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5E82" w:rsidRPr="00D002F7" w:rsidRDefault="00755E82" w:rsidP="00755E82">
      <w:pPr>
        <w:spacing w:after="120"/>
        <w:jc w:val="center"/>
        <w:rPr>
          <w:rFonts w:eastAsia="Times New Roman" w:cs="Times New Roman"/>
          <w:b/>
          <w:color w:val="000000"/>
          <w:sz w:val="28"/>
          <w:szCs w:val="28"/>
        </w:rPr>
      </w:pPr>
      <w:r w:rsidRPr="00ED2902">
        <w:rPr>
          <w:rFonts w:eastAsia="Times New Roman" w:cs="Times New Roman"/>
          <w:b/>
          <w:color w:val="000000"/>
          <w:sz w:val="28"/>
          <w:szCs w:val="28"/>
        </w:rPr>
        <w:t>Fotovoltaik Sistemlerin Maksimum Güç Noktasında Çalıştırılması</w:t>
      </w:r>
    </w:p>
    <w:p w:rsidR="00755E82" w:rsidRPr="00D002F7" w:rsidRDefault="00755E82" w:rsidP="00755E82">
      <w:pPr>
        <w:spacing w:after="120"/>
        <w:jc w:val="both"/>
        <w:rPr>
          <w:rFonts w:eastAsia="Times New Roman" w:cs="Times New Roman"/>
          <w:b/>
          <w:color w:val="000000"/>
          <w:szCs w:val="24"/>
        </w:rPr>
      </w:pPr>
    </w:p>
    <w:p w:rsidR="00755E82" w:rsidRDefault="00755E82" w:rsidP="00755E82">
      <w:pPr>
        <w:spacing w:after="120"/>
        <w:jc w:val="right"/>
        <w:rPr>
          <w:rFonts w:eastAsia="Times New Roman" w:cs="Times New Roman"/>
          <w:b/>
          <w:color w:val="000000"/>
          <w:szCs w:val="24"/>
        </w:rPr>
      </w:pPr>
      <w:r w:rsidRPr="00ED2902">
        <w:rPr>
          <w:rFonts w:eastAsia="Times New Roman" w:cs="Times New Roman"/>
          <w:b/>
          <w:color w:val="000000"/>
          <w:szCs w:val="24"/>
        </w:rPr>
        <w:t>Dr. Öğr. Üyesi Ercan KÖSE</w:t>
      </w:r>
      <w:r>
        <w:rPr>
          <w:rStyle w:val="DipnotBavurusu"/>
          <w:rFonts w:eastAsia="Times New Roman" w:cs="Times New Roman"/>
          <w:b/>
          <w:color w:val="000000"/>
          <w:szCs w:val="24"/>
        </w:rPr>
        <w:footnoteReference w:id="1"/>
      </w:r>
      <w:r w:rsidRPr="00D002F7">
        <w:rPr>
          <w:rFonts w:eastAsia="Times New Roman" w:cs="Times New Roman"/>
          <w:b/>
          <w:color w:val="000000"/>
          <w:szCs w:val="24"/>
        </w:rPr>
        <w:t xml:space="preserve"> </w:t>
      </w:r>
    </w:p>
    <w:p w:rsidR="00755E82" w:rsidRPr="00D002F7" w:rsidRDefault="00755E82" w:rsidP="00755E82">
      <w:pPr>
        <w:keepNext/>
        <w:tabs>
          <w:tab w:val="left" w:pos="708"/>
        </w:tabs>
        <w:spacing w:after="120"/>
        <w:jc w:val="both"/>
        <w:rPr>
          <w:rFonts w:eastAsia="Times New Roman" w:cs="Times New Roman"/>
          <w:b/>
          <w:caps/>
          <w:color w:val="000000"/>
          <w:szCs w:val="24"/>
        </w:rPr>
      </w:pPr>
      <w:r w:rsidRPr="00D002F7">
        <w:rPr>
          <w:rFonts w:eastAsia="Times New Roman" w:cs="Times New Roman"/>
          <w:b/>
          <w:color w:val="000000"/>
          <w:szCs w:val="24"/>
        </w:rPr>
        <w:t>Özet</w:t>
      </w:r>
    </w:p>
    <w:p w:rsidR="00755E82" w:rsidRPr="00ED2902" w:rsidRDefault="00755E82" w:rsidP="00755E82">
      <w:pPr>
        <w:spacing w:after="120"/>
        <w:ind w:firstLine="567"/>
        <w:jc w:val="both"/>
        <w:rPr>
          <w:rFonts w:eastAsia="Times New Roman" w:cs="Times New Roman"/>
          <w:color w:val="000000"/>
          <w:szCs w:val="24"/>
        </w:rPr>
      </w:pPr>
      <w:r w:rsidRPr="00ED2902">
        <w:rPr>
          <w:rFonts w:eastAsia="Times New Roman" w:cs="Times New Roman"/>
          <w:color w:val="000000"/>
          <w:szCs w:val="24"/>
        </w:rPr>
        <w:t xml:space="preserve">Fotovoltaik (PV) panellerin maksimum güç (Maximum Power Point Tracking-MPPT) izleme noktasında çalıştırılması, enerji verimliliği açısından son derece önemlidir. MPPT'yi gerçekleştirmek için; bir yandan güneş takibi yapılırken, diğer yandan da fotovoltaik (PV) panellerin ürettiği elektriksel güç yüke maksimum oranda aktarılmalıdır. Bu noktayı yakalamak için öncelikle, PV panellerinin güneşi ışınları en iyi performans sağlayacak şekilde adaptif olarak takip edip yüksek miktarda enerji üretmesini sağlamak gerekir. </w:t>
      </w:r>
    </w:p>
    <w:p w:rsidR="00755E82" w:rsidRPr="00ED2902" w:rsidRDefault="00755E82" w:rsidP="00755E82">
      <w:pPr>
        <w:spacing w:after="120"/>
        <w:ind w:firstLine="567"/>
        <w:jc w:val="both"/>
        <w:rPr>
          <w:rFonts w:eastAsia="Times New Roman" w:cs="Times New Roman"/>
          <w:color w:val="000000"/>
          <w:szCs w:val="24"/>
        </w:rPr>
      </w:pPr>
      <w:r w:rsidRPr="00ED2902">
        <w:rPr>
          <w:rFonts w:eastAsia="Times New Roman" w:cs="Times New Roman"/>
          <w:color w:val="000000"/>
          <w:szCs w:val="24"/>
        </w:rPr>
        <w:t xml:space="preserve">Söz konusu takip için güçlü kontrol yöntemleri ve çok sayıda optimizasyon algoritma tekniği kullanılmaktadır. Girdi olarak PV modülün açık devre gerilimi, kısa devre akımı, ışınım şiddeti, rüzgar hızı, hava kirliliği ve modül sıcaklığı gibi bir çok faktör kullanılabilir. MPTT’nin amacı, fotovoltaik panellerden elde edilen gücün, maksimum olarak bataryalara veya elektrik şebekesine aktarılmasını sağlamaktır. </w:t>
      </w:r>
    </w:p>
    <w:p w:rsidR="00755E82" w:rsidRPr="00D002F7" w:rsidRDefault="00755E82" w:rsidP="00755E82">
      <w:pPr>
        <w:spacing w:after="120"/>
        <w:ind w:firstLine="567"/>
        <w:jc w:val="both"/>
        <w:rPr>
          <w:rFonts w:eastAsia="Times New Roman" w:cs="Times New Roman"/>
          <w:color w:val="000000"/>
          <w:szCs w:val="24"/>
        </w:rPr>
      </w:pPr>
      <w:r w:rsidRPr="00ED2902">
        <w:rPr>
          <w:rFonts w:eastAsia="Times New Roman" w:cs="Times New Roman"/>
          <w:color w:val="000000"/>
          <w:szCs w:val="24"/>
        </w:rPr>
        <w:t>Bu çalışmada, literatürde yer alan maksimum güç izleme noktası için yapılan çalışmalarda öne çıkan kritik noktalar tespit edilmiştir. Bu noktaların enerji üretim verimliliğine olan etkileri tartışılmıştır. Ayrıca,  maksimum güç noktasında elektrik üretimi ile ilgili örnek bir hesaplama yapılarak enerji üretim verimliliği açısından değerlendirilmesi yapılmıştır</w:t>
      </w:r>
      <w:r w:rsidRPr="00D002F7">
        <w:rPr>
          <w:rFonts w:eastAsia="Times New Roman" w:cs="Times New Roman"/>
          <w:color w:val="000000"/>
          <w:szCs w:val="24"/>
        </w:rPr>
        <w:t>.</w:t>
      </w:r>
    </w:p>
    <w:p w:rsidR="00755E82" w:rsidRPr="00D002F7" w:rsidRDefault="00755E82" w:rsidP="00755E82">
      <w:pPr>
        <w:spacing w:after="120"/>
        <w:ind w:right="142"/>
        <w:jc w:val="both"/>
        <w:rPr>
          <w:rFonts w:eastAsia="Times New Roman" w:cs="Times New Roman"/>
          <w:color w:val="000000"/>
          <w:szCs w:val="24"/>
        </w:rPr>
      </w:pPr>
    </w:p>
    <w:p w:rsidR="00755E82" w:rsidRPr="00D002F7" w:rsidRDefault="00755E82" w:rsidP="00755E82">
      <w:pPr>
        <w:spacing w:after="120"/>
        <w:jc w:val="both"/>
        <w:rPr>
          <w:rFonts w:eastAsia="Times New Roman" w:cs="Times New Roman"/>
          <w:color w:val="000000"/>
          <w:szCs w:val="24"/>
        </w:rPr>
      </w:pPr>
      <w:r w:rsidRPr="00D002F7">
        <w:rPr>
          <w:rFonts w:eastAsia="Times New Roman" w:cs="Times New Roman"/>
          <w:b/>
          <w:color w:val="000000"/>
          <w:szCs w:val="24"/>
        </w:rPr>
        <w:t xml:space="preserve">Anahtar Kelimeler: </w:t>
      </w:r>
      <w:r w:rsidRPr="00ED2902">
        <w:rPr>
          <w:rFonts w:eastAsia="Times New Roman" w:cs="Times New Roman"/>
          <w:color w:val="000000"/>
          <w:szCs w:val="24"/>
        </w:rPr>
        <w:t>Maksimum güç izleme noktasında (MPPT), fotovoltaik (PV) paneller, elektrik üretimi, enerji verimliliği, optimizasyon algoritmaları.</w:t>
      </w:r>
    </w:p>
    <w:p w:rsidR="00755E82" w:rsidRPr="00D002F7" w:rsidRDefault="00755E82" w:rsidP="00755E82">
      <w:pPr>
        <w:spacing w:after="120"/>
        <w:ind w:firstLine="567"/>
        <w:jc w:val="both"/>
        <w:rPr>
          <w:rFonts w:eastAsia="Times New Roman" w:cs="Times New Roman"/>
          <w:color w:val="000000"/>
          <w:szCs w:val="24"/>
        </w:rPr>
      </w:pPr>
    </w:p>
    <w:p w:rsidR="00755E82" w:rsidRPr="001F2E8B" w:rsidRDefault="00755E82" w:rsidP="00755E82">
      <w:pPr>
        <w:rPr>
          <w:rFonts w:eastAsia="Times New Roman" w:cs="Times New Roman"/>
          <w:b/>
          <w:noProof/>
          <w:szCs w:val="24"/>
        </w:rPr>
      </w:pPr>
      <w:r w:rsidRPr="001F2E8B">
        <w:rPr>
          <w:rFonts w:eastAsia="Times New Roman" w:cs="Times New Roman"/>
          <w:b/>
          <w:noProof/>
          <w:szCs w:val="24"/>
        </w:rPr>
        <w:br w:type="page"/>
      </w:r>
    </w:p>
    <w:p w:rsidR="00755E82" w:rsidRPr="00D002F7" w:rsidRDefault="00755E82" w:rsidP="00755E82">
      <w:pPr>
        <w:spacing w:after="120"/>
        <w:jc w:val="center"/>
        <w:rPr>
          <w:rFonts w:eastAsia="Times New Roman" w:cs="Times New Roman"/>
          <w:b/>
          <w:noProof/>
          <w:szCs w:val="24"/>
          <w:lang w:val="en-US"/>
        </w:rPr>
      </w:pPr>
      <w:r w:rsidRPr="00ED2902">
        <w:rPr>
          <w:rFonts w:eastAsia="Times New Roman" w:cs="Times New Roman"/>
          <w:b/>
          <w:noProof/>
          <w:szCs w:val="24"/>
          <w:lang w:val="en-GB"/>
        </w:rPr>
        <w:lastRenderedPageBreak/>
        <w:t>Operating the Photovoltaic Systems at Maximum Power Point</w:t>
      </w:r>
    </w:p>
    <w:p w:rsidR="00755E82" w:rsidRPr="00D002F7" w:rsidRDefault="00755E82" w:rsidP="00755E82">
      <w:pPr>
        <w:spacing w:after="120"/>
        <w:jc w:val="both"/>
        <w:rPr>
          <w:rFonts w:eastAsia="Times New Roman" w:cs="Times New Roman"/>
          <w:b/>
          <w:color w:val="000000"/>
          <w:szCs w:val="24"/>
        </w:rPr>
      </w:pPr>
    </w:p>
    <w:p w:rsidR="00755E82" w:rsidRPr="00D002F7" w:rsidRDefault="00755E82" w:rsidP="00755E82">
      <w:pPr>
        <w:spacing w:after="120"/>
        <w:jc w:val="both"/>
        <w:rPr>
          <w:rFonts w:eastAsia="Times New Roman" w:cs="Times New Roman"/>
          <w:b/>
          <w:color w:val="000000"/>
          <w:szCs w:val="24"/>
        </w:rPr>
      </w:pPr>
      <w:r w:rsidRPr="00D002F7">
        <w:rPr>
          <w:rFonts w:eastAsia="Times New Roman" w:cs="Times New Roman"/>
          <w:b/>
          <w:color w:val="000000"/>
          <w:szCs w:val="24"/>
        </w:rPr>
        <w:t>Abstract</w:t>
      </w:r>
    </w:p>
    <w:p w:rsidR="00755E82" w:rsidRPr="00ED2902" w:rsidRDefault="00755E82" w:rsidP="00755E82">
      <w:pPr>
        <w:spacing w:after="120"/>
        <w:ind w:firstLine="708"/>
        <w:jc w:val="both"/>
        <w:rPr>
          <w:rFonts w:eastAsia="Times New Roman" w:cs="Times New Roman"/>
          <w:color w:val="000000"/>
          <w:szCs w:val="24"/>
        </w:rPr>
      </w:pPr>
      <w:r w:rsidRPr="00ED2902">
        <w:rPr>
          <w:rFonts w:eastAsia="Times New Roman" w:cs="Times New Roman"/>
          <w:color w:val="000000"/>
          <w:szCs w:val="24"/>
        </w:rPr>
        <w:t xml:space="preserve">Operating the photovoltaic (PV) panels at maximum power point tracking is extremely important for energy efficiency. In order to perform MPPT; While one hand does the sun tracking, on the other hand, the electrical power generation of photovoltaic (PV) panels must be transferred in the maximum ratio to the load. To capture this point, PV panels must follow the sun in the best possible way. </w:t>
      </w:r>
    </w:p>
    <w:p w:rsidR="00755E82" w:rsidRPr="00ED2902" w:rsidRDefault="00755E82" w:rsidP="00755E82">
      <w:pPr>
        <w:spacing w:after="120"/>
        <w:ind w:firstLine="708"/>
        <w:jc w:val="both"/>
        <w:rPr>
          <w:rFonts w:eastAsia="Times New Roman" w:cs="Times New Roman"/>
          <w:color w:val="000000"/>
          <w:szCs w:val="24"/>
        </w:rPr>
      </w:pPr>
      <w:r w:rsidRPr="00ED2902">
        <w:rPr>
          <w:rFonts w:eastAsia="Times New Roman" w:cs="Times New Roman"/>
          <w:color w:val="000000"/>
          <w:szCs w:val="24"/>
        </w:rPr>
        <w:t xml:space="preserve">Strong control methods and numerous optimization algorithms are used for this follow-up. Many factors such as open circuit voltage, short circuit current, radiation intensity, wind speed, air pollution and module temperature can be used as input. The objective of MPTT is to ensure that the power from photovoltaic panels is maximum transferred at ratio to batteries or to the electricity grid. </w:t>
      </w:r>
    </w:p>
    <w:p w:rsidR="00755E82" w:rsidRPr="00ED2902" w:rsidRDefault="00755E82" w:rsidP="00755E82">
      <w:pPr>
        <w:spacing w:after="120"/>
        <w:ind w:firstLine="708"/>
        <w:jc w:val="both"/>
        <w:rPr>
          <w:rFonts w:eastAsia="Times New Roman" w:cs="Times New Roman"/>
          <w:color w:val="000000"/>
          <w:szCs w:val="24"/>
        </w:rPr>
      </w:pPr>
      <w:r w:rsidRPr="00ED2902">
        <w:rPr>
          <w:rFonts w:eastAsia="Times New Roman" w:cs="Times New Roman"/>
          <w:color w:val="000000"/>
          <w:szCs w:val="24"/>
        </w:rPr>
        <w:t>In this study, the critical points of the study for the maximum power monitoring point in the literature have been identified. The effects of these points on energy production efficiency are discussed. In addition, a sample calculation was made at the maximum power point in terms of energy production efficiency.</w:t>
      </w:r>
    </w:p>
    <w:p w:rsidR="00755E82" w:rsidRPr="00ED2902" w:rsidRDefault="00755E82" w:rsidP="00755E82">
      <w:pPr>
        <w:spacing w:after="120"/>
        <w:jc w:val="both"/>
        <w:rPr>
          <w:rFonts w:eastAsia="Times New Roman" w:cs="Times New Roman"/>
          <w:b/>
          <w:color w:val="000000"/>
          <w:szCs w:val="24"/>
          <w:lang w:val="en-GB"/>
        </w:rPr>
      </w:pPr>
      <w:r w:rsidRPr="00ED2902">
        <w:rPr>
          <w:rFonts w:eastAsia="Times New Roman" w:cs="Times New Roman"/>
          <w:b/>
          <w:color w:val="000000"/>
          <w:szCs w:val="24"/>
          <w:lang w:val="en-GB"/>
        </w:rPr>
        <w:t>Key Words:</w:t>
      </w:r>
    </w:p>
    <w:p w:rsidR="00755E82" w:rsidRPr="00D002F7" w:rsidRDefault="00755E82" w:rsidP="00755E82">
      <w:pPr>
        <w:spacing w:after="120"/>
        <w:jc w:val="both"/>
        <w:rPr>
          <w:rFonts w:eastAsia="Times New Roman" w:cs="Times New Roman"/>
          <w:color w:val="000000"/>
          <w:szCs w:val="24"/>
        </w:rPr>
      </w:pPr>
      <w:r w:rsidRPr="00ED2902">
        <w:rPr>
          <w:rFonts w:eastAsia="Times New Roman" w:cs="Times New Roman"/>
          <w:color w:val="000000"/>
          <w:szCs w:val="24"/>
          <w:lang w:val="en-GB"/>
        </w:rPr>
        <w:t>Maximum power monitoring point (MPPT), photovoltaic (PV) panels, electricity generation, energy efficiency, optimization algorithms</w:t>
      </w:r>
      <w:r>
        <w:rPr>
          <w:rFonts w:eastAsia="Times New Roman" w:cs="Times New Roman"/>
          <w:color w:val="000000"/>
          <w:szCs w:val="24"/>
          <w:lang w:val="en-GB"/>
        </w:rPr>
        <w:t>.</w:t>
      </w:r>
    </w:p>
    <w:p w:rsidR="00755E82" w:rsidRPr="00D002F7" w:rsidRDefault="00755E82" w:rsidP="00755E82">
      <w:pPr>
        <w:spacing w:after="120"/>
        <w:jc w:val="both"/>
        <w:rPr>
          <w:rFonts w:eastAsia="Times New Roman" w:cs="Times New Roman"/>
          <w:b/>
          <w:color w:val="000000"/>
          <w:szCs w:val="24"/>
        </w:rPr>
      </w:pPr>
    </w:p>
    <w:p w:rsidR="00755E82" w:rsidRDefault="00755E82" w:rsidP="00755E82">
      <w:pPr>
        <w:spacing w:after="120"/>
        <w:rPr>
          <w:rFonts w:eastAsia="Times New Roman" w:cs="Times New Roman"/>
          <w:b/>
          <w:caps/>
          <w:noProof/>
          <w:color w:val="000000"/>
          <w:szCs w:val="24"/>
          <w:lang w:val="en-US"/>
        </w:rPr>
      </w:pPr>
      <w:r>
        <w:rPr>
          <w:rFonts w:eastAsia="Times New Roman" w:cs="Times New Roman"/>
          <w:b/>
          <w:caps/>
          <w:noProof/>
          <w:color w:val="000000"/>
          <w:szCs w:val="24"/>
          <w:lang w:val="en-US"/>
        </w:rPr>
        <w:br w:type="page"/>
      </w:r>
    </w:p>
    <w:p w:rsidR="00755E82" w:rsidRPr="00ED2902" w:rsidRDefault="00755E82" w:rsidP="00755E82">
      <w:pPr>
        <w:spacing w:after="0"/>
        <w:jc w:val="both"/>
        <w:rPr>
          <w:rFonts w:eastAsia="Times New Roman" w:cs="Times New Roman"/>
          <w:b/>
          <w:szCs w:val="24"/>
          <w:lang w:eastAsia="tr-TR"/>
        </w:rPr>
      </w:pPr>
      <w:r w:rsidRPr="00ED2902">
        <w:rPr>
          <w:rFonts w:eastAsia="Times New Roman" w:cs="Times New Roman"/>
          <w:b/>
          <w:szCs w:val="24"/>
          <w:lang w:eastAsia="tr-TR"/>
        </w:rPr>
        <w:lastRenderedPageBreak/>
        <w:t xml:space="preserve">GİRİŞ </w:t>
      </w:r>
    </w:p>
    <w:p w:rsidR="00755E82" w:rsidRPr="00ED2902" w:rsidRDefault="00755E82" w:rsidP="00755E82">
      <w:pPr>
        <w:ind w:firstLine="708"/>
        <w:jc w:val="both"/>
        <w:rPr>
          <w:rFonts w:eastAsia="Calibri" w:cs="Times New Roman"/>
          <w:szCs w:val="24"/>
          <w:lang w:eastAsia="tr-TR"/>
        </w:rPr>
      </w:pPr>
      <w:r w:rsidRPr="00ED2902">
        <w:rPr>
          <w:rFonts w:eastAsia="Calibri" w:cs="Times New Roman"/>
          <w:szCs w:val="24"/>
          <w:lang w:eastAsia="tr-TR"/>
        </w:rPr>
        <w:t>Fotovoltaik hücresel güneş pilleri, ışımaya bağlı güneş enerjisini doğrudan DC elektriksel enerjiye dönüştürülebilen yarı iletken bir yapıya sahip sistemlerdir. Söz konusu bu enerji dönüşümünü etkileyen doğrusal olmayan değişimler gösteren sıcaklık, ışıma miktarı, güneşlenme açısı, rüzgâr hızı, nem, hava kirliliği gibi birçok faktör bulunmaktadır. Sürekli değişen bu faktörlerin etkisine bağlı olarak, güneş pillerinin çıkış güçlerininde sürekli değişmesi kaçınılmazdır. Bu değişimler sırasında maksimum çıkış gücü noktalarını yakalamak araştırmacılar için son derece önemli bir problem haline gelmiştir. Çünkü sistem maksimum çıkış noktalarında çalıştırılması, enerji verimliliğini önemli ölçüde etkilemektedir. Enerji verimliliği açısından, maksimum çıkış gücünü yakalamakla ilgili bazı önemli çalışmaları şöyle sıralayabiliriz. Baradi ve arkadaşları, düzgün olmayan ışıma koşulları altında PV sistemleri için değişimler karşısında çok hızlı cevap verebilen bir MPPT algoritması geliştirip bunu deneysel olarak başarıyla uygulamışlardır (</w:t>
      </w:r>
      <w:r w:rsidRPr="00ED2902">
        <w:rPr>
          <w:rFonts w:eastAsia="Times New Roman" w:cs="Times New Roman"/>
          <w:szCs w:val="24"/>
          <w:lang w:eastAsia="tr-TR"/>
        </w:rPr>
        <w:t>Bradai ve arkadaşları, 2017)</w:t>
      </w:r>
      <w:r w:rsidRPr="00ED2902">
        <w:rPr>
          <w:rFonts w:eastAsia="Calibri" w:cs="Times New Roman"/>
          <w:szCs w:val="24"/>
          <w:lang w:eastAsia="tr-TR"/>
        </w:rPr>
        <w:t>. Sedaghati ve arkadaşları, maksimum güç noktasını izlemek için yapay sinir ağı (YSA) kullanmışlardır. Değişen koşullar, YSA tabanlı bu sistem tarafında yakalanarak dc-dc boost kıyıcının çalışmasının kontrolüne bağlı olarak maksimum güç üretimi yapılmaya çalışılmıştır (</w:t>
      </w:r>
      <w:r w:rsidRPr="00ED2902">
        <w:rPr>
          <w:rFonts w:eastAsia="Times New Roman" w:cs="Times New Roman"/>
          <w:szCs w:val="24"/>
          <w:lang w:eastAsia="tr-TR"/>
        </w:rPr>
        <w:t>Sedaghati ve arkadaşları, 2012)</w:t>
      </w:r>
      <w:r w:rsidRPr="00ED2902">
        <w:rPr>
          <w:rFonts w:eastAsia="Calibri" w:cs="Times New Roman"/>
          <w:szCs w:val="24"/>
          <w:lang w:eastAsia="tr-TR"/>
        </w:rPr>
        <w:t>. Önemli bir başka çalışmada Kulaksız ve Aydoğdu, gerilim temeline dayalı bulanık denetleyici kullanarak maksimum güç noktası izleme (MPPT) algoritmasını uygulamışlardır (</w:t>
      </w:r>
      <w:hyperlink r:id="rId7" w:history="1">
        <w:r w:rsidRPr="00ED2902">
          <w:rPr>
            <w:rFonts w:eastAsia="Times New Roman" w:cs="Times New Roman"/>
            <w:szCs w:val="24"/>
            <w:lang w:eastAsia="tr-TR"/>
          </w:rPr>
          <w:t xml:space="preserve">Kulaksız ve </w:t>
        </w:r>
      </w:hyperlink>
      <w:r w:rsidRPr="00ED2902">
        <w:rPr>
          <w:rFonts w:eastAsia="Times New Roman" w:cs="Times New Roman"/>
          <w:szCs w:val="24"/>
          <w:lang w:eastAsia="tr-TR"/>
        </w:rPr>
        <w:t xml:space="preserve"> </w:t>
      </w:r>
      <w:hyperlink r:id="rId8" w:history="1">
        <w:r w:rsidRPr="00ED2902">
          <w:rPr>
            <w:rFonts w:eastAsia="Times New Roman" w:cs="Times New Roman"/>
            <w:szCs w:val="24"/>
            <w:lang w:eastAsia="tr-TR"/>
          </w:rPr>
          <w:t>Aydoğdu</w:t>
        </w:r>
      </w:hyperlink>
      <w:r w:rsidRPr="00ED2902">
        <w:rPr>
          <w:rFonts w:eastAsia="Times New Roman" w:cs="Times New Roman"/>
          <w:szCs w:val="24"/>
          <w:lang w:eastAsia="tr-TR"/>
        </w:rPr>
        <w:t>, 2012)</w:t>
      </w:r>
      <w:r w:rsidRPr="00ED2902">
        <w:rPr>
          <w:rFonts w:eastAsia="Calibri" w:cs="Times New Roman"/>
          <w:szCs w:val="24"/>
          <w:lang w:eastAsia="tr-TR"/>
        </w:rPr>
        <w:t xml:space="preserve">. Ramli ve arkadaşları normal ve kısmi gölgeleme koşulları için PV sisteminin maksimum güç noktası izleme (MPPT) yöntemlerini tartışmışlardır (Ramli ve arkadaşları, 2017). </w:t>
      </w:r>
      <w:r w:rsidRPr="00ED2902">
        <w:rPr>
          <w:rFonts w:eastAsia="Times New Roman" w:cs="Times New Roman"/>
          <w:szCs w:val="24"/>
          <w:lang w:eastAsia="tr-TR"/>
        </w:rPr>
        <w:t>Mano Raj ve Jeyakumar</w:t>
      </w:r>
      <w:r w:rsidRPr="00ED2902">
        <w:rPr>
          <w:rFonts w:eastAsia="Calibri" w:cs="Times New Roman"/>
          <w:szCs w:val="24"/>
          <w:lang w:eastAsia="tr-TR"/>
        </w:rPr>
        <w:t>, I-V özelliklerinin güç düzlemi analizine dayanan PV modülleri için yeni bir MPPT tekniği geliştirmişlerdir. PV modülünün karakteristik dirençlerinin etkileri incelenerek I-V özelliklerinde güç bölgesi belirlendi (</w:t>
      </w:r>
      <w:r w:rsidRPr="00ED2902">
        <w:rPr>
          <w:rFonts w:eastAsia="Times New Roman" w:cs="Times New Roman"/>
          <w:szCs w:val="24"/>
          <w:lang w:eastAsia="tr-TR"/>
        </w:rPr>
        <w:t>Mano Raj ve Jeyakumar, 2014)</w:t>
      </w:r>
      <w:r w:rsidRPr="00ED2902">
        <w:rPr>
          <w:rFonts w:eastAsia="Calibri" w:cs="Times New Roman"/>
          <w:szCs w:val="24"/>
          <w:lang w:eastAsia="tr-TR"/>
        </w:rPr>
        <w:t xml:space="preserve">. Ighneiwa ve Yousuf yaptıkları çalışmada,  araştırmacıların çoğunun MPPT için, güç ve güçteki değişim veya voltaj ve voltajdaki değişim gibi en çok iki parametreyi kontrol eden geleneksel tekniklerin uygulandığını belirtmiş ve kendileri ise özellikle sıcaklığın dâhil edildiği daha fazla parametrenin kullanıldığı akıllı kontrol tekniklerini olasılık teorisine dayalı olarak kullanmışlardır (Ighneiwa ve Yousuf, 2018). </w:t>
      </w:r>
      <w:hyperlink r:id="rId9" w:anchor="!" w:history="1">
        <w:r w:rsidRPr="00ED2902">
          <w:rPr>
            <w:rFonts w:eastAsia="Calibri" w:cs="Times New Roman"/>
            <w:szCs w:val="24"/>
            <w:lang w:eastAsia="tr-TR"/>
          </w:rPr>
          <w:t>Kamarzamana</w:t>
        </w:r>
      </w:hyperlink>
      <w:r w:rsidRPr="00ED2902">
        <w:rPr>
          <w:rFonts w:eastAsia="Calibri" w:cs="Times New Roman"/>
          <w:szCs w:val="24"/>
          <w:lang w:eastAsia="tr-TR"/>
        </w:rPr>
        <w:t xml:space="preserve"> ve Tan geleneksel MPPT metotlarının gerçek MPP izleme kabiliyetlerinin değişen çevresel koşullara, karmaşık tasarımlara ve maliyetlerine göre istatistiksel karşılaştırmalı analizlerini gerçekleştirmişlerdir (</w:t>
      </w:r>
      <w:hyperlink r:id="rId10" w:anchor="!" w:history="1">
        <w:r w:rsidRPr="00ED2902">
          <w:rPr>
            <w:rFonts w:eastAsia="Calibri" w:cs="Times New Roman"/>
            <w:szCs w:val="24"/>
            <w:lang w:eastAsia="tr-TR"/>
          </w:rPr>
          <w:t>Kamarzamana</w:t>
        </w:r>
      </w:hyperlink>
      <w:r w:rsidRPr="00ED2902">
        <w:rPr>
          <w:rFonts w:eastAsia="Calibri" w:cs="Times New Roman"/>
          <w:szCs w:val="24"/>
          <w:lang w:eastAsia="tr-TR"/>
        </w:rPr>
        <w:t xml:space="preserve"> ve Tan, 2014). </w:t>
      </w:r>
    </w:p>
    <w:p w:rsidR="00755E82" w:rsidRPr="00ED2902" w:rsidRDefault="00755E82" w:rsidP="00755E82">
      <w:pPr>
        <w:ind w:firstLine="708"/>
        <w:jc w:val="both"/>
        <w:rPr>
          <w:rFonts w:eastAsia="Calibri" w:cs="Times New Roman"/>
          <w:szCs w:val="24"/>
          <w:lang w:eastAsia="tr-TR"/>
        </w:rPr>
      </w:pPr>
      <w:r w:rsidRPr="00ED2902">
        <w:rPr>
          <w:rFonts w:eastAsia="Calibri" w:cs="Times New Roman"/>
          <w:szCs w:val="24"/>
          <w:lang w:eastAsia="tr-TR"/>
        </w:rPr>
        <w:t xml:space="preserve">MPPT veya Maksimum Güç Noktası Takibi, belirli koşullar altında PV modülünden maksimum güç elde etmek için kullanılan şarj kontrol cihazlarına dâhil edilen bir algoritmadır. </w:t>
      </w:r>
      <w:r w:rsidRPr="00ED2902">
        <w:rPr>
          <w:rFonts w:eastAsia="Calibri" w:cs="Times New Roman"/>
          <w:szCs w:val="24"/>
          <w:lang w:eastAsia="tr-TR"/>
        </w:rPr>
        <w:lastRenderedPageBreak/>
        <w:t>PV modülünün maksimum güç üretebileceği voltaj maksimum veya tepe güç noktası olarak adlandırılır. Maksimum güç, güneş radyasyonu, ortam sıcaklığı ve güneş pili sıcaklığı gibi birçok faktörle bağlı olarak değişir. Son yirmi yıl içerisinde çok sayıda MPPT yöntemi önerilmiştir. Bu yöntemlerin aynı amaçlar için tasarlanmasına rağmen, karmaşıklık, yakınsama hızı, kararlı durum salınımları, maliyet, etkililik ve esneklik açısından belirgin farklılıklar gösterir (</w:t>
      </w:r>
      <w:r w:rsidRPr="00ED2902">
        <w:rPr>
          <w:rFonts w:eastAsia="Times New Roman" w:cs="Times New Roman"/>
          <w:szCs w:val="24"/>
          <w:shd w:val="clear" w:color="auto" w:fill="FFFFFF"/>
          <w:lang w:eastAsia="tr-TR"/>
        </w:rPr>
        <w:t>Islam ve arkadaşları, 2018)</w:t>
      </w:r>
      <w:r w:rsidRPr="00ED2902">
        <w:rPr>
          <w:rFonts w:eastAsia="Calibri" w:cs="Times New Roman"/>
          <w:szCs w:val="24"/>
          <w:lang w:eastAsia="tr-TR"/>
        </w:rPr>
        <w:t>. MPPT, modülleri güneşe daha doğrudan yönlendirmek için fiziksel olarak hareket eden mekanik bir izleme sistemi değildir. MPPT, modüllerin elektriksel çalışma noktasını değiştiren tam bir elektronik sistem olarak düşünülebilinir. MPPT mekanik bir izleme sistemi ile birlikte kullanılabilir, ancak iki sistem tamamen farklıdır (</w:t>
      </w:r>
      <w:r w:rsidRPr="00ED2902">
        <w:rPr>
          <w:rFonts w:eastAsia="Times New Roman" w:cs="Times New Roman"/>
          <w:szCs w:val="24"/>
          <w:shd w:val="clear" w:color="auto" w:fill="FFFFFF"/>
          <w:lang w:eastAsia="tr-TR"/>
        </w:rPr>
        <w:t>Chafle ve Vaidya, 2013)</w:t>
      </w:r>
      <w:r w:rsidRPr="00ED2902">
        <w:rPr>
          <w:rFonts w:eastAsia="Calibri" w:cs="Times New Roman"/>
          <w:szCs w:val="24"/>
          <w:lang w:eastAsia="tr-TR"/>
        </w:rPr>
        <w:t>. Genel olarak kabul edilen en temel MPPT denetleyicileri bile, standart bir PWM regülatörüne oranla %10</w:t>
      </w:r>
      <w:r w:rsidRPr="00ED2902">
        <w:rPr>
          <w:rFonts w:ascii="Cambria Math" w:eastAsia="Calibri" w:hAnsi="Cambria Math" w:cs="Cambria Math"/>
          <w:szCs w:val="24"/>
          <w:lang w:eastAsia="tr-TR"/>
        </w:rPr>
        <w:t>‐</w:t>
      </w:r>
      <w:r w:rsidRPr="00ED2902">
        <w:rPr>
          <w:rFonts w:eastAsia="Calibri" w:cs="Times New Roman"/>
          <w:szCs w:val="24"/>
          <w:lang w:eastAsia="tr-TR"/>
        </w:rPr>
        <w:t>15'lik bir ek şarj kapasitesi sağlar (</w:t>
      </w:r>
      <w:r w:rsidRPr="00ED2902">
        <w:rPr>
          <w:rFonts w:eastAsia="Times New Roman" w:cs="Times New Roman"/>
          <w:szCs w:val="24"/>
          <w:shd w:val="clear" w:color="auto" w:fill="FFFFFF"/>
          <w:lang w:eastAsia="tr-TR"/>
        </w:rPr>
        <w:t>https://www.morningstarcorp.com</w:t>
      </w:r>
      <w:r w:rsidRPr="00ED2902">
        <w:rPr>
          <w:rFonts w:eastAsia="Calibri" w:cs="Times New Roman"/>
          <w:szCs w:val="24"/>
          <w:lang w:eastAsia="tr-TR"/>
        </w:rPr>
        <w:t>).</w:t>
      </w:r>
    </w:p>
    <w:p w:rsidR="00755E82" w:rsidRPr="00ED2902" w:rsidRDefault="00755E82" w:rsidP="00755E82">
      <w:pPr>
        <w:ind w:firstLine="708"/>
        <w:jc w:val="both"/>
        <w:rPr>
          <w:rFonts w:eastAsia="Calibri" w:cs="Times New Roman"/>
          <w:szCs w:val="24"/>
          <w:lang w:eastAsia="tr-TR"/>
        </w:rPr>
      </w:pPr>
      <w:r w:rsidRPr="00ED2902">
        <w:rPr>
          <w:rFonts w:eastAsia="Calibri" w:cs="Times New Roman"/>
          <w:szCs w:val="24"/>
          <w:lang w:eastAsia="tr-TR"/>
        </w:rPr>
        <w:t>FV sistemlerin maksimum güç noktasında tutulabilmesi için ürettiği akım, gerilim bilgisi, güneş ışınım şiddeti, sıcaklık gibi çevresel şartlara bağımlı olarak kullanılan algoritmalar doğrudan ve dolaylı arama yöntemleri olarak belirtilmektedir (</w:t>
      </w:r>
      <w:r w:rsidRPr="00ED2902">
        <w:rPr>
          <w:rFonts w:eastAsia="Times New Roman" w:cs="Times New Roman"/>
          <w:szCs w:val="24"/>
          <w:shd w:val="clear" w:color="auto" w:fill="FFFFFF"/>
          <w:lang w:eastAsia="tr-TR"/>
        </w:rPr>
        <w:t>Salas ve arkadaşları, 2006)</w:t>
      </w:r>
      <w:r w:rsidRPr="00ED2902">
        <w:rPr>
          <w:rFonts w:eastAsia="Calibri" w:cs="Times New Roman"/>
          <w:szCs w:val="24"/>
          <w:lang w:eastAsia="tr-TR"/>
        </w:rPr>
        <w:t>. MPPT için kullanılan metotlar, yapay zekâ algoritmaları, hibrid algoritmalar diğer yöntemler olarak sıralanabilir. Yapay zekâ algoritmaları, yapay sinir ağları, bulanık mantık (fuzzy Logic), adaptif neuro-fuzzy (ANFIS)  ve genetik algoritma (GA), parçacık sürü optimizasyonu (PSO) gibi diğer sezgisel algoritmalar. Değişimler karşısında hızlı cevap verebilen, pahalı olmayan ve kolay uygulanabilen algoritmalardır. Hibrid algoritmalar,  değiştir-gözetle, artan iletkenlik, tepe tırmanma algoritmaları olarak bilenen metotların geliştirilmiş halleridir. Diğer algoritmalar ise, ışık şiddetinin değişimine göre kullanılan ve kontrol sistemlerinin yoğun kullanıldığı yapılardır (</w:t>
      </w:r>
      <w:r w:rsidRPr="00ED2902">
        <w:rPr>
          <w:rFonts w:eastAsia="Times New Roman" w:cs="Times New Roman"/>
          <w:szCs w:val="24"/>
          <w:shd w:val="clear" w:color="auto" w:fill="FFFFFF"/>
          <w:lang w:eastAsia="tr-TR"/>
        </w:rPr>
        <w:t>Hussaini ve Güngör, 2017)</w:t>
      </w:r>
      <w:r w:rsidRPr="00ED2902">
        <w:rPr>
          <w:rFonts w:eastAsia="Calibri" w:cs="Times New Roman"/>
          <w:szCs w:val="24"/>
          <w:lang w:eastAsia="tr-TR"/>
        </w:rPr>
        <w:t>.</w:t>
      </w:r>
    </w:p>
    <w:p w:rsidR="00755E82" w:rsidRPr="00ED2902" w:rsidRDefault="00755E82" w:rsidP="00755E82">
      <w:pPr>
        <w:ind w:firstLine="708"/>
        <w:jc w:val="both"/>
        <w:rPr>
          <w:rFonts w:eastAsia="Calibri" w:cs="Times New Roman"/>
          <w:szCs w:val="24"/>
          <w:lang w:eastAsia="tr-TR"/>
        </w:rPr>
      </w:pPr>
      <w:r w:rsidRPr="00ED2902">
        <w:rPr>
          <w:rFonts w:eastAsia="Calibri" w:cs="Times New Roman"/>
          <w:szCs w:val="24"/>
          <w:lang w:eastAsia="tr-TR"/>
        </w:rPr>
        <w:t>Bu çalışmada, maksimum güç izleme noktası için öne çıkan kritik noktaların neler olabileceği incelenmiştir. Daha sonra, bu noktaların enerji üretim verimliliğine olan etkileri ortaya konulmaya çalışılmıştır. Ayrıca, örnek bir MPPT uygulamasıyla verimlilik sonuçlarının nasıl değişebileceği ortaya konulmaya çalışılmıştır.</w:t>
      </w:r>
    </w:p>
    <w:p w:rsidR="00755E82" w:rsidRPr="00ED2902" w:rsidRDefault="00755E82" w:rsidP="00755E82">
      <w:pPr>
        <w:jc w:val="both"/>
        <w:rPr>
          <w:rFonts w:eastAsia="Calibri" w:cs="Times New Roman"/>
          <w:szCs w:val="24"/>
          <w:lang w:eastAsia="tr-TR"/>
        </w:rPr>
      </w:pPr>
    </w:p>
    <w:p w:rsidR="00755E82" w:rsidRDefault="00755E82" w:rsidP="00755E82">
      <w:pPr>
        <w:rPr>
          <w:rFonts w:eastAsia="Times New Roman" w:cs="Times New Roman"/>
          <w:b/>
          <w:szCs w:val="24"/>
          <w:lang w:eastAsia="tr-TR"/>
        </w:rPr>
      </w:pPr>
      <w:r>
        <w:rPr>
          <w:rFonts w:eastAsia="Times New Roman" w:cs="Times New Roman"/>
          <w:b/>
          <w:szCs w:val="24"/>
          <w:lang w:eastAsia="tr-TR"/>
        </w:rPr>
        <w:br w:type="page"/>
      </w:r>
    </w:p>
    <w:p w:rsidR="00755E82" w:rsidRPr="00ED2902" w:rsidRDefault="00755E82" w:rsidP="00755E82">
      <w:pPr>
        <w:jc w:val="both"/>
        <w:rPr>
          <w:rFonts w:eastAsia="Times New Roman" w:cs="Times New Roman"/>
          <w:b/>
          <w:szCs w:val="24"/>
          <w:lang w:eastAsia="tr-TR"/>
        </w:rPr>
      </w:pPr>
      <w:r w:rsidRPr="00ED2902">
        <w:rPr>
          <w:rFonts w:eastAsia="Times New Roman" w:cs="Times New Roman"/>
          <w:b/>
          <w:szCs w:val="24"/>
          <w:lang w:eastAsia="tr-TR"/>
        </w:rPr>
        <w:lastRenderedPageBreak/>
        <w:t>MATERYAL METOT</w:t>
      </w:r>
    </w:p>
    <w:p w:rsidR="00755E82" w:rsidRPr="00ED2902" w:rsidRDefault="00755E82" w:rsidP="00755E82">
      <w:pPr>
        <w:jc w:val="both"/>
        <w:rPr>
          <w:rFonts w:eastAsia="Times New Roman" w:cs="Times New Roman"/>
          <w:b/>
          <w:szCs w:val="24"/>
          <w:lang w:eastAsia="tr-TR"/>
        </w:rPr>
      </w:pPr>
      <w:r w:rsidRPr="00ED2902">
        <w:rPr>
          <w:rFonts w:eastAsia="Times New Roman" w:cs="Times New Roman"/>
          <w:b/>
          <w:szCs w:val="24"/>
          <w:lang w:eastAsia="tr-TR"/>
        </w:rPr>
        <w:t>Maksimum Güç Transferi</w:t>
      </w:r>
    </w:p>
    <w:p w:rsidR="00755E82" w:rsidRPr="00ED2902" w:rsidRDefault="00755E82" w:rsidP="00755E82">
      <w:pPr>
        <w:ind w:firstLine="708"/>
        <w:jc w:val="both"/>
        <w:rPr>
          <w:rFonts w:eastAsia="Times New Roman" w:cs="Times New Roman"/>
          <w:szCs w:val="24"/>
          <w:lang w:eastAsia="tr-TR"/>
        </w:rPr>
      </w:pPr>
      <w:r w:rsidRPr="00ED2902">
        <w:rPr>
          <w:rFonts w:eastAsia="Times New Roman" w:cs="Times New Roman"/>
          <w:szCs w:val="24"/>
          <w:lang w:eastAsia="tr-TR"/>
        </w:rPr>
        <w:t xml:space="preserve">Yüke aktarılacak maksimum gücü bulmak için, maksimum güç aktarma teoremine dayanan ve Şekil 1’de gösterilen Thevenin eşdeğer devresi kullanılır. Şekil 1’deki a ve b noktalarının sol tarafı, bir gerilim kaynağını göstermektedir. Burada, </w:t>
      </w:r>
      <w:r w:rsidRPr="00ED2902">
        <w:rPr>
          <w:rFonts w:eastAsia="Times New Roman" w:cs="Times New Roman"/>
          <w:position w:val="-12"/>
          <w:szCs w:val="24"/>
          <w:vertAlign w:val="subscript"/>
          <w:lang w:eastAsia="tr-TR"/>
        </w:rPr>
        <w:object w:dxaOrig="3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15pt;height:18.15pt" o:ole="">
            <v:imagedata r:id="rId11" o:title=""/>
          </v:shape>
          <o:OLEObject Type="Embed" ProgID="Equation.DSMT4" ShapeID="_x0000_i1025" DrawAspect="Content" ObjectID="_1644211940" r:id="rId12"/>
        </w:object>
      </w:r>
      <w:r w:rsidRPr="00ED2902">
        <w:rPr>
          <w:rFonts w:eastAsia="Times New Roman" w:cs="Times New Roman"/>
          <w:szCs w:val="24"/>
          <w:lang w:eastAsia="tr-TR"/>
        </w:rPr>
        <w:t xml:space="preserve">üretilen gerilim ve </w:t>
      </w:r>
      <w:r w:rsidRPr="00ED2902">
        <w:rPr>
          <w:rFonts w:eastAsia="Times New Roman" w:cs="Times New Roman"/>
          <w:position w:val="-12"/>
          <w:szCs w:val="24"/>
          <w:vertAlign w:val="subscript"/>
          <w:lang w:eastAsia="tr-TR"/>
        </w:rPr>
        <w:object w:dxaOrig="400" w:dyaOrig="360">
          <v:shape id="_x0000_i1026" type="#_x0000_t75" style="width:20.05pt;height:18.15pt" o:ole="">
            <v:imagedata r:id="rId13" o:title=""/>
          </v:shape>
          <o:OLEObject Type="Embed" ProgID="Equation.DSMT4" ShapeID="_x0000_i1026" DrawAspect="Content" ObjectID="_1644211941" r:id="rId14"/>
        </w:object>
      </w:r>
      <w:r w:rsidRPr="00ED2902">
        <w:rPr>
          <w:rFonts w:eastAsia="Times New Roman" w:cs="Times New Roman"/>
          <w:szCs w:val="24"/>
          <w:lang w:eastAsia="tr-TR"/>
        </w:rPr>
        <w:t xml:space="preserve">ise kaynağın eşdeğer iç direncini göstermektedir. Devrede </w:t>
      </w:r>
      <w:r w:rsidRPr="00ED2902">
        <w:rPr>
          <w:rFonts w:eastAsia="Times New Roman" w:cs="Times New Roman"/>
          <w:position w:val="-12"/>
          <w:szCs w:val="24"/>
          <w:vertAlign w:val="subscript"/>
          <w:lang w:eastAsia="tr-TR"/>
        </w:rPr>
        <w:object w:dxaOrig="340" w:dyaOrig="360">
          <v:shape id="_x0000_i1027" type="#_x0000_t75" style="width:17.55pt;height:18.15pt" o:ole="">
            <v:imagedata r:id="rId15" o:title=""/>
          </v:shape>
          <o:OLEObject Type="Embed" ProgID="Equation.DSMT4" ShapeID="_x0000_i1027" DrawAspect="Content" ObjectID="_1644211942" r:id="rId16"/>
        </w:object>
      </w:r>
      <w:r w:rsidRPr="00ED2902">
        <w:rPr>
          <w:rFonts w:eastAsia="Times New Roman" w:cs="Times New Roman"/>
          <w:szCs w:val="24"/>
          <w:lang w:eastAsia="tr-TR"/>
        </w:rPr>
        <w:t xml:space="preserve">yük direncinin ayarlanabildiğini düşünelim. Bu devrede </w:t>
      </w:r>
      <w:r w:rsidRPr="00ED2902">
        <w:rPr>
          <w:rFonts w:eastAsia="Times New Roman" w:cs="Times New Roman"/>
          <w:position w:val="-12"/>
          <w:szCs w:val="24"/>
          <w:vertAlign w:val="subscript"/>
          <w:lang w:eastAsia="tr-TR"/>
        </w:rPr>
        <w:object w:dxaOrig="340" w:dyaOrig="360">
          <v:shape id="_x0000_i1028" type="#_x0000_t75" style="width:17.55pt;height:18.15pt" o:ole="">
            <v:imagedata r:id="rId15" o:title=""/>
          </v:shape>
          <o:OLEObject Type="Embed" ProgID="Equation.DSMT4" ShapeID="_x0000_i1028" DrawAspect="Content" ObjectID="_1644211943" r:id="rId17"/>
        </w:object>
      </w:r>
      <w:r w:rsidRPr="00ED2902">
        <w:rPr>
          <w:rFonts w:eastAsia="Times New Roman" w:cs="Times New Roman"/>
          <w:szCs w:val="24"/>
          <w:lang w:eastAsia="tr-TR"/>
        </w:rPr>
        <w:t xml:space="preserve"> yükü değiştikçe, kaynaktan yüke aktarılan güç miktarı da değişecektir. Şekil 2’deki </w:t>
      </w:r>
      <w:r w:rsidRPr="00ED2902">
        <w:rPr>
          <w:rFonts w:eastAsia="Times New Roman" w:cs="Times New Roman"/>
          <w:position w:val="-12"/>
          <w:szCs w:val="24"/>
          <w:vertAlign w:val="subscript"/>
          <w:lang w:eastAsia="tr-TR"/>
        </w:rPr>
        <w:object w:dxaOrig="340" w:dyaOrig="360">
          <v:shape id="_x0000_i1029" type="#_x0000_t75" style="width:17.55pt;height:18.15pt" o:ole="">
            <v:imagedata r:id="rId15" o:title=""/>
          </v:shape>
          <o:OLEObject Type="Embed" ProgID="Equation.DSMT4" ShapeID="_x0000_i1029" DrawAspect="Content" ObjectID="_1644211944" r:id="rId18"/>
        </w:object>
      </w:r>
      <w:r w:rsidRPr="00ED2902">
        <w:rPr>
          <w:rFonts w:eastAsia="Times New Roman" w:cs="Times New Roman"/>
          <w:szCs w:val="24"/>
          <w:lang w:eastAsia="tr-TR"/>
        </w:rPr>
        <w:t xml:space="preserve">değişim eğrisinde de gözüktüğü gibi, maksimum güç aktarımı </w:t>
      </w:r>
      <w:r w:rsidRPr="00ED2902">
        <w:rPr>
          <w:rFonts w:eastAsia="Times New Roman" w:cs="Times New Roman"/>
          <w:position w:val="-12"/>
          <w:szCs w:val="24"/>
          <w:vertAlign w:val="subscript"/>
          <w:lang w:eastAsia="tr-TR"/>
        </w:rPr>
        <w:object w:dxaOrig="915" w:dyaOrig="360">
          <v:shape id="_x0000_i1030" type="#_x0000_t75" style="width:45.7pt;height:18.15pt" o:ole="">
            <v:imagedata r:id="rId19" o:title=""/>
          </v:shape>
          <o:OLEObject Type="Embed" ProgID="Equation.DSMT4" ShapeID="_x0000_i1030" DrawAspect="Content" ObjectID="_1644211945" r:id="rId20"/>
        </w:object>
      </w:r>
      <w:r w:rsidRPr="00ED2902">
        <w:rPr>
          <w:rFonts w:eastAsia="Times New Roman" w:cs="Times New Roman"/>
          <w:szCs w:val="24"/>
          <w:lang w:eastAsia="tr-TR"/>
        </w:rPr>
        <w:t xml:space="preserve"> olduğunda sağlanacaktır (https://en.wikipedia.org).</w:t>
      </w:r>
    </w:p>
    <w:p w:rsidR="00755E82" w:rsidRPr="00ED2902" w:rsidRDefault="00755E82" w:rsidP="00755E82">
      <w:pPr>
        <w:spacing w:after="0"/>
        <w:jc w:val="center"/>
        <w:rPr>
          <w:rFonts w:eastAsia="Times New Roman" w:cs="Times New Roman"/>
          <w:szCs w:val="24"/>
          <w:lang w:eastAsia="tr-TR"/>
        </w:rPr>
      </w:pPr>
      <w:r w:rsidRPr="00ED2902">
        <w:rPr>
          <w:rFonts w:eastAsia="Times New Roman" w:cs="Times New Roman"/>
          <w:noProof/>
          <w:szCs w:val="24"/>
          <w:lang w:eastAsia="tr-TR"/>
        </w:rPr>
        <w:drawing>
          <wp:inline distT="0" distB="0" distL="0" distR="0" wp14:anchorId="22320AC3" wp14:editId="74D3A371">
            <wp:extent cx="2815526" cy="1452065"/>
            <wp:effectExtent l="0" t="0" r="4445" b="0"/>
            <wp:docPr id="2" name="Picture 2" descr="maksimum gÃ¼Ã§ transferi ile ilgili gÃ¶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0" name="Picture 2" descr="maksimum gÃ¼Ã§ transferi ile ilgili gÃ¶rsel sonucu"/>
                    <pic:cNvPicPr>
                      <a:picLocks noChangeAspect="1" noChangeArrowheads="1"/>
                    </pic:cNvPicPr>
                  </pic:nvPicPr>
                  <pic:blipFill rotWithShape="1">
                    <a:blip r:embed="rId21">
                      <a:extLst>
                        <a:ext uri="{28A0092B-C50C-407E-A947-70E740481C1C}">
                          <a14:useLocalDpi xmlns:a14="http://schemas.microsoft.com/office/drawing/2010/main" val="0"/>
                        </a:ext>
                      </a:extLst>
                    </a:blip>
                    <a:srcRect l="15721" t="29338" r="18635" b="25505"/>
                    <a:stretch/>
                  </pic:blipFill>
                  <pic:spPr bwMode="auto">
                    <a:xfrm>
                      <a:off x="0" y="0"/>
                      <a:ext cx="2828046" cy="1458522"/>
                    </a:xfrm>
                    <a:prstGeom prst="rect">
                      <a:avLst/>
                    </a:prstGeom>
                    <a:noFill/>
                    <a:ln>
                      <a:noFill/>
                    </a:ln>
                    <a:extLst>
                      <a:ext uri="{53640926-AAD7-44D8-BBD7-CCE9431645EC}">
                        <a14:shadowObscured xmlns:a14="http://schemas.microsoft.com/office/drawing/2010/main"/>
                      </a:ext>
                    </a:extLst>
                  </pic:spPr>
                </pic:pic>
              </a:graphicData>
            </a:graphic>
          </wp:inline>
        </w:drawing>
      </w:r>
    </w:p>
    <w:p w:rsidR="00755E82" w:rsidRPr="00ED2902" w:rsidRDefault="00755E82" w:rsidP="00755E82">
      <w:pPr>
        <w:shd w:val="clear" w:color="auto" w:fill="FFFFFF"/>
        <w:spacing w:after="0" w:line="480" w:lineRule="atLeast"/>
        <w:ind w:left="720"/>
        <w:contextualSpacing/>
        <w:jc w:val="both"/>
        <w:textAlignment w:val="center"/>
        <w:rPr>
          <w:rFonts w:eastAsia="Times New Roman" w:cs="Times New Roman"/>
          <w:b/>
          <w:szCs w:val="24"/>
          <w:lang w:eastAsia="tr-TR"/>
        </w:rPr>
      </w:pPr>
      <w:r w:rsidRPr="00ED2902">
        <w:rPr>
          <w:rFonts w:eastAsia="Times New Roman" w:cs="Times New Roman"/>
          <w:b/>
          <w:szCs w:val="24"/>
          <w:lang w:eastAsia="tr-TR"/>
        </w:rPr>
        <w:t xml:space="preserve">Kaynak: </w:t>
      </w:r>
      <w:r w:rsidRPr="00ED2902">
        <w:rPr>
          <w:rFonts w:ascii="Calibri" w:eastAsia="Calibri" w:hAnsi="Calibri" w:cs="Times New Roman"/>
          <w:sz w:val="22"/>
          <w:u w:val="single"/>
          <w:lang w:eastAsia="tr-TR"/>
        </w:rPr>
        <w:t>https://en.wikipedia.org/wiki/Maximum_power_transfer_theorem</w:t>
      </w:r>
    </w:p>
    <w:p w:rsidR="00755E82" w:rsidRPr="00ED2902" w:rsidRDefault="00755E82" w:rsidP="00755E82">
      <w:pPr>
        <w:spacing w:after="0"/>
        <w:rPr>
          <w:rFonts w:eastAsia="Times New Roman" w:cs="Times New Roman"/>
          <w:szCs w:val="24"/>
          <w:lang w:eastAsia="tr-TR"/>
        </w:rPr>
      </w:pPr>
      <w:r w:rsidRPr="00ED2902">
        <w:rPr>
          <w:rFonts w:eastAsia="Times New Roman" w:cs="Times New Roman"/>
          <w:b/>
          <w:szCs w:val="24"/>
          <w:lang w:eastAsia="tr-TR"/>
        </w:rPr>
        <w:t>Şekil 1.</w:t>
      </w:r>
      <w:r w:rsidRPr="00ED2902">
        <w:rPr>
          <w:rFonts w:eastAsia="Times New Roman" w:cs="Times New Roman"/>
          <w:szCs w:val="24"/>
          <w:lang w:eastAsia="tr-TR"/>
        </w:rPr>
        <w:t xml:space="preserve"> Thevenin eşdeğer devresi </w:t>
      </w:r>
    </w:p>
    <w:p w:rsidR="00755E82" w:rsidRPr="00ED2902" w:rsidRDefault="00755E82" w:rsidP="00755E82">
      <w:pPr>
        <w:spacing w:after="0"/>
        <w:rPr>
          <w:rFonts w:eastAsia="Times New Roman" w:cs="Times New Roman"/>
          <w:szCs w:val="24"/>
          <w:lang w:eastAsia="tr-TR"/>
        </w:rPr>
      </w:pPr>
    </w:p>
    <w:p w:rsidR="00755E82" w:rsidRPr="00ED2902" w:rsidRDefault="00755E82" w:rsidP="00755E82">
      <w:pPr>
        <w:spacing w:after="0"/>
        <w:jc w:val="both"/>
        <w:rPr>
          <w:rFonts w:eastAsia="Times New Roman" w:cs="Times New Roman"/>
          <w:szCs w:val="24"/>
          <w:lang w:eastAsia="tr-TR"/>
        </w:rPr>
      </w:pPr>
      <w:r w:rsidRPr="00ED2902">
        <w:rPr>
          <w:rFonts w:eastAsia="Times New Roman" w:cs="Times New Roman"/>
          <w:position w:val="-12"/>
          <w:szCs w:val="24"/>
          <w:vertAlign w:val="subscript"/>
          <w:lang w:eastAsia="tr-TR"/>
        </w:rPr>
        <w:object w:dxaOrig="340" w:dyaOrig="360">
          <v:shape id="_x0000_i1031" type="#_x0000_t75" style="width:17.55pt;height:18.15pt" o:ole="">
            <v:imagedata r:id="rId15" o:title=""/>
          </v:shape>
          <o:OLEObject Type="Embed" ProgID="Equation.DSMT4" ShapeID="_x0000_i1031" DrawAspect="Content" ObjectID="_1644211946" r:id="rId22"/>
        </w:object>
      </w:r>
      <w:r w:rsidRPr="00ED2902">
        <w:rPr>
          <w:rFonts w:eastAsia="Times New Roman" w:cs="Times New Roman"/>
          <w:szCs w:val="24"/>
          <w:lang w:eastAsia="tr-TR"/>
        </w:rPr>
        <w:t xml:space="preserve">yükü üzerinden geçen akım </w:t>
      </w:r>
      <w:r w:rsidRPr="00ED2902">
        <w:rPr>
          <w:rFonts w:eastAsia="Times New Roman" w:cs="Times New Roman"/>
          <w:position w:val="-4"/>
          <w:szCs w:val="24"/>
          <w:lang w:eastAsia="tr-TR"/>
        </w:rPr>
        <w:object w:dxaOrig="195" w:dyaOrig="255">
          <v:shape id="_x0000_i1032" type="#_x0000_t75" style="width:9.4pt;height:12.5pt" o:ole="">
            <v:imagedata r:id="rId23" o:title=""/>
          </v:shape>
          <o:OLEObject Type="Embed" ProgID="Equation.DSMT4" ShapeID="_x0000_i1032" DrawAspect="Content" ObjectID="_1644211947" r:id="rId24"/>
        </w:object>
      </w:r>
      <w:r w:rsidRPr="00ED2902">
        <w:rPr>
          <w:rFonts w:eastAsia="Times New Roman" w:cs="Times New Roman"/>
          <w:szCs w:val="24"/>
          <w:lang w:eastAsia="tr-TR"/>
        </w:rPr>
        <w:t xml:space="preserve"> ana kol akımıdır. Bu akım Ohm yasasına göre hesaplanırsa,</w:t>
      </w:r>
    </w:p>
    <w:p w:rsidR="00755E82" w:rsidRPr="00ED2902" w:rsidRDefault="00755E82" w:rsidP="00755E82">
      <w:pPr>
        <w:spacing w:after="0"/>
        <w:rPr>
          <w:rFonts w:eastAsia="Times New Roman" w:cs="Times New Roman"/>
          <w:szCs w:val="24"/>
          <w:lang w:eastAsia="tr-TR"/>
        </w:rPr>
      </w:pPr>
      <w:r w:rsidRPr="00ED2902">
        <w:rPr>
          <w:rFonts w:eastAsia="Times New Roman" w:cs="Times New Roman"/>
          <w:position w:val="-30"/>
          <w:szCs w:val="24"/>
          <w:lang w:eastAsia="tr-TR"/>
        </w:rPr>
        <w:object w:dxaOrig="1320" w:dyaOrig="675">
          <v:shape id="_x0000_i1033" type="#_x0000_t75" style="width:65.75pt;height:33.8pt" o:ole="">
            <v:imagedata r:id="rId25" o:title=""/>
          </v:shape>
          <o:OLEObject Type="Embed" ProgID="Equation.DSMT4" ShapeID="_x0000_i1033" DrawAspect="Content" ObjectID="_1644211948" r:id="rId26"/>
        </w:object>
      </w:r>
      <w:r w:rsidRPr="00ED2902">
        <w:rPr>
          <w:rFonts w:eastAsia="Times New Roman" w:cs="Times New Roman"/>
          <w:szCs w:val="24"/>
          <w:lang w:eastAsia="tr-TR"/>
        </w:rPr>
        <w:tab/>
      </w:r>
      <w:r w:rsidRPr="00ED2902">
        <w:rPr>
          <w:rFonts w:eastAsia="Times New Roman" w:cs="Times New Roman"/>
          <w:szCs w:val="24"/>
          <w:lang w:eastAsia="tr-TR"/>
        </w:rPr>
        <w:tab/>
      </w:r>
      <w:r w:rsidRPr="00ED2902">
        <w:rPr>
          <w:rFonts w:eastAsia="Times New Roman" w:cs="Times New Roman"/>
          <w:szCs w:val="24"/>
          <w:lang w:eastAsia="tr-TR"/>
        </w:rPr>
        <w:tab/>
      </w:r>
      <w:r w:rsidRPr="00ED2902">
        <w:rPr>
          <w:rFonts w:eastAsia="Times New Roman" w:cs="Times New Roman"/>
          <w:szCs w:val="24"/>
          <w:lang w:eastAsia="tr-TR"/>
        </w:rPr>
        <w:tab/>
      </w:r>
      <w:r w:rsidRPr="00ED2902">
        <w:rPr>
          <w:rFonts w:eastAsia="Times New Roman" w:cs="Times New Roman"/>
          <w:szCs w:val="24"/>
          <w:lang w:eastAsia="tr-TR"/>
        </w:rPr>
        <w:tab/>
      </w:r>
      <w:r w:rsidRPr="00ED2902">
        <w:rPr>
          <w:rFonts w:eastAsia="Times New Roman" w:cs="Times New Roman"/>
          <w:szCs w:val="24"/>
          <w:lang w:eastAsia="tr-TR"/>
        </w:rPr>
        <w:tab/>
      </w:r>
      <w:r w:rsidRPr="00ED2902">
        <w:rPr>
          <w:rFonts w:eastAsia="Times New Roman" w:cs="Times New Roman"/>
          <w:szCs w:val="24"/>
          <w:lang w:eastAsia="tr-TR"/>
        </w:rPr>
        <w:tab/>
        <w:t>(1)</w:t>
      </w:r>
    </w:p>
    <w:p w:rsidR="00755E82" w:rsidRPr="00ED2902" w:rsidRDefault="00755E82" w:rsidP="00755E82">
      <w:pPr>
        <w:spacing w:after="0"/>
        <w:jc w:val="both"/>
        <w:rPr>
          <w:rFonts w:eastAsia="Times New Roman" w:cs="Times New Roman"/>
          <w:szCs w:val="24"/>
          <w:lang w:eastAsia="tr-TR"/>
        </w:rPr>
      </w:pPr>
      <w:r w:rsidRPr="00ED2902">
        <w:rPr>
          <w:rFonts w:eastAsia="Times New Roman" w:cs="Times New Roman"/>
          <w:position w:val="-12"/>
          <w:szCs w:val="24"/>
          <w:vertAlign w:val="subscript"/>
          <w:lang w:eastAsia="tr-TR"/>
        </w:rPr>
        <w:object w:dxaOrig="340" w:dyaOrig="360">
          <v:shape id="_x0000_i1034" type="#_x0000_t75" style="width:17.55pt;height:18.15pt" o:ole="">
            <v:imagedata r:id="rId15" o:title=""/>
          </v:shape>
          <o:OLEObject Type="Embed" ProgID="Equation.DSMT4" ShapeID="_x0000_i1034" DrawAspect="Content" ObjectID="_1644211949" r:id="rId27"/>
        </w:object>
      </w:r>
      <w:r w:rsidRPr="00ED2902">
        <w:rPr>
          <w:rFonts w:eastAsia="Times New Roman" w:cs="Times New Roman"/>
          <w:szCs w:val="24"/>
          <w:lang w:eastAsia="tr-TR"/>
        </w:rPr>
        <w:t>yükü üzerindeki güç ise,</w:t>
      </w:r>
    </w:p>
    <w:p w:rsidR="00755E82" w:rsidRPr="00ED2902" w:rsidRDefault="00755E82" w:rsidP="00755E82">
      <w:pPr>
        <w:spacing w:after="0"/>
        <w:jc w:val="both"/>
        <w:rPr>
          <w:rFonts w:eastAsia="Times New Roman" w:cs="Times New Roman"/>
          <w:szCs w:val="24"/>
          <w:lang w:eastAsia="tr-TR"/>
        </w:rPr>
      </w:pPr>
      <w:r w:rsidRPr="00ED2902">
        <w:rPr>
          <w:rFonts w:eastAsia="Times New Roman" w:cs="Times New Roman"/>
          <w:position w:val="-12"/>
          <w:szCs w:val="24"/>
          <w:lang w:eastAsia="tr-TR"/>
        </w:rPr>
        <w:object w:dxaOrig="2925" w:dyaOrig="375">
          <v:shape id="_x0000_i1035" type="#_x0000_t75" style="width:146.5pt;height:18.15pt" o:ole="">
            <v:imagedata r:id="rId28" o:title=""/>
          </v:shape>
          <o:OLEObject Type="Embed" ProgID="Equation.DSMT4" ShapeID="_x0000_i1035" DrawAspect="Content" ObjectID="_1644211950" r:id="rId29"/>
        </w:object>
      </w:r>
      <w:r w:rsidRPr="00ED2902">
        <w:rPr>
          <w:rFonts w:eastAsia="Times New Roman" w:cs="Times New Roman"/>
          <w:szCs w:val="24"/>
          <w:lang w:eastAsia="tr-TR"/>
        </w:rPr>
        <w:tab/>
      </w:r>
      <w:r w:rsidRPr="00ED2902">
        <w:rPr>
          <w:rFonts w:eastAsia="Times New Roman" w:cs="Times New Roman"/>
          <w:szCs w:val="24"/>
          <w:lang w:eastAsia="tr-TR"/>
        </w:rPr>
        <w:tab/>
      </w:r>
      <w:r w:rsidRPr="00ED2902">
        <w:rPr>
          <w:rFonts w:eastAsia="Times New Roman" w:cs="Times New Roman"/>
          <w:szCs w:val="24"/>
          <w:lang w:eastAsia="tr-TR"/>
        </w:rPr>
        <w:tab/>
      </w:r>
      <w:r w:rsidRPr="00ED2902">
        <w:rPr>
          <w:rFonts w:eastAsia="Times New Roman" w:cs="Times New Roman"/>
          <w:szCs w:val="24"/>
          <w:lang w:eastAsia="tr-TR"/>
        </w:rPr>
        <w:tab/>
        <w:t>(2)</w:t>
      </w:r>
    </w:p>
    <w:p w:rsidR="00755E82" w:rsidRPr="00ED2902" w:rsidRDefault="00755E82" w:rsidP="00755E82">
      <w:pPr>
        <w:spacing w:after="0"/>
        <w:rPr>
          <w:rFonts w:eastAsia="Times New Roman" w:cs="Times New Roman"/>
          <w:szCs w:val="24"/>
          <w:lang w:eastAsia="tr-TR"/>
        </w:rPr>
      </w:pPr>
      <w:r w:rsidRPr="00ED2902">
        <w:rPr>
          <w:rFonts w:eastAsia="Times New Roman" w:cs="Times New Roman"/>
          <w:szCs w:val="24"/>
          <w:lang w:eastAsia="tr-TR"/>
        </w:rPr>
        <w:t xml:space="preserve">Yük üzerine düşen gücün maksimum olabilmesi için, </w:t>
      </w:r>
      <w:r w:rsidRPr="00ED2902">
        <w:rPr>
          <w:rFonts w:eastAsia="Times New Roman" w:cs="Times New Roman"/>
          <w:position w:val="-26"/>
          <w:szCs w:val="24"/>
          <w:lang w:eastAsia="tr-TR"/>
        </w:rPr>
        <w:object w:dxaOrig="1359" w:dyaOrig="639">
          <v:shape id="_x0000_i1036" type="#_x0000_t75" style="width:67.6pt;height:31.95pt" o:ole="">
            <v:imagedata r:id="rId30" o:title=""/>
          </v:shape>
          <o:OLEObject Type="Embed" ProgID="Equation.DSMT4" ShapeID="_x0000_i1036" DrawAspect="Content" ObjectID="_1644211951" r:id="rId31"/>
        </w:object>
      </w:r>
      <w:r w:rsidRPr="00ED2902">
        <w:rPr>
          <w:rFonts w:eastAsia="Times New Roman" w:cs="Times New Roman"/>
          <w:szCs w:val="24"/>
          <w:lang w:eastAsia="tr-TR"/>
        </w:rPr>
        <w:t xml:space="preserve"> olması gerekir. Bu duruma göre </w:t>
      </w:r>
      <w:r w:rsidRPr="00ED2902">
        <w:rPr>
          <w:rFonts w:eastAsia="Times New Roman" w:cs="Times New Roman"/>
          <w:position w:val="-12"/>
          <w:szCs w:val="24"/>
          <w:vertAlign w:val="subscript"/>
          <w:lang w:eastAsia="tr-TR"/>
        </w:rPr>
        <w:object w:dxaOrig="300" w:dyaOrig="360">
          <v:shape id="_x0000_i1037" type="#_x0000_t75" style="width:15.05pt;height:18.15pt" o:ole="">
            <v:imagedata r:id="rId32" o:title=""/>
          </v:shape>
          <o:OLEObject Type="Embed" ProgID="Equation.DSMT4" ShapeID="_x0000_i1037" DrawAspect="Content" ObjectID="_1644211952" r:id="rId33"/>
        </w:object>
      </w:r>
      <w:r w:rsidRPr="00ED2902">
        <w:rPr>
          <w:rFonts w:eastAsia="Times New Roman" w:cs="Times New Roman"/>
          <w:szCs w:val="24"/>
          <w:lang w:eastAsia="tr-TR"/>
        </w:rPr>
        <w:t>hesaplanırsa,</w:t>
      </w:r>
    </w:p>
    <w:p w:rsidR="00755E82" w:rsidRPr="00ED2902" w:rsidRDefault="00755E82" w:rsidP="00755E82">
      <w:pPr>
        <w:spacing w:after="0"/>
        <w:jc w:val="both"/>
        <w:rPr>
          <w:rFonts w:eastAsia="Times New Roman" w:cs="Times New Roman"/>
          <w:szCs w:val="24"/>
          <w:lang w:eastAsia="tr-TR"/>
        </w:rPr>
      </w:pPr>
      <w:r w:rsidRPr="00ED2902">
        <w:rPr>
          <w:rFonts w:eastAsia="Times New Roman" w:cs="Times New Roman"/>
          <w:position w:val="-36"/>
          <w:szCs w:val="24"/>
          <w:lang w:eastAsia="tr-TR"/>
        </w:rPr>
        <w:object w:dxaOrig="4455" w:dyaOrig="840">
          <v:shape id="_x0000_i1038" type="#_x0000_t75" style="width:222.25pt;height:41.95pt" o:ole="">
            <v:imagedata r:id="rId34" o:title=""/>
          </v:shape>
          <o:OLEObject Type="Embed" ProgID="Equation.DSMT4" ShapeID="_x0000_i1038" DrawAspect="Content" ObjectID="_1644211953" r:id="rId35"/>
        </w:object>
      </w:r>
      <w:r w:rsidRPr="00ED2902">
        <w:rPr>
          <w:rFonts w:eastAsia="Times New Roman" w:cs="Times New Roman"/>
          <w:szCs w:val="24"/>
          <w:lang w:eastAsia="tr-TR"/>
        </w:rPr>
        <w:tab/>
      </w:r>
      <w:r w:rsidRPr="00ED2902">
        <w:rPr>
          <w:rFonts w:eastAsia="Times New Roman" w:cs="Times New Roman"/>
          <w:szCs w:val="24"/>
          <w:lang w:eastAsia="tr-TR"/>
        </w:rPr>
        <w:tab/>
        <w:t>(3)</w:t>
      </w:r>
    </w:p>
    <w:p w:rsidR="00755E82" w:rsidRPr="00ED2902" w:rsidRDefault="00755E82" w:rsidP="00755E82">
      <w:pPr>
        <w:spacing w:after="0"/>
        <w:jc w:val="both"/>
        <w:rPr>
          <w:rFonts w:eastAsia="Times New Roman" w:cs="Times New Roman"/>
          <w:szCs w:val="24"/>
          <w:lang w:eastAsia="tr-TR"/>
        </w:rPr>
      </w:pPr>
      <w:r w:rsidRPr="00ED2902">
        <w:rPr>
          <w:rFonts w:eastAsia="Times New Roman" w:cs="Times New Roman"/>
          <w:position w:val="-48"/>
          <w:szCs w:val="24"/>
          <w:lang w:eastAsia="tr-TR"/>
        </w:rPr>
        <w:object w:dxaOrig="4905" w:dyaOrig="960">
          <v:shape id="_x0000_i1039" type="#_x0000_t75" style="width:245.45pt;height:48.2pt" o:ole="">
            <v:imagedata r:id="rId36" o:title=""/>
          </v:shape>
          <o:OLEObject Type="Embed" ProgID="Equation.DSMT4" ShapeID="_x0000_i1039" DrawAspect="Content" ObjectID="_1644211954" r:id="rId37"/>
        </w:object>
      </w:r>
      <w:r w:rsidRPr="00ED2902">
        <w:rPr>
          <w:rFonts w:eastAsia="Times New Roman" w:cs="Times New Roman"/>
          <w:szCs w:val="24"/>
          <w:lang w:eastAsia="tr-TR"/>
        </w:rPr>
        <w:tab/>
      </w:r>
      <w:r w:rsidRPr="00ED2902">
        <w:rPr>
          <w:rFonts w:eastAsia="Times New Roman" w:cs="Times New Roman"/>
          <w:szCs w:val="24"/>
          <w:lang w:eastAsia="tr-TR"/>
        </w:rPr>
        <w:tab/>
        <w:t>(4)</w:t>
      </w:r>
    </w:p>
    <w:p w:rsidR="00755E82" w:rsidRPr="00ED2902" w:rsidRDefault="00755E82" w:rsidP="00755E82">
      <w:pPr>
        <w:spacing w:after="0"/>
        <w:jc w:val="both"/>
        <w:rPr>
          <w:rFonts w:eastAsia="Times New Roman" w:cs="Times New Roman"/>
          <w:szCs w:val="24"/>
          <w:lang w:eastAsia="tr-TR"/>
        </w:rPr>
      </w:pPr>
      <w:r w:rsidRPr="00ED2902">
        <w:rPr>
          <w:rFonts w:eastAsia="Times New Roman" w:cs="Times New Roman"/>
          <w:position w:val="-56"/>
          <w:szCs w:val="24"/>
          <w:lang w:eastAsia="tr-TR"/>
        </w:rPr>
        <w:object w:dxaOrig="4005" w:dyaOrig="1245">
          <v:shape id="_x0000_i1040" type="#_x0000_t75" style="width:200.35pt;height:62.6pt" o:ole="">
            <v:imagedata r:id="rId38" o:title=""/>
          </v:shape>
          <o:OLEObject Type="Embed" ProgID="Equation.DSMT4" ShapeID="_x0000_i1040" DrawAspect="Content" ObjectID="_1644211955" r:id="rId39"/>
        </w:object>
      </w:r>
      <w:r w:rsidRPr="00ED2902">
        <w:rPr>
          <w:rFonts w:eastAsia="Times New Roman" w:cs="Times New Roman"/>
          <w:szCs w:val="24"/>
          <w:lang w:eastAsia="tr-TR"/>
        </w:rPr>
        <w:tab/>
      </w:r>
      <w:r w:rsidRPr="00ED2902">
        <w:rPr>
          <w:rFonts w:eastAsia="Times New Roman" w:cs="Times New Roman"/>
          <w:szCs w:val="24"/>
          <w:lang w:eastAsia="tr-TR"/>
        </w:rPr>
        <w:tab/>
      </w:r>
      <w:r w:rsidRPr="00ED2902">
        <w:rPr>
          <w:rFonts w:eastAsia="Times New Roman" w:cs="Times New Roman"/>
          <w:szCs w:val="24"/>
          <w:lang w:eastAsia="tr-TR"/>
        </w:rPr>
        <w:tab/>
        <w:t>(5)</w:t>
      </w:r>
    </w:p>
    <w:p w:rsidR="00755E82" w:rsidRPr="00ED2902" w:rsidRDefault="00755E82" w:rsidP="00755E82">
      <w:pPr>
        <w:spacing w:after="0"/>
        <w:jc w:val="center"/>
        <w:rPr>
          <w:rFonts w:eastAsia="Times New Roman" w:cs="Times New Roman"/>
          <w:szCs w:val="24"/>
          <w:lang w:eastAsia="tr-TR"/>
        </w:rPr>
      </w:pPr>
      <w:r w:rsidRPr="00ED2902">
        <w:rPr>
          <w:rFonts w:eastAsia="Times New Roman" w:cs="Times New Roman"/>
          <w:noProof/>
          <w:szCs w:val="24"/>
          <w:lang w:eastAsia="tr-TR"/>
        </w:rPr>
        <w:drawing>
          <wp:inline distT="0" distB="0" distL="0" distR="0" wp14:anchorId="763226A0" wp14:editId="7D00BCA3">
            <wp:extent cx="4337277" cy="2571750"/>
            <wp:effectExtent l="0" t="0" r="6350" b="0"/>
            <wp:docPr id="18" name="Resim 18" descr="Pmax=Rth ile ilgili gÃ¶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Pmax=Rth ile ilgili gÃ¶rsel sonucu"/>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412620" cy="2616424"/>
                    </a:xfrm>
                    <a:prstGeom prst="rect">
                      <a:avLst/>
                    </a:prstGeom>
                    <a:noFill/>
                    <a:ln>
                      <a:noFill/>
                    </a:ln>
                  </pic:spPr>
                </pic:pic>
              </a:graphicData>
            </a:graphic>
          </wp:inline>
        </w:drawing>
      </w:r>
    </w:p>
    <w:p w:rsidR="00755E82" w:rsidRPr="00ED2902" w:rsidRDefault="00755E82" w:rsidP="00755E82">
      <w:pPr>
        <w:spacing w:after="0"/>
        <w:rPr>
          <w:rFonts w:eastAsia="Times New Roman" w:cs="Times New Roman"/>
          <w:szCs w:val="24"/>
          <w:lang w:eastAsia="tr-TR"/>
        </w:rPr>
      </w:pPr>
      <w:r w:rsidRPr="00ED2902">
        <w:rPr>
          <w:rFonts w:eastAsia="Times New Roman" w:cs="Times New Roman"/>
          <w:b/>
          <w:szCs w:val="24"/>
          <w:lang w:eastAsia="tr-TR"/>
        </w:rPr>
        <w:t>Şekil 2.</w:t>
      </w:r>
      <w:r w:rsidRPr="00ED2902">
        <w:rPr>
          <w:rFonts w:eastAsia="Times New Roman" w:cs="Times New Roman"/>
          <w:szCs w:val="24"/>
          <w:lang w:eastAsia="tr-TR"/>
        </w:rPr>
        <w:t xml:space="preserve"> </w:t>
      </w:r>
      <w:r w:rsidRPr="00ED2902">
        <w:rPr>
          <w:rFonts w:eastAsia="Times New Roman" w:cs="Times New Roman"/>
          <w:position w:val="-12"/>
          <w:szCs w:val="24"/>
          <w:vertAlign w:val="subscript"/>
          <w:lang w:eastAsia="tr-TR"/>
        </w:rPr>
        <w:object w:dxaOrig="340" w:dyaOrig="360">
          <v:shape id="_x0000_i1041" type="#_x0000_t75" style="width:17.55pt;height:18.15pt" o:ole="">
            <v:imagedata r:id="rId15" o:title=""/>
          </v:shape>
          <o:OLEObject Type="Embed" ProgID="Equation.DSMT4" ShapeID="_x0000_i1041" DrawAspect="Content" ObjectID="_1644211956" r:id="rId41"/>
        </w:object>
      </w:r>
      <w:r w:rsidRPr="00ED2902">
        <w:rPr>
          <w:rFonts w:eastAsia="Times New Roman" w:cs="Times New Roman"/>
          <w:szCs w:val="24"/>
          <w:lang w:eastAsia="tr-TR"/>
        </w:rPr>
        <w:t xml:space="preserve">değişimine bağlı çıkış güç miktarının değişimi (Alexander ve Sadiku, 2009) </w:t>
      </w:r>
    </w:p>
    <w:p w:rsidR="00755E82" w:rsidRPr="00ED2902" w:rsidRDefault="00755E82" w:rsidP="00755E82">
      <w:pPr>
        <w:spacing w:after="0"/>
        <w:rPr>
          <w:rFonts w:eastAsia="Times New Roman" w:cs="Times New Roman"/>
          <w:szCs w:val="24"/>
          <w:lang w:eastAsia="tr-TR"/>
        </w:rPr>
      </w:pPr>
    </w:p>
    <w:p w:rsidR="00755E82" w:rsidRPr="00ED2902" w:rsidRDefault="00755E82" w:rsidP="00755E82">
      <w:pPr>
        <w:spacing w:after="0"/>
        <w:ind w:firstLine="708"/>
        <w:jc w:val="both"/>
        <w:rPr>
          <w:rFonts w:eastAsia="Times New Roman" w:cs="Times New Roman"/>
          <w:szCs w:val="24"/>
          <w:lang w:eastAsia="tr-TR"/>
        </w:rPr>
      </w:pPr>
      <w:r w:rsidRPr="00ED2902">
        <w:rPr>
          <w:rFonts w:eastAsia="Times New Roman" w:cs="Times New Roman"/>
          <w:szCs w:val="24"/>
          <w:lang w:eastAsia="tr-TR"/>
        </w:rPr>
        <w:t>Yukarıdaki hesaplamalara göre, yüke aktarılan maksimum gücü farklı bir forma dönüştürürsek,</w:t>
      </w:r>
    </w:p>
    <w:p w:rsidR="00755E82" w:rsidRPr="00ED2902" w:rsidRDefault="00755E82" w:rsidP="00755E82">
      <w:pPr>
        <w:spacing w:after="0"/>
        <w:jc w:val="both"/>
        <w:rPr>
          <w:rFonts w:eastAsia="Times New Roman" w:cs="Times New Roman"/>
          <w:szCs w:val="24"/>
          <w:lang w:eastAsia="tr-TR"/>
        </w:rPr>
      </w:pPr>
      <w:r w:rsidRPr="00ED2902">
        <w:rPr>
          <w:rFonts w:eastAsia="Times New Roman" w:cs="Times New Roman"/>
          <w:position w:val="-36"/>
          <w:szCs w:val="24"/>
          <w:lang w:eastAsia="tr-TR"/>
        </w:rPr>
        <w:object w:dxaOrig="3660" w:dyaOrig="780">
          <v:shape id="_x0000_i1042" type="#_x0000_t75" style="width:183.45pt;height:39.45pt" o:ole="">
            <v:imagedata r:id="rId42" o:title=""/>
          </v:shape>
          <o:OLEObject Type="Embed" ProgID="Equation.DSMT4" ShapeID="_x0000_i1042" DrawAspect="Content" ObjectID="_1644211957" r:id="rId43"/>
        </w:object>
      </w:r>
      <w:r w:rsidRPr="00ED2902">
        <w:rPr>
          <w:rFonts w:eastAsia="Times New Roman" w:cs="Times New Roman"/>
          <w:szCs w:val="24"/>
          <w:lang w:eastAsia="tr-TR"/>
        </w:rPr>
        <w:tab/>
      </w:r>
      <w:r w:rsidRPr="00ED2902">
        <w:rPr>
          <w:rFonts w:eastAsia="Times New Roman" w:cs="Times New Roman"/>
          <w:szCs w:val="24"/>
          <w:lang w:eastAsia="tr-TR"/>
        </w:rPr>
        <w:tab/>
      </w:r>
      <w:r w:rsidRPr="00ED2902">
        <w:rPr>
          <w:rFonts w:eastAsia="Times New Roman" w:cs="Times New Roman"/>
          <w:szCs w:val="24"/>
          <w:lang w:eastAsia="tr-TR"/>
        </w:rPr>
        <w:tab/>
        <w:t xml:space="preserve">  (6) </w:t>
      </w:r>
    </w:p>
    <w:p w:rsidR="00755E82" w:rsidRPr="00ED2902" w:rsidRDefault="00755E82" w:rsidP="00755E82">
      <w:pPr>
        <w:spacing w:after="0"/>
        <w:jc w:val="both"/>
        <w:rPr>
          <w:rFonts w:eastAsia="Times New Roman" w:cs="Times New Roman"/>
          <w:szCs w:val="24"/>
          <w:lang w:eastAsia="tr-TR"/>
        </w:rPr>
      </w:pPr>
      <w:r w:rsidRPr="00ED2902">
        <w:rPr>
          <w:rFonts w:eastAsia="Times New Roman" w:cs="Times New Roman"/>
          <w:szCs w:val="24"/>
          <w:lang w:eastAsia="tr-TR"/>
        </w:rPr>
        <w:t>Olarak elde edilir.</w:t>
      </w:r>
    </w:p>
    <w:p w:rsidR="00755E82" w:rsidRPr="00ED2902" w:rsidRDefault="00755E82" w:rsidP="00755E82">
      <w:pPr>
        <w:spacing w:after="0"/>
        <w:jc w:val="both"/>
        <w:rPr>
          <w:rFonts w:eastAsia="Times New Roman" w:cs="Times New Roman"/>
          <w:szCs w:val="24"/>
          <w:lang w:eastAsia="tr-TR"/>
        </w:rPr>
      </w:pPr>
      <w:r w:rsidRPr="00ED2902">
        <w:rPr>
          <w:rFonts w:eastAsia="Times New Roman" w:cs="Times New Roman"/>
          <w:position w:val="-30"/>
          <w:szCs w:val="24"/>
          <w:lang w:eastAsia="tr-TR"/>
        </w:rPr>
        <w:object w:dxaOrig="4425" w:dyaOrig="720">
          <v:shape id="_x0000_i1043" type="#_x0000_t75" style="width:221.65pt;height:36.3pt" o:ole="">
            <v:imagedata r:id="rId44" o:title=""/>
          </v:shape>
          <o:OLEObject Type="Embed" ProgID="Equation.DSMT4" ShapeID="_x0000_i1043" DrawAspect="Content" ObjectID="_1644211958" r:id="rId45"/>
        </w:object>
      </w:r>
      <w:r w:rsidRPr="00ED2902">
        <w:rPr>
          <w:rFonts w:eastAsia="Times New Roman" w:cs="Times New Roman"/>
          <w:szCs w:val="24"/>
          <w:lang w:eastAsia="tr-TR"/>
        </w:rPr>
        <w:tab/>
      </w:r>
      <w:r w:rsidRPr="00ED2902">
        <w:rPr>
          <w:rFonts w:eastAsia="Times New Roman" w:cs="Times New Roman"/>
          <w:szCs w:val="24"/>
          <w:lang w:eastAsia="tr-TR"/>
        </w:rPr>
        <w:tab/>
        <w:t xml:space="preserve">  (7)</w:t>
      </w:r>
    </w:p>
    <w:p w:rsidR="00755E82" w:rsidRPr="00ED2902" w:rsidRDefault="00755E82" w:rsidP="00755E82">
      <w:pPr>
        <w:kinsoku w:val="0"/>
        <w:overflowPunct w:val="0"/>
        <w:spacing w:after="0"/>
        <w:ind w:firstLine="708"/>
        <w:textAlignment w:val="baseline"/>
        <w:rPr>
          <w:rFonts w:eastAsia="Times New Roman" w:cs="Times New Roman"/>
          <w:szCs w:val="24"/>
          <w:lang w:eastAsia="tr-TR"/>
        </w:rPr>
      </w:pPr>
      <w:r w:rsidRPr="00ED2902">
        <w:rPr>
          <w:rFonts w:eastAsia="Times New Roman" w:cs="Times New Roman"/>
          <w:szCs w:val="24"/>
          <w:lang w:eastAsia="tr-TR"/>
        </w:rPr>
        <w:t>Güneş pillerinde MPPT’yi elde etmek için, yukarıda açıklanan maksimum güç transfer teoremi kullanılması uygun bir yaklaşım olacaktır.</w:t>
      </w:r>
    </w:p>
    <w:p w:rsidR="00755E82" w:rsidRPr="00ED2902" w:rsidRDefault="00755E82" w:rsidP="00755E82">
      <w:pPr>
        <w:kinsoku w:val="0"/>
        <w:overflowPunct w:val="0"/>
        <w:spacing w:after="0"/>
        <w:textAlignment w:val="baseline"/>
        <w:rPr>
          <w:rFonts w:eastAsia="Times New Roman" w:cs="Times New Roman"/>
          <w:szCs w:val="24"/>
          <w:lang w:eastAsia="tr-TR"/>
        </w:rPr>
      </w:pPr>
    </w:p>
    <w:p w:rsidR="00755E82" w:rsidRPr="00ED2902" w:rsidRDefault="00755E82" w:rsidP="00755E82">
      <w:pPr>
        <w:spacing w:after="0"/>
        <w:jc w:val="both"/>
        <w:rPr>
          <w:rFonts w:eastAsia="Times New Roman" w:cs="Times New Roman"/>
          <w:b/>
          <w:szCs w:val="24"/>
          <w:lang w:eastAsia="tr-TR"/>
        </w:rPr>
      </w:pPr>
      <w:r w:rsidRPr="00ED2902">
        <w:rPr>
          <w:rFonts w:eastAsia="Times New Roman" w:cs="Times New Roman"/>
          <w:b/>
          <w:szCs w:val="24"/>
          <w:lang w:eastAsia="tr-TR"/>
        </w:rPr>
        <w:t>Bir güneş pilinin temel p-n yarı iletken yapısı</w:t>
      </w:r>
    </w:p>
    <w:p w:rsidR="00755E82" w:rsidRPr="00ED2902" w:rsidRDefault="00755E82" w:rsidP="00755E82">
      <w:pPr>
        <w:kinsoku w:val="0"/>
        <w:overflowPunct w:val="0"/>
        <w:spacing w:after="0"/>
        <w:ind w:firstLine="708"/>
        <w:jc w:val="both"/>
        <w:textAlignment w:val="baseline"/>
        <w:rPr>
          <w:rFonts w:eastAsia="Times New Roman" w:cs="Times New Roman"/>
          <w:szCs w:val="24"/>
          <w:lang w:eastAsia="tr-TR"/>
        </w:rPr>
      </w:pPr>
      <w:r w:rsidRPr="00ED2902">
        <w:rPr>
          <w:rFonts w:eastAsia="Times New Roman" w:cs="Times New Roman"/>
          <w:szCs w:val="24"/>
          <w:lang w:eastAsia="tr-TR"/>
        </w:rPr>
        <w:t>Bir güneş pili temel olarak bir p-n yarı iletken bileşkendir. Işığa maruz kaldığında, bir DC akımı üretilir. Üretilen akım güneş ışınlaması ile doğrusal olarak değişir. PV hücresinin standart eşdeğer devresi Şekil 3'de gösterilmiştir (</w:t>
      </w:r>
      <w:r w:rsidRPr="00ED2902">
        <w:rPr>
          <w:rFonts w:eastAsia="Times New Roman" w:cs="Times New Roman"/>
          <w:szCs w:val="24"/>
          <w:shd w:val="clear" w:color="auto" w:fill="FFFFFF"/>
          <w:lang w:eastAsia="tr-TR"/>
        </w:rPr>
        <w:t>Chafle ve Vaidya, 2013)</w:t>
      </w:r>
      <w:r w:rsidRPr="00ED2902">
        <w:rPr>
          <w:rFonts w:eastAsia="Times New Roman" w:cs="Times New Roman"/>
          <w:szCs w:val="24"/>
          <w:lang w:eastAsia="tr-TR"/>
        </w:rPr>
        <w:t>.</w:t>
      </w:r>
    </w:p>
    <w:p w:rsidR="00755E82" w:rsidRPr="00ED2902" w:rsidRDefault="00755E82" w:rsidP="00755E82">
      <w:pPr>
        <w:spacing w:after="0"/>
        <w:jc w:val="both"/>
        <w:rPr>
          <w:rFonts w:eastAsia="Times New Roman" w:cs="Times New Roman"/>
          <w:szCs w:val="24"/>
          <w:lang w:eastAsia="tr-TR"/>
        </w:rPr>
      </w:pPr>
      <w:r w:rsidRPr="00ED2902">
        <w:rPr>
          <w:rFonts w:eastAsia="Times New Roman" w:cs="Times New Roman"/>
          <w:position w:val="-32"/>
          <w:szCs w:val="24"/>
          <w:lang w:eastAsia="tr-TR"/>
        </w:rPr>
        <w:object w:dxaOrig="3480" w:dyaOrig="760">
          <v:shape id="_x0000_i1044" type="#_x0000_t75" style="width:174.05pt;height:38.2pt" o:ole="">
            <v:imagedata r:id="rId46" o:title=""/>
          </v:shape>
          <o:OLEObject Type="Embed" ProgID="Equation.DSMT4" ShapeID="_x0000_i1044" DrawAspect="Content" ObjectID="_1644211959" r:id="rId47"/>
        </w:object>
      </w:r>
      <w:r w:rsidRPr="00ED2902">
        <w:rPr>
          <w:rFonts w:eastAsia="Times New Roman" w:cs="Times New Roman"/>
          <w:szCs w:val="24"/>
          <w:lang w:eastAsia="tr-TR"/>
        </w:rPr>
        <w:tab/>
      </w:r>
      <w:r w:rsidRPr="00ED2902">
        <w:rPr>
          <w:rFonts w:eastAsia="Times New Roman" w:cs="Times New Roman"/>
          <w:szCs w:val="24"/>
          <w:lang w:eastAsia="tr-TR"/>
        </w:rPr>
        <w:tab/>
        <w:t xml:space="preserve">  </w:t>
      </w:r>
      <w:r w:rsidRPr="00ED2902">
        <w:rPr>
          <w:rFonts w:eastAsia="Times New Roman" w:cs="Times New Roman"/>
          <w:szCs w:val="24"/>
          <w:lang w:eastAsia="tr-TR"/>
        </w:rPr>
        <w:tab/>
        <w:t>(8)</w:t>
      </w:r>
    </w:p>
    <w:p w:rsidR="00755E82" w:rsidRPr="00ED2902" w:rsidRDefault="00755E82" w:rsidP="00755E82">
      <w:pPr>
        <w:spacing w:after="0"/>
        <w:ind w:firstLine="708"/>
        <w:jc w:val="both"/>
        <w:rPr>
          <w:rFonts w:eastAsia="Times New Roman" w:cs="Times New Roman"/>
          <w:szCs w:val="24"/>
          <w:lang w:eastAsia="tr-TR"/>
        </w:rPr>
      </w:pPr>
      <w:r w:rsidRPr="00ED2902">
        <w:rPr>
          <w:rFonts w:eastAsia="Times New Roman" w:cs="Times New Roman"/>
          <w:szCs w:val="24"/>
          <w:lang w:eastAsia="tr-TR"/>
        </w:rPr>
        <w:lastRenderedPageBreak/>
        <w:t>Burada; I hücre çıkış akımı, I</w:t>
      </w:r>
      <w:r w:rsidRPr="00ED2902">
        <w:rPr>
          <w:rFonts w:eastAsia="Times New Roman" w:cs="Times New Roman"/>
          <w:szCs w:val="24"/>
          <w:vertAlign w:val="subscript"/>
          <w:lang w:eastAsia="tr-TR"/>
        </w:rPr>
        <w:t>L</w:t>
      </w:r>
      <w:r w:rsidRPr="00ED2902">
        <w:rPr>
          <w:rFonts w:eastAsia="Times New Roman" w:cs="Times New Roman"/>
          <w:szCs w:val="24"/>
          <w:lang w:eastAsia="tr-TR"/>
        </w:rPr>
        <w:t xml:space="preserve"> ışıkla üretilen akım, I</w:t>
      </w:r>
      <w:r w:rsidRPr="00ED2902">
        <w:rPr>
          <w:rFonts w:eastAsia="Times New Roman" w:cs="Times New Roman"/>
          <w:szCs w:val="24"/>
          <w:vertAlign w:val="subscript"/>
          <w:lang w:eastAsia="tr-TR"/>
        </w:rPr>
        <w:t>O</w:t>
      </w:r>
      <w:r w:rsidRPr="00ED2902">
        <w:rPr>
          <w:rFonts w:eastAsia="Times New Roman" w:cs="Times New Roman"/>
          <w:szCs w:val="24"/>
          <w:lang w:eastAsia="tr-TR"/>
        </w:rPr>
        <w:t xml:space="preserve"> diyot saturasyon akımı, Q elektron yükü, K Boltzmann Sabiti, V hücre çıkış gerilimi, R</w:t>
      </w:r>
      <w:r w:rsidRPr="00ED2902">
        <w:rPr>
          <w:rFonts w:eastAsia="Times New Roman" w:cs="Times New Roman"/>
          <w:szCs w:val="24"/>
          <w:vertAlign w:val="subscript"/>
          <w:lang w:eastAsia="tr-TR"/>
        </w:rPr>
        <w:t>S</w:t>
      </w:r>
      <w:r w:rsidRPr="00ED2902">
        <w:rPr>
          <w:rFonts w:eastAsia="Times New Roman" w:cs="Times New Roman"/>
          <w:szCs w:val="24"/>
          <w:lang w:eastAsia="tr-TR"/>
        </w:rPr>
        <w:t xml:space="preserve"> hücre seri ve R</w:t>
      </w:r>
      <w:r w:rsidRPr="00ED2902">
        <w:rPr>
          <w:rFonts w:eastAsia="Times New Roman" w:cs="Times New Roman"/>
          <w:szCs w:val="24"/>
          <w:vertAlign w:val="subscript"/>
          <w:lang w:eastAsia="tr-TR"/>
        </w:rPr>
        <w:t>Sh</w:t>
      </w:r>
      <w:r w:rsidRPr="00ED2902">
        <w:rPr>
          <w:rFonts w:eastAsia="Times New Roman" w:cs="Times New Roman"/>
          <w:szCs w:val="24"/>
          <w:lang w:eastAsia="tr-TR"/>
        </w:rPr>
        <w:t xml:space="preserve"> hücre paralel direncini göstermektedir.</w:t>
      </w:r>
    </w:p>
    <w:p w:rsidR="00755E82" w:rsidRPr="00ED2902" w:rsidRDefault="00755E82" w:rsidP="00755E82">
      <w:pPr>
        <w:spacing w:after="0"/>
        <w:jc w:val="center"/>
        <w:rPr>
          <w:rFonts w:eastAsia="Times New Roman" w:cs="Times New Roman"/>
          <w:szCs w:val="24"/>
          <w:lang w:eastAsia="tr-TR"/>
        </w:rPr>
      </w:pPr>
      <w:r w:rsidRPr="00ED2902">
        <w:rPr>
          <w:rFonts w:eastAsia="Times New Roman" w:cs="Times New Roman"/>
          <w:noProof/>
          <w:szCs w:val="24"/>
          <w:lang w:eastAsia="tr-TR"/>
        </w:rPr>
        <w:drawing>
          <wp:inline distT="0" distB="0" distL="0" distR="0" wp14:anchorId="2051A471" wp14:editId="771E33D3">
            <wp:extent cx="3341568" cy="2009775"/>
            <wp:effectExtent l="0" t="0" r="0" b="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40138" t="44783" r="41815" b="35920"/>
                    <a:stretch/>
                  </pic:blipFill>
                  <pic:spPr bwMode="auto">
                    <a:xfrm>
                      <a:off x="0" y="0"/>
                      <a:ext cx="3419676" cy="2056753"/>
                    </a:xfrm>
                    <a:prstGeom prst="rect">
                      <a:avLst/>
                    </a:prstGeom>
                    <a:ln>
                      <a:noFill/>
                    </a:ln>
                    <a:extLst>
                      <a:ext uri="{53640926-AAD7-44D8-BBD7-CCE9431645EC}">
                        <a14:shadowObscured xmlns:a14="http://schemas.microsoft.com/office/drawing/2010/main"/>
                      </a:ext>
                    </a:extLst>
                  </pic:spPr>
                </pic:pic>
              </a:graphicData>
            </a:graphic>
          </wp:inline>
        </w:drawing>
      </w:r>
    </w:p>
    <w:p w:rsidR="00755E82" w:rsidRPr="00ED2902" w:rsidRDefault="00755E82" w:rsidP="00755E82">
      <w:pPr>
        <w:spacing w:after="0"/>
        <w:rPr>
          <w:rFonts w:eastAsia="Times New Roman" w:cs="Times New Roman"/>
          <w:szCs w:val="24"/>
          <w:lang w:eastAsia="tr-TR"/>
        </w:rPr>
      </w:pPr>
      <w:r w:rsidRPr="00ED2902">
        <w:rPr>
          <w:rFonts w:eastAsia="Times New Roman" w:cs="Times New Roman"/>
          <w:b/>
          <w:szCs w:val="24"/>
          <w:lang w:eastAsia="tr-TR"/>
        </w:rPr>
        <w:t>Şekil 3.</w:t>
      </w:r>
      <w:r w:rsidRPr="00ED2902">
        <w:rPr>
          <w:rFonts w:eastAsia="Times New Roman" w:cs="Times New Roman"/>
          <w:szCs w:val="24"/>
          <w:lang w:eastAsia="tr-TR"/>
        </w:rPr>
        <w:t xml:space="preserve"> PV hücresinin standart eşdeğer devresi (</w:t>
      </w:r>
      <w:r w:rsidRPr="00ED2902">
        <w:rPr>
          <w:rFonts w:eastAsia="Times New Roman" w:cs="Times New Roman"/>
          <w:szCs w:val="24"/>
          <w:shd w:val="clear" w:color="auto" w:fill="FFFFFF"/>
          <w:lang w:eastAsia="tr-TR"/>
        </w:rPr>
        <w:t>Chafle ve Vaidya, 2013)</w:t>
      </w:r>
      <w:r w:rsidRPr="00ED2902">
        <w:rPr>
          <w:rFonts w:eastAsia="Times New Roman" w:cs="Times New Roman"/>
          <w:szCs w:val="24"/>
          <w:lang w:eastAsia="tr-TR"/>
        </w:rPr>
        <w:t xml:space="preserve"> </w:t>
      </w:r>
    </w:p>
    <w:p w:rsidR="00755E82" w:rsidRPr="00ED2902" w:rsidRDefault="00755E82" w:rsidP="00755E82">
      <w:pPr>
        <w:spacing w:after="0"/>
        <w:jc w:val="center"/>
        <w:rPr>
          <w:rFonts w:eastAsia="Times New Roman" w:cs="Times New Roman"/>
          <w:szCs w:val="24"/>
          <w:lang w:eastAsia="tr-TR"/>
        </w:rPr>
      </w:pPr>
    </w:p>
    <w:p w:rsidR="00755E82" w:rsidRPr="00ED2902" w:rsidRDefault="00755E82" w:rsidP="00755E82">
      <w:pPr>
        <w:spacing w:after="0"/>
        <w:ind w:firstLine="708"/>
        <w:jc w:val="both"/>
        <w:rPr>
          <w:rFonts w:eastAsia="Times New Roman" w:cs="Times New Roman"/>
          <w:szCs w:val="24"/>
          <w:lang w:eastAsia="tr-TR"/>
        </w:rPr>
      </w:pPr>
      <w:r w:rsidRPr="00ED2902">
        <w:rPr>
          <w:rFonts w:eastAsia="Times New Roman" w:cs="Times New Roman"/>
          <w:szCs w:val="24"/>
          <w:lang w:eastAsia="tr-TR"/>
        </w:rPr>
        <w:t>Ayrıca, I</w:t>
      </w:r>
      <w:r w:rsidRPr="00ED2902">
        <w:rPr>
          <w:rFonts w:eastAsia="Times New Roman" w:cs="Times New Roman"/>
          <w:szCs w:val="24"/>
          <w:vertAlign w:val="subscript"/>
          <w:lang w:eastAsia="tr-TR"/>
        </w:rPr>
        <w:t>SC</w:t>
      </w:r>
      <w:r w:rsidRPr="00ED2902">
        <w:rPr>
          <w:rFonts w:eastAsia="Times New Roman" w:cs="Times New Roman"/>
          <w:szCs w:val="24"/>
          <w:lang w:eastAsia="tr-TR"/>
        </w:rPr>
        <w:t xml:space="preserve"> güneş pilinin kısa devre akımı ve V</w:t>
      </w:r>
      <w:r w:rsidRPr="00ED2902">
        <w:rPr>
          <w:rFonts w:eastAsia="Times New Roman" w:cs="Times New Roman"/>
          <w:szCs w:val="24"/>
          <w:vertAlign w:val="subscript"/>
          <w:lang w:eastAsia="tr-TR"/>
        </w:rPr>
        <w:t>OC</w:t>
      </w:r>
      <w:r w:rsidRPr="00ED2902">
        <w:rPr>
          <w:rFonts w:eastAsia="Times New Roman" w:cs="Times New Roman"/>
          <w:szCs w:val="24"/>
          <w:lang w:eastAsia="tr-TR"/>
        </w:rPr>
        <w:t xml:space="preserve"> ise güneş pilinin açık devre gerilimini göstermektedir. Bu tanımlamalar doğrultusunda tipik bir güneş pilinin I-V akım gerilim grafiği Şekil 4’de verilmiştir. Bu grafik sabit T sıcaklığı ve G gibi belirli bir ışık şiddeti için elde edilmiştir. Sadece resistiv bir R</w:t>
      </w:r>
      <w:r w:rsidRPr="00ED2902">
        <w:rPr>
          <w:rFonts w:eastAsia="Times New Roman" w:cs="Times New Roman"/>
          <w:szCs w:val="24"/>
          <w:vertAlign w:val="subscript"/>
          <w:lang w:eastAsia="tr-TR"/>
        </w:rPr>
        <w:t>L</w:t>
      </w:r>
      <w:r w:rsidRPr="00ED2902">
        <w:rPr>
          <w:rFonts w:eastAsia="Times New Roman" w:cs="Times New Roman"/>
          <w:szCs w:val="24"/>
          <w:lang w:eastAsia="tr-TR"/>
        </w:rPr>
        <w:t xml:space="preserve"> yükü için değişim doğrusaldır. R</w:t>
      </w:r>
      <w:r w:rsidRPr="00ED2902">
        <w:rPr>
          <w:rFonts w:eastAsia="Times New Roman" w:cs="Times New Roman"/>
          <w:szCs w:val="24"/>
          <w:vertAlign w:val="subscript"/>
          <w:lang w:eastAsia="tr-TR"/>
        </w:rPr>
        <w:t>L</w:t>
      </w:r>
      <w:r w:rsidRPr="00ED2902">
        <w:rPr>
          <w:rFonts w:eastAsia="Times New Roman" w:cs="Times New Roman"/>
          <w:szCs w:val="24"/>
          <w:lang w:eastAsia="tr-TR"/>
        </w:rPr>
        <w:t xml:space="preserve"> yükü çok küçük bir değere sahipse güneş pili, M-N aralığındaki ve kısa devre akımına  (I</w:t>
      </w:r>
      <w:r w:rsidRPr="00ED2902">
        <w:rPr>
          <w:rFonts w:eastAsia="Times New Roman" w:cs="Times New Roman"/>
          <w:szCs w:val="24"/>
          <w:vertAlign w:val="subscript"/>
          <w:lang w:eastAsia="tr-TR"/>
        </w:rPr>
        <w:t>SC</w:t>
      </w:r>
      <w:r w:rsidRPr="00ED2902">
        <w:rPr>
          <w:rFonts w:eastAsia="Times New Roman" w:cs="Times New Roman"/>
          <w:szCs w:val="24"/>
          <w:lang w:eastAsia="tr-TR"/>
        </w:rPr>
        <w:t>) çok yakın bir akım değerinde çalışacaktır. Fakat R</w:t>
      </w:r>
      <w:r w:rsidRPr="00ED2902">
        <w:rPr>
          <w:rFonts w:eastAsia="Times New Roman" w:cs="Times New Roman"/>
          <w:szCs w:val="24"/>
          <w:vertAlign w:val="subscript"/>
          <w:lang w:eastAsia="tr-TR"/>
        </w:rPr>
        <w:t>L</w:t>
      </w:r>
      <w:r w:rsidRPr="00ED2902">
        <w:rPr>
          <w:rFonts w:eastAsia="Times New Roman" w:cs="Times New Roman"/>
          <w:szCs w:val="24"/>
          <w:lang w:eastAsia="tr-TR"/>
        </w:rPr>
        <w:t xml:space="preserve"> yükü çok büyük bir değere sahipse P-S aralığında ve (V</w:t>
      </w:r>
      <w:r w:rsidRPr="00ED2902">
        <w:rPr>
          <w:rFonts w:eastAsia="Times New Roman" w:cs="Times New Roman"/>
          <w:szCs w:val="24"/>
          <w:vertAlign w:val="subscript"/>
          <w:lang w:eastAsia="tr-TR"/>
        </w:rPr>
        <w:t>OC</w:t>
      </w:r>
      <w:r w:rsidRPr="00ED2902">
        <w:rPr>
          <w:rFonts w:eastAsia="Times New Roman" w:cs="Times New Roman"/>
          <w:szCs w:val="24"/>
          <w:lang w:eastAsia="tr-TR"/>
        </w:rPr>
        <w:t>) açık devre gerilimine yakın bir değerde çalışacaktır (Şahin ve Okumuş, 2013; Onat ve Ersöz, 2009). PV güneş panelinin önemli bir özelliği, mevcut maksimum gücün, sadece Maksimum Güç Noktası (MPP) olarak adlandırılan, bilinen bir yerel voltaj ve akım tarafından verilen tek bir çalışma noktasında sağlanmış olmasıdır. Ama bu noktanın konumu sabit değil. Güneş (ışınım) seviyesinden, sıcaklık ve yükten ve ortamdan (rüzgâr, yağmur vb.) Alınan birim alandaki güce göre hareket eder. Bu noktayı izlemek ve stabilize etmek çok önemlidir (Onat ve Ersöz, 2009; Duman ve arkadaşları, 2014).</w:t>
      </w:r>
    </w:p>
    <w:p w:rsidR="00755E82" w:rsidRPr="00ED2902" w:rsidRDefault="00755E82" w:rsidP="00755E82">
      <w:pPr>
        <w:spacing w:after="0"/>
        <w:jc w:val="center"/>
        <w:rPr>
          <w:rFonts w:eastAsia="Times New Roman" w:cs="Times New Roman"/>
          <w:noProof/>
          <w:szCs w:val="24"/>
          <w:lang w:eastAsia="tr-TR"/>
        </w:rPr>
      </w:pPr>
      <w:r w:rsidRPr="00ED2902">
        <w:rPr>
          <w:rFonts w:eastAsia="Times New Roman" w:cs="Times New Roman"/>
          <w:noProof/>
          <w:szCs w:val="24"/>
          <w:lang w:eastAsia="tr-TR"/>
        </w:rPr>
        <w:lastRenderedPageBreak/>
        <w:drawing>
          <wp:inline distT="0" distB="0" distL="0" distR="0" wp14:anchorId="5CB72F5E" wp14:editId="7AA123F4">
            <wp:extent cx="5201388" cy="2838450"/>
            <wp:effectExtent l="0" t="0" r="0" b="0"/>
            <wp:docPr id="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6" name="Picture 5"/>
                    <pic:cNvPicPr>
                      <a:picLocks noChangeAspect="1" noChangeArrowheads="1"/>
                    </pic:cNvPicPr>
                  </pic:nvPicPr>
                  <pic:blipFill rotWithShape="1">
                    <a:blip r:embed="rId49">
                      <a:extLst>
                        <a:ext uri="{28A0092B-C50C-407E-A947-70E740481C1C}">
                          <a14:useLocalDpi xmlns:a14="http://schemas.microsoft.com/office/drawing/2010/main" val="0"/>
                        </a:ext>
                      </a:extLst>
                    </a:blip>
                    <a:srcRect l="7919" t="52429" r="56372" b="13304"/>
                    <a:stretch/>
                  </pic:blipFill>
                  <pic:spPr bwMode="auto">
                    <a:xfrm>
                      <a:off x="0" y="0"/>
                      <a:ext cx="5262451" cy="2871773"/>
                    </a:xfrm>
                    <a:prstGeom prst="rect">
                      <a:avLst/>
                    </a:prstGeom>
                    <a:noFill/>
                    <a:ln>
                      <a:noFill/>
                    </a:ln>
                    <a:extLst>
                      <a:ext uri="{53640926-AAD7-44D8-BBD7-CCE9431645EC}">
                        <a14:shadowObscured xmlns:a14="http://schemas.microsoft.com/office/drawing/2010/main"/>
                      </a:ext>
                    </a:extLst>
                  </pic:spPr>
                </pic:pic>
              </a:graphicData>
            </a:graphic>
          </wp:inline>
        </w:drawing>
      </w:r>
      <w:r w:rsidRPr="00ED2902">
        <w:rPr>
          <w:rFonts w:eastAsia="Times New Roman" w:cs="Times New Roman"/>
          <w:noProof/>
          <w:szCs w:val="24"/>
          <w:lang w:eastAsia="tr-TR"/>
        </w:rPr>
        <w:t xml:space="preserve"> </w:t>
      </w:r>
    </w:p>
    <w:p w:rsidR="00755E82" w:rsidRPr="00ED2902" w:rsidRDefault="00755E82" w:rsidP="00755E82">
      <w:pPr>
        <w:spacing w:after="0"/>
        <w:rPr>
          <w:rFonts w:eastAsia="Times New Roman" w:cs="Times New Roman"/>
          <w:szCs w:val="24"/>
          <w:lang w:eastAsia="tr-TR"/>
        </w:rPr>
      </w:pPr>
      <w:r w:rsidRPr="00ED2902">
        <w:rPr>
          <w:rFonts w:eastAsia="Times New Roman" w:cs="Times New Roman"/>
          <w:b/>
          <w:szCs w:val="24"/>
          <w:lang w:eastAsia="tr-TR"/>
        </w:rPr>
        <w:t xml:space="preserve">Şekil 4. </w:t>
      </w:r>
      <w:r w:rsidRPr="00ED2902">
        <w:rPr>
          <w:rFonts w:eastAsia="Times New Roman" w:cs="Times New Roman"/>
          <w:szCs w:val="24"/>
          <w:lang w:eastAsia="tr-TR"/>
        </w:rPr>
        <w:t>Güneş pilinin I-V akım gerilim çalışma grafiği (Şahin ve Okumuş, 2013)</w:t>
      </w:r>
    </w:p>
    <w:p w:rsidR="00755E82" w:rsidRPr="00ED2902" w:rsidRDefault="00755E82" w:rsidP="00755E82">
      <w:pPr>
        <w:spacing w:after="0"/>
        <w:ind w:firstLine="708"/>
        <w:jc w:val="both"/>
        <w:rPr>
          <w:rFonts w:eastAsia="Calibri" w:cs="Times New Roman"/>
          <w:szCs w:val="24"/>
          <w:lang w:eastAsia="tr-TR"/>
        </w:rPr>
      </w:pPr>
    </w:p>
    <w:p w:rsidR="00755E82" w:rsidRPr="00ED2902" w:rsidRDefault="00755E82" w:rsidP="00755E82">
      <w:pPr>
        <w:spacing w:after="0"/>
        <w:ind w:firstLine="708"/>
        <w:jc w:val="both"/>
        <w:rPr>
          <w:rFonts w:eastAsia="Times New Roman" w:cs="Times New Roman"/>
          <w:noProof/>
          <w:szCs w:val="24"/>
          <w:lang w:eastAsia="tr-TR"/>
        </w:rPr>
      </w:pPr>
      <w:r w:rsidRPr="00ED2902">
        <w:rPr>
          <w:rFonts w:eastAsia="Times New Roman" w:cs="Times New Roman"/>
          <w:szCs w:val="24"/>
          <w:lang w:eastAsia="tr-TR"/>
        </w:rPr>
        <w:t>Şekil 4’deki I-V akım gerilim çalışma grafiğinde, güce aktarılan maksimum noktayı optimum akım ve gerilim (I</w:t>
      </w:r>
      <w:r w:rsidRPr="00ED2902">
        <w:rPr>
          <w:rFonts w:eastAsia="Times New Roman" w:cs="Times New Roman"/>
          <w:szCs w:val="24"/>
          <w:vertAlign w:val="subscript"/>
          <w:lang w:eastAsia="tr-TR"/>
        </w:rPr>
        <w:t>opt</w:t>
      </w:r>
      <w:r w:rsidRPr="00ED2902">
        <w:rPr>
          <w:rFonts w:eastAsia="Times New Roman" w:cs="Times New Roman"/>
          <w:szCs w:val="24"/>
          <w:lang w:eastAsia="tr-TR"/>
        </w:rPr>
        <w:t>, V</w:t>
      </w:r>
      <w:r w:rsidRPr="00ED2902">
        <w:rPr>
          <w:rFonts w:eastAsia="Times New Roman" w:cs="Times New Roman"/>
          <w:szCs w:val="24"/>
          <w:vertAlign w:val="subscript"/>
          <w:lang w:eastAsia="tr-TR"/>
        </w:rPr>
        <w:t>opt</w:t>
      </w:r>
      <w:r w:rsidRPr="00ED2902">
        <w:rPr>
          <w:rFonts w:eastAsia="Times New Roman" w:cs="Times New Roman"/>
          <w:szCs w:val="24"/>
          <w:lang w:eastAsia="tr-TR"/>
        </w:rPr>
        <w:t>) değerlerinin çakıştığı A noktası ile gösterilmiştir. Yüke aktarılan maksimum güç ise Eşitlik (9)’daki gibi ifade edilebilir.</w:t>
      </w:r>
    </w:p>
    <w:p w:rsidR="00755E82" w:rsidRPr="00ED2902" w:rsidRDefault="00755E82" w:rsidP="00755E82">
      <w:pPr>
        <w:spacing w:after="0"/>
        <w:jc w:val="both"/>
        <w:rPr>
          <w:rFonts w:eastAsia="Times New Roman" w:cs="Times New Roman"/>
          <w:szCs w:val="24"/>
          <w:lang w:eastAsia="tr-TR"/>
        </w:rPr>
      </w:pPr>
      <w:r w:rsidRPr="00ED2902">
        <w:rPr>
          <w:rFonts w:eastAsia="Times New Roman" w:cs="Times New Roman"/>
          <w:position w:val="-14"/>
          <w:szCs w:val="24"/>
          <w:lang w:eastAsia="tr-TR"/>
        </w:rPr>
        <w:object w:dxaOrig="1680" w:dyaOrig="380">
          <v:shape id="_x0000_i1045" type="#_x0000_t75" style="width:83.9pt;height:18.15pt" o:ole="">
            <v:imagedata r:id="rId50" o:title=""/>
          </v:shape>
          <o:OLEObject Type="Embed" ProgID="Equation.DSMT4" ShapeID="_x0000_i1045" DrawAspect="Content" ObjectID="_1644211960" r:id="rId51"/>
        </w:object>
      </w:r>
      <w:r w:rsidRPr="00ED2902">
        <w:rPr>
          <w:rFonts w:eastAsia="Times New Roman" w:cs="Times New Roman"/>
          <w:szCs w:val="24"/>
          <w:lang w:eastAsia="tr-TR"/>
        </w:rPr>
        <w:tab/>
      </w:r>
      <w:r w:rsidRPr="00ED2902">
        <w:rPr>
          <w:rFonts w:eastAsia="Times New Roman" w:cs="Times New Roman"/>
          <w:szCs w:val="24"/>
          <w:lang w:eastAsia="tr-TR"/>
        </w:rPr>
        <w:tab/>
      </w:r>
      <w:r w:rsidRPr="00ED2902">
        <w:rPr>
          <w:rFonts w:eastAsia="Times New Roman" w:cs="Times New Roman"/>
          <w:szCs w:val="24"/>
          <w:lang w:eastAsia="tr-TR"/>
        </w:rPr>
        <w:tab/>
      </w:r>
      <w:r w:rsidRPr="00ED2902">
        <w:rPr>
          <w:rFonts w:eastAsia="Times New Roman" w:cs="Times New Roman"/>
          <w:szCs w:val="24"/>
          <w:lang w:eastAsia="tr-TR"/>
        </w:rPr>
        <w:tab/>
      </w:r>
      <w:r w:rsidRPr="00ED2902">
        <w:rPr>
          <w:rFonts w:eastAsia="Times New Roman" w:cs="Times New Roman"/>
          <w:szCs w:val="24"/>
          <w:lang w:eastAsia="tr-TR"/>
        </w:rPr>
        <w:tab/>
        <w:t>(9)</w:t>
      </w:r>
    </w:p>
    <w:p w:rsidR="00755E82" w:rsidRPr="00ED2902" w:rsidRDefault="00755E82" w:rsidP="00755E82">
      <w:pPr>
        <w:spacing w:after="0"/>
        <w:ind w:firstLine="708"/>
        <w:jc w:val="both"/>
        <w:rPr>
          <w:rFonts w:eastAsia="Times New Roman" w:cs="Times New Roman"/>
          <w:noProof/>
          <w:szCs w:val="24"/>
          <w:lang w:eastAsia="tr-TR"/>
        </w:rPr>
      </w:pPr>
      <w:r w:rsidRPr="00ED2902">
        <w:rPr>
          <w:rFonts w:eastAsia="Times New Roman" w:cs="Times New Roman"/>
          <w:noProof/>
          <w:szCs w:val="24"/>
          <w:lang w:eastAsia="tr-TR"/>
        </w:rPr>
        <w:t>Ayrıca, G aydınlatma şiddeti ve A</w:t>
      </w:r>
      <w:r w:rsidRPr="00ED2902">
        <w:rPr>
          <w:rFonts w:eastAsia="Times New Roman" w:cs="Times New Roman"/>
          <w:noProof/>
          <w:szCs w:val="24"/>
          <w:vertAlign w:val="subscript"/>
          <w:lang w:eastAsia="tr-TR"/>
        </w:rPr>
        <w:t>H</w:t>
      </w:r>
      <w:r w:rsidRPr="00ED2902">
        <w:rPr>
          <w:rFonts w:eastAsia="Times New Roman" w:cs="Times New Roman"/>
          <w:noProof/>
          <w:szCs w:val="24"/>
          <w:lang w:eastAsia="tr-TR"/>
        </w:rPr>
        <w:t xml:space="preserve"> güneş pili hücresi alanı olamak üzere,  yüke aktarılıan güç ve emilen ışık şiddeti gücüne oranına bağlı olarak elde edilen güneş pilinin verimi Eşitlik (10)’daki gibi hesaplanabilir.</w:t>
      </w:r>
    </w:p>
    <w:p w:rsidR="00755E82" w:rsidRPr="00ED2902" w:rsidRDefault="00755E82" w:rsidP="00755E82">
      <w:pPr>
        <w:spacing w:after="0"/>
        <w:jc w:val="both"/>
        <w:rPr>
          <w:rFonts w:eastAsia="Times New Roman" w:cs="Times New Roman"/>
          <w:szCs w:val="24"/>
          <w:lang w:eastAsia="tr-TR"/>
        </w:rPr>
      </w:pPr>
      <w:r w:rsidRPr="00ED2902">
        <w:rPr>
          <w:rFonts w:eastAsia="Times New Roman" w:cs="Times New Roman"/>
          <w:noProof/>
          <w:szCs w:val="24"/>
          <w:lang w:eastAsia="tr-TR"/>
        </w:rPr>
        <w:t xml:space="preserve">  </w:t>
      </w:r>
      <w:r w:rsidRPr="00ED2902">
        <w:rPr>
          <w:rFonts w:eastAsia="Times New Roman" w:cs="Times New Roman"/>
          <w:position w:val="-30"/>
          <w:szCs w:val="24"/>
          <w:lang w:eastAsia="tr-TR"/>
        </w:rPr>
        <w:object w:dxaOrig="2160" w:dyaOrig="720">
          <v:shape id="_x0000_i1046" type="#_x0000_t75" style="width:108.3pt;height:36.3pt" o:ole="">
            <v:imagedata r:id="rId52" o:title=""/>
          </v:shape>
          <o:OLEObject Type="Embed" ProgID="Equation.DSMT4" ShapeID="_x0000_i1046" DrawAspect="Content" ObjectID="_1644211961" r:id="rId53"/>
        </w:object>
      </w:r>
      <w:r w:rsidRPr="00ED2902">
        <w:rPr>
          <w:rFonts w:eastAsia="Times New Roman" w:cs="Times New Roman"/>
          <w:szCs w:val="24"/>
          <w:lang w:eastAsia="tr-TR"/>
        </w:rPr>
        <w:tab/>
      </w:r>
      <w:r w:rsidRPr="00ED2902">
        <w:rPr>
          <w:rFonts w:eastAsia="Times New Roman" w:cs="Times New Roman"/>
          <w:szCs w:val="24"/>
          <w:lang w:eastAsia="tr-TR"/>
        </w:rPr>
        <w:tab/>
      </w:r>
      <w:r w:rsidRPr="00ED2902">
        <w:rPr>
          <w:rFonts w:eastAsia="Times New Roman" w:cs="Times New Roman"/>
          <w:szCs w:val="24"/>
          <w:lang w:eastAsia="tr-TR"/>
        </w:rPr>
        <w:tab/>
      </w:r>
      <w:r w:rsidRPr="00ED2902">
        <w:rPr>
          <w:rFonts w:eastAsia="Times New Roman" w:cs="Times New Roman"/>
          <w:szCs w:val="24"/>
          <w:lang w:eastAsia="tr-TR"/>
        </w:rPr>
        <w:tab/>
        <w:t>(10)</w:t>
      </w:r>
    </w:p>
    <w:p w:rsidR="00755E82" w:rsidRPr="00ED2902" w:rsidRDefault="00755E82" w:rsidP="00755E82">
      <w:pPr>
        <w:spacing w:after="0"/>
        <w:jc w:val="both"/>
        <w:rPr>
          <w:rFonts w:eastAsia="Times New Roman" w:cs="Times New Roman"/>
          <w:b/>
          <w:szCs w:val="24"/>
          <w:lang w:eastAsia="tr-TR"/>
        </w:rPr>
      </w:pPr>
    </w:p>
    <w:p w:rsidR="00755E82" w:rsidRPr="00ED2902" w:rsidRDefault="00755E82" w:rsidP="00755E82">
      <w:pPr>
        <w:spacing w:after="0"/>
        <w:jc w:val="both"/>
        <w:rPr>
          <w:rFonts w:eastAsia="Times New Roman" w:cs="Times New Roman"/>
          <w:b/>
          <w:szCs w:val="24"/>
          <w:lang w:eastAsia="tr-TR"/>
        </w:rPr>
      </w:pPr>
      <w:r w:rsidRPr="00ED2902">
        <w:rPr>
          <w:rFonts w:eastAsia="Times New Roman" w:cs="Times New Roman"/>
          <w:b/>
          <w:szCs w:val="24"/>
          <w:lang w:eastAsia="tr-TR"/>
        </w:rPr>
        <w:t xml:space="preserve">Maksimum güç noktasının çeşitli kriterlere göre değişiminin analizi </w:t>
      </w:r>
    </w:p>
    <w:p w:rsidR="00755E82" w:rsidRPr="00ED2902" w:rsidRDefault="00755E82" w:rsidP="00755E82">
      <w:pPr>
        <w:spacing w:after="0"/>
        <w:ind w:firstLine="708"/>
        <w:jc w:val="both"/>
        <w:rPr>
          <w:rFonts w:eastAsia="Calibri" w:cs="Times New Roman"/>
          <w:color w:val="000000"/>
          <w:kern w:val="24"/>
          <w:szCs w:val="24"/>
          <w:lang w:eastAsia="tr-TR"/>
        </w:rPr>
      </w:pPr>
      <w:r w:rsidRPr="00ED2902">
        <w:rPr>
          <w:rFonts w:eastAsia="Calibri" w:cs="Times New Roman"/>
          <w:color w:val="000000"/>
          <w:kern w:val="24"/>
          <w:szCs w:val="24"/>
          <w:lang w:eastAsia="tr-TR"/>
        </w:rPr>
        <w:t>Maksimum güç noktası: sıcaklık, ışık şiddeti, güneşlenme açısı, rüzgâr hızı, hava kirliliği gibi birçok faktörden etkilenmektedir. Maksimum güç noktasının, ışınım şiddeti miktarı ve sıcaklığa bağlı değişimi Şekil 5’de verilmiştir. Güneş pili üzerine gelen ışınımın maksimum olabilmesi için, söz konusu güneş pilinin iki eksende güneşi izlemesi gerekir (Fıratoğlu ve Yeşilata, 2003).</w:t>
      </w:r>
    </w:p>
    <w:p w:rsidR="00755E82" w:rsidRPr="00ED2902" w:rsidRDefault="00755E82" w:rsidP="00755E82">
      <w:pPr>
        <w:spacing w:after="0"/>
        <w:ind w:firstLine="708"/>
        <w:jc w:val="both"/>
        <w:rPr>
          <w:rFonts w:eastAsia="Times New Roman" w:cs="Times New Roman"/>
          <w:noProof/>
          <w:szCs w:val="24"/>
          <w:lang w:eastAsia="tr-TR"/>
        </w:rPr>
      </w:pPr>
      <w:r w:rsidRPr="00ED2902">
        <w:rPr>
          <w:rFonts w:eastAsia="Calibri" w:cs="Times New Roman"/>
          <w:color w:val="000000"/>
          <w:kern w:val="24"/>
          <w:szCs w:val="24"/>
          <w:lang w:eastAsia="tr-TR"/>
        </w:rPr>
        <w:t xml:space="preserve">Şekil 5’de verilmiş olan grafiğe göre değişimler ayrıntılı olarak incelenirse; maksimum güç noktası </w:t>
      </w:r>
      <w:r w:rsidRPr="00ED2902">
        <w:rPr>
          <w:rFonts w:eastAsia="Calibri" w:cs="Times New Roman"/>
          <w:b/>
          <w:kern w:val="24"/>
          <w:szCs w:val="24"/>
          <w:lang w:eastAsia="tr-TR"/>
        </w:rPr>
        <w:t>ışınım miktarıyla</w:t>
      </w:r>
      <w:r w:rsidRPr="00ED2902">
        <w:rPr>
          <w:rFonts w:eastAsia="Calibri" w:cs="Times New Roman"/>
          <w:kern w:val="24"/>
          <w:szCs w:val="24"/>
          <w:lang w:eastAsia="tr-TR"/>
        </w:rPr>
        <w:t xml:space="preserve"> </w:t>
      </w:r>
      <w:r w:rsidRPr="00ED2902">
        <w:rPr>
          <w:rFonts w:eastAsia="Calibri" w:cs="Times New Roman"/>
          <w:color w:val="000000"/>
          <w:kern w:val="24"/>
          <w:szCs w:val="24"/>
          <w:lang w:eastAsia="tr-TR"/>
        </w:rPr>
        <w:t xml:space="preserve">önemli ölçüde değişirken, </w:t>
      </w:r>
      <w:r w:rsidRPr="00ED2902">
        <w:rPr>
          <w:rFonts w:eastAsia="Calibri" w:cs="Times New Roman"/>
          <w:b/>
          <w:kern w:val="24"/>
          <w:szCs w:val="24"/>
          <w:lang w:eastAsia="tr-TR"/>
        </w:rPr>
        <w:t>sıcaklık değişimine</w:t>
      </w:r>
      <w:r w:rsidRPr="00ED2902">
        <w:rPr>
          <w:rFonts w:eastAsia="Calibri" w:cs="Times New Roman"/>
          <w:color w:val="000000"/>
          <w:kern w:val="24"/>
          <w:szCs w:val="24"/>
          <w:lang w:eastAsia="tr-TR"/>
        </w:rPr>
        <w:t xml:space="preserve"> bağlı değişimi çok az olmuştur.</w:t>
      </w:r>
    </w:p>
    <w:p w:rsidR="00755E82" w:rsidRPr="00ED2902" w:rsidRDefault="00755E82" w:rsidP="00755E82">
      <w:pPr>
        <w:kinsoku w:val="0"/>
        <w:overflowPunct w:val="0"/>
        <w:spacing w:after="0"/>
        <w:jc w:val="center"/>
        <w:textAlignment w:val="baseline"/>
        <w:rPr>
          <w:rFonts w:eastAsia="Times New Roman" w:cs="Times New Roman"/>
          <w:szCs w:val="24"/>
          <w:lang w:eastAsia="tr-TR"/>
        </w:rPr>
      </w:pPr>
      <w:r w:rsidRPr="00ED2902">
        <w:rPr>
          <w:rFonts w:eastAsia="Times New Roman" w:cs="Times New Roman"/>
          <w:noProof/>
          <w:szCs w:val="24"/>
          <w:lang w:eastAsia="tr-TR"/>
        </w:rPr>
        <w:lastRenderedPageBreak/>
        <w:drawing>
          <wp:inline distT="0" distB="0" distL="0" distR="0" wp14:anchorId="12ED3CAF" wp14:editId="323DAE90">
            <wp:extent cx="3200901" cy="2534048"/>
            <wp:effectExtent l="0" t="0" r="0" b="0"/>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11243" t="35567" r="57011" b="19753"/>
                    <a:stretch/>
                  </pic:blipFill>
                  <pic:spPr bwMode="auto">
                    <a:xfrm>
                      <a:off x="0" y="0"/>
                      <a:ext cx="3219183" cy="2548521"/>
                    </a:xfrm>
                    <a:prstGeom prst="rect">
                      <a:avLst/>
                    </a:prstGeom>
                    <a:ln>
                      <a:noFill/>
                    </a:ln>
                    <a:extLst>
                      <a:ext uri="{53640926-AAD7-44D8-BBD7-CCE9431645EC}">
                        <a14:shadowObscured xmlns:a14="http://schemas.microsoft.com/office/drawing/2010/main"/>
                      </a:ext>
                    </a:extLst>
                  </pic:spPr>
                </pic:pic>
              </a:graphicData>
            </a:graphic>
          </wp:inline>
        </w:drawing>
      </w:r>
    </w:p>
    <w:p w:rsidR="00755E82" w:rsidRPr="00ED2902" w:rsidRDefault="00755E82" w:rsidP="00755E82">
      <w:pPr>
        <w:spacing w:after="0"/>
        <w:rPr>
          <w:rFonts w:eastAsia="Times New Roman" w:cs="Times New Roman"/>
          <w:b/>
          <w:szCs w:val="24"/>
          <w:lang w:eastAsia="tr-TR"/>
        </w:rPr>
      </w:pPr>
      <w:r w:rsidRPr="00ED2902">
        <w:rPr>
          <w:rFonts w:eastAsia="Times New Roman" w:cs="Times New Roman"/>
          <w:b/>
          <w:szCs w:val="24"/>
          <w:lang w:eastAsia="tr-TR"/>
        </w:rPr>
        <w:t xml:space="preserve">Şekil 5. </w:t>
      </w:r>
      <w:r w:rsidRPr="00ED2902">
        <w:rPr>
          <w:rFonts w:eastAsia="Times New Roman" w:cs="Times New Roman"/>
          <w:szCs w:val="24"/>
          <w:lang w:eastAsia="tr-TR"/>
        </w:rPr>
        <w:t>Maksimum güç noktasının, ışınım şiddeti miktarı ve sıcaklığa bağlı değişimi (Onat ve Ersöz, 2009)</w:t>
      </w:r>
    </w:p>
    <w:p w:rsidR="00755E82" w:rsidRPr="00ED2902" w:rsidRDefault="00755E82" w:rsidP="00755E82">
      <w:pPr>
        <w:kinsoku w:val="0"/>
        <w:overflowPunct w:val="0"/>
        <w:spacing w:after="0"/>
        <w:jc w:val="both"/>
        <w:textAlignment w:val="baseline"/>
        <w:rPr>
          <w:rFonts w:eastAsia="Calibri" w:cs="Times New Roman"/>
          <w:color w:val="000000"/>
          <w:kern w:val="24"/>
          <w:szCs w:val="24"/>
          <w:lang w:eastAsia="tr-TR"/>
        </w:rPr>
      </w:pPr>
    </w:p>
    <w:p w:rsidR="00755E82" w:rsidRPr="00ED2902" w:rsidRDefault="00755E82" w:rsidP="00755E82">
      <w:pPr>
        <w:kinsoku w:val="0"/>
        <w:overflowPunct w:val="0"/>
        <w:spacing w:after="0"/>
        <w:ind w:firstLine="708"/>
        <w:jc w:val="both"/>
        <w:textAlignment w:val="baseline"/>
        <w:rPr>
          <w:rFonts w:eastAsia="Calibri" w:cs="Times New Roman"/>
          <w:color w:val="000000"/>
          <w:kern w:val="24"/>
          <w:szCs w:val="24"/>
          <w:lang w:eastAsia="tr-TR"/>
        </w:rPr>
      </w:pPr>
      <w:r w:rsidRPr="00ED2902">
        <w:rPr>
          <w:rFonts w:eastAsia="Calibri" w:cs="Times New Roman"/>
          <w:color w:val="000000"/>
          <w:kern w:val="24"/>
          <w:szCs w:val="24"/>
          <w:lang w:eastAsia="tr-TR"/>
        </w:rPr>
        <w:t xml:space="preserve">Şekil 6’da MPPT’nin kullanıldığı ve kullanılmadığı durumlar sırasıyla kırmızı ve mavi çizgilerle gösterilmiştir. Burada ışınım şiddeti s pu (per-unite), baz değere bağlı bir oran olarak ifade edilmiştir. </w:t>
      </w:r>
    </w:p>
    <w:p w:rsidR="00755E82" w:rsidRPr="00ED2902" w:rsidRDefault="00755E82" w:rsidP="00755E82">
      <w:pPr>
        <w:kinsoku w:val="0"/>
        <w:overflowPunct w:val="0"/>
        <w:spacing w:after="0"/>
        <w:jc w:val="center"/>
        <w:textAlignment w:val="baseline"/>
        <w:rPr>
          <w:rFonts w:eastAsia="Calibri" w:cs="Times New Roman"/>
          <w:color w:val="000000"/>
          <w:kern w:val="24"/>
          <w:szCs w:val="24"/>
          <w:lang w:eastAsia="tr-TR"/>
        </w:rPr>
      </w:pPr>
      <w:r w:rsidRPr="00ED2902">
        <w:rPr>
          <w:rFonts w:eastAsia="Times New Roman" w:cs="Times New Roman"/>
          <w:noProof/>
          <w:szCs w:val="24"/>
          <w:lang w:eastAsia="tr-TR"/>
        </w:rPr>
        <w:drawing>
          <wp:inline distT="0" distB="0" distL="0" distR="0" wp14:anchorId="035E8B81" wp14:editId="5D1A8863">
            <wp:extent cx="3056890" cy="2638425"/>
            <wp:effectExtent l="0" t="0" r="0" b="9525"/>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55225" t="17931" r="11045" b="17990"/>
                    <a:stretch/>
                  </pic:blipFill>
                  <pic:spPr bwMode="auto">
                    <a:xfrm>
                      <a:off x="0" y="0"/>
                      <a:ext cx="3097036" cy="2673075"/>
                    </a:xfrm>
                    <a:prstGeom prst="rect">
                      <a:avLst/>
                    </a:prstGeom>
                    <a:ln>
                      <a:noFill/>
                    </a:ln>
                    <a:extLst>
                      <a:ext uri="{53640926-AAD7-44D8-BBD7-CCE9431645EC}">
                        <a14:shadowObscured xmlns:a14="http://schemas.microsoft.com/office/drawing/2010/main"/>
                      </a:ext>
                    </a:extLst>
                  </pic:spPr>
                </pic:pic>
              </a:graphicData>
            </a:graphic>
          </wp:inline>
        </w:drawing>
      </w:r>
    </w:p>
    <w:p w:rsidR="00755E82" w:rsidRPr="00ED2902" w:rsidRDefault="00755E82" w:rsidP="00755E82">
      <w:pPr>
        <w:spacing w:after="0"/>
        <w:rPr>
          <w:rFonts w:eastAsia="Calibri" w:cs="Times New Roman"/>
          <w:color w:val="000000"/>
          <w:kern w:val="24"/>
          <w:szCs w:val="24"/>
          <w:lang w:eastAsia="tr-TR"/>
        </w:rPr>
      </w:pPr>
      <w:r w:rsidRPr="00ED2902">
        <w:rPr>
          <w:rFonts w:eastAsia="Times New Roman" w:cs="Times New Roman"/>
          <w:b/>
          <w:szCs w:val="24"/>
          <w:lang w:eastAsia="tr-TR"/>
        </w:rPr>
        <w:t xml:space="preserve">Şekil 6. </w:t>
      </w:r>
      <w:r w:rsidRPr="00ED2902">
        <w:rPr>
          <w:rFonts w:eastAsia="Calibri" w:cs="Times New Roman"/>
          <w:color w:val="000000"/>
          <w:kern w:val="24"/>
          <w:szCs w:val="24"/>
          <w:lang w:eastAsia="tr-TR"/>
        </w:rPr>
        <w:t>MPPT’nin kullanıldığı ve kullanılmadığı durumlar için I-V değişim grafiği (Atlam ve Kuyumcu, 2003)</w:t>
      </w:r>
    </w:p>
    <w:p w:rsidR="00755E82" w:rsidRPr="00ED2902" w:rsidRDefault="00755E82" w:rsidP="00755E82">
      <w:pPr>
        <w:spacing w:after="0"/>
        <w:rPr>
          <w:rFonts w:eastAsia="Calibri" w:cs="Times New Roman"/>
          <w:color w:val="000000"/>
          <w:kern w:val="24"/>
          <w:szCs w:val="24"/>
          <w:lang w:eastAsia="tr-TR"/>
        </w:rPr>
      </w:pPr>
    </w:p>
    <w:p w:rsidR="00755E82" w:rsidRPr="00ED2902" w:rsidRDefault="00755E82" w:rsidP="00755E82">
      <w:pPr>
        <w:kinsoku w:val="0"/>
        <w:overflowPunct w:val="0"/>
        <w:spacing w:after="0"/>
        <w:ind w:firstLine="708"/>
        <w:jc w:val="both"/>
        <w:textAlignment w:val="baseline"/>
        <w:rPr>
          <w:rFonts w:eastAsia="Calibri" w:cs="Times New Roman"/>
          <w:color w:val="000000"/>
          <w:kern w:val="24"/>
          <w:szCs w:val="24"/>
          <w:lang w:eastAsia="tr-TR"/>
        </w:rPr>
      </w:pPr>
      <w:r w:rsidRPr="00ED2902">
        <w:rPr>
          <w:rFonts w:eastAsia="Calibri" w:cs="Times New Roman"/>
          <w:color w:val="000000"/>
          <w:kern w:val="24"/>
          <w:szCs w:val="24"/>
          <w:lang w:eastAsia="tr-TR"/>
        </w:rPr>
        <w:t>Şekil 6’da aynı ışınım şiddetine sahip turuncu olarak verilmiş olan iki nokta için yaklaşık çıkış gücünü hesaplayalım.</w:t>
      </w:r>
    </w:p>
    <w:p w:rsidR="00755E82" w:rsidRPr="00ED2902" w:rsidRDefault="00755E82" w:rsidP="00755E82">
      <w:pPr>
        <w:kinsoku w:val="0"/>
        <w:overflowPunct w:val="0"/>
        <w:spacing w:after="0"/>
        <w:ind w:firstLine="708"/>
        <w:jc w:val="both"/>
        <w:textAlignment w:val="baseline"/>
        <w:rPr>
          <w:rFonts w:eastAsia="Calibri" w:cs="Times New Roman"/>
          <w:color w:val="000000"/>
          <w:kern w:val="24"/>
          <w:szCs w:val="24"/>
          <w:lang w:eastAsia="tr-TR"/>
        </w:rPr>
      </w:pPr>
      <w:r w:rsidRPr="00ED2902">
        <w:rPr>
          <w:rFonts w:eastAsia="Calibri" w:cs="Times New Roman"/>
          <w:color w:val="000000"/>
          <w:kern w:val="24"/>
          <w:szCs w:val="24"/>
          <w:lang w:eastAsia="tr-TR"/>
        </w:rPr>
        <w:t xml:space="preserve">MPPT’nin kullanılmadığı durumda, </w:t>
      </w:r>
      <w:r w:rsidRPr="00ED2902">
        <w:rPr>
          <w:rFonts w:eastAsia="Calibri" w:cs="Times New Roman"/>
          <w:b/>
          <w:color w:val="000000"/>
          <w:kern w:val="24"/>
          <w:szCs w:val="24"/>
          <w:lang w:eastAsia="tr-TR"/>
        </w:rPr>
        <w:t>V=60 volt ve I=8,2 amper, P</w:t>
      </w:r>
      <w:r w:rsidRPr="00ED2902">
        <w:rPr>
          <w:rFonts w:eastAsia="Calibri" w:cs="Times New Roman"/>
          <w:b/>
          <w:color w:val="000000"/>
          <w:kern w:val="24"/>
          <w:szCs w:val="24"/>
          <w:vertAlign w:val="subscript"/>
          <w:lang w:eastAsia="tr-TR"/>
        </w:rPr>
        <w:t>max</w:t>
      </w:r>
      <w:r w:rsidRPr="00ED2902">
        <w:rPr>
          <w:rFonts w:eastAsia="Calibri" w:cs="Times New Roman"/>
          <w:b/>
          <w:color w:val="000000"/>
          <w:kern w:val="24"/>
          <w:szCs w:val="24"/>
          <w:lang w:eastAsia="tr-TR"/>
        </w:rPr>
        <w:t>=60*8,2=492 Watt</w:t>
      </w:r>
      <w:r w:rsidRPr="00ED2902">
        <w:rPr>
          <w:rFonts w:eastAsia="Calibri" w:cs="Times New Roman"/>
          <w:color w:val="000000"/>
          <w:kern w:val="24"/>
          <w:szCs w:val="24"/>
          <w:lang w:eastAsia="tr-TR"/>
        </w:rPr>
        <w:t>,</w:t>
      </w:r>
    </w:p>
    <w:p w:rsidR="00755E82" w:rsidRPr="00ED2902" w:rsidRDefault="00755E82" w:rsidP="00755E82">
      <w:pPr>
        <w:kinsoku w:val="0"/>
        <w:overflowPunct w:val="0"/>
        <w:ind w:firstLine="708"/>
        <w:jc w:val="both"/>
        <w:textAlignment w:val="baseline"/>
        <w:rPr>
          <w:rFonts w:eastAsia="Times New Roman" w:cs="Times New Roman"/>
          <w:szCs w:val="24"/>
          <w:lang w:eastAsia="tr-TR"/>
        </w:rPr>
      </w:pPr>
      <w:r w:rsidRPr="00ED2902">
        <w:rPr>
          <w:rFonts w:eastAsia="Calibri" w:cs="Times New Roman"/>
          <w:color w:val="000000"/>
          <w:kern w:val="24"/>
          <w:szCs w:val="24"/>
          <w:lang w:eastAsia="tr-TR"/>
        </w:rPr>
        <w:lastRenderedPageBreak/>
        <w:t xml:space="preserve">MPPT’nin kullanıl durumda, </w:t>
      </w:r>
      <w:r w:rsidRPr="00ED2902">
        <w:rPr>
          <w:rFonts w:eastAsia="Calibri" w:cs="Times New Roman"/>
          <w:b/>
          <w:color w:val="000000"/>
          <w:kern w:val="24"/>
          <w:szCs w:val="24"/>
          <w:lang w:eastAsia="tr-TR"/>
        </w:rPr>
        <w:t>V=115 volt ve I=8,2 amper, P</w:t>
      </w:r>
      <w:r w:rsidRPr="00ED2902">
        <w:rPr>
          <w:rFonts w:eastAsia="Calibri" w:cs="Times New Roman"/>
          <w:b/>
          <w:color w:val="000000"/>
          <w:kern w:val="24"/>
          <w:szCs w:val="24"/>
          <w:vertAlign w:val="subscript"/>
          <w:lang w:eastAsia="tr-TR"/>
        </w:rPr>
        <w:t>max</w:t>
      </w:r>
      <w:r w:rsidRPr="00ED2902">
        <w:rPr>
          <w:rFonts w:eastAsia="Calibri" w:cs="Times New Roman"/>
          <w:b/>
          <w:color w:val="000000"/>
          <w:kern w:val="24"/>
          <w:szCs w:val="24"/>
          <w:lang w:eastAsia="tr-TR"/>
        </w:rPr>
        <w:t>=115*8,2=943 Watt</w:t>
      </w:r>
      <w:r w:rsidRPr="00ED2902">
        <w:rPr>
          <w:rFonts w:eastAsia="Calibri" w:cs="Times New Roman"/>
          <w:color w:val="000000"/>
          <w:kern w:val="24"/>
          <w:szCs w:val="24"/>
          <w:lang w:eastAsia="tr-TR"/>
        </w:rPr>
        <w:t xml:space="preserve"> elde edilir. Aradaki güç fakı ise </w:t>
      </w:r>
      <w:r w:rsidRPr="00ED2902">
        <w:rPr>
          <w:rFonts w:eastAsia="Calibri" w:cs="Times New Roman"/>
          <w:b/>
          <w:color w:val="000000"/>
          <w:kern w:val="24"/>
          <w:szCs w:val="24"/>
          <w:lang w:eastAsia="tr-TR"/>
        </w:rPr>
        <w:t>943–492=451 Watt</w:t>
      </w:r>
      <w:r w:rsidRPr="00ED2902">
        <w:rPr>
          <w:rFonts w:eastAsia="Calibri" w:cs="Times New Roman"/>
          <w:color w:val="000000"/>
          <w:kern w:val="24"/>
          <w:szCs w:val="24"/>
          <w:lang w:eastAsia="tr-TR"/>
        </w:rPr>
        <w:t xml:space="preserve"> olarak çok yüksek bir değere sahiptir. </w:t>
      </w:r>
    </w:p>
    <w:p w:rsidR="00755E82" w:rsidRPr="00ED2902" w:rsidRDefault="00755E82" w:rsidP="00755E82">
      <w:pPr>
        <w:jc w:val="both"/>
        <w:rPr>
          <w:rFonts w:eastAsia="Times New Roman" w:cs="Times New Roman"/>
          <w:b/>
          <w:szCs w:val="24"/>
          <w:lang w:eastAsia="tr-TR"/>
        </w:rPr>
      </w:pPr>
      <w:r w:rsidRPr="00ED2902">
        <w:rPr>
          <w:rFonts w:eastAsia="Times New Roman" w:cs="Times New Roman"/>
          <w:b/>
          <w:szCs w:val="24"/>
          <w:lang w:eastAsia="tr-TR"/>
        </w:rPr>
        <w:t>Maksimum Güç İzleme Noktası Temel Yapısı</w:t>
      </w:r>
    </w:p>
    <w:p w:rsidR="00755E82" w:rsidRPr="00ED2902" w:rsidRDefault="00755E82" w:rsidP="00755E82">
      <w:pPr>
        <w:ind w:firstLine="708"/>
        <w:jc w:val="both"/>
        <w:rPr>
          <w:rFonts w:eastAsia="Times New Roman" w:cs="Times New Roman"/>
          <w:szCs w:val="24"/>
          <w:lang w:eastAsia="tr-TR"/>
        </w:rPr>
      </w:pPr>
      <w:r w:rsidRPr="00ED2902">
        <w:rPr>
          <w:rFonts w:eastAsia="Times New Roman" w:cs="Times New Roman"/>
          <w:szCs w:val="24"/>
          <w:lang w:eastAsia="tr-TR"/>
        </w:rPr>
        <w:t>MPPT maksimum güç aktarma teorisine dayanan bir yük eşleştirme problemidir. Söz konusu bu yük eşleştirmeyi yapabilmek için DC-AC veya DC-DC dönüştürücüye ihtiyaç vardır. Bununla ilgili donanımsal MPPT yapısı Şekil 8’de verilmiştir. Ayrıca, MPPT sistem algoritmasının gerçekleştirilmesi için yaygın olarak kullanılan iki temel yaklaşım bulunmaktadır. Bunlar aktif ve pasif yöntemler olarak ifade edilmektedir.</w:t>
      </w:r>
    </w:p>
    <w:p w:rsidR="00755E82" w:rsidRPr="00ED2902" w:rsidRDefault="00755E82" w:rsidP="00755E82">
      <w:pPr>
        <w:ind w:firstLine="708"/>
        <w:jc w:val="both"/>
        <w:rPr>
          <w:rFonts w:eastAsia="Times New Roman" w:cs="Times New Roman"/>
          <w:szCs w:val="24"/>
          <w:lang w:eastAsia="tr-TR"/>
        </w:rPr>
      </w:pPr>
      <w:r w:rsidRPr="00ED2902">
        <w:rPr>
          <w:rFonts w:eastAsia="Times New Roman" w:cs="Times New Roman"/>
          <w:szCs w:val="24"/>
          <w:lang w:eastAsia="tr-TR"/>
        </w:rPr>
        <w:t>Pasif yöntemler ışınım seviyesi, panel sıcaklığı, kısa-devre akımı, açık-devre gerilimi gibi bazı parametrelerin doğrudan veya matematiksel eşitliklerden faydalanarak tahmin edilmesine dayanmaktadır. Aktif yöntemlerde ise fotovoltaik modüllerin karakteristik özelliklerinin dikkate alınmadığı, modülden bağımsız olarak dönüştürücü devresinin çıkış akımı, gerilimi veya gücü gibi parametrelerin sürekli takip edilmesiyle MPPT işlemi gerçekleştirilir (</w:t>
      </w:r>
      <w:r w:rsidRPr="00ED2902">
        <w:rPr>
          <w:rFonts w:eastAsia="Calibri" w:cs="Times New Roman"/>
          <w:color w:val="000000"/>
          <w:kern w:val="24"/>
          <w:szCs w:val="24"/>
          <w:lang w:eastAsia="tr-TR"/>
        </w:rPr>
        <w:t>Altın ve Yıldırımoğlu, 2011)</w:t>
      </w:r>
      <w:r w:rsidRPr="00ED2902">
        <w:rPr>
          <w:rFonts w:eastAsia="Times New Roman" w:cs="Times New Roman"/>
          <w:szCs w:val="24"/>
          <w:lang w:eastAsia="tr-TR"/>
        </w:rPr>
        <w:t xml:space="preserve">. </w:t>
      </w:r>
    </w:p>
    <w:p w:rsidR="00755E82" w:rsidRPr="00ED2902" w:rsidRDefault="00755E82" w:rsidP="00755E82">
      <w:pPr>
        <w:ind w:firstLine="708"/>
        <w:jc w:val="both"/>
        <w:rPr>
          <w:rFonts w:eastAsia="Times New Roman" w:cs="Times New Roman"/>
          <w:szCs w:val="24"/>
          <w:lang w:eastAsia="tr-TR"/>
        </w:rPr>
      </w:pPr>
      <w:r w:rsidRPr="00ED2902">
        <w:rPr>
          <w:rFonts w:eastAsia="Times New Roman" w:cs="Times New Roman"/>
          <w:szCs w:val="24"/>
          <w:lang w:eastAsia="tr-TR"/>
        </w:rPr>
        <w:t>MPPT sistemi için en önemli elemanlardan birisi DC-DC kıyıcı (dönüştürücü), periyodik olarak açılıp kapatılan bir çeşit elektronik bir çeşit yarı iletken DC şalter olarak düşünülebilir.</w:t>
      </w:r>
    </w:p>
    <w:p w:rsidR="00755E82" w:rsidRPr="00ED2902" w:rsidRDefault="00755E82" w:rsidP="00755E82">
      <w:pPr>
        <w:spacing w:after="0"/>
        <w:jc w:val="center"/>
        <w:rPr>
          <w:rFonts w:eastAsia="Times New Roman" w:cs="Times New Roman"/>
          <w:szCs w:val="24"/>
          <w:lang w:eastAsia="tr-TR"/>
        </w:rPr>
      </w:pPr>
      <w:r w:rsidRPr="00ED2902">
        <w:rPr>
          <w:rFonts w:eastAsia="Times New Roman" w:cs="Times New Roman"/>
          <w:noProof/>
          <w:szCs w:val="24"/>
          <w:lang w:eastAsia="tr-TR"/>
        </w:rPr>
        <w:drawing>
          <wp:inline distT="0" distB="0" distL="0" distR="0" wp14:anchorId="5DEF2477" wp14:editId="3A56D5A7">
            <wp:extent cx="4678943" cy="2714625"/>
            <wp:effectExtent l="0" t="0" r="7620" b="0"/>
            <wp:docPr id="23" name="Picture 2" descr="chopper kontrol ile ilgili gÃ¶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0" name="Picture 2" descr="chopper kontrol ile ilgili gÃ¶rsel sonucu"/>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b="10639"/>
                    <a:stretch/>
                  </pic:blipFill>
                  <pic:spPr bwMode="auto">
                    <a:xfrm>
                      <a:off x="0" y="0"/>
                      <a:ext cx="4824362" cy="2798994"/>
                    </a:xfrm>
                    <a:prstGeom prst="rect">
                      <a:avLst/>
                    </a:prstGeom>
                    <a:noFill/>
                    <a:ln>
                      <a:noFill/>
                    </a:ln>
                    <a:extLst>
                      <a:ext uri="{53640926-AAD7-44D8-BBD7-CCE9431645EC}">
                        <a14:shadowObscured xmlns:a14="http://schemas.microsoft.com/office/drawing/2010/main"/>
                      </a:ext>
                    </a:extLst>
                  </pic:spPr>
                </pic:pic>
              </a:graphicData>
            </a:graphic>
          </wp:inline>
        </w:drawing>
      </w:r>
    </w:p>
    <w:p w:rsidR="00755E82" w:rsidRPr="00ED2902" w:rsidRDefault="00755E82" w:rsidP="00755E82">
      <w:pPr>
        <w:shd w:val="clear" w:color="auto" w:fill="FFFFFF"/>
        <w:spacing w:after="0" w:line="240" w:lineRule="auto"/>
        <w:textAlignment w:val="center"/>
        <w:rPr>
          <w:rFonts w:eastAsia="Times New Roman" w:cs="Times New Roman"/>
          <w:b/>
          <w:szCs w:val="24"/>
          <w:lang w:eastAsia="tr-TR"/>
        </w:rPr>
      </w:pPr>
      <w:r w:rsidRPr="00ED2902">
        <w:rPr>
          <w:rFonts w:eastAsia="Times New Roman" w:cs="Times New Roman"/>
          <w:b/>
          <w:szCs w:val="24"/>
          <w:lang w:eastAsia="tr-TR"/>
        </w:rPr>
        <w:t>Kaynak:</w:t>
      </w:r>
      <w:r w:rsidRPr="00ED2902">
        <w:rPr>
          <w:rFonts w:eastAsia="Calibri" w:cs="Times New Roman"/>
          <w:szCs w:val="24"/>
          <w:u w:val="single"/>
          <w:lang w:eastAsia="tr-TR"/>
        </w:rPr>
        <w:t>http://www.myelectrical2015.com/2017/03/methods-of-chopper-output-voltage 11.html</w:t>
      </w:r>
    </w:p>
    <w:p w:rsidR="00755E82" w:rsidRPr="00ED2902" w:rsidRDefault="00755E82" w:rsidP="00755E82">
      <w:pPr>
        <w:spacing w:after="0"/>
        <w:rPr>
          <w:rFonts w:eastAsia="Times New Roman" w:cs="Times New Roman"/>
          <w:szCs w:val="24"/>
          <w:lang w:eastAsia="tr-TR"/>
        </w:rPr>
      </w:pPr>
      <w:r w:rsidRPr="00ED2902">
        <w:rPr>
          <w:rFonts w:eastAsia="Times New Roman" w:cs="Times New Roman"/>
          <w:b/>
          <w:szCs w:val="24"/>
          <w:lang w:eastAsia="tr-TR"/>
        </w:rPr>
        <w:t xml:space="preserve">Şekil 7. </w:t>
      </w:r>
      <w:r w:rsidRPr="00ED2902">
        <w:rPr>
          <w:rFonts w:eastAsia="Calibri" w:cs="Times New Roman"/>
          <w:color w:val="000000"/>
          <w:kern w:val="24"/>
          <w:szCs w:val="24"/>
          <w:lang w:eastAsia="tr-TR"/>
        </w:rPr>
        <w:t>Kıyıcının ON-OFF akım kontrolü</w:t>
      </w:r>
      <w:r w:rsidRPr="00ED2902">
        <w:rPr>
          <w:rFonts w:eastAsia="Times New Roman" w:cs="Times New Roman"/>
          <w:b/>
          <w:szCs w:val="24"/>
          <w:lang w:eastAsia="tr-TR"/>
        </w:rPr>
        <w:t xml:space="preserve"> </w:t>
      </w:r>
    </w:p>
    <w:p w:rsidR="00755E82" w:rsidRPr="00ED2902" w:rsidRDefault="00755E82" w:rsidP="00755E82">
      <w:pPr>
        <w:spacing w:after="0"/>
        <w:ind w:firstLine="708"/>
        <w:jc w:val="both"/>
        <w:rPr>
          <w:rFonts w:eastAsia="Times New Roman" w:cs="Times New Roman"/>
          <w:szCs w:val="24"/>
          <w:lang w:eastAsia="tr-TR"/>
        </w:rPr>
      </w:pPr>
    </w:p>
    <w:p w:rsidR="00755E82" w:rsidRPr="00ED2902" w:rsidRDefault="00755E82" w:rsidP="00755E82">
      <w:pPr>
        <w:ind w:firstLine="709"/>
        <w:jc w:val="both"/>
        <w:rPr>
          <w:rFonts w:eastAsia="Times New Roman" w:cs="Times New Roman"/>
          <w:szCs w:val="24"/>
          <w:lang w:eastAsia="tr-TR"/>
        </w:rPr>
      </w:pPr>
      <w:r w:rsidRPr="00ED2902">
        <w:rPr>
          <w:rFonts w:eastAsia="Times New Roman" w:cs="Times New Roman"/>
          <w:szCs w:val="24"/>
          <w:lang w:eastAsia="tr-TR"/>
        </w:rPr>
        <w:lastRenderedPageBreak/>
        <w:t xml:space="preserve">MPPT sistemi için, kıyıcı yoluyla maksimum ve minimum akım geçirilirken şalterin ON-OFF (Açık-Kapalı) durumu hesaplanır. Çıkış akımı </w:t>
      </w:r>
      <w:r w:rsidRPr="00ED2902">
        <w:rPr>
          <w:rFonts w:eastAsia="Times New Roman" w:cs="Times New Roman"/>
          <w:position w:val="-12"/>
          <w:szCs w:val="24"/>
          <w:lang w:eastAsia="tr-TR"/>
        </w:rPr>
        <w:object w:dxaOrig="440" w:dyaOrig="360">
          <v:shape id="_x0000_i1047" type="#_x0000_t75" style="width:21.9pt;height:18.15pt" o:ole="">
            <v:imagedata r:id="rId57" o:title=""/>
          </v:shape>
          <o:OLEObject Type="Embed" ProgID="Equation.DSMT4" ShapeID="_x0000_i1047" DrawAspect="Content" ObjectID="_1644211962" r:id="rId58"/>
        </w:object>
      </w:r>
      <w:r w:rsidRPr="00ED2902">
        <w:rPr>
          <w:rFonts w:eastAsia="Times New Roman" w:cs="Times New Roman"/>
          <w:szCs w:val="24"/>
          <w:lang w:eastAsia="tr-TR"/>
        </w:rPr>
        <w:t xml:space="preserve">durumunda kıyıcı OFF, </w:t>
      </w:r>
      <w:r w:rsidRPr="00ED2902">
        <w:rPr>
          <w:rFonts w:eastAsia="Times New Roman" w:cs="Times New Roman"/>
          <w:position w:val="-12"/>
          <w:szCs w:val="24"/>
          <w:lang w:eastAsia="tr-TR"/>
        </w:rPr>
        <w:object w:dxaOrig="420" w:dyaOrig="360">
          <v:shape id="_x0000_i1048" type="#_x0000_t75" style="width:21.3pt;height:18.15pt" o:ole="">
            <v:imagedata r:id="rId59" o:title=""/>
          </v:shape>
          <o:OLEObject Type="Embed" ProgID="Equation.DSMT4" ShapeID="_x0000_i1048" DrawAspect="Content" ObjectID="_1644211963" r:id="rId60"/>
        </w:object>
      </w:r>
      <w:r w:rsidRPr="00ED2902">
        <w:rPr>
          <w:rFonts w:eastAsia="Times New Roman" w:cs="Times New Roman"/>
          <w:szCs w:val="24"/>
          <w:lang w:eastAsia="tr-TR"/>
        </w:rPr>
        <w:t>yapıldığı zaman ise kıyıcı ON yapılır. Kıyıcı akım çıkışı ON-OFF kontrol ile gerçekleştirilmiş olur. Bu durum Şekil 7’de verilmiştir. Eğer maksimum ve minimum akım arasındaki fark çok küçükse çıkış dalga formunda bir dalgalanma olur. Eğer sistem yüksek kıyıcı frekanslarına çalıştırılırsa, yarı iletken kayıpları yüksek olur.</w:t>
      </w:r>
    </w:p>
    <w:p w:rsidR="00755E82" w:rsidRPr="00ED2902" w:rsidRDefault="00755E82" w:rsidP="00755E82">
      <w:pPr>
        <w:ind w:firstLine="709"/>
        <w:jc w:val="both"/>
        <w:rPr>
          <w:rFonts w:eastAsia="Times New Roman" w:cs="Times New Roman"/>
          <w:szCs w:val="24"/>
          <w:lang w:eastAsia="tr-TR"/>
        </w:rPr>
      </w:pPr>
      <w:r w:rsidRPr="00ED2902">
        <w:rPr>
          <w:rFonts w:eastAsia="Times New Roman" w:cs="Times New Roman"/>
          <w:szCs w:val="24"/>
          <w:lang w:eastAsia="tr-TR"/>
        </w:rPr>
        <w:t>Örnek bir MPPT izleme sistemi içeren PV yapısı Şekil 8’de gösterilmiştir. Burada akım-gerilim ölçümüne dayalı üretilen anahtarlama döngüsü (D) değiştirilerek DC-DC gerilim yükseltici (boost converter) devresi çıkışında üretilen gerilim kontrol edilmektedir. Çıkış gerilim kontrolü için IGBT (</w:t>
      </w:r>
      <w:r w:rsidRPr="00ED2902">
        <w:rPr>
          <w:rFonts w:eastAsia="Times New Roman" w:cs="Times New Roman"/>
          <w:bCs/>
          <w:szCs w:val="24"/>
          <w:lang w:eastAsia="tr-TR"/>
        </w:rPr>
        <w:t>Insulated Gate Bipolar Transistor</w:t>
      </w:r>
      <w:r w:rsidRPr="00ED2902">
        <w:rPr>
          <w:rFonts w:eastAsia="Times New Roman" w:cs="Times New Roman"/>
          <w:szCs w:val="24"/>
          <w:lang w:eastAsia="tr-TR"/>
        </w:rPr>
        <w:t xml:space="preserve">-İzole edilmiş kapılı, iki kutuplu transistor) yarıiletken anahtarlama sistemi kullanılmaktadır. </w:t>
      </w:r>
    </w:p>
    <w:p w:rsidR="00755E82" w:rsidRPr="00ED2902" w:rsidRDefault="00755E82" w:rsidP="00755E82">
      <w:pPr>
        <w:spacing w:after="0"/>
        <w:jc w:val="both"/>
        <w:rPr>
          <w:rFonts w:eastAsia="Times New Roman" w:cs="Times New Roman"/>
          <w:szCs w:val="24"/>
          <w:lang w:eastAsia="tr-TR"/>
        </w:rPr>
      </w:pPr>
    </w:p>
    <w:p w:rsidR="00755E82" w:rsidRPr="00ED2902" w:rsidRDefault="00755E82" w:rsidP="00755E82">
      <w:pPr>
        <w:spacing w:after="0"/>
        <w:jc w:val="center"/>
        <w:rPr>
          <w:rFonts w:eastAsia="Times New Roman" w:cs="Times New Roman"/>
          <w:szCs w:val="24"/>
          <w:lang w:eastAsia="tr-TR"/>
        </w:rPr>
      </w:pPr>
      <w:r w:rsidRPr="00ED2902">
        <w:rPr>
          <w:rFonts w:eastAsia="Times New Roman" w:cs="Times New Roman"/>
          <w:noProof/>
          <w:szCs w:val="24"/>
          <w:lang w:eastAsia="tr-TR"/>
        </w:rPr>
        <w:drawing>
          <wp:inline distT="0" distB="0" distL="0" distR="0" wp14:anchorId="304F3B24" wp14:editId="6A9C94E4">
            <wp:extent cx="5965238" cy="2590800"/>
            <wp:effectExtent l="0" t="0" r="0" b="0"/>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20337" t="44092" r="17989" b="8289"/>
                    <a:stretch/>
                  </pic:blipFill>
                  <pic:spPr bwMode="auto">
                    <a:xfrm>
                      <a:off x="0" y="0"/>
                      <a:ext cx="5987369" cy="2600412"/>
                    </a:xfrm>
                    <a:prstGeom prst="rect">
                      <a:avLst/>
                    </a:prstGeom>
                    <a:ln>
                      <a:noFill/>
                    </a:ln>
                    <a:extLst>
                      <a:ext uri="{53640926-AAD7-44D8-BBD7-CCE9431645EC}">
                        <a14:shadowObscured xmlns:a14="http://schemas.microsoft.com/office/drawing/2010/main"/>
                      </a:ext>
                    </a:extLst>
                  </pic:spPr>
                </pic:pic>
              </a:graphicData>
            </a:graphic>
          </wp:inline>
        </w:drawing>
      </w:r>
    </w:p>
    <w:p w:rsidR="00755E82" w:rsidRPr="00ED2902" w:rsidRDefault="00755E82" w:rsidP="00755E82">
      <w:pPr>
        <w:spacing w:after="0"/>
        <w:rPr>
          <w:rFonts w:eastAsia="Times New Roman" w:cs="Times New Roman"/>
          <w:szCs w:val="24"/>
          <w:lang w:eastAsia="tr-TR"/>
        </w:rPr>
      </w:pPr>
      <w:r w:rsidRPr="00ED2902">
        <w:rPr>
          <w:rFonts w:eastAsia="Times New Roman" w:cs="Times New Roman"/>
          <w:b/>
          <w:szCs w:val="24"/>
          <w:lang w:eastAsia="tr-TR"/>
        </w:rPr>
        <w:t xml:space="preserve">Şekil 8. </w:t>
      </w:r>
      <w:r w:rsidRPr="00ED2902">
        <w:rPr>
          <w:rFonts w:eastAsia="Times New Roman" w:cs="Times New Roman"/>
          <w:szCs w:val="24"/>
          <w:lang w:eastAsia="tr-TR"/>
        </w:rPr>
        <w:t>MPPT izleme sistemi donanımsal yapısı (Ighneiwa ve Yousuf, 2018)</w:t>
      </w:r>
    </w:p>
    <w:p w:rsidR="00755E82" w:rsidRPr="00ED2902" w:rsidRDefault="00755E82" w:rsidP="00755E82">
      <w:pPr>
        <w:spacing w:after="0"/>
        <w:jc w:val="center"/>
        <w:rPr>
          <w:rFonts w:eastAsia="Times New Roman" w:cs="Times New Roman"/>
          <w:szCs w:val="24"/>
          <w:lang w:eastAsia="tr-TR"/>
        </w:rPr>
      </w:pPr>
    </w:p>
    <w:p w:rsidR="00755E82" w:rsidRPr="00ED2902" w:rsidRDefault="00755E82" w:rsidP="00755E82">
      <w:pPr>
        <w:ind w:firstLine="709"/>
        <w:jc w:val="both"/>
        <w:rPr>
          <w:rFonts w:eastAsia="Times New Roman" w:cs="Times New Roman"/>
          <w:szCs w:val="24"/>
          <w:lang w:eastAsia="tr-TR"/>
        </w:rPr>
      </w:pPr>
      <w:r w:rsidRPr="00ED2902">
        <w:rPr>
          <w:rFonts w:eastAsia="Times New Roman" w:cs="Times New Roman"/>
          <w:szCs w:val="24"/>
          <w:lang w:eastAsia="tr-TR"/>
        </w:rPr>
        <w:t>Şekil 8’de gösterilmiş olan MPPT izleme sistemi ile örnek bir algoritma aşağıda verilmiştir. Anlık ışımaya bağlı olarak DC-DC çeviricinin anahtarlama frekansını belirlemek için, PV’nin açık devre gerilimi V</w:t>
      </w:r>
      <w:r w:rsidRPr="00ED2902">
        <w:rPr>
          <w:rFonts w:eastAsia="Times New Roman" w:cs="Times New Roman"/>
          <w:szCs w:val="24"/>
          <w:vertAlign w:val="subscript"/>
          <w:lang w:eastAsia="tr-TR"/>
        </w:rPr>
        <w:t>OC</w:t>
      </w:r>
      <w:r w:rsidRPr="00ED2902">
        <w:rPr>
          <w:rFonts w:eastAsia="Times New Roman" w:cs="Times New Roman"/>
          <w:szCs w:val="24"/>
          <w:lang w:eastAsia="tr-TR"/>
        </w:rPr>
        <w:t xml:space="preserve"> ve kısa devre akımı I</w:t>
      </w:r>
      <w:r w:rsidRPr="00ED2902">
        <w:rPr>
          <w:rFonts w:eastAsia="Times New Roman" w:cs="Times New Roman"/>
          <w:szCs w:val="24"/>
          <w:vertAlign w:val="subscript"/>
          <w:lang w:eastAsia="tr-TR"/>
        </w:rPr>
        <w:t>SC</w:t>
      </w:r>
      <w:r w:rsidRPr="00ED2902">
        <w:rPr>
          <w:rFonts w:eastAsia="Times New Roman" w:cs="Times New Roman"/>
          <w:szCs w:val="24"/>
          <w:lang w:eastAsia="tr-TR"/>
        </w:rPr>
        <w:t xml:space="preserve">’ye dayalı bir algoritmayla maksimum güç noktası sürekli hesaplanır. Bu noktadaki gücü yüke aktarmak için anahtarlama frekansına bağlı olarak DC-DC çevirici çalıştırılır. Bununla ilgili örnek bir algoritma aşağıda verilmiştir. </w:t>
      </w:r>
    </w:p>
    <w:p w:rsidR="00755E82" w:rsidRPr="00ED2902" w:rsidRDefault="00755E82" w:rsidP="00755E82">
      <w:pPr>
        <w:ind w:firstLine="709"/>
        <w:jc w:val="both"/>
        <w:rPr>
          <w:rFonts w:eastAsia="Times New Roman" w:cs="Times New Roman"/>
          <w:szCs w:val="24"/>
          <w:lang w:eastAsia="tr-TR"/>
        </w:rPr>
      </w:pPr>
      <w:r w:rsidRPr="00ED2902">
        <w:rPr>
          <w:rFonts w:eastAsia="Times New Roman" w:cs="Times New Roman"/>
          <w:szCs w:val="24"/>
          <w:lang w:eastAsia="tr-TR"/>
        </w:rPr>
        <w:t xml:space="preserve">Bu algoritmanın temeli genellikle Değiştir-Gözetle (Pertubate ve Observe-P&amp;O) metodu gibi geleneksel metotlarla yapılır. Bu, PV modül akımını ve voltajını ölçen iteratif bir </w:t>
      </w:r>
      <w:r w:rsidRPr="00ED2902">
        <w:rPr>
          <w:rFonts w:eastAsia="Times New Roman" w:cs="Times New Roman"/>
          <w:szCs w:val="24"/>
          <w:lang w:eastAsia="tr-TR"/>
        </w:rPr>
        <w:lastRenderedPageBreak/>
        <w:t>yöntemdir. MPP izleyici, güneş paneli voltajını, akımı veya PV çıkış gücü ile önceki pertürbasyon döngüsününkiyle karşılaştırılan çalışma çevrimini periyodik olarak artırarak veya azaltarak çalışır.</w:t>
      </w:r>
    </w:p>
    <w:p w:rsidR="00755E82" w:rsidRPr="00ED2902" w:rsidRDefault="00755E82" w:rsidP="00755E82">
      <w:pPr>
        <w:spacing w:after="0"/>
        <w:jc w:val="center"/>
        <w:rPr>
          <w:rFonts w:eastAsia="Times New Roman" w:cs="Times New Roman"/>
          <w:szCs w:val="24"/>
          <w:lang w:eastAsia="tr-TR"/>
        </w:rPr>
      </w:pPr>
      <w:r w:rsidRPr="00ED2902">
        <w:rPr>
          <w:rFonts w:eastAsia="Times New Roman" w:cs="Times New Roman"/>
          <w:noProof/>
          <w:szCs w:val="24"/>
          <w:lang w:eastAsia="tr-TR"/>
        </w:rPr>
        <w:drawing>
          <wp:inline distT="0" distB="0" distL="0" distR="0" wp14:anchorId="1408CD3E" wp14:editId="30B671E8">
            <wp:extent cx="4955540" cy="4276725"/>
            <wp:effectExtent l="0" t="0" r="0" b="9525"/>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2" name="Picture 2"/>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27564" t="33862" r="28888" b="27495"/>
                    <a:stretch/>
                  </pic:blipFill>
                  <pic:spPr bwMode="auto">
                    <a:xfrm>
                      <a:off x="0" y="0"/>
                      <a:ext cx="5056094" cy="4363505"/>
                    </a:xfrm>
                    <a:prstGeom prst="rect">
                      <a:avLst/>
                    </a:prstGeom>
                    <a:noFill/>
                    <a:ln>
                      <a:noFill/>
                    </a:ln>
                    <a:extLst>
                      <a:ext uri="{53640926-AAD7-44D8-BBD7-CCE9431645EC}">
                        <a14:shadowObscured xmlns:a14="http://schemas.microsoft.com/office/drawing/2010/main"/>
                      </a:ext>
                    </a:extLst>
                  </pic:spPr>
                </pic:pic>
              </a:graphicData>
            </a:graphic>
          </wp:inline>
        </w:drawing>
      </w:r>
    </w:p>
    <w:p w:rsidR="00755E82" w:rsidRPr="00ED2902" w:rsidRDefault="00755E82" w:rsidP="00755E82">
      <w:pPr>
        <w:spacing w:after="0"/>
        <w:rPr>
          <w:rFonts w:eastAsia="Times New Roman" w:cs="Times New Roman"/>
          <w:szCs w:val="24"/>
          <w:lang w:eastAsia="tr-TR"/>
        </w:rPr>
      </w:pPr>
      <w:r w:rsidRPr="00ED2902">
        <w:rPr>
          <w:rFonts w:eastAsia="Times New Roman" w:cs="Times New Roman"/>
          <w:b/>
          <w:szCs w:val="24"/>
          <w:lang w:eastAsia="tr-TR"/>
        </w:rPr>
        <w:t>Şekil 9.</w:t>
      </w:r>
      <w:r w:rsidRPr="00ED2902">
        <w:rPr>
          <w:rFonts w:eastAsia="Times New Roman" w:cs="Times New Roman"/>
          <w:szCs w:val="24"/>
          <w:lang w:eastAsia="tr-TR"/>
        </w:rPr>
        <w:t xml:space="preserve"> Değiştir-Gözetle algoritması program akış diyagramı (Duman ve arkadaşları, 2014)</w:t>
      </w:r>
    </w:p>
    <w:p w:rsidR="00755E82" w:rsidRPr="00ED2902" w:rsidRDefault="00755E82" w:rsidP="00755E82">
      <w:pPr>
        <w:spacing w:after="0"/>
        <w:ind w:firstLine="708"/>
        <w:jc w:val="both"/>
        <w:rPr>
          <w:rFonts w:eastAsia="Times New Roman" w:cs="Times New Roman"/>
          <w:szCs w:val="24"/>
          <w:lang w:eastAsia="tr-TR"/>
        </w:rPr>
      </w:pPr>
    </w:p>
    <w:p w:rsidR="00755E82" w:rsidRPr="00ED2902" w:rsidRDefault="00755E82" w:rsidP="00755E82">
      <w:pPr>
        <w:spacing w:after="0"/>
        <w:ind w:firstLine="708"/>
        <w:jc w:val="both"/>
        <w:rPr>
          <w:rFonts w:eastAsia="Times New Roman" w:cs="Times New Roman"/>
          <w:szCs w:val="24"/>
          <w:lang w:eastAsia="tr-TR"/>
        </w:rPr>
      </w:pPr>
      <w:r w:rsidRPr="00ED2902">
        <w:rPr>
          <w:rFonts w:eastAsia="Times New Roman" w:cs="Times New Roman"/>
          <w:szCs w:val="24"/>
          <w:lang w:eastAsia="tr-TR"/>
        </w:rPr>
        <w:t>Eğer belirli bir pertürbasyon PV'nin çıkış gücünü arttırırsa (veya azalırsa), ardışık pertürbasyon aynı (veya zıt) yönde üretilir. Şekil 10'da, çalışma noktası MPPT'nin (A noktası) solunda ise, MPP'ye ulaşılana kadar görev döngüsü azaltılmalıdır. Çalışma noktası MPP'nin sağında ise (B noktası), MPP'ye ulaşmak için görev döngüsü arttırılır (C noktası) (</w:t>
      </w:r>
      <w:r w:rsidRPr="00ED2902">
        <w:rPr>
          <w:rFonts w:eastAsia="Times New Roman" w:cs="Times New Roman"/>
          <w:szCs w:val="24"/>
          <w:shd w:val="clear" w:color="auto" w:fill="FFFFFF"/>
          <w:lang w:eastAsia="tr-TR"/>
        </w:rPr>
        <w:t xml:space="preserve"> Chafle ve Vaidya, 2013)</w:t>
      </w:r>
      <w:r w:rsidRPr="00ED2902">
        <w:rPr>
          <w:rFonts w:eastAsia="Times New Roman" w:cs="Times New Roman"/>
          <w:szCs w:val="24"/>
          <w:lang w:eastAsia="tr-TR"/>
        </w:rPr>
        <w:t>.</w:t>
      </w:r>
    </w:p>
    <w:p w:rsidR="00755E82" w:rsidRPr="00ED2902" w:rsidRDefault="00755E82" w:rsidP="00755E82">
      <w:pPr>
        <w:spacing w:after="0"/>
        <w:jc w:val="center"/>
        <w:rPr>
          <w:rFonts w:eastAsia="Times New Roman" w:cs="Times New Roman"/>
          <w:szCs w:val="24"/>
          <w:lang w:eastAsia="tr-TR"/>
        </w:rPr>
      </w:pPr>
      <w:r w:rsidRPr="00ED2902">
        <w:rPr>
          <w:rFonts w:eastAsia="Times New Roman" w:cs="Times New Roman"/>
          <w:noProof/>
          <w:szCs w:val="24"/>
          <w:lang w:eastAsia="tr-TR"/>
        </w:rPr>
        <w:lastRenderedPageBreak/>
        <w:drawing>
          <wp:inline distT="0" distB="0" distL="0" distR="0" wp14:anchorId="623C9577" wp14:editId="493EDB4F">
            <wp:extent cx="4039771" cy="2399665"/>
            <wp:effectExtent l="0" t="0" r="0" b="635"/>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074661" cy="2420390"/>
                    </a:xfrm>
                    <a:prstGeom prst="rect">
                      <a:avLst/>
                    </a:prstGeom>
                    <a:noFill/>
                    <a:ln>
                      <a:noFill/>
                    </a:ln>
                  </pic:spPr>
                </pic:pic>
              </a:graphicData>
            </a:graphic>
          </wp:inline>
        </w:drawing>
      </w:r>
    </w:p>
    <w:p w:rsidR="00755E82" w:rsidRPr="00ED2902" w:rsidRDefault="00755E82" w:rsidP="00755E82">
      <w:pPr>
        <w:spacing w:after="0"/>
        <w:rPr>
          <w:rFonts w:eastAsia="Times New Roman" w:cs="Times New Roman"/>
          <w:szCs w:val="24"/>
          <w:lang w:eastAsia="tr-TR"/>
        </w:rPr>
      </w:pPr>
      <w:r w:rsidRPr="00ED2902">
        <w:rPr>
          <w:rFonts w:eastAsia="Times New Roman" w:cs="Times New Roman"/>
          <w:b/>
          <w:szCs w:val="24"/>
          <w:lang w:eastAsia="tr-TR"/>
        </w:rPr>
        <w:t>Şekil 10.</w:t>
      </w:r>
      <w:r w:rsidRPr="00ED2902">
        <w:rPr>
          <w:rFonts w:eastAsia="Times New Roman" w:cs="Times New Roman"/>
          <w:szCs w:val="24"/>
          <w:lang w:eastAsia="tr-TR"/>
        </w:rPr>
        <w:t xml:space="preserve"> PV güç eğrisi ve maksimum güç noktasının değişimi (</w:t>
      </w:r>
      <w:hyperlink r:id="rId64" w:history="1">
        <w:r w:rsidRPr="00ED2902">
          <w:rPr>
            <w:rFonts w:eastAsia="Calibri" w:cs="Times New Roman"/>
            <w:color w:val="000000"/>
            <w:kern w:val="24"/>
            <w:szCs w:val="24"/>
            <w:lang w:eastAsia="tr-TR"/>
          </w:rPr>
          <w:t>Selman</w:t>
        </w:r>
      </w:hyperlink>
      <w:r w:rsidRPr="00ED2902">
        <w:rPr>
          <w:rFonts w:eastAsia="Calibri" w:cs="Times New Roman"/>
          <w:color w:val="000000"/>
          <w:kern w:val="24"/>
          <w:szCs w:val="24"/>
          <w:lang w:eastAsia="tr-TR"/>
        </w:rPr>
        <w:t xml:space="preserve"> ve Mahmood,2016)</w:t>
      </w:r>
    </w:p>
    <w:p w:rsidR="00755E82" w:rsidRPr="00ED2902" w:rsidRDefault="00755E82" w:rsidP="00755E82">
      <w:pPr>
        <w:spacing w:after="0"/>
        <w:jc w:val="center"/>
        <w:rPr>
          <w:rFonts w:eastAsia="Times New Roman" w:cs="Times New Roman"/>
          <w:szCs w:val="24"/>
          <w:lang w:eastAsia="tr-TR"/>
        </w:rPr>
      </w:pPr>
      <w:r w:rsidRPr="00ED2902">
        <w:rPr>
          <w:rFonts w:eastAsia="Times New Roman" w:cs="Times New Roman"/>
          <w:noProof/>
          <w:szCs w:val="24"/>
          <w:lang w:eastAsia="tr-TR"/>
        </w:rPr>
        <w:drawing>
          <wp:inline distT="0" distB="0" distL="0" distR="0" wp14:anchorId="0B7040D1" wp14:editId="6C73409B">
            <wp:extent cx="3614541" cy="3762375"/>
            <wp:effectExtent l="0" t="0" r="5080" b="0"/>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l="48336" t="12320" r="11633" b="13428"/>
                    <a:stretch/>
                  </pic:blipFill>
                  <pic:spPr bwMode="auto">
                    <a:xfrm>
                      <a:off x="0" y="0"/>
                      <a:ext cx="3634167" cy="3782803"/>
                    </a:xfrm>
                    <a:prstGeom prst="rect">
                      <a:avLst/>
                    </a:prstGeom>
                    <a:noFill/>
                    <a:ln>
                      <a:noFill/>
                    </a:ln>
                    <a:extLst>
                      <a:ext uri="{53640926-AAD7-44D8-BBD7-CCE9431645EC}">
                        <a14:shadowObscured xmlns:a14="http://schemas.microsoft.com/office/drawing/2010/main"/>
                      </a:ext>
                    </a:extLst>
                  </pic:spPr>
                </pic:pic>
              </a:graphicData>
            </a:graphic>
          </wp:inline>
        </w:drawing>
      </w:r>
    </w:p>
    <w:p w:rsidR="00755E82" w:rsidRPr="00ED2902" w:rsidRDefault="00755E82" w:rsidP="00755E82">
      <w:pPr>
        <w:spacing w:after="0"/>
        <w:rPr>
          <w:rFonts w:eastAsia="Calibri" w:cs="Times New Roman"/>
          <w:color w:val="000000"/>
          <w:kern w:val="24"/>
          <w:szCs w:val="24"/>
          <w:lang w:eastAsia="tr-TR"/>
        </w:rPr>
      </w:pPr>
      <w:r w:rsidRPr="00ED2902">
        <w:rPr>
          <w:rFonts w:eastAsia="Calibri" w:cs="Times New Roman"/>
          <w:b/>
          <w:color w:val="000000"/>
          <w:kern w:val="24"/>
          <w:szCs w:val="24"/>
          <w:lang w:eastAsia="tr-TR"/>
        </w:rPr>
        <w:t>Şekil 11.</w:t>
      </w:r>
      <w:r w:rsidRPr="00ED2902">
        <w:rPr>
          <w:rFonts w:eastAsia="Calibri" w:cs="Times New Roman"/>
          <w:color w:val="000000"/>
          <w:kern w:val="24"/>
          <w:szCs w:val="24"/>
          <w:lang w:eastAsia="tr-TR"/>
        </w:rPr>
        <w:t xml:space="preserve"> MPPT’nin kullanıldığı ve kullanılmadığı sistem performansları (Atlam ve Kuyumcu, 2003)</w:t>
      </w:r>
    </w:p>
    <w:p w:rsidR="00755E82" w:rsidRPr="00ED2902" w:rsidRDefault="00755E82" w:rsidP="00755E82">
      <w:pPr>
        <w:spacing w:after="0"/>
        <w:jc w:val="center"/>
        <w:rPr>
          <w:rFonts w:eastAsia="Calibri" w:cs="Times New Roman"/>
          <w:color w:val="000000"/>
          <w:kern w:val="24"/>
          <w:szCs w:val="24"/>
          <w:lang w:eastAsia="tr-TR"/>
        </w:rPr>
      </w:pPr>
    </w:p>
    <w:p w:rsidR="00755E82" w:rsidRPr="00ED2902" w:rsidRDefault="00755E82" w:rsidP="00755E82">
      <w:pPr>
        <w:kinsoku w:val="0"/>
        <w:overflowPunct w:val="0"/>
        <w:spacing w:after="0"/>
        <w:ind w:firstLine="708"/>
        <w:jc w:val="both"/>
        <w:textAlignment w:val="baseline"/>
        <w:rPr>
          <w:rFonts w:eastAsia="Times New Roman" w:cs="Times New Roman"/>
          <w:szCs w:val="24"/>
          <w:lang w:eastAsia="tr-TR"/>
        </w:rPr>
      </w:pPr>
      <w:r w:rsidRPr="00ED2902">
        <w:rPr>
          <w:rFonts w:eastAsia="Calibri" w:cs="Times New Roman"/>
          <w:color w:val="000000"/>
          <w:kern w:val="24"/>
          <w:szCs w:val="24"/>
          <w:lang w:eastAsia="tr-TR"/>
        </w:rPr>
        <w:t xml:space="preserve">Eğer PV güneş piline, yük olarak bir pompa motoru bağlanırsa, bunula ilgili MPPT kullanılıp kullanılmamasına bağlı olarak elde edilen güç değişimleri Şekil 11 grafiğinde verilmiştir. Mavi renkle verilmiş olan PV modülün üretebileceği maksimum gücü, kırmızı MPPT’nin kullanıldığı ve siyahlar ise MPPT’nin kullanılmadığı güç üretimlerini göstermektedir. Ayrıca, Şekil 11 grafiği ayrıntılı olarak incelenirse, MPPT’nin kullanıldığı sistemlerdeki güç aktarımı, kullanılmayana göre oldukça yüksektir. </w:t>
      </w:r>
    </w:p>
    <w:p w:rsidR="00755E82" w:rsidRDefault="00755E82" w:rsidP="00755E82">
      <w:pPr>
        <w:spacing w:after="0"/>
        <w:jc w:val="both"/>
        <w:rPr>
          <w:rFonts w:eastAsia="Times New Roman" w:cs="Times New Roman"/>
          <w:szCs w:val="24"/>
          <w:lang w:eastAsia="tr-TR"/>
        </w:rPr>
      </w:pPr>
      <w:r w:rsidRPr="00ED2902">
        <w:rPr>
          <w:rFonts w:eastAsia="Times New Roman" w:cs="Times New Roman"/>
          <w:noProof/>
          <w:szCs w:val="24"/>
          <w:lang w:eastAsia="tr-TR"/>
        </w:rPr>
        <w:lastRenderedPageBreak/>
        <w:t xml:space="preserve">  </w:t>
      </w:r>
      <w:r w:rsidRPr="00ED2902">
        <w:rPr>
          <w:rFonts w:eastAsia="Times New Roman" w:cs="Times New Roman"/>
          <w:noProof/>
          <w:szCs w:val="24"/>
          <w:lang w:eastAsia="tr-TR"/>
        </w:rPr>
        <w:tab/>
      </w:r>
      <w:r w:rsidRPr="00ED2902">
        <w:rPr>
          <w:rFonts w:eastAsia="Times New Roman" w:cs="Times New Roman"/>
          <w:color w:val="000000"/>
          <w:kern w:val="24"/>
          <w:szCs w:val="24"/>
          <w:lang w:eastAsia="tr-TR"/>
        </w:rPr>
        <w:t>Bir DC-DC dönüştürücü ve bir kontrolör içeren birim bazen maksimum güç noktası izleyici (MPPT) olarak adlandırılır. MPTT için literatürde kullanılan a</w:t>
      </w:r>
      <w:r w:rsidRPr="00ED2902">
        <w:rPr>
          <w:rFonts w:eastAsia="Times New Roman" w:cs="Times New Roman"/>
          <w:szCs w:val="24"/>
          <w:lang w:eastAsia="tr-TR"/>
        </w:rPr>
        <w:t xml:space="preserve">kıllı algoritmalar, bulanık mantık, yapay sinir ağları, genetik programlama, destek vektör makineleri gibi örneklerle sıralanabilir. ANN (yapay sinir ağlı) temelli kontrol yapısı Şekil 12’de verilmiştir. Burada ışıma miktarı, atmosferik sıcaklık ve rüzgâr hızı giriş verileri olarak alınmıştır. ANN bu verilerden yararlanarak optimal kontrol birimi üzerinden kıyıcının optimum ON-OFF üretmesini sağlamaktadır. Bunun sonucunda yüke maksimum gücün aktarımı gerçekleştirilmeye çalışılmaktadır. </w:t>
      </w:r>
    </w:p>
    <w:p w:rsidR="00755E82" w:rsidRPr="00ED2902" w:rsidRDefault="00755E82" w:rsidP="00755E82">
      <w:pPr>
        <w:spacing w:after="0"/>
        <w:jc w:val="both"/>
        <w:rPr>
          <w:rFonts w:eastAsia="Times New Roman" w:cs="Times New Roman"/>
          <w:szCs w:val="24"/>
          <w:lang w:eastAsia="tr-TR"/>
        </w:rPr>
      </w:pPr>
    </w:p>
    <w:p w:rsidR="00755E82" w:rsidRPr="00ED2902" w:rsidRDefault="00755E82" w:rsidP="00755E82">
      <w:pPr>
        <w:spacing w:after="0"/>
        <w:jc w:val="center"/>
        <w:rPr>
          <w:rFonts w:eastAsia="Times New Roman" w:cs="Times New Roman"/>
          <w:szCs w:val="24"/>
          <w:lang w:eastAsia="tr-TR"/>
        </w:rPr>
      </w:pPr>
      <w:r w:rsidRPr="00ED2902">
        <w:rPr>
          <w:rFonts w:eastAsia="Times New Roman" w:cs="Times New Roman"/>
          <w:noProof/>
          <w:szCs w:val="24"/>
          <w:lang w:eastAsia="tr-TR"/>
        </w:rPr>
        <mc:AlternateContent>
          <mc:Choice Requires="wpc">
            <w:drawing>
              <wp:inline distT="0" distB="0" distL="0" distR="0" wp14:anchorId="1C825A5F" wp14:editId="4FD19CE4">
                <wp:extent cx="5372100" cy="1907540"/>
                <wp:effectExtent l="0" t="0" r="19050" b="16510"/>
                <wp:docPr id="60" name="Tuval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s:wsp>
                        <wps:cNvPr id="42" name="Rectangle 4"/>
                        <wps:cNvSpPr>
                          <a:spLocks noChangeArrowheads="1"/>
                        </wps:cNvSpPr>
                        <wps:spPr bwMode="auto">
                          <a:xfrm>
                            <a:off x="71281" y="72160"/>
                            <a:ext cx="1238399" cy="743992"/>
                          </a:xfrm>
                          <a:prstGeom prst="rect">
                            <a:avLst/>
                          </a:prstGeom>
                          <a:solidFill>
                            <a:srgbClr val="FFFFFF"/>
                          </a:solidFill>
                          <a:ln w="9525">
                            <a:solidFill>
                              <a:srgbClr val="000000"/>
                            </a:solidFill>
                            <a:miter lim="800000"/>
                            <a:headEnd/>
                            <a:tailEnd/>
                          </a:ln>
                        </wps:spPr>
                        <wps:txbx>
                          <w:txbxContent>
                            <w:p w:rsidR="00755E82" w:rsidRDefault="00755E82" w:rsidP="00755E82">
                              <w:pPr>
                                <w:jc w:val="center"/>
                                <w:rPr>
                                  <w:b/>
                                  <w:sz w:val="16"/>
                                  <w:szCs w:val="16"/>
                                </w:rPr>
                              </w:pPr>
                              <w:r>
                                <w:rPr>
                                  <w:b/>
                                  <w:sz w:val="16"/>
                                  <w:szCs w:val="16"/>
                                </w:rPr>
                                <w:t>Giriş Verileri</w:t>
                              </w:r>
                            </w:p>
                            <w:p w:rsidR="00755E82" w:rsidRDefault="00755E82" w:rsidP="00755E82">
                              <w:pPr>
                                <w:numPr>
                                  <w:ilvl w:val="0"/>
                                  <w:numId w:val="1"/>
                                </w:numPr>
                                <w:tabs>
                                  <w:tab w:val="num" w:pos="180"/>
                                </w:tabs>
                                <w:spacing w:after="0" w:line="240" w:lineRule="auto"/>
                                <w:ind w:hanging="720"/>
                                <w:rPr>
                                  <w:b/>
                                  <w:sz w:val="16"/>
                                  <w:szCs w:val="16"/>
                                </w:rPr>
                              </w:pPr>
                              <w:r>
                                <w:rPr>
                                  <w:b/>
                                  <w:sz w:val="16"/>
                                  <w:szCs w:val="16"/>
                                </w:rPr>
                                <w:t>Işıma</w:t>
                              </w:r>
                            </w:p>
                            <w:p w:rsidR="00755E82" w:rsidRDefault="00755E82" w:rsidP="00755E82">
                              <w:pPr>
                                <w:numPr>
                                  <w:ilvl w:val="0"/>
                                  <w:numId w:val="1"/>
                                </w:numPr>
                                <w:tabs>
                                  <w:tab w:val="num" w:pos="180"/>
                                </w:tabs>
                                <w:spacing w:after="0" w:line="240" w:lineRule="auto"/>
                                <w:ind w:hanging="720"/>
                                <w:rPr>
                                  <w:b/>
                                  <w:sz w:val="16"/>
                                  <w:szCs w:val="16"/>
                                </w:rPr>
                              </w:pPr>
                              <w:r>
                                <w:rPr>
                                  <w:b/>
                                  <w:sz w:val="16"/>
                                  <w:szCs w:val="16"/>
                                </w:rPr>
                                <w:t>Atmosferik Sıcaklık</w:t>
                              </w:r>
                            </w:p>
                            <w:p w:rsidR="00755E82" w:rsidRDefault="00755E82" w:rsidP="00755E82">
                              <w:pPr>
                                <w:numPr>
                                  <w:ilvl w:val="0"/>
                                  <w:numId w:val="1"/>
                                </w:numPr>
                                <w:tabs>
                                  <w:tab w:val="num" w:pos="180"/>
                                </w:tabs>
                                <w:spacing w:after="0" w:line="240" w:lineRule="auto"/>
                                <w:ind w:hanging="720"/>
                                <w:rPr>
                                  <w:b/>
                                  <w:sz w:val="16"/>
                                  <w:szCs w:val="16"/>
                                </w:rPr>
                              </w:pPr>
                              <w:r>
                                <w:rPr>
                                  <w:b/>
                                  <w:sz w:val="16"/>
                                  <w:szCs w:val="16"/>
                                </w:rPr>
                                <w:t>Rüzgâr Hızı</w:t>
                              </w:r>
                            </w:p>
                            <w:p w:rsidR="00755E82" w:rsidRDefault="00755E82" w:rsidP="00755E82"/>
                          </w:txbxContent>
                        </wps:txbx>
                        <wps:bodyPr rot="0" vert="horz" wrap="square" lIns="87679" tIns="43841" rIns="87679" bIns="43841" anchor="t" anchorCtr="0" upright="1">
                          <a:noAutofit/>
                        </wps:bodyPr>
                      </wps:wsp>
                      <wps:wsp>
                        <wps:cNvPr id="43" name="Rectangle 5"/>
                        <wps:cNvSpPr>
                          <a:spLocks noChangeArrowheads="1"/>
                        </wps:cNvSpPr>
                        <wps:spPr bwMode="auto">
                          <a:xfrm>
                            <a:off x="1776663" y="219251"/>
                            <a:ext cx="710666" cy="438495"/>
                          </a:xfrm>
                          <a:prstGeom prst="rect">
                            <a:avLst/>
                          </a:prstGeom>
                          <a:solidFill>
                            <a:srgbClr val="FFFFFF"/>
                          </a:solidFill>
                          <a:ln w="9525">
                            <a:solidFill>
                              <a:srgbClr val="000000"/>
                            </a:solidFill>
                            <a:miter lim="800000"/>
                            <a:headEnd/>
                            <a:tailEnd/>
                          </a:ln>
                        </wps:spPr>
                        <wps:txbx>
                          <w:txbxContent>
                            <w:p w:rsidR="00755E82" w:rsidRDefault="00755E82" w:rsidP="00755E82">
                              <w:pPr>
                                <w:jc w:val="center"/>
                                <w:rPr>
                                  <w:b/>
                                  <w:sz w:val="16"/>
                                  <w:szCs w:val="16"/>
                                </w:rPr>
                              </w:pPr>
                              <w:r>
                                <w:rPr>
                                  <w:b/>
                                  <w:sz w:val="16"/>
                                  <w:szCs w:val="16"/>
                                </w:rPr>
                                <w:t>Solar PV</w:t>
                              </w:r>
                            </w:p>
                            <w:p w:rsidR="00755E82" w:rsidRDefault="00755E82" w:rsidP="00755E82">
                              <w:pPr>
                                <w:jc w:val="center"/>
                                <w:rPr>
                                  <w:b/>
                                  <w:sz w:val="16"/>
                                  <w:szCs w:val="16"/>
                                </w:rPr>
                              </w:pPr>
                              <w:r>
                                <w:rPr>
                                  <w:b/>
                                  <w:sz w:val="16"/>
                                  <w:szCs w:val="16"/>
                                </w:rPr>
                                <w:t>Sistem</w:t>
                              </w:r>
                            </w:p>
                          </w:txbxContent>
                        </wps:txbx>
                        <wps:bodyPr rot="0" vert="horz" wrap="square" lIns="87679" tIns="43841" rIns="87679" bIns="43841" anchor="t" anchorCtr="0" upright="1">
                          <a:noAutofit/>
                        </wps:bodyPr>
                      </wps:wsp>
                      <wps:wsp>
                        <wps:cNvPr id="44" name="Rectangle 6"/>
                        <wps:cNvSpPr>
                          <a:spLocks noChangeArrowheads="1"/>
                        </wps:cNvSpPr>
                        <wps:spPr bwMode="auto">
                          <a:xfrm>
                            <a:off x="1776663" y="1205866"/>
                            <a:ext cx="710666" cy="438495"/>
                          </a:xfrm>
                          <a:prstGeom prst="rect">
                            <a:avLst/>
                          </a:prstGeom>
                          <a:solidFill>
                            <a:srgbClr val="FFFFFF"/>
                          </a:solidFill>
                          <a:ln w="9525">
                            <a:solidFill>
                              <a:srgbClr val="000000"/>
                            </a:solidFill>
                            <a:miter lim="800000"/>
                            <a:headEnd/>
                            <a:tailEnd/>
                          </a:ln>
                        </wps:spPr>
                        <wps:txbx>
                          <w:txbxContent>
                            <w:p w:rsidR="00755E82" w:rsidRDefault="00755E82" w:rsidP="00755E82">
                              <w:pPr>
                                <w:jc w:val="center"/>
                                <w:rPr>
                                  <w:b/>
                                  <w:sz w:val="16"/>
                                  <w:szCs w:val="16"/>
                                </w:rPr>
                              </w:pPr>
                              <w:r>
                                <w:rPr>
                                  <w:b/>
                                  <w:sz w:val="16"/>
                                  <w:szCs w:val="16"/>
                                </w:rPr>
                                <w:t>ANN İzleyici</w:t>
                              </w:r>
                            </w:p>
                          </w:txbxContent>
                        </wps:txbx>
                        <wps:bodyPr rot="0" vert="horz" wrap="square" lIns="87679" tIns="43841" rIns="87679" bIns="43841" anchor="t" anchorCtr="0" upright="1">
                          <a:noAutofit/>
                        </wps:bodyPr>
                      </wps:wsp>
                      <wps:wsp>
                        <wps:cNvPr id="45" name="Rectangle 7"/>
                        <wps:cNvSpPr>
                          <a:spLocks noChangeArrowheads="1"/>
                        </wps:cNvSpPr>
                        <wps:spPr bwMode="auto">
                          <a:xfrm>
                            <a:off x="2954526" y="219251"/>
                            <a:ext cx="835689" cy="438495"/>
                          </a:xfrm>
                          <a:prstGeom prst="rect">
                            <a:avLst/>
                          </a:prstGeom>
                          <a:solidFill>
                            <a:srgbClr val="FFFFFF"/>
                          </a:solidFill>
                          <a:ln w="9525">
                            <a:solidFill>
                              <a:srgbClr val="000000"/>
                            </a:solidFill>
                            <a:miter lim="800000"/>
                            <a:headEnd/>
                            <a:tailEnd/>
                          </a:ln>
                        </wps:spPr>
                        <wps:txbx>
                          <w:txbxContent>
                            <w:p w:rsidR="00755E82" w:rsidRDefault="00755E82" w:rsidP="00755E82">
                              <w:pPr>
                                <w:ind w:left="-40"/>
                                <w:jc w:val="center"/>
                                <w:rPr>
                                  <w:b/>
                                  <w:sz w:val="16"/>
                                  <w:szCs w:val="16"/>
                                </w:rPr>
                              </w:pPr>
                              <w:r>
                                <w:rPr>
                                  <w:b/>
                                  <w:sz w:val="16"/>
                                  <w:szCs w:val="16"/>
                                </w:rPr>
                                <w:t>DC-DC Dönüştürücü</w:t>
                              </w:r>
                            </w:p>
                          </w:txbxContent>
                        </wps:txbx>
                        <wps:bodyPr rot="0" vert="horz" wrap="square" lIns="87679" tIns="43841" rIns="87679" bIns="43841" anchor="t" anchorCtr="0" upright="1">
                          <a:noAutofit/>
                        </wps:bodyPr>
                      </wps:wsp>
                      <wps:wsp>
                        <wps:cNvPr id="46" name="Rectangle 8"/>
                        <wps:cNvSpPr>
                          <a:spLocks noChangeArrowheads="1"/>
                        </wps:cNvSpPr>
                        <wps:spPr bwMode="auto">
                          <a:xfrm>
                            <a:off x="2954526" y="1205866"/>
                            <a:ext cx="710666" cy="438495"/>
                          </a:xfrm>
                          <a:prstGeom prst="rect">
                            <a:avLst/>
                          </a:prstGeom>
                          <a:solidFill>
                            <a:srgbClr val="FFFFFF"/>
                          </a:solidFill>
                          <a:ln w="9525">
                            <a:solidFill>
                              <a:srgbClr val="000000"/>
                            </a:solidFill>
                            <a:miter lim="800000"/>
                            <a:headEnd/>
                            <a:tailEnd/>
                          </a:ln>
                        </wps:spPr>
                        <wps:txbx>
                          <w:txbxContent>
                            <w:p w:rsidR="00755E82" w:rsidRDefault="00755E82" w:rsidP="00755E82">
                              <w:pPr>
                                <w:jc w:val="center"/>
                                <w:rPr>
                                  <w:b/>
                                  <w:sz w:val="16"/>
                                  <w:szCs w:val="16"/>
                                </w:rPr>
                              </w:pPr>
                              <w:r>
                                <w:rPr>
                                  <w:b/>
                                  <w:sz w:val="16"/>
                                  <w:szCs w:val="16"/>
                                </w:rPr>
                                <w:t>Optimal Kontrol Birimi</w:t>
                              </w:r>
                            </w:p>
                          </w:txbxContent>
                        </wps:txbx>
                        <wps:bodyPr rot="0" vert="horz" wrap="square" lIns="87679" tIns="43841" rIns="87679" bIns="43841" anchor="t" anchorCtr="0" upright="1">
                          <a:noAutofit/>
                        </wps:bodyPr>
                      </wps:wsp>
                      <wps:wsp>
                        <wps:cNvPr id="47" name="Rectangle 9"/>
                        <wps:cNvSpPr>
                          <a:spLocks noChangeArrowheads="1"/>
                        </wps:cNvSpPr>
                        <wps:spPr bwMode="auto">
                          <a:xfrm>
                            <a:off x="4263990" y="290220"/>
                            <a:ext cx="493518" cy="292752"/>
                          </a:xfrm>
                          <a:prstGeom prst="rect">
                            <a:avLst/>
                          </a:prstGeom>
                          <a:solidFill>
                            <a:srgbClr val="FFFFFF"/>
                          </a:solidFill>
                          <a:ln w="9525">
                            <a:solidFill>
                              <a:srgbClr val="000000"/>
                            </a:solidFill>
                            <a:miter lim="800000"/>
                            <a:headEnd/>
                            <a:tailEnd/>
                          </a:ln>
                        </wps:spPr>
                        <wps:txbx>
                          <w:txbxContent>
                            <w:p w:rsidR="00755E82" w:rsidRDefault="00755E82" w:rsidP="00755E82">
                              <w:pPr>
                                <w:jc w:val="center"/>
                                <w:rPr>
                                  <w:b/>
                                  <w:sz w:val="16"/>
                                  <w:szCs w:val="16"/>
                                </w:rPr>
                              </w:pPr>
                              <w:r>
                                <w:rPr>
                                  <w:b/>
                                  <w:sz w:val="16"/>
                                  <w:szCs w:val="16"/>
                                </w:rPr>
                                <w:t>Yük</w:t>
                              </w:r>
                            </w:p>
                          </w:txbxContent>
                        </wps:txbx>
                        <wps:bodyPr rot="0" vert="horz" wrap="square" lIns="87679" tIns="43841" rIns="87679" bIns="43841" anchor="t" anchorCtr="0" upright="1">
                          <a:noAutofit/>
                        </wps:bodyPr>
                      </wps:wsp>
                      <wps:wsp>
                        <wps:cNvPr id="50" name="Line 10"/>
                        <wps:cNvCnPr>
                          <a:cxnSpLocks noChangeShapeType="1"/>
                        </wps:cNvCnPr>
                        <wps:spPr bwMode="auto">
                          <a:xfrm>
                            <a:off x="1302887" y="438499"/>
                            <a:ext cx="473777" cy="60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Line 11"/>
                        <wps:cNvCnPr>
                          <a:cxnSpLocks noChangeShapeType="1"/>
                        </wps:cNvCnPr>
                        <wps:spPr bwMode="auto">
                          <a:xfrm>
                            <a:off x="2487328" y="438499"/>
                            <a:ext cx="473777" cy="60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Line 12"/>
                        <wps:cNvCnPr>
                          <a:cxnSpLocks noChangeShapeType="1"/>
                        </wps:cNvCnPr>
                        <wps:spPr bwMode="auto">
                          <a:xfrm>
                            <a:off x="3783634" y="438499"/>
                            <a:ext cx="473777" cy="60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Line 13"/>
                        <wps:cNvCnPr>
                          <a:cxnSpLocks noChangeShapeType="1"/>
                        </wps:cNvCnPr>
                        <wps:spPr bwMode="auto">
                          <a:xfrm>
                            <a:off x="2487328" y="1425114"/>
                            <a:ext cx="473777" cy="60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 name="Line 14"/>
                        <wps:cNvCnPr>
                          <a:cxnSpLocks noChangeShapeType="1"/>
                        </wps:cNvCnPr>
                        <wps:spPr bwMode="auto">
                          <a:xfrm>
                            <a:off x="1526617" y="438498"/>
                            <a:ext cx="657" cy="9866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Line 15"/>
                        <wps:cNvCnPr>
                          <a:cxnSpLocks noChangeShapeType="1"/>
                        </wps:cNvCnPr>
                        <wps:spPr bwMode="auto">
                          <a:xfrm>
                            <a:off x="1533195" y="1425114"/>
                            <a:ext cx="236888" cy="60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Line 16"/>
                        <wps:cNvCnPr>
                          <a:cxnSpLocks noChangeShapeType="1"/>
                        </wps:cNvCnPr>
                        <wps:spPr bwMode="auto">
                          <a:xfrm>
                            <a:off x="4027103" y="438498"/>
                            <a:ext cx="657" cy="9866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Line 17"/>
                        <wps:cNvCnPr>
                          <a:cxnSpLocks noChangeShapeType="1"/>
                        </wps:cNvCnPr>
                        <wps:spPr bwMode="auto">
                          <a:xfrm flipH="1">
                            <a:off x="3671772" y="1425110"/>
                            <a:ext cx="35533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Line 18"/>
                        <wps:cNvCnPr>
                          <a:cxnSpLocks noChangeShapeType="1"/>
                        </wps:cNvCnPr>
                        <wps:spPr bwMode="auto">
                          <a:xfrm flipV="1">
                            <a:off x="3316435" y="657746"/>
                            <a:ext cx="0" cy="54811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Text Box 19"/>
                        <wps:cNvSpPr txBox="1">
                          <a:spLocks noChangeArrowheads="1"/>
                        </wps:cNvSpPr>
                        <wps:spPr bwMode="auto">
                          <a:xfrm>
                            <a:off x="2996663" y="800864"/>
                            <a:ext cx="1178495" cy="5420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E82" w:rsidRDefault="00755E82" w:rsidP="00755E82">
                              <w:pPr>
                                <w:jc w:val="center"/>
                                <w:rPr>
                                  <w:b/>
                                  <w:sz w:val="16"/>
                                  <w:szCs w:val="16"/>
                                </w:rPr>
                              </w:pPr>
                              <w:r>
                                <w:rPr>
                                  <w:b/>
                                  <w:sz w:val="16"/>
                                  <w:szCs w:val="16"/>
                                </w:rPr>
                                <w:t>Optimal D</w:t>
                              </w:r>
                            </w:p>
                          </w:txbxContent>
                        </wps:txbx>
                        <wps:bodyPr rot="0" vert="horz" wrap="square" lIns="87679" tIns="43841" rIns="87679" bIns="43841" anchor="t" anchorCtr="0" upright="1">
                          <a:noAutofit/>
                        </wps:bodyPr>
                      </wps:wsp>
                    </wpc:wpc>
                  </a:graphicData>
                </a:graphic>
              </wp:inline>
            </w:drawing>
          </mc:Choice>
          <mc:Fallback>
            <w:pict>
              <v:group w14:anchorId="1C825A5F" id="Tuval 2" o:spid="_x0000_s1026" editas="canvas" style="width:423pt;height:150.2pt;mso-position-horizontal-relative:char;mso-position-vertical-relative:line" coordsize="53721,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">
                <v:shape id="_x0000_s1027" type="#_x0000_t75" style="position:absolute;width:53721;height:19075;visibility:visible;mso-wrap-style:square" stroked="t">
                  <v:fill o:detectmouseclick="t"/>
                  <v:path o:connecttype="none"/>
                </v:shape>
                <v:rect id="Rectangle 4" o:spid="_x0000_s1028" style="position:absolute;left:712;top:721;width:12384;height:7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">
                  <v:textbox inset="2.43553mm,1.2178mm,2.43553mm,1.2178mm">
                    <w:txbxContent>
                      <w:p w:rsidR="00755E82" w:rsidRDefault="00755E82" w:rsidP="00755E82">
                        <w:pPr>
                          <w:jc w:val="center"/>
                          <w:rPr>
                            <w:b/>
                            <w:sz w:val="16"/>
                            <w:szCs w:val="16"/>
                          </w:rPr>
                        </w:pPr>
                        <w:r>
                          <w:rPr>
                            <w:b/>
                            <w:sz w:val="16"/>
                            <w:szCs w:val="16"/>
                          </w:rPr>
                          <w:t>Giriş Verileri</w:t>
                        </w:r>
                      </w:p>
                      <w:p w:rsidR="00755E82" w:rsidRDefault="00755E82" w:rsidP="00755E82">
                        <w:pPr>
                          <w:numPr>
                            <w:ilvl w:val="0"/>
                            <w:numId w:val="1"/>
                          </w:numPr>
                          <w:tabs>
                            <w:tab w:val="num" w:pos="180"/>
                          </w:tabs>
                          <w:spacing w:after="0" w:line="240" w:lineRule="auto"/>
                          <w:ind w:hanging="720"/>
                          <w:rPr>
                            <w:b/>
                            <w:sz w:val="16"/>
                            <w:szCs w:val="16"/>
                          </w:rPr>
                        </w:pPr>
                        <w:r>
                          <w:rPr>
                            <w:b/>
                            <w:sz w:val="16"/>
                            <w:szCs w:val="16"/>
                          </w:rPr>
                          <w:t>Işıma</w:t>
                        </w:r>
                      </w:p>
                      <w:p w:rsidR="00755E82" w:rsidRDefault="00755E82" w:rsidP="00755E82">
                        <w:pPr>
                          <w:numPr>
                            <w:ilvl w:val="0"/>
                            <w:numId w:val="1"/>
                          </w:numPr>
                          <w:tabs>
                            <w:tab w:val="num" w:pos="180"/>
                          </w:tabs>
                          <w:spacing w:after="0" w:line="240" w:lineRule="auto"/>
                          <w:ind w:hanging="720"/>
                          <w:rPr>
                            <w:b/>
                            <w:sz w:val="16"/>
                            <w:szCs w:val="16"/>
                          </w:rPr>
                        </w:pPr>
                        <w:r>
                          <w:rPr>
                            <w:b/>
                            <w:sz w:val="16"/>
                            <w:szCs w:val="16"/>
                          </w:rPr>
                          <w:t>Atmosferik Sıcaklık</w:t>
                        </w:r>
                      </w:p>
                      <w:p w:rsidR="00755E82" w:rsidRDefault="00755E82" w:rsidP="00755E82">
                        <w:pPr>
                          <w:numPr>
                            <w:ilvl w:val="0"/>
                            <w:numId w:val="1"/>
                          </w:numPr>
                          <w:tabs>
                            <w:tab w:val="num" w:pos="180"/>
                          </w:tabs>
                          <w:spacing w:after="0" w:line="240" w:lineRule="auto"/>
                          <w:ind w:hanging="720"/>
                          <w:rPr>
                            <w:b/>
                            <w:sz w:val="16"/>
                            <w:szCs w:val="16"/>
                          </w:rPr>
                        </w:pPr>
                        <w:r>
                          <w:rPr>
                            <w:b/>
                            <w:sz w:val="16"/>
                            <w:szCs w:val="16"/>
                          </w:rPr>
                          <w:t>Rüzgâr Hızı</w:t>
                        </w:r>
                      </w:p>
                      <w:p w:rsidR="00755E82" w:rsidRDefault="00755E82" w:rsidP="00755E82"/>
                    </w:txbxContent>
                  </v:textbox>
                </v:rect>
                <v:rect id="Rectangle 5" o:spid="_x0000_s1029" style="position:absolute;left:17766;top:2192;width:7107;height:4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">
                  <v:textbox inset="2.43553mm,1.2178mm,2.43553mm,1.2178mm">
                    <w:txbxContent>
                      <w:p w:rsidR="00755E82" w:rsidRDefault="00755E82" w:rsidP="00755E82">
                        <w:pPr>
                          <w:jc w:val="center"/>
                          <w:rPr>
                            <w:b/>
                            <w:sz w:val="16"/>
                            <w:szCs w:val="16"/>
                          </w:rPr>
                        </w:pPr>
                        <w:r>
                          <w:rPr>
                            <w:b/>
                            <w:sz w:val="16"/>
                            <w:szCs w:val="16"/>
                          </w:rPr>
                          <w:t>Solar PV</w:t>
                        </w:r>
                      </w:p>
                      <w:p w:rsidR="00755E82" w:rsidRDefault="00755E82" w:rsidP="00755E82">
                        <w:pPr>
                          <w:jc w:val="center"/>
                          <w:rPr>
                            <w:b/>
                            <w:sz w:val="16"/>
                            <w:szCs w:val="16"/>
                          </w:rPr>
                        </w:pPr>
                        <w:r>
                          <w:rPr>
                            <w:b/>
                            <w:sz w:val="16"/>
                            <w:szCs w:val="16"/>
                          </w:rPr>
                          <w:t>Sistem</w:t>
                        </w:r>
                      </w:p>
                    </w:txbxContent>
                  </v:textbox>
                </v:rect>
                <v:rect id="Rectangle 6" o:spid="_x0000_s1030" style="position:absolute;left:17766;top:12058;width:7107;height:4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">
                  <v:textbox inset="2.43553mm,1.2178mm,2.43553mm,1.2178mm">
                    <w:txbxContent>
                      <w:p w:rsidR="00755E82" w:rsidRDefault="00755E82" w:rsidP="00755E82">
                        <w:pPr>
                          <w:jc w:val="center"/>
                          <w:rPr>
                            <w:b/>
                            <w:sz w:val="16"/>
                            <w:szCs w:val="16"/>
                          </w:rPr>
                        </w:pPr>
                        <w:r>
                          <w:rPr>
                            <w:b/>
                            <w:sz w:val="16"/>
                            <w:szCs w:val="16"/>
                          </w:rPr>
                          <w:t>ANN İzleyici</w:t>
                        </w:r>
                      </w:p>
                    </w:txbxContent>
                  </v:textbox>
                </v:rect>
                <v:rect id="Rectangle 7" o:spid="_x0000_s1031" style="position:absolute;left:29545;top:2192;width:8357;height:4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">
                  <v:textbox inset="2.43553mm,1.2178mm,2.43553mm,1.2178mm">
                    <w:txbxContent>
                      <w:p w:rsidR="00755E82" w:rsidRDefault="00755E82" w:rsidP="00755E82">
                        <w:pPr>
                          <w:ind w:left="-40"/>
                          <w:jc w:val="center"/>
                          <w:rPr>
                            <w:b/>
                            <w:sz w:val="16"/>
                            <w:szCs w:val="16"/>
                          </w:rPr>
                        </w:pPr>
                        <w:r>
                          <w:rPr>
                            <w:b/>
                            <w:sz w:val="16"/>
                            <w:szCs w:val="16"/>
                          </w:rPr>
                          <w:t>DC-DC Dönüştürücü</w:t>
                        </w:r>
                      </w:p>
                    </w:txbxContent>
                  </v:textbox>
                </v:rect>
                <v:rect id="Rectangle 8" o:spid="_x0000_s1032" style="position:absolute;left:29545;top:12058;width:7106;height:4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">
                  <v:textbox inset="2.43553mm,1.2178mm,2.43553mm,1.2178mm">
                    <w:txbxContent>
                      <w:p w:rsidR="00755E82" w:rsidRDefault="00755E82" w:rsidP="00755E82">
                        <w:pPr>
                          <w:jc w:val="center"/>
                          <w:rPr>
                            <w:b/>
                            <w:sz w:val="16"/>
                            <w:szCs w:val="16"/>
                          </w:rPr>
                        </w:pPr>
                        <w:r>
                          <w:rPr>
                            <w:b/>
                            <w:sz w:val="16"/>
                            <w:szCs w:val="16"/>
                          </w:rPr>
                          <w:t>Optimal Kontrol Birimi</w:t>
                        </w:r>
                      </w:p>
                    </w:txbxContent>
                  </v:textbox>
                </v:rect>
                <v:rect id="Rectangle 9" o:spid="_x0000_s1033" style="position:absolute;left:42639;top:2902;width:4936;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">
                  <v:textbox inset="2.43553mm,1.2178mm,2.43553mm,1.2178mm">
                    <w:txbxContent>
                      <w:p w:rsidR="00755E82" w:rsidRDefault="00755E82" w:rsidP="00755E82">
                        <w:pPr>
                          <w:jc w:val="center"/>
                          <w:rPr>
                            <w:b/>
                            <w:sz w:val="16"/>
                            <w:szCs w:val="16"/>
                          </w:rPr>
                        </w:pPr>
                        <w:r>
                          <w:rPr>
                            <w:b/>
                            <w:sz w:val="16"/>
                            <w:szCs w:val="16"/>
                          </w:rPr>
                          <w:t>Yük</w:t>
                        </w:r>
                      </w:p>
                    </w:txbxContent>
                  </v:textbox>
                </v:rect>
                <v:line id="Line 10" o:spid="_x0000_s1034" style="position:absolute;visibility:visible;mso-wrap-style:square" from="13028,4384" to="17766,4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7H8wQAAANsAAAAPAAAAZHJzL2Rvd25yZXYueG1sRE/Pa8Iw&#10;FL4L/g/hCbvZ1MG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KTTsfzBAAAA2wAAAA8AAAAA&#10;AAAAAAAAAAAABwIAAGRycy9kb3ducmV2LnhtbFBLBQYAAAAAAwADALcAAAD1AgAAAAA=&#10;">
                  <v:stroke endarrow="block"/>
                </v:line>
                <v:line id="Line 11" o:spid="_x0000_s1035" style="position:absolute;visibility:visible;mso-wrap-style:square" from="24873,4384" to="29611,4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xRnxAAAANsAAAAPAAAAZHJzL2Rvd25yZXYueG1sRI9BawIx&#10;FITvBf9DeEJvNbuC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MufFGfEAAAA2wAAAA8A&#10;AAAAAAAAAAAAAAAABwIAAGRycy9kb3ducmV2LnhtbFBLBQYAAAAAAwADALcAAAD4AgAAAAA=&#10;">
                  <v:stroke endarrow="block"/>
                </v:line>
                <v:line id="Line 12" o:spid="_x0000_s1036" style="position:absolute;visibility:visible;mso-wrap-style:square" from="37836,4384" to="42574,4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">
                  <v:stroke endarrow="block"/>
                </v:line>
                <v:line id="Line 13" o:spid="_x0000_s1037" style="position:absolute;visibility:visible;mso-wrap-style:square" from="24873,14251" to="29611,14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">
                  <v:stroke endarrow="block"/>
                </v:line>
                <v:line id="Line 14" o:spid="_x0000_s1038" style="position:absolute;visibility:visible;mso-wrap-style:square" from="15266,4384" to="15272,14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"/>
                <v:line id="Line 15" o:spid="_x0000_s1039" style="position:absolute;visibility:visible;mso-wrap-style:square" from="15331,14251" to="17700,14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">
                  <v:stroke endarrow="block"/>
                </v:line>
                <v:line id="Line 16" o:spid="_x0000_s1040" style="position:absolute;visibility:visible;mso-wrap-style:square" from="40271,4384" to="40277,14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o+nxgAAANsAAAAPAAAAZHJzL2Rvd25yZXYueG1sRI9Pa8JA&#10;FMTvhX6H5Qm91Y0tD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ze6Pp8YAAADbAAAA&#10;DwAAAAAAAAAAAAAAAAAHAgAAZHJzL2Rvd25yZXYueG1sUEsFBgAAAAADAAMAtwAAAPoCAAAAAA==&#10;"/>
                <v:line id="Line 17" o:spid="_x0000_s1041" style="position:absolute;flip:x;visibility:visible;mso-wrap-style:square" from="36717,14251" to="40271,14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">
                  <v:stroke endarrow="block"/>
                </v:line>
                <v:line id="Line 18" o:spid="_x0000_s1042" style="position:absolute;flip:y;visibility:visible;mso-wrap-style:square" from="33164,6577" to="33164,12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">
                  <v:stroke endarrow="block"/>
                </v:line>
                <v:shapetype id="_x0000_t202" coordsize="21600,21600" o:spt="202" path="m,l,21600r21600,l21600,xe">
                  <v:stroke joinstyle="miter"/>
                  <v:path gradientshapeok="t" o:connecttype="rect"/>
                </v:shapetype>
                <v:shape id="Text Box 19" o:spid="_x0000_s1043" type="#_x0000_t202" style="position:absolute;left:29966;top:8008;width:11785;height:5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" filled="f" stroked="f">
                  <v:textbox inset="2.43553mm,1.2178mm,2.43553mm,1.2178mm">
                    <w:txbxContent>
                      <w:p w:rsidR="00755E82" w:rsidRDefault="00755E82" w:rsidP="00755E82">
                        <w:pPr>
                          <w:jc w:val="center"/>
                          <w:rPr>
                            <w:b/>
                            <w:sz w:val="16"/>
                            <w:szCs w:val="16"/>
                          </w:rPr>
                        </w:pPr>
                        <w:r>
                          <w:rPr>
                            <w:b/>
                            <w:sz w:val="16"/>
                            <w:szCs w:val="16"/>
                          </w:rPr>
                          <w:t>Optimal D</w:t>
                        </w:r>
                      </w:p>
                    </w:txbxContent>
                  </v:textbox>
                </v:shape>
                <w10:anchorlock/>
              </v:group>
            </w:pict>
          </mc:Fallback>
        </mc:AlternateContent>
      </w:r>
    </w:p>
    <w:p w:rsidR="00755E82" w:rsidRPr="00ED2902" w:rsidRDefault="00755E82" w:rsidP="00755E82">
      <w:pPr>
        <w:spacing w:after="0"/>
        <w:rPr>
          <w:rFonts w:eastAsia="Times New Roman" w:cs="Times New Roman"/>
          <w:szCs w:val="24"/>
          <w:lang w:eastAsia="tr-TR"/>
        </w:rPr>
      </w:pPr>
      <w:r w:rsidRPr="00ED2902">
        <w:rPr>
          <w:rFonts w:eastAsia="Calibri" w:cs="Times New Roman"/>
          <w:b/>
          <w:color w:val="000000"/>
          <w:kern w:val="24"/>
          <w:szCs w:val="24"/>
          <w:lang w:eastAsia="tr-TR"/>
        </w:rPr>
        <w:t>Şekil 11.</w:t>
      </w:r>
      <w:r w:rsidRPr="00ED2902">
        <w:rPr>
          <w:rFonts w:eastAsia="Calibri" w:cs="Times New Roman"/>
          <w:color w:val="000000"/>
          <w:kern w:val="24"/>
          <w:szCs w:val="24"/>
          <w:lang w:eastAsia="tr-TR"/>
        </w:rPr>
        <w:t xml:space="preserve"> MPPT’nin </w:t>
      </w:r>
      <w:r w:rsidRPr="00ED2902">
        <w:rPr>
          <w:rFonts w:eastAsia="Times New Roman" w:cs="Times New Roman"/>
          <w:szCs w:val="24"/>
          <w:lang w:eastAsia="tr-TR"/>
        </w:rPr>
        <w:t>yapay sinir ağlına dayalı kontrol yapısı (</w:t>
      </w:r>
      <w:r w:rsidRPr="00ED2902">
        <w:rPr>
          <w:rFonts w:eastAsia="Calibri" w:cs="Times New Roman"/>
          <w:color w:val="000000"/>
          <w:kern w:val="24"/>
          <w:szCs w:val="24"/>
          <w:lang w:eastAsia="tr-TR"/>
        </w:rPr>
        <w:t>Rai</w:t>
      </w:r>
      <w:r w:rsidRPr="00ED2902">
        <w:rPr>
          <w:rFonts w:eastAsia="Times New Roman" w:cs="Times New Roman"/>
          <w:szCs w:val="24"/>
          <w:lang w:eastAsia="tr-TR"/>
        </w:rPr>
        <w:t xml:space="preserve"> ve arkadaşları, 2011)</w:t>
      </w:r>
    </w:p>
    <w:p w:rsidR="00755E82" w:rsidRPr="00ED2902" w:rsidRDefault="00755E82" w:rsidP="00755E82">
      <w:pPr>
        <w:spacing w:after="0"/>
        <w:jc w:val="both"/>
        <w:rPr>
          <w:rFonts w:eastAsia="Times New Roman" w:cs="Times New Roman"/>
          <w:b/>
          <w:szCs w:val="24"/>
          <w:lang w:eastAsia="tr-TR"/>
        </w:rPr>
      </w:pPr>
    </w:p>
    <w:p w:rsidR="00755E82" w:rsidRPr="00ED2902" w:rsidRDefault="00755E82" w:rsidP="00755E82">
      <w:pPr>
        <w:jc w:val="both"/>
        <w:rPr>
          <w:rFonts w:eastAsia="Times New Roman" w:cs="Times New Roman"/>
          <w:b/>
          <w:szCs w:val="24"/>
          <w:lang w:eastAsia="tr-TR"/>
        </w:rPr>
      </w:pPr>
      <w:r w:rsidRPr="00ED2902">
        <w:rPr>
          <w:rFonts w:eastAsia="Times New Roman" w:cs="Times New Roman"/>
          <w:b/>
          <w:szCs w:val="24"/>
          <w:lang w:eastAsia="tr-TR"/>
        </w:rPr>
        <w:t>MPPT İÇİN ÖNE ÇIKAN KRİTİK NOKTALAR</w:t>
      </w:r>
    </w:p>
    <w:p w:rsidR="00755E82" w:rsidRPr="00ED2902" w:rsidRDefault="00755E82" w:rsidP="00755E82">
      <w:pPr>
        <w:numPr>
          <w:ilvl w:val="0"/>
          <w:numId w:val="2"/>
        </w:numPr>
        <w:contextualSpacing/>
        <w:jc w:val="both"/>
        <w:rPr>
          <w:rFonts w:eastAsia="Calibri" w:cs="Times New Roman"/>
          <w:szCs w:val="24"/>
        </w:rPr>
      </w:pPr>
      <w:r w:rsidRPr="00ED2902">
        <w:rPr>
          <w:rFonts w:eastAsia="Calibri" w:cs="Times New Roman"/>
          <w:szCs w:val="24"/>
        </w:rPr>
        <w:t xml:space="preserve">Fotovoltaik panellerin ürettiği güç, sürekli değişen güç açısına, ışıma miktarına ve atmosferik koşullara bağlıdır. </w:t>
      </w:r>
    </w:p>
    <w:p w:rsidR="00755E82" w:rsidRPr="00ED2902" w:rsidRDefault="00755E82" w:rsidP="00755E82">
      <w:pPr>
        <w:numPr>
          <w:ilvl w:val="0"/>
          <w:numId w:val="2"/>
        </w:numPr>
        <w:contextualSpacing/>
        <w:jc w:val="both"/>
        <w:rPr>
          <w:rFonts w:eastAsia="Calibri" w:cs="Times New Roman"/>
          <w:szCs w:val="24"/>
        </w:rPr>
      </w:pPr>
      <w:r w:rsidRPr="00ED2902">
        <w:rPr>
          <w:rFonts w:eastAsia="Times New Roman" w:cs="Times New Roman"/>
          <w:color w:val="000000"/>
          <w:kern w:val="24"/>
          <w:szCs w:val="24"/>
          <w:lang w:eastAsia="tr-TR"/>
        </w:rPr>
        <w:t>MPPT f</w:t>
      </w:r>
      <w:r w:rsidRPr="00ED2902">
        <w:rPr>
          <w:rFonts w:eastAsia="Calibri" w:cs="Times New Roman"/>
          <w:szCs w:val="24"/>
        </w:rPr>
        <w:t xml:space="preserve">otovoltaik panellerde üretilen gücün maksimum noktasında yüke aktarılmasını sağlayan bir sistemdir. </w:t>
      </w:r>
    </w:p>
    <w:p w:rsidR="00755E82" w:rsidRPr="00ED2902" w:rsidRDefault="00755E82" w:rsidP="00755E82">
      <w:pPr>
        <w:numPr>
          <w:ilvl w:val="0"/>
          <w:numId w:val="2"/>
        </w:numPr>
        <w:contextualSpacing/>
        <w:jc w:val="both"/>
        <w:rPr>
          <w:rFonts w:eastAsia="Calibri" w:cs="Times New Roman"/>
          <w:szCs w:val="24"/>
        </w:rPr>
      </w:pPr>
      <w:r w:rsidRPr="00ED2902">
        <w:rPr>
          <w:rFonts w:eastAsia="Calibri" w:cs="Times New Roman"/>
          <w:szCs w:val="24"/>
        </w:rPr>
        <w:t>Fotovoltaik modüller tarafından sağlanan gücü sağlanan bir şarj besleyiciye doğru güç aktarımının maksimize edildiği tek bir nokta vardır.</w:t>
      </w:r>
    </w:p>
    <w:p w:rsidR="00755E82" w:rsidRPr="00ED2902" w:rsidRDefault="00755E82" w:rsidP="00755E82">
      <w:pPr>
        <w:numPr>
          <w:ilvl w:val="0"/>
          <w:numId w:val="2"/>
        </w:numPr>
        <w:contextualSpacing/>
        <w:jc w:val="both"/>
        <w:rPr>
          <w:rFonts w:eastAsia="Times New Roman" w:cs="Times New Roman"/>
          <w:color w:val="000000"/>
          <w:kern w:val="24"/>
          <w:szCs w:val="24"/>
          <w:lang w:eastAsia="tr-TR"/>
        </w:rPr>
      </w:pPr>
      <w:r w:rsidRPr="00ED2902">
        <w:rPr>
          <w:rFonts w:eastAsia="Times New Roman" w:cs="Times New Roman"/>
          <w:color w:val="000000"/>
          <w:kern w:val="24"/>
          <w:szCs w:val="24"/>
          <w:lang w:eastAsia="tr-TR"/>
        </w:rPr>
        <w:t>MPPT içerisinde birden çok alt MPPT bulunabilir (https://www.ht-instruments.com). Bunların her biri kendi fotovoltaik alanını yönetir. Bunu Şekil 12’deki DC-AC dönüştürücü içerisinde rahatlıkla görebiliriz.</w:t>
      </w:r>
    </w:p>
    <w:p w:rsidR="00755E82" w:rsidRPr="00ED2902" w:rsidRDefault="00755E82" w:rsidP="00755E82">
      <w:pPr>
        <w:spacing w:after="0"/>
        <w:jc w:val="center"/>
        <w:rPr>
          <w:rFonts w:eastAsia="Times New Roman" w:cs="Times New Roman"/>
          <w:color w:val="000000"/>
          <w:kern w:val="24"/>
          <w:szCs w:val="24"/>
          <w:lang w:eastAsia="tr-TR"/>
        </w:rPr>
      </w:pPr>
      <w:r w:rsidRPr="00ED2902">
        <w:rPr>
          <w:rFonts w:eastAsia="Times New Roman" w:cs="Times New Roman"/>
          <w:noProof/>
          <w:szCs w:val="24"/>
          <w:lang w:eastAsia="tr-TR"/>
        </w:rPr>
        <w:lastRenderedPageBreak/>
        <w:drawing>
          <wp:inline distT="0" distB="0" distL="0" distR="0" wp14:anchorId="377CC161" wp14:editId="481364F4">
            <wp:extent cx="5234598" cy="2809875"/>
            <wp:effectExtent l="0" t="0" r="4445" b="0"/>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l="34178" t="28682" r="34946" b="41781"/>
                    <a:stretch/>
                  </pic:blipFill>
                  <pic:spPr bwMode="auto">
                    <a:xfrm>
                      <a:off x="0" y="0"/>
                      <a:ext cx="5340036" cy="2866473"/>
                    </a:xfrm>
                    <a:prstGeom prst="rect">
                      <a:avLst/>
                    </a:prstGeom>
                    <a:noFill/>
                    <a:ln>
                      <a:noFill/>
                    </a:ln>
                    <a:extLst>
                      <a:ext uri="{53640926-AAD7-44D8-BBD7-CCE9431645EC}">
                        <a14:shadowObscured xmlns:a14="http://schemas.microsoft.com/office/drawing/2010/main"/>
                      </a:ext>
                    </a:extLst>
                  </pic:spPr>
                </pic:pic>
              </a:graphicData>
            </a:graphic>
          </wp:inline>
        </w:drawing>
      </w:r>
    </w:p>
    <w:p w:rsidR="00755E82" w:rsidRPr="00ED2902" w:rsidRDefault="00755E82" w:rsidP="00755E82">
      <w:pPr>
        <w:spacing w:after="0"/>
        <w:rPr>
          <w:rFonts w:eastAsia="Times New Roman" w:cs="Times New Roman"/>
          <w:b/>
          <w:color w:val="000000"/>
          <w:kern w:val="24"/>
          <w:szCs w:val="24"/>
          <w:lang w:eastAsia="tr-TR"/>
        </w:rPr>
      </w:pPr>
      <w:r w:rsidRPr="00ED2902">
        <w:rPr>
          <w:rFonts w:eastAsia="Times New Roman" w:cs="Times New Roman"/>
          <w:b/>
          <w:color w:val="000000"/>
          <w:kern w:val="24"/>
          <w:szCs w:val="24"/>
          <w:lang w:eastAsia="tr-TR"/>
        </w:rPr>
        <w:t xml:space="preserve">Kaynak: </w:t>
      </w:r>
      <w:hyperlink r:id="rId67" w:history="1">
        <w:r w:rsidRPr="00ED2902">
          <w:rPr>
            <w:rFonts w:eastAsia="Times New Roman" w:cs="Times New Roman"/>
            <w:szCs w:val="24"/>
            <w:u w:val="single"/>
            <w:bdr w:val="none" w:sz="0" w:space="0" w:color="auto" w:frame="1"/>
            <w:shd w:val="clear" w:color="auto" w:fill="F5F5F5"/>
            <w:lang w:eastAsia="tr-TR"/>
          </w:rPr>
          <w:t>https://www.ht-instruments.com/en/products/solar-i-ve/download/manual/</w:t>
        </w:r>
      </w:hyperlink>
    </w:p>
    <w:p w:rsidR="00755E82" w:rsidRPr="00ED2902" w:rsidRDefault="00755E82" w:rsidP="00755E82">
      <w:pPr>
        <w:spacing w:after="0"/>
        <w:rPr>
          <w:rFonts w:eastAsia="Times New Roman" w:cs="Times New Roman"/>
          <w:color w:val="000000"/>
          <w:kern w:val="24"/>
          <w:szCs w:val="24"/>
          <w:lang w:eastAsia="tr-TR"/>
        </w:rPr>
      </w:pPr>
      <w:r w:rsidRPr="00ED2902">
        <w:rPr>
          <w:rFonts w:eastAsia="Times New Roman" w:cs="Times New Roman"/>
          <w:b/>
          <w:color w:val="000000"/>
          <w:kern w:val="24"/>
          <w:szCs w:val="24"/>
          <w:lang w:eastAsia="tr-TR"/>
        </w:rPr>
        <w:t>Şekil 12.</w:t>
      </w:r>
      <w:r w:rsidRPr="00ED2902">
        <w:rPr>
          <w:rFonts w:eastAsia="Times New Roman" w:cs="Times New Roman"/>
          <w:color w:val="000000"/>
          <w:kern w:val="24"/>
          <w:szCs w:val="24"/>
          <w:lang w:eastAsia="tr-TR"/>
        </w:rPr>
        <w:t xml:space="preserve"> Alt MPPT içeren PV sistem grafiksel gösterim şeması </w:t>
      </w:r>
    </w:p>
    <w:p w:rsidR="00755E82" w:rsidRPr="00ED2902" w:rsidRDefault="00755E82" w:rsidP="00755E82">
      <w:pPr>
        <w:numPr>
          <w:ilvl w:val="0"/>
          <w:numId w:val="3"/>
        </w:numPr>
        <w:spacing w:after="0" w:line="240" w:lineRule="auto"/>
        <w:contextualSpacing/>
        <w:jc w:val="both"/>
        <w:rPr>
          <w:rFonts w:eastAsia="Times New Roman" w:cs="Times New Roman"/>
          <w:color w:val="000000"/>
          <w:kern w:val="24"/>
          <w:szCs w:val="24"/>
          <w:lang w:eastAsia="tr-TR"/>
        </w:rPr>
      </w:pPr>
      <w:r w:rsidRPr="00ED2902">
        <w:rPr>
          <w:rFonts w:eastAsia="Times New Roman" w:cs="Times New Roman"/>
          <w:color w:val="000000"/>
          <w:kern w:val="24"/>
          <w:szCs w:val="24"/>
          <w:lang w:eastAsia="tr-TR"/>
        </w:rPr>
        <w:t>PV sisteminin kaotik davranışlarıdır, yani parametrelerde küçük değişiklikler, çıktıda büyük bir değişikliğe yol açabilir, bu da az miktarda mevcut kaynaktan büyük miktarda enerji elde edilmesi anlamına gelebilir.</w:t>
      </w:r>
    </w:p>
    <w:p w:rsidR="00755E82" w:rsidRPr="00ED2902" w:rsidRDefault="00755E82" w:rsidP="00755E82">
      <w:pPr>
        <w:numPr>
          <w:ilvl w:val="0"/>
          <w:numId w:val="3"/>
        </w:numPr>
        <w:spacing w:after="0" w:line="240" w:lineRule="auto"/>
        <w:contextualSpacing/>
        <w:jc w:val="both"/>
        <w:rPr>
          <w:rFonts w:eastAsia="Times New Roman" w:cs="Times New Roman"/>
          <w:color w:val="000000"/>
          <w:kern w:val="24"/>
          <w:szCs w:val="24"/>
          <w:lang w:eastAsia="tr-TR"/>
        </w:rPr>
      </w:pPr>
      <w:r w:rsidRPr="00ED2902">
        <w:rPr>
          <w:rFonts w:eastAsia="Times New Roman" w:cs="Times New Roman"/>
          <w:color w:val="000000"/>
          <w:kern w:val="24"/>
          <w:szCs w:val="24"/>
          <w:lang w:eastAsia="tr-TR"/>
        </w:rPr>
        <w:t>MPPT solar şarj regülatörü, sistemin çıkışı yüksek verimliliğe sahipken, sistemin karmaşıklığını azaltır.</w:t>
      </w:r>
    </w:p>
    <w:p w:rsidR="00755E82" w:rsidRPr="00ED2902" w:rsidRDefault="00755E82" w:rsidP="00755E82">
      <w:pPr>
        <w:numPr>
          <w:ilvl w:val="0"/>
          <w:numId w:val="3"/>
        </w:numPr>
        <w:spacing w:after="0" w:line="240" w:lineRule="auto"/>
        <w:contextualSpacing/>
        <w:jc w:val="both"/>
        <w:rPr>
          <w:rFonts w:eastAsia="Times New Roman" w:cs="Times New Roman"/>
          <w:color w:val="000000"/>
          <w:kern w:val="24"/>
          <w:szCs w:val="24"/>
          <w:lang w:eastAsia="tr-TR"/>
        </w:rPr>
      </w:pPr>
      <w:r w:rsidRPr="00ED2902">
        <w:rPr>
          <w:rFonts w:eastAsia="Times New Roman" w:cs="Times New Roman"/>
          <w:color w:val="000000"/>
          <w:kern w:val="24"/>
          <w:szCs w:val="24"/>
          <w:lang w:eastAsia="tr-TR"/>
        </w:rPr>
        <w:t>Maksimum güç noktası izleme (MPPT), "şönt denetleyici" ve "darbe genişlik modülasyonu (PWM)" teknolojilerine kıyasla daha verimli bir DC-DC dönüştürücü teknolojisidir.</w:t>
      </w:r>
    </w:p>
    <w:p w:rsidR="00755E82" w:rsidRPr="00ED2902" w:rsidRDefault="00755E82" w:rsidP="00755E82">
      <w:pPr>
        <w:ind w:left="720"/>
        <w:contextualSpacing/>
        <w:jc w:val="both"/>
        <w:rPr>
          <w:rFonts w:ascii="Calibri" w:eastAsia="Calibri" w:hAnsi="Calibri" w:cs="Times New Roman"/>
          <w:b/>
          <w:sz w:val="22"/>
        </w:rPr>
      </w:pPr>
    </w:p>
    <w:p w:rsidR="00755E82" w:rsidRDefault="00755E82" w:rsidP="00755E82">
      <w:pPr>
        <w:spacing w:after="0"/>
        <w:jc w:val="both"/>
        <w:rPr>
          <w:rFonts w:eastAsia="Times New Roman" w:cs="Times New Roman"/>
          <w:b/>
          <w:szCs w:val="24"/>
          <w:lang w:eastAsia="tr-TR"/>
        </w:rPr>
      </w:pPr>
    </w:p>
    <w:p w:rsidR="00755E82" w:rsidRPr="00ED2902" w:rsidRDefault="00755E82" w:rsidP="00755E82">
      <w:pPr>
        <w:jc w:val="both"/>
        <w:rPr>
          <w:rFonts w:eastAsia="Times New Roman" w:cs="Times New Roman"/>
          <w:b/>
          <w:szCs w:val="24"/>
          <w:lang w:eastAsia="tr-TR"/>
        </w:rPr>
      </w:pPr>
      <w:r w:rsidRPr="00ED2902">
        <w:rPr>
          <w:rFonts w:eastAsia="Times New Roman" w:cs="Times New Roman"/>
          <w:b/>
          <w:szCs w:val="24"/>
          <w:lang w:eastAsia="tr-TR"/>
        </w:rPr>
        <w:t>GENEL DEĞERLENDİRME VE SONUÇ</w:t>
      </w:r>
    </w:p>
    <w:p w:rsidR="00755E82" w:rsidRPr="00ED2902" w:rsidRDefault="00755E82" w:rsidP="00755E82">
      <w:pPr>
        <w:ind w:firstLine="708"/>
        <w:jc w:val="both"/>
        <w:rPr>
          <w:rFonts w:eastAsia="Times New Roman" w:cs="Times New Roman"/>
          <w:color w:val="000000"/>
          <w:kern w:val="24"/>
          <w:szCs w:val="24"/>
          <w:lang w:eastAsia="tr-TR"/>
        </w:rPr>
      </w:pPr>
      <w:r w:rsidRPr="00ED2902">
        <w:rPr>
          <w:rFonts w:eastAsia="Times New Roman" w:cs="Times New Roman"/>
          <w:color w:val="000000"/>
          <w:kern w:val="24"/>
          <w:szCs w:val="24"/>
          <w:lang w:eastAsia="tr-TR"/>
        </w:rPr>
        <w:t xml:space="preserve">Maksimum güç noktası izleme (MPPT), PV sisteminin değişen koşullar altında PV panelinin en yüksek güç noktasında çalışmasını sağlamak için fotovoltaik (PV) dönüştürücülerde (invertörlerde) uygulanan bir algoritmadır. Maksimum Güç Noktası İzleyici (MPPT), PV dizisinin elektrik güç kaynağı kapasitesi ile elektrik yüküne eşit açığı azaltır. Ayrıca burada kullanılan akıllı algoritmalar, değişen hava profiline dayalı olarak verim ve adaptasyon açısından daha iyi bir performans göstermiştir. </w:t>
      </w:r>
    </w:p>
    <w:p w:rsidR="00755E82" w:rsidRPr="00ED2902" w:rsidRDefault="00755E82" w:rsidP="00755E82">
      <w:pPr>
        <w:ind w:firstLine="708"/>
        <w:jc w:val="both"/>
        <w:rPr>
          <w:rFonts w:eastAsia="Times New Roman" w:cs="Times New Roman"/>
          <w:color w:val="000000"/>
          <w:kern w:val="24"/>
          <w:szCs w:val="24"/>
          <w:lang w:eastAsia="tr-TR"/>
        </w:rPr>
      </w:pPr>
      <w:r w:rsidRPr="00ED2902">
        <w:rPr>
          <w:rFonts w:eastAsia="Times New Roman" w:cs="Times New Roman"/>
          <w:color w:val="000000"/>
          <w:kern w:val="24"/>
          <w:szCs w:val="24"/>
          <w:lang w:eastAsia="tr-TR"/>
        </w:rPr>
        <w:t xml:space="preserve">Çalışmada incelenen MPPT içeren ve içermeyen sistemlerin sonuçlarına göre, güç aktarımları arasında çok önemli farklar olabileceği anlaşılmaktadır. Ayrıca, PV panellerin enerji üretiminin atmosferdeki ve güneş ışımasındaki değişimlerden dolayı sürekli olarak etkilenebileceği ortaya çıkmıştır. </w:t>
      </w:r>
    </w:p>
    <w:p w:rsidR="00755E82" w:rsidRPr="00ED2902" w:rsidRDefault="00755E82" w:rsidP="00755E82">
      <w:pPr>
        <w:ind w:firstLine="708"/>
        <w:jc w:val="both"/>
        <w:rPr>
          <w:rFonts w:eastAsia="Times New Roman" w:cs="Times New Roman"/>
          <w:color w:val="000000"/>
          <w:kern w:val="24"/>
          <w:szCs w:val="24"/>
          <w:lang w:eastAsia="tr-TR"/>
        </w:rPr>
      </w:pPr>
      <w:r w:rsidRPr="00ED2902">
        <w:rPr>
          <w:rFonts w:eastAsia="Times New Roman" w:cs="Times New Roman"/>
          <w:color w:val="000000"/>
          <w:kern w:val="24"/>
          <w:szCs w:val="24"/>
          <w:lang w:eastAsia="tr-TR"/>
        </w:rPr>
        <w:lastRenderedPageBreak/>
        <w:t>MPPT’nin enerji verimliliğini önemli derecede etkilenmesine bağlı olarak, kurulacak güneş enerji santrallerinde (GES) MPPT’li sistemlerin yer alması hayati derecede öneme sahiptir. Genel olarak kabul edilmektedir ki, en temel MPPT denetleyicileri bile standart bir PWM regülatörüne kıyasla % 10</w:t>
      </w:r>
      <w:r w:rsidRPr="00ED2902">
        <w:rPr>
          <w:rFonts w:ascii="Cambria Math" w:eastAsia="Times New Roman" w:hAnsi="Cambria Math" w:cs="Cambria Math"/>
          <w:color w:val="000000"/>
          <w:kern w:val="24"/>
          <w:szCs w:val="24"/>
          <w:lang w:eastAsia="tr-TR"/>
        </w:rPr>
        <w:t>‐</w:t>
      </w:r>
      <w:r w:rsidRPr="00ED2902">
        <w:rPr>
          <w:rFonts w:eastAsia="Times New Roman" w:cs="Times New Roman"/>
          <w:color w:val="000000"/>
          <w:kern w:val="24"/>
          <w:szCs w:val="24"/>
          <w:lang w:eastAsia="tr-TR"/>
        </w:rPr>
        <w:t>15'lik bir ek şarj kapasitesi sağlar.</w:t>
      </w:r>
    </w:p>
    <w:p w:rsidR="00755E82" w:rsidRPr="00ED2902" w:rsidRDefault="00755E82" w:rsidP="00755E82">
      <w:pPr>
        <w:ind w:left="708"/>
        <w:jc w:val="both"/>
        <w:rPr>
          <w:rFonts w:eastAsia="Times New Roman" w:cs="Times New Roman"/>
          <w:b/>
          <w:szCs w:val="24"/>
          <w:lang w:eastAsia="tr-TR"/>
        </w:rPr>
      </w:pPr>
    </w:p>
    <w:p w:rsidR="00755E82" w:rsidRDefault="00755E82" w:rsidP="00755E82">
      <w:pPr>
        <w:rPr>
          <w:rFonts w:eastAsia="Times New Roman" w:cs="Times New Roman"/>
          <w:b/>
          <w:szCs w:val="24"/>
          <w:lang w:eastAsia="tr-TR"/>
        </w:rPr>
      </w:pPr>
      <w:r>
        <w:rPr>
          <w:rFonts w:eastAsia="Times New Roman" w:cs="Times New Roman"/>
          <w:b/>
          <w:szCs w:val="24"/>
          <w:lang w:eastAsia="tr-TR"/>
        </w:rPr>
        <w:br w:type="page"/>
      </w:r>
    </w:p>
    <w:p w:rsidR="00755E82" w:rsidRDefault="00755E82" w:rsidP="00755E82">
      <w:pPr>
        <w:spacing w:after="0"/>
        <w:jc w:val="both"/>
        <w:rPr>
          <w:rFonts w:eastAsia="Times New Roman" w:cs="Times New Roman"/>
          <w:b/>
          <w:szCs w:val="24"/>
          <w:lang w:eastAsia="tr-TR"/>
        </w:rPr>
      </w:pPr>
    </w:p>
    <w:p w:rsidR="00755E82" w:rsidRPr="00ED2902" w:rsidRDefault="00755E82" w:rsidP="00755E82">
      <w:pPr>
        <w:spacing w:after="0"/>
        <w:jc w:val="both"/>
        <w:rPr>
          <w:rFonts w:eastAsia="Times New Roman" w:cs="Times New Roman"/>
          <w:szCs w:val="24"/>
          <w:lang w:eastAsia="tr-TR"/>
        </w:rPr>
      </w:pPr>
      <w:r w:rsidRPr="00ED2902">
        <w:rPr>
          <w:rFonts w:eastAsia="Times New Roman" w:cs="Times New Roman"/>
          <w:b/>
          <w:szCs w:val="24"/>
          <w:lang w:eastAsia="tr-TR"/>
        </w:rPr>
        <w:t>KAYNAKÇA</w:t>
      </w:r>
    </w:p>
    <w:p w:rsidR="00755E82" w:rsidRPr="00ED2902" w:rsidRDefault="00755E82" w:rsidP="00755E82">
      <w:pPr>
        <w:tabs>
          <w:tab w:val="left" w:pos="-720"/>
        </w:tabs>
        <w:suppressAutoHyphens/>
        <w:spacing w:after="0" w:line="300" w:lineRule="auto"/>
        <w:jc w:val="both"/>
        <w:rPr>
          <w:rFonts w:eastAsia="Times New Roman" w:cs="Times New Roman"/>
          <w:b/>
          <w:color w:val="000000"/>
          <w:spacing w:val="-3"/>
          <w:szCs w:val="24"/>
          <w:lang w:eastAsia="tr-TR"/>
        </w:rPr>
      </w:pPr>
    </w:p>
    <w:p w:rsidR="00755E82" w:rsidRPr="00ED2902" w:rsidRDefault="00755E82" w:rsidP="00755E82">
      <w:pPr>
        <w:tabs>
          <w:tab w:val="left" w:pos="-720"/>
        </w:tabs>
        <w:suppressAutoHyphens/>
        <w:spacing w:after="0" w:line="300" w:lineRule="auto"/>
        <w:jc w:val="both"/>
        <w:rPr>
          <w:rFonts w:eastAsia="Times New Roman" w:cs="Times New Roman"/>
          <w:b/>
          <w:color w:val="000000"/>
          <w:spacing w:val="-3"/>
          <w:szCs w:val="24"/>
          <w:lang w:eastAsia="tr-TR"/>
        </w:rPr>
      </w:pPr>
      <w:r w:rsidRPr="00ED2902">
        <w:rPr>
          <w:rFonts w:eastAsia="Times New Roman" w:cs="Times New Roman"/>
          <w:b/>
          <w:color w:val="000000"/>
          <w:spacing w:val="-3"/>
          <w:szCs w:val="24"/>
          <w:lang w:eastAsia="tr-TR"/>
        </w:rPr>
        <w:t xml:space="preserve">Alexander, </w:t>
      </w:r>
      <w:r w:rsidRPr="00ED2902">
        <w:rPr>
          <w:rFonts w:eastAsia="Times New Roman" w:cs="Times New Roman"/>
          <w:color w:val="000000"/>
          <w:spacing w:val="-3"/>
          <w:szCs w:val="24"/>
          <w:lang w:eastAsia="tr-TR"/>
        </w:rPr>
        <w:t xml:space="preserve">C.K. and Sadiku, M.N. O. (2009). </w:t>
      </w:r>
      <w:r w:rsidRPr="00ED2902">
        <w:rPr>
          <w:rFonts w:eastAsia="Times New Roman" w:cs="Times New Roman"/>
          <w:i/>
          <w:color w:val="000000"/>
          <w:spacing w:val="-3"/>
          <w:szCs w:val="24"/>
          <w:lang w:eastAsia="tr-TR"/>
        </w:rPr>
        <w:t>Fundamentals of Electric Circuits</w:t>
      </w:r>
      <w:r w:rsidRPr="00ED2902">
        <w:rPr>
          <w:rFonts w:eastAsia="Times New Roman" w:cs="Times New Roman"/>
          <w:color w:val="000000"/>
          <w:spacing w:val="-3"/>
          <w:szCs w:val="24"/>
          <w:lang w:eastAsia="tr-TR"/>
        </w:rPr>
        <w:t>, 4th’ed., Published by McGraw-Hill, 149–150.</w:t>
      </w:r>
    </w:p>
    <w:p w:rsidR="00755E82" w:rsidRPr="00ED2902" w:rsidRDefault="00755E82" w:rsidP="00755E82">
      <w:pPr>
        <w:tabs>
          <w:tab w:val="left" w:pos="-720"/>
        </w:tabs>
        <w:suppressAutoHyphens/>
        <w:spacing w:after="0" w:line="300" w:lineRule="auto"/>
        <w:jc w:val="both"/>
        <w:rPr>
          <w:rFonts w:eastAsia="Times New Roman" w:cs="Times New Roman"/>
          <w:b/>
          <w:color w:val="000000"/>
          <w:spacing w:val="-3"/>
          <w:szCs w:val="24"/>
          <w:lang w:eastAsia="tr-TR"/>
        </w:rPr>
      </w:pPr>
    </w:p>
    <w:p w:rsidR="00755E82" w:rsidRPr="00ED2902" w:rsidRDefault="00755E82" w:rsidP="00755E82">
      <w:pPr>
        <w:tabs>
          <w:tab w:val="left" w:pos="-720"/>
        </w:tabs>
        <w:suppressAutoHyphens/>
        <w:spacing w:after="0" w:line="300" w:lineRule="auto"/>
        <w:jc w:val="both"/>
        <w:rPr>
          <w:rFonts w:eastAsia="Times New Roman" w:cs="Times New Roman"/>
          <w:b/>
          <w:color w:val="000000"/>
          <w:spacing w:val="-3"/>
          <w:szCs w:val="24"/>
          <w:lang w:eastAsia="tr-TR"/>
        </w:rPr>
      </w:pPr>
      <w:r w:rsidRPr="00ED2902">
        <w:rPr>
          <w:rFonts w:eastAsia="Times New Roman" w:cs="Times New Roman"/>
          <w:b/>
          <w:color w:val="000000"/>
          <w:spacing w:val="-3"/>
          <w:szCs w:val="24"/>
          <w:lang w:eastAsia="tr-TR"/>
        </w:rPr>
        <w:t xml:space="preserve">Altın, </w:t>
      </w:r>
      <w:r w:rsidRPr="00ED2902">
        <w:rPr>
          <w:rFonts w:eastAsia="Times New Roman" w:cs="Times New Roman"/>
          <w:color w:val="000000"/>
          <w:spacing w:val="-3"/>
          <w:szCs w:val="24"/>
          <w:lang w:eastAsia="tr-TR"/>
        </w:rPr>
        <w:t xml:space="preserve">N. ve Yıldırımoğlu, T. (2011). Labview/Matlab Tabanlı Maksimum Güç Noktasını Takip Edebilen Fotovoltaik Sistem Simülatörü, </w:t>
      </w:r>
      <w:r w:rsidRPr="00ED2902">
        <w:rPr>
          <w:rFonts w:eastAsia="Times New Roman" w:cs="Times New Roman"/>
          <w:i/>
          <w:color w:val="000000"/>
          <w:spacing w:val="-3"/>
          <w:szCs w:val="24"/>
          <w:lang w:eastAsia="tr-TR"/>
        </w:rPr>
        <w:t>Politeknik Dergisi</w:t>
      </w:r>
      <w:r w:rsidRPr="00ED2902">
        <w:rPr>
          <w:rFonts w:eastAsia="Times New Roman" w:cs="Times New Roman"/>
          <w:color w:val="000000"/>
          <w:spacing w:val="-3"/>
          <w:szCs w:val="24"/>
          <w:lang w:eastAsia="tr-TR"/>
        </w:rPr>
        <w:t>, 14–4,  271–280.</w:t>
      </w:r>
    </w:p>
    <w:p w:rsidR="00755E82" w:rsidRPr="00ED2902" w:rsidRDefault="00755E82" w:rsidP="00755E82">
      <w:pPr>
        <w:tabs>
          <w:tab w:val="left" w:pos="-720"/>
        </w:tabs>
        <w:suppressAutoHyphens/>
        <w:spacing w:after="0" w:line="300" w:lineRule="auto"/>
        <w:jc w:val="both"/>
        <w:rPr>
          <w:rFonts w:eastAsia="Times New Roman" w:cs="Times New Roman"/>
          <w:b/>
          <w:color w:val="000000"/>
          <w:spacing w:val="-3"/>
          <w:szCs w:val="24"/>
          <w:lang w:eastAsia="tr-TR"/>
        </w:rPr>
      </w:pPr>
    </w:p>
    <w:p w:rsidR="00755E82" w:rsidRPr="00ED2902" w:rsidRDefault="00755E82" w:rsidP="00755E82">
      <w:pPr>
        <w:tabs>
          <w:tab w:val="left" w:pos="-720"/>
        </w:tabs>
        <w:suppressAutoHyphens/>
        <w:spacing w:after="0" w:line="300" w:lineRule="auto"/>
        <w:jc w:val="both"/>
        <w:rPr>
          <w:rFonts w:eastAsia="Times New Roman" w:cs="Times New Roman"/>
          <w:b/>
          <w:color w:val="000000"/>
          <w:spacing w:val="-3"/>
          <w:szCs w:val="24"/>
          <w:lang w:eastAsia="tr-TR"/>
        </w:rPr>
      </w:pPr>
      <w:r w:rsidRPr="00ED2902">
        <w:rPr>
          <w:rFonts w:eastAsia="Times New Roman" w:cs="Times New Roman"/>
          <w:b/>
          <w:color w:val="000000"/>
          <w:spacing w:val="-3"/>
          <w:szCs w:val="24"/>
          <w:lang w:eastAsia="tr-TR"/>
        </w:rPr>
        <w:t>Atlam,</w:t>
      </w:r>
      <w:r w:rsidRPr="00ED2902">
        <w:rPr>
          <w:rFonts w:eastAsia="Times New Roman" w:cs="Times New Roman"/>
          <w:color w:val="000000"/>
          <w:spacing w:val="-3"/>
          <w:szCs w:val="24"/>
          <w:lang w:eastAsia="tr-TR"/>
        </w:rPr>
        <w:t xml:space="preserve"> Ö. ve Kuyumcu, F.E. (2003).Fotovoltaik Pompa Sisteminde maksimum güç noktası izlenmesi, </w:t>
      </w:r>
      <w:r w:rsidRPr="00ED2902">
        <w:rPr>
          <w:rFonts w:eastAsia="Times New Roman" w:cs="Times New Roman"/>
          <w:i/>
          <w:color w:val="000000"/>
          <w:spacing w:val="-3"/>
          <w:szCs w:val="24"/>
          <w:lang w:eastAsia="tr-TR"/>
        </w:rPr>
        <w:t>Elektrik-Elektronik ve Bilgisayar Mühendisliği 10. Ulusal Kongresi</w:t>
      </w:r>
      <w:r w:rsidRPr="00ED2902">
        <w:rPr>
          <w:rFonts w:eastAsia="Times New Roman" w:cs="Times New Roman"/>
          <w:color w:val="000000"/>
          <w:spacing w:val="-3"/>
          <w:szCs w:val="24"/>
          <w:lang w:eastAsia="tr-TR"/>
        </w:rPr>
        <w:t>, 107–109, İstanbul 2003.</w:t>
      </w:r>
    </w:p>
    <w:p w:rsidR="00755E82" w:rsidRPr="00ED2902" w:rsidRDefault="00755E82" w:rsidP="00755E82">
      <w:pPr>
        <w:tabs>
          <w:tab w:val="left" w:pos="-720"/>
        </w:tabs>
        <w:suppressAutoHyphens/>
        <w:spacing w:after="0" w:line="300" w:lineRule="auto"/>
        <w:jc w:val="both"/>
        <w:rPr>
          <w:rFonts w:eastAsia="Times New Roman" w:cs="Times New Roman"/>
          <w:b/>
          <w:color w:val="000000"/>
          <w:spacing w:val="-3"/>
          <w:szCs w:val="24"/>
          <w:lang w:eastAsia="tr-TR"/>
        </w:rPr>
      </w:pPr>
    </w:p>
    <w:p w:rsidR="00755E82" w:rsidRPr="00ED2902" w:rsidRDefault="00755E82" w:rsidP="00755E82">
      <w:pPr>
        <w:tabs>
          <w:tab w:val="left" w:pos="-720"/>
        </w:tabs>
        <w:suppressAutoHyphens/>
        <w:spacing w:after="0" w:line="300" w:lineRule="auto"/>
        <w:jc w:val="both"/>
        <w:rPr>
          <w:rFonts w:eastAsia="Times New Roman" w:cs="Times New Roman"/>
          <w:b/>
          <w:color w:val="000000"/>
          <w:spacing w:val="-3"/>
          <w:szCs w:val="24"/>
          <w:lang w:eastAsia="tr-TR"/>
        </w:rPr>
      </w:pPr>
      <w:r w:rsidRPr="00ED2902">
        <w:rPr>
          <w:rFonts w:eastAsia="Times New Roman" w:cs="Times New Roman"/>
          <w:b/>
          <w:color w:val="000000"/>
          <w:spacing w:val="-3"/>
          <w:szCs w:val="24"/>
          <w:lang w:eastAsia="tr-TR"/>
        </w:rPr>
        <w:t>Bradai,</w:t>
      </w:r>
      <w:r w:rsidRPr="00ED2902">
        <w:rPr>
          <w:rFonts w:eastAsia="Times New Roman" w:cs="Times New Roman"/>
          <w:color w:val="000000"/>
          <w:spacing w:val="-3"/>
          <w:szCs w:val="24"/>
          <w:lang w:eastAsia="tr-TR"/>
        </w:rPr>
        <w:t xml:space="preserve"> R., Boukenoui, R.,  Kheldoun, A., Salhi, H., Ghanes, M., Barbot, J-P., Mellit,  A. (2017). Experimental assessment of new fast MPPT algorithm for PV systems under non-uniform irradiance conditions, </w:t>
      </w:r>
      <w:hyperlink r:id="rId68" w:tooltip="Go to Applied Energy on ScienceDirect" w:history="1">
        <w:r w:rsidRPr="00ED2902">
          <w:rPr>
            <w:rFonts w:eastAsia="Times New Roman" w:cs="Times New Roman"/>
            <w:i/>
            <w:color w:val="000000"/>
            <w:spacing w:val="-3"/>
            <w:szCs w:val="24"/>
            <w:lang w:eastAsia="tr-TR"/>
          </w:rPr>
          <w:t>Applied Energy</w:t>
        </w:r>
      </w:hyperlink>
      <w:r w:rsidRPr="00ED2902">
        <w:rPr>
          <w:rFonts w:eastAsia="Times New Roman" w:cs="Times New Roman"/>
          <w:color w:val="000000"/>
          <w:spacing w:val="-3"/>
          <w:szCs w:val="24"/>
          <w:lang w:eastAsia="tr-TR"/>
        </w:rPr>
        <w:t xml:space="preserve">, </w:t>
      </w:r>
      <w:hyperlink r:id="rId69" w:tooltip="Go to table of contents for this volume/issue" w:history="1">
        <w:r w:rsidRPr="00ED2902">
          <w:rPr>
            <w:rFonts w:eastAsia="Times New Roman" w:cs="Times New Roman"/>
            <w:color w:val="000000"/>
            <w:spacing w:val="-3"/>
            <w:szCs w:val="24"/>
            <w:lang w:eastAsia="tr-TR"/>
          </w:rPr>
          <w:t>199–1</w:t>
        </w:r>
      </w:hyperlink>
      <w:r w:rsidRPr="00ED2902">
        <w:rPr>
          <w:rFonts w:eastAsia="Times New Roman" w:cs="Times New Roman"/>
          <w:color w:val="000000"/>
          <w:spacing w:val="-3"/>
          <w:szCs w:val="24"/>
          <w:lang w:eastAsia="tr-TR"/>
        </w:rPr>
        <w:t>, 416–429.</w:t>
      </w:r>
    </w:p>
    <w:p w:rsidR="00755E82" w:rsidRPr="00ED2902" w:rsidRDefault="00755E82" w:rsidP="00755E82">
      <w:pPr>
        <w:tabs>
          <w:tab w:val="left" w:pos="-720"/>
        </w:tabs>
        <w:suppressAutoHyphens/>
        <w:spacing w:after="0" w:line="300" w:lineRule="auto"/>
        <w:jc w:val="both"/>
        <w:rPr>
          <w:rFonts w:eastAsia="Times New Roman" w:cs="Times New Roman"/>
          <w:b/>
          <w:color w:val="000000"/>
          <w:spacing w:val="-3"/>
          <w:szCs w:val="24"/>
          <w:lang w:eastAsia="tr-TR"/>
        </w:rPr>
      </w:pPr>
    </w:p>
    <w:p w:rsidR="00755E82" w:rsidRPr="00ED2902" w:rsidRDefault="00755E82" w:rsidP="00755E82">
      <w:pPr>
        <w:tabs>
          <w:tab w:val="left" w:pos="-720"/>
        </w:tabs>
        <w:suppressAutoHyphens/>
        <w:spacing w:after="0" w:line="300" w:lineRule="auto"/>
        <w:jc w:val="both"/>
        <w:rPr>
          <w:rFonts w:eastAsia="Times New Roman" w:cs="Times New Roman"/>
          <w:b/>
          <w:color w:val="000000"/>
          <w:spacing w:val="-3"/>
          <w:szCs w:val="24"/>
          <w:lang w:eastAsia="tr-TR"/>
        </w:rPr>
      </w:pPr>
      <w:r w:rsidRPr="00ED2902">
        <w:rPr>
          <w:rFonts w:eastAsia="Times New Roman" w:cs="Times New Roman"/>
          <w:b/>
          <w:color w:val="000000"/>
          <w:spacing w:val="-3"/>
          <w:szCs w:val="24"/>
          <w:lang w:eastAsia="tr-TR"/>
        </w:rPr>
        <w:t xml:space="preserve">Chafle, </w:t>
      </w:r>
      <w:r w:rsidRPr="00ED2902">
        <w:rPr>
          <w:rFonts w:eastAsia="Times New Roman" w:cs="Times New Roman"/>
          <w:color w:val="000000"/>
          <w:spacing w:val="-3"/>
          <w:szCs w:val="24"/>
          <w:lang w:eastAsia="tr-TR"/>
        </w:rPr>
        <w:t xml:space="preserve">S.R. and Vaidya, U.B.  (2013). Incremental Conductance MPPT Technique FOR PV System, International Journal of Advanced Research in Electrical, </w:t>
      </w:r>
      <w:r w:rsidRPr="00ED2902">
        <w:rPr>
          <w:rFonts w:eastAsia="Times New Roman" w:cs="Times New Roman"/>
          <w:i/>
          <w:color w:val="000000"/>
          <w:spacing w:val="-3"/>
          <w:szCs w:val="24"/>
          <w:lang w:eastAsia="tr-TR"/>
        </w:rPr>
        <w:t>Electronics and Instrumentation Engineering</w:t>
      </w:r>
      <w:r w:rsidRPr="00ED2902">
        <w:rPr>
          <w:rFonts w:eastAsia="Times New Roman" w:cs="Times New Roman"/>
          <w:color w:val="000000"/>
          <w:spacing w:val="-3"/>
          <w:szCs w:val="24"/>
          <w:lang w:eastAsia="tr-TR"/>
        </w:rPr>
        <w:t>, 2–6, 2719–2726.</w:t>
      </w:r>
    </w:p>
    <w:p w:rsidR="00755E82" w:rsidRPr="00ED2902" w:rsidRDefault="00755E82" w:rsidP="00755E82">
      <w:pPr>
        <w:tabs>
          <w:tab w:val="left" w:pos="-720"/>
        </w:tabs>
        <w:suppressAutoHyphens/>
        <w:spacing w:after="0" w:line="300" w:lineRule="auto"/>
        <w:jc w:val="both"/>
        <w:rPr>
          <w:rFonts w:eastAsia="Times New Roman" w:cs="Times New Roman"/>
          <w:b/>
          <w:color w:val="000000"/>
          <w:spacing w:val="-3"/>
          <w:szCs w:val="24"/>
          <w:lang w:eastAsia="tr-TR"/>
        </w:rPr>
      </w:pPr>
    </w:p>
    <w:p w:rsidR="00755E82" w:rsidRPr="00ED2902" w:rsidRDefault="00755E82" w:rsidP="00755E82">
      <w:pPr>
        <w:tabs>
          <w:tab w:val="left" w:pos="-720"/>
        </w:tabs>
        <w:suppressAutoHyphens/>
        <w:spacing w:after="0" w:line="300" w:lineRule="auto"/>
        <w:jc w:val="both"/>
        <w:rPr>
          <w:rFonts w:eastAsia="Times New Roman" w:cs="Times New Roman"/>
          <w:b/>
          <w:color w:val="000000"/>
          <w:spacing w:val="-3"/>
          <w:szCs w:val="24"/>
          <w:lang w:eastAsia="tr-TR"/>
        </w:rPr>
      </w:pPr>
      <w:r w:rsidRPr="00ED2902">
        <w:rPr>
          <w:rFonts w:eastAsia="Times New Roman" w:cs="Times New Roman"/>
          <w:b/>
          <w:color w:val="000000"/>
          <w:spacing w:val="-3"/>
          <w:szCs w:val="24"/>
          <w:lang w:eastAsia="tr-TR"/>
        </w:rPr>
        <w:t xml:space="preserve">Duman, </w:t>
      </w:r>
      <w:r w:rsidRPr="00ED2902">
        <w:rPr>
          <w:rFonts w:eastAsia="Times New Roman" w:cs="Times New Roman"/>
          <w:color w:val="000000"/>
          <w:spacing w:val="-3"/>
          <w:szCs w:val="24"/>
          <w:lang w:eastAsia="tr-TR"/>
        </w:rPr>
        <w:t xml:space="preserve">S., Altaş, İ.H., Yörükeren, N., Alboyacı, B. (2014). Fotovoltaik Enerji Sistemleri için Maksimum Güç Noktası Takip Algoritmalarının Karşılaştırılması, June 2014, </w:t>
      </w:r>
      <w:r w:rsidRPr="00ED2902">
        <w:rPr>
          <w:rFonts w:eastAsia="Times New Roman" w:cs="Times New Roman"/>
          <w:i/>
          <w:color w:val="000000"/>
          <w:spacing w:val="-3"/>
          <w:szCs w:val="24"/>
          <w:lang w:eastAsia="tr-TR"/>
        </w:rPr>
        <w:t>2nd International Symposium On Innovative Technologies in Engineering and Science (ISITES 2014)</w:t>
      </w:r>
      <w:r w:rsidRPr="00ED2902">
        <w:rPr>
          <w:rFonts w:eastAsia="Times New Roman" w:cs="Times New Roman"/>
          <w:color w:val="000000"/>
          <w:spacing w:val="-3"/>
          <w:szCs w:val="24"/>
          <w:lang w:eastAsia="tr-TR"/>
        </w:rPr>
        <w:t>, Karabük 2014.</w:t>
      </w:r>
    </w:p>
    <w:p w:rsidR="00755E82" w:rsidRPr="00ED2902" w:rsidRDefault="00755E82" w:rsidP="00755E82">
      <w:pPr>
        <w:tabs>
          <w:tab w:val="left" w:pos="-720"/>
        </w:tabs>
        <w:suppressAutoHyphens/>
        <w:spacing w:after="0" w:line="300" w:lineRule="auto"/>
        <w:jc w:val="both"/>
        <w:rPr>
          <w:rFonts w:eastAsia="Times New Roman" w:cs="Times New Roman"/>
          <w:b/>
          <w:color w:val="000000"/>
          <w:spacing w:val="-3"/>
          <w:szCs w:val="24"/>
          <w:lang w:eastAsia="tr-TR"/>
        </w:rPr>
      </w:pPr>
    </w:p>
    <w:p w:rsidR="00755E82" w:rsidRPr="00ED2902" w:rsidRDefault="00755E82" w:rsidP="00755E82">
      <w:pPr>
        <w:tabs>
          <w:tab w:val="left" w:pos="-720"/>
        </w:tabs>
        <w:suppressAutoHyphens/>
        <w:spacing w:after="0" w:line="300" w:lineRule="auto"/>
        <w:jc w:val="both"/>
        <w:rPr>
          <w:rFonts w:eastAsia="Times New Roman" w:cs="Times New Roman"/>
          <w:color w:val="000000"/>
          <w:spacing w:val="-3"/>
          <w:szCs w:val="24"/>
          <w:lang w:eastAsia="tr-TR"/>
        </w:rPr>
      </w:pPr>
      <w:r w:rsidRPr="00ED2902">
        <w:rPr>
          <w:rFonts w:eastAsia="Times New Roman" w:cs="Times New Roman"/>
          <w:b/>
          <w:color w:val="000000"/>
          <w:spacing w:val="-3"/>
          <w:szCs w:val="24"/>
          <w:lang w:eastAsia="tr-TR"/>
        </w:rPr>
        <w:t>Fıratoğlu,</w:t>
      </w:r>
      <w:r w:rsidRPr="00ED2902">
        <w:rPr>
          <w:rFonts w:eastAsia="Times New Roman" w:cs="Times New Roman"/>
          <w:color w:val="000000"/>
          <w:spacing w:val="-3"/>
          <w:szCs w:val="24"/>
          <w:lang w:eastAsia="tr-TR"/>
        </w:rPr>
        <w:t xml:space="preserve"> Z.A. ve Bülent Yeşilata, B. (2003). M</w:t>
      </w:r>
      <w:r w:rsidRPr="00ED2902">
        <w:rPr>
          <w:rFonts w:eastAsia="Times New Roman" w:cs="Times New Roman"/>
          <w:color w:val="000000"/>
          <w:spacing w:val="-3"/>
          <w:szCs w:val="24"/>
          <w:lang w:eastAsia="tr-TR"/>
        </w:rPr>
        <w:fldChar w:fldCharType="begin"/>
      </w:r>
      <w:r w:rsidRPr="00ED2902">
        <w:rPr>
          <w:rFonts w:eastAsia="Times New Roman" w:cs="Times New Roman"/>
          <w:color w:val="000000"/>
          <w:spacing w:val="-3"/>
          <w:szCs w:val="24"/>
          <w:lang w:eastAsia="tr-TR"/>
        </w:rPr>
        <w:instrText xml:space="preserve"> HYPERLINK "http://web.deu.edu.tr/fmd/s13/13-14.pdf" </w:instrText>
      </w:r>
      <w:r w:rsidRPr="00ED2902">
        <w:rPr>
          <w:rFonts w:eastAsia="Times New Roman" w:cs="Times New Roman"/>
          <w:color w:val="000000"/>
          <w:spacing w:val="-3"/>
          <w:szCs w:val="24"/>
          <w:lang w:eastAsia="tr-TR"/>
        </w:rPr>
        <w:fldChar w:fldCharType="separate"/>
      </w:r>
      <w:r w:rsidRPr="00ED2902">
        <w:rPr>
          <w:rFonts w:eastAsia="Times New Roman" w:cs="Times New Roman"/>
          <w:i/>
          <w:color w:val="000000"/>
          <w:spacing w:val="-3"/>
          <w:szCs w:val="24"/>
          <w:lang w:eastAsia="tr-TR"/>
        </w:rPr>
        <w:t>aksimum Güç Noktası İzleyicili Fotovoltaik Sistemlerin Optimum Dizayn ve Çalışma Koşullarının Araştırılması, DEÜ Mühendislik Fakültesi Fen ve Mühendislik Dergisi</w:t>
      </w:r>
      <w:r w:rsidRPr="00ED2902">
        <w:rPr>
          <w:rFonts w:eastAsia="Times New Roman" w:cs="Times New Roman"/>
          <w:color w:val="000000"/>
          <w:spacing w:val="-3"/>
          <w:szCs w:val="24"/>
          <w:lang w:eastAsia="tr-TR"/>
        </w:rPr>
        <w:t>, 5–1, 147–158.</w:t>
      </w:r>
    </w:p>
    <w:p w:rsidR="00755E82" w:rsidRPr="00ED2902" w:rsidRDefault="00755E82" w:rsidP="00755E82">
      <w:pPr>
        <w:tabs>
          <w:tab w:val="left" w:pos="-720"/>
        </w:tabs>
        <w:suppressAutoHyphens/>
        <w:spacing w:after="0" w:line="300" w:lineRule="auto"/>
        <w:jc w:val="both"/>
        <w:rPr>
          <w:rFonts w:eastAsia="Times New Roman" w:cs="Times New Roman"/>
          <w:b/>
          <w:color w:val="000000"/>
          <w:spacing w:val="-3"/>
          <w:szCs w:val="24"/>
          <w:lang w:eastAsia="tr-TR"/>
        </w:rPr>
      </w:pPr>
      <w:r w:rsidRPr="00ED2902">
        <w:rPr>
          <w:rFonts w:eastAsia="Times New Roman" w:cs="Times New Roman"/>
          <w:color w:val="000000"/>
          <w:spacing w:val="-3"/>
          <w:szCs w:val="24"/>
          <w:lang w:eastAsia="tr-TR"/>
        </w:rPr>
        <w:fldChar w:fldCharType="end"/>
      </w:r>
    </w:p>
    <w:p w:rsidR="00755E82" w:rsidRPr="00ED2902" w:rsidRDefault="00755E82" w:rsidP="00755E82">
      <w:pPr>
        <w:tabs>
          <w:tab w:val="left" w:pos="-720"/>
        </w:tabs>
        <w:suppressAutoHyphens/>
        <w:spacing w:after="0" w:line="300" w:lineRule="auto"/>
        <w:jc w:val="both"/>
        <w:rPr>
          <w:rFonts w:eastAsia="Times New Roman" w:cs="Times New Roman"/>
          <w:color w:val="000000"/>
          <w:spacing w:val="-3"/>
          <w:szCs w:val="24"/>
          <w:lang w:eastAsia="tr-TR"/>
        </w:rPr>
      </w:pPr>
      <w:r w:rsidRPr="00ED2902">
        <w:rPr>
          <w:rFonts w:eastAsia="Times New Roman" w:cs="Times New Roman"/>
          <w:b/>
          <w:color w:val="000000"/>
          <w:spacing w:val="-3"/>
          <w:szCs w:val="24"/>
          <w:lang w:eastAsia="tr-TR"/>
        </w:rPr>
        <w:t xml:space="preserve">Hussaini, </w:t>
      </w:r>
      <w:r w:rsidRPr="00ED2902">
        <w:rPr>
          <w:rFonts w:eastAsia="Times New Roman" w:cs="Times New Roman"/>
          <w:color w:val="000000"/>
          <w:spacing w:val="-3"/>
          <w:szCs w:val="24"/>
          <w:lang w:eastAsia="tr-TR"/>
        </w:rPr>
        <w:t xml:space="preserve">M. and Güngör, O. (2017). Uyarlamalı Ağ Tabanlı Bulanık Çıkarım Sistemi ve Bulanık Mantık Tabanlı MPPT Tasarımı ve Kıyaslanması, </w:t>
      </w:r>
      <w:r w:rsidRPr="00ED2902">
        <w:rPr>
          <w:rFonts w:eastAsia="Times New Roman" w:cs="Times New Roman"/>
          <w:i/>
          <w:color w:val="000000"/>
          <w:spacing w:val="-3"/>
          <w:szCs w:val="24"/>
          <w:lang w:eastAsia="tr-TR"/>
        </w:rPr>
        <w:t>EMO Bilimsel Dergi</w:t>
      </w:r>
      <w:r w:rsidRPr="00ED2902">
        <w:rPr>
          <w:rFonts w:eastAsia="Times New Roman" w:cs="Times New Roman"/>
          <w:color w:val="000000"/>
          <w:spacing w:val="-3"/>
          <w:szCs w:val="24"/>
          <w:lang w:eastAsia="tr-TR"/>
        </w:rPr>
        <w:t>,  7–14, 13–20.</w:t>
      </w:r>
    </w:p>
    <w:p w:rsidR="00755E82" w:rsidRPr="00ED2902" w:rsidRDefault="00755E82" w:rsidP="00755E82">
      <w:pPr>
        <w:tabs>
          <w:tab w:val="left" w:pos="-720"/>
        </w:tabs>
        <w:suppressAutoHyphens/>
        <w:spacing w:after="0" w:line="300" w:lineRule="auto"/>
        <w:jc w:val="both"/>
        <w:rPr>
          <w:rFonts w:eastAsia="Times New Roman" w:cs="Times New Roman"/>
          <w:b/>
          <w:color w:val="000000"/>
          <w:spacing w:val="-3"/>
          <w:szCs w:val="24"/>
          <w:lang w:eastAsia="tr-TR"/>
        </w:rPr>
      </w:pPr>
    </w:p>
    <w:p w:rsidR="00755E82" w:rsidRPr="00ED2902" w:rsidRDefault="00755E82" w:rsidP="00755E82">
      <w:pPr>
        <w:tabs>
          <w:tab w:val="left" w:pos="-720"/>
        </w:tabs>
        <w:suppressAutoHyphens/>
        <w:spacing w:after="0" w:line="300" w:lineRule="auto"/>
        <w:jc w:val="both"/>
        <w:rPr>
          <w:rFonts w:eastAsia="Times New Roman" w:cs="Times New Roman"/>
          <w:b/>
          <w:color w:val="000000"/>
          <w:spacing w:val="-3"/>
          <w:szCs w:val="24"/>
          <w:lang w:eastAsia="tr-TR"/>
        </w:rPr>
      </w:pPr>
      <w:r w:rsidRPr="00ED2902">
        <w:rPr>
          <w:rFonts w:eastAsia="Times New Roman" w:cs="Times New Roman"/>
          <w:b/>
          <w:color w:val="000000"/>
          <w:spacing w:val="-3"/>
          <w:szCs w:val="24"/>
          <w:lang w:eastAsia="tr-TR"/>
        </w:rPr>
        <w:t>Ighneiwa,</w:t>
      </w:r>
      <w:r w:rsidRPr="00ED2902">
        <w:rPr>
          <w:rFonts w:eastAsia="Times New Roman" w:cs="Times New Roman"/>
          <w:color w:val="000000"/>
          <w:spacing w:val="-3"/>
          <w:szCs w:val="24"/>
          <w:lang w:eastAsia="tr-TR"/>
        </w:rPr>
        <w:t xml:space="preserve"> I. and Yousuf, A.A. (2018). Using Intelligent Control to Improve PV Systems Efficiency</w:t>
      </w:r>
      <w:r w:rsidRPr="00ED2902">
        <w:rPr>
          <w:rFonts w:eastAsia="Times New Roman" w:cs="Times New Roman"/>
          <w:i/>
          <w:color w:val="000000"/>
          <w:spacing w:val="-3"/>
          <w:szCs w:val="24"/>
          <w:lang w:eastAsia="tr-TR"/>
        </w:rPr>
        <w:t>, Applied Physics</w:t>
      </w:r>
      <w:r w:rsidRPr="00ED2902">
        <w:rPr>
          <w:rFonts w:eastAsia="Times New Roman" w:cs="Times New Roman"/>
          <w:color w:val="000000"/>
          <w:spacing w:val="-3"/>
          <w:szCs w:val="24"/>
          <w:lang w:eastAsia="tr-TR"/>
        </w:rPr>
        <w:t>, 1–10</w:t>
      </w:r>
      <w:r w:rsidRPr="00ED2902">
        <w:rPr>
          <w:rFonts w:eastAsia="Times New Roman" w:cs="Times New Roman"/>
          <w:spacing w:val="-3"/>
          <w:szCs w:val="24"/>
          <w:lang w:eastAsia="tr-TR"/>
        </w:rPr>
        <w:t xml:space="preserve">, </w:t>
      </w:r>
      <w:r w:rsidRPr="00ED2902">
        <w:rPr>
          <w:rFonts w:eastAsia="Calibri" w:cs="Times New Roman"/>
          <w:szCs w:val="24"/>
          <w:u w:val="single"/>
          <w:bdr w:val="none" w:sz="0" w:space="0" w:color="auto" w:frame="1"/>
          <w:shd w:val="clear" w:color="auto" w:fill="F5F5F5"/>
        </w:rPr>
        <w:t>https://arxiv.org/ftp/arxiv/papers/1802/1802.03463.pdf.</w:t>
      </w:r>
    </w:p>
    <w:p w:rsidR="00755E82" w:rsidRPr="00ED2902" w:rsidRDefault="00755E82" w:rsidP="00755E82">
      <w:pPr>
        <w:tabs>
          <w:tab w:val="left" w:pos="-720"/>
        </w:tabs>
        <w:suppressAutoHyphens/>
        <w:spacing w:after="0" w:line="300" w:lineRule="auto"/>
        <w:jc w:val="both"/>
        <w:rPr>
          <w:rFonts w:eastAsia="Times New Roman" w:cs="Times New Roman"/>
          <w:b/>
          <w:color w:val="000000"/>
          <w:spacing w:val="-3"/>
          <w:szCs w:val="24"/>
          <w:lang w:eastAsia="tr-TR"/>
        </w:rPr>
      </w:pPr>
    </w:p>
    <w:p w:rsidR="00755E82" w:rsidRPr="00ED2902" w:rsidRDefault="00755E82" w:rsidP="00755E82">
      <w:pPr>
        <w:tabs>
          <w:tab w:val="left" w:pos="-720"/>
        </w:tabs>
        <w:suppressAutoHyphens/>
        <w:spacing w:after="0" w:line="300" w:lineRule="auto"/>
        <w:jc w:val="both"/>
        <w:rPr>
          <w:rFonts w:eastAsia="Times New Roman" w:cs="Times New Roman"/>
          <w:b/>
          <w:color w:val="000000"/>
          <w:spacing w:val="-3"/>
          <w:szCs w:val="24"/>
          <w:lang w:eastAsia="tr-TR"/>
        </w:rPr>
      </w:pPr>
      <w:r w:rsidRPr="00ED2902">
        <w:rPr>
          <w:rFonts w:eastAsia="Times New Roman" w:cs="Times New Roman"/>
          <w:b/>
          <w:color w:val="000000"/>
          <w:spacing w:val="-3"/>
          <w:szCs w:val="24"/>
          <w:lang w:eastAsia="tr-TR"/>
        </w:rPr>
        <w:t>Islam,</w:t>
      </w:r>
      <w:r w:rsidRPr="00ED2902">
        <w:rPr>
          <w:rFonts w:eastAsia="Times New Roman" w:cs="Times New Roman"/>
          <w:color w:val="000000"/>
          <w:spacing w:val="-3"/>
          <w:szCs w:val="24"/>
          <w:lang w:eastAsia="tr-TR"/>
        </w:rPr>
        <w:t xml:space="preserve"> H., Mekhilef, S., Shad, N.B.M., Soon, T.K., Seyedmahmousian, M., Horan, B., Stojcevski, A. (2018).  Performance Evaluation of Maximum Power Point Tracking Approaches and Photovoltaic Systems, </w:t>
      </w:r>
      <w:r w:rsidRPr="00ED2902">
        <w:rPr>
          <w:rFonts w:eastAsia="Times New Roman" w:cs="Times New Roman"/>
          <w:i/>
          <w:color w:val="000000"/>
          <w:spacing w:val="-3"/>
          <w:szCs w:val="24"/>
          <w:lang w:eastAsia="tr-TR"/>
        </w:rPr>
        <w:t>Energies</w:t>
      </w:r>
      <w:r w:rsidRPr="00ED2902">
        <w:rPr>
          <w:rFonts w:eastAsia="Times New Roman" w:cs="Times New Roman"/>
          <w:color w:val="000000"/>
          <w:spacing w:val="-3"/>
          <w:szCs w:val="24"/>
          <w:lang w:eastAsia="tr-TR"/>
        </w:rPr>
        <w:t>, 11–365, 1–24.</w:t>
      </w:r>
    </w:p>
    <w:p w:rsidR="00755E82" w:rsidRPr="00ED2902" w:rsidRDefault="00755E82" w:rsidP="00755E82">
      <w:pPr>
        <w:tabs>
          <w:tab w:val="left" w:pos="-720"/>
        </w:tabs>
        <w:suppressAutoHyphens/>
        <w:spacing w:after="0" w:line="300" w:lineRule="auto"/>
        <w:jc w:val="both"/>
        <w:rPr>
          <w:rFonts w:eastAsia="Times New Roman" w:cs="Times New Roman"/>
          <w:b/>
          <w:color w:val="000000"/>
          <w:spacing w:val="-3"/>
          <w:szCs w:val="24"/>
          <w:lang w:eastAsia="tr-TR"/>
        </w:rPr>
      </w:pPr>
    </w:p>
    <w:p w:rsidR="00755E82" w:rsidRPr="00ED2902" w:rsidRDefault="00755E82" w:rsidP="00755E82">
      <w:pPr>
        <w:tabs>
          <w:tab w:val="left" w:pos="-720"/>
        </w:tabs>
        <w:suppressAutoHyphens/>
        <w:spacing w:after="0" w:line="300" w:lineRule="auto"/>
        <w:jc w:val="both"/>
        <w:rPr>
          <w:rFonts w:eastAsia="Times New Roman" w:cs="Times New Roman"/>
          <w:b/>
          <w:color w:val="000000"/>
          <w:spacing w:val="-3"/>
          <w:szCs w:val="24"/>
          <w:lang w:eastAsia="tr-TR"/>
        </w:rPr>
      </w:pPr>
      <w:hyperlink r:id="rId70" w:anchor="!" w:history="1">
        <w:r w:rsidRPr="00ED2902">
          <w:rPr>
            <w:rFonts w:eastAsia="Times New Roman" w:cs="Times New Roman"/>
            <w:b/>
            <w:color w:val="000000"/>
            <w:spacing w:val="-3"/>
            <w:szCs w:val="24"/>
            <w:lang w:eastAsia="tr-TR"/>
          </w:rPr>
          <w:t>Kamarzamana</w:t>
        </w:r>
      </w:hyperlink>
      <w:r w:rsidRPr="00ED2902">
        <w:rPr>
          <w:rFonts w:eastAsia="Times New Roman" w:cs="Times New Roman"/>
          <w:b/>
          <w:color w:val="000000"/>
          <w:spacing w:val="-3"/>
          <w:szCs w:val="24"/>
          <w:lang w:eastAsia="tr-TR"/>
        </w:rPr>
        <w:t xml:space="preserve">, </w:t>
      </w:r>
      <w:r w:rsidRPr="00ED2902">
        <w:rPr>
          <w:rFonts w:eastAsia="Times New Roman" w:cs="Times New Roman"/>
          <w:color w:val="000000"/>
          <w:spacing w:val="-3"/>
          <w:szCs w:val="24"/>
          <w:lang w:eastAsia="tr-TR"/>
        </w:rPr>
        <w:t xml:space="preserve">N.A. and </w:t>
      </w:r>
      <w:hyperlink r:id="rId71" w:anchor="!" w:history="1">
        <w:r w:rsidRPr="00ED2902">
          <w:rPr>
            <w:rFonts w:eastAsia="Times New Roman" w:cs="Times New Roman"/>
            <w:color w:val="000000"/>
            <w:spacing w:val="-3"/>
            <w:szCs w:val="24"/>
            <w:lang w:eastAsia="tr-TR"/>
          </w:rPr>
          <w:t>Tan</w:t>
        </w:r>
      </w:hyperlink>
      <w:r w:rsidRPr="00ED2902">
        <w:rPr>
          <w:rFonts w:eastAsia="Times New Roman" w:cs="Times New Roman"/>
          <w:color w:val="000000"/>
          <w:spacing w:val="-3"/>
          <w:szCs w:val="24"/>
          <w:lang w:eastAsia="tr-TR"/>
        </w:rPr>
        <w:t xml:space="preserve">, C.W. (2014). A comprehensive review of maximum power point tracking algorithms, </w:t>
      </w:r>
      <w:hyperlink r:id="rId72" w:tooltip="Go to Renewable and Sustainable Energy Reviews on ScienceDirect" w:history="1">
        <w:r w:rsidRPr="00ED2902">
          <w:rPr>
            <w:rFonts w:eastAsia="Times New Roman" w:cs="Times New Roman"/>
            <w:i/>
            <w:color w:val="000000"/>
            <w:spacing w:val="-3"/>
            <w:szCs w:val="24"/>
            <w:lang w:eastAsia="tr-TR"/>
          </w:rPr>
          <w:t>Renewable and Sustainable Energy Reviews</w:t>
        </w:r>
      </w:hyperlink>
      <w:r w:rsidRPr="00ED2902">
        <w:rPr>
          <w:rFonts w:eastAsia="Times New Roman" w:cs="Times New Roman"/>
          <w:color w:val="000000"/>
          <w:spacing w:val="-3"/>
          <w:szCs w:val="24"/>
          <w:lang w:eastAsia="tr-TR"/>
        </w:rPr>
        <w:t xml:space="preserve">, </w:t>
      </w:r>
      <w:hyperlink r:id="rId73" w:tooltip="Go to table of contents for this volume/issue" w:history="1">
        <w:r w:rsidRPr="00ED2902">
          <w:rPr>
            <w:rFonts w:eastAsia="Times New Roman" w:cs="Times New Roman"/>
            <w:color w:val="000000"/>
            <w:spacing w:val="-3"/>
            <w:szCs w:val="24"/>
            <w:lang w:eastAsia="tr-TR"/>
          </w:rPr>
          <w:t>37</w:t>
        </w:r>
      </w:hyperlink>
      <w:r w:rsidRPr="00ED2902">
        <w:rPr>
          <w:rFonts w:eastAsia="Times New Roman" w:cs="Times New Roman"/>
          <w:color w:val="000000"/>
          <w:spacing w:val="-3"/>
          <w:szCs w:val="24"/>
          <w:lang w:eastAsia="tr-TR"/>
        </w:rPr>
        <w:t>, 585–598.</w:t>
      </w:r>
    </w:p>
    <w:p w:rsidR="00755E82" w:rsidRPr="00ED2902" w:rsidRDefault="00755E82" w:rsidP="00755E82">
      <w:pPr>
        <w:tabs>
          <w:tab w:val="left" w:pos="-720"/>
        </w:tabs>
        <w:suppressAutoHyphens/>
        <w:spacing w:after="0" w:line="300" w:lineRule="auto"/>
        <w:jc w:val="both"/>
        <w:rPr>
          <w:rFonts w:eastAsia="Times New Roman" w:cs="Times New Roman"/>
          <w:b/>
          <w:color w:val="000000"/>
          <w:spacing w:val="-3"/>
          <w:szCs w:val="24"/>
          <w:lang w:eastAsia="tr-TR"/>
        </w:rPr>
      </w:pPr>
    </w:p>
    <w:p w:rsidR="00755E82" w:rsidRPr="00ED2902" w:rsidRDefault="00755E82" w:rsidP="00755E82">
      <w:pPr>
        <w:tabs>
          <w:tab w:val="left" w:pos="-720"/>
        </w:tabs>
        <w:suppressAutoHyphens/>
        <w:spacing w:after="0" w:line="300" w:lineRule="auto"/>
        <w:jc w:val="both"/>
        <w:rPr>
          <w:rFonts w:eastAsia="Times New Roman" w:cs="Times New Roman"/>
          <w:color w:val="000000"/>
          <w:spacing w:val="-3"/>
          <w:szCs w:val="24"/>
          <w:lang w:eastAsia="tr-TR"/>
        </w:rPr>
      </w:pPr>
      <w:hyperlink r:id="rId74" w:history="1">
        <w:r w:rsidRPr="00ED2902">
          <w:rPr>
            <w:rFonts w:eastAsia="Times New Roman" w:cs="Times New Roman"/>
            <w:b/>
            <w:color w:val="000000"/>
            <w:spacing w:val="-3"/>
            <w:szCs w:val="24"/>
            <w:lang w:eastAsia="tr-TR"/>
          </w:rPr>
          <w:t>Kulaksız</w:t>
        </w:r>
        <w:r w:rsidRPr="00ED2902">
          <w:rPr>
            <w:rFonts w:eastAsia="Times New Roman" w:cs="Times New Roman"/>
            <w:color w:val="000000"/>
            <w:spacing w:val="-3"/>
            <w:szCs w:val="24"/>
            <w:lang w:eastAsia="tr-TR"/>
          </w:rPr>
          <w:t>, A.A. and</w:t>
        </w:r>
      </w:hyperlink>
      <w:r w:rsidRPr="00ED2902">
        <w:rPr>
          <w:rFonts w:eastAsia="Times New Roman" w:cs="Times New Roman"/>
          <w:color w:val="000000"/>
          <w:spacing w:val="-3"/>
          <w:szCs w:val="24"/>
          <w:lang w:eastAsia="tr-TR"/>
        </w:rPr>
        <w:t> </w:t>
      </w:r>
      <w:hyperlink r:id="rId75" w:history="1">
        <w:r w:rsidRPr="00ED2902">
          <w:rPr>
            <w:rFonts w:eastAsia="Times New Roman" w:cs="Times New Roman"/>
            <w:color w:val="000000"/>
            <w:spacing w:val="-3"/>
            <w:szCs w:val="24"/>
            <w:lang w:eastAsia="tr-TR"/>
          </w:rPr>
          <w:t>Aydoğdu</w:t>
        </w:r>
      </w:hyperlink>
      <w:r w:rsidRPr="00ED2902">
        <w:rPr>
          <w:rFonts w:eastAsia="Times New Roman" w:cs="Times New Roman"/>
          <w:color w:val="000000"/>
          <w:spacing w:val="-3"/>
          <w:szCs w:val="24"/>
          <w:lang w:eastAsia="tr-TR"/>
        </w:rPr>
        <w:t xml:space="preserve">, Ö. (2012). ANN-Based MPPT of PV Systems Using Fuzzy Controller, </w:t>
      </w:r>
      <w:hyperlink r:id="rId76" w:history="1">
        <w:r w:rsidRPr="00ED2902">
          <w:rPr>
            <w:rFonts w:eastAsia="Times New Roman" w:cs="Times New Roman"/>
            <w:i/>
            <w:color w:val="000000"/>
            <w:spacing w:val="-3"/>
            <w:szCs w:val="24"/>
            <w:lang w:eastAsia="tr-TR"/>
          </w:rPr>
          <w:t>International Symposium on Innovations in Intelligent Systems and Applications</w:t>
        </w:r>
      </w:hyperlink>
      <w:r w:rsidRPr="00ED2902">
        <w:rPr>
          <w:rFonts w:eastAsia="Times New Roman" w:cs="Times New Roman"/>
          <w:color w:val="000000"/>
          <w:spacing w:val="-3"/>
          <w:szCs w:val="24"/>
          <w:lang w:eastAsia="tr-TR"/>
        </w:rPr>
        <w:t>, Trabzon, Turkey.</w:t>
      </w:r>
    </w:p>
    <w:p w:rsidR="00755E82" w:rsidRPr="00ED2902" w:rsidRDefault="00755E82" w:rsidP="00755E82">
      <w:pPr>
        <w:tabs>
          <w:tab w:val="left" w:pos="-720"/>
        </w:tabs>
        <w:suppressAutoHyphens/>
        <w:spacing w:after="0" w:line="300" w:lineRule="auto"/>
        <w:jc w:val="both"/>
        <w:rPr>
          <w:rFonts w:eastAsia="Times New Roman" w:cs="Times New Roman"/>
          <w:b/>
          <w:color w:val="000000"/>
          <w:spacing w:val="-3"/>
          <w:szCs w:val="24"/>
          <w:lang w:eastAsia="tr-TR"/>
        </w:rPr>
      </w:pPr>
    </w:p>
    <w:p w:rsidR="00755E82" w:rsidRPr="00ED2902" w:rsidRDefault="00755E82" w:rsidP="00755E82">
      <w:pPr>
        <w:tabs>
          <w:tab w:val="left" w:pos="-720"/>
        </w:tabs>
        <w:suppressAutoHyphens/>
        <w:spacing w:after="0" w:line="300" w:lineRule="auto"/>
        <w:jc w:val="both"/>
        <w:rPr>
          <w:rFonts w:eastAsia="Times New Roman" w:cs="Times New Roman"/>
          <w:b/>
          <w:color w:val="000000"/>
          <w:spacing w:val="-3"/>
          <w:szCs w:val="24"/>
          <w:lang w:eastAsia="tr-TR"/>
        </w:rPr>
      </w:pPr>
      <w:r w:rsidRPr="00ED2902">
        <w:rPr>
          <w:rFonts w:eastAsia="Times New Roman" w:cs="Times New Roman"/>
          <w:b/>
          <w:color w:val="000000"/>
          <w:spacing w:val="-3"/>
          <w:szCs w:val="24"/>
          <w:lang w:eastAsia="tr-TR"/>
        </w:rPr>
        <w:t xml:space="preserve">Mano Raj, </w:t>
      </w:r>
      <w:r w:rsidRPr="00ED2902">
        <w:rPr>
          <w:rFonts w:eastAsia="Times New Roman" w:cs="Times New Roman"/>
          <w:color w:val="000000"/>
          <w:spacing w:val="-3"/>
          <w:szCs w:val="24"/>
          <w:lang w:eastAsia="tr-TR"/>
        </w:rPr>
        <w:t xml:space="preserve">J.S.C. and Jeyakumar, A.E. (2014). </w:t>
      </w:r>
      <w:hyperlink r:id="rId77" w:history="1">
        <w:r w:rsidRPr="00ED2902">
          <w:rPr>
            <w:rFonts w:eastAsia="Times New Roman" w:cs="Times New Roman"/>
            <w:color w:val="000000"/>
            <w:spacing w:val="-3"/>
            <w:szCs w:val="24"/>
            <w:lang w:eastAsia="tr-TR"/>
          </w:rPr>
          <w:t>A Novel Maximum Power Point Tracking Technique for Photovoltaic Module Based on Power Plane Analysis of – Characteristics</w:t>
        </w:r>
      </w:hyperlink>
      <w:r w:rsidRPr="00ED2902">
        <w:rPr>
          <w:rFonts w:eastAsia="Times New Roman" w:cs="Times New Roman"/>
          <w:i/>
          <w:color w:val="000000"/>
          <w:spacing w:val="-3"/>
          <w:szCs w:val="24"/>
          <w:lang w:eastAsia="tr-TR"/>
        </w:rPr>
        <w:t>,  IEEE Transactions on Industrial Electronics</w:t>
      </w:r>
      <w:r w:rsidRPr="00ED2902">
        <w:rPr>
          <w:rFonts w:eastAsia="Times New Roman" w:cs="Times New Roman"/>
          <w:color w:val="000000"/>
          <w:spacing w:val="-3"/>
          <w:szCs w:val="24"/>
          <w:lang w:eastAsia="tr-TR"/>
        </w:rPr>
        <w:t>, 61–9, 4734–4745.</w:t>
      </w:r>
    </w:p>
    <w:p w:rsidR="00755E82" w:rsidRPr="00ED2902" w:rsidRDefault="00755E82" w:rsidP="00755E82">
      <w:pPr>
        <w:tabs>
          <w:tab w:val="left" w:pos="-720"/>
        </w:tabs>
        <w:suppressAutoHyphens/>
        <w:spacing w:after="0" w:line="300" w:lineRule="auto"/>
        <w:jc w:val="both"/>
        <w:rPr>
          <w:rFonts w:eastAsia="Times New Roman" w:cs="Times New Roman"/>
          <w:b/>
          <w:color w:val="000000"/>
          <w:spacing w:val="-3"/>
          <w:szCs w:val="24"/>
          <w:lang w:eastAsia="tr-TR"/>
        </w:rPr>
      </w:pPr>
    </w:p>
    <w:p w:rsidR="00755E82" w:rsidRPr="00ED2902" w:rsidRDefault="00755E82" w:rsidP="00755E82">
      <w:pPr>
        <w:tabs>
          <w:tab w:val="left" w:pos="-720"/>
        </w:tabs>
        <w:suppressAutoHyphens/>
        <w:spacing w:after="0" w:line="300" w:lineRule="auto"/>
        <w:jc w:val="both"/>
        <w:rPr>
          <w:rFonts w:eastAsia="Times New Roman" w:cs="Times New Roman"/>
          <w:b/>
          <w:color w:val="000000"/>
          <w:spacing w:val="-3"/>
          <w:szCs w:val="24"/>
          <w:lang w:eastAsia="tr-TR"/>
        </w:rPr>
      </w:pPr>
      <w:r w:rsidRPr="00ED2902">
        <w:rPr>
          <w:rFonts w:eastAsia="Times New Roman" w:cs="Times New Roman"/>
          <w:b/>
          <w:color w:val="000000"/>
          <w:spacing w:val="-3"/>
          <w:szCs w:val="24"/>
          <w:lang w:eastAsia="tr-TR"/>
        </w:rPr>
        <w:t xml:space="preserve">Onat, </w:t>
      </w:r>
      <w:r w:rsidRPr="00ED2902">
        <w:rPr>
          <w:rFonts w:eastAsia="Times New Roman" w:cs="Times New Roman"/>
          <w:color w:val="000000"/>
          <w:spacing w:val="-3"/>
          <w:szCs w:val="24"/>
          <w:lang w:eastAsia="tr-TR"/>
        </w:rPr>
        <w:t xml:space="preserve">N. ve Ersöz, S. (2009). Fotovoltaik Sistemlerde Maksimum Güç Noktası İzleyici Algoritmalarının Karşılaştırılması, V. </w:t>
      </w:r>
      <w:r w:rsidRPr="00ED2902">
        <w:rPr>
          <w:rFonts w:eastAsia="Times New Roman" w:cs="Times New Roman"/>
          <w:i/>
          <w:color w:val="000000"/>
          <w:spacing w:val="-3"/>
          <w:szCs w:val="24"/>
          <w:lang w:eastAsia="tr-TR"/>
        </w:rPr>
        <w:t>Yenilenebilir Enerji Kaynaklar Sempozyumu</w:t>
      </w:r>
      <w:r w:rsidRPr="00ED2902">
        <w:rPr>
          <w:rFonts w:eastAsia="Times New Roman" w:cs="Times New Roman"/>
          <w:color w:val="000000"/>
          <w:spacing w:val="-3"/>
          <w:szCs w:val="24"/>
          <w:lang w:eastAsia="tr-TR"/>
        </w:rPr>
        <w:t>, 50–57. 19–20 Haziran 2009, Diyarbakır, Türkiye.</w:t>
      </w:r>
    </w:p>
    <w:p w:rsidR="00755E82" w:rsidRPr="00ED2902" w:rsidRDefault="00755E82" w:rsidP="00755E82">
      <w:pPr>
        <w:tabs>
          <w:tab w:val="left" w:pos="-720"/>
        </w:tabs>
        <w:suppressAutoHyphens/>
        <w:spacing w:after="0" w:line="300" w:lineRule="auto"/>
        <w:jc w:val="both"/>
        <w:rPr>
          <w:rFonts w:eastAsia="Times New Roman" w:cs="Times New Roman"/>
          <w:b/>
          <w:color w:val="000000"/>
          <w:spacing w:val="-3"/>
          <w:szCs w:val="24"/>
          <w:lang w:eastAsia="tr-TR"/>
        </w:rPr>
      </w:pPr>
    </w:p>
    <w:p w:rsidR="00755E82" w:rsidRPr="00ED2902" w:rsidRDefault="00755E82" w:rsidP="00755E82">
      <w:pPr>
        <w:tabs>
          <w:tab w:val="left" w:pos="-720"/>
        </w:tabs>
        <w:suppressAutoHyphens/>
        <w:spacing w:after="0" w:line="300" w:lineRule="auto"/>
        <w:jc w:val="both"/>
        <w:rPr>
          <w:rFonts w:eastAsia="Times New Roman" w:cs="Times New Roman"/>
          <w:b/>
          <w:color w:val="000000"/>
          <w:spacing w:val="-3"/>
          <w:szCs w:val="24"/>
          <w:lang w:eastAsia="tr-TR"/>
        </w:rPr>
      </w:pPr>
      <w:r w:rsidRPr="00ED2902">
        <w:rPr>
          <w:rFonts w:eastAsia="Times New Roman" w:cs="Times New Roman"/>
          <w:b/>
          <w:color w:val="000000"/>
          <w:spacing w:val="-3"/>
          <w:szCs w:val="24"/>
          <w:lang w:eastAsia="tr-TR"/>
        </w:rPr>
        <w:t xml:space="preserve">Rai, </w:t>
      </w:r>
      <w:r w:rsidRPr="00ED2902">
        <w:rPr>
          <w:rFonts w:eastAsia="Times New Roman" w:cs="Times New Roman"/>
          <w:color w:val="000000"/>
          <w:spacing w:val="-3"/>
          <w:szCs w:val="24"/>
          <w:lang w:eastAsia="tr-TR"/>
        </w:rPr>
        <w:t xml:space="preserve">A.K., Kaushika, N.D., Singh, B., Agarwal, N. (2011). Simulation Model of ANN Based Maximum Power Point Tracking Controller for Solar PV System, </w:t>
      </w:r>
      <w:r w:rsidRPr="00ED2902">
        <w:rPr>
          <w:rFonts w:eastAsia="Times New Roman" w:cs="Times New Roman"/>
          <w:i/>
          <w:color w:val="000000"/>
          <w:spacing w:val="-3"/>
          <w:szCs w:val="24"/>
          <w:lang w:eastAsia="tr-TR"/>
        </w:rPr>
        <w:t>Solar Energy Materials&amp;Solar Cells</w:t>
      </w:r>
      <w:r w:rsidRPr="00ED2902">
        <w:rPr>
          <w:rFonts w:eastAsia="Times New Roman" w:cs="Times New Roman"/>
          <w:color w:val="000000"/>
          <w:spacing w:val="-3"/>
          <w:szCs w:val="24"/>
          <w:lang w:eastAsia="tr-TR"/>
        </w:rPr>
        <w:t>, 95, 773–778.</w:t>
      </w:r>
    </w:p>
    <w:p w:rsidR="00755E82" w:rsidRPr="00ED2902" w:rsidRDefault="00755E82" w:rsidP="00755E82">
      <w:pPr>
        <w:tabs>
          <w:tab w:val="left" w:pos="-720"/>
        </w:tabs>
        <w:suppressAutoHyphens/>
        <w:spacing w:after="0" w:line="300" w:lineRule="auto"/>
        <w:jc w:val="both"/>
        <w:rPr>
          <w:rFonts w:eastAsia="Times New Roman" w:cs="Times New Roman"/>
          <w:b/>
          <w:color w:val="000000"/>
          <w:spacing w:val="-3"/>
          <w:szCs w:val="24"/>
          <w:lang w:eastAsia="tr-TR"/>
        </w:rPr>
      </w:pPr>
    </w:p>
    <w:bookmarkStart w:id="0" w:name="bau0005"/>
    <w:p w:rsidR="00755E82" w:rsidRPr="00ED2902" w:rsidRDefault="00755E82" w:rsidP="00755E82">
      <w:pPr>
        <w:tabs>
          <w:tab w:val="left" w:pos="-720"/>
        </w:tabs>
        <w:suppressAutoHyphens/>
        <w:spacing w:after="0" w:line="300" w:lineRule="auto"/>
        <w:jc w:val="both"/>
        <w:rPr>
          <w:rFonts w:eastAsia="Times New Roman" w:cs="Times New Roman"/>
          <w:color w:val="000000"/>
          <w:spacing w:val="-3"/>
          <w:szCs w:val="24"/>
          <w:lang w:eastAsia="tr-TR"/>
        </w:rPr>
      </w:pPr>
      <w:r w:rsidRPr="00ED2902">
        <w:rPr>
          <w:rFonts w:eastAsia="Times New Roman" w:cs="Times New Roman"/>
          <w:color w:val="000000"/>
          <w:spacing w:val="-3"/>
          <w:szCs w:val="24"/>
          <w:lang w:eastAsia="tr-TR"/>
        </w:rPr>
        <w:fldChar w:fldCharType="begin"/>
      </w:r>
      <w:r w:rsidRPr="00ED2902">
        <w:rPr>
          <w:rFonts w:eastAsia="Times New Roman" w:cs="Times New Roman"/>
          <w:color w:val="000000"/>
          <w:spacing w:val="-3"/>
          <w:szCs w:val="24"/>
          <w:lang w:eastAsia="tr-TR"/>
        </w:rPr>
        <w:instrText xml:space="preserve"> HYPERLINK "https://www.sciencedirect.com/science/article/pii/S1364032116305019" \l "!" </w:instrText>
      </w:r>
      <w:r w:rsidRPr="00ED2902">
        <w:rPr>
          <w:rFonts w:eastAsia="Times New Roman" w:cs="Times New Roman"/>
          <w:color w:val="000000"/>
          <w:spacing w:val="-3"/>
          <w:szCs w:val="24"/>
          <w:lang w:eastAsia="tr-TR"/>
        </w:rPr>
        <w:fldChar w:fldCharType="separate"/>
      </w:r>
      <w:r w:rsidRPr="00ED2902">
        <w:rPr>
          <w:rFonts w:eastAsia="Times New Roman" w:cs="Times New Roman"/>
          <w:b/>
          <w:color w:val="000000"/>
          <w:spacing w:val="-3"/>
          <w:szCs w:val="24"/>
          <w:lang w:eastAsia="tr-TR"/>
        </w:rPr>
        <w:t>Ramli</w:t>
      </w:r>
      <w:r w:rsidRPr="00ED2902">
        <w:rPr>
          <w:rFonts w:eastAsia="Times New Roman" w:cs="Times New Roman"/>
          <w:color w:val="000000"/>
          <w:spacing w:val="-3"/>
          <w:szCs w:val="24"/>
          <w:lang w:eastAsia="tr-TR"/>
        </w:rPr>
        <w:t>,</w:t>
      </w:r>
      <w:r w:rsidRPr="00ED2902">
        <w:rPr>
          <w:rFonts w:eastAsia="Times New Roman" w:cs="Times New Roman"/>
          <w:color w:val="000000"/>
          <w:spacing w:val="-3"/>
          <w:szCs w:val="24"/>
          <w:lang w:eastAsia="tr-TR"/>
        </w:rPr>
        <w:fldChar w:fldCharType="end"/>
      </w:r>
      <w:bookmarkStart w:id="1" w:name="bau0010"/>
      <w:bookmarkEnd w:id="0"/>
      <w:r w:rsidRPr="00ED2902">
        <w:rPr>
          <w:rFonts w:eastAsia="Times New Roman" w:cs="Times New Roman"/>
          <w:color w:val="000000"/>
          <w:spacing w:val="-3"/>
          <w:szCs w:val="24"/>
          <w:lang w:eastAsia="tr-TR"/>
        </w:rPr>
        <w:t xml:space="preserve"> M.A.M., </w:t>
      </w:r>
      <w:hyperlink r:id="rId78" w:anchor="!" w:history="1">
        <w:r w:rsidRPr="00ED2902">
          <w:rPr>
            <w:rFonts w:eastAsia="Times New Roman" w:cs="Times New Roman"/>
            <w:color w:val="000000"/>
            <w:spacing w:val="-3"/>
            <w:szCs w:val="24"/>
            <w:lang w:eastAsia="tr-TR"/>
          </w:rPr>
          <w:t xml:space="preserve">Twaha, </w:t>
        </w:r>
      </w:hyperlink>
      <w:bookmarkStart w:id="2" w:name="bau0015"/>
      <w:bookmarkEnd w:id="1"/>
      <w:r w:rsidRPr="00ED2902">
        <w:rPr>
          <w:rFonts w:eastAsia="Times New Roman" w:cs="Times New Roman"/>
          <w:color w:val="000000"/>
          <w:spacing w:val="-3"/>
          <w:szCs w:val="24"/>
          <w:lang w:eastAsia="tr-TR"/>
        </w:rPr>
        <w:t xml:space="preserve">S., </w:t>
      </w:r>
      <w:hyperlink r:id="rId79" w:anchor="!" w:history="1">
        <w:r w:rsidRPr="00ED2902">
          <w:rPr>
            <w:rFonts w:eastAsia="Times New Roman" w:cs="Times New Roman"/>
            <w:color w:val="000000"/>
            <w:spacing w:val="-3"/>
            <w:szCs w:val="24"/>
            <w:lang w:eastAsia="tr-TR"/>
          </w:rPr>
          <w:t xml:space="preserve">Ishaque, K., </w:t>
        </w:r>
      </w:hyperlink>
      <w:bookmarkStart w:id="3" w:name="bau0020"/>
      <w:bookmarkEnd w:id="2"/>
      <w:r w:rsidRPr="00ED2902">
        <w:rPr>
          <w:rFonts w:eastAsia="Times New Roman" w:cs="Times New Roman"/>
          <w:color w:val="000000"/>
          <w:spacing w:val="-3"/>
          <w:szCs w:val="24"/>
          <w:lang w:eastAsia="tr-TR"/>
        </w:rPr>
        <w:fldChar w:fldCharType="begin"/>
      </w:r>
      <w:r w:rsidRPr="00ED2902">
        <w:rPr>
          <w:rFonts w:eastAsia="Times New Roman" w:cs="Times New Roman"/>
          <w:color w:val="000000"/>
          <w:spacing w:val="-3"/>
          <w:szCs w:val="24"/>
          <w:lang w:eastAsia="tr-TR"/>
        </w:rPr>
        <w:instrText xml:space="preserve"> HYPERLINK "https://www.sciencedirect.com/science/article/pii/S1364032116305019" \l "!" </w:instrText>
      </w:r>
      <w:r w:rsidRPr="00ED2902">
        <w:rPr>
          <w:rFonts w:eastAsia="Times New Roman" w:cs="Times New Roman"/>
          <w:color w:val="000000"/>
          <w:spacing w:val="-3"/>
          <w:szCs w:val="24"/>
          <w:lang w:eastAsia="tr-TR"/>
        </w:rPr>
        <w:fldChar w:fldCharType="separate"/>
      </w:r>
      <w:r w:rsidRPr="00ED2902">
        <w:rPr>
          <w:rFonts w:eastAsia="Times New Roman" w:cs="Times New Roman"/>
          <w:color w:val="000000"/>
          <w:spacing w:val="-3"/>
          <w:szCs w:val="24"/>
          <w:lang w:eastAsia="tr-TR"/>
        </w:rPr>
        <w:t>Al-Turki</w:t>
      </w:r>
      <w:r w:rsidRPr="00ED2902">
        <w:rPr>
          <w:rFonts w:eastAsia="Times New Roman" w:cs="Times New Roman"/>
          <w:color w:val="000000"/>
          <w:spacing w:val="-3"/>
          <w:szCs w:val="24"/>
          <w:lang w:eastAsia="tr-TR"/>
        </w:rPr>
        <w:fldChar w:fldCharType="end"/>
      </w:r>
      <w:bookmarkEnd w:id="3"/>
      <w:r w:rsidRPr="00ED2902">
        <w:rPr>
          <w:rFonts w:eastAsia="Times New Roman" w:cs="Times New Roman"/>
          <w:color w:val="000000"/>
          <w:spacing w:val="-3"/>
          <w:szCs w:val="24"/>
          <w:lang w:eastAsia="tr-TR"/>
        </w:rPr>
        <w:t xml:space="preserve">, Y.A. (2017). A review on maximum power point tracking for photovoltaic systems with and without shading conditions, </w:t>
      </w:r>
      <w:hyperlink r:id="rId80" w:tooltip="Go to Renewable and Sustainable Energy Reviews on ScienceDirect" w:history="1">
        <w:r w:rsidRPr="00ED2902">
          <w:rPr>
            <w:rFonts w:eastAsia="Times New Roman" w:cs="Times New Roman"/>
            <w:i/>
            <w:color w:val="000000"/>
            <w:spacing w:val="-3"/>
            <w:szCs w:val="24"/>
            <w:lang w:eastAsia="tr-TR"/>
          </w:rPr>
          <w:t>Renewable and Sustainable Energy Reviews</w:t>
        </w:r>
      </w:hyperlink>
      <w:r w:rsidRPr="00ED2902">
        <w:rPr>
          <w:rFonts w:eastAsia="Times New Roman" w:cs="Times New Roman"/>
          <w:color w:val="000000"/>
          <w:spacing w:val="-3"/>
          <w:szCs w:val="24"/>
          <w:lang w:eastAsia="tr-TR"/>
        </w:rPr>
        <w:t xml:space="preserve">, </w:t>
      </w:r>
      <w:hyperlink r:id="rId81" w:tooltip="Go to table of contents for this volume/issue" w:history="1">
        <w:r w:rsidRPr="00ED2902">
          <w:rPr>
            <w:rFonts w:eastAsia="Times New Roman" w:cs="Times New Roman"/>
            <w:color w:val="000000"/>
            <w:spacing w:val="-3"/>
            <w:szCs w:val="24"/>
            <w:lang w:eastAsia="tr-TR"/>
          </w:rPr>
          <w:t>67</w:t>
        </w:r>
      </w:hyperlink>
      <w:r w:rsidRPr="00ED2902">
        <w:rPr>
          <w:rFonts w:eastAsia="Times New Roman" w:cs="Times New Roman"/>
          <w:color w:val="000000"/>
          <w:spacing w:val="-3"/>
          <w:szCs w:val="24"/>
          <w:lang w:eastAsia="tr-TR"/>
        </w:rPr>
        <w:t>, 144–159.</w:t>
      </w:r>
    </w:p>
    <w:p w:rsidR="00755E82" w:rsidRPr="00ED2902" w:rsidRDefault="00755E82" w:rsidP="00755E82">
      <w:pPr>
        <w:tabs>
          <w:tab w:val="left" w:pos="-720"/>
        </w:tabs>
        <w:suppressAutoHyphens/>
        <w:spacing w:after="0" w:line="300" w:lineRule="auto"/>
        <w:jc w:val="both"/>
        <w:rPr>
          <w:rFonts w:eastAsia="Times New Roman" w:cs="Times New Roman"/>
          <w:b/>
          <w:color w:val="000000"/>
          <w:spacing w:val="-3"/>
          <w:szCs w:val="24"/>
          <w:lang w:eastAsia="tr-TR"/>
        </w:rPr>
      </w:pPr>
    </w:p>
    <w:p w:rsidR="00755E82" w:rsidRPr="00ED2902" w:rsidRDefault="00755E82" w:rsidP="00755E82">
      <w:pPr>
        <w:tabs>
          <w:tab w:val="left" w:pos="-720"/>
        </w:tabs>
        <w:suppressAutoHyphens/>
        <w:spacing w:after="0" w:line="300" w:lineRule="auto"/>
        <w:jc w:val="both"/>
        <w:rPr>
          <w:rFonts w:eastAsia="Times New Roman" w:cs="Times New Roman"/>
          <w:b/>
          <w:color w:val="000000"/>
          <w:spacing w:val="-3"/>
          <w:szCs w:val="24"/>
          <w:lang w:eastAsia="tr-TR"/>
        </w:rPr>
      </w:pPr>
      <w:r w:rsidRPr="00ED2902">
        <w:rPr>
          <w:rFonts w:eastAsia="Times New Roman" w:cs="Times New Roman"/>
          <w:b/>
          <w:color w:val="000000"/>
          <w:spacing w:val="-3"/>
          <w:szCs w:val="24"/>
          <w:lang w:eastAsia="tr-TR"/>
        </w:rPr>
        <w:t xml:space="preserve">Salas, </w:t>
      </w:r>
      <w:r w:rsidRPr="00ED2902">
        <w:rPr>
          <w:rFonts w:eastAsia="Times New Roman" w:cs="Times New Roman"/>
          <w:color w:val="000000"/>
          <w:spacing w:val="-3"/>
          <w:szCs w:val="24"/>
          <w:lang w:eastAsia="tr-TR"/>
        </w:rPr>
        <w:t xml:space="preserve">V., Olías, E., Barrado, A., Lázaro, A. (2006). Review of the maximum power point tracking algorithms for stand-alone photovoltaic systems,  </w:t>
      </w:r>
      <w:r w:rsidRPr="00ED2902">
        <w:rPr>
          <w:rFonts w:eastAsia="Times New Roman" w:cs="Times New Roman"/>
          <w:i/>
          <w:color w:val="000000"/>
          <w:spacing w:val="-3"/>
          <w:szCs w:val="24"/>
          <w:lang w:eastAsia="tr-TR"/>
        </w:rPr>
        <w:t>Solar Energy Materials &amp; Solar Cells</w:t>
      </w:r>
      <w:r w:rsidRPr="00ED2902">
        <w:rPr>
          <w:rFonts w:eastAsia="Times New Roman" w:cs="Times New Roman"/>
          <w:color w:val="000000"/>
          <w:spacing w:val="-3"/>
          <w:szCs w:val="24"/>
          <w:lang w:eastAsia="tr-TR"/>
        </w:rPr>
        <w:t>, 90, 1555–1578.</w:t>
      </w:r>
    </w:p>
    <w:p w:rsidR="00755E82" w:rsidRPr="00ED2902" w:rsidRDefault="00755E82" w:rsidP="00755E82">
      <w:pPr>
        <w:tabs>
          <w:tab w:val="left" w:pos="-720"/>
        </w:tabs>
        <w:suppressAutoHyphens/>
        <w:spacing w:after="0" w:line="300" w:lineRule="auto"/>
        <w:jc w:val="both"/>
        <w:rPr>
          <w:rFonts w:eastAsia="Times New Roman" w:cs="Times New Roman"/>
          <w:b/>
          <w:color w:val="000000"/>
          <w:spacing w:val="-3"/>
          <w:szCs w:val="24"/>
          <w:lang w:eastAsia="tr-TR"/>
        </w:rPr>
      </w:pPr>
    </w:p>
    <w:p w:rsidR="00755E82" w:rsidRPr="00ED2902" w:rsidRDefault="00755E82" w:rsidP="00755E82">
      <w:pPr>
        <w:tabs>
          <w:tab w:val="left" w:pos="-720"/>
        </w:tabs>
        <w:suppressAutoHyphens/>
        <w:spacing w:after="0" w:line="300" w:lineRule="auto"/>
        <w:jc w:val="both"/>
        <w:rPr>
          <w:rFonts w:eastAsia="Times New Roman" w:cs="Times New Roman"/>
          <w:b/>
          <w:color w:val="000000"/>
          <w:spacing w:val="-3"/>
          <w:szCs w:val="24"/>
          <w:lang w:eastAsia="tr-TR"/>
        </w:rPr>
      </w:pPr>
      <w:r w:rsidRPr="00ED2902">
        <w:rPr>
          <w:rFonts w:eastAsia="Times New Roman" w:cs="Times New Roman"/>
          <w:b/>
          <w:color w:val="000000"/>
          <w:spacing w:val="-3"/>
          <w:szCs w:val="24"/>
          <w:lang w:eastAsia="tr-TR"/>
        </w:rPr>
        <w:t xml:space="preserve">Sedaghati, </w:t>
      </w:r>
      <w:r w:rsidRPr="00ED2902">
        <w:rPr>
          <w:rFonts w:eastAsia="Times New Roman" w:cs="Times New Roman"/>
          <w:color w:val="000000"/>
          <w:spacing w:val="-3"/>
          <w:szCs w:val="24"/>
          <w:lang w:eastAsia="tr-TR"/>
        </w:rPr>
        <w:t>F.,  </w:t>
      </w:r>
      <w:hyperlink r:id="rId82" w:history="1">
        <w:r w:rsidRPr="00ED2902">
          <w:rPr>
            <w:rFonts w:eastAsia="Times New Roman" w:cs="Times New Roman"/>
            <w:color w:val="000000"/>
            <w:spacing w:val="-3"/>
            <w:szCs w:val="24"/>
            <w:lang w:eastAsia="tr-TR"/>
          </w:rPr>
          <w:t>Nahavandi</w:t>
        </w:r>
      </w:hyperlink>
      <w:r w:rsidRPr="00ED2902">
        <w:rPr>
          <w:rFonts w:eastAsia="Times New Roman" w:cs="Times New Roman"/>
          <w:color w:val="000000"/>
          <w:spacing w:val="-3"/>
          <w:szCs w:val="24"/>
          <w:lang w:eastAsia="tr-TR"/>
        </w:rPr>
        <w:t>, A., </w:t>
      </w:r>
      <w:hyperlink r:id="rId83" w:history="1">
        <w:r w:rsidRPr="00ED2902">
          <w:rPr>
            <w:rFonts w:eastAsia="Times New Roman" w:cs="Times New Roman"/>
            <w:color w:val="000000"/>
            <w:spacing w:val="-3"/>
            <w:szCs w:val="24"/>
            <w:lang w:eastAsia="tr-TR"/>
          </w:rPr>
          <w:t xml:space="preserve"> Badamchizadeh</w:t>
        </w:r>
      </w:hyperlink>
      <w:r w:rsidRPr="00ED2902">
        <w:rPr>
          <w:rFonts w:eastAsia="Times New Roman" w:cs="Times New Roman"/>
          <w:color w:val="000000"/>
          <w:spacing w:val="-3"/>
          <w:szCs w:val="24"/>
          <w:lang w:eastAsia="tr-TR"/>
        </w:rPr>
        <w:t>, M.A., </w:t>
      </w:r>
      <w:hyperlink r:id="rId84" w:history="1">
        <w:r w:rsidRPr="00ED2902">
          <w:rPr>
            <w:rFonts w:eastAsia="Times New Roman" w:cs="Times New Roman"/>
            <w:color w:val="000000"/>
            <w:spacing w:val="-3"/>
            <w:szCs w:val="24"/>
            <w:lang w:eastAsia="tr-TR"/>
          </w:rPr>
          <w:t>Ghaemi</w:t>
        </w:r>
      </w:hyperlink>
      <w:r w:rsidRPr="00ED2902">
        <w:rPr>
          <w:rFonts w:eastAsia="Times New Roman" w:cs="Times New Roman"/>
          <w:color w:val="000000"/>
          <w:spacing w:val="-3"/>
          <w:szCs w:val="24"/>
          <w:lang w:eastAsia="tr-TR"/>
        </w:rPr>
        <w:t>, S.,  </w:t>
      </w:r>
      <w:hyperlink r:id="rId85" w:history="1">
        <w:r w:rsidRPr="00ED2902">
          <w:rPr>
            <w:rFonts w:eastAsia="Times New Roman" w:cs="Times New Roman"/>
            <w:color w:val="000000"/>
            <w:spacing w:val="-3"/>
            <w:szCs w:val="24"/>
            <w:lang w:eastAsia="tr-TR"/>
          </w:rPr>
          <w:t xml:space="preserve"> Fallah</w:t>
        </w:r>
      </w:hyperlink>
      <w:r w:rsidRPr="00ED2902">
        <w:rPr>
          <w:rFonts w:eastAsia="Times New Roman" w:cs="Times New Roman"/>
          <w:color w:val="000000"/>
          <w:spacing w:val="-3"/>
          <w:szCs w:val="24"/>
          <w:lang w:eastAsia="tr-TR"/>
        </w:rPr>
        <w:t xml:space="preserve">, M.A. (2012). PV Maximum Power-Point Tracking by Using Artificial Neural Network, </w:t>
      </w:r>
      <w:r w:rsidRPr="00ED2902">
        <w:rPr>
          <w:rFonts w:eastAsia="Times New Roman" w:cs="Times New Roman"/>
          <w:i/>
          <w:color w:val="000000"/>
          <w:spacing w:val="-3"/>
          <w:szCs w:val="24"/>
          <w:lang w:eastAsia="tr-TR"/>
        </w:rPr>
        <w:t>Mathematical Problems in Engineering</w:t>
      </w:r>
      <w:r w:rsidRPr="00ED2902">
        <w:rPr>
          <w:rFonts w:eastAsia="Times New Roman" w:cs="Times New Roman"/>
          <w:color w:val="000000"/>
          <w:spacing w:val="-3"/>
          <w:szCs w:val="24"/>
          <w:lang w:eastAsia="tr-TR"/>
        </w:rPr>
        <w:t>, Article ID 506709, 10 pages.</w:t>
      </w:r>
    </w:p>
    <w:p w:rsidR="00755E82" w:rsidRPr="00ED2902" w:rsidRDefault="00755E82" w:rsidP="00755E82">
      <w:pPr>
        <w:tabs>
          <w:tab w:val="left" w:pos="-720"/>
        </w:tabs>
        <w:suppressAutoHyphens/>
        <w:spacing w:after="0" w:line="300" w:lineRule="auto"/>
        <w:jc w:val="both"/>
        <w:rPr>
          <w:rFonts w:eastAsia="Times New Roman" w:cs="Times New Roman"/>
          <w:b/>
          <w:color w:val="000000"/>
          <w:spacing w:val="-3"/>
          <w:szCs w:val="24"/>
          <w:lang w:eastAsia="tr-TR"/>
        </w:rPr>
      </w:pPr>
    </w:p>
    <w:p w:rsidR="00755E82" w:rsidRPr="00ED2902" w:rsidRDefault="00755E82" w:rsidP="00755E82">
      <w:pPr>
        <w:tabs>
          <w:tab w:val="left" w:pos="-720"/>
        </w:tabs>
        <w:suppressAutoHyphens/>
        <w:spacing w:after="0" w:line="300" w:lineRule="auto"/>
        <w:jc w:val="both"/>
        <w:rPr>
          <w:rFonts w:eastAsia="Times New Roman" w:cs="Times New Roman"/>
          <w:color w:val="000000"/>
          <w:spacing w:val="-3"/>
          <w:szCs w:val="24"/>
          <w:lang w:eastAsia="tr-TR"/>
        </w:rPr>
      </w:pPr>
      <w:hyperlink r:id="rId86" w:history="1">
        <w:r w:rsidRPr="00ED2902">
          <w:rPr>
            <w:rFonts w:eastAsia="Times New Roman" w:cs="Times New Roman"/>
            <w:b/>
            <w:color w:val="000000"/>
            <w:spacing w:val="-3"/>
            <w:szCs w:val="24"/>
            <w:lang w:eastAsia="tr-TR"/>
          </w:rPr>
          <w:t>Selman</w:t>
        </w:r>
      </w:hyperlink>
      <w:r w:rsidRPr="00ED2902">
        <w:rPr>
          <w:rFonts w:eastAsia="Times New Roman" w:cs="Times New Roman"/>
          <w:b/>
          <w:color w:val="000000"/>
          <w:spacing w:val="-3"/>
          <w:szCs w:val="24"/>
          <w:lang w:eastAsia="tr-TR"/>
        </w:rPr>
        <w:t xml:space="preserve">, </w:t>
      </w:r>
      <w:r w:rsidRPr="00ED2902">
        <w:rPr>
          <w:rFonts w:eastAsia="Times New Roman" w:cs="Times New Roman"/>
          <w:color w:val="000000"/>
          <w:spacing w:val="-3"/>
          <w:szCs w:val="24"/>
          <w:lang w:eastAsia="tr-TR"/>
        </w:rPr>
        <w:t xml:space="preserve">N.H. and Mahmood, J.R. (2016).  Comparison Between Perturb &amp; Observe, Incremental Conductance and Fuzzy Logic MPPT Techniques at Different Weather Conditions, </w:t>
      </w:r>
      <w:r w:rsidRPr="00ED2902">
        <w:rPr>
          <w:rFonts w:eastAsia="Times New Roman" w:cs="Times New Roman"/>
          <w:i/>
          <w:color w:val="000000"/>
          <w:spacing w:val="-3"/>
          <w:szCs w:val="24"/>
          <w:lang w:eastAsia="tr-TR"/>
        </w:rPr>
        <w:t>International Journal of Innovative Research in Science, Engineering and Technology</w:t>
      </w:r>
      <w:r w:rsidRPr="00ED2902">
        <w:rPr>
          <w:rFonts w:eastAsia="Times New Roman" w:cs="Times New Roman"/>
          <w:color w:val="000000"/>
          <w:spacing w:val="-3"/>
          <w:szCs w:val="24"/>
          <w:lang w:eastAsia="tr-TR"/>
        </w:rPr>
        <w:t>, 5–7, 12556–12569.</w:t>
      </w:r>
    </w:p>
    <w:p w:rsidR="00755E82" w:rsidRPr="00ED2902" w:rsidRDefault="00755E82" w:rsidP="00755E82">
      <w:pPr>
        <w:tabs>
          <w:tab w:val="left" w:pos="-720"/>
        </w:tabs>
        <w:suppressAutoHyphens/>
        <w:spacing w:after="0" w:line="300" w:lineRule="auto"/>
        <w:jc w:val="both"/>
        <w:rPr>
          <w:rFonts w:eastAsia="Times New Roman" w:cs="Times New Roman"/>
          <w:b/>
          <w:color w:val="000000"/>
          <w:spacing w:val="-3"/>
          <w:szCs w:val="24"/>
          <w:lang w:eastAsia="tr-TR"/>
        </w:rPr>
      </w:pPr>
    </w:p>
    <w:p w:rsidR="00755E82" w:rsidRPr="00ED2902" w:rsidRDefault="00755E82" w:rsidP="00755E82">
      <w:pPr>
        <w:tabs>
          <w:tab w:val="left" w:pos="-720"/>
        </w:tabs>
        <w:suppressAutoHyphens/>
        <w:spacing w:after="0" w:line="300" w:lineRule="auto"/>
        <w:jc w:val="both"/>
        <w:rPr>
          <w:rFonts w:eastAsia="Times New Roman" w:cs="Times New Roman"/>
          <w:b/>
          <w:color w:val="000000"/>
          <w:spacing w:val="-3"/>
          <w:szCs w:val="24"/>
          <w:lang w:eastAsia="tr-TR"/>
        </w:rPr>
      </w:pPr>
      <w:r w:rsidRPr="00ED2902">
        <w:rPr>
          <w:rFonts w:eastAsia="Times New Roman" w:cs="Times New Roman"/>
          <w:b/>
          <w:color w:val="000000"/>
          <w:spacing w:val="-3"/>
          <w:szCs w:val="24"/>
          <w:lang w:eastAsia="tr-TR"/>
        </w:rPr>
        <w:t xml:space="preserve">Şahin, </w:t>
      </w:r>
      <w:r w:rsidRPr="00ED2902">
        <w:rPr>
          <w:rFonts w:eastAsia="Times New Roman" w:cs="Times New Roman"/>
          <w:color w:val="000000"/>
          <w:spacing w:val="-3"/>
          <w:szCs w:val="24"/>
          <w:lang w:eastAsia="tr-TR"/>
        </w:rPr>
        <w:t xml:space="preserve">M. E. ve Okumuş, H. İ. (2013). Güneş Pili Modülünün Matlab/Simulink ile Modellenmesi ve Simülasyonu, </w:t>
      </w:r>
      <w:r w:rsidRPr="00ED2902">
        <w:rPr>
          <w:rFonts w:eastAsia="Times New Roman" w:cs="Times New Roman"/>
          <w:i/>
          <w:color w:val="000000"/>
          <w:spacing w:val="-3"/>
          <w:szCs w:val="24"/>
          <w:lang w:eastAsia="tr-TR"/>
        </w:rPr>
        <w:t>EMO Bilimsel Dergi</w:t>
      </w:r>
      <w:r w:rsidRPr="00ED2902">
        <w:rPr>
          <w:rFonts w:eastAsia="Times New Roman" w:cs="Times New Roman"/>
          <w:color w:val="000000"/>
          <w:spacing w:val="-3"/>
          <w:szCs w:val="24"/>
          <w:lang w:eastAsia="tr-TR"/>
        </w:rPr>
        <w:t>, 3–5, 17–25.</w:t>
      </w:r>
    </w:p>
    <w:p w:rsidR="00755E82" w:rsidRPr="00ED2902" w:rsidRDefault="00755E82" w:rsidP="00755E82">
      <w:pPr>
        <w:tabs>
          <w:tab w:val="left" w:pos="-720"/>
        </w:tabs>
        <w:suppressAutoHyphens/>
        <w:spacing w:after="0" w:line="300" w:lineRule="auto"/>
        <w:jc w:val="both"/>
        <w:rPr>
          <w:rFonts w:eastAsia="Times New Roman" w:cs="Times New Roman"/>
          <w:b/>
          <w:color w:val="000000"/>
          <w:spacing w:val="-3"/>
          <w:szCs w:val="24"/>
          <w:lang w:eastAsia="tr-TR"/>
        </w:rPr>
      </w:pPr>
    </w:p>
    <w:p w:rsidR="00755E82" w:rsidRPr="00ED2902" w:rsidRDefault="00755E82" w:rsidP="00755E82">
      <w:pPr>
        <w:tabs>
          <w:tab w:val="left" w:pos="-720"/>
        </w:tabs>
        <w:suppressAutoHyphens/>
        <w:spacing w:after="0" w:line="300" w:lineRule="auto"/>
        <w:jc w:val="both"/>
        <w:rPr>
          <w:rFonts w:eastAsia="Times New Roman" w:cs="Times New Roman"/>
          <w:spacing w:val="-3"/>
          <w:szCs w:val="24"/>
          <w:lang w:eastAsia="tr-TR"/>
        </w:rPr>
      </w:pPr>
      <w:hyperlink r:id="rId87" w:history="1">
        <w:r w:rsidRPr="00ED2902">
          <w:rPr>
            <w:rFonts w:eastAsia="Times New Roman" w:cs="Times New Roman"/>
            <w:spacing w:val="-3"/>
            <w:szCs w:val="24"/>
            <w:u w:val="single"/>
            <w:lang w:eastAsia="tr-TR"/>
          </w:rPr>
          <w:t>https://www.morningstarcorp.com/whitepapers/traditional-pwm-vs-morningstars-trakstar-mppt-technology/</w:t>
        </w:r>
      </w:hyperlink>
    </w:p>
    <w:p w:rsidR="00755E82" w:rsidRPr="00ED2902" w:rsidRDefault="00755E82" w:rsidP="00755E82">
      <w:pPr>
        <w:tabs>
          <w:tab w:val="left" w:pos="-720"/>
        </w:tabs>
        <w:suppressAutoHyphens/>
        <w:spacing w:after="0" w:line="300" w:lineRule="auto"/>
        <w:jc w:val="both"/>
        <w:rPr>
          <w:rFonts w:eastAsia="Times New Roman" w:cs="Times New Roman"/>
          <w:spacing w:val="-3"/>
          <w:szCs w:val="24"/>
          <w:lang w:eastAsia="tr-TR"/>
        </w:rPr>
      </w:pPr>
    </w:p>
    <w:p w:rsidR="00755E82" w:rsidRPr="00ED2902" w:rsidRDefault="00755E82" w:rsidP="00755E82">
      <w:pPr>
        <w:tabs>
          <w:tab w:val="left" w:pos="-720"/>
        </w:tabs>
        <w:suppressAutoHyphens/>
        <w:spacing w:after="0" w:line="300" w:lineRule="auto"/>
        <w:jc w:val="both"/>
        <w:rPr>
          <w:rFonts w:eastAsia="Times New Roman" w:cs="Times New Roman"/>
          <w:spacing w:val="-3"/>
          <w:szCs w:val="24"/>
          <w:lang w:eastAsia="tr-TR"/>
        </w:rPr>
      </w:pPr>
      <w:hyperlink r:id="rId88" w:history="1">
        <w:r w:rsidRPr="00ED2902">
          <w:rPr>
            <w:rFonts w:eastAsia="Times New Roman" w:cs="Times New Roman"/>
            <w:spacing w:val="-3"/>
            <w:szCs w:val="24"/>
            <w:u w:val="single"/>
            <w:lang w:eastAsia="tr-TR"/>
          </w:rPr>
          <w:t>https://en.wikipedia.org/wiki/Maximum_power_transfer_theorem</w:t>
        </w:r>
      </w:hyperlink>
    </w:p>
    <w:p w:rsidR="00755E82" w:rsidRPr="00ED2902" w:rsidRDefault="00755E82" w:rsidP="00755E82">
      <w:pPr>
        <w:tabs>
          <w:tab w:val="left" w:pos="-720"/>
        </w:tabs>
        <w:suppressAutoHyphens/>
        <w:spacing w:after="0" w:line="300" w:lineRule="auto"/>
        <w:jc w:val="both"/>
        <w:rPr>
          <w:rFonts w:eastAsia="Times New Roman" w:cs="Times New Roman"/>
          <w:spacing w:val="-3"/>
          <w:szCs w:val="24"/>
          <w:lang w:eastAsia="tr-TR"/>
        </w:rPr>
      </w:pPr>
    </w:p>
    <w:p w:rsidR="00755E82" w:rsidRPr="00ED2902" w:rsidRDefault="00755E82" w:rsidP="00755E82">
      <w:pPr>
        <w:tabs>
          <w:tab w:val="left" w:pos="-720"/>
        </w:tabs>
        <w:suppressAutoHyphens/>
        <w:spacing w:after="0" w:line="300" w:lineRule="auto"/>
        <w:jc w:val="both"/>
        <w:rPr>
          <w:rFonts w:eastAsia="Times New Roman" w:cs="Times New Roman"/>
          <w:spacing w:val="-3"/>
          <w:szCs w:val="24"/>
          <w:lang w:eastAsia="tr-TR"/>
        </w:rPr>
      </w:pPr>
      <w:hyperlink r:id="rId89" w:history="1">
        <w:r w:rsidRPr="00ED2902">
          <w:rPr>
            <w:rFonts w:eastAsia="Times New Roman" w:cs="Times New Roman"/>
            <w:spacing w:val="-3"/>
            <w:szCs w:val="24"/>
            <w:u w:val="single"/>
            <w:lang w:eastAsia="tr-TR"/>
          </w:rPr>
          <w:t>http://www.myelectrical2015.com/2017/03/methods-of-chopper-output-voltage_11.html</w:t>
        </w:r>
      </w:hyperlink>
    </w:p>
    <w:p w:rsidR="00755E82" w:rsidRPr="00ED2902" w:rsidRDefault="00755E82" w:rsidP="00755E82">
      <w:pPr>
        <w:tabs>
          <w:tab w:val="left" w:pos="-720"/>
        </w:tabs>
        <w:suppressAutoHyphens/>
        <w:spacing w:after="0" w:line="300" w:lineRule="auto"/>
        <w:jc w:val="both"/>
        <w:rPr>
          <w:rFonts w:eastAsia="Times New Roman" w:cs="Times New Roman"/>
          <w:spacing w:val="-3"/>
          <w:szCs w:val="24"/>
          <w:lang w:eastAsia="tr-TR"/>
        </w:rPr>
      </w:pPr>
    </w:p>
    <w:p w:rsidR="00755E82" w:rsidRPr="00D002F7" w:rsidRDefault="00755E82" w:rsidP="00755E82">
      <w:pPr>
        <w:spacing w:after="120"/>
        <w:jc w:val="both"/>
        <w:rPr>
          <w:rFonts w:eastAsia="Times New Roman" w:cs="Times New Roman"/>
          <w:color w:val="000000"/>
          <w:szCs w:val="24"/>
        </w:rPr>
      </w:pPr>
      <w:hyperlink r:id="rId90" w:history="1">
        <w:r w:rsidRPr="00ED2902">
          <w:rPr>
            <w:rFonts w:eastAsia="Times New Roman" w:cs="Times New Roman"/>
            <w:szCs w:val="24"/>
            <w:u w:val="single"/>
            <w:lang w:eastAsia="tr-TR"/>
          </w:rPr>
          <w:t>https://www.ht-instruments.com/en/products/solar-i-ve/download/manual/</w:t>
        </w:r>
      </w:hyperlink>
    </w:p>
    <w:p w:rsidR="00755E82" w:rsidRDefault="00755E82" w:rsidP="00755E82">
      <w:pPr>
        <w:spacing w:after="120"/>
        <w:jc w:val="both"/>
        <w:rPr>
          <w:rFonts w:eastAsia="Times New Roman" w:cs="Times New Roman"/>
          <w:color w:val="000000"/>
          <w:szCs w:val="24"/>
        </w:rPr>
      </w:pPr>
    </w:p>
    <w:p w:rsidR="00755E82" w:rsidRDefault="00755E82">
      <w:r>
        <w:br w:type="page"/>
      </w:r>
    </w:p>
    <w:p w:rsidR="00A72E4B" w:rsidRDefault="00A72E4B">
      <w:bookmarkStart w:id="4" w:name="_GoBack"/>
      <w:bookmarkEnd w:id="4"/>
    </w:p>
    <w:sectPr w:rsidR="00A72E4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5E82" w:rsidRDefault="00755E82" w:rsidP="00755E82">
      <w:pPr>
        <w:spacing w:after="0" w:line="240" w:lineRule="auto"/>
      </w:pPr>
      <w:r>
        <w:separator/>
      </w:r>
    </w:p>
  </w:endnote>
  <w:endnote w:type="continuationSeparator" w:id="0">
    <w:p w:rsidR="00755E82" w:rsidRDefault="00755E82" w:rsidP="00755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5E82" w:rsidRDefault="00755E82" w:rsidP="00755E82">
      <w:pPr>
        <w:spacing w:after="0" w:line="240" w:lineRule="auto"/>
      </w:pPr>
      <w:r>
        <w:separator/>
      </w:r>
    </w:p>
  </w:footnote>
  <w:footnote w:type="continuationSeparator" w:id="0">
    <w:p w:rsidR="00755E82" w:rsidRDefault="00755E82" w:rsidP="00755E82">
      <w:pPr>
        <w:spacing w:after="0" w:line="240" w:lineRule="auto"/>
      </w:pPr>
      <w:r>
        <w:continuationSeparator/>
      </w:r>
    </w:p>
  </w:footnote>
  <w:footnote w:id="1">
    <w:p w:rsidR="00755E82" w:rsidRDefault="00755E82" w:rsidP="00755E82">
      <w:pPr>
        <w:pStyle w:val="DipnotMetni"/>
      </w:pPr>
      <w:r>
        <w:rPr>
          <w:rStyle w:val="DipnotBavurusu"/>
        </w:rPr>
        <w:footnoteRef/>
      </w:r>
      <w:r>
        <w:t xml:space="preserve"> Tarsus Üniversitesi, Teknoloji Fakültesi, Mekatronik Mühendisliği bölümü öğretim üyesi. Mühendis. </w:t>
      </w:r>
    </w:p>
    <w:p w:rsidR="00755E82" w:rsidRDefault="00755E82" w:rsidP="00755E82">
      <w:pPr>
        <w:pStyle w:val="DipnotMetni"/>
      </w:pPr>
      <w:r>
        <w:t xml:space="preserve">Adres: Tarsus Üniversitesi, Teknoloji Fakültesi, Mekatronik Mühendisliği bölümü, Takbaş Mevkii,  </w:t>
      </w:r>
    </w:p>
    <w:p w:rsidR="00755E82" w:rsidRDefault="00755E82" w:rsidP="00755E82">
      <w:pPr>
        <w:pStyle w:val="DipnotMetni"/>
      </w:pPr>
      <w:r>
        <w:t xml:space="preserve">33480-Tarsus-Mersin / TÜRKİYE, </w:t>
      </w:r>
    </w:p>
    <w:p w:rsidR="00755E82" w:rsidRDefault="00755E82" w:rsidP="00755E82">
      <w:pPr>
        <w:pStyle w:val="DipnotMetni"/>
      </w:pPr>
      <w:r>
        <w:t>Tel: (0324) 6274804/ 88021, Faks: (0324) 6274805,</w:t>
      </w:r>
    </w:p>
    <w:p w:rsidR="00755E82" w:rsidRDefault="00755E82" w:rsidP="00755E82">
      <w:pPr>
        <w:pStyle w:val="DipnotMetni"/>
      </w:pPr>
      <w:r>
        <w:t>E-posta: ekose@tarsus.edu.tr ve ercankos@gmail.com</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07128"/>
    <w:multiLevelType w:val="hybridMultilevel"/>
    <w:tmpl w:val="ADC851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12A285B"/>
    <w:multiLevelType w:val="hybridMultilevel"/>
    <w:tmpl w:val="4814BE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63F90B9A"/>
    <w:multiLevelType w:val="hybridMultilevel"/>
    <w:tmpl w:val="6B52C268"/>
    <w:lvl w:ilvl="0" w:tplc="041F0001">
      <w:start w:val="1"/>
      <w:numFmt w:val="bullet"/>
      <w:lvlText w:val=""/>
      <w:lvlJc w:val="left"/>
      <w:pPr>
        <w:tabs>
          <w:tab w:val="num" w:pos="720"/>
        </w:tabs>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E82"/>
    <w:rsid w:val="00755E82"/>
    <w:rsid w:val="00A72E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68440E-F424-4225-98BE-C53A3FD39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tr-TR" w:eastAsia="en-US" w:bidi="ar-SA"/>
      </w:rPr>
    </w:rPrDefault>
    <w:pPrDefault>
      <w:pPr>
        <w:spacing w:after="16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5E8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nhideWhenUsed/>
    <w:rsid w:val="00755E82"/>
    <w:pPr>
      <w:spacing w:after="0" w:line="240" w:lineRule="auto"/>
      <w:ind w:firstLine="567"/>
      <w:jc w:val="both"/>
    </w:pPr>
    <w:rPr>
      <w:rFonts w:eastAsia="Times New Roman" w:cs="Times New Roman"/>
      <w:sz w:val="20"/>
      <w:szCs w:val="20"/>
    </w:rPr>
  </w:style>
  <w:style w:type="character" w:customStyle="1" w:styleId="DipnotMetniChar">
    <w:name w:val="Dipnot Metni Char"/>
    <w:basedOn w:val="VarsaylanParagrafYazTipi"/>
    <w:link w:val="DipnotMetni"/>
    <w:rsid w:val="00755E82"/>
    <w:rPr>
      <w:rFonts w:eastAsia="Times New Roman" w:cs="Times New Roman"/>
      <w:sz w:val="20"/>
      <w:szCs w:val="20"/>
    </w:rPr>
  </w:style>
  <w:style w:type="character" w:styleId="DipnotBavurusu">
    <w:name w:val="footnote reference"/>
    <w:basedOn w:val="VarsaylanParagrafYazTipi"/>
    <w:unhideWhenUsed/>
    <w:rsid w:val="00755E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21" Type="http://schemas.openxmlformats.org/officeDocument/2006/relationships/image" Target="media/image5.jpeg"/><Relationship Id="rId42" Type="http://schemas.openxmlformats.org/officeDocument/2006/relationships/image" Target="media/image15.wmf"/><Relationship Id="rId47" Type="http://schemas.openxmlformats.org/officeDocument/2006/relationships/oleObject" Target="embeddings/oleObject20.bin"/><Relationship Id="rId63" Type="http://schemas.openxmlformats.org/officeDocument/2006/relationships/image" Target="media/image29.png"/><Relationship Id="rId68" Type="http://schemas.openxmlformats.org/officeDocument/2006/relationships/hyperlink" Target="https://www.sciencedirect.com/science/journal/03062619" TargetMode="External"/><Relationship Id="rId84" Type="http://schemas.openxmlformats.org/officeDocument/2006/relationships/hyperlink" Target="https://www.hindawi.com/56843986/" TargetMode="External"/><Relationship Id="rId89" Type="http://schemas.openxmlformats.org/officeDocument/2006/relationships/hyperlink" Target="http://www.myelectrical2015.com/2017/03/methods-of-chopper-output-voltage_11.html" TargetMode="External"/><Relationship Id="rId16" Type="http://schemas.openxmlformats.org/officeDocument/2006/relationships/oleObject" Target="embeddings/oleObject3.bin"/><Relationship Id="rId11" Type="http://schemas.openxmlformats.org/officeDocument/2006/relationships/image" Target="media/image1.wmf"/><Relationship Id="rId32" Type="http://schemas.openxmlformats.org/officeDocument/2006/relationships/image" Target="media/image10.wmf"/><Relationship Id="rId37" Type="http://schemas.openxmlformats.org/officeDocument/2006/relationships/oleObject" Target="embeddings/oleObject15.bin"/><Relationship Id="rId53" Type="http://schemas.openxmlformats.org/officeDocument/2006/relationships/oleObject" Target="embeddings/oleObject22.bin"/><Relationship Id="rId58" Type="http://schemas.openxmlformats.org/officeDocument/2006/relationships/oleObject" Target="embeddings/oleObject23.bin"/><Relationship Id="rId74" Type="http://schemas.openxmlformats.org/officeDocument/2006/relationships/hyperlink" Target="https://ieeexplore.ieee.org/search/searchresult.jsp?searchWithin=%22First%20Name%22:%22Ahmet%20Af%C5%9Fin%22&amp;searchWithin=%22Last%20Name%22:%22Kulaksiz%22&amp;newsearch=true" TargetMode="External"/><Relationship Id="rId79" Type="http://schemas.openxmlformats.org/officeDocument/2006/relationships/hyperlink" Target="https://www.sciencedirect.com/science/article/pii/S1364032116305019" TargetMode="External"/><Relationship Id="rId5" Type="http://schemas.openxmlformats.org/officeDocument/2006/relationships/footnotes" Target="footnotes.xml"/><Relationship Id="rId90" Type="http://schemas.openxmlformats.org/officeDocument/2006/relationships/hyperlink" Target="https://www.ht-instruments.com/en/products/solar-i-ve/download/manual/" TargetMode="External"/><Relationship Id="rId14" Type="http://schemas.openxmlformats.org/officeDocument/2006/relationships/oleObject" Target="embeddings/oleObject2.bin"/><Relationship Id="rId22" Type="http://schemas.openxmlformats.org/officeDocument/2006/relationships/oleObject" Target="embeddings/oleObject7.bin"/><Relationship Id="rId27" Type="http://schemas.openxmlformats.org/officeDocument/2006/relationships/oleObject" Target="embeddings/oleObject10.bin"/><Relationship Id="rId30" Type="http://schemas.openxmlformats.org/officeDocument/2006/relationships/image" Target="media/image9.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18.png"/><Relationship Id="rId56" Type="http://schemas.openxmlformats.org/officeDocument/2006/relationships/image" Target="media/image24.png"/><Relationship Id="rId64" Type="http://schemas.openxmlformats.org/officeDocument/2006/relationships/hyperlink" Target="https://www.researchgate.net/profile/Nasir_Selman3?_sg=NBAve4hmR2JXer5AAJCjxC-b3CBzLpFBBrTp23G1NQtKUwUG8nHrqGPoz1oYvs2CPwlWTxk.5WZJ12P0PsdsMK6X_VKToRkVITsfEjlZVAfXbSP3O38BdGlUKx9rvH-GAPi9_bUyiUkLdG86u99rCn1rzn7ydg" TargetMode="External"/><Relationship Id="rId69" Type="http://schemas.openxmlformats.org/officeDocument/2006/relationships/hyperlink" Target="https://www.sciencedirect.com/science/journal/03062619/199/supp/C" TargetMode="External"/><Relationship Id="rId77" Type="http://schemas.openxmlformats.org/officeDocument/2006/relationships/hyperlink" Target="https://ieeexplore.ieee.org/abstract/document/6668879/" TargetMode="External"/><Relationship Id="rId8" Type="http://schemas.openxmlformats.org/officeDocument/2006/relationships/hyperlink" Target="https://ieeexplore.ieee.org/search/searchresult.jsp?searchWithin=%22First%20Name%22:%22%C3%96mer%22&amp;searchWithin=%22Last%20Name%22:%22Aydo%C4%9Fdu%22&amp;newsearch=true" TargetMode="External"/><Relationship Id="rId51" Type="http://schemas.openxmlformats.org/officeDocument/2006/relationships/oleObject" Target="embeddings/oleObject21.bin"/><Relationship Id="rId72" Type="http://schemas.openxmlformats.org/officeDocument/2006/relationships/hyperlink" Target="https://www.sciencedirect.com/science/journal/13640321" TargetMode="External"/><Relationship Id="rId80" Type="http://schemas.openxmlformats.org/officeDocument/2006/relationships/hyperlink" Target="https://www.sciencedirect.com/science/journal/13640321" TargetMode="External"/><Relationship Id="rId85" Type="http://schemas.openxmlformats.org/officeDocument/2006/relationships/hyperlink" Target="https://www.hindawi.com/54281265/" TargetMode="External"/><Relationship Id="rId3"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oleObject" Target="embeddings/oleObject4.bin"/><Relationship Id="rId25" Type="http://schemas.openxmlformats.org/officeDocument/2006/relationships/image" Target="media/image7.wmf"/><Relationship Id="rId33" Type="http://schemas.openxmlformats.org/officeDocument/2006/relationships/oleObject" Target="embeddings/oleObject13.bin"/><Relationship Id="rId38" Type="http://schemas.openxmlformats.org/officeDocument/2006/relationships/image" Target="media/image13.wmf"/><Relationship Id="rId46" Type="http://schemas.openxmlformats.org/officeDocument/2006/relationships/image" Target="media/image17.wmf"/><Relationship Id="rId59" Type="http://schemas.openxmlformats.org/officeDocument/2006/relationships/image" Target="media/image26.wmf"/><Relationship Id="rId67" Type="http://schemas.openxmlformats.org/officeDocument/2006/relationships/hyperlink" Target="https://www.ht-instruments.com/en/products/solar-i-ve/download/manual/" TargetMode="External"/><Relationship Id="rId20" Type="http://schemas.openxmlformats.org/officeDocument/2006/relationships/oleObject" Target="embeddings/oleObject6.bin"/><Relationship Id="rId41" Type="http://schemas.openxmlformats.org/officeDocument/2006/relationships/oleObject" Target="embeddings/oleObject17.bin"/><Relationship Id="rId54" Type="http://schemas.openxmlformats.org/officeDocument/2006/relationships/image" Target="media/image22.png"/><Relationship Id="rId62" Type="http://schemas.openxmlformats.org/officeDocument/2006/relationships/image" Target="media/image28.png"/><Relationship Id="rId70" Type="http://schemas.openxmlformats.org/officeDocument/2006/relationships/hyperlink" Target="https://www.sciencedirect.com/science/article/pii/S1364032114003700" TargetMode="External"/><Relationship Id="rId75" Type="http://schemas.openxmlformats.org/officeDocument/2006/relationships/hyperlink" Target="https://ieeexplore.ieee.org/search/searchresult.jsp?searchWithin=%22First%20Name%22:%22%C3%96mer%22&amp;searchWithin=%22Last%20Name%22:%22Aydo%C4%9Fdu%22&amp;newsearch=true" TargetMode="External"/><Relationship Id="rId83" Type="http://schemas.openxmlformats.org/officeDocument/2006/relationships/hyperlink" Target="https://www.hindawi.com/82160217/" TargetMode="External"/><Relationship Id="rId88" Type="http://schemas.openxmlformats.org/officeDocument/2006/relationships/hyperlink" Target="https://en.wikipedia.org/wiki/Maximum_power_transfer_theorem" TargetMode="External"/><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wmf"/><Relationship Id="rId23" Type="http://schemas.openxmlformats.org/officeDocument/2006/relationships/image" Target="media/image6.wmf"/><Relationship Id="rId28" Type="http://schemas.openxmlformats.org/officeDocument/2006/relationships/image" Target="media/image8.wmf"/><Relationship Id="rId36" Type="http://schemas.openxmlformats.org/officeDocument/2006/relationships/image" Target="media/image12.wmf"/><Relationship Id="rId49" Type="http://schemas.openxmlformats.org/officeDocument/2006/relationships/image" Target="media/image19.png"/><Relationship Id="rId57" Type="http://schemas.openxmlformats.org/officeDocument/2006/relationships/image" Target="media/image25.wmf"/><Relationship Id="rId10" Type="http://schemas.openxmlformats.org/officeDocument/2006/relationships/hyperlink" Target="https://www.sciencedirect.com/science/article/pii/S1364032114003700" TargetMode="External"/><Relationship Id="rId31" Type="http://schemas.openxmlformats.org/officeDocument/2006/relationships/oleObject" Target="embeddings/oleObject12.bin"/><Relationship Id="rId44" Type="http://schemas.openxmlformats.org/officeDocument/2006/relationships/image" Target="media/image16.wmf"/><Relationship Id="rId52" Type="http://schemas.openxmlformats.org/officeDocument/2006/relationships/image" Target="media/image21.wmf"/><Relationship Id="rId60" Type="http://schemas.openxmlformats.org/officeDocument/2006/relationships/oleObject" Target="embeddings/oleObject24.bin"/><Relationship Id="rId65" Type="http://schemas.openxmlformats.org/officeDocument/2006/relationships/image" Target="media/image30.png"/><Relationship Id="rId73" Type="http://schemas.openxmlformats.org/officeDocument/2006/relationships/hyperlink" Target="https://www.sciencedirect.com/science/journal/13640321/37/supp/C" TargetMode="External"/><Relationship Id="rId78" Type="http://schemas.openxmlformats.org/officeDocument/2006/relationships/hyperlink" Target="https://www.sciencedirect.com/science/article/pii/S1364032116305019" TargetMode="External"/><Relationship Id="rId81" Type="http://schemas.openxmlformats.org/officeDocument/2006/relationships/hyperlink" Target="https://www.sciencedirect.com/science/journal/13640321/67/supp/C" TargetMode="External"/><Relationship Id="rId86" Type="http://schemas.openxmlformats.org/officeDocument/2006/relationships/hyperlink" Target="https://www.researchgate.net/profile/Nasir_Selman3?_sg=NBAve4hmR2JXer5AAJCjxC-b3CBzLpFBBrTp23G1NQtKUwUG8nHrqGPoz1oYvs2CPwlWTxk.5WZJ12P0PsdsMK6X_VKToRkVITsfEjlZVAfXbSP3O38BdGlUKx9rvH-GAPi9_bUyiUkLdG86u99rCn1rzn7ydg" TargetMode="External"/><Relationship Id="rId4" Type="http://schemas.openxmlformats.org/officeDocument/2006/relationships/webSettings" Target="webSettings.xml"/><Relationship Id="rId9" Type="http://schemas.openxmlformats.org/officeDocument/2006/relationships/hyperlink" Target="https://www.sciencedirect.com/science/article/pii/S1364032114003700" TargetMode="External"/><Relationship Id="rId13" Type="http://schemas.openxmlformats.org/officeDocument/2006/relationships/image" Target="media/image2.wmf"/><Relationship Id="rId18" Type="http://schemas.openxmlformats.org/officeDocument/2006/relationships/oleObject" Target="embeddings/oleObject5.bin"/><Relationship Id="rId39" Type="http://schemas.openxmlformats.org/officeDocument/2006/relationships/oleObject" Target="embeddings/oleObject16.bin"/><Relationship Id="rId34" Type="http://schemas.openxmlformats.org/officeDocument/2006/relationships/image" Target="media/image11.wmf"/><Relationship Id="rId50" Type="http://schemas.openxmlformats.org/officeDocument/2006/relationships/image" Target="media/image20.wmf"/><Relationship Id="rId55" Type="http://schemas.openxmlformats.org/officeDocument/2006/relationships/image" Target="media/image23.png"/><Relationship Id="rId76" Type="http://schemas.openxmlformats.org/officeDocument/2006/relationships/hyperlink" Target="https://ieeexplore.ieee.org/xpl/mostRecentIssue.jsp?punumber=6238217" TargetMode="External"/><Relationship Id="rId7" Type="http://schemas.openxmlformats.org/officeDocument/2006/relationships/hyperlink" Target="https://ieeexplore.ieee.org/search/searchresult.jsp?searchWithin=%22First%20Name%22:%22Ahmet%20Af%C5%9Fin%22&amp;searchWithin=%22Last%20Name%22:%22Kulaksiz%22&amp;newsearch=true" TargetMode="External"/><Relationship Id="rId71" Type="http://schemas.openxmlformats.org/officeDocument/2006/relationships/hyperlink" Target="https://www.sciencedirect.com/science/article/pii/S1364032114003700" TargetMode="External"/><Relationship Id="rId9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oleObject" Target="embeddings/oleObject11.bin"/><Relationship Id="rId24" Type="http://schemas.openxmlformats.org/officeDocument/2006/relationships/oleObject" Target="embeddings/oleObject8.bin"/><Relationship Id="rId40" Type="http://schemas.openxmlformats.org/officeDocument/2006/relationships/image" Target="media/image14.png"/><Relationship Id="rId45" Type="http://schemas.openxmlformats.org/officeDocument/2006/relationships/oleObject" Target="embeddings/oleObject19.bin"/><Relationship Id="rId66" Type="http://schemas.openxmlformats.org/officeDocument/2006/relationships/image" Target="media/image31.png"/><Relationship Id="rId87" Type="http://schemas.openxmlformats.org/officeDocument/2006/relationships/hyperlink" Target="https://www.morningstarcorp.com/whitepapers/traditional-pwm-vs-morningstars-trakstar-mppt-technology/" TargetMode="External"/><Relationship Id="rId61" Type="http://schemas.openxmlformats.org/officeDocument/2006/relationships/image" Target="media/image27.png"/><Relationship Id="rId82" Type="http://schemas.openxmlformats.org/officeDocument/2006/relationships/hyperlink" Target="https://www.hindawi.com/47031816/" TargetMode="External"/><Relationship Id="rId19" Type="http://schemas.openxmlformats.org/officeDocument/2006/relationships/image" Target="media/image4.w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20</Pages>
  <Words>4337</Words>
  <Characters>24722</Characters>
  <Application>Microsoft Office Word</Application>
  <DocSecurity>0</DocSecurity>
  <Lines>206</Lines>
  <Paragraphs>58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2020-02-26T05:44:00Z</dcterms:created>
  <dcterms:modified xsi:type="dcterms:W3CDTF">2020-02-26T05:46:00Z</dcterms:modified>
</cp:coreProperties>
</file>