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E83" w:rsidRPr="00BE70B6" w:rsidRDefault="009C7E83" w:rsidP="009C7E83">
      <w:pPr>
        <w:jc w:val="center"/>
        <w:rPr>
          <w:rFonts w:cs="Times New Roman"/>
          <w:b/>
          <w:sz w:val="28"/>
          <w:szCs w:val="28"/>
        </w:rPr>
      </w:pPr>
      <w:r w:rsidRPr="00BE70B6">
        <w:rPr>
          <w:rFonts w:cs="Times New Roman"/>
          <w:b/>
          <w:bCs/>
          <w:sz w:val="28"/>
          <w:szCs w:val="28"/>
        </w:rPr>
        <w:t>Li</w:t>
      </w:r>
      <w:r w:rsidRPr="00BE70B6">
        <w:rPr>
          <w:rFonts w:cs="Times New Roman"/>
          <w:b/>
          <w:bCs/>
          <w:sz w:val="28"/>
          <w:szCs w:val="28"/>
          <w:vertAlign w:val="subscript"/>
        </w:rPr>
        <w:t>5</w:t>
      </w:r>
      <w:r w:rsidRPr="00BE70B6">
        <w:rPr>
          <w:rFonts w:cs="Times New Roman"/>
          <w:b/>
          <w:bCs/>
          <w:sz w:val="28"/>
          <w:szCs w:val="28"/>
        </w:rPr>
        <w:t>Ca</w:t>
      </w:r>
      <w:r w:rsidRPr="00BE70B6">
        <w:rPr>
          <w:rFonts w:cs="Times New Roman"/>
          <w:b/>
          <w:bCs/>
          <w:sz w:val="28"/>
          <w:szCs w:val="28"/>
          <w:vertAlign w:val="subscript"/>
        </w:rPr>
        <w:t>2-x</w:t>
      </w:r>
      <w:r w:rsidRPr="00BE70B6">
        <w:rPr>
          <w:rFonts w:cs="Times New Roman"/>
          <w:b/>
          <w:bCs/>
          <w:sz w:val="28"/>
          <w:szCs w:val="28"/>
        </w:rPr>
        <w:t>Ga</w:t>
      </w:r>
      <w:r w:rsidRPr="00BE70B6">
        <w:rPr>
          <w:rFonts w:cs="Times New Roman"/>
          <w:b/>
          <w:bCs/>
          <w:sz w:val="28"/>
          <w:szCs w:val="28"/>
          <w:vertAlign w:val="subscript"/>
        </w:rPr>
        <w:t>x</w:t>
      </w:r>
      <w:r w:rsidRPr="00BE70B6">
        <w:rPr>
          <w:rFonts w:cs="Times New Roman"/>
          <w:b/>
          <w:bCs/>
          <w:sz w:val="28"/>
          <w:szCs w:val="28"/>
        </w:rPr>
        <w:t>La</w:t>
      </w:r>
      <w:r w:rsidRPr="00BE70B6">
        <w:rPr>
          <w:rFonts w:cs="Times New Roman"/>
          <w:b/>
          <w:bCs/>
          <w:sz w:val="28"/>
          <w:szCs w:val="28"/>
          <w:vertAlign w:val="subscript"/>
        </w:rPr>
        <w:t>2</w:t>
      </w:r>
      <w:r w:rsidRPr="00BE70B6">
        <w:rPr>
          <w:rFonts w:cs="Times New Roman"/>
          <w:b/>
          <w:bCs/>
          <w:sz w:val="28"/>
          <w:szCs w:val="28"/>
        </w:rPr>
        <w:t>Zr</w:t>
      </w:r>
      <w:r w:rsidRPr="00BE70B6">
        <w:rPr>
          <w:rFonts w:cs="Times New Roman"/>
          <w:b/>
          <w:bCs/>
          <w:sz w:val="28"/>
          <w:szCs w:val="28"/>
          <w:vertAlign w:val="subscript"/>
        </w:rPr>
        <w:t>2</w:t>
      </w:r>
      <w:r w:rsidRPr="00BE70B6">
        <w:rPr>
          <w:rFonts w:cs="Times New Roman"/>
          <w:b/>
          <w:bCs/>
          <w:sz w:val="28"/>
          <w:szCs w:val="28"/>
        </w:rPr>
        <w:t>O</w:t>
      </w:r>
      <w:r w:rsidRPr="00BE70B6">
        <w:rPr>
          <w:rFonts w:cs="Times New Roman"/>
          <w:b/>
          <w:bCs/>
          <w:sz w:val="28"/>
          <w:szCs w:val="28"/>
          <w:vertAlign w:val="subscript"/>
        </w:rPr>
        <w:t xml:space="preserve">12 </w:t>
      </w:r>
      <w:r w:rsidRPr="00BE70B6">
        <w:rPr>
          <w:rFonts w:cs="Times New Roman"/>
          <w:b/>
          <w:bCs/>
          <w:sz w:val="28"/>
          <w:szCs w:val="28"/>
        </w:rPr>
        <w:t>Katı Pil Elektrolitinin Elektronik ve Kristal Yapı Çalışması</w:t>
      </w:r>
    </w:p>
    <w:p w:rsidR="009C7E83" w:rsidRDefault="009C7E83" w:rsidP="009C7E83">
      <w:pPr>
        <w:ind w:firstLine="567"/>
        <w:jc w:val="right"/>
        <w:rPr>
          <w:rFonts w:cs="Times New Roman"/>
          <w:b/>
          <w:lang w:val="x-none"/>
        </w:rPr>
      </w:pPr>
    </w:p>
    <w:p w:rsidR="009C7E83" w:rsidRDefault="009C7E83" w:rsidP="009C7E83">
      <w:pPr>
        <w:ind w:firstLine="567"/>
        <w:jc w:val="right"/>
        <w:rPr>
          <w:rFonts w:cs="Times New Roman"/>
          <w:b/>
          <w:lang w:val="x-none"/>
        </w:rPr>
      </w:pPr>
      <w:r w:rsidRPr="00BE70B6">
        <w:rPr>
          <w:rFonts w:cs="Times New Roman"/>
          <w:b/>
          <w:lang w:val="x-none"/>
        </w:rPr>
        <w:t xml:space="preserve">Osman Murat </w:t>
      </w:r>
      <w:bookmarkStart w:id="0" w:name="_GoBack"/>
      <w:r w:rsidRPr="00BE70B6">
        <w:rPr>
          <w:rFonts w:cs="Times New Roman"/>
          <w:b/>
          <w:lang w:val="x-none"/>
        </w:rPr>
        <w:t xml:space="preserve">ÖZKENDİR </w:t>
      </w:r>
      <w:bookmarkEnd w:id="0"/>
      <w:r w:rsidRPr="00BE70B6">
        <w:rPr>
          <w:rFonts w:cs="Times New Roman"/>
          <w:b/>
          <w:bCs/>
          <w:vertAlign w:val="superscript"/>
          <w:lang w:val="x-none"/>
        </w:rPr>
        <w:footnoteReference w:id="1"/>
      </w:r>
    </w:p>
    <w:p w:rsidR="009C7E83" w:rsidRDefault="009C7E83" w:rsidP="009C7E83">
      <w:pPr>
        <w:ind w:firstLine="567"/>
        <w:jc w:val="right"/>
        <w:rPr>
          <w:rFonts w:cs="Times New Roman"/>
          <w:b/>
          <w:lang w:val="x-none"/>
        </w:rPr>
      </w:pPr>
    </w:p>
    <w:p w:rsidR="009C7E83" w:rsidRPr="00BE70B6" w:rsidRDefault="009C7E83" w:rsidP="009C7E83">
      <w:pPr>
        <w:rPr>
          <w:rFonts w:eastAsia="Times New Roman" w:cs="Times New Roman"/>
          <w:b/>
          <w:szCs w:val="24"/>
          <w:lang w:eastAsia="tr-TR"/>
        </w:rPr>
      </w:pPr>
      <w:r w:rsidRPr="00BE70B6">
        <w:rPr>
          <w:rFonts w:eastAsia="Times New Roman" w:cs="Times New Roman"/>
          <w:b/>
          <w:szCs w:val="24"/>
          <w:lang w:eastAsia="tr-TR"/>
        </w:rPr>
        <w:t>Özet</w:t>
      </w:r>
    </w:p>
    <w:p w:rsidR="009C7E83" w:rsidRPr="00BE70B6" w:rsidRDefault="009C7E83" w:rsidP="009C7E83">
      <w:pPr>
        <w:autoSpaceDE w:val="0"/>
        <w:autoSpaceDN w:val="0"/>
        <w:adjustRightInd w:val="0"/>
        <w:ind w:firstLine="708"/>
        <w:jc w:val="both"/>
        <w:rPr>
          <w:rFonts w:eastAsia="Calibri" w:cs="Times New Roman"/>
          <w:color w:val="000000"/>
          <w:szCs w:val="24"/>
        </w:rPr>
      </w:pPr>
      <w:r w:rsidRPr="00BE70B6">
        <w:rPr>
          <w:rFonts w:eastAsia="Calibri" w:cs="Times New Roman"/>
          <w:color w:val="000000"/>
          <w:szCs w:val="24"/>
        </w:rPr>
        <w:t xml:space="preserve">Elektromanyetik cihaz teknolojilerindeki büyük ilerleme, daha iyi performansa sahip mobil enerji depolama cihazlarında yüksek bir talebe neden olmaktadır. Mobil enerji depolama cihazlarının teknolojik önemi nedeniyle, ülkeler Lityum iyon piller gibi cihazların depolama kapasitesini geliştirmek için her türlü çabayı ve çalışmaları desteklemektedir. Bu teknoloji ile ilgili çalışmalarda ana hedef, yüksek performans ve yüksek dayanıklılık ile taşınabilir enerji kaynaklarının eksikliğini gidermektir. Bu çalışmada, galyum dopinginin </w:t>
      </w:r>
      <w:r w:rsidRPr="00BE70B6">
        <w:rPr>
          <w:rFonts w:eastAsia="Calibri" w:cs="Times New Roman"/>
          <w:bCs/>
          <w:color w:val="000000"/>
          <w:sz w:val="23"/>
          <w:szCs w:val="23"/>
        </w:rPr>
        <w:t>Li</w:t>
      </w:r>
      <w:r w:rsidRPr="00BE70B6">
        <w:rPr>
          <w:rFonts w:eastAsia="Calibri" w:cs="Times New Roman"/>
          <w:bCs/>
          <w:color w:val="000000"/>
          <w:sz w:val="23"/>
          <w:szCs w:val="23"/>
          <w:vertAlign w:val="subscript"/>
        </w:rPr>
        <w:t>5</w:t>
      </w:r>
      <w:r w:rsidRPr="00BE70B6">
        <w:rPr>
          <w:rFonts w:eastAsia="Calibri" w:cs="Times New Roman"/>
          <w:bCs/>
          <w:color w:val="000000"/>
          <w:sz w:val="23"/>
          <w:szCs w:val="23"/>
        </w:rPr>
        <w:t>Ca</w:t>
      </w:r>
      <w:r w:rsidRPr="00BE70B6">
        <w:rPr>
          <w:rFonts w:eastAsia="Calibri" w:cs="Times New Roman"/>
          <w:bCs/>
          <w:color w:val="000000"/>
          <w:sz w:val="23"/>
          <w:szCs w:val="23"/>
          <w:vertAlign w:val="subscript"/>
        </w:rPr>
        <w:t>2-x</w:t>
      </w:r>
      <w:r w:rsidRPr="00BE70B6">
        <w:rPr>
          <w:rFonts w:eastAsia="Calibri" w:cs="Times New Roman"/>
          <w:bCs/>
          <w:color w:val="000000"/>
          <w:sz w:val="23"/>
          <w:szCs w:val="23"/>
        </w:rPr>
        <w:t>Ga</w:t>
      </w:r>
      <w:r w:rsidRPr="00BE70B6">
        <w:rPr>
          <w:rFonts w:eastAsia="Calibri" w:cs="Times New Roman"/>
          <w:bCs/>
          <w:color w:val="000000"/>
          <w:sz w:val="23"/>
          <w:szCs w:val="23"/>
          <w:vertAlign w:val="subscript"/>
        </w:rPr>
        <w:t>x</w:t>
      </w:r>
      <w:r w:rsidRPr="00BE70B6">
        <w:rPr>
          <w:rFonts w:eastAsia="Calibri" w:cs="Times New Roman"/>
          <w:bCs/>
          <w:color w:val="000000"/>
          <w:sz w:val="23"/>
          <w:szCs w:val="23"/>
        </w:rPr>
        <w:t>La</w:t>
      </w:r>
      <w:r w:rsidRPr="00BE70B6">
        <w:rPr>
          <w:rFonts w:eastAsia="Calibri" w:cs="Times New Roman"/>
          <w:bCs/>
          <w:color w:val="000000"/>
          <w:sz w:val="23"/>
          <w:szCs w:val="23"/>
          <w:vertAlign w:val="subscript"/>
        </w:rPr>
        <w:t>2</w:t>
      </w:r>
      <w:r w:rsidRPr="00BE70B6">
        <w:rPr>
          <w:rFonts w:eastAsia="Calibri" w:cs="Times New Roman"/>
          <w:bCs/>
          <w:color w:val="000000"/>
          <w:sz w:val="23"/>
          <w:szCs w:val="23"/>
        </w:rPr>
        <w:t>Zr</w:t>
      </w:r>
      <w:r w:rsidRPr="00BE70B6">
        <w:rPr>
          <w:rFonts w:eastAsia="Calibri" w:cs="Times New Roman"/>
          <w:bCs/>
          <w:color w:val="000000"/>
          <w:sz w:val="23"/>
          <w:szCs w:val="23"/>
          <w:vertAlign w:val="subscript"/>
        </w:rPr>
        <w:t>2</w:t>
      </w:r>
      <w:r w:rsidRPr="00BE70B6">
        <w:rPr>
          <w:rFonts w:eastAsia="Calibri" w:cs="Times New Roman"/>
          <w:bCs/>
          <w:color w:val="000000"/>
          <w:sz w:val="23"/>
          <w:szCs w:val="23"/>
        </w:rPr>
        <w:t>O</w:t>
      </w:r>
      <w:r w:rsidRPr="00BE70B6">
        <w:rPr>
          <w:rFonts w:eastAsia="Calibri" w:cs="Times New Roman"/>
          <w:bCs/>
          <w:color w:val="000000"/>
          <w:szCs w:val="24"/>
          <w:vertAlign w:val="subscript"/>
        </w:rPr>
        <w:t>12</w:t>
      </w:r>
      <w:r w:rsidRPr="00BE70B6">
        <w:rPr>
          <w:rFonts w:eastAsia="Calibri" w:cs="Times New Roman"/>
          <w:color w:val="000000"/>
          <w:szCs w:val="24"/>
        </w:rPr>
        <w:t xml:space="preserve"> katı hal elektrolitlerinin performansları üzerindeki etkisi elektronik ve kristal özellikleri üzerinde incelenmiştir. </w:t>
      </w:r>
      <w:proofErr w:type="spellStart"/>
      <w:r w:rsidRPr="00BE70B6">
        <w:rPr>
          <w:rFonts w:eastAsia="Calibri" w:cs="Times New Roman"/>
          <w:color w:val="000000"/>
          <w:szCs w:val="24"/>
        </w:rPr>
        <w:t>Li-ion</w:t>
      </w:r>
      <w:proofErr w:type="spellEnd"/>
      <w:r w:rsidRPr="00BE70B6">
        <w:rPr>
          <w:rFonts w:eastAsia="Calibri" w:cs="Times New Roman"/>
          <w:color w:val="000000"/>
          <w:szCs w:val="24"/>
        </w:rPr>
        <w:t xml:space="preserve"> akülerinin diğer enerji kaynakları arasında en önemli avantajı, taşınabilir boyutu ile yüksek enerji depolama kapasitesine sahip olmasıdır.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-ikame edilmiş </w:t>
      </w:r>
      <w:r w:rsidRPr="00BE70B6">
        <w:rPr>
          <w:rFonts w:eastAsia="Calibri" w:cs="Times New Roman"/>
          <w:bCs/>
          <w:color w:val="000000"/>
          <w:sz w:val="23"/>
          <w:szCs w:val="23"/>
        </w:rPr>
        <w:t>Li</w:t>
      </w:r>
      <w:r w:rsidRPr="00BE70B6">
        <w:rPr>
          <w:rFonts w:eastAsia="Calibri" w:cs="Times New Roman"/>
          <w:bCs/>
          <w:color w:val="000000"/>
          <w:sz w:val="23"/>
          <w:szCs w:val="23"/>
          <w:vertAlign w:val="subscript"/>
        </w:rPr>
        <w:t>5</w:t>
      </w:r>
      <w:r w:rsidRPr="00BE70B6">
        <w:rPr>
          <w:rFonts w:eastAsia="Calibri" w:cs="Times New Roman"/>
          <w:bCs/>
          <w:color w:val="000000"/>
          <w:sz w:val="23"/>
          <w:szCs w:val="23"/>
        </w:rPr>
        <w:t>Ca</w:t>
      </w:r>
      <w:r w:rsidRPr="00BE70B6">
        <w:rPr>
          <w:rFonts w:eastAsia="Calibri" w:cs="Times New Roman"/>
          <w:bCs/>
          <w:color w:val="000000"/>
          <w:sz w:val="23"/>
          <w:szCs w:val="23"/>
          <w:vertAlign w:val="subscript"/>
        </w:rPr>
        <w:t>2-x</w:t>
      </w:r>
      <w:r w:rsidRPr="00BE70B6">
        <w:rPr>
          <w:rFonts w:eastAsia="Calibri" w:cs="Times New Roman"/>
          <w:bCs/>
          <w:color w:val="000000"/>
          <w:sz w:val="23"/>
          <w:szCs w:val="23"/>
        </w:rPr>
        <w:t>Ga</w:t>
      </w:r>
      <w:r w:rsidRPr="00BE70B6">
        <w:rPr>
          <w:rFonts w:eastAsia="Calibri" w:cs="Times New Roman"/>
          <w:bCs/>
          <w:color w:val="000000"/>
          <w:sz w:val="23"/>
          <w:szCs w:val="23"/>
          <w:vertAlign w:val="subscript"/>
        </w:rPr>
        <w:t>x</w:t>
      </w:r>
      <w:r w:rsidRPr="00BE70B6">
        <w:rPr>
          <w:rFonts w:eastAsia="Calibri" w:cs="Times New Roman"/>
          <w:bCs/>
          <w:color w:val="000000"/>
          <w:sz w:val="23"/>
          <w:szCs w:val="23"/>
        </w:rPr>
        <w:t>La</w:t>
      </w:r>
      <w:r w:rsidRPr="00BE70B6">
        <w:rPr>
          <w:rFonts w:eastAsia="Calibri" w:cs="Times New Roman"/>
          <w:bCs/>
          <w:color w:val="000000"/>
          <w:sz w:val="23"/>
          <w:szCs w:val="23"/>
          <w:vertAlign w:val="subscript"/>
        </w:rPr>
        <w:t>2</w:t>
      </w:r>
      <w:r w:rsidRPr="00BE70B6">
        <w:rPr>
          <w:rFonts w:eastAsia="Calibri" w:cs="Times New Roman"/>
          <w:bCs/>
          <w:color w:val="000000"/>
          <w:sz w:val="23"/>
          <w:szCs w:val="23"/>
        </w:rPr>
        <w:t>Zr</w:t>
      </w:r>
      <w:r w:rsidRPr="00BE70B6">
        <w:rPr>
          <w:rFonts w:eastAsia="Calibri" w:cs="Times New Roman"/>
          <w:bCs/>
          <w:color w:val="000000"/>
          <w:sz w:val="23"/>
          <w:szCs w:val="23"/>
          <w:vertAlign w:val="subscript"/>
        </w:rPr>
        <w:t>2</w:t>
      </w:r>
      <w:r w:rsidRPr="00BE70B6">
        <w:rPr>
          <w:rFonts w:eastAsia="Calibri" w:cs="Times New Roman"/>
          <w:bCs/>
          <w:color w:val="000000"/>
          <w:sz w:val="23"/>
          <w:szCs w:val="23"/>
        </w:rPr>
        <w:t>O</w:t>
      </w:r>
      <w:r w:rsidRPr="00BE70B6">
        <w:rPr>
          <w:rFonts w:eastAsia="Calibri" w:cs="Times New Roman"/>
          <w:bCs/>
          <w:color w:val="000000"/>
          <w:szCs w:val="24"/>
          <w:vertAlign w:val="subscript"/>
        </w:rPr>
        <w:t>12</w:t>
      </w:r>
      <w:r w:rsidRPr="00BE70B6">
        <w:rPr>
          <w:rFonts w:eastAsia="Calibri" w:cs="Times New Roman"/>
          <w:color w:val="000000"/>
          <w:szCs w:val="24"/>
        </w:rPr>
        <w:t xml:space="preserve"> (x; 0.00, 0.05, 0.10, 0.15 ve 0.20) (LCLZO) örneklerinin kristal ve elektronik yapı özellikleri, alınan x-ışını kırınımı modelleri (XRD) ve x-ışını </w:t>
      </w:r>
      <w:proofErr w:type="spellStart"/>
      <w:r w:rsidRPr="00BE70B6">
        <w:rPr>
          <w:rFonts w:eastAsia="Calibri" w:cs="Times New Roman"/>
          <w:color w:val="000000"/>
          <w:szCs w:val="24"/>
        </w:rPr>
        <w:t>absorpsiyonu</w:t>
      </w:r>
      <w:proofErr w:type="spellEnd"/>
      <w:r w:rsidRPr="00BE70B6">
        <w:rPr>
          <w:rFonts w:eastAsia="Calibri" w:cs="Times New Roman"/>
          <w:color w:val="000000"/>
          <w:szCs w:val="24"/>
        </w:rPr>
        <w:t xml:space="preserve"> ince yapı spektroskopisi yöntemleri ile incelenmiştir. İkame olmayan ana malzemenin kristal yapısı "I41 / </w:t>
      </w:r>
      <w:proofErr w:type="spellStart"/>
      <w:r w:rsidRPr="00BE70B6">
        <w:rPr>
          <w:rFonts w:eastAsia="Calibri" w:cs="Times New Roman"/>
          <w:color w:val="000000"/>
          <w:szCs w:val="24"/>
        </w:rPr>
        <w:t>acd</w:t>
      </w:r>
      <w:proofErr w:type="spellEnd"/>
      <w:r w:rsidRPr="00BE70B6">
        <w:rPr>
          <w:rFonts w:eastAsia="Calibri" w:cs="Times New Roman"/>
          <w:color w:val="000000"/>
          <w:szCs w:val="24"/>
        </w:rPr>
        <w:t xml:space="preserve">" uzay grubu ile </w:t>
      </w:r>
      <w:proofErr w:type="spellStart"/>
      <w:r w:rsidRPr="00BE70B6">
        <w:rPr>
          <w:rFonts w:eastAsia="Calibri" w:cs="Times New Roman"/>
          <w:color w:val="000000"/>
          <w:szCs w:val="24"/>
        </w:rPr>
        <w:t>tetragonal</w:t>
      </w:r>
      <w:proofErr w:type="spellEnd"/>
      <w:r w:rsidRPr="00BE70B6">
        <w:rPr>
          <w:rFonts w:eastAsia="Calibri" w:cs="Times New Roman"/>
          <w:color w:val="000000"/>
          <w:szCs w:val="24"/>
        </w:rPr>
        <w:t xml:space="preserve"> geometride belirlenmiştir. Numune için kafes parametreleri; a: 14.680 Å ve c: 18.680 Å. Bununla birlikte, LCLZO örneğindeki XRD desenlerindeki karakteristik </w:t>
      </w:r>
      <w:proofErr w:type="spellStart"/>
      <w:r w:rsidRPr="00BE70B6">
        <w:rPr>
          <w:rFonts w:eastAsia="Calibri" w:cs="Times New Roman"/>
          <w:color w:val="000000"/>
          <w:szCs w:val="24"/>
        </w:rPr>
        <w:t>tetragonal</w:t>
      </w:r>
      <w:proofErr w:type="spellEnd"/>
      <w:r w:rsidRPr="00BE70B6">
        <w:rPr>
          <w:rFonts w:eastAsia="Calibri" w:cs="Times New Roman"/>
          <w:color w:val="000000"/>
          <w:szCs w:val="24"/>
        </w:rPr>
        <w:t xml:space="preserve"> pikler,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 ile ikame edilmiş örneklerde kaybolmuş olup ve yeni pikler,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 atomları ile oluşturulan farklı bir kristal yapısını vurgulamıştır; "Li</w:t>
      </w:r>
      <w:r w:rsidRPr="00BE70B6">
        <w:rPr>
          <w:rFonts w:eastAsia="Calibri" w:cs="Times New Roman"/>
          <w:color w:val="000000"/>
          <w:szCs w:val="24"/>
          <w:vertAlign w:val="subscript"/>
        </w:rPr>
        <w:t>5</w:t>
      </w:r>
      <w:r w:rsidRPr="00BE70B6">
        <w:rPr>
          <w:rFonts w:eastAsia="Calibri" w:cs="Times New Roman"/>
          <w:color w:val="000000"/>
          <w:szCs w:val="24"/>
        </w:rPr>
        <w:t>GaO</w:t>
      </w:r>
      <w:r w:rsidRPr="00BE70B6">
        <w:rPr>
          <w:rFonts w:eastAsia="Calibri" w:cs="Times New Roman"/>
          <w:color w:val="000000"/>
          <w:szCs w:val="24"/>
          <w:vertAlign w:val="subscript"/>
        </w:rPr>
        <w:t>4</w:t>
      </w:r>
      <w:r w:rsidRPr="00BE70B6">
        <w:rPr>
          <w:rFonts w:eastAsia="Calibri" w:cs="Times New Roman"/>
          <w:color w:val="000000"/>
          <w:szCs w:val="24"/>
        </w:rPr>
        <w:t>".</w:t>
      </w:r>
    </w:p>
    <w:p w:rsidR="009C7E83" w:rsidRPr="00BE70B6" w:rsidRDefault="009C7E83" w:rsidP="009C7E83">
      <w:pPr>
        <w:tabs>
          <w:tab w:val="left" w:pos="-720"/>
        </w:tabs>
        <w:suppressAutoHyphens/>
        <w:jc w:val="both"/>
        <w:rPr>
          <w:rFonts w:eastAsia="Times New Roman" w:cs="Times New Roman"/>
          <w:b/>
          <w:spacing w:val="-3"/>
          <w:szCs w:val="24"/>
          <w:lang w:eastAsia="tr-TR"/>
        </w:rPr>
      </w:pPr>
      <w:r w:rsidRPr="00BE70B6">
        <w:rPr>
          <w:rFonts w:eastAsia="Times New Roman" w:cs="Times New Roman"/>
          <w:b/>
          <w:spacing w:val="-3"/>
          <w:szCs w:val="24"/>
          <w:lang w:eastAsia="tr-TR"/>
        </w:rPr>
        <w:t xml:space="preserve">Anahtar Sözcükler: </w:t>
      </w:r>
    </w:p>
    <w:p w:rsidR="009C7E83" w:rsidRPr="00BE70B6" w:rsidRDefault="009C7E83" w:rsidP="009C7E83">
      <w:pPr>
        <w:tabs>
          <w:tab w:val="left" w:pos="-720"/>
        </w:tabs>
        <w:suppressAutoHyphens/>
        <w:jc w:val="both"/>
        <w:rPr>
          <w:rFonts w:eastAsia="Times New Roman" w:cs="Times New Roman"/>
          <w:spacing w:val="-3"/>
          <w:szCs w:val="24"/>
          <w:lang w:eastAsia="tr-TR"/>
        </w:rPr>
      </w:pPr>
      <w:r w:rsidRPr="00BE70B6">
        <w:rPr>
          <w:rFonts w:eastAsia="Times New Roman" w:cs="Times New Roman"/>
          <w:szCs w:val="24"/>
          <w:lang w:eastAsia="tr-TR"/>
        </w:rPr>
        <w:t xml:space="preserve">Kristal Yapı; Elektronik Yapı; </w:t>
      </w:r>
      <w:proofErr w:type="spellStart"/>
      <w:r w:rsidRPr="00BE70B6">
        <w:rPr>
          <w:rFonts w:eastAsia="Times New Roman" w:cs="Times New Roman"/>
          <w:szCs w:val="24"/>
          <w:lang w:eastAsia="tr-TR"/>
        </w:rPr>
        <w:t>Li-ion</w:t>
      </w:r>
      <w:proofErr w:type="spellEnd"/>
      <w:r w:rsidRPr="00BE70B6">
        <w:rPr>
          <w:rFonts w:eastAsia="Times New Roman" w:cs="Times New Roman"/>
          <w:szCs w:val="24"/>
          <w:lang w:eastAsia="tr-TR"/>
        </w:rPr>
        <w:t xml:space="preserve"> Piller; Oksitler</w:t>
      </w:r>
    </w:p>
    <w:p w:rsidR="009C7E83" w:rsidRPr="00BE70B6" w:rsidRDefault="009C7E83" w:rsidP="009C7E83">
      <w:pPr>
        <w:spacing w:after="0" w:line="240" w:lineRule="auto"/>
        <w:rPr>
          <w:rFonts w:eastAsia="Times New Roman" w:cs="Times New Roman"/>
          <w:szCs w:val="24"/>
          <w:lang w:eastAsia="tr-TR"/>
        </w:rPr>
      </w:pPr>
    </w:p>
    <w:p w:rsidR="009C7E83" w:rsidRPr="00BE70B6" w:rsidRDefault="009C7E83" w:rsidP="009C7E83">
      <w:pPr>
        <w:spacing w:after="0" w:line="240" w:lineRule="auto"/>
        <w:rPr>
          <w:rFonts w:eastAsia="Times New Roman" w:cs="Times New Roman"/>
          <w:szCs w:val="24"/>
          <w:lang w:eastAsia="tr-TR"/>
        </w:rPr>
      </w:pPr>
    </w:p>
    <w:p w:rsidR="009C7E83" w:rsidRPr="00BE70B6" w:rsidRDefault="009C7E83" w:rsidP="009C7E83">
      <w:pPr>
        <w:spacing w:after="0" w:line="240" w:lineRule="auto"/>
        <w:rPr>
          <w:rFonts w:eastAsia="Times New Roman" w:cs="Times New Roman"/>
          <w:szCs w:val="24"/>
          <w:lang w:eastAsia="tr-TR"/>
        </w:rPr>
      </w:pPr>
    </w:p>
    <w:p w:rsidR="009C7E83" w:rsidRPr="00BE70B6" w:rsidRDefault="009C7E83" w:rsidP="009C7E83">
      <w:pPr>
        <w:autoSpaceDE w:val="0"/>
        <w:autoSpaceDN w:val="0"/>
        <w:adjustRightInd w:val="0"/>
        <w:spacing w:after="0"/>
        <w:jc w:val="center"/>
        <w:rPr>
          <w:rFonts w:eastAsia="Calibri" w:cs="Times New Roman"/>
          <w:b/>
          <w:bCs/>
          <w:color w:val="000000"/>
          <w:szCs w:val="24"/>
          <w:vertAlign w:val="subscript"/>
        </w:rPr>
      </w:pPr>
      <w:r w:rsidRPr="00BE70B6">
        <w:rPr>
          <w:rFonts w:eastAsia="Calibri" w:cs="Times New Roman"/>
          <w:b/>
          <w:bCs/>
          <w:color w:val="000000"/>
          <w:szCs w:val="24"/>
        </w:rPr>
        <w:t xml:space="preserve">Electronic And </w:t>
      </w:r>
      <w:proofErr w:type="spellStart"/>
      <w:r w:rsidRPr="00BE70B6">
        <w:rPr>
          <w:rFonts w:eastAsia="Calibri" w:cs="Times New Roman"/>
          <w:b/>
          <w:bCs/>
          <w:color w:val="000000"/>
          <w:szCs w:val="24"/>
        </w:rPr>
        <w:t>Crystal</w:t>
      </w:r>
      <w:proofErr w:type="spellEnd"/>
      <w:r w:rsidRPr="00BE70B6">
        <w:rPr>
          <w:rFonts w:eastAsia="Calibri" w:cs="Times New Roman"/>
          <w:b/>
          <w:bCs/>
          <w:color w:val="000000"/>
          <w:szCs w:val="24"/>
        </w:rPr>
        <w:t xml:space="preserve"> Structure Study of </w:t>
      </w:r>
      <w:r>
        <w:rPr>
          <w:rFonts w:eastAsia="Calibri" w:cs="Times New Roman"/>
          <w:b/>
          <w:bCs/>
          <w:color w:val="000000"/>
          <w:szCs w:val="24"/>
        </w:rPr>
        <w:t>the</w:t>
      </w:r>
      <w:r w:rsidRPr="00BE70B6">
        <w:rPr>
          <w:rFonts w:eastAsia="Calibri" w:cs="Times New Roman"/>
          <w:b/>
          <w:bCs/>
          <w:color w:val="000000"/>
          <w:szCs w:val="24"/>
        </w:rPr>
        <w:t xml:space="preserve"> Li</w:t>
      </w:r>
      <w:r w:rsidRPr="00BE70B6">
        <w:rPr>
          <w:rFonts w:eastAsia="Calibri" w:cs="Times New Roman"/>
          <w:b/>
          <w:bCs/>
          <w:color w:val="000000"/>
          <w:szCs w:val="24"/>
          <w:vertAlign w:val="subscript"/>
        </w:rPr>
        <w:t>5</w:t>
      </w:r>
      <w:r w:rsidRPr="00BE70B6">
        <w:rPr>
          <w:rFonts w:eastAsia="Calibri" w:cs="Times New Roman"/>
          <w:b/>
          <w:bCs/>
          <w:color w:val="000000"/>
          <w:szCs w:val="24"/>
        </w:rPr>
        <w:t>Ca</w:t>
      </w:r>
      <w:r w:rsidRPr="00BE70B6">
        <w:rPr>
          <w:rFonts w:eastAsia="Calibri" w:cs="Times New Roman"/>
          <w:b/>
          <w:bCs/>
          <w:color w:val="000000"/>
          <w:szCs w:val="24"/>
          <w:vertAlign w:val="subscript"/>
        </w:rPr>
        <w:t>2-x</w:t>
      </w:r>
      <w:r w:rsidRPr="00BE70B6">
        <w:rPr>
          <w:rFonts w:eastAsia="Calibri" w:cs="Times New Roman"/>
          <w:b/>
          <w:bCs/>
          <w:color w:val="000000"/>
          <w:szCs w:val="24"/>
        </w:rPr>
        <w:t>Ga</w:t>
      </w:r>
      <w:r w:rsidRPr="00BE70B6">
        <w:rPr>
          <w:rFonts w:eastAsia="Calibri" w:cs="Times New Roman"/>
          <w:b/>
          <w:bCs/>
          <w:color w:val="000000"/>
          <w:szCs w:val="24"/>
          <w:vertAlign w:val="subscript"/>
        </w:rPr>
        <w:t>x</w:t>
      </w:r>
      <w:r w:rsidRPr="00BE70B6">
        <w:rPr>
          <w:rFonts w:eastAsia="Calibri" w:cs="Times New Roman"/>
          <w:b/>
          <w:bCs/>
          <w:color w:val="000000"/>
          <w:szCs w:val="24"/>
        </w:rPr>
        <w:t>La</w:t>
      </w:r>
      <w:r w:rsidRPr="00BE70B6">
        <w:rPr>
          <w:rFonts w:eastAsia="Calibri" w:cs="Times New Roman"/>
          <w:b/>
          <w:bCs/>
          <w:color w:val="000000"/>
          <w:szCs w:val="24"/>
          <w:vertAlign w:val="subscript"/>
        </w:rPr>
        <w:t>2</w:t>
      </w:r>
      <w:r w:rsidRPr="00BE70B6">
        <w:rPr>
          <w:rFonts w:eastAsia="Calibri" w:cs="Times New Roman"/>
          <w:b/>
          <w:bCs/>
          <w:color w:val="000000"/>
          <w:szCs w:val="24"/>
        </w:rPr>
        <w:t>Zr</w:t>
      </w:r>
      <w:r w:rsidRPr="00BE70B6">
        <w:rPr>
          <w:rFonts w:eastAsia="Calibri" w:cs="Times New Roman"/>
          <w:b/>
          <w:bCs/>
          <w:color w:val="000000"/>
          <w:szCs w:val="24"/>
          <w:vertAlign w:val="subscript"/>
        </w:rPr>
        <w:t>2</w:t>
      </w:r>
      <w:r w:rsidRPr="00BE70B6">
        <w:rPr>
          <w:rFonts w:eastAsia="Calibri" w:cs="Times New Roman"/>
          <w:b/>
          <w:bCs/>
          <w:color w:val="000000"/>
          <w:szCs w:val="24"/>
        </w:rPr>
        <w:t>O</w:t>
      </w:r>
      <w:r w:rsidRPr="00BE70B6">
        <w:rPr>
          <w:rFonts w:eastAsia="Calibri" w:cs="Times New Roman"/>
          <w:b/>
          <w:bCs/>
          <w:color w:val="000000"/>
          <w:szCs w:val="24"/>
          <w:vertAlign w:val="subscript"/>
        </w:rPr>
        <w:t xml:space="preserve">12 </w:t>
      </w:r>
    </w:p>
    <w:p w:rsidR="009C7E83" w:rsidRPr="00BE70B6" w:rsidRDefault="009C7E83" w:rsidP="009C7E83">
      <w:pPr>
        <w:spacing w:after="0"/>
        <w:jc w:val="center"/>
        <w:rPr>
          <w:rFonts w:eastAsia="Times New Roman" w:cs="Times New Roman"/>
          <w:b/>
          <w:szCs w:val="24"/>
          <w:lang w:val="en-GB" w:eastAsia="tr-TR"/>
        </w:rPr>
      </w:pPr>
      <w:r w:rsidRPr="00BE70B6">
        <w:rPr>
          <w:rFonts w:eastAsia="Times New Roman" w:cs="Times New Roman"/>
          <w:b/>
          <w:bCs/>
          <w:szCs w:val="24"/>
          <w:lang w:eastAsia="tr-TR"/>
        </w:rPr>
        <w:lastRenderedPageBreak/>
        <w:t xml:space="preserve">Solid </w:t>
      </w:r>
      <w:proofErr w:type="spellStart"/>
      <w:r w:rsidRPr="00BE70B6">
        <w:rPr>
          <w:rFonts w:eastAsia="Times New Roman" w:cs="Times New Roman"/>
          <w:b/>
          <w:bCs/>
          <w:szCs w:val="24"/>
          <w:lang w:eastAsia="tr-TR"/>
        </w:rPr>
        <w:t>Battery</w:t>
      </w:r>
      <w:proofErr w:type="spellEnd"/>
      <w:r w:rsidRPr="00BE70B6">
        <w:rPr>
          <w:rFonts w:eastAsia="Times New Roman" w:cs="Times New Roman"/>
          <w:b/>
          <w:bCs/>
          <w:szCs w:val="24"/>
          <w:lang w:eastAsia="tr-TR"/>
        </w:rPr>
        <w:t xml:space="preserve"> </w:t>
      </w:r>
      <w:proofErr w:type="spellStart"/>
      <w:r w:rsidRPr="00BE70B6">
        <w:rPr>
          <w:rFonts w:eastAsia="Times New Roman" w:cs="Times New Roman"/>
          <w:b/>
          <w:bCs/>
          <w:szCs w:val="24"/>
          <w:lang w:eastAsia="tr-TR"/>
        </w:rPr>
        <w:t>Cathode</w:t>
      </w:r>
      <w:proofErr w:type="spellEnd"/>
      <w:r w:rsidRPr="00BE70B6">
        <w:rPr>
          <w:rFonts w:eastAsia="Times New Roman" w:cs="Times New Roman"/>
          <w:b/>
          <w:bCs/>
          <w:sz w:val="28"/>
          <w:szCs w:val="28"/>
          <w:lang w:eastAsia="tr-TR"/>
        </w:rPr>
        <w:t xml:space="preserve"> </w:t>
      </w:r>
    </w:p>
    <w:p w:rsidR="009C7E83" w:rsidRDefault="009C7E83" w:rsidP="009C7E83">
      <w:pPr>
        <w:rPr>
          <w:rFonts w:eastAsia="Times New Roman" w:cs="Times New Roman"/>
          <w:b/>
          <w:szCs w:val="24"/>
          <w:lang w:eastAsia="tr-TR"/>
        </w:rPr>
      </w:pPr>
    </w:p>
    <w:p w:rsidR="009C7E83" w:rsidRPr="00BE70B6" w:rsidRDefault="009C7E83" w:rsidP="009C7E83">
      <w:pPr>
        <w:spacing w:after="0"/>
        <w:rPr>
          <w:rFonts w:eastAsia="Times New Roman" w:cs="Times New Roman"/>
          <w:b/>
          <w:szCs w:val="24"/>
          <w:lang w:eastAsia="tr-TR"/>
        </w:rPr>
      </w:pPr>
      <w:r w:rsidRPr="00BE70B6">
        <w:rPr>
          <w:rFonts w:eastAsia="Times New Roman" w:cs="Times New Roman"/>
          <w:b/>
          <w:szCs w:val="24"/>
          <w:lang w:eastAsia="tr-TR"/>
        </w:rPr>
        <w:t>Abstract</w:t>
      </w:r>
    </w:p>
    <w:p w:rsidR="009C7E83" w:rsidRPr="00BE70B6" w:rsidRDefault="009C7E83" w:rsidP="009C7E83">
      <w:pPr>
        <w:autoSpaceDE w:val="0"/>
        <w:autoSpaceDN w:val="0"/>
        <w:adjustRightInd w:val="0"/>
        <w:spacing w:after="0"/>
        <w:ind w:firstLine="708"/>
        <w:jc w:val="both"/>
        <w:rPr>
          <w:rFonts w:eastAsia="Calibri" w:cs="Times New Roman"/>
          <w:color w:val="000000"/>
          <w:szCs w:val="24"/>
        </w:rPr>
      </w:pPr>
      <w:proofErr w:type="spellStart"/>
      <w:r w:rsidRPr="00BE70B6">
        <w:rPr>
          <w:rFonts w:eastAsia="Calibri" w:cs="Times New Roman"/>
          <w:color w:val="000000"/>
          <w:szCs w:val="24"/>
        </w:rPr>
        <w:t>Huge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progress</w:t>
      </w:r>
      <w:proofErr w:type="spellEnd"/>
      <w:r w:rsidRPr="00BE70B6">
        <w:rPr>
          <w:rFonts w:eastAsia="Calibri" w:cs="Times New Roman"/>
          <w:color w:val="000000"/>
          <w:szCs w:val="24"/>
        </w:rPr>
        <w:t xml:space="preserve"> in </w:t>
      </w:r>
      <w:proofErr w:type="spellStart"/>
      <w:r w:rsidRPr="00BE70B6">
        <w:rPr>
          <w:rFonts w:eastAsia="Calibri" w:cs="Times New Roman"/>
          <w:color w:val="000000"/>
          <w:szCs w:val="24"/>
        </w:rPr>
        <w:t>electromagnetic</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devices</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causes</w:t>
      </w:r>
      <w:proofErr w:type="spellEnd"/>
      <w:r w:rsidRPr="00BE70B6">
        <w:rPr>
          <w:rFonts w:eastAsia="Calibri" w:cs="Times New Roman"/>
          <w:color w:val="000000"/>
          <w:szCs w:val="24"/>
        </w:rPr>
        <w:t xml:space="preserve"> a </w:t>
      </w:r>
      <w:proofErr w:type="spellStart"/>
      <w:r w:rsidRPr="00BE70B6">
        <w:rPr>
          <w:rFonts w:eastAsia="Calibri" w:cs="Times New Roman"/>
          <w:color w:val="000000"/>
          <w:szCs w:val="24"/>
        </w:rPr>
        <w:t>high</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demand</w:t>
      </w:r>
      <w:proofErr w:type="spellEnd"/>
      <w:r w:rsidRPr="00BE70B6">
        <w:rPr>
          <w:rFonts w:eastAsia="Calibri" w:cs="Times New Roman"/>
          <w:color w:val="000000"/>
          <w:szCs w:val="24"/>
        </w:rPr>
        <w:t xml:space="preserve"> in mobile </w:t>
      </w:r>
      <w:proofErr w:type="spellStart"/>
      <w:r w:rsidRPr="00BE70B6">
        <w:rPr>
          <w:rFonts w:eastAsia="Calibri" w:cs="Times New Roman"/>
          <w:color w:val="000000"/>
          <w:szCs w:val="24"/>
        </w:rPr>
        <w:t>energy</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storage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devices</w:t>
      </w:r>
      <w:proofErr w:type="spellEnd"/>
      <w:r w:rsidRPr="00BE70B6">
        <w:rPr>
          <w:rFonts w:eastAsia="Calibri" w:cs="Times New Roman"/>
          <w:color w:val="000000"/>
          <w:szCs w:val="24"/>
        </w:rPr>
        <w:t xml:space="preserve"> with </w:t>
      </w:r>
      <w:proofErr w:type="spellStart"/>
      <w:r w:rsidRPr="00BE70B6">
        <w:rPr>
          <w:rFonts w:eastAsia="Calibri" w:cs="Times New Roman"/>
          <w:color w:val="000000"/>
          <w:szCs w:val="24"/>
        </w:rPr>
        <w:t>better</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performances</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Due</w:t>
      </w:r>
      <w:proofErr w:type="spellEnd"/>
      <w:r w:rsidRPr="00BE70B6">
        <w:rPr>
          <w:rFonts w:eastAsia="Calibri" w:cs="Times New Roman"/>
          <w:color w:val="000000"/>
          <w:szCs w:val="24"/>
        </w:rPr>
        <w:t xml:space="preserve"> to the </w:t>
      </w:r>
      <w:proofErr w:type="spellStart"/>
      <w:r w:rsidRPr="00BE70B6">
        <w:rPr>
          <w:rFonts w:eastAsia="Calibri" w:cs="Times New Roman"/>
          <w:color w:val="000000"/>
          <w:szCs w:val="24"/>
        </w:rPr>
        <w:t>technological</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importance</w:t>
      </w:r>
      <w:proofErr w:type="spellEnd"/>
      <w:r w:rsidRPr="00BE70B6">
        <w:rPr>
          <w:rFonts w:eastAsia="Calibri" w:cs="Times New Roman"/>
          <w:color w:val="000000"/>
          <w:szCs w:val="24"/>
        </w:rPr>
        <w:t xml:space="preserve"> of the mobile </w:t>
      </w:r>
      <w:proofErr w:type="spellStart"/>
      <w:r w:rsidRPr="00BE70B6">
        <w:rPr>
          <w:rFonts w:eastAsia="Calibri" w:cs="Times New Roman"/>
          <w:color w:val="000000"/>
          <w:szCs w:val="24"/>
        </w:rPr>
        <w:t>energy</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storage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devices</w:t>
      </w:r>
      <w:proofErr w:type="spellEnd"/>
      <w:r w:rsidRPr="00BE70B6">
        <w:rPr>
          <w:rFonts w:eastAsia="Calibri" w:cs="Times New Roman"/>
          <w:color w:val="000000"/>
          <w:szCs w:val="24"/>
        </w:rPr>
        <w:t xml:space="preserve">, countries </w:t>
      </w:r>
      <w:proofErr w:type="spellStart"/>
      <w:r w:rsidRPr="00BE70B6">
        <w:rPr>
          <w:rFonts w:eastAsia="Calibri" w:cs="Times New Roman"/>
          <w:color w:val="000000"/>
          <w:szCs w:val="24"/>
        </w:rPr>
        <w:t>support</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every</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effort</w:t>
      </w:r>
      <w:proofErr w:type="spellEnd"/>
      <w:r w:rsidRPr="00BE70B6">
        <w:rPr>
          <w:rFonts w:eastAsia="Calibri" w:cs="Times New Roman"/>
          <w:color w:val="000000"/>
          <w:szCs w:val="24"/>
        </w:rPr>
        <w:t xml:space="preserve"> and </w:t>
      </w:r>
      <w:proofErr w:type="spellStart"/>
      <w:r w:rsidRPr="00BE70B6">
        <w:rPr>
          <w:rFonts w:eastAsia="Calibri" w:cs="Times New Roman"/>
          <w:color w:val="000000"/>
          <w:szCs w:val="24"/>
        </w:rPr>
        <w:t>studies</w:t>
      </w:r>
      <w:proofErr w:type="spellEnd"/>
      <w:r w:rsidRPr="00BE70B6">
        <w:rPr>
          <w:rFonts w:eastAsia="Calibri" w:cs="Times New Roman"/>
          <w:color w:val="000000"/>
          <w:szCs w:val="24"/>
        </w:rPr>
        <w:t xml:space="preserve"> to </w:t>
      </w:r>
      <w:proofErr w:type="spellStart"/>
      <w:r w:rsidRPr="00BE70B6">
        <w:rPr>
          <w:rFonts w:eastAsia="Calibri" w:cs="Times New Roman"/>
          <w:color w:val="000000"/>
          <w:szCs w:val="24"/>
        </w:rPr>
        <w:t>improve</w:t>
      </w:r>
      <w:proofErr w:type="spellEnd"/>
      <w:r w:rsidRPr="00BE70B6">
        <w:rPr>
          <w:rFonts w:eastAsia="Calibri" w:cs="Times New Roman"/>
          <w:color w:val="000000"/>
          <w:szCs w:val="24"/>
        </w:rPr>
        <w:t xml:space="preserve"> the </w:t>
      </w:r>
      <w:proofErr w:type="spellStart"/>
      <w:r w:rsidRPr="00BE70B6">
        <w:rPr>
          <w:rFonts w:eastAsia="Calibri" w:cs="Times New Roman"/>
          <w:color w:val="000000"/>
          <w:szCs w:val="24"/>
        </w:rPr>
        <w:t>storage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capacity</w:t>
      </w:r>
      <w:proofErr w:type="spellEnd"/>
      <w:r w:rsidRPr="00BE70B6">
        <w:rPr>
          <w:rFonts w:eastAsia="Calibri" w:cs="Times New Roman"/>
          <w:color w:val="000000"/>
          <w:szCs w:val="24"/>
        </w:rPr>
        <w:t xml:space="preserve"> of the </w:t>
      </w:r>
      <w:proofErr w:type="spellStart"/>
      <w:r w:rsidRPr="00BE70B6">
        <w:rPr>
          <w:rFonts w:eastAsia="Calibri" w:cs="Times New Roman"/>
          <w:color w:val="000000"/>
          <w:szCs w:val="24"/>
        </w:rPr>
        <w:t>devices</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such</w:t>
      </w:r>
      <w:proofErr w:type="spellEnd"/>
      <w:r w:rsidRPr="00BE70B6">
        <w:rPr>
          <w:rFonts w:eastAsia="Calibri" w:cs="Times New Roman"/>
          <w:color w:val="000000"/>
          <w:szCs w:val="24"/>
        </w:rPr>
        <w:t xml:space="preserve"> as </w:t>
      </w:r>
      <w:proofErr w:type="spellStart"/>
      <w:r w:rsidRPr="00BE70B6">
        <w:rPr>
          <w:rFonts w:eastAsia="Calibri" w:cs="Times New Roman"/>
          <w:color w:val="000000"/>
          <w:szCs w:val="24"/>
        </w:rPr>
        <w:t>Lithium</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ion</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batteries</w:t>
      </w:r>
      <w:proofErr w:type="spellEnd"/>
      <w:r w:rsidRPr="00BE70B6">
        <w:rPr>
          <w:rFonts w:eastAsia="Calibri" w:cs="Times New Roman"/>
          <w:color w:val="000000"/>
          <w:szCs w:val="24"/>
        </w:rPr>
        <w:t xml:space="preserve">. Main </w:t>
      </w:r>
      <w:proofErr w:type="spellStart"/>
      <w:r w:rsidRPr="00BE70B6">
        <w:rPr>
          <w:rFonts w:eastAsia="Calibri" w:cs="Times New Roman"/>
          <w:color w:val="000000"/>
          <w:szCs w:val="24"/>
        </w:rPr>
        <w:t>target</w:t>
      </w:r>
      <w:proofErr w:type="spellEnd"/>
      <w:r w:rsidRPr="00BE70B6">
        <w:rPr>
          <w:rFonts w:eastAsia="Calibri" w:cs="Times New Roman"/>
          <w:color w:val="000000"/>
          <w:szCs w:val="24"/>
        </w:rPr>
        <w:t xml:space="preserve"> in the </w:t>
      </w:r>
      <w:proofErr w:type="spellStart"/>
      <w:r w:rsidRPr="00BE70B6">
        <w:rPr>
          <w:rFonts w:eastAsia="Calibri" w:cs="Times New Roman"/>
          <w:color w:val="000000"/>
          <w:szCs w:val="24"/>
        </w:rPr>
        <w:t>studies</w:t>
      </w:r>
      <w:proofErr w:type="spellEnd"/>
      <w:r w:rsidRPr="00BE70B6">
        <w:rPr>
          <w:rFonts w:eastAsia="Calibri" w:cs="Times New Roman"/>
          <w:color w:val="000000"/>
          <w:szCs w:val="24"/>
        </w:rPr>
        <w:t xml:space="preserve"> on </w:t>
      </w:r>
      <w:proofErr w:type="spellStart"/>
      <w:r w:rsidRPr="00BE70B6">
        <w:rPr>
          <w:rFonts w:eastAsia="Calibri" w:cs="Times New Roman"/>
          <w:color w:val="000000"/>
          <w:szCs w:val="24"/>
        </w:rPr>
        <w:t>this</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technology</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addresses</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lack</w:t>
      </w:r>
      <w:proofErr w:type="spellEnd"/>
      <w:r w:rsidRPr="00BE70B6">
        <w:rPr>
          <w:rFonts w:eastAsia="Calibri" w:cs="Times New Roman"/>
          <w:color w:val="000000"/>
          <w:szCs w:val="24"/>
        </w:rPr>
        <w:t xml:space="preserve"> of </w:t>
      </w:r>
      <w:proofErr w:type="spellStart"/>
      <w:r w:rsidRPr="00BE70B6">
        <w:rPr>
          <w:rFonts w:eastAsia="Calibri" w:cs="Times New Roman"/>
          <w:color w:val="000000"/>
          <w:szCs w:val="24"/>
        </w:rPr>
        <w:t>portable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energy</w:t>
      </w:r>
      <w:proofErr w:type="spellEnd"/>
      <w:r w:rsidRPr="00BE70B6">
        <w:rPr>
          <w:rFonts w:eastAsia="Calibri" w:cs="Times New Roman"/>
          <w:color w:val="000000"/>
          <w:szCs w:val="24"/>
        </w:rPr>
        <w:t xml:space="preserve"> sources with </w:t>
      </w:r>
      <w:proofErr w:type="spellStart"/>
      <w:r w:rsidRPr="00BE70B6">
        <w:rPr>
          <w:rFonts w:eastAsia="Calibri" w:cs="Times New Roman"/>
          <w:color w:val="000000"/>
          <w:szCs w:val="24"/>
        </w:rPr>
        <w:t>high</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performance</w:t>
      </w:r>
      <w:proofErr w:type="spellEnd"/>
      <w:r w:rsidRPr="00BE70B6">
        <w:rPr>
          <w:rFonts w:eastAsia="Calibri" w:cs="Times New Roman"/>
          <w:color w:val="000000"/>
          <w:szCs w:val="24"/>
        </w:rPr>
        <w:t xml:space="preserve"> and </w:t>
      </w:r>
      <w:proofErr w:type="spellStart"/>
      <w:r w:rsidRPr="00BE70B6">
        <w:rPr>
          <w:rFonts w:eastAsia="Calibri" w:cs="Times New Roman"/>
          <w:color w:val="000000"/>
          <w:szCs w:val="24"/>
        </w:rPr>
        <w:t>high</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durability</w:t>
      </w:r>
      <w:proofErr w:type="spellEnd"/>
      <w:r w:rsidRPr="00BE70B6">
        <w:rPr>
          <w:rFonts w:eastAsia="Calibri" w:cs="Times New Roman"/>
          <w:color w:val="000000"/>
          <w:szCs w:val="24"/>
        </w:rPr>
        <w:t xml:space="preserve">. In </w:t>
      </w:r>
      <w:proofErr w:type="spellStart"/>
      <w:r w:rsidRPr="00BE70B6">
        <w:rPr>
          <w:rFonts w:eastAsia="Calibri" w:cs="Times New Roman"/>
          <w:color w:val="000000"/>
          <w:szCs w:val="24"/>
        </w:rPr>
        <w:t>this</w:t>
      </w:r>
      <w:proofErr w:type="spellEnd"/>
      <w:r w:rsidRPr="00BE70B6">
        <w:rPr>
          <w:rFonts w:eastAsia="Calibri" w:cs="Times New Roman"/>
          <w:color w:val="000000"/>
          <w:szCs w:val="24"/>
        </w:rPr>
        <w:t xml:space="preserve"> study, </w:t>
      </w:r>
      <w:proofErr w:type="spellStart"/>
      <w:r w:rsidRPr="00BE70B6">
        <w:rPr>
          <w:rFonts w:eastAsia="Calibri" w:cs="Times New Roman"/>
          <w:color w:val="000000"/>
          <w:szCs w:val="24"/>
        </w:rPr>
        <w:t>influence</w:t>
      </w:r>
      <w:proofErr w:type="spellEnd"/>
      <w:r w:rsidRPr="00BE70B6">
        <w:rPr>
          <w:rFonts w:eastAsia="Calibri" w:cs="Times New Roman"/>
          <w:color w:val="000000"/>
          <w:szCs w:val="24"/>
        </w:rPr>
        <w:t xml:space="preserve"> of </w:t>
      </w:r>
      <w:proofErr w:type="spellStart"/>
      <w:r w:rsidRPr="00BE70B6">
        <w:rPr>
          <w:rFonts w:eastAsia="Calibri" w:cs="Times New Roman"/>
          <w:color w:val="000000"/>
          <w:szCs w:val="24"/>
        </w:rPr>
        <w:t>gallium</w:t>
      </w:r>
      <w:proofErr w:type="spellEnd"/>
      <w:r w:rsidRPr="00BE70B6">
        <w:rPr>
          <w:rFonts w:eastAsia="Calibri" w:cs="Times New Roman"/>
          <w:color w:val="000000"/>
          <w:szCs w:val="24"/>
        </w:rPr>
        <w:t xml:space="preserve"> doping in the Li</w:t>
      </w:r>
      <w:r w:rsidRPr="00BE70B6">
        <w:rPr>
          <w:rFonts w:eastAsia="Calibri" w:cs="Times New Roman"/>
          <w:color w:val="000000"/>
          <w:szCs w:val="24"/>
          <w:vertAlign w:val="subscript"/>
        </w:rPr>
        <w:t>5</w:t>
      </w:r>
      <w:r w:rsidRPr="00BE70B6">
        <w:rPr>
          <w:rFonts w:eastAsia="Calibri" w:cs="Times New Roman"/>
          <w:color w:val="000000"/>
          <w:szCs w:val="24"/>
        </w:rPr>
        <w:t>Ca</w:t>
      </w:r>
      <w:r w:rsidRPr="00BE70B6">
        <w:rPr>
          <w:rFonts w:eastAsia="Calibri" w:cs="Times New Roman"/>
          <w:color w:val="000000"/>
          <w:szCs w:val="24"/>
          <w:vertAlign w:val="subscript"/>
        </w:rPr>
        <w:t>2</w:t>
      </w:r>
      <w:r w:rsidRPr="00BE70B6">
        <w:rPr>
          <w:rFonts w:eastAsia="Calibri" w:cs="Times New Roman"/>
          <w:color w:val="000000"/>
          <w:szCs w:val="24"/>
        </w:rPr>
        <w:t>La</w:t>
      </w:r>
      <w:r w:rsidRPr="00BE70B6">
        <w:rPr>
          <w:rFonts w:eastAsia="Calibri" w:cs="Times New Roman"/>
          <w:color w:val="000000"/>
          <w:szCs w:val="24"/>
          <w:vertAlign w:val="subscript"/>
        </w:rPr>
        <w:t>2</w:t>
      </w:r>
      <w:r w:rsidRPr="00BE70B6">
        <w:rPr>
          <w:rFonts w:eastAsia="Calibri" w:cs="Times New Roman"/>
          <w:color w:val="000000"/>
          <w:szCs w:val="24"/>
        </w:rPr>
        <w:t>Zr</w:t>
      </w:r>
      <w:r w:rsidRPr="00BE70B6">
        <w:rPr>
          <w:rFonts w:eastAsia="Calibri" w:cs="Times New Roman"/>
          <w:color w:val="000000"/>
          <w:szCs w:val="24"/>
          <w:vertAlign w:val="subscript"/>
        </w:rPr>
        <w:t>2</w:t>
      </w:r>
      <w:r w:rsidRPr="00BE70B6">
        <w:rPr>
          <w:rFonts w:eastAsia="Calibri" w:cs="Times New Roman"/>
          <w:color w:val="000000"/>
          <w:szCs w:val="24"/>
        </w:rPr>
        <w:t>O</w:t>
      </w:r>
      <w:r w:rsidRPr="00BE70B6">
        <w:rPr>
          <w:rFonts w:eastAsia="Calibri" w:cs="Times New Roman"/>
          <w:color w:val="000000"/>
          <w:szCs w:val="24"/>
          <w:vertAlign w:val="subscript"/>
        </w:rPr>
        <w:t>12</w:t>
      </w:r>
      <w:r w:rsidRPr="00BE70B6">
        <w:rPr>
          <w:rFonts w:eastAsia="Calibri" w:cs="Times New Roman"/>
          <w:color w:val="000000"/>
          <w:szCs w:val="24"/>
        </w:rPr>
        <w:t xml:space="preserve"> </w:t>
      </w:r>
      <w:proofErr w:type="spellStart"/>
      <w:r w:rsidRPr="00BE70B6">
        <w:rPr>
          <w:rFonts w:eastAsia="Calibri" w:cs="Times New Roman"/>
          <w:color w:val="000000"/>
          <w:szCs w:val="24"/>
        </w:rPr>
        <w:t>solid</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state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electrolytes</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performances</w:t>
      </w:r>
      <w:proofErr w:type="spellEnd"/>
      <w:r w:rsidRPr="00BE70B6">
        <w:rPr>
          <w:rFonts w:eastAsia="Calibri" w:cs="Times New Roman"/>
          <w:color w:val="000000"/>
          <w:szCs w:val="24"/>
        </w:rPr>
        <w:t xml:space="preserve"> are </w:t>
      </w:r>
      <w:proofErr w:type="spellStart"/>
      <w:r w:rsidRPr="00BE70B6">
        <w:rPr>
          <w:rFonts w:eastAsia="Calibri" w:cs="Times New Roman"/>
          <w:color w:val="000000"/>
          <w:szCs w:val="24"/>
        </w:rPr>
        <w:t>probed</w:t>
      </w:r>
      <w:proofErr w:type="spellEnd"/>
      <w:r w:rsidRPr="00BE70B6">
        <w:rPr>
          <w:rFonts w:eastAsia="Calibri" w:cs="Times New Roman"/>
          <w:color w:val="000000"/>
          <w:szCs w:val="24"/>
        </w:rPr>
        <w:t xml:space="preserve"> on </w:t>
      </w:r>
      <w:proofErr w:type="spellStart"/>
      <w:r w:rsidRPr="00BE70B6">
        <w:rPr>
          <w:rFonts w:eastAsia="Calibri" w:cs="Times New Roman"/>
          <w:color w:val="000000"/>
          <w:szCs w:val="24"/>
        </w:rPr>
        <w:t>their</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electronic</w:t>
      </w:r>
      <w:proofErr w:type="spellEnd"/>
      <w:r w:rsidRPr="00BE70B6">
        <w:rPr>
          <w:rFonts w:eastAsia="Calibri" w:cs="Times New Roman"/>
          <w:color w:val="000000"/>
          <w:szCs w:val="24"/>
        </w:rPr>
        <w:t xml:space="preserve"> and </w:t>
      </w:r>
      <w:proofErr w:type="spellStart"/>
      <w:r w:rsidRPr="00BE70B6">
        <w:rPr>
          <w:rFonts w:eastAsia="Calibri" w:cs="Times New Roman"/>
          <w:color w:val="000000"/>
          <w:szCs w:val="24"/>
        </w:rPr>
        <w:t>crystal</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properties</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Most</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important</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advantage</w:t>
      </w:r>
      <w:proofErr w:type="spellEnd"/>
      <w:r w:rsidRPr="00BE70B6">
        <w:rPr>
          <w:rFonts w:eastAsia="Calibri" w:cs="Times New Roman"/>
          <w:color w:val="000000"/>
          <w:szCs w:val="24"/>
        </w:rPr>
        <w:t xml:space="preserve"> of the </w:t>
      </w:r>
      <w:proofErr w:type="spellStart"/>
      <w:r w:rsidRPr="00BE70B6">
        <w:rPr>
          <w:rFonts w:eastAsia="Calibri" w:cs="Times New Roman"/>
          <w:color w:val="000000"/>
          <w:szCs w:val="24"/>
        </w:rPr>
        <w:t>Li-ion</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batteries</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among</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other</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energy</w:t>
      </w:r>
      <w:proofErr w:type="spellEnd"/>
      <w:r w:rsidRPr="00BE70B6">
        <w:rPr>
          <w:rFonts w:eastAsia="Calibri" w:cs="Times New Roman"/>
          <w:color w:val="000000"/>
          <w:szCs w:val="24"/>
        </w:rPr>
        <w:t xml:space="preserve"> sources has a </w:t>
      </w:r>
      <w:proofErr w:type="spellStart"/>
      <w:r w:rsidRPr="00BE70B6">
        <w:rPr>
          <w:rFonts w:eastAsia="Calibri" w:cs="Times New Roman"/>
          <w:color w:val="000000"/>
          <w:szCs w:val="24"/>
        </w:rPr>
        <w:t>high</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energy</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storage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capability</w:t>
      </w:r>
      <w:proofErr w:type="spellEnd"/>
      <w:r w:rsidRPr="00BE70B6">
        <w:rPr>
          <w:rFonts w:eastAsia="Calibri" w:cs="Times New Roman"/>
          <w:color w:val="000000"/>
          <w:szCs w:val="24"/>
        </w:rPr>
        <w:t xml:space="preserve"> with </w:t>
      </w:r>
      <w:proofErr w:type="spellStart"/>
      <w:r w:rsidRPr="00BE70B6">
        <w:rPr>
          <w:rFonts w:eastAsia="Calibri" w:cs="Times New Roman"/>
          <w:color w:val="000000"/>
          <w:szCs w:val="24"/>
        </w:rPr>
        <w:t>its</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portable</w:t>
      </w:r>
      <w:proofErr w:type="spellEnd"/>
      <w:r w:rsidRPr="00BE70B6">
        <w:rPr>
          <w:rFonts w:eastAsia="Calibri" w:cs="Times New Roman"/>
          <w:color w:val="000000"/>
          <w:szCs w:val="24"/>
        </w:rPr>
        <w:t xml:space="preserve"> size. </w:t>
      </w:r>
      <w:proofErr w:type="spellStart"/>
      <w:r w:rsidRPr="00BE70B6">
        <w:rPr>
          <w:rFonts w:eastAsia="Calibri" w:cs="Times New Roman"/>
          <w:color w:val="000000"/>
          <w:szCs w:val="24"/>
        </w:rPr>
        <w:t>Crystal</w:t>
      </w:r>
      <w:proofErr w:type="spellEnd"/>
      <w:r w:rsidRPr="00BE70B6">
        <w:rPr>
          <w:rFonts w:eastAsia="Calibri" w:cs="Times New Roman"/>
          <w:color w:val="000000"/>
          <w:szCs w:val="24"/>
        </w:rPr>
        <w:t xml:space="preserve"> and </w:t>
      </w:r>
      <w:proofErr w:type="spellStart"/>
      <w:r w:rsidRPr="00BE70B6">
        <w:rPr>
          <w:rFonts w:eastAsia="Calibri" w:cs="Times New Roman"/>
          <w:color w:val="000000"/>
          <w:szCs w:val="24"/>
        </w:rPr>
        <w:t>electronic</w:t>
      </w:r>
      <w:proofErr w:type="spellEnd"/>
      <w:r w:rsidRPr="00BE70B6">
        <w:rPr>
          <w:rFonts w:eastAsia="Calibri" w:cs="Times New Roman"/>
          <w:color w:val="000000"/>
          <w:szCs w:val="24"/>
        </w:rPr>
        <w:t xml:space="preserve"> structure </w:t>
      </w:r>
      <w:proofErr w:type="spellStart"/>
      <w:r w:rsidRPr="00BE70B6">
        <w:rPr>
          <w:rFonts w:eastAsia="Calibri" w:cs="Times New Roman"/>
          <w:color w:val="000000"/>
          <w:szCs w:val="24"/>
        </w:rPr>
        <w:t>properties</w:t>
      </w:r>
      <w:proofErr w:type="spellEnd"/>
      <w:r w:rsidRPr="00BE70B6">
        <w:rPr>
          <w:rFonts w:eastAsia="Calibri" w:cs="Times New Roman"/>
          <w:color w:val="000000"/>
          <w:szCs w:val="24"/>
        </w:rPr>
        <w:t xml:space="preserve"> of the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susbtituted</w:t>
      </w:r>
      <w:proofErr w:type="spellEnd"/>
      <w:r w:rsidRPr="00BE70B6">
        <w:rPr>
          <w:rFonts w:eastAsia="Calibri" w:cs="Times New Roman"/>
          <w:color w:val="000000"/>
          <w:szCs w:val="24"/>
        </w:rPr>
        <w:t xml:space="preserve"> Li</w:t>
      </w:r>
      <w:r w:rsidRPr="00BE70B6">
        <w:rPr>
          <w:rFonts w:eastAsia="Calibri" w:cs="Times New Roman"/>
          <w:color w:val="000000"/>
          <w:szCs w:val="24"/>
          <w:vertAlign w:val="subscript"/>
        </w:rPr>
        <w:t>5</w:t>
      </w:r>
      <w:r w:rsidRPr="00BE70B6">
        <w:rPr>
          <w:rFonts w:eastAsia="Calibri" w:cs="Times New Roman"/>
          <w:color w:val="000000"/>
          <w:szCs w:val="24"/>
        </w:rPr>
        <w:t>Ca</w:t>
      </w:r>
      <w:r w:rsidRPr="00BE70B6">
        <w:rPr>
          <w:rFonts w:eastAsia="Calibri" w:cs="Times New Roman"/>
          <w:color w:val="000000"/>
          <w:szCs w:val="24"/>
          <w:vertAlign w:val="subscript"/>
        </w:rPr>
        <w:t>1-x</w:t>
      </w:r>
      <w:r w:rsidRPr="00BE70B6">
        <w:rPr>
          <w:rFonts w:eastAsia="Calibri" w:cs="Times New Roman"/>
          <w:color w:val="000000"/>
          <w:szCs w:val="24"/>
        </w:rPr>
        <w:t>Ga</w:t>
      </w:r>
      <w:r w:rsidRPr="00BE70B6">
        <w:rPr>
          <w:rFonts w:eastAsia="Calibri" w:cs="Times New Roman"/>
          <w:color w:val="000000"/>
          <w:szCs w:val="24"/>
          <w:vertAlign w:val="subscript"/>
        </w:rPr>
        <w:t>x</w:t>
      </w:r>
      <w:r w:rsidRPr="00BE70B6">
        <w:rPr>
          <w:rFonts w:eastAsia="Calibri" w:cs="Times New Roman"/>
          <w:color w:val="000000"/>
          <w:szCs w:val="24"/>
        </w:rPr>
        <w:t>La</w:t>
      </w:r>
      <w:r w:rsidRPr="00BE70B6">
        <w:rPr>
          <w:rFonts w:eastAsia="Calibri" w:cs="Times New Roman"/>
          <w:color w:val="000000"/>
          <w:szCs w:val="24"/>
          <w:vertAlign w:val="subscript"/>
        </w:rPr>
        <w:t>3</w:t>
      </w:r>
      <w:r w:rsidRPr="00BE70B6">
        <w:rPr>
          <w:rFonts w:eastAsia="Calibri" w:cs="Times New Roman"/>
          <w:color w:val="000000"/>
          <w:szCs w:val="24"/>
        </w:rPr>
        <w:t>Zr</w:t>
      </w:r>
      <w:r w:rsidRPr="00BE70B6">
        <w:rPr>
          <w:rFonts w:eastAsia="Calibri" w:cs="Times New Roman"/>
          <w:color w:val="000000"/>
          <w:szCs w:val="24"/>
          <w:vertAlign w:val="subscript"/>
        </w:rPr>
        <w:t>2</w:t>
      </w:r>
      <w:r w:rsidRPr="00BE70B6">
        <w:rPr>
          <w:rFonts w:eastAsia="Calibri" w:cs="Times New Roman"/>
          <w:color w:val="000000"/>
          <w:szCs w:val="24"/>
        </w:rPr>
        <w:t>O</w:t>
      </w:r>
      <w:r w:rsidRPr="00BE70B6">
        <w:rPr>
          <w:rFonts w:eastAsia="Calibri" w:cs="Times New Roman"/>
          <w:color w:val="000000"/>
          <w:szCs w:val="24"/>
          <w:vertAlign w:val="subscript"/>
        </w:rPr>
        <w:t>12</w:t>
      </w:r>
      <w:r w:rsidRPr="00BE70B6">
        <w:rPr>
          <w:rFonts w:eastAsia="Calibri" w:cs="Times New Roman"/>
          <w:color w:val="000000"/>
          <w:szCs w:val="24"/>
        </w:rPr>
        <w:t xml:space="preserve"> (x; 0.00, 0.05, 0.10, 0.15 and 0.20) (LCLZO) </w:t>
      </w:r>
      <w:proofErr w:type="spellStart"/>
      <w:r w:rsidRPr="00BE70B6">
        <w:rPr>
          <w:rFonts w:eastAsia="Calibri" w:cs="Times New Roman"/>
          <w:color w:val="000000"/>
          <w:szCs w:val="24"/>
        </w:rPr>
        <w:t>samples</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were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studied</w:t>
      </w:r>
      <w:proofErr w:type="spellEnd"/>
      <w:r w:rsidRPr="00BE70B6">
        <w:rPr>
          <w:rFonts w:eastAsia="Calibri" w:cs="Times New Roman"/>
          <w:color w:val="000000"/>
          <w:szCs w:val="24"/>
        </w:rPr>
        <w:t xml:space="preserve"> with the </w:t>
      </w:r>
      <w:proofErr w:type="spellStart"/>
      <w:r w:rsidRPr="00BE70B6">
        <w:rPr>
          <w:rFonts w:eastAsia="Calibri" w:cs="Times New Roman"/>
          <w:color w:val="000000"/>
          <w:szCs w:val="24"/>
        </w:rPr>
        <w:t>taken</w:t>
      </w:r>
      <w:proofErr w:type="spellEnd"/>
      <w:r w:rsidRPr="00BE70B6">
        <w:rPr>
          <w:rFonts w:eastAsia="Calibri" w:cs="Times New Roman"/>
          <w:color w:val="000000"/>
          <w:szCs w:val="24"/>
        </w:rPr>
        <w:t xml:space="preserve"> x-ray </w:t>
      </w:r>
      <w:proofErr w:type="spellStart"/>
      <w:r w:rsidRPr="00BE70B6">
        <w:rPr>
          <w:rFonts w:eastAsia="Calibri" w:cs="Times New Roman"/>
          <w:color w:val="000000"/>
          <w:szCs w:val="24"/>
        </w:rPr>
        <w:t>diffraction</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patterns</w:t>
      </w:r>
      <w:proofErr w:type="spellEnd"/>
      <w:r w:rsidRPr="00BE70B6">
        <w:rPr>
          <w:rFonts w:eastAsia="Calibri" w:cs="Times New Roman"/>
          <w:color w:val="000000"/>
          <w:szCs w:val="24"/>
        </w:rPr>
        <w:t xml:space="preserve"> and x-ray </w:t>
      </w:r>
      <w:proofErr w:type="spellStart"/>
      <w:r w:rsidRPr="00BE70B6">
        <w:rPr>
          <w:rFonts w:eastAsia="Calibri" w:cs="Times New Roman"/>
          <w:color w:val="000000"/>
          <w:szCs w:val="24"/>
        </w:rPr>
        <w:t>absorption</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fine</w:t>
      </w:r>
      <w:proofErr w:type="spellEnd"/>
      <w:r w:rsidRPr="00BE70B6">
        <w:rPr>
          <w:rFonts w:eastAsia="Calibri" w:cs="Times New Roman"/>
          <w:color w:val="000000"/>
          <w:szCs w:val="24"/>
        </w:rPr>
        <w:t xml:space="preserve"> structure </w:t>
      </w:r>
      <w:proofErr w:type="spellStart"/>
      <w:r w:rsidRPr="00BE70B6">
        <w:rPr>
          <w:rFonts w:eastAsia="Calibri" w:cs="Times New Roman"/>
          <w:color w:val="000000"/>
          <w:szCs w:val="24"/>
        </w:rPr>
        <w:t>spectroscopy</w:t>
      </w:r>
      <w:proofErr w:type="spellEnd"/>
      <w:r w:rsidRPr="00BE70B6">
        <w:rPr>
          <w:rFonts w:eastAsia="Calibri" w:cs="Times New Roman"/>
          <w:color w:val="000000"/>
          <w:szCs w:val="24"/>
        </w:rPr>
        <w:t xml:space="preserve"> methods. The </w:t>
      </w:r>
      <w:proofErr w:type="spellStart"/>
      <w:r w:rsidRPr="00BE70B6">
        <w:rPr>
          <w:rFonts w:eastAsia="Calibri" w:cs="Times New Roman"/>
          <w:color w:val="000000"/>
          <w:szCs w:val="24"/>
        </w:rPr>
        <w:t>crystal</w:t>
      </w:r>
      <w:proofErr w:type="spellEnd"/>
      <w:r w:rsidRPr="00BE70B6">
        <w:rPr>
          <w:rFonts w:eastAsia="Calibri" w:cs="Times New Roman"/>
          <w:color w:val="000000"/>
          <w:szCs w:val="24"/>
        </w:rPr>
        <w:t xml:space="preserve"> structure of the </w:t>
      </w:r>
      <w:proofErr w:type="spellStart"/>
      <w:r w:rsidRPr="00BE70B6">
        <w:rPr>
          <w:rFonts w:eastAsia="Calibri" w:cs="Times New Roman"/>
          <w:color w:val="000000"/>
          <w:szCs w:val="24"/>
        </w:rPr>
        <w:t>parent</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sample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without</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substitution</w:t>
      </w:r>
      <w:proofErr w:type="spellEnd"/>
      <w:r w:rsidRPr="00BE70B6">
        <w:rPr>
          <w:rFonts w:eastAsia="Calibri" w:cs="Times New Roman"/>
          <w:color w:val="000000"/>
          <w:szCs w:val="24"/>
        </w:rPr>
        <w:t xml:space="preserve"> is </w:t>
      </w:r>
      <w:proofErr w:type="spellStart"/>
      <w:r w:rsidRPr="00BE70B6">
        <w:rPr>
          <w:rFonts w:eastAsia="Calibri" w:cs="Times New Roman"/>
          <w:color w:val="000000"/>
          <w:szCs w:val="24"/>
        </w:rPr>
        <w:t>determined</w:t>
      </w:r>
      <w:proofErr w:type="spellEnd"/>
      <w:r w:rsidRPr="00BE70B6">
        <w:rPr>
          <w:rFonts w:eastAsia="Calibri" w:cs="Times New Roman"/>
          <w:color w:val="000000"/>
          <w:szCs w:val="24"/>
        </w:rPr>
        <w:t xml:space="preserve"> in </w:t>
      </w:r>
      <w:proofErr w:type="spellStart"/>
      <w:r w:rsidRPr="00BE70B6">
        <w:rPr>
          <w:rFonts w:eastAsia="Calibri" w:cs="Times New Roman"/>
          <w:color w:val="000000"/>
          <w:szCs w:val="24"/>
        </w:rPr>
        <w:t>tetragonal</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geometry</w:t>
      </w:r>
      <w:proofErr w:type="spellEnd"/>
      <w:r w:rsidRPr="00BE70B6">
        <w:rPr>
          <w:rFonts w:eastAsia="Calibri" w:cs="Times New Roman"/>
          <w:color w:val="000000"/>
          <w:szCs w:val="24"/>
        </w:rPr>
        <w:t xml:space="preserve"> with " I41/</w:t>
      </w:r>
      <w:proofErr w:type="spellStart"/>
      <w:r w:rsidRPr="00BE70B6">
        <w:rPr>
          <w:rFonts w:eastAsia="Calibri" w:cs="Times New Roman"/>
          <w:color w:val="000000"/>
          <w:szCs w:val="24"/>
        </w:rPr>
        <w:t>acd</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space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group</w:t>
      </w:r>
      <w:proofErr w:type="spellEnd"/>
      <w:r w:rsidRPr="00BE70B6">
        <w:rPr>
          <w:rFonts w:eastAsia="Calibri" w:cs="Times New Roman"/>
          <w:color w:val="000000"/>
          <w:szCs w:val="24"/>
        </w:rPr>
        <w:t xml:space="preserve">. The </w:t>
      </w:r>
      <w:proofErr w:type="spellStart"/>
      <w:r w:rsidRPr="00BE70B6">
        <w:rPr>
          <w:rFonts w:eastAsia="Calibri" w:cs="Times New Roman"/>
          <w:color w:val="000000"/>
          <w:szCs w:val="24"/>
        </w:rPr>
        <w:t>lattice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parameters</w:t>
      </w:r>
      <w:proofErr w:type="spellEnd"/>
      <w:r w:rsidRPr="00BE70B6">
        <w:rPr>
          <w:rFonts w:eastAsia="Calibri" w:cs="Times New Roman"/>
          <w:color w:val="000000"/>
          <w:szCs w:val="24"/>
        </w:rPr>
        <w:t xml:space="preserve"> for the </w:t>
      </w:r>
      <w:proofErr w:type="spellStart"/>
      <w:r w:rsidRPr="00BE70B6">
        <w:rPr>
          <w:rFonts w:eastAsia="Calibri" w:cs="Times New Roman"/>
          <w:color w:val="000000"/>
          <w:szCs w:val="24"/>
        </w:rPr>
        <w:t>sample</w:t>
      </w:r>
      <w:proofErr w:type="spellEnd"/>
      <w:r w:rsidRPr="00BE70B6">
        <w:rPr>
          <w:rFonts w:eastAsia="Calibri" w:cs="Times New Roman"/>
          <w:color w:val="000000"/>
          <w:szCs w:val="24"/>
        </w:rPr>
        <w:t xml:space="preserve"> are; a: 14.680Å and c: 18.680Å. </w:t>
      </w:r>
      <w:proofErr w:type="spellStart"/>
      <w:r w:rsidRPr="00BE70B6">
        <w:rPr>
          <w:rFonts w:eastAsia="Calibri" w:cs="Times New Roman"/>
          <w:color w:val="000000"/>
          <w:szCs w:val="24"/>
        </w:rPr>
        <w:t>However</w:t>
      </w:r>
      <w:proofErr w:type="spellEnd"/>
      <w:r w:rsidRPr="00BE70B6">
        <w:rPr>
          <w:rFonts w:eastAsia="Calibri" w:cs="Times New Roman"/>
          <w:color w:val="000000"/>
          <w:szCs w:val="24"/>
        </w:rPr>
        <w:t xml:space="preserve">, the </w:t>
      </w:r>
      <w:proofErr w:type="spellStart"/>
      <w:r w:rsidRPr="00BE70B6">
        <w:rPr>
          <w:rFonts w:eastAsia="Calibri" w:cs="Times New Roman"/>
          <w:color w:val="000000"/>
          <w:szCs w:val="24"/>
        </w:rPr>
        <w:t>characteristic</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tetragonal</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peaks</w:t>
      </w:r>
      <w:proofErr w:type="spellEnd"/>
      <w:r w:rsidRPr="00BE70B6">
        <w:rPr>
          <w:rFonts w:eastAsia="Calibri" w:cs="Times New Roman"/>
          <w:color w:val="000000"/>
          <w:szCs w:val="24"/>
        </w:rPr>
        <w:t xml:space="preserve"> in LCLZO </w:t>
      </w:r>
      <w:proofErr w:type="spellStart"/>
      <w:r w:rsidRPr="00BE70B6">
        <w:rPr>
          <w:rFonts w:eastAsia="Calibri" w:cs="Times New Roman"/>
          <w:color w:val="000000"/>
          <w:szCs w:val="24"/>
        </w:rPr>
        <w:t>sample</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vanished</w:t>
      </w:r>
      <w:proofErr w:type="spellEnd"/>
      <w:r w:rsidRPr="00BE70B6">
        <w:rPr>
          <w:rFonts w:eastAsia="Calibri" w:cs="Times New Roman"/>
          <w:color w:val="000000"/>
          <w:szCs w:val="24"/>
        </w:rPr>
        <w:t xml:space="preserve"> in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substituted</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samples</w:t>
      </w:r>
      <w:proofErr w:type="spellEnd"/>
      <w:r w:rsidRPr="00BE70B6">
        <w:rPr>
          <w:rFonts w:eastAsia="Calibri" w:cs="Times New Roman"/>
          <w:color w:val="000000"/>
          <w:szCs w:val="24"/>
        </w:rPr>
        <w:t xml:space="preserve"> and </w:t>
      </w:r>
      <w:proofErr w:type="spellStart"/>
      <w:r w:rsidRPr="00BE70B6">
        <w:rPr>
          <w:rFonts w:eastAsia="Calibri" w:cs="Times New Roman"/>
          <w:color w:val="000000"/>
          <w:szCs w:val="24"/>
        </w:rPr>
        <w:t>new</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peaks</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appeared</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emphasizing</w:t>
      </w:r>
      <w:proofErr w:type="spellEnd"/>
      <w:r w:rsidRPr="00BE70B6">
        <w:rPr>
          <w:rFonts w:eastAsia="Calibri" w:cs="Times New Roman"/>
          <w:color w:val="000000"/>
          <w:szCs w:val="24"/>
        </w:rPr>
        <w:t xml:space="preserve"> a </w:t>
      </w:r>
      <w:proofErr w:type="spellStart"/>
      <w:r w:rsidRPr="00BE70B6">
        <w:rPr>
          <w:rFonts w:eastAsia="Calibri" w:cs="Times New Roman"/>
          <w:color w:val="000000"/>
          <w:szCs w:val="24"/>
        </w:rPr>
        <w:t>different</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crystal</w:t>
      </w:r>
      <w:proofErr w:type="spellEnd"/>
      <w:r w:rsidRPr="00BE70B6">
        <w:rPr>
          <w:rFonts w:eastAsia="Calibri" w:cs="Times New Roman"/>
          <w:color w:val="000000"/>
          <w:szCs w:val="24"/>
        </w:rPr>
        <w:t xml:space="preserve"> structure </w:t>
      </w:r>
      <w:proofErr w:type="spellStart"/>
      <w:r w:rsidRPr="00BE70B6">
        <w:rPr>
          <w:rFonts w:eastAsia="Calibri" w:cs="Times New Roman"/>
          <w:color w:val="000000"/>
          <w:szCs w:val="24"/>
        </w:rPr>
        <w:t>formed</w:t>
      </w:r>
      <w:proofErr w:type="spellEnd"/>
      <w:r w:rsidRPr="00BE70B6">
        <w:rPr>
          <w:rFonts w:eastAsia="Calibri" w:cs="Times New Roman"/>
          <w:color w:val="000000"/>
          <w:szCs w:val="24"/>
        </w:rPr>
        <w:t xml:space="preserve"> with the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atoms</w:t>
      </w:r>
      <w:proofErr w:type="spellEnd"/>
      <w:r w:rsidRPr="00BE70B6">
        <w:rPr>
          <w:rFonts w:eastAsia="Calibri" w:cs="Times New Roman"/>
          <w:color w:val="000000"/>
          <w:szCs w:val="24"/>
        </w:rPr>
        <w:t xml:space="preserve">; "Li5GaO4". </w:t>
      </w:r>
    </w:p>
    <w:p w:rsidR="009C7E83" w:rsidRPr="00BE70B6" w:rsidRDefault="009C7E83" w:rsidP="009C7E83">
      <w:pPr>
        <w:spacing w:after="0"/>
        <w:jc w:val="both"/>
        <w:rPr>
          <w:rFonts w:eastAsia="Times New Roman" w:cs="Times New Roman"/>
          <w:b/>
          <w:szCs w:val="24"/>
          <w:lang w:val="en-GB" w:eastAsia="tr-TR"/>
        </w:rPr>
      </w:pPr>
    </w:p>
    <w:p w:rsidR="009C7E83" w:rsidRPr="00BE70B6" w:rsidRDefault="009C7E83" w:rsidP="009C7E83">
      <w:pPr>
        <w:spacing w:after="0"/>
        <w:jc w:val="both"/>
        <w:rPr>
          <w:rFonts w:eastAsia="Times New Roman" w:cs="Times New Roman"/>
          <w:b/>
          <w:szCs w:val="24"/>
          <w:lang w:val="en-GB" w:eastAsia="tr-TR"/>
        </w:rPr>
      </w:pPr>
      <w:r w:rsidRPr="00BE70B6">
        <w:rPr>
          <w:rFonts w:eastAsia="Times New Roman" w:cs="Times New Roman"/>
          <w:b/>
          <w:szCs w:val="24"/>
          <w:lang w:val="en-GB" w:eastAsia="tr-TR"/>
        </w:rPr>
        <w:t>Key Words:</w:t>
      </w:r>
    </w:p>
    <w:p w:rsidR="009C7E83" w:rsidRPr="00BE70B6" w:rsidRDefault="009C7E83" w:rsidP="009C7E83">
      <w:pPr>
        <w:spacing w:after="0"/>
        <w:jc w:val="both"/>
        <w:rPr>
          <w:rFonts w:eastAsia="Times New Roman" w:cs="Times New Roman"/>
          <w:b/>
          <w:szCs w:val="24"/>
          <w:lang w:eastAsia="tr-TR"/>
        </w:rPr>
      </w:pPr>
      <w:proofErr w:type="spellStart"/>
      <w:r w:rsidRPr="00BE70B6">
        <w:rPr>
          <w:rFonts w:eastAsia="Times New Roman" w:cs="Times New Roman"/>
          <w:szCs w:val="24"/>
          <w:lang w:eastAsia="tr-TR"/>
        </w:rPr>
        <w:t>Crystal</w:t>
      </w:r>
      <w:proofErr w:type="spellEnd"/>
      <w:r w:rsidRPr="00BE70B6">
        <w:rPr>
          <w:rFonts w:eastAsia="Times New Roman" w:cs="Times New Roman"/>
          <w:szCs w:val="24"/>
          <w:lang w:eastAsia="tr-TR"/>
        </w:rPr>
        <w:t xml:space="preserve"> Structure; Electronic Structure; </w:t>
      </w:r>
      <w:proofErr w:type="spellStart"/>
      <w:r w:rsidRPr="00BE70B6">
        <w:rPr>
          <w:rFonts w:eastAsia="Times New Roman" w:cs="Times New Roman"/>
          <w:szCs w:val="24"/>
          <w:lang w:eastAsia="tr-TR"/>
        </w:rPr>
        <w:t>Li-ion</w:t>
      </w:r>
      <w:proofErr w:type="spellEnd"/>
      <w:r w:rsidRPr="00BE70B6">
        <w:rPr>
          <w:rFonts w:eastAsia="Times New Roman" w:cs="Times New Roman"/>
          <w:szCs w:val="24"/>
          <w:lang w:eastAsia="tr-TR"/>
        </w:rPr>
        <w:t xml:space="preserve"> </w:t>
      </w:r>
      <w:proofErr w:type="spellStart"/>
      <w:r w:rsidRPr="00BE70B6">
        <w:rPr>
          <w:rFonts w:eastAsia="Times New Roman" w:cs="Times New Roman"/>
          <w:szCs w:val="24"/>
          <w:lang w:eastAsia="tr-TR"/>
        </w:rPr>
        <w:t>Battery</w:t>
      </w:r>
      <w:proofErr w:type="spellEnd"/>
      <w:r w:rsidRPr="00BE70B6">
        <w:rPr>
          <w:rFonts w:eastAsia="Times New Roman" w:cs="Times New Roman"/>
          <w:szCs w:val="24"/>
          <w:lang w:eastAsia="tr-TR"/>
        </w:rPr>
        <w:t xml:space="preserve">; </w:t>
      </w:r>
      <w:proofErr w:type="spellStart"/>
      <w:r w:rsidRPr="00BE70B6">
        <w:rPr>
          <w:rFonts w:eastAsia="Times New Roman" w:cs="Times New Roman"/>
          <w:szCs w:val="24"/>
          <w:lang w:eastAsia="tr-TR"/>
        </w:rPr>
        <w:t>Oxides</w:t>
      </w:r>
      <w:proofErr w:type="spellEnd"/>
    </w:p>
    <w:p w:rsidR="009C7E83" w:rsidRPr="00BE70B6" w:rsidRDefault="009C7E83" w:rsidP="009C7E83">
      <w:pPr>
        <w:spacing w:after="0"/>
        <w:jc w:val="both"/>
        <w:rPr>
          <w:rFonts w:eastAsia="Times New Roman" w:cs="Times New Roman"/>
          <w:b/>
          <w:szCs w:val="24"/>
          <w:lang w:eastAsia="tr-TR"/>
        </w:rPr>
      </w:pPr>
    </w:p>
    <w:p w:rsidR="009C7E83" w:rsidRDefault="009C7E83" w:rsidP="009C7E83">
      <w:pPr>
        <w:spacing w:after="0"/>
        <w:jc w:val="both"/>
        <w:rPr>
          <w:rFonts w:eastAsia="Times New Roman" w:cs="Times New Roman"/>
          <w:b/>
          <w:szCs w:val="24"/>
          <w:lang w:eastAsia="tr-TR"/>
        </w:rPr>
      </w:pPr>
    </w:p>
    <w:p w:rsidR="009C7E83" w:rsidRDefault="009C7E83" w:rsidP="009C7E83">
      <w:pPr>
        <w:rPr>
          <w:rFonts w:eastAsia="Times New Roman" w:cs="Times New Roman"/>
          <w:b/>
          <w:szCs w:val="24"/>
          <w:lang w:eastAsia="tr-TR"/>
        </w:rPr>
      </w:pPr>
      <w:r>
        <w:rPr>
          <w:rFonts w:eastAsia="Times New Roman" w:cs="Times New Roman"/>
          <w:b/>
          <w:szCs w:val="24"/>
          <w:lang w:eastAsia="tr-TR"/>
        </w:rPr>
        <w:br w:type="page"/>
      </w:r>
    </w:p>
    <w:p w:rsidR="009C7E83" w:rsidRPr="00BE70B6" w:rsidRDefault="009C7E83" w:rsidP="009C7E83">
      <w:pPr>
        <w:spacing w:after="0"/>
        <w:jc w:val="both"/>
        <w:rPr>
          <w:rFonts w:eastAsia="Times New Roman" w:cs="Times New Roman"/>
          <w:b/>
          <w:szCs w:val="24"/>
          <w:lang w:eastAsia="tr-TR"/>
        </w:rPr>
      </w:pPr>
      <w:r w:rsidRPr="00BE70B6">
        <w:rPr>
          <w:rFonts w:eastAsia="Times New Roman" w:cs="Times New Roman"/>
          <w:b/>
          <w:szCs w:val="24"/>
          <w:lang w:eastAsia="tr-TR"/>
        </w:rPr>
        <w:lastRenderedPageBreak/>
        <w:t>GİRİŞ VE YÖNTEM</w:t>
      </w:r>
    </w:p>
    <w:p w:rsidR="009C7E83" w:rsidRPr="00BE70B6" w:rsidRDefault="009C7E83" w:rsidP="009C7E83">
      <w:pPr>
        <w:autoSpaceDE w:val="0"/>
        <w:autoSpaceDN w:val="0"/>
        <w:adjustRightInd w:val="0"/>
        <w:spacing w:after="0"/>
        <w:ind w:firstLine="708"/>
        <w:jc w:val="both"/>
        <w:rPr>
          <w:rFonts w:eastAsia="Calibri" w:cs="Times New Roman"/>
          <w:color w:val="000000"/>
          <w:szCs w:val="24"/>
        </w:rPr>
      </w:pPr>
      <w:r w:rsidRPr="00BE70B6">
        <w:rPr>
          <w:rFonts w:eastAsia="Calibri" w:cs="Times New Roman"/>
          <w:color w:val="000000"/>
          <w:szCs w:val="24"/>
        </w:rPr>
        <w:t xml:space="preserve">Lityum iyon pillerinin (LİP) sahip olduğu üstün enerji depolama özellikleri nedeniyle, özellikle taşınabilirliğin gerekli olduğu teknolojide yüksek bir talebe sahiptir. </w:t>
      </w:r>
      <w:proofErr w:type="spellStart"/>
      <w:r w:rsidRPr="00BE70B6">
        <w:rPr>
          <w:rFonts w:eastAsia="Calibri" w:cs="Times New Roman"/>
          <w:color w:val="000000"/>
          <w:szCs w:val="24"/>
        </w:rPr>
        <w:t>Katıhal</w:t>
      </w:r>
      <w:proofErr w:type="spellEnd"/>
      <w:r w:rsidRPr="00BE70B6">
        <w:rPr>
          <w:rFonts w:eastAsia="Calibri" w:cs="Times New Roman"/>
          <w:color w:val="000000"/>
          <w:szCs w:val="24"/>
        </w:rPr>
        <w:t xml:space="preserve"> pilleri, sıvı </w:t>
      </w:r>
      <w:proofErr w:type="spellStart"/>
      <w:r w:rsidRPr="00BE70B6">
        <w:rPr>
          <w:rFonts w:eastAsia="Calibri" w:cs="Times New Roman"/>
          <w:color w:val="000000"/>
          <w:szCs w:val="24"/>
        </w:rPr>
        <w:t>elektrolitli</w:t>
      </w:r>
      <w:proofErr w:type="spellEnd"/>
      <w:r w:rsidRPr="00BE70B6">
        <w:rPr>
          <w:rFonts w:eastAsia="Calibri" w:cs="Times New Roman"/>
          <w:color w:val="000000"/>
          <w:szCs w:val="24"/>
        </w:rPr>
        <w:t xml:space="preserve"> pillere kıyasla daha güçlü, güvenli ve verimli enerji depolama özelliklerinden dolayı en çok istenen depolanabilir pil türüdür. Lityum iyon pillerinin katı elektrolit içerenlerinin üstünlüğünün nedeni yanma riskinin olmaması ve sızıntı olasılığının yok denecek kadar az olmasıdır [Wagner, 2016-a]. Lityum iyon piller üzerine yürütülen bilimsel çalışmaların ana hedeflerini; yüksek performanslı </w:t>
      </w:r>
      <w:proofErr w:type="spellStart"/>
      <w:r w:rsidRPr="00BE70B6">
        <w:rPr>
          <w:rFonts w:eastAsia="Calibri" w:cs="Times New Roman"/>
          <w:color w:val="000000"/>
          <w:szCs w:val="24"/>
        </w:rPr>
        <w:t>katod</w:t>
      </w:r>
      <w:proofErr w:type="spellEnd"/>
      <w:r w:rsidRPr="00BE70B6">
        <w:rPr>
          <w:rFonts w:eastAsia="Calibri" w:cs="Times New Roman"/>
          <w:color w:val="000000"/>
          <w:szCs w:val="24"/>
        </w:rPr>
        <w:t xml:space="preserve"> üretebilmenin yanında </w:t>
      </w:r>
      <w:proofErr w:type="spellStart"/>
      <w:r w:rsidRPr="00BE70B6">
        <w:rPr>
          <w:rFonts w:eastAsia="Calibri" w:cs="Times New Roman"/>
          <w:color w:val="000000"/>
          <w:szCs w:val="24"/>
        </w:rPr>
        <w:t>katıhal</w:t>
      </w:r>
      <w:proofErr w:type="spellEnd"/>
      <w:r w:rsidRPr="00BE70B6">
        <w:rPr>
          <w:rFonts w:eastAsia="Calibri" w:cs="Times New Roman"/>
          <w:color w:val="000000"/>
          <w:szCs w:val="24"/>
        </w:rPr>
        <w:t xml:space="preserve"> pillerinin performanslarını, iyi kimyasal kararlılık, yüksek iyonik iletkenlik ve düşük </w:t>
      </w:r>
      <w:proofErr w:type="spellStart"/>
      <w:r w:rsidRPr="00BE70B6">
        <w:rPr>
          <w:rFonts w:eastAsia="Calibri" w:cs="Times New Roman"/>
          <w:color w:val="000000"/>
          <w:szCs w:val="24"/>
        </w:rPr>
        <w:t>arayüz</w:t>
      </w:r>
      <w:proofErr w:type="spellEnd"/>
      <w:r w:rsidRPr="00BE70B6">
        <w:rPr>
          <w:rFonts w:eastAsia="Calibri" w:cs="Times New Roman"/>
          <w:color w:val="000000"/>
          <w:szCs w:val="24"/>
        </w:rPr>
        <w:t xml:space="preserve"> direnci gibi daha iyi özelliklere sahip bir yapı olarak geliştirmesi olarak sıralayabiliriz. Üçten fazla lityum iyonuna sahip olan </w:t>
      </w:r>
      <w:proofErr w:type="spellStart"/>
      <w:r w:rsidRPr="00BE70B6">
        <w:rPr>
          <w:rFonts w:eastAsia="Calibri" w:cs="Times New Roman"/>
          <w:color w:val="000000"/>
          <w:szCs w:val="24"/>
        </w:rPr>
        <w:t>Li</w:t>
      </w:r>
      <w:proofErr w:type="spellEnd"/>
      <w:r w:rsidRPr="00BE70B6">
        <w:rPr>
          <w:rFonts w:eastAsia="Calibri" w:cs="Times New Roman"/>
          <w:color w:val="000000"/>
          <w:szCs w:val="24"/>
        </w:rPr>
        <w:t xml:space="preserve"> içeren oksit materyallerin en çok istenen katı hal elektrolit materyalleri olduğu bildirilmiştir [</w:t>
      </w:r>
      <w:r w:rsidRPr="00BE70B6">
        <w:rPr>
          <w:rFonts w:eastAsia="Calibri" w:cs="Times New Roman"/>
          <w:color w:val="000000"/>
          <w:szCs w:val="24"/>
          <w:lang w:val="en-US"/>
        </w:rPr>
        <w:t>Wagner, 2016-a]</w:t>
      </w:r>
      <w:r w:rsidRPr="00BE70B6">
        <w:rPr>
          <w:rFonts w:eastAsia="Calibri" w:cs="Times New Roman"/>
          <w:color w:val="000000"/>
          <w:szCs w:val="24"/>
        </w:rPr>
        <w:t>. Li</w:t>
      </w:r>
      <w:r w:rsidRPr="00BE70B6">
        <w:rPr>
          <w:rFonts w:eastAsia="Calibri" w:cs="Times New Roman"/>
          <w:color w:val="000000"/>
          <w:szCs w:val="24"/>
          <w:vertAlign w:val="subscript"/>
        </w:rPr>
        <w:t>7</w:t>
      </w:r>
      <w:r w:rsidRPr="00BE70B6">
        <w:rPr>
          <w:rFonts w:eastAsia="Calibri" w:cs="Times New Roman"/>
          <w:color w:val="000000"/>
          <w:szCs w:val="24"/>
        </w:rPr>
        <w:t>La</w:t>
      </w:r>
      <w:r w:rsidRPr="00BE70B6">
        <w:rPr>
          <w:rFonts w:eastAsia="Calibri" w:cs="Times New Roman"/>
          <w:color w:val="000000"/>
          <w:szCs w:val="24"/>
          <w:vertAlign w:val="subscript"/>
        </w:rPr>
        <w:t>3</w:t>
      </w:r>
      <w:r w:rsidRPr="00BE70B6">
        <w:rPr>
          <w:rFonts w:eastAsia="Calibri" w:cs="Times New Roman"/>
          <w:color w:val="000000"/>
          <w:szCs w:val="24"/>
        </w:rPr>
        <w:t>Zr</w:t>
      </w:r>
      <w:r w:rsidRPr="00BE70B6">
        <w:rPr>
          <w:rFonts w:eastAsia="Calibri" w:cs="Times New Roman"/>
          <w:color w:val="000000"/>
          <w:szCs w:val="24"/>
          <w:vertAlign w:val="subscript"/>
        </w:rPr>
        <w:t>2</w:t>
      </w:r>
      <w:r w:rsidRPr="00BE70B6">
        <w:rPr>
          <w:rFonts w:eastAsia="Calibri" w:cs="Times New Roman"/>
          <w:color w:val="000000"/>
          <w:szCs w:val="24"/>
        </w:rPr>
        <w:t>O</w:t>
      </w:r>
      <w:r w:rsidRPr="00BE70B6">
        <w:rPr>
          <w:rFonts w:eastAsia="Calibri" w:cs="Times New Roman"/>
          <w:color w:val="000000"/>
          <w:szCs w:val="24"/>
          <w:vertAlign w:val="subscript"/>
        </w:rPr>
        <w:t>12</w:t>
      </w:r>
      <w:r w:rsidRPr="00BE70B6">
        <w:rPr>
          <w:rFonts w:eastAsia="Calibri" w:cs="Times New Roman"/>
          <w:color w:val="000000"/>
          <w:szCs w:val="24"/>
        </w:rPr>
        <w:t xml:space="preserve"> (LLZO) kimyasal </w:t>
      </w:r>
      <w:proofErr w:type="spellStart"/>
      <w:r w:rsidRPr="00BE70B6">
        <w:rPr>
          <w:rFonts w:eastAsia="Calibri" w:cs="Times New Roman"/>
          <w:color w:val="000000"/>
          <w:szCs w:val="24"/>
        </w:rPr>
        <w:t>kararlılıkye</w:t>
      </w:r>
      <w:proofErr w:type="spellEnd"/>
      <w:r w:rsidRPr="00BE70B6">
        <w:rPr>
          <w:rFonts w:eastAsia="Calibri" w:cs="Times New Roman"/>
          <w:color w:val="000000"/>
          <w:szCs w:val="24"/>
        </w:rPr>
        <w:t xml:space="preserve"> ve yüksek iyonik iletkenliğe sahip bir granat tipi olarak rapor edilen en popüler katı hal elektrolit materyalden biridir [</w:t>
      </w:r>
      <w:r w:rsidRPr="001F2E8B">
        <w:rPr>
          <w:rFonts w:eastAsia="Calibri" w:cs="Times New Roman"/>
          <w:color w:val="000000"/>
          <w:szCs w:val="24"/>
        </w:rPr>
        <w:t>Chen, 2014</w:t>
      </w:r>
      <w:r w:rsidRPr="00BE70B6">
        <w:rPr>
          <w:rFonts w:eastAsia="Calibri" w:cs="Times New Roman"/>
          <w:color w:val="000000"/>
          <w:szCs w:val="24"/>
        </w:rPr>
        <w:t>]. Katı elektrolit malzemesi olan LLZO materyalleri iki farklı geometride kristalleşir [</w:t>
      </w:r>
      <w:r w:rsidRPr="00BE70B6">
        <w:rPr>
          <w:rFonts w:eastAsia="Calibri" w:cs="Times New Roman"/>
          <w:color w:val="000000"/>
          <w:szCs w:val="24"/>
          <w:lang w:val="en-US"/>
        </w:rPr>
        <w:t>Wu, 2014</w:t>
      </w:r>
      <w:r w:rsidRPr="00BE70B6">
        <w:rPr>
          <w:rFonts w:eastAsia="Calibri" w:cs="Times New Roman"/>
          <w:color w:val="000000"/>
          <w:szCs w:val="24"/>
        </w:rPr>
        <w:t xml:space="preserve">]. "I41 / </w:t>
      </w:r>
      <w:proofErr w:type="spellStart"/>
      <w:r w:rsidRPr="00BE70B6">
        <w:rPr>
          <w:rFonts w:eastAsia="Calibri" w:cs="Times New Roman"/>
          <w:color w:val="000000"/>
          <w:szCs w:val="24"/>
        </w:rPr>
        <w:t>acd</w:t>
      </w:r>
      <w:proofErr w:type="spellEnd"/>
      <w:r w:rsidRPr="00BE70B6">
        <w:rPr>
          <w:rFonts w:eastAsia="Calibri" w:cs="Times New Roman"/>
          <w:color w:val="000000"/>
          <w:szCs w:val="24"/>
        </w:rPr>
        <w:t xml:space="preserve">" uzay grubundaki LLZO malzemelerinin </w:t>
      </w:r>
      <w:proofErr w:type="spellStart"/>
      <w:r w:rsidRPr="00BE70B6">
        <w:rPr>
          <w:rFonts w:eastAsia="Calibri" w:cs="Times New Roman"/>
          <w:color w:val="000000"/>
          <w:szCs w:val="24"/>
        </w:rPr>
        <w:t>tetragonal</w:t>
      </w:r>
      <w:proofErr w:type="spellEnd"/>
      <w:r w:rsidRPr="00BE70B6">
        <w:rPr>
          <w:rFonts w:eastAsia="Calibri" w:cs="Times New Roman"/>
          <w:color w:val="000000"/>
          <w:szCs w:val="24"/>
        </w:rPr>
        <w:t xml:space="preserve"> formu olup ve oda sıcaklıklarında (RT) düşük iyonik iletkenlik gösterir (~10</w:t>
      </w:r>
      <w:r w:rsidRPr="00BE70B6">
        <w:rPr>
          <w:rFonts w:eastAsia="Calibri" w:cs="Times New Roman"/>
          <w:color w:val="000000"/>
          <w:szCs w:val="24"/>
          <w:vertAlign w:val="superscript"/>
        </w:rPr>
        <w:t>-6</w:t>
      </w:r>
      <w:r w:rsidRPr="00BE70B6">
        <w:rPr>
          <w:rFonts w:eastAsia="Calibri" w:cs="Times New Roman"/>
          <w:color w:val="000000"/>
          <w:szCs w:val="24"/>
        </w:rPr>
        <w:t xml:space="preserve"> S.cm</w:t>
      </w:r>
      <w:r w:rsidRPr="00BE70B6">
        <w:rPr>
          <w:rFonts w:eastAsia="Calibri" w:cs="Times New Roman"/>
          <w:color w:val="000000"/>
          <w:szCs w:val="24"/>
          <w:vertAlign w:val="superscript"/>
        </w:rPr>
        <w:t>-1</w:t>
      </w:r>
      <w:r w:rsidRPr="00BE70B6">
        <w:rPr>
          <w:rFonts w:eastAsia="Calibri" w:cs="Times New Roman"/>
          <w:color w:val="000000"/>
          <w:szCs w:val="24"/>
        </w:rPr>
        <w:t xml:space="preserve">). Bununla birlikte, LLZO malzemelerinin kübik formu, yüksek </w:t>
      </w:r>
      <w:proofErr w:type="spellStart"/>
      <w:r w:rsidRPr="00BE70B6">
        <w:rPr>
          <w:rFonts w:eastAsia="Calibri" w:cs="Times New Roman"/>
          <w:color w:val="000000"/>
          <w:szCs w:val="24"/>
        </w:rPr>
        <w:t>Li</w:t>
      </w:r>
      <w:proofErr w:type="spellEnd"/>
      <w:r w:rsidRPr="00BE70B6">
        <w:rPr>
          <w:rFonts w:eastAsia="Calibri" w:cs="Times New Roman"/>
          <w:color w:val="000000"/>
          <w:szCs w:val="24"/>
        </w:rPr>
        <w:t xml:space="preserve"> iyonik iletkenliği, termal ve kimyasal </w:t>
      </w:r>
      <w:proofErr w:type="spellStart"/>
      <w:r w:rsidRPr="00BE70B6">
        <w:rPr>
          <w:rFonts w:eastAsia="Calibri" w:cs="Times New Roman"/>
          <w:color w:val="000000"/>
          <w:szCs w:val="24"/>
        </w:rPr>
        <w:t>kararlılıksi</w:t>
      </w:r>
      <w:proofErr w:type="spellEnd"/>
      <w:r w:rsidRPr="00BE70B6">
        <w:rPr>
          <w:rFonts w:eastAsia="Calibri" w:cs="Times New Roman"/>
          <w:color w:val="000000"/>
          <w:szCs w:val="24"/>
        </w:rPr>
        <w:t xml:space="preserve"> ile rapor edilir ve bu da onu katı hal elektroliti olarak ümit verici bir malzeme haline getirir [Wagner, 2016-b]. LLZO malzemelerin kübik formundaki iyonik iletkenlik, vakum konsantrasyonlarına, </w:t>
      </w:r>
      <w:proofErr w:type="spellStart"/>
      <w:r w:rsidRPr="00BE70B6">
        <w:rPr>
          <w:rFonts w:eastAsia="Calibri" w:cs="Times New Roman"/>
          <w:color w:val="000000"/>
          <w:szCs w:val="24"/>
        </w:rPr>
        <w:t>Li</w:t>
      </w:r>
      <w:proofErr w:type="spellEnd"/>
      <w:r w:rsidRPr="00BE70B6">
        <w:rPr>
          <w:rFonts w:eastAsia="Calibri" w:cs="Times New Roman"/>
          <w:color w:val="000000"/>
          <w:szCs w:val="24"/>
        </w:rPr>
        <w:t xml:space="preserve"> iyonlarının koordinasyon numaralarına, lityum oksijen bağlarının mukavemet ve uzunluğuna, numunenin </w:t>
      </w:r>
      <w:proofErr w:type="spellStart"/>
      <w:r w:rsidRPr="00BE70B6">
        <w:rPr>
          <w:rFonts w:eastAsia="Calibri" w:cs="Times New Roman"/>
          <w:color w:val="000000"/>
          <w:szCs w:val="24"/>
        </w:rPr>
        <w:t>mikroyapılarına</w:t>
      </w:r>
      <w:proofErr w:type="spellEnd"/>
      <w:r w:rsidRPr="00BE70B6">
        <w:rPr>
          <w:rFonts w:eastAsia="Calibri" w:cs="Times New Roman"/>
          <w:color w:val="000000"/>
          <w:szCs w:val="24"/>
        </w:rPr>
        <w:t xml:space="preserve"> ve mobil yük taşıyıcıların miktarına bağlı olarak ifade edilir. Kübik </w:t>
      </w:r>
      <w:proofErr w:type="spellStart"/>
      <w:r w:rsidRPr="00BE70B6">
        <w:rPr>
          <w:rFonts w:eastAsia="Calibri" w:cs="Times New Roman"/>
          <w:color w:val="000000"/>
          <w:szCs w:val="24"/>
        </w:rPr>
        <w:t>LLZO'nun</w:t>
      </w:r>
      <w:proofErr w:type="spellEnd"/>
      <w:r w:rsidRPr="00BE70B6">
        <w:rPr>
          <w:rFonts w:eastAsia="Calibri" w:cs="Times New Roman"/>
          <w:color w:val="000000"/>
          <w:szCs w:val="24"/>
        </w:rPr>
        <w:t>, oda sıcaklığında Al</w:t>
      </w:r>
      <w:r w:rsidRPr="00BE70B6">
        <w:rPr>
          <w:rFonts w:eastAsia="Calibri" w:cs="Times New Roman"/>
          <w:color w:val="000000"/>
          <w:szCs w:val="24"/>
          <w:vertAlign w:val="superscript"/>
        </w:rPr>
        <w:t>3+</w:t>
      </w:r>
      <w:r w:rsidRPr="00BE70B6">
        <w:rPr>
          <w:rFonts w:eastAsia="Calibri" w:cs="Times New Roman"/>
          <w:color w:val="000000"/>
          <w:szCs w:val="24"/>
        </w:rPr>
        <w:t>, Ga</w:t>
      </w:r>
      <w:r w:rsidRPr="00BE70B6">
        <w:rPr>
          <w:rFonts w:eastAsia="Calibri" w:cs="Times New Roman"/>
          <w:color w:val="000000"/>
          <w:szCs w:val="24"/>
          <w:vertAlign w:val="superscript"/>
        </w:rPr>
        <w:t>3+</w:t>
      </w:r>
      <w:r w:rsidRPr="00BE70B6">
        <w:rPr>
          <w:rFonts w:eastAsia="Calibri" w:cs="Times New Roman"/>
          <w:color w:val="000000"/>
          <w:szCs w:val="24"/>
        </w:rPr>
        <w:t xml:space="preserve"> ve Fe</w:t>
      </w:r>
      <w:r w:rsidRPr="00BE70B6">
        <w:rPr>
          <w:rFonts w:eastAsia="Calibri" w:cs="Times New Roman"/>
          <w:color w:val="000000"/>
          <w:szCs w:val="24"/>
          <w:vertAlign w:val="superscript"/>
        </w:rPr>
        <w:t>3+</w:t>
      </w:r>
      <w:r w:rsidRPr="00BE70B6">
        <w:rPr>
          <w:rFonts w:eastAsia="Calibri" w:cs="Times New Roman"/>
          <w:color w:val="000000"/>
          <w:szCs w:val="24"/>
        </w:rPr>
        <w:t xml:space="preserve"> katyonlarının dopingi ile stabilize edilebilen kübik </w:t>
      </w:r>
      <w:proofErr w:type="spellStart"/>
      <w:r w:rsidRPr="00BE70B6">
        <w:rPr>
          <w:rFonts w:eastAsia="Calibri" w:cs="Times New Roman"/>
          <w:color w:val="000000"/>
          <w:szCs w:val="24"/>
        </w:rPr>
        <w:t>polimorf</w:t>
      </w:r>
      <w:proofErr w:type="spellEnd"/>
      <w:r w:rsidRPr="00BE70B6">
        <w:rPr>
          <w:rFonts w:eastAsia="Calibri" w:cs="Times New Roman"/>
          <w:color w:val="000000"/>
          <w:szCs w:val="24"/>
        </w:rPr>
        <w:t xml:space="preserve"> yapı ile de stabil olmadığı bildirilmiştir [</w:t>
      </w:r>
      <w:r w:rsidRPr="001F2E8B">
        <w:rPr>
          <w:rFonts w:eastAsia="Calibri" w:cs="Times New Roman"/>
          <w:color w:val="000000"/>
          <w:szCs w:val="24"/>
        </w:rPr>
        <w:t>Wagner, 2016-b</w:t>
      </w:r>
      <w:r w:rsidRPr="00BE70B6">
        <w:rPr>
          <w:rFonts w:eastAsia="Calibri" w:cs="Times New Roman"/>
          <w:color w:val="000000"/>
          <w:szCs w:val="24"/>
        </w:rPr>
        <w:t>]. 2011 yılında, LLZO yapısının kübik geometri ile stabilizasyon süreci ilk olarak Al</w:t>
      </w:r>
      <w:r w:rsidRPr="00BE70B6">
        <w:rPr>
          <w:rFonts w:eastAsia="Calibri" w:cs="Times New Roman"/>
          <w:color w:val="000000"/>
          <w:szCs w:val="24"/>
          <w:vertAlign w:val="superscript"/>
        </w:rPr>
        <w:t>3+</w:t>
      </w:r>
      <w:r w:rsidRPr="00BE70B6">
        <w:rPr>
          <w:rFonts w:eastAsia="Calibri" w:cs="Times New Roman"/>
          <w:color w:val="000000"/>
          <w:szCs w:val="24"/>
        </w:rPr>
        <w:t xml:space="preserve"> iyonları tarafından incelenmiştir. Ga</w:t>
      </w:r>
      <w:r w:rsidRPr="00BE70B6">
        <w:rPr>
          <w:rFonts w:eastAsia="Calibri" w:cs="Times New Roman"/>
          <w:color w:val="000000"/>
          <w:szCs w:val="24"/>
          <w:vertAlign w:val="superscript"/>
        </w:rPr>
        <w:t>3+</w:t>
      </w:r>
      <w:r w:rsidRPr="00BE70B6">
        <w:rPr>
          <w:rFonts w:eastAsia="Calibri" w:cs="Times New Roman"/>
          <w:color w:val="000000"/>
          <w:szCs w:val="24"/>
        </w:rPr>
        <w:t xml:space="preserve"> iyonları kullanılarak tamamlayıcı bir çalışma yapılmış ve kübik </w:t>
      </w:r>
      <w:proofErr w:type="spellStart"/>
      <w:r w:rsidRPr="00BE70B6">
        <w:rPr>
          <w:rFonts w:eastAsia="Calibri" w:cs="Times New Roman"/>
          <w:color w:val="000000"/>
          <w:szCs w:val="24"/>
        </w:rPr>
        <w:t>LLZO'nun</w:t>
      </w:r>
      <w:proofErr w:type="spellEnd"/>
      <w:r w:rsidRPr="00BE70B6">
        <w:rPr>
          <w:rFonts w:eastAsia="Calibri" w:cs="Times New Roman"/>
          <w:color w:val="000000"/>
          <w:szCs w:val="24"/>
        </w:rPr>
        <w:t xml:space="preserve"> başarılı stabilizasyonu da bildirilmiştir [</w:t>
      </w:r>
      <w:proofErr w:type="spellStart"/>
      <w:r w:rsidRPr="001F2E8B">
        <w:rPr>
          <w:rFonts w:eastAsia="Calibri" w:cs="Times New Roman"/>
          <w:color w:val="000000"/>
          <w:szCs w:val="24"/>
        </w:rPr>
        <w:t>Rettenwander</w:t>
      </w:r>
      <w:proofErr w:type="spellEnd"/>
      <w:r w:rsidRPr="001F2E8B">
        <w:rPr>
          <w:rFonts w:eastAsia="Calibri" w:cs="Times New Roman"/>
          <w:color w:val="000000"/>
          <w:szCs w:val="24"/>
        </w:rPr>
        <w:t>,  2014</w:t>
      </w:r>
      <w:r w:rsidRPr="00BE70B6">
        <w:rPr>
          <w:rFonts w:eastAsia="Calibri" w:cs="Times New Roman"/>
          <w:color w:val="000000"/>
          <w:szCs w:val="24"/>
        </w:rPr>
        <w:t>].</w:t>
      </w:r>
    </w:p>
    <w:p w:rsidR="009C7E83" w:rsidRPr="00BE70B6" w:rsidRDefault="009C7E83" w:rsidP="009C7E83">
      <w:pPr>
        <w:spacing w:after="0"/>
        <w:jc w:val="both"/>
        <w:rPr>
          <w:rFonts w:eastAsia="Times New Roman" w:cs="Times New Roman"/>
          <w:b/>
          <w:szCs w:val="24"/>
          <w:lang w:eastAsia="tr-TR"/>
        </w:rPr>
      </w:pPr>
    </w:p>
    <w:p w:rsidR="009C7E83" w:rsidRDefault="009C7E83" w:rsidP="009C7E83">
      <w:pPr>
        <w:spacing w:after="0"/>
        <w:jc w:val="both"/>
        <w:rPr>
          <w:rFonts w:eastAsia="Times New Roman" w:cs="Times New Roman"/>
          <w:b/>
          <w:szCs w:val="24"/>
          <w:lang w:eastAsia="tr-TR"/>
        </w:rPr>
      </w:pPr>
    </w:p>
    <w:p w:rsidR="009C7E83" w:rsidRPr="00BE70B6" w:rsidRDefault="009C7E83" w:rsidP="009C7E83">
      <w:pPr>
        <w:spacing w:after="0"/>
        <w:jc w:val="both"/>
        <w:rPr>
          <w:rFonts w:eastAsia="Times New Roman" w:cs="Times New Roman"/>
          <w:b/>
          <w:szCs w:val="24"/>
          <w:lang w:eastAsia="tr-TR"/>
        </w:rPr>
      </w:pPr>
      <w:r>
        <w:rPr>
          <w:rFonts w:eastAsia="Times New Roman" w:cs="Times New Roman"/>
          <w:b/>
          <w:szCs w:val="24"/>
          <w:lang w:eastAsia="tr-TR"/>
        </w:rPr>
        <w:t xml:space="preserve">1. </w:t>
      </w:r>
      <w:r w:rsidRPr="00BE70B6">
        <w:rPr>
          <w:rFonts w:eastAsia="Times New Roman" w:cs="Times New Roman"/>
          <w:b/>
          <w:szCs w:val="24"/>
          <w:lang w:eastAsia="tr-TR"/>
        </w:rPr>
        <w:t>MATERYAL VE METOD</w:t>
      </w:r>
    </w:p>
    <w:p w:rsidR="009C7E83" w:rsidRPr="00BE70B6" w:rsidRDefault="009C7E83" w:rsidP="009C7E83">
      <w:pPr>
        <w:autoSpaceDE w:val="0"/>
        <w:autoSpaceDN w:val="0"/>
        <w:adjustRightInd w:val="0"/>
        <w:spacing w:after="0"/>
        <w:ind w:firstLine="708"/>
        <w:jc w:val="both"/>
        <w:rPr>
          <w:rFonts w:eastAsia="Calibri" w:cs="Times New Roman"/>
          <w:color w:val="000000"/>
          <w:szCs w:val="24"/>
        </w:rPr>
      </w:pPr>
      <w:r w:rsidRPr="00BE70B6">
        <w:rPr>
          <w:rFonts w:eastAsia="Calibri" w:cs="Times New Roman"/>
          <w:bCs/>
          <w:color w:val="000000"/>
          <w:sz w:val="23"/>
          <w:szCs w:val="23"/>
        </w:rPr>
        <w:t xml:space="preserve">Yapılan çalışma iki aşamada yürütülmüştür. İlk aşamada LLZO içinde </w:t>
      </w:r>
      <w:proofErr w:type="spellStart"/>
      <w:r w:rsidRPr="00BE70B6">
        <w:rPr>
          <w:rFonts w:eastAsia="Calibri" w:cs="Times New Roman"/>
          <w:bCs/>
          <w:color w:val="000000"/>
          <w:sz w:val="23"/>
          <w:szCs w:val="23"/>
        </w:rPr>
        <w:t>Li</w:t>
      </w:r>
      <w:proofErr w:type="spellEnd"/>
      <w:r w:rsidRPr="00BE70B6">
        <w:rPr>
          <w:rFonts w:eastAsia="Calibri" w:cs="Times New Roman"/>
          <w:bCs/>
          <w:color w:val="000000"/>
          <w:sz w:val="23"/>
          <w:szCs w:val="23"/>
        </w:rPr>
        <w:t xml:space="preserve"> koordinasyonlarına Ca</w:t>
      </w:r>
      <w:r w:rsidRPr="00BE70B6">
        <w:rPr>
          <w:rFonts w:eastAsia="Calibri" w:cs="Times New Roman"/>
          <w:bCs/>
          <w:color w:val="000000"/>
          <w:sz w:val="23"/>
          <w:szCs w:val="23"/>
          <w:vertAlign w:val="superscript"/>
        </w:rPr>
        <w:t>2+</w:t>
      </w:r>
      <w:r w:rsidRPr="00BE70B6">
        <w:rPr>
          <w:rFonts w:eastAsia="Calibri" w:cs="Times New Roman"/>
          <w:bCs/>
          <w:color w:val="000000"/>
          <w:sz w:val="23"/>
          <w:szCs w:val="23"/>
        </w:rPr>
        <w:t xml:space="preserve"> ikame edilmiş ve kalsiyum iyonu için iki adet </w:t>
      </w:r>
      <w:proofErr w:type="spellStart"/>
      <w:r w:rsidRPr="00BE70B6">
        <w:rPr>
          <w:rFonts w:eastAsia="Calibri" w:cs="Times New Roman"/>
          <w:bCs/>
          <w:color w:val="000000"/>
          <w:sz w:val="23"/>
          <w:szCs w:val="23"/>
        </w:rPr>
        <w:t>Li</w:t>
      </w:r>
      <w:proofErr w:type="spellEnd"/>
      <w:r w:rsidRPr="00BE70B6">
        <w:rPr>
          <w:rFonts w:eastAsia="Calibri" w:cs="Times New Roman"/>
          <w:bCs/>
          <w:color w:val="000000"/>
          <w:sz w:val="23"/>
          <w:szCs w:val="23"/>
        </w:rPr>
        <w:t xml:space="preserve"> iyonu eksiltilmiştir. Daha sonra Ca</w:t>
      </w:r>
      <w:r w:rsidRPr="00BE70B6">
        <w:rPr>
          <w:rFonts w:eastAsia="Calibri" w:cs="Times New Roman"/>
          <w:bCs/>
          <w:color w:val="000000"/>
          <w:sz w:val="23"/>
          <w:szCs w:val="23"/>
          <w:vertAlign w:val="superscript"/>
        </w:rPr>
        <w:t>2+</w:t>
      </w:r>
      <w:r w:rsidRPr="00BE70B6">
        <w:rPr>
          <w:rFonts w:eastAsia="Calibri" w:cs="Times New Roman"/>
          <w:bCs/>
          <w:color w:val="000000"/>
          <w:sz w:val="23"/>
          <w:szCs w:val="23"/>
        </w:rPr>
        <w:t xml:space="preserve"> koordinasyonlarına daha geniş iyonik duruma sahip Ga</w:t>
      </w:r>
      <w:r w:rsidRPr="00BE70B6">
        <w:rPr>
          <w:rFonts w:eastAsia="Calibri" w:cs="Times New Roman"/>
          <w:bCs/>
          <w:color w:val="000000"/>
          <w:sz w:val="23"/>
          <w:szCs w:val="23"/>
          <w:vertAlign w:val="superscript"/>
        </w:rPr>
        <w:t>3+</w:t>
      </w:r>
      <w:r w:rsidRPr="00BE70B6">
        <w:rPr>
          <w:rFonts w:eastAsia="Calibri" w:cs="Times New Roman"/>
          <w:bCs/>
          <w:color w:val="000000"/>
          <w:sz w:val="23"/>
          <w:szCs w:val="23"/>
        </w:rPr>
        <w:t xml:space="preserve"> iyonu ikamesi yapılmıştır. Li</w:t>
      </w:r>
      <w:r w:rsidRPr="00BE70B6">
        <w:rPr>
          <w:rFonts w:eastAsia="Calibri" w:cs="Times New Roman"/>
          <w:bCs/>
          <w:color w:val="000000"/>
          <w:sz w:val="23"/>
          <w:szCs w:val="23"/>
          <w:vertAlign w:val="subscript"/>
        </w:rPr>
        <w:t>5</w:t>
      </w:r>
      <w:r w:rsidRPr="00BE70B6">
        <w:rPr>
          <w:rFonts w:eastAsia="Calibri" w:cs="Times New Roman"/>
          <w:bCs/>
          <w:color w:val="000000"/>
          <w:sz w:val="23"/>
          <w:szCs w:val="23"/>
        </w:rPr>
        <w:t>Ca</w:t>
      </w:r>
      <w:r w:rsidRPr="00BE70B6">
        <w:rPr>
          <w:rFonts w:eastAsia="Calibri" w:cs="Times New Roman"/>
          <w:bCs/>
          <w:color w:val="000000"/>
          <w:sz w:val="23"/>
          <w:szCs w:val="23"/>
          <w:vertAlign w:val="subscript"/>
        </w:rPr>
        <w:t>2-x</w:t>
      </w:r>
      <w:r w:rsidRPr="00BE70B6">
        <w:rPr>
          <w:rFonts w:eastAsia="Calibri" w:cs="Times New Roman"/>
          <w:bCs/>
          <w:color w:val="000000"/>
          <w:sz w:val="23"/>
          <w:szCs w:val="23"/>
        </w:rPr>
        <w:t>Ga</w:t>
      </w:r>
      <w:r w:rsidRPr="00BE70B6">
        <w:rPr>
          <w:rFonts w:eastAsia="Calibri" w:cs="Times New Roman"/>
          <w:bCs/>
          <w:color w:val="000000"/>
          <w:sz w:val="23"/>
          <w:szCs w:val="23"/>
          <w:vertAlign w:val="subscript"/>
        </w:rPr>
        <w:t>x</w:t>
      </w:r>
      <w:r w:rsidRPr="00BE70B6">
        <w:rPr>
          <w:rFonts w:eastAsia="Calibri" w:cs="Times New Roman"/>
          <w:bCs/>
          <w:color w:val="000000"/>
          <w:sz w:val="23"/>
          <w:szCs w:val="23"/>
        </w:rPr>
        <w:t>La</w:t>
      </w:r>
      <w:r w:rsidRPr="00BE70B6">
        <w:rPr>
          <w:rFonts w:eastAsia="Calibri" w:cs="Times New Roman"/>
          <w:bCs/>
          <w:color w:val="000000"/>
          <w:sz w:val="23"/>
          <w:szCs w:val="23"/>
          <w:vertAlign w:val="subscript"/>
        </w:rPr>
        <w:t>2</w:t>
      </w:r>
      <w:r w:rsidRPr="00BE70B6">
        <w:rPr>
          <w:rFonts w:eastAsia="Calibri" w:cs="Times New Roman"/>
          <w:bCs/>
          <w:color w:val="000000"/>
          <w:sz w:val="23"/>
          <w:szCs w:val="23"/>
        </w:rPr>
        <w:t>Zr</w:t>
      </w:r>
      <w:r w:rsidRPr="00BE70B6">
        <w:rPr>
          <w:rFonts w:eastAsia="Calibri" w:cs="Times New Roman"/>
          <w:bCs/>
          <w:color w:val="000000"/>
          <w:sz w:val="23"/>
          <w:szCs w:val="23"/>
          <w:vertAlign w:val="subscript"/>
        </w:rPr>
        <w:t>2</w:t>
      </w:r>
      <w:r w:rsidRPr="00BE70B6">
        <w:rPr>
          <w:rFonts w:eastAsia="Calibri" w:cs="Times New Roman"/>
          <w:bCs/>
          <w:color w:val="000000"/>
          <w:sz w:val="23"/>
          <w:szCs w:val="23"/>
        </w:rPr>
        <w:t>O</w:t>
      </w:r>
      <w:r w:rsidRPr="00BE70B6">
        <w:rPr>
          <w:rFonts w:eastAsia="Calibri" w:cs="Times New Roman"/>
          <w:bCs/>
          <w:color w:val="000000"/>
          <w:szCs w:val="24"/>
          <w:vertAlign w:val="subscript"/>
        </w:rPr>
        <w:t>12</w:t>
      </w:r>
      <w:r w:rsidRPr="00BE70B6">
        <w:rPr>
          <w:rFonts w:eastAsia="Calibri" w:cs="Times New Roman"/>
          <w:color w:val="000000"/>
          <w:szCs w:val="24"/>
        </w:rPr>
        <w:t xml:space="preserve"> (x; 0.00, 0.05, 0.10, 0.15 ve 0.20) genel formülüne sahip Ca ve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 ile </w:t>
      </w:r>
      <w:r w:rsidRPr="00BE70B6">
        <w:rPr>
          <w:rFonts w:eastAsia="Calibri" w:cs="Times New Roman"/>
          <w:color w:val="000000"/>
          <w:szCs w:val="24"/>
        </w:rPr>
        <w:lastRenderedPageBreak/>
        <w:t>ikame edilmiş LLZO numuneleri, Li</w:t>
      </w:r>
      <w:r w:rsidRPr="00BE70B6">
        <w:rPr>
          <w:rFonts w:eastAsia="Calibri" w:cs="Times New Roman"/>
          <w:color w:val="000000"/>
          <w:szCs w:val="24"/>
          <w:vertAlign w:val="subscript"/>
        </w:rPr>
        <w:t>2</w:t>
      </w:r>
      <w:r w:rsidRPr="00BE70B6">
        <w:rPr>
          <w:rFonts w:eastAsia="Calibri" w:cs="Times New Roman"/>
          <w:color w:val="000000"/>
          <w:szCs w:val="24"/>
        </w:rPr>
        <w:t>O, La</w:t>
      </w:r>
      <w:r w:rsidRPr="00BE70B6">
        <w:rPr>
          <w:rFonts w:eastAsia="Calibri" w:cs="Times New Roman"/>
          <w:color w:val="000000"/>
          <w:szCs w:val="24"/>
          <w:vertAlign w:val="subscript"/>
        </w:rPr>
        <w:t>2</w:t>
      </w:r>
      <w:r w:rsidRPr="00BE70B6">
        <w:rPr>
          <w:rFonts w:eastAsia="Calibri" w:cs="Times New Roman"/>
          <w:color w:val="000000"/>
          <w:szCs w:val="24"/>
        </w:rPr>
        <w:t>O</w:t>
      </w:r>
      <w:r w:rsidRPr="00BE70B6">
        <w:rPr>
          <w:rFonts w:eastAsia="Calibri" w:cs="Times New Roman"/>
          <w:color w:val="000000"/>
          <w:szCs w:val="24"/>
          <w:vertAlign w:val="subscript"/>
        </w:rPr>
        <w:t>3</w:t>
      </w:r>
      <w:r w:rsidRPr="00BE70B6">
        <w:rPr>
          <w:rFonts w:eastAsia="Calibri" w:cs="Times New Roman"/>
          <w:color w:val="000000"/>
          <w:szCs w:val="24"/>
        </w:rPr>
        <w:t>, ZrO</w:t>
      </w:r>
      <w:r w:rsidRPr="00BE70B6">
        <w:rPr>
          <w:rFonts w:eastAsia="Calibri" w:cs="Times New Roman"/>
          <w:color w:val="000000"/>
          <w:szCs w:val="24"/>
          <w:vertAlign w:val="subscript"/>
        </w:rPr>
        <w:t>2</w:t>
      </w:r>
      <w:r w:rsidRPr="00BE70B6">
        <w:rPr>
          <w:rFonts w:eastAsia="Calibri" w:cs="Times New Roman"/>
          <w:color w:val="000000"/>
          <w:szCs w:val="24"/>
        </w:rPr>
        <w:t>, CaCO</w:t>
      </w:r>
      <w:r w:rsidRPr="00BE70B6">
        <w:rPr>
          <w:rFonts w:eastAsia="Calibri" w:cs="Times New Roman"/>
          <w:color w:val="000000"/>
          <w:szCs w:val="24"/>
          <w:vertAlign w:val="subscript"/>
        </w:rPr>
        <w:t>3</w:t>
      </w:r>
      <w:r w:rsidRPr="00BE70B6">
        <w:rPr>
          <w:rFonts w:eastAsia="Calibri" w:cs="Times New Roman"/>
          <w:color w:val="000000"/>
          <w:szCs w:val="24"/>
        </w:rPr>
        <w:t>, Ga</w:t>
      </w:r>
      <w:r w:rsidRPr="00BE70B6">
        <w:rPr>
          <w:rFonts w:eastAsia="Calibri" w:cs="Times New Roman"/>
          <w:color w:val="000000"/>
          <w:szCs w:val="24"/>
          <w:vertAlign w:val="subscript"/>
        </w:rPr>
        <w:t>2</w:t>
      </w:r>
      <w:r w:rsidRPr="00BE70B6">
        <w:rPr>
          <w:rFonts w:eastAsia="Calibri" w:cs="Times New Roman"/>
          <w:color w:val="000000"/>
          <w:szCs w:val="24"/>
        </w:rPr>
        <w:t>O</w:t>
      </w:r>
      <w:r w:rsidRPr="00BE70B6">
        <w:rPr>
          <w:rFonts w:eastAsia="Calibri" w:cs="Times New Roman"/>
          <w:color w:val="000000"/>
          <w:szCs w:val="24"/>
          <w:vertAlign w:val="subscript"/>
        </w:rPr>
        <w:t>3</w:t>
      </w:r>
      <w:r w:rsidRPr="00BE70B6">
        <w:rPr>
          <w:rFonts w:eastAsia="Calibri" w:cs="Times New Roman"/>
          <w:color w:val="000000"/>
          <w:szCs w:val="24"/>
        </w:rPr>
        <w:t xml:space="preserve"> tozunun </w:t>
      </w:r>
      <w:proofErr w:type="spellStart"/>
      <w:r w:rsidRPr="00BE70B6">
        <w:rPr>
          <w:rFonts w:eastAsia="Calibri" w:cs="Times New Roman"/>
          <w:color w:val="000000"/>
          <w:szCs w:val="24"/>
        </w:rPr>
        <w:t>stokiyometrik</w:t>
      </w:r>
      <w:proofErr w:type="spellEnd"/>
      <w:r w:rsidRPr="00BE70B6">
        <w:rPr>
          <w:rFonts w:eastAsia="Calibri" w:cs="Times New Roman"/>
          <w:color w:val="000000"/>
          <w:szCs w:val="24"/>
        </w:rPr>
        <w:t xml:space="preserve"> oranlarından sol-jel yöntemi ile sentezlenmiştir. Bileşikler (yüksek saflıkta </w:t>
      </w:r>
      <w:proofErr w:type="spellStart"/>
      <w:r w:rsidRPr="00BE70B6">
        <w:rPr>
          <w:rFonts w:eastAsia="Calibri" w:cs="Times New Roman"/>
          <w:color w:val="000000"/>
          <w:szCs w:val="24"/>
        </w:rPr>
        <w:t>Sigma-Aldrich</w:t>
      </w:r>
      <w:proofErr w:type="spellEnd"/>
      <w:r w:rsidRPr="00BE70B6">
        <w:rPr>
          <w:rFonts w:eastAsia="Calibri" w:cs="Times New Roman"/>
          <w:color w:val="000000"/>
          <w:szCs w:val="24"/>
        </w:rPr>
        <w:t xml:space="preserve">&gt;% 99.99). Reaktif tozları karıştırılmış ve 2 saat boyunca 1000 </w:t>
      </w:r>
      <w:proofErr w:type="spellStart"/>
      <w:r w:rsidRPr="00BE70B6">
        <w:rPr>
          <w:rFonts w:eastAsia="Calibri" w:cs="Times New Roman"/>
          <w:color w:val="000000"/>
          <w:szCs w:val="24"/>
        </w:rPr>
        <w:t>rpm'de</w:t>
      </w:r>
      <w:proofErr w:type="spellEnd"/>
      <w:r w:rsidRPr="00BE70B6">
        <w:rPr>
          <w:rFonts w:eastAsia="Calibri" w:cs="Times New Roman"/>
          <w:color w:val="000000"/>
          <w:szCs w:val="24"/>
        </w:rPr>
        <w:t xml:space="preserve"> manyetik bir karıştırıcıda karıştırılmıştır. Karışım seyreltilmiş HNO</w:t>
      </w:r>
      <w:r w:rsidRPr="00BE70B6">
        <w:rPr>
          <w:rFonts w:eastAsia="Calibri" w:cs="Times New Roman"/>
          <w:color w:val="000000"/>
          <w:szCs w:val="24"/>
          <w:vertAlign w:val="subscript"/>
        </w:rPr>
        <w:t>3</w:t>
      </w:r>
      <w:r w:rsidRPr="00BE70B6">
        <w:rPr>
          <w:rFonts w:eastAsia="Calibri" w:cs="Times New Roman"/>
          <w:color w:val="000000"/>
          <w:szCs w:val="24"/>
        </w:rPr>
        <w:t xml:space="preserve"> içinde çözündürülmüş ve oda sıcaklığında 1 saat karıştırılmıştır. 1 saat karıştırıldıktan sonra çözelti, jel formu elde edilene kadar 110 </w:t>
      </w:r>
      <w:proofErr w:type="spellStart"/>
      <w:r w:rsidRPr="00BE70B6">
        <w:rPr>
          <w:rFonts w:eastAsia="Calibri" w:cs="Times New Roman"/>
          <w:color w:val="000000"/>
          <w:szCs w:val="24"/>
          <w:vertAlign w:val="superscript"/>
        </w:rPr>
        <w:t>o</w:t>
      </w:r>
      <w:r w:rsidRPr="00BE70B6">
        <w:rPr>
          <w:rFonts w:eastAsia="Calibri" w:cs="Times New Roman"/>
          <w:color w:val="000000"/>
          <w:szCs w:val="24"/>
        </w:rPr>
        <w:t>C'de</w:t>
      </w:r>
      <w:proofErr w:type="spellEnd"/>
      <w:r w:rsidRPr="00BE70B6">
        <w:rPr>
          <w:rFonts w:eastAsia="Calibri" w:cs="Times New Roman"/>
          <w:color w:val="000000"/>
          <w:szCs w:val="24"/>
        </w:rPr>
        <w:t xml:space="preserve"> karıştırmaya devam edilmiştir. Bu aşamadan sonra, jelin stabilize edilmesi için etilen glikol ilave edilip ve saf kahverengimsi bir toz oluşana kadar 150 °C'de havada kurutulmuştur. Kurutulmuş tozlar bir havanda öğütülmüş ve fırında 450 </w:t>
      </w:r>
      <w:proofErr w:type="spellStart"/>
      <w:r w:rsidRPr="00BE70B6">
        <w:rPr>
          <w:rFonts w:eastAsia="Calibri" w:cs="Times New Roman"/>
          <w:color w:val="000000"/>
          <w:szCs w:val="24"/>
          <w:vertAlign w:val="superscript"/>
        </w:rPr>
        <w:t>o</w:t>
      </w:r>
      <w:r w:rsidRPr="00BE70B6">
        <w:rPr>
          <w:rFonts w:eastAsia="Calibri" w:cs="Times New Roman"/>
          <w:color w:val="000000"/>
          <w:szCs w:val="24"/>
        </w:rPr>
        <w:t>C'ye</w:t>
      </w:r>
      <w:proofErr w:type="spellEnd"/>
      <w:r w:rsidRPr="00BE70B6">
        <w:rPr>
          <w:rFonts w:eastAsia="Calibri" w:cs="Times New Roman"/>
          <w:color w:val="000000"/>
          <w:szCs w:val="24"/>
        </w:rPr>
        <w:t xml:space="preserve"> kadar </w:t>
      </w:r>
      <w:proofErr w:type="spellStart"/>
      <w:r w:rsidRPr="00BE70B6">
        <w:rPr>
          <w:rFonts w:eastAsia="Calibri" w:cs="Times New Roman"/>
          <w:color w:val="000000"/>
          <w:szCs w:val="24"/>
        </w:rPr>
        <w:t>sinterlenmiş</w:t>
      </w:r>
      <w:proofErr w:type="spellEnd"/>
      <w:r w:rsidRPr="00BE70B6">
        <w:rPr>
          <w:rFonts w:eastAsia="Calibri" w:cs="Times New Roman"/>
          <w:color w:val="000000"/>
          <w:szCs w:val="24"/>
        </w:rPr>
        <w:t xml:space="preserve"> ve 6 saat boyunca 5 </w:t>
      </w:r>
      <w:proofErr w:type="spellStart"/>
      <w:r w:rsidRPr="00BE70B6">
        <w:rPr>
          <w:rFonts w:eastAsia="Calibri" w:cs="Times New Roman"/>
          <w:color w:val="000000"/>
          <w:szCs w:val="24"/>
          <w:vertAlign w:val="superscript"/>
        </w:rPr>
        <w:t>o</w:t>
      </w:r>
      <w:r w:rsidRPr="00BE70B6">
        <w:rPr>
          <w:rFonts w:eastAsia="Calibri" w:cs="Times New Roman"/>
          <w:color w:val="000000"/>
          <w:szCs w:val="24"/>
        </w:rPr>
        <w:t>C</w:t>
      </w:r>
      <w:proofErr w:type="spellEnd"/>
      <w:r w:rsidRPr="00BE70B6">
        <w:rPr>
          <w:rFonts w:eastAsia="Calibri" w:cs="Times New Roman"/>
          <w:color w:val="000000"/>
          <w:szCs w:val="24"/>
        </w:rPr>
        <w:t>/</w:t>
      </w:r>
      <w:proofErr w:type="spellStart"/>
      <w:r w:rsidRPr="00BE70B6">
        <w:rPr>
          <w:rFonts w:eastAsia="Calibri" w:cs="Times New Roman"/>
          <w:color w:val="000000"/>
          <w:szCs w:val="24"/>
        </w:rPr>
        <w:t>min</w:t>
      </w:r>
      <w:proofErr w:type="spellEnd"/>
      <w:r w:rsidRPr="00BE70B6">
        <w:rPr>
          <w:rFonts w:eastAsia="Calibri" w:cs="Times New Roman"/>
          <w:color w:val="000000"/>
          <w:szCs w:val="24"/>
        </w:rPr>
        <w:t xml:space="preserve"> oranında karıştırılmıştır. Birinci tavlama işleminden sonra tozlar havan içinde öğütülmüş ve 12 saat süreyle 1000 </w:t>
      </w:r>
      <w:proofErr w:type="spellStart"/>
      <w:r w:rsidRPr="00BE70B6">
        <w:rPr>
          <w:rFonts w:eastAsia="Calibri" w:cs="Times New Roman"/>
          <w:color w:val="000000"/>
          <w:szCs w:val="24"/>
          <w:vertAlign w:val="superscript"/>
        </w:rPr>
        <w:t>o</w:t>
      </w:r>
      <w:r w:rsidRPr="00BE70B6">
        <w:rPr>
          <w:rFonts w:eastAsia="Calibri" w:cs="Times New Roman"/>
          <w:color w:val="000000"/>
          <w:szCs w:val="24"/>
        </w:rPr>
        <w:t>C'ye</w:t>
      </w:r>
      <w:proofErr w:type="spellEnd"/>
      <w:r w:rsidRPr="00BE70B6">
        <w:rPr>
          <w:rFonts w:eastAsia="Calibri" w:cs="Times New Roman"/>
          <w:color w:val="000000"/>
          <w:szCs w:val="24"/>
        </w:rPr>
        <w:t xml:space="preserve"> kadar fırın içinde ikinci kez tavlanmıştır. İşlemler sonucu beyaz ince Li</w:t>
      </w:r>
      <w:r w:rsidRPr="00BE70B6">
        <w:rPr>
          <w:rFonts w:eastAsia="Calibri" w:cs="Times New Roman"/>
          <w:color w:val="000000"/>
          <w:szCs w:val="24"/>
          <w:vertAlign w:val="subscript"/>
        </w:rPr>
        <w:t>5</w:t>
      </w:r>
      <w:r w:rsidRPr="00BE70B6">
        <w:rPr>
          <w:rFonts w:eastAsia="Calibri" w:cs="Times New Roman"/>
          <w:color w:val="000000"/>
          <w:szCs w:val="24"/>
        </w:rPr>
        <w:t>Ca</w:t>
      </w:r>
      <w:r w:rsidRPr="00BE70B6">
        <w:rPr>
          <w:rFonts w:eastAsia="Calibri" w:cs="Times New Roman"/>
          <w:color w:val="000000"/>
          <w:szCs w:val="24"/>
          <w:vertAlign w:val="subscript"/>
        </w:rPr>
        <w:t>1-x</w:t>
      </w:r>
      <w:r w:rsidRPr="00BE70B6">
        <w:rPr>
          <w:rFonts w:eastAsia="Calibri" w:cs="Times New Roman"/>
          <w:color w:val="000000"/>
          <w:szCs w:val="24"/>
        </w:rPr>
        <w:t>Ga</w:t>
      </w:r>
      <w:r w:rsidRPr="00BE70B6">
        <w:rPr>
          <w:rFonts w:eastAsia="Calibri" w:cs="Times New Roman"/>
          <w:color w:val="000000"/>
          <w:szCs w:val="24"/>
          <w:vertAlign w:val="subscript"/>
        </w:rPr>
        <w:t>x</w:t>
      </w:r>
      <w:r w:rsidRPr="00BE70B6">
        <w:rPr>
          <w:rFonts w:eastAsia="Calibri" w:cs="Times New Roman"/>
          <w:color w:val="000000"/>
          <w:szCs w:val="24"/>
        </w:rPr>
        <w:t>La</w:t>
      </w:r>
      <w:r w:rsidRPr="00BE70B6">
        <w:rPr>
          <w:rFonts w:eastAsia="Calibri" w:cs="Times New Roman"/>
          <w:color w:val="000000"/>
          <w:szCs w:val="24"/>
          <w:vertAlign w:val="subscript"/>
        </w:rPr>
        <w:t>3</w:t>
      </w:r>
      <w:r w:rsidRPr="00BE70B6">
        <w:rPr>
          <w:rFonts w:eastAsia="Calibri" w:cs="Times New Roman"/>
          <w:color w:val="000000"/>
          <w:szCs w:val="24"/>
        </w:rPr>
        <w:t>Zr</w:t>
      </w:r>
      <w:r w:rsidRPr="00BE70B6">
        <w:rPr>
          <w:rFonts w:eastAsia="Calibri" w:cs="Times New Roman"/>
          <w:color w:val="000000"/>
          <w:szCs w:val="24"/>
          <w:vertAlign w:val="subscript"/>
        </w:rPr>
        <w:t>2</w:t>
      </w:r>
      <w:r w:rsidRPr="00BE70B6">
        <w:rPr>
          <w:rFonts w:eastAsia="Calibri" w:cs="Times New Roman"/>
          <w:color w:val="000000"/>
          <w:szCs w:val="24"/>
        </w:rPr>
        <w:t>O</w:t>
      </w:r>
      <w:r w:rsidRPr="00BE70B6">
        <w:rPr>
          <w:rFonts w:eastAsia="Calibri" w:cs="Times New Roman"/>
          <w:color w:val="000000"/>
          <w:szCs w:val="24"/>
          <w:vertAlign w:val="subscript"/>
        </w:rPr>
        <w:t>12</w:t>
      </w:r>
      <w:r w:rsidRPr="00BE70B6">
        <w:rPr>
          <w:rFonts w:eastAsia="Calibri" w:cs="Times New Roman"/>
          <w:color w:val="000000"/>
          <w:szCs w:val="24"/>
        </w:rPr>
        <w:t xml:space="preserve"> tozları elde edilmiştir. </w:t>
      </w:r>
      <w:r w:rsidRPr="00BE70B6">
        <w:rPr>
          <w:rFonts w:eastAsia="Calibri" w:cs="Times New Roman"/>
          <w:color w:val="000000"/>
          <w:szCs w:val="24"/>
        </w:rPr>
        <w:br/>
        <w:t xml:space="preserve">XRD kırınım desenleri, hazırlanan katı hal elektrolit materyallerinin kristal yapıları </w:t>
      </w:r>
      <w:proofErr w:type="spellStart"/>
      <w:r w:rsidRPr="00BE70B6">
        <w:rPr>
          <w:rFonts w:eastAsia="Calibri" w:cs="Times New Roman"/>
          <w:color w:val="000000"/>
          <w:szCs w:val="24"/>
        </w:rPr>
        <w:t>Bruker</w:t>
      </w:r>
      <w:proofErr w:type="spellEnd"/>
      <w:r w:rsidRPr="00BE70B6">
        <w:rPr>
          <w:rFonts w:eastAsia="Calibri" w:cs="Times New Roman"/>
          <w:color w:val="000000"/>
          <w:szCs w:val="24"/>
        </w:rPr>
        <w:t xml:space="preserve"> D8 </w:t>
      </w:r>
      <w:proofErr w:type="spellStart"/>
      <w:r w:rsidRPr="00BE70B6">
        <w:rPr>
          <w:rFonts w:eastAsia="Calibri" w:cs="Times New Roman"/>
          <w:color w:val="000000"/>
          <w:szCs w:val="24"/>
        </w:rPr>
        <w:t>Advance</w:t>
      </w:r>
      <w:proofErr w:type="spellEnd"/>
      <w:r w:rsidRPr="00BE70B6">
        <w:rPr>
          <w:rFonts w:eastAsia="Calibri" w:cs="Times New Roman"/>
          <w:color w:val="000000"/>
          <w:szCs w:val="24"/>
        </w:rPr>
        <w:t xml:space="preserve"> x-ışını </w:t>
      </w:r>
      <w:proofErr w:type="spellStart"/>
      <w:r w:rsidRPr="00BE70B6">
        <w:rPr>
          <w:rFonts w:eastAsia="Calibri" w:cs="Times New Roman"/>
          <w:color w:val="000000"/>
          <w:szCs w:val="24"/>
        </w:rPr>
        <w:t>difraktometresi</w:t>
      </w:r>
      <w:proofErr w:type="spellEnd"/>
      <w:r w:rsidRPr="00BE70B6">
        <w:rPr>
          <w:rFonts w:eastAsia="Calibri" w:cs="Times New Roman"/>
          <w:color w:val="000000"/>
          <w:szCs w:val="24"/>
        </w:rPr>
        <w:t xml:space="preserve"> ile Cu K</w:t>
      </w:r>
      <w:r w:rsidRPr="00BE70B6">
        <w:rPr>
          <w:rFonts w:ascii="Symbol" w:eastAsia="Calibri" w:hAnsi="Symbol" w:cs="Times New Roman"/>
          <w:color w:val="000000"/>
          <w:szCs w:val="24"/>
        </w:rPr>
        <w:t></w:t>
      </w:r>
      <w:r w:rsidRPr="00BE70B6">
        <w:rPr>
          <w:rFonts w:eastAsia="Calibri" w:cs="Times New Roman"/>
          <w:color w:val="000000"/>
          <w:szCs w:val="24"/>
        </w:rPr>
        <w:t xml:space="preserve"> (= 1.54059 A) ışını kullanılarak alındı. </w:t>
      </w:r>
    </w:p>
    <w:p w:rsidR="009C7E83" w:rsidRPr="00BE70B6" w:rsidRDefault="009C7E83" w:rsidP="009C7E83">
      <w:pPr>
        <w:autoSpaceDE w:val="0"/>
        <w:autoSpaceDN w:val="0"/>
        <w:adjustRightInd w:val="0"/>
        <w:spacing w:after="0"/>
        <w:jc w:val="both"/>
        <w:rPr>
          <w:rFonts w:eastAsia="Calibri" w:cs="Times New Roman"/>
          <w:color w:val="000000"/>
          <w:szCs w:val="24"/>
        </w:rPr>
      </w:pPr>
      <w:r w:rsidRPr="00BE70B6">
        <w:rPr>
          <w:rFonts w:eastAsia="Calibri" w:cs="Times New Roman"/>
          <w:color w:val="000000"/>
          <w:szCs w:val="24"/>
        </w:rPr>
        <w:t xml:space="preserve">Toz kırınım modeli analizi, toplanan XAFS spektrumlarından özüt edilen EXAFS (Genişletilmiş X-ışını </w:t>
      </w:r>
      <w:proofErr w:type="spellStart"/>
      <w:r w:rsidRPr="00BE70B6">
        <w:rPr>
          <w:rFonts w:eastAsia="Calibri" w:cs="Times New Roman"/>
          <w:color w:val="000000"/>
          <w:szCs w:val="24"/>
        </w:rPr>
        <w:t>Absorpsiyon</w:t>
      </w:r>
      <w:proofErr w:type="spellEnd"/>
      <w:r w:rsidRPr="00BE70B6">
        <w:rPr>
          <w:rFonts w:eastAsia="Calibri" w:cs="Times New Roman"/>
          <w:color w:val="000000"/>
          <w:szCs w:val="24"/>
        </w:rPr>
        <w:t xml:space="preserve"> İnce Yapı) verilerinin analizi ile de desteklenmiştir. Sert röntgen bölgesinde XAFS tekniği, elektronik ve kristal yapı çalışması için yararlı araçlar sağlayabilir. Ölçümler, Tayland </w:t>
      </w:r>
      <w:proofErr w:type="spellStart"/>
      <w:r w:rsidRPr="00BE70B6">
        <w:rPr>
          <w:rFonts w:eastAsia="Calibri" w:cs="Times New Roman"/>
          <w:color w:val="000000"/>
          <w:szCs w:val="24"/>
        </w:rPr>
        <w:t>Nakhon</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Ratschasima'daki</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Siam</w:t>
      </w:r>
      <w:proofErr w:type="spellEnd"/>
      <w:r w:rsidRPr="00BE70B6">
        <w:rPr>
          <w:rFonts w:eastAsia="Calibri" w:cs="Times New Roman"/>
          <w:color w:val="000000"/>
          <w:szCs w:val="24"/>
        </w:rPr>
        <w:t xml:space="preserve"> Foton Laboratuvarı (SPL) </w:t>
      </w:r>
      <w:proofErr w:type="spellStart"/>
      <w:r w:rsidRPr="00BE70B6">
        <w:rPr>
          <w:rFonts w:eastAsia="Calibri" w:cs="Times New Roman"/>
          <w:color w:val="000000"/>
          <w:szCs w:val="24"/>
        </w:rPr>
        <w:t>Synchrotron</w:t>
      </w:r>
      <w:proofErr w:type="spellEnd"/>
      <w:r w:rsidRPr="00BE70B6">
        <w:rPr>
          <w:rFonts w:eastAsia="Calibri" w:cs="Times New Roman"/>
          <w:color w:val="000000"/>
          <w:szCs w:val="24"/>
        </w:rPr>
        <w:t xml:space="preserve"> Radyasyon tesisindeki Beamline-BL8: </w:t>
      </w:r>
      <w:proofErr w:type="spellStart"/>
      <w:r w:rsidRPr="00BE70B6">
        <w:rPr>
          <w:rFonts w:eastAsia="Calibri" w:cs="Times New Roman"/>
          <w:color w:val="000000"/>
          <w:szCs w:val="24"/>
        </w:rPr>
        <w:t>XAS'da</w:t>
      </w:r>
      <w:proofErr w:type="spellEnd"/>
      <w:r w:rsidRPr="00BE70B6">
        <w:rPr>
          <w:rFonts w:eastAsia="Calibri" w:cs="Times New Roman"/>
          <w:color w:val="000000"/>
          <w:szCs w:val="24"/>
        </w:rPr>
        <w:t xml:space="preserve"> LCLZO örneklerinin Ca K-kenarı için gerçekleştirilmiştir [</w:t>
      </w:r>
      <w:r w:rsidRPr="009C7E83">
        <w:rPr>
          <w:rFonts w:eastAsia="Calibri" w:cs="Times New Roman"/>
          <w:color w:val="000000"/>
          <w:szCs w:val="24"/>
        </w:rPr>
        <w:t>Wagner, 2016-b</w:t>
      </w:r>
      <w:r w:rsidRPr="00BE70B6">
        <w:rPr>
          <w:rFonts w:eastAsia="Calibri" w:cs="Times New Roman"/>
          <w:color w:val="000000"/>
          <w:szCs w:val="24"/>
        </w:rPr>
        <w:t xml:space="preserve">]. BLX ışını, x-ışını </w:t>
      </w:r>
      <w:proofErr w:type="spellStart"/>
      <w:r w:rsidRPr="00BE70B6">
        <w:rPr>
          <w:rFonts w:eastAsia="Calibri" w:cs="Times New Roman"/>
          <w:color w:val="000000"/>
          <w:szCs w:val="24"/>
        </w:rPr>
        <w:t>absorpsiyon</w:t>
      </w:r>
      <w:proofErr w:type="spellEnd"/>
      <w:r w:rsidRPr="00BE70B6">
        <w:rPr>
          <w:rFonts w:eastAsia="Calibri" w:cs="Times New Roman"/>
          <w:color w:val="000000"/>
          <w:szCs w:val="24"/>
        </w:rPr>
        <w:t xml:space="preserve"> spektroskopisi tekniği için çalışır. Işın çizgisi, bir bükme mıknatısından yüksek bir akı ışığı sağlar ve 1.25 </w:t>
      </w:r>
      <w:proofErr w:type="spellStart"/>
      <w:r w:rsidRPr="00BE70B6">
        <w:rPr>
          <w:rFonts w:eastAsia="Calibri" w:cs="Times New Roman"/>
          <w:color w:val="000000"/>
          <w:szCs w:val="24"/>
        </w:rPr>
        <w:t>keV</w:t>
      </w:r>
      <w:proofErr w:type="spellEnd"/>
      <w:r w:rsidRPr="00BE70B6">
        <w:rPr>
          <w:rFonts w:eastAsia="Calibri" w:cs="Times New Roman"/>
          <w:color w:val="000000"/>
          <w:szCs w:val="24"/>
        </w:rPr>
        <w:t xml:space="preserve"> ila 10 </w:t>
      </w:r>
      <w:proofErr w:type="spellStart"/>
      <w:r w:rsidRPr="00BE70B6">
        <w:rPr>
          <w:rFonts w:eastAsia="Calibri" w:cs="Times New Roman"/>
          <w:color w:val="000000"/>
          <w:szCs w:val="24"/>
        </w:rPr>
        <w:t>keV</w:t>
      </w:r>
      <w:proofErr w:type="spellEnd"/>
      <w:r w:rsidRPr="00BE70B6">
        <w:rPr>
          <w:rFonts w:eastAsia="Calibri" w:cs="Times New Roman"/>
          <w:color w:val="000000"/>
          <w:szCs w:val="24"/>
        </w:rPr>
        <w:t xml:space="preserve"> arasında bir enerji aralığına sahiptir. Ölçümler, iletim </w:t>
      </w:r>
      <w:proofErr w:type="spellStart"/>
      <w:r w:rsidRPr="00BE70B6">
        <w:rPr>
          <w:rFonts w:eastAsia="Calibri" w:cs="Times New Roman"/>
          <w:color w:val="000000"/>
          <w:szCs w:val="24"/>
        </w:rPr>
        <w:t>modunda</w:t>
      </w:r>
      <w:proofErr w:type="spellEnd"/>
      <w:r w:rsidRPr="00BE70B6">
        <w:rPr>
          <w:rFonts w:eastAsia="Calibri" w:cs="Times New Roman"/>
          <w:color w:val="000000"/>
          <w:szCs w:val="24"/>
        </w:rPr>
        <w:t xml:space="preserve"> oda sıcaklığında gerçekleştirilmiştir.</w:t>
      </w:r>
    </w:p>
    <w:p w:rsidR="009C7E83" w:rsidRDefault="009C7E83" w:rsidP="009C7E83">
      <w:pPr>
        <w:autoSpaceDE w:val="0"/>
        <w:autoSpaceDN w:val="0"/>
        <w:adjustRightInd w:val="0"/>
        <w:spacing w:after="0"/>
        <w:jc w:val="both"/>
        <w:rPr>
          <w:rFonts w:eastAsia="Calibri" w:cs="Times New Roman"/>
          <w:color w:val="000000"/>
          <w:szCs w:val="24"/>
        </w:rPr>
      </w:pPr>
      <w:r w:rsidRPr="00BE70B6">
        <w:rPr>
          <w:rFonts w:eastAsia="Calibri" w:cs="Times New Roman"/>
          <w:color w:val="000000"/>
          <w:szCs w:val="24"/>
        </w:rPr>
        <w:br/>
        <w:t xml:space="preserve">LCLZO örneklerinin elektronik yapı özellikleri ile ilgili tamamlayıcı bir çalışma olarak, X-ışını </w:t>
      </w:r>
      <w:proofErr w:type="spellStart"/>
      <w:r w:rsidRPr="00BE70B6">
        <w:rPr>
          <w:rFonts w:eastAsia="Calibri" w:cs="Times New Roman"/>
          <w:color w:val="000000"/>
          <w:szCs w:val="24"/>
        </w:rPr>
        <w:t>absorpsiyon</w:t>
      </w:r>
      <w:proofErr w:type="spellEnd"/>
      <w:r w:rsidRPr="00BE70B6">
        <w:rPr>
          <w:rFonts w:eastAsia="Calibri" w:cs="Times New Roman"/>
          <w:color w:val="000000"/>
          <w:szCs w:val="24"/>
        </w:rPr>
        <w:t xml:space="preserve"> spektroskopisi (XAS) ile ELETTRA </w:t>
      </w:r>
      <w:proofErr w:type="spellStart"/>
      <w:r w:rsidRPr="00BE70B6">
        <w:rPr>
          <w:rFonts w:eastAsia="Calibri" w:cs="Times New Roman"/>
          <w:color w:val="000000"/>
          <w:szCs w:val="24"/>
        </w:rPr>
        <w:t>synchrotron</w:t>
      </w:r>
      <w:proofErr w:type="spellEnd"/>
      <w:r w:rsidRPr="00BE70B6">
        <w:rPr>
          <w:rFonts w:eastAsia="Calibri" w:cs="Times New Roman"/>
          <w:color w:val="000000"/>
          <w:szCs w:val="24"/>
        </w:rPr>
        <w:t xml:space="preserve"> radyasyon tesisinde (</w:t>
      </w:r>
      <w:proofErr w:type="spellStart"/>
      <w:r w:rsidRPr="00BE70B6">
        <w:rPr>
          <w:rFonts w:eastAsia="Calibri" w:cs="Times New Roman"/>
          <w:color w:val="000000"/>
          <w:szCs w:val="24"/>
        </w:rPr>
        <w:t>Trieste</w:t>
      </w:r>
      <w:proofErr w:type="spellEnd"/>
      <w:r w:rsidRPr="00BE70B6">
        <w:rPr>
          <w:rFonts w:eastAsia="Calibri" w:cs="Times New Roman"/>
          <w:color w:val="000000"/>
          <w:szCs w:val="24"/>
        </w:rPr>
        <w:t xml:space="preserve">, İtalya) elementler (La ve O) yumuşak x ışınları. Oda sıcaklığında ve ultra yüksek vakum (UHV) (~ 10-10 </w:t>
      </w:r>
      <w:proofErr w:type="spellStart"/>
      <w:r w:rsidRPr="00BE70B6">
        <w:rPr>
          <w:rFonts w:eastAsia="Calibri" w:cs="Times New Roman"/>
          <w:color w:val="000000"/>
          <w:szCs w:val="24"/>
        </w:rPr>
        <w:t>Torr</w:t>
      </w:r>
      <w:proofErr w:type="spellEnd"/>
      <w:r w:rsidRPr="00BE70B6">
        <w:rPr>
          <w:rFonts w:eastAsia="Calibri" w:cs="Times New Roman"/>
          <w:color w:val="000000"/>
          <w:szCs w:val="24"/>
        </w:rPr>
        <w:t xml:space="preserve">) koşullarında TEY (Toplam Elektron Verim) </w:t>
      </w:r>
      <w:proofErr w:type="spellStart"/>
      <w:r w:rsidRPr="00BE70B6">
        <w:rPr>
          <w:rFonts w:eastAsia="Calibri" w:cs="Times New Roman"/>
          <w:color w:val="000000"/>
          <w:szCs w:val="24"/>
        </w:rPr>
        <w:t>modunda</w:t>
      </w:r>
      <w:proofErr w:type="spellEnd"/>
      <w:r w:rsidRPr="00BE70B6">
        <w:rPr>
          <w:rFonts w:eastAsia="Calibri" w:cs="Times New Roman"/>
          <w:color w:val="000000"/>
          <w:szCs w:val="24"/>
        </w:rPr>
        <w:t xml:space="preserve"> BACH ışın hattında La M5,4-kenar ve O K-kenar </w:t>
      </w:r>
      <w:proofErr w:type="spellStart"/>
      <w:r w:rsidRPr="00BE70B6">
        <w:rPr>
          <w:rFonts w:eastAsia="Calibri" w:cs="Times New Roman"/>
          <w:color w:val="000000"/>
          <w:szCs w:val="24"/>
        </w:rPr>
        <w:t>absorpsiyon</w:t>
      </w:r>
      <w:proofErr w:type="spellEnd"/>
      <w:r w:rsidRPr="00BE70B6">
        <w:rPr>
          <w:rFonts w:eastAsia="Calibri" w:cs="Times New Roman"/>
          <w:color w:val="000000"/>
          <w:szCs w:val="24"/>
        </w:rPr>
        <w:t xml:space="preserve"> spektroskopisi ölçümleri yapıldı. BACH ışın hattı, 35 </w:t>
      </w:r>
      <w:proofErr w:type="spellStart"/>
      <w:r w:rsidRPr="00BE70B6">
        <w:rPr>
          <w:rFonts w:eastAsia="Calibri" w:cs="Times New Roman"/>
          <w:color w:val="000000"/>
          <w:szCs w:val="24"/>
        </w:rPr>
        <w:t>eV</w:t>
      </w:r>
      <w:proofErr w:type="spellEnd"/>
      <w:r w:rsidRPr="00BE70B6">
        <w:rPr>
          <w:rFonts w:eastAsia="Calibri" w:cs="Times New Roman"/>
          <w:color w:val="000000"/>
          <w:szCs w:val="24"/>
        </w:rPr>
        <w:t xml:space="preserve"> ile 1650 </w:t>
      </w:r>
      <w:proofErr w:type="spellStart"/>
      <w:r w:rsidRPr="00BE70B6">
        <w:rPr>
          <w:rFonts w:eastAsia="Calibri" w:cs="Times New Roman"/>
          <w:color w:val="000000"/>
          <w:szCs w:val="24"/>
        </w:rPr>
        <w:t>eV</w:t>
      </w:r>
      <w:proofErr w:type="spellEnd"/>
      <w:r w:rsidRPr="00BE70B6">
        <w:rPr>
          <w:rFonts w:eastAsia="Calibri" w:cs="Times New Roman"/>
          <w:color w:val="000000"/>
          <w:szCs w:val="24"/>
        </w:rPr>
        <w:t xml:space="preserve"> arasındaki aşırı UV-yumuşak röntgen foton enerjisi aralığında ışık sağlar. Işık, deneysel süreçler (doğrusal yatay ve dikey, dairesel ve eliptik) için seçilebilir polarizasyona sahiptir [</w:t>
      </w:r>
      <w:proofErr w:type="spellStart"/>
      <w:r w:rsidRPr="009C7E83">
        <w:rPr>
          <w:rFonts w:eastAsia="Calibri" w:cs="Times New Roman"/>
          <w:color w:val="000000"/>
          <w:szCs w:val="24"/>
        </w:rPr>
        <w:t>Zangrando</w:t>
      </w:r>
      <w:proofErr w:type="spellEnd"/>
      <w:r w:rsidRPr="009C7E83">
        <w:rPr>
          <w:rFonts w:eastAsia="Calibri" w:cs="Times New Roman"/>
          <w:color w:val="000000"/>
          <w:szCs w:val="24"/>
        </w:rPr>
        <w:t>, 2004</w:t>
      </w:r>
      <w:r w:rsidRPr="00BE70B6">
        <w:rPr>
          <w:rFonts w:eastAsia="Calibri" w:cs="Times New Roman"/>
          <w:color w:val="000000"/>
          <w:szCs w:val="24"/>
        </w:rPr>
        <w:t>].</w:t>
      </w:r>
    </w:p>
    <w:p w:rsidR="009C7E83" w:rsidRPr="00BE70B6" w:rsidRDefault="009C7E83" w:rsidP="009C7E83">
      <w:pPr>
        <w:autoSpaceDE w:val="0"/>
        <w:autoSpaceDN w:val="0"/>
        <w:adjustRightInd w:val="0"/>
        <w:spacing w:after="0"/>
        <w:jc w:val="both"/>
        <w:rPr>
          <w:rFonts w:eastAsia="Calibri" w:cs="Times New Roman"/>
          <w:color w:val="000000"/>
          <w:szCs w:val="24"/>
        </w:rPr>
      </w:pPr>
    </w:p>
    <w:p w:rsidR="009C7E83" w:rsidRPr="00BE70B6" w:rsidRDefault="009C7E83" w:rsidP="009C7E83">
      <w:pPr>
        <w:spacing w:after="0"/>
        <w:jc w:val="both"/>
        <w:rPr>
          <w:rFonts w:eastAsia="Times New Roman" w:cs="Times New Roman"/>
          <w:b/>
          <w:szCs w:val="24"/>
          <w:lang w:eastAsia="tr-TR"/>
        </w:rPr>
      </w:pPr>
    </w:p>
    <w:p w:rsidR="009C7E83" w:rsidRPr="009C7E83" w:rsidRDefault="009C7E83" w:rsidP="009C7E83">
      <w:pPr>
        <w:autoSpaceDE w:val="0"/>
        <w:autoSpaceDN w:val="0"/>
        <w:adjustRightInd w:val="0"/>
        <w:jc w:val="both"/>
        <w:rPr>
          <w:rFonts w:eastAsia="Calibri" w:cs="Times New Roman"/>
          <w:b/>
          <w:color w:val="000000"/>
          <w:szCs w:val="24"/>
        </w:rPr>
      </w:pPr>
      <w:r w:rsidRPr="009C7E83">
        <w:rPr>
          <w:rFonts w:eastAsia="Calibri" w:cs="Times New Roman"/>
          <w:b/>
          <w:color w:val="000000"/>
          <w:szCs w:val="24"/>
        </w:rPr>
        <w:t>2. BULGULAR VE TARTIŞMA</w:t>
      </w:r>
    </w:p>
    <w:p w:rsidR="009C7E83" w:rsidRPr="00BE70B6" w:rsidRDefault="009C7E83" w:rsidP="009C7E83">
      <w:pPr>
        <w:autoSpaceDE w:val="0"/>
        <w:autoSpaceDN w:val="0"/>
        <w:adjustRightInd w:val="0"/>
        <w:ind w:firstLine="708"/>
        <w:jc w:val="both"/>
        <w:rPr>
          <w:rFonts w:eastAsia="Calibri" w:cs="Times New Roman"/>
          <w:color w:val="000000"/>
          <w:szCs w:val="24"/>
        </w:rPr>
      </w:pPr>
      <w:r w:rsidRPr="00BE70B6">
        <w:rPr>
          <w:rFonts w:eastAsia="Calibri" w:cs="Times New Roman"/>
          <w:color w:val="000000"/>
          <w:szCs w:val="24"/>
        </w:rPr>
        <w:lastRenderedPageBreak/>
        <w:t xml:space="preserve">Lityum koordinasyonlarına Ca katkılı ve Ca koordinasyonlarına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 katkılanmış LCLZO katı elektrolit malzemelerinin kristal analizleri alınmış olan x-ışını kırınım desenleri ile yapılmış olup, analizleri aşağıda sunulmuştur. </w:t>
      </w:r>
    </w:p>
    <w:p w:rsidR="009C7E83" w:rsidRPr="00BE70B6" w:rsidRDefault="009C7E83" w:rsidP="009C7E83">
      <w:pPr>
        <w:autoSpaceDE w:val="0"/>
        <w:autoSpaceDN w:val="0"/>
        <w:adjustRightInd w:val="0"/>
        <w:ind w:firstLine="708"/>
        <w:jc w:val="both"/>
        <w:rPr>
          <w:rFonts w:eastAsia="Times New Roman" w:cs="Times New Roman"/>
          <w:color w:val="000000"/>
          <w:kern w:val="2"/>
          <w:szCs w:val="24"/>
        </w:rPr>
      </w:pPr>
      <w:r w:rsidRPr="00BE70B6">
        <w:rPr>
          <w:rFonts w:eastAsia="Calibri" w:cs="Times New Roman"/>
          <w:color w:val="000000"/>
          <w:szCs w:val="24"/>
        </w:rPr>
        <w:t>Malzemeler ilk adımda x=0.00 değeri için Li</w:t>
      </w:r>
      <w:r w:rsidRPr="00BE70B6">
        <w:rPr>
          <w:rFonts w:eastAsia="Calibri" w:cs="Times New Roman"/>
          <w:color w:val="000000"/>
          <w:szCs w:val="24"/>
          <w:vertAlign w:val="subscript"/>
        </w:rPr>
        <w:t>5</w:t>
      </w:r>
      <w:r w:rsidRPr="00BE70B6">
        <w:rPr>
          <w:rFonts w:eastAsia="Calibri" w:cs="Times New Roman"/>
          <w:color w:val="000000"/>
          <w:szCs w:val="24"/>
        </w:rPr>
        <w:t>Ca</w:t>
      </w:r>
      <w:r w:rsidRPr="00BE70B6">
        <w:rPr>
          <w:rFonts w:eastAsia="Calibri" w:cs="Times New Roman"/>
          <w:color w:val="000000"/>
          <w:szCs w:val="24"/>
          <w:vertAlign w:val="subscript"/>
        </w:rPr>
        <w:t>1-x</w:t>
      </w:r>
      <w:r w:rsidRPr="00BE70B6">
        <w:rPr>
          <w:rFonts w:eastAsia="Calibri" w:cs="Times New Roman"/>
          <w:color w:val="000000"/>
          <w:szCs w:val="24"/>
        </w:rPr>
        <w:t>Ga</w:t>
      </w:r>
      <w:r w:rsidRPr="00BE70B6">
        <w:rPr>
          <w:rFonts w:eastAsia="Calibri" w:cs="Times New Roman"/>
          <w:color w:val="000000"/>
          <w:szCs w:val="24"/>
          <w:vertAlign w:val="subscript"/>
        </w:rPr>
        <w:t>x</w:t>
      </w:r>
      <w:r w:rsidRPr="00BE70B6">
        <w:rPr>
          <w:rFonts w:eastAsia="Calibri" w:cs="Times New Roman"/>
          <w:color w:val="000000"/>
          <w:szCs w:val="24"/>
        </w:rPr>
        <w:t>La</w:t>
      </w:r>
      <w:r w:rsidRPr="00BE70B6">
        <w:rPr>
          <w:rFonts w:eastAsia="Calibri" w:cs="Times New Roman"/>
          <w:color w:val="000000"/>
          <w:szCs w:val="24"/>
          <w:vertAlign w:val="subscript"/>
        </w:rPr>
        <w:t>3</w:t>
      </w:r>
      <w:r w:rsidRPr="00BE70B6">
        <w:rPr>
          <w:rFonts w:eastAsia="Calibri" w:cs="Times New Roman"/>
          <w:color w:val="000000"/>
          <w:szCs w:val="24"/>
        </w:rPr>
        <w:t>Zr</w:t>
      </w:r>
      <w:r w:rsidRPr="00BE70B6">
        <w:rPr>
          <w:rFonts w:eastAsia="Calibri" w:cs="Times New Roman"/>
          <w:color w:val="000000"/>
          <w:szCs w:val="24"/>
          <w:vertAlign w:val="subscript"/>
        </w:rPr>
        <w:t>2</w:t>
      </w:r>
      <w:r w:rsidRPr="00BE70B6">
        <w:rPr>
          <w:rFonts w:eastAsia="Calibri" w:cs="Times New Roman"/>
          <w:color w:val="000000"/>
          <w:szCs w:val="24"/>
        </w:rPr>
        <w:t>O</w:t>
      </w:r>
      <w:r w:rsidRPr="00BE70B6">
        <w:rPr>
          <w:rFonts w:eastAsia="Calibri" w:cs="Times New Roman"/>
          <w:color w:val="000000"/>
          <w:szCs w:val="24"/>
          <w:vertAlign w:val="subscript"/>
        </w:rPr>
        <w:t xml:space="preserve">12 </w:t>
      </w:r>
      <w:r w:rsidRPr="00BE70B6">
        <w:rPr>
          <w:rFonts w:eastAsia="Calibri" w:cs="Times New Roman"/>
          <w:color w:val="000000"/>
          <w:szCs w:val="24"/>
        </w:rPr>
        <w:t>(Li</w:t>
      </w:r>
      <w:r w:rsidRPr="00BE70B6">
        <w:rPr>
          <w:rFonts w:eastAsia="Calibri" w:cs="Times New Roman"/>
          <w:color w:val="000000"/>
          <w:szCs w:val="24"/>
          <w:vertAlign w:val="subscript"/>
        </w:rPr>
        <w:t>5</w:t>
      </w:r>
      <w:r w:rsidRPr="00BE70B6">
        <w:rPr>
          <w:rFonts w:eastAsia="Calibri" w:cs="Times New Roman"/>
          <w:color w:val="000000"/>
          <w:szCs w:val="24"/>
        </w:rPr>
        <w:t>CaLa</w:t>
      </w:r>
      <w:r w:rsidRPr="00BE70B6">
        <w:rPr>
          <w:rFonts w:eastAsia="Calibri" w:cs="Times New Roman"/>
          <w:color w:val="000000"/>
          <w:szCs w:val="24"/>
          <w:vertAlign w:val="subscript"/>
        </w:rPr>
        <w:t>3</w:t>
      </w:r>
      <w:r w:rsidRPr="00BE70B6">
        <w:rPr>
          <w:rFonts w:eastAsia="Calibri" w:cs="Times New Roman"/>
          <w:color w:val="000000"/>
          <w:szCs w:val="24"/>
        </w:rPr>
        <w:t>Zr</w:t>
      </w:r>
      <w:r w:rsidRPr="00BE70B6">
        <w:rPr>
          <w:rFonts w:eastAsia="Calibri" w:cs="Times New Roman"/>
          <w:color w:val="000000"/>
          <w:szCs w:val="24"/>
          <w:vertAlign w:val="subscript"/>
        </w:rPr>
        <w:t>2</w:t>
      </w:r>
      <w:r w:rsidRPr="00BE70B6">
        <w:rPr>
          <w:rFonts w:eastAsia="Calibri" w:cs="Times New Roman"/>
          <w:color w:val="000000"/>
          <w:szCs w:val="24"/>
        </w:rPr>
        <w:t>O</w:t>
      </w:r>
      <w:r w:rsidRPr="00BE70B6">
        <w:rPr>
          <w:rFonts w:eastAsia="Calibri" w:cs="Times New Roman"/>
          <w:color w:val="000000"/>
          <w:szCs w:val="24"/>
          <w:vertAlign w:val="subscript"/>
        </w:rPr>
        <w:t>12</w:t>
      </w:r>
      <w:r w:rsidRPr="00BE70B6">
        <w:rPr>
          <w:rFonts w:eastAsia="Calibri" w:cs="Times New Roman"/>
          <w:color w:val="000000"/>
          <w:szCs w:val="24"/>
        </w:rPr>
        <w:t>)</w:t>
      </w:r>
      <w:r w:rsidRPr="00BE70B6">
        <w:rPr>
          <w:rFonts w:eastAsia="Calibri" w:cs="Times New Roman"/>
          <w:color w:val="000000"/>
          <w:szCs w:val="24"/>
          <w:vertAlign w:val="subscript"/>
        </w:rPr>
        <w:t xml:space="preserve"> </w:t>
      </w:r>
      <w:r w:rsidRPr="00BE70B6">
        <w:rPr>
          <w:rFonts w:eastAsia="Calibri" w:cs="Times New Roman"/>
          <w:color w:val="000000"/>
          <w:szCs w:val="24"/>
        </w:rPr>
        <w:t xml:space="preserve">genel formülü çalışıldı. Yapılan </w:t>
      </w:r>
      <w:proofErr w:type="spellStart"/>
      <w:r w:rsidRPr="00BE70B6">
        <w:rPr>
          <w:rFonts w:eastAsia="Calibri" w:cs="Times New Roman"/>
          <w:color w:val="000000"/>
          <w:szCs w:val="24"/>
        </w:rPr>
        <w:t>krıınım</w:t>
      </w:r>
      <w:proofErr w:type="spellEnd"/>
      <w:r w:rsidRPr="00BE70B6">
        <w:rPr>
          <w:rFonts w:eastAsia="Calibri" w:cs="Times New Roman"/>
          <w:color w:val="000000"/>
          <w:szCs w:val="24"/>
        </w:rPr>
        <w:t xml:space="preserve"> deseni analizleri, malzemenin tek bir kristal yapı ortaya koyduğunu, bu kristal yapının ise </w:t>
      </w:r>
      <w:proofErr w:type="spellStart"/>
      <w:r w:rsidRPr="00BE70B6">
        <w:rPr>
          <w:rFonts w:eastAsia="Calibri" w:cs="Times New Roman"/>
          <w:color w:val="000000"/>
          <w:szCs w:val="24"/>
        </w:rPr>
        <w:t>tetragonal</w:t>
      </w:r>
      <w:proofErr w:type="spellEnd"/>
      <w:r w:rsidRPr="00BE70B6">
        <w:rPr>
          <w:rFonts w:eastAsia="Calibri" w:cs="Times New Roman"/>
          <w:color w:val="000000"/>
          <w:szCs w:val="24"/>
        </w:rPr>
        <w:t xml:space="preserve"> geometride </w:t>
      </w:r>
      <w:r w:rsidRPr="00BE70B6">
        <w:rPr>
          <w:rFonts w:eastAsia="Times New Roman" w:cs="Times New Roman"/>
          <w:i/>
          <w:color w:val="000000"/>
          <w:kern w:val="2"/>
          <w:szCs w:val="24"/>
        </w:rPr>
        <w:t>I41/acd:2</w:t>
      </w:r>
      <w:r w:rsidRPr="00BE70B6">
        <w:rPr>
          <w:rFonts w:eastAsia="Times New Roman" w:cs="Times New Roman"/>
          <w:color w:val="000000"/>
          <w:kern w:val="2"/>
          <w:szCs w:val="24"/>
        </w:rPr>
        <w:t xml:space="preserve"> uzay grubu simetrisine sahip olduğu tespit edildi. Bu yapı için belirlenen örgü parametreleri; a=b=1.4680 </w:t>
      </w:r>
      <w:proofErr w:type="spellStart"/>
      <w:r w:rsidRPr="00BE70B6">
        <w:rPr>
          <w:rFonts w:eastAsia="Times New Roman" w:cs="Times New Roman"/>
          <w:color w:val="000000"/>
          <w:kern w:val="2"/>
          <w:szCs w:val="24"/>
        </w:rPr>
        <w:t>nm</w:t>
      </w:r>
      <w:proofErr w:type="spellEnd"/>
      <w:r w:rsidRPr="00BE70B6">
        <w:rPr>
          <w:rFonts w:eastAsia="Times New Roman" w:cs="Times New Roman"/>
          <w:color w:val="000000"/>
          <w:kern w:val="2"/>
          <w:szCs w:val="24"/>
        </w:rPr>
        <w:t xml:space="preserve"> and c= 1.8680 </w:t>
      </w:r>
      <w:proofErr w:type="spellStart"/>
      <w:r w:rsidRPr="00BE70B6">
        <w:rPr>
          <w:rFonts w:eastAsia="Times New Roman" w:cs="Times New Roman"/>
          <w:color w:val="000000"/>
          <w:kern w:val="2"/>
          <w:szCs w:val="24"/>
        </w:rPr>
        <w:t>nm</w:t>
      </w:r>
      <w:proofErr w:type="spellEnd"/>
      <w:r w:rsidRPr="00BE70B6">
        <w:rPr>
          <w:rFonts w:eastAsia="Times New Roman" w:cs="Times New Roman"/>
          <w:color w:val="000000"/>
          <w:kern w:val="2"/>
          <w:szCs w:val="24"/>
        </w:rPr>
        <w:t xml:space="preserve">.  Çalışma için hazırlanan diğer numunelerde is </w:t>
      </w:r>
      <w:proofErr w:type="spellStart"/>
      <w:r w:rsidRPr="00BE70B6">
        <w:rPr>
          <w:rFonts w:eastAsia="Times New Roman" w:cs="Times New Roman"/>
          <w:color w:val="000000"/>
          <w:kern w:val="2"/>
          <w:szCs w:val="24"/>
        </w:rPr>
        <w:t>Ga</w:t>
      </w:r>
      <w:proofErr w:type="spellEnd"/>
      <w:r w:rsidRPr="00BE70B6">
        <w:rPr>
          <w:rFonts w:eastAsia="Times New Roman" w:cs="Times New Roman"/>
          <w:color w:val="000000"/>
          <w:kern w:val="2"/>
          <w:szCs w:val="24"/>
        </w:rPr>
        <w:t xml:space="preserve"> atomları Ca koordinasyonlarına belirli oranlarda ikame edilmiş ve Ca ile birlikte </w:t>
      </w:r>
      <w:proofErr w:type="spellStart"/>
      <w:r w:rsidRPr="00BE70B6">
        <w:rPr>
          <w:rFonts w:eastAsia="Times New Roman" w:cs="Times New Roman"/>
          <w:color w:val="000000"/>
          <w:kern w:val="2"/>
          <w:szCs w:val="24"/>
        </w:rPr>
        <w:t>Ga</w:t>
      </w:r>
      <w:proofErr w:type="spellEnd"/>
      <w:r w:rsidRPr="00BE70B6">
        <w:rPr>
          <w:rFonts w:eastAsia="Times New Roman" w:cs="Times New Roman"/>
          <w:color w:val="000000"/>
          <w:kern w:val="2"/>
          <w:szCs w:val="24"/>
        </w:rPr>
        <w:t xml:space="preserve"> katkısının yapı üzerindeki etkileri araştırılmıştır. </w:t>
      </w:r>
      <w:proofErr w:type="spellStart"/>
      <w:r w:rsidRPr="00BE70B6">
        <w:rPr>
          <w:rFonts w:eastAsia="Times New Roman" w:cs="Times New Roman"/>
          <w:color w:val="000000"/>
          <w:kern w:val="2"/>
          <w:szCs w:val="24"/>
        </w:rPr>
        <w:t>Katkılama</w:t>
      </w:r>
      <w:proofErr w:type="spellEnd"/>
      <w:r w:rsidRPr="00BE70B6">
        <w:rPr>
          <w:rFonts w:eastAsia="Times New Roman" w:cs="Times New Roman"/>
          <w:color w:val="000000"/>
          <w:kern w:val="2"/>
          <w:szCs w:val="24"/>
        </w:rPr>
        <w:t>, genel formülde x ile tanımlanan indislerin yapı içerisinde 0.05, 0.10, 0.15 ve 0.20 değerlerine karşılık gelen miktarlarda eklenmesiyle gerçekleştirilmiştir.</w:t>
      </w:r>
    </w:p>
    <w:p w:rsidR="009C7E83" w:rsidRPr="00BE70B6" w:rsidRDefault="009C7E83" w:rsidP="009C7E83">
      <w:pPr>
        <w:autoSpaceDE w:val="0"/>
        <w:autoSpaceDN w:val="0"/>
        <w:adjustRightInd w:val="0"/>
        <w:jc w:val="both"/>
        <w:rPr>
          <w:rFonts w:eastAsia="Calibri" w:cs="Times New Roman"/>
          <w:color w:val="000000"/>
          <w:szCs w:val="24"/>
        </w:rPr>
      </w:pPr>
      <w:r w:rsidRPr="00BE70B6">
        <w:rPr>
          <w:rFonts w:eastAsia="Times New Roman" w:cs="Times New Roman"/>
          <w:color w:val="000000"/>
          <w:kern w:val="2"/>
          <w:szCs w:val="24"/>
        </w:rPr>
        <w:t xml:space="preserve">x=0.05 katkılı numunenin yapısının </w:t>
      </w:r>
      <w:proofErr w:type="spellStart"/>
      <w:r w:rsidRPr="00BE70B6">
        <w:rPr>
          <w:rFonts w:eastAsia="Times New Roman" w:cs="Times New Roman"/>
          <w:color w:val="000000"/>
          <w:kern w:val="2"/>
          <w:szCs w:val="24"/>
        </w:rPr>
        <w:t>polikristal</w:t>
      </w:r>
      <w:proofErr w:type="spellEnd"/>
      <w:r w:rsidRPr="00BE70B6">
        <w:rPr>
          <w:rFonts w:eastAsia="Times New Roman" w:cs="Times New Roman"/>
          <w:color w:val="000000"/>
          <w:kern w:val="2"/>
          <w:szCs w:val="24"/>
        </w:rPr>
        <w:t xml:space="preserve"> şekilde oluştuğu belirlendi. Yapının %95 inin ana </w:t>
      </w:r>
      <w:r w:rsidRPr="00BE70B6">
        <w:rPr>
          <w:rFonts w:eastAsia="Calibri" w:cs="Times New Roman"/>
          <w:color w:val="000000"/>
          <w:szCs w:val="24"/>
        </w:rPr>
        <w:t>Li</w:t>
      </w:r>
      <w:r w:rsidRPr="00BE70B6">
        <w:rPr>
          <w:rFonts w:eastAsia="Calibri" w:cs="Times New Roman"/>
          <w:color w:val="000000"/>
          <w:szCs w:val="24"/>
          <w:vertAlign w:val="subscript"/>
        </w:rPr>
        <w:t>5</w:t>
      </w:r>
      <w:r w:rsidRPr="00BE70B6">
        <w:rPr>
          <w:rFonts w:eastAsia="Calibri" w:cs="Times New Roman"/>
          <w:color w:val="000000"/>
          <w:szCs w:val="24"/>
        </w:rPr>
        <w:t>CaLa</w:t>
      </w:r>
      <w:r w:rsidRPr="00BE70B6">
        <w:rPr>
          <w:rFonts w:eastAsia="Calibri" w:cs="Times New Roman"/>
          <w:color w:val="000000"/>
          <w:szCs w:val="24"/>
          <w:vertAlign w:val="subscript"/>
        </w:rPr>
        <w:t>3</w:t>
      </w:r>
      <w:r w:rsidRPr="00BE70B6">
        <w:rPr>
          <w:rFonts w:eastAsia="Calibri" w:cs="Times New Roman"/>
          <w:color w:val="000000"/>
          <w:szCs w:val="24"/>
        </w:rPr>
        <w:t>Zr</w:t>
      </w:r>
      <w:r w:rsidRPr="00BE70B6">
        <w:rPr>
          <w:rFonts w:eastAsia="Calibri" w:cs="Times New Roman"/>
          <w:color w:val="000000"/>
          <w:szCs w:val="24"/>
          <w:vertAlign w:val="subscript"/>
        </w:rPr>
        <w:t>2</w:t>
      </w:r>
      <w:r w:rsidRPr="00BE70B6">
        <w:rPr>
          <w:rFonts w:eastAsia="Calibri" w:cs="Times New Roman"/>
          <w:color w:val="000000"/>
          <w:szCs w:val="24"/>
        </w:rPr>
        <w:t>O</w:t>
      </w:r>
      <w:r w:rsidRPr="00BE70B6">
        <w:rPr>
          <w:rFonts w:eastAsia="Calibri" w:cs="Times New Roman"/>
          <w:color w:val="000000"/>
          <w:szCs w:val="24"/>
          <w:vertAlign w:val="subscript"/>
        </w:rPr>
        <w:t>12</w:t>
      </w:r>
      <w:r w:rsidRPr="00BE70B6">
        <w:rPr>
          <w:rFonts w:eastAsia="Calibri" w:cs="Times New Roman"/>
          <w:color w:val="000000"/>
          <w:szCs w:val="24"/>
        </w:rPr>
        <w:t xml:space="preserve"> kristalinden, %5 inin ise </w:t>
      </w:r>
      <w:r w:rsidRPr="00BE70B6">
        <w:rPr>
          <w:rFonts w:eastAsia="Times New Roman" w:cs="Times New Roman"/>
          <w:bCs/>
          <w:color w:val="000000"/>
          <w:szCs w:val="24"/>
        </w:rPr>
        <w:t>Li</w:t>
      </w:r>
      <w:r w:rsidRPr="00BE70B6">
        <w:rPr>
          <w:rFonts w:eastAsia="Times New Roman" w:cs="Times New Roman"/>
          <w:bCs/>
          <w:color w:val="000000"/>
          <w:szCs w:val="24"/>
          <w:vertAlign w:val="subscript"/>
        </w:rPr>
        <w:t>5</w:t>
      </w:r>
      <w:r w:rsidRPr="00BE70B6">
        <w:rPr>
          <w:rFonts w:eastAsia="Times New Roman" w:cs="Times New Roman"/>
          <w:bCs/>
          <w:color w:val="000000"/>
          <w:szCs w:val="24"/>
        </w:rPr>
        <w:t>GaO</w:t>
      </w:r>
      <w:r w:rsidRPr="00BE70B6">
        <w:rPr>
          <w:rFonts w:eastAsia="Times New Roman" w:cs="Times New Roman"/>
          <w:bCs/>
          <w:color w:val="000000"/>
          <w:szCs w:val="24"/>
          <w:vertAlign w:val="subscript"/>
        </w:rPr>
        <w:t>4</w:t>
      </w:r>
      <w:r w:rsidRPr="00BE70B6">
        <w:rPr>
          <w:rFonts w:eastAsia="Times New Roman" w:cs="Times New Roman"/>
          <w:b/>
          <w:bCs/>
          <w:color w:val="000000"/>
          <w:sz w:val="16"/>
          <w:szCs w:val="16"/>
          <w:vertAlign w:val="subscript"/>
        </w:rPr>
        <w:t xml:space="preserve"> </w:t>
      </w:r>
      <w:r w:rsidRPr="00BE70B6">
        <w:rPr>
          <w:rFonts w:eastAsia="Calibri" w:cs="Times New Roman"/>
          <w:color w:val="000000"/>
          <w:szCs w:val="24"/>
        </w:rPr>
        <w:t>olduğu bulunmuştur.</w:t>
      </w:r>
      <w:r w:rsidRPr="00BE70B6">
        <w:rPr>
          <w:rFonts w:eastAsia="Times New Roman" w:cs="Times New Roman"/>
          <w:color w:val="000000"/>
          <w:kern w:val="2"/>
          <w:szCs w:val="24"/>
        </w:rPr>
        <w:t xml:space="preserve"> Bu yapıda </w:t>
      </w:r>
      <w:proofErr w:type="spellStart"/>
      <w:r w:rsidRPr="00BE70B6">
        <w:rPr>
          <w:rFonts w:eastAsia="Times New Roman" w:cs="Times New Roman"/>
          <w:color w:val="000000"/>
          <w:kern w:val="2"/>
          <w:szCs w:val="24"/>
        </w:rPr>
        <w:t>katkılanan</w:t>
      </w:r>
      <w:proofErr w:type="spellEnd"/>
      <w:r w:rsidRPr="00BE70B6">
        <w:rPr>
          <w:rFonts w:eastAsia="Times New Roman" w:cs="Times New Roman"/>
          <w:color w:val="000000"/>
          <w:kern w:val="2"/>
          <w:szCs w:val="24"/>
        </w:rPr>
        <w:t xml:space="preserve"> galyum atomlarının sahip oldukları farklı iyonik durum nedeniyle kalsiyum atomlarının örgüdeki yerlerine oturmayıp kendi etraflarında ayrı ve yeni bir kristal yapı oluşturdukları görüldü. Yapılan analizler sonucu, bu yapının </w:t>
      </w:r>
      <w:proofErr w:type="spellStart"/>
      <w:r w:rsidRPr="00BE70B6">
        <w:rPr>
          <w:rFonts w:eastAsia="Times New Roman" w:cs="Times New Roman"/>
          <w:color w:val="000000"/>
          <w:kern w:val="2"/>
          <w:szCs w:val="24"/>
        </w:rPr>
        <w:t>ortorombik</w:t>
      </w:r>
      <w:proofErr w:type="spellEnd"/>
      <w:r w:rsidRPr="00BE70B6">
        <w:rPr>
          <w:rFonts w:eastAsia="Times New Roman" w:cs="Times New Roman"/>
          <w:color w:val="000000"/>
          <w:kern w:val="2"/>
          <w:szCs w:val="24"/>
        </w:rPr>
        <w:t xml:space="preserve"> geometride ve </w:t>
      </w:r>
      <w:r w:rsidRPr="00BE70B6">
        <w:rPr>
          <w:rFonts w:eastAsia="Times New Roman" w:cs="Times New Roman"/>
          <w:i/>
          <w:color w:val="000000"/>
          <w:kern w:val="2"/>
          <w:szCs w:val="24"/>
        </w:rPr>
        <w:t>C222</w:t>
      </w:r>
      <w:r w:rsidRPr="00BE70B6">
        <w:rPr>
          <w:rFonts w:eastAsia="Times New Roman" w:cs="Times New Roman"/>
          <w:color w:val="000000"/>
          <w:kern w:val="2"/>
          <w:szCs w:val="24"/>
        </w:rPr>
        <w:t xml:space="preserve"> uzay grubu simetrisine sahip  </w:t>
      </w:r>
      <w:r w:rsidRPr="00BE70B6">
        <w:rPr>
          <w:rFonts w:eastAsia="Calibri" w:cs="Times New Roman"/>
          <w:color w:val="000000"/>
          <w:szCs w:val="24"/>
        </w:rPr>
        <w:t>Li</w:t>
      </w:r>
      <w:r w:rsidRPr="00BE70B6">
        <w:rPr>
          <w:rFonts w:eastAsia="Calibri" w:cs="Times New Roman"/>
          <w:color w:val="000000"/>
          <w:szCs w:val="24"/>
          <w:vertAlign w:val="subscript"/>
        </w:rPr>
        <w:t>5</w:t>
      </w:r>
      <w:r w:rsidRPr="00BE70B6">
        <w:rPr>
          <w:rFonts w:eastAsia="Calibri" w:cs="Times New Roman"/>
          <w:color w:val="000000"/>
          <w:szCs w:val="24"/>
        </w:rPr>
        <w:t>GaO</w:t>
      </w:r>
      <w:r w:rsidRPr="00BE70B6">
        <w:rPr>
          <w:rFonts w:eastAsia="Calibri" w:cs="Times New Roman"/>
          <w:color w:val="000000"/>
          <w:szCs w:val="24"/>
          <w:vertAlign w:val="subscript"/>
        </w:rPr>
        <w:t xml:space="preserve">4 </w:t>
      </w:r>
      <w:r w:rsidRPr="00BE70B6">
        <w:rPr>
          <w:rFonts w:eastAsia="Calibri" w:cs="Times New Roman"/>
          <w:color w:val="000000"/>
          <w:szCs w:val="24"/>
        </w:rPr>
        <w:t xml:space="preserve">olduğu ve aynı kalsiyumlar gibi etrafında beş tane </w:t>
      </w:r>
      <w:proofErr w:type="spellStart"/>
      <w:r w:rsidRPr="00BE70B6">
        <w:rPr>
          <w:rFonts w:eastAsia="Calibri" w:cs="Times New Roman"/>
          <w:color w:val="000000"/>
          <w:szCs w:val="24"/>
        </w:rPr>
        <w:t>Li</w:t>
      </w:r>
      <w:proofErr w:type="spellEnd"/>
      <w:r w:rsidRPr="00BE70B6">
        <w:rPr>
          <w:rFonts w:eastAsia="Calibri" w:cs="Times New Roman"/>
          <w:color w:val="000000"/>
          <w:szCs w:val="24"/>
        </w:rPr>
        <w:t xml:space="preserve"> atomunun yer aldığı tespit edildi.  </w:t>
      </w:r>
      <w:proofErr w:type="spellStart"/>
      <w:r w:rsidRPr="00BE70B6">
        <w:rPr>
          <w:rFonts w:eastAsia="Calibri" w:cs="Times New Roman"/>
          <w:color w:val="000000"/>
          <w:szCs w:val="24"/>
        </w:rPr>
        <w:t>Ortorombik</w:t>
      </w:r>
      <w:proofErr w:type="spellEnd"/>
      <w:r w:rsidRPr="00BE70B6">
        <w:rPr>
          <w:rFonts w:eastAsia="Calibri" w:cs="Times New Roman"/>
          <w:color w:val="000000"/>
          <w:szCs w:val="24"/>
        </w:rPr>
        <w:t xml:space="preserve"> Li</w:t>
      </w:r>
      <w:r w:rsidRPr="00BE70B6">
        <w:rPr>
          <w:rFonts w:eastAsia="Calibri" w:cs="Times New Roman"/>
          <w:color w:val="000000"/>
          <w:szCs w:val="24"/>
          <w:vertAlign w:val="subscript"/>
        </w:rPr>
        <w:t>5</w:t>
      </w:r>
      <w:r w:rsidRPr="00BE70B6">
        <w:rPr>
          <w:rFonts w:eastAsia="Calibri" w:cs="Times New Roman"/>
          <w:color w:val="000000"/>
          <w:szCs w:val="24"/>
        </w:rPr>
        <w:t>GaO</w:t>
      </w:r>
      <w:r w:rsidRPr="00BE70B6">
        <w:rPr>
          <w:rFonts w:eastAsia="Calibri" w:cs="Times New Roman"/>
          <w:color w:val="000000"/>
          <w:szCs w:val="24"/>
          <w:vertAlign w:val="subscript"/>
        </w:rPr>
        <w:t xml:space="preserve">4 </w:t>
      </w:r>
      <w:r w:rsidRPr="00BE70B6">
        <w:rPr>
          <w:rFonts w:eastAsia="Calibri" w:cs="Times New Roman"/>
          <w:color w:val="000000"/>
          <w:szCs w:val="24"/>
        </w:rPr>
        <w:t xml:space="preserve">nın bulunan örgü parametreleri; a= 1.0566 </w:t>
      </w:r>
      <w:proofErr w:type="spellStart"/>
      <w:r w:rsidRPr="00BE70B6">
        <w:rPr>
          <w:rFonts w:eastAsia="Calibri" w:cs="Times New Roman"/>
          <w:color w:val="000000"/>
          <w:szCs w:val="24"/>
        </w:rPr>
        <w:t>nm</w:t>
      </w:r>
      <w:proofErr w:type="spellEnd"/>
      <w:r w:rsidRPr="00BE70B6">
        <w:rPr>
          <w:rFonts w:eastAsia="Calibri" w:cs="Times New Roman"/>
          <w:color w:val="000000"/>
          <w:szCs w:val="24"/>
        </w:rPr>
        <w:t xml:space="preserve"> b= 0.7643 </w:t>
      </w:r>
      <w:proofErr w:type="spellStart"/>
      <w:r w:rsidRPr="00BE70B6">
        <w:rPr>
          <w:rFonts w:eastAsia="Calibri" w:cs="Times New Roman"/>
          <w:color w:val="000000"/>
          <w:szCs w:val="24"/>
        </w:rPr>
        <w:t>nm</w:t>
      </w:r>
      <w:proofErr w:type="spellEnd"/>
      <w:r w:rsidRPr="00BE70B6">
        <w:rPr>
          <w:rFonts w:eastAsia="Calibri" w:cs="Times New Roman"/>
          <w:color w:val="000000"/>
          <w:szCs w:val="24"/>
        </w:rPr>
        <w:t xml:space="preserve"> c= 0.5246 </w:t>
      </w:r>
      <w:proofErr w:type="spellStart"/>
      <w:r w:rsidRPr="00BE70B6">
        <w:rPr>
          <w:rFonts w:eastAsia="Calibri" w:cs="Times New Roman"/>
          <w:color w:val="000000"/>
          <w:szCs w:val="24"/>
        </w:rPr>
        <w:t>nm'dir</w:t>
      </w:r>
      <w:proofErr w:type="spellEnd"/>
      <w:r w:rsidRPr="00BE70B6">
        <w:rPr>
          <w:rFonts w:eastAsia="Calibri" w:cs="Times New Roman"/>
          <w:color w:val="000000"/>
          <w:szCs w:val="24"/>
        </w:rPr>
        <w:t xml:space="preserve">. Diğer </w:t>
      </w:r>
      <w:proofErr w:type="spellStart"/>
      <w:r w:rsidRPr="00BE70B6">
        <w:rPr>
          <w:rFonts w:eastAsia="Calibri" w:cs="Times New Roman"/>
          <w:color w:val="000000"/>
          <w:szCs w:val="24"/>
        </w:rPr>
        <w:t>numunlerde</w:t>
      </w:r>
      <w:proofErr w:type="spellEnd"/>
      <w:r w:rsidRPr="00BE70B6">
        <w:rPr>
          <w:rFonts w:eastAsia="Calibri" w:cs="Times New Roman"/>
          <w:color w:val="000000"/>
          <w:szCs w:val="24"/>
        </w:rPr>
        <w:t xml:space="preserve"> ise aynı yapı katkı oranı ile paralel yapısal özellik göstermektedir.</w:t>
      </w:r>
    </w:p>
    <w:p w:rsidR="009C7E83" w:rsidRPr="00BE70B6" w:rsidRDefault="009C7E83" w:rsidP="009C7E83">
      <w:pPr>
        <w:autoSpaceDE w:val="0"/>
        <w:autoSpaceDN w:val="0"/>
        <w:adjustRightInd w:val="0"/>
        <w:ind w:firstLine="708"/>
        <w:jc w:val="both"/>
        <w:rPr>
          <w:rFonts w:eastAsia="Calibri" w:cs="Times New Roman"/>
          <w:color w:val="000000"/>
          <w:szCs w:val="24"/>
        </w:rPr>
      </w:pPr>
      <w:r w:rsidRPr="00BE70B6">
        <w:rPr>
          <w:rFonts w:eastAsia="Calibri" w:cs="Times New Roman"/>
          <w:color w:val="000000"/>
          <w:szCs w:val="24"/>
        </w:rPr>
        <w:t>Şekil 1'de, Li</w:t>
      </w:r>
      <w:r w:rsidRPr="00BE70B6">
        <w:rPr>
          <w:rFonts w:eastAsia="Calibri" w:cs="Times New Roman"/>
          <w:color w:val="000000"/>
          <w:szCs w:val="24"/>
          <w:vertAlign w:val="subscript"/>
        </w:rPr>
        <w:t>5</w:t>
      </w:r>
      <w:r w:rsidRPr="00BE70B6">
        <w:rPr>
          <w:rFonts w:eastAsia="Calibri" w:cs="Times New Roman"/>
          <w:color w:val="000000"/>
          <w:szCs w:val="24"/>
        </w:rPr>
        <w:t>Ca</w:t>
      </w:r>
      <w:r w:rsidRPr="00BE70B6">
        <w:rPr>
          <w:rFonts w:eastAsia="Calibri" w:cs="Times New Roman"/>
          <w:color w:val="000000"/>
          <w:szCs w:val="24"/>
          <w:vertAlign w:val="subscript"/>
        </w:rPr>
        <w:t>1-x</w:t>
      </w:r>
      <w:r w:rsidRPr="00BE70B6">
        <w:rPr>
          <w:rFonts w:eastAsia="Calibri" w:cs="Times New Roman"/>
          <w:color w:val="000000"/>
          <w:szCs w:val="24"/>
        </w:rPr>
        <w:t>Ga</w:t>
      </w:r>
      <w:r w:rsidRPr="00BE70B6">
        <w:rPr>
          <w:rFonts w:eastAsia="Calibri" w:cs="Times New Roman"/>
          <w:color w:val="000000"/>
          <w:szCs w:val="24"/>
          <w:vertAlign w:val="subscript"/>
        </w:rPr>
        <w:t>x</w:t>
      </w:r>
      <w:r w:rsidRPr="00BE70B6">
        <w:rPr>
          <w:rFonts w:eastAsia="Calibri" w:cs="Times New Roman"/>
          <w:color w:val="000000"/>
          <w:szCs w:val="24"/>
        </w:rPr>
        <w:t>La</w:t>
      </w:r>
      <w:r w:rsidRPr="00BE70B6">
        <w:rPr>
          <w:rFonts w:eastAsia="Calibri" w:cs="Times New Roman"/>
          <w:color w:val="000000"/>
          <w:szCs w:val="24"/>
          <w:vertAlign w:val="subscript"/>
        </w:rPr>
        <w:t>3</w:t>
      </w:r>
      <w:r w:rsidRPr="00BE70B6">
        <w:rPr>
          <w:rFonts w:eastAsia="Calibri" w:cs="Times New Roman"/>
          <w:color w:val="000000"/>
          <w:szCs w:val="24"/>
        </w:rPr>
        <w:t>Zr</w:t>
      </w:r>
      <w:r w:rsidRPr="00BE70B6">
        <w:rPr>
          <w:rFonts w:eastAsia="Calibri" w:cs="Times New Roman"/>
          <w:color w:val="000000"/>
          <w:szCs w:val="24"/>
          <w:vertAlign w:val="subscript"/>
        </w:rPr>
        <w:t>2</w:t>
      </w:r>
      <w:r w:rsidRPr="00BE70B6">
        <w:rPr>
          <w:rFonts w:eastAsia="Calibri" w:cs="Times New Roman"/>
          <w:color w:val="000000"/>
          <w:szCs w:val="24"/>
        </w:rPr>
        <w:t>O</w:t>
      </w:r>
      <w:r w:rsidRPr="00BE70B6">
        <w:rPr>
          <w:rFonts w:eastAsia="Calibri" w:cs="Times New Roman"/>
          <w:color w:val="000000"/>
          <w:szCs w:val="24"/>
          <w:vertAlign w:val="subscript"/>
        </w:rPr>
        <w:t>12</w:t>
      </w:r>
      <w:r w:rsidRPr="00BE70B6">
        <w:rPr>
          <w:rFonts w:eastAsia="Calibri" w:cs="Times New Roman"/>
          <w:color w:val="000000"/>
          <w:szCs w:val="24"/>
        </w:rPr>
        <w:t xml:space="preserve"> serisinin seçilmiş numunelerinin normalleştirilmiş Ca K-kenarı soğurma spektrumları gösterilmiştir. Elektronik yapı üzerine ölçümler için kalsiyumun seçilmesinin nedeni, LLZO ana materyalindeki lityum koordinasyonlarındaki yer değiştirme Ca ikamesi ile meydana gelmesinden dolayıdır. Yapı LCLZO yapısına dönüştükten sonra ise Ca koordinasyonlarına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 ikamesi yapılmış ve yapı içindeki Ca atomları anahtar elementler noktasına gelmiştir. Tüm </w:t>
      </w:r>
      <w:proofErr w:type="spellStart"/>
      <w:r w:rsidRPr="00BE70B6">
        <w:rPr>
          <w:rFonts w:eastAsia="Calibri" w:cs="Times New Roman"/>
          <w:color w:val="000000"/>
          <w:szCs w:val="24"/>
        </w:rPr>
        <w:t>örneklerdek</w:t>
      </w:r>
      <w:proofErr w:type="spellEnd"/>
      <w:r w:rsidRPr="00BE70B6">
        <w:rPr>
          <w:rFonts w:eastAsia="Calibri" w:cs="Times New Roman"/>
          <w:color w:val="000000"/>
          <w:szCs w:val="24"/>
        </w:rPr>
        <w:t xml:space="preserve"> kalsiyum kenarından alınan ölçümlerde büyük uyum gözlenmiştir ve spektral yapı 4037.3 </w:t>
      </w:r>
      <w:proofErr w:type="spellStart"/>
      <w:r w:rsidRPr="00BE70B6">
        <w:rPr>
          <w:rFonts w:eastAsia="Calibri" w:cs="Times New Roman"/>
          <w:color w:val="000000"/>
          <w:szCs w:val="24"/>
        </w:rPr>
        <w:t>eV'de</w:t>
      </w:r>
      <w:proofErr w:type="spellEnd"/>
      <w:r w:rsidRPr="00BE70B6">
        <w:rPr>
          <w:rFonts w:eastAsia="Calibri" w:cs="Times New Roman"/>
          <w:color w:val="000000"/>
          <w:szCs w:val="24"/>
        </w:rPr>
        <w:t xml:space="preserve"> artmaya başlamıştır. Bu yapılar kıyaslandığında katkılanmış örneklerin ana (x=0.00) örnekten farklı pik yapısında olması, katkılanmış yapıların </w:t>
      </w:r>
      <w:proofErr w:type="spellStart"/>
      <w:r w:rsidRPr="00BE70B6">
        <w:rPr>
          <w:rFonts w:eastAsia="Calibri" w:cs="Times New Roman"/>
          <w:color w:val="000000"/>
          <w:szCs w:val="24"/>
        </w:rPr>
        <w:t>tetragonal</w:t>
      </w:r>
      <w:proofErr w:type="spellEnd"/>
      <w:r w:rsidRPr="00BE70B6">
        <w:rPr>
          <w:rFonts w:eastAsia="Calibri" w:cs="Times New Roman"/>
          <w:color w:val="000000"/>
          <w:szCs w:val="24"/>
        </w:rPr>
        <w:t xml:space="preserve"> geometriden farklı bir geometride oluştuğunu göstermektedir. </w:t>
      </w:r>
      <w:proofErr w:type="spellStart"/>
      <w:r w:rsidRPr="00BE70B6">
        <w:rPr>
          <w:rFonts w:eastAsia="Calibri" w:cs="Times New Roman"/>
          <w:color w:val="000000"/>
          <w:szCs w:val="24"/>
        </w:rPr>
        <w:t>Tetragonal</w:t>
      </w:r>
      <w:proofErr w:type="spellEnd"/>
      <w:r w:rsidRPr="00BE70B6">
        <w:rPr>
          <w:rFonts w:eastAsia="Calibri" w:cs="Times New Roman"/>
          <w:color w:val="000000"/>
          <w:szCs w:val="24"/>
        </w:rPr>
        <w:t xml:space="preserve"> LCLZO örnek spektrumları "A", "B" ve "C" olarak atanan üç tepe noktasına sahipken, ikame edilmiş örnekler sadece ikisine sahiptir. İkame edilmiş örneklerdeki simetri, kalsiyum atomlarının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 katkısına rağmen yer ve yapısını değiştirmediği şeklinde </w:t>
      </w:r>
      <w:proofErr w:type="spellStart"/>
      <w:r w:rsidRPr="00BE70B6">
        <w:rPr>
          <w:rFonts w:eastAsia="Calibri" w:cs="Times New Roman"/>
          <w:color w:val="000000"/>
          <w:szCs w:val="24"/>
        </w:rPr>
        <w:t>yorumlanmştır</w:t>
      </w:r>
      <w:proofErr w:type="spellEnd"/>
      <w:r w:rsidRPr="00BE70B6">
        <w:rPr>
          <w:rFonts w:eastAsia="Calibri" w:cs="Times New Roman"/>
          <w:color w:val="000000"/>
          <w:szCs w:val="24"/>
        </w:rPr>
        <w:t>.</w:t>
      </w:r>
    </w:p>
    <w:p w:rsidR="009C7E83" w:rsidRPr="00BE70B6" w:rsidRDefault="009C7E83" w:rsidP="009C7E83">
      <w:pPr>
        <w:autoSpaceDE w:val="0"/>
        <w:autoSpaceDN w:val="0"/>
        <w:adjustRightInd w:val="0"/>
        <w:spacing w:after="0"/>
        <w:jc w:val="both"/>
        <w:rPr>
          <w:rFonts w:eastAsia="Calibri" w:cs="Times New Roman"/>
          <w:color w:val="000000"/>
          <w:szCs w:val="24"/>
        </w:rPr>
      </w:pPr>
    </w:p>
    <w:p w:rsidR="009C7E83" w:rsidRPr="00BE70B6" w:rsidRDefault="009C7E83" w:rsidP="009C7E83">
      <w:pPr>
        <w:autoSpaceDE w:val="0"/>
        <w:autoSpaceDN w:val="0"/>
        <w:adjustRightInd w:val="0"/>
        <w:spacing w:after="0"/>
        <w:jc w:val="center"/>
        <w:rPr>
          <w:rFonts w:eastAsia="Calibri" w:cs="Times New Roman"/>
          <w:color w:val="000000"/>
          <w:szCs w:val="24"/>
        </w:rPr>
      </w:pPr>
      <w:r w:rsidRPr="00BE70B6">
        <w:rPr>
          <w:rFonts w:eastAsia="Calibri" w:cs="Times New Roman"/>
          <w:color w:val="000000"/>
          <w:szCs w:val="24"/>
        </w:rPr>
        <w:object w:dxaOrig="5740" w:dyaOrig="4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45pt;height:311.8pt" o:ole="">
            <v:imagedata r:id="rId6" o:title=""/>
          </v:shape>
          <o:OLEObject Type="Embed" ProgID="Origin50.Graph" ShapeID="_x0000_i1025" DrawAspect="Content" ObjectID="_1644212130" r:id="rId7"/>
        </w:object>
      </w:r>
    </w:p>
    <w:p w:rsidR="009C7E83" w:rsidRPr="00BE70B6" w:rsidRDefault="009C7E83" w:rsidP="009C7E83">
      <w:pPr>
        <w:autoSpaceDE w:val="0"/>
        <w:autoSpaceDN w:val="0"/>
        <w:adjustRightInd w:val="0"/>
        <w:spacing w:after="0"/>
        <w:jc w:val="center"/>
        <w:rPr>
          <w:rFonts w:eastAsia="Calibri" w:cs="Times New Roman"/>
          <w:color w:val="000000"/>
          <w:szCs w:val="24"/>
        </w:rPr>
      </w:pPr>
      <w:r w:rsidRPr="00BE70B6">
        <w:rPr>
          <w:rFonts w:eastAsia="Calibri" w:cs="Times New Roman"/>
          <w:color w:val="000000"/>
          <w:szCs w:val="24"/>
        </w:rPr>
        <w:t xml:space="preserve">Şekil 1. Mn K-kenarı soğurma </w:t>
      </w:r>
      <w:proofErr w:type="spellStart"/>
      <w:r w:rsidRPr="00BE70B6">
        <w:rPr>
          <w:rFonts w:eastAsia="Calibri" w:cs="Times New Roman"/>
          <w:color w:val="000000"/>
          <w:szCs w:val="24"/>
        </w:rPr>
        <w:t>spekroskopik</w:t>
      </w:r>
      <w:proofErr w:type="spellEnd"/>
      <w:r w:rsidRPr="00BE70B6">
        <w:rPr>
          <w:rFonts w:eastAsia="Calibri" w:cs="Times New Roman"/>
          <w:color w:val="000000"/>
          <w:szCs w:val="24"/>
        </w:rPr>
        <w:t xml:space="preserve"> karşılaştırması</w:t>
      </w:r>
    </w:p>
    <w:p w:rsidR="009C7E83" w:rsidRPr="00BE70B6" w:rsidRDefault="009C7E83" w:rsidP="009C7E83">
      <w:pPr>
        <w:spacing w:after="0"/>
        <w:jc w:val="both"/>
        <w:rPr>
          <w:rFonts w:eastAsia="Times New Roman" w:cs="Times New Roman"/>
          <w:szCs w:val="24"/>
          <w:lang w:eastAsia="tr-TR"/>
        </w:rPr>
      </w:pPr>
    </w:p>
    <w:p w:rsidR="009C7E83" w:rsidRPr="00BE70B6" w:rsidRDefault="009C7E83" w:rsidP="009C7E83">
      <w:pPr>
        <w:autoSpaceDE w:val="0"/>
        <w:autoSpaceDN w:val="0"/>
        <w:adjustRightInd w:val="0"/>
        <w:spacing w:after="0"/>
        <w:ind w:firstLine="708"/>
        <w:jc w:val="both"/>
        <w:rPr>
          <w:rFonts w:eastAsia="Calibri" w:cs="Times New Roman"/>
          <w:color w:val="000000"/>
          <w:szCs w:val="24"/>
        </w:rPr>
      </w:pPr>
      <w:r w:rsidRPr="00BE70B6">
        <w:rPr>
          <w:rFonts w:eastAsia="Calibri" w:cs="Times New Roman"/>
          <w:color w:val="000000"/>
          <w:szCs w:val="24"/>
        </w:rPr>
        <w:t xml:space="preserve">Karşılaştırma için x=0.05 ve 0.15 katkılı örnekleri seçilmiştir. Numunenin x = 0.15 kenarlarının spektrumu, daha yüksek enerjiye küçük bir kayma göstermiştir. Numunenin Ca K-kenarı soğurma spektrumlarındaki tepe genişlemesi kübik LCLZO yapısının özelliğini göstermektedir.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 atomları Ca koordinasyonları yerine izole kristal yapıları oluşturmaya eğilimliyken, oksijenler ve bağlı lityum atomları </w:t>
      </w:r>
      <w:proofErr w:type="spellStart"/>
      <w:r w:rsidRPr="00BE70B6">
        <w:rPr>
          <w:rFonts w:eastAsia="Calibri" w:cs="Times New Roman"/>
          <w:color w:val="000000"/>
          <w:szCs w:val="24"/>
        </w:rPr>
        <w:t>Ga</w:t>
      </w:r>
      <w:proofErr w:type="spellEnd"/>
      <w:r w:rsidRPr="00BE70B6">
        <w:rPr>
          <w:rFonts w:eastAsia="Calibri" w:cs="Times New Roman"/>
          <w:color w:val="000000"/>
          <w:szCs w:val="24"/>
        </w:rPr>
        <w:t xml:space="preserve"> atomlarını daha ağır La ve </w:t>
      </w:r>
      <w:proofErr w:type="spellStart"/>
      <w:r w:rsidRPr="00BE70B6">
        <w:rPr>
          <w:rFonts w:eastAsia="Calibri" w:cs="Times New Roman"/>
          <w:color w:val="000000"/>
          <w:szCs w:val="24"/>
        </w:rPr>
        <w:t>Zr</w:t>
      </w:r>
      <w:proofErr w:type="spellEnd"/>
      <w:r w:rsidRPr="00BE70B6">
        <w:rPr>
          <w:rFonts w:eastAsia="Calibri" w:cs="Times New Roman"/>
          <w:color w:val="000000"/>
          <w:szCs w:val="24"/>
        </w:rPr>
        <w:t xml:space="preserve"> atomlarından ayırmış ve </w:t>
      </w:r>
      <w:proofErr w:type="spellStart"/>
      <w:r w:rsidRPr="00BE70B6">
        <w:rPr>
          <w:rFonts w:eastAsia="Calibri" w:cs="Times New Roman"/>
          <w:color w:val="000000"/>
          <w:szCs w:val="24"/>
        </w:rPr>
        <w:t>Ga'nın</w:t>
      </w:r>
      <w:proofErr w:type="spellEnd"/>
      <w:r w:rsidRPr="00BE70B6">
        <w:rPr>
          <w:rFonts w:eastAsia="Calibri" w:cs="Times New Roman"/>
          <w:color w:val="000000"/>
          <w:szCs w:val="24"/>
        </w:rPr>
        <w:t xml:space="preserve"> etkisini yakın çevresinde kalsiyum atomları üzerindeki etkisini azaltmıştır. Bu yapılar "A", "B" ve "C" olarak verilmiştir. "C" kenarı ana soğurma kenarı olup 4051.4 </w:t>
      </w:r>
      <w:proofErr w:type="spellStart"/>
      <w:r w:rsidRPr="00BE70B6">
        <w:rPr>
          <w:rFonts w:eastAsia="Calibri" w:cs="Times New Roman"/>
          <w:color w:val="000000"/>
          <w:szCs w:val="24"/>
        </w:rPr>
        <w:t>eV'de</w:t>
      </w:r>
      <w:proofErr w:type="spellEnd"/>
      <w:r w:rsidRPr="00BE70B6">
        <w:rPr>
          <w:rFonts w:eastAsia="Calibri" w:cs="Times New Roman"/>
          <w:color w:val="000000"/>
          <w:szCs w:val="24"/>
        </w:rPr>
        <w:t xml:space="preserve"> yer almıştır. 4040.3 </w:t>
      </w:r>
      <w:proofErr w:type="spellStart"/>
      <w:r w:rsidRPr="00BE70B6">
        <w:rPr>
          <w:rFonts w:eastAsia="Calibri" w:cs="Times New Roman"/>
          <w:color w:val="000000"/>
          <w:szCs w:val="24"/>
        </w:rPr>
        <w:t>eV'de</w:t>
      </w:r>
      <w:proofErr w:type="spellEnd"/>
      <w:r w:rsidRPr="00BE70B6">
        <w:rPr>
          <w:rFonts w:eastAsia="Calibri" w:cs="Times New Roman"/>
          <w:color w:val="000000"/>
          <w:szCs w:val="24"/>
        </w:rPr>
        <w:t xml:space="preserve"> yer alan "A" tepe noktası, 1 'elektronların geçişi 1s elektronlarının oksijen </w:t>
      </w:r>
      <w:proofErr w:type="spellStart"/>
      <w:r w:rsidRPr="00BE70B6">
        <w:rPr>
          <w:rFonts w:eastAsia="Calibri" w:cs="Times New Roman"/>
          <w:color w:val="000000"/>
          <w:szCs w:val="24"/>
        </w:rPr>
        <w:t>valans</w:t>
      </w:r>
      <w:proofErr w:type="spellEnd"/>
      <w:r w:rsidRPr="00BE70B6">
        <w:rPr>
          <w:rFonts w:eastAsia="Calibri" w:cs="Times New Roman"/>
          <w:color w:val="000000"/>
          <w:szCs w:val="24"/>
        </w:rPr>
        <w:t xml:space="preserve"> seviyeleriyle melezleşmiş kalsiyumun 3d (O 2p) moleküler bantlarına geçişini göstermektedir. Kuantum seçim kurallarından dolayı, s elektronlarının s ve d durumlarına </w:t>
      </w:r>
      <w:proofErr w:type="spellStart"/>
      <w:r w:rsidRPr="00BE70B6">
        <w:rPr>
          <w:rFonts w:eastAsia="Calibri" w:cs="Times New Roman"/>
          <w:color w:val="000000"/>
          <w:szCs w:val="24"/>
        </w:rPr>
        <w:t>uyarımları</w:t>
      </w:r>
      <w:proofErr w:type="spellEnd"/>
      <w:r w:rsidRPr="00BE70B6">
        <w:rPr>
          <w:rFonts w:eastAsia="Calibri" w:cs="Times New Roman"/>
          <w:color w:val="000000"/>
          <w:szCs w:val="24"/>
        </w:rPr>
        <w:t xml:space="preserve"> yasaklanmıştır. </w:t>
      </w:r>
      <w:proofErr w:type="spellStart"/>
      <w:r w:rsidRPr="00BE70B6">
        <w:rPr>
          <w:rFonts w:eastAsia="Calibri" w:cs="Times New Roman"/>
          <w:color w:val="000000"/>
          <w:szCs w:val="24"/>
        </w:rPr>
        <w:t>Dipol</w:t>
      </w:r>
      <w:proofErr w:type="spellEnd"/>
      <w:r w:rsidRPr="00BE70B6">
        <w:rPr>
          <w:rFonts w:eastAsia="Calibri" w:cs="Times New Roman"/>
          <w:color w:val="000000"/>
          <w:szCs w:val="24"/>
        </w:rPr>
        <w:t xml:space="preserve"> geçişi sadece 1s -&gt; </w:t>
      </w:r>
      <w:proofErr w:type="spellStart"/>
      <w:r w:rsidRPr="00BE70B6">
        <w:rPr>
          <w:rFonts w:eastAsia="Calibri" w:cs="Times New Roman"/>
          <w:color w:val="000000"/>
          <w:szCs w:val="24"/>
        </w:rPr>
        <w:t>np</w:t>
      </w:r>
      <w:proofErr w:type="spellEnd"/>
      <w:r w:rsidRPr="00BE70B6">
        <w:rPr>
          <w:rFonts w:eastAsia="Calibri" w:cs="Times New Roman"/>
          <w:color w:val="000000"/>
          <w:szCs w:val="24"/>
        </w:rPr>
        <w:t xml:space="preserve"> </w:t>
      </w:r>
      <w:proofErr w:type="spellStart"/>
      <w:r w:rsidRPr="00BE70B6">
        <w:rPr>
          <w:rFonts w:eastAsia="Calibri" w:cs="Times New Roman"/>
          <w:color w:val="000000"/>
          <w:szCs w:val="24"/>
        </w:rPr>
        <w:t>uyarımlarına</w:t>
      </w:r>
      <w:proofErr w:type="spellEnd"/>
      <w:r w:rsidRPr="00BE70B6">
        <w:rPr>
          <w:rFonts w:eastAsia="Calibri" w:cs="Times New Roman"/>
          <w:color w:val="000000"/>
          <w:szCs w:val="24"/>
        </w:rPr>
        <w:t xml:space="preserve"> izin verilir. Ancak, 1s elektronlarının boş 3d seviyelerine az miktarda </w:t>
      </w:r>
      <w:proofErr w:type="spellStart"/>
      <w:r w:rsidRPr="00BE70B6">
        <w:rPr>
          <w:rFonts w:eastAsia="Calibri" w:cs="Times New Roman"/>
          <w:color w:val="000000"/>
          <w:szCs w:val="24"/>
        </w:rPr>
        <w:t>kuadrupol</w:t>
      </w:r>
      <w:proofErr w:type="spellEnd"/>
      <w:r w:rsidRPr="00BE70B6">
        <w:rPr>
          <w:rFonts w:eastAsia="Calibri" w:cs="Times New Roman"/>
          <w:color w:val="000000"/>
          <w:szCs w:val="24"/>
        </w:rPr>
        <w:t xml:space="preserve"> geçişi melez seviyelerin varlığında gerçekleşebilir. 4044.5 </w:t>
      </w:r>
      <w:proofErr w:type="spellStart"/>
      <w:r w:rsidRPr="00BE70B6">
        <w:rPr>
          <w:rFonts w:eastAsia="Calibri" w:cs="Times New Roman"/>
          <w:color w:val="000000"/>
          <w:szCs w:val="24"/>
        </w:rPr>
        <w:t>eV'deki</w:t>
      </w:r>
      <w:proofErr w:type="spellEnd"/>
      <w:r w:rsidRPr="00BE70B6">
        <w:rPr>
          <w:rFonts w:eastAsia="Calibri" w:cs="Times New Roman"/>
          <w:color w:val="000000"/>
          <w:szCs w:val="24"/>
        </w:rPr>
        <w:t xml:space="preserve"> "B" tepesi, geniş moleküler bandın düşük enerji seviyeleri (t</w:t>
      </w:r>
      <w:r w:rsidRPr="00BE70B6">
        <w:rPr>
          <w:rFonts w:eastAsia="Calibri" w:cs="Times New Roman"/>
          <w:color w:val="000000"/>
          <w:szCs w:val="24"/>
          <w:vertAlign w:val="subscript"/>
        </w:rPr>
        <w:t>2</w:t>
      </w:r>
      <w:r w:rsidRPr="00BE70B6">
        <w:rPr>
          <w:rFonts w:eastAsia="Calibri" w:cs="Times New Roman"/>
          <w:color w:val="000000"/>
          <w:szCs w:val="24"/>
        </w:rPr>
        <w:t xml:space="preserve">g), hem d hem p (O 2p ve Ca 3d arasında melezleme yoluyla) kuantum simetrisi taşır, karıştırma yoluyla elektronların geçişini sağlar.  Ana soğurma kenar 1s -&gt; 4p geçişinin bir sonucudur ve </w:t>
      </w:r>
      <w:r w:rsidRPr="00BE70B6">
        <w:rPr>
          <w:rFonts w:eastAsia="Calibri" w:cs="Times New Roman"/>
          <w:color w:val="000000"/>
          <w:szCs w:val="24"/>
        </w:rPr>
        <w:lastRenderedPageBreak/>
        <w:t>Ca</w:t>
      </w:r>
      <w:r w:rsidRPr="00BE70B6">
        <w:rPr>
          <w:rFonts w:eastAsia="Calibri" w:cs="Times New Roman"/>
          <w:color w:val="000000"/>
          <w:szCs w:val="24"/>
          <w:vertAlign w:val="superscript"/>
        </w:rPr>
        <w:t>2+</w:t>
      </w:r>
      <w:r w:rsidRPr="00BE70B6">
        <w:rPr>
          <w:rFonts w:eastAsia="Calibri" w:cs="Times New Roman"/>
          <w:color w:val="000000"/>
          <w:szCs w:val="24"/>
        </w:rPr>
        <w:t xml:space="preserve"> moleküler bandında geniş boş durumdaki p-durumlarının varlığını ele alan daha geniş tepe yapısına sahiptir. Uyarılmış elektronlar, değerlik durumlarının çok üzerinde konumlandırılmamış 4p seviyelerinde nihai bir hal alırlar ve boş 3d seviyeleri boş 4p seviyelerinin altında, aynı zamanda uygun kuantum simetrilerini işgal eden 3d-4p birleşik seviyelerde bir son seviye bulurlar. 4063.7 </w:t>
      </w:r>
      <w:proofErr w:type="spellStart"/>
      <w:r w:rsidRPr="00BE70B6">
        <w:rPr>
          <w:rFonts w:eastAsia="Calibri" w:cs="Times New Roman"/>
          <w:color w:val="000000"/>
          <w:szCs w:val="24"/>
        </w:rPr>
        <w:t>eV'de</w:t>
      </w:r>
      <w:proofErr w:type="spellEnd"/>
      <w:r w:rsidRPr="00BE70B6">
        <w:rPr>
          <w:rFonts w:eastAsia="Calibri" w:cs="Times New Roman"/>
          <w:color w:val="000000"/>
          <w:szCs w:val="24"/>
        </w:rPr>
        <w:t xml:space="preserve"> 4p seviyelerine normal geçiş yapan uyarılmış 1s elektronlarının soğurma kenarı  “D” piki olarak görülmüştür.</w:t>
      </w:r>
    </w:p>
    <w:p w:rsidR="009C7E83" w:rsidRPr="00BE70B6" w:rsidRDefault="009C7E83" w:rsidP="009C7E83">
      <w:pPr>
        <w:autoSpaceDE w:val="0"/>
        <w:autoSpaceDN w:val="0"/>
        <w:adjustRightInd w:val="0"/>
        <w:spacing w:after="0"/>
        <w:jc w:val="both"/>
        <w:rPr>
          <w:rFonts w:eastAsia="Calibri" w:cs="Times New Roman"/>
          <w:color w:val="000000"/>
          <w:szCs w:val="24"/>
        </w:rPr>
      </w:pPr>
    </w:p>
    <w:p w:rsidR="009C7E83" w:rsidRPr="00BE70B6" w:rsidRDefault="009C7E83" w:rsidP="009C7E83">
      <w:pPr>
        <w:spacing w:after="0"/>
        <w:jc w:val="both"/>
        <w:rPr>
          <w:rFonts w:eastAsia="Times New Roman" w:cs="Times New Roman"/>
          <w:b/>
          <w:szCs w:val="24"/>
          <w:lang w:eastAsia="tr-TR"/>
        </w:rPr>
      </w:pPr>
      <w:r w:rsidRPr="00BE70B6">
        <w:rPr>
          <w:rFonts w:eastAsia="Times New Roman" w:cs="Times New Roman"/>
          <w:b/>
          <w:szCs w:val="24"/>
          <w:lang w:eastAsia="tr-TR"/>
        </w:rPr>
        <w:t>SONUÇ</w:t>
      </w:r>
    </w:p>
    <w:p w:rsidR="009C7E83" w:rsidRPr="00BE70B6" w:rsidRDefault="009C7E83" w:rsidP="009C7E83">
      <w:pPr>
        <w:spacing w:after="0"/>
        <w:ind w:firstLine="708"/>
        <w:jc w:val="both"/>
        <w:rPr>
          <w:rFonts w:eastAsia="Times New Roman" w:cs="Times New Roman"/>
          <w:szCs w:val="24"/>
          <w:lang w:eastAsia="tr-TR"/>
        </w:rPr>
      </w:pPr>
      <w:r w:rsidRPr="00BE70B6">
        <w:rPr>
          <w:rFonts w:eastAsia="Times New Roman" w:cs="Times New Roman"/>
          <w:szCs w:val="24"/>
          <w:lang w:eastAsia="tr-TR"/>
        </w:rPr>
        <w:t>Bu çalışmada, kalsiyum katkılı Li</w:t>
      </w:r>
      <w:r w:rsidRPr="00BE70B6">
        <w:rPr>
          <w:rFonts w:eastAsia="Times New Roman" w:cs="Times New Roman"/>
          <w:szCs w:val="24"/>
          <w:vertAlign w:val="subscript"/>
          <w:lang w:eastAsia="tr-TR"/>
        </w:rPr>
        <w:t>7</w:t>
      </w:r>
      <w:r w:rsidRPr="00BE70B6">
        <w:rPr>
          <w:rFonts w:eastAsia="Times New Roman" w:cs="Times New Roman"/>
          <w:szCs w:val="24"/>
          <w:lang w:eastAsia="tr-TR"/>
        </w:rPr>
        <w:t>La</w:t>
      </w:r>
      <w:r w:rsidRPr="00BE70B6">
        <w:rPr>
          <w:rFonts w:eastAsia="Times New Roman" w:cs="Times New Roman"/>
          <w:szCs w:val="24"/>
          <w:vertAlign w:val="subscript"/>
          <w:lang w:eastAsia="tr-TR"/>
        </w:rPr>
        <w:t>3</w:t>
      </w:r>
      <w:r w:rsidRPr="00BE70B6">
        <w:rPr>
          <w:rFonts w:eastAsia="Times New Roman" w:cs="Times New Roman"/>
          <w:szCs w:val="24"/>
          <w:lang w:eastAsia="tr-TR"/>
        </w:rPr>
        <w:t>Zr</w:t>
      </w:r>
      <w:r w:rsidRPr="00BE70B6">
        <w:rPr>
          <w:rFonts w:eastAsia="Times New Roman" w:cs="Times New Roman"/>
          <w:szCs w:val="24"/>
          <w:vertAlign w:val="subscript"/>
          <w:lang w:eastAsia="tr-TR"/>
        </w:rPr>
        <w:t>2</w:t>
      </w:r>
      <w:r w:rsidRPr="00BE70B6">
        <w:rPr>
          <w:rFonts w:eastAsia="Times New Roman" w:cs="Times New Roman"/>
          <w:szCs w:val="24"/>
          <w:lang w:eastAsia="tr-TR"/>
        </w:rPr>
        <w:t>O</w:t>
      </w:r>
      <w:r w:rsidRPr="00BE70B6">
        <w:rPr>
          <w:rFonts w:eastAsia="Times New Roman" w:cs="Times New Roman"/>
          <w:szCs w:val="24"/>
          <w:vertAlign w:val="subscript"/>
          <w:lang w:eastAsia="tr-TR"/>
        </w:rPr>
        <w:t>12</w:t>
      </w:r>
      <w:r w:rsidRPr="00BE70B6">
        <w:rPr>
          <w:rFonts w:eastAsia="Times New Roman" w:cs="Times New Roman"/>
          <w:szCs w:val="24"/>
          <w:lang w:eastAsia="tr-TR"/>
        </w:rPr>
        <w:t xml:space="preserve"> (LLZO) ana katı hal elektrolit materyali önce </w:t>
      </w:r>
      <w:proofErr w:type="spellStart"/>
      <w:r w:rsidRPr="00BE70B6">
        <w:rPr>
          <w:rFonts w:eastAsia="Times New Roman" w:cs="Times New Roman"/>
          <w:szCs w:val="24"/>
          <w:lang w:eastAsia="tr-TR"/>
        </w:rPr>
        <w:t>Li</w:t>
      </w:r>
      <w:proofErr w:type="spellEnd"/>
      <w:r w:rsidRPr="00BE70B6">
        <w:rPr>
          <w:rFonts w:eastAsia="Times New Roman" w:cs="Times New Roman"/>
          <w:szCs w:val="24"/>
          <w:lang w:eastAsia="tr-TR"/>
        </w:rPr>
        <w:t xml:space="preserve"> atomları koordinasyonuna Ca</w:t>
      </w:r>
      <w:r w:rsidRPr="00BE70B6">
        <w:rPr>
          <w:rFonts w:eastAsia="Times New Roman" w:cs="Times New Roman"/>
          <w:szCs w:val="24"/>
          <w:vertAlign w:val="superscript"/>
          <w:lang w:eastAsia="tr-TR"/>
        </w:rPr>
        <w:t>2+</w:t>
      </w:r>
      <w:r w:rsidRPr="00BE70B6">
        <w:rPr>
          <w:rFonts w:eastAsia="Times New Roman" w:cs="Times New Roman"/>
          <w:szCs w:val="24"/>
          <w:lang w:eastAsia="tr-TR"/>
        </w:rPr>
        <w:t xml:space="preserve"> katkısı yapılarak sentezlenmiştir. Daha sonra ise kalsiyum koordinasyonlarına Ga</w:t>
      </w:r>
      <w:r w:rsidRPr="00BE70B6">
        <w:rPr>
          <w:rFonts w:eastAsia="Times New Roman" w:cs="Times New Roman"/>
          <w:szCs w:val="24"/>
          <w:vertAlign w:val="superscript"/>
          <w:lang w:eastAsia="tr-TR"/>
        </w:rPr>
        <w:t>3+</w:t>
      </w:r>
      <w:r w:rsidRPr="00BE70B6">
        <w:rPr>
          <w:rFonts w:eastAsia="Times New Roman" w:cs="Times New Roman"/>
          <w:szCs w:val="24"/>
          <w:lang w:eastAsia="tr-TR"/>
        </w:rPr>
        <w:t xml:space="preserve"> katkısı yapılmıştır. Analiz sonuçları, bir kalsiyumun iki lityum koordinatında oturduğunu doğrulamıştır. Yapılan analizlerde, Ca</w:t>
      </w:r>
      <w:r w:rsidRPr="00BE70B6">
        <w:rPr>
          <w:rFonts w:eastAsia="Times New Roman" w:cs="Times New Roman"/>
          <w:szCs w:val="24"/>
          <w:vertAlign w:val="superscript"/>
          <w:lang w:eastAsia="tr-TR"/>
        </w:rPr>
        <w:t>2+</w:t>
      </w:r>
      <w:r w:rsidRPr="00BE70B6">
        <w:rPr>
          <w:rFonts w:eastAsia="Times New Roman" w:cs="Times New Roman"/>
          <w:szCs w:val="24"/>
          <w:lang w:eastAsia="tr-TR"/>
        </w:rPr>
        <w:t xml:space="preserve"> katkılı LCLZO malzemesinin kübik LLZO yapısında değil,, pil elektrolitleri için daha düşük özelliklere sahip   </w:t>
      </w:r>
      <w:proofErr w:type="spellStart"/>
      <w:r w:rsidRPr="00BE70B6">
        <w:rPr>
          <w:rFonts w:eastAsia="Times New Roman" w:cs="Times New Roman"/>
          <w:szCs w:val="24"/>
          <w:lang w:eastAsia="tr-TR"/>
        </w:rPr>
        <w:t>tetragonal</w:t>
      </w:r>
      <w:proofErr w:type="spellEnd"/>
      <w:r w:rsidRPr="00BE70B6">
        <w:rPr>
          <w:rFonts w:eastAsia="Times New Roman" w:cs="Times New Roman"/>
          <w:szCs w:val="24"/>
          <w:lang w:eastAsia="tr-TR"/>
        </w:rPr>
        <w:t xml:space="preserve"> yapıda oluşturulduğu şekilde belirlenmiştir. Çalışmanın ikinci aşamasında ise, Ga</w:t>
      </w:r>
      <w:r w:rsidRPr="00BE70B6">
        <w:rPr>
          <w:rFonts w:eastAsia="Times New Roman" w:cs="Times New Roman"/>
          <w:szCs w:val="24"/>
          <w:vertAlign w:val="superscript"/>
          <w:lang w:eastAsia="tr-TR"/>
        </w:rPr>
        <w:t>3+</w:t>
      </w:r>
      <w:r w:rsidRPr="00BE70B6">
        <w:rPr>
          <w:rFonts w:eastAsia="Times New Roman" w:cs="Times New Roman"/>
          <w:szCs w:val="24"/>
          <w:lang w:eastAsia="tr-TR"/>
        </w:rPr>
        <w:t xml:space="preserve"> iyonlarının Ca</w:t>
      </w:r>
      <w:r w:rsidRPr="00BE70B6">
        <w:rPr>
          <w:rFonts w:eastAsia="Times New Roman" w:cs="Times New Roman"/>
          <w:szCs w:val="24"/>
          <w:vertAlign w:val="superscript"/>
          <w:lang w:eastAsia="tr-TR"/>
        </w:rPr>
        <w:t>2+</w:t>
      </w:r>
      <w:r w:rsidRPr="00BE70B6">
        <w:rPr>
          <w:rFonts w:eastAsia="Times New Roman" w:cs="Times New Roman"/>
          <w:szCs w:val="24"/>
          <w:lang w:eastAsia="tr-TR"/>
        </w:rPr>
        <w:t xml:space="preserve"> koordinasyonlarına ikame edilmesiyle, </w:t>
      </w:r>
      <w:proofErr w:type="spellStart"/>
      <w:r w:rsidRPr="00BE70B6">
        <w:rPr>
          <w:rFonts w:eastAsia="Times New Roman" w:cs="Times New Roman"/>
          <w:szCs w:val="24"/>
          <w:lang w:eastAsia="tr-TR"/>
        </w:rPr>
        <w:t>tetragonal</w:t>
      </w:r>
      <w:proofErr w:type="spellEnd"/>
      <w:r w:rsidRPr="00BE70B6">
        <w:rPr>
          <w:rFonts w:eastAsia="Times New Roman" w:cs="Times New Roman"/>
          <w:szCs w:val="24"/>
          <w:lang w:eastAsia="tr-TR"/>
        </w:rPr>
        <w:t xml:space="preserve"> LCLZO yapılarının fazının literatürde bildirildiği gibi kübik LCLZO yapısına dönüştüğü gözlenmiştir. Bu durum,  </w:t>
      </w:r>
      <w:proofErr w:type="spellStart"/>
      <w:r w:rsidRPr="00BE70B6">
        <w:rPr>
          <w:rFonts w:eastAsia="Times New Roman" w:cs="Times New Roman"/>
          <w:szCs w:val="24"/>
          <w:lang w:eastAsia="tr-TR"/>
        </w:rPr>
        <w:t>LLZO'daki</w:t>
      </w:r>
      <w:proofErr w:type="spellEnd"/>
      <w:r w:rsidRPr="00BE70B6">
        <w:rPr>
          <w:rFonts w:eastAsia="Times New Roman" w:cs="Times New Roman"/>
          <w:szCs w:val="24"/>
          <w:lang w:eastAsia="tr-TR"/>
        </w:rPr>
        <w:t xml:space="preserve"> Ga</w:t>
      </w:r>
      <w:r w:rsidRPr="00BE70B6">
        <w:rPr>
          <w:rFonts w:eastAsia="Times New Roman" w:cs="Times New Roman"/>
          <w:szCs w:val="24"/>
          <w:vertAlign w:val="superscript"/>
          <w:lang w:eastAsia="tr-TR"/>
        </w:rPr>
        <w:t>3+</w:t>
      </w:r>
      <w:r w:rsidRPr="00BE70B6">
        <w:rPr>
          <w:rFonts w:eastAsia="Times New Roman" w:cs="Times New Roman"/>
          <w:szCs w:val="24"/>
          <w:lang w:eastAsia="tr-TR"/>
        </w:rPr>
        <w:t xml:space="preserve"> iyonlarının kübik LLZO yapısını stabilize etkisi daha önceleri yayınlamış bazı makalelerde Ga</w:t>
      </w:r>
      <w:r w:rsidRPr="00BE70B6">
        <w:rPr>
          <w:rFonts w:eastAsia="Times New Roman" w:cs="Times New Roman"/>
          <w:szCs w:val="24"/>
          <w:vertAlign w:val="superscript"/>
          <w:lang w:eastAsia="tr-TR"/>
        </w:rPr>
        <w:t>3+</w:t>
      </w:r>
      <w:r w:rsidRPr="00BE70B6">
        <w:rPr>
          <w:rFonts w:eastAsia="Times New Roman" w:cs="Times New Roman"/>
          <w:szCs w:val="24"/>
          <w:lang w:eastAsia="tr-TR"/>
        </w:rPr>
        <w:t xml:space="preserve"> veya Al</w:t>
      </w:r>
      <w:r w:rsidRPr="00BE70B6">
        <w:rPr>
          <w:rFonts w:eastAsia="Times New Roman" w:cs="Times New Roman"/>
          <w:szCs w:val="24"/>
          <w:vertAlign w:val="superscript"/>
          <w:lang w:eastAsia="tr-TR"/>
        </w:rPr>
        <w:t>3+</w:t>
      </w:r>
      <w:r w:rsidRPr="00BE70B6">
        <w:rPr>
          <w:rFonts w:eastAsia="Times New Roman" w:cs="Times New Roman"/>
          <w:szCs w:val="24"/>
          <w:lang w:eastAsia="tr-TR"/>
        </w:rPr>
        <w:t xml:space="preserve"> iyonik ikameler için bildirilmiştir [</w:t>
      </w:r>
      <w:proofErr w:type="spellStart"/>
      <w:r>
        <w:fldChar w:fldCharType="begin"/>
      </w:r>
      <w:r>
        <w:instrText xml:space="preserve"> HYPERLINK "https://www.researchgate.net/scientific-contributions/2119204177_Shiying_Qin?_sg=d438QVvOZkcrKF4bK_JowWc2fU4f_cM8vS69-b0df_6DKg-uJyJ0SpUHlsg1mYeBXbLxH5A.YLfLHFR0_jiRI9YBlAfmb3k8Bm8tzTkODOCylrHyzNomeKbQ9OUoLuH3uN6R3j343jruz7UP0f5Jp2nmqd_Mxw" </w:instrText>
      </w:r>
      <w:r>
        <w:fldChar w:fldCharType="separate"/>
      </w:r>
      <w:r w:rsidRPr="00BE70B6">
        <w:rPr>
          <w:rFonts w:eastAsia="Times New Roman" w:cs="Times New Roman"/>
          <w:szCs w:val="24"/>
          <w:lang w:eastAsia="tr-TR"/>
        </w:rPr>
        <w:t>Qin</w:t>
      </w:r>
      <w:proofErr w:type="spellEnd"/>
      <w:r>
        <w:rPr>
          <w:rFonts w:eastAsia="Times New Roman" w:cs="Times New Roman"/>
          <w:szCs w:val="24"/>
          <w:lang w:eastAsia="tr-TR"/>
        </w:rPr>
        <w:fldChar w:fldCharType="end"/>
      </w:r>
      <w:r w:rsidRPr="00BE70B6">
        <w:rPr>
          <w:rFonts w:eastAsia="Times New Roman" w:cs="Times New Roman"/>
          <w:szCs w:val="24"/>
          <w:lang w:eastAsia="tr-TR"/>
        </w:rPr>
        <w:t>, 2018] . Ancak, bu çalışmada sunulan katkılı Ga</w:t>
      </w:r>
      <w:r w:rsidRPr="00BE70B6">
        <w:rPr>
          <w:rFonts w:eastAsia="Times New Roman" w:cs="Times New Roman"/>
          <w:szCs w:val="24"/>
          <w:vertAlign w:val="superscript"/>
          <w:lang w:eastAsia="tr-TR"/>
        </w:rPr>
        <w:t>3+</w:t>
      </w:r>
      <w:r w:rsidRPr="00BE70B6">
        <w:rPr>
          <w:rFonts w:eastAsia="Times New Roman" w:cs="Times New Roman"/>
          <w:szCs w:val="24"/>
          <w:lang w:eastAsia="tr-TR"/>
        </w:rPr>
        <w:t xml:space="preserve"> iyonlarının, hem iyonik yarıçaplarda hem de </w:t>
      </w:r>
      <w:proofErr w:type="spellStart"/>
      <w:r w:rsidRPr="00BE70B6">
        <w:rPr>
          <w:rFonts w:eastAsia="Times New Roman" w:cs="Times New Roman"/>
          <w:szCs w:val="24"/>
          <w:lang w:eastAsia="tr-TR"/>
        </w:rPr>
        <w:t>iyonizasyondaki</w:t>
      </w:r>
      <w:proofErr w:type="spellEnd"/>
      <w:r w:rsidRPr="00BE70B6">
        <w:rPr>
          <w:rFonts w:eastAsia="Times New Roman" w:cs="Times New Roman"/>
          <w:szCs w:val="24"/>
          <w:lang w:eastAsia="tr-TR"/>
        </w:rPr>
        <w:t xml:space="preserve"> uyumsuzluk nedeniyle, Ca</w:t>
      </w:r>
      <w:r w:rsidRPr="00BE70B6">
        <w:rPr>
          <w:rFonts w:eastAsia="Times New Roman" w:cs="Times New Roman"/>
          <w:szCs w:val="24"/>
          <w:vertAlign w:val="superscript"/>
          <w:lang w:eastAsia="tr-TR"/>
        </w:rPr>
        <w:t>2+</w:t>
      </w:r>
      <w:r w:rsidRPr="00BE70B6">
        <w:rPr>
          <w:rFonts w:eastAsia="Times New Roman" w:cs="Times New Roman"/>
          <w:szCs w:val="24"/>
          <w:lang w:eastAsia="tr-TR"/>
        </w:rPr>
        <w:t xml:space="preserve"> koordinatlarında oturmak yerine izole edilmiş “Li</w:t>
      </w:r>
      <w:r w:rsidRPr="00BE70B6">
        <w:rPr>
          <w:rFonts w:eastAsia="Times New Roman" w:cs="Times New Roman"/>
          <w:szCs w:val="24"/>
          <w:vertAlign w:val="subscript"/>
          <w:lang w:eastAsia="tr-TR"/>
        </w:rPr>
        <w:t>5</w:t>
      </w:r>
      <w:r w:rsidRPr="00BE70B6">
        <w:rPr>
          <w:rFonts w:eastAsia="Times New Roman" w:cs="Times New Roman"/>
          <w:szCs w:val="24"/>
          <w:lang w:eastAsia="tr-TR"/>
        </w:rPr>
        <w:t>GaO</w:t>
      </w:r>
      <w:r w:rsidRPr="00BE70B6">
        <w:rPr>
          <w:rFonts w:eastAsia="Times New Roman" w:cs="Times New Roman"/>
          <w:szCs w:val="24"/>
          <w:vertAlign w:val="subscript"/>
          <w:lang w:eastAsia="tr-TR"/>
        </w:rPr>
        <w:t>4</w:t>
      </w:r>
      <w:r w:rsidRPr="00BE70B6">
        <w:rPr>
          <w:rFonts w:eastAsia="Times New Roman" w:cs="Times New Roman"/>
          <w:szCs w:val="24"/>
          <w:lang w:eastAsia="tr-TR"/>
        </w:rPr>
        <w:t>” oluşturulduğu belirlenmiştir</w:t>
      </w:r>
    </w:p>
    <w:p w:rsidR="009C7E83" w:rsidRPr="00BE70B6" w:rsidRDefault="009C7E83" w:rsidP="009C7E83">
      <w:pPr>
        <w:spacing w:after="0"/>
        <w:jc w:val="both"/>
        <w:rPr>
          <w:rFonts w:eastAsia="Times New Roman" w:cs="Times New Roman"/>
          <w:b/>
          <w:szCs w:val="24"/>
          <w:lang w:eastAsia="tr-TR"/>
        </w:rPr>
      </w:pPr>
    </w:p>
    <w:p w:rsidR="009C7E83" w:rsidRDefault="009C7E83" w:rsidP="009C7E83">
      <w:pPr>
        <w:rPr>
          <w:rFonts w:eastAsia="Times New Roman" w:cs="Times New Roman"/>
          <w:b/>
          <w:szCs w:val="24"/>
          <w:lang w:eastAsia="tr-TR"/>
        </w:rPr>
      </w:pPr>
      <w:r>
        <w:rPr>
          <w:rFonts w:eastAsia="Times New Roman" w:cs="Times New Roman"/>
          <w:b/>
          <w:szCs w:val="24"/>
          <w:lang w:eastAsia="tr-TR"/>
        </w:rPr>
        <w:br w:type="page"/>
      </w:r>
    </w:p>
    <w:p w:rsidR="009C7E83" w:rsidRDefault="009C7E83" w:rsidP="009C7E83">
      <w:pPr>
        <w:spacing w:after="0"/>
        <w:jc w:val="both"/>
        <w:rPr>
          <w:rFonts w:eastAsia="Times New Roman" w:cs="Times New Roman"/>
          <w:b/>
          <w:szCs w:val="24"/>
          <w:lang w:eastAsia="tr-TR"/>
        </w:rPr>
      </w:pPr>
    </w:p>
    <w:p w:rsidR="009C7E83" w:rsidRPr="00BE70B6" w:rsidRDefault="009C7E83" w:rsidP="009C7E83">
      <w:pPr>
        <w:spacing w:after="0"/>
        <w:jc w:val="both"/>
        <w:rPr>
          <w:rFonts w:eastAsia="Times New Roman" w:cs="Times New Roman"/>
          <w:b/>
          <w:szCs w:val="24"/>
          <w:lang w:eastAsia="tr-TR"/>
        </w:rPr>
      </w:pPr>
      <w:r w:rsidRPr="00BE70B6">
        <w:rPr>
          <w:rFonts w:eastAsia="Times New Roman" w:cs="Times New Roman"/>
          <w:b/>
          <w:szCs w:val="24"/>
          <w:lang w:eastAsia="tr-TR"/>
        </w:rPr>
        <w:t>KAYNAKÇA</w:t>
      </w:r>
    </w:p>
    <w:p w:rsidR="009C7E83" w:rsidRPr="00BE70B6" w:rsidRDefault="009C7E83" w:rsidP="009C7E83">
      <w:pPr>
        <w:spacing w:after="0"/>
        <w:jc w:val="both"/>
        <w:rPr>
          <w:rFonts w:eastAsia="Times New Roman" w:cs="Times New Roman"/>
          <w:szCs w:val="24"/>
          <w:lang w:eastAsia="tr-TR"/>
        </w:rPr>
      </w:pPr>
    </w:p>
    <w:p w:rsidR="009C7E83" w:rsidRPr="00BE70B6" w:rsidRDefault="009C7E83" w:rsidP="009C7E83">
      <w:pPr>
        <w:autoSpaceDE w:val="0"/>
        <w:spacing w:after="0"/>
        <w:jc w:val="both"/>
        <w:rPr>
          <w:rFonts w:eastAsia="Times New Roman" w:cs="Times New Roman"/>
          <w:szCs w:val="24"/>
          <w:lang w:val="en-US" w:eastAsia="tr-TR"/>
        </w:rPr>
      </w:pPr>
      <w:r w:rsidRPr="00BE70B6">
        <w:rPr>
          <w:rFonts w:eastAsia="Times New Roman" w:cs="Times New Roman"/>
          <w:b/>
          <w:szCs w:val="24"/>
          <w:lang w:val="en-US" w:eastAsia="tr-TR"/>
        </w:rPr>
        <w:t>Chen</w:t>
      </w:r>
      <w:r w:rsidRPr="00BE70B6">
        <w:rPr>
          <w:rFonts w:eastAsia="Times New Roman" w:cs="Times New Roman"/>
          <w:szCs w:val="24"/>
          <w:lang w:val="en-US" w:eastAsia="tr-TR"/>
        </w:rPr>
        <w:t xml:space="preserve"> R.J., Huang M., Huang W. Z., Shen Y., Lin Y. H., Nan C. W. (2014). </w:t>
      </w:r>
      <w:proofErr w:type="spellStart"/>
      <w:r w:rsidRPr="00BE70B6">
        <w:rPr>
          <w:rFonts w:eastAsia="Times New Roman" w:cs="Times New Roman"/>
          <w:i/>
          <w:szCs w:val="24"/>
          <w:lang w:eastAsia="tr-TR"/>
        </w:rPr>
        <w:t>Effect</w:t>
      </w:r>
      <w:proofErr w:type="spellEnd"/>
      <w:r w:rsidRPr="00BE70B6">
        <w:rPr>
          <w:rFonts w:eastAsia="Times New Roman" w:cs="Times New Roman"/>
          <w:i/>
          <w:szCs w:val="24"/>
          <w:lang w:eastAsia="tr-TR"/>
        </w:rPr>
        <w:t xml:space="preserve"> of </w:t>
      </w:r>
      <w:proofErr w:type="spellStart"/>
      <w:r w:rsidRPr="00BE70B6">
        <w:rPr>
          <w:rFonts w:eastAsia="Times New Roman" w:cs="Times New Roman"/>
          <w:i/>
          <w:szCs w:val="24"/>
          <w:lang w:eastAsia="tr-TR"/>
        </w:rPr>
        <w:t>calcining</w:t>
      </w:r>
      <w:proofErr w:type="spellEnd"/>
      <w:r w:rsidRPr="00BE70B6">
        <w:rPr>
          <w:rFonts w:eastAsia="Times New Roman" w:cs="Times New Roman"/>
          <w:i/>
          <w:szCs w:val="24"/>
          <w:lang w:eastAsia="tr-TR"/>
        </w:rPr>
        <w:t xml:space="preserve"> and Al doping on structure and </w:t>
      </w:r>
      <w:proofErr w:type="spellStart"/>
      <w:r w:rsidRPr="00BE70B6">
        <w:rPr>
          <w:rFonts w:eastAsia="Times New Roman" w:cs="Times New Roman"/>
          <w:i/>
          <w:szCs w:val="24"/>
          <w:lang w:eastAsia="tr-TR"/>
        </w:rPr>
        <w:t>conductivity</w:t>
      </w:r>
      <w:proofErr w:type="spellEnd"/>
      <w:r w:rsidRPr="00BE70B6">
        <w:rPr>
          <w:rFonts w:eastAsia="Times New Roman" w:cs="Times New Roman"/>
          <w:i/>
          <w:szCs w:val="24"/>
          <w:lang w:eastAsia="tr-TR"/>
        </w:rPr>
        <w:t xml:space="preserve"> of Li7La3Zr2O12.</w:t>
      </w:r>
      <w:r w:rsidRPr="00BE70B6">
        <w:rPr>
          <w:rFonts w:eastAsia="Times New Roman" w:cs="Times New Roman"/>
          <w:szCs w:val="24"/>
          <w:lang w:val="en-US" w:eastAsia="tr-TR"/>
        </w:rPr>
        <w:t xml:space="preserve"> Solid State Ionics 265, 7-12</w:t>
      </w:r>
    </w:p>
    <w:p w:rsidR="009C7E83" w:rsidRPr="00BE70B6" w:rsidRDefault="009C7E83" w:rsidP="009C7E83">
      <w:pPr>
        <w:autoSpaceDE w:val="0"/>
        <w:spacing w:after="0"/>
        <w:jc w:val="both"/>
        <w:rPr>
          <w:rFonts w:eastAsia="Times New Roman" w:cs="Times New Roman"/>
          <w:szCs w:val="24"/>
          <w:lang w:val="en-US" w:eastAsia="tr-TR"/>
        </w:rPr>
      </w:pPr>
    </w:p>
    <w:p w:rsidR="009C7E83" w:rsidRPr="00BE70B6" w:rsidRDefault="009C7E83" w:rsidP="009C7E83">
      <w:pPr>
        <w:autoSpaceDE w:val="0"/>
        <w:spacing w:after="0"/>
        <w:jc w:val="both"/>
        <w:rPr>
          <w:rFonts w:eastAsia="Times New Roman" w:cs="Times New Roman"/>
          <w:szCs w:val="24"/>
          <w:lang w:val="en-US" w:eastAsia="tr-TR"/>
        </w:rPr>
      </w:pPr>
      <w:r w:rsidRPr="00BE70B6">
        <w:rPr>
          <w:rFonts w:eastAsia="Times New Roman" w:cs="Times New Roman"/>
          <w:b/>
          <w:szCs w:val="24"/>
          <w:lang w:val="en-US" w:eastAsia="tr-TR"/>
        </w:rPr>
        <w:t>Momma</w:t>
      </w:r>
      <w:r w:rsidRPr="00BE70B6">
        <w:rPr>
          <w:rFonts w:eastAsia="Times New Roman" w:cs="Times New Roman"/>
          <w:szCs w:val="24"/>
          <w:lang w:val="en-US" w:eastAsia="tr-TR"/>
        </w:rPr>
        <w:t xml:space="preserve"> K. and Izumi F. (2011) </w:t>
      </w:r>
      <w:r w:rsidRPr="00BE70B6">
        <w:rPr>
          <w:rFonts w:eastAsia="Times New Roman" w:cs="Times New Roman"/>
          <w:i/>
          <w:szCs w:val="24"/>
          <w:lang w:val="en-US" w:eastAsia="tr-TR"/>
        </w:rPr>
        <w:t>VESTA 3 for three-dimensional visualization of crystal, volumetric and morphology data.</w:t>
      </w:r>
      <w:r w:rsidRPr="00BE70B6">
        <w:rPr>
          <w:rFonts w:eastAsia="Times New Roman" w:cs="Times New Roman"/>
          <w:szCs w:val="24"/>
          <w:lang w:val="en-US" w:eastAsia="tr-TR"/>
        </w:rPr>
        <w:t xml:space="preserve"> J. Appl. </w:t>
      </w:r>
      <w:proofErr w:type="spellStart"/>
      <w:r w:rsidRPr="00BE70B6">
        <w:rPr>
          <w:rFonts w:eastAsia="Times New Roman" w:cs="Times New Roman"/>
          <w:szCs w:val="24"/>
          <w:lang w:val="en-US" w:eastAsia="tr-TR"/>
        </w:rPr>
        <w:t>Crystallogr</w:t>
      </w:r>
      <w:proofErr w:type="spellEnd"/>
      <w:r w:rsidRPr="00BE70B6">
        <w:rPr>
          <w:rFonts w:eastAsia="Times New Roman" w:cs="Times New Roman"/>
          <w:szCs w:val="24"/>
          <w:lang w:val="en-US" w:eastAsia="tr-TR"/>
        </w:rPr>
        <w:t>., 44, 1272-1276.</w:t>
      </w:r>
    </w:p>
    <w:p w:rsidR="009C7E83" w:rsidRPr="00BE70B6" w:rsidRDefault="009C7E83" w:rsidP="009C7E83">
      <w:pPr>
        <w:autoSpaceDE w:val="0"/>
        <w:spacing w:after="0"/>
        <w:jc w:val="both"/>
        <w:rPr>
          <w:rFonts w:eastAsia="Times New Roman" w:cs="Times New Roman"/>
          <w:szCs w:val="24"/>
          <w:lang w:val="en-US" w:eastAsia="tr-TR"/>
        </w:rPr>
      </w:pPr>
    </w:p>
    <w:p w:rsidR="009C7E83" w:rsidRPr="00BE70B6" w:rsidRDefault="009C7E83" w:rsidP="009C7E83">
      <w:pPr>
        <w:autoSpaceDE w:val="0"/>
        <w:spacing w:after="0"/>
        <w:jc w:val="both"/>
        <w:rPr>
          <w:rFonts w:eastAsia="Times New Roman" w:cs="Times New Roman"/>
          <w:i/>
          <w:szCs w:val="24"/>
          <w:lang w:val="en-US" w:eastAsia="tr-TR"/>
        </w:rPr>
      </w:pPr>
      <w:r w:rsidRPr="00BE70B6">
        <w:rPr>
          <w:rFonts w:eastAsia="Times New Roman" w:cs="Times New Roman"/>
          <w:b/>
          <w:szCs w:val="24"/>
          <w:lang w:val="en-US" w:eastAsia="tr-TR"/>
        </w:rPr>
        <w:t>Qin S</w:t>
      </w:r>
      <w:r w:rsidRPr="00BE70B6">
        <w:rPr>
          <w:rFonts w:eastAsia="Times New Roman" w:cs="Times New Roman"/>
          <w:szCs w:val="24"/>
          <w:lang w:val="en-US" w:eastAsia="tr-TR"/>
        </w:rPr>
        <w:t xml:space="preserve">, Zhu X., Jiang Y., Ling M., Zhu J (2018) </w:t>
      </w:r>
      <w:r w:rsidRPr="00BE70B6">
        <w:rPr>
          <w:rFonts w:eastAsia="Times New Roman" w:cs="Times New Roman"/>
          <w:i/>
          <w:szCs w:val="24"/>
          <w:lang w:val="en-US" w:eastAsia="tr-TR"/>
        </w:rPr>
        <w:t xml:space="preserve">Growth of self-textured Ga3+-substituted Li7La3Zr2O12 ceramics by solid state reaction and their significant enhancement in ionic conductivity </w:t>
      </w:r>
      <w:r w:rsidRPr="00BE70B6">
        <w:rPr>
          <w:rFonts w:eastAsia="Times New Roman" w:cs="Times New Roman"/>
          <w:szCs w:val="24"/>
          <w:lang w:eastAsia="tr-TR"/>
        </w:rPr>
        <w:t xml:space="preserve">Appl. </w:t>
      </w:r>
      <w:proofErr w:type="spellStart"/>
      <w:r w:rsidRPr="00BE70B6">
        <w:rPr>
          <w:rFonts w:eastAsia="Times New Roman" w:cs="Times New Roman"/>
          <w:szCs w:val="24"/>
          <w:lang w:eastAsia="tr-TR"/>
        </w:rPr>
        <w:t>Phys</w:t>
      </w:r>
      <w:proofErr w:type="spellEnd"/>
      <w:r w:rsidRPr="00BE70B6">
        <w:rPr>
          <w:rFonts w:eastAsia="Times New Roman" w:cs="Times New Roman"/>
          <w:szCs w:val="24"/>
          <w:lang w:eastAsia="tr-TR"/>
        </w:rPr>
        <w:t xml:space="preserve">. </w:t>
      </w:r>
      <w:proofErr w:type="spellStart"/>
      <w:r w:rsidRPr="00BE70B6">
        <w:rPr>
          <w:rFonts w:eastAsia="Times New Roman" w:cs="Times New Roman"/>
          <w:szCs w:val="24"/>
          <w:lang w:eastAsia="tr-TR"/>
        </w:rPr>
        <w:t>Lett</w:t>
      </w:r>
      <w:proofErr w:type="spellEnd"/>
      <w:r w:rsidRPr="00BE70B6">
        <w:rPr>
          <w:rFonts w:eastAsia="Times New Roman" w:cs="Times New Roman"/>
          <w:szCs w:val="24"/>
          <w:lang w:eastAsia="tr-TR"/>
        </w:rPr>
        <w:t xml:space="preserve">. </w:t>
      </w:r>
      <w:r w:rsidRPr="00BE70B6">
        <w:rPr>
          <w:rFonts w:eastAsia="Times New Roman" w:cs="Times New Roman"/>
          <w:bCs/>
          <w:szCs w:val="24"/>
          <w:lang w:eastAsia="tr-TR"/>
        </w:rPr>
        <w:t>112</w:t>
      </w:r>
      <w:r w:rsidRPr="00BE70B6">
        <w:rPr>
          <w:rFonts w:eastAsia="Times New Roman" w:cs="Times New Roman"/>
          <w:szCs w:val="24"/>
          <w:lang w:eastAsia="tr-TR"/>
        </w:rPr>
        <w:t>, 113901</w:t>
      </w:r>
    </w:p>
    <w:p w:rsidR="009C7E83" w:rsidRPr="00BE70B6" w:rsidRDefault="009C7E83" w:rsidP="009C7E83">
      <w:pPr>
        <w:autoSpaceDE w:val="0"/>
        <w:spacing w:after="0"/>
        <w:jc w:val="both"/>
        <w:rPr>
          <w:rFonts w:eastAsia="Times New Roman" w:cs="Times New Roman"/>
          <w:szCs w:val="24"/>
          <w:lang w:val="en-US" w:eastAsia="tr-TR"/>
        </w:rPr>
      </w:pPr>
    </w:p>
    <w:p w:rsidR="009C7E83" w:rsidRPr="00BE70B6" w:rsidRDefault="009C7E83" w:rsidP="009C7E83">
      <w:pPr>
        <w:autoSpaceDE w:val="0"/>
        <w:spacing w:after="0"/>
        <w:jc w:val="both"/>
        <w:rPr>
          <w:rFonts w:eastAsia="Times New Roman" w:cs="Times New Roman"/>
          <w:szCs w:val="24"/>
          <w:lang w:val="en-US" w:eastAsia="tr-TR"/>
        </w:rPr>
      </w:pPr>
      <w:proofErr w:type="spellStart"/>
      <w:r w:rsidRPr="00BE70B6">
        <w:rPr>
          <w:rFonts w:eastAsia="Times New Roman" w:cs="Times New Roman"/>
          <w:b/>
          <w:szCs w:val="24"/>
          <w:lang w:val="en-US" w:eastAsia="tr-TR"/>
        </w:rPr>
        <w:t>Rettenwander</w:t>
      </w:r>
      <w:proofErr w:type="spellEnd"/>
      <w:r w:rsidRPr="00BE70B6">
        <w:rPr>
          <w:rFonts w:eastAsia="Times New Roman" w:cs="Times New Roman"/>
          <w:szCs w:val="24"/>
          <w:lang w:val="en-US" w:eastAsia="tr-TR"/>
        </w:rPr>
        <w:t xml:space="preserve"> D.,  Geiger C. A.,  </w:t>
      </w:r>
      <w:proofErr w:type="spellStart"/>
      <w:r w:rsidRPr="00BE70B6">
        <w:rPr>
          <w:rFonts w:eastAsia="Times New Roman" w:cs="Times New Roman"/>
          <w:szCs w:val="24"/>
          <w:lang w:val="en-US" w:eastAsia="tr-TR"/>
        </w:rPr>
        <w:t>Tribus</w:t>
      </w:r>
      <w:proofErr w:type="spellEnd"/>
      <w:r w:rsidRPr="00BE70B6">
        <w:rPr>
          <w:rFonts w:eastAsia="Times New Roman" w:cs="Times New Roman"/>
          <w:szCs w:val="24"/>
          <w:lang w:val="en-US" w:eastAsia="tr-TR"/>
        </w:rPr>
        <w:t xml:space="preserve"> M., </w:t>
      </w:r>
      <w:proofErr w:type="spellStart"/>
      <w:r w:rsidRPr="00BE70B6">
        <w:rPr>
          <w:rFonts w:eastAsia="Times New Roman" w:cs="Times New Roman"/>
          <w:szCs w:val="24"/>
          <w:lang w:val="en-US" w:eastAsia="tr-TR"/>
        </w:rPr>
        <w:t>Tropper</w:t>
      </w:r>
      <w:proofErr w:type="spellEnd"/>
      <w:r w:rsidRPr="00BE70B6">
        <w:rPr>
          <w:rFonts w:eastAsia="Times New Roman" w:cs="Times New Roman"/>
          <w:szCs w:val="24"/>
          <w:lang w:val="en-US" w:eastAsia="tr-TR"/>
        </w:rPr>
        <w:t xml:space="preserve"> P. and </w:t>
      </w:r>
      <w:proofErr w:type="spellStart"/>
      <w:r w:rsidRPr="00BE70B6">
        <w:rPr>
          <w:rFonts w:eastAsia="Times New Roman" w:cs="Times New Roman"/>
          <w:szCs w:val="24"/>
          <w:lang w:val="en-US" w:eastAsia="tr-TR"/>
        </w:rPr>
        <w:t>Amthauer</w:t>
      </w:r>
      <w:proofErr w:type="spellEnd"/>
      <w:r w:rsidRPr="00BE70B6">
        <w:rPr>
          <w:rFonts w:eastAsia="Times New Roman" w:cs="Times New Roman"/>
          <w:szCs w:val="24"/>
          <w:lang w:val="en-US" w:eastAsia="tr-TR"/>
        </w:rPr>
        <w:t xml:space="preserve"> G. (2014).  </w:t>
      </w:r>
      <w:r w:rsidRPr="00BE70B6">
        <w:rPr>
          <w:rFonts w:eastAsia="Times New Roman" w:cs="Times New Roman"/>
          <w:i/>
          <w:szCs w:val="24"/>
          <w:lang w:val="en-US" w:eastAsia="tr-TR"/>
        </w:rPr>
        <w:t xml:space="preserve">A Synthesis and Crystal Chemical Study of the Fast Ion Conductor Li7–3xGaxLa3 Zr2O12 with x = 0.08 to 0.84. </w:t>
      </w:r>
      <w:proofErr w:type="spellStart"/>
      <w:r w:rsidRPr="00BE70B6">
        <w:rPr>
          <w:rFonts w:eastAsia="Times New Roman" w:cs="Times New Roman"/>
          <w:szCs w:val="24"/>
          <w:lang w:val="en-US" w:eastAsia="tr-TR"/>
        </w:rPr>
        <w:t>Inorg</w:t>
      </w:r>
      <w:proofErr w:type="spellEnd"/>
      <w:r w:rsidRPr="00BE70B6">
        <w:rPr>
          <w:rFonts w:eastAsia="Times New Roman" w:cs="Times New Roman"/>
          <w:szCs w:val="24"/>
          <w:lang w:val="en-US" w:eastAsia="tr-TR"/>
        </w:rPr>
        <w:t>. Chem. 53 6264-6269</w:t>
      </w:r>
    </w:p>
    <w:p w:rsidR="009C7E83" w:rsidRPr="00BE70B6" w:rsidRDefault="009C7E83" w:rsidP="009C7E83">
      <w:pPr>
        <w:autoSpaceDE w:val="0"/>
        <w:spacing w:after="200"/>
        <w:jc w:val="both"/>
        <w:rPr>
          <w:rFonts w:eastAsia="Calibri" w:cs="Times New Roman"/>
          <w:szCs w:val="24"/>
          <w:lang w:val="en-US"/>
        </w:rPr>
      </w:pPr>
      <w:r w:rsidRPr="00BE70B6">
        <w:rPr>
          <w:rFonts w:eastAsia="Calibri" w:cs="Times New Roman"/>
          <w:b/>
          <w:szCs w:val="24"/>
          <w:lang w:val="en-US"/>
        </w:rPr>
        <w:t>Wagner</w:t>
      </w:r>
      <w:r w:rsidRPr="00BE70B6">
        <w:rPr>
          <w:rFonts w:eastAsia="Calibri" w:cs="Times New Roman"/>
          <w:szCs w:val="24"/>
          <w:lang w:val="en-US"/>
        </w:rPr>
        <w:t xml:space="preserve"> </w:t>
      </w:r>
      <w:r w:rsidRPr="00BE70B6">
        <w:rPr>
          <w:rFonts w:eastAsia="Times New Roman" w:cs="Times New Roman"/>
          <w:szCs w:val="24"/>
          <w:lang w:eastAsia="tr-TR"/>
        </w:rPr>
        <w:t xml:space="preserve">R., </w:t>
      </w:r>
      <w:proofErr w:type="spellStart"/>
      <w:r w:rsidRPr="00BE70B6">
        <w:rPr>
          <w:rFonts w:eastAsia="Times New Roman" w:cs="Times New Roman"/>
          <w:szCs w:val="24"/>
          <w:lang w:eastAsia="tr-TR"/>
        </w:rPr>
        <w:t>Redhammer</w:t>
      </w:r>
      <w:proofErr w:type="spellEnd"/>
      <w:r w:rsidRPr="00BE70B6">
        <w:rPr>
          <w:rFonts w:eastAsia="Times New Roman" w:cs="Times New Roman"/>
          <w:szCs w:val="24"/>
          <w:lang w:eastAsia="tr-TR"/>
        </w:rPr>
        <w:t xml:space="preserve"> G. J., </w:t>
      </w:r>
      <w:proofErr w:type="spellStart"/>
      <w:r w:rsidRPr="00BE70B6">
        <w:rPr>
          <w:rFonts w:eastAsia="Times New Roman" w:cs="Times New Roman"/>
          <w:szCs w:val="24"/>
          <w:lang w:eastAsia="tr-TR"/>
        </w:rPr>
        <w:t>Rettenwander</w:t>
      </w:r>
      <w:proofErr w:type="spellEnd"/>
      <w:r w:rsidRPr="00BE70B6">
        <w:rPr>
          <w:rFonts w:eastAsia="Times New Roman" w:cs="Times New Roman"/>
          <w:szCs w:val="24"/>
          <w:lang w:eastAsia="tr-TR"/>
        </w:rPr>
        <w:t xml:space="preserve"> D., </w:t>
      </w:r>
      <w:proofErr w:type="spellStart"/>
      <w:r w:rsidRPr="00BE70B6">
        <w:rPr>
          <w:rFonts w:eastAsia="Times New Roman" w:cs="Times New Roman"/>
          <w:szCs w:val="24"/>
          <w:lang w:eastAsia="tr-TR"/>
        </w:rPr>
        <w:t>Tippelt</w:t>
      </w:r>
      <w:proofErr w:type="spellEnd"/>
      <w:r w:rsidRPr="00BE70B6">
        <w:rPr>
          <w:rFonts w:eastAsia="Times New Roman" w:cs="Times New Roman"/>
          <w:szCs w:val="24"/>
          <w:lang w:eastAsia="tr-TR"/>
        </w:rPr>
        <w:t xml:space="preserve"> G., </w:t>
      </w:r>
      <w:proofErr w:type="spellStart"/>
      <w:r w:rsidRPr="00BE70B6">
        <w:rPr>
          <w:rFonts w:eastAsia="Times New Roman" w:cs="Times New Roman"/>
          <w:szCs w:val="24"/>
          <w:lang w:eastAsia="tr-TR"/>
        </w:rPr>
        <w:t>Welzl</w:t>
      </w:r>
      <w:proofErr w:type="spellEnd"/>
      <w:r w:rsidRPr="00BE70B6">
        <w:rPr>
          <w:rFonts w:eastAsia="Times New Roman" w:cs="Times New Roman"/>
          <w:szCs w:val="24"/>
          <w:lang w:eastAsia="tr-TR"/>
        </w:rPr>
        <w:t xml:space="preserve"> A., </w:t>
      </w:r>
      <w:proofErr w:type="spellStart"/>
      <w:r w:rsidRPr="00BE70B6">
        <w:rPr>
          <w:rFonts w:eastAsia="Times New Roman" w:cs="Times New Roman"/>
          <w:szCs w:val="24"/>
          <w:lang w:eastAsia="tr-TR"/>
        </w:rPr>
        <w:t>Taibl</w:t>
      </w:r>
      <w:proofErr w:type="spellEnd"/>
      <w:r w:rsidRPr="00BE70B6">
        <w:rPr>
          <w:rFonts w:eastAsia="Times New Roman" w:cs="Times New Roman"/>
          <w:szCs w:val="24"/>
          <w:lang w:eastAsia="tr-TR"/>
        </w:rPr>
        <w:t xml:space="preserve"> S., </w:t>
      </w:r>
      <w:proofErr w:type="spellStart"/>
      <w:r w:rsidRPr="00BE70B6">
        <w:rPr>
          <w:rFonts w:eastAsia="Times New Roman" w:cs="Times New Roman"/>
          <w:szCs w:val="24"/>
          <w:lang w:eastAsia="tr-TR"/>
        </w:rPr>
        <w:t>Fleig</w:t>
      </w:r>
      <w:proofErr w:type="spellEnd"/>
      <w:r w:rsidRPr="00BE70B6">
        <w:rPr>
          <w:rFonts w:eastAsia="Times New Roman" w:cs="Times New Roman"/>
          <w:szCs w:val="24"/>
          <w:lang w:eastAsia="tr-TR"/>
        </w:rPr>
        <w:t xml:space="preserve"> J., Franz A., </w:t>
      </w:r>
      <w:proofErr w:type="spellStart"/>
      <w:r w:rsidRPr="00BE70B6">
        <w:rPr>
          <w:rFonts w:eastAsia="Times New Roman" w:cs="Times New Roman"/>
          <w:szCs w:val="24"/>
          <w:lang w:eastAsia="tr-TR"/>
        </w:rPr>
        <w:t>Lottermoser</w:t>
      </w:r>
      <w:proofErr w:type="spellEnd"/>
      <w:r w:rsidRPr="00BE70B6">
        <w:rPr>
          <w:rFonts w:eastAsia="Times New Roman" w:cs="Times New Roman"/>
          <w:szCs w:val="24"/>
          <w:lang w:eastAsia="tr-TR"/>
        </w:rPr>
        <w:t xml:space="preserve"> W. and </w:t>
      </w:r>
      <w:proofErr w:type="spellStart"/>
      <w:r w:rsidRPr="00BE70B6">
        <w:rPr>
          <w:rFonts w:eastAsia="Times New Roman" w:cs="Times New Roman"/>
          <w:szCs w:val="24"/>
          <w:lang w:eastAsia="tr-TR"/>
        </w:rPr>
        <w:t>Amthauer</w:t>
      </w:r>
      <w:proofErr w:type="spellEnd"/>
      <w:r w:rsidRPr="00BE70B6">
        <w:rPr>
          <w:rFonts w:eastAsia="Times New Roman" w:cs="Times New Roman"/>
          <w:szCs w:val="24"/>
          <w:lang w:eastAsia="tr-TR"/>
        </w:rPr>
        <w:t xml:space="preserve"> G. (2016-a). </w:t>
      </w:r>
      <w:proofErr w:type="spellStart"/>
      <w:r w:rsidRPr="00BE70B6">
        <w:rPr>
          <w:rFonts w:eastAsia="Times New Roman" w:cs="Times New Roman"/>
          <w:i/>
          <w:szCs w:val="24"/>
          <w:lang w:eastAsia="tr-TR"/>
        </w:rPr>
        <w:t>Fast</w:t>
      </w:r>
      <w:proofErr w:type="spellEnd"/>
      <w:r w:rsidRPr="00BE70B6">
        <w:rPr>
          <w:rFonts w:eastAsia="Times New Roman" w:cs="Times New Roman"/>
          <w:i/>
          <w:szCs w:val="24"/>
          <w:lang w:eastAsia="tr-TR"/>
        </w:rPr>
        <w:t xml:space="preserve"> </w:t>
      </w:r>
      <w:proofErr w:type="spellStart"/>
      <w:r w:rsidRPr="00BE70B6">
        <w:rPr>
          <w:rFonts w:eastAsia="Times New Roman" w:cs="Times New Roman"/>
          <w:i/>
          <w:szCs w:val="24"/>
          <w:lang w:eastAsia="tr-TR"/>
        </w:rPr>
        <w:t>Li-Ion-Conducting</w:t>
      </w:r>
      <w:proofErr w:type="spellEnd"/>
      <w:r w:rsidRPr="00BE70B6">
        <w:rPr>
          <w:rFonts w:eastAsia="Times New Roman" w:cs="Times New Roman"/>
          <w:i/>
          <w:szCs w:val="24"/>
          <w:lang w:eastAsia="tr-TR"/>
        </w:rPr>
        <w:t xml:space="preserve"> </w:t>
      </w:r>
      <w:proofErr w:type="spellStart"/>
      <w:r w:rsidRPr="00BE70B6">
        <w:rPr>
          <w:rFonts w:eastAsia="Times New Roman" w:cs="Times New Roman"/>
          <w:i/>
          <w:szCs w:val="24"/>
          <w:lang w:eastAsia="tr-TR"/>
        </w:rPr>
        <w:t>Garnet-Related</w:t>
      </w:r>
      <w:proofErr w:type="spellEnd"/>
      <w:r w:rsidRPr="00BE70B6">
        <w:rPr>
          <w:rFonts w:eastAsia="Times New Roman" w:cs="Times New Roman"/>
          <w:i/>
          <w:szCs w:val="24"/>
          <w:lang w:eastAsia="tr-TR"/>
        </w:rPr>
        <w:t xml:space="preserve"> Li7–3xFexLa3Zr2O12 with </w:t>
      </w:r>
      <w:proofErr w:type="spellStart"/>
      <w:r w:rsidRPr="00BE70B6">
        <w:rPr>
          <w:rFonts w:eastAsia="Times New Roman" w:cs="Times New Roman"/>
          <w:i/>
          <w:szCs w:val="24"/>
          <w:lang w:eastAsia="tr-TR"/>
        </w:rPr>
        <w:t>Uncommon</w:t>
      </w:r>
      <w:proofErr w:type="spellEnd"/>
      <w:r w:rsidRPr="00BE70B6">
        <w:rPr>
          <w:rFonts w:eastAsia="Times New Roman" w:cs="Times New Roman"/>
          <w:i/>
          <w:szCs w:val="24"/>
          <w:lang w:eastAsia="tr-TR"/>
        </w:rPr>
        <w:t xml:space="preserve"> I4̅3d Structure, </w:t>
      </w:r>
      <w:r w:rsidRPr="00BE70B6">
        <w:rPr>
          <w:rFonts w:eastAsia="Times New Roman" w:cs="Times New Roman"/>
          <w:szCs w:val="24"/>
          <w:lang w:eastAsia="tr-TR"/>
        </w:rPr>
        <w:t xml:space="preserve"> </w:t>
      </w:r>
      <w:proofErr w:type="spellStart"/>
      <w:r w:rsidRPr="00BE70B6">
        <w:rPr>
          <w:rFonts w:eastAsia="Times New Roman" w:cs="Times New Roman"/>
          <w:szCs w:val="24"/>
          <w:lang w:eastAsia="tr-TR"/>
        </w:rPr>
        <w:t>Chem</w:t>
      </w:r>
      <w:proofErr w:type="spellEnd"/>
      <w:r w:rsidRPr="00BE70B6">
        <w:rPr>
          <w:rFonts w:eastAsia="Times New Roman" w:cs="Times New Roman"/>
          <w:szCs w:val="24"/>
          <w:lang w:eastAsia="tr-TR"/>
        </w:rPr>
        <w:t>. Mater. 28  5943-5951</w:t>
      </w:r>
    </w:p>
    <w:p w:rsidR="009C7E83" w:rsidRPr="00BE70B6" w:rsidRDefault="009C7E83" w:rsidP="009C7E83">
      <w:pPr>
        <w:autoSpaceDE w:val="0"/>
        <w:spacing w:after="0"/>
        <w:jc w:val="both"/>
        <w:rPr>
          <w:rFonts w:eastAsia="Times New Roman" w:cs="Times New Roman"/>
          <w:szCs w:val="24"/>
          <w:lang w:val="en-US" w:eastAsia="tr-TR"/>
        </w:rPr>
      </w:pPr>
      <w:r w:rsidRPr="00BE70B6">
        <w:rPr>
          <w:rFonts w:eastAsia="Times New Roman" w:cs="Times New Roman"/>
          <w:b/>
          <w:szCs w:val="24"/>
          <w:lang w:val="en-US" w:eastAsia="tr-TR"/>
        </w:rPr>
        <w:t xml:space="preserve">Wagner </w:t>
      </w:r>
      <w:r w:rsidRPr="00BE70B6">
        <w:rPr>
          <w:rFonts w:eastAsia="Times New Roman" w:cs="Times New Roman"/>
          <w:szCs w:val="24"/>
          <w:lang w:val="en-US" w:eastAsia="tr-TR"/>
        </w:rPr>
        <w:t xml:space="preserve">R., </w:t>
      </w:r>
      <w:proofErr w:type="spellStart"/>
      <w:r w:rsidRPr="00BE70B6">
        <w:rPr>
          <w:rFonts w:eastAsia="Times New Roman" w:cs="Times New Roman"/>
          <w:szCs w:val="24"/>
          <w:lang w:val="en-US" w:eastAsia="tr-TR"/>
        </w:rPr>
        <w:t>Rettenwander</w:t>
      </w:r>
      <w:proofErr w:type="spellEnd"/>
      <w:r w:rsidRPr="00BE70B6">
        <w:rPr>
          <w:rFonts w:eastAsia="Times New Roman" w:cs="Times New Roman"/>
          <w:szCs w:val="24"/>
          <w:lang w:val="en-US" w:eastAsia="tr-TR"/>
        </w:rPr>
        <w:t xml:space="preserve"> D., </w:t>
      </w:r>
      <w:proofErr w:type="spellStart"/>
      <w:r w:rsidRPr="00BE70B6">
        <w:rPr>
          <w:rFonts w:eastAsia="Times New Roman" w:cs="Times New Roman"/>
          <w:szCs w:val="24"/>
          <w:lang w:val="en-US" w:eastAsia="tr-TR"/>
        </w:rPr>
        <w:t>Redhammer</w:t>
      </w:r>
      <w:proofErr w:type="spellEnd"/>
      <w:r w:rsidRPr="00BE70B6">
        <w:rPr>
          <w:rFonts w:eastAsia="Times New Roman" w:cs="Times New Roman"/>
          <w:szCs w:val="24"/>
          <w:lang w:val="en-US" w:eastAsia="tr-TR"/>
        </w:rPr>
        <w:t xml:space="preserve"> G. J., </w:t>
      </w:r>
      <w:proofErr w:type="spellStart"/>
      <w:r w:rsidRPr="00BE70B6">
        <w:rPr>
          <w:rFonts w:eastAsia="Times New Roman" w:cs="Times New Roman"/>
          <w:szCs w:val="24"/>
          <w:lang w:val="en-US" w:eastAsia="tr-TR"/>
        </w:rPr>
        <w:t>Tippelt</w:t>
      </w:r>
      <w:proofErr w:type="spellEnd"/>
      <w:r w:rsidRPr="00BE70B6">
        <w:rPr>
          <w:rFonts w:eastAsia="Times New Roman" w:cs="Times New Roman"/>
          <w:szCs w:val="24"/>
          <w:lang w:val="en-US" w:eastAsia="tr-TR"/>
        </w:rPr>
        <w:t xml:space="preserve"> G., </w:t>
      </w:r>
      <w:proofErr w:type="spellStart"/>
      <w:r w:rsidRPr="00BE70B6">
        <w:rPr>
          <w:rFonts w:eastAsia="Times New Roman" w:cs="Times New Roman"/>
          <w:szCs w:val="24"/>
          <w:lang w:val="en-US" w:eastAsia="tr-TR"/>
        </w:rPr>
        <w:t>Sabathi</w:t>
      </w:r>
      <w:proofErr w:type="spellEnd"/>
      <w:r w:rsidRPr="00BE70B6">
        <w:rPr>
          <w:rFonts w:eastAsia="Times New Roman" w:cs="Times New Roman"/>
          <w:szCs w:val="24"/>
          <w:lang w:val="en-US" w:eastAsia="tr-TR"/>
        </w:rPr>
        <w:t xml:space="preserve"> G., </w:t>
      </w:r>
      <w:proofErr w:type="spellStart"/>
      <w:r w:rsidRPr="00BE70B6">
        <w:rPr>
          <w:rFonts w:eastAsia="Times New Roman" w:cs="Times New Roman"/>
          <w:szCs w:val="24"/>
          <w:lang w:val="en-US" w:eastAsia="tr-TR"/>
        </w:rPr>
        <w:t>Musso</w:t>
      </w:r>
      <w:proofErr w:type="spellEnd"/>
      <w:r w:rsidRPr="00BE70B6">
        <w:rPr>
          <w:rFonts w:eastAsia="Times New Roman" w:cs="Times New Roman"/>
          <w:szCs w:val="24"/>
          <w:lang w:val="en-US" w:eastAsia="tr-TR"/>
        </w:rPr>
        <w:t xml:space="preserve"> M. E., </w:t>
      </w:r>
      <w:proofErr w:type="spellStart"/>
      <w:r w:rsidRPr="00BE70B6">
        <w:rPr>
          <w:rFonts w:eastAsia="Times New Roman" w:cs="Times New Roman"/>
          <w:szCs w:val="24"/>
          <w:lang w:val="en-US" w:eastAsia="tr-TR"/>
        </w:rPr>
        <w:t>Stanje</w:t>
      </w:r>
      <w:proofErr w:type="spellEnd"/>
      <w:r w:rsidRPr="00BE70B6">
        <w:rPr>
          <w:rFonts w:eastAsia="Times New Roman" w:cs="Times New Roman"/>
          <w:szCs w:val="24"/>
          <w:lang w:val="en-US" w:eastAsia="tr-TR"/>
        </w:rPr>
        <w:t xml:space="preserve"> B., </w:t>
      </w:r>
      <w:proofErr w:type="spellStart"/>
      <w:r w:rsidRPr="00BE70B6">
        <w:rPr>
          <w:rFonts w:eastAsia="Times New Roman" w:cs="Times New Roman"/>
          <w:szCs w:val="24"/>
          <w:lang w:val="en-US" w:eastAsia="tr-TR"/>
        </w:rPr>
        <w:t>Wilkening</w:t>
      </w:r>
      <w:proofErr w:type="spellEnd"/>
      <w:r w:rsidRPr="00BE70B6">
        <w:rPr>
          <w:rFonts w:eastAsia="Times New Roman" w:cs="Times New Roman"/>
          <w:szCs w:val="24"/>
          <w:lang w:val="en-US" w:eastAsia="tr-TR"/>
        </w:rPr>
        <w:t xml:space="preserve"> M., </w:t>
      </w:r>
      <w:proofErr w:type="spellStart"/>
      <w:r w:rsidRPr="00BE70B6">
        <w:rPr>
          <w:rFonts w:eastAsia="Times New Roman" w:cs="Times New Roman"/>
          <w:szCs w:val="24"/>
          <w:lang w:val="en-US" w:eastAsia="tr-TR"/>
        </w:rPr>
        <w:t>Suard</w:t>
      </w:r>
      <w:proofErr w:type="spellEnd"/>
      <w:r w:rsidRPr="00BE70B6">
        <w:rPr>
          <w:rFonts w:eastAsia="Times New Roman" w:cs="Times New Roman"/>
          <w:szCs w:val="24"/>
          <w:lang w:val="en-US" w:eastAsia="tr-TR"/>
        </w:rPr>
        <w:t xml:space="preserve"> E. and </w:t>
      </w:r>
      <w:proofErr w:type="spellStart"/>
      <w:r w:rsidRPr="00BE70B6">
        <w:rPr>
          <w:rFonts w:eastAsia="Times New Roman" w:cs="Times New Roman"/>
          <w:szCs w:val="24"/>
          <w:lang w:val="en-US" w:eastAsia="tr-TR"/>
        </w:rPr>
        <w:t>Amthauer</w:t>
      </w:r>
      <w:proofErr w:type="spellEnd"/>
      <w:r w:rsidRPr="00BE70B6">
        <w:rPr>
          <w:rFonts w:eastAsia="Times New Roman" w:cs="Times New Roman"/>
          <w:szCs w:val="24"/>
          <w:lang w:val="en-US" w:eastAsia="tr-TR"/>
        </w:rPr>
        <w:t xml:space="preserve"> G. (2016-b).  </w:t>
      </w:r>
      <w:r w:rsidRPr="00BE70B6">
        <w:rPr>
          <w:rFonts w:eastAsia="Times New Roman" w:cs="Times New Roman"/>
          <w:i/>
          <w:szCs w:val="24"/>
          <w:lang w:val="en-US" w:eastAsia="tr-TR"/>
        </w:rPr>
        <w:t>Synthesis, Crystal Structure, and Stability of Cubic Li7–xLa3Zr2–xBixO12.</w:t>
      </w:r>
      <w:r w:rsidRPr="00BE70B6">
        <w:rPr>
          <w:rFonts w:eastAsia="Times New Roman" w:cs="Times New Roman"/>
          <w:szCs w:val="24"/>
          <w:lang w:val="en-US" w:eastAsia="tr-TR"/>
        </w:rPr>
        <w:t xml:space="preserve">Inorg Chem. 55  12211-12219  </w:t>
      </w:r>
    </w:p>
    <w:p w:rsidR="009C7E83" w:rsidRPr="00BE70B6" w:rsidRDefault="009C7E83" w:rsidP="009C7E83">
      <w:pPr>
        <w:autoSpaceDE w:val="0"/>
        <w:spacing w:after="0"/>
        <w:jc w:val="both"/>
        <w:rPr>
          <w:rFonts w:eastAsia="Times New Roman" w:cs="Times New Roman"/>
          <w:szCs w:val="24"/>
          <w:lang w:val="en-US" w:eastAsia="tr-TR"/>
        </w:rPr>
      </w:pPr>
    </w:p>
    <w:p w:rsidR="009C7E83" w:rsidRPr="00BE70B6" w:rsidRDefault="009C7E83" w:rsidP="009C7E83">
      <w:pPr>
        <w:autoSpaceDE w:val="0"/>
        <w:spacing w:after="0"/>
        <w:jc w:val="both"/>
        <w:rPr>
          <w:rFonts w:eastAsia="Times New Roman" w:cs="Times New Roman"/>
          <w:szCs w:val="24"/>
          <w:lang w:val="en-US" w:eastAsia="tr-TR"/>
        </w:rPr>
      </w:pPr>
      <w:r w:rsidRPr="00BE70B6">
        <w:rPr>
          <w:rFonts w:eastAsia="Times New Roman" w:cs="Times New Roman"/>
          <w:b/>
          <w:szCs w:val="24"/>
          <w:lang w:val="en-US" w:eastAsia="tr-TR"/>
        </w:rPr>
        <w:t xml:space="preserve">Wu </w:t>
      </w:r>
      <w:r w:rsidRPr="00BE70B6">
        <w:rPr>
          <w:rFonts w:eastAsia="Times New Roman" w:cs="Times New Roman"/>
          <w:szCs w:val="24"/>
          <w:lang w:val="en-US" w:eastAsia="tr-TR"/>
        </w:rPr>
        <w:t xml:space="preserve">J.F., Chen E. Y., You Y., Liu L., Wu Y., Pang W. K., Patterson V. K. and </w:t>
      </w:r>
      <w:proofErr w:type="spellStart"/>
      <w:r w:rsidRPr="00BE70B6">
        <w:rPr>
          <w:rFonts w:eastAsia="Times New Roman" w:cs="Times New Roman"/>
          <w:szCs w:val="24"/>
          <w:lang w:val="en-US" w:eastAsia="tr-TR"/>
        </w:rPr>
        <w:t>Guo</w:t>
      </w:r>
      <w:proofErr w:type="spellEnd"/>
      <w:r w:rsidRPr="00BE70B6">
        <w:rPr>
          <w:rFonts w:eastAsia="Times New Roman" w:cs="Times New Roman"/>
          <w:szCs w:val="24"/>
          <w:lang w:val="en-US" w:eastAsia="tr-TR"/>
        </w:rPr>
        <w:t xml:space="preserve"> X. (2017).</w:t>
      </w:r>
    </w:p>
    <w:p w:rsidR="009C7E83" w:rsidRPr="00BE70B6" w:rsidRDefault="009C7E83" w:rsidP="009C7E83">
      <w:pPr>
        <w:autoSpaceDE w:val="0"/>
        <w:spacing w:after="0"/>
        <w:jc w:val="both"/>
        <w:rPr>
          <w:rFonts w:eastAsia="Times New Roman" w:cs="Times New Roman"/>
          <w:szCs w:val="24"/>
          <w:lang w:val="en-US" w:eastAsia="tr-TR"/>
        </w:rPr>
      </w:pPr>
      <w:proofErr w:type="spellStart"/>
      <w:r w:rsidRPr="00BE70B6">
        <w:rPr>
          <w:rFonts w:eastAsia="Times New Roman" w:cs="Times New Roman"/>
          <w:i/>
          <w:szCs w:val="24"/>
          <w:lang w:eastAsia="tr-TR"/>
        </w:rPr>
        <w:t>Garnet-type</w:t>
      </w:r>
      <w:proofErr w:type="spellEnd"/>
      <w:r w:rsidRPr="00BE70B6">
        <w:rPr>
          <w:rFonts w:eastAsia="Times New Roman" w:cs="Times New Roman"/>
          <w:i/>
          <w:szCs w:val="24"/>
          <w:lang w:eastAsia="tr-TR"/>
        </w:rPr>
        <w:t xml:space="preserve"> </w:t>
      </w:r>
      <w:proofErr w:type="spellStart"/>
      <w:r w:rsidRPr="00BE70B6">
        <w:rPr>
          <w:rFonts w:eastAsia="Times New Roman" w:cs="Times New Roman"/>
          <w:i/>
          <w:szCs w:val="24"/>
          <w:lang w:eastAsia="tr-TR"/>
        </w:rPr>
        <w:t>fast</w:t>
      </w:r>
      <w:proofErr w:type="spellEnd"/>
      <w:r w:rsidRPr="00BE70B6">
        <w:rPr>
          <w:rFonts w:eastAsia="Times New Roman" w:cs="Times New Roman"/>
          <w:i/>
          <w:szCs w:val="24"/>
          <w:lang w:eastAsia="tr-TR"/>
        </w:rPr>
        <w:t xml:space="preserve"> </w:t>
      </w:r>
      <w:proofErr w:type="spellStart"/>
      <w:r w:rsidRPr="00BE70B6">
        <w:rPr>
          <w:rFonts w:eastAsia="Times New Roman" w:cs="Times New Roman"/>
          <w:i/>
          <w:szCs w:val="24"/>
          <w:lang w:eastAsia="tr-TR"/>
        </w:rPr>
        <w:t>Li-ion</w:t>
      </w:r>
      <w:proofErr w:type="spellEnd"/>
      <w:r w:rsidRPr="00BE70B6">
        <w:rPr>
          <w:rFonts w:eastAsia="Times New Roman" w:cs="Times New Roman"/>
          <w:i/>
          <w:szCs w:val="24"/>
          <w:lang w:eastAsia="tr-TR"/>
        </w:rPr>
        <w:t xml:space="preserve"> </w:t>
      </w:r>
      <w:proofErr w:type="spellStart"/>
      <w:r w:rsidRPr="00BE70B6">
        <w:rPr>
          <w:rFonts w:eastAsia="Times New Roman" w:cs="Times New Roman"/>
          <w:i/>
          <w:szCs w:val="24"/>
          <w:lang w:eastAsia="tr-TR"/>
        </w:rPr>
        <w:t>conductors</w:t>
      </w:r>
      <w:proofErr w:type="spellEnd"/>
      <w:r w:rsidRPr="00BE70B6">
        <w:rPr>
          <w:rFonts w:eastAsia="Times New Roman" w:cs="Times New Roman"/>
          <w:i/>
          <w:szCs w:val="24"/>
          <w:lang w:eastAsia="tr-TR"/>
        </w:rPr>
        <w:t xml:space="preserve"> with </w:t>
      </w:r>
      <w:proofErr w:type="spellStart"/>
      <w:r w:rsidRPr="00BE70B6">
        <w:rPr>
          <w:rFonts w:eastAsia="Times New Roman" w:cs="Times New Roman"/>
          <w:i/>
          <w:szCs w:val="24"/>
          <w:lang w:eastAsia="tr-TR"/>
        </w:rPr>
        <w:t>high</w:t>
      </w:r>
      <w:proofErr w:type="spellEnd"/>
      <w:r w:rsidRPr="00BE70B6">
        <w:rPr>
          <w:rFonts w:eastAsia="Times New Roman" w:cs="Times New Roman"/>
          <w:i/>
          <w:szCs w:val="24"/>
          <w:lang w:eastAsia="tr-TR"/>
        </w:rPr>
        <w:t xml:space="preserve"> </w:t>
      </w:r>
      <w:proofErr w:type="spellStart"/>
      <w:r w:rsidRPr="00BE70B6">
        <w:rPr>
          <w:rFonts w:eastAsia="Times New Roman" w:cs="Times New Roman"/>
          <w:i/>
          <w:szCs w:val="24"/>
          <w:lang w:eastAsia="tr-TR"/>
        </w:rPr>
        <w:t>ionic</w:t>
      </w:r>
      <w:proofErr w:type="spellEnd"/>
      <w:r w:rsidRPr="00BE70B6">
        <w:rPr>
          <w:rFonts w:eastAsia="Times New Roman" w:cs="Times New Roman"/>
          <w:i/>
          <w:szCs w:val="24"/>
          <w:lang w:eastAsia="tr-TR"/>
        </w:rPr>
        <w:t xml:space="preserve"> </w:t>
      </w:r>
      <w:proofErr w:type="spellStart"/>
      <w:r w:rsidRPr="00BE70B6">
        <w:rPr>
          <w:rFonts w:eastAsia="Times New Roman" w:cs="Times New Roman"/>
          <w:i/>
          <w:szCs w:val="24"/>
          <w:lang w:eastAsia="tr-TR"/>
        </w:rPr>
        <w:t>conductivities</w:t>
      </w:r>
      <w:proofErr w:type="spellEnd"/>
      <w:r w:rsidRPr="00BE70B6">
        <w:rPr>
          <w:rFonts w:eastAsia="Times New Roman" w:cs="Times New Roman"/>
          <w:i/>
          <w:szCs w:val="24"/>
          <w:lang w:eastAsia="tr-TR"/>
        </w:rPr>
        <w:t xml:space="preserve"> for all-</w:t>
      </w:r>
      <w:proofErr w:type="spellStart"/>
      <w:r w:rsidRPr="00BE70B6">
        <w:rPr>
          <w:rFonts w:eastAsia="Times New Roman" w:cs="Times New Roman"/>
          <w:i/>
          <w:szCs w:val="24"/>
          <w:lang w:eastAsia="tr-TR"/>
        </w:rPr>
        <w:t>solid</w:t>
      </w:r>
      <w:proofErr w:type="spellEnd"/>
      <w:r w:rsidRPr="00BE70B6">
        <w:rPr>
          <w:rFonts w:eastAsia="Times New Roman" w:cs="Times New Roman"/>
          <w:i/>
          <w:szCs w:val="24"/>
          <w:lang w:eastAsia="tr-TR"/>
        </w:rPr>
        <w:t>-</w:t>
      </w:r>
      <w:proofErr w:type="spellStart"/>
      <w:r w:rsidRPr="00BE70B6">
        <w:rPr>
          <w:rFonts w:eastAsia="Times New Roman" w:cs="Times New Roman"/>
          <w:i/>
          <w:szCs w:val="24"/>
          <w:lang w:eastAsia="tr-TR"/>
        </w:rPr>
        <w:t>state</w:t>
      </w:r>
      <w:proofErr w:type="spellEnd"/>
      <w:r w:rsidRPr="00BE70B6">
        <w:rPr>
          <w:rFonts w:eastAsia="Times New Roman" w:cs="Times New Roman"/>
          <w:i/>
          <w:szCs w:val="24"/>
          <w:lang w:eastAsia="tr-TR"/>
        </w:rPr>
        <w:t xml:space="preserve"> </w:t>
      </w:r>
      <w:proofErr w:type="spellStart"/>
      <w:r w:rsidRPr="00BE70B6">
        <w:rPr>
          <w:rFonts w:eastAsia="Times New Roman" w:cs="Times New Roman"/>
          <w:i/>
          <w:szCs w:val="24"/>
          <w:lang w:eastAsia="tr-TR"/>
        </w:rPr>
        <w:t>batteries</w:t>
      </w:r>
      <w:proofErr w:type="spellEnd"/>
      <w:r w:rsidRPr="00BE70B6">
        <w:rPr>
          <w:rFonts w:eastAsia="Times New Roman" w:cs="Times New Roman"/>
          <w:i/>
          <w:szCs w:val="24"/>
          <w:lang w:eastAsia="tr-TR"/>
        </w:rPr>
        <w:t>.</w:t>
      </w:r>
    </w:p>
    <w:p w:rsidR="009C7E83" w:rsidRPr="00BE70B6" w:rsidRDefault="009C7E83" w:rsidP="009C7E83">
      <w:pPr>
        <w:autoSpaceDE w:val="0"/>
        <w:spacing w:after="0"/>
        <w:jc w:val="both"/>
        <w:rPr>
          <w:rFonts w:eastAsia="Times New Roman" w:cs="Times New Roman"/>
          <w:szCs w:val="24"/>
          <w:lang w:val="en-US" w:eastAsia="tr-TR"/>
        </w:rPr>
      </w:pPr>
      <w:r w:rsidRPr="00BE70B6">
        <w:rPr>
          <w:rFonts w:eastAsia="Times New Roman" w:cs="Times New Roman"/>
          <w:szCs w:val="24"/>
          <w:lang w:val="en-US" w:eastAsia="tr-TR"/>
        </w:rPr>
        <w:t xml:space="preserve"> Applied </w:t>
      </w:r>
      <w:proofErr w:type="spellStart"/>
      <w:r w:rsidRPr="00BE70B6">
        <w:rPr>
          <w:rFonts w:eastAsia="Times New Roman" w:cs="Times New Roman"/>
          <w:szCs w:val="24"/>
          <w:lang w:val="en-US" w:eastAsia="tr-TR"/>
        </w:rPr>
        <w:t>Materials&amp;Interface</w:t>
      </w:r>
      <w:proofErr w:type="spellEnd"/>
      <w:r w:rsidRPr="00BE70B6">
        <w:rPr>
          <w:rFonts w:eastAsia="Times New Roman" w:cs="Times New Roman"/>
          <w:szCs w:val="24"/>
          <w:lang w:val="en-US" w:eastAsia="tr-TR"/>
        </w:rPr>
        <w:t xml:space="preserve"> 9 1542-1552</w:t>
      </w:r>
    </w:p>
    <w:p w:rsidR="009C7E83" w:rsidRPr="00BE70B6" w:rsidRDefault="009C7E83" w:rsidP="009C7E83">
      <w:pPr>
        <w:autoSpaceDE w:val="0"/>
        <w:spacing w:after="0"/>
        <w:jc w:val="both"/>
        <w:rPr>
          <w:rFonts w:eastAsia="Times New Roman" w:cs="Times New Roman"/>
          <w:szCs w:val="24"/>
          <w:lang w:val="en-US" w:eastAsia="tr-TR"/>
        </w:rPr>
      </w:pPr>
    </w:p>
    <w:p w:rsidR="009C7E83" w:rsidRPr="00BE70B6" w:rsidRDefault="009C7E83" w:rsidP="009C7E83">
      <w:pPr>
        <w:autoSpaceDE w:val="0"/>
        <w:spacing w:after="0"/>
        <w:jc w:val="both"/>
        <w:rPr>
          <w:rFonts w:eastAsia="Times New Roman" w:cs="Times New Roman"/>
          <w:szCs w:val="24"/>
          <w:lang w:val="en-US" w:eastAsia="tr-TR"/>
        </w:rPr>
      </w:pPr>
      <w:proofErr w:type="spellStart"/>
      <w:r w:rsidRPr="00BE70B6">
        <w:rPr>
          <w:rFonts w:eastAsia="Times New Roman" w:cs="Times New Roman"/>
          <w:b/>
          <w:szCs w:val="24"/>
          <w:lang w:val="en-US" w:eastAsia="tr-TR"/>
        </w:rPr>
        <w:t>Zangrando</w:t>
      </w:r>
      <w:proofErr w:type="spellEnd"/>
      <w:r w:rsidRPr="00BE70B6">
        <w:rPr>
          <w:rFonts w:eastAsia="Times New Roman" w:cs="Times New Roman"/>
          <w:szCs w:val="24"/>
          <w:lang w:val="en-US" w:eastAsia="tr-TR"/>
        </w:rPr>
        <w:t xml:space="preserve"> M., </w:t>
      </w:r>
      <w:proofErr w:type="spellStart"/>
      <w:r w:rsidRPr="00BE70B6">
        <w:rPr>
          <w:rFonts w:eastAsia="Times New Roman" w:cs="Times New Roman"/>
          <w:szCs w:val="24"/>
          <w:lang w:val="en-US" w:eastAsia="tr-TR"/>
        </w:rPr>
        <w:t>Zacchigna</w:t>
      </w:r>
      <w:proofErr w:type="spellEnd"/>
      <w:r w:rsidRPr="00BE70B6">
        <w:rPr>
          <w:rFonts w:eastAsia="Times New Roman" w:cs="Times New Roman"/>
          <w:szCs w:val="24"/>
          <w:lang w:val="en-US" w:eastAsia="tr-TR"/>
        </w:rPr>
        <w:t xml:space="preserve"> M., </w:t>
      </w:r>
      <w:proofErr w:type="spellStart"/>
      <w:r w:rsidRPr="00BE70B6">
        <w:rPr>
          <w:rFonts w:eastAsia="Times New Roman" w:cs="Times New Roman"/>
          <w:szCs w:val="24"/>
          <w:lang w:val="en-US" w:eastAsia="tr-TR"/>
        </w:rPr>
        <w:t>Finazzi</w:t>
      </w:r>
      <w:proofErr w:type="spellEnd"/>
      <w:r w:rsidRPr="00BE70B6">
        <w:rPr>
          <w:rFonts w:eastAsia="Times New Roman" w:cs="Times New Roman"/>
          <w:szCs w:val="24"/>
          <w:lang w:val="en-US" w:eastAsia="tr-TR"/>
        </w:rPr>
        <w:t xml:space="preserve"> M., </w:t>
      </w:r>
      <w:proofErr w:type="spellStart"/>
      <w:r w:rsidRPr="00BE70B6">
        <w:rPr>
          <w:rFonts w:eastAsia="Times New Roman" w:cs="Times New Roman"/>
          <w:szCs w:val="24"/>
          <w:lang w:val="en-US" w:eastAsia="tr-TR"/>
        </w:rPr>
        <w:t>Cocco</w:t>
      </w:r>
      <w:proofErr w:type="spellEnd"/>
      <w:r w:rsidRPr="00BE70B6">
        <w:rPr>
          <w:rFonts w:eastAsia="Times New Roman" w:cs="Times New Roman"/>
          <w:szCs w:val="24"/>
          <w:lang w:val="en-US" w:eastAsia="tr-TR"/>
        </w:rPr>
        <w:t xml:space="preserve"> D., </w:t>
      </w:r>
      <w:proofErr w:type="spellStart"/>
      <w:r w:rsidRPr="00BE70B6">
        <w:rPr>
          <w:rFonts w:eastAsia="Times New Roman" w:cs="Times New Roman"/>
          <w:szCs w:val="24"/>
          <w:lang w:val="en-US" w:eastAsia="tr-TR"/>
        </w:rPr>
        <w:t>Rochow</w:t>
      </w:r>
      <w:proofErr w:type="spellEnd"/>
      <w:r w:rsidRPr="00BE70B6">
        <w:rPr>
          <w:rFonts w:eastAsia="Times New Roman" w:cs="Times New Roman"/>
          <w:szCs w:val="24"/>
          <w:lang w:val="en-US" w:eastAsia="tr-TR"/>
        </w:rPr>
        <w:t xml:space="preserve"> R., </w:t>
      </w:r>
      <w:proofErr w:type="spellStart"/>
      <w:r w:rsidRPr="00BE70B6">
        <w:rPr>
          <w:rFonts w:eastAsia="Times New Roman" w:cs="Times New Roman"/>
          <w:szCs w:val="24"/>
          <w:lang w:val="en-US" w:eastAsia="tr-TR"/>
        </w:rPr>
        <w:t>Parmigiani</w:t>
      </w:r>
      <w:proofErr w:type="spellEnd"/>
      <w:r w:rsidRPr="00BE70B6">
        <w:rPr>
          <w:rFonts w:eastAsia="Times New Roman" w:cs="Times New Roman"/>
          <w:szCs w:val="24"/>
          <w:lang w:val="en-US" w:eastAsia="tr-TR"/>
        </w:rPr>
        <w:t xml:space="preserve"> F. (2004). </w:t>
      </w:r>
      <w:r w:rsidRPr="00BE70B6">
        <w:rPr>
          <w:rFonts w:eastAsia="Times New Roman" w:cs="Times New Roman"/>
          <w:i/>
          <w:szCs w:val="24"/>
          <w:lang w:val="en-US" w:eastAsia="tr-TR"/>
        </w:rPr>
        <w:t>Polarized high-brilliance and high-resolution soft x-ray source at ELETTRA: the performance of beamline BACH,</w:t>
      </w:r>
      <w:r w:rsidRPr="00BE70B6">
        <w:rPr>
          <w:rFonts w:eastAsia="Times New Roman" w:cs="Times New Roman"/>
          <w:szCs w:val="24"/>
          <w:lang w:val="en-US" w:eastAsia="tr-TR"/>
        </w:rPr>
        <w:t xml:space="preserve"> Review of Scientific Instruments, Vol. 75 - 31 </w:t>
      </w:r>
    </w:p>
    <w:p w:rsidR="009C7E83" w:rsidRPr="00BE70B6" w:rsidRDefault="009C7E83" w:rsidP="009C7E83">
      <w:pPr>
        <w:autoSpaceDE w:val="0"/>
        <w:spacing w:after="0"/>
        <w:jc w:val="both"/>
        <w:rPr>
          <w:rFonts w:eastAsia="Times New Roman" w:cs="Times New Roman"/>
          <w:b/>
          <w:szCs w:val="24"/>
          <w:lang w:val="en-US" w:eastAsia="tr-TR"/>
        </w:rPr>
      </w:pPr>
    </w:p>
    <w:p w:rsidR="009C7E83" w:rsidRDefault="009C7E83" w:rsidP="009C7E83">
      <w:pPr>
        <w:rPr>
          <w:rFonts w:eastAsia="Times New Roman" w:cs="Times New Roman"/>
          <w:color w:val="000000"/>
          <w:szCs w:val="24"/>
        </w:rPr>
      </w:pPr>
    </w:p>
    <w:p w:rsidR="009C7E83" w:rsidRDefault="009C7E83" w:rsidP="009C7E83">
      <w:pPr>
        <w:rPr>
          <w:rFonts w:eastAsia="Times New Roman" w:cs="Times New Roman"/>
          <w:color w:val="000000"/>
          <w:szCs w:val="24"/>
        </w:rPr>
      </w:pPr>
    </w:p>
    <w:p w:rsidR="00A72E4B" w:rsidRPr="009C7E83" w:rsidRDefault="00A72E4B">
      <w:pPr>
        <w:rPr>
          <w:rFonts w:eastAsia="Times New Roman" w:cs="Times New Roman"/>
          <w:color w:val="000000"/>
          <w:szCs w:val="24"/>
        </w:rPr>
      </w:pPr>
    </w:p>
    <w:sectPr w:rsidR="00A72E4B" w:rsidRPr="009C7E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E83" w:rsidRDefault="009C7E83" w:rsidP="009C7E83">
      <w:pPr>
        <w:spacing w:after="0" w:line="240" w:lineRule="auto"/>
      </w:pPr>
      <w:r>
        <w:separator/>
      </w:r>
    </w:p>
  </w:endnote>
  <w:endnote w:type="continuationSeparator" w:id="0">
    <w:p w:rsidR="009C7E83" w:rsidRDefault="009C7E83" w:rsidP="009C7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E83" w:rsidRDefault="009C7E83" w:rsidP="009C7E83">
      <w:pPr>
        <w:spacing w:after="0" w:line="240" w:lineRule="auto"/>
      </w:pPr>
      <w:r>
        <w:separator/>
      </w:r>
    </w:p>
  </w:footnote>
  <w:footnote w:type="continuationSeparator" w:id="0">
    <w:p w:rsidR="009C7E83" w:rsidRDefault="009C7E83" w:rsidP="009C7E83">
      <w:pPr>
        <w:spacing w:after="0" w:line="240" w:lineRule="auto"/>
      </w:pPr>
      <w:r>
        <w:continuationSeparator/>
      </w:r>
    </w:p>
  </w:footnote>
  <w:footnote w:id="1">
    <w:p w:rsidR="009C7E83" w:rsidRPr="00BE70B6" w:rsidRDefault="009C7E83" w:rsidP="009C7E83">
      <w:pPr>
        <w:pStyle w:val="Balk1"/>
        <w:spacing w:before="0" w:after="0" w:line="240" w:lineRule="auto"/>
        <w:rPr>
          <w:b w:val="0"/>
          <w:sz w:val="18"/>
          <w:szCs w:val="18"/>
        </w:rPr>
      </w:pPr>
      <w:r w:rsidRPr="00ED0EA7">
        <w:rPr>
          <w:rStyle w:val="DipnotBavurusu"/>
          <w:sz w:val="18"/>
          <w:szCs w:val="18"/>
        </w:rPr>
        <w:footnoteRef/>
      </w:r>
      <w:r w:rsidRPr="00BE70B6">
        <w:rPr>
          <w:b w:val="0"/>
          <w:sz w:val="18"/>
          <w:szCs w:val="18"/>
        </w:rPr>
        <w:t xml:space="preserve">Tarsus Üniversitesi, </w:t>
      </w:r>
      <w:proofErr w:type="spellStart"/>
      <w:r w:rsidRPr="00BE70B6">
        <w:rPr>
          <w:b w:val="0"/>
          <w:sz w:val="18"/>
          <w:szCs w:val="18"/>
        </w:rPr>
        <w:t>Teknoloji</w:t>
      </w:r>
      <w:proofErr w:type="spellEnd"/>
      <w:r w:rsidRPr="00BE70B6">
        <w:rPr>
          <w:b w:val="0"/>
          <w:sz w:val="18"/>
          <w:szCs w:val="18"/>
        </w:rPr>
        <w:t xml:space="preserve"> Fakültesi, </w:t>
      </w:r>
      <w:proofErr w:type="spellStart"/>
      <w:r w:rsidRPr="00BE70B6">
        <w:rPr>
          <w:b w:val="0"/>
          <w:sz w:val="18"/>
          <w:szCs w:val="18"/>
        </w:rPr>
        <w:t>Enerji</w:t>
      </w:r>
      <w:proofErr w:type="spellEnd"/>
      <w:r w:rsidRPr="00BE70B6">
        <w:rPr>
          <w:b w:val="0"/>
          <w:sz w:val="18"/>
          <w:szCs w:val="18"/>
        </w:rPr>
        <w:t xml:space="preserve"> </w:t>
      </w:r>
      <w:proofErr w:type="spellStart"/>
      <w:r w:rsidRPr="00BE70B6">
        <w:rPr>
          <w:b w:val="0"/>
          <w:sz w:val="18"/>
          <w:szCs w:val="18"/>
        </w:rPr>
        <w:t>Sistemleri</w:t>
      </w:r>
      <w:proofErr w:type="spellEnd"/>
      <w:r w:rsidRPr="00BE70B6">
        <w:rPr>
          <w:b w:val="0"/>
          <w:sz w:val="18"/>
          <w:szCs w:val="18"/>
        </w:rPr>
        <w:t xml:space="preserve"> </w:t>
      </w:r>
      <w:proofErr w:type="spellStart"/>
      <w:r w:rsidRPr="00BE70B6">
        <w:rPr>
          <w:b w:val="0"/>
          <w:sz w:val="18"/>
          <w:szCs w:val="18"/>
        </w:rPr>
        <w:t>bölümü</w:t>
      </w:r>
      <w:proofErr w:type="spellEnd"/>
      <w:r w:rsidRPr="00BE70B6">
        <w:rPr>
          <w:b w:val="0"/>
          <w:sz w:val="18"/>
          <w:szCs w:val="18"/>
        </w:rPr>
        <w:t xml:space="preserve"> </w:t>
      </w:r>
      <w:proofErr w:type="spellStart"/>
      <w:r w:rsidRPr="00BE70B6">
        <w:rPr>
          <w:b w:val="0"/>
          <w:sz w:val="18"/>
          <w:szCs w:val="18"/>
        </w:rPr>
        <w:t>öğretim</w:t>
      </w:r>
      <w:proofErr w:type="spellEnd"/>
      <w:r w:rsidRPr="00BE70B6">
        <w:rPr>
          <w:b w:val="0"/>
          <w:sz w:val="18"/>
          <w:szCs w:val="18"/>
        </w:rPr>
        <w:t xml:space="preserve"> </w:t>
      </w:r>
      <w:proofErr w:type="spellStart"/>
      <w:r w:rsidRPr="00BE70B6">
        <w:rPr>
          <w:b w:val="0"/>
          <w:sz w:val="18"/>
          <w:szCs w:val="18"/>
        </w:rPr>
        <w:t>üyesi</w:t>
      </w:r>
      <w:proofErr w:type="spellEnd"/>
      <w:r w:rsidRPr="00BE70B6">
        <w:rPr>
          <w:b w:val="0"/>
          <w:sz w:val="18"/>
          <w:szCs w:val="18"/>
        </w:rPr>
        <w:t xml:space="preserve">. </w:t>
      </w:r>
    </w:p>
    <w:p w:rsidR="009C7E83" w:rsidRPr="00BE70B6" w:rsidRDefault="009C7E83" w:rsidP="009C7E83">
      <w:pPr>
        <w:pStyle w:val="Balk1"/>
        <w:spacing w:before="0" w:after="0" w:line="240" w:lineRule="auto"/>
        <w:rPr>
          <w:b w:val="0"/>
          <w:sz w:val="18"/>
          <w:szCs w:val="18"/>
        </w:rPr>
      </w:pPr>
      <w:r w:rsidRPr="00BE70B6">
        <w:rPr>
          <w:b w:val="0"/>
          <w:sz w:val="18"/>
          <w:szCs w:val="18"/>
        </w:rPr>
        <w:t xml:space="preserve">Adres: Tarsus Üniversitesi, </w:t>
      </w:r>
      <w:proofErr w:type="spellStart"/>
      <w:r w:rsidRPr="00BE70B6">
        <w:rPr>
          <w:b w:val="0"/>
          <w:sz w:val="18"/>
          <w:szCs w:val="18"/>
        </w:rPr>
        <w:t>Teknoloji</w:t>
      </w:r>
      <w:proofErr w:type="spellEnd"/>
      <w:r w:rsidRPr="00BE70B6">
        <w:rPr>
          <w:b w:val="0"/>
          <w:sz w:val="18"/>
          <w:szCs w:val="18"/>
        </w:rPr>
        <w:t xml:space="preserve"> Fakültesi, </w:t>
      </w:r>
      <w:proofErr w:type="spellStart"/>
      <w:r w:rsidRPr="00BE70B6">
        <w:rPr>
          <w:b w:val="0"/>
          <w:sz w:val="18"/>
          <w:szCs w:val="18"/>
        </w:rPr>
        <w:t>Enerji</w:t>
      </w:r>
      <w:proofErr w:type="spellEnd"/>
      <w:r w:rsidRPr="00BE70B6">
        <w:rPr>
          <w:b w:val="0"/>
          <w:sz w:val="18"/>
          <w:szCs w:val="18"/>
        </w:rPr>
        <w:t xml:space="preserve"> </w:t>
      </w:r>
      <w:proofErr w:type="spellStart"/>
      <w:r w:rsidRPr="00BE70B6">
        <w:rPr>
          <w:b w:val="0"/>
          <w:sz w:val="18"/>
          <w:szCs w:val="18"/>
        </w:rPr>
        <w:t>Sistemleri</w:t>
      </w:r>
      <w:proofErr w:type="spellEnd"/>
      <w:r w:rsidRPr="00BE70B6">
        <w:rPr>
          <w:b w:val="0"/>
          <w:sz w:val="18"/>
          <w:szCs w:val="18"/>
        </w:rPr>
        <w:t xml:space="preserve"> Bölümü, </w:t>
      </w:r>
      <w:proofErr w:type="spellStart"/>
      <w:r w:rsidRPr="00BE70B6">
        <w:rPr>
          <w:b w:val="0"/>
          <w:sz w:val="18"/>
          <w:szCs w:val="18"/>
        </w:rPr>
        <w:t>Takbaş</w:t>
      </w:r>
      <w:proofErr w:type="spellEnd"/>
      <w:r w:rsidRPr="00BE70B6">
        <w:rPr>
          <w:b w:val="0"/>
          <w:sz w:val="18"/>
          <w:szCs w:val="18"/>
        </w:rPr>
        <w:t xml:space="preserve"> </w:t>
      </w:r>
      <w:proofErr w:type="spellStart"/>
      <w:r w:rsidRPr="00BE70B6">
        <w:rPr>
          <w:b w:val="0"/>
          <w:sz w:val="18"/>
          <w:szCs w:val="18"/>
        </w:rPr>
        <w:t>Mevkii</w:t>
      </w:r>
      <w:proofErr w:type="spellEnd"/>
      <w:r w:rsidRPr="00BE70B6">
        <w:rPr>
          <w:b w:val="0"/>
          <w:sz w:val="18"/>
          <w:szCs w:val="18"/>
        </w:rPr>
        <w:t xml:space="preserve">, </w:t>
      </w:r>
    </w:p>
    <w:p w:rsidR="009C7E83" w:rsidRPr="00BE70B6" w:rsidRDefault="009C7E83" w:rsidP="009C7E83">
      <w:pPr>
        <w:pStyle w:val="Balk1"/>
        <w:spacing w:before="0" w:after="0" w:line="240" w:lineRule="auto"/>
        <w:rPr>
          <w:b w:val="0"/>
          <w:sz w:val="18"/>
          <w:szCs w:val="18"/>
        </w:rPr>
      </w:pPr>
      <w:r w:rsidRPr="00BE70B6">
        <w:rPr>
          <w:b w:val="0"/>
          <w:sz w:val="18"/>
          <w:szCs w:val="18"/>
        </w:rPr>
        <w:t xml:space="preserve">33400-Tarsus, Mersin / TÜRKİYE, </w:t>
      </w:r>
    </w:p>
    <w:p w:rsidR="009C7E83" w:rsidRPr="00BE70B6" w:rsidRDefault="009C7E83" w:rsidP="009C7E83">
      <w:pPr>
        <w:pStyle w:val="Balk1"/>
        <w:spacing w:before="0" w:after="0" w:line="240" w:lineRule="auto"/>
        <w:rPr>
          <w:b w:val="0"/>
          <w:sz w:val="18"/>
          <w:szCs w:val="18"/>
        </w:rPr>
      </w:pPr>
      <w:r w:rsidRPr="00BE70B6">
        <w:rPr>
          <w:b w:val="0"/>
          <w:sz w:val="18"/>
          <w:szCs w:val="18"/>
        </w:rPr>
        <w:t xml:space="preserve">Tel: (0324) 6274804/ 88012, </w:t>
      </w:r>
      <w:proofErr w:type="spellStart"/>
      <w:r w:rsidRPr="00BE70B6">
        <w:rPr>
          <w:b w:val="0"/>
          <w:sz w:val="18"/>
          <w:szCs w:val="18"/>
        </w:rPr>
        <w:t>Faks</w:t>
      </w:r>
      <w:proofErr w:type="spellEnd"/>
      <w:r w:rsidRPr="00BE70B6">
        <w:rPr>
          <w:b w:val="0"/>
          <w:sz w:val="18"/>
          <w:szCs w:val="18"/>
        </w:rPr>
        <w:t xml:space="preserve">: (0324) 6274804, GSM: 05327420699, </w:t>
      </w:r>
    </w:p>
    <w:p w:rsidR="009C7E83" w:rsidRPr="00ED0EA7" w:rsidRDefault="009C7E83" w:rsidP="009C7E83">
      <w:pPr>
        <w:pStyle w:val="Balk1"/>
        <w:spacing w:before="0" w:after="0" w:line="240" w:lineRule="auto"/>
        <w:rPr>
          <w:sz w:val="18"/>
          <w:szCs w:val="18"/>
        </w:rPr>
      </w:pPr>
      <w:r w:rsidRPr="00BE70B6">
        <w:rPr>
          <w:b w:val="0"/>
          <w:sz w:val="18"/>
          <w:szCs w:val="18"/>
        </w:rPr>
        <w:t xml:space="preserve">E-posta: </w:t>
      </w:r>
      <w:proofErr w:type="spellStart"/>
      <w:r w:rsidRPr="00BE70B6">
        <w:rPr>
          <w:b w:val="0"/>
          <w:sz w:val="18"/>
          <w:szCs w:val="18"/>
        </w:rPr>
        <w:t>ozkendir@gmail.comve</w:t>
      </w:r>
      <w:proofErr w:type="spellEnd"/>
      <w:r w:rsidRPr="00BE70B6">
        <w:rPr>
          <w:b w:val="0"/>
          <w:sz w:val="18"/>
          <w:szCs w:val="18"/>
        </w:rPr>
        <w:t xml:space="preserve"> ozkendir@tarsus.edu.tr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83"/>
    <w:rsid w:val="009C7E83"/>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2B2"/>
  <w15:chartTrackingRefBased/>
  <w15:docId w15:val="{C977098E-ADB7-4D5A-9C7B-373ADA9C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E83"/>
  </w:style>
  <w:style w:type="paragraph" w:styleId="Balk1">
    <w:name w:val="heading 1"/>
    <w:basedOn w:val="Normal"/>
    <w:next w:val="Normal"/>
    <w:link w:val="Balk1Char"/>
    <w:autoRedefine/>
    <w:uiPriority w:val="9"/>
    <w:qFormat/>
    <w:rsid w:val="009C7E83"/>
    <w:pPr>
      <w:keepNext/>
      <w:keepLines/>
      <w:spacing w:before="120" w:after="120"/>
      <w:ind w:firstLine="709"/>
      <w:jc w:val="both"/>
      <w:outlineLvl w:val="0"/>
    </w:pPr>
    <w:rPr>
      <w:rFonts w:eastAsiaTheme="majorEastAsia" w:cstheme="majorBidi"/>
      <w:b/>
      <w:szCs w:val="32"/>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7E83"/>
    <w:rPr>
      <w:rFonts w:eastAsiaTheme="majorEastAsia" w:cstheme="majorBidi"/>
      <w:b/>
      <w:szCs w:val="32"/>
      <w:lang w:val="en"/>
    </w:rPr>
  </w:style>
  <w:style w:type="character" w:styleId="DipnotBavurusu">
    <w:name w:val="footnote reference"/>
    <w:basedOn w:val="VarsaylanParagrafYazTipi"/>
    <w:unhideWhenUsed/>
    <w:rsid w:val="009C7E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2455</Words>
  <Characters>14000</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2020-02-26T05:48:00Z</dcterms:created>
  <dcterms:modified xsi:type="dcterms:W3CDTF">2020-02-26T05:48:00Z</dcterms:modified>
</cp:coreProperties>
</file>