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5B" w:rsidRPr="009B725B" w:rsidRDefault="009B725B" w:rsidP="009B725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2060"/>
          <w:sz w:val="24"/>
          <w:szCs w:val="24"/>
          <w:lang w:eastAsia="tr-TR"/>
        </w:rPr>
      </w:pPr>
      <w:r w:rsidRPr="009B725B">
        <w:rPr>
          <w:rFonts w:ascii="Helvetica" w:eastAsia="Times New Roman" w:hAnsi="Helvetica" w:cs="Helvetica"/>
          <w:b/>
          <w:bCs/>
          <w:color w:val="002060"/>
          <w:sz w:val="24"/>
          <w:szCs w:val="24"/>
          <w:lang w:eastAsia="tr-TR"/>
        </w:rPr>
        <w:t xml:space="preserve">ISSN:    </w:t>
      </w:r>
      <w:r w:rsidRPr="009B725B">
        <w:rPr>
          <w:rFonts w:ascii="Helvetica" w:eastAsia="Times New Roman" w:hAnsi="Helvetica" w:cs="Helvetica"/>
          <w:color w:val="002060"/>
          <w:sz w:val="24"/>
          <w:szCs w:val="24"/>
          <w:lang w:eastAsia="tr-TR"/>
        </w:rPr>
        <w:t>2548-0383</w:t>
      </w:r>
    </w:p>
    <w:p w:rsidR="009B725B" w:rsidRDefault="009B725B" w:rsidP="009B725B">
      <w:pPr>
        <w:spacing w:after="0" w:line="240" w:lineRule="auto"/>
        <w:ind w:left="113" w:right="113"/>
        <w:jc w:val="center"/>
        <w:rPr>
          <w:rFonts w:ascii="Century" w:hAnsi="Century"/>
          <w:b/>
          <w:color w:val="002060"/>
          <w:sz w:val="60"/>
          <w:szCs w:val="60"/>
        </w:rPr>
      </w:pPr>
    </w:p>
    <w:p w:rsidR="009B725B" w:rsidRPr="009B725B" w:rsidRDefault="009B725B" w:rsidP="009B725B">
      <w:pPr>
        <w:spacing w:after="0" w:line="240" w:lineRule="auto"/>
        <w:ind w:left="113" w:right="113"/>
        <w:jc w:val="center"/>
        <w:rPr>
          <w:rFonts w:ascii="Century" w:hAnsi="Century" w:cs="Arial"/>
          <w:b/>
          <w:color w:val="002060"/>
          <w:sz w:val="24"/>
          <w:szCs w:val="24"/>
        </w:rPr>
      </w:pPr>
      <w:r w:rsidRPr="009B725B">
        <w:rPr>
          <w:rFonts w:ascii="Century" w:hAnsi="Century"/>
          <w:b/>
          <w:color w:val="002060"/>
          <w:sz w:val="60"/>
          <w:szCs w:val="60"/>
        </w:rPr>
        <w:t>GAZ</w:t>
      </w:r>
      <w:r w:rsidRPr="009B725B">
        <w:rPr>
          <w:rFonts w:ascii="Century" w:hAnsi="Century" w:cs="Arial"/>
          <w:b/>
          <w:color w:val="002060"/>
          <w:sz w:val="60"/>
          <w:szCs w:val="60"/>
        </w:rPr>
        <w:t>İ</w:t>
      </w:r>
      <w:r>
        <w:rPr>
          <w:rFonts w:ascii="Century" w:hAnsi="Century" w:cs="Arial"/>
          <w:b/>
          <w:color w:val="002060"/>
          <w:sz w:val="60"/>
          <w:szCs w:val="60"/>
        </w:rPr>
        <w:br/>
      </w:r>
    </w:p>
    <w:p w:rsidR="009B725B" w:rsidRPr="009B725B" w:rsidRDefault="009B725B" w:rsidP="009B725B">
      <w:pPr>
        <w:spacing w:after="0" w:line="240" w:lineRule="auto"/>
        <w:ind w:left="113" w:right="113"/>
        <w:jc w:val="center"/>
        <w:rPr>
          <w:rFonts w:ascii="Century" w:hAnsi="Century" w:cs="Arial"/>
          <w:b/>
          <w:color w:val="002060"/>
          <w:sz w:val="60"/>
          <w:szCs w:val="60"/>
        </w:rPr>
      </w:pPr>
      <w:r w:rsidRPr="009B725B">
        <w:rPr>
          <w:rFonts w:ascii="Century" w:hAnsi="Century" w:cs="Arial"/>
          <w:b/>
          <w:color w:val="002060"/>
          <w:sz w:val="60"/>
          <w:szCs w:val="60"/>
        </w:rPr>
        <w:t>SAĞLIK BİLİMLERİ DERGİSİ</w:t>
      </w:r>
    </w:p>
    <w:p w:rsidR="00955BD7" w:rsidRDefault="00AB2296"/>
    <w:p w:rsidR="009B725B" w:rsidRDefault="009B725B"/>
    <w:p w:rsidR="009B725B" w:rsidRPr="009B725B" w:rsidRDefault="009B725B" w:rsidP="009B725B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Cilt</w:t>
      </w:r>
      <w:r w:rsidR="00D92785">
        <w:rPr>
          <w:b/>
          <w:color w:val="002060"/>
          <w:sz w:val="32"/>
          <w:szCs w:val="32"/>
        </w:rPr>
        <w:t>:3</w:t>
      </w:r>
      <w:r w:rsidRPr="009B725B">
        <w:rPr>
          <w:b/>
          <w:color w:val="002060"/>
          <w:sz w:val="32"/>
          <w:szCs w:val="32"/>
        </w:rPr>
        <w:t xml:space="preserve">    S</w:t>
      </w:r>
      <w:r>
        <w:rPr>
          <w:b/>
          <w:color w:val="002060"/>
          <w:sz w:val="32"/>
          <w:szCs w:val="32"/>
        </w:rPr>
        <w:t>ayı</w:t>
      </w:r>
      <w:r w:rsidRPr="009B725B">
        <w:rPr>
          <w:b/>
          <w:color w:val="002060"/>
          <w:sz w:val="32"/>
          <w:szCs w:val="32"/>
        </w:rPr>
        <w:t>:</w:t>
      </w:r>
      <w:r w:rsidR="00AF40A8">
        <w:rPr>
          <w:b/>
          <w:color w:val="002060"/>
          <w:sz w:val="32"/>
          <w:szCs w:val="32"/>
        </w:rPr>
        <w:t>3</w:t>
      </w:r>
      <w:r w:rsidRPr="009B725B">
        <w:rPr>
          <w:b/>
          <w:color w:val="002060"/>
          <w:sz w:val="32"/>
          <w:szCs w:val="32"/>
        </w:rPr>
        <w:t xml:space="preserve">    Y</w:t>
      </w:r>
      <w:r>
        <w:rPr>
          <w:b/>
          <w:color w:val="002060"/>
          <w:sz w:val="32"/>
          <w:szCs w:val="32"/>
        </w:rPr>
        <w:t>ıl</w:t>
      </w:r>
      <w:r w:rsidR="00D92785">
        <w:rPr>
          <w:b/>
          <w:color w:val="002060"/>
          <w:sz w:val="32"/>
          <w:szCs w:val="32"/>
        </w:rPr>
        <w:t>: 2018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9B725B" w:rsidRPr="00C82EAB" w:rsidTr="009B725B">
        <w:tc>
          <w:tcPr>
            <w:tcW w:w="9498" w:type="dxa"/>
          </w:tcPr>
          <w:p w:rsidR="009B725B" w:rsidRDefault="009B725B" w:rsidP="00C210E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color w:val="002060"/>
              </w:rPr>
            </w:pPr>
          </w:p>
          <w:p w:rsidR="009B725B" w:rsidRDefault="009B725B" w:rsidP="00C210E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color w:val="002060"/>
              </w:rPr>
            </w:pPr>
          </w:p>
          <w:p w:rsidR="009B725B" w:rsidRDefault="009B725B" w:rsidP="00C210E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color w:val="002060"/>
              </w:rPr>
            </w:pPr>
          </w:p>
          <w:p w:rsidR="009B725B" w:rsidRDefault="009B725B" w:rsidP="00C210E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color w:val="002060"/>
              </w:rPr>
            </w:pPr>
            <w:r w:rsidRPr="009B725B">
              <w:rPr>
                <w:b/>
                <w:color w:val="002060"/>
              </w:rPr>
              <w:t>DERLEME/REVİEW</w:t>
            </w:r>
          </w:p>
          <w:p w:rsidR="009B725B" w:rsidRPr="009B725B" w:rsidRDefault="009B725B" w:rsidP="00C210E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D92785" w:rsidRPr="00D92785" w:rsidRDefault="00AE205F" w:rsidP="00C210E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Niteliksel Araştırmaların Planlanması: Araştırma Soruları, Örneklem Seçimi, Geçerlik ve Güvenirlik</w:t>
            </w:r>
          </w:p>
          <w:p w:rsidR="00871B85" w:rsidRPr="00871B85" w:rsidRDefault="00AE205F" w:rsidP="00C210EC">
            <w:pPr>
              <w:pStyle w:val="ListeParagra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Fedayi YAĞAR, Sema DÖKME</w:t>
            </w:r>
          </w:p>
          <w:p w:rsidR="005B2F8F" w:rsidRDefault="005B2F8F" w:rsidP="00C210E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5B2F8F" w:rsidRPr="009B725B" w:rsidRDefault="005B2F8F" w:rsidP="00C210EC">
            <w:p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</w:pPr>
          </w:p>
        </w:tc>
      </w:tr>
      <w:tr w:rsidR="009B725B" w:rsidRPr="00CF0A2D" w:rsidTr="009B725B">
        <w:trPr>
          <w:trHeight w:val="547"/>
        </w:trPr>
        <w:tc>
          <w:tcPr>
            <w:tcW w:w="9498" w:type="dxa"/>
          </w:tcPr>
          <w:p w:rsidR="009B725B" w:rsidRPr="009B725B" w:rsidRDefault="009B725B" w:rsidP="00C210EC">
            <w:pPr>
              <w:spacing w:after="0" w:line="276" w:lineRule="auto"/>
              <w:jc w:val="both"/>
              <w:rPr>
                <w:b/>
                <w:color w:val="002060"/>
              </w:rPr>
            </w:pPr>
            <w:r w:rsidRPr="009B725B">
              <w:rPr>
                <w:b/>
                <w:color w:val="002060"/>
              </w:rPr>
              <w:t>ÖZGÜN ARAŞTIRMALA</w:t>
            </w:r>
            <w:r w:rsidR="002E2085">
              <w:rPr>
                <w:b/>
                <w:color w:val="002060"/>
              </w:rPr>
              <w:t>R</w:t>
            </w:r>
            <w:bookmarkStart w:id="0" w:name="_GoBack"/>
            <w:bookmarkEnd w:id="0"/>
            <w:r w:rsidRPr="009B725B">
              <w:rPr>
                <w:b/>
                <w:color w:val="002060"/>
              </w:rPr>
              <w:t>/RESEARCH ARTICLES</w:t>
            </w:r>
          </w:p>
        </w:tc>
      </w:tr>
      <w:tr w:rsidR="009B725B" w:rsidRPr="00CF0A2D" w:rsidTr="009B725B">
        <w:tc>
          <w:tcPr>
            <w:tcW w:w="9498" w:type="dxa"/>
          </w:tcPr>
          <w:p w:rsidR="00D92785" w:rsidRPr="00D92785" w:rsidRDefault="00AE205F" w:rsidP="00C210E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Analitik Ağ Süreci Yöntemi ile Hastanelerde Ameliyathane Performansını Etkileyen Kriterlerin Belirlenmesi</w:t>
            </w:r>
          </w:p>
          <w:p w:rsidR="00871B85" w:rsidRPr="00D92785" w:rsidRDefault="00AE205F" w:rsidP="00C210EC">
            <w:pPr>
              <w:pStyle w:val="ListeParagraf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Şeyda GÜR, Buse USLU, Tamer EREN, Nesrin AKCA, Ali YILMAZ, Seda SÖNMEZ</w:t>
            </w:r>
          </w:p>
          <w:p w:rsidR="00D92785" w:rsidRPr="00D92785" w:rsidRDefault="00AE205F" w:rsidP="00C210E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Bir Üniversitesi Hastanesi Psikiyatri Polikliniğinde Ayaktan Tedavi Gören Hastalara Yazılan Reçetelerin Şizofreni Tanısı ve Antipsikotik Kullanımı Açısından Değerlendirilmesi</w:t>
            </w:r>
          </w:p>
          <w:p w:rsidR="00871B85" w:rsidRPr="00871B85" w:rsidRDefault="00AE205F" w:rsidP="00C210EC">
            <w:pPr>
              <w:pStyle w:val="ListeParagra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Göksu DEMİR, Sevil ÖZGER İLHAN</w:t>
            </w:r>
          </w:p>
          <w:p w:rsidR="006B378A" w:rsidRPr="00AE205F" w:rsidRDefault="00AE205F" w:rsidP="00C210E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Hemşire ve Ebelerin Hasta Mahremiyetine İlişkin Görüşlerinin Değerlendirilmesi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Meltem CANDAN, Naile BİLGİLİ</w:t>
            </w:r>
          </w:p>
          <w:p w:rsidR="00AE205F" w:rsidRDefault="00AE205F" w:rsidP="00C210EC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Kantitatif Sonuç Veren Sistemler ile Santral Venöz Basınç Ölçümü Ne Kadar Doğru?</w:t>
            </w:r>
          </w:p>
          <w:p w:rsidR="00AE205F" w:rsidRPr="006B378A" w:rsidRDefault="00AE205F" w:rsidP="00C210EC">
            <w:pPr>
              <w:pStyle w:val="ListeParagra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Tuğba ATMACA TEMREL, Mehmet ERGİN, Adnan KARAİBRAHİMOĞLU, Eyüp KARAOĞLU, Fatih TANRIVERDİ, Ayhan ÖZHASENEKLER, Şervan GÖKHAN, Fatih ATMACA</w:t>
            </w:r>
          </w:p>
          <w:p w:rsidR="005B2F8F" w:rsidRDefault="005B2F8F" w:rsidP="00C210E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9B725B" w:rsidRPr="009B725B" w:rsidRDefault="009B725B" w:rsidP="00C210EC">
            <w:pPr>
              <w:spacing w:after="0" w:line="276" w:lineRule="auto"/>
              <w:ind w:left="317"/>
              <w:jc w:val="both"/>
            </w:pPr>
          </w:p>
        </w:tc>
      </w:tr>
      <w:tr w:rsidR="009B725B" w:rsidRPr="00CF0A2D" w:rsidTr="009B725B">
        <w:tc>
          <w:tcPr>
            <w:tcW w:w="9498" w:type="dxa"/>
          </w:tcPr>
          <w:p w:rsidR="009B725B" w:rsidRPr="009B725B" w:rsidRDefault="009B725B" w:rsidP="009B725B">
            <w:pPr>
              <w:spacing w:after="0"/>
              <w:ind w:left="317"/>
              <w:jc w:val="both"/>
            </w:pPr>
          </w:p>
        </w:tc>
      </w:tr>
      <w:tr w:rsidR="009B725B" w:rsidRPr="00CF0A2D" w:rsidTr="009B725B">
        <w:tc>
          <w:tcPr>
            <w:tcW w:w="9498" w:type="dxa"/>
          </w:tcPr>
          <w:p w:rsidR="009B725B" w:rsidRPr="009B725B" w:rsidRDefault="009B725B" w:rsidP="009B725B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9B725B" w:rsidRPr="0064050F" w:rsidRDefault="009B725B" w:rsidP="009B725B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50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Değerli Okuyucular,</w:t>
      </w:r>
    </w:p>
    <w:p w:rsidR="009B725B" w:rsidRPr="0064050F" w:rsidRDefault="009B725B" w:rsidP="009B725B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Gazi Üniversitesi Sağlık Bilimleri Fakültesi, </w:t>
      </w:r>
      <w:r>
        <w:rPr>
          <w:rFonts w:ascii="Times New Roman" w:hAnsi="Times New Roman"/>
          <w:sz w:val="24"/>
          <w:szCs w:val="24"/>
          <w:shd w:val="clear" w:color="auto" w:fill="FFFFFF"/>
        </w:rPr>
        <w:t>üniversitemizin 90. yılını kutladığımız bugünlerde,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9. yılını kutlayan, 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genç, aktif ve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alanlarında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yetkin 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öğretim üyelerinden oluşan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bir eğitim kurumudur. Fakültemiz süreli yayını olan “Gazi Sağlık Bilimleri Dergisi” 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>2015 yılında yayın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başlamış 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ve üniversitemiz senatosu tarafından onaylanarak akademik atama ve yükseltme kriterlerinde yer alan dergilerden biri olmuştur. </w:t>
      </w:r>
    </w:p>
    <w:p w:rsidR="009B725B" w:rsidRPr="0064050F" w:rsidRDefault="009B725B" w:rsidP="009B725B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Dergimiz sağlık bilimleri alanında çalışan tüm </w:t>
      </w:r>
      <w:r>
        <w:rPr>
          <w:rFonts w:ascii="Times New Roman" w:hAnsi="Times New Roman"/>
          <w:sz w:val="24"/>
          <w:szCs w:val="24"/>
          <w:shd w:val="clear" w:color="auto" w:fill="FFFFFF"/>
        </w:rPr>
        <w:t>profesyonellerin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 çalışmalarına yer vermeyi amaçlamaktadır. Bu </w:t>
      </w:r>
      <w:r>
        <w:rPr>
          <w:rFonts w:ascii="Times New Roman" w:hAnsi="Times New Roman"/>
          <w:sz w:val="24"/>
          <w:szCs w:val="24"/>
          <w:shd w:val="clear" w:color="auto" w:fill="FFFFFF"/>
        </w:rPr>
        <w:t>amaçla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 özellikle sağlık bilimleri alanında yapılmış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çok disiplinli 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çalışmalara öncelik verilmektedir. </w:t>
      </w:r>
    </w:p>
    <w:p w:rsidR="009B725B" w:rsidRDefault="009B725B" w:rsidP="009B725B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Dergimizin </w:t>
      </w:r>
      <w:r>
        <w:rPr>
          <w:rFonts w:ascii="Times New Roman" w:hAnsi="Times New Roman"/>
          <w:sz w:val="24"/>
          <w:szCs w:val="24"/>
          <w:shd w:val="clear" w:color="auto" w:fill="FFFFFF"/>
        </w:rPr>
        <w:t>ilk cildinde 9 adet araştırma, 3 adet derleme ve 1 adet vaka raporu sunulmuştur. B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>u sayısında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ise</w:t>
      </w:r>
      <w:r w:rsidR="00AF40A8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871B85">
        <w:rPr>
          <w:rFonts w:ascii="Times New Roman" w:hAnsi="Times New Roman"/>
          <w:sz w:val="24"/>
          <w:szCs w:val="24"/>
          <w:shd w:val="clear" w:color="auto" w:fill="FFFFFF"/>
        </w:rPr>
        <w:t xml:space="preserve"> adet </w:t>
      </w:r>
      <w:r w:rsidR="006B378A">
        <w:rPr>
          <w:rFonts w:ascii="Times New Roman" w:hAnsi="Times New Roman"/>
          <w:sz w:val="24"/>
          <w:szCs w:val="24"/>
          <w:shd w:val="clear" w:color="auto" w:fill="FFFFFF"/>
        </w:rPr>
        <w:t xml:space="preserve">özgün </w:t>
      </w:r>
      <w:r w:rsidR="00AF40A8">
        <w:rPr>
          <w:rFonts w:ascii="Times New Roman" w:hAnsi="Times New Roman"/>
          <w:sz w:val="24"/>
          <w:szCs w:val="24"/>
          <w:shd w:val="clear" w:color="auto" w:fill="FFFFFF"/>
        </w:rPr>
        <w:t>araştırma, 1</w:t>
      </w:r>
      <w:r w:rsidRPr="0064050F">
        <w:rPr>
          <w:rFonts w:ascii="Times New Roman" w:hAnsi="Times New Roman"/>
          <w:sz w:val="24"/>
          <w:szCs w:val="24"/>
          <w:shd w:val="clear" w:color="auto" w:fill="FFFFFF"/>
        </w:rPr>
        <w:t xml:space="preserve"> adet derleme makaleye yer verilmiştir. Bu yayınların sağlık bilimleri alanında çalışan araştırmacılara katkı sağlayacağı inancındayız. </w:t>
      </w:r>
      <w:r>
        <w:rPr>
          <w:rFonts w:ascii="Times New Roman" w:hAnsi="Times New Roman"/>
          <w:sz w:val="24"/>
          <w:szCs w:val="24"/>
        </w:rPr>
        <w:t>Siz değerli okuyucuların,</w:t>
      </w:r>
      <w:r w:rsidRPr="0064050F">
        <w:rPr>
          <w:rFonts w:ascii="Times New Roman" w:hAnsi="Times New Roman"/>
          <w:sz w:val="24"/>
          <w:szCs w:val="24"/>
        </w:rPr>
        <w:t xml:space="preserve"> yazarların desteği</w:t>
      </w:r>
      <w:r>
        <w:rPr>
          <w:rFonts w:ascii="Times New Roman" w:hAnsi="Times New Roman"/>
          <w:sz w:val="24"/>
          <w:szCs w:val="24"/>
        </w:rPr>
        <w:t xml:space="preserve"> ve </w:t>
      </w:r>
      <w:r w:rsidRPr="0064050F">
        <w:rPr>
          <w:rFonts w:ascii="Times New Roman" w:hAnsi="Times New Roman"/>
          <w:sz w:val="24"/>
          <w:szCs w:val="24"/>
        </w:rPr>
        <w:t xml:space="preserve">göndereceğiniz nitelikli araştırma makaleleri </w:t>
      </w:r>
      <w:r>
        <w:rPr>
          <w:rFonts w:ascii="Times New Roman" w:hAnsi="Times New Roman"/>
          <w:sz w:val="24"/>
          <w:szCs w:val="24"/>
        </w:rPr>
        <w:t>ile</w:t>
      </w:r>
      <w:r w:rsidRPr="0064050F">
        <w:rPr>
          <w:rFonts w:ascii="Times New Roman" w:hAnsi="Times New Roman"/>
          <w:sz w:val="24"/>
          <w:szCs w:val="24"/>
        </w:rPr>
        <w:t xml:space="preserve"> dergimizin kısa sürede daha iyi yerlere geleceği</w:t>
      </w:r>
      <w:r>
        <w:rPr>
          <w:rFonts w:ascii="Times New Roman" w:hAnsi="Times New Roman"/>
          <w:sz w:val="24"/>
          <w:szCs w:val="24"/>
        </w:rPr>
        <w:t xml:space="preserve"> inancındayız. Bu sayımızda</w:t>
      </w:r>
      <w:r w:rsidRPr="00640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kıymetli</w:t>
      </w:r>
      <w:r w:rsidRPr="0064050F">
        <w:rPr>
          <w:rFonts w:ascii="Times New Roman" w:hAnsi="Times New Roman"/>
          <w:sz w:val="24"/>
          <w:szCs w:val="24"/>
        </w:rPr>
        <w:t xml:space="preserve"> zamanlarını </w:t>
      </w:r>
      <w:r>
        <w:rPr>
          <w:rFonts w:ascii="Times New Roman" w:hAnsi="Times New Roman"/>
          <w:sz w:val="24"/>
          <w:szCs w:val="24"/>
        </w:rPr>
        <w:t>ayırarak</w:t>
      </w:r>
      <w:r w:rsidRPr="0064050F">
        <w:rPr>
          <w:rFonts w:ascii="Times New Roman" w:hAnsi="Times New Roman"/>
          <w:sz w:val="24"/>
          <w:szCs w:val="24"/>
        </w:rPr>
        <w:t>, titizlikle makalelerimiz</w:t>
      </w:r>
      <w:r>
        <w:rPr>
          <w:rFonts w:ascii="Times New Roman" w:hAnsi="Times New Roman"/>
          <w:sz w:val="24"/>
          <w:szCs w:val="24"/>
        </w:rPr>
        <w:t>i değerlendiren hakemlerimize</w:t>
      </w:r>
      <w:r w:rsidRPr="0064050F">
        <w:rPr>
          <w:rFonts w:ascii="Times New Roman" w:hAnsi="Times New Roman"/>
          <w:sz w:val="24"/>
          <w:szCs w:val="24"/>
        </w:rPr>
        <w:t xml:space="preserve"> çok teşekkür ederiz. </w:t>
      </w:r>
    </w:p>
    <w:p w:rsidR="009B725B" w:rsidRDefault="009B725B" w:rsidP="009B72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Sürekli </w:t>
      </w:r>
      <w:r w:rsidRPr="0064050F">
        <w:rPr>
          <w:rFonts w:ascii="Times New Roman" w:hAnsi="Times New Roman"/>
          <w:sz w:val="24"/>
          <w:szCs w:val="24"/>
        </w:rPr>
        <w:t>yenilenen ve yenileyen, her sayısı bir önceki sayısından daha iyi olmasını hedeflediğimiz dergimizin bir sonraki sayısında görüşmek üzere</w:t>
      </w:r>
      <w:r>
        <w:rPr>
          <w:rFonts w:ascii="Times New Roman" w:hAnsi="Times New Roman"/>
          <w:sz w:val="24"/>
          <w:szCs w:val="24"/>
        </w:rPr>
        <w:t xml:space="preserve"> saygı ve selamlarımı sunarım</w:t>
      </w:r>
      <w:r w:rsidRPr="0064050F">
        <w:rPr>
          <w:rFonts w:ascii="Times New Roman" w:hAnsi="Times New Roman"/>
          <w:sz w:val="24"/>
          <w:szCs w:val="24"/>
        </w:rPr>
        <w:t>.</w:t>
      </w:r>
    </w:p>
    <w:p w:rsidR="009B725B" w:rsidRDefault="009B725B" w:rsidP="009B725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B725B" w:rsidRDefault="009B725B" w:rsidP="009B725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B725B" w:rsidRDefault="009B725B" w:rsidP="009B725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Mustafa Necmi İLHAN</w:t>
      </w:r>
    </w:p>
    <w:p w:rsidR="009B725B" w:rsidRDefault="009B725B" w:rsidP="009B725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Gazi Üniversitesi Sağlık Bilimleri Dergisi Editörü</w:t>
      </w:r>
    </w:p>
    <w:p w:rsidR="009B725B" w:rsidRDefault="009B725B" w:rsidP="009B725B"/>
    <w:p w:rsidR="009B725B" w:rsidRDefault="009B725B"/>
    <w:p w:rsidR="004F25D1" w:rsidRDefault="004F25D1"/>
    <w:p w:rsidR="003B0885" w:rsidRDefault="003B0885"/>
    <w:p w:rsidR="003B0885" w:rsidRDefault="003B0885"/>
    <w:p w:rsidR="00C210EC" w:rsidRDefault="00C210EC"/>
    <w:p w:rsidR="00C210EC" w:rsidRDefault="00C210EC"/>
    <w:p w:rsidR="004F25D1" w:rsidRDefault="004F25D1"/>
    <w:p w:rsidR="004F25D1" w:rsidRPr="004F25D1" w:rsidRDefault="004F25D1" w:rsidP="004F25D1">
      <w:pPr>
        <w:jc w:val="center"/>
        <w:rPr>
          <w:b/>
          <w:sz w:val="28"/>
          <w:szCs w:val="28"/>
        </w:rPr>
      </w:pPr>
      <w:r w:rsidRPr="004F25D1">
        <w:rPr>
          <w:b/>
          <w:sz w:val="28"/>
          <w:szCs w:val="28"/>
        </w:rPr>
        <w:lastRenderedPageBreak/>
        <w:t>GAZİ ÜNİVERSİTESİ</w:t>
      </w:r>
    </w:p>
    <w:p w:rsidR="004F25D1" w:rsidRPr="004F25D1" w:rsidRDefault="004F25D1" w:rsidP="004F25D1">
      <w:pPr>
        <w:jc w:val="center"/>
        <w:rPr>
          <w:b/>
          <w:sz w:val="28"/>
          <w:szCs w:val="28"/>
        </w:rPr>
      </w:pPr>
      <w:r w:rsidRPr="004F25D1">
        <w:rPr>
          <w:b/>
          <w:sz w:val="28"/>
          <w:szCs w:val="28"/>
        </w:rPr>
        <w:t>SAĞLIK BİLİMLERİ FAKÜLTESİ DERGİSİ</w:t>
      </w:r>
    </w:p>
    <w:p w:rsidR="004F25D1" w:rsidRDefault="004F25D1" w:rsidP="004F25D1"/>
    <w:p w:rsidR="004F25D1" w:rsidRDefault="004F25D1" w:rsidP="004F25D1"/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Sahibi</w:t>
      </w: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: Prof. Dr. İbrahim Uslan, Gazi Üniversitesi Rektörü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br/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Editör: </w:t>
      </w: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Mustafa Necmi İlhan,  Sağlık Bilimleri Fakültesi Dekanı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br/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Editör Yardımcıları*: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Ayten Şentürk Erenel Sağlık Bilimleri Fakültesi Hemşirelik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İlke Keser, Sağlık Bilimleri Fakültesi Hemşirelik Bölümü Fizyoterapi  ve Rehabilitasyon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Eda Köksal, Sağlık Bilimleri Fakültesi Beslenme ve Diyetetik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Editörler Kurulu*</w:t>
      </w: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: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Sultan Ayaz Alkaya, Sağlık Bilimleri Fakültesi Hemşirelik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Naile  Bilgili,Sağlık Bilimleri Fakültesi Hemşirelik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Bülent Gündüz, Sağlık Bilimleri Fakültesi Odyoloji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Nevin Güzel,Sağlık Bilimleri Fakültesi Fizyoterapi  ve Rehabilitasyon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Efsun Karabudak,Sağlık Bilimleri Fakültesi, Beslenme ve Diyetetik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Deran Oskay,Sağlık Bilimleri Fakültesi Fizyoterapi  ve Rehabilitasyon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Etik Danışma Kurulu*</w:t>
      </w: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: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Zehra Göçmen BaykaraSağlık Bilimleri Fakültesi Hemşirelik Bölümü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Saniye Bilici, Sağlık Bilimleri Fakültesi, Beslenme ve Diyetetik Bölümü  </w:t>
      </w: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br/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Seyit Çıtaker,Sağlık Bilimleri Fakültesi Fizyoterapi  ve Rehabilitasyon Bölümü                             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Sevil Özger İlhan, Tıp Fakültesi Farmakoloji Bölümü</w:t>
      </w: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 xml:space="preserve">      </w:t>
      </w: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</w:pP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               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lastRenderedPageBreak/>
        <w:t>İstatistik Danışma Kurulu: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 xml:space="preserve"> </w:t>
      </w: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Dr. Mustafa Necmi İlhan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 Dr. F.Nur Aksakal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 Dr. Sefer Aycan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 Dr. Seçil Özkan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Öğr. Gör.Dr. Asiye Uğraş Dikmen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Bilimsel Danışma Kurulu:*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Belgin Akın, Selçuk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Emine Aksoydan, Başkent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Gamze Akbulut,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Yasemin Akdevelioğlu,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Sultan Ayaz Alkaya,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Naime Altay,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Ahmet Ataş, İstanbul Üniversitesi 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Yeşim Bakar, Abant İzzet Baysal Üniversitesi Sağlık Yüksekokulu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Selda Başar,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Naile Bilgili,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Saniye Bilici,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Meral Boşnak Güçlü,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Sıdıka Bulduk,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Hülya Bulut,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Nurcan Çalışkan,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Seyit Çıtaker,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Betül Çiçek,Erciyes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Ümran Dal Yılmaz, , Yakın Doğu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Arzu Dışkapan, Kırıkkale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Sevil Güler Demir,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Satı Demir,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Sergül Duygulu, Hacettepe Üniversitesi Hemşirelik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Dilek Ekici,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 Dr. Gamze Ekici, Hacettepe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lastRenderedPageBreak/>
        <w:t>Doç.Dr. Bülent Elbasan,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Ayfer Elçigil, Koç Üniversitesi Hemşirelik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Seyra Erberk , Başkent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Ayten Şentürk Erenel,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Aydan Genç, Hacettepe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Zehra Gölbaşı, Cumhuriyet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Hülya Gökmen Özel, Hacettepe Üniversitesi Sağlık Bilimleri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Nermin Gürhan,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Arzu Güçlü Gündüz,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Bülent  Gündüz,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 xml:space="preserve">Prof.Dr. Nevin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 xml:space="preserve">Atalay </w:t>
      </w: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Güzel,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Nihan Kafa,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Efsun Karabudak,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Makbule Gezman Karadağ,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Mevlüde Karadağ,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Alev Keser,Ankara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İlke Keser,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Günay Kırkım , Dokuz Eylül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Yeter Kitiş,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Eda Köksal,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Y.Doç.Dr. Sevinç Kutlutürkan, 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Deran Oskay,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Emel Selma Özer, Bilgi Üniversitesi Sağlık Bilimleri Yüksek Okulu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Ülkü Görgülü Polat,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Adviye Gülçin Sağdıçoğlu,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Sultan Taşcı, Erciyes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Nilüfer Tek,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Ebru Törüner,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Didem Türkyılmaz, Hacettepe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Songül Atasavun Uysal, Hacettepe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Şengül Yaman,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Doç.Dr. Hilal Yıldıran, Gazi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  <w:t>Prof.Dr. Necmiye Ün Yıldıran, Yıldırım Beyazıt Üniversitesi Sağlık Bilimleri Fakültesi</w:t>
      </w: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lastRenderedPageBreak/>
        <w:t>Bu Sayıda Katkı Veren Hakemler</w:t>
      </w:r>
      <w:r w:rsidRPr="00590C0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:*</w:t>
      </w: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FE1298" w:rsidRDefault="00FE1298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 xml:space="preserve">Prof. Dr. </w:t>
      </w:r>
      <w:r w:rsidR="00AF40A8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Mehmet Akçil Ok</w:t>
      </w:r>
    </w:p>
    <w:p w:rsidR="00FE1298" w:rsidRDefault="00AF40A8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Prof</w:t>
      </w:r>
      <w:r w:rsidR="00FE1298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 xml:space="preserve">. Dr.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Naile Bilgili</w:t>
      </w:r>
    </w:p>
    <w:p w:rsidR="00FE1298" w:rsidRDefault="00AF40A8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Prof</w:t>
      </w:r>
      <w:r w:rsidR="00FE1298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 xml:space="preserve">. Dr.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Hülya Deniz Bulut</w:t>
      </w:r>
    </w:p>
    <w:p w:rsidR="00FE1298" w:rsidRDefault="00AF40A8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Doç</w:t>
      </w:r>
      <w:r w:rsidR="00FE1298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 xml:space="preserve">. Dr.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Sevil Güler Demir</w:t>
      </w:r>
    </w:p>
    <w:p w:rsidR="004F25D1" w:rsidRDefault="00AF40A8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Prof</w:t>
      </w:r>
      <w:r w:rsidR="004F25D1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 xml:space="preserve">. Dr.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Ayten Şentürk Erenel</w:t>
      </w:r>
    </w:p>
    <w:p w:rsidR="006B378A" w:rsidRDefault="00AF40A8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Prof.</w:t>
      </w:r>
      <w:r w:rsidR="006B378A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 xml:space="preserve"> Dr.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Mustafa Necmi İlhan</w:t>
      </w:r>
    </w:p>
    <w:p w:rsidR="004F25D1" w:rsidRDefault="00AF40A8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Doç</w:t>
      </w:r>
      <w:r w:rsidR="004F25D1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 xml:space="preserve">. Dr.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Yeter Kitiş</w:t>
      </w:r>
    </w:p>
    <w:p w:rsidR="004F25D1" w:rsidRDefault="006B378A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Öğr. Üyesi Dr.</w:t>
      </w:r>
      <w:r w:rsidR="004F25D1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 xml:space="preserve"> </w:t>
      </w:r>
      <w:r w:rsidR="00AF40A8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Özlem Sinan</w:t>
      </w:r>
    </w:p>
    <w:p w:rsidR="004F25D1" w:rsidRDefault="00FE1298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Prof</w:t>
      </w:r>
      <w:r w:rsidR="004F25D1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 xml:space="preserve">. Dr. </w:t>
      </w:r>
      <w:r w:rsidR="00AF40A8"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Halil İbrahim Yalın</w:t>
      </w:r>
    </w:p>
    <w:p w:rsidR="00AF40A8" w:rsidRDefault="00AF40A8" w:rsidP="00AF40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tr-TR"/>
        </w:rPr>
        <w:t>Doç. Dr. Fikriye Yılmaz</w:t>
      </w: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5B2F8F" w:rsidRDefault="005B2F8F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</w:p>
    <w:p w:rsidR="004F25D1" w:rsidRPr="00590C09" w:rsidRDefault="004F25D1" w:rsidP="004F25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 w:rsidRPr="00590C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*Sıralama soyadına göre alfabetik olarak yapılmıştır. </w:t>
      </w:r>
    </w:p>
    <w:p w:rsidR="004F25D1" w:rsidRDefault="004F25D1" w:rsidP="004F25D1"/>
    <w:p w:rsidR="004F25D1" w:rsidRDefault="004F25D1"/>
    <w:sectPr w:rsidR="004F25D1" w:rsidSect="009B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96" w:rsidRDefault="00AB2296" w:rsidP="009B725B">
      <w:pPr>
        <w:spacing w:after="0" w:line="240" w:lineRule="auto"/>
      </w:pPr>
      <w:r>
        <w:separator/>
      </w:r>
    </w:p>
  </w:endnote>
  <w:endnote w:type="continuationSeparator" w:id="0">
    <w:p w:rsidR="00AB2296" w:rsidRDefault="00AB2296" w:rsidP="009B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96" w:rsidRDefault="00AB2296" w:rsidP="009B725B">
      <w:pPr>
        <w:spacing w:after="0" w:line="240" w:lineRule="auto"/>
      </w:pPr>
      <w:r>
        <w:separator/>
      </w:r>
    </w:p>
  </w:footnote>
  <w:footnote w:type="continuationSeparator" w:id="0">
    <w:p w:rsidR="00AB2296" w:rsidRDefault="00AB2296" w:rsidP="009B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82AC2"/>
    <w:multiLevelType w:val="hybridMultilevel"/>
    <w:tmpl w:val="EA1010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F5D6D"/>
    <w:multiLevelType w:val="hybridMultilevel"/>
    <w:tmpl w:val="A080C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5B"/>
    <w:rsid w:val="0029622C"/>
    <w:rsid w:val="002E2085"/>
    <w:rsid w:val="00322363"/>
    <w:rsid w:val="003B0885"/>
    <w:rsid w:val="003D4F82"/>
    <w:rsid w:val="004B34C4"/>
    <w:rsid w:val="004F25D1"/>
    <w:rsid w:val="00523674"/>
    <w:rsid w:val="005B2F8F"/>
    <w:rsid w:val="00661E66"/>
    <w:rsid w:val="006B378A"/>
    <w:rsid w:val="007670B6"/>
    <w:rsid w:val="00792B33"/>
    <w:rsid w:val="00871B85"/>
    <w:rsid w:val="009B15FD"/>
    <w:rsid w:val="009B725B"/>
    <w:rsid w:val="00AA5D74"/>
    <w:rsid w:val="00AB2296"/>
    <w:rsid w:val="00AE205F"/>
    <w:rsid w:val="00AF40A8"/>
    <w:rsid w:val="00BC4204"/>
    <w:rsid w:val="00BE4D54"/>
    <w:rsid w:val="00BF6CB0"/>
    <w:rsid w:val="00C210EC"/>
    <w:rsid w:val="00D92785"/>
    <w:rsid w:val="00DD58B4"/>
    <w:rsid w:val="00F00BB4"/>
    <w:rsid w:val="00F24E22"/>
    <w:rsid w:val="00F776E1"/>
    <w:rsid w:val="00FE1298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4F6C7"/>
  <w15:chartTrackingRefBased/>
  <w15:docId w15:val="{66F3B9DC-D4C3-420E-BCDA-EC77239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25B"/>
  </w:style>
  <w:style w:type="paragraph" w:styleId="AltBilgi">
    <w:name w:val="footer"/>
    <w:basedOn w:val="Normal"/>
    <w:link w:val="AltBilgiChar"/>
    <w:uiPriority w:val="99"/>
    <w:unhideWhenUsed/>
    <w:rsid w:val="009B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25B"/>
  </w:style>
  <w:style w:type="paragraph" w:customStyle="1" w:styleId="a">
    <w:basedOn w:val="Normal"/>
    <w:next w:val="stBilgi"/>
    <w:link w:val="stbilgiChar0"/>
    <w:uiPriority w:val="99"/>
    <w:unhideWhenUsed/>
    <w:rsid w:val="009B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a"/>
    <w:uiPriority w:val="99"/>
    <w:rsid w:val="009B725B"/>
  </w:style>
  <w:style w:type="paragraph" w:styleId="ListeParagraf">
    <w:name w:val="List Paragraph"/>
    <w:basedOn w:val="Normal"/>
    <w:uiPriority w:val="34"/>
    <w:qFormat/>
    <w:rsid w:val="005B2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MCC</cp:lastModifiedBy>
  <cp:revision>15</cp:revision>
  <cp:lastPrinted>2017-12-29T08:08:00Z</cp:lastPrinted>
  <dcterms:created xsi:type="dcterms:W3CDTF">2017-11-22T12:58:00Z</dcterms:created>
  <dcterms:modified xsi:type="dcterms:W3CDTF">2018-10-25T11:31:00Z</dcterms:modified>
</cp:coreProperties>
</file>