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3D" w:rsidRPr="00C115B8" w:rsidRDefault="00032C3D" w:rsidP="00A11201">
      <w:pPr>
        <w:pStyle w:val="idicindekilerbaslik"/>
        <w:spacing w:after="240"/>
        <w:jc w:val="center"/>
        <w:rPr>
          <w:rStyle w:val="Gl"/>
          <w:rFonts w:ascii="Maiandra GD" w:hAnsi="Maiandra GD"/>
          <w:b/>
          <w:bCs w:val="0"/>
          <w:sz w:val="18"/>
          <w:szCs w:val="18"/>
        </w:rPr>
      </w:pPr>
      <w:r w:rsidRPr="00C115B8">
        <w:rPr>
          <w:rStyle w:val="Gl"/>
          <w:rFonts w:ascii="Maiandra GD" w:hAnsi="Maiandra GD"/>
          <w:b/>
          <w:bCs w:val="0"/>
          <w:sz w:val="18"/>
          <w:szCs w:val="18"/>
        </w:rPr>
        <w:t>Editörden/Editorial</w:t>
      </w:r>
    </w:p>
    <w:p w:rsidR="00506E41" w:rsidRDefault="00506E41" w:rsidP="000260DD">
      <w:pPr>
        <w:pStyle w:val="idicindekilerbaslik"/>
        <w:jc w:val="center"/>
        <w:rPr>
          <w:rStyle w:val="Gl"/>
          <w:rFonts w:ascii="Maiandra GD" w:hAnsi="Maiandra GD"/>
          <w:bCs w:val="0"/>
          <w:sz w:val="18"/>
          <w:szCs w:val="18"/>
        </w:rPr>
      </w:pPr>
      <w:r w:rsidRPr="00506E41">
        <w:rPr>
          <w:rStyle w:val="Gl"/>
          <w:rFonts w:ascii="Maiandra GD" w:hAnsi="Maiandra GD"/>
          <w:bCs w:val="0"/>
          <w:sz w:val="18"/>
          <w:szCs w:val="18"/>
        </w:rPr>
        <w:t xml:space="preserve">Organ Nakli ve Dini Boyutu Üzerine Bir Değerlendirme </w:t>
      </w:r>
    </w:p>
    <w:p w:rsidR="00506E41" w:rsidRPr="000260DD" w:rsidRDefault="00506E41" w:rsidP="000260DD">
      <w:pPr>
        <w:pStyle w:val="idicindekilerbaslik"/>
        <w:jc w:val="center"/>
        <w:rPr>
          <w:rStyle w:val="Gl"/>
          <w:rFonts w:ascii="Maiandra GD" w:hAnsi="Maiandra GD"/>
          <w:bCs w:val="0"/>
          <w:sz w:val="18"/>
          <w:szCs w:val="18"/>
        </w:rPr>
      </w:pPr>
      <w:r w:rsidRPr="00506E41">
        <w:rPr>
          <w:rStyle w:val="Gl"/>
          <w:rFonts w:ascii="Maiandra GD" w:hAnsi="Maiandra GD"/>
          <w:bCs w:val="0"/>
          <w:sz w:val="18"/>
          <w:szCs w:val="18"/>
        </w:rPr>
        <w:t>An Evaluation on Organ Transplantation and Religious Dimension</w:t>
      </w:r>
    </w:p>
    <w:p w:rsidR="00506E41" w:rsidRDefault="00506E41" w:rsidP="000260DD">
      <w:pPr>
        <w:pStyle w:val="idicindekilerbaslik"/>
        <w:spacing w:after="240" w:line="240" w:lineRule="auto"/>
        <w:jc w:val="center"/>
        <w:rPr>
          <w:rStyle w:val="Gl"/>
          <w:rFonts w:ascii="Maiandra GD" w:hAnsi="Maiandra GD"/>
          <w:sz w:val="18"/>
          <w:szCs w:val="18"/>
        </w:rPr>
      </w:pPr>
      <w:r>
        <w:rPr>
          <w:rStyle w:val="Gl"/>
          <w:rFonts w:ascii="Maiandra GD" w:hAnsi="Maiandra GD"/>
          <w:sz w:val="18"/>
          <w:szCs w:val="18"/>
        </w:rPr>
        <w:t>Fikret KARAMA</w:t>
      </w:r>
      <w:r w:rsidRPr="00CC1BCA">
        <w:rPr>
          <w:rStyle w:val="Gl"/>
          <w:rFonts w:ascii="Maiandra GD" w:hAnsi="Maiandra GD"/>
          <w:sz w:val="18"/>
          <w:szCs w:val="18"/>
        </w:rPr>
        <w:t>N</w:t>
      </w:r>
    </w:p>
    <w:p w:rsidR="00506E41" w:rsidRPr="00C8705D" w:rsidRDefault="00506E41" w:rsidP="00506E41">
      <w:pPr>
        <w:pStyle w:val="idicindekilerbaslik"/>
        <w:jc w:val="center"/>
        <w:rPr>
          <w:rStyle w:val="Gl"/>
          <w:rFonts w:ascii="Maiandra GD" w:hAnsi="Maiandra GD"/>
          <w:bCs w:val="0"/>
          <w:sz w:val="18"/>
          <w:szCs w:val="18"/>
        </w:rPr>
      </w:pPr>
      <w:r w:rsidRPr="00C8705D">
        <w:rPr>
          <w:rStyle w:val="Gl"/>
          <w:rFonts w:ascii="Maiandra GD" w:hAnsi="Maiandra GD"/>
          <w:bCs w:val="0"/>
          <w:sz w:val="18"/>
          <w:szCs w:val="18"/>
        </w:rPr>
        <w:t>Ebu’l-Muîn en-Nesefî’de Hikmet Kavramı ve Kötülük Problemi</w:t>
      </w:r>
    </w:p>
    <w:p w:rsidR="00506E41" w:rsidRPr="00CC1BCA" w:rsidRDefault="00506E41" w:rsidP="00506E41">
      <w:pPr>
        <w:pStyle w:val="idicindekilerbaslik"/>
        <w:jc w:val="center"/>
        <w:rPr>
          <w:rStyle w:val="Gl"/>
          <w:rFonts w:ascii="Maiandra GD" w:hAnsi="Maiandra GD"/>
          <w:sz w:val="18"/>
          <w:szCs w:val="18"/>
        </w:rPr>
      </w:pPr>
      <w:r w:rsidRPr="00C8705D">
        <w:rPr>
          <w:rStyle w:val="Gl"/>
          <w:rFonts w:ascii="Maiandra GD" w:hAnsi="Maiandra GD"/>
          <w:bCs w:val="0"/>
          <w:sz w:val="18"/>
          <w:szCs w:val="18"/>
        </w:rPr>
        <w:t>The Concept of Wisdom in</w:t>
      </w:r>
      <w:r w:rsidRPr="00CC1BCA">
        <w:rPr>
          <w:rStyle w:val="Gl"/>
          <w:rFonts w:ascii="Maiandra GD" w:hAnsi="Maiandra GD"/>
          <w:sz w:val="18"/>
          <w:szCs w:val="18"/>
        </w:rPr>
        <w:t xml:space="preserve"> Abu'l-Muîn en-Nesefî and Evil Problem</w:t>
      </w:r>
    </w:p>
    <w:p w:rsidR="00E162D3" w:rsidRPr="000260DD" w:rsidRDefault="00506E41" w:rsidP="000260DD">
      <w:pPr>
        <w:pStyle w:val="idicindekilerbaslik"/>
        <w:spacing w:after="240"/>
        <w:jc w:val="center"/>
        <w:rPr>
          <w:rStyle w:val="Gl"/>
          <w:rFonts w:ascii="Maiandra GD" w:hAnsi="Maiandra GD"/>
          <w:b/>
          <w:bCs w:val="0"/>
          <w:sz w:val="18"/>
          <w:szCs w:val="18"/>
        </w:rPr>
      </w:pPr>
      <w:r w:rsidRPr="00CC1BCA">
        <w:rPr>
          <w:rStyle w:val="Gl"/>
          <w:rFonts w:ascii="Maiandra GD" w:hAnsi="Maiandra GD"/>
          <w:sz w:val="18"/>
          <w:szCs w:val="18"/>
        </w:rPr>
        <w:t>Hulusi ARSLAN</w:t>
      </w:r>
    </w:p>
    <w:p w:rsidR="003657D5" w:rsidRPr="009225EF" w:rsidRDefault="003657D5" w:rsidP="003657D5">
      <w:pPr>
        <w:bidi/>
        <w:jc w:val="center"/>
        <w:rPr>
          <w:rStyle w:val="Gl"/>
          <w:rFonts w:ascii="Traditional Arabic" w:eastAsia="Calibri" w:hAnsi="Traditional Arabic" w:cs="Traditional Arabic"/>
          <w:bCs w:val="0"/>
          <w:sz w:val="20"/>
          <w:szCs w:val="20"/>
          <w:rtl/>
          <w:lang w:eastAsia="en-US"/>
        </w:rPr>
      </w:pPr>
      <w:r w:rsidRPr="009225EF">
        <w:rPr>
          <w:rStyle w:val="Gl"/>
          <w:rFonts w:ascii="Traditional Arabic" w:eastAsia="Calibri" w:hAnsi="Traditional Arabic" w:cs="Traditional Arabic"/>
          <w:bCs w:val="0"/>
          <w:sz w:val="20"/>
          <w:szCs w:val="20"/>
          <w:rtl/>
          <w:lang w:eastAsia="en-US"/>
        </w:rPr>
        <w:t>أهمية التفسير النفسي</w:t>
      </w:r>
      <w:r w:rsidRPr="009225EF">
        <w:rPr>
          <w:rStyle w:val="Gl"/>
          <w:rFonts w:ascii="Traditional Arabic" w:eastAsia="Calibri" w:hAnsi="Traditional Arabic" w:cs="Traditional Arabic"/>
          <w:bCs w:val="0"/>
          <w:sz w:val="20"/>
          <w:szCs w:val="20"/>
          <w:lang w:eastAsia="en-US"/>
        </w:rPr>
        <w:t xml:space="preserve"> </w:t>
      </w:r>
      <w:r w:rsidRPr="009225EF">
        <w:rPr>
          <w:rStyle w:val="Gl"/>
          <w:rFonts w:ascii="Traditional Arabic" w:eastAsia="Calibri" w:hAnsi="Traditional Arabic" w:cs="Traditional Arabic"/>
          <w:bCs w:val="0"/>
          <w:sz w:val="20"/>
          <w:szCs w:val="20"/>
          <w:rtl/>
          <w:lang w:eastAsia="en-US"/>
        </w:rPr>
        <w:t>(السيكولوجي) وأهدافه وفوائده - من حيث فهم القرآن الكريم -</w:t>
      </w:r>
    </w:p>
    <w:p w:rsidR="003657D5" w:rsidRPr="00CC1BCA" w:rsidRDefault="003657D5" w:rsidP="00CC1BCA">
      <w:pPr>
        <w:pStyle w:val="idicindekilerbaslik"/>
        <w:jc w:val="center"/>
        <w:rPr>
          <w:rStyle w:val="Gl"/>
          <w:rFonts w:ascii="Maiandra GD" w:hAnsi="Maiandra GD"/>
          <w:sz w:val="18"/>
          <w:szCs w:val="18"/>
        </w:rPr>
      </w:pPr>
      <w:r w:rsidRPr="00E162D3">
        <w:rPr>
          <w:rStyle w:val="Gl"/>
          <w:rFonts w:ascii="Maiandra GD" w:hAnsi="Maiandra GD"/>
          <w:sz w:val="18"/>
          <w:szCs w:val="18"/>
        </w:rPr>
        <w:t xml:space="preserve">Psikolojik Tefsirin </w:t>
      </w:r>
      <w:r w:rsidRPr="00CC1BCA">
        <w:rPr>
          <w:rStyle w:val="Gl"/>
          <w:rFonts w:ascii="Maiandra GD" w:hAnsi="Maiandra GD"/>
          <w:sz w:val="18"/>
          <w:szCs w:val="18"/>
        </w:rPr>
        <w:t>Önemi</w:t>
      </w:r>
      <w:r w:rsidR="00506E41">
        <w:rPr>
          <w:rStyle w:val="Gl"/>
          <w:rFonts w:ascii="Maiandra GD" w:hAnsi="Maiandra GD"/>
          <w:sz w:val="18"/>
          <w:szCs w:val="18"/>
        </w:rPr>
        <w:t>,</w:t>
      </w:r>
      <w:r w:rsidRPr="00CC1BCA">
        <w:rPr>
          <w:rStyle w:val="Gl"/>
          <w:rFonts w:ascii="Maiandra GD" w:hAnsi="Maiandra GD"/>
          <w:sz w:val="18"/>
          <w:szCs w:val="18"/>
        </w:rPr>
        <w:t xml:space="preserve"> Amaçları</w:t>
      </w:r>
      <w:r w:rsidR="00506E41">
        <w:rPr>
          <w:rStyle w:val="Gl"/>
          <w:rFonts w:ascii="Maiandra GD" w:hAnsi="Maiandra GD"/>
          <w:sz w:val="18"/>
          <w:szCs w:val="18"/>
        </w:rPr>
        <w:t>,</w:t>
      </w:r>
      <w:r w:rsidRPr="00CC1BCA">
        <w:rPr>
          <w:rStyle w:val="Gl"/>
          <w:rFonts w:ascii="Maiandra GD" w:hAnsi="Maiandra GD"/>
          <w:sz w:val="18"/>
          <w:szCs w:val="18"/>
        </w:rPr>
        <w:t xml:space="preserve"> Faydaları –Kur’an’ın Anlaşılması Açısından-</w:t>
      </w:r>
    </w:p>
    <w:p w:rsidR="003657D5" w:rsidRDefault="003657D5" w:rsidP="000260DD">
      <w:pPr>
        <w:pStyle w:val="idicindekilerbaslik"/>
        <w:spacing w:after="240"/>
        <w:jc w:val="center"/>
        <w:rPr>
          <w:rStyle w:val="Gl"/>
          <w:rFonts w:ascii="Maiandra GD" w:hAnsi="Maiandra GD"/>
          <w:sz w:val="18"/>
          <w:szCs w:val="18"/>
        </w:rPr>
      </w:pPr>
      <w:r w:rsidRPr="00CC1BCA">
        <w:rPr>
          <w:rStyle w:val="Gl"/>
          <w:rFonts w:ascii="Maiandra GD" w:hAnsi="Maiandra GD"/>
          <w:sz w:val="18"/>
          <w:szCs w:val="18"/>
        </w:rPr>
        <w:t xml:space="preserve">Abdurrahman </w:t>
      </w:r>
      <w:r w:rsidR="00CC1BCA" w:rsidRPr="00CC1BCA">
        <w:rPr>
          <w:rStyle w:val="Gl"/>
          <w:rFonts w:ascii="Maiandra GD" w:hAnsi="Maiandra GD"/>
          <w:sz w:val="18"/>
          <w:szCs w:val="18"/>
        </w:rPr>
        <w:t>KASAPOĞLU</w:t>
      </w:r>
    </w:p>
    <w:p w:rsidR="00506E41" w:rsidRDefault="00506E41" w:rsidP="00506E41">
      <w:pPr>
        <w:pStyle w:val="idicindekilerbaslik"/>
        <w:jc w:val="center"/>
        <w:rPr>
          <w:rStyle w:val="Gl"/>
          <w:rFonts w:ascii="Maiandra GD" w:hAnsi="Maiandra GD"/>
          <w:sz w:val="18"/>
          <w:szCs w:val="18"/>
        </w:rPr>
      </w:pPr>
      <w:r w:rsidRPr="00CC1BCA">
        <w:rPr>
          <w:rStyle w:val="Gl"/>
          <w:rFonts w:ascii="Maiandra GD" w:hAnsi="Maiandra GD"/>
          <w:sz w:val="18"/>
          <w:szCs w:val="18"/>
        </w:rPr>
        <w:t>Tasarrufa Dayal</w:t>
      </w:r>
      <w:r w:rsidRPr="00CC1BCA">
        <w:rPr>
          <w:rStyle w:val="Gl"/>
          <w:rFonts w:ascii="Maiandra GD" w:hAnsi="Maiandra GD" w:hint="eastAsia"/>
          <w:sz w:val="18"/>
          <w:szCs w:val="18"/>
        </w:rPr>
        <w:t>ı</w:t>
      </w:r>
      <w:r w:rsidRPr="00CC1BCA">
        <w:rPr>
          <w:rStyle w:val="Gl"/>
          <w:rFonts w:ascii="Maiandra GD" w:hAnsi="Maiandra GD"/>
          <w:sz w:val="18"/>
          <w:szCs w:val="18"/>
        </w:rPr>
        <w:t xml:space="preserve"> Faizsiz Finansman Sistemi ve F</w:t>
      </w:r>
      <w:r w:rsidRPr="00CC1BCA">
        <w:rPr>
          <w:rStyle w:val="Gl"/>
          <w:rFonts w:ascii="Maiandra GD" w:hAnsi="Maiandra GD" w:hint="eastAsia"/>
          <w:sz w:val="18"/>
          <w:szCs w:val="18"/>
        </w:rPr>
        <w:t>ı</w:t>
      </w:r>
      <w:r w:rsidRPr="00CC1BCA">
        <w:rPr>
          <w:rStyle w:val="Gl"/>
          <w:rFonts w:ascii="Maiandra GD" w:hAnsi="Maiandra GD"/>
          <w:sz w:val="18"/>
          <w:szCs w:val="18"/>
        </w:rPr>
        <w:t>khî Me</w:t>
      </w:r>
      <w:r w:rsidRPr="00CC1BCA">
        <w:rPr>
          <w:rStyle w:val="Gl"/>
          <w:rFonts w:ascii="Maiandra GD" w:hAnsi="Maiandra GD" w:hint="eastAsia"/>
          <w:sz w:val="18"/>
          <w:szCs w:val="18"/>
        </w:rPr>
        <w:t>ş</w:t>
      </w:r>
      <w:r w:rsidRPr="00CC1BCA">
        <w:rPr>
          <w:rStyle w:val="Gl"/>
          <w:rFonts w:ascii="Maiandra GD" w:hAnsi="Maiandra GD"/>
          <w:sz w:val="18"/>
          <w:szCs w:val="18"/>
        </w:rPr>
        <w:t>ruiyeti Üzerinde Yap</w:t>
      </w:r>
      <w:r w:rsidRPr="00CC1BCA">
        <w:rPr>
          <w:rStyle w:val="Gl"/>
          <w:rFonts w:ascii="Maiandra GD" w:hAnsi="Maiandra GD" w:hint="eastAsia"/>
          <w:sz w:val="18"/>
          <w:szCs w:val="18"/>
        </w:rPr>
        <w:t>ı</w:t>
      </w:r>
      <w:r w:rsidRPr="00CC1BCA">
        <w:rPr>
          <w:rStyle w:val="Gl"/>
          <w:rFonts w:ascii="Maiandra GD" w:hAnsi="Maiandra GD"/>
          <w:sz w:val="18"/>
          <w:szCs w:val="18"/>
        </w:rPr>
        <w:t>lan De</w:t>
      </w:r>
      <w:r w:rsidRPr="00CC1BCA">
        <w:rPr>
          <w:rStyle w:val="Gl"/>
          <w:rFonts w:ascii="Maiandra GD" w:hAnsi="Maiandra GD" w:hint="eastAsia"/>
          <w:sz w:val="18"/>
          <w:szCs w:val="18"/>
        </w:rPr>
        <w:t>ğ</w:t>
      </w:r>
      <w:r w:rsidRPr="00CC1BCA">
        <w:rPr>
          <w:rStyle w:val="Gl"/>
          <w:rFonts w:ascii="Maiandra GD" w:hAnsi="Maiandra GD"/>
          <w:sz w:val="18"/>
          <w:szCs w:val="18"/>
        </w:rPr>
        <w:t>erlendirmeler</w:t>
      </w:r>
    </w:p>
    <w:p w:rsidR="00506E41" w:rsidRDefault="00506E41" w:rsidP="00506E41">
      <w:pPr>
        <w:pStyle w:val="idicindekilerbaslik"/>
        <w:jc w:val="center"/>
        <w:rPr>
          <w:rStyle w:val="Gl"/>
          <w:rFonts w:ascii="Maiandra GD" w:hAnsi="Maiandra GD"/>
          <w:sz w:val="18"/>
          <w:szCs w:val="18"/>
        </w:rPr>
      </w:pPr>
      <w:r w:rsidRPr="00506E41">
        <w:rPr>
          <w:rStyle w:val="Gl"/>
          <w:rFonts w:ascii="Maiandra GD" w:hAnsi="Maiandra GD"/>
          <w:sz w:val="18"/>
          <w:szCs w:val="18"/>
        </w:rPr>
        <w:t xml:space="preserve">The Saving-Based Interest-Free Financing System and Evaluations on its Legitimacy in Islamic Fıqh </w:t>
      </w:r>
    </w:p>
    <w:p w:rsidR="00506E41" w:rsidRDefault="00506E41" w:rsidP="000260DD">
      <w:pPr>
        <w:pStyle w:val="idicindekilerbaslik"/>
        <w:spacing w:after="240"/>
        <w:jc w:val="center"/>
        <w:rPr>
          <w:rStyle w:val="Gl"/>
          <w:rFonts w:ascii="Maiandra GD" w:hAnsi="Maiandra GD"/>
          <w:sz w:val="18"/>
          <w:szCs w:val="18"/>
        </w:rPr>
      </w:pPr>
      <w:r w:rsidRPr="00CC1BCA">
        <w:rPr>
          <w:rStyle w:val="Gl"/>
          <w:rFonts w:ascii="Maiandra GD" w:hAnsi="Maiandra GD"/>
          <w:sz w:val="18"/>
          <w:szCs w:val="18"/>
        </w:rPr>
        <w:t>Mehmet B</w:t>
      </w:r>
      <w:r w:rsidRPr="00CC1BCA">
        <w:rPr>
          <w:rStyle w:val="Gl"/>
          <w:rFonts w:ascii="Maiandra GD" w:hAnsi="Maiandra GD" w:hint="eastAsia"/>
          <w:sz w:val="18"/>
          <w:szCs w:val="18"/>
        </w:rPr>
        <w:t>İ</w:t>
      </w:r>
      <w:r w:rsidRPr="00CC1BCA">
        <w:rPr>
          <w:rStyle w:val="Gl"/>
          <w:rFonts w:ascii="Maiandra GD" w:hAnsi="Maiandra GD"/>
          <w:sz w:val="18"/>
          <w:szCs w:val="18"/>
        </w:rPr>
        <w:t>RS</w:t>
      </w:r>
      <w:r w:rsidRPr="00CC1BCA">
        <w:rPr>
          <w:rStyle w:val="Gl"/>
          <w:rFonts w:ascii="Maiandra GD" w:hAnsi="Maiandra GD" w:hint="eastAsia"/>
          <w:sz w:val="18"/>
          <w:szCs w:val="18"/>
        </w:rPr>
        <w:t>İ</w:t>
      </w:r>
      <w:r w:rsidRPr="00CC1BCA">
        <w:rPr>
          <w:rStyle w:val="Gl"/>
          <w:rFonts w:ascii="Maiandra GD" w:hAnsi="Maiandra GD"/>
          <w:sz w:val="18"/>
          <w:szCs w:val="18"/>
        </w:rPr>
        <w:t>N - Hatice ÖTEGEÇLİ</w:t>
      </w:r>
    </w:p>
    <w:p w:rsidR="00791821" w:rsidRPr="00E162D3" w:rsidRDefault="00791821" w:rsidP="00791821">
      <w:pPr>
        <w:pStyle w:val="idicindekilerbaslik"/>
        <w:jc w:val="center"/>
        <w:rPr>
          <w:rStyle w:val="Gl"/>
          <w:rFonts w:ascii="Maiandra GD" w:hAnsi="Maiandra GD"/>
          <w:sz w:val="18"/>
          <w:szCs w:val="18"/>
        </w:rPr>
      </w:pPr>
      <w:r w:rsidRPr="00E162D3">
        <w:rPr>
          <w:rStyle w:val="Gl"/>
          <w:rFonts w:ascii="Maiandra GD" w:hAnsi="Maiandra GD"/>
          <w:sz w:val="18"/>
          <w:szCs w:val="18"/>
        </w:rPr>
        <w:t>Kur’an’da Bir Anlat</w:t>
      </w:r>
      <w:r w:rsidRPr="00E162D3">
        <w:rPr>
          <w:rStyle w:val="Gl"/>
          <w:rFonts w:ascii="Maiandra GD" w:hAnsi="Maiandra GD" w:hint="eastAsia"/>
          <w:sz w:val="18"/>
          <w:szCs w:val="18"/>
        </w:rPr>
        <w:t>ı</w:t>
      </w:r>
      <w:r w:rsidRPr="00E162D3">
        <w:rPr>
          <w:rStyle w:val="Gl"/>
          <w:rFonts w:ascii="Maiandra GD" w:hAnsi="Maiandra GD"/>
          <w:sz w:val="18"/>
          <w:szCs w:val="18"/>
        </w:rPr>
        <w:t>m Sanat</w:t>
      </w:r>
      <w:r w:rsidRPr="00E162D3">
        <w:rPr>
          <w:rStyle w:val="Gl"/>
          <w:rFonts w:ascii="Maiandra GD" w:hAnsi="Maiandra GD" w:hint="eastAsia"/>
          <w:sz w:val="18"/>
          <w:szCs w:val="18"/>
        </w:rPr>
        <w:t>ı</w:t>
      </w:r>
      <w:r w:rsidRPr="00E162D3">
        <w:rPr>
          <w:rStyle w:val="Gl"/>
          <w:rFonts w:ascii="Maiandra GD" w:hAnsi="Maiandra GD"/>
          <w:sz w:val="18"/>
          <w:szCs w:val="18"/>
        </w:rPr>
        <w:t xml:space="preserve"> Olarak Muhakkaku’l-vukû‘ ke’l-vukû‘ Prensibi</w:t>
      </w:r>
    </w:p>
    <w:p w:rsidR="00791821" w:rsidRDefault="00791821" w:rsidP="00791821">
      <w:pPr>
        <w:pStyle w:val="idicindekilerbaslik"/>
        <w:jc w:val="center"/>
        <w:rPr>
          <w:rStyle w:val="Gl"/>
          <w:rFonts w:ascii="Maiandra GD" w:hAnsi="Maiandra GD"/>
          <w:sz w:val="18"/>
          <w:szCs w:val="18"/>
        </w:rPr>
      </w:pPr>
      <w:r w:rsidRPr="00CC1BCA">
        <w:rPr>
          <w:rStyle w:val="Gl"/>
          <w:rFonts w:ascii="Maiandra GD" w:hAnsi="Maiandra GD"/>
          <w:sz w:val="18"/>
          <w:szCs w:val="18"/>
        </w:rPr>
        <w:t>An Explanation Art in the Qur'an</w:t>
      </w:r>
      <w:r>
        <w:rPr>
          <w:rStyle w:val="Gl"/>
          <w:rFonts w:ascii="Maiandra GD" w:hAnsi="Maiandra GD"/>
          <w:sz w:val="18"/>
          <w:szCs w:val="18"/>
        </w:rPr>
        <w:t>:</w:t>
      </w:r>
    </w:p>
    <w:p w:rsidR="00791821" w:rsidRDefault="00791821" w:rsidP="00791821">
      <w:pPr>
        <w:pStyle w:val="idicindekilerbaslik"/>
        <w:jc w:val="center"/>
        <w:rPr>
          <w:rStyle w:val="Gl"/>
          <w:rFonts w:ascii="Maiandra GD" w:hAnsi="Maiandra GD"/>
          <w:sz w:val="18"/>
          <w:szCs w:val="18"/>
        </w:rPr>
      </w:pPr>
      <w:r w:rsidRPr="00CC1BCA">
        <w:rPr>
          <w:rStyle w:val="Gl"/>
          <w:rFonts w:ascii="Maiandra GD" w:hAnsi="Maiandra GD"/>
          <w:sz w:val="18"/>
          <w:szCs w:val="18"/>
        </w:rPr>
        <w:t xml:space="preserve">The Rule "The Events Which Will Certainly Happen </w:t>
      </w:r>
      <w:r w:rsidRPr="00CC1BCA">
        <w:rPr>
          <w:rStyle w:val="Gl"/>
          <w:rFonts w:ascii="Maiandra GD" w:hAnsi="Maiandra GD" w:hint="eastAsia"/>
          <w:sz w:val="18"/>
          <w:szCs w:val="18"/>
        </w:rPr>
        <w:t>İ</w:t>
      </w:r>
      <w:r w:rsidRPr="00CC1BCA">
        <w:rPr>
          <w:rStyle w:val="Gl"/>
          <w:rFonts w:ascii="Maiandra GD" w:hAnsi="Maiandra GD"/>
          <w:sz w:val="18"/>
          <w:szCs w:val="18"/>
        </w:rPr>
        <w:t>s Alike The One Which Has Happened."</w:t>
      </w:r>
    </w:p>
    <w:p w:rsidR="00791821" w:rsidRDefault="00791821" w:rsidP="000260DD">
      <w:pPr>
        <w:pStyle w:val="idicindekilerbaslik"/>
        <w:spacing w:after="240"/>
        <w:jc w:val="center"/>
        <w:rPr>
          <w:rStyle w:val="Gl"/>
          <w:rFonts w:ascii="Maiandra GD" w:hAnsi="Maiandra GD"/>
          <w:sz w:val="18"/>
          <w:szCs w:val="18"/>
        </w:rPr>
      </w:pPr>
      <w:r w:rsidRPr="00E162D3">
        <w:rPr>
          <w:rStyle w:val="Gl"/>
          <w:rFonts w:ascii="Maiandra GD" w:hAnsi="Maiandra GD"/>
          <w:sz w:val="18"/>
          <w:szCs w:val="18"/>
        </w:rPr>
        <w:t>Harun BEKİROĞLU</w:t>
      </w:r>
    </w:p>
    <w:p w:rsidR="00791821" w:rsidRPr="00A51705" w:rsidRDefault="00791821" w:rsidP="00791821">
      <w:pPr>
        <w:pStyle w:val="idicindekilerbaslik"/>
        <w:bidi/>
        <w:jc w:val="center"/>
        <w:rPr>
          <w:rStyle w:val="Gl"/>
          <w:rFonts w:ascii="Traditional Arabic" w:hAnsi="Traditional Arabic" w:cs="Traditional Arabic"/>
          <w:bCs w:val="0"/>
          <w:szCs w:val="20"/>
          <w:rtl/>
        </w:rPr>
      </w:pPr>
      <w:r w:rsidRPr="00A51705">
        <w:rPr>
          <w:rStyle w:val="Gl"/>
          <w:rFonts w:ascii="Traditional Arabic" w:hAnsi="Traditional Arabic" w:cs="Traditional Arabic"/>
          <w:bCs w:val="0"/>
          <w:szCs w:val="20"/>
          <w:rtl/>
        </w:rPr>
        <w:t>حمل الصّفة المفردة على معنى الجمع في القرآن الكريم - دراسة وصفيّة نحويّة -</w:t>
      </w:r>
    </w:p>
    <w:p w:rsidR="00791821" w:rsidRPr="00D827A1" w:rsidRDefault="00791821" w:rsidP="00791821">
      <w:pPr>
        <w:pStyle w:val="idicindekilerbaslik"/>
        <w:jc w:val="center"/>
        <w:rPr>
          <w:rStyle w:val="Gl"/>
          <w:rFonts w:ascii="Maiandra GD" w:hAnsi="Maiandra GD"/>
          <w:bCs w:val="0"/>
          <w:sz w:val="18"/>
          <w:szCs w:val="18"/>
        </w:rPr>
      </w:pPr>
      <w:r w:rsidRPr="00D827A1">
        <w:rPr>
          <w:rStyle w:val="Gl"/>
          <w:rFonts w:ascii="Maiandra GD" w:hAnsi="Maiandra GD"/>
          <w:bCs w:val="0"/>
          <w:sz w:val="18"/>
          <w:szCs w:val="18"/>
        </w:rPr>
        <w:t>Kur’an-ı Kerim’de Müfred Sıfatın Cem’ Anlamında Kullanılması -Betimleyici Bir Nahiv İncelemesi-</w:t>
      </w:r>
    </w:p>
    <w:p w:rsidR="00791821" w:rsidRDefault="00791821" w:rsidP="000260DD">
      <w:pPr>
        <w:pStyle w:val="idicindekilerbaslik"/>
        <w:spacing w:after="240"/>
        <w:jc w:val="center"/>
        <w:rPr>
          <w:rStyle w:val="Gl"/>
          <w:rFonts w:ascii="Traditional Arabic" w:hAnsi="Traditional Arabic" w:cs="Traditional Arabic"/>
          <w:bCs w:val="0"/>
          <w:szCs w:val="20"/>
        </w:rPr>
      </w:pPr>
      <w:bookmarkStart w:id="0" w:name="_GoBack"/>
      <w:r w:rsidRPr="00A51705">
        <w:rPr>
          <w:rStyle w:val="Gl"/>
          <w:rFonts w:ascii="Traditional Arabic" w:hAnsi="Traditional Arabic" w:cs="Traditional Arabic"/>
          <w:bCs w:val="0"/>
          <w:szCs w:val="20"/>
          <w:rtl/>
        </w:rPr>
        <w:t>محمّد نور رمضان يوسف</w:t>
      </w:r>
    </w:p>
    <w:bookmarkEnd w:id="0"/>
    <w:p w:rsidR="00791821" w:rsidRPr="00CC1BCA" w:rsidRDefault="00791821" w:rsidP="00791821">
      <w:pPr>
        <w:pStyle w:val="idicindekilerbaslik"/>
        <w:jc w:val="center"/>
        <w:rPr>
          <w:rStyle w:val="Gl"/>
          <w:rFonts w:ascii="Maiandra GD" w:hAnsi="Maiandra GD"/>
          <w:sz w:val="18"/>
          <w:szCs w:val="18"/>
        </w:rPr>
      </w:pPr>
      <w:r w:rsidRPr="00CC1BCA">
        <w:rPr>
          <w:rStyle w:val="Gl"/>
          <w:rFonts w:ascii="Maiandra GD" w:hAnsi="Maiandra GD"/>
          <w:sz w:val="18"/>
          <w:szCs w:val="18"/>
        </w:rPr>
        <w:t>Arap Dili ve Belâgatı’nda Cinâs Sanatı</w:t>
      </w:r>
    </w:p>
    <w:p w:rsidR="00791821" w:rsidRPr="00CC1BCA" w:rsidRDefault="00791821" w:rsidP="00791821">
      <w:pPr>
        <w:pStyle w:val="idicindekilerbaslik"/>
        <w:jc w:val="center"/>
        <w:rPr>
          <w:rStyle w:val="Gl"/>
          <w:rFonts w:ascii="Maiandra GD" w:hAnsi="Maiandra GD"/>
          <w:sz w:val="18"/>
          <w:szCs w:val="18"/>
        </w:rPr>
      </w:pPr>
      <w:r w:rsidRPr="00CC1BCA">
        <w:rPr>
          <w:rStyle w:val="Gl"/>
          <w:rFonts w:ascii="Maiandra GD" w:hAnsi="Maiandra GD"/>
          <w:sz w:val="18"/>
          <w:szCs w:val="18"/>
        </w:rPr>
        <w:t>The Art of Paronomasia in Arabic Language and Rhetoric</w:t>
      </w:r>
    </w:p>
    <w:p w:rsidR="00791821" w:rsidRDefault="00791821" w:rsidP="000260DD">
      <w:pPr>
        <w:pStyle w:val="idicindekilerbaslik"/>
        <w:spacing w:after="240"/>
        <w:jc w:val="center"/>
        <w:rPr>
          <w:rStyle w:val="Gl"/>
          <w:rFonts w:ascii="Maiandra GD" w:hAnsi="Maiandra GD"/>
          <w:sz w:val="18"/>
          <w:szCs w:val="18"/>
        </w:rPr>
      </w:pPr>
      <w:r w:rsidRPr="00CC1BCA">
        <w:rPr>
          <w:rStyle w:val="Gl"/>
          <w:rFonts w:ascii="Maiandra GD" w:hAnsi="Maiandra GD"/>
          <w:sz w:val="18"/>
          <w:szCs w:val="18"/>
        </w:rPr>
        <w:t>Ayşe MEYDANOĞLU</w:t>
      </w:r>
    </w:p>
    <w:p w:rsidR="00791821" w:rsidRPr="00C8705D" w:rsidRDefault="00791821" w:rsidP="00791821">
      <w:pPr>
        <w:pStyle w:val="idicindekilerbaslik"/>
        <w:jc w:val="center"/>
        <w:rPr>
          <w:rStyle w:val="Gl"/>
          <w:rFonts w:ascii="Maiandra GD" w:hAnsi="Maiandra GD"/>
          <w:bCs w:val="0"/>
          <w:sz w:val="18"/>
          <w:szCs w:val="18"/>
        </w:rPr>
      </w:pPr>
      <w:r w:rsidRPr="00683F9E">
        <w:rPr>
          <w:rStyle w:val="Gl"/>
          <w:rFonts w:ascii="Maiandra GD" w:hAnsi="Maiandra GD"/>
          <w:bCs w:val="0"/>
          <w:sz w:val="18"/>
          <w:szCs w:val="18"/>
        </w:rPr>
        <w:t>İmam Şâfiî’nin Kavl-i Kadîm ve Kavl-i Cedîd’inin Oluşmasına Etki Eden Sosyal Faktörler</w:t>
      </w:r>
    </w:p>
    <w:p w:rsidR="00791821" w:rsidRPr="00C8705D" w:rsidRDefault="00791821" w:rsidP="00791821">
      <w:pPr>
        <w:pStyle w:val="idicindekilerbaslik"/>
        <w:jc w:val="center"/>
        <w:rPr>
          <w:rStyle w:val="Gl"/>
          <w:rFonts w:ascii="Maiandra GD" w:hAnsi="Maiandra GD"/>
          <w:bCs w:val="0"/>
          <w:sz w:val="18"/>
          <w:szCs w:val="18"/>
        </w:rPr>
      </w:pPr>
      <w:r w:rsidRPr="00C8705D">
        <w:rPr>
          <w:rStyle w:val="Gl"/>
          <w:rFonts w:ascii="Maiandra GD" w:hAnsi="Maiandra GD"/>
          <w:bCs w:val="0"/>
          <w:sz w:val="18"/>
          <w:szCs w:val="18"/>
        </w:rPr>
        <w:t>The Social Factors Which Affect on The Formation of al-Sh</w:t>
      </w:r>
      <w:r w:rsidRPr="00C8705D">
        <w:rPr>
          <w:rStyle w:val="Gl"/>
          <w:rFonts w:ascii="Calibri" w:hAnsi="Calibri" w:cs="Calibri"/>
          <w:bCs w:val="0"/>
          <w:sz w:val="18"/>
          <w:szCs w:val="18"/>
        </w:rPr>
        <w:t>ā</w:t>
      </w:r>
      <w:r w:rsidRPr="00C8705D">
        <w:rPr>
          <w:rStyle w:val="Gl"/>
          <w:rFonts w:ascii="Maiandra GD" w:hAnsi="Maiandra GD"/>
          <w:bCs w:val="0"/>
          <w:sz w:val="18"/>
          <w:szCs w:val="18"/>
        </w:rPr>
        <w:t>fi’</w:t>
      </w:r>
      <w:r w:rsidRPr="00C8705D">
        <w:rPr>
          <w:rStyle w:val="Gl"/>
          <w:rFonts w:ascii="Calibri" w:hAnsi="Calibri" w:cs="Calibri"/>
          <w:bCs w:val="0"/>
          <w:sz w:val="18"/>
          <w:szCs w:val="18"/>
        </w:rPr>
        <w:t>ī</w:t>
      </w:r>
      <w:r w:rsidRPr="00C8705D">
        <w:rPr>
          <w:rStyle w:val="Gl"/>
          <w:rFonts w:ascii="Maiandra GD" w:hAnsi="Maiandra GD"/>
          <w:bCs w:val="0"/>
          <w:sz w:val="18"/>
          <w:szCs w:val="18"/>
        </w:rPr>
        <w:t xml:space="preserve"> The Im</w:t>
      </w:r>
      <w:r w:rsidRPr="00C8705D">
        <w:rPr>
          <w:rStyle w:val="Gl"/>
          <w:rFonts w:ascii="Calibri" w:hAnsi="Calibri" w:cs="Calibri"/>
          <w:bCs w:val="0"/>
          <w:sz w:val="18"/>
          <w:szCs w:val="18"/>
        </w:rPr>
        <w:t>ā</w:t>
      </w:r>
      <w:r w:rsidRPr="00C8705D">
        <w:rPr>
          <w:rStyle w:val="Gl"/>
          <w:rFonts w:ascii="Maiandra GD" w:hAnsi="Maiandra GD"/>
          <w:bCs w:val="0"/>
          <w:sz w:val="18"/>
          <w:szCs w:val="18"/>
        </w:rPr>
        <w:t>m’s Kawl al-Kad</w:t>
      </w:r>
      <w:r w:rsidRPr="00C8705D">
        <w:rPr>
          <w:rStyle w:val="Gl"/>
          <w:rFonts w:ascii="Calibri" w:hAnsi="Calibri" w:cs="Calibri"/>
          <w:bCs w:val="0"/>
          <w:sz w:val="18"/>
          <w:szCs w:val="18"/>
        </w:rPr>
        <w:t>ī</w:t>
      </w:r>
      <w:r w:rsidRPr="00C8705D">
        <w:rPr>
          <w:rStyle w:val="Gl"/>
          <w:rFonts w:ascii="Maiandra GD" w:hAnsi="Maiandra GD"/>
          <w:bCs w:val="0"/>
          <w:sz w:val="18"/>
          <w:szCs w:val="18"/>
        </w:rPr>
        <w:t>m and Kawl al-Djad</w:t>
      </w:r>
      <w:r w:rsidRPr="00C8705D">
        <w:rPr>
          <w:rStyle w:val="Gl"/>
          <w:rFonts w:ascii="Calibri" w:hAnsi="Calibri" w:cs="Calibri"/>
          <w:bCs w:val="0"/>
          <w:sz w:val="18"/>
          <w:szCs w:val="18"/>
        </w:rPr>
        <w:t>ī</w:t>
      </w:r>
      <w:r w:rsidRPr="00C8705D">
        <w:rPr>
          <w:rStyle w:val="Gl"/>
          <w:rFonts w:ascii="Maiandra GD" w:hAnsi="Maiandra GD"/>
          <w:bCs w:val="0"/>
          <w:sz w:val="18"/>
          <w:szCs w:val="18"/>
        </w:rPr>
        <w:t>d</w:t>
      </w:r>
    </w:p>
    <w:p w:rsidR="00791821" w:rsidRDefault="00791821" w:rsidP="000260DD">
      <w:pPr>
        <w:pStyle w:val="idicindekilerbaslik"/>
        <w:spacing w:after="240"/>
        <w:jc w:val="center"/>
        <w:rPr>
          <w:rStyle w:val="Gl"/>
          <w:rFonts w:ascii="Maiandra GD" w:hAnsi="Maiandra GD"/>
          <w:bCs w:val="0"/>
          <w:sz w:val="18"/>
          <w:szCs w:val="18"/>
        </w:rPr>
      </w:pPr>
      <w:r w:rsidRPr="00506E41">
        <w:rPr>
          <w:rStyle w:val="Gl"/>
          <w:rFonts w:ascii="Maiandra GD" w:hAnsi="Maiandra GD"/>
          <w:bCs w:val="0"/>
          <w:sz w:val="18"/>
          <w:szCs w:val="18"/>
        </w:rPr>
        <w:t>Abdurrahman GÜNE</w:t>
      </w:r>
      <w:r w:rsidRPr="00506E41">
        <w:rPr>
          <w:rStyle w:val="Gl"/>
          <w:rFonts w:ascii="Maiandra GD" w:hAnsi="Maiandra GD" w:hint="eastAsia"/>
          <w:bCs w:val="0"/>
          <w:sz w:val="18"/>
          <w:szCs w:val="18"/>
        </w:rPr>
        <w:t>Ş</w:t>
      </w:r>
    </w:p>
    <w:p w:rsidR="00791821" w:rsidRPr="00CC1BCA" w:rsidRDefault="00E75E70" w:rsidP="00791821">
      <w:pPr>
        <w:pStyle w:val="idicindekilerbaslik"/>
        <w:jc w:val="center"/>
        <w:rPr>
          <w:rStyle w:val="Gl"/>
          <w:rFonts w:ascii="Maiandra GD" w:hAnsi="Maiandra GD"/>
          <w:sz w:val="18"/>
          <w:szCs w:val="18"/>
        </w:rPr>
      </w:pPr>
      <w:hyperlink r:id="rId7" w:history="1">
        <w:r w:rsidR="00791821" w:rsidRPr="00CC1BCA">
          <w:rPr>
            <w:rStyle w:val="Gl"/>
            <w:rFonts w:ascii="Maiandra GD" w:hAnsi="Maiandra GD"/>
            <w:sz w:val="18"/>
            <w:szCs w:val="18"/>
          </w:rPr>
          <w:t>İ</w:t>
        </w:r>
        <w:r w:rsidR="00791821" w:rsidRPr="00E162D3">
          <w:rPr>
            <w:rStyle w:val="Gl"/>
            <w:rFonts w:ascii="Arial" w:hAnsi="Arial"/>
            <w:sz w:val="18"/>
            <w:szCs w:val="18"/>
          </w:rPr>
          <w:t>ʻ</w:t>
        </w:r>
        <w:r w:rsidR="00791821" w:rsidRPr="00CC1BCA">
          <w:rPr>
            <w:rStyle w:val="Gl"/>
            <w:rFonts w:ascii="Maiandra GD" w:hAnsi="Maiandra GD"/>
            <w:sz w:val="18"/>
            <w:szCs w:val="18"/>
          </w:rPr>
          <w:t>tizâr Ve İsti</w:t>
        </w:r>
        <w:r w:rsidR="00791821" w:rsidRPr="00E162D3">
          <w:rPr>
            <w:rStyle w:val="Gl"/>
            <w:rFonts w:ascii="Arial" w:hAnsi="Arial"/>
            <w:sz w:val="18"/>
            <w:szCs w:val="18"/>
          </w:rPr>
          <w:t>ʻ</w:t>
        </w:r>
        <w:r w:rsidR="00791821" w:rsidRPr="00CC1BCA">
          <w:rPr>
            <w:rStyle w:val="Gl"/>
            <w:rFonts w:ascii="Maiandra GD" w:hAnsi="Maiandra GD"/>
            <w:sz w:val="18"/>
            <w:szCs w:val="18"/>
          </w:rPr>
          <w:t>tâf Şiirine Genel Bir Bakış –Cahiliye Ve İslamî Dönem</w:t>
        </w:r>
      </w:hyperlink>
    </w:p>
    <w:p w:rsidR="00791821" w:rsidRPr="00CC1BCA" w:rsidRDefault="00791821" w:rsidP="00791821">
      <w:pPr>
        <w:pStyle w:val="idicindekilerbaslik"/>
        <w:jc w:val="center"/>
        <w:rPr>
          <w:rStyle w:val="Gl"/>
          <w:rFonts w:ascii="Maiandra GD" w:hAnsi="Maiandra GD"/>
          <w:sz w:val="18"/>
          <w:szCs w:val="18"/>
        </w:rPr>
      </w:pPr>
      <w:r w:rsidRPr="00CC1BCA">
        <w:rPr>
          <w:rStyle w:val="Gl"/>
          <w:rFonts w:ascii="Maiandra GD" w:hAnsi="Maiandra GD"/>
          <w:sz w:val="18"/>
          <w:szCs w:val="18"/>
        </w:rPr>
        <w:t>An Oervıew of I</w:t>
      </w:r>
      <w:r w:rsidRPr="00E162D3">
        <w:rPr>
          <w:rStyle w:val="Gl"/>
          <w:rFonts w:ascii="Arial" w:hAnsi="Arial"/>
          <w:sz w:val="18"/>
          <w:szCs w:val="18"/>
        </w:rPr>
        <w:t>ʻ</w:t>
      </w:r>
      <w:r w:rsidRPr="00CC1BCA">
        <w:rPr>
          <w:rStyle w:val="Gl"/>
          <w:rFonts w:ascii="Maiandra GD" w:hAnsi="Maiandra GD"/>
          <w:sz w:val="18"/>
          <w:szCs w:val="18"/>
        </w:rPr>
        <w:t>tız</w:t>
      </w:r>
      <w:r w:rsidRPr="00E162D3">
        <w:rPr>
          <w:rStyle w:val="Gl"/>
          <w:rFonts w:ascii="Calibri" w:hAnsi="Calibri" w:cs="Calibri"/>
          <w:sz w:val="18"/>
          <w:szCs w:val="18"/>
        </w:rPr>
        <w:t>ā</w:t>
      </w:r>
      <w:r w:rsidRPr="00CC1BCA">
        <w:rPr>
          <w:rStyle w:val="Gl"/>
          <w:rFonts w:ascii="Maiandra GD" w:hAnsi="Maiandra GD"/>
          <w:sz w:val="18"/>
          <w:szCs w:val="18"/>
        </w:rPr>
        <w:t>r And Istı</w:t>
      </w:r>
      <w:r w:rsidRPr="00E162D3">
        <w:rPr>
          <w:rStyle w:val="Gl"/>
          <w:rFonts w:ascii="Arial" w:hAnsi="Arial"/>
          <w:sz w:val="18"/>
          <w:szCs w:val="18"/>
        </w:rPr>
        <w:t>ʻ</w:t>
      </w:r>
      <w:r w:rsidRPr="00CC1BCA">
        <w:rPr>
          <w:rStyle w:val="Gl"/>
          <w:rFonts w:ascii="Maiandra GD" w:hAnsi="Maiandra GD"/>
          <w:sz w:val="18"/>
          <w:szCs w:val="18"/>
        </w:rPr>
        <w:t>t</w:t>
      </w:r>
      <w:r w:rsidRPr="00E162D3">
        <w:rPr>
          <w:rStyle w:val="Gl"/>
          <w:rFonts w:ascii="Calibri" w:hAnsi="Calibri" w:cs="Calibri"/>
          <w:sz w:val="18"/>
          <w:szCs w:val="18"/>
        </w:rPr>
        <w:t>ā</w:t>
      </w:r>
      <w:r w:rsidRPr="00CC1BCA">
        <w:rPr>
          <w:rStyle w:val="Gl"/>
          <w:rFonts w:ascii="Maiandra GD" w:hAnsi="Maiandra GD"/>
          <w:sz w:val="18"/>
          <w:szCs w:val="18"/>
        </w:rPr>
        <w:t>f Poems –Pre-Islamıc And Islamıcate Perıods—</w:t>
      </w:r>
    </w:p>
    <w:p w:rsidR="00791821" w:rsidRPr="00CC1BCA" w:rsidRDefault="00791821" w:rsidP="000260DD">
      <w:pPr>
        <w:pStyle w:val="idicindekilerbaslik"/>
        <w:spacing w:after="240"/>
        <w:jc w:val="center"/>
        <w:rPr>
          <w:rStyle w:val="Gl"/>
          <w:rFonts w:ascii="Maiandra GD" w:hAnsi="Maiandra GD"/>
          <w:sz w:val="18"/>
          <w:szCs w:val="18"/>
        </w:rPr>
      </w:pPr>
      <w:r w:rsidRPr="00CC1BCA">
        <w:rPr>
          <w:rStyle w:val="Gl"/>
          <w:rFonts w:ascii="Maiandra GD" w:hAnsi="Maiandra GD"/>
          <w:sz w:val="18"/>
          <w:szCs w:val="18"/>
        </w:rPr>
        <w:t>Ramazan MEŞE</w:t>
      </w:r>
    </w:p>
    <w:p w:rsidR="00791821" w:rsidRPr="00CC1BCA" w:rsidRDefault="00791821" w:rsidP="00791821">
      <w:pPr>
        <w:pStyle w:val="idicindekilerbaslik"/>
        <w:jc w:val="center"/>
        <w:rPr>
          <w:rStyle w:val="Gl"/>
          <w:rFonts w:ascii="Maiandra GD" w:hAnsi="Maiandra GD"/>
          <w:sz w:val="18"/>
          <w:szCs w:val="18"/>
        </w:rPr>
      </w:pPr>
      <w:r w:rsidRPr="00CC1BCA">
        <w:rPr>
          <w:rStyle w:val="Gl"/>
          <w:rFonts w:ascii="Maiandra GD" w:hAnsi="Maiandra GD"/>
          <w:sz w:val="18"/>
          <w:szCs w:val="18"/>
        </w:rPr>
        <w:t>Kur’an Kursu Öğreticilerinin Mesleki Etik İlkelere Uyma Düzeylerinin İncelenmesi</w:t>
      </w:r>
    </w:p>
    <w:p w:rsidR="00791821" w:rsidRPr="00CC1BCA" w:rsidRDefault="00791821" w:rsidP="00791821">
      <w:pPr>
        <w:pStyle w:val="idicindekilerbaslik"/>
        <w:jc w:val="center"/>
        <w:rPr>
          <w:rStyle w:val="Gl"/>
          <w:rFonts w:ascii="Maiandra GD" w:hAnsi="Maiandra GD"/>
          <w:sz w:val="18"/>
          <w:szCs w:val="18"/>
        </w:rPr>
      </w:pPr>
      <w:r w:rsidRPr="00CC1BCA">
        <w:rPr>
          <w:rStyle w:val="Gl"/>
          <w:rFonts w:ascii="Maiandra GD" w:hAnsi="Maiandra GD"/>
          <w:sz w:val="18"/>
          <w:szCs w:val="18"/>
        </w:rPr>
        <w:t>The Examination the Degree of Compliance with the Professional Ethics Principles of Qur’anic Course Instructors</w:t>
      </w:r>
    </w:p>
    <w:p w:rsidR="003657D5" w:rsidRDefault="00791821" w:rsidP="000260DD">
      <w:pPr>
        <w:pStyle w:val="idicindekilerbaslik"/>
        <w:spacing w:after="240"/>
        <w:jc w:val="center"/>
        <w:rPr>
          <w:rStyle w:val="Gl"/>
          <w:rFonts w:ascii="Maiandra GD" w:hAnsi="Maiandra GD"/>
          <w:sz w:val="18"/>
          <w:szCs w:val="18"/>
        </w:rPr>
      </w:pPr>
      <w:r w:rsidRPr="00CC1BCA">
        <w:rPr>
          <w:rStyle w:val="Gl"/>
          <w:rFonts w:ascii="Maiandra GD" w:hAnsi="Maiandra GD"/>
          <w:sz w:val="18"/>
          <w:szCs w:val="18"/>
        </w:rPr>
        <w:t>Şefika MUTLU</w:t>
      </w:r>
    </w:p>
    <w:p w:rsidR="000260DD" w:rsidRDefault="00791821" w:rsidP="00791821">
      <w:pPr>
        <w:pStyle w:val="idicindekilerbaslik"/>
        <w:jc w:val="center"/>
      </w:pPr>
      <w:r w:rsidRPr="00791821">
        <w:rPr>
          <w:rStyle w:val="Gl"/>
          <w:rFonts w:ascii="Maiandra GD" w:hAnsi="Maiandra GD"/>
          <w:bCs w:val="0"/>
          <w:sz w:val="18"/>
          <w:szCs w:val="18"/>
        </w:rPr>
        <w:t>Kur’ân-</w:t>
      </w:r>
      <w:r>
        <w:rPr>
          <w:rStyle w:val="Gl"/>
          <w:rFonts w:ascii="Maiandra GD" w:hAnsi="Maiandra GD"/>
          <w:bCs w:val="0"/>
          <w:sz w:val="18"/>
          <w:szCs w:val="18"/>
        </w:rPr>
        <w:t>ı</w:t>
      </w:r>
      <w:r w:rsidRPr="00791821">
        <w:rPr>
          <w:rStyle w:val="Gl"/>
          <w:rFonts w:ascii="Maiandra GD" w:hAnsi="Maiandra GD"/>
          <w:bCs w:val="0"/>
          <w:sz w:val="18"/>
          <w:szCs w:val="18"/>
        </w:rPr>
        <w:t xml:space="preserve"> Kerîm’de </w:t>
      </w:r>
      <w:r w:rsidRPr="00791821">
        <w:rPr>
          <w:rStyle w:val="Gl"/>
          <w:rFonts w:ascii="Maiandra GD" w:hAnsi="Maiandra GD" w:hint="eastAsia"/>
          <w:bCs w:val="0"/>
          <w:sz w:val="18"/>
          <w:szCs w:val="18"/>
        </w:rPr>
        <w:t>İ</w:t>
      </w:r>
      <w:r w:rsidRPr="00791821">
        <w:rPr>
          <w:rStyle w:val="Gl"/>
          <w:rFonts w:ascii="Maiandra GD" w:hAnsi="Maiandra GD"/>
          <w:bCs w:val="0"/>
          <w:sz w:val="18"/>
          <w:szCs w:val="18"/>
        </w:rPr>
        <w:t>mam Kavram</w:t>
      </w:r>
      <w:r w:rsidRPr="00791821">
        <w:rPr>
          <w:rStyle w:val="Gl"/>
          <w:rFonts w:ascii="Maiandra GD" w:hAnsi="Maiandra GD" w:hint="eastAsia"/>
          <w:bCs w:val="0"/>
          <w:sz w:val="18"/>
          <w:szCs w:val="18"/>
        </w:rPr>
        <w:t>ı</w:t>
      </w:r>
      <w:r w:rsidRPr="00791821">
        <w:rPr>
          <w:rStyle w:val="Gl"/>
          <w:rFonts w:ascii="Maiandra GD" w:hAnsi="Maiandra GD"/>
          <w:bCs w:val="0"/>
          <w:sz w:val="18"/>
          <w:szCs w:val="18"/>
        </w:rPr>
        <w:t xml:space="preserve"> </w:t>
      </w:r>
      <w:r>
        <w:rPr>
          <w:rStyle w:val="Gl"/>
          <w:rFonts w:ascii="Maiandra GD" w:hAnsi="Maiandra GD"/>
          <w:bCs w:val="0"/>
          <w:sz w:val="18"/>
          <w:szCs w:val="18"/>
        </w:rPr>
        <w:t>v</w:t>
      </w:r>
      <w:r w:rsidRPr="00791821">
        <w:rPr>
          <w:rStyle w:val="Gl"/>
          <w:rFonts w:ascii="Maiandra GD" w:hAnsi="Maiandra GD"/>
          <w:bCs w:val="0"/>
          <w:sz w:val="18"/>
          <w:szCs w:val="18"/>
        </w:rPr>
        <w:t xml:space="preserve">e </w:t>
      </w:r>
      <w:r w:rsidRPr="00791821">
        <w:rPr>
          <w:rStyle w:val="Gl"/>
          <w:rFonts w:ascii="Maiandra GD" w:hAnsi="Maiandra GD" w:hint="eastAsia"/>
          <w:bCs w:val="0"/>
          <w:sz w:val="18"/>
          <w:szCs w:val="18"/>
        </w:rPr>
        <w:t>İ</w:t>
      </w:r>
      <w:r w:rsidRPr="00791821">
        <w:rPr>
          <w:rStyle w:val="Gl"/>
          <w:rFonts w:ascii="Maiandra GD" w:hAnsi="Maiandra GD"/>
          <w:bCs w:val="0"/>
          <w:sz w:val="18"/>
          <w:szCs w:val="18"/>
        </w:rPr>
        <w:t xml:space="preserve">lk Dönem Mezheplerin </w:t>
      </w:r>
      <w:r w:rsidRPr="00791821">
        <w:rPr>
          <w:rStyle w:val="Gl"/>
          <w:rFonts w:ascii="Maiandra GD" w:hAnsi="Maiandra GD" w:hint="eastAsia"/>
          <w:bCs w:val="0"/>
          <w:sz w:val="18"/>
          <w:szCs w:val="18"/>
        </w:rPr>
        <w:t>İ</w:t>
      </w:r>
      <w:r w:rsidRPr="00791821">
        <w:rPr>
          <w:rStyle w:val="Gl"/>
          <w:rFonts w:ascii="Maiandra GD" w:hAnsi="Maiandra GD"/>
          <w:bCs w:val="0"/>
          <w:sz w:val="18"/>
          <w:szCs w:val="18"/>
        </w:rPr>
        <w:t>mâmet Anlay</w:t>
      </w:r>
      <w:r w:rsidRPr="00791821">
        <w:rPr>
          <w:rStyle w:val="Gl"/>
          <w:rFonts w:ascii="Maiandra GD" w:hAnsi="Maiandra GD" w:hint="eastAsia"/>
          <w:bCs w:val="0"/>
          <w:sz w:val="18"/>
          <w:szCs w:val="18"/>
        </w:rPr>
        <w:t>ış</w:t>
      </w:r>
      <w:r w:rsidRPr="00791821">
        <w:rPr>
          <w:rStyle w:val="Gl"/>
          <w:rFonts w:ascii="Maiandra GD" w:hAnsi="Maiandra GD"/>
          <w:bCs w:val="0"/>
          <w:sz w:val="18"/>
          <w:szCs w:val="18"/>
        </w:rPr>
        <w:t>lar</w:t>
      </w:r>
      <w:r w:rsidRPr="00791821">
        <w:rPr>
          <w:rStyle w:val="Gl"/>
          <w:rFonts w:ascii="Maiandra GD" w:hAnsi="Maiandra GD" w:hint="eastAsia"/>
          <w:bCs w:val="0"/>
          <w:sz w:val="18"/>
          <w:szCs w:val="18"/>
        </w:rPr>
        <w:t>ı</w:t>
      </w:r>
      <w:r w:rsidR="000260DD" w:rsidRPr="000260DD">
        <w:t xml:space="preserve"> </w:t>
      </w:r>
    </w:p>
    <w:p w:rsidR="00791821" w:rsidRPr="00791821" w:rsidRDefault="00C115B8" w:rsidP="000260DD">
      <w:pPr>
        <w:pStyle w:val="idicindekilerbaslik"/>
        <w:jc w:val="center"/>
        <w:rPr>
          <w:rStyle w:val="Gl"/>
          <w:rFonts w:ascii="Maiandra GD" w:hAnsi="Maiandra GD"/>
          <w:bCs w:val="0"/>
          <w:sz w:val="18"/>
          <w:szCs w:val="18"/>
        </w:rPr>
      </w:pPr>
      <w:r>
        <w:rPr>
          <w:rStyle w:val="Gl"/>
          <w:rFonts w:ascii="Maiandra GD" w:hAnsi="Maiandra GD"/>
          <w:bCs w:val="0"/>
          <w:sz w:val="18"/>
          <w:szCs w:val="18"/>
        </w:rPr>
        <w:t xml:space="preserve">Concept of Imam In </w:t>
      </w:r>
      <w:r w:rsidR="000260DD" w:rsidRPr="000260DD">
        <w:rPr>
          <w:rStyle w:val="Gl"/>
          <w:rFonts w:ascii="Maiandra GD" w:hAnsi="Maiandra GD"/>
          <w:bCs w:val="0"/>
          <w:sz w:val="18"/>
          <w:szCs w:val="18"/>
        </w:rPr>
        <w:t xml:space="preserve">Qur'an and </w:t>
      </w:r>
      <w:r w:rsidR="000260DD">
        <w:rPr>
          <w:rStyle w:val="Gl"/>
          <w:rFonts w:ascii="Maiandra GD" w:hAnsi="Maiandra GD"/>
          <w:bCs w:val="0"/>
          <w:sz w:val="18"/>
          <w:szCs w:val="18"/>
        </w:rPr>
        <w:t>t</w:t>
      </w:r>
      <w:r w:rsidR="000260DD" w:rsidRPr="000260DD">
        <w:rPr>
          <w:rStyle w:val="Gl"/>
          <w:rFonts w:ascii="Maiandra GD" w:hAnsi="Maiandra GD"/>
          <w:bCs w:val="0"/>
          <w:sz w:val="18"/>
          <w:szCs w:val="18"/>
        </w:rPr>
        <w:t>he Perception of Imamate in Islamic Early Term of Mazhabs</w:t>
      </w:r>
    </w:p>
    <w:p w:rsidR="003657D5" w:rsidRPr="00CC1BCA" w:rsidRDefault="00791821" w:rsidP="000260DD">
      <w:pPr>
        <w:pStyle w:val="idicindekilerbaslik"/>
        <w:spacing w:after="240"/>
        <w:jc w:val="center"/>
        <w:rPr>
          <w:rStyle w:val="Gl"/>
          <w:rFonts w:ascii="Maiandra GD" w:hAnsi="Maiandra GD"/>
          <w:sz w:val="18"/>
          <w:szCs w:val="18"/>
        </w:rPr>
      </w:pPr>
      <w:r w:rsidRPr="00791821">
        <w:rPr>
          <w:rStyle w:val="Gl"/>
          <w:rFonts w:ascii="Maiandra GD" w:hAnsi="Maiandra GD"/>
          <w:bCs w:val="0"/>
          <w:sz w:val="18"/>
          <w:szCs w:val="18"/>
        </w:rPr>
        <w:t>Mehmet Hanifi YOLDAŞ</w:t>
      </w:r>
    </w:p>
    <w:p w:rsidR="000260DD" w:rsidRDefault="00032C3D" w:rsidP="000260DD">
      <w:pPr>
        <w:pStyle w:val="idicindekilerbaslik"/>
        <w:jc w:val="center"/>
        <w:rPr>
          <w:rStyle w:val="Gl"/>
          <w:rFonts w:ascii="Maiandra GD" w:hAnsi="Maiandra GD"/>
          <w:sz w:val="18"/>
          <w:szCs w:val="18"/>
        </w:rPr>
      </w:pPr>
      <w:r w:rsidRPr="00E162D3">
        <w:rPr>
          <w:rStyle w:val="Gl"/>
          <w:rFonts w:ascii="Maiandra GD" w:hAnsi="Maiandra GD"/>
          <w:sz w:val="18"/>
          <w:szCs w:val="18"/>
        </w:rPr>
        <w:t>Kitap Tanıtımı</w:t>
      </w:r>
      <w:r w:rsidR="000260DD">
        <w:rPr>
          <w:rStyle w:val="Gl"/>
          <w:rFonts w:ascii="Maiandra GD" w:hAnsi="Maiandra GD"/>
          <w:sz w:val="18"/>
          <w:szCs w:val="18"/>
        </w:rPr>
        <w:t>:</w:t>
      </w:r>
      <w:r w:rsidR="000260DD" w:rsidRPr="000260DD">
        <w:rPr>
          <w:rStyle w:val="Gl"/>
          <w:rFonts w:ascii="Maiandra GD" w:hAnsi="Maiandra GD" w:hint="eastAsia"/>
          <w:sz w:val="18"/>
          <w:szCs w:val="18"/>
        </w:rPr>
        <w:t xml:space="preserve"> </w:t>
      </w:r>
      <w:r w:rsidR="000260DD" w:rsidRPr="00E162D3">
        <w:rPr>
          <w:rStyle w:val="Gl"/>
          <w:rFonts w:ascii="Maiandra GD" w:hAnsi="Maiandra GD" w:hint="eastAsia"/>
          <w:sz w:val="18"/>
          <w:szCs w:val="18"/>
        </w:rPr>
        <w:t>Ş</w:t>
      </w:r>
      <w:r w:rsidR="000260DD" w:rsidRPr="00E162D3">
        <w:rPr>
          <w:rStyle w:val="Gl"/>
          <w:rFonts w:ascii="Maiandra GD" w:hAnsi="Maiandra GD"/>
          <w:sz w:val="18"/>
          <w:szCs w:val="18"/>
        </w:rPr>
        <w:t>eriat ve Hakikat: Tasavvufun Te</w:t>
      </w:r>
      <w:r w:rsidR="000260DD" w:rsidRPr="00E162D3">
        <w:rPr>
          <w:rStyle w:val="Gl"/>
          <w:rFonts w:ascii="Maiandra GD" w:hAnsi="Maiandra GD" w:hint="eastAsia"/>
          <w:sz w:val="18"/>
          <w:szCs w:val="18"/>
        </w:rPr>
        <w:t>ş</w:t>
      </w:r>
      <w:r w:rsidR="000260DD" w:rsidRPr="00E162D3">
        <w:rPr>
          <w:rStyle w:val="Gl"/>
          <w:rFonts w:ascii="Maiandra GD" w:hAnsi="Maiandra GD"/>
          <w:sz w:val="18"/>
          <w:szCs w:val="18"/>
        </w:rPr>
        <w:t>ekkül Süreci</w:t>
      </w:r>
    </w:p>
    <w:p w:rsidR="00E162D3" w:rsidRPr="00E162D3" w:rsidRDefault="00032C3D" w:rsidP="000260DD">
      <w:pPr>
        <w:pStyle w:val="idicindekilerbaslik"/>
        <w:jc w:val="center"/>
        <w:rPr>
          <w:rStyle w:val="Gl"/>
          <w:rFonts w:ascii="Maiandra GD" w:hAnsi="Maiandra GD"/>
          <w:sz w:val="18"/>
          <w:szCs w:val="18"/>
        </w:rPr>
      </w:pPr>
      <w:r w:rsidRPr="00E162D3">
        <w:rPr>
          <w:rStyle w:val="Gl"/>
          <w:rFonts w:ascii="Maiandra GD" w:hAnsi="Maiandra GD"/>
          <w:sz w:val="18"/>
          <w:szCs w:val="18"/>
        </w:rPr>
        <w:t>Book Review</w:t>
      </w:r>
      <w:r w:rsidR="000260DD">
        <w:rPr>
          <w:rStyle w:val="Gl"/>
          <w:rFonts w:ascii="Maiandra GD" w:hAnsi="Maiandra GD"/>
          <w:sz w:val="18"/>
          <w:szCs w:val="18"/>
        </w:rPr>
        <w:t xml:space="preserve">: </w:t>
      </w:r>
      <w:r w:rsidR="00E162D3" w:rsidRPr="00E162D3">
        <w:rPr>
          <w:rStyle w:val="Gl"/>
          <w:rFonts w:ascii="Maiandra GD" w:hAnsi="Maiandra GD"/>
          <w:sz w:val="18"/>
          <w:szCs w:val="18"/>
        </w:rPr>
        <w:t>Shar</w:t>
      </w:r>
      <w:r w:rsidR="00831EAD">
        <w:rPr>
          <w:rStyle w:val="Gl"/>
          <w:rFonts w:ascii="Maiandra GD" w:hAnsi="Maiandra GD"/>
          <w:sz w:val="18"/>
          <w:szCs w:val="18"/>
        </w:rPr>
        <w:t>i</w:t>
      </w:r>
      <w:r w:rsidR="00E162D3" w:rsidRPr="00E162D3">
        <w:rPr>
          <w:rStyle w:val="Gl"/>
          <w:rFonts w:ascii="Maiandra GD" w:hAnsi="Maiandra GD"/>
          <w:sz w:val="18"/>
          <w:szCs w:val="18"/>
        </w:rPr>
        <w:t xml:space="preserve">ah and </w:t>
      </w:r>
      <w:r w:rsidR="00E162D3">
        <w:rPr>
          <w:rStyle w:val="Gl"/>
          <w:rFonts w:ascii="Maiandra GD" w:hAnsi="Maiandra GD"/>
          <w:sz w:val="18"/>
          <w:szCs w:val="18"/>
        </w:rPr>
        <w:t>Haq</w:t>
      </w:r>
      <w:r w:rsidR="00831EAD">
        <w:rPr>
          <w:rStyle w:val="Gl"/>
          <w:rFonts w:ascii="Maiandra GD" w:hAnsi="Maiandra GD"/>
          <w:sz w:val="18"/>
          <w:szCs w:val="18"/>
        </w:rPr>
        <w:t>i</w:t>
      </w:r>
      <w:r w:rsidR="00E162D3">
        <w:rPr>
          <w:rStyle w:val="Gl"/>
          <w:rFonts w:ascii="Maiandra GD" w:hAnsi="Maiandra GD"/>
          <w:sz w:val="18"/>
          <w:szCs w:val="18"/>
        </w:rPr>
        <w:t>qa: Format</w:t>
      </w:r>
      <w:r w:rsidR="00831EAD">
        <w:rPr>
          <w:rStyle w:val="Gl"/>
          <w:rFonts w:ascii="Maiandra GD" w:hAnsi="Maiandra GD"/>
          <w:sz w:val="18"/>
          <w:szCs w:val="18"/>
        </w:rPr>
        <w:t>i</w:t>
      </w:r>
      <w:r w:rsidR="00E162D3">
        <w:rPr>
          <w:rStyle w:val="Gl"/>
          <w:rFonts w:ascii="Maiandra GD" w:hAnsi="Maiandra GD"/>
          <w:sz w:val="18"/>
          <w:szCs w:val="18"/>
        </w:rPr>
        <w:t xml:space="preserve">on of </w:t>
      </w:r>
      <w:r w:rsidR="00E162D3" w:rsidRPr="00E162D3">
        <w:rPr>
          <w:rStyle w:val="Gl"/>
          <w:rFonts w:ascii="Maiandra GD" w:hAnsi="Maiandra GD"/>
          <w:sz w:val="18"/>
          <w:szCs w:val="18"/>
        </w:rPr>
        <w:t>Suf</w:t>
      </w:r>
      <w:r w:rsidR="00831EAD">
        <w:rPr>
          <w:rStyle w:val="Gl"/>
          <w:rFonts w:ascii="Maiandra GD" w:hAnsi="Maiandra GD"/>
          <w:sz w:val="18"/>
          <w:szCs w:val="18"/>
        </w:rPr>
        <w:t>i</w:t>
      </w:r>
      <w:r w:rsidR="000260DD">
        <w:rPr>
          <w:rStyle w:val="Gl"/>
          <w:rFonts w:ascii="Maiandra GD" w:hAnsi="Maiandra GD"/>
          <w:sz w:val="18"/>
          <w:szCs w:val="18"/>
        </w:rPr>
        <w:t>sm</w:t>
      </w:r>
    </w:p>
    <w:p w:rsidR="00253530" w:rsidRDefault="00E162D3" w:rsidP="000260DD">
      <w:pPr>
        <w:pStyle w:val="idicindekilerbaslik"/>
        <w:spacing w:after="240"/>
        <w:jc w:val="center"/>
        <w:rPr>
          <w:rStyle w:val="Gl"/>
          <w:rFonts w:ascii="Maiandra GD" w:hAnsi="Maiandra GD"/>
          <w:sz w:val="18"/>
          <w:szCs w:val="18"/>
        </w:rPr>
      </w:pPr>
      <w:r w:rsidRPr="00E162D3">
        <w:rPr>
          <w:rStyle w:val="Gl"/>
          <w:rFonts w:ascii="Maiandra GD" w:hAnsi="Maiandra GD"/>
          <w:sz w:val="18"/>
          <w:szCs w:val="18"/>
        </w:rPr>
        <w:t>Soner ERASLAN</w:t>
      </w:r>
    </w:p>
    <w:p w:rsidR="00E162D3" w:rsidRPr="00E162D3" w:rsidRDefault="00E162D3" w:rsidP="00E162D3">
      <w:pPr>
        <w:jc w:val="center"/>
        <w:rPr>
          <w:rStyle w:val="Gl"/>
          <w:rFonts w:ascii="Maiandra GD" w:eastAsia="Calibri" w:hAnsi="Maiandra GD" w:cs="Arial"/>
          <w:sz w:val="18"/>
          <w:szCs w:val="18"/>
          <w:lang w:eastAsia="en-US"/>
        </w:rPr>
      </w:pPr>
      <w:r w:rsidRPr="00E162D3">
        <w:rPr>
          <w:rStyle w:val="Gl"/>
          <w:rFonts w:ascii="Maiandra GD" w:eastAsia="Calibri" w:hAnsi="Maiandra GD" w:cs="Arial"/>
          <w:bCs w:val="0"/>
          <w:sz w:val="18"/>
          <w:szCs w:val="18"/>
          <w:lang w:eastAsia="en-US"/>
        </w:rPr>
        <w:t>ISSN</w:t>
      </w:r>
      <w:r w:rsidRPr="00E162D3">
        <w:rPr>
          <w:rStyle w:val="Gl"/>
          <w:rFonts w:ascii="Maiandra GD" w:eastAsia="Calibri" w:hAnsi="Maiandra GD" w:cs="Arial"/>
          <w:sz w:val="18"/>
          <w:szCs w:val="18"/>
          <w:lang w:eastAsia="en-US"/>
        </w:rPr>
        <w:t xml:space="preserve"> 2667-7075</w:t>
      </w:r>
    </w:p>
    <w:p w:rsidR="00191CAC" w:rsidRDefault="008A6C10" w:rsidP="00E162D3">
      <w:pPr>
        <w:pStyle w:val="idicindekilerbaslik"/>
        <w:jc w:val="center"/>
        <w:rPr>
          <w:rStyle w:val="Gl"/>
          <w:rFonts w:ascii="Maiandra GD" w:hAnsi="Maiandra GD"/>
          <w:b/>
          <w:bCs w:val="0"/>
          <w:sz w:val="18"/>
          <w:szCs w:val="18"/>
        </w:rPr>
      </w:pPr>
      <w:r w:rsidRPr="00E162D3">
        <w:rPr>
          <w:rStyle w:val="Gl"/>
          <w:rFonts w:ascii="Maiandra GD" w:hAnsi="Maiandra GD"/>
          <w:b/>
          <w:bCs w:val="0"/>
          <w:sz w:val="18"/>
          <w:szCs w:val="18"/>
        </w:rPr>
        <w:t>http://dergipark.gov.tr/mesned</w:t>
      </w:r>
    </w:p>
    <w:p w:rsidR="00A11201" w:rsidRPr="00A11201" w:rsidRDefault="00A11201" w:rsidP="00A11201">
      <w:pPr>
        <w:spacing w:before="120"/>
        <w:jc w:val="center"/>
        <w:rPr>
          <w:rFonts w:ascii="Cambria" w:hAnsi="Cambria"/>
          <w:bCs/>
          <w:sz w:val="14"/>
          <w:szCs w:val="14"/>
          <w:lang w:val="en-US"/>
        </w:rPr>
      </w:pPr>
      <w:r w:rsidRPr="00A11201">
        <w:rPr>
          <w:rFonts w:ascii="Cambria" w:hAnsi="Cambria"/>
          <w:bCs/>
          <w:sz w:val="14"/>
          <w:szCs w:val="14"/>
        </w:rPr>
        <w:t xml:space="preserve">MESNED İlahiyat Araştırmaları Dergisi / </w:t>
      </w:r>
      <w:r w:rsidRPr="00A11201">
        <w:rPr>
          <w:rFonts w:ascii="Cambria" w:hAnsi="Cambria"/>
          <w:bCs/>
          <w:sz w:val="14"/>
          <w:szCs w:val="14"/>
          <w:lang w:val="en-US"/>
        </w:rPr>
        <w:t>Journal of MESNED Divinity Researches</w:t>
      </w:r>
    </w:p>
    <w:p w:rsidR="00A11201" w:rsidRPr="00E162D3" w:rsidRDefault="00A11201" w:rsidP="006C6D18">
      <w:pPr>
        <w:spacing w:after="240"/>
        <w:jc w:val="center"/>
        <w:rPr>
          <w:rStyle w:val="Gl"/>
          <w:rFonts w:ascii="Maiandra GD" w:hAnsi="Maiandra GD"/>
          <w:b w:val="0"/>
          <w:bCs w:val="0"/>
          <w:sz w:val="18"/>
          <w:szCs w:val="18"/>
        </w:rPr>
      </w:pPr>
      <w:r w:rsidRPr="00A11201">
        <w:rPr>
          <w:rFonts w:ascii="Cambria" w:hAnsi="Cambria"/>
          <w:sz w:val="14"/>
          <w:szCs w:val="14"/>
        </w:rPr>
        <w:t>Cilt 10, Sayı 1, Bahar 2019</w:t>
      </w:r>
      <w:r>
        <w:rPr>
          <w:rFonts w:ascii="Cambria" w:hAnsi="Cambria"/>
          <w:sz w:val="14"/>
          <w:szCs w:val="14"/>
        </w:rPr>
        <w:t xml:space="preserve">/ </w:t>
      </w:r>
      <w:r w:rsidRPr="00A11201">
        <w:rPr>
          <w:rFonts w:ascii="Cambria" w:hAnsi="Cambria"/>
          <w:sz w:val="14"/>
          <w:szCs w:val="14"/>
        </w:rPr>
        <w:t>Volume 10, Issue 1, Spring 2019</w:t>
      </w:r>
    </w:p>
    <w:sectPr w:rsidR="00A11201" w:rsidRPr="00E162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E70" w:rsidRDefault="00E75E70" w:rsidP="00CC1BCA">
      <w:r>
        <w:separator/>
      </w:r>
    </w:p>
  </w:endnote>
  <w:endnote w:type="continuationSeparator" w:id="0">
    <w:p w:rsidR="00E75E70" w:rsidRDefault="00E75E70" w:rsidP="00CC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E70" w:rsidRDefault="00E75E70" w:rsidP="00CC1BCA">
      <w:r>
        <w:separator/>
      </w:r>
    </w:p>
  </w:footnote>
  <w:footnote w:type="continuationSeparator" w:id="0">
    <w:p w:rsidR="00E75E70" w:rsidRDefault="00E75E70" w:rsidP="00CC1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650A3"/>
    <w:multiLevelType w:val="multilevel"/>
    <w:tmpl w:val="94BA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3D"/>
    <w:rsid w:val="000260DD"/>
    <w:rsid w:val="00032C3D"/>
    <w:rsid w:val="00191CAC"/>
    <w:rsid w:val="001F4638"/>
    <w:rsid w:val="00253530"/>
    <w:rsid w:val="002F10B0"/>
    <w:rsid w:val="003657D5"/>
    <w:rsid w:val="00506E41"/>
    <w:rsid w:val="00683F9E"/>
    <w:rsid w:val="006C6D18"/>
    <w:rsid w:val="00725B95"/>
    <w:rsid w:val="007742ED"/>
    <w:rsid w:val="00791821"/>
    <w:rsid w:val="007A41C2"/>
    <w:rsid w:val="00831EAD"/>
    <w:rsid w:val="00850F6E"/>
    <w:rsid w:val="008A6C10"/>
    <w:rsid w:val="009225EF"/>
    <w:rsid w:val="00A11201"/>
    <w:rsid w:val="00A51705"/>
    <w:rsid w:val="00C115B8"/>
    <w:rsid w:val="00C8705D"/>
    <w:rsid w:val="00CC1BCA"/>
    <w:rsid w:val="00CF411C"/>
    <w:rsid w:val="00D827A1"/>
    <w:rsid w:val="00E162D3"/>
    <w:rsid w:val="00E75E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2E3F5-7AD5-4C29-840F-24758654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3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C1BCA"/>
    <w:pPr>
      <w:keepNext/>
      <w:keepLines/>
      <w:spacing w:before="120" w:after="120" w:line="288" w:lineRule="auto"/>
      <w:ind w:firstLine="709"/>
      <w:jc w:val="both"/>
      <w:outlineLvl w:val="0"/>
    </w:pPr>
    <w:rPr>
      <w:rFonts w:asciiTheme="majorBidi" w:eastAsiaTheme="majorEastAsia" w:hAnsiTheme="majorBidi" w:cstheme="majorBidi"/>
      <w:b/>
      <w:bCs/>
      <w:szCs w:val="28"/>
    </w:rPr>
  </w:style>
  <w:style w:type="paragraph" w:styleId="Balk3">
    <w:name w:val="heading 3"/>
    <w:basedOn w:val="Normal"/>
    <w:next w:val="Normal"/>
    <w:link w:val="Balk3Char"/>
    <w:uiPriority w:val="9"/>
    <w:semiHidden/>
    <w:unhideWhenUsed/>
    <w:qFormat/>
    <w:rsid w:val="00CC1BCA"/>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032C3D"/>
    <w:rPr>
      <w:b/>
      <w:bCs/>
    </w:rPr>
  </w:style>
  <w:style w:type="paragraph" w:customStyle="1" w:styleId="idBaslik1">
    <w:name w:val="_id_Baslik_1"/>
    <w:basedOn w:val="Normal"/>
    <w:uiPriority w:val="99"/>
    <w:rsid w:val="00032C3D"/>
    <w:pPr>
      <w:keepNext/>
      <w:suppressAutoHyphens/>
      <w:spacing w:before="240" w:after="120" w:line="280" w:lineRule="exact"/>
      <w:ind w:left="567"/>
      <w:outlineLvl w:val="1"/>
    </w:pPr>
    <w:rPr>
      <w:rFonts w:ascii="Palatino Linotype" w:hAnsi="Palatino Linotype" w:cs="Traditional Naskh"/>
      <w:b/>
      <w:sz w:val="22"/>
    </w:rPr>
  </w:style>
  <w:style w:type="paragraph" w:customStyle="1" w:styleId="idicindekilerbaslik">
    <w:name w:val="_id_icindekilerbaslik"/>
    <w:basedOn w:val="T2"/>
    <w:rsid w:val="00032C3D"/>
    <w:pPr>
      <w:suppressAutoHyphens/>
      <w:spacing w:after="0" w:line="260" w:lineRule="exact"/>
      <w:ind w:left="0"/>
    </w:pPr>
    <w:rPr>
      <w:rFonts w:ascii="Cambria" w:eastAsia="Calibri" w:hAnsi="Cambria" w:cs="Arial"/>
      <w:b/>
      <w:sz w:val="20"/>
      <w:szCs w:val="22"/>
      <w:lang w:eastAsia="en-US"/>
    </w:rPr>
  </w:style>
  <w:style w:type="paragraph" w:customStyle="1" w:styleId="idicindekileryazar">
    <w:name w:val="_id_icindekileryazar"/>
    <w:basedOn w:val="idicindekilerbaslik"/>
    <w:rsid w:val="00032C3D"/>
    <w:pPr>
      <w:tabs>
        <w:tab w:val="right" w:leader="dot" w:pos="7088"/>
      </w:tabs>
      <w:spacing w:after="120"/>
      <w:ind w:left="284"/>
    </w:pPr>
    <w:rPr>
      <w:b w:val="0"/>
    </w:rPr>
  </w:style>
  <w:style w:type="paragraph" w:styleId="T2">
    <w:name w:val="toc 2"/>
    <w:basedOn w:val="Normal"/>
    <w:next w:val="Normal"/>
    <w:autoRedefine/>
    <w:uiPriority w:val="39"/>
    <w:semiHidden/>
    <w:unhideWhenUsed/>
    <w:rsid w:val="00032C3D"/>
    <w:pPr>
      <w:spacing w:after="100"/>
      <w:ind w:left="240"/>
    </w:pPr>
  </w:style>
  <w:style w:type="character" w:styleId="Kpr">
    <w:name w:val="Hyperlink"/>
    <w:rsid w:val="00032C3D"/>
    <w:rPr>
      <w:color w:val="0000FF"/>
      <w:u w:val="single"/>
    </w:rPr>
  </w:style>
  <w:style w:type="paragraph" w:styleId="NormalWeb">
    <w:name w:val="Normal (Web)"/>
    <w:basedOn w:val="Normal"/>
    <w:uiPriority w:val="99"/>
    <w:unhideWhenUsed/>
    <w:rsid w:val="007A41C2"/>
    <w:pPr>
      <w:spacing w:before="100" w:beforeAutospacing="1" w:after="100" w:afterAutospacing="1"/>
    </w:pPr>
  </w:style>
  <w:style w:type="paragraph" w:customStyle="1" w:styleId="ifdyazar">
    <w:name w:val="_ifd_yazar"/>
    <w:basedOn w:val="Normal"/>
    <w:qFormat/>
    <w:rsid w:val="003657D5"/>
    <w:pPr>
      <w:keepNext/>
      <w:spacing w:after="120"/>
      <w:jc w:val="center"/>
    </w:pPr>
    <w:rPr>
      <w:rFonts w:ascii="Cambria" w:eastAsiaTheme="minorHAnsi" w:hAnsi="Cambria" w:cs="Traditional Naskh"/>
      <w:b/>
      <w:sz w:val="22"/>
      <w:szCs w:val="22"/>
      <w:lang w:eastAsia="en-US"/>
    </w:rPr>
  </w:style>
  <w:style w:type="paragraph" w:customStyle="1" w:styleId="ifdMakaleAdAsl">
    <w:name w:val="_ifd_Makale Adı (Asıl)"/>
    <w:basedOn w:val="Normal"/>
    <w:qFormat/>
    <w:rsid w:val="003657D5"/>
    <w:pPr>
      <w:spacing w:before="600" w:after="120"/>
      <w:jc w:val="center"/>
    </w:pPr>
    <w:rPr>
      <w:rFonts w:ascii="Cambria" w:eastAsia="Calibri" w:hAnsi="Cambria" w:cs="Traditional Naskh"/>
      <w:b/>
      <w:bCs/>
      <w:noProof/>
      <w:sz w:val="28"/>
      <w:szCs w:val="32"/>
      <w:lang w:eastAsia="en-US"/>
    </w:rPr>
  </w:style>
  <w:style w:type="paragraph" w:customStyle="1" w:styleId="ifdMakaleAditercume">
    <w:name w:val="_ifd_Makale_Adi(tercume)"/>
    <w:basedOn w:val="ifdMakaleAdAsl"/>
    <w:qFormat/>
    <w:rsid w:val="003657D5"/>
    <w:pPr>
      <w:spacing w:before="0" w:after="480"/>
    </w:pPr>
    <w:rPr>
      <w:b w:val="0"/>
      <w:i/>
      <w:sz w:val="20"/>
      <w:szCs w:val="24"/>
    </w:rPr>
  </w:style>
  <w:style w:type="character" w:customStyle="1" w:styleId="DipnotMetniChar">
    <w:name w:val="Dipnot Metni Char"/>
    <w:aliases w:val="_id_dipnot Char,Dipnot Metni Char Char Char Char,Dipnot Metni Char Char Char Char Char Char,Dipnot Metni Char Char Char Char Char Char Char Char Char Char Char Char Char Char"/>
    <w:basedOn w:val="VarsaylanParagrafYazTipi"/>
    <w:link w:val="DipnotMetni"/>
    <w:semiHidden/>
    <w:locked/>
    <w:rsid w:val="00CC1BCA"/>
    <w:rPr>
      <w:rFonts w:ascii="Palatino Linotype" w:hAnsi="Palatino Linotype" w:cs="Traditional Naskh"/>
      <w:sz w:val="17"/>
      <w:szCs w:val="18"/>
    </w:rPr>
  </w:style>
  <w:style w:type="paragraph" w:styleId="DipnotMetni">
    <w:name w:val="footnote text"/>
    <w:aliases w:val="_id_dipnot,Dipnot Metni Char Char Char,Dipnot Metni Char Char Char Char Char,Dipnot Metni Char Char Char Char Char Char Char Char Char Char Char Char Char,Dipnot Metni Char Char Char Char Char Char Char Char Char Char Char"/>
    <w:basedOn w:val="NormalGirinti"/>
    <w:link w:val="DipnotMetniChar"/>
    <w:semiHidden/>
    <w:unhideWhenUsed/>
    <w:qFormat/>
    <w:rsid w:val="00CC1BCA"/>
    <w:pPr>
      <w:spacing w:after="40"/>
      <w:ind w:left="227" w:hanging="227"/>
      <w:jc w:val="both"/>
    </w:pPr>
    <w:rPr>
      <w:rFonts w:ascii="Palatino Linotype" w:eastAsiaTheme="minorHAnsi" w:hAnsi="Palatino Linotype" w:cs="Traditional Naskh"/>
      <w:sz w:val="17"/>
      <w:szCs w:val="18"/>
      <w:lang w:eastAsia="en-US"/>
    </w:rPr>
  </w:style>
  <w:style w:type="character" w:customStyle="1" w:styleId="DipnotMetniChar1">
    <w:name w:val="Dipnot Metni Char1"/>
    <w:basedOn w:val="VarsaylanParagrafYazTipi"/>
    <w:uiPriority w:val="99"/>
    <w:semiHidden/>
    <w:rsid w:val="00CC1BCA"/>
    <w:rPr>
      <w:rFonts w:ascii="Times New Roman" w:eastAsia="Times New Roman" w:hAnsi="Times New Roman" w:cs="Times New Roman"/>
      <w:sz w:val="20"/>
      <w:szCs w:val="20"/>
      <w:lang w:eastAsia="tr-TR"/>
    </w:rPr>
  </w:style>
  <w:style w:type="character" w:styleId="DipnotBavurusu">
    <w:name w:val="footnote reference"/>
    <w:semiHidden/>
    <w:unhideWhenUsed/>
    <w:qFormat/>
    <w:rsid w:val="00CC1BCA"/>
    <w:rPr>
      <w:rFonts w:ascii="Palatino Linotype" w:hAnsi="Palatino Linotype" w:cs="Times New Roman" w:hint="default"/>
      <w:vertAlign w:val="superscript"/>
    </w:rPr>
  </w:style>
  <w:style w:type="paragraph" w:styleId="NormalGirinti">
    <w:name w:val="Normal Indent"/>
    <w:basedOn w:val="Normal"/>
    <w:uiPriority w:val="99"/>
    <w:semiHidden/>
    <w:unhideWhenUsed/>
    <w:rsid w:val="00CC1BCA"/>
    <w:pPr>
      <w:ind w:left="708"/>
    </w:pPr>
  </w:style>
  <w:style w:type="character" w:customStyle="1" w:styleId="Balk1Char">
    <w:name w:val="Başlık 1 Char"/>
    <w:basedOn w:val="VarsaylanParagrafYazTipi"/>
    <w:link w:val="Balk1"/>
    <w:uiPriority w:val="9"/>
    <w:rsid w:val="00CC1BCA"/>
    <w:rPr>
      <w:rFonts w:asciiTheme="majorBidi" w:eastAsiaTheme="majorEastAsia" w:hAnsiTheme="majorBidi" w:cstheme="majorBidi"/>
      <w:b/>
      <w:bCs/>
      <w:sz w:val="24"/>
      <w:szCs w:val="28"/>
      <w:lang w:eastAsia="tr-TR"/>
    </w:rPr>
  </w:style>
  <w:style w:type="paragraph" w:styleId="AralkYok">
    <w:name w:val="No Spacing"/>
    <w:uiPriority w:val="1"/>
    <w:qFormat/>
    <w:rsid w:val="00CC1BCA"/>
    <w:pPr>
      <w:spacing w:after="0" w:line="240" w:lineRule="auto"/>
    </w:pPr>
    <w:rPr>
      <w:rFonts w:ascii="Times New Roman" w:eastAsia="Times New Roman" w:hAnsi="Times New Roman" w:cs="Times New Roman"/>
      <w:lang w:eastAsia="tr-TR"/>
    </w:rPr>
  </w:style>
  <w:style w:type="character" w:customStyle="1" w:styleId="Balk3Char">
    <w:name w:val="Başlık 3 Char"/>
    <w:basedOn w:val="VarsaylanParagrafYazTipi"/>
    <w:link w:val="Balk3"/>
    <w:uiPriority w:val="9"/>
    <w:rsid w:val="00CC1BCA"/>
    <w:rPr>
      <w:rFonts w:asciiTheme="majorHAnsi" w:eastAsiaTheme="majorEastAsia" w:hAnsiTheme="majorHAnsi" w:cstheme="majorBidi"/>
      <w:color w:val="1F4D78"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5716">
      <w:bodyDiv w:val="1"/>
      <w:marLeft w:val="0"/>
      <w:marRight w:val="0"/>
      <w:marTop w:val="0"/>
      <w:marBottom w:val="0"/>
      <w:divBdr>
        <w:top w:val="none" w:sz="0" w:space="0" w:color="auto"/>
        <w:left w:val="none" w:sz="0" w:space="0" w:color="auto"/>
        <w:bottom w:val="none" w:sz="0" w:space="0" w:color="auto"/>
        <w:right w:val="none" w:sz="0" w:space="0" w:color="auto"/>
      </w:divBdr>
    </w:div>
    <w:div w:id="669526626">
      <w:bodyDiv w:val="1"/>
      <w:marLeft w:val="0"/>
      <w:marRight w:val="0"/>
      <w:marTop w:val="0"/>
      <w:marBottom w:val="0"/>
      <w:divBdr>
        <w:top w:val="none" w:sz="0" w:space="0" w:color="auto"/>
        <w:left w:val="none" w:sz="0" w:space="0" w:color="auto"/>
        <w:bottom w:val="none" w:sz="0" w:space="0" w:color="auto"/>
        <w:right w:val="none" w:sz="0" w:space="0" w:color="auto"/>
      </w:divBdr>
    </w:div>
    <w:div w:id="726803684">
      <w:bodyDiv w:val="1"/>
      <w:marLeft w:val="0"/>
      <w:marRight w:val="0"/>
      <w:marTop w:val="0"/>
      <w:marBottom w:val="0"/>
      <w:divBdr>
        <w:top w:val="none" w:sz="0" w:space="0" w:color="auto"/>
        <w:left w:val="none" w:sz="0" w:space="0" w:color="auto"/>
        <w:bottom w:val="none" w:sz="0" w:space="0" w:color="auto"/>
        <w:right w:val="none" w:sz="0" w:space="0" w:color="auto"/>
      </w:divBdr>
    </w:div>
    <w:div w:id="873538617">
      <w:bodyDiv w:val="1"/>
      <w:marLeft w:val="0"/>
      <w:marRight w:val="0"/>
      <w:marTop w:val="0"/>
      <w:marBottom w:val="0"/>
      <w:divBdr>
        <w:top w:val="none" w:sz="0" w:space="0" w:color="auto"/>
        <w:left w:val="none" w:sz="0" w:space="0" w:color="auto"/>
        <w:bottom w:val="none" w:sz="0" w:space="0" w:color="auto"/>
        <w:right w:val="none" w:sz="0" w:space="0" w:color="auto"/>
      </w:divBdr>
    </w:div>
    <w:div w:id="968128673">
      <w:bodyDiv w:val="1"/>
      <w:marLeft w:val="0"/>
      <w:marRight w:val="0"/>
      <w:marTop w:val="0"/>
      <w:marBottom w:val="0"/>
      <w:divBdr>
        <w:top w:val="none" w:sz="0" w:space="0" w:color="auto"/>
        <w:left w:val="none" w:sz="0" w:space="0" w:color="auto"/>
        <w:bottom w:val="none" w:sz="0" w:space="0" w:color="auto"/>
        <w:right w:val="none" w:sz="0" w:space="0" w:color="auto"/>
      </w:divBdr>
    </w:div>
    <w:div w:id="1249462162">
      <w:bodyDiv w:val="1"/>
      <w:marLeft w:val="0"/>
      <w:marRight w:val="0"/>
      <w:marTop w:val="0"/>
      <w:marBottom w:val="0"/>
      <w:divBdr>
        <w:top w:val="none" w:sz="0" w:space="0" w:color="auto"/>
        <w:left w:val="none" w:sz="0" w:space="0" w:color="auto"/>
        <w:bottom w:val="none" w:sz="0" w:space="0" w:color="auto"/>
        <w:right w:val="none" w:sz="0" w:space="0" w:color="auto"/>
      </w:divBdr>
    </w:div>
    <w:div w:id="1551766292">
      <w:bodyDiv w:val="1"/>
      <w:marLeft w:val="0"/>
      <w:marRight w:val="0"/>
      <w:marTop w:val="0"/>
      <w:marBottom w:val="0"/>
      <w:divBdr>
        <w:top w:val="none" w:sz="0" w:space="0" w:color="auto"/>
        <w:left w:val="none" w:sz="0" w:space="0" w:color="auto"/>
        <w:bottom w:val="none" w:sz="0" w:space="0" w:color="auto"/>
        <w:right w:val="none" w:sz="0" w:space="0" w:color="auto"/>
      </w:divBdr>
    </w:div>
    <w:div w:id="2030065583">
      <w:bodyDiv w:val="1"/>
      <w:marLeft w:val="0"/>
      <w:marRight w:val="0"/>
      <w:marTop w:val="0"/>
      <w:marBottom w:val="0"/>
      <w:divBdr>
        <w:top w:val="none" w:sz="0" w:space="0" w:color="auto"/>
        <w:left w:val="none" w:sz="0" w:space="0" w:color="auto"/>
        <w:bottom w:val="none" w:sz="0" w:space="0" w:color="auto"/>
        <w:right w:val="none" w:sz="0" w:space="0" w:color="auto"/>
      </w:divBdr>
    </w:div>
    <w:div w:id="20770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gipark.org.tr/journal/393/article-workflow/99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2019-06-30T17:29:00Z</dcterms:created>
  <dcterms:modified xsi:type="dcterms:W3CDTF">2019-07-03T15:26:00Z</dcterms:modified>
</cp:coreProperties>
</file>