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header5.xml" ContentType="application/vnd.openxmlformats-officedocument.wordprocessingml.header+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9FF" w:rsidRDefault="00B479FF" w:rsidP="00DD5F62">
      <w:pPr>
        <w:autoSpaceDE w:val="0"/>
        <w:autoSpaceDN w:val="0"/>
        <w:adjustRightInd w:val="0"/>
        <w:spacing w:after="0" w:line="360" w:lineRule="auto"/>
        <w:jc w:val="center"/>
        <w:rPr>
          <w:rFonts w:ascii="Times New Roman" w:hAnsi="Times New Roman"/>
          <w:b/>
          <w:color w:val="000000" w:themeColor="text1"/>
          <w:sz w:val="24"/>
          <w:szCs w:val="24"/>
        </w:rPr>
      </w:pPr>
    </w:p>
    <w:p w:rsidR="00B479FF" w:rsidRDefault="00B479FF" w:rsidP="00DD5F62">
      <w:pPr>
        <w:autoSpaceDE w:val="0"/>
        <w:autoSpaceDN w:val="0"/>
        <w:adjustRightInd w:val="0"/>
        <w:spacing w:after="0" w:line="360" w:lineRule="auto"/>
        <w:jc w:val="center"/>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extent cx="5759450" cy="8146415"/>
            <wp:effectExtent l="19050" t="0" r="0" b="0"/>
            <wp:docPr id="23" name="Resim 1" descr="C:\Users\acer\Desktop\Dergi\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Dergi\2019.jpg"/>
                    <pic:cNvPicPr>
                      <a:picLocks noChangeAspect="1" noChangeArrowheads="1"/>
                    </pic:cNvPicPr>
                  </pic:nvPicPr>
                  <pic:blipFill>
                    <a:blip r:embed="rId8" cstate="print"/>
                    <a:srcRect/>
                    <a:stretch>
                      <a:fillRect/>
                    </a:stretch>
                  </pic:blipFill>
                  <pic:spPr bwMode="auto">
                    <a:xfrm>
                      <a:off x="0" y="0"/>
                      <a:ext cx="5759450" cy="8146415"/>
                    </a:xfrm>
                    <a:prstGeom prst="rect">
                      <a:avLst/>
                    </a:prstGeom>
                    <a:noFill/>
                    <a:ln w="9525">
                      <a:noFill/>
                      <a:miter lim="800000"/>
                      <a:headEnd/>
                      <a:tailEnd/>
                    </a:ln>
                  </pic:spPr>
                </pic:pic>
              </a:graphicData>
            </a:graphic>
          </wp:inline>
        </w:drawing>
      </w:r>
    </w:p>
    <w:p w:rsidR="00B479FF" w:rsidRDefault="00B479FF" w:rsidP="00DD5F62">
      <w:pPr>
        <w:autoSpaceDE w:val="0"/>
        <w:autoSpaceDN w:val="0"/>
        <w:adjustRightInd w:val="0"/>
        <w:spacing w:after="0" w:line="360" w:lineRule="auto"/>
        <w:jc w:val="center"/>
        <w:rPr>
          <w:rFonts w:ascii="Times New Roman" w:hAnsi="Times New Roman"/>
          <w:b/>
          <w:color w:val="000000" w:themeColor="text1"/>
          <w:sz w:val="24"/>
          <w:szCs w:val="24"/>
        </w:rPr>
      </w:pPr>
    </w:p>
    <w:tbl>
      <w:tblPr>
        <w:tblStyle w:val="TableNormal"/>
        <w:tblW w:w="0" w:type="auto"/>
        <w:tblInd w:w="116" w:type="dxa"/>
        <w:tblLayout w:type="fixed"/>
        <w:tblLook w:val="01E0"/>
      </w:tblPr>
      <w:tblGrid>
        <w:gridCol w:w="1572"/>
        <w:gridCol w:w="7894"/>
      </w:tblGrid>
      <w:tr w:rsidR="00B479FF" w:rsidTr="00B479FF">
        <w:trPr>
          <w:trHeight w:val="357"/>
        </w:trPr>
        <w:tc>
          <w:tcPr>
            <w:tcW w:w="1572" w:type="dxa"/>
          </w:tcPr>
          <w:p w:rsidR="00B479FF" w:rsidRDefault="00B479FF" w:rsidP="00B479FF">
            <w:pPr>
              <w:pStyle w:val="TableParagraph"/>
              <w:spacing w:line="271" w:lineRule="exact"/>
              <w:ind w:left="200"/>
              <w:rPr>
                <w:b/>
                <w:sz w:val="24"/>
              </w:rPr>
            </w:pPr>
            <w:r>
              <w:rPr>
                <w:b/>
                <w:color w:val="202429"/>
                <w:sz w:val="24"/>
              </w:rPr>
              <w:lastRenderedPageBreak/>
              <w:t>Dergi Adı:</w:t>
            </w:r>
          </w:p>
        </w:tc>
        <w:tc>
          <w:tcPr>
            <w:tcW w:w="7894" w:type="dxa"/>
          </w:tcPr>
          <w:p w:rsidR="00B479FF" w:rsidRDefault="00B479FF" w:rsidP="00B479FF">
            <w:pPr>
              <w:pStyle w:val="TableParagraph"/>
              <w:spacing w:line="266" w:lineRule="exact"/>
              <w:ind w:left="190"/>
              <w:rPr>
                <w:sz w:val="24"/>
              </w:rPr>
            </w:pPr>
            <w:r>
              <w:rPr>
                <w:color w:val="202429"/>
                <w:sz w:val="24"/>
              </w:rPr>
              <w:t>Erciyes Tarım ve Hayvan Bilimleri Dergisi</w:t>
            </w:r>
          </w:p>
        </w:tc>
      </w:tr>
      <w:tr w:rsidR="00B479FF" w:rsidTr="00B479FF">
        <w:trPr>
          <w:trHeight w:val="444"/>
        </w:trPr>
        <w:tc>
          <w:tcPr>
            <w:tcW w:w="1572" w:type="dxa"/>
          </w:tcPr>
          <w:p w:rsidR="00B479FF" w:rsidRDefault="00B479FF" w:rsidP="00B479FF">
            <w:pPr>
              <w:pStyle w:val="TableParagraph"/>
              <w:spacing w:before="81"/>
              <w:ind w:left="200"/>
              <w:rPr>
                <w:b/>
                <w:sz w:val="24"/>
              </w:rPr>
            </w:pPr>
            <w:r>
              <w:rPr>
                <w:b/>
                <w:color w:val="202429"/>
                <w:sz w:val="24"/>
              </w:rPr>
              <w:t>Yayıncı:</w:t>
            </w:r>
          </w:p>
        </w:tc>
        <w:tc>
          <w:tcPr>
            <w:tcW w:w="7894" w:type="dxa"/>
          </w:tcPr>
          <w:p w:rsidR="00B479FF" w:rsidRDefault="00B479FF" w:rsidP="00B479FF">
            <w:pPr>
              <w:pStyle w:val="TableParagraph"/>
              <w:spacing w:before="76"/>
              <w:ind w:left="190"/>
              <w:rPr>
                <w:sz w:val="24"/>
              </w:rPr>
            </w:pPr>
            <w:r>
              <w:rPr>
                <w:color w:val="202429"/>
                <w:sz w:val="24"/>
              </w:rPr>
              <w:t>Erciyes Üniversitesi Seyrani Ziraat Fakültesi</w:t>
            </w:r>
          </w:p>
        </w:tc>
      </w:tr>
      <w:tr w:rsidR="00B479FF" w:rsidTr="00B479FF">
        <w:trPr>
          <w:trHeight w:val="443"/>
        </w:trPr>
        <w:tc>
          <w:tcPr>
            <w:tcW w:w="1572" w:type="dxa"/>
          </w:tcPr>
          <w:p w:rsidR="00B479FF" w:rsidRDefault="00B479FF" w:rsidP="00B479FF">
            <w:pPr>
              <w:pStyle w:val="TableParagraph"/>
              <w:spacing w:before="81"/>
              <w:ind w:left="200"/>
              <w:rPr>
                <w:b/>
                <w:sz w:val="24"/>
              </w:rPr>
            </w:pPr>
            <w:r>
              <w:rPr>
                <w:b/>
                <w:color w:val="202429"/>
                <w:sz w:val="24"/>
              </w:rPr>
              <w:t>Sahibi:</w:t>
            </w:r>
          </w:p>
        </w:tc>
        <w:tc>
          <w:tcPr>
            <w:tcW w:w="7894" w:type="dxa"/>
          </w:tcPr>
          <w:p w:rsidR="00B479FF" w:rsidRDefault="00B479FF" w:rsidP="00B479FF">
            <w:pPr>
              <w:pStyle w:val="TableParagraph"/>
              <w:spacing w:before="76"/>
              <w:ind w:left="190"/>
              <w:rPr>
                <w:sz w:val="24"/>
              </w:rPr>
            </w:pPr>
            <w:r>
              <w:rPr>
                <w:color w:val="202429"/>
                <w:sz w:val="24"/>
              </w:rPr>
              <w:t>Seyrani Ziraat Fakültesi Dekanı Prof. Dr. Mehmet ARSLAN</w:t>
            </w:r>
          </w:p>
        </w:tc>
      </w:tr>
      <w:tr w:rsidR="00B479FF" w:rsidTr="00B479FF">
        <w:trPr>
          <w:trHeight w:val="443"/>
        </w:trPr>
        <w:tc>
          <w:tcPr>
            <w:tcW w:w="1572" w:type="dxa"/>
          </w:tcPr>
          <w:p w:rsidR="00B479FF" w:rsidRDefault="00B479FF" w:rsidP="00B479FF">
            <w:pPr>
              <w:pStyle w:val="TableParagraph"/>
              <w:spacing w:before="81"/>
              <w:ind w:left="200"/>
              <w:rPr>
                <w:b/>
                <w:sz w:val="24"/>
              </w:rPr>
            </w:pPr>
            <w:r>
              <w:rPr>
                <w:b/>
                <w:color w:val="202429"/>
                <w:sz w:val="24"/>
              </w:rPr>
              <w:t>Baş Editör:</w:t>
            </w:r>
          </w:p>
        </w:tc>
        <w:tc>
          <w:tcPr>
            <w:tcW w:w="7894" w:type="dxa"/>
          </w:tcPr>
          <w:p w:rsidR="00B479FF" w:rsidRDefault="00746C35" w:rsidP="00B479FF">
            <w:pPr>
              <w:pStyle w:val="TableParagraph"/>
              <w:spacing w:before="76"/>
              <w:ind w:left="190"/>
              <w:rPr>
                <w:sz w:val="24"/>
              </w:rPr>
            </w:pPr>
            <w:r>
              <w:rPr>
                <w:color w:val="202429"/>
                <w:sz w:val="24"/>
              </w:rPr>
              <w:t>Doç.Dr.</w:t>
            </w:r>
            <w:r w:rsidR="00B479FF">
              <w:rPr>
                <w:color w:val="202429"/>
                <w:sz w:val="24"/>
              </w:rPr>
              <w:t xml:space="preserve"> İsmail ÜLGER, Erciyes Üniversitesi Seyrani Ziraat Fakültesi</w:t>
            </w:r>
          </w:p>
        </w:tc>
      </w:tr>
      <w:tr w:rsidR="00B479FF" w:rsidTr="00B479FF">
        <w:trPr>
          <w:trHeight w:val="444"/>
        </w:trPr>
        <w:tc>
          <w:tcPr>
            <w:tcW w:w="1572" w:type="dxa"/>
          </w:tcPr>
          <w:p w:rsidR="00B479FF" w:rsidRDefault="00B479FF" w:rsidP="00B479FF">
            <w:pPr>
              <w:pStyle w:val="TableParagraph"/>
              <w:spacing w:before="81"/>
              <w:ind w:left="200"/>
              <w:rPr>
                <w:b/>
                <w:sz w:val="24"/>
              </w:rPr>
            </w:pPr>
            <w:r>
              <w:rPr>
                <w:b/>
                <w:color w:val="202429"/>
                <w:sz w:val="24"/>
              </w:rPr>
              <w:t>Periyot:</w:t>
            </w:r>
          </w:p>
        </w:tc>
        <w:tc>
          <w:tcPr>
            <w:tcW w:w="7894" w:type="dxa"/>
          </w:tcPr>
          <w:p w:rsidR="00B479FF" w:rsidRDefault="00B479FF" w:rsidP="00B479FF">
            <w:pPr>
              <w:pStyle w:val="TableParagraph"/>
              <w:spacing w:before="76"/>
              <w:ind w:left="190"/>
              <w:rPr>
                <w:sz w:val="24"/>
              </w:rPr>
            </w:pPr>
            <w:r>
              <w:rPr>
                <w:color w:val="202429"/>
                <w:sz w:val="24"/>
              </w:rPr>
              <w:t>6 ayda bir</w:t>
            </w:r>
          </w:p>
        </w:tc>
      </w:tr>
      <w:tr w:rsidR="00B479FF" w:rsidTr="00B479FF">
        <w:trPr>
          <w:trHeight w:val="444"/>
        </w:trPr>
        <w:tc>
          <w:tcPr>
            <w:tcW w:w="1572" w:type="dxa"/>
          </w:tcPr>
          <w:p w:rsidR="00B479FF" w:rsidRDefault="00B479FF" w:rsidP="00B479FF">
            <w:pPr>
              <w:pStyle w:val="TableParagraph"/>
              <w:spacing w:before="81"/>
              <w:ind w:left="200"/>
              <w:rPr>
                <w:b/>
                <w:sz w:val="24"/>
              </w:rPr>
            </w:pPr>
            <w:r>
              <w:rPr>
                <w:b/>
                <w:color w:val="202429"/>
                <w:sz w:val="24"/>
              </w:rPr>
              <w:t>Dil:</w:t>
            </w:r>
          </w:p>
        </w:tc>
        <w:tc>
          <w:tcPr>
            <w:tcW w:w="7894" w:type="dxa"/>
          </w:tcPr>
          <w:p w:rsidR="00B479FF" w:rsidRDefault="00B479FF" w:rsidP="00B479FF">
            <w:pPr>
              <w:pStyle w:val="TableParagraph"/>
              <w:spacing w:before="76"/>
              <w:ind w:left="190"/>
              <w:rPr>
                <w:sz w:val="24"/>
              </w:rPr>
            </w:pPr>
            <w:r>
              <w:rPr>
                <w:color w:val="202429"/>
                <w:sz w:val="24"/>
              </w:rPr>
              <w:t>Türkçe ve İngilizce</w:t>
            </w:r>
          </w:p>
        </w:tc>
      </w:tr>
      <w:tr w:rsidR="00B479FF" w:rsidTr="00B479FF">
        <w:trPr>
          <w:trHeight w:val="857"/>
        </w:trPr>
        <w:tc>
          <w:tcPr>
            <w:tcW w:w="1572" w:type="dxa"/>
          </w:tcPr>
          <w:p w:rsidR="00B479FF" w:rsidRDefault="00B479FF" w:rsidP="00B479FF">
            <w:pPr>
              <w:pStyle w:val="TableParagraph"/>
              <w:spacing w:before="81"/>
              <w:ind w:left="200"/>
              <w:rPr>
                <w:b/>
                <w:sz w:val="24"/>
              </w:rPr>
            </w:pPr>
            <w:r>
              <w:rPr>
                <w:b/>
                <w:color w:val="202429"/>
                <w:sz w:val="24"/>
              </w:rPr>
              <w:t>Amaç:</w:t>
            </w:r>
          </w:p>
        </w:tc>
        <w:tc>
          <w:tcPr>
            <w:tcW w:w="7894" w:type="dxa"/>
          </w:tcPr>
          <w:p w:rsidR="00B479FF" w:rsidRDefault="00B479FF" w:rsidP="00B479FF">
            <w:pPr>
              <w:pStyle w:val="TableParagraph"/>
              <w:spacing w:before="76"/>
              <w:ind w:left="190"/>
              <w:rPr>
                <w:sz w:val="24"/>
              </w:rPr>
            </w:pPr>
            <w:r>
              <w:rPr>
                <w:color w:val="202429"/>
                <w:sz w:val="24"/>
              </w:rPr>
              <w:t>Tarım, hayvancılık, gıda ve su ürünleri alanında yazılan makaleler (orijinal</w:t>
            </w:r>
          </w:p>
          <w:p w:rsidR="00B479FF" w:rsidRDefault="00B479FF" w:rsidP="00B479FF">
            <w:pPr>
              <w:pStyle w:val="TableParagraph"/>
              <w:spacing w:before="140"/>
              <w:ind w:left="190"/>
              <w:rPr>
                <w:sz w:val="24"/>
              </w:rPr>
            </w:pPr>
            <w:r>
              <w:rPr>
                <w:color w:val="202429"/>
                <w:sz w:val="24"/>
              </w:rPr>
              <w:t>araştırma ve derleme) yayınlar.</w:t>
            </w:r>
          </w:p>
        </w:tc>
      </w:tr>
      <w:tr w:rsidR="00B479FF" w:rsidTr="00B479FF">
        <w:trPr>
          <w:trHeight w:val="859"/>
        </w:trPr>
        <w:tc>
          <w:tcPr>
            <w:tcW w:w="1572" w:type="dxa"/>
          </w:tcPr>
          <w:p w:rsidR="00B479FF" w:rsidRDefault="00B479FF" w:rsidP="00B479FF">
            <w:pPr>
              <w:pStyle w:val="TableParagraph"/>
              <w:spacing w:before="83"/>
              <w:ind w:left="200"/>
              <w:rPr>
                <w:b/>
                <w:sz w:val="24"/>
              </w:rPr>
            </w:pPr>
            <w:r>
              <w:rPr>
                <w:b/>
                <w:color w:val="202429"/>
                <w:sz w:val="24"/>
              </w:rPr>
              <w:t>Tarandığı</w:t>
            </w:r>
          </w:p>
          <w:p w:rsidR="00B479FF" w:rsidRDefault="00B479FF" w:rsidP="00B479FF">
            <w:pPr>
              <w:pStyle w:val="TableParagraph"/>
              <w:spacing w:before="137"/>
              <w:ind w:left="200"/>
              <w:rPr>
                <w:b/>
                <w:sz w:val="24"/>
              </w:rPr>
            </w:pPr>
            <w:r>
              <w:rPr>
                <w:b/>
                <w:color w:val="202429"/>
                <w:sz w:val="24"/>
              </w:rPr>
              <w:t>İndeksler:</w:t>
            </w:r>
          </w:p>
        </w:tc>
        <w:tc>
          <w:tcPr>
            <w:tcW w:w="7894" w:type="dxa"/>
          </w:tcPr>
          <w:p w:rsidR="00B479FF" w:rsidRDefault="00B479FF" w:rsidP="00B479FF">
            <w:pPr>
              <w:pStyle w:val="TableParagraph"/>
              <w:spacing w:before="79"/>
              <w:ind w:left="190"/>
              <w:rPr>
                <w:sz w:val="24"/>
              </w:rPr>
            </w:pPr>
            <w:r>
              <w:rPr>
                <w:color w:val="202429"/>
                <w:sz w:val="24"/>
              </w:rPr>
              <w:t>Dergipark</w:t>
            </w:r>
          </w:p>
        </w:tc>
      </w:tr>
      <w:tr w:rsidR="00B479FF" w:rsidTr="00B479FF">
        <w:trPr>
          <w:trHeight w:val="2435"/>
        </w:trPr>
        <w:tc>
          <w:tcPr>
            <w:tcW w:w="1572" w:type="dxa"/>
          </w:tcPr>
          <w:p w:rsidR="00B479FF" w:rsidRDefault="00B479FF" w:rsidP="00B479FF">
            <w:pPr>
              <w:pStyle w:val="TableParagraph"/>
              <w:spacing w:before="81" w:line="360" w:lineRule="auto"/>
              <w:ind w:left="200" w:right="472"/>
              <w:rPr>
                <w:b/>
                <w:sz w:val="24"/>
              </w:rPr>
            </w:pPr>
            <w:r>
              <w:rPr>
                <w:b/>
                <w:color w:val="202429"/>
                <w:sz w:val="24"/>
              </w:rPr>
              <w:t>Yazışma Adresi:</w:t>
            </w:r>
          </w:p>
        </w:tc>
        <w:tc>
          <w:tcPr>
            <w:tcW w:w="7894" w:type="dxa"/>
          </w:tcPr>
          <w:p w:rsidR="00B479FF" w:rsidRDefault="00B479FF" w:rsidP="00746C35">
            <w:pPr>
              <w:pStyle w:val="TableParagraph"/>
              <w:spacing w:before="76" w:line="360" w:lineRule="auto"/>
              <w:ind w:left="190" w:right="345"/>
              <w:rPr>
                <w:sz w:val="24"/>
              </w:rPr>
            </w:pPr>
            <w:r>
              <w:rPr>
                <w:color w:val="202429"/>
                <w:sz w:val="24"/>
              </w:rPr>
              <w:t>Erciyes Üniversitesi Seyrani Ziraat Fakültesi, 38039, Melikgazi, KAYSERİ. Tel: 0 352 437 17 90</w:t>
            </w:r>
          </w:p>
          <w:p w:rsidR="00B479FF" w:rsidRDefault="00B479FF" w:rsidP="00746C35">
            <w:pPr>
              <w:pStyle w:val="TableParagraph"/>
              <w:spacing w:before="4" w:line="360" w:lineRule="auto"/>
              <w:ind w:left="190"/>
              <w:rPr>
                <w:sz w:val="24"/>
              </w:rPr>
            </w:pPr>
            <w:r>
              <w:rPr>
                <w:color w:val="202429"/>
                <w:sz w:val="24"/>
              </w:rPr>
              <w:t>Fax: 0 352 437 62 09</w:t>
            </w:r>
          </w:p>
          <w:p w:rsidR="00B479FF" w:rsidRDefault="00B479FF" w:rsidP="00B479FF">
            <w:pPr>
              <w:pStyle w:val="TableParagraph"/>
              <w:spacing w:line="256" w:lineRule="exact"/>
              <w:ind w:left="190"/>
              <w:rPr>
                <w:sz w:val="24"/>
              </w:rPr>
            </w:pPr>
            <w:r>
              <w:rPr>
                <w:color w:val="202429"/>
                <w:sz w:val="24"/>
              </w:rPr>
              <w:t>e-</w:t>
            </w:r>
            <w:hyperlink r:id="rId9" w:history="1">
              <w:r w:rsidRPr="00016F02">
                <w:rPr>
                  <w:rStyle w:val="Kpr"/>
                  <w:rFonts w:ascii="Times New Roman" w:hAnsi="Times New Roman"/>
                  <w:sz w:val="24"/>
                </w:rPr>
                <w:t>mail: erciyestarimvehayvanbilimlerid@gmail.com</w:t>
              </w:r>
            </w:hyperlink>
          </w:p>
        </w:tc>
      </w:tr>
    </w:tbl>
    <w:p w:rsidR="00B479FF" w:rsidRDefault="00B479FF" w:rsidP="00B479FF">
      <w:pPr>
        <w:spacing w:line="256" w:lineRule="exact"/>
        <w:rPr>
          <w:sz w:val="24"/>
        </w:rPr>
        <w:sectPr w:rsidR="00B479FF">
          <w:pgSz w:w="11910" w:h="16840"/>
          <w:pgMar w:top="1580" w:right="820" w:bottom="1120" w:left="1100" w:header="0" w:footer="922" w:gutter="0"/>
          <w:cols w:space="708"/>
        </w:sectPr>
      </w:pPr>
    </w:p>
    <w:p w:rsidR="00B479FF" w:rsidRDefault="00B479FF" w:rsidP="00B479FF">
      <w:pPr>
        <w:pStyle w:val="GvdeMetni"/>
        <w:rPr>
          <w:sz w:val="20"/>
        </w:rPr>
      </w:pPr>
    </w:p>
    <w:p w:rsidR="00B479FF" w:rsidRPr="00B479FF" w:rsidRDefault="000A72E6" w:rsidP="00B479FF">
      <w:pPr>
        <w:pStyle w:val="Balk11"/>
        <w:spacing w:before="90"/>
        <w:ind w:left="395" w:right="678"/>
        <w:jc w:val="center"/>
      </w:pPr>
      <w:hyperlink r:id="rId10">
        <w:r w:rsidR="00B479FF" w:rsidRPr="00B479FF">
          <w:rPr>
            <w:color w:val="212121"/>
          </w:rPr>
          <w:t>http://dergipark.gov.tr/ethabd</w:t>
        </w:r>
      </w:hyperlink>
    </w:p>
    <w:p w:rsidR="00B479FF" w:rsidRPr="00B479FF" w:rsidRDefault="00B479FF" w:rsidP="00B479FF">
      <w:pPr>
        <w:pStyle w:val="GvdeMetni"/>
        <w:rPr>
          <w:rFonts w:ascii="Times New Roman" w:hAnsi="Times New Roman"/>
          <w:b/>
        </w:rPr>
      </w:pPr>
    </w:p>
    <w:p w:rsidR="00B479FF" w:rsidRPr="00B479FF" w:rsidRDefault="00B479FF" w:rsidP="00B479FF">
      <w:pPr>
        <w:ind w:left="395" w:right="679"/>
        <w:jc w:val="center"/>
        <w:rPr>
          <w:rFonts w:ascii="Times New Roman" w:hAnsi="Times New Roman"/>
          <w:b/>
          <w:sz w:val="24"/>
        </w:rPr>
      </w:pPr>
      <w:r w:rsidRPr="00B479FF">
        <w:rPr>
          <w:rFonts w:ascii="Times New Roman" w:hAnsi="Times New Roman"/>
          <w:b/>
          <w:color w:val="212121"/>
          <w:sz w:val="24"/>
        </w:rPr>
        <w:t>Erciyes Tarım ve Hayvan Bilimleri Dergisi</w:t>
      </w:r>
    </w:p>
    <w:p w:rsidR="00B479FF" w:rsidRPr="00B479FF" w:rsidRDefault="00B479FF" w:rsidP="00B479FF">
      <w:pPr>
        <w:pStyle w:val="GvdeMetni"/>
        <w:spacing w:before="132"/>
        <w:ind w:left="395" w:right="677"/>
        <w:jc w:val="center"/>
        <w:rPr>
          <w:rFonts w:ascii="Times New Roman" w:hAnsi="Times New Roman"/>
        </w:rPr>
      </w:pPr>
      <w:r w:rsidRPr="00B479FF">
        <w:rPr>
          <w:rFonts w:ascii="Times New Roman" w:hAnsi="Times New Roman"/>
          <w:color w:val="212121"/>
        </w:rPr>
        <w:t>Journal of Erciyes Agriculture and Animal Science</w:t>
      </w:r>
    </w:p>
    <w:p w:rsidR="00B479FF" w:rsidRPr="00B479FF" w:rsidRDefault="00B479FF" w:rsidP="00B479FF">
      <w:pPr>
        <w:pStyle w:val="GvdeMetni"/>
        <w:spacing w:before="5"/>
        <w:rPr>
          <w:rFonts w:ascii="Times New Roman" w:hAnsi="Times New Roman"/>
        </w:rPr>
      </w:pPr>
    </w:p>
    <w:p w:rsidR="00B479FF" w:rsidRPr="00B479FF" w:rsidRDefault="00B479FF" w:rsidP="00B479FF">
      <w:pPr>
        <w:pStyle w:val="Balk11"/>
        <w:ind w:left="395" w:right="675"/>
        <w:jc w:val="center"/>
      </w:pPr>
      <w:r w:rsidRPr="00B479FF">
        <w:rPr>
          <w:color w:val="212121"/>
        </w:rPr>
        <w:t>İmtiyaz Sahibi / Published By</w:t>
      </w:r>
    </w:p>
    <w:p w:rsidR="00B479FF" w:rsidRPr="00B479FF" w:rsidRDefault="00B479FF" w:rsidP="00B479FF">
      <w:pPr>
        <w:pStyle w:val="GvdeMetni"/>
        <w:spacing w:before="135"/>
        <w:ind w:left="395" w:right="674"/>
        <w:jc w:val="center"/>
        <w:rPr>
          <w:rFonts w:ascii="Times New Roman" w:hAnsi="Times New Roman"/>
        </w:rPr>
      </w:pPr>
      <w:r w:rsidRPr="00B479FF">
        <w:rPr>
          <w:rFonts w:ascii="Times New Roman" w:hAnsi="Times New Roman"/>
          <w:color w:val="212121"/>
        </w:rPr>
        <w:t>Doç. Dr. İsmail ÜLGER</w:t>
      </w:r>
    </w:p>
    <w:p w:rsidR="00B479FF" w:rsidRPr="00B479FF" w:rsidRDefault="00B479FF" w:rsidP="00B479FF">
      <w:pPr>
        <w:pStyle w:val="GvdeMetni"/>
        <w:rPr>
          <w:rFonts w:ascii="Times New Roman" w:hAnsi="Times New Roman"/>
          <w:sz w:val="26"/>
        </w:rPr>
      </w:pPr>
    </w:p>
    <w:p w:rsidR="00B479FF" w:rsidRPr="00B479FF" w:rsidRDefault="00B479FF" w:rsidP="00B479FF">
      <w:pPr>
        <w:pStyle w:val="GvdeMetni"/>
        <w:spacing w:before="4"/>
        <w:rPr>
          <w:rFonts w:ascii="Times New Roman" w:hAnsi="Times New Roman"/>
        </w:rPr>
      </w:pPr>
    </w:p>
    <w:p w:rsidR="00B479FF" w:rsidRPr="00B479FF" w:rsidRDefault="00B479FF" w:rsidP="00B479FF">
      <w:pPr>
        <w:pStyle w:val="Balk11"/>
        <w:spacing w:before="1"/>
        <w:ind w:left="395" w:right="676"/>
        <w:jc w:val="center"/>
      </w:pPr>
      <w:r w:rsidRPr="00B479FF">
        <w:rPr>
          <w:color w:val="212121"/>
        </w:rPr>
        <w:t>Editörler / Editors</w:t>
      </w:r>
    </w:p>
    <w:p w:rsidR="00B479FF" w:rsidRPr="00B479FF" w:rsidRDefault="00B479FF" w:rsidP="00B479FF">
      <w:pPr>
        <w:pStyle w:val="GvdeMetni"/>
        <w:spacing w:before="132" w:line="360" w:lineRule="auto"/>
        <w:ind w:left="3482" w:right="3762"/>
        <w:jc w:val="center"/>
        <w:rPr>
          <w:rFonts w:ascii="Times New Roman" w:hAnsi="Times New Roman"/>
        </w:rPr>
      </w:pPr>
      <w:r w:rsidRPr="00B479FF">
        <w:rPr>
          <w:rFonts w:ascii="Times New Roman" w:hAnsi="Times New Roman"/>
          <w:color w:val="212121"/>
        </w:rPr>
        <w:t xml:space="preserve">Doç. Dr. Mahmut KAPLAN Doç. Dr. </w:t>
      </w:r>
      <w:proofErr w:type="gramStart"/>
      <w:r w:rsidRPr="00B479FF">
        <w:rPr>
          <w:rFonts w:ascii="Times New Roman" w:hAnsi="Times New Roman"/>
          <w:color w:val="212121"/>
        </w:rPr>
        <w:t>Adem</w:t>
      </w:r>
      <w:proofErr w:type="gramEnd"/>
      <w:r w:rsidRPr="00B479FF">
        <w:rPr>
          <w:rFonts w:ascii="Times New Roman" w:hAnsi="Times New Roman"/>
          <w:color w:val="212121"/>
        </w:rPr>
        <w:t xml:space="preserve"> GÜNEŞ</w:t>
      </w:r>
    </w:p>
    <w:p w:rsidR="00B479FF" w:rsidRPr="00B479FF" w:rsidRDefault="00B479FF" w:rsidP="00B479FF">
      <w:pPr>
        <w:pStyle w:val="GvdeMetni"/>
        <w:spacing w:before="6"/>
        <w:rPr>
          <w:rFonts w:ascii="Times New Roman" w:hAnsi="Times New Roman"/>
          <w:sz w:val="36"/>
        </w:rPr>
      </w:pPr>
    </w:p>
    <w:p w:rsidR="00B479FF" w:rsidRPr="00B479FF" w:rsidRDefault="00B479FF" w:rsidP="00B479FF">
      <w:pPr>
        <w:pStyle w:val="Balk11"/>
        <w:ind w:left="395" w:right="675"/>
        <w:jc w:val="center"/>
      </w:pPr>
      <w:r w:rsidRPr="00B479FF">
        <w:rPr>
          <w:color w:val="212121"/>
        </w:rPr>
        <w:t>Sorumlu Yazı İşleri Müdürü</w:t>
      </w:r>
    </w:p>
    <w:p w:rsidR="00B479FF" w:rsidRPr="00B479FF" w:rsidRDefault="00B479FF" w:rsidP="00B479FF">
      <w:pPr>
        <w:pStyle w:val="GvdeMetni"/>
        <w:spacing w:before="132"/>
        <w:ind w:left="395" w:right="674"/>
        <w:jc w:val="center"/>
        <w:rPr>
          <w:rFonts w:ascii="Times New Roman" w:hAnsi="Times New Roman"/>
        </w:rPr>
      </w:pPr>
      <w:r w:rsidRPr="00B479FF">
        <w:rPr>
          <w:rFonts w:ascii="Times New Roman" w:hAnsi="Times New Roman"/>
          <w:color w:val="212121"/>
        </w:rPr>
        <w:t>Arş. Gör. İhsan Serkan VAROL</w:t>
      </w:r>
    </w:p>
    <w:p w:rsidR="00B479FF" w:rsidRPr="00B479FF" w:rsidRDefault="00B479FF" w:rsidP="00B479FF">
      <w:pPr>
        <w:pStyle w:val="GvdeMetni"/>
        <w:rPr>
          <w:rFonts w:ascii="Times New Roman" w:hAnsi="Times New Roman"/>
          <w:sz w:val="26"/>
        </w:rPr>
      </w:pPr>
    </w:p>
    <w:p w:rsidR="00B479FF" w:rsidRPr="00B479FF" w:rsidRDefault="00B479FF" w:rsidP="00B479FF">
      <w:pPr>
        <w:pStyle w:val="GvdeMetni"/>
        <w:spacing w:before="5"/>
        <w:rPr>
          <w:rFonts w:ascii="Times New Roman" w:hAnsi="Times New Roman"/>
        </w:rPr>
      </w:pPr>
    </w:p>
    <w:p w:rsidR="00B479FF" w:rsidRDefault="00B479FF" w:rsidP="00B479FF">
      <w:pPr>
        <w:pStyle w:val="Balk11"/>
        <w:ind w:left="395" w:right="676"/>
        <w:jc w:val="center"/>
        <w:rPr>
          <w:color w:val="212121"/>
        </w:rPr>
      </w:pPr>
      <w:r w:rsidRPr="00B479FF">
        <w:rPr>
          <w:color w:val="212121"/>
        </w:rPr>
        <w:t>Sekretarya</w:t>
      </w:r>
    </w:p>
    <w:p w:rsidR="00E2031F" w:rsidRPr="00E2031F" w:rsidRDefault="00E2031F" w:rsidP="00E2031F">
      <w:pPr>
        <w:spacing w:before="240" w:after="120"/>
        <w:jc w:val="center"/>
        <w:rPr>
          <w:rFonts w:ascii="Times New Roman" w:hAnsi="Times New Roman"/>
          <w:sz w:val="24"/>
        </w:rPr>
      </w:pPr>
      <w:proofErr w:type="gramStart"/>
      <w:r w:rsidRPr="00E2031F">
        <w:rPr>
          <w:rFonts w:ascii="Times New Roman" w:hAnsi="Times New Roman"/>
          <w:sz w:val="24"/>
        </w:rPr>
        <w:t>Arş.Gör</w:t>
      </w:r>
      <w:proofErr w:type="gramEnd"/>
      <w:r w:rsidRPr="00E2031F">
        <w:rPr>
          <w:rFonts w:ascii="Times New Roman" w:hAnsi="Times New Roman"/>
          <w:sz w:val="24"/>
        </w:rPr>
        <w:t>. Dr. Kevser KARAMAN</w:t>
      </w:r>
    </w:p>
    <w:p w:rsidR="00B479FF" w:rsidRPr="00E2031F" w:rsidRDefault="00B479FF" w:rsidP="00E2031F">
      <w:pPr>
        <w:spacing w:before="240" w:after="120"/>
        <w:jc w:val="center"/>
        <w:rPr>
          <w:rFonts w:ascii="Times New Roman" w:hAnsi="Times New Roman"/>
          <w:sz w:val="24"/>
        </w:rPr>
      </w:pPr>
      <w:r w:rsidRPr="00E2031F">
        <w:rPr>
          <w:rFonts w:ascii="Times New Roman" w:hAnsi="Times New Roman"/>
          <w:sz w:val="24"/>
        </w:rPr>
        <w:t>Arş. Gör. Mehmet YAMAN</w:t>
      </w:r>
    </w:p>
    <w:p w:rsidR="00B479FF" w:rsidRPr="00B479FF" w:rsidRDefault="00B479FF" w:rsidP="00B479FF">
      <w:pPr>
        <w:pStyle w:val="GvdeMetni"/>
        <w:spacing w:before="5"/>
        <w:rPr>
          <w:rFonts w:ascii="Times New Roman" w:hAnsi="Times New Roman"/>
        </w:rPr>
      </w:pPr>
    </w:p>
    <w:p w:rsidR="00B479FF" w:rsidRPr="00B479FF" w:rsidRDefault="00B479FF" w:rsidP="00B479FF">
      <w:pPr>
        <w:pStyle w:val="Balk11"/>
        <w:ind w:left="395" w:right="675"/>
        <w:jc w:val="center"/>
      </w:pPr>
      <w:r w:rsidRPr="00B479FF">
        <w:rPr>
          <w:color w:val="212121"/>
        </w:rPr>
        <w:t>Teknik Destek</w:t>
      </w:r>
    </w:p>
    <w:p w:rsidR="00B479FF" w:rsidRPr="00B479FF" w:rsidRDefault="00B479FF" w:rsidP="00B479FF">
      <w:pPr>
        <w:pStyle w:val="GvdeMetni"/>
        <w:spacing w:before="132"/>
        <w:ind w:left="395" w:right="677"/>
        <w:jc w:val="center"/>
        <w:rPr>
          <w:rFonts w:ascii="Times New Roman" w:hAnsi="Times New Roman"/>
        </w:rPr>
      </w:pPr>
      <w:r w:rsidRPr="00B479FF">
        <w:rPr>
          <w:rFonts w:ascii="Times New Roman" w:hAnsi="Times New Roman"/>
          <w:color w:val="212121"/>
        </w:rPr>
        <w:t>Arş. Gör. Mahmut KALİBER</w:t>
      </w:r>
    </w:p>
    <w:p w:rsidR="00B479FF" w:rsidRPr="00B479FF" w:rsidRDefault="00B479FF" w:rsidP="00B479FF">
      <w:pPr>
        <w:pStyle w:val="GvdeMetni"/>
        <w:rPr>
          <w:rFonts w:ascii="Times New Roman" w:hAnsi="Times New Roman"/>
          <w:sz w:val="20"/>
        </w:rPr>
      </w:pPr>
    </w:p>
    <w:p w:rsidR="00B479FF" w:rsidRPr="00B479FF" w:rsidRDefault="00B479FF" w:rsidP="00B479FF">
      <w:pPr>
        <w:pStyle w:val="GvdeMetni"/>
        <w:spacing w:before="4"/>
        <w:rPr>
          <w:rFonts w:ascii="Times New Roman" w:hAnsi="Times New Roman"/>
          <w:sz w:val="29"/>
        </w:rPr>
      </w:pPr>
    </w:p>
    <w:tbl>
      <w:tblPr>
        <w:tblStyle w:val="TableNormal"/>
        <w:tblW w:w="0" w:type="auto"/>
        <w:tblInd w:w="934" w:type="dxa"/>
        <w:tblLayout w:type="fixed"/>
        <w:tblLook w:val="01E0"/>
      </w:tblPr>
      <w:tblGrid>
        <w:gridCol w:w="3707"/>
        <w:gridCol w:w="4367"/>
      </w:tblGrid>
      <w:tr w:rsidR="00B479FF" w:rsidRPr="00B479FF" w:rsidTr="00B479FF">
        <w:trPr>
          <w:trHeight w:val="1917"/>
        </w:trPr>
        <w:tc>
          <w:tcPr>
            <w:tcW w:w="3707" w:type="dxa"/>
          </w:tcPr>
          <w:p w:rsidR="00B479FF" w:rsidRPr="00B479FF" w:rsidRDefault="00B479FF" w:rsidP="00B479FF">
            <w:pPr>
              <w:pStyle w:val="TableParagraph"/>
              <w:spacing w:line="266" w:lineRule="exact"/>
              <w:ind w:left="200"/>
              <w:rPr>
                <w:b/>
                <w:sz w:val="24"/>
              </w:rPr>
            </w:pPr>
            <w:r w:rsidRPr="00B479FF">
              <w:rPr>
                <w:b/>
                <w:color w:val="212121"/>
                <w:sz w:val="24"/>
              </w:rPr>
              <w:t>Yazışma Adresi</w:t>
            </w:r>
          </w:p>
          <w:p w:rsidR="00B479FF" w:rsidRPr="00B479FF" w:rsidRDefault="00B479FF" w:rsidP="00B479FF">
            <w:pPr>
              <w:pStyle w:val="TableParagraph"/>
              <w:spacing w:before="134" w:line="360" w:lineRule="auto"/>
              <w:ind w:left="200" w:right="1134"/>
              <w:rPr>
                <w:sz w:val="24"/>
              </w:rPr>
            </w:pPr>
            <w:r w:rsidRPr="00B479FF">
              <w:rPr>
                <w:color w:val="212121"/>
                <w:sz w:val="24"/>
              </w:rPr>
              <w:t>Doç. Dr. İsmail ÜLGER Erciyes Üniversitesi Ziraat Fakültesi</w:t>
            </w:r>
          </w:p>
          <w:p w:rsidR="00B479FF" w:rsidRPr="00B479FF" w:rsidRDefault="00B479FF" w:rsidP="00B479FF">
            <w:pPr>
              <w:pStyle w:val="TableParagraph"/>
              <w:spacing w:line="255" w:lineRule="exact"/>
              <w:ind w:left="200"/>
              <w:rPr>
                <w:sz w:val="24"/>
              </w:rPr>
            </w:pPr>
            <w:r w:rsidRPr="00B479FF">
              <w:rPr>
                <w:color w:val="212121"/>
                <w:sz w:val="24"/>
              </w:rPr>
              <w:t>38000 Talas / KAYSERİ</w:t>
            </w:r>
          </w:p>
        </w:tc>
        <w:tc>
          <w:tcPr>
            <w:tcW w:w="4367" w:type="dxa"/>
          </w:tcPr>
          <w:p w:rsidR="00B479FF" w:rsidRPr="00B479FF" w:rsidRDefault="00B479FF" w:rsidP="00B479FF">
            <w:pPr>
              <w:pStyle w:val="TableParagraph"/>
              <w:spacing w:line="266" w:lineRule="exact"/>
              <w:ind w:left="1099"/>
              <w:rPr>
                <w:b/>
                <w:sz w:val="24"/>
              </w:rPr>
            </w:pPr>
            <w:r w:rsidRPr="00B479FF">
              <w:rPr>
                <w:b/>
                <w:color w:val="212121"/>
                <w:sz w:val="24"/>
              </w:rPr>
              <w:t>Submisson Address</w:t>
            </w:r>
          </w:p>
          <w:p w:rsidR="00B479FF" w:rsidRPr="00B479FF" w:rsidRDefault="00B479FF" w:rsidP="00B479FF">
            <w:pPr>
              <w:pStyle w:val="TableParagraph"/>
              <w:spacing w:before="134" w:line="360" w:lineRule="auto"/>
              <w:ind w:left="1099"/>
              <w:rPr>
                <w:sz w:val="24"/>
              </w:rPr>
            </w:pPr>
            <w:r w:rsidRPr="00B479FF">
              <w:rPr>
                <w:color w:val="212121"/>
                <w:sz w:val="24"/>
              </w:rPr>
              <w:t>Assoc. Prof. Dr. İsmail ÜLGER Erciyes University</w:t>
            </w:r>
          </w:p>
          <w:p w:rsidR="00B479FF" w:rsidRPr="00B479FF" w:rsidRDefault="00B479FF" w:rsidP="00B479FF">
            <w:pPr>
              <w:pStyle w:val="TableParagraph"/>
              <w:spacing w:before="1"/>
              <w:ind w:left="1099"/>
              <w:rPr>
                <w:sz w:val="24"/>
              </w:rPr>
            </w:pPr>
            <w:r w:rsidRPr="00B479FF">
              <w:rPr>
                <w:color w:val="212121"/>
                <w:sz w:val="24"/>
              </w:rPr>
              <w:t>Faculty of Agriculture</w:t>
            </w:r>
          </w:p>
          <w:p w:rsidR="00B479FF" w:rsidRPr="00B479FF" w:rsidRDefault="00B479FF" w:rsidP="00B479FF">
            <w:pPr>
              <w:pStyle w:val="TableParagraph"/>
              <w:spacing w:before="137" w:line="256" w:lineRule="exact"/>
              <w:ind w:left="1099"/>
              <w:rPr>
                <w:sz w:val="24"/>
              </w:rPr>
            </w:pPr>
            <w:r w:rsidRPr="00B479FF">
              <w:rPr>
                <w:color w:val="212121"/>
                <w:sz w:val="24"/>
              </w:rPr>
              <w:t>38000 Kayseri / TURKEY</w:t>
            </w:r>
          </w:p>
        </w:tc>
      </w:tr>
    </w:tbl>
    <w:p w:rsidR="00B479FF" w:rsidRDefault="00B479FF" w:rsidP="00B479FF">
      <w:pPr>
        <w:spacing w:line="256" w:lineRule="exact"/>
        <w:rPr>
          <w:rFonts w:ascii="Times New Roman" w:hAnsi="Times New Roman"/>
          <w:sz w:val="24"/>
        </w:rPr>
      </w:pPr>
    </w:p>
    <w:p w:rsidR="007C683E" w:rsidRDefault="007C683E" w:rsidP="007C683E">
      <w:pPr>
        <w:spacing w:line="256" w:lineRule="exact"/>
        <w:jc w:val="center"/>
        <w:rPr>
          <w:rFonts w:ascii="Times New Roman" w:hAnsi="Times New Roman"/>
          <w:b/>
          <w:sz w:val="24"/>
        </w:rPr>
      </w:pPr>
      <w:r w:rsidRPr="007C683E">
        <w:rPr>
          <w:rFonts w:ascii="Times New Roman" w:hAnsi="Times New Roman"/>
          <w:b/>
          <w:sz w:val="24"/>
        </w:rPr>
        <w:lastRenderedPageBreak/>
        <w:t>İçindekiler</w:t>
      </w:r>
      <w:r>
        <w:rPr>
          <w:rFonts w:ascii="Times New Roman" w:hAnsi="Times New Roman"/>
          <w:b/>
          <w:sz w:val="24"/>
        </w:rPr>
        <w:t>/Contents</w:t>
      </w:r>
    </w:p>
    <w:p w:rsidR="00B63A7C" w:rsidRDefault="00B63A7C" w:rsidP="007C683E">
      <w:pPr>
        <w:spacing w:line="256" w:lineRule="exact"/>
        <w:jc w:val="center"/>
        <w:rPr>
          <w:rFonts w:ascii="Times New Roman" w:hAnsi="Times New Roman"/>
          <w:b/>
          <w:sz w:val="24"/>
        </w:rPr>
      </w:pPr>
    </w:p>
    <w:p w:rsidR="007C683E" w:rsidRDefault="007C683E" w:rsidP="00B63A7C">
      <w:pPr>
        <w:spacing w:before="240"/>
        <w:jc w:val="both"/>
        <w:rPr>
          <w:rFonts w:ascii="Times New Roman" w:hAnsi="Times New Roman"/>
          <w:sz w:val="24"/>
        </w:rPr>
      </w:pPr>
      <w:r w:rsidRPr="007C683E">
        <w:rPr>
          <w:rFonts w:ascii="Times New Roman" w:hAnsi="Times New Roman"/>
          <w:sz w:val="24"/>
        </w:rPr>
        <w:t>Oğulotu (Melissa officinalis) Bitkisinde Meristem ve Somatik Embriyo Kültürlerinden Sentetik Tohum Elde Etme Olanakları</w:t>
      </w:r>
      <w:proofErr w:type="gramStart"/>
      <w:r>
        <w:rPr>
          <w:rFonts w:ascii="Times New Roman" w:hAnsi="Times New Roman"/>
          <w:sz w:val="24"/>
        </w:rPr>
        <w:t>............................................................................................................................</w:t>
      </w:r>
      <w:proofErr w:type="gramEnd"/>
      <w:r w:rsidRPr="007C683E">
        <w:rPr>
          <w:rFonts w:ascii="Times New Roman" w:hAnsi="Times New Roman"/>
          <w:sz w:val="24"/>
        </w:rPr>
        <w:t>1-10</w:t>
      </w:r>
    </w:p>
    <w:p w:rsidR="007C683E" w:rsidRPr="00B63A7C" w:rsidRDefault="007C683E" w:rsidP="00B63A7C">
      <w:pPr>
        <w:spacing w:before="240"/>
        <w:jc w:val="both"/>
        <w:rPr>
          <w:rFonts w:ascii="Times New Roman" w:hAnsi="Times New Roman"/>
          <w:sz w:val="24"/>
        </w:rPr>
      </w:pPr>
      <w:r w:rsidRPr="00B63A7C">
        <w:rPr>
          <w:rFonts w:ascii="Times New Roman" w:hAnsi="Times New Roman"/>
          <w:sz w:val="24"/>
        </w:rPr>
        <w:t>Uşak Ekolojik Koşullarında Bazı Badem Çeşitlerinin Adaptasyonu.......................</w:t>
      </w:r>
      <w:r w:rsidR="00B63A7C">
        <w:rPr>
          <w:rFonts w:ascii="Times New Roman" w:hAnsi="Times New Roman"/>
          <w:sz w:val="24"/>
        </w:rPr>
        <w:t>......................</w:t>
      </w:r>
      <w:r w:rsidRPr="00B63A7C">
        <w:rPr>
          <w:rFonts w:ascii="Times New Roman" w:hAnsi="Times New Roman"/>
          <w:sz w:val="24"/>
        </w:rPr>
        <w:t>.....11-19</w:t>
      </w:r>
    </w:p>
    <w:p w:rsidR="007C683E" w:rsidRPr="00B63A7C" w:rsidRDefault="007C683E" w:rsidP="00B63A7C">
      <w:pPr>
        <w:spacing w:before="240"/>
        <w:jc w:val="both"/>
        <w:rPr>
          <w:rFonts w:ascii="Times New Roman" w:hAnsi="Times New Roman"/>
          <w:sz w:val="24"/>
        </w:rPr>
      </w:pPr>
      <w:r w:rsidRPr="00B63A7C">
        <w:rPr>
          <w:rFonts w:ascii="Times New Roman" w:hAnsi="Times New Roman"/>
          <w:sz w:val="24"/>
        </w:rPr>
        <w:t> Topraksız Tarım Uygulama Yöntemi İle Domates Üretiminin Bafra Ovasında Gerçekleştirilebilirliğinin Araştırılması..............................................................</w:t>
      </w:r>
      <w:r w:rsidR="00B63A7C">
        <w:rPr>
          <w:rFonts w:ascii="Times New Roman" w:hAnsi="Times New Roman"/>
          <w:sz w:val="24"/>
        </w:rPr>
        <w:t>.......................................</w:t>
      </w:r>
      <w:r w:rsidRPr="00B63A7C">
        <w:rPr>
          <w:rFonts w:ascii="Times New Roman" w:hAnsi="Times New Roman"/>
          <w:sz w:val="24"/>
        </w:rPr>
        <w:t>...................................20-34</w:t>
      </w:r>
    </w:p>
    <w:p w:rsidR="00B63A7C" w:rsidRPr="00B63A7C" w:rsidRDefault="00B63A7C" w:rsidP="00B63A7C">
      <w:pPr>
        <w:spacing w:before="240"/>
        <w:jc w:val="both"/>
        <w:rPr>
          <w:rFonts w:ascii="Times New Roman" w:hAnsi="Times New Roman"/>
          <w:sz w:val="24"/>
        </w:rPr>
      </w:pPr>
      <w:r w:rsidRPr="00B63A7C">
        <w:rPr>
          <w:rFonts w:ascii="Times New Roman" w:hAnsi="Times New Roman"/>
          <w:sz w:val="24"/>
        </w:rPr>
        <w:t>Brassicaceae Familyasından Bazı Bitkilerin Tarla Koşullarında Amaranthus retroflexus L. ve Portulaca oleracea L. Üzerine Allelopatik Etkileri..............................................</w:t>
      </w:r>
      <w:r>
        <w:rPr>
          <w:rFonts w:ascii="Times New Roman" w:hAnsi="Times New Roman"/>
          <w:sz w:val="24"/>
        </w:rPr>
        <w:t>.................</w:t>
      </w:r>
      <w:r w:rsidRPr="00B63A7C">
        <w:rPr>
          <w:rFonts w:ascii="Times New Roman" w:hAnsi="Times New Roman"/>
          <w:sz w:val="24"/>
        </w:rPr>
        <w:t>..............................35-45</w:t>
      </w:r>
    </w:p>
    <w:p w:rsidR="00B63A7C" w:rsidRPr="00B63A7C" w:rsidRDefault="00B63A7C" w:rsidP="00B63A7C">
      <w:pPr>
        <w:spacing w:before="240"/>
        <w:jc w:val="both"/>
        <w:rPr>
          <w:rFonts w:ascii="Times New Roman" w:hAnsi="Times New Roman"/>
          <w:sz w:val="24"/>
        </w:rPr>
      </w:pPr>
      <w:r w:rsidRPr="00B63A7C">
        <w:rPr>
          <w:rFonts w:ascii="Times New Roman" w:hAnsi="Times New Roman"/>
          <w:sz w:val="24"/>
        </w:rPr>
        <w:t>Ocimum Basilicum L. Uçucu Yağının Antifungal Etkileri......................................</w:t>
      </w:r>
      <w:r>
        <w:rPr>
          <w:rFonts w:ascii="Times New Roman" w:hAnsi="Times New Roman"/>
          <w:sz w:val="24"/>
        </w:rPr>
        <w:t>.............</w:t>
      </w:r>
      <w:r w:rsidRPr="00B63A7C">
        <w:rPr>
          <w:rFonts w:ascii="Times New Roman" w:hAnsi="Times New Roman"/>
          <w:sz w:val="24"/>
        </w:rPr>
        <w:t>.............45-57</w:t>
      </w:r>
    </w:p>
    <w:p w:rsidR="00B63A7C" w:rsidRPr="00B63A7C" w:rsidRDefault="00B63A7C" w:rsidP="00B63A7C"/>
    <w:p w:rsidR="00B63A7C" w:rsidRPr="007C683E" w:rsidRDefault="00B63A7C" w:rsidP="007C683E">
      <w:pPr>
        <w:jc w:val="both"/>
        <w:rPr>
          <w:rFonts w:ascii="Times New Roman" w:hAnsi="Times New Roman"/>
          <w:sz w:val="24"/>
        </w:rPr>
      </w:pPr>
    </w:p>
    <w:p w:rsidR="007C683E" w:rsidRPr="007C683E" w:rsidRDefault="007C683E" w:rsidP="007C683E">
      <w:pPr>
        <w:spacing w:line="256" w:lineRule="exact"/>
        <w:jc w:val="both"/>
        <w:rPr>
          <w:rFonts w:ascii="Times New Roman" w:hAnsi="Times New Roman"/>
          <w:b/>
          <w:sz w:val="24"/>
        </w:rPr>
        <w:sectPr w:rsidR="007C683E" w:rsidRPr="007C683E">
          <w:headerReference w:type="default" r:id="rId11"/>
          <w:pgSz w:w="11910" w:h="16840"/>
          <w:pgMar w:top="2100" w:right="820" w:bottom="1120" w:left="1100" w:header="1425" w:footer="922" w:gutter="0"/>
          <w:cols w:space="708"/>
        </w:sectPr>
      </w:pPr>
    </w:p>
    <w:p w:rsidR="00B479FF" w:rsidRPr="00B479FF" w:rsidRDefault="00B479FF" w:rsidP="00B479FF">
      <w:pPr>
        <w:pStyle w:val="GvdeMetni"/>
        <w:spacing w:before="2"/>
        <w:rPr>
          <w:rFonts w:ascii="Times New Roman" w:hAnsi="Times New Roman"/>
          <w:sz w:val="20"/>
        </w:rPr>
      </w:pPr>
    </w:p>
    <w:p w:rsidR="00B479FF" w:rsidRPr="00B479FF" w:rsidRDefault="00B479FF" w:rsidP="00B479FF">
      <w:pPr>
        <w:pStyle w:val="Balk11"/>
        <w:spacing w:before="90"/>
        <w:ind w:left="2945"/>
      </w:pPr>
      <w:r w:rsidRPr="00B479FF">
        <w:rPr>
          <w:color w:val="212121"/>
        </w:rPr>
        <w:t>Dergi Yayın Kurulu/ Editorial Board</w:t>
      </w:r>
    </w:p>
    <w:p w:rsidR="00B479FF" w:rsidRPr="00B479FF" w:rsidRDefault="00B479FF" w:rsidP="00B479FF">
      <w:pPr>
        <w:pStyle w:val="GvdeMetni"/>
        <w:spacing w:before="10"/>
        <w:rPr>
          <w:rFonts w:ascii="Times New Roman" w:hAnsi="Times New Roman"/>
          <w:b/>
          <w:sz w:val="28"/>
        </w:rPr>
      </w:pPr>
    </w:p>
    <w:tbl>
      <w:tblPr>
        <w:tblStyle w:val="TableNormal"/>
        <w:tblW w:w="0" w:type="auto"/>
        <w:tblInd w:w="116" w:type="dxa"/>
        <w:tblLayout w:type="fixed"/>
        <w:tblLook w:val="01E0"/>
      </w:tblPr>
      <w:tblGrid>
        <w:gridCol w:w="2898"/>
        <w:gridCol w:w="4965"/>
        <w:gridCol w:w="1537"/>
      </w:tblGrid>
      <w:tr w:rsidR="00B479FF" w:rsidRPr="00746C35" w:rsidTr="00B479FF">
        <w:trPr>
          <w:trHeight w:val="339"/>
        </w:trPr>
        <w:tc>
          <w:tcPr>
            <w:tcW w:w="2898" w:type="dxa"/>
          </w:tcPr>
          <w:p w:rsidR="00B479FF" w:rsidRPr="00746C35" w:rsidRDefault="00B479FF" w:rsidP="00B479FF">
            <w:pPr>
              <w:pStyle w:val="TableParagraph"/>
              <w:spacing w:line="266" w:lineRule="exact"/>
              <w:ind w:left="200"/>
              <w:rPr>
                <w:sz w:val="24"/>
              </w:rPr>
            </w:pPr>
            <w:r w:rsidRPr="00746C35">
              <w:rPr>
                <w:color w:val="212121"/>
                <w:sz w:val="24"/>
              </w:rPr>
              <w:t>İsmail ÜLGER</w:t>
            </w:r>
          </w:p>
        </w:tc>
        <w:tc>
          <w:tcPr>
            <w:tcW w:w="4965" w:type="dxa"/>
          </w:tcPr>
          <w:p w:rsidR="00B479FF" w:rsidRPr="00746C35" w:rsidRDefault="00B479FF" w:rsidP="00B479FF">
            <w:pPr>
              <w:pStyle w:val="TableParagraph"/>
              <w:spacing w:line="266" w:lineRule="exact"/>
              <w:ind w:left="374"/>
              <w:rPr>
                <w:sz w:val="24"/>
              </w:rPr>
            </w:pPr>
            <w:r w:rsidRPr="00746C35">
              <w:rPr>
                <w:color w:val="212121"/>
                <w:sz w:val="24"/>
              </w:rPr>
              <w:t>Erciyes Üniversitesi Ziraat Fakültesi</w:t>
            </w:r>
          </w:p>
        </w:tc>
        <w:tc>
          <w:tcPr>
            <w:tcW w:w="1537" w:type="dxa"/>
          </w:tcPr>
          <w:p w:rsidR="00B479FF" w:rsidRPr="00746C35" w:rsidRDefault="00B479FF" w:rsidP="00B479FF">
            <w:pPr>
              <w:pStyle w:val="TableParagraph"/>
              <w:spacing w:line="266" w:lineRule="exact"/>
              <w:ind w:right="196"/>
              <w:jc w:val="right"/>
              <w:rPr>
                <w:sz w:val="24"/>
              </w:rPr>
            </w:pPr>
            <w:r w:rsidRPr="00746C35">
              <w:rPr>
                <w:color w:val="212121"/>
                <w:sz w:val="24"/>
              </w:rPr>
              <w:t>Türkiye</w:t>
            </w:r>
          </w:p>
        </w:tc>
      </w:tr>
      <w:tr w:rsidR="00B479FF" w:rsidRPr="00746C35" w:rsidTr="00B479FF">
        <w:trPr>
          <w:trHeight w:val="413"/>
        </w:trPr>
        <w:tc>
          <w:tcPr>
            <w:tcW w:w="2898" w:type="dxa"/>
          </w:tcPr>
          <w:p w:rsidR="00B479FF" w:rsidRPr="00746C35" w:rsidRDefault="00B479FF" w:rsidP="00B479FF">
            <w:pPr>
              <w:pStyle w:val="TableParagraph"/>
              <w:spacing w:before="63"/>
              <w:ind w:left="200"/>
              <w:rPr>
                <w:sz w:val="24"/>
              </w:rPr>
            </w:pPr>
            <w:r w:rsidRPr="00746C35">
              <w:rPr>
                <w:color w:val="212121"/>
                <w:sz w:val="24"/>
              </w:rPr>
              <w:t>Mahmut KAPLAN</w:t>
            </w:r>
          </w:p>
        </w:tc>
        <w:tc>
          <w:tcPr>
            <w:tcW w:w="4965" w:type="dxa"/>
          </w:tcPr>
          <w:p w:rsidR="00B479FF" w:rsidRPr="00746C35" w:rsidRDefault="00B479FF" w:rsidP="00B479FF">
            <w:pPr>
              <w:pStyle w:val="TableParagraph"/>
              <w:spacing w:before="63"/>
              <w:ind w:left="374"/>
              <w:rPr>
                <w:sz w:val="24"/>
              </w:rPr>
            </w:pPr>
            <w:r w:rsidRPr="00746C35">
              <w:rPr>
                <w:color w:val="212121"/>
                <w:sz w:val="24"/>
              </w:rPr>
              <w:t>Erciyes Üniversitesi Ziraat Fakültesi</w:t>
            </w:r>
          </w:p>
        </w:tc>
        <w:tc>
          <w:tcPr>
            <w:tcW w:w="1537" w:type="dxa"/>
          </w:tcPr>
          <w:p w:rsidR="00B479FF" w:rsidRPr="00746C35" w:rsidRDefault="00B479FF" w:rsidP="00B479FF">
            <w:pPr>
              <w:pStyle w:val="TableParagraph"/>
              <w:spacing w:before="63"/>
              <w:ind w:right="196"/>
              <w:jc w:val="right"/>
              <w:rPr>
                <w:sz w:val="24"/>
              </w:rPr>
            </w:pPr>
            <w:r w:rsidRPr="00746C35">
              <w:rPr>
                <w:color w:val="212121"/>
                <w:sz w:val="24"/>
              </w:rPr>
              <w:t>Türkiye</w:t>
            </w:r>
          </w:p>
        </w:tc>
      </w:tr>
      <w:tr w:rsidR="00B479FF" w:rsidRPr="00746C35" w:rsidTr="00B479FF">
        <w:trPr>
          <w:trHeight w:val="413"/>
        </w:trPr>
        <w:tc>
          <w:tcPr>
            <w:tcW w:w="2898" w:type="dxa"/>
          </w:tcPr>
          <w:p w:rsidR="00B479FF" w:rsidRPr="00746C35" w:rsidRDefault="00B479FF" w:rsidP="00B479FF">
            <w:pPr>
              <w:pStyle w:val="TableParagraph"/>
              <w:spacing w:before="64"/>
              <w:ind w:left="200"/>
              <w:rPr>
                <w:sz w:val="24"/>
              </w:rPr>
            </w:pPr>
            <w:r w:rsidRPr="00746C35">
              <w:rPr>
                <w:color w:val="212121"/>
                <w:sz w:val="24"/>
              </w:rPr>
              <w:t>Adem GÜNEŞ</w:t>
            </w:r>
          </w:p>
        </w:tc>
        <w:tc>
          <w:tcPr>
            <w:tcW w:w="4965" w:type="dxa"/>
          </w:tcPr>
          <w:p w:rsidR="00B479FF" w:rsidRPr="00746C35" w:rsidRDefault="00B479FF" w:rsidP="00B479FF">
            <w:pPr>
              <w:pStyle w:val="TableParagraph"/>
              <w:spacing w:before="64"/>
              <w:ind w:left="374"/>
              <w:rPr>
                <w:sz w:val="24"/>
              </w:rPr>
            </w:pPr>
            <w:r w:rsidRPr="00746C35">
              <w:rPr>
                <w:color w:val="212121"/>
                <w:sz w:val="24"/>
              </w:rPr>
              <w:t>Erciyes Üniversitesi Ziraat Fakültesi</w:t>
            </w:r>
          </w:p>
        </w:tc>
        <w:tc>
          <w:tcPr>
            <w:tcW w:w="1537" w:type="dxa"/>
          </w:tcPr>
          <w:p w:rsidR="00B479FF" w:rsidRPr="00746C35" w:rsidRDefault="00B479FF" w:rsidP="00B479FF">
            <w:pPr>
              <w:pStyle w:val="TableParagraph"/>
              <w:spacing w:before="64"/>
              <w:ind w:right="196"/>
              <w:jc w:val="right"/>
              <w:rPr>
                <w:sz w:val="24"/>
              </w:rPr>
            </w:pPr>
            <w:r w:rsidRPr="00746C35">
              <w:rPr>
                <w:color w:val="212121"/>
                <w:sz w:val="24"/>
              </w:rPr>
              <w:t>Türkiye</w:t>
            </w:r>
          </w:p>
        </w:tc>
      </w:tr>
      <w:tr w:rsidR="00B479FF" w:rsidRPr="00746C35" w:rsidTr="00B479FF">
        <w:trPr>
          <w:trHeight w:val="414"/>
        </w:trPr>
        <w:tc>
          <w:tcPr>
            <w:tcW w:w="2898" w:type="dxa"/>
          </w:tcPr>
          <w:p w:rsidR="00B479FF" w:rsidRPr="00746C35" w:rsidRDefault="00B479FF" w:rsidP="00B479FF">
            <w:pPr>
              <w:pStyle w:val="TableParagraph"/>
              <w:spacing w:before="63"/>
              <w:ind w:left="200"/>
              <w:rPr>
                <w:sz w:val="24"/>
              </w:rPr>
            </w:pPr>
            <w:r w:rsidRPr="00746C35">
              <w:rPr>
                <w:color w:val="212121"/>
                <w:sz w:val="24"/>
              </w:rPr>
              <w:t>Aydın UZUN</w:t>
            </w:r>
          </w:p>
        </w:tc>
        <w:tc>
          <w:tcPr>
            <w:tcW w:w="4965" w:type="dxa"/>
          </w:tcPr>
          <w:p w:rsidR="00B479FF" w:rsidRPr="00746C35" w:rsidRDefault="00B479FF" w:rsidP="00B479FF">
            <w:pPr>
              <w:pStyle w:val="TableParagraph"/>
              <w:spacing w:before="63"/>
              <w:ind w:left="374"/>
              <w:rPr>
                <w:sz w:val="24"/>
              </w:rPr>
            </w:pPr>
            <w:r w:rsidRPr="00746C35">
              <w:rPr>
                <w:color w:val="212121"/>
                <w:sz w:val="24"/>
              </w:rPr>
              <w:t>Erciyes Üniversitesi Ziraat Fakültesi</w:t>
            </w:r>
          </w:p>
        </w:tc>
        <w:tc>
          <w:tcPr>
            <w:tcW w:w="1537" w:type="dxa"/>
          </w:tcPr>
          <w:p w:rsidR="00B479FF" w:rsidRPr="00746C35" w:rsidRDefault="00B479FF" w:rsidP="00B479FF">
            <w:pPr>
              <w:pStyle w:val="TableParagraph"/>
              <w:spacing w:before="63"/>
              <w:ind w:right="196"/>
              <w:jc w:val="right"/>
              <w:rPr>
                <w:sz w:val="24"/>
              </w:rPr>
            </w:pPr>
            <w:r w:rsidRPr="00746C35">
              <w:rPr>
                <w:color w:val="212121"/>
                <w:sz w:val="24"/>
              </w:rPr>
              <w:t>Türkiye</w:t>
            </w:r>
          </w:p>
        </w:tc>
      </w:tr>
      <w:tr w:rsidR="00B479FF" w:rsidRPr="00746C35" w:rsidTr="00B479FF">
        <w:trPr>
          <w:trHeight w:val="414"/>
        </w:trPr>
        <w:tc>
          <w:tcPr>
            <w:tcW w:w="2898" w:type="dxa"/>
          </w:tcPr>
          <w:p w:rsidR="00B479FF" w:rsidRPr="00746C35" w:rsidRDefault="00B479FF" w:rsidP="00B479FF">
            <w:pPr>
              <w:pStyle w:val="TableParagraph"/>
              <w:spacing w:before="65"/>
              <w:ind w:left="200"/>
              <w:rPr>
                <w:sz w:val="24"/>
              </w:rPr>
            </w:pPr>
            <w:r w:rsidRPr="00746C35">
              <w:rPr>
                <w:color w:val="212121"/>
                <w:sz w:val="24"/>
              </w:rPr>
              <w:t>Ramazan CANHİLAL</w:t>
            </w:r>
          </w:p>
        </w:tc>
        <w:tc>
          <w:tcPr>
            <w:tcW w:w="4965" w:type="dxa"/>
          </w:tcPr>
          <w:p w:rsidR="00B479FF" w:rsidRPr="00746C35" w:rsidRDefault="00B479FF" w:rsidP="00B479FF">
            <w:pPr>
              <w:pStyle w:val="TableParagraph"/>
              <w:spacing w:before="65"/>
              <w:ind w:left="374"/>
              <w:rPr>
                <w:sz w:val="24"/>
              </w:rPr>
            </w:pPr>
            <w:r w:rsidRPr="00746C35">
              <w:rPr>
                <w:color w:val="212121"/>
                <w:sz w:val="24"/>
              </w:rPr>
              <w:t>Erciyes Üniversitesi Ziraat Fakültesi</w:t>
            </w:r>
          </w:p>
        </w:tc>
        <w:tc>
          <w:tcPr>
            <w:tcW w:w="1537" w:type="dxa"/>
          </w:tcPr>
          <w:p w:rsidR="00B479FF" w:rsidRPr="00746C35" w:rsidRDefault="00B479FF" w:rsidP="00B479FF">
            <w:pPr>
              <w:pStyle w:val="TableParagraph"/>
              <w:spacing w:before="65"/>
              <w:ind w:right="196"/>
              <w:jc w:val="right"/>
              <w:rPr>
                <w:sz w:val="24"/>
              </w:rPr>
            </w:pPr>
            <w:r w:rsidRPr="00746C35">
              <w:rPr>
                <w:color w:val="212121"/>
                <w:sz w:val="24"/>
              </w:rPr>
              <w:t>Türkiye</w:t>
            </w:r>
          </w:p>
        </w:tc>
      </w:tr>
      <w:tr w:rsidR="00B479FF" w:rsidRPr="00746C35" w:rsidTr="00B479FF">
        <w:trPr>
          <w:trHeight w:val="414"/>
        </w:trPr>
        <w:tc>
          <w:tcPr>
            <w:tcW w:w="2898" w:type="dxa"/>
          </w:tcPr>
          <w:p w:rsidR="00B479FF" w:rsidRPr="00746C35" w:rsidRDefault="00B479FF" w:rsidP="00B479FF">
            <w:pPr>
              <w:pStyle w:val="TableParagraph"/>
              <w:spacing w:before="63"/>
              <w:ind w:left="200"/>
              <w:rPr>
                <w:sz w:val="24"/>
              </w:rPr>
            </w:pPr>
            <w:r w:rsidRPr="00746C35">
              <w:rPr>
                <w:color w:val="212121"/>
                <w:sz w:val="24"/>
              </w:rPr>
              <w:t>Ali ÜNLÜKARA</w:t>
            </w:r>
          </w:p>
        </w:tc>
        <w:tc>
          <w:tcPr>
            <w:tcW w:w="4965" w:type="dxa"/>
          </w:tcPr>
          <w:p w:rsidR="00B479FF" w:rsidRPr="00746C35" w:rsidRDefault="00B479FF" w:rsidP="00B479FF">
            <w:pPr>
              <w:pStyle w:val="TableParagraph"/>
              <w:spacing w:before="63"/>
              <w:ind w:left="374"/>
              <w:rPr>
                <w:sz w:val="24"/>
              </w:rPr>
            </w:pPr>
            <w:r w:rsidRPr="00746C35">
              <w:rPr>
                <w:color w:val="212121"/>
                <w:sz w:val="24"/>
              </w:rPr>
              <w:t>Erciyes Üniversitesi Ziraat Fakültesi</w:t>
            </w:r>
          </w:p>
        </w:tc>
        <w:tc>
          <w:tcPr>
            <w:tcW w:w="1537" w:type="dxa"/>
          </w:tcPr>
          <w:p w:rsidR="00B479FF" w:rsidRPr="00746C35" w:rsidRDefault="00B479FF" w:rsidP="00B479FF">
            <w:pPr>
              <w:pStyle w:val="TableParagraph"/>
              <w:spacing w:before="63"/>
              <w:ind w:right="196"/>
              <w:jc w:val="right"/>
              <w:rPr>
                <w:sz w:val="24"/>
              </w:rPr>
            </w:pPr>
            <w:r w:rsidRPr="00746C35">
              <w:rPr>
                <w:color w:val="212121"/>
                <w:sz w:val="24"/>
              </w:rPr>
              <w:t>Türkiye</w:t>
            </w:r>
          </w:p>
        </w:tc>
      </w:tr>
      <w:tr w:rsidR="00B479FF" w:rsidRPr="00746C35" w:rsidTr="00B479FF">
        <w:trPr>
          <w:trHeight w:val="414"/>
        </w:trPr>
        <w:tc>
          <w:tcPr>
            <w:tcW w:w="2898" w:type="dxa"/>
          </w:tcPr>
          <w:p w:rsidR="00B479FF" w:rsidRPr="00746C35" w:rsidRDefault="00B479FF" w:rsidP="00B479FF">
            <w:pPr>
              <w:pStyle w:val="TableParagraph"/>
              <w:spacing w:before="64"/>
              <w:ind w:left="200"/>
              <w:rPr>
                <w:sz w:val="24"/>
              </w:rPr>
            </w:pPr>
            <w:r w:rsidRPr="00746C35">
              <w:rPr>
                <w:color w:val="212121"/>
                <w:sz w:val="24"/>
              </w:rPr>
              <w:t>Kevser KARAMAN</w:t>
            </w:r>
          </w:p>
        </w:tc>
        <w:tc>
          <w:tcPr>
            <w:tcW w:w="4965" w:type="dxa"/>
          </w:tcPr>
          <w:p w:rsidR="00B479FF" w:rsidRPr="00746C35" w:rsidRDefault="00B479FF" w:rsidP="00B479FF">
            <w:pPr>
              <w:pStyle w:val="TableParagraph"/>
              <w:spacing w:before="64"/>
              <w:ind w:left="374"/>
              <w:rPr>
                <w:sz w:val="24"/>
              </w:rPr>
            </w:pPr>
            <w:r w:rsidRPr="00746C35">
              <w:rPr>
                <w:color w:val="212121"/>
                <w:sz w:val="24"/>
              </w:rPr>
              <w:t>Erciyes Üniversitesi Ziraat Fakültesi</w:t>
            </w:r>
          </w:p>
        </w:tc>
        <w:tc>
          <w:tcPr>
            <w:tcW w:w="1537" w:type="dxa"/>
          </w:tcPr>
          <w:p w:rsidR="00B479FF" w:rsidRPr="00746C35" w:rsidRDefault="00B479FF" w:rsidP="00B479FF">
            <w:pPr>
              <w:pStyle w:val="TableParagraph"/>
              <w:spacing w:before="64"/>
              <w:ind w:right="196"/>
              <w:jc w:val="right"/>
              <w:rPr>
                <w:sz w:val="24"/>
              </w:rPr>
            </w:pPr>
            <w:r w:rsidRPr="00746C35">
              <w:rPr>
                <w:color w:val="212121"/>
                <w:sz w:val="24"/>
              </w:rPr>
              <w:t>Türkiye</w:t>
            </w:r>
          </w:p>
        </w:tc>
      </w:tr>
      <w:tr w:rsidR="00B479FF" w:rsidRPr="00746C35" w:rsidTr="00B479FF">
        <w:trPr>
          <w:trHeight w:val="413"/>
        </w:trPr>
        <w:tc>
          <w:tcPr>
            <w:tcW w:w="2898" w:type="dxa"/>
          </w:tcPr>
          <w:p w:rsidR="00B479FF" w:rsidRPr="00746C35" w:rsidRDefault="00B479FF" w:rsidP="00B479FF">
            <w:pPr>
              <w:pStyle w:val="TableParagraph"/>
              <w:spacing w:before="63"/>
              <w:ind w:left="200"/>
              <w:rPr>
                <w:sz w:val="24"/>
              </w:rPr>
            </w:pPr>
            <w:r w:rsidRPr="00746C35">
              <w:rPr>
                <w:color w:val="212121"/>
                <w:sz w:val="24"/>
              </w:rPr>
              <w:t>Semih YILMAZ</w:t>
            </w:r>
          </w:p>
        </w:tc>
        <w:tc>
          <w:tcPr>
            <w:tcW w:w="4965" w:type="dxa"/>
          </w:tcPr>
          <w:p w:rsidR="00B479FF" w:rsidRPr="00746C35" w:rsidRDefault="00B479FF" w:rsidP="00B479FF">
            <w:pPr>
              <w:pStyle w:val="TableParagraph"/>
              <w:spacing w:before="63"/>
              <w:ind w:left="374"/>
              <w:rPr>
                <w:sz w:val="24"/>
              </w:rPr>
            </w:pPr>
            <w:r w:rsidRPr="00746C35">
              <w:rPr>
                <w:color w:val="212121"/>
                <w:sz w:val="24"/>
              </w:rPr>
              <w:t>Erciyes Üniversitesi Ziraat Fakültesi</w:t>
            </w:r>
          </w:p>
        </w:tc>
        <w:tc>
          <w:tcPr>
            <w:tcW w:w="1537" w:type="dxa"/>
          </w:tcPr>
          <w:p w:rsidR="00B479FF" w:rsidRPr="00746C35" w:rsidRDefault="00B479FF" w:rsidP="00B479FF">
            <w:pPr>
              <w:pStyle w:val="TableParagraph"/>
              <w:spacing w:before="63"/>
              <w:ind w:right="196"/>
              <w:jc w:val="right"/>
              <w:rPr>
                <w:sz w:val="24"/>
              </w:rPr>
            </w:pPr>
            <w:r w:rsidRPr="00746C35">
              <w:rPr>
                <w:color w:val="212121"/>
                <w:sz w:val="24"/>
              </w:rPr>
              <w:t>Türkiye</w:t>
            </w:r>
          </w:p>
        </w:tc>
      </w:tr>
      <w:tr w:rsidR="00B479FF" w:rsidRPr="00746C35" w:rsidTr="00B479FF">
        <w:trPr>
          <w:trHeight w:val="413"/>
        </w:trPr>
        <w:tc>
          <w:tcPr>
            <w:tcW w:w="2898" w:type="dxa"/>
          </w:tcPr>
          <w:p w:rsidR="00B479FF" w:rsidRPr="00746C35" w:rsidRDefault="00B479FF" w:rsidP="00B479FF">
            <w:pPr>
              <w:pStyle w:val="TableParagraph"/>
              <w:spacing w:before="64"/>
              <w:ind w:left="200"/>
              <w:rPr>
                <w:sz w:val="24"/>
              </w:rPr>
            </w:pPr>
            <w:r w:rsidRPr="00746C35">
              <w:rPr>
                <w:color w:val="212121"/>
                <w:sz w:val="24"/>
              </w:rPr>
              <w:t>Satı UZUN</w:t>
            </w:r>
          </w:p>
        </w:tc>
        <w:tc>
          <w:tcPr>
            <w:tcW w:w="4965" w:type="dxa"/>
          </w:tcPr>
          <w:p w:rsidR="00B479FF" w:rsidRPr="00746C35" w:rsidRDefault="00B479FF" w:rsidP="00B479FF">
            <w:pPr>
              <w:pStyle w:val="TableParagraph"/>
              <w:spacing w:before="64"/>
              <w:ind w:left="374"/>
              <w:rPr>
                <w:sz w:val="24"/>
              </w:rPr>
            </w:pPr>
            <w:r w:rsidRPr="00746C35">
              <w:rPr>
                <w:color w:val="212121"/>
                <w:sz w:val="24"/>
              </w:rPr>
              <w:t>Erciyes Üniversitesi Ziraat Fakültesi</w:t>
            </w:r>
          </w:p>
        </w:tc>
        <w:tc>
          <w:tcPr>
            <w:tcW w:w="1537" w:type="dxa"/>
          </w:tcPr>
          <w:p w:rsidR="00B479FF" w:rsidRPr="00746C35" w:rsidRDefault="00B479FF" w:rsidP="00B479FF">
            <w:pPr>
              <w:pStyle w:val="TableParagraph"/>
              <w:spacing w:before="64"/>
              <w:ind w:right="196"/>
              <w:jc w:val="right"/>
              <w:rPr>
                <w:sz w:val="24"/>
              </w:rPr>
            </w:pPr>
            <w:r w:rsidRPr="00746C35">
              <w:rPr>
                <w:color w:val="212121"/>
                <w:sz w:val="24"/>
              </w:rPr>
              <w:t>Türkiye</w:t>
            </w:r>
          </w:p>
        </w:tc>
      </w:tr>
      <w:tr w:rsidR="00B479FF" w:rsidRPr="00746C35" w:rsidTr="00B479FF">
        <w:trPr>
          <w:trHeight w:val="413"/>
        </w:trPr>
        <w:tc>
          <w:tcPr>
            <w:tcW w:w="2898" w:type="dxa"/>
          </w:tcPr>
          <w:p w:rsidR="00B479FF" w:rsidRPr="00746C35" w:rsidRDefault="00B479FF" w:rsidP="00B479FF">
            <w:pPr>
              <w:pStyle w:val="TableParagraph"/>
              <w:spacing w:before="63"/>
              <w:ind w:left="200"/>
              <w:rPr>
                <w:sz w:val="24"/>
              </w:rPr>
            </w:pPr>
            <w:r w:rsidRPr="00746C35">
              <w:rPr>
                <w:color w:val="212121"/>
                <w:sz w:val="24"/>
              </w:rPr>
              <w:t>Osman SÖNMEZ</w:t>
            </w:r>
          </w:p>
        </w:tc>
        <w:tc>
          <w:tcPr>
            <w:tcW w:w="4965" w:type="dxa"/>
          </w:tcPr>
          <w:p w:rsidR="00B479FF" w:rsidRPr="00746C35" w:rsidRDefault="00B479FF" w:rsidP="00B479FF">
            <w:pPr>
              <w:pStyle w:val="TableParagraph"/>
              <w:spacing w:before="63"/>
              <w:ind w:left="374"/>
              <w:rPr>
                <w:sz w:val="24"/>
              </w:rPr>
            </w:pPr>
            <w:r w:rsidRPr="00746C35">
              <w:rPr>
                <w:color w:val="212121"/>
                <w:sz w:val="24"/>
              </w:rPr>
              <w:t>Erciyes Üniversitesi Ziraat Fakültesi</w:t>
            </w:r>
          </w:p>
        </w:tc>
        <w:tc>
          <w:tcPr>
            <w:tcW w:w="1537" w:type="dxa"/>
          </w:tcPr>
          <w:p w:rsidR="00B479FF" w:rsidRPr="00746C35" w:rsidRDefault="00B479FF" w:rsidP="00B479FF">
            <w:pPr>
              <w:pStyle w:val="TableParagraph"/>
              <w:spacing w:before="63"/>
              <w:ind w:right="196"/>
              <w:jc w:val="right"/>
              <w:rPr>
                <w:sz w:val="24"/>
              </w:rPr>
            </w:pPr>
            <w:r w:rsidRPr="00746C35">
              <w:rPr>
                <w:color w:val="212121"/>
                <w:sz w:val="24"/>
              </w:rPr>
              <w:t>Türkiye</w:t>
            </w:r>
          </w:p>
        </w:tc>
      </w:tr>
      <w:tr w:rsidR="00B479FF" w:rsidRPr="00746C35" w:rsidTr="00B479FF">
        <w:trPr>
          <w:trHeight w:val="414"/>
        </w:trPr>
        <w:tc>
          <w:tcPr>
            <w:tcW w:w="2898" w:type="dxa"/>
          </w:tcPr>
          <w:p w:rsidR="00B479FF" w:rsidRPr="00746C35" w:rsidRDefault="00B479FF" w:rsidP="00B479FF">
            <w:pPr>
              <w:pStyle w:val="TableParagraph"/>
              <w:spacing w:before="64"/>
              <w:ind w:left="200"/>
              <w:rPr>
                <w:sz w:val="24"/>
              </w:rPr>
            </w:pPr>
            <w:r w:rsidRPr="00746C35">
              <w:rPr>
                <w:color w:val="212121"/>
                <w:sz w:val="24"/>
              </w:rPr>
              <w:t>Yusuf KONCA</w:t>
            </w:r>
          </w:p>
        </w:tc>
        <w:tc>
          <w:tcPr>
            <w:tcW w:w="4965" w:type="dxa"/>
          </w:tcPr>
          <w:p w:rsidR="00B479FF" w:rsidRPr="00746C35" w:rsidRDefault="00B479FF" w:rsidP="00B479FF">
            <w:pPr>
              <w:pStyle w:val="TableParagraph"/>
              <w:spacing w:before="64"/>
              <w:ind w:left="374"/>
              <w:rPr>
                <w:sz w:val="24"/>
              </w:rPr>
            </w:pPr>
            <w:r w:rsidRPr="00746C35">
              <w:rPr>
                <w:color w:val="212121"/>
                <w:sz w:val="24"/>
              </w:rPr>
              <w:t>Erciyes Üniversitesi Ziraat Fakültesi</w:t>
            </w:r>
          </w:p>
        </w:tc>
        <w:tc>
          <w:tcPr>
            <w:tcW w:w="1537" w:type="dxa"/>
          </w:tcPr>
          <w:p w:rsidR="00B479FF" w:rsidRPr="00746C35" w:rsidRDefault="00B479FF" w:rsidP="00B479FF">
            <w:pPr>
              <w:pStyle w:val="TableParagraph"/>
              <w:spacing w:before="64"/>
              <w:ind w:right="196"/>
              <w:jc w:val="right"/>
              <w:rPr>
                <w:sz w:val="24"/>
              </w:rPr>
            </w:pPr>
            <w:r w:rsidRPr="00746C35">
              <w:rPr>
                <w:color w:val="212121"/>
                <w:sz w:val="24"/>
              </w:rPr>
              <w:t>Türkiye</w:t>
            </w:r>
          </w:p>
        </w:tc>
      </w:tr>
      <w:tr w:rsidR="00B479FF" w:rsidRPr="00746C35" w:rsidTr="00B479FF">
        <w:trPr>
          <w:trHeight w:val="413"/>
        </w:trPr>
        <w:tc>
          <w:tcPr>
            <w:tcW w:w="2898" w:type="dxa"/>
          </w:tcPr>
          <w:p w:rsidR="00B479FF" w:rsidRPr="00746C35" w:rsidRDefault="00B479FF" w:rsidP="00B479FF">
            <w:pPr>
              <w:pStyle w:val="TableParagraph"/>
              <w:spacing w:before="63"/>
              <w:ind w:left="200"/>
              <w:rPr>
                <w:sz w:val="24"/>
              </w:rPr>
            </w:pPr>
            <w:r w:rsidRPr="00746C35">
              <w:rPr>
                <w:color w:val="212121"/>
                <w:sz w:val="24"/>
              </w:rPr>
              <w:t>Zeki GÖKALP</w:t>
            </w:r>
          </w:p>
        </w:tc>
        <w:tc>
          <w:tcPr>
            <w:tcW w:w="4965" w:type="dxa"/>
          </w:tcPr>
          <w:p w:rsidR="00B479FF" w:rsidRPr="00746C35" w:rsidRDefault="00B479FF" w:rsidP="00B479FF">
            <w:pPr>
              <w:pStyle w:val="TableParagraph"/>
              <w:spacing w:before="63"/>
              <w:ind w:left="374"/>
              <w:rPr>
                <w:sz w:val="24"/>
              </w:rPr>
            </w:pPr>
            <w:r w:rsidRPr="00746C35">
              <w:rPr>
                <w:color w:val="212121"/>
                <w:sz w:val="24"/>
              </w:rPr>
              <w:t>Erciyes Üniversitesi Ziraat Fakültesi</w:t>
            </w:r>
          </w:p>
        </w:tc>
        <w:tc>
          <w:tcPr>
            <w:tcW w:w="1537" w:type="dxa"/>
          </w:tcPr>
          <w:p w:rsidR="00B479FF" w:rsidRPr="00746C35" w:rsidRDefault="00B479FF" w:rsidP="00B479FF">
            <w:pPr>
              <w:pStyle w:val="TableParagraph"/>
              <w:spacing w:before="63"/>
              <w:ind w:right="196"/>
              <w:jc w:val="right"/>
              <w:rPr>
                <w:sz w:val="24"/>
              </w:rPr>
            </w:pPr>
            <w:r w:rsidRPr="00746C35">
              <w:rPr>
                <w:color w:val="212121"/>
                <w:sz w:val="24"/>
              </w:rPr>
              <w:t>Türkiye</w:t>
            </w:r>
          </w:p>
        </w:tc>
      </w:tr>
      <w:tr w:rsidR="00B479FF" w:rsidRPr="00746C35" w:rsidTr="00B479FF">
        <w:trPr>
          <w:trHeight w:val="340"/>
        </w:trPr>
        <w:tc>
          <w:tcPr>
            <w:tcW w:w="2898" w:type="dxa"/>
          </w:tcPr>
          <w:p w:rsidR="00B479FF" w:rsidRPr="00746C35" w:rsidRDefault="00B479FF" w:rsidP="00B479FF">
            <w:pPr>
              <w:pStyle w:val="TableParagraph"/>
              <w:spacing w:before="64" w:line="256" w:lineRule="exact"/>
              <w:ind w:left="200"/>
              <w:rPr>
                <w:sz w:val="24"/>
              </w:rPr>
            </w:pPr>
            <w:r w:rsidRPr="00746C35">
              <w:rPr>
                <w:color w:val="212121"/>
                <w:sz w:val="24"/>
              </w:rPr>
              <w:t>Erdal YILMAZ</w:t>
            </w:r>
          </w:p>
        </w:tc>
        <w:tc>
          <w:tcPr>
            <w:tcW w:w="4965" w:type="dxa"/>
          </w:tcPr>
          <w:p w:rsidR="00B479FF" w:rsidRPr="00746C35" w:rsidRDefault="00B479FF" w:rsidP="00B479FF">
            <w:pPr>
              <w:pStyle w:val="TableParagraph"/>
              <w:spacing w:before="64" w:line="256" w:lineRule="exact"/>
              <w:ind w:left="374"/>
              <w:rPr>
                <w:sz w:val="24"/>
              </w:rPr>
            </w:pPr>
            <w:r w:rsidRPr="00746C35">
              <w:rPr>
                <w:color w:val="212121"/>
                <w:sz w:val="24"/>
              </w:rPr>
              <w:t>Erciyes Üniversitesi Veteriner Fakültesi</w:t>
            </w:r>
          </w:p>
        </w:tc>
        <w:tc>
          <w:tcPr>
            <w:tcW w:w="1537" w:type="dxa"/>
          </w:tcPr>
          <w:p w:rsidR="00B479FF" w:rsidRPr="00746C35" w:rsidRDefault="00B479FF" w:rsidP="00B479FF">
            <w:pPr>
              <w:pStyle w:val="TableParagraph"/>
              <w:spacing w:before="64" w:line="256" w:lineRule="exact"/>
              <w:ind w:right="196"/>
              <w:jc w:val="right"/>
              <w:rPr>
                <w:sz w:val="24"/>
              </w:rPr>
            </w:pPr>
            <w:r w:rsidRPr="00746C35">
              <w:rPr>
                <w:color w:val="212121"/>
                <w:sz w:val="24"/>
              </w:rPr>
              <w:t>Türkiye</w:t>
            </w:r>
          </w:p>
        </w:tc>
      </w:tr>
    </w:tbl>
    <w:p w:rsidR="00B479FF" w:rsidRPr="00B479FF" w:rsidRDefault="00B479FF" w:rsidP="00B479FF">
      <w:pPr>
        <w:spacing w:line="256" w:lineRule="exact"/>
        <w:jc w:val="right"/>
        <w:rPr>
          <w:rFonts w:ascii="Times New Roman" w:hAnsi="Times New Roman"/>
          <w:sz w:val="24"/>
        </w:rPr>
        <w:sectPr w:rsidR="00B479FF" w:rsidRPr="00B479FF">
          <w:pgSz w:w="11910" w:h="16840"/>
          <w:pgMar w:top="2100" w:right="820" w:bottom="1200" w:left="1100" w:header="1425" w:footer="922" w:gutter="0"/>
          <w:cols w:space="708"/>
        </w:sectPr>
      </w:pPr>
    </w:p>
    <w:p w:rsidR="00B479FF" w:rsidRPr="00B479FF" w:rsidRDefault="00B479FF" w:rsidP="00B479FF">
      <w:pPr>
        <w:pStyle w:val="GvdeMetni"/>
        <w:rPr>
          <w:rFonts w:ascii="Times New Roman" w:hAnsi="Times New Roman"/>
          <w:b/>
          <w:sz w:val="20"/>
        </w:rPr>
      </w:pPr>
    </w:p>
    <w:p w:rsidR="00B479FF" w:rsidRPr="00B479FF" w:rsidRDefault="00B479FF" w:rsidP="00B479FF">
      <w:pPr>
        <w:pStyle w:val="GvdeMetni"/>
        <w:spacing w:before="2"/>
        <w:rPr>
          <w:rFonts w:ascii="Times New Roman" w:hAnsi="Times New Roman"/>
          <w:b/>
          <w:sz w:val="20"/>
        </w:rPr>
      </w:pPr>
    </w:p>
    <w:p w:rsidR="00B479FF" w:rsidRDefault="00B479FF" w:rsidP="0029740F">
      <w:pPr>
        <w:spacing w:before="90"/>
        <w:ind w:left="395" w:right="678"/>
        <w:jc w:val="center"/>
        <w:rPr>
          <w:rFonts w:ascii="Times New Roman" w:hAnsi="Times New Roman"/>
          <w:b/>
          <w:color w:val="212121"/>
          <w:sz w:val="24"/>
        </w:rPr>
      </w:pPr>
      <w:r w:rsidRPr="00B479FF">
        <w:rPr>
          <w:rFonts w:ascii="Times New Roman" w:hAnsi="Times New Roman"/>
          <w:b/>
          <w:color w:val="212121"/>
          <w:sz w:val="24"/>
        </w:rPr>
        <w:t>Bilim Kurulu</w:t>
      </w:r>
    </w:p>
    <w:p w:rsidR="0029740F" w:rsidRPr="0029740F" w:rsidRDefault="0029740F" w:rsidP="0029740F">
      <w:pPr>
        <w:spacing w:before="90"/>
        <w:ind w:left="395" w:right="678"/>
        <w:jc w:val="center"/>
        <w:rPr>
          <w:rFonts w:ascii="Times New Roman" w:hAnsi="Times New Roman"/>
          <w:b/>
          <w:sz w:val="24"/>
        </w:rPr>
      </w:pPr>
    </w:p>
    <w:tbl>
      <w:tblPr>
        <w:tblStyle w:val="TableNormal"/>
        <w:tblW w:w="0" w:type="auto"/>
        <w:tblInd w:w="1359" w:type="dxa"/>
        <w:tblLayout w:type="fixed"/>
        <w:tblLook w:val="01E0"/>
      </w:tblPr>
      <w:tblGrid>
        <w:gridCol w:w="3330"/>
        <w:gridCol w:w="4120"/>
      </w:tblGrid>
      <w:tr w:rsidR="00B479FF" w:rsidRPr="00746C35" w:rsidTr="00B479FF">
        <w:trPr>
          <w:trHeight w:val="339"/>
        </w:trPr>
        <w:tc>
          <w:tcPr>
            <w:tcW w:w="3330" w:type="dxa"/>
          </w:tcPr>
          <w:p w:rsidR="00B479FF" w:rsidRPr="00746C35" w:rsidRDefault="00B479FF" w:rsidP="00B479FF">
            <w:pPr>
              <w:pStyle w:val="TableParagraph"/>
              <w:spacing w:line="266" w:lineRule="exact"/>
              <w:ind w:left="200"/>
              <w:rPr>
                <w:sz w:val="24"/>
              </w:rPr>
            </w:pPr>
            <w:r w:rsidRPr="00746C35">
              <w:rPr>
                <w:color w:val="212121"/>
                <w:sz w:val="24"/>
              </w:rPr>
              <w:t>Osman GÜLŞEN</w:t>
            </w:r>
          </w:p>
        </w:tc>
        <w:tc>
          <w:tcPr>
            <w:tcW w:w="4120" w:type="dxa"/>
          </w:tcPr>
          <w:p w:rsidR="00B479FF" w:rsidRPr="00746C35" w:rsidRDefault="00B479FF" w:rsidP="00B479FF">
            <w:pPr>
              <w:pStyle w:val="TableParagraph"/>
              <w:spacing w:line="266" w:lineRule="exact"/>
              <w:ind w:left="168"/>
              <w:rPr>
                <w:sz w:val="24"/>
              </w:rPr>
            </w:pPr>
            <w:r w:rsidRPr="00746C35">
              <w:rPr>
                <w:color w:val="212121"/>
                <w:sz w:val="24"/>
              </w:rPr>
              <w:t>Erciyes Üniversitesi Ziraat Fakültesi</w:t>
            </w:r>
          </w:p>
        </w:tc>
      </w:tr>
      <w:tr w:rsidR="00B479FF" w:rsidRPr="00746C35" w:rsidTr="00B479FF">
        <w:trPr>
          <w:trHeight w:val="413"/>
        </w:trPr>
        <w:tc>
          <w:tcPr>
            <w:tcW w:w="3330" w:type="dxa"/>
          </w:tcPr>
          <w:p w:rsidR="00B479FF" w:rsidRPr="00746C35" w:rsidRDefault="00B479FF" w:rsidP="00B479FF">
            <w:pPr>
              <w:pStyle w:val="TableParagraph"/>
              <w:spacing w:before="63"/>
              <w:ind w:left="200"/>
              <w:rPr>
                <w:sz w:val="24"/>
              </w:rPr>
            </w:pPr>
            <w:r w:rsidRPr="00746C35">
              <w:rPr>
                <w:color w:val="212121"/>
                <w:sz w:val="24"/>
              </w:rPr>
              <w:t>Halit YETİŞİR</w:t>
            </w:r>
          </w:p>
        </w:tc>
        <w:tc>
          <w:tcPr>
            <w:tcW w:w="4120" w:type="dxa"/>
          </w:tcPr>
          <w:p w:rsidR="00B479FF" w:rsidRPr="00746C35" w:rsidRDefault="00B479FF" w:rsidP="00B479FF">
            <w:pPr>
              <w:pStyle w:val="TableParagraph"/>
              <w:spacing w:before="63"/>
              <w:ind w:left="168"/>
              <w:rPr>
                <w:sz w:val="24"/>
              </w:rPr>
            </w:pPr>
            <w:r w:rsidRPr="00746C35">
              <w:rPr>
                <w:color w:val="212121"/>
                <w:sz w:val="24"/>
              </w:rPr>
              <w:t>Erciyes Üniversitesi Ziraat Fakültesi</w:t>
            </w:r>
          </w:p>
        </w:tc>
      </w:tr>
      <w:tr w:rsidR="00B479FF" w:rsidRPr="00746C35" w:rsidTr="00B479FF">
        <w:trPr>
          <w:trHeight w:val="413"/>
        </w:trPr>
        <w:tc>
          <w:tcPr>
            <w:tcW w:w="3330" w:type="dxa"/>
          </w:tcPr>
          <w:p w:rsidR="00B479FF" w:rsidRPr="00746C35" w:rsidRDefault="00B479FF" w:rsidP="00B479FF">
            <w:pPr>
              <w:pStyle w:val="TableParagraph"/>
              <w:spacing w:before="64"/>
              <w:ind w:left="200"/>
              <w:rPr>
                <w:sz w:val="24"/>
              </w:rPr>
            </w:pPr>
            <w:r w:rsidRPr="00746C35">
              <w:rPr>
                <w:color w:val="212121"/>
                <w:sz w:val="24"/>
              </w:rPr>
              <w:t>Hasan PINAR</w:t>
            </w:r>
          </w:p>
        </w:tc>
        <w:tc>
          <w:tcPr>
            <w:tcW w:w="4120" w:type="dxa"/>
          </w:tcPr>
          <w:p w:rsidR="00B479FF" w:rsidRPr="00746C35" w:rsidRDefault="00B479FF" w:rsidP="00B479FF">
            <w:pPr>
              <w:pStyle w:val="TableParagraph"/>
              <w:spacing w:before="64"/>
              <w:ind w:left="168"/>
              <w:rPr>
                <w:sz w:val="24"/>
              </w:rPr>
            </w:pPr>
            <w:r w:rsidRPr="00746C35">
              <w:rPr>
                <w:color w:val="212121"/>
                <w:sz w:val="24"/>
              </w:rPr>
              <w:t>Erciyes Üniversitesi Ziraat Fakültesi</w:t>
            </w:r>
          </w:p>
        </w:tc>
      </w:tr>
      <w:tr w:rsidR="00B479FF" w:rsidRPr="00746C35" w:rsidTr="00B479FF">
        <w:trPr>
          <w:trHeight w:val="414"/>
        </w:trPr>
        <w:tc>
          <w:tcPr>
            <w:tcW w:w="3330" w:type="dxa"/>
          </w:tcPr>
          <w:p w:rsidR="00B479FF" w:rsidRPr="00746C35" w:rsidRDefault="00B479FF" w:rsidP="00B479FF">
            <w:pPr>
              <w:pStyle w:val="TableParagraph"/>
              <w:spacing w:before="63"/>
              <w:ind w:left="200"/>
              <w:rPr>
                <w:sz w:val="24"/>
              </w:rPr>
            </w:pPr>
            <w:r w:rsidRPr="00746C35">
              <w:rPr>
                <w:color w:val="212121"/>
                <w:sz w:val="24"/>
              </w:rPr>
              <w:t>Doğan IŞIK</w:t>
            </w:r>
          </w:p>
        </w:tc>
        <w:tc>
          <w:tcPr>
            <w:tcW w:w="4120" w:type="dxa"/>
          </w:tcPr>
          <w:p w:rsidR="00B479FF" w:rsidRPr="00746C35" w:rsidRDefault="00B479FF" w:rsidP="00B479FF">
            <w:pPr>
              <w:pStyle w:val="TableParagraph"/>
              <w:spacing w:before="63"/>
              <w:ind w:left="168"/>
              <w:rPr>
                <w:sz w:val="24"/>
              </w:rPr>
            </w:pPr>
            <w:r w:rsidRPr="00746C35">
              <w:rPr>
                <w:color w:val="212121"/>
                <w:sz w:val="24"/>
              </w:rPr>
              <w:t>Erciyes Üniversitesi Ziraat Fakültesi</w:t>
            </w:r>
          </w:p>
        </w:tc>
      </w:tr>
      <w:tr w:rsidR="00B479FF" w:rsidRPr="00746C35" w:rsidTr="00B479FF">
        <w:trPr>
          <w:trHeight w:val="414"/>
        </w:trPr>
        <w:tc>
          <w:tcPr>
            <w:tcW w:w="3330" w:type="dxa"/>
          </w:tcPr>
          <w:p w:rsidR="00B479FF" w:rsidRPr="00746C35" w:rsidRDefault="00B479FF" w:rsidP="00B479FF">
            <w:pPr>
              <w:pStyle w:val="TableParagraph"/>
              <w:spacing w:before="65"/>
              <w:ind w:left="200"/>
              <w:rPr>
                <w:sz w:val="24"/>
              </w:rPr>
            </w:pPr>
            <w:r w:rsidRPr="00746C35">
              <w:rPr>
                <w:color w:val="212121"/>
                <w:sz w:val="24"/>
              </w:rPr>
              <w:t>H. Handan ALTINOK</w:t>
            </w:r>
          </w:p>
        </w:tc>
        <w:tc>
          <w:tcPr>
            <w:tcW w:w="4120" w:type="dxa"/>
          </w:tcPr>
          <w:p w:rsidR="00B479FF" w:rsidRPr="00746C35" w:rsidRDefault="00B479FF" w:rsidP="00B479FF">
            <w:pPr>
              <w:pStyle w:val="TableParagraph"/>
              <w:spacing w:before="65"/>
              <w:ind w:left="168"/>
              <w:rPr>
                <w:sz w:val="24"/>
              </w:rPr>
            </w:pPr>
            <w:r w:rsidRPr="00746C35">
              <w:rPr>
                <w:color w:val="212121"/>
                <w:sz w:val="24"/>
              </w:rPr>
              <w:t>Erciyes Üniversitesi Ziraat Fakültesi</w:t>
            </w:r>
          </w:p>
        </w:tc>
      </w:tr>
      <w:tr w:rsidR="00B479FF" w:rsidRPr="00746C35" w:rsidTr="00B479FF">
        <w:trPr>
          <w:trHeight w:val="414"/>
        </w:trPr>
        <w:tc>
          <w:tcPr>
            <w:tcW w:w="3330" w:type="dxa"/>
          </w:tcPr>
          <w:p w:rsidR="00B479FF" w:rsidRPr="00746C35" w:rsidRDefault="00B479FF" w:rsidP="00B479FF">
            <w:pPr>
              <w:pStyle w:val="TableParagraph"/>
              <w:spacing w:before="63"/>
              <w:ind w:left="200"/>
              <w:rPr>
                <w:sz w:val="24"/>
              </w:rPr>
            </w:pPr>
            <w:r w:rsidRPr="00746C35">
              <w:rPr>
                <w:color w:val="212121"/>
                <w:sz w:val="24"/>
              </w:rPr>
              <w:t>M. Alper ALTINOK</w:t>
            </w:r>
          </w:p>
        </w:tc>
        <w:tc>
          <w:tcPr>
            <w:tcW w:w="4120" w:type="dxa"/>
          </w:tcPr>
          <w:p w:rsidR="00B479FF" w:rsidRPr="00746C35" w:rsidRDefault="00B479FF" w:rsidP="00B479FF">
            <w:pPr>
              <w:pStyle w:val="TableParagraph"/>
              <w:spacing w:before="63"/>
              <w:ind w:left="168"/>
              <w:rPr>
                <w:sz w:val="24"/>
              </w:rPr>
            </w:pPr>
            <w:r w:rsidRPr="00746C35">
              <w:rPr>
                <w:color w:val="212121"/>
                <w:sz w:val="24"/>
              </w:rPr>
              <w:t>Erciyes Üniversitesi Ziraat Fakültesi</w:t>
            </w:r>
          </w:p>
        </w:tc>
      </w:tr>
      <w:tr w:rsidR="00B479FF" w:rsidRPr="00746C35" w:rsidTr="00B479FF">
        <w:trPr>
          <w:trHeight w:val="414"/>
        </w:trPr>
        <w:tc>
          <w:tcPr>
            <w:tcW w:w="3330" w:type="dxa"/>
          </w:tcPr>
          <w:p w:rsidR="00B479FF" w:rsidRPr="00746C35" w:rsidRDefault="00B479FF" w:rsidP="00B479FF">
            <w:pPr>
              <w:pStyle w:val="TableParagraph"/>
              <w:spacing w:before="64"/>
              <w:ind w:left="200"/>
              <w:rPr>
                <w:sz w:val="24"/>
              </w:rPr>
            </w:pPr>
            <w:r w:rsidRPr="00746C35">
              <w:rPr>
                <w:color w:val="212121"/>
                <w:sz w:val="24"/>
              </w:rPr>
              <w:t>Murat MUŞTU</w:t>
            </w:r>
          </w:p>
        </w:tc>
        <w:tc>
          <w:tcPr>
            <w:tcW w:w="4120" w:type="dxa"/>
          </w:tcPr>
          <w:p w:rsidR="00B479FF" w:rsidRPr="00746C35" w:rsidRDefault="00B479FF" w:rsidP="00B479FF">
            <w:pPr>
              <w:pStyle w:val="TableParagraph"/>
              <w:spacing w:before="64"/>
              <w:ind w:left="168"/>
              <w:rPr>
                <w:sz w:val="24"/>
              </w:rPr>
            </w:pPr>
            <w:r w:rsidRPr="00746C35">
              <w:rPr>
                <w:color w:val="212121"/>
                <w:sz w:val="24"/>
              </w:rPr>
              <w:t>Erciyes Üniversitesi Ziraat Fakültesi</w:t>
            </w:r>
          </w:p>
        </w:tc>
      </w:tr>
      <w:tr w:rsidR="00B479FF" w:rsidRPr="00746C35" w:rsidTr="00B479FF">
        <w:trPr>
          <w:trHeight w:val="413"/>
        </w:trPr>
        <w:tc>
          <w:tcPr>
            <w:tcW w:w="3330" w:type="dxa"/>
          </w:tcPr>
          <w:p w:rsidR="00B479FF" w:rsidRPr="00746C35" w:rsidRDefault="00B479FF" w:rsidP="00B479FF">
            <w:pPr>
              <w:pStyle w:val="TableParagraph"/>
              <w:spacing w:before="63"/>
              <w:ind w:left="200"/>
              <w:rPr>
                <w:sz w:val="24"/>
              </w:rPr>
            </w:pPr>
            <w:r w:rsidRPr="00746C35">
              <w:rPr>
                <w:color w:val="212121"/>
                <w:sz w:val="24"/>
              </w:rPr>
              <w:t>Sümer HORUZ</w:t>
            </w:r>
          </w:p>
        </w:tc>
        <w:tc>
          <w:tcPr>
            <w:tcW w:w="4120" w:type="dxa"/>
          </w:tcPr>
          <w:p w:rsidR="00B479FF" w:rsidRPr="00746C35" w:rsidRDefault="00B479FF" w:rsidP="00B479FF">
            <w:pPr>
              <w:pStyle w:val="TableParagraph"/>
              <w:spacing w:before="63"/>
              <w:ind w:left="168"/>
              <w:rPr>
                <w:sz w:val="24"/>
              </w:rPr>
            </w:pPr>
            <w:r w:rsidRPr="00746C35">
              <w:rPr>
                <w:color w:val="212121"/>
                <w:sz w:val="24"/>
              </w:rPr>
              <w:t>Erciyes Üniversitesi Ziraat Fakültesi</w:t>
            </w:r>
          </w:p>
        </w:tc>
      </w:tr>
      <w:tr w:rsidR="00B479FF" w:rsidRPr="00746C35" w:rsidTr="00B479FF">
        <w:trPr>
          <w:trHeight w:val="413"/>
        </w:trPr>
        <w:tc>
          <w:tcPr>
            <w:tcW w:w="3330" w:type="dxa"/>
          </w:tcPr>
          <w:p w:rsidR="00B479FF" w:rsidRPr="00746C35" w:rsidRDefault="00B479FF" w:rsidP="00B479FF">
            <w:pPr>
              <w:pStyle w:val="TableParagraph"/>
              <w:spacing w:before="64"/>
              <w:ind w:left="200"/>
              <w:rPr>
                <w:sz w:val="24"/>
              </w:rPr>
            </w:pPr>
            <w:r w:rsidRPr="00746C35">
              <w:rPr>
                <w:color w:val="212121"/>
                <w:sz w:val="24"/>
              </w:rPr>
              <w:t>Cemile TEMUR ÇINAR</w:t>
            </w:r>
          </w:p>
        </w:tc>
        <w:tc>
          <w:tcPr>
            <w:tcW w:w="4120" w:type="dxa"/>
          </w:tcPr>
          <w:p w:rsidR="00B479FF" w:rsidRPr="00746C35" w:rsidRDefault="00B479FF" w:rsidP="00B479FF">
            <w:pPr>
              <w:pStyle w:val="TableParagraph"/>
              <w:spacing w:before="64"/>
              <w:ind w:left="168"/>
              <w:rPr>
                <w:sz w:val="24"/>
              </w:rPr>
            </w:pPr>
            <w:r w:rsidRPr="00746C35">
              <w:rPr>
                <w:color w:val="212121"/>
                <w:sz w:val="24"/>
              </w:rPr>
              <w:t>Erciyes Üniversitesi Ziraat Fakültesi</w:t>
            </w:r>
          </w:p>
        </w:tc>
      </w:tr>
      <w:tr w:rsidR="00B479FF" w:rsidRPr="00746C35" w:rsidTr="00B479FF">
        <w:trPr>
          <w:trHeight w:val="413"/>
        </w:trPr>
        <w:tc>
          <w:tcPr>
            <w:tcW w:w="3330" w:type="dxa"/>
          </w:tcPr>
          <w:p w:rsidR="00B479FF" w:rsidRPr="00746C35" w:rsidRDefault="00B479FF" w:rsidP="00B479FF">
            <w:pPr>
              <w:pStyle w:val="TableParagraph"/>
              <w:spacing w:before="63"/>
              <w:ind w:left="200"/>
              <w:rPr>
                <w:sz w:val="24"/>
              </w:rPr>
            </w:pPr>
            <w:r w:rsidRPr="00746C35">
              <w:rPr>
                <w:color w:val="212121"/>
                <w:sz w:val="24"/>
              </w:rPr>
              <w:t>Cevdet SAĞLAM</w:t>
            </w:r>
          </w:p>
        </w:tc>
        <w:tc>
          <w:tcPr>
            <w:tcW w:w="4120" w:type="dxa"/>
          </w:tcPr>
          <w:p w:rsidR="00B479FF" w:rsidRPr="00746C35" w:rsidRDefault="00B479FF" w:rsidP="00B479FF">
            <w:pPr>
              <w:pStyle w:val="TableParagraph"/>
              <w:spacing w:before="63"/>
              <w:ind w:left="168"/>
              <w:rPr>
                <w:sz w:val="24"/>
              </w:rPr>
            </w:pPr>
            <w:r w:rsidRPr="00746C35">
              <w:rPr>
                <w:color w:val="212121"/>
                <w:sz w:val="24"/>
              </w:rPr>
              <w:t>Erciyes Üniversitesi Ziraat Fakültesi</w:t>
            </w:r>
          </w:p>
        </w:tc>
      </w:tr>
      <w:tr w:rsidR="00B479FF" w:rsidRPr="00746C35" w:rsidTr="00B479FF">
        <w:trPr>
          <w:trHeight w:val="414"/>
        </w:trPr>
        <w:tc>
          <w:tcPr>
            <w:tcW w:w="3330" w:type="dxa"/>
          </w:tcPr>
          <w:p w:rsidR="00B479FF" w:rsidRPr="00746C35" w:rsidRDefault="00B479FF" w:rsidP="00B479FF">
            <w:pPr>
              <w:pStyle w:val="TableParagraph"/>
              <w:spacing w:before="64"/>
              <w:ind w:left="200"/>
              <w:rPr>
                <w:sz w:val="24"/>
              </w:rPr>
            </w:pPr>
            <w:r w:rsidRPr="00746C35">
              <w:rPr>
                <w:color w:val="212121"/>
                <w:sz w:val="24"/>
              </w:rPr>
              <w:t>Sinan GERÇEK</w:t>
            </w:r>
          </w:p>
        </w:tc>
        <w:tc>
          <w:tcPr>
            <w:tcW w:w="4120" w:type="dxa"/>
          </w:tcPr>
          <w:p w:rsidR="00B479FF" w:rsidRPr="00746C35" w:rsidRDefault="00B479FF" w:rsidP="00B479FF">
            <w:pPr>
              <w:pStyle w:val="TableParagraph"/>
              <w:spacing w:before="64"/>
              <w:ind w:left="168"/>
              <w:rPr>
                <w:sz w:val="24"/>
              </w:rPr>
            </w:pPr>
            <w:r w:rsidRPr="00746C35">
              <w:rPr>
                <w:color w:val="212121"/>
                <w:sz w:val="24"/>
              </w:rPr>
              <w:t>Erciyes Üniversitesi Ziraat Fakültesi</w:t>
            </w:r>
          </w:p>
        </w:tc>
      </w:tr>
      <w:tr w:rsidR="00B479FF" w:rsidRPr="00746C35" w:rsidTr="00B479FF">
        <w:trPr>
          <w:trHeight w:val="413"/>
        </w:trPr>
        <w:tc>
          <w:tcPr>
            <w:tcW w:w="3330" w:type="dxa"/>
          </w:tcPr>
          <w:p w:rsidR="00B479FF" w:rsidRPr="00746C35" w:rsidRDefault="00B479FF" w:rsidP="00B479FF">
            <w:pPr>
              <w:pStyle w:val="TableParagraph"/>
              <w:spacing w:before="63"/>
              <w:ind w:left="200"/>
              <w:rPr>
                <w:sz w:val="24"/>
              </w:rPr>
            </w:pPr>
            <w:r w:rsidRPr="00746C35">
              <w:rPr>
                <w:color w:val="212121"/>
                <w:sz w:val="24"/>
              </w:rPr>
              <w:t>Selçuk Emre GÖRKEM</w:t>
            </w:r>
          </w:p>
        </w:tc>
        <w:tc>
          <w:tcPr>
            <w:tcW w:w="4120" w:type="dxa"/>
          </w:tcPr>
          <w:p w:rsidR="00B479FF" w:rsidRPr="00746C35" w:rsidRDefault="00B479FF" w:rsidP="00B479FF">
            <w:pPr>
              <w:pStyle w:val="TableParagraph"/>
              <w:spacing w:before="63"/>
              <w:ind w:left="168"/>
              <w:rPr>
                <w:sz w:val="24"/>
              </w:rPr>
            </w:pPr>
            <w:r w:rsidRPr="00746C35">
              <w:rPr>
                <w:color w:val="212121"/>
                <w:sz w:val="24"/>
              </w:rPr>
              <w:t>Erciyes Üniversitesi Ziraat Fakültesi</w:t>
            </w:r>
          </w:p>
        </w:tc>
      </w:tr>
      <w:tr w:rsidR="00B479FF" w:rsidRPr="00746C35" w:rsidTr="00B479FF">
        <w:trPr>
          <w:trHeight w:val="414"/>
        </w:trPr>
        <w:tc>
          <w:tcPr>
            <w:tcW w:w="3330" w:type="dxa"/>
          </w:tcPr>
          <w:p w:rsidR="00B479FF" w:rsidRPr="00746C35" w:rsidRDefault="00B479FF" w:rsidP="00B479FF">
            <w:pPr>
              <w:pStyle w:val="TableParagraph"/>
              <w:spacing w:before="64"/>
              <w:ind w:left="200"/>
              <w:rPr>
                <w:sz w:val="24"/>
              </w:rPr>
            </w:pPr>
            <w:r w:rsidRPr="00746C35">
              <w:rPr>
                <w:color w:val="212121"/>
                <w:sz w:val="24"/>
              </w:rPr>
              <w:t>Zeynel Abidin KUŞ</w:t>
            </w:r>
          </w:p>
        </w:tc>
        <w:tc>
          <w:tcPr>
            <w:tcW w:w="4120" w:type="dxa"/>
          </w:tcPr>
          <w:p w:rsidR="00B479FF" w:rsidRPr="00746C35" w:rsidRDefault="00B479FF" w:rsidP="00B479FF">
            <w:pPr>
              <w:pStyle w:val="TableParagraph"/>
              <w:spacing w:before="64"/>
              <w:ind w:left="168"/>
              <w:rPr>
                <w:sz w:val="24"/>
              </w:rPr>
            </w:pPr>
            <w:r w:rsidRPr="00746C35">
              <w:rPr>
                <w:color w:val="212121"/>
                <w:sz w:val="24"/>
              </w:rPr>
              <w:t>Erciyes Üniversitesi Ziraat Fakültesi</w:t>
            </w:r>
          </w:p>
        </w:tc>
      </w:tr>
      <w:tr w:rsidR="00B479FF" w:rsidRPr="00746C35" w:rsidTr="00B479FF">
        <w:trPr>
          <w:trHeight w:val="414"/>
        </w:trPr>
        <w:tc>
          <w:tcPr>
            <w:tcW w:w="3330" w:type="dxa"/>
          </w:tcPr>
          <w:p w:rsidR="00B479FF" w:rsidRPr="00746C35" w:rsidRDefault="00B479FF" w:rsidP="00B479FF">
            <w:pPr>
              <w:pStyle w:val="TableParagraph"/>
              <w:spacing w:before="63"/>
              <w:ind w:left="200"/>
              <w:rPr>
                <w:sz w:val="24"/>
              </w:rPr>
            </w:pPr>
            <w:r w:rsidRPr="00746C35">
              <w:rPr>
                <w:color w:val="212121"/>
                <w:sz w:val="24"/>
              </w:rPr>
              <w:t>Sibel SİLİCİ</w:t>
            </w:r>
          </w:p>
        </w:tc>
        <w:tc>
          <w:tcPr>
            <w:tcW w:w="4120" w:type="dxa"/>
          </w:tcPr>
          <w:p w:rsidR="00B479FF" w:rsidRPr="00746C35" w:rsidRDefault="00B479FF" w:rsidP="00B479FF">
            <w:pPr>
              <w:pStyle w:val="TableParagraph"/>
              <w:spacing w:before="63"/>
              <w:ind w:left="168"/>
              <w:rPr>
                <w:sz w:val="24"/>
              </w:rPr>
            </w:pPr>
            <w:r w:rsidRPr="00746C35">
              <w:rPr>
                <w:color w:val="212121"/>
                <w:sz w:val="24"/>
              </w:rPr>
              <w:t>Erciyes Üniversitesi Ziraat Fakültesi</w:t>
            </w:r>
          </w:p>
        </w:tc>
      </w:tr>
      <w:tr w:rsidR="00B479FF" w:rsidRPr="00746C35" w:rsidTr="00B479FF">
        <w:trPr>
          <w:trHeight w:val="413"/>
        </w:trPr>
        <w:tc>
          <w:tcPr>
            <w:tcW w:w="3330" w:type="dxa"/>
          </w:tcPr>
          <w:p w:rsidR="00B479FF" w:rsidRPr="00746C35" w:rsidRDefault="00B479FF" w:rsidP="00B479FF">
            <w:pPr>
              <w:pStyle w:val="TableParagraph"/>
              <w:spacing w:before="64"/>
              <w:ind w:left="200"/>
              <w:rPr>
                <w:sz w:val="24"/>
              </w:rPr>
            </w:pPr>
            <w:r w:rsidRPr="00746C35">
              <w:rPr>
                <w:color w:val="212121"/>
                <w:sz w:val="24"/>
              </w:rPr>
              <w:t>Kahraman GÜRCAN</w:t>
            </w:r>
          </w:p>
        </w:tc>
        <w:tc>
          <w:tcPr>
            <w:tcW w:w="4120" w:type="dxa"/>
          </w:tcPr>
          <w:p w:rsidR="00B479FF" w:rsidRPr="00746C35" w:rsidRDefault="00B479FF" w:rsidP="00B479FF">
            <w:pPr>
              <w:pStyle w:val="TableParagraph"/>
              <w:spacing w:before="64"/>
              <w:ind w:left="168"/>
              <w:rPr>
                <w:sz w:val="24"/>
              </w:rPr>
            </w:pPr>
            <w:r w:rsidRPr="00746C35">
              <w:rPr>
                <w:color w:val="212121"/>
                <w:sz w:val="24"/>
              </w:rPr>
              <w:t>Erciyes Üniversitesi Ziraat Fakültesi</w:t>
            </w:r>
          </w:p>
        </w:tc>
      </w:tr>
      <w:tr w:rsidR="00B479FF" w:rsidRPr="00746C35" w:rsidTr="00B479FF">
        <w:trPr>
          <w:trHeight w:val="413"/>
        </w:trPr>
        <w:tc>
          <w:tcPr>
            <w:tcW w:w="3330" w:type="dxa"/>
          </w:tcPr>
          <w:p w:rsidR="00B479FF" w:rsidRPr="00746C35" w:rsidRDefault="00B479FF" w:rsidP="00B479FF">
            <w:pPr>
              <w:pStyle w:val="TableParagraph"/>
              <w:spacing w:before="63"/>
              <w:ind w:left="200"/>
              <w:rPr>
                <w:sz w:val="24"/>
              </w:rPr>
            </w:pPr>
            <w:r w:rsidRPr="00746C35">
              <w:rPr>
                <w:color w:val="212121"/>
                <w:sz w:val="24"/>
              </w:rPr>
              <w:t>Melike BAKIR</w:t>
            </w:r>
          </w:p>
        </w:tc>
        <w:tc>
          <w:tcPr>
            <w:tcW w:w="4120" w:type="dxa"/>
          </w:tcPr>
          <w:p w:rsidR="00B479FF" w:rsidRPr="00746C35" w:rsidRDefault="00B479FF" w:rsidP="00B479FF">
            <w:pPr>
              <w:pStyle w:val="TableParagraph"/>
              <w:spacing w:before="63"/>
              <w:ind w:left="168"/>
              <w:rPr>
                <w:sz w:val="24"/>
              </w:rPr>
            </w:pPr>
            <w:r w:rsidRPr="00746C35">
              <w:rPr>
                <w:color w:val="212121"/>
                <w:sz w:val="24"/>
              </w:rPr>
              <w:t>Erciyes Üniversitesi Ziraat Fakültesi</w:t>
            </w:r>
          </w:p>
        </w:tc>
      </w:tr>
      <w:tr w:rsidR="00B479FF" w:rsidRPr="00746C35" w:rsidTr="00B479FF">
        <w:trPr>
          <w:trHeight w:val="413"/>
        </w:trPr>
        <w:tc>
          <w:tcPr>
            <w:tcW w:w="3330" w:type="dxa"/>
          </w:tcPr>
          <w:p w:rsidR="00B479FF" w:rsidRPr="00746C35" w:rsidRDefault="00B479FF" w:rsidP="00B479FF">
            <w:pPr>
              <w:pStyle w:val="TableParagraph"/>
              <w:spacing w:before="64"/>
              <w:ind w:left="200"/>
              <w:rPr>
                <w:sz w:val="24"/>
              </w:rPr>
            </w:pPr>
            <w:r w:rsidRPr="00746C35">
              <w:rPr>
                <w:color w:val="212121"/>
                <w:sz w:val="24"/>
              </w:rPr>
              <w:t>Osman İBİŞ</w:t>
            </w:r>
          </w:p>
        </w:tc>
        <w:tc>
          <w:tcPr>
            <w:tcW w:w="4120" w:type="dxa"/>
          </w:tcPr>
          <w:p w:rsidR="00B479FF" w:rsidRPr="00746C35" w:rsidRDefault="00B479FF" w:rsidP="00B479FF">
            <w:pPr>
              <w:pStyle w:val="TableParagraph"/>
              <w:spacing w:before="64"/>
              <w:ind w:left="168"/>
              <w:rPr>
                <w:sz w:val="24"/>
              </w:rPr>
            </w:pPr>
            <w:r w:rsidRPr="00746C35">
              <w:rPr>
                <w:color w:val="212121"/>
                <w:sz w:val="24"/>
              </w:rPr>
              <w:t>Erciyes Üniversitesi Ziraat Fakültesi</w:t>
            </w:r>
          </w:p>
        </w:tc>
      </w:tr>
      <w:tr w:rsidR="00B479FF" w:rsidRPr="00746C35" w:rsidTr="00B479FF">
        <w:trPr>
          <w:trHeight w:val="413"/>
        </w:trPr>
        <w:tc>
          <w:tcPr>
            <w:tcW w:w="3330" w:type="dxa"/>
          </w:tcPr>
          <w:p w:rsidR="00B479FF" w:rsidRPr="00746C35" w:rsidRDefault="00B479FF" w:rsidP="00B479FF">
            <w:pPr>
              <w:pStyle w:val="TableParagraph"/>
              <w:spacing w:before="63"/>
              <w:ind w:left="200"/>
              <w:rPr>
                <w:sz w:val="24"/>
              </w:rPr>
            </w:pPr>
            <w:r w:rsidRPr="00746C35">
              <w:rPr>
                <w:color w:val="212121"/>
                <w:sz w:val="24"/>
              </w:rPr>
              <w:t>Ali İrfan İLBAŞ</w:t>
            </w:r>
          </w:p>
        </w:tc>
        <w:tc>
          <w:tcPr>
            <w:tcW w:w="4120" w:type="dxa"/>
          </w:tcPr>
          <w:p w:rsidR="00B479FF" w:rsidRPr="00746C35" w:rsidRDefault="00B479FF" w:rsidP="00B479FF">
            <w:pPr>
              <w:pStyle w:val="TableParagraph"/>
              <w:spacing w:before="63"/>
              <w:ind w:left="168"/>
              <w:rPr>
                <w:sz w:val="24"/>
              </w:rPr>
            </w:pPr>
            <w:r w:rsidRPr="00746C35">
              <w:rPr>
                <w:color w:val="212121"/>
                <w:sz w:val="24"/>
              </w:rPr>
              <w:t>Erciyes Üniversitesi Ziraat Fakültesi</w:t>
            </w:r>
          </w:p>
        </w:tc>
      </w:tr>
      <w:tr w:rsidR="00B479FF" w:rsidRPr="00746C35" w:rsidTr="00B479FF">
        <w:trPr>
          <w:trHeight w:val="414"/>
        </w:trPr>
        <w:tc>
          <w:tcPr>
            <w:tcW w:w="3330" w:type="dxa"/>
          </w:tcPr>
          <w:p w:rsidR="00B479FF" w:rsidRPr="00746C35" w:rsidRDefault="00B479FF" w:rsidP="00B479FF">
            <w:pPr>
              <w:pStyle w:val="TableParagraph"/>
              <w:spacing w:before="64"/>
              <w:ind w:left="200"/>
              <w:rPr>
                <w:sz w:val="24"/>
              </w:rPr>
            </w:pPr>
            <w:r w:rsidRPr="00746C35">
              <w:rPr>
                <w:color w:val="212121"/>
                <w:sz w:val="24"/>
              </w:rPr>
              <w:t>Aziz ŞATANA</w:t>
            </w:r>
          </w:p>
        </w:tc>
        <w:tc>
          <w:tcPr>
            <w:tcW w:w="4120" w:type="dxa"/>
          </w:tcPr>
          <w:p w:rsidR="00B479FF" w:rsidRPr="00746C35" w:rsidRDefault="00B479FF" w:rsidP="00B479FF">
            <w:pPr>
              <w:pStyle w:val="TableParagraph"/>
              <w:spacing w:before="64"/>
              <w:ind w:left="168"/>
              <w:rPr>
                <w:sz w:val="24"/>
              </w:rPr>
            </w:pPr>
            <w:r w:rsidRPr="00746C35">
              <w:rPr>
                <w:color w:val="212121"/>
                <w:sz w:val="24"/>
              </w:rPr>
              <w:t>Erciyes Üniversitesi Ziraat Fakültesi</w:t>
            </w:r>
          </w:p>
        </w:tc>
      </w:tr>
      <w:tr w:rsidR="00B479FF" w:rsidRPr="00746C35" w:rsidTr="00B479FF">
        <w:trPr>
          <w:trHeight w:val="413"/>
        </w:trPr>
        <w:tc>
          <w:tcPr>
            <w:tcW w:w="3330" w:type="dxa"/>
          </w:tcPr>
          <w:p w:rsidR="00B479FF" w:rsidRPr="00746C35" w:rsidRDefault="00B479FF" w:rsidP="00B479FF">
            <w:pPr>
              <w:pStyle w:val="TableParagraph"/>
              <w:spacing w:before="63"/>
              <w:ind w:left="200"/>
              <w:rPr>
                <w:sz w:val="24"/>
              </w:rPr>
            </w:pPr>
            <w:r w:rsidRPr="00746C35">
              <w:rPr>
                <w:color w:val="212121"/>
                <w:sz w:val="24"/>
              </w:rPr>
              <w:t>Erman BEYZİ</w:t>
            </w:r>
          </w:p>
        </w:tc>
        <w:tc>
          <w:tcPr>
            <w:tcW w:w="4120" w:type="dxa"/>
          </w:tcPr>
          <w:p w:rsidR="00B479FF" w:rsidRPr="00746C35" w:rsidRDefault="00B479FF" w:rsidP="00B479FF">
            <w:pPr>
              <w:pStyle w:val="TableParagraph"/>
              <w:spacing w:before="63"/>
              <w:ind w:left="168"/>
              <w:rPr>
                <w:sz w:val="24"/>
              </w:rPr>
            </w:pPr>
            <w:r w:rsidRPr="00746C35">
              <w:rPr>
                <w:color w:val="212121"/>
                <w:sz w:val="24"/>
              </w:rPr>
              <w:t>Erciyes Üniversitesi Ziraat Fakültesi</w:t>
            </w:r>
          </w:p>
        </w:tc>
      </w:tr>
      <w:tr w:rsidR="00B479FF" w:rsidRPr="00746C35" w:rsidTr="00B479FF">
        <w:trPr>
          <w:trHeight w:val="414"/>
        </w:trPr>
        <w:tc>
          <w:tcPr>
            <w:tcW w:w="3330" w:type="dxa"/>
          </w:tcPr>
          <w:p w:rsidR="00B479FF" w:rsidRPr="00746C35" w:rsidRDefault="00B479FF" w:rsidP="00B479FF">
            <w:pPr>
              <w:pStyle w:val="TableParagraph"/>
              <w:spacing w:before="64"/>
              <w:ind w:left="200"/>
              <w:rPr>
                <w:sz w:val="24"/>
              </w:rPr>
            </w:pPr>
            <w:r w:rsidRPr="00746C35">
              <w:rPr>
                <w:color w:val="212121"/>
                <w:sz w:val="24"/>
              </w:rPr>
              <w:t>Mustafa BAŞARAN</w:t>
            </w:r>
          </w:p>
        </w:tc>
        <w:tc>
          <w:tcPr>
            <w:tcW w:w="4120" w:type="dxa"/>
          </w:tcPr>
          <w:p w:rsidR="00B479FF" w:rsidRPr="00746C35" w:rsidRDefault="00B479FF" w:rsidP="00B479FF">
            <w:pPr>
              <w:pStyle w:val="TableParagraph"/>
              <w:spacing w:before="64"/>
              <w:ind w:left="168"/>
              <w:rPr>
                <w:sz w:val="24"/>
              </w:rPr>
            </w:pPr>
            <w:r w:rsidRPr="00746C35">
              <w:rPr>
                <w:color w:val="212121"/>
                <w:sz w:val="24"/>
              </w:rPr>
              <w:t>Erciyes Üniversitesi Ziraat Fakültesi</w:t>
            </w:r>
          </w:p>
        </w:tc>
      </w:tr>
      <w:tr w:rsidR="00B479FF" w:rsidRPr="00746C35" w:rsidTr="00B479FF">
        <w:trPr>
          <w:trHeight w:val="414"/>
        </w:trPr>
        <w:tc>
          <w:tcPr>
            <w:tcW w:w="3330" w:type="dxa"/>
          </w:tcPr>
          <w:p w:rsidR="00B479FF" w:rsidRPr="00746C35" w:rsidRDefault="00B479FF" w:rsidP="00B479FF">
            <w:pPr>
              <w:pStyle w:val="TableParagraph"/>
              <w:spacing w:before="63"/>
              <w:ind w:left="200"/>
              <w:rPr>
                <w:sz w:val="24"/>
              </w:rPr>
            </w:pPr>
            <w:r w:rsidRPr="00746C35">
              <w:rPr>
                <w:color w:val="212121"/>
                <w:sz w:val="24"/>
              </w:rPr>
              <w:t>Serkan ŞAHAN</w:t>
            </w:r>
          </w:p>
        </w:tc>
        <w:tc>
          <w:tcPr>
            <w:tcW w:w="4120" w:type="dxa"/>
          </w:tcPr>
          <w:p w:rsidR="00B479FF" w:rsidRPr="00746C35" w:rsidRDefault="00B479FF" w:rsidP="00B479FF">
            <w:pPr>
              <w:pStyle w:val="TableParagraph"/>
              <w:spacing w:before="63"/>
              <w:ind w:left="168"/>
              <w:rPr>
                <w:sz w:val="24"/>
              </w:rPr>
            </w:pPr>
            <w:r w:rsidRPr="00746C35">
              <w:rPr>
                <w:color w:val="212121"/>
                <w:sz w:val="24"/>
              </w:rPr>
              <w:t>Erciyes Üniversitesi Ziraat Fakültesi</w:t>
            </w:r>
          </w:p>
        </w:tc>
      </w:tr>
      <w:tr w:rsidR="00B479FF" w:rsidRPr="00746C35" w:rsidTr="00B479FF">
        <w:trPr>
          <w:trHeight w:val="414"/>
        </w:trPr>
        <w:tc>
          <w:tcPr>
            <w:tcW w:w="3330" w:type="dxa"/>
          </w:tcPr>
          <w:p w:rsidR="00B479FF" w:rsidRPr="00746C35" w:rsidRDefault="00B479FF" w:rsidP="00B479FF">
            <w:pPr>
              <w:pStyle w:val="TableParagraph"/>
              <w:spacing w:before="64"/>
              <w:ind w:left="200"/>
              <w:rPr>
                <w:sz w:val="24"/>
              </w:rPr>
            </w:pPr>
            <w:r w:rsidRPr="00746C35">
              <w:rPr>
                <w:color w:val="212121"/>
                <w:sz w:val="24"/>
              </w:rPr>
              <w:t>Abdullah ULAŞ</w:t>
            </w:r>
          </w:p>
        </w:tc>
        <w:tc>
          <w:tcPr>
            <w:tcW w:w="4120" w:type="dxa"/>
          </w:tcPr>
          <w:p w:rsidR="00B479FF" w:rsidRPr="00746C35" w:rsidRDefault="00B479FF" w:rsidP="00B479FF">
            <w:pPr>
              <w:pStyle w:val="TableParagraph"/>
              <w:spacing w:before="64"/>
              <w:ind w:left="168"/>
              <w:rPr>
                <w:sz w:val="24"/>
              </w:rPr>
            </w:pPr>
            <w:r w:rsidRPr="00746C35">
              <w:rPr>
                <w:color w:val="212121"/>
                <w:sz w:val="24"/>
              </w:rPr>
              <w:t>Erciyes Üniversitesi Ziraat Fakültesi</w:t>
            </w:r>
          </w:p>
        </w:tc>
      </w:tr>
      <w:tr w:rsidR="00B479FF" w:rsidRPr="00746C35" w:rsidTr="00B479FF">
        <w:trPr>
          <w:trHeight w:val="412"/>
        </w:trPr>
        <w:tc>
          <w:tcPr>
            <w:tcW w:w="3330" w:type="dxa"/>
          </w:tcPr>
          <w:p w:rsidR="00B479FF" w:rsidRPr="00746C35" w:rsidRDefault="00B479FF" w:rsidP="00B479FF">
            <w:pPr>
              <w:pStyle w:val="TableParagraph"/>
              <w:spacing w:before="63"/>
              <w:ind w:left="200"/>
              <w:rPr>
                <w:sz w:val="24"/>
              </w:rPr>
            </w:pPr>
            <w:r w:rsidRPr="00746C35">
              <w:rPr>
                <w:color w:val="212121"/>
                <w:sz w:val="24"/>
              </w:rPr>
              <w:t>Oğuzhan UZUN</w:t>
            </w:r>
          </w:p>
        </w:tc>
        <w:tc>
          <w:tcPr>
            <w:tcW w:w="4120" w:type="dxa"/>
          </w:tcPr>
          <w:p w:rsidR="00B479FF" w:rsidRPr="00746C35" w:rsidRDefault="00B479FF" w:rsidP="00B479FF">
            <w:pPr>
              <w:pStyle w:val="TableParagraph"/>
              <w:spacing w:before="63"/>
              <w:ind w:left="168"/>
              <w:rPr>
                <w:sz w:val="24"/>
              </w:rPr>
            </w:pPr>
            <w:r w:rsidRPr="00746C35">
              <w:rPr>
                <w:color w:val="212121"/>
                <w:sz w:val="24"/>
              </w:rPr>
              <w:t>Erciyes Üniversitesi Ziraat Fakültesi</w:t>
            </w:r>
          </w:p>
        </w:tc>
      </w:tr>
      <w:tr w:rsidR="00B479FF" w:rsidRPr="00746C35" w:rsidTr="00B479FF">
        <w:trPr>
          <w:trHeight w:val="413"/>
        </w:trPr>
        <w:tc>
          <w:tcPr>
            <w:tcW w:w="3330" w:type="dxa"/>
          </w:tcPr>
          <w:p w:rsidR="00B479FF" w:rsidRPr="00746C35" w:rsidRDefault="00B479FF" w:rsidP="00B479FF">
            <w:pPr>
              <w:pStyle w:val="TableParagraph"/>
              <w:spacing w:before="63"/>
              <w:ind w:left="200"/>
              <w:rPr>
                <w:sz w:val="24"/>
              </w:rPr>
            </w:pPr>
            <w:r w:rsidRPr="00746C35">
              <w:rPr>
                <w:color w:val="212121"/>
                <w:sz w:val="24"/>
              </w:rPr>
              <w:t>Mehmet Ulaş ÇINAR</w:t>
            </w:r>
          </w:p>
        </w:tc>
        <w:tc>
          <w:tcPr>
            <w:tcW w:w="4120" w:type="dxa"/>
          </w:tcPr>
          <w:p w:rsidR="00B479FF" w:rsidRPr="00746C35" w:rsidRDefault="00B479FF" w:rsidP="00B479FF">
            <w:pPr>
              <w:pStyle w:val="TableParagraph"/>
              <w:spacing w:before="63"/>
              <w:ind w:left="168"/>
              <w:rPr>
                <w:sz w:val="24"/>
              </w:rPr>
            </w:pPr>
            <w:r w:rsidRPr="00746C35">
              <w:rPr>
                <w:color w:val="212121"/>
                <w:sz w:val="24"/>
              </w:rPr>
              <w:t>Erciyes Üniversitesi Ziraat Fakültesi</w:t>
            </w:r>
          </w:p>
        </w:tc>
      </w:tr>
      <w:tr w:rsidR="00B479FF" w:rsidRPr="00746C35" w:rsidTr="00B479FF">
        <w:trPr>
          <w:trHeight w:val="413"/>
        </w:trPr>
        <w:tc>
          <w:tcPr>
            <w:tcW w:w="3330" w:type="dxa"/>
          </w:tcPr>
          <w:p w:rsidR="00B479FF" w:rsidRPr="00746C35" w:rsidRDefault="00B479FF" w:rsidP="00B479FF">
            <w:pPr>
              <w:pStyle w:val="TableParagraph"/>
              <w:spacing w:before="64"/>
              <w:ind w:left="200"/>
              <w:rPr>
                <w:sz w:val="24"/>
              </w:rPr>
            </w:pPr>
            <w:r w:rsidRPr="00746C35">
              <w:rPr>
                <w:color w:val="212121"/>
                <w:sz w:val="24"/>
              </w:rPr>
              <w:t>Jale METİN KIYICI</w:t>
            </w:r>
          </w:p>
        </w:tc>
        <w:tc>
          <w:tcPr>
            <w:tcW w:w="4120" w:type="dxa"/>
          </w:tcPr>
          <w:p w:rsidR="00B479FF" w:rsidRPr="00746C35" w:rsidRDefault="00B479FF" w:rsidP="00B479FF">
            <w:pPr>
              <w:pStyle w:val="TableParagraph"/>
              <w:spacing w:before="64"/>
              <w:ind w:left="168"/>
              <w:rPr>
                <w:sz w:val="24"/>
              </w:rPr>
            </w:pPr>
            <w:r w:rsidRPr="00746C35">
              <w:rPr>
                <w:color w:val="212121"/>
                <w:sz w:val="24"/>
              </w:rPr>
              <w:t>Erciyes Üniversitesi Ziraat Fakültesi</w:t>
            </w:r>
          </w:p>
        </w:tc>
      </w:tr>
      <w:tr w:rsidR="00B479FF" w:rsidRPr="00746C35" w:rsidTr="00B479FF">
        <w:trPr>
          <w:trHeight w:val="413"/>
        </w:trPr>
        <w:tc>
          <w:tcPr>
            <w:tcW w:w="3330" w:type="dxa"/>
          </w:tcPr>
          <w:p w:rsidR="00B479FF" w:rsidRPr="00746C35" w:rsidRDefault="00B479FF" w:rsidP="00B479FF">
            <w:pPr>
              <w:pStyle w:val="TableParagraph"/>
              <w:spacing w:before="63"/>
              <w:ind w:left="200"/>
              <w:rPr>
                <w:sz w:val="24"/>
              </w:rPr>
            </w:pPr>
            <w:r w:rsidRPr="00746C35">
              <w:rPr>
                <w:color w:val="212121"/>
                <w:sz w:val="24"/>
              </w:rPr>
              <w:t>Asiye YILMAZ ADKINSON</w:t>
            </w:r>
          </w:p>
        </w:tc>
        <w:tc>
          <w:tcPr>
            <w:tcW w:w="4120" w:type="dxa"/>
          </w:tcPr>
          <w:p w:rsidR="00B479FF" w:rsidRPr="00746C35" w:rsidRDefault="00B479FF" w:rsidP="00B479FF">
            <w:pPr>
              <w:pStyle w:val="TableParagraph"/>
              <w:spacing w:before="63"/>
              <w:ind w:left="168"/>
              <w:rPr>
                <w:sz w:val="24"/>
              </w:rPr>
            </w:pPr>
            <w:r w:rsidRPr="00746C35">
              <w:rPr>
                <w:color w:val="212121"/>
                <w:sz w:val="24"/>
              </w:rPr>
              <w:t>Erciyes Üniversitesi Ziraat Fakültesi</w:t>
            </w:r>
          </w:p>
        </w:tc>
      </w:tr>
      <w:tr w:rsidR="00B479FF" w:rsidRPr="00746C35" w:rsidTr="00B479FF">
        <w:trPr>
          <w:trHeight w:val="340"/>
        </w:trPr>
        <w:tc>
          <w:tcPr>
            <w:tcW w:w="3330" w:type="dxa"/>
          </w:tcPr>
          <w:p w:rsidR="00B479FF" w:rsidRPr="00746C35" w:rsidRDefault="00B479FF" w:rsidP="00B479FF">
            <w:pPr>
              <w:pStyle w:val="TableParagraph"/>
              <w:spacing w:before="64" w:line="256" w:lineRule="exact"/>
              <w:ind w:left="200"/>
              <w:rPr>
                <w:sz w:val="24"/>
              </w:rPr>
            </w:pPr>
            <w:r w:rsidRPr="00746C35">
              <w:rPr>
                <w:color w:val="212121"/>
                <w:sz w:val="24"/>
              </w:rPr>
              <w:t>Mahmodul Hasan SOHEL</w:t>
            </w:r>
          </w:p>
        </w:tc>
        <w:tc>
          <w:tcPr>
            <w:tcW w:w="4120" w:type="dxa"/>
          </w:tcPr>
          <w:p w:rsidR="00B479FF" w:rsidRPr="00746C35" w:rsidRDefault="00B479FF" w:rsidP="00B479FF">
            <w:pPr>
              <w:pStyle w:val="TableParagraph"/>
              <w:spacing w:before="64" w:line="256" w:lineRule="exact"/>
              <w:ind w:left="168"/>
              <w:rPr>
                <w:sz w:val="24"/>
              </w:rPr>
            </w:pPr>
            <w:r w:rsidRPr="00746C35">
              <w:rPr>
                <w:color w:val="212121"/>
                <w:sz w:val="24"/>
              </w:rPr>
              <w:t>Erciyes Üniversitesi Ziraat Fakültesi</w:t>
            </w:r>
          </w:p>
        </w:tc>
      </w:tr>
    </w:tbl>
    <w:p w:rsidR="00B479FF" w:rsidRPr="00B479FF" w:rsidRDefault="00B479FF" w:rsidP="00B479FF">
      <w:pPr>
        <w:spacing w:line="256" w:lineRule="exact"/>
        <w:rPr>
          <w:rFonts w:ascii="Times New Roman" w:hAnsi="Times New Roman"/>
          <w:sz w:val="24"/>
        </w:rPr>
        <w:sectPr w:rsidR="00B479FF" w:rsidRPr="00B479FF">
          <w:pgSz w:w="11910" w:h="16840"/>
          <w:pgMar w:top="2100" w:right="820" w:bottom="1200" w:left="1100" w:header="1425" w:footer="922" w:gutter="0"/>
          <w:cols w:space="708"/>
        </w:sectPr>
      </w:pPr>
    </w:p>
    <w:p w:rsidR="00B479FF" w:rsidRPr="00B479FF" w:rsidRDefault="00B479FF" w:rsidP="00B479FF">
      <w:pPr>
        <w:pStyle w:val="GvdeMetni"/>
        <w:rPr>
          <w:rFonts w:ascii="Times New Roman" w:hAnsi="Times New Roman"/>
          <w:b/>
          <w:sz w:val="20"/>
        </w:rPr>
      </w:pPr>
    </w:p>
    <w:p w:rsidR="00B479FF" w:rsidRPr="00B479FF" w:rsidRDefault="00B479FF" w:rsidP="00B479FF">
      <w:pPr>
        <w:pStyle w:val="GvdeMetni"/>
        <w:spacing w:before="2"/>
        <w:rPr>
          <w:rFonts w:ascii="Times New Roman" w:hAnsi="Times New Roman"/>
          <w:b/>
          <w:sz w:val="20"/>
        </w:rPr>
      </w:pPr>
    </w:p>
    <w:p w:rsidR="00B479FF" w:rsidRPr="00B479FF" w:rsidRDefault="00B479FF" w:rsidP="00B479FF">
      <w:pPr>
        <w:spacing w:before="90"/>
        <w:ind w:left="2503"/>
        <w:rPr>
          <w:rFonts w:ascii="Times New Roman" w:hAnsi="Times New Roman"/>
          <w:b/>
          <w:sz w:val="24"/>
        </w:rPr>
      </w:pPr>
      <w:r w:rsidRPr="00B479FF">
        <w:rPr>
          <w:rFonts w:ascii="Times New Roman" w:hAnsi="Times New Roman"/>
          <w:b/>
          <w:color w:val="212121"/>
          <w:sz w:val="24"/>
        </w:rPr>
        <w:t>Bu Sayının Hakemleri / Referees of This Issue</w:t>
      </w:r>
    </w:p>
    <w:p w:rsidR="00B479FF" w:rsidRPr="00B479FF" w:rsidRDefault="00B479FF" w:rsidP="00B479FF">
      <w:pPr>
        <w:pStyle w:val="GvdeMetni"/>
        <w:rPr>
          <w:rFonts w:ascii="Times New Roman" w:hAnsi="Times New Roman"/>
          <w:b/>
          <w:sz w:val="20"/>
        </w:rPr>
      </w:pPr>
    </w:p>
    <w:p w:rsidR="00B479FF" w:rsidRPr="00B479FF" w:rsidRDefault="00B479FF" w:rsidP="00B479FF">
      <w:pPr>
        <w:pStyle w:val="GvdeMetni"/>
        <w:spacing w:before="10"/>
        <w:rPr>
          <w:rFonts w:ascii="Times New Roman" w:hAnsi="Times New Roman"/>
          <w:b/>
          <w:sz w:val="28"/>
        </w:rPr>
      </w:pPr>
    </w:p>
    <w:tbl>
      <w:tblPr>
        <w:tblStyle w:val="TableNormal"/>
        <w:tblW w:w="7820" w:type="dxa"/>
        <w:tblInd w:w="1359" w:type="dxa"/>
        <w:tblLayout w:type="fixed"/>
        <w:tblLook w:val="01E0"/>
      </w:tblPr>
      <w:tblGrid>
        <w:gridCol w:w="2957"/>
        <w:gridCol w:w="4863"/>
      </w:tblGrid>
      <w:tr w:rsidR="00B479FF" w:rsidRPr="00746C35" w:rsidTr="0029740F">
        <w:trPr>
          <w:trHeight w:val="339"/>
        </w:trPr>
        <w:tc>
          <w:tcPr>
            <w:tcW w:w="2957" w:type="dxa"/>
          </w:tcPr>
          <w:p w:rsidR="00B479FF" w:rsidRPr="00746C35" w:rsidRDefault="0029740F" w:rsidP="0029740F">
            <w:pPr>
              <w:pStyle w:val="TableParagraph"/>
              <w:spacing w:after="120" w:line="266" w:lineRule="exact"/>
              <w:ind w:left="200"/>
              <w:rPr>
                <w:sz w:val="24"/>
              </w:rPr>
            </w:pPr>
            <w:r w:rsidRPr="00746C35">
              <w:rPr>
                <w:color w:val="212121"/>
                <w:sz w:val="24"/>
              </w:rPr>
              <w:t>Halit YETİŞİR</w:t>
            </w:r>
          </w:p>
        </w:tc>
        <w:tc>
          <w:tcPr>
            <w:tcW w:w="4863" w:type="dxa"/>
          </w:tcPr>
          <w:p w:rsidR="00B479FF" w:rsidRPr="00746C35" w:rsidRDefault="0029740F" w:rsidP="0029740F">
            <w:pPr>
              <w:pStyle w:val="TableParagraph"/>
              <w:spacing w:after="120" w:line="266" w:lineRule="exact"/>
              <w:ind w:left="313"/>
              <w:rPr>
                <w:sz w:val="24"/>
              </w:rPr>
            </w:pPr>
            <w:r w:rsidRPr="00746C35">
              <w:rPr>
                <w:color w:val="212121"/>
                <w:sz w:val="24"/>
              </w:rPr>
              <w:t>Erciyes Üniversitesi</w:t>
            </w:r>
          </w:p>
        </w:tc>
      </w:tr>
      <w:tr w:rsidR="00B479FF" w:rsidRPr="00746C35" w:rsidTr="0029740F">
        <w:trPr>
          <w:trHeight w:val="413"/>
        </w:trPr>
        <w:tc>
          <w:tcPr>
            <w:tcW w:w="2957" w:type="dxa"/>
          </w:tcPr>
          <w:p w:rsidR="00B479FF" w:rsidRPr="00746C35" w:rsidRDefault="0029740F" w:rsidP="0029740F">
            <w:pPr>
              <w:pStyle w:val="TableParagraph"/>
              <w:spacing w:before="63" w:after="120"/>
              <w:ind w:left="200"/>
              <w:rPr>
                <w:sz w:val="24"/>
              </w:rPr>
            </w:pPr>
            <w:r w:rsidRPr="00746C35">
              <w:rPr>
                <w:color w:val="212121"/>
                <w:sz w:val="24"/>
              </w:rPr>
              <w:t>Ayşen ÇOLAK</w:t>
            </w:r>
          </w:p>
        </w:tc>
        <w:tc>
          <w:tcPr>
            <w:tcW w:w="4863" w:type="dxa"/>
          </w:tcPr>
          <w:p w:rsidR="00B479FF" w:rsidRPr="00746C35" w:rsidRDefault="0029740F" w:rsidP="0029740F">
            <w:pPr>
              <w:pStyle w:val="TableParagraph"/>
              <w:spacing w:before="63" w:after="120"/>
              <w:ind w:left="313"/>
              <w:rPr>
                <w:sz w:val="24"/>
              </w:rPr>
            </w:pPr>
            <w:r w:rsidRPr="00746C35">
              <w:rPr>
                <w:color w:val="212121"/>
                <w:sz w:val="24"/>
              </w:rPr>
              <w:t>Uşak Üniversitesi</w:t>
            </w:r>
          </w:p>
        </w:tc>
      </w:tr>
      <w:tr w:rsidR="00B479FF" w:rsidRPr="00746C35" w:rsidTr="0029740F">
        <w:trPr>
          <w:trHeight w:val="413"/>
        </w:trPr>
        <w:tc>
          <w:tcPr>
            <w:tcW w:w="2957" w:type="dxa"/>
          </w:tcPr>
          <w:p w:rsidR="00B479FF" w:rsidRPr="00746C35" w:rsidRDefault="0029740F" w:rsidP="0029740F">
            <w:pPr>
              <w:pStyle w:val="TableParagraph"/>
              <w:spacing w:before="64" w:after="120"/>
              <w:ind w:left="200"/>
              <w:rPr>
                <w:sz w:val="24"/>
              </w:rPr>
            </w:pPr>
            <w:r w:rsidRPr="00746C35">
              <w:rPr>
                <w:color w:val="212121"/>
                <w:sz w:val="24"/>
              </w:rPr>
              <w:t>Kazım GÜNDÜZ</w:t>
            </w:r>
          </w:p>
        </w:tc>
        <w:tc>
          <w:tcPr>
            <w:tcW w:w="4863" w:type="dxa"/>
          </w:tcPr>
          <w:p w:rsidR="00B479FF" w:rsidRPr="00746C35" w:rsidRDefault="0029740F" w:rsidP="0029740F">
            <w:pPr>
              <w:pStyle w:val="TableParagraph"/>
              <w:spacing w:before="64" w:after="120"/>
              <w:ind w:left="313"/>
              <w:rPr>
                <w:sz w:val="24"/>
              </w:rPr>
            </w:pPr>
            <w:r w:rsidRPr="00746C35">
              <w:rPr>
                <w:color w:val="212121"/>
                <w:sz w:val="24"/>
              </w:rPr>
              <w:t>Turgut ÖZAL Üniversitesi</w:t>
            </w:r>
          </w:p>
        </w:tc>
      </w:tr>
      <w:tr w:rsidR="00B479FF" w:rsidRPr="00746C35" w:rsidTr="0029740F">
        <w:trPr>
          <w:trHeight w:val="414"/>
        </w:trPr>
        <w:tc>
          <w:tcPr>
            <w:tcW w:w="2957" w:type="dxa"/>
          </w:tcPr>
          <w:p w:rsidR="00B479FF" w:rsidRPr="00746C35" w:rsidRDefault="0029740F" w:rsidP="0029740F">
            <w:pPr>
              <w:pStyle w:val="TableParagraph"/>
              <w:spacing w:before="63" w:after="120"/>
              <w:ind w:left="200"/>
              <w:rPr>
                <w:sz w:val="24"/>
              </w:rPr>
            </w:pPr>
            <w:r w:rsidRPr="00746C35">
              <w:rPr>
                <w:color w:val="212121"/>
                <w:sz w:val="24"/>
              </w:rPr>
              <w:t>Atilla DURSUN</w:t>
            </w:r>
          </w:p>
        </w:tc>
        <w:tc>
          <w:tcPr>
            <w:tcW w:w="4863" w:type="dxa"/>
          </w:tcPr>
          <w:p w:rsidR="00B479FF" w:rsidRPr="00746C35" w:rsidRDefault="0029740F" w:rsidP="0029740F">
            <w:pPr>
              <w:pStyle w:val="TableParagraph"/>
              <w:spacing w:before="63" w:after="120"/>
              <w:ind w:left="313"/>
              <w:rPr>
                <w:sz w:val="24"/>
              </w:rPr>
            </w:pPr>
            <w:r w:rsidRPr="00746C35">
              <w:rPr>
                <w:color w:val="212121"/>
                <w:sz w:val="24"/>
              </w:rPr>
              <w:t>Atatürk Üniversitesi</w:t>
            </w:r>
          </w:p>
        </w:tc>
      </w:tr>
      <w:tr w:rsidR="00B479FF" w:rsidRPr="00746C35" w:rsidTr="0029740F">
        <w:trPr>
          <w:trHeight w:val="414"/>
        </w:trPr>
        <w:tc>
          <w:tcPr>
            <w:tcW w:w="2957" w:type="dxa"/>
          </w:tcPr>
          <w:p w:rsidR="00B479FF" w:rsidRPr="00746C35" w:rsidRDefault="0029740F" w:rsidP="0029740F">
            <w:pPr>
              <w:pStyle w:val="TableParagraph"/>
              <w:spacing w:before="65" w:after="120"/>
              <w:ind w:left="200"/>
              <w:rPr>
                <w:sz w:val="24"/>
              </w:rPr>
            </w:pPr>
            <w:r w:rsidRPr="00746C35">
              <w:rPr>
                <w:color w:val="212121"/>
                <w:sz w:val="24"/>
              </w:rPr>
              <w:t>Doğan IŞIK</w:t>
            </w:r>
          </w:p>
        </w:tc>
        <w:tc>
          <w:tcPr>
            <w:tcW w:w="4863" w:type="dxa"/>
          </w:tcPr>
          <w:p w:rsidR="00B479FF" w:rsidRPr="00746C35" w:rsidRDefault="0029740F" w:rsidP="0029740F">
            <w:pPr>
              <w:pStyle w:val="TableParagraph"/>
              <w:spacing w:before="65" w:after="120"/>
              <w:ind w:left="313"/>
              <w:rPr>
                <w:sz w:val="24"/>
              </w:rPr>
            </w:pPr>
            <w:r w:rsidRPr="00746C35">
              <w:rPr>
                <w:color w:val="212121"/>
                <w:sz w:val="24"/>
              </w:rPr>
              <w:t>Erciyes Üniversitesi</w:t>
            </w:r>
          </w:p>
        </w:tc>
      </w:tr>
      <w:tr w:rsidR="00B479FF" w:rsidRPr="00746C35" w:rsidTr="0029740F">
        <w:trPr>
          <w:trHeight w:val="414"/>
        </w:trPr>
        <w:tc>
          <w:tcPr>
            <w:tcW w:w="2957" w:type="dxa"/>
          </w:tcPr>
          <w:p w:rsidR="00B479FF" w:rsidRPr="00746C35" w:rsidRDefault="0029740F" w:rsidP="0029740F">
            <w:pPr>
              <w:pStyle w:val="TableParagraph"/>
              <w:spacing w:before="63" w:after="120"/>
              <w:ind w:left="200"/>
              <w:rPr>
                <w:sz w:val="24"/>
              </w:rPr>
            </w:pPr>
            <w:r w:rsidRPr="00746C35">
              <w:rPr>
                <w:color w:val="212121"/>
                <w:sz w:val="24"/>
              </w:rPr>
              <w:t>Fatih HANCI</w:t>
            </w:r>
          </w:p>
        </w:tc>
        <w:tc>
          <w:tcPr>
            <w:tcW w:w="4863" w:type="dxa"/>
          </w:tcPr>
          <w:p w:rsidR="00B479FF" w:rsidRPr="00746C35" w:rsidRDefault="00B479FF" w:rsidP="0029740F">
            <w:pPr>
              <w:pStyle w:val="TableParagraph"/>
              <w:spacing w:before="63" w:after="120"/>
              <w:ind w:left="313"/>
              <w:rPr>
                <w:sz w:val="24"/>
              </w:rPr>
            </w:pPr>
            <w:r w:rsidRPr="00746C35">
              <w:rPr>
                <w:color w:val="212121"/>
                <w:sz w:val="24"/>
              </w:rPr>
              <w:t>Erciyes Üniversitesi</w:t>
            </w:r>
          </w:p>
        </w:tc>
      </w:tr>
      <w:tr w:rsidR="00B479FF" w:rsidRPr="00746C35" w:rsidTr="0029740F">
        <w:trPr>
          <w:trHeight w:val="414"/>
        </w:trPr>
        <w:tc>
          <w:tcPr>
            <w:tcW w:w="2957" w:type="dxa"/>
          </w:tcPr>
          <w:p w:rsidR="00B479FF" w:rsidRPr="00746C35" w:rsidRDefault="0029740F" w:rsidP="0029740F">
            <w:pPr>
              <w:pStyle w:val="TableParagraph"/>
              <w:spacing w:before="64" w:after="120"/>
              <w:ind w:left="200"/>
              <w:rPr>
                <w:sz w:val="24"/>
              </w:rPr>
            </w:pPr>
            <w:r w:rsidRPr="00746C35">
              <w:rPr>
                <w:color w:val="212121"/>
                <w:sz w:val="24"/>
              </w:rPr>
              <w:t>Sümer HORUZ</w:t>
            </w:r>
          </w:p>
        </w:tc>
        <w:tc>
          <w:tcPr>
            <w:tcW w:w="4863" w:type="dxa"/>
          </w:tcPr>
          <w:p w:rsidR="00B479FF" w:rsidRPr="00746C35" w:rsidRDefault="0029740F" w:rsidP="0029740F">
            <w:pPr>
              <w:pStyle w:val="TableParagraph"/>
              <w:spacing w:before="64" w:after="120"/>
              <w:ind w:left="313"/>
              <w:rPr>
                <w:sz w:val="24"/>
              </w:rPr>
            </w:pPr>
            <w:r w:rsidRPr="00746C35">
              <w:rPr>
                <w:color w:val="212121"/>
                <w:sz w:val="24"/>
              </w:rPr>
              <w:t>Erciyes Üniversitesi</w:t>
            </w:r>
          </w:p>
        </w:tc>
      </w:tr>
      <w:tr w:rsidR="00B479FF" w:rsidRPr="00746C35" w:rsidTr="0029740F">
        <w:trPr>
          <w:trHeight w:val="339"/>
        </w:trPr>
        <w:tc>
          <w:tcPr>
            <w:tcW w:w="2957" w:type="dxa"/>
          </w:tcPr>
          <w:p w:rsidR="00B479FF" w:rsidRPr="00746C35" w:rsidRDefault="00B479FF" w:rsidP="0029740F">
            <w:pPr>
              <w:pStyle w:val="TableParagraph"/>
              <w:spacing w:before="63" w:after="120" w:line="256" w:lineRule="exact"/>
              <w:ind w:left="200"/>
              <w:rPr>
                <w:sz w:val="24"/>
              </w:rPr>
            </w:pPr>
            <w:r w:rsidRPr="00746C35">
              <w:rPr>
                <w:color w:val="212121"/>
                <w:sz w:val="24"/>
              </w:rPr>
              <w:t>Mustafa DEMİRKAYA</w:t>
            </w:r>
          </w:p>
        </w:tc>
        <w:tc>
          <w:tcPr>
            <w:tcW w:w="4863" w:type="dxa"/>
          </w:tcPr>
          <w:p w:rsidR="00B479FF" w:rsidRPr="00746C35" w:rsidRDefault="0029740F" w:rsidP="0029740F">
            <w:pPr>
              <w:pStyle w:val="TableParagraph"/>
              <w:spacing w:before="63" w:after="120" w:line="256" w:lineRule="exact"/>
              <w:ind w:left="313"/>
              <w:rPr>
                <w:sz w:val="24"/>
              </w:rPr>
            </w:pPr>
            <w:r w:rsidRPr="00746C35">
              <w:rPr>
                <w:color w:val="212121"/>
                <w:sz w:val="24"/>
              </w:rPr>
              <w:t>Kayseri Üniversitesi</w:t>
            </w:r>
          </w:p>
        </w:tc>
      </w:tr>
      <w:tr w:rsidR="0029740F" w:rsidRPr="00746C35" w:rsidTr="0029740F">
        <w:trPr>
          <w:trHeight w:val="339"/>
        </w:trPr>
        <w:tc>
          <w:tcPr>
            <w:tcW w:w="2957" w:type="dxa"/>
          </w:tcPr>
          <w:p w:rsidR="0029740F" w:rsidRPr="00746C35" w:rsidRDefault="0029740F" w:rsidP="0029740F">
            <w:pPr>
              <w:pStyle w:val="TableParagraph"/>
              <w:spacing w:before="63" w:after="120" w:line="256" w:lineRule="exact"/>
              <w:ind w:left="200"/>
              <w:rPr>
                <w:color w:val="212121"/>
                <w:sz w:val="24"/>
              </w:rPr>
            </w:pPr>
            <w:r w:rsidRPr="00746C35">
              <w:rPr>
                <w:color w:val="212121"/>
                <w:sz w:val="24"/>
              </w:rPr>
              <w:t>Süleyman AVCI</w:t>
            </w:r>
          </w:p>
        </w:tc>
        <w:tc>
          <w:tcPr>
            <w:tcW w:w="4863" w:type="dxa"/>
          </w:tcPr>
          <w:p w:rsidR="0029740F" w:rsidRPr="00746C35" w:rsidRDefault="0029740F" w:rsidP="0029740F">
            <w:pPr>
              <w:pStyle w:val="TableParagraph"/>
              <w:spacing w:before="63" w:after="120" w:line="256" w:lineRule="exact"/>
              <w:ind w:left="200"/>
              <w:rPr>
                <w:color w:val="212121"/>
                <w:sz w:val="24"/>
              </w:rPr>
            </w:pPr>
            <w:r w:rsidRPr="00746C35">
              <w:rPr>
                <w:color w:val="212121"/>
                <w:sz w:val="24"/>
              </w:rPr>
              <w:t xml:space="preserve">  Eskişehir Osmangazi Üniversitesi</w:t>
            </w:r>
          </w:p>
        </w:tc>
      </w:tr>
      <w:tr w:rsidR="0029740F" w:rsidRPr="00746C35" w:rsidTr="0029740F">
        <w:trPr>
          <w:trHeight w:val="339"/>
        </w:trPr>
        <w:tc>
          <w:tcPr>
            <w:tcW w:w="2957" w:type="dxa"/>
          </w:tcPr>
          <w:p w:rsidR="0029740F" w:rsidRPr="00746C35" w:rsidRDefault="0029740F" w:rsidP="0029740F">
            <w:pPr>
              <w:pStyle w:val="TableParagraph"/>
              <w:spacing w:before="63" w:after="120" w:line="256" w:lineRule="exact"/>
              <w:ind w:left="200"/>
              <w:rPr>
                <w:color w:val="212121"/>
                <w:sz w:val="24"/>
              </w:rPr>
            </w:pPr>
            <w:r w:rsidRPr="00746C35">
              <w:rPr>
                <w:color w:val="212121"/>
                <w:sz w:val="24"/>
              </w:rPr>
              <w:t>Erdem GÜLÜMSER</w:t>
            </w:r>
          </w:p>
        </w:tc>
        <w:tc>
          <w:tcPr>
            <w:tcW w:w="4863" w:type="dxa"/>
          </w:tcPr>
          <w:p w:rsidR="0029740F" w:rsidRPr="00746C35" w:rsidRDefault="0029740F" w:rsidP="0029740F">
            <w:pPr>
              <w:spacing w:after="120"/>
              <w:rPr>
                <w:rFonts w:ascii="Times New Roman" w:hAnsi="Times New Roman"/>
              </w:rPr>
            </w:pPr>
            <w:r w:rsidRPr="00746C35">
              <w:rPr>
                <w:rFonts w:ascii="Times New Roman" w:hAnsi="Times New Roman"/>
                <w:sz w:val="24"/>
              </w:rPr>
              <w:t xml:space="preserve">     Bilecik Şeyh Edebali Üniversitesi</w:t>
            </w:r>
          </w:p>
        </w:tc>
      </w:tr>
      <w:tr w:rsidR="0029740F" w:rsidRPr="00746C35" w:rsidTr="0029740F">
        <w:trPr>
          <w:trHeight w:val="339"/>
        </w:trPr>
        <w:tc>
          <w:tcPr>
            <w:tcW w:w="2957" w:type="dxa"/>
          </w:tcPr>
          <w:p w:rsidR="0029740F" w:rsidRPr="00746C35" w:rsidRDefault="0029740F" w:rsidP="00FA089A">
            <w:pPr>
              <w:pStyle w:val="TableParagraph"/>
              <w:spacing w:before="63" w:line="256" w:lineRule="exact"/>
              <w:ind w:left="200"/>
              <w:rPr>
                <w:color w:val="212121"/>
                <w:sz w:val="24"/>
              </w:rPr>
            </w:pPr>
          </w:p>
        </w:tc>
        <w:tc>
          <w:tcPr>
            <w:tcW w:w="4863" w:type="dxa"/>
          </w:tcPr>
          <w:p w:rsidR="0029740F" w:rsidRPr="00746C35" w:rsidRDefault="0029740F" w:rsidP="00FA089A">
            <w:pPr>
              <w:pStyle w:val="TableParagraph"/>
              <w:spacing w:before="63" w:line="256" w:lineRule="exact"/>
              <w:ind w:left="313"/>
              <w:rPr>
                <w:color w:val="212121"/>
                <w:sz w:val="24"/>
              </w:rPr>
            </w:pPr>
          </w:p>
        </w:tc>
      </w:tr>
      <w:tr w:rsidR="0029740F" w:rsidRPr="00746C35" w:rsidTr="0029740F">
        <w:trPr>
          <w:trHeight w:val="339"/>
        </w:trPr>
        <w:tc>
          <w:tcPr>
            <w:tcW w:w="2957" w:type="dxa"/>
          </w:tcPr>
          <w:p w:rsidR="0029740F" w:rsidRPr="00746C35" w:rsidRDefault="0029740F" w:rsidP="00B479FF">
            <w:pPr>
              <w:pStyle w:val="TableParagraph"/>
              <w:spacing w:before="63" w:line="256" w:lineRule="exact"/>
              <w:ind w:left="200"/>
              <w:rPr>
                <w:color w:val="212121"/>
                <w:sz w:val="24"/>
              </w:rPr>
            </w:pPr>
          </w:p>
        </w:tc>
        <w:tc>
          <w:tcPr>
            <w:tcW w:w="4863" w:type="dxa"/>
          </w:tcPr>
          <w:p w:rsidR="0029740F" w:rsidRPr="00746C35" w:rsidRDefault="0029740F" w:rsidP="00B479FF">
            <w:pPr>
              <w:pStyle w:val="TableParagraph"/>
              <w:spacing w:before="63" w:line="256" w:lineRule="exact"/>
              <w:ind w:left="313"/>
              <w:rPr>
                <w:color w:val="212121"/>
                <w:sz w:val="24"/>
              </w:rPr>
            </w:pPr>
          </w:p>
        </w:tc>
      </w:tr>
    </w:tbl>
    <w:p w:rsidR="00B479FF" w:rsidRDefault="00B479FF" w:rsidP="00B479FF">
      <w:pPr>
        <w:autoSpaceDE w:val="0"/>
        <w:autoSpaceDN w:val="0"/>
        <w:adjustRightInd w:val="0"/>
        <w:spacing w:after="0" w:line="360" w:lineRule="auto"/>
        <w:jc w:val="both"/>
        <w:rPr>
          <w:rFonts w:ascii="Times New Roman" w:hAnsi="Times New Roman"/>
          <w:b/>
          <w:color w:val="000000" w:themeColor="text1"/>
          <w:sz w:val="24"/>
          <w:szCs w:val="24"/>
        </w:rPr>
      </w:pPr>
    </w:p>
    <w:p w:rsidR="00B479FF" w:rsidRDefault="00B479FF" w:rsidP="00DD5F62">
      <w:pPr>
        <w:autoSpaceDE w:val="0"/>
        <w:autoSpaceDN w:val="0"/>
        <w:adjustRightInd w:val="0"/>
        <w:spacing w:after="0" w:line="360" w:lineRule="auto"/>
        <w:jc w:val="center"/>
        <w:rPr>
          <w:rFonts w:ascii="Times New Roman" w:hAnsi="Times New Roman"/>
          <w:b/>
          <w:color w:val="000000" w:themeColor="text1"/>
          <w:sz w:val="24"/>
          <w:szCs w:val="24"/>
        </w:rPr>
      </w:pPr>
    </w:p>
    <w:p w:rsidR="007C683E" w:rsidRDefault="007C683E" w:rsidP="00DD5F62">
      <w:pPr>
        <w:autoSpaceDE w:val="0"/>
        <w:autoSpaceDN w:val="0"/>
        <w:adjustRightInd w:val="0"/>
        <w:spacing w:after="0" w:line="360" w:lineRule="auto"/>
        <w:jc w:val="center"/>
        <w:rPr>
          <w:rFonts w:ascii="Times New Roman" w:hAnsi="Times New Roman"/>
          <w:b/>
          <w:color w:val="000000" w:themeColor="text1"/>
          <w:sz w:val="24"/>
          <w:szCs w:val="24"/>
        </w:rPr>
      </w:pPr>
    </w:p>
    <w:p w:rsidR="007C683E" w:rsidRDefault="007C683E" w:rsidP="00DD5F62">
      <w:pPr>
        <w:autoSpaceDE w:val="0"/>
        <w:autoSpaceDN w:val="0"/>
        <w:adjustRightInd w:val="0"/>
        <w:spacing w:after="0" w:line="360" w:lineRule="auto"/>
        <w:jc w:val="center"/>
        <w:rPr>
          <w:rFonts w:ascii="Times New Roman" w:hAnsi="Times New Roman"/>
          <w:b/>
          <w:color w:val="000000" w:themeColor="text1"/>
          <w:sz w:val="24"/>
          <w:szCs w:val="24"/>
        </w:rPr>
      </w:pPr>
    </w:p>
    <w:p w:rsidR="007C683E" w:rsidRDefault="007C683E" w:rsidP="00DD5F62">
      <w:pPr>
        <w:autoSpaceDE w:val="0"/>
        <w:autoSpaceDN w:val="0"/>
        <w:adjustRightInd w:val="0"/>
        <w:spacing w:after="0" w:line="360" w:lineRule="auto"/>
        <w:jc w:val="center"/>
        <w:rPr>
          <w:rFonts w:ascii="Times New Roman" w:hAnsi="Times New Roman"/>
          <w:b/>
          <w:color w:val="000000" w:themeColor="text1"/>
          <w:sz w:val="24"/>
          <w:szCs w:val="24"/>
        </w:rPr>
      </w:pPr>
    </w:p>
    <w:p w:rsidR="007C683E" w:rsidRDefault="007C683E" w:rsidP="00DD5F62">
      <w:pPr>
        <w:autoSpaceDE w:val="0"/>
        <w:autoSpaceDN w:val="0"/>
        <w:adjustRightInd w:val="0"/>
        <w:spacing w:after="0" w:line="360" w:lineRule="auto"/>
        <w:jc w:val="center"/>
        <w:rPr>
          <w:rFonts w:ascii="Times New Roman" w:hAnsi="Times New Roman"/>
          <w:b/>
          <w:color w:val="000000" w:themeColor="text1"/>
          <w:sz w:val="24"/>
          <w:szCs w:val="24"/>
        </w:rPr>
      </w:pPr>
    </w:p>
    <w:p w:rsidR="00B479FF" w:rsidRDefault="00B479FF" w:rsidP="00DD5F62">
      <w:pPr>
        <w:autoSpaceDE w:val="0"/>
        <w:autoSpaceDN w:val="0"/>
        <w:adjustRightInd w:val="0"/>
        <w:spacing w:after="0" w:line="360" w:lineRule="auto"/>
        <w:jc w:val="center"/>
        <w:rPr>
          <w:rFonts w:ascii="Times New Roman" w:hAnsi="Times New Roman"/>
          <w:b/>
          <w:color w:val="000000" w:themeColor="text1"/>
          <w:sz w:val="24"/>
          <w:szCs w:val="24"/>
        </w:rPr>
      </w:pPr>
    </w:p>
    <w:p w:rsidR="00B479FF" w:rsidRDefault="00B479FF" w:rsidP="00DD5F62">
      <w:pPr>
        <w:autoSpaceDE w:val="0"/>
        <w:autoSpaceDN w:val="0"/>
        <w:adjustRightInd w:val="0"/>
        <w:spacing w:after="0" w:line="360" w:lineRule="auto"/>
        <w:jc w:val="center"/>
        <w:rPr>
          <w:rFonts w:ascii="Times New Roman" w:hAnsi="Times New Roman"/>
          <w:b/>
          <w:color w:val="000000" w:themeColor="text1"/>
          <w:sz w:val="24"/>
          <w:szCs w:val="24"/>
        </w:rPr>
      </w:pPr>
    </w:p>
    <w:p w:rsidR="00B479FF" w:rsidRDefault="00B479FF" w:rsidP="00DD5F62">
      <w:pPr>
        <w:autoSpaceDE w:val="0"/>
        <w:autoSpaceDN w:val="0"/>
        <w:adjustRightInd w:val="0"/>
        <w:spacing w:after="0" w:line="360" w:lineRule="auto"/>
        <w:jc w:val="center"/>
        <w:rPr>
          <w:rFonts w:ascii="Times New Roman" w:hAnsi="Times New Roman"/>
          <w:b/>
          <w:color w:val="000000" w:themeColor="text1"/>
          <w:sz w:val="24"/>
          <w:szCs w:val="24"/>
        </w:rPr>
      </w:pPr>
    </w:p>
    <w:p w:rsidR="00B479FF" w:rsidRDefault="00B479FF" w:rsidP="00DD5F62">
      <w:pPr>
        <w:autoSpaceDE w:val="0"/>
        <w:autoSpaceDN w:val="0"/>
        <w:adjustRightInd w:val="0"/>
        <w:spacing w:after="0" w:line="360" w:lineRule="auto"/>
        <w:jc w:val="center"/>
        <w:rPr>
          <w:rFonts w:ascii="Times New Roman" w:hAnsi="Times New Roman"/>
          <w:b/>
          <w:color w:val="000000" w:themeColor="text1"/>
          <w:sz w:val="24"/>
          <w:szCs w:val="24"/>
        </w:rPr>
      </w:pPr>
    </w:p>
    <w:p w:rsidR="00B479FF" w:rsidRDefault="00B479FF" w:rsidP="00DD5F62">
      <w:pPr>
        <w:autoSpaceDE w:val="0"/>
        <w:autoSpaceDN w:val="0"/>
        <w:adjustRightInd w:val="0"/>
        <w:spacing w:after="0" w:line="360" w:lineRule="auto"/>
        <w:jc w:val="center"/>
        <w:rPr>
          <w:rFonts w:ascii="Times New Roman" w:hAnsi="Times New Roman"/>
          <w:b/>
          <w:color w:val="000000" w:themeColor="text1"/>
          <w:sz w:val="24"/>
          <w:szCs w:val="24"/>
        </w:rPr>
      </w:pPr>
    </w:p>
    <w:p w:rsidR="00B479FF" w:rsidRDefault="00B479FF" w:rsidP="00DD5F62">
      <w:pPr>
        <w:autoSpaceDE w:val="0"/>
        <w:autoSpaceDN w:val="0"/>
        <w:adjustRightInd w:val="0"/>
        <w:spacing w:after="0" w:line="360" w:lineRule="auto"/>
        <w:jc w:val="center"/>
        <w:rPr>
          <w:rFonts w:ascii="Times New Roman" w:hAnsi="Times New Roman"/>
          <w:b/>
          <w:color w:val="000000" w:themeColor="text1"/>
          <w:sz w:val="24"/>
          <w:szCs w:val="24"/>
        </w:rPr>
      </w:pPr>
    </w:p>
    <w:p w:rsidR="00B479FF" w:rsidRDefault="00B479FF" w:rsidP="00DD5F62">
      <w:pPr>
        <w:autoSpaceDE w:val="0"/>
        <w:autoSpaceDN w:val="0"/>
        <w:adjustRightInd w:val="0"/>
        <w:spacing w:after="0" w:line="360" w:lineRule="auto"/>
        <w:jc w:val="center"/>
        <w:rPr>
          <w:rFonts w:ascii="Times New Roman" w:hAnsi="Times New Roman"/>
          <w:b/>
          <w:color w:val="000000" w:themeColor="text1"/>
          <w:sz w:val="24"/>
          <w:szCs w:val="24"/>
        </w:rPr>
      </w:pPr>
    </w:p>
    <w:p w:rsidR="00B479FF" w:rsidRDefault="00B479FF" w:rsidP="00DD5F62">
      <w:pPr>
        <w:autoSpaceDE w:val="0"/>
        <w:autoSpaceDN w:val="0"/>
        <w:adjustRightInd w:val="0"/>
        <w:spacing w:after="0" w:line="360" w:lineRule="auto"/>
        <w:jc w:val="center"/>
        <w:rPr>
          <w:rFonts w:ascii="Times New Roman" w:hAnsi="Times New Roman"/>
          <w:b/>
          <w:color w:val="000000" w:themeColor="text1"/>
          <w:sz w:val="24"/>
          <w:szCs w:val="24"/>
        </w:rPr>
      </w:pPr>
    </w:p>
    <w:p w:rsidR="00B479FF" w:rsidRDefault="00B479FF" w:rsidP="00DD5F62">
      <w:pPr>
        <w:autoSpaceDE w:val="0"/>
        <w:autoSpaceDN w:val="0"/>
        <w:adjustRightInd w:val="0"/>
        <w:spacing w:after="0" w:line="360" w:lineRule="auto"/>
        <w:jc w:val="center"/>
        <w:rPr>
          <w:rFonts w:ascii="Times New Roman" w:hAnsi="Times New Roman"/>
          <w:b/>
          <w:color w:val="000000" w:themeColor="text1"/>
          <w:sz w:val="24"/>
          <w:szCs w:val="24"/>
        </w:rPr>
      </w:pPr>
    </w:p>
    <w:p w:rsidR="00B479FF" w:rsidRDefault="00B479FF" w:rsidP="00DD5F62">
      <w:pPr>
        <w:autoSpaceDE w:val="0"/>
        <w:autoSpaceDN w:val="0"/>
        <w:adjustRightInd w:val="0"/>
        <w:spacing w:after="0" w:line="360" w:lineRule="auto"/>
        <w:jc w:val="center"/>
        <w:rPr>
          <w:rFonts w:ascii="Times New Roman" w:hAnsi="Times New Roman"/>
          <w:b/>
          <w:color w:val="000000" w:themeColor="text1"/>
          <w:sz w:val="24"/>
          <w:szCs w:val="24"/>
        </w:rPr>
      </w:pPr>
    </w:p>
    <w:p w:rsidR="00FA089A" w:rsidRDefault="00FA089A" w:rsidP="00547DCD">
      <w:pPr>
        <w:autoSpaceDE w:val="0"/>
        <w:autoSpaceDN w:val="0"/>
        <w:adjustRightInd w:val="0"/>
        <w:spacing w:after="0" w:line="360" w:lineRule="auto"/>
        <w:rPr>
          <w:rFonts w:ascii="Times New Roman" w:hAnsi="Times New Roman"/>
          <w:b/>
          <w:color w:val="000000" w:themeColor="text1"/>
          <w:sz w:val="24"/>
          <w:szCs w:val="24"/>
        </w:rPr>
        <w:sectPr w:rsidR="00FA089A" w:rsidSect="00547DCD">
          <w:headerReference w:type="default" r:id="rId12"/>
          <w:footerReference w:type="default" r:id="rId13"/>
          <w:pgSz w:w="11906" w:h="16838"/>
          <w:pgMar w:top="1417" w:right="1417" w:bottom="1417" w:left="1417" w:header="708" w:footer="708" w:gutter="0"/>
          <w:pgNumType w:start="1"/>
          <w:cols w:space="708"/>
          <w:titlePg/>
          <w:docGrid w:linePitch="360"/>
        </w:sectPr>
      </w:pPr>
    </w:p>
    <w:p w:rsidR="00DD5F62" w:rsidRDefault="00547DCD" w:rsidP="00547DCD">
      <w:pPr>
        <w:autoSpaceDE w:val="0"/>
        <w:autoSpaceDN w:val="0"/>
        <w:adjustRightInd w:val="0"/>
        <w:spacing w:after="240" w:line="360" w:lineRule="auto"/>
        <w:jc w:val="center"/>
        <w:rPr>
          <w:rFonts w:ascii="Times New Roman" w:hAnsi="Times New Roman"/>
          <w:b/>
          <w:color w:val="000000" w:themeColor="text1"/>
          <w:sz w:val="24"/>
          <w:szCs w:val="24"/>
        </w:rPr>
      </w:pPr>
      <w:r w:rsidRPr="00592104">
        <w:rPr>
          <w:rFonts w:ascii="Times New Roman" w:hAnsi="Times New Roman"/>
          <w:b/>
          <w:color w:val="000000" w:themeColor="text1"/>
          <w:sz w:val="24"/>
          <w:szCs w:val="24"/>
        </w:rPr>
        <w:lastRenderedPageBreak/>
        <w:t>OĞULOTU (</w:t>
      </w:r>
      <w:r w:rsidR="00C8045D" w:rsidRPr="00592104">
        <w:rPr>
          <w:rFonts w:ascii="Times New Roman" w:hAnsi="Times New Roman"/>
          <w:b/>
          <w:i/>
          <w:color w:val="000000" w:themeColor="text1"/>
          <w:sz w:val="24"/>
          <w:szCs w:val="24"/>
        </w:rPr>
        <w:t>Mel</w:t>
      </w:r>
      <w:r w:rsidR="00C8045D">
        <w:rPr>
          <w:rFonts w:ascii="Times New Roman" w:hAnsi="Times New Roman"/>
          <w:b/>
          <w:i/>
          <w:color w:val="000000" w:themeColor="text1"/>
          <w:sz w:val="24"/>
          <w:szCs w:val="24"/>
        </w:rPr>
        <w:t>i</w:t>
      </w:r>
      <w:r w:rsidR="00C8045D" w:rsidRPr="00592104">
        <w:rPr>
          <w:rFonts w:ascii="Times New Roman" w:hAnsi="Times New Roman"/>
          <w:b/>
          <w:i/>
          <w:color w:val="000000" w:themeColor="text1"/>
          <w:sz w:val="24"/>
          <w:szCs w:val="24"/>
        </w:rPr>
        <w:t xml:space="preserve">ssa </w:t>
      </w:r>
      <w:r w:rsidR="00C8045D">
        <w:rPr>
          <w:rFonts w:ascii="Times New Roman" w:hAnsi="Times New Roman"/>
          <w:b/>
          <w:i/>
          <w:color w:val="000000" w:themeColor="text1"/>
          <w:sz w:val="24"/>
          <w:szCs w:val="24"/>
        </w:rPr>
        <w:t>o</w:t>
      </w:r>
      <w:r w:rsidR="00C8045D" w:rsidRPr="00592104">
        <w:rPr>
          <w:rFonts w:ascii="Times New Roman" w:hAnsi="Times New Roman"/>
          <w:b/>
          <w:i/>
          <w:color w:val="000000" w:themeColor="text1"/>
          <w:sz w:val="24"/>
          <w:szCs w:val="24"/>
        </w:rPr>
        <w:t>ff</w:t>
      </w:r>
      <w:r w:rsidR="00C8045D">
        <w:rPr>
          <w:rFonts w:ascii="Times New Roman" w:hAnsi="Times New Roman"/>
          <w:b/>
          <w:i/>
          <w:color w:val="000000" w:themeColor="text1"/>
          <w:sz w:val="24"/>
          <w:szCs w:val="24"/>
        </w:rPr>
        <w:t>i</w:t>
      </w:r>
      <w:r w:rsidR="00C8045D" w:rsidRPr="00592104">
        <w:rPr>
          <w:rFonts w:ascii="Times New Roman" w:hAnsi="Times New Roman"/>
          <w:b/>
          <w:i/>
          <w:color w:val="000000" w:themeColor="text1"/>
          <w:sz w:val="24"/>
          <w:szCs w:val="24"/>
        </w:rPr>
        <w:t>c</w:t>
      </w:r>
      <w:r w:rsidR="00C8045D">
        <w:rPr>
          <w:rFonts w:ascii="Times New Roman" w:hAnsi="Times New Roman"/>
          <w:b/>
          <w:i/>
          <w:color w:val="000000" w:themeColor="text1"/>
          <w:sz w:val="24"/>
          <w:szCs w:val="24"/>
        </w:rPr>
        <w:t>i</w:t>
      </w:r>
      <w:r w:rsidR="00C8045D" w:rsidRPr="00592104">
        <w:rPr>
          <w:rFonts w:ascii="Times New Roman" w:hAnsi="Times New Roman"/>
          <w:b/>
          <w:i/>
          <w:color w:val="000000" w:themeColor="text1"/>
          <w:sz w:val="24"/>
          <w:szCs w:val="24"/>
        </w:rPr>
        <w:t>nal</w:t>
      </w:r>
      <w:r w:rsidR="00C8045D">
        <w:rPr>
          <w:rFonts w:ascii="Times New Roman" w:hAnsi="Times New Roman"/>
          <w:b/>
          <w:i/>
          <w:color w:val="000000" w:themeColor="text1"/>
          <w:sz w:val="24"/>
          <w:szCs w:val="24"/>
        </w:rPr>
        <w:t>i</w:t>
      </w:r>
      <w:r w:rsidR="00C8045D" w:rsidRPr="00592104">
        <w:rPr>
          <w:rFonts w:ascii="Times New Roman" w:hAnsi="Times New Roman"/>
          <w:b/>
          <w:i/>
          <w:color w:val="000000" w:themeColor="text1"/>
          <w:sz w:val="24"/>
          <w:szCs w:val="24"/>
        </w:rPr>
        <w:t>s</w:t>
      </w:r>
      <w:r w:rsidRPr="00592104">
        <w:rPr>
          <w:rFonts w:ascii="Times New Roman" w:hAnsi="Times New Roman"/>
          <w:b/>
          <w:color w:val="000000" w:themeColor="text1"/>
          <w:sz w:val="24"/>
          <w:szCs w:val="24"/>
        </w:rPr>
        <w:t>) BİTKİSİNDE MERİSTEM VE SOMATİK EMBRİYO KÜLTÜRLERİNDEN SENTETİK TOHUM ELDE ETME OLANAKLARI</w:t>
      </w:r>
    </w:p>
    <w:p w:rsidR="00547DCD" w:rsidRPr="00592104" w:rsidRDefault="00547DCD" w:rsidP="00547DCD">
      <w:pPr>
        <w:spacing w:after="240" w:line="240" w:lineRule="auto"/>
        <w:jc w:val="center"/>
        <w:rPr>
          <w:rFonts w:ascii="Times New Roman" w:eastAsia="Calibri" w:hAnsi="Times New Roman"/>
          <w:color w:val="000000" w:themeColor="text1"/>
          <w:sz w:val="24"/>
          <w:szCs w:val="24"/>
        </w:rPr>
      </w:pPr>
      <w:r w:rsidRPr="00592104">
        <w:rPr>
          <w:rFonts w:ascii="Times New Roman" w:hAnsi="Times New Roman"/>
          <w:b/>
          <w:color w:val="000000" w:themeColor="text1"/>
          <w:sz w:val="24"/>
          <w:szCs w:val="24"/>
          <w:lang w:val="en-US"/>
        </w:rPr>
        <w:t>SYNTHETIC SEED PRODUCTION POSSIBILITIES FROM MERISTEM AND SOMATIC EMBRYO IN LEMON BALM (</w:t>
      </w:r>
      <w:r w:rsidR="00C8045D" w:rsidRPr="00592104">
        <w:rPr>
          <w:rFonts w:ascii="Times New Roman" w:hAnsi="Times New Roman"/>
          <w:b/>
          <w:i/>
          <w:color w:val="000000" w:themeColor="text1"/>
          <w:sz w:val="24"/>
          <w:szCs w:val="24"/>
        </w:rPr>
        <w:t>Mel</w:t>
      </w:r>
      <w:r w:rsidR="00C8045D">
        <w:rPr>
          <w:rFonts w:ascii="Times New Roman" w:hAnsi="Times New Roman"/>
          <w:b/>
          <w:i/>
          <w:color w:val="000000" w:themeColor="text1"/>
          <w:sz w:val="24"/>
          <w:szCs w:val="24"/>
        </w:rPr>
        <w:t>i</w:t>
      </w:r>
      <w:r w:rsidR="00C8045D" w:rsidRPr="00592104">
        <w:rPr>
          <w:rFonts w:ascii="Times New Roman" w:hAnsi="Times New Roman"/>
          <w:b/>
          <w:i/>
          <w:color w:val="000000" w:themeColor="text1"/>
          <w:sz w:val="24"/>
          <w:szCs w:val="24"/>
        </w:rPr>
        <w:t xml:space="preserve">ssa </w:t>
      </w:r>
      <w:r w:rsidR="00C8045D">
        <w:rPr>
          <w:rFonts w:ascii="Times New Roman" w:hAnsi="Times New Roman"/>
          <w:b/>
          <w:i/>
          <w:color w:val="000000" w:themeColor="text1"/>
          <w:sz w:val="24"/>
          <w:szCs w:val="24"/>
        </w:rPr>
        <w:t>o</w:t>
      </w:r>
      <w:r w:rsidR="00C8045D" w:rsidRPr="00592104">
        <w:rPr>
          <w:rFonts w:ascii="Times New Roman" w:hAnsi="Times New Roman"/>
          <w:b/>
          <w:i/>
          <w:color w:val="000000" w:themeColor="text1"/>
          <w:sz w:val="24"/>
          <w:szCs w:val="24"/>
        </w:rPr>
        <w:t>ff</w:t>
      </w:r>
      <w:r w:rsidR="00C8045D">
        <w:rPr>
          <w:rFonts w:ascii="Times New Roman" w:hAnsi="Times New Roman"/>
          <w:b/>
          <w:i/>
          <w:color w:val="000000" w:themeColor="text1"/>
          <w:sz w:val="24"/>
          <w:szCs w:val="24"/>
        </w:rPr>
        <w:t>i</w:t>
      </w:r>
      <w:r w:rsidR="00C8045D" w:rsidRPr="00592104">
        <w:rPr>
          <w:rFonts w:ascii="Times New Roman" w:hAnsi="Times New Roman"/>
          <w:b/>
          <w:i/>
          <w:color w:val="000000" w:themeColor="text1"/>
          <w:sz w:val="24"/>
          <w:szCs w:val="24"/>
        </w:rPr>
        <w:t>c</w:t>
      </w:r>
      <w:r w:rsidR="00C8045D">
        <w:rPr>
          <w:rFonts w:ascii="Times New Roman" w:hAnsi="Times New Roman"/>
          <w:b/>
          <w:i/>
          <w:color w:val="000000" w:themeColor="text1"/>
          <w:sz w:val="24"/>
          <w:szCs w:val="24"/>
        </w:rPr>
        <w:t>i</w:t>
      </w:r>
      <w:r w:rsidR="00C8045D" w:rsidRPr="00592104">
        <w:rPr>
          <w:rFonts w:ascii="Times New Roman" w:hAnsi="Times New Roman"/>
          <w:b/>
          <w:i/>
          <w:color w:val="000000" w:themeColor="text1"/>
          <w:sz w:val="24"/>
          <w:szCs w:val="24"/>
        </w:rPr>
        <w:t>nal</w:t>
      </w:r>
      <w:r w:rsidR="00C8045D">
        <w:rPr>
          <w:rFonts w:ascii="Times New Roman" w:hAnsi="Times New Roman"/>
          <w:b/>
          <w:i/>
          <w:color w:val="000000" w:themeColor="text1"/>
          <w:sz w:val="24"/>
          <w:szCs w:val="24"/>
        </w:rPr>
        <w:t>i</w:t>
      </w:r>
      <w:r w:rsidR="00C8045D" w:rsidRPr="00592104">
        <w:rPr>
          <w:rFonts w:ascii="Times New Roman" w:hAnsi="Times New Roman"/>
          <w:b/>
          <w:i/>
          <w:color w:val="000000" w:themeColor="text1"/>
          <w:sz w:val="24"/>
          <w:szCs w:val="24"/>
        </w:rPr>
        <w:t>s</w:t>
      </w:r>
      <w:r w:rsidRPr="00592104">
        <w:rPr>
          <w:rFonts w:ascii="Times New Roman" w:hAnsi="Times New Roman"/>
          <w:b/>
          <w:color w:val="000000" w:themeColor="text1"/>
          <w:sz w:val="24"/>
          <w:szCs w:val="24"/>
          <w:lang w:val="en-US"/>
        </w:rPr>
        <w:t>)</w:t>
      </w:r>
    </w:p>
    <w:p w:rsidR="00DD5F62" w:rsidRPr="00592104" w:rsidRDefault="00DD5F62" w:rsidP="00547DCD">
      <w:pPr>
        <w:autoSpaceDE w:val="0"/>
        <w:autoSpaceDN w:val="0"/>
        <w:adjustRightInd w:val="0"/>
        <w:spacing w:after="0" w:line="360" w:lineRule="auto"/>
        <w:rPr>
          <w:rFonts w:ascii="Times New Roman" w:hAnsi="Times New Roman"/>
          <w:b/>
          <w:bCs/>
          <w:color w:val="000000" w:themeColor="text1"/>
          <w:sz w:val="24"/>
          <w:szCs w:val="24"/>
        </w:rPr>
      </w:pPr>
    </w:p>
    <w:p w:rsidR="00DD5F62" w:rsidRPr="00592104" w:rsidRDefault="00DD5F62" w:rsidP="00547DCD">
      <w:pPr>
        <w:autoSpaceDE w:val="0"/>
        <w:autoSpaceDN w:val="0"/>
        <w:adjustRightInd w:val="0"/>
        <w:spacing w:after="0" w:line="360" w:lineRule="auto"/>
        <w:rPr>
          <w:rFonts w:ascii="Times New Roman" w:hAnsi="Times New Roman"/>
          <w:b/>
          <w:bCs/>
          <w:color w:val="000000" w:themeColor="text1"/>
          <w:sz w:val="24"/>
          <w:szCs w:val="24"/>
        </w:rPr>
      </w:pPr>
      <w:r w:rsidRPr="00592104">
        <w:rPr>
          <w:rFonts w:ascii="Times New Roman" w:hAnsi="Times New Roman"/>
          <w:b/>
          <w:bCs/>
          <w:color w:val="000000" w:themeColor="text1"/>
          <w:sz w:val="24"/>
          <w:szCs w:val="24"/>
        </w:rPr>
        <w:t xml:space="preserve">Anıl Mehmet </w:t>
      </w:r>
      <w:r w:rsidR="00552F2C" w:rsidRPr="00592104">
        <w:rPr>
          <w:rFonts w:ascii="Times New Roman" w:hAnsi="Times New Roman"/>
          <w:b/>
          <w:bCs/>
          <w:color w:val="000000" w:themeColor="text1"/>
          <w:sz w:val="24"/>
          <w:szCs w:val="24"/>
        </w:rPr>
        <w:t>BALTACI</w:t>
      </w:r>
      <w:r w:rsidR="00E81B57" w:rsidRPr="00592104">
        <w:rPr>
          <w:rFonts w:ascii="Times New Roman" w:hAnsi="Times New Roman"/>
          <w:b/>
          <w:bCs/>
          <w:color w:val="000000" w:themeColor="text1"/>
          <w:sz w:val="24"/>
          <w:szCs w:val="24"/>
          <w:vertAlign w:val="superscript"/>
        </w:rPr>
        <w:t>1</w:t>
      </w:r>
      <w:r w:rsidR="00E81B57" w:rsidRPr="00592104">
        <w:rPr>
          <w:rFonts w:ascii="Times New Roman" w:hAnsi="Times New Roman"/>
          <w:b/>
          <w:bCs/>
          <w:color w:val="000000" w:themeColor="text1"/>
          <w:sz w:val="24"/>
          <w:szCs w:val="24"/>
        </w:rPr>
        <w:t>,</w:t>
      </w:r>
      <w:r w:rsidR="00E81B57" w:rsidRPr="00592104">
        <w:rPr>
          <w:rFonts w:ascii="Times New Roman" w:hAnsi="Times New Roman"/>
          <w:b/>
          <w:bCs/>
          <w:color w:val="000000" w:themeColor="text1"/>
          <w:sz w:val="24"/>
          <w:szCs w:val="24"/>
          <w:vertAlign w:val="superscript"/>
        </w:rPr>
        <w:t xml:space="preserve"> </w:t>
      </w:r>
      <w:r w:rsidR="00E81B57" w:rsidRPr="00592104">
        <w:rPr>
          <w:rFonts w:ascii="Times New Roman" w:hAnsi="Times New Roman"/>
          <w:b/>
          <w:bCs/>
          <w:color w:val="000000" w:themeColor="text1"/>
          <w:sz w:val="24"/>
          <w:szCs w:val="24"/>
        </w:rPr>
        <w:t xml:space="preserve"> Mehmet </w:t>
      </w:r>
      <w:r w:rsidR="00552F2C" w:rsidRPr="00592104">
        <w:rPr>
          <w:rFonts w:ascii="Times New Roman" w:hAnsi="Times New Roman"/>
          <w:b/>
          <w:bCs/>
          <w:color w:val="000000" w:themeColor="text1"/>
          <w:sz w:val="24"/>
          <w:szCs w:val="24"/>
        </w:rPr>
        <w:t>ARSLAN</w:t>
      </w:r>
      <w:r w:rsidR="00E81B57" w:rsidRPr="00592104">
        <w:rPr>
          <w:rFonts w:ascii="Times New Roman" w:hAnsi="Times New Roman"/>
          <w:b/>
          <w:bCs/>
          <w:color w:val="000000" w:themeColor="text1"/>
          <w:sz w:val="24"/>
          <w:szCs w:val="24"/>
          <w:vertAlign w:val="superscript"/>
        </w:rPr>
        <w:t>2</w:t>
      </w:r>
      <w:r w:rsidR="00E038B3">
        <w:rPr>
          <w:rFonts w:ascii="Times New Roman" w:hAnsi="Times New Roman"/>
          <w:b/>
          <w:bCs/>
          <w:color w:val="000000" w:themeColor="text1"/>
          <w:sz w:val="24"/>
          <w:szCs w:val="24"/>
          <w:vertAlign w:val="superscript"/>
        </w:rPr>
        <w:t>*</w:t>
      </w:r>
    </w:p>
    <w:p w:rsidR="00DD5F62" w:rsidRPr="00057DBE" w:rsidRDefault="00E81B57" w:rsidP="00547DCD">
      <w:pPr>
        <w:autoSpaceDE w:val="0"/>
        <w:autoSpaceDN w:val="0"/>
        <w:adjustRightInd w:val="0"/>
        <w:spacing w:after="0" w:line="240" w:lineRule="auto"/>
        <w:rPr>
          <w:rFonts w:ascii="Times New Roman" w:hAnsi="Times New Roman"/>
          <w:b/>
          <w:bCs/>
          <w:color w:val="000000" w:themeColor="text1"/>
          <w:sz w:val="20"/>
          <w:szCs w:val="20"/>
        </w:rPr>
      </w:pPr>
      <w:r w:rsidRPr="00057DBE">
        <w:rPr>
          <w:rFonts w:ascii="Times New Roman" w:hAnsi="Times New Roman"/>
          <w:bCs/>
          <w:color w:val="000000" w:themeColor="text1"/>
          <w:sz w:val="20"/>
          <w:szCs w:val="20"/>
          <w:vertAlign w:val="superscript"/>
        </w:rPr>
        <w:t>1</w:t>
      </w:r>
      <w:r w:rsidR="00DD5F62" w:rsidRPr="00057DBE">
        <w:rPr>
          <w:rFonts w:ascii="Times New Roman" w:hAnsi="Times New Roman"/>
          <w:bCs/>
          <w:color w:val="000000" w:themeColor="text1"/>
          <w:sz w:val="20"/>
          <w:szCs w:val="20"/>
        </w:rPr>
        <w:t>Erciyes Üniversitesi, Fen Bilimleri Enstitüsü</w:t>
      </w:r>
      <w:r w:rsidRPr="00057DBE">
        <w:rPr>
          <w:rFonts w:ascii="Times New Roman" w:eastAsia="TimesNewRoman" w:hAnsi="Times New Roman"/>
          <w:sz w:val="20"/>
          <w:szCs w:val="20"/>
          <w:lang w:eastAsia="en-US"/>
        </w:rPr>
        <w:t xml:space="preserve"> Kayseri, Türkiye</w:t>
      </w:r>
    </w:p>
    <w:p w:rsidR="00E81B57" w:rsidRPr="00057DBE" w:rsidRDefault="00E81B57" w:rsidP="00547DCD">
      <w:pPr>
        <w:autoSpaceDE w:val="0"/>
        <w:autoSpaceDN w:val="0"/>
        <w:adjustRightInd w:val="0"/>
        <w:spacing w:after="0" w:line="240" w:lineRule="auto"/>
        <w:rPr>
          <w:rFonts w:ascii="Times New Roman" w:hAnsi="Times New Roman"/>
          <w:b/>
          <w:bCs/>
          <w:color w:val="000000" w:themeColor="text1"/>
          <w:sz w:val="20"/>
          <w:szCs w:val="20"/>
        </w:rPr>
      </w:pPr>
      <w:r w:rsidRPr="00057DBE">
        <w:rPr>
          <w:rFonts w:ascii="Times New Roman" w:hAnsi="Times New Roman"/>
          <w:bCs/>
          <w:color w:val="000000" w:themeColor="text1"/>
          <w:sz w:val="20"/>
          <w:szCs w:val="20"/>
          <w:vertAlign w:val="superscript"/>
        </w:rPr>
        <w:t>2</w:t>
      </w:r>
      <w:r w:rsidRPr="00057DBE">
        <w:rPr>
          <w:rFonts w:ascii="Times New Roman" w:hAnsi="Times New Roman"/>
          <w:bCs/>
          <w:color w:val="000000" w:themeColor="text1"/>
          <w:sz w:val="20"/>
          <w:szCs w:val="20"/>
        </w:rPr>
        <w:t xml:space="preserve">Erciyes Üniversitesi, Ziraat Fakültesi, Tarımsal Biyoteknoloji Bölümü, </w:t>
      </w:r>
      <w:r w:rsidRPr="00057DBE">
        <w:rPr>
          <w:rFonts w:ascii="Times New Roman" w:eastAsia="TimesNewRoman" w:hAnsi="Times New Roman"/>
          <w:sz w:val="20"/>
          <w:szCs w:val="20"/>
          <w:lang w:eastAsia="en-US"/>
        </w:rPr>
        <w:t>Kayseri, Türkiye</w:t>
      </w:r>
    </w:p>
    <w:p w:rsidR="00E81B57" w:rsidRDefault="00E038B3" w:rsidP="00547DCD">
      <w:pPr>
        <w:autoSpaceDE w:val="0"/>
        <w:autoSpaceDN w:val="0"/>
        <w:adjustRightInd w:val="0"/>
        <w:spacing w:after="0" w:line="240" w:lineRule="auto"/>
        <w:rPr>
          <w:rFonts w:ascii="Times New Roman" w:hAnsi="Times New Roman"/>
          <w:bCs/>
          <w:color w:val="000000" w:themeColor="text1"/>
        </w:rPr>
      </w:pPr>
      <w:r w:rsidRPr="00057DBE">
        <w:rPr>
          <w:rFonts w:ascii="Times New Roman" w:hAnsi="Times New Roman"/>
          <w:b/>
          <w:bCs/>
          <w:color w:val="000000" w:themeColor="text1"/>
        </w:rPr>
        <w:t>*</w:t>
      </w:r>
      <w:r w:rsidRPr="00746C35">
        <w:rPr>
          <w:rFonts w:ascii="Times New Roman" w:hAnsi="Times New Roman"/>
          <w:b/>
          <w:bCs/>
          <w:color w:val="000000" w:themeColor="text1"/>
        </w:rPr>
        <w:t>so</w:t>
      </w:r>
      <w:r w:rsidR="00057DBE" w:rsidRPr="00746C35">
        <w:rPr>
          <w:rFonts w:ascii="Times New Roman" w:hAnsi="Times New Roman"/>
          <w:b/>
          <w:bCs/>
          <w:color w:val="000000" w:themeColor="text1"/>
        </w:rPr>
        <w:t>r</w:t>
      </w:r>
      <w:r w:rsidRPr="00746C35">
        <w:rPr>
          <w:rFonts w:ascii="Times New Roman" w:hAnsi="Times New Roman"/>
          <w:b/>
          <w:bCs/>
          <w:color w:val="000000" w:themeColor="text1"/>
        </w:rPr>
        <w:t>umlu yazar</w:t>
      </w:r>
      <w:r w:rsidRPr="00057DBE">
        <w:rPr>
          <w:rFonts w:ascii="Times New Roman" w:hAnsi="Times New Roman"/>
          <w:bCs/>
          <w:color w:val="000000" w:themeColor="text1"/>
        </w:rPr>
        <w:t xml:space="preserve">: </w:t>
      </w:r>
      <w:hyperlink r:id="rId14" w:history="1">
        <w:r w:rsidR="009755E6" w:rsidRPr="00722B06">
          <w:rPr>
            <w:rStyle w:val="Kpr"/>
            <w:rFonts w:ascii="Times New Roman" w:hAnsi="Times New Roman"/>
            <w:bCs/>
          </w:rPr>
          <w:t>mehmetarslan@erciyes.edu.tr</w:t>
        </w:r>
      </w:hyperlink>
    </w:p>
    <w:p w:rsidR="009755E6" w:rsidRPr="009755E6" w:rsidRDefault="009755E6" w:rsidP="009755E6">
      <w:pPr>
        <w:spacing w:after="0" w:line="240" w:lineRule="auto"/>
        <w:jc w:val="center"/>
        <w:rPr>
          <w:rFonts w:ascii="Times New Roman" w:hAnsi="Times New Roman"/>
        </w:rPr>
      </w:pPr>
      <w:r w:rsidRPr="009755E6">
        <w:rPr>
          <w:b/>
        </w:rPr>
        <w:t>Geliş tarihi</w:t>
      </w:r>
      <w:r>
        <w:t>: 25.12.</w:t>
      </w:r>
      <w:proofErr w:type="gramStart"/>
      <w:r>
        <w:t xml:space="preserve">2018   </w:t>
      </w:r>
      <w:r w:rsidRPr="009755E6">
        <w:rPr>
          <w:b/>
        </w:rPr>
        <w:t>Kabul</w:t>
      </w:r>
      <w:proofErr w:type="gramEnd"/>
      <w:r w:rsidRPr="009755E6">
        <w:rPr>
          <w:b/>
        </w:rPr>
        <w:t xml:space="preserve"> tarihi</w:t>
      </w:r>
      <w:r>
        <w:t>: 08.02.2019</w:t>
      </w:r>
    </w:p>
    <w:p w:rsidR="00DD5F62" w:rsidRPr="00592104" w:rsidRDefault="00DD5F62" w:rsidP="00547DCD">
      <w:pPr>
        <w:pBdr>
          <w:top w:val="single" w:sz="4" w:space="1" w:color="auto"/>
          <w:left w:val="single" w:sz="4" w:space="4" w:color="auto"/>
          <w:bottom w:val="single" w:sz="4" w:space="1" w:color="auto"/>
          <w:right w:val="single" w:sz="4" w:space="4" w:color="auto"/>
        </w:pBdr>
        <w:spacing w:line="240" w:lineRule="auto"/>
        <w:outlineLvl w:val="0"/>
        <w:rPr>
          <w:rFonts w:ascii="Times New Roman" w:hAnsi="Times New Roman"/>
          <w:b/>
          <w:color w:val="000000" w:themeColor="text1"/>
          <w:sz w:val="24"/>
          <w:szCs w:val="24"/>
        </w:rPr>
      </w:pPr>
      <w:bookmarkStart w:id="0" w:name="_Toc479669536"/>
      <w:r w:rsidRPr="00592104">
        <w:rPr>
          <w:rFonts w:ascii="Times New Roman" w:hAnsi="Times New Roman"/>
          <w:b/>
          <w:color w:val="000000" w:themeColor="text1"/>
          <w:sz w:val="24"/>
          <w:szCs w:val="24"/>
        </w:rPr>
        <w:t>ÖZ</w:t>
      </w:r>
      <w:bookmarkEnd w:id="0"/>
    </w:p>
    <w:p w:rsidR="00DD5F62" w:rsidRPr="00592104" w:rsidRDefault="00106BB0" w:rsidP="00547DCD">
      <w:pPr>
        <w:pBdr>
          <w:top w:val="single" w:sz="4" w:space="1" w:color="auto"/>
          <w:left w:val="single" w:sz="4" w:space="4" w:color="auto"/>
          <w:bottom w:val="single" w:sz="4" w:space="1" w:color="auto"/>
          <w:right w:val="single" w:sz="4" w:space="4" w:color="auto"/>
        </w:pBdr>
        <w:spacing w:line="240" w:lineRule="auto"/>
        <w:jc w:val="both"/>
        <w:outlineLvl w:val="0"/>
        <w:rPr>
          <w:rFonts w:ascii="Times New Roman" w:hAnsi="Times New Roman"/>
          <w:color w:val="000000" w:themeColor="text1"/>
          <w:sz w:val="24"/>
          <w:szCs w:val="24"/>
          <w:lang w:bidi="tr-TR"/>
        </w:rPr>
      </w:pPr>
      <w:r w:rsidRPr="00592104">
        <w:rPr>
          <w:rFonts w:ascii="Times New Roman" w:hAnsi="Times New Roman"/>
          <w:color w:val="000000" w:themeColor="text1"/>
          <w:sz w:val="24"/>
          <w:szCs w:val="24"/>
        </w:rPr>
        <w:t>O</w:t>
      </w:r>
      <w:r w:rsidR="00DD5F62" w:rsidRPr="00592104">
        <w:rPr>
          <w:rFonts w:ascii="Times New Roman" w:hAnsi="Times New Roman"/>
          <w:color w:val="000000" w:themeColor="text1"/>
          <w:sz w:val="24"/>
          <w:szCs w:val="24"/>
        </w:rPr>
        <w:t>ğulotu (</w:t>
      </w:r>
      <w:r w:rsidR="00DD5F62" w:rsidRPr="00592104">
        <w:rPr>
          <w:rFonts w:ascii="Times New Roman" w:hAnsi="Times New Roman"/>
          <w:i/>
          <w:color w:val="000000" w:themeColor="text1"/>
          <w:sz w:val="24"/>
          <w:szCs w:val="24"/>
        </w:rPr>
        <w:t>Melissa officinalis</w:t>
      </w:r>
      <w:r w:rsidR="00DD5F62" w:rsidRPr="00592104">
        <w:rPr>
          <w:rFonts w:ascii="Times New Roman" w:hAnsi="Times New Roman"/>
          <w:color w:val="000000" w:themeColor="text1"/>
          <w:sz w:val="24"/>
          <w:szCs w:val="24"/>
        </w:rPr>
        <w:t xml:space="preserve">) Lamiaceae familyasından </w:t>
      </w:r>
      <w:r w:rsidRPr="00592104">
        <w:rPr>
          <w:rFonts w:ascii="Times New Roman" w:hAnsi="Times New Roman"/>
          <w:color w:val="000000" w:themeColor="text1"/>
          <w:sz w:val="24"/>
          <w:szCs w:val="24"/>
        </w:rPr>
        <w:t xml:space="preserve">uçucu yağ içeren </w:t>
      </w:r>
      <w:r w:rsidR="00DD5F62" w:rsidRPr="00592104">
        <w:rPr>
          <w:rFonts w:ascii="Times New Roman" w:hAnsi="Times New Roman"/>
          <w:color w:val="000000" w:themeColor="text1"/>
          <w:sz w:val="24"/>
          <w:szCs w:val="24"/>
        </w:rPr>
        <w:t>çok yıllık bir bitki</w:t>
      </w:r>
      <w:r w:rsidRPr="00592104">
        <w:rPr>
          <w:rFonts w:ascii="Times New Roman" w:hAnsi="Times New Roman"/>
          <w:color w:val="000000" w:themeColor="text1"/>
          <w:sz w:val="24"/>
          <w:szCs w:val="24"/>
        </w:rPr>
        <w:t xml:space="preserve"> olup tohumla ve çelikle çoğaltılabilmektedir.</w:t>
      </w:r>
      <w:r w:rsidR="00DD5F62" w:rsidRPr="00592104">
        <w:rPr>
          <w:rFonts w:ascii="Times New Roman" w:hAnsi="Times New Roman"/>
          <w:color w:val="000000" w:themeColor="text1"/>
          <w:sz w:val="24"/>
          <w:szCs w:val="24"/>
        </w:rPr>
        <w:t xml:space="preserve"> </w:t>
      </w:r>
      <w:r w:rsidRPr="00592104">
        <w:rPr>
          <w:rFonts w:ascii="Times New Roman" w:hAnsi="Times New Roman"/>
          <w:color w:val="000000" w:themeColor="text1"/>
          <w:sz w:val="24"/>
          <w:szCs w:val="24"/>
        </w:rPr>
        <w:t>S</w:t>
      </w:r>
      <w:r w:rsidR="00DD5F62" w:rsidRPr="00592104">
        <w:rPr>
          <w:rFonts w:ascii="Times New Roman" w:hAnsi="Times New Roman"/>
          <w:color w:val="000000" w:themeColor="text1"/>
          <w:sz w:val="24"/>
          <w:szCs w:val="24"/>
        </w:rPr>
        <w:t>entetik tohum elde etmek am</w:t>
      </w:r>
      <w:r w:rsidR="004115D8" w:rsidRPr="00592104">
        <w:rPr>
          <w:rFonts w:ascii="Times New Roman" w:hAnsi="Times New Roman"/>
          <w:color w:val="000000" w:themeColor="text1"/>
          <w:sz w:val="24"/>
          <w:szCs w:val="24"/>
        </w:rPr>
        <w:t xml:space="preserve">acı ile yürütülen bu çalışmada </w:t>
      </w:r>
      <w:r w:rsidR="00DD5F62" w:rsidRPr="00592104">
        <w:rPr>
          <w:rFonts w:ascii="Times New Roman" w:hAnsi="Times New Roman"/>
          <w:color w:val="000000" w:themeColor="text1"/>
          <w:sz w:val="24"/>
          <w:szCs w:val="24"/>
        </w:rPr>
        <w:t>yan tomurcu</w:t>
      </w:r>
      <w:r w:rsidR="004115D8" w:rsidRPr="00592104">
        <w:rPr>
          <w:rFonts w:ascii="Times New Roman" w:hAnsi="Times New Roman"/>
          <w:color w:val="000000" w:themeColor="text1"/>
          <w:sz w:val="24"/>
          <w:szCs w:val="24"/>
        </w:rPr>
        <w:t>klar v</w:t>
      </w:r>
      <w:r w:rsidR="00DD5F62" w:rsidRPr="00592104">
        <w:rPr>
          <w:rFonts w:ascii="Times New Roman" w:hAnsi="Times New Roman"/>
          <w:color w:val="000000" w:themeColor="text1"/>
          <w:sz w:val="24"/>
          <w:szCs w:val="24"/>
        </w:rPr>
        <w:t>e somatik embriyo</w:t>
      </w:r>
      <w:r w:rsidR="004115D8" w:rsidRPr="00592104">
        <w:rPr>
          <w:rFonts w:ascii="Times New Roman" w:hAnsi="Times New Roman"/>
          <w:color w:val="000000" w:themeColor="text1"/>
          <w:sz w:val="24"/>
          <w:szCs w:val="24"/>
        </w:rPr>
        <w:t>lar</w:t>
      </w:r>
      <w:r w:rsidR="00DD5F62" w:rsidRPr="00592104">
        <w:rPr>
          <w:rFonts w:ascii="Times New Roman" w:hAnsi="Times New Roman"/>
          <w:color w:val="000000" w:themeColor="text1"/>
          <w:sz w:val="24"/>
          <w:szCs w:val="24"/>
        </w:rPr>
        <w:t xml:space="preserve"> </w:t>
      </w:r>
      <w:r w:rsidR="004115D8" w:rsidRPr="00592104">
        <w:rPr>
          <w:rFonts w:ascii="Times New Roman" w:hAnsi="Times New Roman"/>
          <w:color w:val="000000" w:themeColor="text1"/>
          <w:sz w:val="24"/>
          <w:szCs w:val="24"/>
        </w:rPr>
        <w:t>sodyum aljinat ile enkapsüle edilerek sentetik tohum</w:t>
      </w:r>
      <w:r w:rsidR="00DD5F62" w:rsidRPr="00592104">
        <w:rPr>
          <w:rFonts w:ascii="Times New Roman" w:hAnsi="Times New Roman"/>
          <w:color w:val="000000" w:themeColor="text1"/>
          <w:sz w:val="24"/>
          <w:szCs w:val="24"/>
        </w:rPr>
        <w:t xml:space="preserve"> elde edil</w:t>
      </w:r>
      <w:r w:rsidR="004115D8" w:rsidRPr="00592104">
        <w:rPr>
          <w:rFonts w:ascii="Times New Roman" w:hAnsi="Times New Roman"/>
          <w:color w:val="000000" w:themeColor="text1"/>
          <w:sz w:val="24"/>
          <w:szCs w:val="24"/>
        </w:rPr>
        <w:t>miştir.</w:t>
      </w:r>
      <w:r w:rsidR="00DD5F62" w:rsidRPr="00592104">
        <w:rPr>
          <w:rFonts w:ascii="Times New Roman" w:hAnsi="Times New Roman"/>
          <w:color w:val="000000" w:themeColor="text1"/>
          <w:sz w:val="24"/>
          <w:szCs w:val="24"/>
        </w:rPr>
        <w:t xml:space="preserve"> </w:t>
      </w:r>
      <w:r w:rsidR="004115D8" w:rsidRPr="00592104">
        <w:rPr>
          <w:rFonts w:ascii="Times New Roman" w:hAnsi="Times New Roman"/>
          <w:color w:val="000000" w:themeColor="text1"/>
          <w:sz w:val="24"/>
          <w:szCs w:val="24"/>
        </w:rPr>
        <w:t xml:space="preserve">Yan tomurcuk ve somatik embriyolardan elde edislen sentetik tohumların </w:t>
      </w:r>
      <w:r w:rsidR="00DD5F62" w:rsidRPr="00592104">
        <w:rPr>
          <w:rFonts w:ascii="Times New Roman" w:hAnsi="Times New Roman"/>
          <w:color w:val="000000" w:themeColor="text1"/>
          <w:sz w:val="24"/>
          <w:szCs w:val="24"/>
        </w:rPr>
        <w:t xml:space="preserve">çimlenme </w:t>
      </w:r>
      <w:r w:rsidR="004115D8" w:rsidRPr="00592104">
        <w:rPr>
          <w:rFonts w:ascii="Times New Roman" w:hAnsi="Times New Roman"/>
          <w:color w:val="000000" w:themeColor="text1"/>
          <w:sz w:val="24"/>
          <w:szCs w:val="24"/>
        </w:rPr>
        <w:t>potansiyelleri</w:t>
      </w:r>
      <w:r w:rsidR="00DD5F62" w:rsidRPr="00592104">
        <w:rPr>
          <w:rFonts w:ascii="Times New Roman" w:hAnsi="Times New Roman"/>
          <w:color w:val="000000" w:themeColor="text1"/>
          <w:sz w:val="24"/>
          <w:szCs w:val="24"/>
        </w:rPr>
        <w:t xml:space="preserve"> </w:t>
      </w:r>
      <w:r w:rsidR="004115D8" w:rsidRPr="00592104">
        <w:rPr>
          <w:rFonts w:ascii="Times New Roman" w:hAnsi="Times New Roman"/>
          <w:color w:val="000000" w:themeColor="text1"/>
          <w:sz w:val="24"/>
          <w:szCs w:val="24"/>
        </w:rPr>
        <w:t>belirlenmiştir</w:t>
      </w:r>
      <w:r w:rsidR="00DD5F62" w:rsidRPr="00592104">
        <w:rPr>
          <w:rFonts w:ascii="Times New Roman" w:hAnsi="Times New Roman"/>
          <w:color w:val="000000" w:themeColor="text1"/>
          <w:sz w:val="24"/>
          <w:szCs w:val="24"/>
        </w:rPr>
        <w:t xml:space="preserve">. </w:t>
      </w:r>
      <w:r w:rsidR="004115D8" w:rsidRPr="00592104">
        <w:rPr>
          <w:rFonts w:ascii="Times New Roman" w:hAnsi="Times New Roman"/>
          <w:color w:val="000000" w:themeColor="text1"/>
          <w:sz w:val="24"/>
          <w:szCs w:val="24"/>
        </w:rPr>
        <w:t>Somatik embriyo elde etmek için e</w:t>
      </w:r>
      <w:r w:rsidR="00DD5F62" w:rsidRPr="00592104">
        <w:rPr>
          <w:rFonts w:ascii="Times New Roman" w:hAnsi="Times New Roman"/>
          <w:color w:val="000000" w:themeColor="text1"/>
          <w:sz w:val="24"/>
          <w:szCs w:val="24"/>
        </w:rPr>
        <w:t>n yüksek kallus oluşum oranı %</w:t>
      </w:r>
      <w:proofErr w:type="gramStart"/>
      <w:r w:rsidR="00DD5F62" w:rsidRPr="00592104">
        <w:rPr>
          <w:rFonts w:ascii="Times New Roman" w:hAnsi="Times New Roman"/>
          <w:color w:val="000000" w:themeColor="text1"/>
          <w:sz w:val="24"/>
          <w:szCs w:val="24"/>
        </w:rPr>
        <w:t>62.5</w:t>
      </w:r>
      <w:proofErr w:type="gramEnd"/>
      <w:r w:rsidR="00DD5F62" w:rsidRPr="00592104">
        <w:rPr>
          <w:rFonts w:ascii="Times New Roman" w:hAnsi="Times New Roman"/>
          <w:color w:val="000000" w:themeColor="text1"/>
          <w:sz w:val="24"/>
          <w:szCs w:val="24"/>
        </w:rPr>
        <w:t xml:space="preserve"> ile </w:t>
      </w:r>
      <w:r w:rsidR="00DD5F62" w:rsidRPr="00592104">
        <w:rPr>
          <w:rFonts w:ascii="Times New Roman" w:hAnsi="Times New Roman"/>
          <w:color w:val="000000" w:themeColor="text1"/>
          <w:sz w:val="24"/>
          <w:szCs w:val="24"/>
          <w:lang w:bidi="tr-TR"/>
        </w:rPr>
        <w:t xml:space="preserve">1.0 mg/l 2,4-D + 1.0 mg/l NAA + 0.5 mg/l KN ve 1.5 mg/l 2,4-D + 1.0 mg/l IAA + 0.5 mg/l KN ortamlarından elde edilmiştir. </w:t>
      </w:r>
      <w:r w:rsidR="004115D8" w:rsidRPr="00592104">
        <w:rPr>
          <w:rFonts w:ascii="Times New Roman" w:hAnsi="Times New Roman"/>
          <w:color w:val="000000" w:themeColor="text1"/>
          <w:sz w:val="24"/>
          <w:szCs w:val="24"/>
          <w:lang w:bidi="tr-TR"/>
        </w:rPr>
        <w:t xml:space="preserve">Oluşan kalluslar en iyi </w:t>
      </w:r>
      <w:proofErr w:type="gramStart"/>
      <w:r w:rsidR="00DD5F62" w:rsidRPr="00592104">
        <w:rPr>
          <w:rFonts w:ascii="Times New Roman" w:hAnsi="Times New Roman"/>
          <w:color w:val="000000" w:themeColor="text1"/>
          <w:sz w:val="24"/>
          <w:szCs w:val="24"/>
          <w:lang w:bidi="tr-TR"/>
        </w:rPr>
        <w:t>0.5</w:t>
      </w:r>
      <w:proofErr w:type="gramEnd"/>
      <w:r w:rsidR="00DD5F62" w:rsidRPr="00592104">
        <w:rPr>
          <w:rFonts w:ascii="Times New Roman" w:hAnsi="Times New Roman"/>
          <w:color w:val="000000" w:themeColor="text1"/>
          <w:sz w:val="24"/>
          <w:szCs w:val="24"/>
          <w:lang w:bidi="tr-TR"/>
        </w:rPr>
        <w:t xml:space="preserve"> mg/l KN içeren MS </w:t>
      </w:r>
      <w:r w:rsidR="004115D8" w:rsidRPr="00592104">
        <w:rPr>
          <w:rFonts w:ascii="Times New Roman" w:hAnsi="Times New Roman"/>
          <w:color w:val="000000" w:themeColor="text1"/>
          <w:sz w:val="24"/>
          <w:szCs w:val="24"/>
          <w:lang w:bidi="tr-TR"/>
        </w:rPr>
        <w:t xml:space="preserve">içeren </w:t>
      </w:r>
      <w:r w:rsidR="00DD5F62" w:rsidRPr="00592104">
        <w:rPr>
          <w:rFonts w:ascii="Times New Roman" w:hAnsi="Times New Roman"/>
          <w:color w:val="000000" w:themeColor="text1"/>
          <w:sz w:val="24"/>
          <w:szCs w:val="24"/>
          <w:lang w:bidi="tr-TR"/>
        </w:rPr>
        <w:t>ortam</w:t>
      </w:r>
      <w:r w:rsidR="004115D8" w:rsidRPr="00592104">
        <w:rPr>
          <w:rFonts w:ascii="Times New Roman" w:hAnsi="Times New Roman"/>
          <w:color w:val="000000" w:themeColor="text1"/>
          <w:sz w:val="24"/>
          <w:szCs w:val="24"/>
          <w:lang w:bidi="tr-TR"/>
        </w:rPr>
        <w:t>da somatik embriyo oluşturmuştur</w:t>
      </w:r>
      <w:r w:rsidR="00DD5F62" w:rsidRPr="00592104">
        <w:rPr>
          <w:rFonts w:ascii="Times New Roman" w:hAnsi="Times New Roman"/>
          <w:color w:val="000000" w:themeColor="text1"/>
          <w:sz w:val="24"/>
          <w:szCs w:val="24"/>
          <w:lang w:bidi="tr-TR"/>
        </w:rPr>
        <w:t xml:space="preserve">. Yan tomurcuk ve somatik embriyolar %4 sodyum aljinat kullanılarak </w:t>
      </w:r>
      <w:r w:rsidR="004115D8" w:rsidRPr="00592104">
        <w:rPr>
          <w:rFonts w:ascii="Times New Roman" w:hAnsi="Times New Roman"/>
          <w:color w:val="000000" w:themeColor="text1"/>
          <w:sz w:val="24"/>
          <w:szCs w:val="24"/>
          <w:lang w:bidi="tr-TR"/>
        </w:rPr>
        <w:t>enkapsüle edilmiştir</w:t>
      </w:r>
      <w:r w:rsidR="00DD5F62" w:rsidRPr="00592104">
        <w:rPr>
          <w:rFonts w:ascii="Times New Roman" w:hAnsi="Times New Roman"/>
          <w:color w:val="000000" w:themeColor="text1"/>
          <w:sz w:val="24"/>
          <w:szCs w:val="24"/>
          <w:lang w:bidi="tr-TR"/>
        </w:rPr>
        <w:t xml:space="preserve">. </w:t>
      </w:r>
      <w:r w:rsidR="004115D8" w:rsidRPr="00592104">
        <w:rPr>
          <w:rFonts w:ascii="Times New Roman" w:hAnsi="Times New Roman"/>
          <w:color w:val="000000" w:themeColor="text1"/>
          <w:sz w:val="24"/>
          <w:szCs w:val="24"/>
          <w:lang w:bidi="tr-TR"/>
        </w:rPr>
        <w:t>Sentetik tohumlar t</w:t>
      </w:r>
      <w:r w:rsidR="00DD5F62" w:rsidRPr="00592104">
        <w:rPr>
          <w:rFonts w:ascii="Times New Roman" w:hAnsi="Times New Roman"/>
          <w:color w:val="000000" w:themeColor="text1"/>
          <w:sz w:val="24"/>
          <w:szCs w:val="24"/>
          <w:lang w:bidi="tr-TR"/>
        </w:rPr>
        <w:t>orf ve MS ortamı içerisinde çimlenme testine tabi tutul</w:t>
      </w:r>
      <w:r w:rsidR="004115D8" w:rsidRPr="00592104">
        <w:rPr>
          <w:rFonts w:ascii="Times New Roman" w:hAnsi="Times New Roman"/>
          <w:color w:val="000000" w:themeColor="text1"/>
          <w:sz w:val="24"/>
          <w:szCs w:val="24"/>
          <w:lang w:bidi="tr-TR"/>
        </w:rPr>
        <w:t xml:space="preserve">muş, somatik embriyodan </w:t>
      </w:r>
      <w:r w:rsidR="00382B34" w:rsidRPr="00592104">
        <w:rPr>
          <w:rFonts w:ascii="Times New Roman" w:hAnsi="Times New Roman"/>
          <w:color w:val="000000" w:themeColor="text1"/>
          <w:sz w:val="24"/>
          <w:szCs w:val="24"/>
          <w:lang w:bidi="tr-TR"/>
        </w:rPr>
        <w:t>elde edilen sentetik tohumlar torf ve MS ortamında çimlenme göstermezken</w:t>
      </w:r>
      <w:r w:rsidR="00DD5F62" w:rsidRPr="00592104">
        <w:rPr>
          <w:rFonts w:ascii="Times New Roman" w:hAnsi="Times New Roman"/>
          <w:color w:val="000000" w:themeColor="text1"/>
          <w:sz w:val="24"/>
          <w:szCs w:val="24"/>
          <w:lang w:bidi="tr-TR"/>
        </w:rPr>
        <w:t xml:space="preserve"> yanal meristem</w:t>
      </w:r>
      <w:r w:rsidR="00382B34" w:rsidRPr="00592104">
        <w:rPr>
          <w:rFonts w:ascii="Times New Roman" w:hAnsi="Times New Roman"/>
          <w:color w:val="000000" w:themeColor="text1"/>
          <w:sz w:val="24"/>
          <w:szCs w:val="24"/>
          <w:lang w:bidi="tr-TR"/>
        </w:rPr>
        <w:t>lerden</w:t>
      </w:r>
      <w:r w:rsidR="00DD5F62" w:rsidRPr="00592104">
        <w:rPr>
          <w:rFonts w:ascii="Times New Roman" w:hAnsi="Times New Roman"/>
          <w:color w:val="000000" w:themeColor="text1"/>
          <w:sz w:val="24"/>
          <w:szCs w:val="24"/>
          <w:lang w:bidi="tr-TR"/>
        </w:rPr>
        <w:t xml:space="preserve"> </w:t>
      </w:r>
      <w:r w:rsidR="00382B34" w:rsidRPr="00592104">
        <w:rPr>
          <w:rFonts w:ascii="Times New Roman" w:hAnsi="Times New Roman"/>
          <w:color w:val="000000" w:themeColor="text1"/>
          <w:sz w:val="24"/>
          <w:szCs w:val="24"/>
          <w:lang w:bidi="tr-TR"/>
        </w:rPr>
        <w:t>elde edilen</w:t>
      </w:r>
      <w:r w:rsidR="00DD5F62" w:rsidRPr="00592104">
        <w:rPr>
          <w:rFonts w:ascii="Times New Roman" w:hAnsi="Times New Roman"/>
          <w:color w:val="000000" w:themeColor="text1"/>
          <w:sz w:val="24"/>
          <w:szCs w:val="24"/>
          <w:lang w:bidi="tr-TR"/>
        </w:rPr>
        <w:t xml:space="preserve"> sentetik tohumlar MS içere</w:t>
      </w:r>
      <w:r w:rsidR="00382B34" w:rsidRPr="00592104">
        <w:rPr>
          <w:rFonts w:ascii="Times New Roman" w:hAnsi="Times New Roman"/>
          <w:color w:val="000000" w:themeColor="text1"/>
          <w:sz w:val="24"/>
          <w:szCs w:val="24"/>
          <w:lang w:bidi="tr-TR"/>
        </w:rPr>
        <w:t>n ortamda</w:t>
      </w:r>
      <w:r w:rsidR="00DD5F62" w:rsidRPr="00592104">
        <w:rPr>
          <w:rFonts w:ascii="Times New Roman" w:hAnsi="Times New Roman"/>
          <w:color w:val="000000" w:themeColor="text1"/>
          <w:sz w:val="24"/>
          <w:szCs w:val="24"/>
          <w:lang w:bidi="tr-TR"/>
        </w:rPr>
        <w:t xml:space="preserve"> %15 </w:t>
      </w:r>
      <w:r w:rsidR="000F4278" w:rsidRPr="00592104">
        <w:rPr>
          <w:rFonts w:ascii="Times New Roman" w:hAnsi="Times New Roman"/>
          <w:color w:val="000000" w:themeColor="text1"/>
          <w:sz w:val="24"/>
          <w:szCs w:val="24"/>
          <w:lang w:bidi="tr-TR"/>
        </w:rPr>
        <w:t xml:space="preserve">oranında </w:t>
      </w:r>
      <w:r w:rsidR="00DD5F62" w:rsidRPr="00592104">
        <w:rPr>
          <w:rFonts w:ascii="Times New Roman" w:hAnsi="Times New Roman"/>
          <w:color w:val="000000" w:themeColor="text1"/>
          <w:sz w:val="24"/>
          <w:szCs w:val="24"/>
          <w:lang w:bidi="tr-TR"/>
        </w:rPr>
        <w:t>çimlenme göster</w:t>
      </w:r>
      <w:r w:rsidR="00382B34" w:rsidRPr="00592104">
        <w:rPr>
          <w:rFonts w:ascii="Times New Roman" w:hAnsi="Times New Roman"/>
          <w:color w:val="000000" w:themeColor="text1"/>
          <w:sz w:val="24"/>
          <w:szCs w:val="24"/>
          <w:lang w:bidi="tr-TR"/>
        </w:rPr>
        <w:t>diği tespit edilmiştir</w:t>
      </w:r>
      <w:r w:rsidR="00DD5F62" w:rsidRPr="00592104">
        <w:rPr>
          <w:rFonts w:ascii="Times New Roman" w:hAnsi="Times New Roman"/>
          <w:color w:val="000000" w:themeColor="text1"/>
          <w:sz w:val="24"/>
          <w:szCs w:val="24"/>
          <w:lang w:bidi="tr-TR"/>
        </w:rPr>
        <w:t>.</w:t>
      </w:r>
    </w:p>
    <w:p w:rsidR="00DD5F62" w:rsidRPr="00592104" w:rsidRDefault="00DD5F62" w:rsidP="00547DCD">
      <w:pPr>
        <w:pBdr>
          <w:top w:val="single" w:sz="4" w:space="1" w:color="auto"/>
          <w:left w:val="single" w:sz="4" w:space="4" w:color="auto"/>
          <w:bottom w:val="single" w:sz="4" w:space="1" w:color="auto"/>
          <w:right w:val="single" w:sz="4" w:space="4" w:color="auto"/>
        </w:pBdr>
        <w:spacing w:line="240" w:lineRule="auto"/>
        <w:jc w:val="both"/>
        <w:outlineLvl w:val="0"/>
        <w:rPr>
          <w:rFonts w:ascii="Times New Roman" w:hAnsi="Times New Roman"/>
          <w:color w:val="000000" w:themeColor="text1"/>
          <w:sz w:val="24"/>
          <w:szCs w:val="24"/>
        </w:rPr>
      </w:pPr>
      <w:r w:rsidRPr="00592104">
        <w:rPr>
          <w:rFonts w:ascii="Times New Roman" w:eastAsia="Calibri" w:hAnsi="Times New Roman"/>
          <w:b/>
          <w:color w:val="000000" w:themeColor="text1"/>
          <w:sz w:val="24"/>
          <w:szCs w:val="24"/>
        </w:rPr>
        <w:t>Anahtar Kelimeler:</w:t>
      </w:r>
      <w:r w:rsidRPr="00592104">
        <w:rPr>
          <w:rFonts w:ascii="Times New Roman" w:hAnsi="Times New Roman"/>
          <w:color w:val="000000" w:themeColor="text1"/>
          <w:sz w:val="24"/>
          <w:szCs w:val="24"/>
        </w:rPr>
        <w:t xml:space="preserve"> Kallus, </w:t>
      </w:r>
      <w:r w:rsidRPr="00592104">
        <w:rPr>
          <w:rFonts w:ascii="Times New Roman" w:hAnsi="Times New Roman"/>
          <w:i/>
          <w:color w:val="000000" w:themeColor="text1"/>
          <w:sz w:val="24"/>
          <w:szCs w:val="24"/>
        </w:rPr>
        <w:t>Melissa officinalis</w:t>
      </w:r>
      <w:r w:rsidRPr="00592104">
        <w:rPr>
          <w:rFonts w:ascii="Times New Roman" w:hAnsi="Times New Roman"/>
          <w:color w:val="000000" w:themeColor="text1"/>
          <w:sz w:val="24"/>
          <w:szCs w:val="24"/>
        </w:rPr>
        <w:t xml:space="preserve">, oğulotu, somatik embriyo, sentetik tohum, yanal meristem.  </w:t>
      </w:r>
    </w:p>
    <w:p w:rsidR="00DD5F62" w:rsidRPr="00592104" w:rsidRDefault="00DD5F62" w:rsidP="00547DC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bCs/>
          <w:color w:val="000000" w:themeColor="text1"/>
          <w:sz w:val="24"/>
          <w:szCs w:val="24"/>
        </w:rPr>
      </w:pPr>
    </w:p>
    <w:p w:rsidR="00DD5F62" w:rsidRPr="00592104" w:rsidRDefault="00DD5F62" w:rsidP="00547D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outlineLvl w:val="0"/>
        <w:rPr>
          <w:rFonts w:ascii="Times New Roman" w:eastAsia="Calibri" w:hAnsi="Times New Roman"/>
          <w:b/>
          <w:bCs/>
          <w:color w:val="000000" w:themeColor="text1"/>
          <w:sz w:val="24"/>
          <w:szCs w:val="24"/>
        </w:rPr>
      </w:pPr>
      <w:bookmarkStart w:id="1" w:name="_Toc479669537"/>
      <w:r w:rsidRPr="00592104">
        <w:rPr>
          <w:rFonts w:ascii="Times New Roman" w:eastAsia="Calibri" w:hAnsi="Times New Roman"/>
          <w:b/>
          <w:bCs/>
          <w:color w:val="000000" w:themeColor="text1"/>
          <w:sz w:val="24"/>
          <w:szCs w:val="24"/>
        </w:rPr>
        <w:t>ABSTRACT</w:t>
      </w:r>
      <w:bookmarkEnd w:id="1"/>
    </w:p>
    <w:p w:rsidR="00DD5F62" w:rsidRPr="00592104" w:rsidRDefault="00DD5F62" w:rsidP="00547D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outlineLvl w:val="0"/>
        <w:rPr>
          <w:rFonts w:ascii="Times New Roman" w:eastAsia="Calibri" w:hAnsi="Times New Roman"/>
          <w:b/>
          <w:bCs/>
          <w:color w:val="000000" w:themeColor="text1"/>
          <w:sz w:val="24"/>
          <w:szCs w:val="24"/>
        </w:rPr>
      </w:pPr>
    </w:p>
    <w:p w:rsidR="00DD5F62" w:rsidRPr="00592104" w:rsidRDefault="00DD5F62" w:rsidP="00547D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outlineLvl w:val="0"/>
        <w:rPr>
          <w:rFonts w:ascii="Times New Roman" w:eastAsia="Calibri" w:hAnsi="Times New Roman"/>
          <w:bCs/>
          <w:color w:val="000000" w:themeColor="text1"/>
          <w:sz w:val="24"/>
          <w:szCs w:val="24"/>
          <w:lang w:val="en-US"/>
        </w:rPr>
      </w:pPr>
      <w:proofErr w:type="gramStart"/>
      <w:r w:rsidRPr="00592104">
        <w:rPr>
          <w:rFonts w:ascii="Times New Roman" w:eastAsia="Calibri" w:hAnsi="Times New Roman"/>
          <w:bCs/>
          <w:color w:val="000000" w:themeColor="text1"/>
          <w:sz w:val="24"/>
          <w:szCs w:val="24"/>
          <w:lang w:val="en-US"/>
        </w:rPr>
        <w:t>Lemon balm (</w:t>
      </w:r>
      <w:r w:rsidRPr="00592104">
        <w:rPr>
          <w:rFonts w:ascii="Times New Roman" w:eastAsia="Calibri" w:hAnsi="Times New Roman"/>
          <w:bCs/>
          <w:i/>
          <w:color w:val="000000" w:themeColor="text1"/>
          <w:sz w:val="24"/>
          <w:szCs w:val="24"/>
          <w:lang w:val="en-US"/>
        </w:rPr>
        <w:t>Melissa officinalis</w:t>
      </w:r>
      <w:r w:rsidRPr="00592104">
        <w:rPr>
          <w:rFonts w:ascii="Times New Roman" w:eastAsia="Calibri" w:hAnsi="Times New Roman"/>
          <w:bCs/>
          <w:color w:val="000000" w:themeColor="text1"/>
          <w:sz w:val="24"/>
          <w:szCs w:val="24"/>
          <w:lang w:val="en-US"/>
        </w:rPr>
        <w:t xml:space="preserve">), an </w:t>
      </w:r>
      <w:r w:rsidR="00CA0F35" w:rsidRPr="00592104">
        <w:rPr>
          <w:rFonts w:ascii="Times New Roman" w:eastAsia="Calibri" w:hAnsi="Times New Roman"/>
          <w:bCs/>
          <w:color w:val="000000" w:themeColor="text1"/>
          <w:sz w:val="24"/>
          <w:szCs w:val="24"/>
          <w:lang w:val="en-US"/>
        </w:rPr>
        <w:t>essential oil bearing</w:t>
      </w:r>
      <w:r w:rsidRPr="00592104">
        <w:rPr>
          <w:rFonts w:ascii="Times New Roman" w:eastAsia="Calibri" w:hAnsi="Times New Roman"/>
          <w:bCs/>
          <w:color w:val="000000" w:themeColor="text1"/>
          <w:sz w:val="24"/>
          <w:szCs w:val="24"/>
          <w:lang w:val="en-US"/>
        </w:rPr>
        <w:t xml:space="preserve"> perenni</w:t>
      </w:r>
      <w:r w:rsidR="00CA0F35" w:rsidRPr="00592104">
        <w:rPr>
          <w:rFonts w:ascii="Times New Roman" w:eastAsia="Calibri" w:hAnsi="Times New Roman"/>
          <w:bCs/>
          <w:color w:val="000000" w:themeColor="text1"/>
          <w:sz w:val="24"/>
          <w:szCs w:val="24"/>
          <w:lang w:val="en-US"/>
        </w:rPr>
        <w:t>al herb in the Lamiaceae family.</w:t>
      </w:r>
      <w:proofErr w:type="gramEnd"/>
      <w:r w:rsidR="00CA0F35" w:rsidRPr="00592104">
        <w:rPr>
          <w:rFonts w:ascii="Times New Roman" w:eastAsia="Calibri" w:hAnsi="Times New Roman"/>
          <w:bCs/>
          <w:color w:val="000000" w:themeColor="text1"/>
          <w:sz w:val="24"/>
          <w:szCs w:val="24"/>
          <w:lang w:val="en-US"/>
        </w:rPr>
        <w:t xml:space="preserve"> </w:t>
      </w:r>
      <w:r w:rsidRPr="00592104">
        <w:rPr>
          <w:rFonts w:ascii="Times New Roman" w:eastAsia="Calibri" w:hAnsi="Times New Roman"/>
          <w:bCs/>
          <w:color w:val="000000" w:themeColor="text1"/>
          <w:sz w:val="24"/>
          <w:szCs w:val="24"/>
          <w:lang w:val="en-US"/>
        </w:rPr>
        <w:t xml:space="preserve">This study was conducted to obtain synthetic seeds from </w:t>
      </w:r>
      <w:r w:rsidR="00327766" w:rsidRPr="00592104">
        <w:rPr>
          <w:rFonts w:ascii="Times New Roman" w:eastAsia="Calibri" w:hAnsi="Times New Roman"/>
          <w:bCs/>
          <w:color w:val="000000" w:themeColor="text1"/>
          <w:sz w:val="24"/>
          <w:szCs w:val="24"/>
          <w:lang w:val="en-US"/>
        </w:rPr>
        <w:t>axillary</w:t>
      </w:r>
      <w:r w:rsidRPr="00592104">
        <w:rPr>
          <w:rFonts w:ascii="Times New Roman" w:eastAsia="Calibri" w:hAnsi="Times New Roman"/>
          <w:bCs/>
          <w:color w:val="000000" w:themeColor="text1"/>
          <w:sz w:val="24"/>
          <w:szCs w:val="24"/>
          <w:lang w:val="en-US"/>
        </w:rPr>
        <w:t xml:space="preserve"> buds and </w:t>
      </w:r>
      <w:r w:rsidR="00327766" w:rsidRPr="00592104">
        <w:rPr>
          <w:rFonts w:ascii="Times New Roman" w:eastAsia="Calibri" w:hAnsi="Times New Roman"/>
          <w:bCs/>
          <w:color w:val="000000" w:themeColor="text1"/>
          <w:sz w:val="24"/>
          <w:szCs w:val="24"/>
          <w:lang w:val="en-US"/>
        </w:rPr>
        <w:t>somatic</w:t>
      </w:r>
      <w:r w:rsidRPr="00592104">
        <w:rPr>
          <w:rFonts w:ascii="Times New Roman" w:eastAsia="Calibri" w:hAnsi="Times New Roman"/>
          <w:bCs/>
          <w:color w:val="000000" w:themeColor="text1"/>
          <w:sz w:val="24"/>
          <w:szCs w:val="24"/>
          <w:lang w:val="en-US"/>
        </w:rPr>
        <w:t xml:space="preserve"> </w:t>
      </w:r>
      <w:r w:rsidR="00327766" w:rsidRPr="00592104">
        <w:rPr>
          <w:rFonts w:ascii="Times New Roman" w:eastAsia="Calibri" w:hAnsi="Times New Roman"/>
          <w:bCs/>
          <w:color w:val="000000" w:themeColor="text1"/>
          <w:sz w:val="24"/>
          <w:szCs w:val="24"/>
          <w:lang w:val="en-US"/>
        </w:rPr>
        <w:t>embryos</w:t>
      </w:r>
      <w:r w:rsidRPr="00592104">
        <w:rPr>
          <w:rFonts w:ascii="Times New Roman" w:eastAsia="Calibri" w:hAnsi="Times New Roman"/>
          <w:bCs/>
          <w:color w:val="000000" w:themeColor="text1"/>
          <w:sz w:val="24"/>
          <w:szCs w:val="24"/>
          <w:lang w:val="en-US"/>
        </w:rPr>
        <w:t xml:space="preserve"> of lemon balm.</w:t>
      </w:r>
      <w:r w:rsidRPr="00592104">
        <w:rPr>
          <w:rFonts w:ascii="Times New Roman" w:hAnsi="Times New Roman"/>
          <w:sz w:val="24"/>
          <w:szCs w:val="24"/>
          <w:lang w:val="en-US"/>
        </w:rPr>
        <w:t xml:space="preserve"> </w:t>
      </w:r>
      <w:r w:rsidRPr="00592104">
        <w:rPr>
          <w:rFonts w:ascii="Times New Roman" w:eastAsia="Calibri" w:hAnsi="Times New Roman"/>
          <w:bCs/>
          <w:color w:val="000000" w:themeColor="text1"/>
          <w:sz w:val="24"/>
          <w:szCs w:val="24"/>
          <w:lang w:val="en-US"/>
        </w:rPr>
        <w:t>Germination capacity of th</w:t>
      </w:r>
      <w:r w:rsidR="00382B34" w:rsidRPr="00592104">
        <w:rPr>
          <w:rFonts w:ascii="Times New Roman" w:eastAsia="Calibri" w:hAnsi="Times New Roman"/>
          <w:bCs/>
          <w:color w:val="000000" w:themeColor="text1"/>
          <w:sz w:val="24"/>
          <w:szCs w:val="24"/>
          <w:lang w:val="en-US"/>
        </w:rPr>
        <w:t>e</w:t>
      </w:r>
      <w:r w:rsidRPr="00592104">
        <w:rPr>
          <w:rFonts w:ascii="Times New Roman" w:eastAsia="Calibri" w:hAnsi="Times New Roman"/>
          <w:bCs/>
          <w:color w:val="000000" w:themeColor="text1"/>
          <w:sz w:val="24"/>
          <w:szCs w:val="24"/>
          <w:lang w:val="en-US"/>
        </w:rPr>
        <w:t xml:space="preserve"> synthetic seeds was tested </w:t>
      </w:r>
      <w:r w:rsidRPr="00592104">
        <w:rPr>
          <w:rFonts w:ascii="Times New Roman" w:eastAsia="Calibri" w:hAnsi="Times New Roman"/>
          <w:bCs/>
          <w:i/>
          <w:color w:val="000000" w:themeColor="text1"/>
          <w:sz w:val="24"/>
          <w:szCs w:val="24"/>
          <w:lang w:val="en-US"/>
        </w:rPr>
        <w:t>in vitro</w:t>
      </w:r>
      <w:r w:rsidRPr="00592104">
        <w:rPr>
          <w:rFonts w:ascii="Times New Roman" w:eastAsia="Calibri" w:hAnsi="Times New Roman"/>
          <w:bCs/>
          <w:color w:val="000000" w:themeColor="text1"/>
          <w:sz w:val="24"/>
          <w:szCs w:val="24"/>
          <w:lang w:val="en-US"/>
        </w:rPr>
        <w:t xml:space="preserve"> and </w:t>
      </w:r>
      <w:r w:rsidRPr="00592104">
        <w:rPr>
          <w:rFonts w:ascii="Times New Roman" w:eastAsia="Calibri" w:hAnsi="Times New Roman"/>
          <w:bCs/>
          <w:i/>
          <w:color w:val="000000" w:themeColor="text1"/>
          <w:sz w:val="24"/>
          <w:szCs w:val="24"/>
          <w:lang w:val="en-US"/>
        </w:rPr>
        <w:t>in vivo</w:t>
      </w:r>
      <w:r w:rsidRPr="00592104">
        <w:rPr>
          <w:rFonts w:ascii="Times New Roman" w:eastAsia="Calibri" w:hAnsi="Times New Roman"/>
          <w:bCs/>
          <w:color w:val="000000" w:themeColor="text1"/>
          <w:sz w:val="24"/>
          <w:szCs w:val="24"/>
          <w:lang w:val="en-US"/>
        </w:rPr>
        <w:t xml:space="preserve"> conditions. Two different methods, direct use of </w:t>
      </w:r>
      <w:r w:rsidR="00327766" w:rsidRPr="00592104">
        <w:rPr>
          <w:rFonts w:ascii="Times New Roman" w:eastAsia="Calibri" w:hAnsi="Times New Roman"/>
          <w:bCs/>
          <w:color w:val="000000" w:themeColor="text1"/>
          <w:sz w:val="24"/>
          <w:szCs w:val="24"/>
          <w:lang w:val="en-US"/>
        </w:rPr>
        <w:t>axillary</w:t>
      </w:r>
      <w:r w:rsidRPr="00592104">
        <w:rPr>
          <w:rFonts w:ascii="Times New Roman" w:eastAsia="Calibri" w:hAnsi="Times New Roman"/>
          <w:bCs/>
          <w:color w:val="000000" w:themeColor="text1"/>
          <w:sz w:val="24"/>
          <w:szCs w:val="24"/>
          <w:lang w:val="en-US"/>
        </w:rPr>
        <w:t xml:space="preserve"> buds and somatic </w:t>
      </w:r>
      <w:r w:rsidR="00327766" w:rsidRPr="00592104">
        <w:rPr>
          <w:rFonts w:ascii="Times New Roman" w:eastAsia="Calibri" w:hAnsi="Times New Roman"/>
          <w:bCs/>
          <w:color w:val="000000" w:themeColor="text1"/>
          <w:sz w:val="24"/>
          <w:szCs w:val="24"/>
          <w:lang w:val="en-US"/>
        </w:rPr>
        <w:t>embryos</w:t>
      </w:r>
      <w:r w:rsidRPr="00592104">
        <w:rPr>
          <w:rFonts w:ascii="Times New Roman" w:eastAsia="Calibri" w:hAnsi="Times New Roman"/>
          <w:bCs/>
          <w:color w:val="000000" w:themeColor="text1"/>
          <w:sz w:val="24"/>
          <w:szCs w:val="24"/>
          <w:lang w:val="en-US"/>
        </w:rPr>
        <w:t xml:space="preserve"> with 4% sodium alginate encapsulation were used. The highest callus formation rate was </w:t>
      </w:r>
      <w:r w:rsidR="00382B34" w:rsidRPr="00592104">
        <w:rPr>
          <w:rFonts w:ascii="Times New Roman" w:eastAsia="Calibri" w:hAnsi="Times New Roman"/>
          <w:bCs/>
          <w:color w:val="000000" w:themeColor="text1"/>
          <w:sz w:val="24"/>
          <w:szCs w:val="24"/>
          <w:lang w:val="en-US"/>
        </w:rPr>
        <w:t>obtained</w:t>
      </w:r>
      <w:r w:rsidRPr="00592104">
        <w:rPr>
          <w:rFonts w:ascii="Times New Roman" w:eastAsia="Calibri" w:hAnsi="Times New Roman"/>
          <w:bCs/>
          <w:color w:val="000000" w:themeColor="text1"/>
          <w:sz w:val="24"/>
          <w:szCs w:val="24"/>
          <w:lang w:val="en-US"/>
        </w:rPr>
        <w:t xml:space="preserve"> from </w:t>
      </w:r>
      <w:r w:rsidRPr="00592104">
        <w:rPr>
          <w:rFonts w:ascii="Times New Roman" w:hAnsi="Times New Roman"/>
          <w:color w:val="000000" w:themeColor="text1"/>
          <w:sz w:val="24"/>
          <w:szCs w:val="24"/>
          <w:lang w:val="en-US" w:bidi="tr-TR"/>
        </w:rPr>
        <w:t>1.0 mg/l 2,4-D + 1.0 mg/l NAA + 0.5 mg/l KN and 1.5 mg/l 2,4-D + 1.0 mg/l IAA + 0.5 mg/l KN applicatio</w:t>
      </w:r>
      <w:r w:rsidR="00327766" w:rsidRPr="00592104">
        <w:rPr>
          <w:rFonts w:ascii="Times New Roman" w:hAnsi="Times New Roman"/>
          <w:color w:val="000000" w:themeColor="text1"/>
          <w:sz w:val="24"/>
          <w:szCs w:val="24"/>
          <w:lang w:val="en-US" w:bidi="tr-TR"/>
        </w:rPr>
        <w:t>n</w:t>
      </w:r>
      <w:r w:rsidRPr="00592104">
        <w:rPr>
          <w:rFonts w:ascii="Times New Roman" w:hAnsi="Times New Roman"/>
          <w:color w:val="000000" w:themeColor="text1"/>
          <w:sz w:val="24"/>
          <w:szCs w:val="24"/>
          <w:lang w:val="en-US" w:bidi="tr-TR"/>
        </w:rPr>
        <w:t>s wit</w:t>
      </w:r>
      <w:r w:rsidR="00327766" w:rsidRPr="00592104">
        <w:rPr>
          <w:rFonts w:ascii="Times New Roman" w:hAnsi="Times New Roman"/>
          <w:color w:val="000000" w:themeColor="text1"/>
          <w:sz w:val="24"/>
          <w:szCs w:val="24"/>
          <w:lang w:val="en-US" w:bidi="tr-TR"/>
        </w:rPr>
        <w:t>h</w:t>
      </w:r>
      <w:r w:rsidRPr="00592104">
        <w:rPr>
          <w:rFonts w:ascii="Times New Roman" w:hAnsi="Times New Roman"/>
          <w:color w:val="000000" w:themeColor="text1"/>
          <w:sz w:val="24"/>
          <w:szCs w:val="24"/>
          <w:lang w:val="en-US" w:bidi="tr-TR"/>
        </w:rPr>
        <w:t xml:space="preserve"> 62.51%. </w:t>
      </w:r>
      <w:r w:rsidR="00CA0F35" w:rsidRPr="00592104">
        <w:rPr>
          <w:rFonts w:ascii="Times New Roman" w:hAnsi="Times New Roman"/>
          <w:color w:val="000000" w:themeColor="text1"/>
          <w:sz w:val="24"/>
          <w:szCs w:val="24"/>
          <w:lang w:val="en-US" w:bidi="tr-TR"/>
        </w:rPr>
        <w:t xml:space="preserve">To obtain somatic embryos </w:t>
      </w:r>
      <w:r w:rsidRPr="00592104">
        <w:rPr>
          <w:rFonts w:ascii="Times New Roman" w:hAnsi="Times New Roman"/>
          <w:color w:val="000000" w:themeColor="text1"/>
          <w:sz w:val="24"/>
          <w:szCs w:val="24"/>
          <w:lang w:val="en-US" w:bidi="tr-TR"/>
        </w:rPr>
        <w:t xml:space="preserve">calli were </w:t>
      </w:r>
      <w:r w:rsidR="00327766" w:rsidRPr="00592104">
        <w:rPr>
          <w:rFonts w:ascii="Times New Roman" w:hAnsi="Times New Roman"/>
          <w:color w:val="000000" w:themeColor="text1"/>
          <w:sz w:val="24"/>
          <w:szCs w:val="24"/>
          <w:lang w:val="en-US" w:bidi="tr-TR"/>
        </w:rPr>
        <w:t>transferred</w:t>
      </w:r>
      <w:r w:rsidRPr="00592104">
        <w:rPr>
          <w:rFonts w:ascii="Times New Roman" w:hAnsi="Times New Roman"/>
          <w:color w:val="000000" w:themeColor="text1"/>
          <w:sz w:val="24"/>
          <w:szCs w:val="24"/>
          <w:lang w:val="en-US" w:bidi="tr-TR"/>
        </w:rPr>
        <w:t xml:space="preserve"> on MS with 0.5 mg/l</w:t>
      </w:r>
      <w:r w:rsidR="00382B34" w:rsidRPr="00592104">
        <w:rPr>
          <w:rFonts w:ascii="Times New Roman" w:hAnsi="Times New Roman"/>
          <w:color w:val="000000" w:themeColor="text1"/>
          <w:sz w:val="24"/>
          <w:szCs w:val="24"/>
          <w:lang w:val="en-US" w:bidi="tr-TR"/>
        </w:rPr>
        <w:t xml:space="preserve"> </w:t>
      </w:r>
      <w:r w:rsidR="00382B34" w:rsidRPr="00592104">
        <w:rPr>
          <w:rFonts w:ascii="Times New Roman" w:hAnsi="Times New Roman"/>
          <w:color w:val="000000" w:themeColor="text1"/>
          <w:sz w:val="24"/>
          <w:szCs w:val="24"/>
          <w:lang w:bidi="tr-TR"/>
        </w:rPr>
        <w:t>KN</w:t>
      </w:r>
      <w:r w:rsidR="00382B34" w:rsidRPr="00592104">
        <w:rPr>
          <w:rFonts w:ascii="Times New Roman" w:hAnsi="Times New Roman"/>
          <w:color w:val="000000" w:themeColor="text1"/>
          <w:sz w:val="24"/>
          <w:szCs w:val="24"/>
          <w:lang w:val="en-US" w:bidi="tr-TR"/>
        </w:rPr>
        <w:t>.</w:t>
      </w:r>
      <w:r w:rsidRPr="00592104">
        <w:rPr>
          <w:rFonts w:ascii="Times New Roman" w:hAnsi="Times New Roman"/>
          <w:color w:val="000000" w:themeColor="text1"/>
          <w:sz w:val="24"/>
          <w:szCs w:val="24"/>
          <w:lang w:val="en-US" w:bidi="tr-TR"/>
        </w:rPr>
        <w:t xml:space="preserve"> Synthetic seeds </w:t>
      </w:r>
      <w:r w:rsidR="00382B34" w:rsidRPr="00592104">
        <w:rPr>
          <w:rFonts w:ascii="Times New Roman" w:hAnsi="Times New Roman"/>
          <w:color w:val="000000" w:themeColor="text1"/>
          <w:sz w:val="24"/>
          <w:szCs w:val="24"/>
          <w:lang w:val="en-US" w:bidi="tr-TR"/>
        </w:rPr>
        <w:t xml:space="preserve">form axially bud and somatic embryos </w:t>
      </w:r>
      <w:r w:rsidRPr="00592104">
        <w:rPr>
          <w:rFonts w:ascii="Times New Roman" w:hAnsi="Times New Roman"/>
          <w:color w:val="000000" w:themeColor="text1"/>
          <w:sz w:val="24"/>
          <w:szCs w:val="24"/>
          <w:lang w:val="en-US" w:bidi="tr-TR"/>
        </w:rPr>
        <w:t xml:space="preserve">were </w:t>
      </w:r>
      <w:r w:rsidR="00382B34" w:rsidRPr="00592104">
        <w:rPr>
          <w:rFonts w:ascii="Times New Roman" w:hAnsi="Times New Roman"/>
          <w:color w:val="000000" w:themeColor="text1"/>
          <w:sz w:val="24"/>
          <w:szCs w:val="24"/>
          <w:lang w:val="en-US" w:bidi="tr-TR"/>
        </w:rPr>
        <w:t>obtained by covering</w:t>
      </w:r>
      <w:r w:rsidRPr="00592104">
        <w:rPr>
          <w:rFonts w:ascii="Times New Roman" w:hAnsi="Times New Roman"/>
          <w:color w:val="000000" w:themeColor="text1"/>
          <w:sz w:val="24"/>
          <w:szCs w:val="24"/>
          <w:lang w:val="en-US" w:bidi="tr-TR"/>
        </w:rPr>
        <w:t xml:space="preserve"> </w:t>
      </w:r>
      <w:r w:rsidR="00327766" w:rsidRPr="00592104">
        <w:rPr>
          <w:rFonts w:ascii="Times New Roman" w:hAnsi="Times New Roman"/>
          <w:color w:val="000000" w:themeColor="text1"/>
          <w:sz w:val="24"/>
          <w:szCs w:val="24"/>
          <w:lang w:val="en-US" w:bidi="tr-TR"/>
        </w:rPr>
        <w:t xml:space="preserve">4% sodium alginate </w:t>
      </w:r>
      <w:r w:rsidR="00382B34" w:rsidRPr="00592104">
        <w:rPr>
          <w:rFonts w:ascii="Times New Roman" w:hAnsi="Times New Roman"/>
          <w:color w:val="000000" w:themeColor="text1"/>
          <w:sz w:val="24"/>
          <w:szCs w:val="24"/>
          <w:lang w:val="en-US" w:bidi="tr-TR"/>
        </w:rPr>
        <w:t>and</w:t>
      </w:r>
      <w:r w:rsidRPr="00592104">
        <w:rPr>
          <w:rFonts w:ascii="Times New Roman" w:hAnsi="Times New Roman"/>
          <w:color w:val="000000" w:themeColor="text1"/>
          <w:sz w:val="24"/>
          <w:szCs w:val="24"/>
          <w:lang w:val="en-US" w:bidi="tr-TR"/>
        </w:rPr>
        <w:t xml:space="preserve"> dropp</w:t>
      </w:r>
      <w:r w:rsidR="00382B34" w:rsidRPr="00592104">
        <w:rPr>
          <w:rFonts w:ascii="Times New Roman" w:hAnsi="Times New Roman"/>
          <w:color w:val="000000" w:themeColor="text1"/>
          <w:sz w:val="24"/>
          <w:szCs w:val="24"/>
          <w:lang w:val="en-US" w:bidi="tr-TR"/>
        </w:rPr>
        <w:t>ing</w:t>
      </w:r>
      <w:r w:rsidRPr="00592104">
        <w:rPr>
          <w:rFonts w:ascii="Times New Roman" w:hAnsi="Times New Roman"/>
          <w:color w:val="000000" w:themeColor="text1"/>
          <w:sz w:val="24"/>
          <w:szCs w:val="24"/>
          <w:lang w:val="en-US" w:bidi="tr-TR"/>
        </w:rPr>
        <w:t xml:space="preserve"> in </w:t>
      </w:r>
      <w:smartTag w:uri="urn:schemas-microsoft-com:office:smarttags" w:element="metricconverter">
        <w:smartTagPr>
          <w:attr w:name="ProductID" w:val="100 mM"/>
        </w:smartTagPr>
        <w:r w:rsidRPr="00592104">
          <w:rPr>
            <w:rFonts w:ascii="Times New Roman" w:hAnsi="Times New Roman"/>
            <w:color w:val="000000" w:themeColor="text1"/>
            <w:sz w:val="24"/>
            <w:szCs w:val="24"/>
            <w:lang w:val="en-US" w:bidi="tr-TR"/>
          </w:rPr>
          <w:t>100 mM</w:t>
        </w:r>
      </w:smartTag>
      <w:r w:rsidRPr="00592104">
        <w:rPr>
          <w:rFonts w:ascii="Times New Roman" w:hAnsi="Times New Roman"/>
          <w:color w:val="000000" w:themeColor="text1"/>
          <w:sz w:val="24"/>
          <w:szCs w:val="24"/>
          <w:lang w:val="en-US" w:bidi="tr-TR"/>
        </w:rPr>
        <w:t xml:space="preserve"> calcium chloride. Germination </w:t>
      </w:r>
      <w:r w:rsidR="00382B34" w:rsidRPr="00592104">
        <w:rPr>
          <w:rFonts w:ascii="Times New Roman" w:hAnsi="Times New Roman"/>
          <w:color w:val="000000" w:themeColor="text1"/>
          <w:sz w:val="24"/>
          <w:szCs w:val="24"/>
          <w:lang w:val="en-US" w:bidi="tr-TR"/>
        </w:rPr>
        <w:t xml:space="preserve">potential </w:t>
      </w:r>
      <w:r w:rsidRPr="00592104">
        <w:rPr>
          <w:rFonts w:ascii="Times New Roman" w:hAnsi="Times New Roman"/>
          <w:color w:val="000000" w:themeColor="text1"/>
          <w:sz w:val="24"/>
          <w:szCs w:val="24"/>
          <w:lang w:val="en-US" w:bidi="tr-TR"/>
        </w:rPr>
        <w:t>of synthetic seeds w</w:t>
      </w:r>
      <w:r w:rsidR="00327766" w:rsidRPr="00592104">
        <w:rPr>
          <w:rFonts w:ascii="Times New Roman" w:hAnsi="Times New Roman"/>
          <w:color w:val="000000" w:themeColor="text1"/>
          <w:sz w:val="24"/>
          <w:szCs w:val="24"/>
          <w:lang w:val="en-US" w:bidi="tr-TR"/>
        </w:rPr>
        <w:t>as</w:t>
      </w:r>
      <w:r w:rsidRPr="00592104">
        <w:rPr>
          <w:rFonts w:ascii="Times New Roman" w:hAnsi="Times New Roman"/>
          <w:color w:val="000000" w:themeColor="text1"/>
          <w:sz w:val="24"/>
          <w:szCs w:val="24"/>
          <w:lang w:val="en-US" w:bidi="tr-TR"/>
        </w:rPr>
        <w:t xml:space="preserve"> tested</w:t>
      </w:r>
      <w:r w:rsidRPr="00592104">
        <w:rPr>
          <w:rFonts w:ascii="Times New Roman" w:eastAsia="Calibri" w:hAnsi="Times New Roman"/>
          <w:bCs/>
          <w:color w:val="000000" w:themeColor="text1"/>
          <w:sz w:val="24"/>
          <w:szCs w:val="24"/>
          <w:lang w:val="en-US"/>
        </w:rPr>
        <w:t xml:space="preserve"> in MS medium and peat. No germination was o</w:t>
      </w:r>
      <w:r w:rsidR="006439C4" w:rsidRPr="00592104">
        <w:rPr>
          <w:rFonts w:ascii="Times New Roman" w:eastAsia="Calibri" w:hAnsi="Times New Roman"/>
          <w:bCs/>
          <w:color w:val="000000" w:themeColor="text1"/>
          <w:sz w:val="24"/>
          <w:szCs w:val="24"/>
          <w:lang w:val="en-US"/>
        </w:rPr>
        <w:t xml:space="preserve">bserved in peat, </w:t>
      </w:r>
      <w:r w:rsidRPr="00592104">
        <w:rPr>
          <w:rFonts w:ascii="Times New Roman" w:eastAsia="Calibri" w:hAnsi="Times New Roman"/>
          <w:bCs/>
          <w:color w:val="000000" w:themeColor="text1"/>
          <w:sz w:val="24"/>
          <w:szCs w:val="24"/>
          <w:lang w:val="en-US"/>
        </w:rPr>
        <w:t xml:space="preserve">but only 15% </w:t>
      </w:r>
      <w:r w:rsidR="006439C4" w:rsidRPr="00592104">
        <w:rPr>
          <w:rFonts w:ascii="Times New Roman" w:eastAsia="Calibri" w:hAnsi="Times New Roman"/>
          <w:bCs/>
          <w:color w:val="000000" w:themeColor="text1"/>
          <w:sz w:val="24"/>
          <w:szCs w:val="24"/>
          <w:lang w:val="en-US"/>
        </w:rPr>
        <w:t xml:space="preserve">germination </w:t>
      </w:r>
      <w:r w:rsidRPr="00592104">
        <w:rPr>
          <w:rFonts w:ascii="Times New Roman" w:eastAsia="Calibri" w:hAnsi="Times New Roman"/>
          <w:bCs/>
          <w:color w:val="000000" w:themeColor="text1"/>
          <w:sz w:val="24"/>
          <w:szCs w:val="24"/>
          <w:lang w:val="en-US"/>
        </w:rPr>
        <w:t xml:space="preserve">of the synthetic seeds from </w:t>
      </w:r>
      <w:r w:rsidR="00327766" w:rsidRPr="00592104">
        <w:rPr>
          <w:rFonts w:ascii="Times New Roman" w:eastAsia="Calibri" w:hAnsi="Times New Roman"/>
          <w:bCs/>
          <w:color w:val="000000" w:themeColor="text1"/>
          <w:sz w:val="24"/>
          <w:szCs w:val="24"/>
          <w:lang w:val="en-US"/>
        </w:rPr>
        <w:t>axillary</w:t>
      </w:r>
      <w:r w:rsidRPr="00592104">
        <w:rPr>
          <w:rFonts w:ascii="Times New Roman" w:eastAsia="Calibri" w:hAnsi="Times New Roman"/>
          <w:bCs/>
          <w:color w:val="000000" w:themeColor="text1"/>
          <w:sz w:val="24"/>
          <w:szCs w:val="24"/>
          <w:lang w:val="en-US"/>
        </w:rPr>
        <w:t xml:space="preserve"> buds w</w:t>
      </w:r>
      <w:r w:rsidR="00382B34" w:rsidRPr="00592104">
        <w:rPr>
          <w:rFonts w:ascii="Times New Roman" w:eastAsia="Calibri" w:hAnsi="Times New Roman"/>
          <w:bCs/>
          <w:color w:val="000000" w:themeColor="text1"/>
          <w:sz w:val="24"/>
          <w:szCs w:val="24"/>
          <w:lang w:val="en-US"/>
        </w:rPr>
        <w:t>as</w:t>
      </w:r>
      <w:r w:rsidRPr="00592104">
        <w:rPr>
          <w:rFonts w:ascii="Times New Roman" w:eastAsia="Calibri" w:hAnsi="Times New Roman"/>
          <w:bCs/>
          <w:color w:val="000000" w:themeColor="text1"/>
          <w:sz w:val="24"/>
          <w:szCs w:val="24"/>
          <w:lang w:val="en-US"/>
        </w:rPr>
        <w:t xml:space="preserve"> </w:t>
      </w:r>
      <w:r w:rsidR="006439C4" w:rsidRPr="00592104">
        <w:rPr>
          <w:rFonts w:ascii="Times New Roman" w:eastAsia="Calibri" w:hAnsi="Times New Roman"/>
          <w:bCs/>
          <w:color w:val="000000" w:themeColor="text1"/>
          <w:sz w:val="24"/>
          <w:szCs w:val="24"/>
          <w:lang w:val="en-US"/>
        </w:rPr>
        <w:t>observed</w:t>
      </w:r>
      <w:r w:rsidRPr="00592104">
        <w:rPr>
          <w:rFonts w:ascii="Times New Roman" w:eastAsia="Calibri" w:hAnsi="Times New Roman"/>
          <w:bCs/>
          <w:color w:val="000000" w:themeColor="text1"/>
          <w:sz w:val="24"/>
          <w:szCs w:val="24"/>
          <w:lang w:val="en-US"/>
        </w:rPr>
        <w:t xml:space="preserve"> </w:t>
      </w:r>
      <w:r w:rsidR="00382B34" w:rsidRPr="00592104">
        <w:rPr>
          <w:rFonts w:ascii="Times New Roman" w:eastAsia="Calibri" w:hAnsi="Times New Roman"/>
          <w:bCs/>
          <w:color w:val="000000" w:themeColor="text1"/>
          <w:sz w:val="24"/>
          <w:szCs w:val="24"/>
          <w:lang w:val="en-US"/>
        </w:rPr>
        <w:t>on</w:t>
      </w:r>
      <w:r w:rsidRPr="00592104">
        <w:rPr>
          <w:rFonts w:ascii="Times New Roman" w:eastAsia="Calibri" w:hAnsi="Times New Roman"/>
          <w:bCs/>
          <w:color w:val="000000" w:themeColor="text1"/>
          <w:sz w:val="24"/>
          <w:szCs w:val="24"/>
          <w:lang w:val="en-US"/>
        </w:rPr>
        <w:t xml:space="preserve"> MS medium.    </w:t>
      </w:r>
      <w:r w:rsidR="00382B34" w:rsidRPr="00592104">
        <w:rPr>
          <w:rFonts w:ascii="Times New Roman" w:eastAsia="Calibri" w:hAnsi="Times New Roman"/>
          <w:bCs/>
          <w:color w:val="000000" w:themeColor="text1"/>
          <w:sz w:val="24"/>
          <w:szCs w:val="24"/>
          <w:lang w:val="en-US"/>
        </w:rPr>
        <w:t xml:space="preserve"> </w:t>
      </w:r>
      <w:r w:rsidRPr="00592104">
        <w:rPr>
          <w:rFonts w:ascii="Times New Roman" w:eastAsia="Calibri" w:hAnsi="Times New Roman"/>
          <w:bCs/>
          <w:color w:val="000000" w:themeColor="text1"/>
          <w:sz w:val="24"/>
          <w:szCs w:val="24"/>
          <w:lang w:val="en-US"/>
        </w:rPr>
        <w:t xml:space="preserve">      </w:t>
      </w:r>
    </w:p>
    <w:p w:rsidR="00592104" w:rsidRDefault="00592104" w:rsidP="00547DC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00" w:themeColor="text1"/>
          <w:sz w:val="24"/>
          <w:szCs w:val="24"/>
          <w:lang w:val="en-US"/>
        </w:rPr>
      </w:pPr>
    </w:p>
    <w:p w:rsidR="00DD5F62" w:rsidRDefault="00DD5F62" w:rsidP="00547DC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lang w:val="en-US"/>
        </w:rPr>
      </w:pPr>
      <w:r w:rsidRPr="00592104">
        <w:rPr>
          <w:rFonts w:ascii="Times New Roman" w:hAnsi="Times New Roman"/>
          <w:b/>
          <w:color w:val="000000" w:themeColor="text1"/>
          <w:sz w:val="24"/>
          <w:szCs w:val="24"/>
          <w:lang w:val="en-US"/>
        </w:rPr>
        <w:lastRenderedPageBreak/>
        <w:t>Keywords</w:t>
      </w:r>
      <w:r w:rsidRPr="00592104">
        <w:rPr>
          <w:rFonts w:ascii="Times New Roman" w:hAnsi="Times New Roman"/>
          <w:color w:val="000000" w:themeColor="text1"/>
          <w:sz w:val="24"/>
          <w:szCs w:val="24"/>
          <w:lang w:val="en-US"/>
        </w:rPr>
        <w:t xml:space="preserve">: Axilary bud, Callus, Lemon balm, </w:t>
      </w:r>
      <w:r w:rsidRPr="00592104">
        <w:rPr>
          <w:rFonts w:ascii="Times New Roman" w:hAnsi="Times New Roman"/>
          <w:i/>
          <w:color w:val="000000" w:themeColor="text1"/>
          <w:sz w:val="24"/>
          <w:szCs w:val="24"/>
          <w:lang w:val="en-US"/>
        </w:rPr>
        <w:t>Melissa officinalis</w:t>
      </w:r>
      <w:r w:rsidRPr="00592104">
        <w:rPr>
          <w:rFonts w:ascii="Times New Roman" w:hAnsi="Times New Roman"/>
          <w:color w:val="000000" w:themeColor="text1"/>
          <w:sz w:val="24"/>
          <w:szCs w:val="24"/>
          <w:lang w:val="en-US"/>
        </w:rPr>
        <w:t>, somatic embryo, synthetic seed</w:t>
      </w:r>
    </w:p>
    <w:p w:rsidR="00577954" w:rsidRDefault="00577954" w:rsidP="00DD5F62">
      <w:pPr>
        <w:spacing w:before="120" w:after="240" w:line="360" w:lineRule="auto"/>
        <w:jc w:val="both"/>
        <w:rPr>
          <w:rFonts w:ascii="Times New Roman" w:hAnsi="Times New Roman"/>
          <w:b/>
          <w:sz w:val="24"/>
          <w:szCs w:val="24"/>
        </w:rPr>
        <w:sectPr w:rsidR="00577954" w:rsidSect="008C3A18">
          <w:pgSz w:w="11906" w:h="16838"/>
          <w:pgMar w:top="1417" w:right="1417" w:bottom="1417" w:left="1417" w:header="708" w:footer="708" w:gutter="0"/>
          <w:pgNumType w:start="1"/>
          <w:cols w:space="708"/>
          <w:docGrid w:linePitch="360"/>
        </w:sectPr>
      </w:pPr>
    </w:p>
    <w:p w:rsidR="00DD5F62" w:rsidRPr="00592104" w:rsidRDefault="00E81B57" w:rsidP="00DD5F62">
      <w:pPr>
        <w:spacing w:before="120" w:after="240" w:line="360" w:lineRule="auto"/>
        <w:jc w:val="both"/>
        <w:rPr>
          <w:rFonts w:ascii="Times New Roman" w:hAnsi="Times New Roman"/>
          <w:b/>
          <w:sz w:val="24"/>
          <w:szCs w:val="24"/>
        </w:rPr>
      </w:pPr>
      <w:r w:rsidRPr="00592104">
        <w:rPr>
          <w:rFonts w:ascii="Times New Roman" w:hAnsi="Times New Roman"/>
          <w:b/>
          <w:sz w:val="24"/>
          <w:szCs w:val="24"/>
        </w:rPr>
        <w:lastRenderedPageBreak/>
        <w:t>GİRİŞ</w:t>
      </w:r>
    </w:p>
    <w:p w:rsidR="00E038B3" w:rsidRDefault="00DD5F62" w:rsidP="00E038B3">
      <w:pPr>
        <w:spacing w:after="0" w:line="360" w:lineRule="auto"/>
        <w:jc w:val="both"/>
        <w:rPr>
          <w:rFonts w:ascii="Times New Roman" w:hAnsi="Times New Roman"/>
          <w:sz w:val="24"/>
          <w:szCs w:val="24"/>
        </w:rPr>
      </w:pPr>
      <w:r w:rsidRPr="00592104">
        <w:rPr>
          <w:rFonts w:ascii="Times New Roman" w:hAnsi="Times New Roman"/>
          <w:sz w:val="24"/>
          <w:szCs w:val="24"/>
        </w:rPr>
        <w:t>Oğulotu (</w:t>
      </w:r>
      <w:r w:rsidRPr="00592104">
        <w:rPr>
          <w:rFonts w:ascii="Times New Roman" w:hAnsi="Times New Roman"/>
          <w:i/>
          <w:sz w:val="24"/>
          <w:szCs w:val="24"/>
        </w:rPr>
        <w:t>Melissa offinalis</w:t>
      </w:r>
      <w:r w:rsidRPr="00592104">
        <w:rPr>
          <w:rFonts w:ascii="Times New Roman" w:hAnsi="Times New Roman"/>
          <w:sz w:val="24"/>
          <w:szCs w:val="24"/>
        </w:rPr>
        <w:t>) Güney Avrupa, Akdeniz Bölgesi, Batı Asya ve Kuzey Afrika bölgelerine özgü bir bitkidir ve günümüzde dünya</w:t>
      </w:r>
      <w:r w:rsidR="00EF563E" w:rsidRPr="00592104">
        <w:rPr>
          <w:rFonts w:ascii="Times New Roman" w:hAnsi="Times New Roman"/>
          <w:sz w:val="24"/>
          <w:szCs w:val="24"/>
        </w:rPr>
        <w:t xml:space="preserve"> çapında üretimi yapılmaktadır (</w:t>
      </w:r>
      <w:r w:rsidR="00EF563E" w:rsidRPr="00592104">
        <w:rPr>
          <w:rFonts w:ascii="Times New Roman" w:hAnsi="Times New Roman"/>
          <w:color w:val="222222"/>
          <w:sz w:val="24"/>
          <w:szCs w:val="24"/>
          <w:shd w:val="clear" w:color="auto" w:fill="FFFFFF"/>
        </w:rPr>
        <w:t>Tucker ve DeBaggio, 2000)</w:t>
      </w:r>
      <w:r w:rsidRPr="00592104">
        <w:rPr>
          <w:rFonts w:ascii="Times New Roman" w:hAnsi="Times New Roman"/>
          <w:sz w:val="24"/>
          <w:szCs w:val="24"/>
        </w:rPr>
        <w:t xml:space="preserve">. Lamiaceae familyasının bir üyesi olan </w:t>
      </w:r>
      <w:r w:rsidR="00DA2094">
        <w:rPr>
          <w:rFonts w:ascii="Times New Roman" w:hAnsi="Times New Roman"/>
          <w:sz w:val="24"/>
          <w:szCs w:val="24"/>
        </w:rPr>
        <w:t>o</w:t>
      </w:r>
      <w:r w:rsidRPr="00592104">
        <w:rPr>
          <w:rFonts w:ascii="Times New Roman" w:hAnsi="Times New Roman"/>
          <w:sz w:val="24"/>
          <w:szCs w:val="24"/>
        </w:rPr>
        <w:t xml:space="preserve">ğulotu, çok yıllık bir bitkidir ve yaklaşık 1 m kadar boylanır. Yumuşak, tüylü olan yaprakları 2 </w:t>
      </w:r>
      <w:r w:rsidR="00E672E5" w:rsidRPr="00592104">
        <w:rPr>
          <w:rFonts w:ascii="Times New Roman" w:hAnsi="Times New Roman"/>
          <w:sz w:val="24"/>
          <w:szCs w:val="24"/>
        </w:rPr>
        <w:t>-</w:t>
      </w:r>
      <w:r w:rsidRPr="00592104">
        <w:rPr>
          <w:rFonts w:ascii="Times New Roman" w:hAnsi="Times New Roman"/>
          <w:sz w:val="24"/>
          <w:szCs w:val="24"/>
        </w:rPr>
        <w:t xml:space="preserve"> 8 cm uzunluğunda ve kalp şeklindedir. </w:t>
      </w:r>
      <w:r w:rsidR="00E672E5" w:rsidRPr="00592104">
        <w:rPr>
          <w:rFonts w:ascii="Times New Roman" w:hAnsi="Times New Roman"/>
          <w:sz w:val="24"/>
          <w:szCs w:val="24"/>
        </w:rPr>
        <w:t xml:space="preserve">Yaprak yüzeyi kalın ve damarlıdır, yaprak kenarları tırtıklı veya dişlidir. </w:t>
      </w:r>
      <w:r w:rsidRPr="00592104">
        <w:rPr>
          <w:rFonts w:ascii="Times New Roman" w:hAnsi="Times New Roman"/>
          <w:sz w:val="24"/>
          <w:szCs w:val="24"/>
        </w:rPr>
        <w:t xml:space="preserve">Tohumları yaklaşık </w:t>
      </w:r>
      <w:r w:rsidR="00DA2094" w:rsidRPr="00592104">
        <w:rPr>
          <w:rFonts w:ascii="Times New Roman" w:hAnsi="Times New Roman"/>
          <w:sz w:val="24"/>
          <w:szCs w:val="24"/>
        </w:rPr>
        <w:t>1-</w:t>
      </w:r>
      <w:r w:rsidRPr="00592104">
        <w:rPr>
          <w:rFonts w:ascii="Times New Roman" w:hAnsi="Times New Roman"/>
          <w:sz w:val="24"/>
          <w:szCs w:val="24"/>
        </w:rPr>
        <w:t xml:space="preserve"> </w:t>
      </w:r>
      <w:proofErr w:type="gramStart"/>
      <w:r w:rsidRPr="00592104">
        <w:rPr>
          <w:rFonts w:ascii="Times New Roman" w:hAnsi="Times New Roman"/>
          <w:sz w:val="24"/>
          <w:szCs w:val="24"/>
        </w:rPr>
        <w:t>1</w:t>
      </w:r>
      <w:r w:rsidR="006439C4" w:rsidRPr="00592104">
        <w:rPr>
          <w:rFonts w:ascii="Times New Roman" w:hAnsi="Times New Roman"/>
          <w:sz w:val="24"/>
          <w:szCs w:val="24"/>
        </w:rPr>
        <w:t>.</w:t>
      </w:r>
      <w:r w:rsidRPr="00592104">
        <w:rPr>
          <w:rFonts w:ascii="Times New Roman" w:hAnsi="Times New Roman"/>
          <w:sz w:val="24"/>
          <w:szCs w:val="24"/>
        </w:rPr>
        <w:t>5</w:t>
      </w:r>
      <w:proofErr w:type="gramEnd"/>
      <w:r w:rsidRPr="00592104">
        <w:rPr>
          <w:rFonts w:ascii="Times New Roman" w:hAnsi="Times New Roman"/>
          <w:sz w:val="24"/>
          <w:szCs w:val="24"/>
        </w:rPr>
        <w:t xml:space="preserve"> cm uzunluğundad</w:t>
      </w:r>
      <w:r w:rsidR="00E672E5" w:rsidRPr="00592104">
        <w:rPr>
          <w:rFonts w:ascii="Times New Roman" w:hAnsi="Times New Roman"/>
          <w:sz w:val="24"/>
          <w:szCs w:val="24"/>
        </w:rPr>
        <w:t>ır. Yumurta şeklinde koyu kahve</w:t>
      </w:r>
      <w:r w:rsidRPr="00592104">
        <w:rPr>
          <w:rFonts w:ascii="Times New Roman" w:hAnsi="Times New Roman"/>
          <w:sz w:val="24"/>
          <w:szCs w:val="24"/>
        </w:rPr>
        <w:t xml:space="preserve">rengi veya siyah renktedir. Oğulotunun farklı çevresel şartlara daha iyi adapte olmasını sağlayan lateral köklere bir kök sistemi vardır. Kış aylarında bitkinin üst aksamı ölmekte fakat bahar başlangıcında köklerden yeni sürgünler vermektedir </w:t>
      </w:r>
      <w:r w:rsidR="00EF563E" w:rsidRPr="00592104">
        <w:rPr>
          <w:rFonts w:ascii="Times New Roman" w:hAnsi="Times New Roman"/>
          <w:sz w:val="24"/>
          <w:szCs w:val="24"/>
        </w:rPr>
        <w:t>(</w:t>
      </w:r>
      <w:r w:rsidR="00EF563E" w:rsidRPr="00592104">
        <w:rPr>
          <w:rFonts w:ascii="Times New Roman" w:hAnsi="Times New Roman"/>
          <w:color w:val="222222"/>
          <w:sz w:val="24"/>
          <w:szCs w:val="24"/>
          <w:shd w:val="clear" w:color="auto" w:fill="FFFFFF"/>
        </w:rPr>
        <w:t>Turhan, 2006)</w:t>
      </w:r>
      <w:r w:rsidRPr="00592104">
        <w:rPr>
          <w:rFonts w:ascii="Times New Roman" w:hAnsi="Times New Roman"/>
          <w:sz w:val="24"/>
          <w:szCs w:val="24"/>
        </w:rPr>
        <w:t xml:space="preserve">. </w:t>
      </w:r>
    </w:p>
    <w:p w:rsidR="00DD5F62" w:rsidRPr="00592104" w:rsidRDefault="00DD5F62" w:rsidP="00E038B3">
      <w:pPr>
        <w:spacing w:after="0" w:line="360" w:lineRule="auto"/>
        <w:jc w:val="both"/>
        <w:rPr>
          <w:rFonts w:ascii="Times New Roman" w:hAnsi="Times New Roman"/>
          <w:sz w:val="24"/>
          <w:szCs w:val="24"/>
        </w:rPr>
      </w:pPr>
      <w:r w:rsidRPr="00592104">
        <w:rPr>
          <w:rFonts w:ascii="Times New Roman" w:hAnsi="Times New Roman"/>
          <w:sz w:val="24"/>
          <w:szCs w:val="24"/>
        </w:rPr>
        <w:t xml:space="preserve">Oğulotunun bir diğer ismi de </w:t>
      </w:r>
      <w:r w:rsidR="00DA2094">
        <w:rPr>
          <w:rFonts w:ascii="Times New Roman" w:hAnsi="Times New Roman"/>
          <w:sz w:val="24"/>
          <w:szCs w:val="24"/>
        </w:rPr>
        <w:t>l</w:t>
      </w:r>
      <w:r w:rsidRPr="00592104">
        <w:rPr>
          <w:rFonts w:ascii="Times New Roman" w:hAnsi="Times New Roman"/>
          <w:sz w:val="24"/>
          <w:szCs w:val="24"/>
        </w:rPr>
        <w:t xml:space="preserve">imon otudur ve bu isimle anılmasının nedeni, tadının ve kokusunun </w:t>
      </w:r>
      <w:r w:rsidR="00DA2094">
        <w:rPr>
          <w:rFonts w:ascii="Times New Roman" w:hAnsi="Times New Roman"/>
          <w:sz w:val="24"/>
          <w:szCs w:val="24"/>
        </w:rPr>
        <w:t>l</w:t>
      </w:r>
      <w:r w:rsidRPr="00592104">
        <w:rPr>
          <w:rFonts w:ascii="Times New Roman" w:hAnsi="Times New Roman"/>
          <w:sz w:val="24"/>
          <w:szCs w:val="24"/>
        </w:rPr>
        <w:t>imon</w:t>
      </w:r>
      <w:r w:rsidR="00DA2094">
        <w:rPr>
          <w:rFonts w:ascii="Times New Roman" w:hAnsi="Times New Roman"/>
          <w:sz w:val="24"/>
          <w:szCs w:val="24"/>
        </w:rPr>
        <w:t>a</w:t>
      </w:r>
      <w:r w:rsidRPr="00592104">
        <w:rPr>
          <w:rFonts w:ascii="Times New Roman" w:hAnsi="Times New Roman"/>
          <w:sz w:val="24"/>
          <w:szCs w:val="24"/>
        </w:rPr>
        <w:t xml:space="preserve"> benzemesidir </w:t>
      </w:r>
      <w:r w:rsidR="00EF563E" w:rsidRPr="00592104">
        <w:rPr>
          <w:rFonts w:ascii="Times New Roman" w:hAnsi="Times New Roman"/>
          <w:sz w:val="24"/>
          <w:szCs w:val="24"/>
        </w:rPr>
        <w:t>(</w:t>
      </w:r>
      <w:r w:rsidR="00EF563E" w:rsidRPr="00592104">
        <w:rPr>
          <w:rFonts w:ascii="Times New Roman" w:hAnsi="Times New Roman"/>
          <w:color w:val="222222"/>
          <w:sz w:val="24"/>
          <w:szCs w:val="24"/>
          <w:shd w:val="clear" w:color="auto" w:fill="FFFFFF"/>
        </w:rPr>
        <w:t>Coşge, 2006).</w:t>
      </w:r>
      <w:r w:rsidRPr="00592104">
        <w:rPr>
          <w:rFonts w:ascii="Times New Roman" w:hAnsi="Times New Roman"/>
          <w:sz w:val="24"/>
          <w:szCs w:val="24"/>
        </w:rPr>
        <w:t xml:space="preserve"> Oğulotu ayrıca antimikrobiyal, antioksidan ve antiseptik olarak yararlanılan tıbbi aromatik bir bitkidir </w:t>
      </w:r>
      <w:r w:rsidR="00EF563E" w:rsidRPr="00592104">
        <w:rPr>
          <w:rFonts w:ascii="Times New Roman" w:hAnsi="Times New Roman"/>
          <w:sz w:val="24"/>
          <w:szCs w:val="24"/>
        </w:rPr>
        <w:t>(Baytop, 1984)</w:t>
      </w:r>
      <w:r w:rsidRPr="00592104">
        <w:rPr>
          <w:rFonts w:ascii="Times New Roman" w:hAnsi="Times New Roman"/>
          <w:sz w:val="24"/>
          <w:szCs w:val="24"/>
        </w:rPr>
        <w:t xml:space="preserve"> Enerji ve dikkat eksikliği, sinirlilik ve gerginlik, depresyon ve uyku bozukluklarının tedavilerinde kullanılmaktadır </w:t>
      </w:r>
      <w:r w:rsidR="00EF563E" w:rsidRPr="00592104">
        <w:rPr>
          <w:rFonts w:ascii="Times New Roman" w:hAnsi="Times New Roman"/>
          <w:sz w:val="24"/>
          <w:szCs w:val="24"/>
        </w:rPr>
        <w:t>(</w:t>
      </w:r>
      <w:r w:rsidR="00EF563E" w:rsidRPr="00592104">
        <w:rPr>
          <w:rFonts w:ascii="Times New Roman" w:hAnsi="Times New Roman"/>
          <w:color w:val="222222"/>
          <w:sz w:val="24"/>
          <w:szCs w:val="24"/>
          <w:shd w:val="clear" w:color="auto" w:fill="FFFFFF"/>
        </w:rPr>
        <w:t>Araujo ve ark., 2003)</w:t>
      </w:r>
      <w:r w:rsidRPr="00592104">
        <w:rPr>
          <w:rFonts w:ascii="Times New Roman" w:hAnsi="Times New Roman"/>
          <w:sz w:val="24"/>
          <w:szCs w:val="24"/>
        </w:rPr>
        <w:t xml:space="preserve"> Yapraklarından hem kuru hem de taze haliyle salata, sandviç, çorba, dondurma, </w:t>
      </w:r>
      <w:r w:rsidRPr="00592104">
        <w:rPr>
          <w:rFonts w:ascii="Times New Roman" w:hAnsi="Times New Roman"/>
          <w:sz w:val="24"/>
          <w:szCs w:val="24"/>
        </w:rPr>
        <w:lastRenderedPageBreak/>
        <w:t xml:space="preserve">şarap gibi çeşitli yiyecek ve içeceklerde tatlandırıcı, aroma verici ve baharat olarak yararlanılmaktadır. Ayrıca süs bitkisi olarak da kullanılabilen </w:t>
      </w:r>
      <w:r w:rsidR="00DA2094">
        <w:rPr>
          <w:rFonts w:ascii="Times New Roman" w:hAnsi="Times New Roman"/>
          <w:sz w:val="24"/>
          <w:szCs w:val="24"/>
        </w:rPr>
        <w:t>o</w:t>
      </w:r>
      <w:r w:rsidRPr="00592104">
        <w:rPr>
          <w:rFonts w:ascii="Times New Roman" w:hAnsi="Times New Roman"/>
          <w:sz w:val="24"/>
          <w:szCs w:val="24"/>
        </w:rPr>
        <w:t xml:space="preserve">ğulotu, bahçelerde kenar bitkisi olarak kullanımı söz konusudur </w:t>
      </w:r>
      <w:r w:rsidR="00DA0477" w:rsidRPr="00592104">
        <w:rPr>
          <w:rFonts w:ascii="Times New Roman" w:hAnsi="Times New Roman"/>
          <w:sz w:val="24"/>
          <w:szCs w:val="24"/>
        </w:rPr>
        <w:t>(Simon, 1984).</w:t>
      </w:r>
      <w:r w:rsidRPr="00592104">
        <w:rPr>
          <w:rFonts w:ascii="Times New Roman" w:hAnsi="Times New Roman"/>
          <w:sz w:val="24"/>
          <w:szCs w:val="24"/>
        </w:rPr>
        <w:t xml:space="preserve"> </w:t>
      </w:r>
    </w:p>
    <w:p w:rsidR="00DD5F62" w:rsidRPr="00592104" w:rsidRDefault="00DD5F62" w:rsidP="00E038B3">
      <w:pPr>
        <w:spacing w:after="0" w:line="360" w:lineRule="auto"/>
        <w:jc w:val="both"/>
        <w:rPr>
          <w:rFonts w:ascii="Times New Roman" w:hAnsi="Times New Roman"/>
          <w:sz w:val="24"/>
          <w:szCs w:val="24"/>
        </w:rPr>
      </w:pPr>
      <w:r w:rsidRPr="00592104">
        <w:rPr>
          <w:rFonts w:ascii="Times New Roman" w:hAnsi="Times New Roman"/>
          <w:sz w:val="24"/>
          <w:szCs w:val="24"/>
        </w:rPr>
        <w:t xml:space="preserve">Bitki doku kültürü, bitki hücre, doku ve organlarının sentetik besi ortamında, aseptik koşullarda, nem, ışık ve sıcaklığın kontrollü olduğu ortam içerisinde yeniden organların ve bitkiciklerin elde edilmesi tekniğidir </w:t>
      </w:r>
      <w:r w:rsidR="00DA0477" w:rsidRPr="00592104">
        <w:rPr>
          <w:rFonts w:ascii="Times New Roman" w:hAnsi="Times New Roman"/>
          <w:sz w:val="24"/>
          <w:szCs w:val="24"/>
        </w:rPr>
        <w:t>(Dağla, 2012).</w:t>
      </w:r>
      <w:r w:rsidRPr="00592104">
        <w:rPr>
          <w:rFonts w:ascii="Times New Roman" w:hAnsi="Times New Roman"/>
          <w:sz w:val="24"/>
          <w:szCs w:val="24"/>
        </w:rPr>
        <w:t xml:space="preserve"> </w:t>
      </w:r>
      <w:bookmarkStart w:id="2" w:name="_Hlk495434111"/>
      <w:r w:rsidRPr="00592104">
        <w:rPr>
          <w:rFonts w:ascii="Times New Roman" w:hAnsi="Times New Roman"/>
          <w:sz w:val="24"/>
          <w:szCs w:val="24"/>
        </w:rPr>
        <w:t>Somatik embriyogenesis, bitki doku kültürü tekniklerinin en önemli araçlarından birisidir.</w:t>
      </w:r>
      <w:bookmarkEnd w:id="2"/>
      <w:r w:rsidRPr="00592104">
        <w:rPr>
          <w:rFonts w:ascii="Times New Roman" w:hAnsi="Times New Roman"/>
          <w:sz w:val="24"/>
          <w:szCs w:val="24"/>
        </w:rPr>
        <w:t xml:space="preserve"> Somatik embriyogenesis, döllenme sonucu oluşan zigotik embriyolara benzerdir</w:t>
      </w:r>
      <w:r w:rsidR="00690D8D" w:rsidRPr="00592104">
        <w:rPr>
          <w:rFonts w:ascii="Times New Roman" w:hAnsi="Times New Roman"/>
          <w:sz w:val="24"/>
          <w:szCs w:val="24"/>
        </w:rPr>
        <w:t>,</w:t>
      </w:r>
      <w:r w:rsidRPr="00592104">
        <w:rPr>
          <w:rFonts w:ascii="Times New Roman" w:hAnsi="Times New Roman"/>
          <w:sz w:val="24"/>
          <w:szCs w:val="24"/>
        </w:rPr>
        <w:t xml:space="preserve"> fakat somatik hücrelerden geliştirilerek embriyo elde etme esasına dayanır </w:t>
      </w:r>
      <w:r w:rsidR="00DA0477" w:rsidRPr="00592104">
        <w:rPr>
          <w:rFonts w:ascii="Times New Roman" w:hAnsi="Times New Roman"/>
          <w:sz w:val="24"/>
          <w:szCs w:val="24"/>
        </w:rPr>
        <w:t>(</w:t>
      </w:r>
      <w:r w:rsidR="00DA0477" w:rsidRPr="00592104">
        <w:rPr>
          <w:rFonts w:ascii="Times New Roman" w:hAnsi="Times New Roman"/>
          <w:color w:val="222222"/>
          <w:sz w:val="24"/>
          <w:szCs w:val="24"/>
          <w:shd w:val="clear" w:color="auto" w:fill="FFFFFF"/>
        </w:rPr>
        <w:t>Merkle ve ark., 1995).</w:t>
      </w:r>
      <w:r w:rsidRPr="00592104">
        <w:rPr>
          <w:rFonts w:ascii="Times New Roman" w:hAnsi="Times New Roman"/>
          <w:sz w:val="24"/>
          <w:szCs w:val="24"/>
        </w:rPr>
        <w:t xml:space="preserve"> </w:t>
      </w:r>
    </w:p>
    <w:p w:rsidR="00DD5F62" w:rsidRPr="00592104" w:rsidRDefault="00DD5F62" w:rsidP="00E038B3">
      <w:pPr>
        <w:spacing w:after="0" w:line="360" w:lineRule="auto"/>
        <w:jc w:val="both"/>
        <w:rPr>
          <w:rFonts w:ascii="Times New Roman" w:hAnsi="Times New Roman"/>
          <w:sz w:val="24"/>
          <w:szCs w:val="24"/>
        </w:rPr>
      </w:pPr>
      <w:bookmarkStart w:id="3" w:name="_Hlk495434860"/>
      <w:r w:rsidRPr="00592104">
        <w:rPr>
          <w:rFonts w:ascii="Times New Roman" w:hAnsi="Times New Roman"/>
          <w:sz w:val="24"/>
          <w:szCs w:val="24"/>
        </w:rPr>
        <w:t>Somatik embriyolar, alınan eksplantın somatik hücrelerinden gelişmesi sebebiyle, eksplant ile aynı genetik yapıya sahip olmaktadır</w:t>
      </w:r>
      <w:bookmarkEnd w:id="3"/>
      <w:r w:rsidRPr="00592104">
        <w:rPr>
          <w:rFonts w:ascii="Times New Roman" w:hAnsi="Times New Roman"/>
          <w:sz w:val="24"/>
          <w:szCs w:val="24"/>
        </w:rPr>
        <w:t xml:space="preserve">. </w:t>
      </w:r>
      <w:bookmarkStart w:id="4" w:name="_Hlk495434891"/>
      <w:r w:rsidRPr="00592104">
        <w:rPr>
          <w:rFonts w:ascii="Times New Roman" w:hAnsi="Times New Roman"/>
          <w:sz w:val="24"/>
          <w:szCs w:val="24"/>
        </w:rPr>
        <w:t>Bu da ana bitkinin klonu anlamına gelmektedir.</w:t>
      </w:r>
      <w:bookmarkEnd w:id="4"/>
      <w:r w:rsidRPr="00592104">
        <w:rPr>
          <w:rFonts w:ascii="Times New Roman" w:hAnsi="Times New Roman"/>
          <w:sz w:val="24"/>
          <w:szCs w:val="24"/>
        </w:rPr>
        <w:t xml:space="preserve"> </w:t>
      </w:r>
      <w:bookmarkStart w:id="5" w:name="_Hlk495434917"/>
      <w:r w:rsidRPr="00592104">
        <w:rPr>
          <w:rFonts w:ascii="Times New Roman" w:hAnsi="Times New Roman"/>
          <w:sz w:val="24"/>
          <w:szCs w:val="24"/>
        </w:rPr>
        <w:t>Bu sayede döllenme sonucu meydana</w:t>
      </w:r>
      <w:r w:rsidR="00690D8D" w:rsidRPr="00592104">
        <w:rPr>
          <w:rFonts w:ascii="Times New Roman" w:hAnsi="Times New Roman"/>
          <w:sz w:val="24"/>
          <w:szCs w:val="24"/>
        </w:rPr>
        <w:t xml:space="preserve"> gelen</w:t>
      </w:r>
      <w:r w:rsidRPr="00592104">
        <w:rPr>
          <w:rFonts w:ascii="Times New Roman" w:hAnsi="Times New Roman"/>
          <w:sz w:val="24"/>
          <w:szCs w:val="24"/>
        </w:rPr>
        <w:t xml:space="preserve"> zigotik embriyoda istenmeyen özellikleri de kazanması riski, somatik embriyolarda </w:t>
      </w:r>
      <w:bookmarkEnd w:id="5"/>
      <w:r w:rsidR="00C04402" w:rsidRPr="00592104">
        <w:rPr>
          <w:rFonts w:ascii="Times New Roman" w:hAnsi="Times New Roman"/>
          <w:sz w:val="24"/>
          <w:szCs w:val="24"/>
        </w:rPr>
        <w:t>bulunmamaktadır (</w:t>
      </w:r>
      <w:r w:rsidR="00C04402" w:rsidRPr="00592104">
        <w:rPr>
          <w:rFonts w:ascii="Times New Roman" w:hAnsi="Times New Roman"/>
          <w:color w:val="222222"/>
          <w:sz w:val="24"/>
          <w:szCs w:val="24"/>
          <w:shd w:val="clear" w:color="auto" w:fill="FFFFFF"/>
        </w:rPr>
        <w:t>Parrott ve ark</w:t>
      </w:r>
      <w:r w:rsidR="00E4089E">
        <w:rPr>
          <w:rFonts w:ascii="Times New Roman" w:hAnsi="Times New Roman"/>
          <w:color w:val="222222"/>
          <w:sz w:val="24"/>
          <w:szCs w:val="24"/>
          <w:shd w:val="clear" w:color="auto" w:fill="FFFFFF"/>
        </w:rPr>
        <w:t xml:space="preserve">., </w:t>
      </w:r>
      <w:r w:rsidR="00C04402" w:rsidRPr="00592104">
        <w:rPr>
          <w:rFonts w:ascii="Times New Roman" w:hAnsi="Times New Roman"/>
          <w:color w:val="222222"/>
          <w:sz w:val="24"/>
          <w:szCs w:val="24"/>
          <w:shd w:val="clear" w:color="auto" w:fill="FFFFFF"/>
        </w:rPr>
        <w:t>1991)</w:t>
      </w:r>
      <w:r w:rsidRPr="00592104">
        <w:rPr>
          <w:rFonts w:ascii="Times New Roman" w:hAnsi="Times New Roman"/>
          <w:sz w:val="24"/>
          <w:szCs w:val="24"/>
        </w:rPr>
        <w:t xml:space="preserve">. Somatik embriyolar da zigotik embriyolar gibi globular, kalp, torpedo ve kotiledon safhalarına sahiptirler </w:t>
      </w:r>
      <w:bookmarkStart w:id="6" w:name="_Hlk495513341"/>
      <w:r w:rsidR="00C04402" w:rsidRPr="00592104">
        <w:rPr>
          <w:rFonts w:ascii="Times New Roman" w:hAnsi="Times New Roman"/>
          <w:sz w:val="24"/>
          <w:szCs w:val="24"/>
        </w:rPr>
        <w:t>(</w:t>
      </w:r>
      <w:r w:rsidR="00C04402" w:rsidRPr="00592104">
        <w:rPr>
          <w:rFonts w:ascii="Times New Roman" w:hAnsi="Times New Roman"/>
          <w:color w:val="222222"/>
          <w:sz w:val="24"/>
          <w:szCs w:val="24"/>
          <w:shd w:val="clear" w:color="auto" w:fill="FFFFFF"/>
        </w:rPr>
        <w:t>de Jong ve ark., 1993)</w:t>
      </w:r>
      <w:r w:rsidR="00C04402" w:rsidRPr="00592104">
        <w:rPr>
          <w:rFonts w:ascii="Times New Roman" w:hAnsi="Times New Roman"/>
          <w:sz w:val="24"/>
          <w:szCs w:val="24"/>
        </w:rPr>
        <w:t xml:space="preserve">. </w:t>
      </w:r>
      <w:r w:rsidRPr="00592104">
        <w:rPr>
          <w:rFonts w:ascii="Times New Roman" w:hAnsi="Times New Roman"/>
          <w:sz w:val="24"/>
          <w:szCs w:val="24"/>
        </w:rPr>
        <w:t xml:space="preserve">Bu nedenle elde edilen somatik embriyolar bitki oluşturma kapasitesi vardır ve bu somatik embriyolar </w:t>
      </w:r>
      <w:r w:rsidRPr="00592104">
        <w:rPr>
          <w:rFonts w:ascii="Times New Roman" w:hAnsi="Times New Roman"/>
          <w:sz w:val="24"/>
          <w:szCs w:val="24"/>
        </w:rPr>
        <w:lastRenderedPageBreak/>
        <w:t>hidrojel bir madde ile enkapsüle edilerek sentetik tohum olarak saklanabilirler</w:t>
      </w:r>
      <w:bookmarkEnd w:id="6"/>
      <w:r w:rsidRPr="00592104">
        <w:rPr>
          <w:rFonts w:ascii="Times New Roman" w:hAnsi="Times New Roman"/>
          <w:sz w:val="24"/>
          <w:szCs w:val="24"/>
        </w:rPr>
        <w:t xml:space="preserve"> </w:t>
      </w:r>
      <w:r w:rsidR="002F2855" w:rsidRPr="00592104">
        <w:rPr>
          <w:rFonts w:ascii="Times New Roman" w:hAnsi="Times New Roman"/>
          <w:sz w:val="24"/>
          <w:szCs w:val="24"/>
        </w:rPr>
        <w:t>(</w:t>
      </w:r>
      <w:r w:rsidR="00C04402" w:rsidRPr="00592104">
        <w:rPr>
          <w:rFonts w:ascii="Times New Roman" w:hAnsi="Times New Roman"/>
          <w:color w:val="222222"/>
          <w:sz w:val="24"/>
          <w:szCs w:val="24"/>
          <w:shd w:val="clear" w:color="auto" w:fill="FFFFFF"/>
        </w:rPr>
        <w:t>Redenbaugh ve ark., 1986</w:t>
      </w:r>
      <w:r w:rsidR="002F2855" w:rsidRPr="00592104">
        <w:rPr>
          <w:rFonts w:ascii="Times New Roman" w:hAnsi="Times New Roman"/>
          <w:sz w:val="24"/>
          <w:szCs w:val="24"/>
        </w:rPr>
        <w:t>)</w:t>
      </w:r>
      <w:r w:rsidRPr="00592104">
        <w:rPr>
          <w:rFonts w:ascii="Times New Roman" w:hAnsi="Times New Roman"/>
          <w:sz w:val="24"/>
          <w:szCs w:val="24"/>
        </w:rPr>
        <w:t xml:space="preserve">. Sentetik tohum terimi ilk kez 1970’lerde kullanılmaya başlanmıştır ve özellikle canlı tohum üretme yeteneğini kaybetmiş bitkilerde kullanılması hedeflenmiştir </w:t>
      </w:r>
      <w:r w:rsidR="00C04402" w:rsidRPr="00592104">
        <w:rPr>
          <w:rFonts w:ascii="Times New Roman" w:hAnsi="Times New Roman"/>
          <w:sz w:val="24"/>
          <w:szCs w:val="24"/>
        </w:rPr>
        <w:t>(</w:t>
      </w:r>
      <w:r w:rsidR="00C04402" w:rsidRPr="00592104">
        <w:rPr>
          <w:rFonts w:ascii="Times New Roman" w:hAnsi="Times New Roman"/>
          <w:color w:val="222222"/>
          <w:sz w:val="24"/>
          <w:szCs w:val="24"/>
          <w:shd w:val="clear" w:color="auto" w:fill="FFFFFF"/>
        </w:rPr>
        <w:t>Çölgeçen ve Toker, 2006).</w:t>
      </w:r>
      <w:r w:rsidRPr="00592104">
        <w:rPr>
          <w:rFonts w:ascii="Times New Roman" w:hAnsi="Times New Roman"/>
          <w:sz w:val="24"/>
          <w:szCs w:val="24"/>
        </w:rPr>
        <w:t xml:space="preserve"> </w:t>
      </w:r>
      <w:bookmarkStart w:id="7" w:name="_Hlk495518586"/>
      <w:bookmarkStart w:id="8" w:name="_Hlk495518520"/>
      <w:r w:rsidRPr="00592104">
        <w:rPr>
          <w:rFonts w:ascii="Times New Roman" w:hAnsi="Times New Roman"/>
          <w:sz w:val="24"/>
          <w:szCs w:val="24"/>
        </w:rPr>
        <w:t>İlk sentetik tohum üretiminde somatik embriyolar basitçe kaplanmıştır ve zaman içerisinde farklı koruyucu kaplama materyallerinin geliştirilmesiyle yeni enkapsülasyon teknikleri oluşmuştur</w:t>
      </w:r>
      <w:bookmarkEnd w:id="7"/>
      <w:r w:rsidRPr="00592104">
        <w:rPr>
          <w:rFonts w:ascii="Times New Roman" w:hAnsi="Times New Roman"/>
          <w:sz w:val="24"/>
          <w:szCs w:val="24"/>
        </w:rPr>
        <w:t xml:space="preserve"> </w:t>
      </w:r>
      <w:bookmarkEnd w:id="8"/>
      <w:r w:rsidR="00C04402" w:rsidRPr="00592104">
        <w:rPr>
          <w:rFonts w:ascii="Times New Roman" w:hAnsi="Times New Roman"/>
          <w:sz w:val="24"/>
          <w:szCs w:val="24"/>
        </w:rPr>
        <w:t>(</w:t>
      </w:r>
      <w:r w:rsidR="00C04402" w:rsidRPr="00592104">
        <w:rPr>
          <w:rFonts w:ascii="Times New Roman" w:hAnsi="Times New Roman"/>
          <w:color w:val="222222"/>
          <w:sz w:val="24"/>
          <w:szCs w:val="24"/>
          <w:shd w:val="clear" w:color="auto" w:fill="FFFFFF"/>
        </w:rPr>
        <w:t>de Jong ve ark., 1993)</w:t>
      </w:r>
      <w:r w:rsidRPr="00592104">
        <w:rPr>
          <w:rFonts w:ascii="Times New Roman" w:hAnsi="Times New Roman"/>
          <w:sz w:val="24"/>
          <w:szCs w:val="24"/>
        </w:rPr>
        <w:t xml:space="preserve">. İlk enkapsülasyon tekniklerinde nem oranın yüksek olmasından kaynaklı olarak depolama süresi birkaç hafta iken, gelişen enkapsülasyon teknikleriyle nem oranı düşürülerek uzun bir süre depolanabilir hale gelmiştir </w:t>
      </w:r>
      <w:r w:rsidR="00C04402" w:rsidRPr="00592104">
        <w:rPr>
          <w:rFonts w:ascii="Times New Roman" w:hAnsi="Times New Roman"/>
          <w:sz w:val="24"/>
          <w:szCs w:val="24"/>
        </w:rPr>
        <w:t>(</w:t>
      </w:r>
      <w:r w:rsidR="00C04402" w:rsidRPr="00592104">
        <w:rPr>
          <w:rFonts w:ascii="Times New Roman" w:hAnsi="Times New Roman"/>
          <w:color w:val="222222"/>
          <w:sz w:val="24"/>
          <w:szCs w:val="24"/>
          <w:shd w:val="clear" w:color="auto" w:fill="FFFFFF"/>
        </w:rPr>
        <w:t>McKersie ve ark., 1989).</w:t>
      </w:r>
      <w:r w:rsidRPr="00592104">
        <w:rPr>
          <w:rFonts w:ascii="Times New Roman" w:hAnsi="Times New Roman"/>
          <w:sz w:val="24"/>
          <w:szCs w:val="24"/>
        </w:rPr>
        <w:t xml:space="preserve"> Sentetik tohum oluşturma süreci, kallus, pre-embriyoların oluşumu, somatik embriyo formu, olgunlaşma ve bitki rejenerasyonu şeklinde ilerlemektedir </w:t>
      </w:r>
      <w:r w:rsidR="00C04402" w:rsidRPr="00592104">
        <w:rPr>
          <w:rFonts w:ascii="Times New Roman" w:hAnsi="Times New Roman"/>
          <w:sz w:val="24"/>
          <w:szCs w:val="24"/>
        </w:rPr>
        <w:t>(</w:t>
      </w:r>
      <w:r w:rsidR="00C04402" w:rsidRPr="00592104">
        <w:rPr>
          <w:rFonts w:ascii="Times New Roman" w:hAnsi="Times New Roman"/>
          <w:color w:val="222222"/>
          <w:sz w:val="24"/>
          <w:szCs w:val="24"/>
          <w:shd w:val="clear" w:color="auto" w:fill="FFFFFF"/>
        </w:rPr>
        <w:t>Arnold</w:t>
      </w:r>
      <w:r w:rsidR="00DA2094">
        <w:rPr>
          <w:rFonts w:ascii="Times New Roman" w:hAnsi="Times New Roman"/>
          <w:color w:val="222222"/>
          <w:sz w:val="24"/>
          <w:szCs w:val="24"/>
          <w:shd w:val="clear" w:color="auto" w:fill="FFFFFF"/>
        </w:rPr>
        <w:t xml:space="preserve"> </w:t>
      </w:r>
      <w:r w:rsidR="00C04402" w:rsidRPr="00592104">
        <w:rPr>
          <w:rFonts w:ascii="Times New Roman" w:hAnsi="Times New Roman"/>
          <w:color w:val="222222"/>
          <w:sz w:val="24"/>
          <w:szCs w:val="24"/>
          <w:shd w:val="clear" w:color="auto" w:fill="FFFFFF"/>
        </w:rPr>
        <w:t>ve Eriksson, 1981</w:t>
      </w:r>
      <w:r w:rsidR="00C04402" w:rsidRPr="00592104">
        <w:rPr>
          <w:rFonts w:ascii="Times New Roman" w:hAnsi="Times New Roman"/>
          <w:sz w:val="24"/>
          <w:szCs w:val="24"/>
        </w:rPr>
        <w:t>)</w:t>
      </w:r>
      <w:r w:rsidRPr="00592104">
        <w:rPr>
          <w:rFonts w:ascii="Times New Roman" w:hAnsi="Times New Roman"/>
          <w:sz w:val="24"/>
          <w:szCs w:val="24"/>
        </w:rPr>
        <w:t xml:space="preserve">. Sentetik tohum teknolojinin temel amacı, somatik embriyoları korumak, saklamada ve taşımada kolaylık oluşturmaktır </w:t>
      </w:r>
      <w:r w:rsidR="00C04402" w:rsidRPr="00592104">
        <w:rPr>
          <w:rFonts w:ascii="Times New Roman" w:hAnsi="Times New Roman"/>
          <w:sz w:val="24"/>
          <w:szCs w:val="24"/>
        </w:rPr>
        <w:t>(</w:t>
      </w:r>
      <w:r w:rsidR="00C04402" w:rsidRPr="00592104">
        <w:rPr>
          <w:rFonts w:ascii="Times New Roman" w:hAnsi="Times New Roman"/>
          <w:color w:val="222222"/>
          <w:sz w:val="24"/>
          <w:szCs w:val="24"/>
          <w:shd w:val="clear" w:color="auto" w:fill="FFFFFF"/>
        </w:rPr>
        <w:t>Guerra ve ark., 2001</w:t>
      </w:r>
      <w:r w:rsidR="00C04402" w:rsidRPr="00592104">
        <w:rPr>
          <w:rFonts w:ascii="Times New Roman" w:hAnsi="Times New Roman"/>
          <w:sz w:val="24"/>
          <w:szCs w:val="24"/>
        </w:rPr>
        <w:t>)</w:t>
      </w:r>
      <w:r w:rsidRPr="00592104">
        <w:rPr>
          <w:rFonts w:ascii="Times New Roman" w:hAnsi="Times New Roman"/>
          <w:sz w:val="24"/>
          <w:szCs w:val="24"/>
        </w:rPr>
        <w:t xml:space="preserve">. Ayrıca sentetik tohum teknolojisi, </w:t>
      </w:r>
      <w:r w:rsidRPr="00592104">
        <w:rPr>
          <w:rFonts w:ascii="Times New Roman" w:hAnsi="Times New Roman"/>
          <w:i/>
          <w:sz w:val="24"/>
          <w:szCs w:val="24"/>
        </w:rPr>
        <w:t>in vitro</w:t>
      </w:r>
      <w:r w:rsidRPr="00592104">
        <w:rPr>
          <w:rFonts w:ascii="Times New Roman" w:hAnsi="Times New Roman"/>
          <w:sz w:val="24"/>
          <w:szCs w:val="24"/>
        </w:rPr>
        <w:t xml:space="preserve">’da üretimi yapılan bitkilerin araziye veya seraya aktarımında kolaylık sağlamaktadır </w:t>
      </w:r>
      <w:r w:rsidR="00C04402" w:rsidRPr="00592104">
        <w:rPr>
          <w:rFonts w:ascii="Times New Roman" w:hAnsi="Times New Roman"/>
          <w:sz w:val="24"/>
          <w:szCs w:val="24"/>
        </w:rPr>
        <w:t>(</w:t>
      </w:r>
      <w:r w:rsidR="00C04402" w:rsidRPr="00592104">
        <w:rPr>
          <w:rFonts w:ascii="Times New Roman" w:hAnsi="Times New Roman"/>
          <w:color w:val="222222"/>
          <w:sz w:val="24"/>
          <w:szCs w:val="24"/>
          <w:shd w:val="clear" w:color="auto" w:fill="FFFFFF"/>
        </w:rPr>
        <w:t>Soneji ve ark., 2002)</w:t>
      </w:r>
      <w:r w:rsidRPr="00592104">
        <w:rPr>
          <w:rFonts w:ascii="Times New Roman" w:hAnsi="Times New Roman"/>
          <w:sz w:val="24"/>
          <w:szCs w:val="24"/>
        </w:rPr>
        <w:t xml:space="preserve">. </w:t>
      </w:r>
    </w:p>
    <w:p w:rsidR="00DD5F62" w:rsidRDefault="00DD5F62" w:rsidP="00DD5F62">
      <w:pPr>
        <w:spacing w:before="120" w:after="240" w:line="360" w:lineRule="auto"/>
        <w:jc w:val="both"/>
        <w:rPr>
          <w:rFonts w:ascii="Times New Roman" w:hAnsi="Times New Roman"/>
          <w:sz w:val="24"/>
          <w:szCs w:val="24"/>
        </w:rPr>
      </w:pPr>
      <w:r w:rsidRPr="00592104">
        <w:rPr>
          <w:rFonts w:ascii="Times New Roman" w:hAnsi="Times New Roman"/>
          <w:sz w:val="24"/>
          <w:szCs w:val="24"/>
        </w:rPr>
        <w:t xml:space="preserve">Oğulotu gibi tohumu çok küçük olan bitkilerde ekim zorluğunun oluşmasına karşın sentetik tohum teknolojisi, makinalı </w:t>
      </w:r>
      <w:r w:rsidRPr="00592104">
        <w:rPr>
          <w:rFonts w:ascii="Times New Roman" w:hAnsi="Times New Roman"/>
          <w:sz w:val="24"/>
          <w:szCs w:val="24"/>
        </w:rPr>
        <w:lastRenderedPageBreak/>
        <w:t xml:space="preserve">ekime </w:t>
      </w:r>
      <w:proofErr w:type="gramStart"/>
      <w:r w:rsidRPr="00592104">
        <w:rPr>
          <w:rFonts w:ascii="Times New Roman" w:hAnsi="Times New Roman"/>
          <w:sz w:val="24"/>
          <w:szCs w:val="24"/>
        </w:rPr>
        <w:t>imkan</w:t>
      </w:r>
      <w:proofErr w:type="gramEnd"/>
      <w:r w:rsidRPr="00592104">
        <w:rPr>
          <w:rFonts w:ascii="Times New Roman" w:hAnsi="Times New Roman"/>
          <w:sz w:val="24"/>
          <w:szCs w:val="24"/>
        </w:rPr>
        <w:t xml:space="preserve"> sağlamasıyla da büyük bir avantaj sağlamaktadır </w:t>
      </w:r>
      <w:r w:rsidR="00243C40" w:rsidRPr="00592104">
        <w:rPr>
          <w:rFonts w:ascii="Times New Roman" w:hAnsi="Times New Roman"/>
          <w:sz w:val="24"/>
          <w:szCs w:val="24"/>
        </w:rPr>
        <w:t>(</w:t>
      </w:r>
      <w:r w:rsidR="00243C40" w:rsidRPr="00592104">
        <w:rPr>
          <w:rFonts w:ascii="Times New Roman" w:hAnsi="Times New Roman"/>
          <w:color w:val="222222"/>
          <w:sz w:val="24"/>
          <w:szCs w:val="24"/>
          <w:shd w:val="clear" w:color="auto" w:fill="FFFFFF"/>
        </w:rPr>
        <w:t>Mamiya ve Sakamoto, 2001)</w:t>
      </w:r>
      <w:r w:rsidRPr="00592104">
        <w:rPr>
          <w:rFonts w:ascii="Times New Roman" w:hAnsi="Times New Roman"/>
          <w:sz w:val="24"/>
          <w:szCs w:val="24"/>
        </w:rPr>
        <w:t>.</w:t>
      </w:r>
      <w:r w:rsidR="00690D8D" w:rsidRPr="00592104">
        <w:rPr>
          <w:rFonts w:ascii="Times New Roman" w:hAnsi="Times New Roman"/>
          <w:sz w:val="24"/>
          <w:szCs w:val="24"/>
        </w:rPr>
        <w:t xml:space="preserve"> </w:t>
      </w:r>
      <w:r w:rsidRPr="00592104">
        <w:rPr>
          <w:rFonts w:ascii="Times New Roman" w:hAnsi="Times New Roman"/>
          <w:sz w:val="24"/>
          <w:szCs w:val="24"/>
        </w:rPr>
        <w:t xml:space="preserve">Yapılan bu çalışmada, Oğulotu bitkisinde tohum depolama, taşıma ve bitki çoğaltımı sırasında oluşan sorunların giderilmesi ve tohumlarının çok küçük yapıda olması nedeniyle tarlada düzenli bir ekime </w:t>
      </w:r>
      <w:proofErr w:type="gramStart"/>
      <w:r w:rsidRPr="00592104">
        <w:rPr>
          <w:rFonts w:ascii="Times New Roman" w:hAnsi="Times New Roman"/>
          <w:sz w:val="24"/>
          <w:szCs w:val="24"/>
        </w:rPr>
        <w:t>imkan</w:t>
      </w:r>
      <w:proofErr w:type="gramEnd"/>
      <w:r w:rsidRPr="00592104">
        <w:rPr>
          <w:rFonts w:ascii="Times New Roman" w:hAnsi="Times New Roman"/>
          <w:sz w:val="24"/>
          <w:szCs w:val="24"/>
        </w:rPr>
        <w:t xml:space="preserve"> vermemesi sorununa karşın sentetik tohum teknolojisi kullanılarak alternatif yöntemler geliştirilmek ve meristematik dokunun ve somatik embriyonun enkapsüle edilerek elde edilen sentetik tohumların rejenerasyonunda eksplant kaynakları arasındaki farklılığın belirlenmesi hedeflenmiştir. </w:t>
      </w:r>
    </w:p>
    <w:p w:rsidR="006439C4" w:rsidRPr="00592104" w:rsidRDefault="00E81B57" w:rsidP="00DD5F62">
      <w:pPr>
        <w:pStyle w:val="Gvdemetni20"/>
        <w:shd w:val="clear" w:color="auto" w:fill="auto"/>
        <w:spacing w:after="0" w:line="360" w:lineRule="auto"/>
        <w:ind w:firstLine="0"/>
        <w:jc w:val="both"/>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MATERYAL VE YÖNTEM</w:t>
      </w:r>
    </w:p>
    <w:p w:rsidR="00DD5F62" w:rsidRPr="00592104" w:rsidRDefault="00DD5F62" w:rsidP="00DD5F62">
      <w:pPr>
        <w:pStyle w:val="Gvdemetni20"/>
        <w:shd w:val="clear" w:color="auto" w:fill="auto"/>
        <w:spacing w:after="0" w:line="360" w:lineRule="auto"/>
        <w:ind w:firstLine="0"/>
        <w:jc w:val="both"/>
        <w:rPr>
          <w:rFonts w:ascii="Times New Roman" w:hAnsi="Times New Roman" w:cs="Times New Roman"/>
          <w:color w:val="000000"/>
          <w:sz w:val="24"/>
          <w:szCs w:val="24"/>
        </w:rPr>
      </w:pPr>
      <w:r w:rsidRPr="00592104">
        <w:rPr>
          <w:rFonts w:ascii="Times New Roman" w:hAnsi="Times New Roman" w:cs="Times New Roman"/>
          <w:color w:val="000000"/>
          <w:sz w:val="24"/>
          <w:szCs w:val="24"/>
        </w:rPr>
        <w:t xml:space="preserve">Çalışmada kullanılan materyal, ERÜTAM (Erciyes Üniversitesi Tarımsal Araştırma Merkezi)’da Ziraat Fakültesine ait deneme arazisinde bulunan tıbbi ve aromatik bitkiler parselinden temin edilmiştir. </w:t>
      </w:r>
    </w:p>
    <w:p w:rsidR="00B23906" w:rsidRPr="00592104" w:rsidRDefault="00DD5F62" w:rsidP="00B23906">
      <w:pPr>
        <w:pStyle w:val="Gvdemetni20"/>
        <w:shd w:val="clear" w:color="auto" w:fill="auto"/>
        <w:spacing w:after="0" w:line="360" w:lineRule="auto"/>
        <w:ind w:firstLine="0"/>
        <w:jc w:val="both"/>
        <w:rPr>
          <w:rFonts w:ascii="Times New Roman" w:hAnsi="Times New Roman" w:cs="Times New Roman"/>
          <w:color w:val="000000"/>
          <w:sz w:val="24"/>
          <w:szCs w:val="24"/>
        </w:rPr>
      </w:pPr>
      <w:r w:rsidRPr="00592104">
        <w:rPr>
          <w:rFonts w:ascii="Times New Roman" w:hAnsi="Times New Roman" w:cs="Times New Roman"/>
          <w:color w:val="000000"/>
          <w:sz w:val="24"/>
          <w:szCs w:val="24"/>
        </w:rPr>
        <w:t xml:space="preserve">Çalışmada yanal meristemler ve somatik embriyolar olmak üzere iki farklı eksplant kaynağı enkapsüle edilmiştir. </w:t>
      </w:r>
      <w:r w:rsidR="00B23906" w:rsidRPr="00592104">
        <w:rPr>
          <w:rFonts w:ascii="Times New Roman" w:hAnsi="Times New Roman" w:cs="Times New Roman"/>
          <w:color w:val="000000"/>
          <w:sz w:val="24"/>
          <w:szCs w:val="24"/>
        </w:rPr>
        <w:t xml:space="preserve">Oğulotu bitkileri torf içeren 2 L lik saksılara alınmış ve Genom ve Kök Hücre Merkezi Bitki Biyoteknolojisi laboratuvarında bulunun 12000 lüks ışık şiddetinde, 16 saat gündüz, 8 saat gece fotoperiyodda, 25 </w:t>
      </w:r>
      <w:r w:rsidR="00B23906" w:rsidRPr="00592104">
        <w:rPr>
          <w:rFonts w:ascii="Times New Roman" w:hAnsi="Times New Roman" w:cs="Times New Roman"/>
          <w:color w:val="000000"/>
          <w:sz w:val="24"/>
          <w:szCs w:val="24"/>
          <w:vertAlign w:val="superscript"/>
        </w:rPr>
        <w:t>o</w:t>
      </w:r>
      <w:r w:rsidR="00B23906" w:rsidRPr="00592104">
        <w:rPr>
          <w:rFonts w:ascii="Times New Roman" w:hAnsi="Times New Roman" w:cs="Times New Roman"/>
          <w:color w:val="000000"/>
          <w:sz w:val="24"/>
          <w:szCs w:val="24"/>
        </w:rPr>
        <w:t xml:space="preserve">C’sıcaklıkta olan bitki büyütme odasına yerleştirilmiştir. Bitkilerden genç sürgünler alınarak yapraklar ayrıldıktan sonra, somatik embriyo elde etmek ve boğum tomurcuklarını enkapsüle </w:t>
      </w:r>
      <w:r w:rsidR="00B23906" w:rsidRPr="00592104">
        <w:rPr>
          <w:rFonts w:ascii="Times New Roman" w:hAnsi="Times New Roman" w:cs="Times New Roman"/>
          <w:color w:val="000000"/>
          <w:sz w:val="24"/>
          <w:szCs w:val="24"/>
        </w:rPr>
        <w:lastRenderedPageBreak/>
        <w:t>etmek için eksplant olarak kullanılmıştır.</w:t>
      </w:r>
    </w:p>
    <w:p w:rsidR="00DD5F62" w:rsidRPr="00592104" w:rsidRDefault="00B23906" w:rsidP="00DD5F62">
      <w:pPr>
        <w:pStyle w:val="Gvdemetni20"/>
        <w:shd w:val="clear" w:color="auto" w:fill="auto"/>
        <w:spacing w:after="0" w:line="360" w:lineRule="auto"/>
        <w:ind w:firstLine="0"/>
        <w:jc w:val="both"/>
        <w:outlineLvl w:val="0"/>
        <w:rPr>
          <w:rFonts w:ascii="Times New Roman" w:hAnsi="Times New Roman" w:cs="Times New Roman"/>
          <w:color w:val="000000"/>
          <w:sz w:val="24"/>
          <w:szCs w:val="24"/>
        </w:rPr>
      </w:pPr>
      <w:r w:rsidRPr="00592104">
        <w:rPr>
          <w:rFonts w:ascii="Times New Roman" w:hAnsi="Times New Roman" w:cs="Times New Roman"/>
          <w:b/>
          <w:color w:val="000000"/>
          <w:sz w:val="24"/>
          <w:szCs w:val="24"/>
        </w:rPr>
        <w:t>S</w:t>
      </w:r>
      <w:r w:rsidR="00DD5F62" w:rsidRPr="00592104">
        <w:rPr>
          <w:rFonts w:ascii="Times New Roman" w:hAnsi="Times New Roman" w:cs="Times New Roman"/>
          <w:color w:val="000000"/>
          <w:sz w:val="24"/>
          <w:szCs w:val="24"/>
        </w:rPr>
        <w:t>omatik embriyogenesis ile embriyo elde etmek için %3 sükroz, %</w:t>
      </w:r>
      <w:proofErr w:type="gramStart"/>
      <w:r w:rsidR="00DD5F62" w:rsidRPr="00592104">
        <w:rPr>
          <w:rFonts w:ascii="Times New Roman" w:hAnsi="Times New Roman" w:cs="Times New Roman"/>
          <w:color w:val="000000"/>
          <w:sz w:val="24"/>
          <w:szCs w:val="24"/>
        </w:rPr>
        <w:t>0.8</w:t>
      </w:r>
      <w:proofErr w:type="gramEnd"/>
      <w:r w:rsidR="00DD5F62" w:rsidRPr="00592104">
        <w:rPr>
          <w:rFonts w:ascii="Times New Roman" w:hAnsi="Times New Roman" w:cs="Times New Roman"/>
          <w:color w:val="000000"/>
          <w:sz w:val="24"/>
          <w:szCs w:val="24"/>
        </w:rPr>
        <w:t xml:space="preserve"> agar ve 4,4 g/l MS ile birlikte temel ortam olarak kullanılmıştır ve oluşturulan ortamların içerisine farklı oranlarda Kinetin, BA, 2,4-D, NAA ve IAA </w:t>
      </w:r>
      <w:r w:rsidRPr="00592104">
        <w:rPr>
          <w:rFonts w:ascii="Times New Roman" w:hAnsi="Times New Roman" w:cs="Times New Roman"/>
          <w:color w:val="000000"/>
          <w:sz w:val="24"/>
          <w:szCs w:val="24"/>
        </w:rPr>
        <w:t>eklenmiştir</w:t>
      </w:r>
      <w:r w:rsidR="00A45103" w:rsidRPr="00592104">
        <w:rPr>
          <w:rFonts w:ascii="Times New Roman" w:hAnsi="Times New Roman" w:cs="Times New Roman"/>
          <w:color w:val="000000"/>
          <w:sz w:val="24"/>
          <w:szCs w:val="24"/>
        </w:rPr>
        <w:t xml:space="preserve"> (Çizelge 1)</w:t>
      </w:r>
      <w:r w:rsidR="00DD5F62" w:rsidRPr="00592104">
        <w:rPr>
          <w:rFonts w:ascii="Times New Roman" w:hAnsi="Times New Roman" w:cs="Times New Roman"/>
          <w:color w:val="000000"/>
          <w:sz w:val="24"/>
          <w:szCs w:val="24"/>
        </w:rPr>
        <w:t>.</w:t>
      </w:r>
    </w:p>
    <w:p w:rsidR="00DC474B" w:rsidRPr="00592104" w:rsidRDefault="00DC474B" w:rsidP="00DD5F62">
      <w:pPr>
        <w:pStyle w:val="Gvdemetni20"/>
        <w:shd w:val="clear" w:color="auto" w:fill="auto"/>
        <w:spacing w:after="0" w:line="360" w:lineRule="auto"/>
        <w:ind w:firstLine="0"/>
        <w:jc w:val="both"/>
        <w:outlineLvl w:val="0"/>
        <w:rPr>
          <w:rFonts w:ascii="Times New Roman" w:hAnsi="Times New Roman" w:cs="Times New Roman"/>
          <w:color w:val="000000"/>
          <w:sz w:val="24"/>
          <w:szCs w:val="24"/>
        </w:rPr>
      </w:pPr>
    </w:p>
    <w:p w:rsidR="00DC474B" w:rsidRPr="00592104" w:rsidRDefault="00DC474B" w:rsidP="00DC474B">
      <w:pPr>
        <w:spacing w:after="0" w:line="240" w:lineRule="auto"/>
        <w:rPr>
          <w:rFonts w:ascii="Times New Roman" w:hAnsi="Times New Roman"/>
          <w:color w:val="000000"/>
          <w:sz w:val="24"/>
          <w:szCs w:val="24"/>
        </w:rPr>
      </w:pPr>
      <w:r w:rsidRPr="00592104">
        <w:rPr>
          <w:rFonts w:ascii="Times New Roman" w:hAnsi="Times New Roman"/>
          <w:b/>
          <w:color w:val="000000"/>
          <w:sz w:val="24"/>
          <w:szCs w:val="24"/>
        </w:rPr>
        <w:t xml:space="preserve">Çizelge1. </w:t>
      </w:r>
      <w:r w:rsidRPr="00592104">
        <w:rPr>
          <w:rFonts w:ascii="Times New Roman" w:hAnsi="Times New Roman"/>
          <w:color w:val="000000"/>
          <w:sz w:val="24"/>
          <w:szCs w:val="24"/>
        </w:rPr>
        <w:t>Çalışmada kullanılan bitki büyüme düzenleyiciler ve konsantrasyonları</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
        <w:gridCol w:w="1064"/>
        <w:gridCol w:w="1403"/>
        <w:gridCol w:w="1241"/>
      </w:tblGrid>
      <w:tr w:rsidR="00DC474B" w:rsidRPr="00592104" w:rsidTr="00E038B3">
        <w:trPr>
          <w:jc w:val="center"/>
        </w:trPr>
        <w:tc>
          <w:tcPr>
            <w:tcW w:w="1242" w:type="dxa"/>
            <w:vMerge w:val="restart"/>
            <w:tcBorders>
              <w:top w:val="single" w:sz="4" w:space="0" w:color="auto"/>
            </w:tcBorders>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p>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No</w:t>
            </w:r>
          </w:p>
        </w:tc>
        <w:tc>
          <w:tcPr>
            <w:tcW w:w="5151" w:type="dxa"/>
            <w:gridSpan w:val="3"/>
            <w:tcBorders>
              <w:top w:val="single" w:sz="4" w:space="0" w:color="auto"/>
              <w:bottom w:val="single" w:sz="4" w:space="0" w:color="auto"/>
            </w:tcBorders>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Kullanılan Bitki Büyüme Düzenleyicileri</w:t>
            </w:r>
          </w:p>
        </w:tc>
      </w:tr>
      <w:tr w:rsidR="00DC474B" w:rsidRPr="00592104" w:rsidTr="00E038B3">
        <w:trPr>
          <w:jc w:val="center"/>
        </w:trPr>
        <w:tc>
          <w:tcPr>
            <w:tcW w:w="1242" w:type="dxa"/>
            <w:vMerge/>
            <w:tcBorders>
              <w:bottom w:val="single" w:sz="4" w:space="0" w:color="auto"/>
            </w:tcBorders>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p>
        </w:tc>
        <w:tc>
          <w:tcPr>
            <w:tcW w:w="1418" w:type="dxa"/>
            <w:tcBorders>
              <w:top w:val="single" w:sz="4" w:space="0" w:color="auto"/>
              <w:bottom w:val="single" w:sz="4" w:space="0" w:color="auto"/>
            </w:tcBorders>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2,4-D</w:t>
            </w:r>
          </w:p>
        </w:tc>
        <w:tc>
          <w:tcPr>
            <w:tcW w:w="1984" w:type="dxa"/>
            <w:tcBorders>
              <w:top w:val="single" w:sz="4" w:space="0" w:color="auto"/>
              <w:bottom w:val="single" w:sz="4" w:space="0" w:color="auto"/>
            </w:tcBorders>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NAA</w:t>
            </w:r>
          </w:p>
        </w:tc>
        <w:tc>
          <w:tcPr>
            <w:tcW w:w="1749" w:type="dxa"/>
            <w:tcBorders>
              <w:top w:val="single" w:sz="4" w:space="0" w:color="auto"/>
              <w:bottom w:val="single" w:sz="4" w:space="0" w:color="auto"/>
            </w:tcBorders>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KN</w:t>
            </w:r>
          </w:p>
        </w:tc>
      </w:tr>
      <w:tr w:rsidR="00DC474B" w:rsidRPr="00592104" w:rsidTr="00E038B3">
        <w:trPr>
          <w:trHeight w:val="695"/>
          <w:jc w:val="center"/>
        </w:trPr>
        <w:tc>
          <w:tcPr>
            <w:tcW w:w="1242" w:type="dxa"/>
            <w:tcBorders>
              <w:top w:val="single" w:sz="4" w:space="0" w:color="auto"/>
            </w:tcBorders>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1</w:t>
            </w:r>
          </w:p>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2</w:t>
            </w:r>
          </w:p>
          <w:p w:rsidR="00DC474B" w:rsidRPr="00592104" w:rsidRDefault="00DC474B" w:rsidP="00DC474B">
            <w:pPr>
              <w:pStyle w:val="Gvdemetni20"/>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3</w:t>
            </w:r>
          </w:p>
        </w:tc>
        <w:tc>
          <w:tcPr>
            <w:tcW w:w="1418" w:type="dxa"/>
            <w:tcBorders>
              <w:top w:val="single" w:sz="4" w:space="0" w:color="auto"/>
            </w:tcBorders>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1.0 mg/l</w:t>
            </w:r>
          </w:p>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1.5 mg/l</w:t>
            </w:r>
          </w:p>
          <w:p w:rsidR="00DC474B" w:rsidRPr="00592104" w:rsidRDefault="00DC474B" w:rsidP="00DC474B">
            <w:pPr>
              <w:pStyle w:val="Gvdemetni20"/>
              <w:spacing w:after="0" w:line="240" w:lineRule="auto"/>
              <w:ind w:firstLine="13"/>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2.0 mg/l</w:t>
            </w:r>
          </w:p>
        </w:tc>
        <w:tc>
          <w:tcPr>
            <w:tcW w:w="1984" w:type="dxa"/>
            <w:tcBorders>
              <w:top w:val="single" w:sz="4" w:space="0" w:color="auto"/>
            </w:tcBorders>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 mg/l</w:t>
            </w:r>
          </w:p>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 mg/l</w:t>
            </w:r>
          </w:p>
          <w:p w:rsidR="00DC474B" w:rsidRPr="00592104" w:rsidRDefault="00DC474B" w:rsidP="00DC474B">
            <w:pPr>
              <w:pStyle w:val="Gvdemetni20"/>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 mg/l</w:t>
            </w:r>
          </w:p>
        </w:tc>
        <w:tc>
          <w:tcPr>
            <w:tcW w:w="1749" w:type="dxa"/>
            <w:tcBorders>
              <w:top w:val="single" w:sz="4" w:space="0" w:color="auto"/>
            </w:tcBorders>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p w:rsidR="00DC474B" w:rsidRPr="00592104" w:rsidRDefault="00DC474B" w:rsidP="00DC474B">
            <w:pPr>
              <w:pStyle w:val="Gvdemetni20"/>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tc>
      </w:tr>
      <w:tr w:rsidR="00DC474B" w:rsidRPr="00592104" w:rsidTr="00DA2094">
        <w:trPr>
          <w:jc w:val="center"/>
        </w:trPr>
        <w:tc>
          <w:tcPr>
            <w:tcW w:w="1242" w:type="dxa"/>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p>
        </w:tc>
        <w:tc>
          <w:tcPr>
            <w:tcW w:w="1418" w:type="dxa"/>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2,4-D</w:t>
            </w:r>
          </w:p>
        </w:tc>
        <w:tc>
          <w:tcPr>
            <w:tcW w:w="1984" w:type="dxa"/>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IAA</w:t>
            </w:r>
          </w:p>
        </w:tc>
        <w:tc>
          <w:tcPr>
            <w:tcW w:w="1749" w:type="dxa"/>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KN</w:t>
            </w:r>
          </w:p>
        </w:tc>
      </w:tr>
      <w:tr w:rsidR="00DC474B" w:rsidRPr="00592104" w:rsidTr="00DA2094">
        <w:trPr>
          <w:trHeight w:val="844"/>
          <w:jc w:val="center"/>
        </w:trPr>
        <w:tc>
          <w:tcPr>
            <w:tcW w:w="1242" w:type="dxa"/>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4</w:t>
            </w:r>
          </w:p>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5</w:t>
            </w:r>
          </w:p>
          <w:p w:rsidR="00DC474B" w:rsidRPr="00592104" w:rsidRDefault="00DC474B" w:rsidP="00DC474B">
            <w:pPr>
              <w:pStyle w:val="Gvdemetni20"/>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6</w:t>
            </w:r>
          </w:p>
        </w:tc>
        <w:tc>
          <w:tcPr>
            <w:tcW w:w="1418" w:type="dxa"/>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1.0 mg/l</w:t>
            </w:r>
          </w:p>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1.5 mg/l</w:t>
            </w:r>
          </w:p>
          <w:p w:rsidR="00DC474B" w:rsidRPr="00592104" w:rsidRDefault="00DC474B" w:rsidP="00DC474B">
            <w:pPr>
              <w:pStyle w:val="Gvdemetni20"/>
              <w:spacing w:after="0" w:line="240" w:lineRule="auto"/>
              <w:ind w:firstLine="13"/>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2.0 mg/l</w:t>
            </w:r>
          </w:p>
        </w:tc>
        <w:tc>
          <w:tcPr>
            <w:tcW w:w="1984" w:type="dxa"/>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 mg/l</w:t>
            </w:r>
          </w:p>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 mg/l</w:t>
            </w:r>
          </w:p>
          <w:p w:rsidR="00DC474B" w:rsidRPr="00592104" w:rsidRDefault="00DC474B" w:rsidP="00DC474B">
            <w:pPr>
              <w:pStyle w:val="Gvdemetni20"/>
              <w:spacing w:after="0" w:line="240" w:lineRule="auto"/>
              <w:ind w:firstLine="12"/>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 mg/l</w:t>
            </w:r>
          </w:p>
        </w:tc>
        <w:tc>
          <w:tcPr>
            <w:tcW w:w="1749" w:type="dxa"/>
          </w:tcPr>
          <w:p w:rsidR="00DC474B" w:rsidRPr="00592104" w:rsidRDefault="00DC474B" w:rsidP="00DC474B">
            <w:pPr>
              <w:pStyle w:val="Gvdemetni20"/>
              <w:spacing w:after="0" w:line="240" w:lineRule="auto"/>
              <w:ind w:firstLine="11"/>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p w:rsidR="00DC474B" w:rsidRPr="00592104" w:rsidRDefault="00DC474B" w:rsidP="00DC474B">
            <w:pPr>
              <w:pStyle w:val="Gvdemetni20"/>
              <w:spacing w:after="0" w:line="240" w:lineRule="auto"/>
              <w:ind w:firstLine="11"/>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p w:rsidR="00DC474B" w:rsidRPr="00592104" w:rsidRDefault="00DC474B" w:rsidP="00DC474B">
            <w:pPr>
              <w:pStyle w:val="Gvdemetni20"/>
              <w:shd w:val="clear" w:color="auto" w:fill="auto"/>
              <w:spacing w:after="0" w:line="240" w:lineRule="auto"/>
              <w:ind w:firstLine="11"/>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tc>
      </w:tr>
      <w:tr w:rsidR="00DC474B" w:rsidRPr="00592104" w:rsidTr="00E038B3">
        <w:trPr>
          <w:jc w:val="center"/>
        </w:trPr>
        <w:tc>
          <w:tcPr>
            <w:tcW w:w="1242" w:type="dxa"/>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p>
        </w:tc>
        <w:tc>
          <w:tcPr>
            <w:tcW w:w="1418" w:type="dxa"/>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2,4-D</w:t>
            </w:r>
          </w:p>
        </w:tc>
        <w:tc>
          <w:tcPr>
            <w:tcW w:w="1984" w:type="dxa"/>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BA</w:t>
            </w:r>
          </w:p>
        </w:tc>
        <w:tc>
          <w:tcPr>
            <w:tcW w:w="1749" w:type="dxa"/>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KN</w:t>
            </w:r>
          </w:p>
        </w:tc>
      </w:tr>
      <w:tr w:rsidR="00DC474B" w:rsidRPr="00592104" w:rsidTr="00E038B3">
        <w:trPr>
          <w:trHeight w:val="828"/>
          <w:jc w:val="center"/>
        </w:trPr>
        <w:tc>
          <w:tcPr>
            <w:tcW w:w="1242" w:type="dxa"/>
            <w:tcBorders>
              <w:bottom w:val="single" w:sz="4" w:space="0" w:color="auto"/>
            </w:tcBorders>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7</w:t>
            </w:r>
          </w:p>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8</w:t>
            </w:r>
          </w:p>
          <w:p w:rsidR="00DC474B" w:rsidRPr="00592104" w:rsidRDefault="00DC474B" w:rsidP="00DC474B">
            <w:pPr>
              <w:pStyle w:val="Gvdemetni20"/>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9</w:t>
            </w:r>
          </w:p>
        </w:tc>
        <w:tc>
          <w:tcPr>
            <w:tcW w:w="1418" w:type="dxa"/>
            <w:tcBorders>
              <w:bottom w:val="single" w:sz="4" w:space="0" w:color="auto"/>
            </w:tcBorders>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1.0 mg/l</w:t>
            </w:r>
          </w:p>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1.5 mg/l</w:t>
            </w:r>
          </w:p>
          <w:p w:rsidR="00DC474B" w:rsidRPr="00592104" w:rsidRDefault="00DC474B" w:rsidP="00DC474B">
            <w:pPr>
              <w:pStyle w:val="Gvdemetni20"/>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2.0 mg/l</w:t>
            </w:r>
          </w:p>
        </w:tc>
        <w:tc>
          <w:tcPr>
            <w:tcW w:w="1984" w:type="dxa"/>
            <w:tcBorders>
              <w:bottom w:val="single" w:sz="4" w:space="0" w:color="auto"/>
            </w:tcBorders>
          </w:tcPr>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p w:rsidR="00DC474B" w:rsidRPr="00592104" w:rsidRDefault="00DC474B" w:rsidP="00DC474B">
            <w:pPr>
              <w:pStyle w:val="Gvdemetni20"/>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tc>
        <w:tc>
          <w:tcPr>
            <w:tcW w:w="1749" w:type="dxa"/>
            <w:tcBorders>
              <w:bottom w:val="single" w:sz="4" w:space="0" w:color="auto"/>
            </w:tcBorders>
          </w:tcPr>
          <w:p w:rsidR="00DC474B" w:rsidRPr="00592104" w:rsidRDefault="00DC474B" w:rsidP="00DC474B">
            <w:pPr>
              <w:pStyle w:val="Gvdemetni20"/>
              <w:spacing w:after="0" w:line="240" w:lineRule="auto"/>
              <w:ind w:firstLine="11"/>
              <w:rPr>
                <w:rFonts w:ascii="Times New Roman" w:hAnsi="Times New Roman" w:cs="Times New Roman"/>
                <w:color w:val="000000"/>
                <w:sz w:val="24"/>
                <w:szCs w:val="24"/>
              </w:rPr>
            </w:pPr>
            <w:r w:rsidRPr="00592104">
              <w:rPr>
                <w:rFonts w:ascii="Times New Roman" w:hAnsi="Times New Roman" w:cs="Times New Roman"/>
                <w:color w:val="000000"/>
                <w:sz w:val="24"/>
                <w:szCs w:val="24"/>
              </w:rPr>
              <w:t>0.0 mg/l</w:t>
            </w:r>
          </w:p>
          <w:p w:rsidR="00DC474B" w:rsidRPr="00592104" w:rsidRDefault="00DC474B" w:rsidP="00DC474B">
            <w:pPr>
              <w:pStyle w:val="Gvdemetni20"/>
              <w:spacing w:after="0" w:line="240" w:lineRule="auto"/>
              <w:ind w:firstLine="11"/>
              <w:rPr>
                <w:rFonts w:ascii="Times New Roman" w:hAnsi="Times New Roman" w:cs="Times New Roman"/>
                <w:color w:val="000000"/>
                <w:sz w:val="24"/>
                <w:szCs w:val="24"/>
              </w:rPr>
            </w:pPr>
            <w:r w:rsidRPr="00592104">
              <w:rPr>
                <w:rFonts w:ascii="Times New Roman" w:hAnsi="Times New Roman" w:cs="Times New Roman"/>
                <w:color w:val="000000"/>
                <w:sz w:val="24"/>
                <w:szCs w:val="24"/>
              </w:rPr>
              <w:t>0.0 mg/l</w:t>
            </w:r>
          </w:p>
          <w:p w:rsidR="00DC474B" w:rsidRPr="00592104" w:rsidRDefault="00DC474B" w:rsidP="00DC474B">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color w:val="000000"/>
                <w:sz w:val="24"/>
                <w:szCs w:val="24"/>
              </w:rPr>
              <w:t>0.0 mg/l</w:t>
            </w:r>
          </w:p>
        </w:tc>
      </w:tr>
    </w:tbl>
    <w:p w:rsidR="00DC474B" w:rsidRPr="00592104" w:rsidRDefault="00DC474B" w:rsidP="00DC474B">
      <w:pPr>
        <w:pStyle w:val="Gvdemetni20"/>
        <w:shd w:val="clear" w:color="auto" w:fill="auto"/>
        <w:spacing w:after="0" w:line="240" w:lineRule="auto"/>
        <w:ind w:firstLine="0"/>
        <w:rPr>
          <w:rFonts w:ascii="Times New Roman" w:hAnsi="Times New Roman" w:cs="Times New Roman"/>
          <w:color w:val="000000"/>
          <w:sz w:val="24"/>
          <w:szCs w:val="24"/>
        </w:rPr>
      </w:pPr>
    </w:p>
    <w:p w:rsidR="00DC474B" w:rsidRPr="00592104" w:rsidRDefault="00DC474B" w:rsidP="00DC474B">
      <w:pPr>
        <w:pStyle w:val="Gvdemetni20"/>
        <w:shd w:val="clear" w:color="auto" w:fill="auto"/>
        <w:spacing w:after="0" w:line="240" w:lineRule="auto"/>
        <w:ind w:firstLine="0"/>
        <w:rPr>
          <w:rFonts w:ascii="Times New Roman" w:hAnsi="Times New Roman" w:cs="Times New Roman"/>
          <w:color w:val="000000"/>
          <w:sz w:val="24"/>
          <w:szCs w:val="24"/>
        </w:rPr>
      </w:pPr>
    </w:p>
    <w:p w:rsidR="00DD5F62" w:rsidRPr="00592104" w:rsidRDefault="00DD5F62" w:rsidP="00DD5F62">
      <w:pPr>
        <w:autoSpaceDE w:val="0"/>
        <w:autoSpaceDN w:val="0"/>
        <w:adjustRightInd w:val="0"/>
        <w:spacing w:after="0" w:line="360" w:lineRule="auto"/>
        <w:jc w:val="both"/>
        <w:rPr>
          <w:rFonts w:ascii="Times New Roman" w:hAnsi="Times New Roman"/>
          <w:color w:val="000000"/>
          <w:sz w:val="24"/>
          <w:szCs w:val="24"/>
        </w:rPr>
      </w:pPr>
      <w:r w:rsidRPr="00592104">
        <w:rPr>
          <w:rFonts w:ascii="Times New Roman" w:hAnsi="Times New Roman"/>
          <w:color w:val="000000"/>
          <w:sz w:val="24"/>
          <w:szCs w:val="24"/>
        </w:rPr>
        <w:t xml:space="preserve">Doku kültüründe kullanılan bisturi, pens, pipet ucu, cam kavanoz, petri, saf su, hazırlanan ortamlar, magentalar, sodyum aljinat solüsyonu, kalsiyum klorid solüsyonu, filtre kağıdı 121 </w:t>
      </w:r>
      <w:r w:rsidRPr="00592104">
        <w:rPr>
          <w:rFonts w:ascii="Times New Roman" w:hAnsi="Times New Roman"/>
          <w:color w:val="000000"/>
          <w:sz w:val="24"/>
          <w:szCs w:val="24"/>
          <w:vertAlign w:val="superscript"/>
        </w:rPr>
        <w:t>o</w:t>
      </w:r>
      <w:r w:rsidRPr="00592104">
        <w:rPr>
          <w:rFonts w:ascii="Times New Roman" w:hAnsi="Times New Roman"/>
          <w:color w:val="000000"/>
          <w:sz w:val="24"/>
          <w:szCs w:val="24"/>
        </w:rPr>
        <w:t xml:space="preserve">C de 20 dakika ve 1.2 atmosfer basınç altında otoklavlanarak </w:t>
      </w:r>
      <w:proofErr w:type="gramStart"/>
      <w:r w:rsidRPr="00592104">
        <w:rPr>
          <w:rFonts w:ascii="Times New Roman" w:hAnsi="Times New Roman"/>
          <w:color w:val="000000"/>
          <w:sz w:val="24"/>
          <w:szCs w:val="24"/>
        </w:rPr>
        <w:t>steril</w:t>
      </w:r>
      <w:proofErr w:type="gramEnd"/>
      <w:r w:rsidRPr="00592104">
        <w:rPr>
          <w:rFonts w:ascii="Times New Roman" w:hAnsi="Times New Roman"/>
          <w:color w:val="000000"/>
          <w:sz w:val="24"/>
          <w:szCs w:val="24"/>
        </w:rPr>
        <w:t xml:space="preserve"> edilmiştir. Kesim işlemi sırasında kullanılan, otoklavlanmış bisturi ve pens, %70 alkol ve alev yardımıyla uçları yakılarak her kullanımdan sonra yeniden steril edilmiştir.</w:t>
      </w:r>
    </w:p>
    <w:p w:rsidR="00DD5F62" w:rsidRPr="00592104" w:rsidRDefault="00DD5F62" w:rsidP="00DD5F62">
      <w:pPr>
        <w:autoSpaceDE w:val="0"/>
        <w:autoSpaceDN w:val="0"/>
        <w:adjustRightInd w:val="0"/>
        <w:spacing w:after="0" w:line="360" w:lineRule="auto"/>
        <w:jc w:val="both"/>
        <w:rPr>
          <w:rFonts w:ascii="Times New Roman" w:hAnsi="Times New Roman"/>
          <w:color w:val="000000"/>
          <w:sz w:val="24"/>
          <w:szCs w:val="24"/>
        </w:rPr>
      </w:pPr>
      <w:r w:rsidRPr="00592104">
        <w:rPr>
          <w:rFonts w:ascii="Times New Roman" w:hAnsi="Times New Roman"/>
          <w:color w:val="000000"/>
          <w:sz w:val="24"/>
          <w:szCs w:val="24"/>
        </w:rPr>
        <w:t xml:space="preserve">Oğulotu sürgünleri toprak yüzeyinden 5 cm yükseklikten kesilerek budanmıştır ve yaprakları ayıklandıktan sonra çeşme suyu </w:t>
      </w:r>
      <w:r w:rsidRPr="00592104">
        <w:rPr>
          <w:rFonts w:ascii="Times New Roman" w:hAnsi="Times New Roman"/>
          <w:color w:val="000000"/>
          <w:sz w:val="24"/>
          <w:szCs w:val="24"/>
        </w:rPr>
        <w:lastRenderedPageBreak/>
        <w:t>altında yıkanmıştır. Yıkama işleminden sonra steril kavanoz içerisine aktarılarak steril kabin içerisinde %20 ticari çamaşır suyuna 10 dakika çalkalan</w:t>
      </w:r>
      <w:r w:rsidR="00B23906" w:rsidRPr="00592104">
        <w:rPr>
          <w:rFonts w:ascii="Times New Roman" w:hAnsi="Times New Roman"/>
          <w:color w:val="000000"/>
          <w:sz w:val="24"/>
          <w:szCs w:val="24"/>
        </w:rPr>
        <w:t>mıştır</w:t>
      </w:r>
      <w:r w:rsidRPr="00592104">
        <w:rPr>
          <w:rFonts w:ascii="Times New Roman" w:hAnsi="Times New Roman"/>
          <w:color w:val="000000"/>
          <w:sz w:val="24"/>
          <w:szCs w:val="24"/>
        </w:rPr>
        <w:t xml:space="preserve">. </w:t>
      </w:r>
      <w:r w:rsidR="00B23906" w:rsidRPr="00592104">
        <w:rPr>
          <w:rFonts w:ascii="Times New Roman" w:hAnsi="Times New Roman"/>
          <w:color w:val="000000"/>
          <w:sz w:val="24"/>
          <w:szCs w:val="24"/>
        </w:rPr>
        <w:t>A</w:t>
      </w:r>
      <w:r w:rsidRPr="00592104">
        <w:rPr>
          <w:rFonts w:ascii="Times New Roman" w:hAnsi="Times New Roman"/>
          <w:color w:val="000000"/>
          <w:sz w:val="24"/>
          <w:szCs w:val="24"/>
        </w:rPr>
        <w:t>rdında</w:t>
      </w:r>
      <w:r w:rsidR="00B23906" w:rsidRPr="00592104">
        <w:rPr>
          <w:rFonts w:ascii="Times New Roman" w:hAnsi="Times New Roman"/>
          <w:color w:val="000000"/>
          <w:sz w:val="24"/>
          <w:szCs w:val="24"/>
        </w:rPr>
        <w:t>n</w:t>
      </w:r>
      <w:r w:rsidRPr="00592104">
        <w:rPr>
          <w:rFonts w:ascii="Times New Roman" w:hAnsi="Times New Roman"/>
          <w:color w:val="000000"/>
          <w:sz w:val="24"/>
          <w:szCs w:val="24"/>
        </w:rPr>
        <w:t xml:space="preserve"> 4 defa saf su ile durulanmıştır. Bu işlem ardından steril hale gelmiş olan, yanal meristematik dokuları içeren sürgünler binoküler mikroskop altında kesilerek ekime hazır hale getirilmiştir. </w:t>
      </w:r>
    </w:p>
    <w:p w:rsidR="00DD5F62" w:rsidRPr="00592104" w:rsidRDefault="00DD5F62" w:rsidP="00DD5F62">
      <w:pPr>
        <w:autoSpaceDE w:val="0"/>
        <w:autoSpaceDN w:val="0"/>
        <w:adjustRightInd w:val="0"/>
        <w:spacing w:after="0" w:line="360" w:lineRule="auto"/>
        <w:jc w:val="both"/>
        <w:rPr>
          <w:rFonts w:ascii="Times New Roman" w:hAnsi="Times New Roman"/>
          <w:color w:val="000000"/>
          <w:sz w:val="24"/>
          <w:szCs w:val="24"/>
        </w:rPr>
      </w:pPr>
      <w:r w:rsidRPr="00592104">
        <w:rPr>
          <w:rFonts w:ascii="Times New Roman" w:hAnsi="Times New Roman"/>
          <w:color w:val="000000"/>
          <w:sz w:val="24"/>
          <w:szCs w:val="24"/>
        </w:rPr>
        <w:t xml:space="preserve">Oluşturulan sentetik tohumların mikroorganizmalar tarafından zarar görmesini engellemek amacıyla ticari olarak satılan torf, 121 </w:t>
      </w:r>
      <w:r w:rsidRPr="00592104">
        <w:rPr>
          <w:rFonts w:ascii="Times New Roman" w:hAnsi="Times New Roman"/>
          <w:color w:val="000000"/>
          <w:sz w:val="24"/>
          <w:szCs w:val="24"/>
          <w:vertAlign w:val="superscript"/>
        </w:rPr>
        <w:t>o</w:t>
      </w:r>
      <w:r w:rsidRPr="00592104">
        <w:rPr>
          <w:rFonts w:ascii="Times New Roman" w:hAnsi="Times New Roman"/>
          <w:color w:val="000000"/>
          <w:sz w:val="24"/>
          <w:szCs w:val="24"/>
        </w:rPr>
        <w:t>C’ de 20 dakika otoklavlanmış</w:t>
      </w:r>
      <w:r w:rsidR="00B23906" w:rsidRPr="00592104">
        <w:rPr>
          <w:rFonts w:ascii="Times New Roman" w:hAnsi="Times New Roman"/>
          <w:color w:val="000000"/>
          <w:sz w:val="24"/>
          <w:szCs w:val="24"/>
        </w:rPr>
        <w:t>tır.</w:t>
      </w:r>
      <w:r w:rsidRPr="00592104">
        <w:rPr>
          <w:rFonts w:ascii="Times New Roman" w:hAnsi="Times New Roman"/>
          <w:color w:val="000000"/>
          <w:sz w:val="24"/>
          <w:szCs w:val="24"/>
        </w:rPr>
        <w:t xml:space="preserve"> Çamaşır suyu </w:t>
      </w:r>
      <w:r w:rsidR="00B23906" w:rsidRPr="00592104">
        <w:rPr>
          <w:rFonts w:ascii="Times New Roman" w:hAnsi="Times New Roman"/>
          <w:color w:val="000000"/>
          <w:sz w:val="24"/>
          <w:szCs w:val="24"/>
        </w:rPr>
        <w:t>ile yıkanan viyoller</w:t>
      </w:r>
      <w:r w:rsidRPr="00592104">
        <w:rPr>
          <w:rFonts w:ascii="Times New Roman" w:hAnsi="Times New Roman"/>
          <w:color w:val="000000"/>
          <w:sz w:val="24"/>
          <w:szCs w:val="24"/>
        </w:rPr>
        <w:t xml:space="preserve"> steril saf su ile iyice durulan</w:t>
      </w:r>
      <w:r w:rsidR="00B23906" w:rsidRPr="00592104">
        <w:rPr>
          <w:rFonts w:ascii="Times New Roman" w:hAnsi="Times New Roman"/>
          <w:color w:val="000000"/>
          <w:sz w:val="24"/>
          <w:szCs w:val="24"/>
        </w:rPr>
        <w:t>dıktansonra</w:t>
      </w:r>
      <w:r w:rsidRPr="00592104">
        <w:rPr>
          <w:rFonts w:ascii="Times New Roman" w:hAnsi="Times New Roman"/>
          <w:color w:val="000000"/>
          <w:sz w:val="24"/>
          <w:szCs w:val="24"/>
        </w:rPr>
        <w:t xml:space="preserve"> steril edilen torf doldurulmuştur.</w:t>
      </w:r>
    </w:p>
    <w:p w:rsidR="00DD5F62" w:rsidRPr="00592104" w:rsidRDefault="00DD5F62" w:rsidP="00DD5F62">
      <w:pPr>
        <w:pStyle w:val="Gvdemetni20"/>
        <w:shd w:val="clear" w:color="auto" w:fill="auto"/>
        <w:spacing w:after="0" w:line="360" w:lineRule="auto"/>
        <w:ind w:firstLine="0"/>
        <w:jc w:val="both"/>
        <w:rPr>
          <w:rFonts w:ascii="Times New Roman" w:hAnsi="Times New Roman" w:cs="Times New Roman"/>
          <w:color w:val="000000"/>
          <w:sz w:val="24"/>
          <w:szCs w:val="24"/>
        </w:rPr>
      </w:pPr>
      <w:r w:rsidRPr="00592104">
        <w:rPr>
          <w:rFonts w:ascii="Times New Roman" w:hAnsi="Times New Roman" w:cs="Times New Roman"/>
          <w:color w:val="000000"/>
          <w:sz w:val="24"/>
          <w:szCs w:val="24"/>
        </w:rPr>
        <w:t xml:space="preserve">Somatik embriyo elde etmek için, steril edilen bitki sürgün parçaları, yanal meristemleri içeren küçük parçalara binoküler mikroskop altında steril bistürü kullanılarak ayırıldıktan sonra 2,4-D, BA, IAA, KN ve NAA hormon kombinasyonu içeren ortamlar içerisine steril pens ile aktarılmıştır. Yanal meristem eksplantının bulunduğu yarı-katı MS ortamları karanlık ortama alınmıştır. </w:t>
      </w:r>
    </w:p>
    <w:p w:rsidR="00DD5F62" w:rsidRPr="00592104" w:rsidRDefault="00DD5F62" w:rsidP="00A45103">
      <w:pPr>
        <w:autoSpaceDE w:val="0"/>
        <w:autoSpaceDN w:val="0"/>
        <w:adjustRightInd w:val="0"/>
        <w:spacing w:after="0" w:line="360" w:lineRule="auto"/>
        <w:jc w:val="both"/>
        <w:outlineLvl w:val="0"/>
        <w:rPr>
          <w:rFonts w:ascii="Times New Roman" w:hAnsi="Times New Roman"/>
          <w:color w:val="000000"/>
          <w:sz w:val="24"/>
          <w:szCs w:val="24"/>
        </w:rPr>
      </w:pPr>
      <w:r w:rsidRPr="00592104">
        <w:rPr>
          <w:rFonts w:ascii="Times New Roman" w:hAnsi="Times New Roman"/>
          <w:bCs/>
          <w:color w:val="000000"/>
          <w:sz w:val="24"/>
          <w:szCs w:val="24"/>
        </w:rPr>
        <w:t xml:space="preserve">Yanal meristemlerin kültüre alınmasından sonra karanlık ortamda elde edilen kalluslar, aynı özelliklerdeki ortamlar içerisinde 10 günde bir alt kültüre alınmıştır ve 4 hafta sonra embriyonik kallusların oluştuğu gözlemlenmiştir. Karanlık ortam içeresinde embriyonik kallusların oluşumunun ardından </w:t>
      </w:r>
      <w:r w:rsidRPr="00592104">
        <w:rPr>
          <w:rFonts w:ascii="Times New Roman" w:hAnsi="Times New Roman"/>
          <w:bCs/>
          <w:color w:val="000000"/>
          <w:sz w:val="24"/>
          <w:szCs w:val="24"/>
        </w:rPr>
        <w:lastRenderedPageBreak/>
        <w:t>(</w:t>
      </w:r>
      <w:proofErr w:type="gramStart"/>
      <w:r w:rsidRPr="00592104">
        <w:rPr>
          <w:rFonts w:ascii="Times New Roman" w:hAnsi="Times New Roman"/>
          <w:bCs/>
          <w:color w:val="000000"/>
          <w:sz w:val="24"/>
          <w:szCs w:val="24"/>
        </w:rPr>
        <w:t>0.5</w:t>
      </w:r>
      <w:proofErr w:type="gramEnd"/>
      <w:r w:rsidRPr="00592104">
        <w:rPr>
          <w:rFonts w:ascii="Times New Roman" w:hAnsi="Times New Roman"/>
          <w:bCs/>
          <w:color w:val="000000"/>
          <w:sz w:val="24"/>
          <w:szCs w:val="24"/>
        </w:rPr>
        <w:t xml:space="preserve">, 1, 1.5, 2) mg/l KN içeren %3 sükroz, %0.8 agar içeriği olan yarı-katı MS ortamları içerisine aktarılarak </w:t>
      </w:r>
      <w:r w:rsidRPr="00592104">
        <w:rPr>
          <w:rFonts w:ascii="Times New Roman" w:hAnsi="Times New Roman"/>
          <w:color w:val="000000"/>
          <w:sz w:val="24"/>
          <w:szCs w:val="24"/>
        </w:rPr>
        <w:t xml:space="preserve">12000 lüks ışık şiddetinde, 16 saat gündüz, 8 saat gece foto periyodda, 25 </w:t>
      </w:r>
      <w:r w:rsidRPr="00592104">
        <w:rPr>
          <w:rFonts w:ascii="Times New Roman" w:hAnsi="Times New Roman"/>
          <w:color w:val="000000"/>
          <w:sz w:val="24"/>
          <w:szCs w:val="24"/>
          <w:vertAlign w:val="superscript"/>
        </w:rPr>
        <w:t>o</w:t>
      </w:r>
      <w:r w:rsidRPr="00592104">
        <w:rPr>
          <w:rFonts w:ascii="Times New Roman" w:hAnsi="Times New Roman"/>
          <w:color w:val="000000"/>
          <w:sz w:val="24"/>
          <w:szCs w:val="24"/>
        </w:rPr>
        <w:t>C’ sıcaklıkta olan iklim odasına konulmuştur. İklim odasına alındıktan 10-15 gün içinde oluşan somatik embriyoların globular safhaya geldikleri gözlemlenmiştir. Globular safhadan sonra kalp (heart) safhasına aynı ortamlar içerisinde 10 gün de bir alt kültüre alınarak somatik embriyolar elde edilmiştir.</w:t>
      </w:r>
    </w:p>
    <w:p w:rsidR="00DD5F62" w:rsidRPr="00592104" w:rsidRDefault="00DD5F62" w:rsidP="00DD5F62">
      <w:pPr>
        <w:autoSpaceDE w:val="0"/>
        <w:autoSpaceDN w:val="0"/>
        <w:adjustRightInd w:val="0"/>
        <w:spacing w:after="0" w:line="360" w:lineRule="auto"/>
        <w:jc w:val="both"/>
        <w:rPr>
          <w:rFonts w:ascii="Times New Roman" w:hAnsi="Times New Roman"/>
          <w:color w:val="000000"/>
          <w:sz w:val="24"/>
          <w:szCs w:val="24"/>
        </w:rPr>
      </w:pPr>
      <w:r w:rsidRPr="00592104">
        <w:rPr>
          <w:rFonts w:ascii="Times New Roman" w:hAnsi="Times New Roman"/>
          <w:color w:val="000000"/>
          <w:sz w:val="24"/>
          <w:szCs w:val="24"/>
        </w:rPr>
        <w:t xml:space="preserve">Sterilizasyon aşamasından sonra binoküler mikroskop altında bisturi ile kesilen yanal meristemler, %4 sodyum aljinat içerisine karıştırıldıktan sonra pipetle çekilerek 100 mM kalsiyum klorid içerisine damlatılmıştır. Yarım saat kalsiyum klorid içerisinde bekletildikten sonra yanal meristemi içeren aljinat katılaşarak boncuk şeklinde sentetik tohum elde edilmiştir. Kalsiyum klorid içerisinden çıkarıldıktan sonra </w:t>
      </w:r>
      <w:proofErr w:type="gramStart"/>
      <w:r w:rsidRPr="00592104">
        <w:rPr>
          <w:rFonts w:ascii="Times New Roman" w:hAnsi="Times New Roman"/>
          <w:color w:val="000000"/>
          <w:sz w:val="24"/>
          <w:szCs w:val="24"/>
        </w:rPr>
        <w:t>steril</w:t>
      </w:r>
      <w:proofErr w:type="gramEnd"/>
      <w:r w:rsidRPr="00592104">
        <w:rPr>
          <w:rFonts w:ascii="Times New Roman" w:hAnsi="Times New Roman"/>
          <w:color w:val="000000"/>
          <w:sz w:val="24"/>
          <w:szCs w:val="24"/>
        </w:rPr>
        <w:t xml:space="preserve"> filtre kağıdı üzerinde 45 dakika kurumaya bırakılmıştır. Kuruduktan sonra elde edilen sentetik tohumların bir kısmı torf içeren viyoller içerisine, bir kısmı da </w:t>
      </w:r>
      <w:proofErr w:type="gramStart"/>
      <w:r w:rsidRPr="00592104">
        <w:rPr>
          <w:rFonts w:ascii="Times New Roman" w:hAnsi="Times New Roman"/>
          <w:color w:val="000000"/>
          <w:sz w:val="24"/>
          <w:szCs w:val="24"/>
        </w:rPr>
        <w:t>0.1</w:t>
      </w:r>
      <w:proofErr w:type="gramEnd"/>
      <w:r w:rsidRPr="00592104">
        <w:rPr>
          <w:rFonts w:ascii="Times New Roman" w:hAnsi="Times New Roman"/>
          <w:color w:val="000000"/>
          <w:sz w:val="24"/>
          <w:szCs w:val="24"/>
        </w:rPr>
        <w:t xml:space="preserve"> mg/l BA, %0.8 agar ve %3 sükroz içeren yarı katı MS ortamı içerisine ekimi yapılmıştır. Sentetik endosperm oluşturmak için %4 sodyum aljinat solüsyonuna </w:t>
      </w:r>
      <w:proofErr w:type="gramStart"/>
      <w:r w:rsidRPr="00592104">
        <w:rPr>
          <w:rFonts w:ascii="Times New Roman" w:hAnsi="Times New Roman"/>
          <w:color w:val="000000"/>
          <w:sz w:val="24"/>
          <w:szCs w:val="24"/>
        </w:rPr>
        <w:t>4.4</w:t>
      </w:r>
      <w:proofErr w:type="gramEnd"/>
      <w:r w:rsidRPr="00592104">
        <w:rPr>
          <w:rFonts w:ascii="Times New Roman" w:hAnsi="Times New Roman"/>
          <w:color w:val="000000"/>
          <w:sz w:val="24"/>
          <w:szCs w:val="24"/>
        </w:rPr>
        <w:t xml:space="preserve"> g/l MS, %3 sükroz, 1mg/l BA ve 0.2 mg/l NAA eklenerek oluşturulmuştur.</w:t>
      </w:r>
    </w:p>
    <w:p w:rsidR="00DD5F62" w:rsidRPr="00592104" w:rsidRDefault="00DD5F62" w:rsidP="00A45103">
      <w:pPr>
        <w:autoSpaceDE w:val="0"/>
        <w:autoSpaceDN w:val="0"/>
        <w:adjustRightInd w:val="0"/>
        <w:spacing w:after="0" w:line="360" w:lineRule="auto"/>
        <w:jc w:val="both"/>
        <w:rPr>
          <w:rFonts w:ascii="Times New Roman" w:hAnsi="Times New Roman"/>
          <w:sz w:val="24"/>
          <w:szCs w:val="24"/>
        </w:rPr>
      </w:pPr>
      <w:bookmarkStart w:id="9" w:name="_Hlk501543230"/>
      <w:r w:rsidRPr="00592104">
        <w:rPr>
          <w:rFonts w:ascii="Times New Roman" w:hAnsi="Times New Roman"/>
          <w:color w:val="000000"/>
          <w:sz w:val="24"/>
          <w:szCs w:val="24"/>
        </w:rPr>
        <w:lastRenderedPageBreak/>
        <w:t xml:space="preserve">Elde edilen kalp (heart) şeklindeki somatik embriyolar ayıklandıktan sonra </w:t>
      </w:r>
      <w:proofErr w:type="gramStart"/>
      <w:r w:rsidRPr="00592104">
        <w:rPr>
          <w:rFonts w:ascii="Times New Roman" w:hAnsi="Times New Roman"/>
          <w:color w:val="000000"/>
          <w:sz w:val="24"/>
          <w:szCs w:val="24"/>
        </w:rPr>
        <w:t>4.4</w:t>
      </w:r>
      <w:proofErr w:type="gramEnd"/>
      <w:r w:rsidRPr="00592104">
        <w:rPr>
          <w:rFonts w:ascii="Times New Roman" w:hAnsi="Times New Roman"/>
          <w:color w:val="000000"/>
          <w:sz w:val="24"/>
          <w:szCs w:val="24"/>
        </w:rPr>
        <w:t xml:space="preserve"> g/l MS, %3 sükroz, 1mg/l BA ve 0.2 mg/l NAA içeren sentetik endospermli %4 sodyum aljinat solüsyonu içerisine karıştırılmıştır. Pipet yardımıyla somatik embriyo ve sodyum aljinat birlikte çekilerek 100 mM kalsiyum klorid içerisine damlatılmıştır. Kalsiyum klorid içerisinde yarım saat bekletildikten sonra katılaşarak boncuk şeklini alan somatik embriyolu sodyum aljinat, kalsiyum klorid solüsyonundan süzülerek </w:t>
      </w:r>
      <w:proofErr w:type="gramStart"/>
      <w:r w:rsidRPr="00592104">
        <w:rPr>
          <w:rFonts w:ascii="Times New Roman" w:hAnsi="Times New Roman"/>
          <w:color w:val="000000"/>
          <w:sz w:val="24"/>
          <w:szCs w:val="24"/>
        </w:rPr>
        <w:t>steril</w:t>
      </w:r>
      <w:proofErr w:type="gramEnd"/>
      <w:r w:rsidRPr="00592104">
        <w:rPr>
          <w:rFonts w:ascii="Times New Roman" w:hAnsi="Times New Roman"/>
          <w:color w:val="000000"/>
          <w:sz w:val="24"/>
          <w:szCs w:val="24"/>
        </w:rPr>
        <w:t xml:space="preserve"> filtre kağıdı üzerinde 45 dakika kurumaya bırakılmıştır. Kuruma işlemi</w:t>
      </w:r>
      <w:r w:rsidR="00A45103" w:rsidRPr="00592104">
        <w:rPr>
          <w:rFonts w:ascii="Times New Roman" w:hAnsi="Times New Roman"/>
          <w:color w:val="000000"/>
          <w:sz w:val="24"/>
          <w:szCs w:val="24"/>
        </w:rPr>
        <w:t>nin</w:t>
      </w:r>
      <w:r w:rsidRPr="00592104">
        <w:rPr>
          <w:rFonts w:ascii="Times New Roman" w:hAnsi="Times New Roman"/>
          <w:color w:val="000000"/>
          <w:sz w:val="24"/>
          <w:szCs w:val="24"/>
        </w:rPr>
        <w:t xml:space="preserve"> ardından elde edilen sentetik tohumların bir kısmı torf içeren viyole, bir kısmı da </w:t>
      </w:r>
      <w:proofErr w:type="gramStart"/>
      <w:r w:rsidRPr="00592104">
        <w:rPr>
          <w:rFonts w:ascii="Times New Roman" w:hAnsi="Times New Roman"/>
          <w:color w:val="000000"/>
          <w:sz w:val="24"/>
          <w:szCs w:val="24"/>
        </w:rPr>
        <w:t>0.1</w:t>
      </w:r>
      <w:proofErr w:type="gramEnd"/>
      <w:r w:rsidRPr="00592104">
        <w:rPr>
          <w:rFonts w:ascii="Times New Roman" w:hAnsi="Times New Roman"/>
          <w:color w:val="000000"/>
          <w:sz w:val="24"/>
          <w:szCs w:val="24"/>
        </w:rPr>
        <w:t xml:space="preserve"> mg/l BA, %0.8 agar ve %3 sukroz içeren yarı katı MS ortamına ekimi yapılmıştır.</w:t>
      </w:r>
      <w:bookmarkEnd w:id="9"/>
      <w:r w:rsidR="00A45103" w:rsidRPr="00592104">
        <w:rPr>
          <w:rFonts w:ascii="Times New Roman" w:hAnsi="Times New Roman"/>
          <w:color w:val="000000"/>
          <w:sz w:val="24"/>
          <w:szCs w:val="24"/>
        </w:rPr>
        <w:t xml:space="preserve"> </w:t>
      </w:r>
      <w:r w:rsidR="00A45103" w:rsidRPr="00592104">
        <w:rPr>
          <w:rFonts w:ascii="Times New Roman" w:hAnsi="Times New Roman"/>
          <w:sz w:val="24"/>
          <w:szCs w:val="24"/>
        </w:rPr>
        <w:t>Araştırmada e</w:t>
      </w:r>
      <w:r w:rsidRPr="00592104">
        <w:rPr>
          <w:rFonts w:ascii="Times New Roman" w:hAnsi="Times New Roman"/>
          <w:sz w:val="24"/>
          <w:szCs w:val="24"/>
        </w:rPr>
        <w:t>ksplantların kallus oluşturma oranı (%)</w:t>
      </w:r>
      <w:r w:rsidR="00A45103" w:rsidRPr="00592104">
        <w:rPr>
          <w:rFonts w:ascii="Times New Roman" w:hAnsi="Times New Roman"/>
          <w:sz w:val="24"/>
          <w:szCs w:val="24"/>
        </w:rPr>
        <w:t xml:space="preserve">, </w:t>
      </w:r>
      <w:r w:rsidRPr="00592104">
        <w:rPr>
          <w:rFonts w:ascii="Times New Roman" w:hAnsi="Times New Roman"/>
          <w:sz w:val="24"/>
          <w:szCs w:val="24"/>
        </w:rPr>
        <w:t xml:space="preserve"> </w:t>
      </w:r>
      <w:r w:rsidR="00A45103" w:rsidRPr="00592104">
        <w:rPr>
          <w:rFonts w:ascii="Times New Roman" w:hAnsi="Times New Roman"/>
          <w:sz w:val="24"/>
          <w:szCs w:val="24"/>
        </w:rPr>
        <w:t>e</w:t>
      </w:r>
      <w:r w:rsidRPr="00592104">
        <w:rPr>
          <w:rFonts w:ascii="Times New Roman" w:hAnsi="Times New Roman"/>
          <w:sz w:val="24"/>
          <w:szCs w:val="24"/>
        </w:rPr>
        <w:t>mbriyonik kallusların somatik embriyoya dönüşmeleri</w:t>
      </w:r>
      <w:r w:rsidR="00A45103" w:rsidRPr="00592104">
        <w:rPr>
          <w:rFonts w:ascii="Times New Roman" w:hAnsi="Times New Roman"/>
          <w:sz w:val="24"/>
          <w:szCs w:val="24"/>
        </w:rPr>
        <w:t xml:space="preserve"> (%), e</w:t>
      </w:r>
      <w:r w:rsidRPr="00592104">
        <w:rPr>
          <w:rFonts w:ascii="Times New Roman" w:hAnsi="Times New Roman"/>
          <w:sz w:val="24"/>
          <w:szCs w:val="24"/>
        </w:rPr>
        <w:t>lde edilen sentetik tohumların çimlenme oranı (%)</w:t>
      </w:r>
      <w:r w:rsidR="00A45103" w:rsidRPr="00592104">
        <w:rPr>
          <w:rFonts w:ascii="Times New Roman" w:hAnsi="Times New Roman"/>
          <w:sz w:val="24"/>
          <w:szCs w:val="24"/>
        </w:rPr>
        <w:t xml:space="preserve"> tespit edilmiştir. </w:t>
      </w:r>
    </w:p>
    <w:p w:rsidR="00DD5F62" w:rsidRPr="00592104" w:rsidRDefault="00DD5F62" w:rsidP="00DD5F62">
      <w:pPr>
        <w:pStyle w:val="ListeParagraf"/>
        <w:autoSpaceDE w:val="0"/>
        <w:autoSpaceDN w:val="0"/>
        <w:adjustRightInd w:val="0"/>
        <w:spacing w:line="360" w:lineRule="auto"/>
        <w:ind w:left="284"/>
        <w:jc w:val="both"/>
      </w:pPr>
    </w:p>
    <w:p w:rsidR="00A45103" w:rsidRPr="00592104" w:rsidRDefault="00E81B57" w:rsidP="00A45103">
      <w:pPr>
        <w:pStyle w:val="Gvdemetni20"/>
        <w:shd w:val="clear" w:color="auto" w:fill="auto"/>
        <w:spacing w:after="0" w:line="360" w:lineRule="auto"/>
        <w:ind w:firstLine="0"/>
        <w:jc w:val="left"/>
        <w:outlineLvl w:val="0"/>
        <w:rPr>
          <w:rFonts w:ascii="Times New Roman" w:hAnsi="Times New Roman" w:cs="Times New Roman"/>
          <w:b/>
          <w:color w:val="000000" w:themeColor="text1"/>
          <w:sz w:val="24"/>
          <w:szCs w:val="24"/>
          <w:lang w:bidi="tr-TR"/>
        </w:rPr>
      </w:pPr>
      <w:bookmarkStart w:id="10" w:name="_Toc479669563"/>
      <w:r w:rsidRPr="00592104">
        <w:rPr>
          <w:rFonts w:ascii="Times New Roman" w:hAnsi="Times New Roman" w:cs="Times New Roman"/>
          <w:b/>
          <w:color w:val="000000" w:themeColor="text1"/>
          <w:sz w:val="24"/>
          <w:szCs w:val="24"/>
          <w:lang w:bidi="tr-TR"/>
        </w:rPr>
        <w:t>B</w:t>
      </w:r>
      <w:bookmarkEnd w:id="10"/>
      <w:r w:rsidRPr="00592104">
        <w:rPr>
          <w:rFonts w:ascii="Times New Roman" w:hAnsi="Times New Roman" w:cs="Times New Roman"/>
          <w:b/>
          <w:color w:val="000000" w:themeColor="text1"/>
          <w:sz w:val="24"/>
          <w:szCs w:val="24"/>
          <w:lang w:bidi="tr-TR"/>
        </w:rPr>
        <w:t>ULGULAR</w:t>
      </w:r>
    </w:p>
    <w:p w:rsidR="00A45103" w:rsidRDefault="00A45103" w:rsidP="00A45103">
      <w:pPr>
        <w:pStyle w:val="ListeParagraf"/>
        <w:autoSpaceDE w:val="0"/>
        <w:autoSpaceDN w:val="0"/>
        <w:adjustRightInd w:val="0"/>
        <w:spacing w:line="360" w:lineRule="auto"/>
        <w:ind w:left="0"/>
        <w:jc w:val="both"/>
        <w:rPr>
          <w:color w:val="000000" w:themeColor="text1"/>
          <w:lang w:bidi="tr-TR"/>
        </w:rPr>
      </w:pPr>
      <w:r w:rsidRPr="00592104">
        <w:rPr>
          <w:color w:val="000000" w:themeColor="text1"/>
          <w:lang w:bidi="tr-TR"/>
        </w:rPr>
        <w:t>Yapılan çalışmada yanal meristem eksplantları yarı katı MS ortamı içerisine alındıktan 30-40 gün sonra elde edilen kalluslar mikroskop altında incelenerek oluşan embriyonik kalluslar saptanmıştır. Embriyonik kalluslar mikroskop altında bakıldığında parlak ve yuvarlak, mat beyaz renkli yapılarıyla diğer kalluslardan ayırt edilmiştir.</w:t>
      </w:r>
    </w:p>
    <w:p w:rsidR="001132CB" w:rsidRDefault="00B479FF" w:rsidP="00A45103">
      <w:pPr>
        <w:pStyle w:val="ListeParagraf"/>
        <w:autoSpaceDE w:val="0"/>
        <w:autoSpaceDN w:val="0"/>
        <w:adjustRightInd w:val="0"/>
        <w:spacing w:line="360" w:lineRule="auto"/>
        <w:ind w:left="0"/>
        <w:jc w:val="both"/>
        <w:rPr>
          <w:color w:val="000000" w:themeColor="text1"/>
          <w:lang w:bidi="tr-TR"/>
        </w:rPr>
      </w:pPr>
      <w:r w:rsidRPr="00592104">
        <w:rPr>
          <w:color w:val="000000" w:themeColor="text1"/>
          <w:lang w:bidi="tr-TR"/>
        </w:rPr>
        <w:lastRenderedPageBreak/>
        <w:t xml:space="preserve">Çizelge 2’de görüldüğü gibi bu çalışma 5 farklı büyüme düzenleyicisinin (2,4-D, NAA, IAA, KN, BA) 3 farklı kombinasyonun ile (2,4-D + NAA + KN, 2,4-D + IAA + KN, </w:t>
      </w:r>
      <w:r w:rsidRPr="00592104">
        <w:rPr>
          <w:color w:val="000000" w:themeColor="text1"/>
          <w:lang w:bidi="tr-TR"/>
        </w:rPr>
        <w:lastRenderedPageBreak/>
        <w:t>2,4-D + BA) 3 farklı dozda, 9 farklı uygulama şeklinde yürütülmüştür.</w:t>
      </w:r>
    </w:p>
    <w:p w:rsidR="00577954" w:rsidRDefault="00577954" w:rsidP="00A45103">
      <w:pPr>
        <w:pStyle w:val="ListeParagraf"/>
        <w:autoSpaceDE w:val="0"/>
        <w:autoSpaceDN w:val="0"/>
        <w:adjustRightInd w:val="0"/>
        <w:spacing w:line="360" w:lineRule="auto"/>
        <w:ind w:left="0"/>
        <w:jc w:val="both"/>
        <w:rPr>
          <w:color w:val="000000" w:themeColor="text1"/>
          <w:lang w:bidi="tr-TR"/>
        </w:rPr>
      </w:pPr>
    </w:p>
    <w:p w:rsidR="00577954" w:rsidRPr="00592104" w:rsidRDefault="00577954" w:rsidP="00A45103">
      <w:pPr>
        <w:pStyle w:val="ListeParagraf"/>
        <w:autoSpaceDE w:val="0"/>
        <w:autoSpaceDN w:val="0"/>
        <w:adjustRightInd w:val="0"/>
        <w:spacing w:line="360" w:lineRule="auto"/>
        <w:ind w:left="0"/>
        <w:jc w:val="both"/>
        <w:rPr>
          <w:color w:val="000000" w:themeColor="text1"/>
          <w:lang w:bidi="tr-TR"/>
        </w:rPr>
      </w:pPr>
    </w:p>
    <w:p w:rsidR="00547DCD" w:rsidRDefault="00547DCD" w:rsidP="00A45103">
      <w:pPr>
        <w:pStyle w:val="ListeParagraf"/>
        <w:autoSpaceDE w:val="0"/>
        <w:autoSpaceDN w:val="0"/>
        <w:adjustRightInd w:val="0"/>
        <w:spacing w:line="360" w:lineRule="auto"/>
        <w:ind w:left="0"/>
        <w:jc w:val="both"/>
        <w:rPr>
          <w:b/>
          <w:color w:val="000000" w:themeColor="text1"/>
          <w:lang w:bidi="tr-TR"/>
        </w:rPr>
        <w:sectPr w:rsidR="00547DCD" w:rsidSect="00577954">
          <w:type w:val="continuous"/>
          <w:pgSz w:w="11906" w:h="16838"/>
          <w:pgMar w:top="1417" w:right="1417" w:bottom="1417" w:left="1417" w:header="708" w:footer="708" w:gutter="0"/>
          <w:cols w:num="2" w:space="286"/>
          <w:docGrid w:linePitch="360"/>
        </w:sectPr>
      </w:pPr>
    </w:p>
    <w:p w:rsidR="00603CEC" w:rsidRPr="00592104" w:rsidRDefault="00603CEC" w:rsidP="00A45103">
      <w:pPr>
        <w:pStyle w:val="ListeParagraf"/>
        <w:autoSpaceDE w:val="0"/>
        <w:autoSpaceDN w:val="0"/>
        <w:adjustRightInd w:val="0"/>
        <w:spacing w:line="360" w:lineRule="auto"/>
        <w:ind w:left="0"/>
        <w:jc w:val="both"/>
        <w:rPr>
          <w:color w:val="000000" w:themeColor="text1"/>
          <w:lang w:bidi="tr-TR"/>
        </w:rPr>
      </w:pPr>
      <w:r w:rsidRPr="00C75485">
        <w:rPr>
          <w:b/>
          <w:color w:val="000000" w:themeColor="text1"/>
          <w:lang w:bidi="tr-TR"/>
        </w:rPr>
        <w:lastRenderedPageBreak/>
        <w:t xml:space="preserve">Çizelge 2. </w:t>
      </w:r>
      <w:r w:rsidRPr="00592104">
        <w:rPr>
          <w:color w:val="000000" w:themeColor="text1"/>
          <w:lang w:bidi="tr-TR"/>
        </w:rPr>
        <w:t>Oğulotunda yanal meristem eksplantından kallus oluşum oranları (%)</w:t>
      </w:r>
    </w:p>
    <w:p w:rsidR="00577954" w:rsidRDefault="00577954"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sectPr w:rsidR="00577954" w:rsidSect="00547DCD">
          <w:type w:val="continuous"/>
          <w:pgSz w:w="11906" w:h="16838"/>
          <w:pgMar w:top="1417" w:right="1417" w:bottom="1417" w:left="1417" w:header="708" w:footer="708" w:gutter="0"/>
          <w:cols w:space="286"/>
          <w:docGrid w:linePitch="360"/>
        </w:sectPr>
      </w:pPr>
    </w:p>
    <w:tbl>
      <w:tblPr>
        <w:tblStyle w:val="TabloKlavuzu"/>
        <w:tblW w:w="0" w:type="auto"/>
        <w:jc w:val="center"/>
        <w:tblBorders>
          <w:left w:val="none" w:sz="0" w:space="0" w:color="auto"/>
          <w:right w:val="none" w:sz="0" w:space="0" w:color="auto"/>
          <w:insideH w:val="none" w:sz="0" w:space="0" w:color="auto"/>
          <w:insideV w:val="none" w:sz="0" w:space="0" w:color="auto"/>
        </w:tblBorders>
        <w:tblLayout w:type="fixed"/>
        <w:tblLook w:val="04A0"/>
      </w:tblPr>
      <w:tblGrid>
        <w:gridCol w:w="675"/>
        <w:gridCol w:w="1134"/>
        <w:gridCol w:w="1134"/>
        <w:gridCol w:w="1134"/>
        <w:gridCol w:w="2977"/>
      </w:tblGrid>
      <w:tr w:rsidR="00A45103" w:rsidRPr="00592104" w:rsidTr="001132CB">
        <w:trPr>
          <w:jc w:val="center"/>
        </w:trPr>
        <w:tc>
          <w:tcPr>
            <w:tcW w:w="675" w:type="dxa"/>
            <w:vMerge w:val="restart"/>
            <w:tcBorders>
              <w:top w:val="single" w:sz="4" w:space="0" w:color="auto"/>
              <w:bottom w:val="nil"/>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p>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No</w:t>
            </w:r>
          </w:p>
        </w:tc>
        <w:tc>
          <w:tcPr>
            <w:tcW w:w="3402" w:type="dxa"/>
            <w:gridSpan w:val="3"/>
            <w:tcBorders>
              <w:top w:val="single" w:sz="4" w:space="0" w:color="auto"/>
              <w:bottom w:val="single" w:sz="4" w:space="0" w:color="auto"/>
            </w:tcBorders>
          </w:tcPr>
          <w:p w:rsidR="00A45103" w:rsidRPr="00592104" w:rsidRDefault="00A45103" w:rsidP="00603CEC">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Bitki Büyüme Düzenleyi</w:t>
            </w:r>
            <w:r w:rsidR="00603CEC" w:rsidRPr="00592104">
              <w:rPr>
                <w:rFonts w:ascii="Times New Roman" w:hAnsi="Times New Roman" w:cs="Times New Roman"/>
                <w:b/>
                <w:color w:val="000000"/>
                <w:sz w:val="24"/>
                <w:szCs w:val="24"/>
              </w:rPr>
              <w:t>si</w:t>
            </w:r>
          </w:p>
        </w:tc>
        <w:tc>
          <w:tcPr>
            <w:tcW w:w="2977" w:type="dxa"/>
            <w:vMerge w:val="restart"/>
            <w:tcBorders>
              <w:top w:val="single" w:sz="4" w:space="0" w:color="auto"/>
              <w:bottom w:val="nil"/>
            </w:tcBorders>
          </w:tcPr>
          <w:p w:rsidR="00E672E5" w:rsidRPr="00592104" w:rsidRDefault="00E672E5"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p>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1132CB">
              <w:rPr>
                <w:rFonts w:ascii="Times New Roman" w:hAnsi="Times New Roman" w:cs="Times New Roman"/>
                <w:b/>
                <w:color w:val="000000"/>
                <w:sz w:val="24"/>
                <w:szCs w:val="24"/>
              </w:rPr>
              <w:t>Kallus Oluşum Oranı (%)</w:t>
            </w:r>
          </w:p>
        </w:tc>
      </w:tr>
      <w:tr w:rsidR="00A45103" w:rsidRPr="00592104" w:rsidTr="001132CB">
        <w:trPr>
          <w:jc w:val="center"/>
        </w:trPr>
        <w:tc>
          <w:tcPr>
            <w:tcW w:w="675" w:type="dxa"/>
            <w:vMerge/>
            <w:tcBorders>
              <w:top w:val="nil"/>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p>
        </w:tc>
        <w:tc>
          <w:tcPr>
            <w:tcW w:w="1134"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2,4-D</w:t>
            </w:r>
          </w:p>
        </w:tc>
        <w:tc>
          <w:tcPr>
            <w:tcW w:w="1134"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NAA</w:t>
            </w:r>
          </w:p>
        </w:tc>
        <w:tc>
          <w:tcPr>
            <w:tcW w:w="1134"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KN</w:t>
            </w:r>
          </w:p>
        </w:tc>
        <w:tc>
          <w:tcPr>
            <w:tcW w:w="2977" w:type="dxa"/>
            <w:vMerge/>
            <w:tcBorders>
              <w:top w:val="nil"/>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p>
        </w:tc>
      </w:tr>
      <w:tr w:rsidR="00A45103" w:rsidRPr="00592104" w:rsidTr="001132CB">
        <w:trPr>
          <w:trHeight w:val="695"/>
          <w:jc w:val="center"/>
        </w:trPr>
        <w:tc>
          <w:tcPr>
            <w:tcW w:w="675"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1</w:t>
            </w:r>
          </w:p>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2</w:t>
            </w:r>
          </w:p>
          <w:p w:rsidR="00A45103" w:rsidRPr="00592104" w:rsidRDefault="00A45103" w:rsidP="00DA2094">
            <w:pPr>
              <w:pStyle w:val="Gvdemetni20"/>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3</w:t>
            </w:r>
          </w:p>
        </w:tc>
        <w:tc>
          <w:tcPr>
            <w:tcW w:w="1134"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1.0 mg/l</w:t>
            </w:r>
          </w:p>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1.5 mg/l</w:t>
            </w:r>
          </w:p>
          <w:p w:rsidR="00A45103" w:rsidRPr="00592104" w:rsidRDefault="00A45103" w:rsidP="00DA2094">
            <w:pPr>
              <w:pStyle w:val="Gvdemetni20"/>
              <w:spacing w:after="0" w:line="240" w:lineRule="auto"/>
              <w:ind w:firstLine="13"/>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2.0 mg/l</w:t>
            </w:r>
          </w:p>
        </w:tc>
        <w:tc>
          <w:tcPr>
            <w:tcW w:w="1134"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 mg/l</w:t>
            </w:r>
          </w:p>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 mg/l</w:t>
            </w:r>
          </w:p>
          <w:p w:rsidR="00A45103" w:rsidRPr="00592104" w:rsidRDefault="00A45103" w:rsidP="00DA2094">
            <w:pPr>
              <w:pStyle w:val="Gvdemetni20"/>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 mg/l</w:t>
            </w:r>
          </w:p>
        </w:tc>
        <w:tc>
          <w:tcPr>
            <w:tcW w:w="1134"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p w:rsidR="00A45103" w:rsidRPr="00592104" w:rsidRDefault="00A45103" w:rsidP="00DA2094">
            <w:pPr>
              <w:pStyle w:val="Gvdemetni20"/>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tc>
        <w:tc>
          <w:tcPr>
            <w:tcW w:w="2977" w:type="dxa"/>
            <w:tcBorders>
              <w:top w:val="single" w:sz="4" w:space="0" w:color="auto"/>
              <w:bottom w:val="single" w:sz="4" w:space="0" w:color="auto"/>
            </w:tcBorders>
          </w:tcPr>
          <w:p w:rsidR="00A45103" w:rsidRPr="00592104" w:rsidRDefault="00A45103" w:rsidP="00A45103">
            <w:pPr>
              <w:pStyle w:val="Gvdemetni20"/>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62.50 A</w:t>
            </w:r>
          </w:p>
          <w:p w:rsidR="00A45103" w:rsidRPr="00592104" w:rsidRDefault="00A45103" w:rsidP="00A45103">
            <w:pPr>
              <w:pStyle w:val="Gvdemetni20"/>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45.83 A</w:t>
            </w:r>
          </w:p>
          <w:p w:rsidR="00A45103" w:rsidRPr="00592104" w:rsidRDefault="00A45103" w:rsidP="00A45103">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54.17 A</w:t>
            </w:r>
          </w:p>
        </w:tc>
      </w:tr>
      <w:tr w:rsidR="00A45103" w:rsidRPr="00592104" w:rsidTr="001132CB">
        <w:trPr>
          <w:jc w:val="center"/>
        </w:trPr>
        <w:tc>
          <w:tcPr>
            <w:tcW w:w="675"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p>
        </w:tc>
        <w:tc>
          <w:tcPr>
            <w:tcW w:w="1134"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2,4-D</w:t>
            </w:r>
          </w:p>
        </w:tc>
        <w:tc>
          <w:tcPr>
            <w:tcW w:w="1134"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IAA</w:t>
            </w:r>
          </w:p>
        </w:tc>
        <w:tc>
          <w:tcPr>
            <w:tcW w:w="1134"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KN</w:t>
            </w:r>
          </w:p>
        </w:tc>
        <w:tc>
          <w:tcPr>
            <w:tcW w:w="2977"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p>
        </w:tc>
      </w:tr>
      <w:tr w:rsidR="00A45103" w:rsidRPr="00592104" w:rsidTr="001132CB">
        <w:trPr>
          <w:trHeight w:val="844"/>
          <w:jc w:val="center"/>
        </w:trPr>
        <w:tc>
          <w:tcPr>
            <w:tcW w:w="675"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4</w:t>
            </w:r>
          </w:p>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5</w:t>
            </w:r>
          </w:p>
          <w:p w:rsidR="00A45103" w:rsidRPr="00592104" w:rsidRDefault="00A45103" w:rsidP="00DA2094">
            <w:pPr>
              <w:pStyle w:val="Gvdemetni20"/>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6</w:t>
            </w:r>
          </w:p>
        </w:tc>
        <w:tc>
          <w:tcPr>
            <w:tcW w:w="1134"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1.0 mg/l</w:t>
            </w:r>
          </w:p>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1.5 mg/l</w:t>
            </w:r>
          </w:p>
          <w:p w:rsidR="00A45103" w:rsidRPr="00592104" w:rsidRDefault="00A45103" w:rsidP="00DA2094">
            <w:pPr>
              <w:pStyle w:val="Gvdemetni20"/>
              <w:spacing w:after="0" w:line="240" w:lineRule="auto"/>
              <w:ind w:firstLine="13"/>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2.0 mg/l</w:t>
            </w:r>
          </w:p>
        </w:tc>
        <w:tc>
          <w:tcPr>
            <w:tcW w:w="1134"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 mg/l</w:t>
            </w:r>
          </w:p>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 mg/l</w:t>
            </w:r>
          </w:p>
          <w:p w:rsidR="00A45103" w:rsidRPr="00592104" w:rsidRDefault="00A45103" w:rsidP="00DA2094">
            <w:pPr>
              <w:pStyle w:val="Gvdemetni20"/>
              <w:spacing w:after="0" w:line="240" w:lineRule="auto"/>
              <w:ind w:firstLine="12"/>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 mg/l</w:t>
            </w:r>
          </w:p>
        </w:tc>
        <w:tc>
          <w:tcPr>
            <w:tcW w:w="1134" w:type="dxa"/>
            <w:tcBorders>
              <w:top w:val="single" w:sz="4" w:space="0" w:color="auto"/>
              <w:bottom w:val="single" w:sz="4" w:space="0" w:color="auto"/>
            </w:tcBorders>
          </w:tcPr>
          <w:p w:rsidR="00A45103" w:rsidRPr="00592104" w:rsidRDefault="00A45103" w:rsidP="00DA2094">
            <w:pPr>
              <w:pStyle w:val="Gvdemetni20"/>
              <w:spacing w:after="0" w:line="240" w:lineRule="auto"/>
              <w:ind w:firstLine="11"/>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p w:rsidR="00A45103" w:rsidRPr="00592104" w:rsidRDefault="00A45103" w:rsidP="00DA2094">
            <w:pPr>
              <w:pStyle w:val="Gvdemetni20"/>
              <w:spacing w:after="0" w:line="240" w:lineRule="auto"/>
              <w:ind w:firstLine="11"/>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p w:rsidR="00A45103" w:rsidRPr="00592104" w:rsidRDefault="00A45103" w:rsidP="00DA2094">
            <w:pPr>
              <w:pStyle w:val="Gvdemetni20"/>
              <w:shd w:val="clear" w:color="auto" w:fill="auto"/>
              <w:spacing w:after="0" w:line="240" w:lineRule="auto"/>
              <w:ind w:firstLine="11"/>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tc>
        <w:tc>
          <w:tcPr>
            <w:tcW w:w="2977" w:type="dxa"/>
            <w:tcBorders>
              <w:top w:val="single" w:sz="4" w:space="0" w:color="auto"/>
              <w:bottom w:val="single" w:sz="4" w:space="0" w:color="auto"/>
            </w:tcBorders>
          </w:tcPr>
          <w:p w:rsidR="00A45103" w:rsidRPr="00592104" w:rsidRDefault="00A45103" w:rsidP="00A45103">
            <w:pPr>
              <w:pStyle w:val="Gvdemetni20"/>
              <w:spacing w:after="0" w:line="240" w:lineRule="auto"/>
              <w:ind w:firstLine="11"/>
              <w:rPr>
                <w:rFonts w:ascii="Times New Roman" w:hAnsi="Times New Roman" w:cs="Times New Roman"/>
                <w:color w:val="000000"/>
                <w:sz w:val="24"/>
                <w:szCs w:val="24"/>
              </w:rPr>
            </w:pPr>
            <w:r w:rsidRPr="00592104">
              <w:rPr>
                <w:rFonts w:ascii="Times New Roman" w:hAnsi="Times New Roman" w:cs="Times New Roman"/>
                <w:color w:val="000000"/>
                <w:sz w:val="24"/>
                <w:szCs w:val="24"/>
              </w:rPr>
              <w:t>45.83 A</w:t>
            </w:r>
          </w:p>
          <w:p w:rsidR="00A45103" w:rsidRPr="00592104" w:rsidRDefault="00A45103" w:rsidP="00A45103">
            <w:pPr>
              <w:pStyle w:val="Gvdemetni20"/>
              <w:spacing w:after="0" w:line="240" w:lineRule="auto"/>
              <w:ind w:firstLine="11"/>
              <w:rPr>
                <w:rFonts w:ascii="Times New Roman" w:hAnsi="Times New Roman" w:cs="Times New Roman"/>
                <w:color w:val="000000"/>
                <w:sz w:val="24"/>
                <w:szCs w:val="24"/>
              </w:rPr>
            </w:pPr>
            <w:r w:rsidRPr="00592104">
              <w:rPr>
                <w:rFonts w:ascii="Times New Roman" w:hAnsi="Times New Roman" w:cs="Times New Roman"/>
                <w:color w:val="000000"/>
                <w:sz w:val="24"/>
                <w:szCs w:val="24"/>
              </w:rPr>
              <w:t>62.50 A</w:t>
            </w:r>
          </w:p>
          <w:p w:rsidR="00A45103" w:rsidRPr="00592104" w:rsidRDefault="00A45103" w:rsidP="00A45103">
            <w:pPr>
              <w:pStyle w:val="Gvdemetni20"/>
              <w:spacing w:after="0" w:line="240" w:lineRule="auto"/>
              <w:ind w:firstLine="11"/>
              <w:rPr>
                <w:rFonts w:ascii="Times New Roman" w:hAnsi="Times New Roman" w:cs="Times New Roman"/>
                <w:color w:val="000000"/>
                <w:sz w:val="24"/>
                <w:szCs w:val="24"/>
              </w:rPr>
            </w:pPr>
            <w:r w:rsidRPr="00592104">
              <w:rPr>
                <w:rFonts w:ascii="Times New Roman" w:hAnsi="Times New Roman" w:cs="Times New Roman"/>
                <w:color w:val="000000"/>
                <w:sz w:val="24"/>
                <w:szCs w:val="24"/>
              </w:rPr>
              <w:t>41.67 AB</w:t>
            </w:r>
          </w:p>
        </w:tc>
      </w:tr>
      <w:tr w:rsidR="00A45103" w:rsidRPr="00592104" w:rsidTr="001132CB">
        <w:trPr>
          <w:jc w:val="center"/>
        </w:trPr>
        <w:tc>
          <w:tcPr>
            <w:tcW w:w="675"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p>
        </w:tc>
        <w:tc>
          <w:tcPr>
            <w:tcW w:w="1134"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2,4-D</w:t>
            </w:r>
          </w:p>
        </w:tc>
        <w:tc>
          <w:tcPr>
            <w:tcW w:w="1134"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BA</w:t>
            </w:r>
          </w:p>
        </w:tc>
        <w:tc>
          <w:tcPr>
            <w:tcW w:w="1134"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KN</w:t>
            </w:r>
          </w:p>
        </w:tc>
        <w:tc>
          <w:tcPr>
            <w:tcW w:w="2977"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p>
        </w:tc>
      </w:tr>
      <w:tr w:rsidR="00A45103" w:rsidRPr="00592104" w:rsidTr="001132CB">
        <w:trPr>
          <w:trHeight w:val="828"/>
          <w:jc w:val="center"/>
        </w:trPr>
        <w:tc>
          <w:tcPr>
            <w:tcW w:w="675"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7</w:t>
            </w:r>
          </w:p>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8</w:t>
            </w:r>
          </w:p>
          <w:p w:rsidR="00A45103" w:rsidRPr="00592104" w:rsidRDefault="00A45103" w:rsidP="00DA2094">
            <w:pPr>
              <w:pStyle w:val="Gvdemetni20"/>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b/>
                <w:color w:val="000000"/>
                <w:sz w:val="24"/>
                <w:szCs w:val="24"/>
              </w:rPr>
              <w:t>9</w:t>
            </w:r>
          </w:p>
        </w:tc>
        <w:tc>
          <w:tcPr>
            <w:tcW w:w="1134"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1.0 mg/l</w:t>
            </w:r>
          </w:p>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1.5 mg/l</w:t>
            </w:r>
          </w:p>
          <w:p w:rsidR="00A45103" w:rsidRPr="00592104" w:rsidRDefault="00A45103" w:rsidP="00DA2094">
            <w:pPr>
              <w:pStyle w:val="Gvdemetni20"/>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2.0 mg/l</w:t>
            </w:r>
          </w:p>
        </w:tc>
        <w:tc>
          <w:tcPr>
            <w:tcW w:w="1134" w:type="dxa"/>
            <w:tcBorders>
              <w:top w:val="single" w:sz="4" w:space="0" w:color="auto"/>
              <w:bottom w:val="single" w:sz="4" w:space="0" w:color="auto"/>
            </w:tcBorders>
          </w:tcPr>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p w:rsidR="00A45103" w:rsidRPr="00592104" w:rsidRDefault="00A45103" w:rsidP="00DA2094">
            <w:pPr>
              <w:pStyle w:val="Gvdemetni20"/>
              <w:spacing w:after="0" w:line="240" w:lineRule="auto"/>
              <w:ind w:firstLine="0"/>
              <w:outlineLvl w:val="0"/>
              <w:rPr>
                <w:rFonts w:ascii="Times New Roman" w:hAnsi="Times New Roman" w:cs="Times New Roman"/>
                <w:color w:val="000000"/>
                <w:sz w:val="24"/>
                <w:szCs w:val="24"/>
              </w:rPr>
            </w:pPr>
            <w:r w:rsidRPr="00592104">
              <w:rPr>
                <w:rFonts w:ascii="Times New Roman" w:hAnsi="Times New Roman" w:cs="Times New Roman"/>
                <w:color w:val="000000"/>
                <w:sz w:val="24"/>
                <w:szCs w:val="24"/>
              </w:rPr>
              <w:t>0.5 mg/l</w:t>
            </w:r>
          </w:p>
        </w:tc>
        <w:tc>
          <w:tcPr>
            <w:tcW w:w="1134" w:type="dxa"/>
            <w:tcBorders>
              <w:top w:val="single" w:sz="4" w:space="0" w:color="auto"/>
              <w:bottom w:val="single" w:sz="4" w:space="0" w:color="auto"/>
            </w:tcBorders>
          </w:tcPr>
          <w:p w:rsidR="00A45103" w:rsidRPr="00592104" w:rsidRDefault="00A45103" w:rsidP="00DA2094">
            <w:pPr>
              <w:pStyle w:val="Gvdemetni20"/>
              <w:spacing w:after="0" w:line="240" w:lineRule="auto"/>
              <w:ind w:firstLine="11"/>
              <w:rPr>
                <w:rFonts w:ascii="Times New Roman" w:hAnsi="Times New Roman" w:cs="Times New Roman"/>
                <w:color w:val="000000"/>
                <w:sz w:val="24"/>
                <w:szCs w:val="24"/>
              </w:rPr>
            </w:pPr>
            <w:r w:rsidRPr="00592104">
              <w:rPr>
                <w:rFonts w:ascii="Times New Roman" w:hAnsi="Times New Roman" w:cs="Times New Roman"/>
                <w:color w:val="000000"/>
                <w:sz w:val="24"/>
                <w:szCs w:val="24"/>
              </w:rPr>
              <w:t>0.0 mg/l</w:t>
            </w:r>
          </w:p>
          <w:p w:rsidR="00A45103" w:rsidRPr="00592104" w:rsidRDefault="00A45103" w:rsidP="00DA2094">
            <w:pPr>
              <w:pStyle w:val="Gvdemetni20"/>
              <w:spacing w:after="0" w:line="240" w:lineRule="auto"/>
              <w:ind w:firstLine="11"/>
              <w:rPr>
                <w:rFonts w:ascii="Times New Roman" w:hAnsi="Times New Roman" w:cs="Times New Roman"/>
                <w:color w:val="000000"/>
                <w:sz w:val="24"/>
                <w:szCs w:val="24"/>
              </w:rPr>
            </w:pPr>
            <w:r w:rsidRPr="00592104">
              <w:rPr>
                <w:rFonts w:ascii="Times New Roman" w:hAnsi="Times New Roman" w:cs="Times New Roman"/>
                <w:color w:val="000000"/>
                <w:sz w:val="24"/>
                <w:szCs w:val="24"/>
              </w:rPr>
              <w:t>0.0 mg/l</w:t>
            </w:r>
          </w:p>
          <w:p w:rsidR="00A45103" w:rsidRPr="00592104" w:rsidRDefault="00A45103" w:rsidP="00DA2094">
            <w:pPr>
              <w:pStyle w:val="Gvdemetni20"/>
              <w:shd w:val="clear" w:color="auto" w:fill="auto"/>
              <w:spacing w:after="0" w:line="240" w:lineRule="auto"/>
              <w:ind w:firstLine="0"/>
              <w:outlineLvl w:val="0"/>
              <w:rPr>
                <w:rFonts w:ascii="Times New Roman" w:hAnsi="Times New Roman" w:cs="Times New Roman"/>
                <w:b/>
                <w:color w:val="000000"/>
                <w:sz w:val="24"/>
                <w:szCs w:val="24"/>
              </w:rPr>
            </w:pPr>
            <w:r w:rsidRPr="00592104">
              <w:rPr>
                <w:rFonts w:ascii="Times New Roman" w:hAnsi="Times New Roman" w:cs="Times New Roman"/>
                <w:color w:val="000000"/>
                <w:sz w:val="24"/>
                <w:szCs w:val="24"/>
              </w:rPr>
              <w:t>0.0 mg/l</w:t>
            </w:r>
          </w:p>
        </w:tc>
        <w:tc>
          <w:tcPr>
            <w:tcW w:w="2977" w:type="dxa"/>
            <w:tcBorders>
              <w:top w:val="single" w:sz="4" w:space="0" w:color="auto"/>
              <w:bottom w:val="single" w:sz="4" w:space="0" w:color="auto"/>
            </w:tcBorders>
          </w:tcPr>
          <w:p w:rsidR="00A45103" w:rsidRPr="00592104" w:rsidRDefault="00A45103" w:rsidP="00A45103">
            <w:pPr>
              <w:pStyle w:val="Gvdemetni20"/>
              <w:spacing w:after="0" w:line="240" w:lineRule="auto"/>
              <w:ind w:firstLine="11"/>
              <w:rPr>
                <w:rFonts w:ascii="Times New Roman" w:hAnsi="Times New Roman" w:cs="Times New Roman"/>
                <w:color w:val="000000"/>
                <w:sz w:val="24"/>
                <w:szCs w:val="24"/>
              </w:rPr>
            </w:pPr>
            <w:r w:rsidRPr="00592104">
              <w:rPr>
                <w:rFonts w:ascii="Times New Roman" w:hAnsi="Times New Roman" w:cs="Times New Roman"/>
                <w:color w:val="000000"/>
                <w:sz w:val="24"/>
                <w:szCs w:val="24"/>
              </w:rPr>
              <w:t>20.83 BC</w:t>
            </w:r>
          </w:p>
          <w:p w:rsidR="00A45103" w:rsidRPr="00592104" w:rsidRDefault="00A45103" w:rsidP="00A45103">
            <w:pPr>
              <w:pStyle w:val="Gvdemetni20"/>
              <w:spacing w:after="0" w:line="240" w:lineRule="auto"/>
              <w:ind w:firstLine="11"/>
              <w:rPr>
                <w:rFonts w:ascii="Times New Roman" w:hAnsi="Times New Roman" w:cs="Times New Roman"/>
                <w:color w:val="000000"/>
                <w:sz w:val="24"/>
                <w:szCs w:val="24"/>
              </w:rPr>
            </w:pPr>
            <w:r w:rsidRPr="00592104">
              <w:rPr>
                <w:rFonts w:ascii="Times New Roman" w:hAnsi="Times New Roman" w:cs="Times New Roman"/>
                <w:color w:val="000000"/>
                <w:sz w:val="24"/>
                <w:szCs w:val="24"/>
              </w:rPr>
              <w:t>4.17 C</w:t>
            </w:r>
          </w:p>
          <w:p w:rsidR="00A45103" w:rsidRPr="00592104" w:rsidRDefault="00A45103" w:rsidP="00A45103">
            <w:pPr>
              <w:pStyle w:val="Gvdemetni20"/>
              <w:spacing w:after="0" w:line="240" w:lineRule="auto"/>
              <w:ind w:firstLine="11"/>
              <w:rPr>
                <w:rFonts w:ascii="Times New Roman" w:hAnsi="Times New Roman" w:cs="Times New Roman"/>
                <w:color w:val="000000"/>
                <w:sz w:val="24"/>
                <w:szCs w:val="24"/>
              </w:rPr>
            </w:pPr>
            <w:r w:rsidRPr="00592104">
              <w:rPr>
                <w:rFonts w:ascii="Times New Roman" w:hAnsi="Times New Roman" w:cs="Times New Roman"/>
                <w:color w:val="000000"/>
                <w:sz w:val="24"/>
                <w:szCs w:val="24"/>
              </w:rPr>
              <w:t>4.17 C</w:t>
            </w:r>
          </w:p>
        </w:tc>
      </w:tr>
      <w:tr w:rsidR="00603CEC" w:rsidRPr="00592104" w:rsidTr="001132CB">
        <w:trPr>
          <w:trHeight w:val="303"/>
          <w:jc w:val="center"/>
        </w:trPr>
        <w:tc>
          <w:tcPr>
            <w:tcW w:w="4077" w:type="dxa"/>
            <w:gridSpan w:val="4"/>
            <w:tcBorders>
              <w:top w:val="single" w:sz="4" w:space="0" w:color="auto"/>
              <w:bottom w:val="single" w:sz="4" w:space="0" w:color="auto"/>
            </w:tcBorders>
          </w:tcPr>
          <w:p w:rsidR="00603CEC" w:rsidRPr="00592104" w:rsidRDefault="00603CEC" w:rsidP="00603CEC">
            <w:pPr>
              <w:pStyle w:val="Gvdemetni20"/>
              <w:spacing w:after="0" w:line="240" w:lineRule="auto"/>
              <w:ind w:firstLine="11"/>
              <w:jc w:val="left"/>
              <w:rPr>
                <w:rFonts w:ascii="Times New Roman" w:hAnsi="Times New Roman" w:cs="Times New Roman"/>
                <w:color w:val="000000"/>
                <w:sz w:val="24"/>
                <w:szCs w:val="24"/>
              </w:rPr>
            </w:pPr>
            <w:r w:rsidRPr="00592104">
              <w:rPr>
                <w:rFonts w:ascii="Times New Roman" w:hAnsi="Times New Roman" w:cs="Times New Roman"/>
                <w:b/>
                <w:color w:val="000000"/>
                <w:sz w:val="24"/>
                <w:szCs w:val="24"/>
              </w:rPr>
              <w:t>LSD =0.05</w:t>
            </w:r>
          </w:p>
        </w:tc>
        <w:tc>
          <w:tcPr>
            <w:tcW w:w="2977" w:type="dxa"/>
            <w:tcBorders>
              <w:top w:val="single" w:sz="4" w:space="0" w:color="auto"/>
              <w:bottom w:val="single" w:sz="4" w:space="0" w:color="auto"/>
            </w:tcBorders>
          </w:tcPr>
          <w:p w:rsidR="00603CEC" w:rsidRPr="00592104" w:rsidRDefault="00603CEC" w:rsidP="00A45103">
            <w:pPr>
              <w:pStyle w:val="Gvdemetni20"/>
              <w:spacing w:after="0" w:line="240" w:lineRule="auto"/>
              <w:ind w:firstLine="11"/>
              <w:rPr>
                <w:rFonts w:ascii="Times New Roman" w:hAnsi="Times New Roman" w:cs="Times New Roman"/>
                <w:color w:val="000000"/>
                <w:sz w:val="24"/>
                <w:szCs w:val="24"/>
              </w:rPr>
            </w:pPr>
            <w:r w:rsidRPr="00592104">
              <w:rPr>
                <w:rFonts w:ascii="Times New Roman" w:hAnsi="Times New Roman" w:cs="Times New Roman"/>
                <w:color w:val="000000"/>
                <w:sz w:val="24"/>
                <w:szCs w:val="24"/>
              </w:rPr>
              <w:t>23.62</w:t>
            </w:r>
          </w:p>
        </w:tc>
      </w:tr>
    </w:tbl>
    <w:p w:rsidR="00577954" w:rsidRDefault="00577954" w:rsidP="00A45103">
      <w:pPr>
        <w:pStyle w:val="Gvdemetni20"/>
        <w:shd w:val="clear" w:color="auto" w:fill="auto"/>
        <w:spacing w:after="0" w:line="240" w:lineRule="auto"/>
        <w:ind w:firstLine="0"/>
        <w:rPr>
          <w:rFonts w:ascii="Times New Roman" w:hAnsi="Times New Roman" w:cs="Times New Roman"/>
          <w:color w:val="000000"/>
          <w:sz w:val="24"/>
          <w:szCs w:val="24"/>
        </w:rPr>
        <w:sectPr w:rsidR="00577954" w:rsidSect="00577954">
          <w:type w:val="continuous"/>
          <w:pgSz w:w="11906" w:h="16838"/>
          <w:pgMar w:top="1417" w:right="1417" w:bottom="1417" w:left="1417" w:header="708" w:footer="708" w:gutter="0"/>
          <w:cols w:space="286"/>
          <w:docGrid w:linePitch="360"/>
        </w:sectPr>
      </w:pPr>
    </w:p>
    <w:p w:rsidR="00A45103" w:rsidRPr="00592104" w:rsidRDefault="00A45103" w:rsidP="00A45103">
      <w:pPr>
        <w:pStyle w:val="Gvdemetni20"/>
        <w:shd w:val="clear" w:color="auto" w:fill="auto"/>
        <w:spacing w:after="0" w:line="240" w:lineRule="auto"/>
        <w:ind w:firstLine="0"/>
        <w:rPr>
          <w:rFonts w:ascii="Times New Roman" w:hAnsi="Times New Roman" w:cs="Times New Roman"/>
          <w:color w:val="000000"/>
          <w:sz w:val="24"/>
          <w:szCs w:val="24"/>
        </w:rPr>
      </w:pPr>
    </w:p>
    <w:p w:rsidR="00A45103" w:rsidRPr="00592104" w:rsidRDefault="00A45103" w:rsidP="00E038B3">
      <w:pPr>
        <w:pStyle w:val="Gvdemetni20"/>
        <w:shd w:val="clear" w:color="auto" w:fill="auto"/>
        <w:spacing w:after="0" w:line="360" w:lineRule="auto"/>
        <w:ind w:firstLine="0"/>
        <w:jc w:val="both"/>
        <w:outlineLvl w:val="0"/>
        <w:rPr>
          <w:rFonts w:ascii="Times New Roman" w:hAnsi="Times New Roman" w:cs="Times New Roman"/>
          <w:sz w:val="24"/>
          <w:szCs w:val="24"/>
          <w:lang w:bidi="tr-TR"/>
        </w:rPr>
      </w:pPr>
      <w:bookmarkStart w:id="11" w:name="_Hlk501544462"/>
      <w:r w:rsidRPr="00592104">
        <w:rPr>
          <w:rFonts w:ascii="Times New Roman" w:hAnsi="Times New Roman" w:cs="Times New Roman"/>
          <w:color w:val="000000" w:themeColor="text1"/>
          <w:sz w:val="24"/>
          <w:szCs w:val="24"/>
          <w:lang w:bidi="tr-TR"/>
        </w:rPr>
        <w:t xml:space="preserve">Araştırmada 9 uygulamanın hepsinde de kallus oluşumu gözlenmiştir. Uygulamalar arasında kallus oluşum oranı bakımından bir birinden önemli 3 farklı grup oluşmuştur. Kallus oluşum oranı %4,2 ile </w:t>
      </w:r>
      <w:proofErr w:type="gramStart"/>
      <w:r w:rsidRPr="00592104">
        <w:rPr>
          <w:rFonts w:ascii="Times New Roman" w:hAnsi="Times New Roman" w:cs="Times New Roman"/>
          <w:color w:val="000000" w:themeColor="text1"/>
          <w:sz w:val="24"/>
          <w:szCs w:val="24"/>
          <w:lang w:bidi="tr-TR"/>
        </w:rPr>
        <w:t>62.5</w:t>
      </w:r>
      <w:proofErr w:type="gramEnd"/>
      <w:r w:rsidRPr="00592104">
        <w:rPr>
          <w:rFonts w:ascii="Times New Roman" w:hAnsi="Times New Roman" w:cs="Times New Roman"/>
          <w:color w:val="000000" w:themeColor="text1"/>
          <w:sz w:val="24"/>
          <w:szCs w:val="24"/>
          <w:lang w:bidi="tr-TR"/>
        </w:rPr>
        <w:t xml:space="preserve"> arasında değişim göstermiştir. En yüksek kallus oluşum oranı %</w:t>
      </w:r>
      <w:proofErr w:type="gramStart"/>
      <w:r w:rsidRPr="00592104">
        <w:rPr>
          <w:rFonts w:ascii="Times New Roman" w:hAnsi="Times New Roman" w:cs="Times New Roman"/>
          <w:color w:val="000000" w:themeColor="text1"/>
          <w:sz w:val="24"/>
          <w:szCs w:val="24"/>
          <w:lang w:bidi="tr-TR"/>
        </w:rPr>
        <w:t>62.5</w:t>
      </w:r>
      <w:proofErr w:type="gramEnd"/>
      <w:r w:rsidRPr="00592104">
        <w:rPr>
          <w:rFonts w:ascii="Times New Roman" w:hAnsi="Times New Roman" w:cs="Times New Roman"/>
          <w:color w:val="000000" w:themeColor="text1"/>
          <w:sz w:val="24"/>
          <w:szCs w:val="24"/>
          <w:lang w:bidi="tr-TR"/>
        </w:rPr>
        <w:t xml:space="preserve"> ile 1 nolu (1.0 mg/l 2,4-D + 1.0 mg/l NAA + 0.5 mg/l KN) ve 5 nolu (1.5 mg/l 2,4-D + 1.0 mg/l IAA + 0.5 mg/l KN) uygulamalardan elde edilmiştir. Bu uygulamaları takiben sırasıyla 3 nolu (</w:t>
      </w:r>
      <w:proofErr w:type="gramStart"/>
      <w:r w:rsidRPr="00592104">
        <w:rPr>
          <w:rFonts w:ascii="Times New Roman" w:hAnsi="Times New Roman" w:cs="Times New Roman"/>
          <w:color w:val="000000" w:themeColor="text1"/>
          <w:sz w:val="24"/>
          <w:szCs w:val="24"/>
          <w:lang w:bidi="tr-TR"/>
        </w:rPr>
        <w:t>2.0</w:t>
      </w:r>
      <w:proofErr w:type="gramEnd"/>
      <w:r w:rsidRPr="00592104">
        <w:rPr>
          <w:rFonts w:ascii="Times New Roman" w:hAnsi="Times New Roman" w:cs="Times New Roman"/>
          <w:color w:val="000000" w:themeColor="text1"/>
          <w:sz w:val="24"/>
          <w:szCs w:val="24"/>
          <w:lang w:bidi="tr-TR"/>
        </w:rPr>
        <w:t xml:space="preserve"> mg/l 2,4-D + 1.0 mg/l NAA + 0.5 mg/l KN), 2 nolu (1.5 mg/l 2,4-D + 1.0 mg/l NAA + 0.5 mg/l KN, 4 nolu uygulama (1.0 mg/l 2,4-D + 1.0 mg/l IAA + 0.5 mg/l KN) </w:t>
      </w:r>
      <w:r w:rsidRPr="00592104">
        <w:rPr>
          <w:rFonts w:ascii="Times New Roman" w:hAnsi="Times New Roman" w:cs="Times New Roman"/>
          <w:sz w:val="24"/>
          <w:szCs w:val="24"/>
          <w:lang w:bidi="tr-TR"/>
        </w:rPr>
        <w:t>ve 6 nolu (2 mg/l 2,4 D + 1mg/l IAA +  0.5 mg/l KN)  uygulamalar izlemiştir. Araştırmada en düşük kallus oluşumu % 4.17 ile 8. (</w:t>
      </w:r>
      <w:proofErr w:type="gramStart"/>
      <w:r w:rsidRPr="00592104">
        <w:rPr>
          <w:rFonts w:ascii="Times New Roman" w:hAnsi="Times New Roman" w:cs="Times New Roman"/>
          <w:sz w:val="24"/>
          <w:szCs w:val="24"/>
          <w:lang w:bidi="tr-TR"/>
        </w:rPr>
        <w:t>1.5</w:t>
      </w:r>
      <w:proofErr w:type="gramEnd"/>
      <w:r w:rsidRPr="00592104">
        <w:rPr>
          <w:rFonts w:ascii="Times New Roman" w:hAnsi="Times New Roman" w:cs="Times New Roman"/>
          <w:sz w:val="24"/>
          <w:szCs w:val="24"/>
          <w:lang w:bidi="tr-TR"/>
        </w:rPr>
        <w:t xml:space="preserve"> mg/l 2,4 D </w:t>
      </w:r>
      <w:r w:rsidRPr="00592104">
        <w:rPr>
          <w:rFonts w:ascii="Times New Roman" w:hAnsi="Times New Roman" w:cs="Times New Roman"/>
          <w:sz w:val="24"/>
          <w:szCs w:val="24"/>
          <w:lang w:bidi="tr-TR"/>
        </w:rPr>
        <w:lastRenderedPageBreak/>
        <w:t xml:space="preserve">+ 0.5 mg/l BA) ve 9. (2 mg/l 2,4 D + 0.5 mg/l BA) uygulamalardan elde edilmiştir. </w:t>
      </w:r>
    </w:p>
    <w:p w:rsidR="00A45103" w:rsidRPr="00592104" w:rsidRDefault="00A45103" w:rsidP="00E038B3">
      <w:pPr>
        <w:pStyle w:val="Gvdemetni20"/>
        <w:shd w:val="clear" w:color="auto" w:fill="auto"/>
        <w:spacing w:after="0" w:line="360" w:lineRule="auto"/>
        <w:ind w:firstLine="0"/>
        <w:jc w:val="both"/>
        <w:outlineLvl w:val="0"/>
        <w:rPr>
          <w:rFonts w:ascii="Times New Roman" w:hAnsi="Times New Roman" w:cs="Times New Roman"/>
          <w:color w:val="000000" w:themeColor="text1"/>
          <w:sz w:val="24"/>
          <w:szCs w:val="24"/>
          <w:lang w:bidi="tr-TR"/>
        </w:rPr>
      </w:pPr>
      <w:bookmarkStart w:id="12" w:name="_Hlk501544890"/>
      <w:bookmarkEnd w:id="11"/>
      <w:r w:rsidRPr="00592104">
        <w:rPr>
          <w:rFonts w:ascii="Times New Roman" w:hAnsi="Times New Roman" w:cs="Times New Roman"/>
          <w:color w:val="000000" w:themeColor="text1"/>
          <w:sz w:val="24"/>
          <w:szCs w:val="24"/>
          <w:lang w:bidi="tr-TR"/>
        </w:rPr>
        <w:t xml:space="preserve">Elde edilen embriyonik kalluslar 0.5, 1, 1.5 ve 2 mg/l KN içeren MS ortamı içerisine alınmış ve 15-20 gün içerisinde globular, ardında kalp (heart) şekline ulaşmıştır. En iyi somatik embriyo dönüşümü %35 ile </w:t>
      </w:r>
      <w:proofErr w:type="gramStart"/>
      <w:r w:rsidRPr="00592104">
        <w:rPr>
          <w:rFonts w:ascii="Times New Roman" w:hAnsi="Times New Roman" w:cs="Times New Roman"/>
          <w:color w:val="000000" w:themeColor="text1"/>
          <w:sz w:val="24"/>
          <w:szCs w:val="24"/>
          <w:lang w:bidi="tr-TR"/>
        </w:rPr>
        <w:t>0.5</w:t>
      </w:r>
      <w:proofErr w:type="gramEnd"/>
      <w:r w:rsidRPr="00592104">
        <w:rPr>
          <w:rFonts w:ascii="Times New Roman" w:hAnsi="Times New Roman" w:cs="Times New Roman"/>
          <w:color w:val="000000" w:themeColor="text1"/>
          <w:sz w:val="24"/>
          <w:szCs w:val="24"/>
          <w:lang w:bidi="tr-TR"/>
        </w:rPr>
        <w:t xml:space="preserve"> mg/l KN içeren yarı-katı MS ortamından elde edilmiştir. Çok az miktarda olgunlaşan somatik embriyolar kalp (heart) aşamasında enkapsüle edilmek için kallus üzerinden ayrıştırılmıştır. </w:t>
      </w:r>
    </w:p>
    <w:p w:rsidR="00A45103" w:rsidRPr="00592104" w:rsidRDefault="00A45103" w:rsidP="00A45103">
      <w:pPr>
        <w:pStyle w:val="Gvdemetni20"/>
        <w:shd w:val="clear" w:color="auto" w:fill="auto"/>
        <w:spacing w:after="0" w:line="360" w:lineRule="auto"/>
        <w:ind w:firstLine="0"/>
        <w:jc w:val="both"/>
        <w:outlineLvl w:val="0"/>
        <w:rPr>
          <w:rFonts w:ascii="Times New Roman" w:hAnsi="Times New Roman" w:cs="Times New Roman"/>
          <w:color w:val="000000" w:themeColor="text1"/>
          <w:sz w:val="24"/>
          <w:szCs w:val="24"/>
          <w:lang w:bidi="tr-TR"/>
        </w:rPr>
      </w:pPr>
      <w:r w:rsidRPr="00592104">
        <w:rPr>
          <w:rFonts w:ascii="Times New Roman" w:hAnsi="Times New Roman" w:cs="Times New Roman"/>
          <w:color w:val="000000" w:themeColor="text1"/>
          <w:sz w:val="24"/>
          <w:szCs w:val="24"/>
          <w:lang w:bidi="tr-TR"/>
        </w:rPr>
        <w:t xml:space="preserve">Yanal meristem eksplantı %3 sükroz, </w:t>
      </w:r>
      <w:proofErr w:type="gramStart"/>
      <w:r w:rsidRPr="00592104">
        <w:rPr>
          <w:rFonts w:ascii="Times New Roman" w:hAnsi="Times New Roman" w:cs="Times New Roman"/>
          <w:color w:val="000000" w:themeColor="text1"/>
          <w:sz w:val="24"/>
          <w:szCs w:val="24"/>
          <w:lang w:bidi="tr-TR"/>
        </w:rPr>
        <w:t>4.4</w:t>
      </w:r>
      <w:proofErr w:type="gramEnd"/>
      <w:r w:rsidRPr="00592104">
        <w:rPr>
          <w:rFonts w:ascii="Times New Roman" w:hAnsi="Times New Roman" w:cs="Times New Roman"/>
          <w:color w:val="000000" w:themeColor="text1"/>
          <w:sz w:val="24"/>
          <w:szCs w:val="24"/>
          <w:lang w:bidi="tr-TR"/>
        </w:rPr>
        <w:t xml:space="preserve"> mg/l MS ve 1 mg/l BA ve 0.2 mg/NAA içeren %4 sodyum aljinat solüsyonu içerisine karıştırılmış ve 100 mM kalsiyum klorid içerisine damlatılmış ve yarım saat içerisinde beklettikten sonra kurutma işlemi yapılarak sentetik tohum elde edilmiştir. Elde edilen </w:t>
      </w:r>
      <w:r w:rsidRPr="00592104">
        <w:rPr>
          <w:rFonts w:ascii="Times New Roman" w:hAnsi="Times New Roman" w:cs="Times New Roman"/>
          <w:color w:val="000000" w:themeColor="text1"/>
          <w:sz w:val="24"/>
          <w:szCs w:val="24"/>
          <w:lang w:bidi="tr-TR"/>
        </w:rPr>
        <w:lastRenderedPageBreak/>
        <w:t xml:space="preserve">sentetik tohumlar 1 hafta 4 </w:t>
      </w:r>
      <w:r w:rsidRPr="00592104">
        <w:rPr>
          <w:rFonts w:ascii="Times New Roman" w:hAnsi="Times New Roman" w:cs="Times New Roman"/>
          <w:color w:val="000000" w:themeColor="text1"/>
          <w:sz w:val="24"/>
          <w:szCs w:val="24"/>
          <w:vertAlign w:val="superscript"/>
          <w:lang w:bidi="tr-TR"/>
        </w:rPr>
        <w:t>o</w:t>
      </w:r>
      <w:r w:rsidRPr="00592104">
        <w:rPr>
          <w:rFonts w:ascii="Times New Roman" w:hAnsi="Times New Roman" w:cs="Times New Roman"/>
          <w:color w:val="000000" w:themeColor="text1"/>
          <w:sz w:val="24"/>
          <w:szCs w:val="24"/>
          <w:lang w:bidi="tr-TR"/>
        </w:rPr>
        <w:t xml:space="preserve">C ‘de bekletildiğinde enkapsülasyonda kullanılan temel kimyasal olan aljinatın suyunu kaybederek küçüldüğü ve içerisindeki yanal meristemin yeşil aksamını koruyarak yaşamını kaybetmediği gözlemlenmiştir. Bir hafta sonra 4 </w:t>
      </w:r>
      <w:r w:rsidRPr="00592104">
        <w:rPr>
          <w:rFonts w:ascii="Times New Roman" w:hAnsi="Times New Roman" w:cs="Times New Roman"/>
          <w:color w:val="000000" w:themeColor="text1"/>
          <w:sz w:val="24"/>
          <w:szCs w:val="24"/>
          <w:vertAlign w:val="superscript"/>
          <w:lang w:bidi="tr-TR"/>
        </w:rPr>
        <w:t>o</w:t>
      </w:r>
      <w:r w:rsidRPr="00592104">
        <w:rPr>
          <w:rFonts w:ascii="Times New Roman" w:hAnsi="Times New Roman" w:cs="Times New Roman"/>
          <w:color w:val="000000" w:themeColor="text1"/>
          <w:sz w:val="24"/>
          <w:szCs w:val="24"/>
          <w:lang w:bidi="tr-TR"/>
        </w:rPr>
        <w:t xml:space="preserve">C’den çıkartılan sentetik tohumlar hem steril torf içerisine hem de 1 mg/l BA içeren yarı-katı MS çimlendirme ortamına alınmıştır. Torf içerisine ekildikten sonra </w:t>
      </w:r>
      <w:r w:rsidRPr="00592104">
        <w:rPr>
          <w:rFonts w:ascii="Times New Roman" w:hAnsi="Times New Roman" w:cs="Times New Roman"/>
          <w:color w:val="000000"/>
          <w:sz w:val="24"/>
          <w:szCs w:val="24"/>
        </w:rPr>
        <w:t xml:space="preserve">12000 lüks ışık şiddetinde, 16 saat gündüz, 8 saat gece fotoperiyotda, 25 </w:t>
      </w:r>
      <w:r w:rsidRPr="00592104">
        <w:rPr>
          <w:rFonts w:ascii="Times New Roman" w:hAnsi="Times New Roman" w:cs="Times New Roman"/>
          <w:color w:val="000000"/>
          <w:sz w:val="24"/>
          <w:szCs w:val="24"/>
          <w:vertAlign w:val="superscript"/>
        </w:rPr>
        <w:t>o</w:t>
      </w:r>
      <w:r w:rsidRPr="00592104">
        <w:rPr>
          <w:rFonts w:ascii="Times New Roman" w:hAnsi="Times New Roman" w:cs="Times New Roman"/>
          <w:color w:val="000000"/>
          <w:sz w:val="24"/>
          <w:szCs w:val="24"/>
        </w:rPr>
        <w:t>C’ sıcaklıkta</w:t>
      </w:r>
      <w:r w:rsidRPr="00592104">
        <w:rPr>
          <w:rFonts w:ascii="Times New Roman" w:hAnsi="Times New Roman" w:cs="Times New Roman"/>
          <w:color w:val="000000" w:themeColor="text1"/>
          <w:sz w:val="24"/>
          <w:szCs w:val="24"/>
          <w:lang w:bidi="tr-TR"/>
        </w:rPr>
        <w:t xml:space="preserve"> iki hafta bekletilen ve düzenli sulanan sentetik tohumların hiçbirinde çimlenme olmadığı gözlemlenmiştir. Torf içerisinden çıkartılıp bakıldığında sentetik tohum içerisindeki yanal meristemin karardığı ve eksplantın ölümünün gerçekleştiği gözlemlenmiştir. Ayrıca enkapsülasyon malzemesi aljinatın su alarak şiştiği ve şeklinde bozulmalar olduğu gözlemlenmiştir. </w:t>
      </w:r>
    </w:p>
    <w:p w:rsidR="00A45103" w:rsidRPr="00592104" w:rsidRDefault="00552F2C" w:rsidP="00A45103">
      <w:pPr>
        <w:pStyle w:val="Gvdemetni20"/>
        <w:shd w:val="clear" w:color="auto" w:fill="auto"/>
        <w:spacing w:after="0" w:line="360" w:lineRule="auto"/>
        <w:ind w:firstLine="0"/>
        <w:jc w:val="both"/>
        <w:outlineLvl w:val="0"/>
        <w:rPr>
          <w:rFonts w:ascii="Times New Roman" w:hAnsi="Times New Roman" w:cs="Times New Roman"/>
          <w:color w:val="000000" w:themeColor="text1"/>
          <w:sz w:val="24"/>
          <w:szCs w:val="24"/>
          <w:lang w:bidi="tr-TR"/>
        </w:rPr>
      </w:pPr>
      <w:r w:rsidRPr="00592104">
        <w:rPr>
          <w:rFonts w:ascii="Times New Roman" w:hAnsi="Times New Roman" w:cs="Times New Roman"/>
          <w:color w:val="000000" w:themeColor="text1"/>
          <w:sz w:val="24"/>
          <w:szCs w:val="24"/>
          <w:lang w:bidi="tr-TR"/>
        </w:rPr>
        <w:t>Bir</w:t>
      </w:r>
      <w:r w:rsidR="00A45103" w:rsidRPr="00592104">
        <w:rPr>
          <w:rFonts w:ascii="Times New Roman" w:hAnsi="Times New Roman" w:cs="Times New Roman"/>
          <w:color w:val="000000" w:themeColor="text1"/>
          <w:sz w:val="24"/>
          <w:szCs w:val="24"/>
          <w:lang w:bidi="tr-TR"/>
        </w:rPr>
        <w:t xml:space="preserve"> mg/l BA içeren yarı-katı MS çimlendirme ortamı içerisine 100 adet ekimi yapılan sentetik tohumlar, </w:t>
      </w:r>
      <w:r w:rsidR="00A45103" w:rsidRPr="00592104">
        <w:rPr>
          <w:rFonts w:ascii="Times New Roman" w:hAnsi="Times New Roman" w:cs="Times New Roman"/>
          <w:color w:val="000000"/>
          <w:sz w:val="24"/>
          <w:szCs w:val="24"/>
        </w:rPr>
        <w:t xml:space="preserve">12000 lüks ışık şiddetinde, 16 saat gündüz, 8 saat gece foto periyodda, 25 </w:t>
      </w:r>
      <w:r w:rsidR="00A45103" w:rsidRPr="00592104">
        <w:rPr>
          <w:rFonts w:ascii="Times New Roman" w:hAnsi="Times New Roman" w:cs="Times New Roman"/>
          <w:color w:val="000000"/>
          <w:sz w:val="24"/>
          <w:szCs w:val="24"/>
          <w:vertAlign w:val="superscript"/>
        </w:rPr>
        <w:t>o</w:t>
      </w:r>
      <w:r w:rsidR="00A45103" w:rsidRPr="00592104">
        <w:rPr>
          <w:rFonts w:ascii="Times New Roman" w:hAnsi="Times New Roman" w:cs="Times New Roman"/>
          <w:color w:val="000000"/>
          <w:sz w:val="24"/>
          <w:szCs w:val="24"/>
        </w:rPr>
        <w:t>C’ sıcaklıkta olan iklim odasına yerleştirilmiştir ve</w:t>
      </w:r>
      <w:r w:rsidR="00A45103" w:rsidRPr="00592104">
        <w:rPr>
          <w:rFonts w:ascii="Times New Roman" w:hAnsi="Times New Roman" w:cs="Times New Roman"/>
          <w:color w:val="000000" w:themeColor="text1"/>
          <w:sz w:val="24"/>
          <w:szCs w:val="24"/>
          <w:lang w:bidi="tr-TR"/>
        </w:rPr>
        <w:t xml:space="preserve"> meristematik dokulardan 15 tanesi iki hafta sonra sürgün vererek %15 oranında çimlenme olduğu gözlemlenmiştir</w:t>
      </w:r>
      <w:r w:rsidR="00603CEC" w:rsidRPr="00592104">
        <w:rPr>
          <w:rFonts w:ascii="Times New Roman" w:hAnsi="Times New Roman" w:cs="Times New Roman"/>
          <w:color w:val="000000" w:themeColor="text1"/>
          <w:sz w:val="24"/>
          <w:szCs w:val="24"/>
          <w:lang w:bidi="tr-TR"/>
        </w:rPr>
        <w:t xml:space="preserve">. </w:t>
      </w:r>
      <w:r w:rsidR="00A45103" w:rsidRPr="00592104">
        <w:rPr>
          <w:rFonts w:ascii="Times New Roman" w:hAnsi="Times New Roman" w:cs="Times New Roman"/>
          <w:color w:val="000000" w:themeColor="text1"/>
          <w:sz w:val="24"/>
          <w:szCs w:val="24"/>
          <w:lang w:bidi="tr-TR"/>
        </w:rPr>
        <w:t xml:space="preserve">Geri kalan sentetik tohumlarda iki hafta sonra çimlenme olmamış ve ekimden 4 hafta sonra aljinat </w:t>
      </w:r>
      <w:r w:rsidR="00A45103" w:rsidRPr="00592104">
        <w:rPr>
          <w:rFonts w:ascii="Times New Roman" w:hAnsi="Times New Roman" w:cs="Times New Roman"/>
          <w:color w:val="000000" w:themeColor="text1"/>
          <w:sz w:val="24"/>
          <w:szCs w:val="24"/>
          <w:lang w:bidi="tr-TR"/>
        </w:rPr>
        <w:lastRenderedPageBreak/>
        <w:t xml:space="preserve">içerisindeki eksplantın kararak ölümünün gerçekleştiği gözlemlenmiştir.  </w:t>
      </w:r>
    </w:p>
    <w:bookmarkEnd w:id="12"/>
    <w:p w:rsidR="00A45103" w:rsidRPr="00592104" w:rsidRDefault="00A45103" w:rsidP="00A45103">
      <w:pPr>
        <w:spacing w:after="160" w:line="360" w:lineRule="auto"/>
        <w:jc w:val="both"/>
        <w:rPr>
          <w:rFonts w:ascii="Times New Roman" w:hAnsi="Times New Roman"/>
          <w:color w:val="000000"/>
          <w:sz w:val="24"/>
          <w:szCs w:val="24"/>
        </w:rPr>
      </w:pPr>
      <w:r w:rsidRPr="00592104">
        <w:rPr>
          <w:rFonts w:ascii="Times New Roman" w:hAnsi="Times New Roman"/>
          <w:color w:val="000000" w:themeColor="text1"/>
          <w:sz w:val="24"/>
          <w:szCs w:val="24"/>
          <w:lang w:bidi="tr-TR"/>
        </w:rPr>
        <w:t xml:space="preserve">Araştırmanın bir diğer aşaması olan somatik embriyoların enkapsüle edilmesi çalışmasında, elde edilen somatik embriyolar </w:t>
      </w:r>
      <w:proofErr w:type="gramStart"/>
      <w:r w:rsidRPr="00592104">
        <w:rPr>
          <w:rFonts w:ascii="Times New Roman" w:hAnsi="Times New Roman"/>
          <w:color w:val="000000" w:themeColor="text1"/>
          <w:sz w:val="24"/>
          <w:szCs w:val="24"/>
          <w:lang w:bidi="tr-TR"/>
        </w:rPr>
        <w:t>4.4</w:t>
      </w:r>
      <w:proofErr w:type="gramEnd"/>
      <w:r w:rsidRPr="00592104">
        <w:rPr>
          <w:rFonts w:ascii="Times New Roman" w:hAnsi="Times New Roman"/>
          <w:color w:val="000000" w:themeColor="text1"/>
          <w:sz w:val="24"/>
          <w:szCs w:val="24"/>
          <w:lang w:bidi="tr-TR"/>
        </w:rPr>
        <w:t xml:space="preserve"> g/l MS, %3 sükroz, 1mg/l BA ve 0.2 mg/l NAA içeren %4 sodyum aljinat solüsyonu içerisine karıştırılarak 100 mM kalsiyum klorid içerisine damlatılmıştır. Boncuk şeklinde elde edilen sentetik tohumlar torf içeren viyol içerisine ve 1 mg BA içeren yarı-katı MS ortamı içerisine steril şartlarda ekimi yapılmıştır. Torf ve yarı-katı MS içerisinde ekimi yapılan sentetik tohumlar </w:t>
      </w:r>
      <w:r w:rsidRPr="00592104">
        <w:rPr>
          <w:rFonts w:ascii="Times New Roman" w:hAnsi="Times New Roman"/>
          <w:color w:val="000000"/>
          <w:sz w:val="24"/>
          <w:szCs w:val="24"/>
        </w:rPr>
        <w:t xml:space="preserve">12000 lüks ışık şiddetinde, 16 saat gündüz, 8 saat gece foto periyodda, 25 </w:t>
      </w:r>
      <w:r w:rsidRPr="00592104">
        <w:rPr>
          <w:rFonts w:ascii="Times New Roman" w:hAnsi="Times New Roman"/>
          <w:color w:val="000000"/>
          <w:sz w:val="24"/>
          <w:szCs w:val="24"/>
          <w:vertAlign w:val="superscript"/>
        </w:rPr>
        <w:t>o</w:t>
      </w:r>
      <w:r w:rsidRPr="00592104">
        <w:rPr>
          <w:rFonts w:ascii="Times New Roman" w:hAnsi="Times New Roman"/>
          <w:color w:val="000000"/>
          <w:sz w:val="24"/>
          <w:szCs w:val="24"/>
        </w:rPr>
        <w:t>C’ sıcaklıkta olan bitki büyütme odasında bekletilmiştir. Bu işlem sonucunda sentetik tohumların hiçbirinde çimlenmenin olmadığı, aljinat içerisindeki eksplantın kararak ölümünün gerçekleştiği gözlemlenmiştir.</w:t>
      </w:r>
    </w:p>
    <w:p w:rsidR="00A45103" w:rsidRPr="00592104" w:rsidRDefault="00E81B57" w:rsidP="00603CEC">
      <w:pPr>
        <w:spacing w:line="360" w:lineRule="auto"/>
        <w:rPr>
          <w:rFonts w:ascii="Times New Roman" w:hAnsi="Times New Roman"/>
          <w:b/>
          <w:sz w:val="24"/>
          <w:szCs w:val="24"/>
        </w:rPr>
      </w:pPr>
      <w:r w:rsidRPr="00592104">
        <w:rPr>
          <w:rFonts w:ascii="Times New Roman" w:hAnsi="Times New Roman"/>
          <w:b/>
          <w:sz w:val="24"/>
          <w:szCs w:val="24"/>
        </w:rPr>
        <w:t>TARTIŞMA</w:t>
      </w:r>
    </w:p>
    <w:p w:rsidR="00A45103" w:rsidRPr="00592104" w:rsidRDefault="00DF4206" w:rsidP="00E038B3">
      <w:pPr>
        <w:spacing w:after="0" w:line="360" w:lineRule="auto"/>
        <w:jc w:val="both"/>
        <w:rPr>
          <w:rFonts w:ascii="Times New Roman" w:hAnsi="Times New Roman"/>
          <w:sz w:val="24"/>
          <w:szCs w:val="24"/>
        </w:rPr>
      </w:pPr>
      <w:r w:rsidRPr="00592104">
        <w:rPr>
          <w:rFonts w:ascii="Times New Roman" w:hAnsi="Times New Roman"/>
          <w:sz w:val="24"/>
          <w:szCs w:val="24"/>
        </w:rPr>
        <w:t>K</w:t>
      </w:r>
      <w:r w:rsidR="00A45103" w:rsidRPr="00592104">
        <w:rPr>
          <w:rFonts w:ascii="Times New Roman" w:hAnsi="Times New Roman"/>
          <w:sz w:val="24"/>
          <w:szCs w:val="24"/>
        </w:rPr>
        <w:t>allus olşumu</w:t>
      </w:r>
      <w:r w:rsidRPr="00592104">
        <w:rPr>
          <w:rFonts w:ascii="Times New Roman" w:hAnsi="Times New Roman"/>
          <w:sz w:val="24"/>
          <w:szCs w:val="24"/>
        </w:rPr>
        <w:t>nda</w:t>
      </w:r>
      <w:r w:rsidR="00A45103" w:rsidRPr="00592104">
        <w:rPr>
          <w:rFonts w:ascii="Times New Roman" w:hAnsi="Times New Roman"/>
          <w:sz w:val="24"/>
          <w:szCs w:val="24"/>
        </w:rPr>
        <w:t xml:space="preserve"> en iyi sonuç</w:t>
      </w:r>
      <w:r w:rsidRPr="00592104">
        <w:rPr>
          <w:rFonts w:ascii="Times New Roman" w:hAnsi="Times New Roman"/>
          <w:sz w:val="24"/>
          <w:szCs w:val="24"/>
        </w:rPr>
        <w:t>ların</w:t>
      </w:r>
      <w:r w:rsidR="00A45103" w:rsidRPr="00592104">
        <w:rPr>
          <w:rFonts w:ascii="Times New Roman" w:hAnsi="Times New Roman"/>
          <w:sz w:val="24"/>
          <w:szCs w:val="24"/>
        </w:rPr>
        <w:t xml:space="preserve"> %62.5 oranla </w:t>
      </w:r>
      <w:proofErr w:type="gramStart"/>
      <w:r w:rsidRPr="00592104">
        <w:rPr>
          <w:rFonts w:ascii="Times New Roman" w:hAnsi="Times New Roman"/>
          <w:sz w:val="24"/>
          <w:szCs w:val="24"/>
        </w:rPr>
        <w:t xml:space="preserve">ile </w:t>
      </w:r>
      <w:r w:rsidR="00E672E5" w:rsidRPr="00592104">
        <w:rPr>
          <w:rFonts w:ascii="Times New Roman" w:hAnsi="Times New Roman"/>
          <w:sz w:val="24"/>
          <w:szCs w:val="24"/>
        </w:rPr>
        <w:t>.0</w:t>
      </w:r>
      <w:proofErr w:type="gramEnd"/>
      <w:r w:rsidR="00E672E5" w:rsidRPr="00592104">
        <w:rPr>
          <w:rFonts w:ascii="Times New Roman" w:hAnsi="Times New Roman"/>
          <w:sz w:val="24"/>
          <w:szCs w:val="24"/>
        </w:rPr>
        <w:t xml:space="preserve"> mg/l 2,4-D + 1.0 mg/l NAA + 0.5 mg/l KN ve 1.5 mg/l 2,4-D + 1.0 mg/l IAA + 0.5 mg/l KN </w:t>
      </w:r>
      <w:r w:rsidR="00A45103" w:rsidRPr="00592104">
        <w:rPr>
          <w:rFonts w:ascii="Times New Roman" w:hAnsi="Times New Roman"/>
          <w:sz w:val="24"/>
          <w:szCs w:val="24"/>
        </w:rPr>
        <w:t>uygulamalar</w:t>
      </w:r>
      <w:r w:rsidRPr="00592104">
        <w:rPr>
          <w:rFonts w:ascii="Times New Roman" w:hAnsi="Times New Roman"/>
          <w:sz w:val="24"/>
          <w:szCs w:val="24"/>
        </w:rPr>
        <w:t>dan</w:t>
      </w:r>
      <w:r w:rsidR="00A45103" w:rsidRPr="00592104">
        <w:rPr>
          <w:rFonts w:ascii="Times New Roman" w:hAnsi="Times New Roman"/>
          <w:sz w:val="24"/>
          <w:szCs w:val="24"/>
        </w:rPr>
        <w:t xml:space="preserve"> </w:t>
      </w:r>
      <w:r w:rsidRPr="00592104">
        <w:rPr>
          <w:rFonts w:ascii="Times New Roman" w:hAnsi="Times New Roman"/>
          <w:sz w:val="24"/>
          <w:szCs w:val="24"/>
        </w:rPr>
        <w:t>elde edildiği</w:t>
      </w:r>
      <w:r w:rsidR="00A45103" w:rsidRPr="00592104">
        <w:rPr>
          <w:rFonts w:ascii="Times New Roman" w:hAnsi="Times New Roman"/>
          <w:sz w:val="24"/>
          <w:szCs w:val="24"/>
        </w:rPr>
        <w:t xml:space="preserve"> tespit edilmiştir. </w:t>
      </w:r>
      <w:r w:rsidR="00E672E5" w:rsidRPr="00592104">
        <w:rPr>
          <w:rFonts w:ascii="Times New Roman" w:hAnsi="Times New Roman"/>
          <w:sz w:val="24"/>
          <w:szCs w:val="24"/>
        </w:rPr>
        <w:t xml:space="preserve">Kumar ve Thomas </w:t>
      </w:r>
      <w:r w:rsidR="00E672E5" w:rsidRPr="00592104">
        <w:rPr>
          <w:rFonts w:ascii="Times New Roman" w:hAnsi="Times New Roman"/>
          <w:i/>
          <w:sz w:val="24"/>
          <w:szCs w:val="24"/>
        </w:rPr>
        <w:t>Clitoria ternatea</w:t>
      </w:r>
      <w:r w:rsidR="00E672E5" w:rsidRPr="00592104">
        <w:rPr>
          <w:rFonts w:ascii="Times New Roman" w:hAnsi="Times New Roman"/>
          <w:sz w:val="24"/>
          <w:szCs w:val="24"/>
        </w:rPr>
        <w:t xml:space="preserve"> bitkisinde en iyi kallus oluşumunun 2 mg/l 2,4-D içeren MS ortamında </w:t>
      </w:r>
      <w:r w:rsidR="002F2855" w:rsidRPr="00592104">
        <w:rPr>
          <w:rFonts w:ascii="Times New Roman" w:hAnsi="Times New Roman"/>
          <w:sz w:val="24"/>
          <w:szCs w:val="24"/>
        </w:rPr>
        <w:t>(</w:t>
      </w:r>
      <w:r w:rsidR="002F2855" w:rsidRPr="00592104">
        <w:rPr>
          <w:rFonts w:ascii="Times New Roman" w:hAnsi="Times New Roman"/>
          <w:color w:val="222222"/>
          <w:sz w:val="24"/>
          <w:szCs w:val="24"/>
          <w:shd w:val="clear" w:color="auto" w:fill="FFFFFF"/>
        </w:rPr>
        <w:t xml:space="preserve">Kumar ve Thomas, 2012), </w:t>
      </w:r>
      <w:r w:rsidR="00E672E5" w:rsidRPr="00592104">
        <w:rPr>
          <w:rFonts w:ascii="Times New Roman" w:hAnsi="Times New Roman"/>
          <w:i/>
          <w:sz w:val="24"/>
          <w:szCs w:val="24"/>
        </w:rPr>
        <w:t>Artemisia vulgaris</w:t>
      </w:r>
      <w:r w:rsidR="00E672E5" w:rsidRPr="00592104">
        <w:rPr>
          <w:rFonts w:ascii="Times New Roman" w:hAnsi="Times New Roman"/>
          <w:sz w:val="24"/>
          <w:szCs w:val="24"/>
        </w:rPr>
        <w:t xml:space="preserve"> bitkisinde </w:t>
      </w:r>
      <w:r w:rsidR="002F2855" w:rsidRPr="00592104">
        <w:rPr>
          <w:rFonts w:ascii="Times New Roman" w:hAnsi="Times New Roman"/>
          <w:sz w:val="24"/>
          <w:szCs w:val="24"/>
        </w:rPr>
        <w:t xml:space="preserve">ise </w:t>
      </w:r>
      <w:r w:rsidR="00E672E5" w:rsidRPr="00592104">
        <w:rPr>
          <w:rFonts w:ascii="Times New Roman" w:hAnsi="Times New Roman"/>
          <w:sz w:val="24"/>
          <w:szCs w:val="24"/>
        </w:rPr>
        <w:t xml:space="preserve">en iyi oluşum ortamın </w:t>
      </w:r>
      <w:proofErr w:type="gramStart"/>
      <w:r w:rsidR="00E672E5" w:rsidRPr="00592104">
        <w:rPr>
          <w:rFonts w:ascii="Times New Roman" w:hAnsi="Times New Roman"/>
          <w:sz w:val="24"/>
          <w:szCs w:val="24"/>
        </w:rPr>
        <w:t>0.5</w:t>
      </w:r>
      <w:proofErr w:type="gramEnd"/>
      <w:r w:rsidR="00E672E5" w:rsidRPr="00592104">
        <w:rPr>
          <w:rFonts w:ascii="Times New Roman" w:hAnsi="Times New Roman"/>
          <w:sz w:val="24"/>
          <w:szCs w:val="24"/>
        </w:rPr>
        <w:t xml:space="preserve"> mg/l 2,4-D, 1 mg/l BA </w:t>
      </w:r>
      <w:r w:rsidR="00E672E5" w:rsidRPr="00592104">
        <w:rPr>
          <w:rFonts w:ascii="Times New Roman" w:hAnsi="Times New Roman"/>
          <w:sz w:val="24"/>
          <w:szCs w:val="24"/>
        </w:rPr>
        <w:lastRenderedPageBreak/>
        <w:t xml:space="preserve">ve 50 mg/ askorbik asit içeren MS ortamı olduğunu belirtmişlerdir </w:t>
      </w:r>
      <w:r w:rsidR="002F2855" w:rsidRPr="00592104">
        <w:rPr>
          <w:rFonts w:ascii="Times New Roman" w:hAnsi="Times New Roman"/>
          <w:sz w:val="24"/>
          <w:szCs w:val="24"/>
        </w:rPr>
        <w:t>(</w:t>
      </w:r>
      <w:r w:rsidR="00C04402" w:rsidRPr="00592104">
        <w:rPr>
          <w:rFonts w:ascii="Times New Roman" w:hAnsi="Times New Roman"/>
          <w:color w:val="222222"/>
          <w:sz w:val="24"/>
          <w:szCs w:val="24"/>
          <w:shd w:val="clear" w:color="auto" w:fill="FFFFFF"/>
        </w:rPr>
        <w:t xml:space="preserve">Sudarshana </w:t>
      </w:r>
      <w:r w:rsidR="002F2855" w:rsidRPr="00592104">
        <w:rPr>
          <w:rFonts w:ascii="Times New Roman" w:hAnsi="Times New Roman"/>
          <w:color w:val="222222"/>
          <w:sz w:val="24"/>
          <w:szCs w:val="24"/>
          <w:shd w:val="clear" w:color="auto" w:fill="FFFFFF"/>
        </w:rPr>
        <w:t>ve ark.</w:t>
      </w:r>
      <w:r w:rsidR="00C04402" w:rsidRPr="00592104">
        <w:rPr>
          <w:rFonts w:ascii="Times New Roman" w:hAnsi="Times New Roman"/>
          <w:color w:val="222222"/>
          <w:sz w:val="24"/>
          <w:szCs w:val="24"/>
          <w:shd w:val="clear" w:color="auto" w:fill="FFFFFF"/>
        </w:rPr>
        <w:t xml:space="preserve"> 2013</w:t>
      </w:r>
      <w:r w:rsidR="00C04402" w:rsidRPr="00592104">
        <w:rPr>
          <w:rFonts w:ascii="Times New Roman" w:hAnsi="Times New Roman"/>
          <w:sz w:val="24"/>
          <w:szCs w:val="24"/>
        </w:rPr>
        <w:t>)</w:t>
      </w:r>
      <w:r w:rsidR="00E672E5" w:rsidRPr="00592104">
        <w:rPr>
          <w:rFonts w:ascii="Times New Roman" w:hAnsi="Times New Roman"/>
          <w:sz w:val="24"/>
          <w:szCs w:val="24"/>
        </w:rPr>
        <w:t xml:space="preserve">. </w:t>
      </w:r>
      <w:r w:rsidR="00A45103" w:rsidRPr="00592104">
        <w:rPr>
          <w:rFonts w:ascii="Times New Roman" w:hAnsi="Times New Roman"/>
          <w:sz w:val="24"/>
          <w:szCs w:val="24"/>
        </w:rPr>
        <w:t>Kallus oluşumundan sonra somatik embriyo geliştirmek için en iyi sonucu</w:t>
      </w:r>
      <w:r w:rsidRPr="00592104">
        <w:rPr>
          <w:rFonts w:ascii="Times New Roman" w:hAnsi="Times New Roman"/>
          <w:sz w:val="24"/>
          <w:szCs w:val="24"/>
        </w:rPr>
        <w:t>n</w:t>
      </w:r>
      <w:r w:rsidR="00A45103" w:rsidRPr="00592104">
        <w:rPr>
          <w:rFonts w:ascii="Times New Roman" w:hAnsi="Times New Roman"/>
          <w:sz w:val="24"/>
          <w:szCs w:val="24"/>
        </w:rPr>
        <w:t xml:space="preserve"> %35 oranla </w:t>
      </w:r>
      <w:proofErr w:type="gramStart"/>
      <w:r w:rsidR="00A45103" w:rsidRPr="00592104">
        <w:rPr>
          <w:rFonts w:ascii="Times New Roman" w:hAnsi="Times New Roman"/>
          <w:sz w:val="24"/>
          <w:szCs w:val="24"/>
        </w:rPr>
        <w:t>0.5</w:t>
      </w:r>
      <w:proofErr w:type="gramEnd"/>
      <w:r w:rsidR="00A45103" w:rsidRPr="00592104">
        <w:rPr>
          <w:rFonts w:ascii="Times New Roman" w:hAnsi="Times New Roman"/>
          <w:sz w:val="24"/>
          <w:szCs w:val="24"/>
        </w:rPr>
        <w:t xml:space="preserve"> mg/l KN içeren yarı-katı MS ortamı</w:t>
      </w:r>
      <w:r w:rsidRPr="00592104">
        <w:rPr>
          <w:rFonts w:ascii="Times New Roman" w:hAnsi="Times New Roman"/>
          <w:sz w:val="24"/>
          <w:szCs w:val="24"/>
        </w:rPr>
        <w:t>nda olduğu görülmüştür</w:t>
      </w:r>
      <w:r w:rsidR="00A45103" w:rsidRPr="00592104">
        <w:rPr>
          <w:rFonts w:ascii="Times New Roman" w:hAnsi="Times New Roman"/>
          <w:sz w:val="24"/>
          <w:szCs w:val="24"/>
        </w:rPr>
        <w:t xml:space="preserve">.  Sadece sodyum aljinat ile kaplama yapıldığında sodyum aljinat tek başına kaplanan eksplantı besleyemeyeceği için sentetik bir endospermin gerekli olduğu düşünülerek sodyum aljinat solüsyonu içerisine </w:t>
      </w:r>
      <w:proofErr w:type="gramStart"/>
      <w:r w:rsidR="00A45103" w:rsidRPr="00592104">
        <w:rPr>
          <w:rFonts w:ascii="Times New Roman" w:hAnsi="Times New Roman"/>
          <w:sz w:val="24"/>
          <w:szCs w:val="24"/>
        </w:rPr>
        <w:t>4.4</w:t>
      </w:r>
      <w:proofErr w:type="gramEnd"/>
      <w:r w:rsidR="00A45103" w:rsidRPr="00592104">
        <w:rPr>
          <w:rFonts w:ascii="Times New Roman" w:hAnsi="Times New Roman"/>
          <w:sz w:val="24"/>
          <w:szCs w:val="24"/>
        </w:rPr>
        <w:t xml:space="preserve"> mg/l MS, %3 sukroz, 1 mg/l BA ve 0.2 mg/l NAA eklenerek ekplantlar enkapsüle edilmiştir. Enkapsülasyon işleminden sonra elde edilen sentetik tohumlar torf ve yarı katı MS içerisinde çimlenme testine tabi tutulmuştur. Yanal meristemler torf içerisinde bir çimlenme göstermemiş, sadece MS ortamı içerisinde %15 oranında çimlenme göstermişlerdir. Somatik embriyoların enkapsülasyonu</w:t>
      </w:r>
      <w:r w:rsidRPr="00592104">
        <w:rPr>
          <w:rFonts w:ascii="Times New Roman" w:hAnsi="Times New Roman"/>
          <w:sz w:val="24"/>
          <w:szCs w:val="24"/>
        </w:rPr>
        <w:t xml:space="preserve"> ile elde edilen</w:t>
      </w:r>
      <w:r w:rsidR="00A45103" w:rsidRPr="00592104">
        <w:rPr>
          <w:rFonts w:ascii="Times New Roman" w:hAnsi="Times New Roman"/>
          <w:sz w:val="24"/>
          <w:szCs w:val="24"/>
        </w:rPr>
        <w:t xml:space="preserve"> sentetik tohumlar hem torf, hem de MS ortamı</w:t>
      </w:r>
      <w:r w:rsidRPr="00592104">
        <w:rPr>
          <w:rFonts w:ascii="Times New Roman" w:hAnsi="Times New Roman"/>
          <w:sz w:val="24"/>
          <w:szCs w:val="24"/>
        </w:rPr>
        <w:t>nda</w:t>
      </w:r>
      <w:r w:rsidR="00A45103" w:rsidRPr="00592104">
        <w:rPr>
          <w:rFonts w:ascii="Times New Roman" w:hAnsi="Times New Roman"/>
          <w:sz w:val="24"/>
          <w:szCs w:val="24"/>
        </w:rPr>
        <w:t xml:space="preserve"> çimleneme</w:t>
      </w:r>
      <w:r w:rsidRPr="00592104">
        <w:rPr>
          <w:rFonts w:ascii="Times New Roman" w:hAnsi="Times New Roman"/>
          <w:sz w:val="24"/>
          <w:szCs w:val="24"/>
        </w:rPr>
        <w:t xml:space="preserve"> göstermemiştir. </w:t>
      </w:r>
    </w:p>
    <w:p w:rsidR="007B7C3B" w:rsidRPr="00592104" w:rsidRDefault="00A45103" w:rsidP="00E038B3">
      <w:pPr>
        <w:spacing w:after="0" w:line="360" w:lineRule="auto"/>
        <w:jc w:val="both"/>
        <w:rPr>
          <w:rFonts w:ascii="Times New Roman" w:hAnsi="Times New Roman"/>
          <w:sz w:val="24"/>
          <w:szCs w:val="24"/>
        </w:rPr>
      </w:pPr>
      <w:r w:rsidRPr="00592104">
        <w:rPr>
          <w:rFonts w:ascii="Times New Roman" w:hAnsi="Times New Roman"/>
          <w:sz w:val="24"/>
          <w:szCs w:val="24"/>
        </w:rPr>
        <w:t xml:space="preserve">Daha önceki çalışmalarda torf içerisinde direk çimlendirme denemesi yapılmamış, torf ve toprak içerisine de ekiminin denenebileceğine dair öngörülerde bulunulmuş ve genellikle MS ortamı içerisinde çimlenme testine tabi tutulduktan sonra çimlenen bitkileri torf içerisine aktararak sera koşullarına almışlardır. </w:t>
      </w:r>
      <w:proofErr w:type="gramStart"/>
      <w:r w:rsidRPr="00592104">
        <w:rPr>
          <w:rFonts w:ascii="Times New Roman" w:hAnsi="Times New Roman"/>
          <w:sz w:val="24"/>
          <w:szCs w:val="24"/>
        </w:rPr>
        <w:t>Yanal meristemlerden al</w:t>
      </w:r>
      <w:r w:rsidR="00E81B57" w:rsidRPr="00592104">
        <w:rPr>
          <w:rFonts w:ascii="Times New Roman" w:hAnsi="Times New Roman"/>
          <w:sz w:val="24"/>
          <w:szCs w:val="24"/>
        </w:rPr>
        <w:t>ınan</w:t>
      </w:r>
      <w:r w:rsidRPr="00592104">
        <w:rPr>
          <w:rFonts w:ascii="Times New Roman" w:hAnsi="Times New Roman"/>
          <w:sz w:val="24"/>
          <w:szCs w:val="24"/>
        </w:rPr>
        <w:t xml:space="preserve"> eksplantlar 1 hafta</w:t>
      </w:r>
      <w:r w:rsidR="007B7C3B" w:rsidRPr="00592104">
        <w:rPr>
          <w:rFonts w:ascii="Times New Roman" w:hAnsi="Times New Roman"/>
          <w:sz w:val="24"/>
          <w:szCs w:val="24"/>
        </w:rPr>
        <w:t xml:space="preserve"> </w:t>
      </w:r>
      <w:r w:rsidRPr="00592104">
        <w:rPr>
          <w:rFonts w:ascii="Times New Roman" w:hAnsi="Times New Roman"/>
          <w:sz w:val="24"/>
          <w:szCs w:val="24"/>
        </w:rPr>
        <w:t xml:space="preserve">4 </w:t>
      </w:r>
      <w:r w:rsidRPr="00592104">
        <w:rPr>
          <w:rFonts w:ascii="Times New Roman" w:hAnsi="Times New Roman"/>
          <w:sz w:val="24"/>
          <w:szCs w:val="24"/>
          <w:vertAlign w:val="superscript"/>
        </w:rPr>
        <w:t>o</w:t>
      </w:r>
      <w:r w:rsidRPr="00592104">
        <w:rPr>
          <w:rFonts w:ascii="Times New Roman" w:hAnsi="Times New Roman"/>
          <w:sz w:val="24"/>
          <w:szCs w:val="24"/>
        </w:rPr>
        <w:t xml:space="preserve">C‘de depoladıktan sonra 1 mg/l BA içeren </w:t>
      </w:r>
      <w:r w:rsidRPr="00592104">
        <w:rPr>
          <w:rFonts w:ascii="Times New Roman" w:hAnsi="Times New Roman"/>
          <w:sz w:val="24"/>
          <w:szCs w:val="24"/>
        </w:rPr>
        <w:lastRenderedPageBreak/>
        <w:t>MS ortamında çimlendir</w:t>
      </w:r>
      <w:r w:rsidR="007B7C3B" w:rsidRPr="00592104">
        <w:rPr>
          <w:rFonts w:ascii="Times New Roman" w:hAnsi="Times New Roman"/>
          <w:sz w:val="24"/>
          <w:szCs w:val="24"/>
        </w:rPr>
        <w:t xml:space="preserve">ildiğinde </w:t>
      </w:r>
      <w:r w:rsidRPr="00592104">
        <w:rPr>
          <w:rFonts w:ascii="Times New Roman" w:hAnsi="Times New Roman"/>
          <w:sz w:val="24"/>
          <w:szCs w:val="24"/>
        </w:rPr>
        <w:t xml:space="preserve">%15 oranında rejenerasyon </w:t>
      </w:r>
      <w:r w:rsidR="007B7C3B" w:rsidRPr="00592104">
        <w:rPr>
          <w:rFonts w:ascii="Times New Roman" w:hAnsi="Times New Roman"/>
          <w:sz w:val="24"/>
          <w:szCs w:val="24"/>
        </w:rPr>
        <w:t>elde edildiği</w:t>
      </w:r>
      <w:r w:rsidRPr="00592104">
        <w:rPr>
          <w:rFonts w:ascii="Times New Roman" w:hAnsi="Times New Roman"/>
          <w:sz w:val="24"/>
          <w:szCs w:val="24"/>
        </w:rPr>
        <w:t xml:space="preserve"> tespit edilmiştir, Rathore ve Kheni </w:t>
      </w:r>
      <w:r w:rsidRPr="00592104">
        <w:rPr>
          <w:rFonts w:ascii="Times New Roman" w:hAnsi="Times New Roman"/>
          <w:i/>
          <w:sz w:val="24"/>
          <w:szCs w:val="24"/>
        </w:rPr>
        <w:t xml:space="preserve">Withania coagulans </w:t>
      </w:r>
      <w:r w:rsidRPr="00592104">
        <w:rPr>
          <w:rFonts w:ascii="Times New Roman" w:hAnsi="Times New Roman"/>
          <w:sz w:val="24"/>
          <w:szCs w:val="24"/>
        </w:rPr>
        <w:t>bitkisinde yanal meristemler</w:t>
      </w:r>
      <w:r w:rsidR="007B7C3B" w:rsidRPr="00592104">
        <w:rPr>
          <w:rFonts w:ascii="Times New Roman" w:hAnsi="Times New Roman"/>
          <w:sz w:val="24"/>
          <w:szCs w:val="24"/>
        </w:rPr>
        <w:t>den elde ettikleri sentetik tohumları</w:t>
      </w:r>
      <w:r w:rsidRPr="00592104">
        <w:rPr>
          <w:rFonts w:ascii="Times New Roman" w:hAnsi="Times New Roman"/>
          <w:sz w:val="24"/>
          <w:szCs w:val="24"/>
        </w:rPr>
        <w:t xml:space="preserve"> 60 gün 4 </w:t>
      </w:r>
      <w:r w:rsidRPr="00592104">
        <w:rPr>
          <w:rFonts w:ascii="Times New Roman" w:hAnsi="Times New Roman"/>
          <w:sz w:val="24"/>
          <w:szCs w:val="24"/>
          <w:vertAlign w:val="superscript"/>
        </w:rPr>
        <w:t>o</w:t>
      </w:r>
      <w:r w:rsidRPr="00592104">
        <w:rPr>
          <w:rFonts w:ascii="Times New Roman" w:hAnsi="Times New Roman"/>
          <w:sz w:val="24"/>
          <w:szCs w:val="24"/>
        </w:rPr>
        <w:t xml:space="preserve">C‘de depoladıktan sonra 0.57 µM IAA ve 1.11 µM BA içeren MS ortamına %72 oranında rejenerasyon olduğunu belirtmişlerdir </w:t>
      </w:r>
      <w:r w:rsidR="00C04402" w:rsidRPr="00592104">
        <w:rPr>
          <w:rFonts w:ascii="Times New Roman" w:hAnsi="Times New Roman"/>
          <w:sz w:val="24"/>
          <w:szCs w:val="24"/>
        </w:rPr>
        <w:t>(</w:t>
      </w:r>
      <w:r w:rsidR="00C04402" w:rsidRPr="00592104">
        <w:rPr>
          <w:rFonts w:ascii="Times New Roman" w:hAnsi="Times New Roman"/>
          <w:color w:val="222222"/>
          <w:sz w:val="24"/>
          <w:szCs w:val="24"/>
          <w:shd w:val="clear" w:color="auto" w:fill="FFFFFF"/>
        </w:rPr>
        <w:t>Rathore ve Kheni, 2017)</w:t>
      </w:r>
      <w:r w:rsidRPr="00592104">
        <w:rPr>
          <w:rFonts w:ascii="Times New Roman" w:hAnsi="Times New Roman"/>
          <w:sz w:val="24"/>
          <w:szCs w:val="24"/>
        </w:rPr>
        <w:t xml:space="preserve">. </w:t>
      </w:r>
      <w:proofErr w:type="gramEnd"/>
    </w:p>
    <w:p w:rsidR="00A45103" w:rsidRPr="00592104" w:rsidRDefault="00A45103" w:rsidP="00E038B3">
      <w:pPr>
        <w:spacing w:after="0" w:line="360" w:lineRule="auto"/>
        <w:jc w:val="both"/>
        <w:rPr>
          <w:rFonts w:ascii="Times New Roman" w:hAnsi="Times New Roman"/>
          <w:sz w:val="24"/>
          <w:szCs w:val="24"/>
        </w:rPr>
      </w:pPr>
      <w:r w:rsidRPr="00592104">
        <w:rPr>
          <w:rFonts w:ascii="Times New Roman" w:hAnsi="Times New Roman"/>
          <w:sz w:val="24"/>
          <w:szCs w:val="24"/>
        </w:rPr>
        <w:t xml:space="preserve">Malanadi ve Staden </w:t>
      </w:r>
      <w:r w:rsidRPr="00592104">
        <w:rPr>
          <w:rFonts w:ascii="Times New Roman" w:hAnsi="Times New Roman"/>
          <w:i/>
          <w:sz w:val="24"/>
          <w:szCs w:val="24"/>
        </w:rPr>
        <w:t>Pinus patula</w:t>
      </w:r>
      <w:r w:rsidRPr="00592104">
        <w:rPr>
          <w:rFonts w:ascii="Times New Roman" w:hAnsi="Times New Roman"/>
          <w:sz w:val="24"/>
          <w:szCs w:val="24"/>
        </w:rPr>
        <w:t xml:space="preserve"> bitkisinde somatik embriyolardan elde ettikleri sentetik tohumları </w:t>
      </w:r>
      <w:r w:rsidR="00E672E5" w:rsidRPr="00592104">
        <w:rPr>
          <w:rFonts w:ascii="Times New Roman" w:hAnsi="Times New Roman"/>
          <w:sz w:val="24"/>
          <w:szCs w:val="24"/>
        </w:rPr>
        <w:t>sıvı</w:t>
      </w:r>
      <w:r w:rsidRPr="00592104">
        <w:rPr>
          <w:rFonts w:ascii="Times New Roman" w:hAnsi="Times New Roman"/>
          <w:sz w:val="24"/>
          <w:szCs w:val="24"/>
        </w:rPr>
        <w:t xml:space="preserve"> DCR temel ortam içerisinde çimlendirmeye almışlardır ve %9 oranında çimlendiğini belirmişlerdir </w:t>
      </w:r>
      <w:r w:rsidR="00C04402" w:rsidRPr="00592104">
        <w:rPr>
          <w:rFonts w:ascii="Times New Roman" w:hAnsi="Times New Roman"/>
          <w:sz w:val="24"/>
          <w:szCs w:val="24"/>
        </w:rPr>
        <w:t>(</w:t>
      </w:r>
      <w:r w:rsidR="00C04402" w:rsidRPr="00592104">
        <w:rPr>
          <w:rFonts w:ascii="Times New Roman" w:hAnsi="Times New Roman"/>
          <w:color w:val="222222"/>
          <w:sz w:val="24"/>
          <w:szCs w:val="24"/>
          <w:shd w:val="clear" w:color="auto" w:fill="FFFFFF"/>
        </w:rPr>
        <w:t>Malabadi ve Van Staden, 2005</w:t>
      </w:r>
      <w:r w:rsidR="00C04402" w:rsidRPr="00592104">
        <w:rPr>
          <w:rFonts w:ascii="Times New Roman" w:hAnsi="Times New Roman"/>
          <w:sz w:val="24"/>
          <w:szCs w:val="24"/>
        </w:rPr>
        <w:t xml:space="preserve"> )</w:t>
      </w:r>
      <w:r w:rsidRPr="00592104">
        <w:rPr>
          <w:rFonts w:ascii="Times New Roman" w:hAnsi="Times New Roman"/>
          <w:sz w:val="24"/>
          <w:szCs w:val="24"/>
        </w:rPr>
        <w:t>. Huda ve Bari Patlıcan (</w:t>
      </w:r>
      <w:r w:rsidRPr="00592104">
        <w:rPr>
          <w:rFonts w:ascii="Times New Roman" w:hAnsi="Times New Roman"/>
          <w:i/>
          <w:sz w:val="24"/>
          <w:szCs w:val="24"/>
        </w:rPr>
        <w:t>Solanum melongena</w:t>
      </w:r>
      <w:r w:rsidRPr="00592104">
        <w:rPr>
          <w:rFonts w:ascii="Times New Roman" w:hAnsi="Times New Roman"/>
          <w:sz w:val="24"/>
          <w:szCs w:val="24"/>
        </w:rPr>
        <w:t>) bitkisinde somatik embriyolar enkapsüle etmişler ve 1.0 mg/l BA ve 0.1 mg/l giberillik asit (GA</w:t>
      </w:r>
      <w:r w:rsidRPr="00592104">
        <w:rPr>
          <w:rFonts w:ascii="Times New Roman" w:hAnsi="Times New Roman"/>
          <w:sz w:val="24"/>
          <w:szCs w:val="24"/>
          <w:vertAlign w:val="subscript"/>
        </w:rPr>
        <w:t>3</w:t>
      </w:r>
      <w:r w:rsidRPr="00592104">
        <w:rPr>
          <w:rFonts w:ascii="Times New Roman" w:hAnsi="Times New Roman"/>
          <w:sz w:val="24"/>
          <w:szCs w:val="24"/>
        </w:rPr>
        <w:t xml:space="preserve">) içeren MS ortamının en iyi çimlendirme ortamı olduğunu belirtmişlerdir </w:t>
      </w:r>
      <w:r w:rsidR="00C04402" w:rsidRPr="00592104">
        <w:rPr>
          <w:rFonts w:ascii="Times New Roman" w:hAnsi="Times New Roman"/>
          <w:sz w:val="24"/>
          <w:szCs w:val="24"/>
        </w:rPr>
        <w:t>(</w:t>
      </w:r>
      <w:r w:rsidR="00C04402" w:rsidRPr="00592104">
        <w:rPr>
          <w:rFonts w:ascii="Times New Roman" w:hAnsi="Times New Roman"/>
          <w:color w:val="222222"/>
          <w:sz w:val="24"/>
          <w:szCs w:val="24"/>
          <w:shd w:val="clear" w:color="auto" w:fill="FFFFFF"/>
        </w:rPr>
        <w:t xml:space="preserve">Huda ve </w:t>
      </w:r>
      <w:proofErr w:type="gramStart"/>
      <w:r w:rsidR="00C04402" w:rsidRPr="00592104">
        <w:rPr>
          <w:rFonts w:ascii="Times New Roman" w:hAnsi="Times New Roman"/>
          <w:color w:val="222222"/>
          <w:sz w:val="24"/>
          <w:szCs w:val="24"/>
          <w:shd w:val="clear" w:color="auto" w:fill="FFFFFF"/>
        </w:rPr>
        <w:t>Bari,</w:t>
      </w:r>
      <w:proofErr w:type="gramEnd"/>
      <w:r w:rsidR="00C04402" w:rsidRPr="00592104">
        <w:rPr>
          <w:rFonts w:ascii="Times New Roman" w:hAnsi="Times New Roman"/>
          <w:color w:val="222222"/>
          <w:sz w:val="24"/>
          <w:szCs w:val="24"/>
          <w:shd w:val="clear" w:color="auto" w:fill="FFFFFF"/>
        </w:rPr>
        <w:t xml:space="preserve"> 2007)</w:t>
      </w:r>
      <w:r w:rsidRPr="00592104">
        <w:rPr>
          <w:rFonts w:ascii="Times New Roman" w:hAnsi="Times New Roman"/>
          <w:sz w:val="24"/>
          <w:szCs w:val="24"/>
        </w:rPr>
        <w:t>. Yürütülen bu çalışmada Oğulotu (</w:t>
      </w:r>
      <w:r w:rsidRPr="00592104">
        <w:rPr>
          <w:rFonts w:ascii="Times New Roman" w:hAnsi="Times New Roman"/>
          <w:i/>
          <w:sz w:val="24"/>
          <w:szCs w:val="24"/>
        </w:rPr>
        <w:t>Melissa officinalis</w:t>
      </w:r>
      <w:r w:rsidRPr="00592104">
        <w:rPr>
          <w:rFonts w:ascii="Times New Roman" w:hAnsi="Times New Roman"/>
          <w:sz w:val="24"/>
          <w:szCs w:val="24"/>
        </w:rPr>
        <w:t xml:space="preserve">) bitkisinde yanal meristemlerin ve somatik embriyoların enkapsüle edilerek sentetik tohum oluşturulabileceğine ve ana bitkiyle aynı genetik yapıda bitkiler elde edilebileceğine dair sonuçlar içermektedir. Sentetik tohum teknolojisi bizlere, hızlı çoğaltım, depolama ve tohum teknolojisinin geliştirme açısından avantaj sağlama potansiyeline sahiptir. </w:t>
      </w:r>
    </w:p>
    <w:p w:rsidR="00A45103" w:rsidRPr="00592104" w:rsidRDefault="00A45103" w:rsidP="00E038B3">
      <w:pPr>
        <w:spacing w:after="0" w:line="360" w:lineRule="auto"/>
        <w:jc w:val="both"/>
        <w:rPr>
          <w:rFonts w:ascii="Times New Roman" w:hAnsi="Times New Roman"/>
          <w:sz w:val="24"/>
          <w:szCs w:val="24"/>
        </w:rPr>
      </w:pPr>
      <w:r w:rsidRPr="00592104">
        <w:rPr>
          <w:rFonts w:ascii="Times New Roman" w:hAnsi="Times New Roman"/>
          <w:sz w:val="24"/>
          <w:szCs w:val="24"/>
        </w:rPr>
        <w:t xml:space="preserve">Çalışmada kullanılan bitki büyüme düzenleyicilerinin farklı dozları, farklı bitki büyüme düzenleyicilerinin kombinasyonları </w:t>
      </w:r>
      <w:r w:rsidRPr="00592104">
        <w:rPr>
          <w:rFonts w:ascii="Times New Roman" w:hAnsi="Times New Roman"/>
          <w:sz w:val="24"/>
          <w:szCs w:val="24"/>
        </w:rPr>
        <w:lastRenderedPageBreak/>
        <w:t>ve farklı besin ortamları ile çalışma devam ettirilerek somatik embriyo oluşumu ve elde etilen sentetik tohumların çimlenme oranları</w:t>
      </w:r>
      <w:r w:rsidR="00E672E5" w:rsidRPr="00592104">
        <w:rPr>
          <w:rFonts w:ascii="Times New Roman" w:hAnsi="Times New Roman"/>
          <w:sz w:val="24"/>
          <w:szCs w:val="24"/>
        </w:rPr>
        <w:t>nın</w:t>
      </w:r>
      <w:r w:rsidRPr="00592104">
        <w:rPr>
          <w:rFonts w:ascii="Times New Roman" w:hAnsi="Times New Roman"/>
          <w:sz w:val="24"/>
          <w:szCs w:val="24"/>
        </w:rPr>
        <w:t xml:space="preserve"> artırılabileceği ön görülmektedir. </w:t>
      </w:r>
    </w:p>
    <w:p w:rsidR="00A45103" w:rsidRDefault="00A45103" w:rsidP="00592104">
      <w:pPr>
        <w:spacing w:line="360" w:lineRule="auto"/>
        <w:jc w:val="both"/>
        <w:rPr>
          <w:rFonts w:ascii="Times New Roman" w:hAnsi="Times New Roman"/>
          <w:sz w:val="24"/>
          <w:szCs w:val="24"/>
        </w:rPr>
      </w:pPr>
      <w:r w:rsidRPr="00592104">
        <w:rPr>
          <w:rFonts w:ascii="Times New Roman" w:hAnsi="Times New Roman"/>
          <w:sz w:val="24"/>
          <w:szCs w:val="24"/>
        </w:rPr>
        <w:t xml:space="preserve">Somatik embriyoların sayısını ve olgunlaştırılmasını, daha iyi hale getirebilmek için farklı bitki büyüme düzenleyicilerinin kullanılması faydalı bir sonuç ortaya çıkartabilir. Bitki büyüme düzenleyicilerin etkisiyle beraber bitkilerin genetiği ve eksplant kaynağı doku kültürü çalışmalarında kallus ve somatik embriyo oluşumunda büyük önem taşımaktadır. Çalışmada somatik embriyo elde etmek için yanal meristem eksplantı kullanılmıştır. Ancak bitkilerin kotiledon, gövde, kök, yaprak gibi diğer vejetatif organlarının da denenerek somatik embriyo oluşumunun artırılması söz konusu olabilir. </w:t>
      </w:r>
    </w:p>
    <w:p w:rsidR="00E2031F" w:rsidRPr="00272C57" w:rsidRDefault="00E2031F" w:rsidP="00E2031F">
      <w:pPr>
        <w:autoSpaceDE w:val="0"/>
        <w:autoSpaceDN w:val="0"/>
        <w:adjustRightInd w:val="0"/>
        <w:spacing w:after="0" w:line="360" w:lineRule="auto"/>
        <w:jc w:val="both"/>
        <w:rPr>
          <w:rFonts w:ascii="Times New Roman" w:eastAsiaTheme="minorHAnsi" w:hAnsi="Times New Roman"/>
          <w:b/>
          <w:bCs/>
          <w:sz w:val="24"/>
          <w:szCs w:val="24"/>
          <w:lang w:eastAsia="en-US"/>
        </w:rPr>
      </w:pPr>
      <w:r w:rsidRPr="00272C57">
        <w:rPr>
          <w:rFonts w:ascii="Times New Roman" w:eastAsiaTheme="minorHAnsi" w:hAnsi="Times New Roman"/>
          <w:b/>
          <w:bCs/>
          <w:sz w:val="24"/>
          <w:szCs w:val="24"/>
          <w:lang w:eastAsia="en-US"/>
        </w:rPr>
        <w:t>TE</w:t>
      </w:r>
      <w:r>
        <w:rPr>
          <w:rFonts w:ascii="Times New Roman" w:eastAsiaTheme="minorHAnsi" w:hAnsi="Times New Roman"/>
          <w:b/>
          <w:bCs/>
          <w:sz w:val="24"/>
          <w:szCs w:val="24"/>
          <w:lang w:eastAsia="en-US"/>
        </w:rPr>
        <w:t>Ş</w:t>
      </w:r>
      <w:r w:rsidRPr="00272C57">
        <w:rPr>
          <w:rFonts w:ascii="Times New Roman" w:eastAsiaTheme="minorHAnsi" w:hAnsi="Times New Roman"/>
          <w:b/>
          <w:bCs/>
          <w:sz w:val="24"/>
          <w:szCs w:val="24"/>
          <w:lang w:eastAsia="en-US"/>
        </w:rPr>
        <w:t>EKKÜR</w:t>
      </w:r>
    </w:p>
    <w:p w:rsidR="00E2031F" w:rsidRDefault="00E2031F" w:rsidP="00E2031F">
      <w:pPr>
        <w:autoSpaceDE w:val="0"/>
        <w:autoSpaceDN w:val="0"/>
        <w:adjustRightInd w:val="0"/>
        <w:spacing w:after="0" w:line="360" w:lineRule="auto"/>
        <w:jc w:val="both"/>
        <w:rPr>
          <w:rFonts w:ascii="Times New Roman" w:hAnsi="Times New Roman"/>
          <w:sz w:val="24"/>
          <w:szCs w:val="24"/>
        </w:rPr>
      </w:pPr>
      <w:r w:rsidRPr="00272C57">
        <w:rPr>
          <w:rFonts w:ascii="Times New Roman" w:eastAsiaTheme="minorHAnsi" w:hAnsi="Times New Roman"/>
          <w:sz w:val="24"/>
          <w:szCs w:val="24"/>
          <w:lang w:eastAsia="en-US"/>
        </w:rPr>
        <w:t>Bu arastırma Erciyes Üniversitesi Bilimsel Ara</w:t>
      </w:r>
      <w:r>
        <w:rPr>
          <w:rFonts w:ascii="Times New Roman" w:eastAsiaTheme="minorHAnsi" w:hAnsi="Times New Roman"/>
          <w:sz w:val="24"/>
          <w:szCs w:val="24"/>
          <w:lang w:eastAsia="en-US"/>
        </w:rPr>
        <w:t>ş</w:t>
      </w:r>
      <w:r w:rsidRPr="00272C57">
        <w:rPr>
          <w:rFonts w:ascii="Times New Roman" w:eastAsiaTheme="minorHAnsi" w:hAnsi="Times New Roman"/>
          <w:sz w:val="24"/>
          <w:szCs w:val="24"/>
          <w:lang w:eastAsia="en-US"/>
        </w:rPr>
        <w:t>tırma Projeleri Koordinasyon Birimi (BAP) tarafından</w:t>
      </w:r>
      <w:r>
        <w:rPr>
          <w:rFonts w:ascii="Times New Roman" w:eastAsiaTheme="minorHAnsi" w:hAnsi="Times New Roman"/>
          <w:sz w:val="24"/>
          <w:szCs w:val="24"/>
          <w:lang w:eastAsia="en-US"/>
        </w:rPr>
        <w:t xml:space="preserve"> </w:t>
      </w:r>
      <w:r w:rsidRPr="00272C57">
        <w:rPr>
          <w:rFonts w:ascii="Times New Roman" w:eastAsiaTheme="minorHAnsi" w:hAnsi="Times New Roman"/>
          <w:sz w:val="24"/>
          <w:szCs w:val="24"/>
          <w:lang w:eastAsia="en-US"/>
        </w:rPr>
        <w:t>desteklenen FYL-2018-7815 no’lu projenin bir bölümüdür. Desteklerinden dolayı Erciyes Üniversitesi Bilimsel Ara</w:t>
      </w:r>
      <w:r>
        <w:rPr>
          <w:rFonts w:ascii="Times New Roman" w:eastAsiaTheme="minorHAnsi" w:hAnsi="Times New Roman"/>
          <w:sz w:val="24"/>
          <w:szCs w:val="24"/>
          <w:lang w:eastAsia="en-US"/>
        </w:rPr>
        <w:t>ş</w:t>
      </w:r>
      <w:r w:rsidRPr="00272C57">
        <w:rPr>
          <w:rFonts w:ascii="Times New Roman" w:eastAsiaTheme="minorHAnsi" w:hAnsi="Times New Roman"/>
          <w:sz w:val="24"/>
          <w:szCs w:val="24"/>
          <w:lang w:eastAsia="en-US"/>
        </w:rPr>
        <w:t>tırma Projeleri Birimine te</w:t>
      </w:r>
      <w:r>
        <w:rPr>
          <w:rFonts w:ascii="Times New Roman" w:eastAsiaTheme="minorHAnsi" w:hAnsi="Times New Roman"/>
          <w:sz w:val="24"/>
          <w:szCs w:val="24"/>
          <w:lang w:eastAsia="en-US"/>
        </w:rPr>
        <w:t>ş</w:t>
      </w:r>
      <w:r w:rsidRPr="00272C57">
        <w:rPr>
          <w:rFonts w:ascii="Times New Roman" w:eastAsiaTheme="minorHAnsi" w:hAnsi="Times New Roman"/>
          <w:sz w:val="24"/>
          <w:szCs w:val="24"/>
          <w:lang w:eastAsia="en-US"/>
        </w:rPr>
        <w:t>ekkür ederiz.</w:t>
      </w:r>
    </w:p>
    <w:p w:rsidR="00E2031F" w:rsidRPr="00592104" w:rsidRDefault="00E2031F" w:rsidP="00E2031F">
      <w:pPr>
        <w:autoSpaceDE w:val="0"/>
        <w:autoSpaceDN w:val="0"/>
        <w:adjustRightInd w:val="0"/>
        <w:spacing w:after="0" w:line="360" w:lineRule="auto"/>
        <w:jc w:val="both"/>
        <w:rPr>
          <w:rFonts w:ascii="Times New Roman" w:hAnsi="Times New Roman"/>
          <w:sz w:val="24"/>
          <w:szCs w:val="24"/>
        </w:rPr>
      </w:pPr>
    </w:p>
    <w:p w:rsidR="00603CEC" w:rsidRPr="00592104" w:rsidRDefault="00603CEC" w:rsidP="00E81B57">
      <w:pPr>
        <w:spacing w:line="360" w:lineRule="auto"/>
        <w:rPr>
          <w:rFonts w:ascii="Times New Roman" w:hAnsi="Times New Roman"/>
          <w:b/>
          <w:sz w:val="24"/>
          <w:szCs w:val="24"/>
        </w:rPr>
      </w:pPr>
      <w:r w:rsidRPr="00592104">
        <w:rPr>
          <w:rFonts w:ascii="Times New Roman" w:hAnsi="Times New Roman"/>
          <w:b/>
          <w:sz w:val="24"/>
          <w:szCs w:val="24"/>
        </w:rPr>
        <w:t>KAYNAKLAR</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 xml:space="preserve">Araujo, C., Sousa, M. J., Ferreira, M. F., Leao, C., 2003. Activity of essential oils from Mediterranean Lamiaceae species against food spoilage </w:t>
      </w:r>
      <w:r w:rsidRPr="00B479FF">
        <w:rPr>
          <w:rFonts w:ascii="Times New Roman" w:hAnsi="Times New Roman"/>
          <w:color w:val="222222"/>
          <w:sz w:val="24"/>
          <w:szCs w:val="24"/>
          <w:shd w:val="clear" w:color="auto" w:fill="FFFFFF"/>
          <w:lang w:val="en-US"/>
        </w:rPr>
        <w:lastRenderedPageBreak/>
        <w:t>yeasts. </w:t>
      </w:r>
      <w:r w:rsidRPr="00B479FF">
        <w:rPr>
          <w:rFonts w:ascii="Times New Roman" w:hAnsi="Times New Roman"/>
          <w:iCs/>
          <w:color w:val="222222"/>
          <w:sz w:val="24"/>
          <w:szCs w:val="24"/>
          <w:shd w:val="clear" w:color="auto" w:fill="FFFFFF"/>
          <w:lang w:val="en-US"/>
        </w:rPr>
        <w:t xml:space="preserve">Journal of </w:t>
      </w:r>
      <w:r w:rsidR="001132CB" w:rsidRPr="00B479FF">
        <w:rPr>
          <w:rFonts w:ascii="Times New Roman" w:hAnsi="Times New Roman"/>
          <w:iCs/>
          <w:color w:val="222222"/>
          <w:sz w:val="24"/>
          <w:szCs w:val="24"/>
          <w:shd w:val="clear" w:color="auto" w:fill="FFFFFF"/>
          <w:lang w:val="en-US"/>
        </w:rPr>
        <w:t>F</w:t>
      </w:r>
      <w:r w:rsidRPr="00B479FF">
        <w:rPr>
          <w:rFonts w:ascii="Times New Roman" w:hAnsi="Times New Roman"/>
          <w:iCs/>
          <w:color w:val="222222"/>
          <w:sz w:val="24"/>
          <w:szCs w:val="24"/>
          <w:shd w:val="clear" w:color="auto" w:fill="FFFFFF"/>
          <w:lang w:val="en-US"/>
        </w:rPr>
        <w:t xml:space="preserve">ood </w:t>
      </w:r>
      <w:r w:rsidR="001132CB" w:rsidRPr="00B479FF">
        <w:rPr>
          <w:rFonts w:ascii="Times New Roman" w:hAnsi="Times New Roman"/>
          <w:iCs/>
          <w:color w:val="222222"/>
          <w:sz w:val="24"/>
          <w:szCs w:val="24"/>
          <w:shd w:val="clear" w:color="auto" w:fill="FFFFFF"/>
          <w:lang w:val="en-US"/>
        </w:rPr>
        <w:t>P</w:t>
      </w:r>
      <w:r w:rsidRPr="00B479FF">
        <w:rPr>
          <w:rFonts w:ascii="Times New Roman" w:hAnsi="Times New Roman"/>
          <w:iCs/>
          <w:color w:val="222222"/>
          <w:sz w:val="24"/>
          <w:szCs w:val="24"/>
          <w:shd w:val="clear" w:color="auto" w:fill="FFFFFF"/>
          <w:lang w:val="en-US"/>
        </w:rPr>
        <w:t>rotection</w:t>
      </w:r>
      <w:r w:rsidRPr="00B479FF">
        <w:rPr>
          <w:rFonts w:ascii="Times New Roman" w:hAnsi="Times New Roman"/>
          <w:color w:val="222222"/>
          <w:sz w:val="24"/>
          <w:szCs w:val="24"/>
          <w:shd w:val="clear" w:color="auto" w:fill="FFFFFF"/>
          <w:lang w:val="en-US"/>
        </w:rPr>
        <w:t>, </w:t>
      </w:r>
      <w:r w:rsidRPr="00B479FF">
        <w:rPr>
          <w:rFonts w:ascii="Times New Roman" w:hAnsi="Times New Roman"/>
          <w:iCs/>
          <w:color w:val="222222"/>
          <w:sz w:val="24"/>
          <w:szCs w:val="24"/>
          <w:shd w:val="clear" w:color="auto" w:fill="FFFFFF"/>
          <w:lang w:val="en-US"/>
        </w:rPr>
        <w:t>66</w:t>
      </w:r>
      <w:r w:rsidRPr="00B479FF">
        <w:rPr>
          <w:rFonts w:ascii="Times New Roman" w:hAnsi="Times New Roman"/>
          <w:color w:val="222222"/>
          <w:sz w:val="24"/>
          <w:szCs w:val="24"/>
          <w:shd w:val="clear" w:color="auto" w:fill="FFFFFF"/>
          <w:lang w:val="en-US"/>
        </w:rPr>
        <w:t>(4): 625-632.</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 xml:space="preserve">Arnold, S. V., Eriksson, T., 1981. In vitro studies of adventitious shoot formation </w:t>
      </w:r>
      <w:r w:rsidRPr="00B479FF">
        <w:rPr>
          <w:rFonts w:ascii="Times New Roman" w:hAnsi="Times New Roman"/>
          <w:i/>
          <w:color w:val="222222"/>
          <w:sz w:val="24"/>
          <w:szCs w:val="24"/>
          <w:shd w:val="clear" w:color="auto" w:fill="FFFFFF"/>
          <w:lang w:val="en-US"/>
        </w:rPr>
        <w:t>in Pinus contorta</w:t>
      </w:r>
      <w:r w:rsidRPr="00B479FF">
        <w:rPr>
          <w:rFonts w:ascii="Times New Roman" w:hAnsi="Times New Roman"/>
          <w:color w:val="222222"/>
          <w:sz w:val="24"/>
          <w:szCs w:val="24"/>
          <w:shd w:val="clear" w:color="auto" w:fill="FFFFFF"/>
          <w:lang w:val="en-US"/>
        </w:rPr>
        <w:t>. </w:t>
      </w:r>
      <w:r w:rsidRPr="00B479FF">
        <w:rPr>
          <w:rFonts w:ascii="Times New Roman" w:hAnsi="Times New Roman"/>
          <w:i/>
          <w:iCs/>
          <w:color w:val="222222"/>
          <w:sz w:val="24"/>
          <w:szCs w:val="24"/>
          <w:shd w:val="clear" w:color="auto" w:fill="FFFFFF"/>
          <w:lang w:val="en-US"/>
        </w:rPr>
        <w:t>Canadian Journal of Botany</w:t>
      </w:r>
      <w:r w:rsidRPr="00B479FF">
        <w:rPr>
          <w:rFonts w:ascii="Times New Roman" w:hAnsi="Times New Roman"/>
          <w:color w:val="222222"/>
          <w:sz w:val="24"/>
          <w:szCs w:val="24"/>
          <w:shd w:val="clear" w:color="auto" w:fill="FFFFFF"/>
          <w:lang w:val="en-US"/>
        </w:rPr>
        <w:t>, </w:t>
      </w:r>
      <w:r w:rsidRPr="00B479FF">
        <w:rPr>
          <w:rFonts w:ascii="Times New Roman" w:hAnsi="Times New Roman"/>
          <w:i/>
          <w:iCs/>
          <w:color w:val="222222"/>
          <w:sz w:val="24"/>
          <w:szCs w:val="24"/>
          <w:shd w:val="clear" w:color="auto" w:fill="FFFFFF"/>
          <w:lang w:val="en-US"/>
        </w:rPr>
        <w:t>59</w:t>
      </w:r>
      <w:r w:rsidRPr="00B479FF">
        <w:rPr>
          <w:rFonts w:ascii="Times New Roman" w:hAnsi="Times New Roman"/>
          <w:color w:val="222222"/>
          <w:sz w:val="24"/>
          <w:szCs w:val="24"/>
          <w:shd w:val="clear" w:color="auto" w:fill="FFFFFF"/>
          <w:lang w:val="en-US"/>
        </w:rPr>
        <w:t>(5): 870-874.</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Baytop, T. (1984). Treatment with plants in Turkey. Istanbul University Publication. No: 3255. </w:t>
      </w:r>
      <w:r w:rsidRPr="00B479FF">
        <w:rPr>
          <w:rFonts w:ascii="Times New Roman" w:hAnsi="Times New Roman"/>
          <w:i/>
          <w:iCs/>
          <w:color w:val="222222"/>
          <w:sz w:val="24"/>
          <w:szCs w:val="24"/>
          <w:shd w:val="clear" w:color="auto" w:fill="FFFFFF"/>
          <w:lang w:val="en-US"/>
        </w:rPr>
        <w:t>Istanbul University, Istanbul</w:t>
      </w:r>
      <w:r w:rsidRPr="00B479FF">
        <w:rPr>
          <w:rFonts w:ascii="Times New Roman" w:hAnsi="Times New Roman"/>
          <w:color w:val="222222"/>
          <w:sz w:val="24"/>
          <w:szCs w:val="24"/>
          <w:shd w:val="clear" w:color="auto" w:fill="FFFFFF"/>
          <w:lang w:val="en-US"/>
        </w:rPr>
        <w:t>.</w:t>
      </w:r>
    </w:p>
    <w:p w:rsidR="00603CEC" w:rsidRPr="00B479FF" w:rsidRDefault="00603CEC"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Coşge, B., 2006. The essent</w:t>
      </w:r>
      <w:r w:rsidR="001132CB" w:rsidRPr="00B479FF">
        <w:rPr>
          <w:rFonts w:ascii="Times New Roman" w:hAnsi="Times New Roman"/>
          <w:color w:val="222222"/>
          <w:sz w:val="24"/>
          <w:szCs w:val="24"/>
          <w:shd w:val="clear" w:color="auto" w:fill="FFFFFF"/>
          <w:lang w:val="en-US"/>
        </w:rPr>
        <w:t>i</w:t>
      </w:r>
      <w:r w:rsidRPr="00B479FF">
        <w:rPr>
          <w:rFonts w:ascii="Times New Roman" w:hAnsi="Times New Roman"/>
          <w:color w:val="222222"/>
          <w:sz w:val="24"/>
          <w:szCs w:val="24"/>
          <w:shd w:val="clear" w:color="auto" w:fill="FFFFFF"/>
          <w:lang w:val="en-US"/>
        </w:rPr>
        <w:t>al o</w:t>
      </w:r>
      <w:r w:rsidR="001132CB" w:rsidRPr="00B479FF">
        <w:rPr>
          <w:rFonts w:ascii="Times New Roman" w:hAnsi="Times New Roman"/>
          <w:color w:val="222222"/>
          <w:sz w:val="24"/>
          <w:szCs w:val="24"/>
          <w:shd w:val="clear" w:color="auto" w:fill="FFFFFF"/>
          <w:lang w:val="en-US"/>
        </w:rPr>
        <w:t>i</w:t>
      </w:r>
      <w:r w:rsidRPr="00B479FF">
        <w:rPr>
          <w:rFonts w:ascii="Times New Roman" w:hAnsi="Times New Roman"/>
          <w:color w:val="222222"/>
          <w:sz w:val="24"/>
          <w:szCs w:val="24"/>
          <w:shd w:val="clear" w:color="auto" w:fill="FFFFFF"/>
          <w:lang w:val="en-US"/>
        </w:rPr>
        <w:t>l of lemon balm (</w:t>
      </w:r>
      <w:r w:rsidRPr="00B479FF">
        <w:rPr>
          <w:rFonts w:ascii="Times New Roman" w:hAnsi="Times New Roman"/>
          <w:i/>
          <w:color w:val="222222"/>
          <w:sz w:val="24"/>
          <w:szCs w:val="24"/>
          <w:shd w:val="clear" w:color="auto" w:fill="FFFFFF"/>
          <w:lang w:val="en-US"/>
        </w:rPr>
        <w:t>Melissa officinalis L.</w:t>
      </w:r>
      <w:r w:rsidRPr="00B479FF">
        <w:rPr>
          <w:rFonts w:ascii="Times New Roman" w:hAnsi="Times New Roman"/>
          <w:color w:val="222222"/>
          <w:sz w:val="24"/>
          <w:szCs w:val="24"/>
          <w:shd w:val="clear" w:color="auto" w:fill="FFFFFF"/>
          <w:lang w:val="en-US"/>
        </w:rPr>
        <w:t xml:space="preserve">), </w:t>
      </w:r>
      <w:r w:rsidR="001132CB" w:rsidRPr="00B479FF">
        <w:rPr>
          <w:rFonts w:ascii="Times New Roman" w:hAnsi="Times New Roman"/>
          <w:color w:val="222222"/>
          <w:sz w:val="24"/>
          <w:szCs w:val="24"/>
          <w:shd w:val="clear" w:color="auto" w:fill="FFFFFF"/>
          <w:lang w:val="en-US"/>
        </w:rPr>
        <w:t>i</w:t>
      </w:r>
      <w:r w:rsidRPr="00B479FF">
        <w:rPr>
          <w:rFonts w:ascii="Times New Roman" w:hAnsi="Times New Roman"/>
          <w:color w:val="222222"/>
          <w:sz w:val="24"/>
          <w:szCs w:val="24"/>
          <w:shd w:val="clear" w:color="auto" w:fill="FFFFFF"/>
          <w:lang w:val="en-US"/>
        </w:rPr>
        <w:t>ts components and usıng fıelds. </w:t>
      </w:r>
      <w:r w:rsidRPr="00B479FF">
        <w:rPr>
          <w:rFonts w:ascii="Times New Roman" w:hAnsi="Times New Roman"/>
          <w:i/>
          <w:iCs/>
          <w:color w:val="222222"/>
          <w:sz w:val="24"/>
          <w:szCs w:val="24"/>
          <w:shd w:val="clear" w:color="auto" w:fill="FFFFFF"/>
          <w:lang w:val="en-US"/>
        </w:rPr>
        <w:t>J. of Fac. of Agric., OMU</w:t>
      </w:r>
      <w:r w:rsidRPr="00B479FF">
        <w:rPr>
          <w:rFonts w:ascii="Times New Roman" w:hAnsi="Times New Roman"/>
          <w:color w:val="222222"/>
          <w:sz w:val="24"/>
          <w:szCs w:val="24"/>
          <w:shd w:val="clear" w:color="auto" w:fill="FFFFFF"/>
          <w:lang w:val="en-US"/>
        </w:rPr>
        <w:t>, </w:t>
      </w:r>
      <w:r w:rsidRPr="00B479FF">
        <w:rPr>
          <w:rFonts w:ascii="Times New Roman" w:hAnsi="Times New Roman"/>
          <w:i/>
          <w:iCs/>
          <w:color w:val="222222"/>
          <w:sz w:val="24"/>
          <w:szCs w:val="24"/>
          <w:shd w:val="clear" w:color="auto" w:fill="FFFFFF"/>
          <w:lang w:val="en-US"/>
        </w:rPr>
        <w:t>21</w:t>
      </w:r>
      <w:r w:rsidRPr="00B479FF">
        <w:rPr>
          <w:rFonts w:ascii="Times New Roman" w:hAnsi="Times New Roman"/>
          <w:color w:val="222222"/>
          <w:sz w:val="24"/>
          <w:szCs w:val="24"/>
          <w:shd w:val="clear" w:color="auto" w:fill="FFFFFF"/>
          <w:lang w:val="en-US"/>
        </w:rPr>
        <w:t>(1): 116-121.</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Çölgeçen, H., Toker, M. C. 2006. Sentetik Tohum.</w:t>
      </w:r>
      <w:r w:rsidRPr="00B479FF">
        <w:rPr>
          <w:rFonts w:ascii="Times New Roman" w:hAnsi="Times New Roman"/>
          <w:sz w:val="24"/>
          <w:szCs w:val="24"/>
        </w:rPr>
        <w:t xml:space="preserve"> </w:t>
      </w:r>
      <w:r w:rsidRPr="00B479FF">
        <w:rPr>
          <w:rFonts w:ascii="Times New Roman" w:hAnsi="Times New Roman"/>
          <w:color w:val="222222"/>
          <w:sz w:val="24"/>
          <w:szCs w:val="24"/>
          <w:shd w:val="clear" w:color="auto" w:fill="FFFFFF"/>
          <w:lang w:val="en-US"/>
        </w:rPr>
        <w:t>Anadolu Üniversitesi Bilim ve Teknoloji Dergisi</w:t>
      </w:r>
      <w:r w:rsidR="001132CB" w:rsidRPr="00B479FF">
        <w:rPr>
          <w:rFonts w:ascii="Times New Roman" w:hAnsi="Times New Roman"/>
          <w:color w:val="222222"/>
          <w:sz w:val="24"/>
          <w:szCs w:val="24"/>
          <w:shd w:val="clear" w:color="auto" w:fill="FFFFFF"/>
          <w:lang w:val="en-US"/>
        </w:rPr>
        <w:t>.</w:t>
      </w:r>
      <w:r w:rsidRPr="00B479FF">
        <w:rPr>
          <w:rFonts w:ascii="Times New Roman" w:hAnsi="Times New Roman"/>
          <w:color w:val="222222"/>
          <w:sz w:val="24"/>
          <w:szCs w:val="24"/>
          <w:shd w:val="clear" w:color="auto" w:fill="FFFFFF"/>
          <w:lang w:val="en-US"/>
        </w:rPr>
        <w:t xml:space="preserve"> Anadolu Unıvers</w:t>
      </w:r>
      <w:r w:rsidR="001132CB" w:rsidRPr="00B479FF">
        <w:rPr>
          <w:rFonts w:ascii="Times New Roman" w:hAnsi="Times New Roman"/>
          <w:color w:val="222222"/>
          <w:sz w:val="24"/>
          <w:szCs w:val="24"/>
          <w:shd w:val="clear" w:color="auto" w:fill="FFFFFF"/>
          <w:lang w:val="en-US"/>
        </w:rPr>
        <w:t>i</w:t>
      </w:r>
      <w:r w:rsidRPr="00B479FF">
        <w:rPr>
          <w:rFonts w:ascii="Times New Roman" w:hAnsi="Times New Roman"/>
          <w:color w:val="222222"/>
          <w:sz w:val="24"/>
          <w:szCs w:val="24"/>
          <w:shd w:val="clear" w:color="auto" w:fill="FFFFFF"/>
          <w:lang w:val="en-US"/>
        </w:rPr>
        <w:t xml:space="preserve">ty Journal </w:t>
      </w:r>
      <w:r w:rsidR="001132CB" w:rsidRPr="00B479FF">
        <w:rPr>
          <w:rFonts w:ascii="Times New Roman" w:hAnsi="Times New Roman"/>
          <w:color w:val="222222"/>
          <w:sz w:val="24"/>
          <w:szCs w:val="24"/>
          <w:shd w:val="clear" w:color="auto" w:fill="FFFFFF"/>
          <w:lang w:val="en-US"/>
        </w:rPr>
        <w:t>o</w:t>
      </w:r>
      <w:r w:rsidRPr="00B479FF">
        <w:rPr>
          <w:rFonts w:ascii="Times New Roman" w:hAnsi="Times New Roman"/>
          <w:color w:val="222222"/>
          <w:sz w:val="24"/>
          <w:szCs w:val="24"/>
          <w:shd w:val="clear" w:color="auto" w:fill="FFFFFF"/>
          <w:lang w:val="en-US"/>
        </w:rPr>
        <w:t>f Sc</w:t>
      </w:r>
      <w:r w:rsidR="001132CB" w:rsidRPr="00B479FF">
        <w:rPr>
          <w:rFonts w:ascii="Times New Roman" w:hAnsi="Times New Roman"/>
          <w:color w:val="222222"/>
          <w:sz w:val="24"/>
          <w:szCs w:val="24"/>
          <w:shd w:val="clear" w:color="auto" w:fill="FFFFFF"/>
          <w:lang w:val="en-US"/>
        </w:rPr>
        <w:t>i</w:t>
      </w:r>
      <w:r w:rsidRPr="00B479FF">
        <w:rPr>
          <w:rFonts w:ascii="Times New Roman" w:hAnsi="Times New Roman"/>
          <w:color w:val="222222"/>
          <w:sz w:val="24"/>
          <w:szCs w:val="24"/>
          <w:shd w:val="clear" w:color="auto" w:fill="FFFFFF"/>
          <w:lang w:val="en-US"/>
        </w:rPr>
        <w:t xml:space="preserve">ence </w:t>
      </w:r>
      <w:r w:rsidR="001132CB" w:rsidRPr="00B479FF">
        <w:rPr>
          <w:rFonts w:ascii="Times New Roman" w:hAnsi="Times New Roman"/>
          <w:color w:val="222222"/>
          <w:sz w:val="24"/>
          <w:szCs w:val="24"/>
          <w:shd w:val="clear" w:color="auto" w:fill="FFFFFF"/>
          <w:lang w:val="en-US"/>
        </w:rPr>
        <w:t>a</w:t>
      </w:r>
      <w:r w:rsidRPr="00B479FF">
        <w:rPr>
          <w:rFonts w:ascii="Times New Roman" w:hAnsi="Times New Roman"/>
          <w:color w:val="222222"/>
          <w:sz w:val="24"/>
          <w:szCs w:val="24"/>
          <w:shd w:val="clear" w:color="auto" w:fill="FFFFFF"/>
          <w:lang w:val="en-US"/>
        </w:rPr>
        <w:t xml:space="preserve">nd Technology Cilt/Vol.:7-sayı/No: </w:t>
      </w:r>
      <w:proofErr w:type="gramStart"/>
      <w:r w:rsidRPr="00B479FF">
        <w:rPr>
          <w:rFonts w:ascii="Times New Roman" w:hAnsi="Times New Roman"/>
          <w:color w:val="222222"/>
          <w:sz w:val="24"/>
          <w:szCs w:val="24"/>
          <w:shd w:val="clear" w:color="auto" w:fill="FFFFFF"/>
          <w:lang w:val="en-US"/>
        </w:rPr>
        <w:t>2 :</w:t>
      </w:r>
      <w:proofErr w:type="gramEnd"/>
      <w:r w:rsidRPr="00B479FF">
        <w:rPr>
          <w:rFonts w:ascii="Times New Roman" w:hAnsi="Times New Roman"/>
          <w:color w:val="222222"/>
          <w:sz w:val="24"/>
          <w:szCs w:val="24"/>
          <w:shd w:val="clear" w:color="auto" w:fill="FFFFFF"/>
          <w:lang w:val="en-US"/>
        </w:rPr>
        <w:t xml:space="preserve"> 323-336.</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Dagla, H. R. 2012. Plant tissue culture. </w:t>
      </w:r>
      <w:r w:rsidRPr="00B479FF">
        <w:rPr>
          <w:rFonts w:ascii="Times New Roman" w:hAnsi="Times New Roman"/>
          <w:i/>
          <w:iCs/>
          <w:color w:val="222222"/>
          <w:sz w:val="24"/>
          <w:szCs w:val="24"/>
          <w:shd w:val="clear" w:color="auto" w:fill="FFFFFF"/>
          <w:lang w:val="en-US"/>
        </w:rPr>
        <w:t>Resonance</w:t>
      </w:r>
      <w:r w:rsidRPr="00B479FF">
        <w:rPr>
          <w:rFonts w:ascii="Times New Roman" w:hAnsi="Times New Roman"/>
          <w:color w:val="222222"/>
          <w:sz w:val="24"/>
          <w:szCs w:val="24"/>
          <w:shd w:val="clear" w:color="auto" w:fill="FFFFFF"/>
          <w:lang w:val="en-US"/>
        </w:rPr>
        <w:t> 17 (89: 759-767.</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de Jong, A. J., Schmidt, E. D., de Vries, S. C., 1993. Early events in higher-plant embryogenesis. </w:t>
      </w:r>
      <w:r w:rsidRPr="00B479FF">
        <w:rPr>
          <w:rFonts w:ascii="Times New Roman" w:hAnsi="Times New Roman"/>
          <w:i/>
          <w:iCs/>
          <w:color w:val="222222"/>
          <w:sz w:val="24"/>
          <w:szCs w:val="24"/>
          <w:shd w:val="clear" w:color="auto" w:fill="FFFFFF"/>
          <w:lang w:val="en-US"/>
        </w:rPr>
        <w:t>Plant Molecular Biology</w:t>
      </w:r>
      <w:r w:rsidRPr="00B479FF">
        <w:rPr>
          <w:rFonts w:ascii="Times New Roman" w:hAnsi="Times New Roman"/>
          <w:color w:val="222222"/>
          <w:sz w:val="24"/>
          <w:szCs w:val="24"/>
          <w:shd w:val="clear" w:color="auto" w:fill="FFFFFF"/>
          <w:lang w:val="en-US"/>
        </w:rPr>
        <w:t>, </w:t>
      </w:r>
      <w:r w:rsidRPr="00B479FF">
        <w:rPr>
          <w:rFonts w:ascii="Times New Roman" w:hAnsi="Times New Roman"/>
          <w:i/>
          <w:iCs/>
          <w:color w:val="222222"/>
          <w:sz w:val="24"/>
          <w:szCs w:val="24"/>
          <w:shd w:val="clear" w:color="auto" w:fill="FFFFFF"/>
          <w:lang w:val="en-US"/>
        </w:rPr>
        <w:t>22</w:t>
      </w:r>
      <w:r w:rsidRPr="00B479FF">
        <w:rPr>
          <w:rFonts w:ascii="Times New Roman" w:hAnsi="Times New Roman"/>
          <w:color w:val="222222"/>
          <w:sz w:val="24"/>
          <w:szCs w:val="24"/>
          <w:shd w:val="clear" w:color="auto" w:fill="FFFFFF"/>
          <w:lang w:val="en-US"/>
        </w:rPr>
        <w:t>(2): 367-377.</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Guerra, M. P., Dal Vesco, L. L., Ducroquet, J. P. H., Nodarı, R. O., Reıs, M. S., 2001. Somatic embryogenesis in Goiabeira serrana: genotype response, auxinic shock and synthetic seeds. </w:t>
      </w:r>
      <w:r w:rsidRPr="00B479FF">
        <w:rPr>
          <w:rFonts w:ascii="Times New Roman" w:hAnsi="Times New Roman"/>
          <w:i/>
          <w:iCs/>
          <w:color w:val="222222"/>
          <w:sz w:val="24"/>
          <w:szCs w:val="24"/>
          <w:shd w:val="clear" w:color="auto" w:fill="FFFFFF"/>
          <w:lang w:val="en-US"/>
        </w:rPr>
        <w:t>Revista Brasileira de Fisiologia Vegetal</w:t>
      </w:r>
      <w:r w:rsidRPr="00B479FF">
        <w:rPr>
          <w:rFonts w:ascii="Times New Roman" w:hAnsi="Times New Roman"/>
          <w:color w:val="222222"/>
          <w:sz w:val="24"/>
          <w:szCs w:val="24"/>
          <w:shd w:val="clear" w:color="auto" w:fill="FFFFFF"/>
          <w:lang w:val="en-US"/>
        </w:rPr>
        <w:t>, </w:t>
      </w:r>
      <w:r w:rsidRPr="00B479FF">
        <w:rPr>
          <w:rFonts w:ascii="Times New Roman" w:hAnsi="Times New Roman"/>
          <w:i/>
          <w:iCs/>
          <w:color w:val="222222"/>
          <w:sz w:val="24"/>
          <w:szCs w:val="24"/>
          <w:shd w:val="clear" w:color="auto" w:fill="FFFFFF"/>
          <w:lang w:val="en-US"/>
        </w:rPr>
        <w:t>13</w:t>
      </w:r>
      <w:r w:rsidRPr="00B479FF">
        <w:rPr>
          <w:rFonts w:ascii="Times New Roman" w:hAnsi="Times New Roman"/>
          <w:color w:val="222222"/>
          <w:sz w:val="24"/>
          <w:szCs w:val="24"/>
          <w:shd w:val="clear" w:color="auto" w:fill="FFFFFF"/>
          <w:lang w:val="en-US"/>
        </w:rPr>
        <w:t>(2): 117-128.</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 xml:space="preserve">Huda, A. K. M. N., Bari, M. A., 2007. Production of synthetic seed by encapsulating asexual embryo in </w:t>
      </w:r>
      <w:r w:rsidRPr="00B479FF">
        <w:rPr>
          <w:rFonts w:ascii="Times New Roman" w:hAnsi="Times New Roman"/>
          <w:color w:val="222222"/>
          <w:sz w:val="24"/>
          <w:szCs w:val="24"/>
          <w:shd w:val="clear" w:color="auto" w:fill="FFFFFF"/>
          <w:lang w:val="en-US"/>
        </w:rPr>
        <w:lastRenderedPageBreak/>
        <w:t>eggplant (</w:t>
      </w:r>
      <w:r w:rsidRPr="00B479FF">
        <w:rPr>
          <w:rFonts w:ascii="Times New Roman" w:hAnsi="Times New Roman"/>
          <w:i/>
          <w:color w:val="222222"/>
          <w:sz w:val="24"/>
          <w:szCs w:val="24"/>
          <w:shd w:val="clear" w:color="auto" w:fill="FFFFFF"/>
          <w:lang w:val="en-US"/>
        </w:rPr>
        <w:t>Solanum melongena</w:t>
      </w:r>
      <w:r w:rsidRPr="00B479FF">
        <w:rPr>
          <w:rFonts w:ascii="Times New Roman" w:hAnsi="Times New Roman"/>
          <w:color w:val="222222"/>
          <w:sz w:val="24"/>
          <w:szCs w:val="24"/>
          <w:shd w:val="clear" w:color="auto" w:fill="FFFFFF"/>
          <w:lang w:val="en-US"/>
        </w:rPr>
        <w:t xml:space="preserve"> L.). </w:t>
      </w:r>
      <w:r w:rsidRPr="00B479FF">
        <w:rPr>
          <w:rFonts w:ascii="Times New Roman" w:hAnsi="Times New Roman"/>
          <w:i/>
          <w:iCs/>
          <w:color w:val="222222"/>
          <w:sz w:val="24"/>
          <w:szCs w:val="24"/>
          <w:shd w:val="clear" w:color="auto" w:fill="FFFFFF"/>
          <w:lang w:val="en-US"/>
        </w:rPr>
        <w:t>Int. J. Agric. Res</w:t>
      </w:r>
      <w:r w:rsidRPr="00B479FF">
        <w:rPr>
          <w:rFonts w:ascii="Times New Roman" w:hAnsi="Times New Roman"/>
          <w:color w:val="222222"/>
          <w:sz w:val="24"/>
          <w:szCs w:val="24"/>
          <w:shd w:val="clear" w:color="auto" w:fill="FFFFFF"/>
          <w:lang w:val="en-US"/>
        </w:rPr>
        <w:t>, </w:t>
      </w:r>
      <w:r w:rsidRPr="00B479FF">
        <w:rPr>
          <w:rFonts w:ascii="Times New Roman" w:hAnsi="Times New Roman"/>
          <w:i/>
          <w:iCs/>
          <w:color w:val="222222"/>
          <w:sz w:val="24"/>
          <w:szCs w:val="24"/>
          <w:shd w:val="clear" w:color="auto" w:fill="FFFFFF"/>
          <w:lang w:val="en-US"/>
        </w:rPr>
        <w:t>2</w:t>
      </w:r>
      <w:r w:rsidRPr="00B479FF">
        <w:rPr>
          <w:rFonts w:ascii="Times New Roman" w:hAnsi="Times New Roman"/>
          <w:color w:val="222222"/>
          <w:sz w:val="24"/>
          <w:szCs w:val="24"/>
          <w:shd w:val="clear" w:color="auto" w:fill="FFFFFF"/>
          <w:lang w:val="en-US"/>
        </w:rPr>
        <w:t>: 832-837.</w:t>
      </w:r>
    </w:p>
    <w:p w:rsidR="00603CEC" w:rsidRPr="00B479FF" w:rsidRDefault="00603CEC"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Kumar, G. K., Thomas, T. D., 2012. High frequency somatic embryogenesis and synthetic seed production in Clitoria ternatea Linn. </w:t>
      </w:r>
      <w:r w:rsidRPr="00B479FF">
        <w:rPr>
          <w:rFonts w:ascii="Times New Roman" w:hAnsi="Times New Roman"/>
          <w:i/>
          <w:iCs/>
          <w:color w:val="222222"/>
          <w:sz w:val="24"/>
          <w:szCs w:val="24"/>
          <w:shd w:val="clear" w:color="auto" w:fill="FFFFFF"/>
          <w:lang w:val="en-US"/>
        </w:rPr>
        <w:t>Plant Cell, Tissue and Organ Culture (PCTOC)</w:t>
      </w:r>
      <w:r w:rsidRPr="00B479FF">
        <w:rPr>
          <w:rFonts w:ascii="Times New Roman" w:hAnsi="Times New Roman"/>
          <w:color w:val="222222"/>
          <w:sz w:val="24"/>
          <w:szCs w:val="24"/>
          <w:shd w:val="clear" w:color="auto" w:fill="FFFFFF"/>
          <w:lang w:val="en-US"/>
        </w:rPr>
        <w:t>, </w:t>
      </w:r>
      <w:r w:rsidRPr="00B479FF">
        <w:rPr>
          <w:rFonts w:ascii="Times New Roman" w:hAnsi="Times New Roman"/>
          <w:i/>
          <w:iCs/>
          <w:color w:val="222222"/>
          <w:sz w:val="24"/>
          <w:szCs w:val="24"/>
          <w:shd w:val="clear" w:color="auto" w:fill="FFFFFF"/>
          <w:lang w:val="en-US"/>
        </w:rPr>
        <w:t>110</w:t>
      </w:r>
      <w:r w:rsidRPr="00B479FF">
        <w:rPr>
          <w:rFonts w:ascii="Times New Roman" w:hAnsi="Times New Roman"/>
          <w:color w:val="222222"/>
          <w:sz w:val="24"/>
          <w:szCs w:val="24"/>
          <w:shd w:val="clear" w:color="auto" w:fill="FFFFFF"/>
          <w:lang w:val="en-US"/>
        </w:rPr>
        <w:t>(1): 141-151.</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Malabadi, R. B., Van Staden, J., 2005. Storability and germination of sodium alginate encapsulated somatic embryos derived from the vegetative shoot apices of mature Pinus patula trees. </w:t>
      </w:r>
      <w:r w:rsidRPr="00B479FF">
        <w:rPr>
          <w:rFonts w:ascii="Times New Roman" w:hAnsi="Times New Roman"/>
          <w:i/>
          <w:iCs/>
          <w:color w:val="222222"/>
          <w:sz w:val="24"/>
          <w:szCs w:val="24"/>
          <w:shd w:val="clear" w:color="auto" w:fill="FFFFFF"/>
          <w:lang w:val="en-US"/>
        </w:rPr>
        <w:t>Plant cell, tissue and organ culture</w:t>
      </w:r>
      <w:r w:rsidRPr="00B479FF">
        <w:rPr>
          <w:rFonts w:ascii="Times New Roman" w:hAnsi="Times New Roman"/>
          <w:color w:val="222222"/>
          <w:sz w:val="24"/>
          <w:szCs w:val="24"/>
          <w:shd w:val="clear" w:color="auto" w:fill="FFFFFF"/>
          <w:lang w:val="en-US"/>
        </w:rPr>
        <w:t>, </w:t>
      </w:r>
      <w:r w:rsidRPr="00B479FF">
        <w:rPr>
          <w:rFonts w:ascii="Times New Roman" w:hAnsi="Times New Roman"/>
          <w:i/>
          <w:iCs/>
          <w:color w:val="222222"/>
          <w:sz w:val="24"/>
          <w:szCs w:val="24"/>
          <w:shd w:val="clear" w:color="auto" w:fill="FFFFFF"/>
          <w:lang w:val="en-US"/>
        </w:rPr>
        <w:t>82</w:t>
      </w:r>
      <w:r w:rsidRPr="00B479FF">
        <w:rPr>
          <w:rFonts w:ascii="Times New Roman" w:hAnsi="Times New Roman"/>
          <w:color w:val="222222"/>
          <w:sz w:val="24"/>
          <w:szCs w:val="24"/>
          <w:shd w:val="clear" w:color="auto" w:fill="FFFFFF"/>
          <w:lang w:val="en-US"/>
        </w:rPr>
        <w:t>(3): 259-265.</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rPr>
      </w:pPr>
      <w:r w:rsidRPr="00B479FF">
        <w:rPr>
          <w:rFonts w:ascii="Times New Roman" w:hAnsi="Times New Roman"/>
          <w:color w:val="222222"/>
          <w:sz w:val="24"/>
          <w:szCs w:val="24"/>
          <w:shd w:val="clear" w:color="auto" w:fill="FFFFFF"/>
        </w:rPr>
        <w:t>Mamiya, K., Sakamoto, Y., 2001. A method to produce encapsulatable units for synthetic seeds in Asparagus officinalis. </w:t>
      </w:r>
      <w:r w:rsidR="001132CB" w:rsidRPr="00B479FF">
        <w:rPr>
          <w:rFonts w:ascii="Times New Roman" w:hAnsi="Times New Roman"/>
          <w:i/>
          <w:iCs/>
          <w:color w:val="222222"/>
          <w:sz w:val="24"/>
          <w:szCs w:val="24"/>
          <w:shd w:val="clear" w:color="auto" w:fill="FFFFFF"/>
          <w:lang w:val="en-US"/>
        </w:rPr>
        <w:t>Plant Cell, Tissue and Organ Culture</w:t>
      </w:r>
      <w:r w:rsidRPr="00B479FF">
        <w:rPr>
          <w:rFonts w:ascii="Times New Roman" w:hAnsi="Times New Roman"/>
          <w:color w:val="222222"/>
          <w:sz w:val="24"/>
          <w:szCs w:val="24"/>
          <w:shd w:val="clear" w:color="auto" w:fill="FFFFFF"/>
        </w:rPr>
        <w:t>, </w:t>
      </w:r>
      <w:r w:rsidRPr="00B479FF">
        <w:rPr>
          <w:rFonts w:ascii="Times New Roman" w:hAnsi="Times New Roman"/>
          <w:i/>
          <w:iCs/>
          <w:color w:val="222222"/>
          <w:sz w:val="24"/>
          <w:szCs w:val="24"/>
          <w:shd w:val="clear" w:color="auto" w:fill="FFFFFF"/>
        </w:rPr>
        <w:t>64</w:t>
      </w:r>
      <w:r w:rsidRPr="00B479FF">
        <w:rPr>
          <w:rFonts w:ascii="Times New Roman" w:hAnsi="Times New Roman"/>
          <w:color w:val="222222"/>
          <w:sz w:val="24"/>
          <w:szCs w:val="24"/>
          <w:shd w:val="clear" w:color="auto" w:fill="FFFFFF"/>
        </w:rPr>
        <w:t>(1): 27-32.</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Merkle, S. A., Parrott, W. A., Flinn, B. S., 1995. Morphogenic aspects of somatic embryogenesis. In </w:t>
      </w:r>
      <w:r w:rsidRPr="00B479FF">
        <w:rPr>
          <w:rFonts w:ascii="Times New Roman" w:hAnsi="Times New Roman"/>
          <w:i/>
          <w:iCs/>
          <w:color w:val="222222"/>
          <w:sz w:val="24"/>
          <w:szCs w:val="24"/>
          <w:shd w:val="clear" w:color="auto" w:fill="FFFFFF"/>
          <w:lang w:val="en-US"/>
        </w:rPr>
        <w:t>In vitro embryogenesis in plants</w:t>
      </w:r>
      <w:r w:rsidRPr="00B479FF">
        <w:rPr>
          <w:rFonts w:ascii="Times New Roman" w:hAnsi="Times New Roman"/>
          <w:color w:val="222222"/>
          <w:sz w:val="24"/>
          <w:szCs w:val="24"/>
          <w:shd w:val="clear" w:color="auto" w:fill="FFFFFF"/>
          <w:lang w:val="en-US"/>
        </w:rPr>
        <w:t> (pp. 155-203). Springer Netherlands.</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McKersie, B. D., Senaratna, T., Bowley, S. R., Brown, D. C. W., Krochko, J. E., Bewley, J. D., 1989. Application of artificial seed technology in the production of hybrid alfalfa (Medicago sativa L.). </w:t>
      </w:r>
      <w:r w:rsidRPr="00B479FF">
        <w:rPr>
          <w:rFonts w:ascii="Times New Roman" w:hAnsi="Times New Roman"/>
          <w:i/>
          <w:iCs/>
          <w:color w:val="222222"/>
          <w:sz w:val="24"/>
          <w:szCs w:val="24"/>
          <w:shd w:val="clear" w:color="auto" w:fill="FFFFFF"/>
          <w:lang w:val="en-US"/>
        </w:rPr>
        <w:t>In vitro cellular &amp; developmental biology</w:t>
      </w:r>
      <w:r w:rsidRPr="00B479FF">
        <w:rPr>
          <w:rFonts w:ascii="Times New Roman" w:hAnsi="Times New Roman"/>
          <w:color w:val="222222"/>
          <w:sz w:val="24"/>
          <w:szCs w:val="24"/>
          <w:shd w:val="clear" w:color="auto" w:fill="FFFFFF"/>
          <w:lang w:val="en-US"/>
        </w:rPr>
        <w:t>, </w:t>
      </w:r>
      <w:r w:rsidRPr="00B479FF">
        <w:rPr>
          <w:rFonts w:ascii="Times New Roman" w:hAnsi="Times New Roman"/>
          <w:i/>
          <w:iCs/>
          <w:color w:val="222222"/>
          <w:sz w:val="24"/>
          <w:szCs w:val="24"/>
          <w:shd w:val="clear" w:color="auto" w:fill="FFFFFF"/>
          <w:lang w:val="en-US"/>
        </w:rPr>
        <w:t>25</w:t>
      </w:r>
      <w:r w:rsidRPr="00B479FF">
        <w:rPr>
          <w:rFonts w:ascii="Times New Roman" w:hAnsi="Times New Roman"/>
          <w:color w:val="222222"/>
          <w:sz w:val="24"/>
          <w:szCs w:val="24"/>
          <w:shd w:val="clear" w:color="auto" w:fill="FFFFFF"/>
          <w:lang w:val="en-US"/>
        </w:rPr>
        <w:t>(12): 1183-1188.</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Parrott, W. A., Merkle, S. A., Williams, E. G., 1991. Somatic embryogenesis: potential for use in propagation and gene transfer systems. </w:t>
      </w:r>
      <w:r w:rsidRPr="00B479FF">
        <w:rPr>
          <w:rFonts w:ascii="Times New Roman" w:hAnsi="Times New Roman"/>
          <w:i/>
          <w:iCs/>
          <w:color w:val="222222"/>
          <w:sz w:val="24"/>
          <w:szCs w:val="24"/>
          <w:shd w:val="clear" w:color="auto" w:fill="FFFFFF"/>
          <w:lang w:val="en-US"/>
        </w:rPr>
        <w:t xml:space="preserve">Advanced </w:t>
      </w:r>
      <w:r w:rsidRPr="00B479FF">
        <w:rPr>
          <w:rFonts w:ascii="Times New Roman" w:hAnsi="Times New Roman"/>
          <w:i/>
          <w:iCs/>
          <w:color w:val="222222"/>
          <w:sz w:val="24"/>
          <w:szCs w:val="24"/>
          <w:shd w:val="clear" w:color="auto" w:fill="FFFFFF"/>
          <w:lang w:val="en-US"/>
        </w:rPr>
        <w:lastRenderedPageBreak/>
        <w:t>methods in plant breeding and biotechnology</w:t>
      </w:r>
      <w:r w:rsidRPr="00B479FF">
        <w:rPr>
          <w:rFonts w:ascii="Times New Roman" w:hAnsi="Times New Roman"/>
          <w:color w:val="222222"/>
          <w:sz w:val="24"/>
          <w:szCs w:val="24"/>
          <w:shd w:val="clear" w:color="auto" w:fill="FFFFFF"/>
          <w:lang w:val="en-US"/>
        </w:rPr>
        <w:t>, </w:t>
      </w:r>
      <w:r w:rsidRPr="00B479FF">
        <w:rPr>
          <w:rFonts w:ascii="Times New Roman" w:hAnsi="Times New Roman"/>
          <w:i/>
          <w:iCs/>
          <w:color w:val="222222"/>
          <w:sz w:val="24"/>
          <w:szCs w:val="24"/>
          <w:shd w:val="clear" w:color="auto" w:fill="FFFFFF"/>
          <w:lang w:val="en-US"/>
        </w:rPr>
        <w:t>4</w:t>
      </w:r>
      <w:r w:rsidRPr="00B479FF">
        <w:rPr>
          <w:rFonts w:ascii="Times New Roman" w:hAnsi="Times New Roman"/>
          <w:color w:val="222222"/>
          <w:sz w:val="24"/>
          <w:szCs w:val="24"/>
          <w:shd w:val="clear" w:color="auto" w:fill="FFFFFF"/>
          <w:lang w:val="en-US"/>
        </w:rPr>
        <w:t>: 158-200.</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Rathore, M. S., Kheni, J., 2017. Alginate encapsulation and in vitro plantlet regeneration in critically endangered medicinal plant, Withania coagulans (Stocks) Dunal. </w:t>
      </w:r>
      <w:r w:rsidRPr="00B479FF">
        <w:rPr>
          <w:rFonts w:ascii="Times New Roman" w:hAnsi="Times New Roman"/>
          <w:i/>
          <w:iCs/>
          <w:color w:val="222222"/>
          <w:sz w:val="24"/>
          <w:szCs w:val="24"/>
          <w:shd w:val="clear" w:color="auto" w:fill="FFFFFF"/>
          <w:lang w:val="en-US"/>
        </w:rPr>
        <w:t>Proceedings of the National Academy of Sciences, India Section B: Biological Sciences</w:t>
      </w:r>
      <w:r w:rsidRPr="00B479FF">
        <w:rPr>
          <w:rFonts w:ascii="Times New Roman" w:hAnsi="Times New Roman"/>
          <w:color w:val="222222"/>
          <w:sz w:val="24"/>
          <w:szCs w:val="24"/>
          <w:shd w:val="clear" w:color="auto" w:fill="FFFFFF"/>
          <w:lang w:val="en-US"/>
        </w:rPr>
        <w:t>, </w:t>
      </w:r>
      <w:r w:rsidRPr="00B479FF">
        <w:rPr>
          <w:rFonts w:ascii="Times New Roman" w:hAnsi="Times New Roman"/>
          <w:i/>
          <w:iCs/>
          <w:color w:val="222222"/>
          <w:sz w:val="24"/>
          <w:szCs w:val="24"/>
          <w:shd w:val="clear" w:color="auto" w:fill="FFFFFF"/>
          <w:lang w:val="en-US"/>
        </w:rPr>
        <w:t>87</w:t>
      </w:r>
      <w:r w:rsidRPr="00B479FF">
        <w:rPr>
          <w:rFonts w:ascii="Times New Roman" w:hAnsi="Times New Roman"/>
          <w:color w:val="222222"/>
          <w:sz w:val="24"/>
          <w:szCs w:val="24"/>
          <w:shd w:val="clear" w:color="auto" w:fill="FFFFFF"/>
          <w:lang w:val="en-US"/>
        </w:rPr>
        <w:t>(1): 129-134.</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Redenbaugh, K., Paasch, B. D., Nichol, J. W., Kossler, M. E., Viss, P. R., Walker, K. A., 1986. Somatic seeds: encapsulation of asexual plant embryos. </w:t>
      </w:r>
      <w:r w:rsidRPr="00B479FF">
        <w:rPr>
          <w:rFonts w:ascii="Times New Roman" w:hAnsi="Times New Roman"/>
          <w:i/>
          <w:iCs/>
          <w:color w:val="222222"/>
          <w:sz w:val="24"/>
          <w:szCs w:val="24"/>
          <w:shd w:val="clear" w:color="auto" w:fill="FFFFFF"/>
          <w:lang w:val="en-US"/>
        </w:rPr>
        <w:t>Nature Biotechnology</w:t>
      </w:r>
      <w:r w:rsidRPr="00B479FF">
        <w:rPr>
          <w:rFonts w:ascii="Times New Roman" w:hAnsi="Times New Roman"/>
          <w:color w:val="222222"/>
          <w:sz w:val="24"/>
          <w:szCs w:val="24"/>
          <w:shd w:val="clear" w:color="auto" w:fill="FFFFFF"/>
          <w:lang w:val="en-US"/>
        </w:rPr>
        <w:t>, </w:t>
      </w:r>
      <w:r w:rsidRPr="00B479FF">
        <w:rPr>
          <w:rFonts w:ascii="Times New Roman" w:hAnsi="Times New Roman"/>
          <w:i/>
          <w:iCs/>
          <w:color w:val="222222"/>
          <w:sz w:val="24"/>
          <w:szCs w:val="24"/>
          <w:shd w:val="clear" w:color="auto" w:fill="FFFFFF"/>
          <w:lang w:val="en-US"/>
        </w:rPr>
        <w:t>4</w:t>
      </w:r>
      <w:r w:rsidRPr="00B479FF">
        <w:rPr>
          <w:rFonts w:ascii="Times New Roman" w:hAnsi="Times New Roman"/>
          <w:color w:val="222222"/>
          <w:sz w:val="24"/>
          <w:szCs w:val="24"/>
          <w:shd w:val="clear" w:color="auto" w:fill="FFFFFF"/>
          <w:lang w:val="en-US"/>
        </w:rPr>
        <w:t>(9): 797-801.</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Simon, J. E. C., 1984. </w:t>
      </w:r>
      <w:r w:rsidRPr="00B479FF">
        <w:rPr>
          <w:rFonts w:ascii="Times New Roman" w:hAnsi="Times New Roman"/>
          <w:i/>
          <w:iCs/>
          <w:color w:val="222222"/>
          <w:sz w:val="24"/>
          <w:szCs w:val="24"/>
          <w:shd w:val="clear" w:color="auto" w:fill="FFFFFF"/>
          <w:lang w:val="en-US"/>
        </w:rPr>
        <w:t>Herbs an indexed bibliography 1971-1980: the scientific literature on selected herbs and aromatic and medicinal plants of the temperature zone</w:t>
      </w:r>
      <w:r w:rsidRPr="00B479FF">
        <w:rPr>
          <w:rFonts w:ascii="Times New Roman" w:hAnsi="Times New Roman"/>
          <w:color w:val="222222"/>
          <w:sz w:val="24"/>
          <w:szCs w:val="24"/>
          <w:shd w:val="clear" w:color="auto" w:fill="FFFFFF"/>
          <w:lang w:val="en-US"/>
        </w:rPr>
        <w:t> (No. 581.634063 S55).</w:t>
      </w:r>
    </w:p>
    <w:p w:rsidR="00603CEC" w:rsidRPr="00B479FF" w:rsidRDefault="00603CEC"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Sudarshana, M. S., Rajashekar, N., Niranjan, M. H.</w:t>
      </w:r>
      <w:r w:rsidR="002F2855" w:rsidRPr="00B479FF">
        <w:rPr>
          <w:rFonts w:ascii="Times New Roman" w:hAnsi="Times New Roman"/>
          <w:color w:val="222222"/>
          <w:sz w:val="24"/>
          <w:szCs w:val="24"/>
          <w:shd w:val="clear" w:color="auto" w:fill="FFFFFF"/>
          <w:lang w:val="en-US"/>
        </w:rPr>
        <w:t xml:space="preserve">, </w:t>
      </w:r>
      <w:r w:rsidRPr="00B479FF">
        <w:rPr>
          <w:rFonts w:ascii="Times New Roman" w:hAnsi="Times New Roman"/>
          <w:color w:val="222222"/>
          <w:sz w:val="24"/>
          <w:szCs w:val="24"/>
          <w:shd w:val="clear" w:color="auto" w:fill="FFFFFF"/>
          <w:lang w:val="en-US"/>
        </w:rPr>
        <w:t>Borzabad, R. K., 2013. In vitro regeneration of multiple shoots from encapsulated somatic embryos of Artemisia vulgaris, L. </w:t>
      </w:r>
      <w:r w:rsidRPr="00B479FF">
        <w:rPr>
          <w:rFonts w:ascii="Times New Roman" w:hAnsi="Times New Roman"/>
          <w:i/>
          <w:iCs/>
          <w:color w:val="222222"/>
          <w:sz w:val="24"/>
          <w:szCs w:val="24"/>
          <w:shd w:val="clear" w:color="auto" w:fill="FFFFFF"/>
          <w:lang w:val="en-US"/>
        </w:rPr>
        <w:t>IOSR J Pharma Biol Sci</w:t>
      </w:r>
      <w:r w:rsidRPr="00B479FF">
        <w:rPr>
          <w:rFonts w:ascii="Times New Roman" w:hAnsi="Times New Roman"/>
          <w:color w:val="222222"/>
          <w:sz w:val="24"/>
          <w:szCs w:val="24"/>
          <w:shd w:val="clear" w:color="auto" w:fill="FFFFFF"/>
          <w:lang w:val="en-US"/>
        </w:rPr>
        <w:t>, </w:t>
      </w:r>
      <w:r w:rsidRPr="00B479FF">
        <w:rPr>
          <w:rFonts w:ascii="Times New Roman" w:hAnsi="Times New Roman"/>
          <w:i/>
          <w:iCs/>
          <w:color w:val="222222"/>
          <w:sz w:val="24"/>
          <w:szCs w:val="24"/>
          <w:shd w:val="clear" w:color="auto" w:fill="FFFFFF"/>
          <w:lang w:val="en-US"/>
        </w:rPr>
        <w:t>6</w:t>
      </w:r>
      <w:r w:rsidRPr="00B479FF">
        <w:rPr>
          <w:rFonts w:ascii="Times New Roman" w:hAnsi="Times New Roman"/>
          <w:color w:val="222222"/>
          <w:sz w:val="24"/>
          <w:szCs w:val="24"/>
          <w:shd w:val="clear" w:color="auto" w:fill="FFFFFF"/>
          <w:lang w:val="en-US"/>
        </w:rPr>
        <w:t>: 11-15.</w:t>
      </w:r>
    </w:p>
    <w:p w:rsidR="00243C40" w:rsidRPr="00B479FF" w:rsidRDefault="00243C40" w:rsidP="00E2031F">
      <w:pPr>
        <w:tabs>
          <w:tab w:val="left" w:pos="426"/>
        </w:tabs>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Tucker, A. O., DeBaggio, T. 2000. </w:t>
      </w:r>
      <w:r w:rsidRPr="00B479FF">
        <w:rPr>
          <w:rFonts w:ascii="Times New Roman" w:hAnsi="Times New Roman"/>
          <w:i/>
          <w:iCs/>
          <w:color w:val="222222"/>
          <w:sz w:val="24"/>
          <w:szCs w:val="24"/>
          <w:shd w:val="clear" w:color="auto" w:fill="FFFFFF"/>
          <w:lang w:val="en-US"/>
        </w:rPr>
        <w:t>Big book of herbs</w:t>
      </w:r>
      <w:r w:rsidRPr="00B479FF">
        <w:rPr>
          <w:rFonts w:ascii="Times New Roman" w:hAnsi="Times New Roman"/>
          <w:color w:val="222222"/>
          <w:sz w:val="24"/>
          <w:szCs w:val="24"/>
          <w:shd w:val="clear" w:color="auto" w:fill="FFFFFF"/>
          <w:lang w:val="en-US"/>
        </w:rPr>
        <w:t>. Interweave Press.</w:t>
      </w:r>
    </w:p>
    <w:p w:rsidR="00243C40" w:rsidRPr="00B479FF" w:rsidRDefault="00243C40" w:rsidP="00E2031F">
      <w:pPr>
        <w:spacing w:after="0" w:line="312" w:lineRule="auto"/>
        <w:ind w:left="709" w:hanging="709"/>
        <w:jc w:val="both"/>
        <w:rPr>
          <w:rFonts w:ascii="Times New Roman" w:hAnsi="Times New Roman"/>
          <w:color w:val="222222"/>
          <w:sz w:val="24"/>
          <w:szCs w:val="24"/>
          <w:shd w:val="clear" w:color="auto" w:fill="FFFFFF"/>
          <w:lang w:val="en-US"/>
        </w:rPr>
      </w:pPr>
      <w:r w:rsidRPr="00B479FF">
        <w:rPr>
          <w:rFonts w:ascii="Times New Roman" w:hAnsi="Times New Roman"/>
          <w:color w:val="222222"/>
          <w:sz w:val="24"/>
          <w:szCs w:val="24"/>
          <w:shd w:val="clear" w:color="auto" w:fill="FFFFFF"/>
          <w:lang w:val="en-US"/>
        </w:rPr>
        <w:t>Turhan, M. 2006. Hand book of herbal plants, chapter 4. </w:t>
      </w:r>
      <w:r w:rsidRPr="00B479FF">
        <w:rPr>
          <w:rFonts w:ascii="Times New Roman" w:hAnsi="Times New Roman"/>
          <w:i/>
          <w:iCs/>
          <w:color w:val="222222"/>
          <w:sz w:val="24"/>
          <w:szCs w:val="24"/>
          <w:shd w:val="clear" w:color="auto" w:fill="FFFFFF"/>
          <w:lang w:val="en-US"/>
        </w:rPr>
        <w:t>Melissa officinalis</w:t>
      </w:r>
      <w:r w:rsidRPr="00B479FF">
        <w:rPr>
          <w:rFonts w:ascii="Times New Roman" w:hAnsi="Times New Roman"/>
          <w:color w:val="222222"/>
          <w:sz w:val="24"/>
          <w:szCs w:val="24"/>
          <w:shd w:val="clear" w:color="auto" w:fill="FFFFFF"/>
          <w:lang w:val="en-US"/>
        </w:rPr>
        <w:t>, </w:t>
      </w:r>
      <w:r w:rsidRPr="00B479FF">
        <w:rPr>
          <w:rFonts w:ascii="Times New Roman" w:hAnsi="Times New Roman"/>
          <w:i/>
          <w:iCs/>
          <w:color w:val="222222"/>
          <w:sz w:val="24"/>
          <w:szCs w:val="24"/>
          <w:shd w:val="clear" w:color="auto" w:fill="FFFFFF"/>
          <w:lang w:val="en-US"/>
        </w:rPr>
        <w:t>3</w:t>
      </w:r>
      <w:r w:rsidRPr="00B479FF">
        <w:rPr>
          <w:rFonts w:ascii="Times New Roman" w:hAnsi="Times New Roman"/>
          <w:color w:val="222222"/>
          <w:sz w:val="24"/>
          <w:szCs w:val="24"/>
          <w:shd w:val="clear" w:color="auto" w:fill="FFFFFF"/>
          <w:lang w:val="en-US"/>
        </w:rPr>
        <w:t>: 184-245.</w:t>
      </w:r>
    </w:p>
    <w:p w:rsidR="00243C40" w:rsidRPr="00B479FF" w:rsidRDefault="00243C40" w:rsidP="00E81B57">
      <w:pPr>
        <w:spacing w:after="0" w:line="360" w:lineRule="auto"/>
        <w:ind w:left="709" w:hanging="709"/>
        <w:jc w:val="both"/>
        <w:rPr>
          <w:rFonts w:ascii="Times New Roman" w:hAnsi="Times New Roman"/>
          <w:color w:val="222222"/>
          <w:sz w:val="24"/>
          <w:szCs w:val="24"/>
          <w:shd w:val="clear" w:color="auto" w:fill="FFFFFF"/>
          <w:lang w:val="en-US"/>
        </w:rPr>
      </w:pPr>
    </w:p>
    <w:p w:rsidR="00577954" w:rsidRDefault="00577954">
      <w:pPr>
        <w:spacing w:after="0" w:line="360" w:lineRule="auto"/>
        <w:ind w:left="709" w:hanging="709"/>
        <w:jc w:val="both"/>
        <w:rPr>
          <w:rFonts w:ascii="Times New Roman" w:hAnsi="Times New Roman"/>
          <w:color w:val="222222"/>
          <w:sz w:val="24"/>
          <w:szCs w:val="24"/>
          <w:shd w:val="clear" w:color="auto" w:fill="FFFFFF"/>
          <w:lang w:val="en-US"/>
        </w:rPr>
      </w:pPr>
    </w:p>
    <w:p w:rsidR="00E2031F" w:rsidRDefault="00E2031F">
      <w:pPr>
        <w:spacing w:after="0" w:line="360" w:lineRule="auto"/>
        <w:ind w:left="709" w:hanging="709"/>
        <w:jc w:val="both"/>
        <w:rPr>
          <w:rFonts w:ascii="Times New Roman" w:hAnsi="Times New Roman"/>
          <w:color w:val="222222"/>
          <w:sz w:val="24"/>
          <w:szCs w:val="24"/>
          <w:shd w:val="clear" w:color="auto" w:fill="FFFFFF"/>
          <w:lang w:val="en-US"/>
        </w:rPr>
      </w:pPr>
    </w:p>
    <w:p w:rsidR="00E2031F" w:rsidRDefault="00E2031F">
      <w:pPr>
        <w:spacing w:after="0" w:line="360" w:lineRule="auto"/>
        <w:ind w:left="709" w:hanging="709"/>
        <w:jc w:val="both"/>
        <w:rPr>
          <w:rFonts w:ascii="Times New Roman" w:hAnsi="Times New Roman"/>
          <w:color w:val="222222"/>
          <w:sz w:val="24"/>
          <w:szCs w:val="24"/>
          <w:shd w:val="clear" w:color="auto" w:fill="FFFFFF"/>
          <w:lang w:val="en-US"/>
        </w:rPr>
      </w:pPr>
    </w:p>
    <w:p w:rsidR="00E2031F" w:rsidRPr="00B479FF" w:rsidRDefault="00E2031F">
      <w:pPr>
        <w:spacing w:after="0" w:line="360" w:lineRule="auto"/>
        <w:ind w:left="709" w:hanging="709"/>
        <w:jc w:val="both"/>
        <w:rPr>
          <w:rFonts w:ascii="Times New Roman" w:hAnsi="Times New Roman"/>
          <w:color w:val="222222"/>
          <w:sz w:val="24"/>
          <w:szCs w:val="24"/>
          <w:shd w:val="clear" w:color="auto" w:fill="FFFFFF"/>
          <w:lang w:val="en-US"/>
        </w:rPr>
        <w:sectPr w:rsidR="00E2031F" w:rsidRPr="00B479FF" w:rsidSect="00577954">
          <w:type w:val="continuous"/>
          <w:pgSz w:w="11906" w:h="16838"/>
          <w:pgMar w:top="1417" w:right="1417" w:bottom="1417" w:left="1417" w:header="708" w:footer="708" w:gutter="0"/>
          <w:cols w:num="2" w:space="286"/>
          <w:docGrid w:linePitch="360"/>
        </w:sectPr>
      </w:pPr>
    </w:p>
    <w:p w:rsidR="00592104" w:rsidRDefault="00547DCD" w:rsidP="00746C35">
      <w:pPr>
        <w:pStyle w:val="Default"/>
        <w:spacing w:line="276" w:lineRule="auto"/>
        <w:ind w:left="0"/>
        <w:jc w:val="center"/>
        <w:rPr>
          <w:rFonts w:eastAsia="Times New Roman"/>
          <w:b/>
          <w:kern w:val="24"/>
          <w:lang w:eastAsia="tr-TR"/>
        </w:rPr>
      </w:pPr>
      <w:r w:rsidRPr="00592104">
        <w:rPr>
          <w:rFonts w:eastAsia="Times New Roman"/>
          <w:b/>
          <w:kern w:val="24"/>
          <w:lang w:eastAsia="tr-TR"/>
        </w:rPr>
        <w:lastRenderedPageBreak/>
        <w:t>UŞAK EKOLOJİK KOŞULLARINDA BAZI BADEM ÇEŞİTLERİNİN ADAPTASYONU</w:t>
      </w:r>
    </w:p>
    <w:p w:rsidR="00547DCD" w:rsidRDefault="00547DCD" w:rsidP="00746C35">
      <w:pPr>
        <w:pStyle w:val="Default"/>
        <w:spacing w:line="276" w:lineRule="auto"/>
        <w:ind w:left="0"/>
        <w:jc w:val="center"/>
        <w:rPr>
          <w:b/>
          <w:lang w:val="en-US"/>
        </w:rPr>
      </w:pPr>
      <w:r w:rsidRPr="00592104">
        <w:rPr>
          <w:b/>
          <w:lang w:val="en-US"/>
        </w:rPr>
        <w:t>ADAPTATION OF SOME ALMOND CULTIVARS UNDER UŞAK ECOLOGICAL CONDITIONS</w:t>
      </w:r>
    </w:p>
    <w:p w:rsidR="00592104" w:rsidRPr="001132CB" w:rsidRDefault="00592104" w:rsidP="00B54512">
      <w:pPr>
        <w:spacing w:line="240" w:lineRule="auto"/>
        <w:rPr>
          <w:rFonts w:ascii="Times New Roman" w:hAnsi="Times New Roman"/>
          <w:sz w:val="24"/>
          <w:szCs w:val="24"/>
        </w:rPr>
      </w:pPr>
      <w:r w:rsidRPr="001132CB">
        <w:rPr>
          <w:rFonts w:ascii="Times New Roman" w:hAnsi="Times New Roman"/>
          <w:sz w:val="24"/>
          <w:szCs w:val="24"/>
        </w:rPr>
        <w:t>Ercan YILDIZ</w:t>
      </w:r>
      <w:r w:rsidRPr="001132CB">
        <w:rPr>
          <w:rFonts w:ascii="Times New Roman" w:hAnsi="Times New Roman"/>
          <w:sz w:val="24"/>
          <w:szCs w:val="24"/>
          <w:vertAlign w:val="superscript"/>
        </w:rPr>
        <w:t>1</w:t>
      </w:r>
      <w:r w:rsidRPr="001132CB">
        <w:rPr>
          <w:rFonts w:ascii="Times New Roman" w:hAnsi="Times New Roman"/>
          <w:sz w:val="24"/>
          <w:szCs w:val="24"/>
        </w:rPr>
        <w:t xml:space="preserve">*, </w:t>
      </w:r>
      <w:r w:rsidRPr="001132CB">
        <w:rPr>
          <w:rFonts w:ascii="Times New Roman" w:hAnsi="Times New Roman"/>
          <w:bCs/>
          <w:sz w:val="24"/>
          <w:szCs w:val="24"/>
        </w:rPr>
        <w:t>Çiğdem EROL PERDAHCI</w:t>
      </w:r>
      <w:r w:rsidRPr="001132CB">
        <w:rPr>
          <w:rFonts w:ascii="Times New Roman" w:hAnsi="Times New Roman"/>
          <w:sz w:val="24"/>
          <w:szCs w:val="24"/>
          <w:vertAlign w:val="superscript"/>
        </w:rPr>
        <w:t>2</w:t>
      </w:r>
    </w:p>
    <w:p w:rsidR="00592104" w:rsidRPr="00592104" w:rsidRDefault="00592104" w:rsidP="00B54512">
      <w:pPr>
        <w:spacing w:after="0" w:line="240" w:lineRule="auto"/>
        <w:rPr>
          <w:rFonts w:ascii="Times New Roman" w:hAnsi="Times New Roman"/>
          <w:sz w:val="20"/>
          <w:szCs w:val="24"/>
        </w:rPr>
      </w:pPr>
      <w:r w:rsidRPr="00592104">
        <w:rPr>
          <w:rFonts w:ascii="Times New Roman" w:hAnsi="Times New Roman"/>
          <w:b/>
          <w:sz w:val="20"/>
          <w:szCs w:val="24"/>
          <w:vertAlign w:val="superscript"/>
        </w:rPr>
        <w:t>1</w:t>
      </w:r>
      <w:r w:rsidRPr="00592104">
        <w:rPr>
          <w:rFonts w:ascii="Times New Roman" w:hAnsi="Times New Roman"/>
          <w:sz w:val="20"/>
          <w:szCs w:val="24"/>
        </w:rPr>
        <w:t>Erciyes Üniversitesi, Seyrani Ziraat Fakültesi, Bahçe Bitkileri Bölümü, Kayseri, Türkiye</w:t>
      </w:r>
    </w:p>
    <w:p w:rsidR="00592104" w:rsidRPr="00592104" w:rsidRDefault="00592104" w:rsidP="00B54512">
      <w:pPr>
        <w:spacing w:after="0" w:line="240" w:lineRule="auto"/>
        <w:rPr>
          <w:rFonts w:ascii="Times New Roman" w:hAnsi="Times New Roman"/>
          <w:sz w:val="20"/>
          <w:szCs w:val="24"/>
        </w:rPr>
      </w:pPr>
      <w:r w:rsidRPr="00592104">
        <w:rPr>
          <w:rFonts w:ascii="Times New Roman" w:hAnsi="Times New Roman"/>
          <w:b/>
          <w:sz w:val="20"/>
          <w:szCs w:val="24"/>
          <w:vertAlign w:val="superscript"/>
        </w:rPr>
        <w:t>2</w:t>
      </w:r>
      <w:r w:rsidRPr="00592104">
        <w:rPr>
          <w:rFonts w:ascii="Times New Roman" w:hAnsi="Times New Roman"/>
          <w:sz w:val="20"/>
          <w:szCs w:val="24"/>
        </w:rPr>
        <w:t>Uşak Üniversitesi, Ziraat ve Doğa Bilimleri Fakültesi, Bahçe Bitkileri Bölümü, Uşak, Türkiye</w:t>
      </w:r>
    </w:p>
    <w:p w:rsidR="00592104" w:rsidRDefault="00592104" w:rsidP="009755E6">
      <w:pPr>
        <w:spacing w:after="0" w:line="240" w:lineRule="auto"/>
      </w:pPr>
      <w:r w:rsidRPr="001132CB">
        <w:rPr>
          <w:rFonts w:ascii="Times New Roman" w:hAnsi="Times New Roman"/>
          <w:b/>
        </w:rPr>
        <w:t>Sorumlu yazar</w:t>
      </w:r>
      <w:r w:rsidRPr="001132CB">
        <w:rPr>
          <w:rFonts w:ascii="Times New Roman" w:hAnsi="Times New Roman"/>
        </w:rPr>
        <w:t>: ercanyildiz</w:t>
      </w:r>
      <w:hyperlink r:id="rId15" w:history="1">
        <w:r w:rsidRPr="001132CB">
          <w:rPr>
            <w:rStyle w:val="Kpr"/>
            <w:rFonts w:ascii="Times New Roman" w:hAnsi="Times New Roman"/>
          </w:rPr>
          <w:t>@erciyes.edu.tr</w:t>
        </w:r>
      </w:hyperlink>
    </w:p>
    <w:p w:rsidR="009755E6" w:rsidRPr="001132CB" w:rsidRDefault="009755E6" w:rsidP="009755E6">
      <w:pPr>
        <w:spacing w:after="0" w:line="240" w:lineRule="auto"/>
        <w:jc w:val="center"/>
        <w:rPr>
          <w:rFonts w:ascii="Times New Roman" w:hAnsi="Times New Roman"/>
        </w:rPr>
      </w:pPr>
      <w:r w:rsidRPr="009755E6">
        <w:rPr>
          <w:b/>
        </w:rPr>
        <w:t>Geliş tarihi</w:t>
      </w:r>
      <w:r>
        <w:t>: 21.12.</w:t>
      </w:r>
      <w:proofErr w:type="gramStart"/>
      <w:r>
        <w:t xml:space="preserve">2018   </w:t>
      </w:r>
      <w:r w:rsidRPr="009755E6">
        <w:rPr>
          <w:b/>
        </w:rPr>
        <w:t>Kabul</w:t>
      </w:r>
      <w:proofErr w:type="gramEnd"/>
      <w:r w:rsidRPr="009755E6">
        <w:rPr>
          <w:b/>
        </w:rPr>
        <w:t xml:space="preserve"> tarihi</w:t>
      </w:r>
      <w:r>
        <w:t>: 08.02.2019</w:t>
      </w:r>
    </w:p>
    <w:p w:rsidR="00592104" w:rsidRPr="00592104" w:rsidRDefault="00592104" w:rsidP="00A979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sz w:val="24"/>
          <w:szCs w:val="24"/>
        </w:rPr>
      </w:pPr>
      <w:r w:rsidRPr="00592104">
        <w:rPr>
          <w:rFonts w:ascii="Times New Roman" w:hAnsi="Times New Roman"/>
          <w:b/>
          <w:sz w:val="24"/>
          <w:szCs w:val="24"/>
        </w:rPr>
        <w:t>ÖZ</w:t>
      </w:r>
    </w:p>
    <w:p w:rsidR="00A9791F" w:rsidRDefault="00592104" w:rsidP="00A979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057DBE">
        <w:rPr>
          <w:rFonts w:ascii="Times New Roman" w:eastAsia="Calibri" w:hAnsi="Times New Roman"/>
          <w:sz w:val="24"/>
          <w:szCs w:val="24"/>
        </w:rPr>
        <w:t>Badem Anadolu’nun en eski meyve türlerinden birisi olmasına rağmen, yakın zamana kadar ülkemizde öteki meyve türleri kadar önem arz etmemiştir. Ancak son yıllarda geç çiçek açan çeşitlerin üretimde kullanılması ile badem üretimi, tüm dünyada olduğu gibi ülkemizde de artış yönünde ivme kazanmıştır</w:t>
      </w:r>
      <w:r w:rsidRPr="00057DBE">
        <w:rPr>
          <w:rFonts w:ascii="Times New Roman" w:hAnsi="Times New Roman"/>
          <w:sz w:val="24"/>
          <w:szCs w:val="24"/>
        </w:rPr>
        <w:t>. Yapılan bu ç</w:t>
      </w:r>
      <w:r w:rsidRPr="00057DBE">
        <w:rPr>
          <w:rFonts w:ascii="Times New Roman" w:eastAsia="Calibri" w:hAnsi="Times New Roman"/>
          <w:sz w:val="24"/>
          <w:szCs w:val="24"/>
        </w:rPr>
        <w:t xml:space="preserve">alışmada, </w:t>
      </w:r>
      <w:r w:rsidRPr="00057DBE">
        <w:rPr>
          <w:rFonts w:ascii="Times New Roman" w:hAnsi="Times New Roman"/>
          <w:bCs/>
          <w:kern w:val="24"/>
          <w:sz w:val="24"/>
          <w:szCs w:val="24"/>
        </w:rPr>
        <w:t xml:space="preserve">Uşak ili ekolojisinde bazı badem çeşitlerinin </w:t>
      </w:r>
      <w:r w:rsidRPr="00057DBE">
        <w:rPr>
          <w:rFonts w:ascii="Times New Roman" w:hAnsi="Times New Roman"/>
          <w:sz w:val="24"/>
          <w:szCs w:val="24"/>
        </w:rPr>
        <w:t xml:space="preserve">(Nonpareil, Texas, Drake, Ferragnes ve Ferraduel) fenolojik ve meyve kalite özelliklerinin </w:t>
      </w:r>
      <w:r w:rsidRPr="00057DBE">
        <w:rPr>
          <w:rFonts w:ascii="Times New Roman" w:hAnsi="Times New Roman"/>
          <w:bCs/>
          <w:kern w:val="24"/>
          <w:sz w:val="24"/>
          <w:szCs w:val="24"/>
        </w:rPr>
        <w:t xml:space="preserve">ortaya çıkarılması </w:t>
      </w:r>
      <w:r w:rsidRPr="00057DBE">
        <w:rPr>
          <w:rFonts w:ascii="Times New Roman" w:eastAsia="Calibri" w:hAnsi="Times New Roman"/>
          <w:sz w:val="24"/>
          <w:szCs w:val="24"/>
        </w:rPr>
        <w:t xml:space="preserve">hedeflenmiştir. Elde edilen bulgulara göre </w:t>
      </w:r>
      <w:r w:rsidRPr="00057DBE">
        <w:rPr>
          <w:rFonts w:ascii="Times New Roman" w:hAnsi="Times New Roman"/>
          <w:sz w:val="24"/>
          <w:szCs w:val="24"/>
        </w:rPr>
        <w:t>i</w:t>
      </w:r>
      <w:r w:rsidRPr="00057DBE">
        <w:rPr>
          <w:rFonts w:ascii="Times New Roman" w:eastAsia="Calibri" w:hAnsi="Times New Roman"/>
          <w:sz w:val="24"/>
          <w:szCs w:val="24"/>
        </w:rPr>
        <w:t>lk çiçekler Nonpareil çeşidinde 16 Mart, Ferragnes ve Ferraduel çeşitlerinde ise 26 Mart tarihinde görülmüştür. Ç</w:t>
      </w:r>
      <w:r w:rsidRPr="00057DBE">
        <w:rPr>
          <w:rFonts w:ascii="Times New Roman" w:hAnsi="Times New Roman"/>
          <w:sz w:val="24"/>
          <w:szCs w:val="24"/>
        </w:rPr>
        <w:t>eşitlerin çiçeklenme süreleri 14 ile 17 gün arasında değişiklik göstermiştir. Meyve tutum oranları Ferragnes ve Ferraduel çeşitlerinde (sırasıyla %</w:t>
      </w:r>
      <w:proofErr w:type="gramStart"/>
      <w:r w:rsidRPr="00057DBE">
        <w:rPr>
          <w:rFonts w:ascii="Times New Roman" w:hAnsi="Times New Roman"/>
          <w:sz w:val="24"/>
          <w:szCs w:val="24"/>
        </w:rPr>
        <w:t>30.7</w:t>
      </w:r>
      <w:proofErr w:type="gramEnd"/>
      <w:r w:rsidRPr="00057DBE">
        <w:rPr>
          <w:rFonts w:ascii="Times New Roman" w:hAnsi="Times New Roman"/>
          <w:sz w:val="24"/>
          <w:szCs w:val="24"/>
        </w:rPr>
        <w:t xml:space="preserve"> ve %30.8) diğer çeşitlerden bariz olarak daha yüksek bulunmuştur. Yapılan pomolojik analizler sonucunda Ferragnes ve Ferraduel çeşitlerinin meyve ağırlığı (sırasıyla 4.15 g ve 4.02 g) en yüksek bulunurken, en düşük meyve ağırlığı 1.62 g ile Texas ve 1.67 g ile Nonpareil çeşitlerinde belirlenmiştir. Nonpareil ve Texas çeşitlerinin iç oranı (sırasıyla %</w:t>
      </w:r>
      <w:proofErr w:type="gramStart"/>
      <w:r w:rsidRPr="00057DBE">
        <w:rPr>
          <w:rFonts w:ascii="Times New Roman" w:hAnsi="Times New Roman"/>
          <w:sz w:val="24"/>
          <w:szCs w:val="24"/>
        </w:rPr>
        <w:t>53.5</w:t>
      </w:r>
      <w:proofErr w:type="gramEnd"/>
      <w:r w:rsidRPr="00057DBE">
        <w:rPr>
          <w:rFonts w:ascii="Times New Roman" w:hAnsi="Times New Roman"/>
          <w:sz w:val="24"/>
          <w:szCs w:val="24"/>
        </w:rPr>
        <w:t xml:space="preserve"> ve %52.7) en yüksek bulunurken, en düşük iç oranı %25.2 ile Ferraduel çeşidinde saptanmıştır. Çalışma sonucuna göre, Uşak </w:t>
      </w:r>
      <w:r w:rsidRPr="00057DBE">
        <w:rPr>
          <w:rFonts w:ascii="Times New Roman" w:eastAsia="TimesNewRomanPSMT" w:hAnsi="Times New Roman"/>
          <w:sz w:val="24"/>
          <w:szCs w:val="24"/>
        </w:rPr>
        <w:t xml:space="preserve">ilinde sıklıkla karşılaşılan ilkbahar geç donlarından korunma amaçlı diğer çeşitlerden yaklaşık 10 gün sonra çiçeklenen </w:t>
      </w:r>
      <w:r w:rsidRPr="00057DBE">
        <w:rPr>
          <w:rFonts w:ascii="Times New Roman" w:eastAsia="Calibri" w:hAnsi="Times New Roman"/>
          <w:sz w:val="24"/>
          <w:szCs w:val="24"/>
        </w:rPr>
        <w:t xml:space="preserve">Ferragnes çeşidinin, özellikle Ferraduel çeşidine nazaran meyve verimi ve iç randımanın yüksek olması </w:t>
      </w:r>
      <w:r w:rsidRPr="00057DBE">
        <w:rPr>
          <w:rFonts w:ascii="Times New Roman" w:eastAsia="TimesNewRomanPSMT" w:hAnsi="Times New Roman"/>
          <w:sz w:val="24"/>
          <w:szCs w:val="24"/>
        </w:rPr>
        <w:t>nedeniyle önerilebileceği söylenebilir.</w:t>
      </w:r>
    </w:p>
    <w:p w:rsidR="00592104" w:rsidRDefault="00592104" w:rsidP="00A979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592104">
        <w:rPr>
          <w:rFonts w:ascii="Times New Roman" w:hAnsi="Times New Roman"/>
          <w:b/>
          <w:bCs/>
          <w:sz w:val="24"/>
          <w:szCs w:val="24"/>
        </w:rPr>
        <w:t xml:space="preserve">Anahtar Kelimeler: </w:t>
      </w:r>
      <w:r w:rsidRPr="00592104">
        <w:rPr>
          <w:rFonts w:ascii="Times New Roman" w:hAnsi="Times New Roman"/>
          <w:sz w:val="24"/>
          <w:szCs w:val="24"/>
        </w:rPr>
        <w:t xml:space="preserve">Badem </w:t>
      </w:r>
      <w:r w:rsidR="00B54512">
        <w:rPr>
          <w:rFonts w:ascii="Times New Roman" w:hAnsi="Times New Roman"/>
          <w:sz w:val="24"/>
          <w:szCs w:val="24"/>
        </w:rPr>
        <w:t>y</w:t>
      </w:r>
      <w:r w:rsidRPr="00592104">
        <w:rPr>
          <w:rFonts w:ascii="Times New Roman" w:hAnsi="Times New Roman"/>
          <w:sz w:val="24"/>
          <w:szCs w:val="24"/>
        </w:rPr>
        <w:t xml:space="preserve">etiştiriciliği, </w:t>
      </w:r>
      <w:r w:rsidR="00057DBE">
        <w:rPr>
          <w:rFonts w:ascii="Times New Roman" w:hAnsi="Times New Roman"/>
          <w:sz w:val="24"/>
          <w:szCs w:val="24"/>
        </w:rPr>
        <w:t>ç</w:t>
      </w:r>
      <w:r w:rsidRPr="00592104">
        <w:rPr>
          <w:rFonts w:ascii="Times New Roman" w:hAnsi="Times New Roman"/>
          <w:sz w:val="24"/>
          <w:szCs w:val="24"/>
        </w:rPr>
        <w:t xml:space="preserve">eşit, </w:t>
      </w:r>
      <w:r w:rsidR="00057DBE">
        <w:rPr>
          <w:rFonts w:ascii="Times New Roman" w:hAnsi="Times New Roman"/>
          <w:sz w:val="24"/>
          <w:szCs w:val="24"/>
        </w:rPr>
        <w:t>m</w:t>
      </w:r>
      <w:r w:rsidRPr="00592104">
        <w:rPr>
          <w:rFonts w:ascii="Times New Roman" w:hAnsi="Times New Roman"/>
          <w:sz w:val="24"/>
          <w:szCs w:val="24"/>
        </w:rPr>
        <w:t xml:space="preserve">eyve </w:t>
      </w:r>
      <w:r w:rsidR="00057DBE">
        <w:rPr>
          <w:rFonts w:ascii="Times New Roman" w:hAnsi="Times New Roman"/>
          <w:sz w:val="24"/>
          <w:szCs w:val="24"/>
        </w:rPr>
        <w:t>v</w:t>
      </w:r>
      <w:r w:rsidRPr="00592104">
        <w:rPr>
          <w:rFonts w:ascii="Times New Roman" w:hAnsi="Times New Roman"/>
          <w:sz w:val="24"/>
          <w:szCs w:val="24"/>
        </w:rPr>
        <w:t xml:space="preserve">erim </w:t>
      </w:r>
      <w:r w:rsidR="00057DBE">
        <w:rPr>
          <w:rFonts w:ascii="Times New Roman" w:hAnsi="Times New Roman"/>
          <w:sz w:val="24"/>
          <w:szCs w:val="24"/>
        </w:rPr>
        <w:t>k</w:t>
      </w:r>
      <w:r w:rsidRPr="00592104">
        <w:rPr>
          <w:rFonts w:ascii="Times New Roman" w:hAnsi="Times New Roman"/>
          <w:sz w:val="24"/>
          <w:szCs w:val="24"/>
        </w:rPr>
        <w:t>alitesi.</w:t>
      </w:r>
    </w:p>
    <w:p w:rsidR="00A9791F" w:rsidRPr="00592104" w:rsidRDefault="00A9791F" w:rsidP="00A979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p>
    <w:p w:rsidR="00592104" w:rsidRPr="00592104" w:rsidRDefault="00592104" w:rsidP="00A979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sz w:val="24"/>
          <w:szCs w:val="24"/>
          <w:lang w:val="en-US"/>
        </w:rPr>
      </w:pPr>
      <w:r w:rsidRPr="00592104">
        <w:rPr>
          <w:rFonts w:ascii="Times New Roman" w:hAnsi="Times New Roman"/>
          <w:b/>
          <w:sz w:val="24"/>
          <w:szCs w:val="24"/>
          <w:lang w:val="en-US"/>
        </w:rPr>
        <w:t>ABSTRACT</w:t>
      </w:r>
    </w:p>
    <w:p w:rsidR="00592104" w:rsidRPr="00057DBE" w:rsidRDefault="00592104" w:rsidP="00A979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en-US"/>
        </w:rPr>
      </w:pPr>
      <w:r w:rsidRPr="00057DBE">
        <w:rPr>
          <w:rFonts w:ascii="Times New Roman" w:hAnsi="Times New Roman"/>
          <w:sz w:val="24"/>
          <w:szCs w:val="24"/>
          <w:shd w:val="clear" w:color="auto" w:fill="FFFFFF"/>
          <w:lang w:val="en-US"/>
        </w:rPr>
        <w:t>The almond culture is very old in Turkey, but it has not reached the importance as the other major fruit species, until recently. However, in recent years, n</w:t>
      </w:r>
      <w:r w:rsidRPr="00057DBE">
        <w:rPr>
          <w:rFonts w:ascii="Times New Roman" w:hAnsi="Times New Roman"/>
          <w:color w:val="111111"/>
          <w:sz w:val="24"/>
          <w:szCs w:val="24"/>
          <w:shd w:val="clear" w:color="auto" w:fill="FFFFFF"/>
          <w:lang w:val="en-US"/>
        </w:rPr>
        <w:t xml:space="preserve">ew almond orchards </w:t>
      </w:r>
      <w:r w:rsidRPr="00057DBE">
        <w:rPr>
          <w:rFonts w:ascii="Times New Roman" w:hAnsi="Times New Roman"/>
          <w:sz w:val="24"/>
          <w:szCs w:val="24"/>
          <w:shd w:val="clear" w:color="auto" w:fill="FFFFFF"/>
          <w:lang w:val="en-US"/>
        </w:rPr>
        <w:t xml:space="preserve">in Turkey </w:t>
      </w:r>
      <w:r w:rsidRPr="00057DBE">
        <w:rPr>
          <w:rFonts w:ascii="Times New Roman" w:hAnsi="Times New Roman"/>
          <w:color w:val="111111"/>
          <w:sz w:val="24"/>
          <w:szCs w:val="24"/>
          <w:shd w:val="clear" w:color="auto" w:fill="FFFFFF"/>
          <w:lang w:val="en-US"/>
        </w:rPr>
        <w:t xml:space="preserve">have been established with </w:t>
      </w:r>
      <w:r w:rsidRPr="00057DBE">
        <w:rPr>
          <w:rFonts w:ascii="Times New Roman" w:hAnsi="Times New Roman"/>
          <w:sz w:val="24"/>
          <w:szCs w:val="24"/>
          <w:shd w:val="clear" w:color="auto" w:fill="FFFFFF"/>
          <w:lang w:val="en-US"/>
        </w:rPr>
        <w:t xml:space="preserve">late-flowering foreign cultivars, and the almond production has increased. </w:t>
      </w:r>
      <w:r w:rsidRPr="00057DBE">
        <w:rPr>
          <w:rFonts w:ascii="Times New Roman" w:hAnsi="Times New Roman"/>
          <w:sz w:val="24"/>
          <w:szCs w:val="24"/>
          <w:lang w:val="en-US"/>
        </w:rPr>
        <w:t xml:space="preserve">This study was carried out to determine </w:t>
      </w:r>
      <w:r w:rsidRPr="00057DBE">
        <w:rPr>
          <w:rFonts w:ascii="Times New Roman" w:eastAsia="Calibri" w:hAnsi="Times New Roman"/>
          <w:sz w:val="24"/>
          <w:szCs w:val="24"/>
          <w:lang w:val="en-US"/>
        </w:rPr>
        <w:t xml:space="preserve">the phenological and fruit quality characteristics of some </w:t>
      </w:r>
      <w:r w:rsidRPr="00057DBE">
        <w:rPr>
          <w:rFonts w:ascii="Times New Roman" w:hAnsi="Times New Roman"/>
          <w:sz w:val="24"/>
          <w:szCs w:val="24"/>
          <w:lang w:val="en-US"/>
        </w:rPr>
        <w:t xml:space="preserve">almond cultivars (Nonpareil, Texas, Drake, Ferragnes and Ferraduel) in Uşak ecological conditions. </w:t>
      </w:r>
      <w:r w:rsidRPr="00057DBE">
        <w:rPr>
          <w:rFonts w:ascii="Times New Roman" w:eastAsia="Calibri" w:hAnsi="Times New Roman"/>
          <w:sz w:val="24"/>
          <w:szCs w:val="24"/>
          <w:lang w:val="en-US"/>
        </w:rPr>
        <w:t xml:space="preserve">According to the findings, </w:t>
      </w:r>
      <w:r w:rsidRPr="00057DBE">
        <w:rPr>
          <w:rFonts w:ascii="Times New Roman" w:hAnsi="Times New Roman"/>
          <w:sz w:val="24"/>
          <w:szCs w:val="24"/>
        </w:rPr>
        <w:t>Ferragnes and Ferraduel</w:t>
      </w:r>
      <w:r w:rsidRPr="00057DBE">
        <w:rPr>
          <w:rFonts w:ascii="Times New Roman" w:hAnsi="Times New Roman"/>
          <w:sz w:val="24"/>
          <w:szCs w:val="24"/>
          <w:lang w:val="en-US"/>
        </w:rPr>
        <w:t xml:space="preserve"> were found to be the latest flowering cultivar on March 26, while </w:t>
      </w:r>
      <w:r w:rsidRPr="00057DBE">
        <w:rPr>
          <w:rFonts w:ascii="Times New Roman" w:eastAsia="Calibri" w:hAnsi="Times New Roman"/>
          <w:sz w:val="24"/>
          <w:szCs w:val="24"/>
          <w:lang w:val="en-US"/>
        </w:rPr>
        <w:t xml:space="preserve">Nonpareil </w:t>
      </w:r>
      <w:r w:rsidRPr="00057DBE">
        <w:rPr>
          <w:rFonts w:ascii="Times New Roman" w:hAnsi="Times New Roman"/>
          <w:sz w:val="24"/>
          <w:szCs w:val="24"/>
          <w:lang w:val="en-US"/>
        </w:rPr>
        <w:t xml:space="preserve">was the earliest flowering one on March 16. </w:t>
      </w:r>
      <w:r w:rsidRPr="00057DBE">
        <w:rPr>
          <w:rFonts w:ascii="Times New Roman" w:eastAsia="Calibri" w:hAnsi="Times New Roman"/>
          <w:sz w:val="24"/>
          <w:szCs w:val="24"/>
          <w:lang w:val="en-US"/>
        </w:rPr>
        <w:t xml:space="preserve">Flowering period of cultivars changed between 14 and 17 days. The fruit set rates were significantly higher in the Ferragnes and Ferraduel varieties (30.7% and 30.8%, respectively) than in the other cultivars. As a result of pomological analyzes; the heaviest fruits were obtained from </w:t>
      </w:r>
      <w:r w:rsidRPr="00057DBE">
        <w:rPr>
          <w:rFonts w:ascii="Times New Roman" w:hAnsi="Times New Roman"/>
          <w:sz w:val="24"/>
          <w:szCs w:val="24"/>
        </w:rPr>
        <w:t xml:space="preserve">Ferragnes and Ferraduel </w:t>
      </w:r>
      <w:r w:rsidRPr="00057DBE">
        <w:rPr>
          <w:rFonts w:ascii="Times New Roman" w:eastAsia="Calibri" w:hAnsi="Times New Roman"/>
          <w:sz w:val="24"/>
          <w:szCs w:val="24"/>
          <w:lang w:val="en-US"/>
        </w:rPr>
        <w:t xml:space="preserve">(4.15 g and 4.02 g, respectively), and the smallest from Texas (1.62 g) and Nonpareil (1.67 g). </w:t>
      </w:r>
      <w:r w:rsidRPr="00057DBE">
        <w:rPr>
          <w:rFonts w:ascii="Times New Roman" w:hAnsi="Times New Roman"/>
          <w:sz w:val="24"/>
          <w:szCs w:val="24"/>
          <w:lang w:val="en-US"/>
        </w:rPr>
        <w:t xml:space="preserve">The </w:t>
      </w:r>
      <w:r w:rsidRPr="00057DBE">
        <w:rPr>
          <w:rFonts w:ascii="Times New Roman" w:hAnsi="Times New Roman"/>
          <w:color w:val="000000" w:themeColor="text1"/>
          <w:sz w:val="24"/>
          <w:szCs w:val="24"/>
          <w:lang w:val="en-US"/>
        </w:rPr>
        <w:t xml:space="preserve">kernel percentages </w:t>
      </w:r>
      <w:r w:rsidRPr="00057DBE">
        <w:rPr>
          <w:rFonts w:ascii="Times New Roman" w:hAnsi="Times New Roman"/>
          <w:sz w:val="24"/>
          <w:szCs w:val="24"/>
          <w:lang w:val="en-US"/>
        </w:rPr>
        <w:t xml:space="preserve">of Nonpareil and Texas was highest with 53.5% and 52.7%, respectively, while the lowest rate was found in Ferraduel with 25.2%. In general, </w:t>
      </w:r>
      <w:r w:rsidRPr="00057DBE">
        <w:rPr>
          <w:rFonts w:ascii="Times New Roman" w:eastAsia="Calibri" w:hAnsi="Times New Roman"/>
          <w:sz w:val="24"/>
          <w:szCs w:val="24"/>
          <w:lang w:val="en-US"/>
        </w:rPr>
        <w:t>it is suggested that the Ferragnes cultivar which flowered after 10 days from other almond cultivars in order to protect from the late spring frosts frequently encountered in the Uşak province, especially because of the fruit yield and kernel ratio compared to Ferraduel cultivar.</w:t>
      </w:r>
    </w:p>
    <w:p w:rsidR="00592104" w:rsidRPr="00592104" w:rsidRDefault="00592104" w:rsidP="00A9791F">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sz w:val="24"/>
          <w:szCs w:val="24"/>
        </w:rPr>
      </w:pPr>
      <w:r w:rsidRPr="00592104">
        <w:rPr>
          <w:rFonts w:ascii="Times New Roman" w:hAnsi="Times New Roman"/>
          <w:b/>
          <w:bCs/>
          <w:sz w:val="24"/>
          <w:szCs w:val="24"/>
          <w:lang w:val="en-US"/>
        </w:rPr>
        <w:t>Key</w:t>
      </w:r>
      <w:r w:rsidR="00746C35">
        <w:rPr>
          <w:rFonts w:ascii="Times New Roman" w:hAnsi="Times New Roman"/>
          <w:b/>
          <w:bCs/>
          <w:sz w:val="24"/>
          <w:szCs w:val="24"/>
          <w:lang w:val="en-US"/>
        </w:rPr>
        <w:t>w</w:t>
      </w:r>
      <w:r w:rsidRPr="00592104">
        <w:rPr>
          <w:rFonts w:ascii="Times New Roman" w:hAnsi="Times New Roman"/>
          <w:b/>
          <w:bCs/>
          <w:sz w:val="24"/>
          <w:szCs w:val="24"/>
          <w:lang w:val="en-US"/>
        </w:rPr>
        <w:t xml:space="preserve">ords: </w:t>
      </w:r>
      <w:r w:rsidRPr="00592104">
        <w:rPr>
          <w:rFonts w:ascii="Times New Roman" w:hAnsi="Times New Roman"/>
          <w:sz w:val="24"/>
          <w:szCs w:val="24"/>
          <w:lang w:val="en-US"/>
        </w:rPr>
        <w:t>Almond Cultivation, Cultivar, Fruit Yield and Quality.</w:t>
      </w:r>
    </w:p>
    <w:p w:rsidR="00577954" w:rsidRDefault="00577954" w:rsidP="003B0ADA">
      <w:pPr>
        <w:spacing w:after="0" w:line="360" w:lineRule="auto"/>
        <w:jc w:val="both"/>
        <w:rPr>
          <w:rFonts w:ascii="Times New Roman" w:hAnsi="Times New Roman"/>
          <w:b/>
          <w:sz w:val="24"/>
          <w:szCs w:val="24"/>
        </w:rPr>
        <w:sectPr w:rsidR="00577954" w:rsidSect="00577954">
          <w:headerReference w:type="default" r:id="rId16"/>
          <w:type w:val="continuous"/>
          <w:pgSz w:w="11906" w:h="16838"/>
          <w:pgMar w:top="1417" w:right="1417" w:bottom="1417" w:left="1417" w:header="708" w:footer="708" w:gutter="0"/>
          <w:cols w:space="708"/>
          <w:docGrid w:linePitch="360"/>
        </w:sectPr>
      </w:pPr>
    </w:p>
    <w:p w:rsidR="00592104" w:rsidRPr="00592104" w:rsidRDefault="00592104" w:rsidP="003B0ADA">
      <w:pPr>
        <w:spacing w:after="0" w:line="360" w:lineRule="auto"/>
        <w:jc w:val="both"/>
        <w:rPr>
          <w:rFonts w:ascii="Times New Roman" w:hAnsi="Times New Roman"/>
          <w:b/>
          <w:sz w:val="24"/>
          <w:szCs w:val="24"/>
        </w:rPr>
      </w:pPr>
      <w:r w:rsidRPr="00592104">
        <w:rPr>
          <w:rFonts w:ascii="Times New Roman" w:hAnsi="Times New Roman"/>
          <w:b/>
          <w:sz w:val="24"/>
          <w:szCs w:val="24"/>
        </w:rPr>
        <w:lastRenderedPageBreak/>
        <w:t>GİRİŞ</w:t>
      </w:r>
    </w:p>
    <w:p w:rsidR="00592104" w:rsidRPr="00592104" w:rsidRDefault="00592104" w:rsidP="003B0ADA">
      <w:pPr>
        <w:autoSpaceDE w:val="0"/>
        <w:autoSpaceDN w:val="0"/>
        <w:adjustRightInd w:val="0"/>
        <w:spacing w:after="0" w:line="360" w:lineRule="auto"/>
        <w:jc w:val="both"/>
        <w:rPr>
          <w:rFonts w:ascii="Times New Roman" w:eastAsia="Calibri" w:hAnsi="Times New Roman"/>
          <w:sz w:val="24"/>
          <w:szCs w:val="24"/>
        </w:rPr>
      </w:pPr>
      <w:r w:rsidRPr="00592104">
        <w:rPr>
          <w:rFonts w:ascii="Times New Roman" w:eastAsia="Calibri" w:hAnsi="Times New Roman"/>
          <w:sz w:val="24"/>
          <w:szCs w:val="24"/>
        </w:rPr>
        <w:t xml:space="preserve">Ülkemiz, dünya üzerinde uygun iklim kuşağındaki konumu itibariyle meyve yetiştiriciliği açısından üstün ekolojik avantaja sahiptir. Kültüre alınmış meyve tür ve çeşitlerinin önemli bir kısmı ülkemizde ticari olarak yetiştirilebilmektedir. Bu meyve türlerinin en başında gelen badem, Anadolu’nun en eski meyve türlerinden birisidir (Küden ve Küden, 2000). Ancak, yakın zamana kadar ülkemizde badem türüne öteki meyve türleri kadar önem verilmemiş olup, genellikle bahçelerin kenarında sınır ağacı olarak yetiştirilmektedir. Erken çiçek açan bir meyve türü olan bademde ilkbahar geç donları çiçeklere zarar verdiğinden badem ağaçlarından düzenli bir şekilde ürün alınamaması da ticari badem yetiştiriciliğinin gelişmemesinde önemli bir etken olmuştur (Soylu, 2003). </w:t>
      </w:r>
    </w:p>
    <w:p w:rsidR="00592104" w:rsidRPr="00592104" w:rsidRDefault="00592104" w:rsidP="003124F9">
      <w:pPr>
        <w:autoSpaceDE w:val="0"/>
        <w:autoSpaceDN w:val="0"/>
        <w:adjustRightInd w:val="0"/>
        <w:spacing w:after="0" w:line="360" w:lineRule="auto"/>
        <w:jc w:val="both"/>
        <w:rPr>
          <w:rFonts w:ascii="Times New Roman" w:hAnsi="Times New Roman"/>
          <w:sz w:val="24"/>
          <w:szCs w:val="24"/>
        </w:rPr>
      </w:pPr>
      <w:r w:rsidRPr="00592104">
        <w:rPr>
          <w:rFonts w:ascii="Times New Roman" w:hAnsi="Times New Roman"/>
          <w:sz w:val="24"/>
          <w:szCs w:val="24"/>
        </w:rPr>
        <w:t xml:space="preserve">Dünyada badem üretimi 2016 yılı itibariyle </w:t>
      </w:r>
      <w:proofErr w:type="gramStart"/>
      <w:r w:rsidRPr="00592104">
        <w:rPr>
          <w:rFonts w:ascii="Times New Roman" w:hAnsi="Times New Roman"/>
          <w:sz w:val="24"/>
          <w:szCs w:val="24"/>
        </w:rPr>
        <w:t>3.2</w:t>
      </w:r>
      <w:proofErr w:type="gramEnd"/>
      <w:r w:rsidRPr="00592104">
        <w:rPr>
          <w:rFonts w:ascii="Times New Roman" w:hAnsi="Times New Roman"/>
          <w:sz w:val="24"/>
          <w:szCs w:val="24"/>
        </w:rPr>
        <w:t xml:space="preserve"> milyon ton civarında belirlenirken, yaklaşık 2 milyon tonluk üretimi ile dünyadaki badem üretiminin %62.3’lük kısmını gerçekleştiren ABD üretimde ilk sırada yer almaktadır. AB ülkeleri 317 bin ton, Türkiye 85 bin ton, Avustralya ise </w:t>
      </w:r>
      <w:proofErr w:type="gramStart"/>
      <w:r w:rsidRPr="00592104">
        <w:rPr>
          <w:rFonts w:ascii="Times New Roman" w:hAnsi="Times New Roman"/>
          <w:sz w:val="24"/>
          <w:szCs w:val="24"/>
        </w:rPr>
        <w:t>72.9</w:t>
      </w:r>
      <w:proofErr w:type="gramEnd"/>
      <w:r w:rsidRPr="00592104">
        <w:rPr>
          <w:rFonts w:ascii="Times New Roman" w:hAnsi="Times New Roman"/>
          <w:sz w:val="24"/>
          <w:szCs w:val="24"/>
        </w:rPr>
        <w:t xml:space="preserve"> bin ton üretimleri ile badem üretiminde söz sahibi diğer ülkelerdir (FAO, 2016). Dünyada badem üzerine yapılan çalışmalar daha çok ABD ve Avrupa ülkelerinde yoğunlaşmıştır. Ülkemizde badem ile ilgili çalışmalara maalesef geç başlanmış olup </w:t>
      </w:r>
      <w:r w:rsidRPr="00592104">
        <w:rPr>
          <w:rFonts w:ascii="Times New Roman" w:hAnsi="Times New Roman"/>
          <w:sz w:val="24"/>
          <w:szCs w:val="24"/>
        </w:rPr>
        <w:lastRenderedPageBreak/>
        <w:t xml:space="preserve">halende istenilen seviyelere ulaşılamamıştır (Alkan ve Seferoğlu, 2014). </w:t>
      </w:r>
    </w:p>
    <w:p w:rsidR="00592104" w:rsidRPr="00592104" w:rsidRDefault="00592104" w:rsidP="003124F9">
      <w:pPr>
        <w:spacing w:after="0" w:line="360" w:lineRule="auto"/>
        <w:jc w:val="both"/>
        <w:rPr>
          <w:rFonts w:ascii="Times New Roman" w:hAnsi="Times New Roman"/>
          <w:sz w:val="24"/>
          <w:szCs w:val="24"/>
        </w:rPr>
      </w:pPr>
      <w:r w:rsidRPr="00592104">
        <w:rPr>
          <w:rFonts w:ascii="Times New Roman" w:hAnsi="Times New Roman"/>
          <w:kern w:val="24"/>
          <w:sz w:val="24"/>
          <w:szCs w:val="24"/>
        </w:rPr>
        <w:t>Badem kültürü, ülkemizde çok eski olmasına rağmen, üretimi ve ticareti bakımından arzulanan bir konumda değildir. Son yıllarda geç çiçek açan çeşitlerin ülkemize girişiyle birlikte bademe olan ilgide artış olmuş ve bu bağlamda ülkemizde yeni bahçeler özellikle yabancı çeşit kullanılarak kurulmaya başlanmıştır. Çeşitlerin bölgeler arası hatta aynı iklim bölgesi içerisinde farklı ekolojik koşulların görülmesi nedeniyle bütün bölgelerde aynı verimlilik ve kaliteyi gösteremeyecekleri bilinmektedir. Nitekim çeşitlerin her bölgede aynı performansı sergilemedikleri Adana (Kaşka ve ark., 1993), Şanlıurfa (Kaşka ve ark., 1998; Ak ve ark., 2005), Hatay (Polat ve ark., 1999), Kahramanmaraş (Kaşka ve ark., 2002), Yalova (Akçay ve Tosun, 2005) ve Aydın (</w:t>
      </w:r>
      <w:r w:rsidRPr="00592104">
        <w:rPr>
          <w:rFonts w:ascii="Times New Roman" w:hAnsi="Times New Roman"/>
          <w:sz w:val="24"/>
          <w:szCs w:val="24"/>
        </w:rPr>
        <w:t>Alkan ve Seferoğlu, 2014</w:t>
      </w:r>
      <w:r w:rsidRPr="00592104">
        <w:rPr>
          <w:rFonts w:ascii="Times New Roman" w:hAnsi="Times New Roman"/>
          <w:kern w:val="24"/>
          <w:sz w:val="24"/>
          <w:szCs w:val="24"/>
        </w:rPr>
        <w:t xml:space="preserve">) gibi farklı ekolojik koşullara sahip illerde yapılan çalışmalarda da ortaya çıkmıştır. </w:t>
      </w:r>
      <w:r w:rsidRPr="00592104">
        <w:rPr>
          <w:rFonts w:ascii="Times New Roman" w:hAnsi="Times New Roman"/>
          <w:sz w:val="24"/>
          <w:szCs w:val="24"/>
        </w:rPr>
        <w:t xml:space="preserve">Karakteristik bir özelliğin net biçimde ortaya çıkmasında, genetik yapı ve çevre koşullarının da etkili olması, </w:t>
      </w:r>
      <w:r w:rsidRPr="00592104">
        <w:rPr>
          <w:rFonts w:ascii="Times New Roman" w:hAnsi="Times New Roman"/>
          <w:kern w:val="24"/>
          <w:sz w:val="24"/>
          <w:szCs w:val="24"/>
        </w:rPr>
        <w:t xml:space="preserve">bölge koşullarına en iyi uyum sağlayan çeşitlerin belirlenmesi açısından </w:t>
      </w:r>
      <w:r w:rsidRPr="00592104">
        <w:rPr>
          <w:rFonts w:ascii="Times New Roman" w:hAnsi="Times New Roman"/>
          <w:sz w:val="24"/>
          <w:szCs w:val="24"/>
        </w:rPr>
        <w:t xml:space="preserve">adaptasyon çalışmalarının mutlaka yapılması gerekliliğini gündeme getirmektedir. </w:t>
      </w:r>
    </w:p>
    <w:p w:rsidR="00592104" w:rsidRDefault="00592104" w:rsidP="003124F9">
      <w:pPr>
        <w:spacing w:after="0" w:line="360" w:lineRule="auto"/>
        <w:jc w:val="both"/>
        <w:rPr>
          <w:rFonts w:ascii="Times New Roman" w:hAnsi="Times New Roman"/>
          <w:kern w:val="24"/>
          <w:sz w:val="24"/>
          <w:szCs w:val="24"/>
        </w:rPr>
      </w:pPr>
      <w:r w:rsidRPr="00592104">
        <w:rPr>
          <w:rFonts w:ascii="Times New Roman" w:hAnsi="Times New Roman"/>
          <w:sz w:val="24"/>
          <w:szCs w:val="24"/>
        </w:rPr>
        <w:t xml:space="preserve">Uşak ili yaklaşık bin ton badem üretimi ile diğer üretici illerin gerisinde yer almaktadır. Buna karşın ilde mevcut bahçelere ilave </w:t>
      </w:r>
      <w:r w:rsidRPr="00592104">
        <w:rPr>
          <w:rFonts w:ascii="Times New Roman" w:hAnsi="Times New Roman"/>
          <w:sz w:val="24"/>
          <w:szCs w:val="24"/>
        </w:rPr>
        <w:lastRenderedPageBreak/>
        <w:t xml:space="preserve">olarak geç çiçek açan çeşitlerle hızla yeni bahçeler tesis edilmekte olup, bu açıdan ilin gelecekte badem yetiştiriciliğinde önemli konuma gelecek potansiyeli bulunmaktadır. </w:t>
      </w:r>
      <w:r w:rsidRPr="00592104">
        <w:rPr>
          <w:rFonts w:ascii="Times New Roman" w:eastAsia="Calibri" w:hAnsi="Times New Roman"/>
          <w:sz w:val="24"/>
          <w:szCs w:val="24"/>
        </w:rPr>
        <w:t>Y</w:t>
      </w:r>
      <w:r w:rsidRPr="00592104">
        <w:rPr>
          <w:rFonts w:ascii="Times New Roman" w:hAnsi="Times New Roman"/>
          <w:sz w:val="24"/>
          <w:szCs w:val="24"/>
        </w:rPr>
        <w:t xml:space="preserve">ürütülen bu çalışma kapsamında, Nonpareil, Texas, Drake, Ferragnes ve Ferraduel </w:t>
      </w:r>
      <w:r w:rsidRPr="00592104">
        <w:rPr>
          <w:rFonts w:ascii="Times New Roman" w:hAnsi="Times New Roman"/>
          <w:kern w:val="24"/>
          <w:sz w:val="24"/>
          <w:szCs w:val="24"/>
        </w:rPr>
        <w:t xml:space="preserve">gibi yabancı badem çeşitlerinin </w:t>
      </w:r>
      <w:r w:rsidRPr="00592104">
        <w:rPr>
          <w:rFonts w:ascii="Times New Roman" w:hAnsi="Times New Roman"/>
          <w:sz w:val="24"/>
          <w:szCs w:val="24"/>
        </w:rPr>
        <w:t xml:space="preserve">fenolojik ve meyve kalite özelliklerinin </w:t>
      </w:r>
      <w:r w:rsidRPr="00592104">
        <w:rPr>
          <w:rFonts w:ascii="Times New Roman" w:hAnsi="Times New Roman"/>
          <w:bCs/>
          <w:kern w:val="24"/>
          <w:sz w:val="24"/>
          <w:szCs w:val="24"/>
        </w:rPr>
        <w:t xml:space="preserve">ortaya çıkarılması </w:t>
      </w:r>
      <w:r w:rsidRPr="00592104">
        <w:rPr>
          <w:rFonts w:ascii="Times New Roman" w:hAnsi="Times New Roman"/>
          <w:sz w:val="24"/>
          <w:szCs w:val="24"/>
        </w:rPr>
        <w:t xml:space="preserve">ile </w:t>
      </w:r>
      <w:r w:rsidRPr="00592104">
        <w:rPr>
          <w:rFonts w:ascii="Times New Roman" w:hAnsi="Times New Roman"/>
          <w:kern w:val="24"/>
          <w:sz w:val="24"/>
          <w:szCs w:val="24"/>
        </w:rPr>
        <w:t>Uşak ekolojik koşullarına uygun badem çeşitlerinin belirlenmesi amaçlanmıştır.</w:t>
      </w:r>
    </w:p>
    <w:p w:rsidR="003B0ADA" w:rsidRPr="001132CB" w:rsidRDefault="003B0ADA" w:rsidP="003124F9">
      <w:pPr>
        <w:spacing w:after="0" w:line="360" w:lineRule="auto"/>
        <w:jc w:val="both"/>
        <w:rPr>
          <w:rFonts w:ascii="Times New Roman" w:hAnsi="Times New Roman"/>
          <w:kern w:val="24"/>
          <w:sz w:val="24"/>
          <w:szCs w:val="24"/>
        </w:rPr>
      </w:pPr>
    </w:p>
    <w:p w:rsidR="00592104" w:rsidRPr="00592104" w:rsidRDefault="00592104" w:rsidP="003B0ADA">
      <w:pPr>
        <w:autoSpaceDE w:val="0"/>
        <w:autoSpaceDN w:val="0"/>
        <w:adjustRightInd w:val="0"/>
        <w:spacing w:after="0" w:line="360" w:lineRule="auto"/>
        <w:jc w:val="both"/>
        <w:rPr>
          <w:rFonts w:ascii="Times New Roman" w:eastAsia="TimesNewRomanPS-BoldMT" w:hAnsi="Times New Roman"/>
          <w:b/>
          <w:bCs/>
          <w:sz w:val="24"/>
          <w:szCs w:val="24"/>
        </w:rPr>
      </w:pPr>
      <w:r w:rsidRPr="00592104">
        <w:rPr>
          <w:rFonts w:ascii="Times New Roman" w:eastAsia="Calibri" w:hAnsi="Times New Roman"/>
          <w:b/>
          <w:sz w:val="24"/>
          <w:szCs w:val="24"/>
        </w:rPr>
        <w:t>MATERYAL VE YÖNTEM</w:t>
      </w:r>
    </w:p>
    <w:p w:rsidR="00592104" w:rsidRPr="00592104" w:rsidRDefault="00592104" w:rsidP="003B0ADA">
      <w:pPr>
        <w:autoSpaceDE w:val="0"/>
        <w:autoSpaceDN w:val="0"/>
        <w:adjustRightInd w:val="0"/>
        <w:spacing w:after="0" w:line="360" w:lineRule="auto"/>
        <w:jc w:val="both"/>
        <w:rPr>
          <w:rFonts w:ascii="Times New Roman" w:hAnsi="Times New Roman"/>
          <w:sz w:val="24"/>
          <w:szCs w:val="24"/>
        </w:rPr>
      </w:pPr>
      <w:r w:rsidRPr="00592104">
        <w:rPr>
          <w:rFonts w:ascii="Times New Roman" w:eastAsia="Calibri" w:hAnsi="Times New Roman"/>
          <w:sz w:val="24"/>
          <w:szCs w:val="24"/>
        </w:rPr>
        <w:t xml:space="preserve">Deneme materyalini Ulubey ilçesinde (Uşak) yer alan 550 dekar büyüklüğe sahip BİG-Tarım işletmesine ait bahçeye 2013 yılında çöğür anacı üzerine aşılı 4x5 m aralıklarla dikilmiş 5 farklı badem çeşidi (Nonpareil, Texas, Drake, Ferragnes ve Ferraduel) oluşturmuştur. Çalışma, 2017 yılında 1 yıl süreyle yürütülürken, çalışmada her çeşit 5 tekerrürlü olarak kullanılmıştır. </w:t>
      </w:r>
    </w:p>
    <w:p w:rsidR="00592104" w:rsidRPr="00592104" w:rsidRDefault="00592104" w:rsidP="00577954">
      <w:pPr>
        <w:autoSpaceDE w:val="0"/>
        <w:autoSpaceDN w:val="0"/>
        <w:adjustRightInd w:val="0"/>
        <w:spacing w:after="0" w:line="360" w:lineRule="auto"/>
        <w:jc w:val="both"/>
        <w:rPr>
          <w:rFonts w:ascii="Times New Roman" w:hAnsi="Times New Roman"/>
          <w:color w:val="000000"/>
          <w:sz w:val="24"/>
          <w:szCs w:val="24"/>
        </w:rPr>
      </w:pPr>
      <w:r w:rsidRPr="00592104">
        <w:rPr>
          <w:rFonts w:ascii="Times New Roman" w:hAnsi="Times New Roman"/>
          <w:color w:val="000000"/>
          <w:sz w:val="24"/>
          <w:szCs w:val="24"/>
        </w:rPr>
        <w:t xml:space="preserve">Çalışmada fenolojik gözlemler Aslantaş (1999)’a göre gerçekleştirilirken aşağıda yer alan özellikler incelenmiştir; </w:t>
      </w:r>
    </w:p>
    <w:p w:rsidR="00592104" w:rsidRPr="00592104" w:rsidRDefault="00592104" w:rsidP="00577954">
      <w:pPr>
        <w:autoSpaceDE w:val="0"/>
        <w:autoSpaceDN w:val="0"/>
        <w:adjustRightInd w:val="0"/>
        <w:spacing w:after="0" w:line="360" w:lineRule="auto"/>
        <w:ind w:firstLine="426"/>
        <w:jc w:val="both"/>
        <w:rPr>
          <w:rFonts w:ascii="Times New Roman" w:hAnsi="Times New Roman"/>
          <w:color w:val="000000"/>
          <w:sz w:val="24"/>
          <w:szCs w:val="24"/>
        </w:rPr>
      </w:pPr>
      <w:r w:rsidRPr="00592104">
        <w:rPr>
          <w:rFonts w:ascii="Times New Roman" w:hAnsi="Times New Roman"/>
          <w:color w:val="000000"/>
          <w:sz w:val="24"/>
          <w:szCs w:val="24"/>
        </w:rPr>
        <w:t xml:space="preserve">1. Çiçeklerin %5’inin açmaya başladığı dönem çiçeklenme başlangıcı, </w:t>
      </w:r>
    </w:p>
    <w:p w:rsidR="00577954" w:rsidRDefault="00592104" w:rsidP="00577954">
      <w:pPr>
        <w:autoSpaceDE w:val="0"/>
        <w:autoSpaceDN w:val="0"/>
        <w:adjustRightInd w:val="0"/>
        <w:spacing w:after="0" w:line="360" w:lineRule="auto"/>
        <w:ind w:firstLine="425"/>
        <w:jc w:val="both"/>
        <w:rPr>
          <w:rFonts w:ascii="Times New Roman" w:hAnsi="Times New Roman"/>
          <w:color w:val="000000"/>
          <w:sz w:val="24"/>
          <w:szCs w:val="24"/>
        </w:rPr>
      </w:pPr>
      <w:r w:rsidRPr="00592104">
        <w:rPr>
          <w:rFonts w:ascii="Times New Roman" w:hAnsi="Times New Roman"/>
          <w:color w:val="000000"/>
          <w:sz w:val="24"/>
          <w:szCs w:val="24"/>
        </w:rPr>
        <w:t>2. Çiçeklerin %70-75’inin açtığı dönem tam çiçeklenme zamanı,</w:t>
      </w:r>
    </w:p>
    <w:p w:rsidR="00592104" w:rsidRPr="00592104" w:rsidRDefault="00592104" w:rsidP="00577954">
      <w:pPr>
        <w:autoSpaceDE w:val="0"/>
        <w:autoSpaceDN w:val="0"/>
        <w:adjustRightInd w:val="0"/>
        <w:spacing w:after="0" w:line="360" w:lineRule="auto"/>
        <w:ind w:firstLine="425"/>
        <w:jc w:val="both"/>
        <w:rPr>
          <w:rFonts w:ascii="Times New Roman" w:hAnsi="Times New Roman"/>
          <w:color w:val="000000"/>
          <w:sz w:val="24"/>
          <w:szCs w:val="24"/>
        </w:rPr>
      </w:pPr>
      <w:r w:rsidRPr="00592104">
        <w:rPr>
          <w:rFonts w:ascii="Times New Roman" w:hAnsi="Times New Roman"/>
          <w:color w:val="000000"/>
          <w:sz w:val="24"/>
          <w:szCs w:val="24"/>
        </w:rPr>
        <w:t xml:space="preserve">3. Taç yaprakların %95’inin döküldüğü dönem çiçeklenme sonu, </w:t>
      </w:r>
    </w:p>
    <w:p w:rsidR="00592104" w:rsidRPr="00592104" w:rsidRDefault="00592104" w:rsidP="00577954">
      <w:pPr>
        <w:autoSpaceDE w:val="0"/>
        <w:autoSpaceDN w:val="0"/>
        <w:adjustRightInd w:val="0"/>
        <w:spacing w:after="0" w:line="360" w:lineRule="auto"/>
        <w:ind w:firstLine="426"/>
        <w:jc w:val="both"/>
        <w:rPr>
          <w:rFonts w:ascii="Times New Roman" w:eastAsia="Calibri" w:hAnsi="Times New Roman"/>
          <w:sz w:val="24"/>
          <w:szCs w:val="24"/>
        </w:rPr>
      </w:pPr>
      <w:r w:rsidRPr="00592104">
        <w:rPr>
          <w:rFonts w:ascii="Times New Roman" w:hAnsi="Times New Roman"/>
          <w:color w:val="000000"/>
          <w:sz w:val="24"/>
          <w:szCs w:val="24"/>
        </w:rPr>
        <w:lastRenderedPageBreak/>
        <w:t>4. Çiçeklenme başlangıcı ile sonu arasında geçen gün sayısı ise çiçeklenme süresi (gün) olarak değerlendirilmiştir.</w:t>
      </w:r>
    </w:p>
    <w:p w:rsidR="00592104" w:rsidRPr="00592104" w:rsidRDefault="00592104" w:rsidP="001132CB">
      <w:pPr>
        <w:autoSpaceDE w:val="0"/>
        <w:autoSpaceDN w:val="0"/>
        <w:adjustRightInd w:val="0"/>
        <w:spacing w:line="360" w:lineRule="auto"/>
        <w:jc w:val="both"/>
        <w:rPr>
          <w:rFonts w:ascii="Times New Roman" w:hAnsi="Times New Roman"/>
          <w:sz w:val="24"/>
          <w:szCs w:val="24"/>
        </w:rPr>
      </w:pPr>
      <w:r w:rsidRPr="00592104">
        <w:rPr>
          <w:rFonts w:ascii="Times New Roman" w:hAnsi="Times New Roman"/>
          <w:bCs/>
          <w:sz w:val="24"/>
          <w:szCs w:val="24"/>
        </w:rPr>
        <w:t xml:space="preserve">Derim döneminde tam çiçeklenme zamanı her tekerrürden seçilen sürgünlerdeki </w:t>
      </w:r>
      <w:r w:rsidRPr="00592104">
        <w:rPr>
          <w:rFonts w:ascii="Times New Roman" w:hAnsi="Times New Roman"/>
          <w:sz w:val="24"/>
          <w:szCs w:val="24"/>
        </w:rPr>
        <w:t xml:space="preserve">meyve sayıları kullanılarak meyve tutum oranları hesaplanmış, ayrıca ağaç başına meyve verimleri alınmıştır. </w:t>
      </w:r>
      <w:r w:rsidRPr="00592104">
        <w:rPr>
          <w:rFonts w:ascii="Times New Roman" w:hAnsi="Times New Roman"/>
          <w:bCs/>
          <w:sz w:val="24"/>
          <w:szCs w:val="24"/>
        </w:rPr>
        <w:t>Meyve kalite özelliklerinin belirlenmesi amacıyla h</w:t>
      </w:r>
      <w:r w:rsidRPr="00592104">
        <w:rPr>
          <w:rFonts w:ascii="Times New Roman" w:hAnsi="Times New Roman"/>
          <w:sz w:val="24"/>
          <w:szCs w:val="24"/>
        </w:rPr>
        <w:t>er tekerrürden hasat dönemi elde edilen ve kurutulan 15 adet meyve kullanılmıştır (Atlı ve ark., 2008). Bu kapsamda;</w:t>
      </w:r>
    </w:p>
    <w:p w:rsidR="00592104" w:rsidRPr="00592104" w:rsidRDefault="00592104" w:rsidP="00577954">
      <w:pPr>
        <w:autoSpaceDE w:val="0"/>
        <w:autoSpaceDN w:val="0"/>
        <w:adjustRightInd w:val="0"/>
        <w:spacing w:after="0" w:line="360" w:lineRule="auto"/>
        <w:ind w:firstLine="425"/>
        <w:jc w:val="both"/>
        <w:rPr>
          <w:rFonts w:ascii="Times New Roman" w:hAnsi="Times New Roman"/>
          <w:sz w:val="24"/>
          <w:szCs w:val="24"/>
        </w:rPr>
      </w:pPr>
      <w:r w:rsidRPr="00592104">
        <w:rPr>
          <w:rFonts w:ascii="Times New Roman" w:hAnsi="Times New Roman"/>
          <w:sz w:val="24"/>
          <w:szCs w:val="24"/>
        </w:rPr>
        <w:t xml:space="preserve">1. </w:t>
      </w:r>
      <w:r w:rsidRPr="00592104">
        <w:rPr>
          <w:rFonts w:ascii="Times New Roman" w:hAnsi="Times New Roman"/>
          <w:bCs/>
          <w:color w:val="000000"/>
          <w:sz w:val="24"/>
          <w:szCs w:val="24"/>
        </w:rPr>
        <w:t>Kabuklu ve iç meyve a</w:t>
      </w:r>
      <w:r w:rsidRPr="00592104">
        <w:rPr>
          <w:rFonts w:ascii="Times New Roman" w:hAnsi="Times New Roman"/>
          <w:color w:val="000000"/>
          <w:sz w:val="24"/>
          <w:szCs w:val="24"/>
        </w:rPr>
        <w:t>ğ</w:t>
      </w:r>
      <w:r w:rsidRPr="00592104">
        <w:rPr>
          <w:rFonts w:ascii="Times New Roman" w:hAnsi="Times New Roman"/>
          <w:bCs/>
          <w:color w:val="000000"/>
          <w:sz w:val="24"/>
          <w:szCs w:val="24"/>
        </w:rPr>
        <w:t>ırlı</w:t>
      </w:r>
      <w:r w:rsidRPr="00592104">
        <w:rPr>
          <w:rFonts w:ascii="Times New Roman" w:hAnsi="Times New Roman"/>
          <w:color w:val="000000"/>
          <w:sz w:val="24"/>
          <w:szCs w:val="24"/>
        </w:rPr>
        <w:t>ğ</w:t>
      </w:r>
      <w:r w:rsidRPr="00592104">
        <w:rPr>
          <w:rFonts w:ascii="Times New Roman" w:hAnsi="Times New Roman"/>
          <w:bCs/>
          <w:color w:val="000000"/>
          <w:sz w:val="24"/>
          <w:szCs w:val="24"/>
        </w:rPr>
        <w:t>ı (g),</w:t>
      </w:r>
    </w:p>
    <w:p w:rsidR="00592104" w:rsidRPr="00592104" w:rsidRDefault="00592104" w:rsidP="00577954">
      <w:pPr>
        <w:autoSpaceDE w:val="0"/>
        <w:autoSpaceDN w:val="0"/>
        <w:adjustRightInd w:val="0"/>
        <w:spacing w:after="0" w:line="360" w:lineRule="auto"/>
        <w:ind w:firstLine="425"/>
        <w:jc w:val="both"/>
        <w:rPr>
          <w:rFonts w:ascii="Times New Roman" w:hAnsi="Times New Roman"/>
          <w:bCs/>
          <w:color w:val="000000"/>
          <w:sz w:val="24"/>
          <w:szCs w:val="24"/>
        </w:rPr>
      </w:pPr>
      <w:r w:rsidRPr="00592104">
        <w:rPr>
          <w:rFonts w:ascii="Times New Roman" w:hAnsi="Times New Roman"/>
          <w:sz w:val="24"/>
          <w:szCs w:val="24"/>
        </w:rPr>
        <w:t>2. K</w:t>
      </w:r>
      <w:r w:rsidRPr="00592104">
        <w:rPr>
          <w:rFonts w:ascii="Times New Roman" w:hAnsi="Times New Roman"/>
          <w:bCs/>
          <w:color w:val="000000"/>
          <w:sz w:val="24"/>
          <w:szCs w:val="24"/>
        </w:rPr>
        <w:t xml:space="preserve">abuklu ve iç meyve boyutları (mm): </w:t>
      </w:r>
      <w:r w:rsidRPr="00592104">
        <w:rPr>
          <w:rFonts w:ascii="Times New Roman" w:hAnsi="Times New Roman"/>
          <w:sz w:val="24"/>
          <w:szCs w:val="24"/>
        </w:rPr>
        <w:t>Meyve boyu (uzunluk), meyve eni (geni</w:t>
      </w:r>
      <w:r w:rsidRPr="00592104">
        <w:rPr>
          <w:rFonts w:ascii="Times New Roman" w:eastAsia="TimesNewRoman" w:hAnsi="Times New Roman"/>
          <w:sz w:val="24"/>
          <w:szCs w:val="24"/>
        </w:rPr>
        <w:t>ş</w:t>
      </w:r>
      <w:r w:rsidRPr="00592104">
        <w:rPr>
          <w:rFonts w:ascii="Times New Roman" w:hAnsi="Times New Roman"/>
          <w:sz w:val="24"/>
          <w:szCs w:val="24"/>
        </w:rPr>
        <w:t>lik-sütur çapı) ve meyve yüksekli</w:t>
      </w:r>
      <w:r w:rsidRPr="00592104">
        <w:rPr>
          <w:rFonts w:ascii="Times New Roman" w:eastAsia="TimesNewRoman" w:hAnsi="Times New Roman"/>
          <w:sz w:val="24"/>
          <w:szCs w:val="24"/>
        </w:rPr>
        <w:t>ğ</w:t>
      </w:r>
      <w:r w:rsidRPr="00592104">
        <w:rPr>
          <w:rFonts w:ascii="Times New Roman" w:hAnsi="Times New Roman"/>
          <w:sz w:val="24"/>
          <w:szCs w:val="24"/>
        </w:rPr>
        <w:t>i (kalınlık-yanak çapı),</w:t>
      </w:r>
    </w:p>
    <w:p w:rsidR="00592104" w:rsidRPr="00592104" w:rsidRDefault="00592104" w:rsidP="00577954">
      <w:pPr>
        <w:autoSpaceDE w:val="0"/>
        <w:autoSpaceDN w:val="0"/>
        <w:adjustRightInd w:val="0"/>
        <w:spacing w:after="0" w:line="360" w:lineRule="auto"/>
        <w:ind w:firstLine="426"/>
        <w:jc w:val="both"/>
        <w:rPr>
          <w:rFonts w:ascii="Times New Roman" w:hAnsi="Times New Roman"/>
          <w:bCs/>
          <w:sz w:val="24"/>
          <w:szCs w:val="24"/>
        </w:rPr>
      </w:pPr>
      <w:r w:rsidRPr="00592104">
        <w:rPr>
          <w:rFonts w:ascii="Times New Roman" w:hAnsi="Times New Roman"/>
          <w:bCs/>
          <w:sz w:val="24"/>
          <w:szCs w:val="24"/>
        </w:rPr>
        <w:t xml:space="preserve">3. Meyve kabuk kalınlığı (mm), </w:t>
      </w:r>
    </w:p>
    <w:p w:rsidR="00592104" w:rsidRPr="00592104" w:rsidRDefault="00592104" w:rsidP="00577954">
      <w:pPr>
        <w:autoSpaceDE w:val="0"/>
        <w:autoSpaceDN w:val="0"/>
        <w:adjustRightInd w:val="0"/>
        <w:spacing w:after="0" w:line="360" w:lineRule="auto"/>
        <w:ind w:firstLine="426"/>
        <w:jc w:val="both"/>
        <w:rPr>
          <w:rFonts w:ascii="Times New Roman" w:hAnsi="Times New Roman"/>
          <w:color w:val="000000"/>
          <w:sz w:val="24"/>
          <w:szCs w:val="24"/>
        </w:rPr>
      </w:pPr>
      <w:r w:rsidRPr="00592104">
        <w:rPr>
          <w:rFonts w:ascii="Times New Roman" w:hAnsi="Times New Roman"/>
          <w:bCs/>
          <w:color w:val="000000"/>
          <w:sz w:val="24"/>
          <w:szCs w:val="24"/>
        </w:rPr>
        <w:t xml:space="preserve">4. Onz’a giren iç meyve sayısı (adet): </w:t>
      </w:r>
      <w:r w:rsidRPr="00592104">
        <w:rPr>
          <w:rFonts w:ascii="Times New Roman" w:hAnsi="Times New Roman"/>
          <w:color w:val="000000"/>
          <w:sz w:val="24"/>
          <w:szCs w:val="24"/>
        </w:rPr>
        <w:t>1 onz (ounce) = 28.3 g,</w:t>
      </w:r>
    </w:p>
    <w:p w:rsidR="00592104" w:rsidRPr="00592104" w:rsidRDefault="00592104" w:rsidP="00577954">
      <w:pPr>
        <w:autoSpaceDE w:val="0"/>
        <w:autoSpaceDN w:val="0"/>
        <w:adjustRightInd w:val="0"/>
        <w:spacing w:after="0" w:line="360" w:lineRule="auto"/>
        <w:ind w:firstLine="425"/>
        <w:jc w:val="both"/>
        <w:rPr>
          <w:rFonts w:ascii="Times New Roman" w:hAnsi="Times New Roman"/>
          <w:bCs/>
          <w:color w:val="000000"/>
          <w:sz w:val="24"/>
          <w:szCs w:val="24"/>
        </w:rPr>
      </w:pPr>
      <w:r w:rsidRPr="00592104">
        <w:rPr>
          <w:rFonts w:ascii="Times New Roman" w:hAnsi="Times New Roman"/>
          <w:bCs/>
          <w:color w:val="000000"/>
          <w:sz w:val="24"/>
          <w:szCs w:val="24"/>
        </w:rPr>
        <w:t xml:space="preserve">5. İç meyve iriliği: </w:t>
      </w:r>
      <w:r w:rsidRPr="00592104">
        <w:rPr>
          <w:rFonts w:ascii="Times New Roman" w:hAnsi="Times New Roman"/>
          <w:color w:val="000000"/>
          <w:sz w:val="24"/>
          <w:szCs w:val="24"/>
        </w:rPr>
        <w:t xml:space="preserve">1 onz’a giren iç badem sayısı tespit edilerek; Küçük (30’dan fazla), Orta-İri (25-30 arası), İri (20-25 arası) ve Çok İri (20’den az) olarak gruplandırılarak, </w:t>
      </w:r>
    </w:p>
    <w:p w:rsidR="00592104" w:rsidRPr="00592104" w:rsidRDefault="00592104" w:rsidP="00577954">
      <w:pPr>
        <w:autoSpaceDE w:val="0"/>
        <w:autoSpaceDN w:val="0"/>
        <w:adjustRightInd w:val="0"/>
        <w:spacing w:after="0" w:line="360" w:lineRule="auto"/>
        <w:ind w:firstLine="425"/>
        <w:jc w:val="both"/>
        <w:rPr>
          <w:rFonts w:ascii="Times New Roman" w:eastAsia="Calibri" w:hAnsi="Times New Roman"/>
          <w:sz w:val="24"/>
          <w:szCs w:val="24"/>
        </w:rPr>
      </w:pPr>
      <w:r w:rsidRPr="00592104">
        <w:rPr>
          <w:rFonts w:ascii="Times New Roman" w:hAnsi="Times New Roman"/>
          <w:bCs/>
          <w:color w:val="000000"/>
          <w:sz w:val="24"/>
          <w:szCs w:val="24"/>
        </w:rPr>
        <w:t>6. İç oranı (% randıman) belirlenmiştir.</w:t>
      </w:r>
    </w:p>
    <w:p w:rsidR="00592104" w:rsidRPr="00592104" w:rsidRDefault="00592104" w:rsidP="00577954">
      <w:pPr>
        <w:autoSpaceDE w:val="0"/>
        <w:autoSpaceDN w:val="0"/>
        <w:adjustRightInd w:val="0"/>
        <w:spacing w:line="360" w:lineRule="auto"/>
        <w:jc w:val="both"/>
        <w:rPr>
          <w:rFonts w:ascii="Times New Roman" w:hAnsi="Times New Roman"/>
          <w:sz w:val="24"/>
          <w:szCs w:val="24"/>
        </w:rPr>
      </w:pPr>
      <w:r w:rsidRPr="00592104">
        <w:rPr>
          <w:rFonts w:ascii="Times New Roman" w:eastAsia="Calibri" w:hAnsi="Times New Roman"/>
          <w:sz w:val="24"/>
          <w:szCs w:val="24"/>
        </w:rPr>
        <w:t>Araştırmada elde edilen veriler “Tesadüf Parselleri Deneme Deseni” esas alınarak, SAS Paket Programı (SAS Instute, Cary, N.C) ile varyans analizine tabi tutulmuş ve ortalamalar Tukey Testiyle karşılaştırılmıştır.</w:t>
      </w:r>
    </w:p>
    <w:p w:rsidR="00A9791F" w:rsidRDefault="00A9791F" w:rsidP="00577954">
      <w:pPr>
        <w:autoSpaceDE w:val="0"/>
        <w:autoSpaceDN w:val="0"/>
        <w:adjustRightInd w:val="0"/>
        <w:spacing w:after="120" w:line="360" w:lineRule="auto"/>
        <w:jc w:val="both"/>
        <w:rPr>
          <w:rFonts w:ascii="Times New Roman" w:eastAsia="TimesNewRomanPS-BoldMT" w:hAnsi="Times New Roman"/>
          <w:b/>
          <w:bCs/>
          <w:sz w:val="24"/>
          <w:szCs w:val="24"/>
        </w:rPr>
      </w:pPr>
    </w:p>
    <w:p w:rsidR="00592104" w:rsidRPr="00592104" w:rsidRDefault="00592104" w:rsidP="00577954">
      <w:pPr>
        <w:autoSpaceDE w:val="0"/>
        <w:autoSpaceDN w:val="0"/>
        <w:adjustRightInd w:val="0"/>
        <w:spacing w:after="120" w:line="360" w:lineRule="auto"/>
        <w:jc w:val="both"/>
        <w:rPr>
          <w:rFonts w:ascii="Times New Roman" w:eastAsia="TimesNewRomanPS-BoldMT" w:hAnsi="Times New Roman"/>
          <w:b/>
          <w:bCs/>
          <w:sz w:val="24"/>
          <w:szCs w:val="24"/>
        </w:rPr>
      </w:pPr>
      <w:r w:rsidRPr="00592104">
        <w:rPr>
          <w:rFonts w:ascii="Times New Roman" w:eastAsia="TimesNewRomanPS-BoldMT" w:hAnsi="Times New Roman"/>
          <w:b/>
          <w:bCs/>
          <w:sz w:val="24"/>
          <w:szCs w:val="24"/>
        </w:rPr>
        <w:lastRenderedPageBreak/>
        <w:t>BULGULAR VE TARTIŞMA</w:t>
      </w:r>
    </w:p>
    <w:p w:rsidR="005900CD" w:rsidRPr="00B479FF" w:rsidRDefault="00592104" w:rsidP="00592104">
      <w:pPr>
        <w:spacing w:line="360" w:lineRule="auto"/>
        <w:jc w:val="both"/>
        <w:rPr>
          <w:rFonts w:ascii="Times New Roman" w:hAnsi="Times New Roman"/>
          <w:sz w:val="24"/>
          <w:szCs w:val="24"/>
        </w:rPr>
      </w:pPr>
      <w:r w:rsidRPr="00592104">
        <w:rPr>
          <w:rFonts w:ascii="Times New Roman" w:eastAsia="Calibri" w:hAnsi="Times New Roman"/>
          <w:sz w:val="24"/>
          <w:szCs w:val="24"/>
        </w:rPr>
        <w:t xml:space="preserve">Badem çeşitlerinin bölgedeki performanslarının belirlenmesi amacıyla elde edilen fenolojik gözlem sonuçları </w:t>
      </w:r>
      <w:r w:rsidRPr="00592104">
        <w:rPr>
          <w:rFonts w:ascii="Times New Roman" w:hAnsi="Times New Roman"/>
          <w:sz w:val="24"/>
          <w:szCs w:val="24"/>
        </w:rPr>
        <w:t>Çizelge 1’de sunulmuştur. Farklı badem çeşitlerinde çiçeklenme başlangıcı, tam çiçeklenme zamanı, çiçeklenme sonu ve çiçeklenme süresi ile ilgili fenolojik gözlem tarihlerinde çeşitler arasında farklılıkların olduğu gözlenmiştir.</w:t>
      </w:r>
      <w:r w:rsidRPr="00592104">
        <w:rPr>
          <w:rFonts w:ascii="Times New Roman" w:eastAsia="Calibri" w:hAnsi="Times New Roman"/>
          <w:sz w:val="24"/>
          <w:szCs w:val="24"/>
        </w:rPr>
        <w:t xml:space="preserve"> İlk çiçekler Nonpareil çeşidinde 16 Mart tarihinde görülürken, Ferragnes ve Ferraduel çeşitlerinde yaklaşık 10 gün sonra 26 Mart tarihinde görülmüştür. </w:t>
      </w:r>
      <w:r w:rsidRPr="00592104">
        <w:rPr>
          <w:rFonts w:ascii="Times New Roman" w:hAnsi="Times New Roman"/>
          <w:sz w:val="24"/>
          <w:szCs w:val="24"/>
        </w:rPr>
        <w:t xml:space="preserve">Çeşitlerde tam çiçeklenme ve çiçeklenmenin sona erme zamanı, çiçeklenme başlangıcı olayında olduğu sıralamayı takip etmiştir. Çeşitlerin çiçeklenme süreleri arasında çok bariz farklılık ortaya çıkmazken, bu süre Nonpareil ve Texas çeşitlerinde 17 gün, Drake çeşidinde 15 gün, Ferragnes ve Ferraduel çeşitlerinde ise 14 gün olarak gerçekleşmiştir. Şanlıurfa koşullarında yerli ve yabancı 25 badem çeşidinin çiçeklenme zamanlarının karşılaştırıldığı çalışmada, ilk çiçeklenmenin çeşitlerde Drake, Nonpareil, Ferragnes, Texas ve Ferraduel sıralamasıyla 27 Mart ile 4 Nisan arasında meydana geldiği kaydedilmiştir (Ak ve ark., 2005). Diğer yandan, ülkemizin değişik yörelerinde badem çeşitleriyle yapılan çalışmalarda </w:t>
      </w:r>
      <w:r w:rsidRPr="00592104">
        <w:rPr>
          <w:rFonts w:ascii="Times New Roman" w:eastAsia="Calibri" w:hAnsi="Times New Roman"/>
          <w:sz w:val="24"/>
          <w:szCs w:val="24"/>
        </w:rPr>
        <w:t xml:space="preserve">ilk çiçeklenme, tam çiçeklenme ve çiçeklenme sonu ile çiçeklenme sürelerinin bölgemizden farklılık gösterdiği, ancak çiçeklenmeyle </w:t>
      </w:r>
      <w:r w:rsidRPr="00592104">
        <w:rPr>
          <w:rFonts w:ascii="Times New Roman" w:eastAsia="Calibri" w:hAnsi="Times New Roman"/>
          <w:sz w:val="24"/>
          <w:szCs w:val="24"/>
        </w:rPr>
        <w:lastRenderedPageBreak/>
        <w:t>ilgili fenolojik olayların sırasının çeşitler bazında benzer seyrettiği görülmektedir (</w:t>
      </w:r>
      <w:r w:rsidRPr="00592104">
        <w:rPr>
          <w:rFonts w:ascii="Times New Roman" w:hAnsi="Times New Roman"/>
          <w:sz w:val="24"/>
          <w:szCs w:val="24"/>
        </w:rPr>
        <w:t xml:space="preserve">Akçay ve Tosun, 2005; Atlı ve ark., 2008; Alkan ve Seferoğlu, </w:t>
      </w:r>
      <w:r w:rsidRPr="00592104">
        <w:rPr>
          <w:rFonts w:ascii="Times New Roman" w:eastAsia="Calibri" w:hAnsi="Times New Roman"/>
          <w:sz w:val="24"/>
          <w:szCs w:val="24"/>
        </w:rPr>
        <w:t>2014;</w:t>
      </w:r>
      <w:r w:rsidRPr="00592104">
        <w:rPr>
          <w:rFonts w:ascii="Times New Roman" w:hAnsi="Times New Roman"/>
          <w:sz w:val="24"/>
          <w:szCs w:val="24"/>
        </w:rPr>
        <w:t xml:space="preserve"> Aslan, 2015).</w:t>
      </w:r>
    </w:p>
    <w:p w:rsidR="00592104" w:rsidRPr="00592104" w:rsidRDefault="00592104" w:rsidP="00592104">
      <w:pPr>
        <w:spacing w:line="360" w:lineRule="auto"/>
        <w:jc w:val="both"/>
        <w:rPr>
          <w:rFonts w:ascii="Times New Roman" w:hAnsi="Times New Roman"/>
          <w:sz w:val="24"/>
          <w:szCs w:val="24"/>
        </w:rPr>
      </w:pPr>
      <w:r w:rsidRPr="001132CB">
        <w:rPr>
          <w:rFonts w:ascii="Times New Roman" w:hAnsi="Times New Roman"/>
          <w:b/>
          <w:sz w:val="24"/>
          <w:szCs w:val="24"/>
        </w:rPr>
        <w:t>Çizelge 1.</w:t>
      </w:r>
      <w:r w:rsidRPr="00592104">
        <w:rPr>
          <w:rFonts w:ascii="Times New Roman" w:hAnsi="Times New Roman"/>
          <w:sz w:val="24"/>
          <w:szCs w:val="24"/>
        </w:rPr>
        <w:t xml:space="preserve"> Badem çeşitlerine ait bazı fenolojik özellikler</w:t>
      </w:r>
    </w:p>
    <w:tbl>
      <w:tblPr>
        <w:tblStyle w:val="TabloKlavuzu"/>
        <w:tblW w:w="0" w:type="auto"/>
        <w:jc w:val="center"/>
        <w:tblLook w:val="04A0"/>
      </w:tblPr>
      <w:tblGrid>
        <w:gridCol w:w="839"/>
        <w:gridCol w:w="925"/>
        <w:gridCol w:w="925"/>
        <w:gridCol w:w="960"/>
        <w:gridCol w:w="960"/>
      </w:tblGrid>
      <w:tr w:rsidR="00592104" w:rsidRPr="00592104" w:rsidTr="00592104">
        <w:trPr>
          <w:jc w:val="center"/>
        </w:trPr>
        <w:tc>
          <w:tcPr>
            <w:tcW w:w="1842" w:type="dxa"/>
            <w:tcBorders>
              <w:left w:val="nil"/>
              <w:bottom w:val="single" w:sz="4" w:space="0" w:color="auto"/>
              <w:right w:val="nil"/>
            </w:tcBorders>
            <w:vAlign w:val="center"/>
          </w:tcPr>
          <w:p w:rsidR="00592104" w:rsidRPr="00592104" w:rsidRDefault="00592104" w:rsidP="00DA2094">
            <w:pPr>
              <w:spacing w:after="120"/>
              <w:jc w:val="center"/>
              <w:rPr>
                <w:rFonts w:ascii="Times New Roman" w:hAnsi="Times New Roman"/>
                <w:sz w:val="24"/>
                <w:szCs w:val="24"/>
              </w:rPr>
            </w:pPr>
            <w:r w:rsidRPr="00592104">
              <w:rPr>
                <w:rFonts w:ascii="Times New Roman" w:hAnsi="Times New Roman"/>
                <w:sz w:val="24"/>
                <w:szCs w:val="24"/>
              </w:rPr>
              <w:t>Çeşitler</w:t>
            </w:r>
          </w:p>
        </w:tc>
        <w:tc>
          <w:tcPr>
            <w:tcW w:w="1842" w:type="dxa"/>
            <w:tcBorders>
              <w:left w:val="nil"/>
              <w:bottom w:val="single" w:sz="4" w:space="0" w:color="auto"/>
              <w:right w:val="nil"/>
            </w:tcBorders>
            <w:vAlign w:val="center"/>
          </w:tcPr>
          <w:p w:rsidR="00592104" w:rsidRPr="00592104" w:rsidRDefault="00592104" w:rsidP="00DA2094">
            <w:pPr>
              <w:spacing w:after="120"/>
              <w:jc w:val="center"/>
              <w:rPr>
                <w:rFonts w:ascii="Times New Roman" w:hAnsi="Times New Roman"/>
                <w:sz w:val="24"/>
                <w:szCs w:val="24"/>
              </w:rPr>
            </w:pPr>
            <w:r w:rsidRPr="00592104">
              <w:rPr>
                <w:rFonts w:ascii="Times New Roman" w:hAnsi="Times New Roman"/>
                <w:sz w:val="24"/>
                <w:szCs w:val="24"/>
              </w:rPr>
              <w:t xml:space="preserve">İlk çiçeklenme </w:t>
            </w:r>
          </w:p>
        </w:tc>
        <w:tc>
          <w:tcPr>
            <w:tcW w:w="1842" w:type="dxa"/>
            <w:tcBorders>
              <w:left w:val="nil"/>
              <w:bottom w:val="single" w:sz="4" w:space="0" w:color="auto"/>
              <w:right w:val="nil"/>
            </w:tcBorders>
            <w:vAlign w:val="center"/>
          </w:tcPr>
          <w:p w:rsidR="00592104" w:rsidRPr="00592104" w:rsidRDefault="00592104" w:rsidP="00DA2094">
            <w:pPr>
              <w:spacing w:after="120"/>
              <w:jc w:val="center"/>
              <w:rPr>
                <w:rFonts w:ascii="Times New Roman" w:hAnsi="Times New Roman"/>
                <w:sz w:val="24"/>
                <w:szCs w:val="24"/>
              </w:rPr>
            </w:pPr>
            <w:r w:rsidRPr="00592104">
              <w:rPr>
                <w:rFonts w:ascii="Times New Roman" w:hAnsi="Times New Roman"/>
                <w:sz w:val="24"/>
                <w:szCs w:val="24"/>
              </w:rPr>
              <w:t xml:space="preserve">Tam çiçeklenme </w:t>
            </w:r>
          </w:p>
        </w:tc>
        <w:tc>
          <w:tcPr>
            <w:tcW w:w="1843" w:type="dxa"/>
            <w:tcBorders>
              <w:left w:val="nil"/>
              <w:bottom w:val="single" w:sz="4" w:space="0" w:color="auto"/>
              <w:right w:val="nil"/>
            </w:tcBorders>
            <w:vAlign w:val="center"/>
          </w:tcPr>
          <w:p w:rsidR="00592104" w:rsidRPr="00592104" w:rsidRDefault="00592104" w:rsidP="00DA2094">
            <w:pPr>
              <w:spacing w:after="120"/>
              <w:jc w:val="center"/>
              <w:rPr>
                <w:rFonts w:ascii="Times New Roman" w:hAnsi="Times New Roman"/>
                <w:sz w:val="24"/>
                <w:szCs w:val="24"/>
              </w:rPr>
            </w:pPr>
            <w:r w:rsidRPr="00592104">
              <w:rPr>
                <w:rFonts w:ascii="Times New Roman" w:hAnsi="Times New Roman"/>
                <w:sz w:val="24"/>
                <w:szCs w:val="24"/>
              </w:rPr>
              <w:t>Çiçeklenme sonu</w:t>
            </w:r>
          </w:p>
        </w:tc>
        <w:tc>
          <w:tcPr>
            <w:tcW w:w="1843" w:type="dxa"/>
            <w:tcBorders>
              <w:left w:val="nil"/>
              <w:bottom w:val="single" w:sz="4" w:space="0" w:color="auto"/>
              <w:right w:val="nil"/>
            </w:tcBorders>
            <w:vAlign w:val="center"/>
          </w:tcPr>
          <w:p w:rsidR="00592104" w:rsidRPr="00592104" w:rsidRDefault="00592104" w:rsidP="00DA2094">
            <w:pPr>
              <w:spacing w:after="120"/>
              <w:jc w:val="center"/>
              <w:rPr>
                <w:rFonts w:ascii="Times New Roman" w:hAnsi="Times New Roman"/>
                <w:sz w:val="24"/>
                <w:szCs w:val="24"/>
              </w:rPr>
            </w:pPr>
            <w:r w:rsidRPr="00592104">
              <w:rPr>
                <w:rFonts w:ascii="Times New Roman" w:hAnsi="Times New Roman"/>
                <w:sz w:val="24"/>
                <w:szCs w:val="24"/>
              </w:rPr>
              <w:t>Çiçeklenme süresi (gün)</w:t>
            </w:r>
          </w:p>
        </w:tc>
      </w:tr>
      <w:tr w:rsidR="00592104" w:rsidRPr="00592104" w:rsidTr="00592104">
        <w:trPr>
          <w:jc w:val="center"/>
        </w:trPr>
        <w:tc>
          <w:tcPr>
            <w:tcW w:w="1842" w:type="dxa"/>
            <w:tcBorders>
              <w:left w:val="nil"/>
              <w:bottom w:val="nil"/>
              <w:right w:val="nil"/>
            </w:tcBorders>
            <w:vAlign w:val="bottom"/>
          </w:tcPr>
          <w:p w:rsidR="00592104" w:rsidRPr="00592104" w:rsidRDefault="00592104" w:rsidP="00DA2094">
            <w:pPr>
              <w:spacing w:after="60"/>
              <w:rPr>
                <w:rFonts w:ascii="Times New Roman" w:hAnsi="Times New Roman"/>
                <w:sz w:val="24"/>
                <w:szCs w:val="24"/>
              </w:rPr>
            </w:pPr>
            <w:r w:rsidRPr="00592104">
              <w:rPr>
                <w:rFonts w:ascii="Times New Roman" w:hAnsi="Times New Roman"/>
                <w:sz w:val="24"/>
                <w:szCs w:val="24"/>
              </w:rPr>
              <w:t>Nonpareil</w:t>
            </w:r>
          </w:p>
        </w:tc>
        <w:tc>
          <w:tcPr>
            <w:tcW w:w="1842" w:type="dxa"/>
            <w:tcBorders>
              <w:left w:val="nil"/>
              <w:bottom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16 Mart</w:t>
            </w:r>
          </w:p>
        </w:tc>
        <w:tc>
          <w:tcPr>
            <w:tcW w:w="1842" w:type="dxa"/>
            <w:tcBorders>
              <w:left w:val="nil"/>
              <w:bottom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27 Mart</w:t>
            </w:r>
          </w:p>
        </w:tc>
        <w:tc>
          <w:tcPr>
            <w:tcW w:w="1843" w:type="dxa"/>
            <w:tcBorders>
              <w:left w:val="nil"/>
              <w:bottom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02 Nisan</w:t>
            </w:r>
          </w:p>
        </w:tc>
        <w:tc>
          <w:tcPr>
            <w:tcW w:w="1843" w:type="dxa"/>
            <w:tcBorders>
              <w:left w:val="nil"/>
              <w:bottom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17</w:t>
            </w:r>
          </w:p>
        </w:tc>
      </w:tr>
      <w:tr w:rsidR="00592104" w:rsidRPr="00592104" w:rsidTr="00592104">
        <w:trPr>
          <w:jc w:val="center"/>
        </w:trPr>
        <w:tc>
          <w:tcPr>
            <w:tcW w:w="1842" w:type="dxa"/>
            <w:tcBorders>
              <w:top w:val="nil"/>
              <w:left w:val="nil"/>
              <w:bottom w:val="nil"/>
              <w:right w:val="nil"/>
            </w:tcBorders>
            <w:vAlign w:val="bottom"/>
          </w:tcPr>
          <w:p w:rsidR="00592104" w:rsidRPr="00592104" w:rsidRDefault="00592104" w:rsidP="00DA2094">
            <w:pPr>
              <w:spacing w:after="60"/>
              <w:rPr>
                <w:rFonts w:ascii="Times New Roman" w:hAnsi="Times New Roman"/>
                <w:sz w:val="24"/>
                <w:szCs w:val="24"/>
              </w:rPr>
            </w:pPr>
            <w:r w:rsidRPr="00592104">
              <w:rPr>
                <w:rFonts w:ascii="Times New Roman" w:hAnsi="Times New Roman"/>
                <w:sz w:val="24"/>
                <w:szCs w:val="24"/>
              </w:rPr>
              <w:t>Texas</w:t>
            </w:r>
          </w:p>
        </w:tc>
        <w:tc>
          <w:tcPr>
            <w:tcW w:w="1842" w:type="dxa"/>
            <w:tcBorders>
              <w:top w:val="nil"/>
              <w:left w:val="nil"/>
              <w:bottom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17 Mart</w:t>
            </w:r>
          </w:p>
        </w:tc>
        <w:tc>
          <w:tcPr>
            <w:tcW w:w="1842" w:type="dxa"/>
            <w:tcBorders>
              <w:top w:val="nil"/>
              <w:left w:val="nil"/>
              <w:bottom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28 Mart</w:t>
            </w:r>
          </w:p>
        </w:tc>
        <w:tc>
          <w:tcPr>
            <w:tcW w:w="1843" w:type="dxa"/>
            <w:tcBorders>
              <w:top w:val="nil"/>
              <w:left w:val="nil"/>
              <w:bottom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03 Nisan</w:t>
            </w:r>
          </w:p>
        </w:tc>
        <w:tc>
          <w:tcPr>
            <w:tcW w:w="1843" w:type="dxa"/>
            <w:tcBorders>
              <w:top w:val="nil"/>
              <w:left w:val="nil"/>
              <w:bottom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17</w:t>
            </w:r>
          </w:p>
        </w:tc>
      </w:tr>
      <w:tr w:rsidR="00592104" w:rsidRPr="00592104" w:rsidTr="00592104">
        <w:trPr>
          <w:jc w:val="center"/>
        </w:trPr>
        <w:tc>
          <w:tcPr>
            <w:tcW w:w="1842" w:type="dxa"/>
            <w:tcBorders>
              <w:top w:val="nil"/>
              <w:left w:val="nil"/>
              <w:bottom w:val="nil"/>
              <w:right w:val="nil"/>
            </w:tcBorders>
            <w:vAlign w:val="bottom"/>
          </w:tcPr>
          <w:p w:rsidR="00592104" w:rsidRPr="00592104" w:rsidRDefault="00592104" w:rsidP="00DA2094">
            <w:pPr>
              <w:spacing w:after="60"/>
              <w:rPr>
                <w:rFonts w:ascii="Times New Roman" w:hAnsi="Times New Roman"/>
                <w:sz w:val="24"/>
                <w:szCs w:val="24"/>
              </w:rPr>
            </w:pPr>
            <w:r w:rsidRPr="00592104">
              <w:rPr>
                <w:rFonts w:ascii="Times New Roman" w:hAnsi="Times New Roman"/>
                <w:sz w:val="24"/>
                <w:szCs w:val="24"/>
              </w:rPr>
              <w:t>Drake</w:t>
            </w:r>
          </w:p>
        </w:tc>
        <w:tc>
          <w:tcPr>
            <w:tcW w:w="1842" w:type="dxa"/>
            <w:tcBorders>
              <w:top w:val="nil"/>
              <w:left w:val="nil"/>
              <w:bottom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22 Mart</w:t>
            </w:r>
          </w:p>
        </w:tc>
        <w:tc>
          <w:tcPr>
            <w:tcW w:w="1842" w:type="dxa"/>
            <w:tcBorders>
              <w:top w:val="nil"/>
              <w:left w:val="nil"/>
              <w:bottom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31 Mart</w:t>
            </w:r>
          </w:p>
        </w:tc>
        <w:tc>
          <w:tcPr>
            <w:tcW w:w="1843" w:type="dxa"/>
            <w:tcBorders>
              <w:top w:val="nil"/>
              <w:left w:val="nil"/>
              <w:bottom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06 Nisan</w:t>
            </w:r>
          </w:p>
        </w:tc>
        <w:tc>
          <w:tcPr>
            <w:tcW w:w="1843" w:type="dxa"/>
            <w:tcBorders>
              <w:top w:val="nil"/>
              <w:left w:val="nil"/>
              <w:bottom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15</w:t>
            </w:r>
          </w:p>
        </w:tc>
      </w:tr>
      <w:tr w:rsidR="00592104" w:rsidRPr="00592104" w:rsidTr="00592104">
        <w:trPr>
          <w:jc w:val="center"/>
        </w:trPr>
        <w:tc>
          <w:tcPr>
            <w:tcW w:w="1842" w:type="dxa"/>
            <w:tcBorders>
              <w:top w:val="nil"/>
              <w:left w:val="nil"/>
              <w:bottom w:val="nil"/>
              <w:right w:val="nil"/>
            </w:tcBorders>
            <w:vAlign w:val="bottom"/>
          </w:tcPr>
          <w:p w:rsidR="00592104" w:rsidRPr="00592104" w:rsidRDefault="00592104" w:rsidP="00DA2094">
            <w:pPr>
              <w:spacing w:after="60"/>
              <w:rPr>
                <w:rFonts w:ascii="Times New Roman" w:hAnsi="Times New Roman"/>
                <w:sz w:val="24"/>
                <w:szCs w:val="24"/>
              </w:rPr>
            </w:pPr>
            <w:r w:rsidRPr="00592104">
              <w:rPr>
                <w:rFonts w:ascii="Times New Roman" w:hAnsi="Times New Roman"/>
                <w:sz w:val="24"/>
                <w:szCs w:val="24"/>
              </w:rPr>
              <w:t>Ferragnes</w:t>
            </w:r>
          </w:p>
        </w:tc>
        <w:tc>
          <w:tcPr>
            <w:tcW w:w="1842" w:type="dxa"/>
            <w:tcBorders>
              <w:top w:val="nil"/>
              <w:left w:val="nil"/>
              <w:bottom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26 Mart</w:t>
            </w:r>
          </w:p>
        </w:tc>
        <w:tc>
          <w:tcPr>
            <w:tcW w:w="1842" w:type="dxa"/>
            <w:tcBorders>
              <w:top w:val="nil"/>
              <w:left w:val="nil"/>
              <w:bottom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01 Nisan</w:t>
            </w:r>
          </w:p>
        </w:tc>
        <w:tc>
          <w:tcPr>
            <w:tcW w:w="1843" w:type="dxa"/>
            <w:tcBorders>
              <w:top w:val="nil"/>
              <w:left w:val="nil"/>
              <w:bottom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09 Nisan</w:t>
            </w:r>
          </w:p>
        </w:tc>
        <w:tc>
          <w:tcPr>
            <w:tcW w:w="1843" w:type="dxa"/>
            <w:tcBorders>
              <w:top w:val="nil"/>
              <w:left w:val="nil"/>
              <w:bottom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14</w:t>
            </w:r>
          </w:p>
        </w:tc>
      </w:tr>
      <w:tr w:rsidR="00592104" w:rsidRPr="00592104" w:rsidTr="00592104">
        <w:trPr>
          <w:jc w:val="center"/>
        </w:trPr>
        <w:tc>
          <w:tcPr>
            <w:tcW w:w="1842" w:type="dxa"/>
            <w:tcBorders>
              <w:top w:val="nil"/>
              <w:left w:val="nil"/>
              <w:right w:val="nil"/>
            </w:tcBorders>
            <w:vAlign w:val="bottom"/>
          </w:tcPr>
          <w:p w:rsidR="00592104" w:rsidRPr="00592104" w:rsidRDefault="00592104" w:rsidP="00DA2094">
            <w:pPr>
              <w:spacing w:after="60"/>
              <w:rPr>
                <w:rFonts w:ascii="Times New Roman" w:hAnsi="Times New Roman"/>
                <w:sz w:val="24"/>
                <w:szCs w:val="24"/>
              </w:rPr>
            </w:pPr>
            <w:r w:rsidRPr="00592104">
              <w:rPr>
                <w:rFonts w:ascii="Times New Roman" w:hAnsi="Times New Roman"/>
                <w:sz w:val="24"/>
                <w:szCs w:val="24"/>
              </w:rPr>
              <w:t>Ferraduel</w:t>
            </w:r>
          </w:p>
        </w:tc>
        <w:tc>
          <w:tcPr>
            <w:tcW w:w="1842" w:type="dxa"/>
            <w:tcBorders>
              <w:top w:val="nil"/>
              <w:left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26 Mart</w:t>
            </w:r>
          </w:p>
        </w:tc>
        <w:tc>
          <w:tcPr>
            <w:tcW w:w="1842" w:type="dxa"/>
            <w:tcBorders>
              <w:top w:val="nil"/>
              <w:left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01 Nisan</w:t>
            </w:r>
          </w:p>
        </w:tc>
        <w:tc>
          <w:tcPr>
            <w:tcW w:w="1843" w:type="dxa"/>
            <w:tcBorders>
              <w:top w:val="nil"/>
              <w:left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09 Nisan</w:t>
            </w:r>
          </w:p>
        </w:tc>
        <w:tc>
          <w:tcPr>
            <w:tcW w:w="1843" w:type="dxa"/>
            <w:tcBorders>
              <w:top w:val="nil"/>
              <w:left w:val="nil"/>
              <w:right w:val="nil"/>
            </w:tcBorders>
            <w:vAlign w:val="bottom"/>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14</w:t>
            </w:r>
          </w:p>
        </w:tc>
      </w:tr>
    </w:tbl>
    <w:p w:rsidR="00592104" w:rsidRPr="00592104" w:rsidRDefault="00592104" w:rsidP="00592104">
      <w:pPr>
        <w:spacing w:line="360" w:lineRule="auto"/>
        <w:rPr>
          <w:rFonts w:ascii="Times New Roman" w:hAnsi="Times New Roman"/>
          <w:sz w:val="24"/>
          <w:szCs w:val="24"/>
        </w:rPr>
      </w:pPr>
    </w:p>
    <w:p w:rsidR="00592104" w:rsidRDefault="00592104" w:rsidP="001132CB">
      <w:pPr>
        <w:spacing w:line="360" w:lineRule="auto"/>
        <w:jc w:val="both"/>
        <w:rPr>
          <w:rFonts w:ascii="Times New Roman" w:eastAsia="TimesNewRomanPSMT" w:hAnsi="Times New Roman"/>
          <w:sz w:val="24"/>
          <w:szCs w:val="24"/>
        </w:rPr>
      </w:pPr>
      <w:r w:rsidRPr="00592104">
        <w:rPr>
          <w:rFonts w:ascii="Times New Roman" w:hAnsi="Times New Roman"/>
          <w:sz w:val="24"/>
          <w:szCs w:val="24"/>
        </w:rPr>
        <w:t xml:space="preserve">Yapılan ölçüm ve analizlerde elde edilen </w:t>
      </w:r>
      <w:r w:rsidRPr="00592104">
        <w:rPr>
          <w:rFonts w:ascii="Times New Roman" w:eastAsia="Calibri" w:hAnsi="Times New Roman"/>
          <w:sz w:val="24"/>
          <w:szCs w:val="24"/>
        </w:rPr>
        <w:t>meyve tutumu ve verim ile kabuklu meyve özellikleri (</w:t>
      </w:r>
      <w:r w:rsidRPr="00592104">
        <w:rPr>
          <w:rFonts w:ascii="Times New Roman" w:hAnsi="Times New Roman"/>
          <w:sz w:val="24"/>
          <w:szCs w:val="24"/>
        </w:rPr>
        <w:t>meyve boyu hariç) üzerine çeşitlerin etkisinin istatistiksel olarak önemli olduğu belirlenmiştir (Çizelge 2). Ferraduel ve Ferragnes çeşitlerinin meyve tutum oranları (sırasıyla %</w:t>
      </w:r>
      <w:proofErr w:type="gramStart"/>
      <w:r w:rsidRPr="00592104">
        <w:rPr>
          <w:rFonts w:ascii="Times New Roman" w:hAnsi="Times New Roman"/>
          <w:sz w:val="24"/>
          <w:szCs w:val="24"/>
        </w:rPr>
        <w:t>30.8</w:t>
      </w:r>
      <w:proofErr w:type="gramEnd"/>
      <w:r w:rsidRPr="00592104">
        <w:rPr>
          <w:rFonts w:ascii="Times New Roman" w:hAnsi="Times New Roman"/>
          <w:sz w:val="24"/>
          <w:szCs w:val="24"/>
        </w:rPr>
        <w:t xml:space="preserve"> ve %30.7) diğer çeşitlerden bariz olarak daha yüksek bulunurken, diğer çeşitler istatistiksel olarak aynı grupta yer almıştır. Ağaç başına meyve veriminde Ferragnes çeşidi (1755.0 g/ağaç) en yüksek değere sahip olurken, bu çeşidi 1481.7 g/ağaç verim ile Drake çeşidi izlemiştir. En düşük meyve verimi ise 680.0 </w:t>
      </w:r>
      <w:r w:rsidRPr="00592104">
        <w:rPr>
          <w:rFonts w:ascii="Times New Roman" w:hAnsi="Times New Roman"/>
          <w:sz w:val="24"/>
          <w:szCs w:val="24"/>
        </w:rPr>
        <w:lastRenderedPageBreak/>
        <w:t xml:space="preserve">g/ağaç ile Texas çeşidinde belirlenmiştir. Çeşit adaptasyonuyla ilgili ülkemizde yapılan çalışmalarda, Atlı ve ark. (2008) tarafından GAP Bölgesi (Kahramanmaraş ve Şanlıurfa) sulu koşullarında Nonpareil, Texas, Drake, Ferraduel ve Ferragnes badem çeşitlerinin de yer aldığı 7 yerli ve 13 yabancı badem çeşidi ile yapılan çalışmada, Ferragnes çeşidinin ağaç başına verim miktarının özellikle Texas ve Nonpareil çeşitlerinden bariz olarak yüksek olduğu belirlenmiştir. Polat ve Çalışkan (2011) Dörtyol-Hatay koşullarında Nonpareil, Texas ve Drake çeşitleriyle yaptıkları çalışmalarında ağaç başına verimin çalışmamızda olduğu gibi Texas çeşidinde diğer çeşitlerden daha düşük olduğunu bildirmiştir. Çalışmamızdan farklı sonuçları içeren çalışmalarda ise Kuzdere (1999) Ceylanpınar’da Nonpareil, Texas, Drake, Ferraduel ve Ferragnes badem çeşitlerinin yer aldığı 8 yerel genotip ve 12 yabancı badem çeşidinde ağaç başına verim bakımından Ferraduel çeşidinin çalışmamızda yer alan çeşitlerden daha </w:t>
      </w:r>
      <w:r w:rsidRPr="00592104">
        <w:rPr>
          <w:rFonts w:ascii="Times New Roman" w:hAnsi="Times New Roman"/>
          <w:sz w:val="24"/>
          <w:szCs w:val="24"/>
        </w:rPr>
        <w:lastRenderedPageBreak/>
        <w:t xml:space="preserve">yüksek değerler verdiğini saptamıştır. Bozova (Şanlıurfa) </w:t>
      </w:r>
      <w:proofErr w:type="gramStart"/>
      <w:r w:rsidRPr="00592104">
        <w:rPr>
          <w:rFonts w:ascii="Times New Roman" w:hAnsi="Times New Roman"/>
          <w:sz w:val="24"/>
          <w:szCs w:val="24"/>
        </w:rPr>
        <w:t>ekolojik</w:t>
      </w:r>
      <w:proofErr w:type="gramEnd"/>
      <w:r w:rsidRPr="00592104">
        <w:rPr>
          <w:rFonts w:ascii="Times New Roman" w:hAnsi="Times New Roman"/>
          <w:sz w:val="24"/>
          <w:szCs w:val="24"/>
        </w:rPr>
        <w:t xml:space="preserve"> koşullarında 5 badem çeşidiyle yapılan adaptasyon çalışmasında Parlakçı (2007), Ferragnes ve Ferraduel çeşitlerinin ağaç başına verimlerinin benzer olduğunu, ancak meyve tutumlarında Ferragnes çeşidinin (%33.7) Ferraduel çeşidinden (%11.6) daha yüksek değerler sağladığını bildirmiştir. Ferraduel ile Texas çeşitlerinin de yer aldığı 10 badem çeşidinin Tokat ekolojisinde kuru koşullardaki performansını araştıran Atasever ve Gerçekçioğlu (2011), ağaç başına verim bakımından Ferraduel ve Texas çeşitlerinin benzer olduğunu belirtmiştir. </w:t>
      </w:r>
      <w:r w:rsidRPr="00592104">
        <w:rPr>
          <w:rFonts w:ascii="Times New Roman" w:eastAsia="TimesNewRomanPSMT" w:hAnsi="Times New Roman"/>
          <w:sz w:val="24"/>
          <w:szCs w:val="24"/>
        </w:rPr>
        <w:t>Çalışmadan elde edilen bulgular genel olarak araştırıcıların bulgularıyla benzerlik göstermekle birlikte, ekolojik koşullar arasındaki farklılıkların doğal sonucu olarak çeşitlerin meyve tutum ve verim düzeylerinde önemli değişiklikler görülebilmektedir.</w:t>
      </w:r>
    </w:p>
    <w:p w:rsidR="003B0ADA" w:rsidRDefault="003B0ADA" w:rsidP="001132CB">
      <w:pPr>
        <w:spacing w:line="360" w:lineRule="auto"/>
        <w:jc w:val="both"/>
        <w:rPr>
          <w:rFonts w:ascii="Times New Roman" w:hAnsi="Times New Roman"/>
          <w:sz w:val="24"/>
          <w:szCs w:val="24"/>
        </w:rPr>
      </w:pPr>
    </w:p>
    <w:p w:rsidR="005900CD" w:rsidRDefault="005900CD" w:rsidP="00592104">
      <w:pPr>
        <w:spacing w:line="360" w:lineRule="auto"/>
        <w:rPr>
          <w:rFonts w:ascii="Times New Roman" w:hAnsi="Times New Roman"/>
          <w:b/>
          <w:sz w:val="24"/>
          <w:szCs w:val="24"/>
        </w:rPr>
        <w:sectPr w:rsidR="005900CD" w:rsidSect="00577954">
          <w:type w:val="continuous"/>
          <w:pgSz w:w="11906" w:h="16838"/>
          <w:pgMar w:top="1417" w:right="1417" w:bottom="1417" w:left="1417" w:header="708" w:footer="708" w:gutter="0"/>
          <w:cols w:num="2" w:space="286"/>
          <w:docGrid w:linePitch="360"/>
        </w:sectPr>
      </w:pPr>
    </w:p>
    <w:p w:rsidR="00592104" w:rsidRPr="00592104" w:rsidRDefault="00592104" w:rsidP="00592104">
      <w:pPr>
        <w:spacing w:line="360" w:lineRule="auto"/>
        <w:rPr>
          <w:rFonts w:ascii="Times New Roman" w:hAnsi="Times New Roman"/>
          <w:sz w:val="24"/>
          <w:szCs w:val="24"/>
        </w:rPr>
      </w:pPr>
      <w:r w:rsidRPr="001132CB">
        <w:rPr>
          <w:rFonts w:ascii="Times New Roman" w:hAnsi="Times New Roman"/>
          <w:b/>
          <w:sz w:val="24"/>
          <w:szCs w:val="24"/>
        </w:rPr>
        <w:lastRenderedPageBreak/>
        <w:t>Çizelge 2.</w:t>
      </w:r>
      <w:r w:rsidRPr="00592104">
        <w:rPr>
          <w:rFonts w:ascii="Times New Roman" w:hAnsi="Times New Roman"/>
          <w:sz w:val="24"/>
          <w:szCs w:val="24"/>
        </w:rPr>
        <w:t xml:space="preserve"> </w:t>
      </w:r>
      <w:r w:rsidRPr="00592104">
        <w:rPr>
          <w:rFonts w:ascii="Times New Roman" w:eastAsia="Calibri" w:hAnsi="Times New Roman"/>
          <w:sz w:val="24"/>
          <w:szCs w:val="24"/>
        </w:rPr>
        <w:t xml:space="preserve">Farklı badem çeşitlerinde meyve tutumu ve verim ile kabuklu meyve özellikleri </w:t>
      </w:r>
    </w:p>
    <w:p w:rsidR="00577954" w:rsidRDefault="00577954" w:rsidP="00DA2094">
      <w:pPr>
        <w:spacing w:after="120"/>
        <w:jc w:val="center"/>
        <w:rPr>
          <w:rFonts w:ascii="Times New Roman" w:hAnsi="Times New Roman"/>
          <w:sz w:val="24"/>
          <w:szCs w:val="24"/>
        </w:rPr>
        <w:sectPr w:rsidR="00577954" w:rsidSect="005900CD">
          <w:type w:val="continuous"/>
          <w:pgSz w:w="11906" w:h="16838"/>
          <w:pgMar w:top="1417" w:right="1417" w:bottom="1417" w:left="1417" w:header="708" w:footer="708" w:gutter="0"/>
          <w:cols w:space="286"/>
          <w:docGrid w:linePitch="360"/>
        </w:sectPr>
      </w:pPr>
    </w:p>
    <w:tbl>
      <w:tblPr>
        <w:tblStyle w:val="TabloKlavuzu"/>
        <w:tblW w:w="9396" w:type="dxa"/>
        <w:tblLook w:val="04A0"/>
      </w:tblPr>
      <w:tblGrid>
        <w:gridCol w:w="1176"/>
        <w:gridCol w:w="1267"/>
        <w:gridCol w:w="1131"/>
        <w:gridCol w:w="1123"/>
        <w:gridCol w:w="1265"/>
        <w:gridCol w:w="1131"/>
        <w:gridCol w:w="1131"/>
        <w:gridCol w:w="1172"/>
      </w:tblGrid>
      <w:tr w:rsidR="00592104" w:rsidRPr="00592104" w:rsidTr="00592104">
        <w:tc>
          <w:tcPr>
            <w:tcW w:w="1129" w:type="dxa"/>
            <w:tcBorders>
              <w:top w:val="single" w:sz="4" w:space="0" w:color="auto"/>
              <w:left w:val="nil"/>
              <w:bottom w:val="single" w:sz="4" w:space="0" w:color="auto"/>
              <w:right w:val="nil"/>
            </w:tcBorders>
            <w:vAlign w:val="center"/>
          </w:tcPr>
          <w:p w:rsidR="00592104" w:rsidRPr="00592104" w:rsidRDefault="00592104" w:rsidP="00DA2094">
            <w:pPr>
              <w:spacing w:after="120"/>
              <w:jc w:val="center"/>
              <w:rPr>
                <w:rFonts w:ascii="Times New Roman" w:hAnsi="Times New Roman"/>
                <w:sz w:val="24"/>
                <w:szCs w:val="24"/>
              </w:rPr>
            </w:pPr>
            <w:r w:rsidRPr="00592104">
              <w:rPr>
                <w:rFonts w:ascii="Times New Roman" w:hAnsi="Times New Roman"/>
                <w:sz w:val="24"/>
                <w:szCs w:val="24"/>
              </w:rPr>
              <w:lastRenderedPageBreak/>
              <w:t>Çeşitler</w:t>
            </w:r>
          </w:p>
        </w:tc>
        <w:tc>
          <w:tcPr>
            <w:tcW w:w="1276" w:type="dxa"/>
            <w:tcBorders>
              <w:top w:val="single" w:sz="4" w:space="0" w:color="auto"/>
              <w:left w:val="nil"/>
              <w:bottom w:val="single" w:sz="4" w:space="0" w:color="auto"/>
              <w:right w:val="nil"/>
            </w:tcBorders>
            <w:vAlign w:val="center"/>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M. tutumu (%)</w:t>
            </w:r>
          </w:p>
        </w:tc>
        <w:tc>
          <w:tcPr>
            <w:tcW w:w="1134" w:type="dxa"/>
            <w:tcBorders>
              <w:top w:val="single" w:sz="4" w:space="0" w:color="auto"/>
              <w:left w:val="nil"/>
              <w:bottom w:val="single" w:sz="4" w:space="0" w:color="auto"/>
              <w:right w:val="nil"/>
            </w:tcBorders>
            <w:vAlign w:val="center"/>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Verim (g/ağaç)</w:t>
            </w:r>
          </w:p>
        </w:tc>
        <w:tc>
          <w:tcPr>
            <w:tcW w:w="1134" w:type="dxa"/>
            <w:tcBorders>
              <w:top w:val="single" w:sz="4" w:space="0" w:color="auto"/>
              <w:left w:val="nil"/>
              <w:bottom w:val="single" w:sz="4" w:space="0" w:color="auto"/>
              <w:right w:val="nil"/>
            </w:tcBorders>
            <w:vAlign w:val="center"/>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M. ağır. (g)</w:t>
            </w:r>
          </w:p>
        </w:tc>
        <w:tc>
          <w:tcPr>
            <w:tcW w:w="1276" w:type="dxa"/>
            <w:tcBorders>
              <w:top w:val="single" w:sz="4" w:space="0" w:color="auto"/>
              <w:left w:val="nil"/>
              <w:bottom w:val="single" w:sz="4" w:space="0" w:color="auto"/>
              <w:right w:val="nil"/>
            </w:tcBorders>
            <w:vAlign w:val="center"/>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M. boyu (mm)</w:t>
            </w:r>
          </w:p>
        </w:tc>
        <w:tc>
          <w:tcPr>
            <w:tcW w:w="1134" w:type="dxa"/>
            <w:tcBorders>
              <w:top w:val="single" w:sz="4" w:space="0" w:color="auto"/>
              <w:left w:val="nil"/>
              <w:bottom w:val="single" w:sz="4" w:space="0" w:color="auto"/>
              <w:right w:val="nil"/>
            </w:tcBorders>
            <w:vAlign w:val="center"/>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M. geniş. (mm)</w:t>
            </w:r>
          </w:p>
        </w:tc>
        <w:tc>
          <w:tcPr>
            <w:tcW w:w="1134" w:type="dxa"/>
            <w:tcBorders>
              <w:top w:val="single" w:sz="4" w:space="0" w:color="auto"/>
              <w:left w:val="nil"/>
              <w:bottom w:val="single" w:sz="4" w:space="0" w:color="auto"/>
              <w:right w:val="nil"/>
            </w:tcBorders>
            <w:vAlign w:val="center"/>
          </w:tcPr>
          <w:p w:rsidR="00592104" w:rsidRPr="00592104" w:rsidRDefault="00592104" w:rsidP="00DA2094">
            <w:pPr>
              <w:spacing w:after="60"/>
              <w:ind w:left="-111" w:right="-107"/>
              <w:jc w:val="center"/>
              <w:rPr>
                <w:rFonts w:ascii="Times New Roman" w:hAnsi="Times New Roman"/>
                <w:sz w:val="24"/>
                <w:szCs w:val="24"/>
              </w:rPr>
            </w:pPr>
            <w:r w:rsidRPr="00592104">
              <w:rPr>
                <w:rFonts w:ascii="Times New Roman" w:hAnsi="Times New Roman"/>
                <w:sz w:val="24"/>
                <w:szCs w:val="24"/>
              </w:rPr>
              <w:t>M. yüksek. (mm)</w:t>
            </w:r>
          </w:p>
        </w:tc>
        <w:tc>
          <w:tcPr>
            <w:tcW w:w="1179" w:type="dxa"/>
            <w:tcBorders>
              <w:top w:val="single" w:sz="4" w:space="0" w:color="auto"/>
              <w:left w:val="nil"/>
              <w:bottom w:val="single" w:sz="4" w:space="0" w:color="auto"/>
              <w:right w:val="nil"/>
            </w:tcBorders>
            <w:vAlign w:val="center"/>
          </w:tcPr>
          <w:p w:rsidR="00592104" w:rsidRPr="00592104" w:rsidRDefault="00592104" w:rsidP="00DA2094">
            <w:pPr>
              <w:spacing w:after="60"/>
              <w:ind w:left="-111" w:right="-107"/>
              <w:jc w:val="center"/>
              <w:rPr>
                <w:rFonts w:ascii="Times New Roman" w:hAnsi="Times New Roman"/>
                <w:sz w:val="24"/>
                <w:szCs w:val="24"/>
              </w:rPr>
            </w:pPr>
            <w:proofErr w:type="gramStart"/>
            <w:r w:rsidRPr="00592104">
              <w:rPr>
                <w:rFonts w:ascii="Times New Roman" w:hAnsi="Times New Roman"/>
                <w:sz w:val="24"/>
                <w:szCs w:val="24"/>
              </w:rPr>
              <w:t>Kabuk  kalın</w:t>
            </w:r>
            <w:proofErr w:type="gramEnd"/>
            <w:r w:rsidRPr="00592104">
              <w:rPr>
                <w:rFonts w:ascii="Times New Roman" w:hAnsi="Times New Roman"/>
                <w:sz w:val="24"/>
                <w:szCs w:val="24"/>
              </w:rPr>
              <w:t>. (mm)</w:t>
            </w:r>
          </w:p>
        </w:tc>
      </w:tr>
      <w:tr w:rsidR="00592104" w:rsidRPr="00592104" w:rsidTr="00592104">
        <w:tc>
          <w:tcPr>
            <w:tcW w:w="1129" w:type="dxa"/>
            <w:tcBorders>
              <w:left w:val="nil"/>
              <w:bottom w:val="nil"/>
              <w:right w:val="nil"/>
            </w:tcBorders>
            <w:vAlign w:val="bottom"/>
          </w:tcPr>
          <w:p w:rsidR="00592104" w:rsidRPr="00592104" w:rsidRDefault="00592104" w:rsidP="00DA2094">
            <w:pPr>
              <w:spacing w:after="60"/>
              <w:rPr>
                <w:rFonts w:ascii="Times New Roman" w:hAnsi="Times New Roman"/>
                <w:sz w:val="24"/>
                <w:szCs w:val="24"/>
              </w:rPr>
            </w:pPr>
            <w:r w:rsidRPr="00592104">
              <w:rPr>
                <w:rFonts w:ascii="Times New Roman" w:hAnsi="Times New Roman"/>
                <w:sz w:val="24"/>
                <w:szCs w:val="24"/>
              </w:rPr>
              <w:t>Nonpareil</w:t>
            </w:r>
          </w:p>
        </w:tc>
        <w:tc>
          <w:tcPr>
            <w:tcW w:w="1276" w:type="dxa"/>
            <w:tcBorders>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23.6 b</w:t>
            </w:r>
            <w:r w:rsidRPr="00592104">
              <w:rPr>
                <w:rFonts w:ascii="Times New Roman" w:hAnsi="Times New Roman"/>
                <w:sz w:val="24"/>
                <w:szCs w:val="24"/>
                <w:vertAlign w:val="superscript"/>
              </w:rPr>
              <w:t>(1)</w:t>
            </w:r>
          </w:p>
        </w:tc>
        <w:tc>
          <w:tcPr>
            <w:tcW w:w="1134" w:type="dxa"/>
            <w:tcBorders>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969.7bc</w:t>
            </w:r>
          </w:p>
        </w:tc>
        <w:tc>
          <w:tcPr>
            <w:tcW w:w="1134" w:type="dxa"/>
            <w:tcBorders>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1.67 b</w:t>
            </w:r>
          </w:p>
        </w:tc>
        <w:tc>
          <w:tcPr>
            <w:tcW w:w="1276" w:type="dxa"/>
            <w:tcBorders>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33.28</w:t>
            </w:r>
          </w:p>
        </w:tc>
        <w:tc>
          <w:tcPr>
            <w:tcW w:w="1134" w:type="dxa"/>
            <w:tcBorders>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19.98bc</w:t>
            </w:r>
          </w:p>
        </w:tc>
        <w:tc>
          <w:tcPr>
            <w:tcW w:w="1134" w:type="dxa"/>
            <w:tcBorders>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12.35bc</w:t>
            </w:r>
          </w:p>
        </w:tc>
        <w:tc>
          <w:tcPr>
            <w:tcW w:w="1179" w:type="dxa"/>
            <w:tcBorders>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1.54 c</w:t>
            </w:r>
          </w:p>
        </w:tc>
      </w:tr>
      <w:tr w:rsidR="00592104" w:rsidRPr="00592104" w:rsidTr="00592104">
        <w:tc>
          <w:tcPr>
            <w:tcW w:w="1129" w:type="dxa"/>
            <w:tcBorders>
              <w:top w:val="nil"/>
              <w:left w:val="nil"/>
              <w:bottom w:val="nil"/>
              <w:right w:val="nil"/>
            </w:tcBorders>
            <w:vAlign w:val="bottom"/>
          </w:tcPr>
          <w:p w:rsidR="00592104" w:rsidRPr="00592104" w:rsidRDefault="00592104" w:rsidP="00DA2094">
            <w:pPr>
              <w:spacing w:after="60"/>
              <w:rPr>
                <w:rFonts w:ascii="Times New Roman" w:hAnsi="Times New Roman"/>
                <w:sz w:val="24"/>
                <w:szCs w:val="24"/>
              </w:rPr>
            </w:pPr>
            <w:r w:rsidRPr="00592104">
              <w:rPr>
                <w:rFonts w:ascii="Times New Roman" w:hAnsi="Times New Roman"/>
                <w:sz w:val="24"/>
                <w:szCs w:val="24"/>
              </w:rPr>
              <w:t>Texas</w:t>
            </w:r>
          </w:p>
        </w:tc>
        <w:tc>
          <w:tcPr>
            <w:tcW w:w="1276"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23.4 b</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680.0c</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1.62 b</w:t>
            </w:r>
          </w:p>
        </w:tc>
        <w:tc>
          <w:tcPr>
            <w:tcW w:w="1276"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32.30</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16.00 c</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10.57 c</w:t>
            </w:r>
          </w:p>
        </w:tc>
        <w:tc>
          <w:tcPr>
            <w:tcW w:w="1179"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1.73bc</w:t>
            </w:r>
          </w:p>
        </w:tc>
      </w:tr>
      <w:tr w:rsidR="00592104" w:rsidRPr="00592104" w:rsidTr="00592104">
        <w:tc>
          <w:tcPr>
            <w:tcW w:w="1129" w:type="dxa"/>
            <w:tcBorders>
              <w:top w:val="nil"/>
              <w:left w:val="nil"/>
              <w:bottom w:val="nil"/>
              <w:right w:val="nil"/>
            </w:tcBorders>
            <w:vAlign w:val="bottom"/>
          </w:tcPr>
          <w:p w:rsidR="00592104" w:rsidRPr="00592104" w:rsidRDefault="00592104" w:rsidP="00DA2094">
            <w:pPr>
              <w:spacing w:after="60"/>
              <w:rPr>
                <w:rFonts w:ascii="Times New Roman" w:hAnsi="Times New Roman"/>
                <w:sz w:val="24"/>
                <w:szCs w:val="24"/>
              </w:rPr>
            </w:pPr>
            <w:r w:rsidRPr="00592104">
              <w:rPr>
                <w:rFonts w:ascii="Times New Roman" w:hAnsi="Times New Roman"/>
                <w:sz w:val="24"/>
                <w:szCs w:val="24"/>
              </w:rPr>
              <w:t>Drake</w:t>
            </w:r>
          </w:p>
        </w:tc>
        <w:tc>
          <w:tcPr>
            <w:tcW w:w="1276"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20.8 b</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1481.7a</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3.59 a</w:t>
            </w:r>
          </w:p>
        </w:tc>
        <w:tc>
          <w:tcPr>
            <w:tcW w:w="1276"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38.72</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25.19 a</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17.44 a</w:t>
            </w:r>
          </w:p>
        </w:tc>
        <w:tc>
          <w:tcPr>
            <w:tcW w:w="1179"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2.43 b</w:t>
            </w:r>
          </w:p>
        </w:tc>
      </w:tr>
      <w:tr w:rsidR="00592104" w:rsidRPr="00592104" w:rsidTr="00592104">
        <w:tc>
          <w:tcPr>
            <w:tcW w:w="1129" w:type="dxa"/>
            <w:tcBorders>
              <w:top w:val="nil"/>
              <w:left w:val="nil"/>
              <w:bottom w:val="nil"/>
              <w:right w:val="nil"/>
            </w:tcBorders>
            <w:vAlign w:val="bottom"/>
          </w:tcPr>
          <w:p w:rsidR="00592104" w:rsidRPr="00592104" w:rsidRDefault="00592104" w:rsidP="00DA2094">
            <w:pPr>
              <w:spacing w:after="60"/>
              <w:rPr>
                <w:rFonts w:ascii="Times New Roman" w:hAnsi="Times New Roman"/>
                <w:sz w:val="24"/>
                <w:szCs w:val="24"/>
              </w:rPr>
            </w:pPr>
            <w:r w:rsidRPr="00592104">
              <w:rPr>
                <w:rFonts w:ascii="Times New Roman" w:hAnsi="Times New Roman"/>
                <w:sz w:val="24"/>
                <w:szCs w:val="24"/>
              </w:rPr>
              <w:t>Ferragnes</w:t>
            </w:r>
          </w:p>
        </w:tc>
        <w:tc>
          <w:tcPr>
            <w:tcW w:w="1276"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30.7 a</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1755.0 a</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4.15 a</w:t>
            </w:r>
          </w:p>
        </w:tc>
        <w:tc>
          <w:tcPr>
            <w:tcW w:w="1276"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36.55</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26.36 a</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14.97 ab</w:t>
            </w:r>
          </w:p>
        </w:tc>
        <w:tc>
          <w:tcPr>
            <w:tcW w:w="1179"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3.32 a</w:t>
            </w:r>
          </w:p>
        </w:tc>
      </w:tr>
      <w:tr w:rsidR="00592104" w:rsidRPr="00592104" w:rsidTr="00592104">
        <w:tc>
          <w:tcPr>
            <w:tcW w:w="1129" w:type="dxa"/>
            <w:tcBorders>
              <w:top w:val="nil"/>
              <w:left w:val="nil"/>
              <w:bottom w:val="single" w:sz="4" w:space="0" w:color="auto"/>
              <w:right w:val="nil"/>
            </w:tcBorders>
            <w:vAlign w:val="bottom"/>
          </w:tcPr>
          <w:p w:rsidR="00592104" w:rsidRPr="00592104" w:rsidRDefault="00592104" w:rsidP="00DA2094">
            <w:pPr>
              <w:spacing w:after="60"/>
              <w:rPr>
                <w:rFonts w:ascii="Times New Roman" w:hAnsi="Times New Roman"/>
                <w:sz w:val="24"/>
                <w:szCs w:val="24"/>
              </w:rPr>
            </w:pPr>
            <w:r w:rsidRPr="00592104">
              <w:rPr>
                <w:rFonts w:ascii="Times New Roman" w:hAnsi="Times New Roman"/>
                <w:sz w:val="24"/>
                <w:szCs w:val="24"/>
              </w:rPr>
              <w:t>Ferraduel</w:t>
            </w:r>
          </w:p>
        </w:tc>
        <w:tc>
          <w:tcPr>
            <w:tcW w:w="1276" w:type="dxa"/>
            <w:tcBorders>
              <w:top w:val="nil"/>
              <w:left w:val="nil"/>
              <w:bottom w:val="single" w:sz="4" w:space="0" w:color="auto"/>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30.8 a</w:t>
            </w:r>
          </w:p>
        </w:tc>
        <w:tc>
          <w:tcPr>
            <w:tcW w:w="1134" w:type="dxa"/>
            <w:tcBorders>
              <w:top w:val="nil"/>
              <w:left w:val="nil"/>
              <w:bottom w:val="single" w:sz="4" w:space="0" w:color="auto"/>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1145.7b</w:t>
            </w:r>
          </w:p>
        </w:tc>
        <w:tc>
          <w:tcPr>
            <w:tcW w:w="1134" w:type="dxa"/>
            <w:tcBorders>
              <w:top w:val="nil"/>
              <w:left w:val="nil"/>
              <w:bottom w:val="single" w:sz="4" w:space="0" w:color="auto"/>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4.02 a</w:t>
            </w:r>
          </w:p>
        </w:tc>
        <w:tc>
          <w:tcPr>
            <w:tcW w:w="1276" w:type="dxa"/>
            <w:tcBorders>
              <w:top w:val="nil"/>
              <w:left w:val="nil"/>
              <w:bottom w:val="single" w:sz="4" w:space="0" w:color="auto"/>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33.74</w:t>
            </w:r>
          </w:p>
        </w:tc>
        <w:tc>
          <w:tcPr>
            <w:tcW w:w="1134" w:type="dxa"/>
            <w:tcBorders>
              <w:top w:val="nil"/>
              <w:left w:val="nil"/>
              <w:bottom w:val="single" w:sz="4" w:space="0" w:color="auto"/>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23.71 ab</w:t>
            </w:r>
          </w:p>
        </w:tc>
        <w:tc>
          <w:tcPr>
            <w:tcW w:w="1134" w:type="dxa"/>
            <w:tcBorders>
              <w:top w:val="nil"/>
              <w:left w:val="nil"/>
              <w:bottom w:val="single" w:sz="4" w:space="0" w:color="auto"/>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16.56 a</w:t>
            </w:r>
          </w:p>
        </w:tc>
        <w:tc>
          <w:tcPr>
            <w:tcW w:w="1179" w:type="dxa"/>
            <w:tcBorders>
              <w:top w:val="nil"/>
              <w:left w:val="nil"/>
              <w:bottom w:val="single" w:sz="4" w:space="0" w:color="auto"/>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3.39 a</w:t>
            </w:r>
          </w:p>
        </w:tc>
      </w:tr>
      <w:tr w:rsidR="00592104" w:rsidRPr="00592104" w:rsidTr="00592104">
        <w:tc>
          <w:tcPr>
            <w:tcW w:w="1129" w:type="dxa"/>
            <w:tcBorders>
              <w:left w:val="nil"/>
              <w:right w:val="nil"/>
            </w:tcBorders>
            <w:vAlign w:val="center"/>
          </w:tcPr>
          <w:p w:rsidR="00592104" w:rsidRPr="00592104" w:rsidRDefault="00592104" w:rsidP="00DA2094">
            <w:pPr>
              <w:ind w:right="-101"/>
              <w:rPr>
                <w:rFonts w:ascii="Times New Roman" w:hAnsi="Times New Roman"/>
                <w:sz w:val="24"/>
                <w:szCs w:val="24"/>
              </w:rPr>
            </w:pPr>
            <w:r w:rsidRPr="00592104">
              <w:rPr>
                <w:rFonts w:ascii="Times New Roman" w:hAnsi="Times New Roman"/>
                <w:sz w:val="24"/>
                <w:szCs w:val="24"/>
              </w:rPr>
              <w:t>HSD (%5)</w:t>
            </w:r>
          </w:p>
        </w:tc>
        <w:tc>
          <w:tcPr>
            <w:tcW w:w="1276" w:type="dxa"/>
            <w:tcBorders>
              <w:left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3.47</w:t>
            </w:r>
          </w:p>
        </w:tc>
        <w:tc>
          <w:tcPr>
            <w:tcW w:w="1134" w:type="dxa"/>
            <w:tcBorders>
              <w:left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294.4</w:t>
            </w:r>
          </w:p>
        </w:tc>
        <w:tc>
          <w:tcPr>
            <w:tcW w:w="1134" w:type="dxa"/>
            <w:tcBorders>
              <w:left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0.85</w:t>
            </w:r>
          </w:p>
        </w:tc>
        <w:tc>
          <w:tcPr>
            <w:tcW w:w="1276" w:type="dxa"/>
            <w:tcBorders>
              <w:left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ÖD</w:t>
            </w:r>
            <w:r w:rsidRPr="00592104">
              <w:rPr>
                <w:rFonts w:ascii="Times New Roman" w:hAnsi="Times New Roman"/>
                <w:sz w:val="24"/>
                <w:szCs w:val="24"/>
                <w:vertAlign w:val="superscript"/>
              </w:rPr>
              <w:t>(2)</w:t>
            </w:r>
          </w:p>
        </w:tc>
        <w:tc>
          <w:tcPr>
            <w:tcW w:w="1134" w:type="dxa"/>
            <w:tcBorders>
              <w:left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4.58</w:t>
            </w:r>
          </w:p>
        </w:tc>
        <w:tc>
          <w:tcPr>
            <w:tcW w:w="1134" w:type="dxa"/>
            <w:tcBorders>
              <w:left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3.87</w:t>
            </w:r>
          </w:p>
        </w:tc>
        <w:tc>
          <w:tcPr>
            <w:tcW w:w="1179" w:type="dxa"/>
            <w:tcBorders>
              <w:left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0.75</w:t>
            </w:r>
          </w:p>
        </w:tc>
      </w:tr>
    </w:tbl>
    <w:p w:rsidR="00577954" w:rsidRDefault="00577954" w:rsidP="003124F9">
      <w:pPr>
        <w:autoSpaceDE w:val="0"/>
        <w:autoSpaceDN w:val="0"/>
        <w:adjustRightInd w:val="0"/>
        <w:spacing w:after="0" w:line="240" w:lineRule="auto"/>
        <w:jc w:val="both"/>
        <w:rPr>
          <w:rFonts w:ascii="Times New Roman" w:eastAsia="Calibri" w:hAnsi="Times New Roman"/>
          <w:sz w:val="20"/>
          <w:szCs w:val="20"/>
        </w:rPr>
        <w:sectPr w:rsidR="00577954" w:rsidSect="00577954">
          <w:type w:val="continuous"/>
          <w:pgSz w:w="11906" w:h="16838"/>
          <w:pgMar w:top="1417" w:right="1417" w:bottom="1417" w:left="1417" w:header="708" w:footer="708" w:gutter="0"/>
          <w:cols w:space="286"/>
          <w:docGrid w:linePitch="360"/>
        </w:sectPr>
      </w:pPr>
    </w:p>
    <w:p w:rsidR="00592104" w:rsidRPr="003124F9" w:rsidRDefault="00592104" w:rsidP="003124F9">
      <w:pPr>
        <w:autoSpaceDE w:val="0"/>
        <w:autoSpaceDN w:val="0"/>
        <w:adjustRightInd w:val="0"/>
        <w:spacing w:after="0" w:line="240" w:lineRule="auto"/>
        <w:jc w:val="both"/>
        <w:rPr>
          <w:rFonts w:ascii="Times New Roman" w:eastAsia="Calibri" w:hAnsi="Times New Roman"/>
          <w:sz w:val="20"/>
          <w:szCs w:val="20"/>
        </w:rPr>
      </w:pPr>
      <w:r w:rsidRPr="003124F9">
        <w:rPr>
          <w:rFonts w:ascii="Times New Roman" w:eastAsia="Calibri" w:hAnsi="Times New Roman"/>
          <w:sz w:val="20"/>
          <w:szCs w:val="20"/>
        </w:rPr>
        <w:lastRenderedPageBreak/>
        <w:t>(1): Aynı sütun</w:t>
      </w:r>
      <w:r w:rsidRPr="003124F9">
        <w:rPr>
          <w:rFonts w:ascii="Times New Roman" w:hAnsi="Times New Roman"/>
          <w:sz w:val="20"/>
          <w:szCs w:val="20"/>
        </w:rPr>
        <w:t>da</w:t>
      </w:r>
      <w:r w:rsidRPr="003124F9">
        <w:rPr>
          <w:rFonts w:ascii="Times New Roman" w:eastAsia="Calibri" w:hAnsi="Times New Roman"/>
          <w:sz w:val="20"/>
          <w:szCs w:val="20"/>
        </w:rPr>
        <w:t xml:space="preserve"> farklı harfleri taşıyan ortalamalar arasındaki farklılık istatistiksel olarak önemlidir.</w:t>
      </w:r>
    </w:p>
    <w:p w:rsidR="00592104" w:rsidRPr="003124F9" w:rsidRDefault="00592104" w:rsidP="003124F9">
      <w:pPr>
        <w:autoSpaceDE w:val="0"/>
        <w:autoSpaceDN w:val="0"/>
        <w:adjustRightInd w:val="0"/>
        <w:spacing w:after="0" w:line="240" w:lineRule="auto"/>
        <w:jc w:val="both"/>
        <w:rPr>
          <w:rFonts w:ascii="Times New Roman" w:eastAsia="Calibri" w:hAnsi="Times New Roman"/>
          <w:sz w:val="20"/>
          <w:szCs w:val="20"/>
        </w:rPr>
      </w:pPr>
      <w:r w:rsidRPr="003124F9">
        <w:rPr>
          <w:rFonts w:ascii="Times New Roman" w:eastAsia="Calibri" w:hAnsi="Times New Roman"/>
          <w:sz w:val="20"/>
          <w:szCs w:val="20"/>
        </w:rPr>
        <w:lastRenderedPageBreak/>
        <w:t>(2): ÖD: Önemli değil.</w:t>
      </w:r>
    </w:p>
    <w:p w:rsidR="00592104" w:rsidRPr="00592104" w:rsidRDefault="00592104" w:rsidP="003124F9">
      <w:pPr>
        <w:spacing w:after="0" w:line="360" w:lineRule="auto"/>
        <w:jc w:val="both"/>
        <w:rPr>
          <w:rFonts w:ascii="Times New Roman" w:hAnsi="Times New Roman"/>
          <w:sz w:val="24"/>
          <w:szCs w:val="24"/>
        </w:rPr>
      </w:pPr>
      <w:r w:rsidRPr="00592104">
        <w:rPr>
          <w:rFonts w:ascii="Times New Roman" w:hAnsi="Times New Roman"/>
          <w:sz w:val="24"/>
          <w:szCs w:val="24"/>
        </w:rPr>
        <w:lastRenderedPageBreak/>
        <w:t xml:space="preserve">Çeşitlerde meyve ağırlığı istatistiksel olarak 2 gruba ayrılırken, en düşük değerler Texas (1.62 g) ve Nonpareil çeşitlerinde (1.67 g), en yüksek değerler ise Ferragnes (4.15 g), Ferraduel (4.02 g) ve Drake çeşitlerinde (3.59 g) bulunmuştur. Çeşitlerde ortalama meyve boyu 32.30 mm (Texas) ile 38.72 mm (Drake), meyve genişliği 16.00 mm (Texas) ile 26.36 mm (Ferragnes), meyve yüksekliği ise 10.57 mm (Texas) ile 17.44 mm (Drake) arasında değişiklik göstermiştir. Meyvelerde kabuk kalınlığı Ferraduel ve Ferragnes çeşitlerinde (sırasıyla 3.39 mm ve 3.32 mm) en yüksek bulunurken, en düşük değer 1.54 mm ile Nonpareil çeşidinde belirlenmiştir (Çizelge 2). Çalışmamızda yer alan Nonpareil, Texas, Drake, Ferragnes ve Ferraduel çeşitlerinin yer aldığı adaptasyon çalışmasında, </w:t>
      </w:r>
      <w:r w:rsidRPr="00592104">
        <w:rPr>
          <w:rFonts w:ascii="Times New Roman" w:eastAsia="Calibri" w:hAnsi="Times New Roman"/>
          <w:sz w:val="24"/>
          <w:szCs w:val="24"/>
        </w:rPr>
        <w:t xml:space="preserve">Atlı ve ark. (2008) çeşitlerin </w:t>
      </w:r>
      <w:r w:rsidRPr="00592104">
        <w:rPr>
          <w:rFonts w:ascii="Times New Roman" w:hAnsi="Times New Roman"/>
          <w:sz w:val="24"/>
          <w:szCs w:val="24"/>
        </w:rPr>
        <w:t xml:space="preserve">meyve ağırlıklarının Şanlıurfa’da 1.86-3.67 g, Gaziantep’te 1.28-3.89 g, Kahramanmaraş’ta ise 2.09-4.67 g aralığında olduğunu bildirmiştir. Hatay’da yapılan adaptasyon çalışmasında meyve ağırlığının Nonpareil çeşidinde 2.03 g, Texas çeşidinde 1.70 g ve Drake çeşidinde ise olduğu belirtilmiştir (Polat ve Çalışkan, 2011). Diğer yandan, Ceylanpınar’da Kuzdere (1999) tarafından yapılan adaptasyon çalışmasında Nonpareil, Texas, Drake, Ferraduel ve Ferragnes badem çeşitlerinin yer aldığı toplam 20 yerli ve yabancı badem çeşidinde Drake çeşidinin 1.52 g meyve ağırlığı ile en </w:t>
      </w:r>
      <w:r w:rsidRPr="00592104">
        <w:rPr>
          <w:rFonts w:ascii="Times New Roman" w:hAnsi="Times New Roman"/>
          <w:sz w:val="24"/>
          <w:szCs w:val="24"/>
        </w:rPr>
        <w:lastRenderedPageBreak/>
        <w:t xml:space="preserve">düşük değer gösterdiği saptanmıştır. </w:t>
      </w:r>
      <w:r w:rsidRPr="00592104">
        <w:rPr>
          <w:rFonts w:ascii="Times New Roman" w:eastAsia="TimesNewRomanPSMT" w:hAnsi="Times New Roman"/>
          <w:sz w:val="24"/>
          <w:szCs w:val="24"/>
        </w:rPr>
        <w:t>Meyve ağırlığı üzerine ekolojik koşullar, kültürel işlemler (sulama, gübreleme, budama vb) yanında ağacın yaşı ve verim durumu da önemli etki yapmaktadır (Küden ve Küden, 2000).</w:t>
      </w:r>
    </w:p>
    <w:p w:rsidR="00920F37" w:rsidRPr="00B479FF" w:rsidRDefault="00592104" w:rsidP="00B479FF">
      <w:pPr>
        <w:spacing w:after="0" w:line="360" w:lineRule="auto"/>
        <w:jc w:val="both"/>
        <w:rPr>
          <w:rFonts w:ascii="Times New Roman" w:hAnsi="Times New Roman"/>
          <w:sz w:val="24"/>
          <w:szCs w:val="24"/>
        </w:rPr>
        <w:sectPr w:rsidR="00920F37" w:rsidRPr="00B479FF" w:rsidSect="00577954">
          <w:type w:val="continuous"/>
          <w:pgSz w:w="11906" w:h="16838"/>
          <w:pgMar w:top="1417" w:right="1417" w:bottom="1417" w:left="1417" w:header="708" w:footer="708" w:gutter="0"/>
          <w:cols w:num="2" w:space="286"/>
          <w:docGrid w:linePitch="360"/>
        </w:sectPr>
      </w:pPr>
      <w:r w:rsidRPr="00592104">
        <w:rPr>
          <w:rFonts w:ascii="Times New Roman" w:hAnsi="Times New Roman"/>
          <w:sz w:val="24"/>
          <w:szCs w:val="24"/>
        </w:rPr>
        <w:t xml:space="preserve">Uşak ekolojik koşullarında yetiştirilen farklı badem çeşitlerinin </w:t>
      </w:r>
      <w:r w:rsidRPr="00592104">
        <w:rPr>
          <w:rFonts w:ascii="Times New Roman" w:eastAsia="Calibri" w:hAnsi="Times New Roman"/>
          <w:sz w:val="24"/>
          <w:szCs w:val="24"/>
        </w:rPr>
        <w:t xml:space="preserve">iç </w:t>
      </w:r>
      <w:r w:rsidRPr="00592104">
        <w:rPr>
          <w:rFonts w:ascii="Times New Roman" w:hAnsi="Times New Roman"/>
          <w:sz w:val="24"/>
          <w:szCs w:val="24"/>
        </w:rPr>
        <w:t xml:space="preserve">meyve genişliği ve yüksekliği dışındaki </w:t>
      </w:r>
      <w:r w:rsidRPr="00592104">
        <w:rPr>
          <w:rFonts w:ascii="Times New Roman" w:eastAsia="Calibri" w:hAnsi="Times New Roman"/>
          <w:sz w:val="24"/>
          <w:szCs w:val="24"/>
        </w:rPr>
        <w:t xml:space="preserve">meyve özellikleri bakımından birbirinden </w:t>
      </w:r>
      <w:r w:rsidRPr="00592104">
        <w:rPr>
          <w:rFonts w:ascii="Times New Roman" w:hAnsi="Times New Roman"/>
          <w:sz w:val="24"/>
          <w:szCs w:val="24"/>
        </w:rPr>
        <w:t>istatistiksel olarak önemli düzeyde farklı olduğu saptanmıştır (Çizelge 3). İç meyve ağırlığı Drake (1.51 g) ve Ferragnes çeşitlerinde (1.37 g) en yüksek bulunurken, en düşük değerler 0.85 g ile Texas ve 0.89 g ile Nonpareil çeşitlerinde belirlenmiştir. Çeşitlerde en yüksek iç meyve boyu 27.07 mm (Ferragnes) ve 26.14 mm (Drake) olarak belirlenirken, iç meyve boyu 21.68 mm değerleriyle Ferraduel çeşidinde en düşük bulunmuştur. Çeşitlerin iç oranları Nonpareil ve Texas çeşitlerinde (sırasıyla %</w:t>
      </w:r>
      <w:proofErr w:type="gramStart"/>
      <w:r w:rsidRPr="00592104">
        <w:rPr>
          <w:rFonts w:ascii="Times New Roman" w:hAnsi="Times New Roman"/>
          <w:sz w:val="24"/>
          <w:szCs w:val="24"/>
        </w:rPr>
        <w:t>53.5</w:t>
      </w:r>
      <w:proofErr w:type="gramEnd"/>
      <w:r w:rsidRPr="00592104">
        <w:rPr>
          <w:rFonts w:ascii="Times New Roman" w:hAnsi="Times New Roman"/>
          <w:sz w:val="24"/>
          <w:szCs w:val="24"/>
        </w:rPr>
        <w:t xml:space="preserve"> ve %52.7) en yüksek bulunurken, en düşük iç oranı %25.2 ile Ferraduel çeşidinde saptanmıştır. 1 </w:t>
      </w:r>
      <w:r w:rsidRPr="00592104">
        <w:rPr>
          <w:rFonts w:ascii="Times New Roman" w:eastAsia="Calibri" w:hAnsi="Times New Roman"/>
          <w:sz w:val="24"/>
          <w:szCs w:val="24"/>
        </w:rPr>
        <w:t xml:space="preserve">onz’a giren iç meyve sayısı </w:t>
      </w:r>
      <w:r w:rsidRPr="00592104">
        <w:rPr>
          <w:rFonts w:ascii="Times New Roman" w:hAnsi="Times New Roman"/>
          <w:sz w:val="24"/>
          <w:szCs w:val="24"/>
        </w:rPr>
        <w:t xml:space="preserve">Drake ve Ferragnes çeşitlerinde (sırasıyla 18.8 adet ve 20.7 adet) en düşük bulunurken, en yüksek değerler 33.3 adet ile Texas ve 31.8 adet ile Nonpareil çeşitlerinde belirlenmiştir. Çeşitler meyve iriliği bakımından Nonpareil ve Texas çeşitleri küçük, Ferraduel çeşidi orta-iri, Ferragnes çeşidi iri, Drake çeşidi ise çok iri olarak sınıflandırılmıştır. </w:t>
      </w:r>
    </w:p>
    <w:p w:rsidR="00B479FF" w:rsidRDefault="00592104" w:rsidP="00B479FF">
      <w:pPr>
        <w:spacing w:line="360" w:lineRule="auto"/>
        <w:rPr>
          <w:rFonts w:ascii="Times New Roman" w:hAnsi="Times New Roman"/>
          <w:sz w:val="24"/>
          <w:szCs w:val="24"/>
        </w:rPr>
      </w:pPr>
      <w:r w:rsidRPr="001132CB">
        <w:rPr>
          <w:rFonts w:ascii="Times New Roman" w:hAnsi="Times New Roman"/>
          <w:b/>
          <w:sz w:val="24"/>
          <w:szCs w:val="24"/>
        </w:rPr>
        <w:lastRenderedPageBreak/>
        <w:t>Çizelge 3.</w:t>
      </w:r>
      <w:r w:rsidRPr="00592104">
        <w:rPr>
          <w:rFonts w:ascii="Times New Roman" w:hAnsi="Times New Roman"/>
          <w:sz w:val="24"/>
          <w:szCs w:val="24"/>
        </w:rPr>
        <w:t xml:space="preserve"> </w:t>
      </w:r>
      <w:r w:rsidRPr="00592104">
        <w:rPr>
          <w:rFonts w:ascii="Times New Roman" w:eastAsia="Calibri" w:hAnsi="Times New Roman"/>
          <w:sz w:val="24"/>
          <w:szCs w:val="24"/>
        </w:rPr>
        <w:t xml:space="preserve">Farklı badem çeşitlerinde iç meyve kalite özellikleri </w:t>
      </w:r>
    </w:p>
    <w:p w:rsidR="00B479FF" w:rsidRDefault="00B479FF" w:rsidP="00DA2094">
      <w:pPr>
        <w:spacing w:after="120"/>
        <w:jc w:val="center"/>
        <w:rPr>
          <w:rFonts w:ascii="Times New Roman" w:hAnsi="Times New Roman"/>
          <w:sz w:val="24"/>
          <w:szCs w:val="24"/>
        </w:rPr>
        <w:sectPr w:rsidR="00B479FF" w:rsidSect="00920F37">
          <w:type w:val="continuous"/>
          <w:pgSz w:w="11906" w:h="16838"/>
          <w:pgMar w:top="1417" w:right="1417" w:bottom="1417" w:left="1417" w:header="708" w:footer="708" w:gutter="0"/>
          <w:cols w:space="286"/>
          <w:docGrid w:linePitch="360"/>
        </w:sectPr>
      </w:pPr>
    </w:p>
    <w:tbl>
      <w:tblPr>
        <w:tblStyle w:val="TabloKlavuzu"/>
        <w:tblW w:w="9771" w:type="dxa"/>
        <w:jc w:val="center"/>
        <w:tblLook w:val="04A0"/>
      </w:tblPr>
      <w:tblGrid>
        <w:gridCol w:w="1177"/>
        <w:gridCol w:w="1133"/>
        <w:gridCol w:w="1128"/>
        <w:gridCol w:w="1128"/>
        <w:gridCol w:w="1268"/>
        <w:gridCol w:w="1271"/>
        <w:gridCol w:w="1546"/>
        <w:gridCol w:w="1120"/>
      </w:tblGrid>
      <w:tr w:rsidR="00592104" w:rsidRPr="00592104" w:rsidTr="00DA2094">
        <w:trPr>
          <w:jc w:val="center"/>
        </w:trPr>
        <w:tc>
          <w:tcPr>
            <w:tcW w:w="1129" w:type="dxa"/>
            <w:tcBorders>
              <w:top w:val="single" w:sz="4" w:space="0" w:color="auto"/>
              <w:left w:val="nil"/>
              <w:bottom w:val="single" w:sz="4" w:space="0" w:color="auto"/>
              <w:right w:val="nil"/>
            </w:tcBorders>
            <w:vAlign w:val="center"/>
          </w:tcPr>
          <w:p w:rsidR="00592104" w:rsidRPr="00592104" w:rsidRDefault="00592104" w:rsidP="00DA2094">
            <w:pPr>
              <w:spacing w:after="120"/>
              <w:jc w:val="center"/>
              <w:rPr>
                <w:rFonts w:ascii="Times New Roman" w:hAnsi="Times New Roman"/>
                <w:sz w:val="24"/>
                <w:szCs w:val="24"/>
              </w:rPr>
            </w:pPr>
            <w:r w:rsidRPr="00592104">
              <w:rPr>
                <w:rFonts w:ascii="Times New Roman" w:hAnsi="Times New Roman"/>
                <w:sz w:val="24"/>
                <w:szCs w:val="24"/>
              </w:rPr>
              <w:lastRenderedPageBreak/>
              <w:t>Çeşitler</w:t>
            </w:r>
          </w:p>
        </w:tc>
        <w:tc>
          <w:tcPr>
            <w:tcW w:w="1139" w:type="dxa"/>
            <w:tcBorders>
              <w:top w:val="single" w:sz="4" w:space="0" w:color="auto"/>
              <w:left w:val="nil"/>
              <w:bottom w:val="single" w:sz="4" w:space="0" w:color="auto"/>
              <w:right w:val="nil"/>
            </w:tcBorders>
            <w:vAlign w:val="center"/>
          </w:tcPr>
          <w:p w:rsidR="00592104" w:rsidRPr="00592104" w:rsidRDefault="00592104" w:rsidP="00DA2094">
            <w:pPr>
              <w:spacing w:after="60"/>
              <w:ind w:left="-96" w:right="-102"/>
              <w:jc w:val="center"/>
              <w:rPr>
                <w:rFonts w:ascii="Times New Roman" w:hAnsi="Times New Roman"/>
                <w:sz w:val="24"/>
                <w:szCs w:val="24"/>
              </w:rPr>
            </w:pPr>
            <w:r w:rsidRPr="00592104">
              <w:rPr>
                <w:rFonts w:ascii="Times New Roman" w:hAnsi="Times New Roman"/>
                <w:sz w:val="24"/>
                <w:szCs w:val="24"/>
              </w:rPr>
              <w:t>M. ağırlığı (g)</w:t>
            </w:r>
          </w:p>
        </w:tc>
        <w:tc>
          <w:tcPr>
            <w:tcW w:w="1134" w:type="dxa"/>
            <w:tcBorders>
              <w:top w:val="single" w:sz="4" w:space="0" w:color="auto"/>
              <w:left w:val="nil"/>
              <w:bottom w:val="single" w:sz="4" w:space="0" w:color="auto"/>
              <w:right w:val="nil"/>
            </w:tcBorders>
            <w:vAlign w:val="center"/>
          </w:tcPr>
          <w:p w:rsidR="00592104" w:rsidRPr="00592104" w:rsidRDefault="00592104" w:rsidP="00DA2094">
            <w:pPr>
              <w:spacing w:after="60"/>
              <w:ind w:left="-96" w:right="-102"/>
              <w:jc w:val="center"/>
              <w:rPr>
                <w:rFonts w:ascii="Times New Roman" w:hAnsi="Times New Roman"/>
                <w:sz w:val="24"/>
                <w:szCs w:val="24"/>
              </w:rPr>
            </w:pPr>
            <w:r w:rsidRPr="00592104">
              <w:rPr>
                <w:rFonts w:ascii="Times New Roman" w:hAnsi="Times New Roman"/>
                <w:sz w:val="24"/>
                <w:szCs w:val="24"/>
              </w:rPr>
              <w:t>M. boyu (mm)</w:t>
            </w:r>
          </w:p>
        </w:tc>
        <w:tc>
          <w:tcPr>
            <w:tcW w:w="1134" w:type="dxa"/>
            <w:tcBorders>
              <w:top w:val="single" w:sz="4" w:space="0" w:color="auto"/>
              <w:left w:val="nil"/>
              <w:bottom w:val="single" w:sz="4" w:space="0" w:color="auto"/>
              <w:right w:val="nil"/>
            </w:tcBorders>
            <w:vAlign w:val="center"/>
          </w:tcPr>
          <w:p w:rsidR="00592104" w:rsidRPr="00592104" w:rsidRDefault="00592104" w:rsidP="00DA2094">
            <w:pPr>
              <w:spacing w:after="60"/>
              <w:ind w:left="-96" w:right="-102"/>
              <w:jc w:val="center"/>
              <w:rPr>
                <w:rFonts w:ascii="Times New Roman" w:hAnsi="Times New Roman"/>
                <w:sz w:val="24"/>
                <w:szCs w:val="24"/>
              </w:rPr>
            </w:pPr>
            <w:r w:rsidRPr="00592104">
              <w:rPr>
                <w:rFonts w:ascii="Times New Roman" w:hAnsi="Times New Roman"/>
                <w:sz w:val="24"/>
                <w:szCs w:val="24"/>
              </w:rPr>
              <w:t>M. geniş. (mm)</w:t>
            </w:r>
          </w:p>
        </w:tc>
        <w:tc>
          <w:tcPr>
            <w:tcW w:w="1276" w:type="dxa"/>
            <w:tcBorders>
              <w:top w:val="single" w:sz="4" w:space="0" w:color="auto"/>
              <w:left w:val="nil"/>
              <w:bottom w:val="single" w:sz="4" w:space="0" w:color="auto"/>
              <w:right w:val="nil"/>
            </w:tcBorders>
            <w:vAlign w:val="center"/>
          </w:tcPr>
          <w:p w:rsidR="00592104" w:rsidRPr="00592104" w:rsidRDefault="00592104" w:rsidP="00DA2094">
            <w:pPr>
              <w:spacing w:after="60"/>
              <w:ind w:left="-96" w:right="-102"/>
              <w:jc w:val="center"/>
              <w:rPr>
                <w:rFonts w:ascii="Times New Roman" w:hAnsi="Times New Roman"/>
                <w:sz w:val="24"/>
                <w:szCs w:val="24"/>
              </w:rPr>
            </w:pPr>
            <w:r w:rsidRPr="00592104">
              <w:rPr>
                <w:rFonts w:ascii="Times New Roman" w:hAnsi="Times New Roman"/>
                <w:sz w:val="24"/>
                <w:szCs w:val="24"/>
              </w:rPr>
              <w:t>M. yüksek. (mm)</w:t>
            </w:r>
          </w:p>
        </w:tc>
        <w:tc>
          <w:tcPr>
            <w:tcW w:w="1276" w:type="dxa"/>
            <w:tcBorders>
              <w:top w:val="single" w:sz="4" w:space="0" w:color="auto"/>
              <w:left w:val="nil"/>
              <w:bottom w:val="single" w:sz="4" w:space="0" w:color="auto"/>
              <w:right w:val="nil"/>
            </w:tcBorders>
            <w:vAlign w:val="center"/>
          </w:tcPr>
          <w:p w:rsidR="00592104" w:rsidRPr="00592104" w:rsidRDefault="00592104" w:rsidP="00DA2094">
            <w:pPr>
              <w:spacing w:after="60"/>
              <w:ind w:left="-96" w:right="-102"/>
              <w:jc w:val="center"/>
              <w:rPr>
                <w:rFonts w:ascii="Times New Roman" w:hAnsi="Times New Roman"/>
                <w:sz w:val="24"/>
                <w:szCs w:val="24"/>
              </w:rPr>
            </w:pPr>
            <w:r w:rsidRPr="00592104">
              <w:rPr>
                <w:rFonts w:ascii="Times New Roman" w:hAnsi="Times New Roman"/>
                <w:sz w:val="24"/>
                <w:szCs w:val="24"/>
              </w:rPr>
              <w:t>İç randıman (%)</w:t>
            </w:r>
          </w:p>
        </w:tc>
        <w:tc>
          <w:tcPr>
            <w:tcW w:w="1559" w:type="dxa"/>
            <w:tcBorders>
              <w:top w:val="single" w:sz="4" w:space="0" w:color="auto"/>
              <w:left w:val="nil"/>
              <w:bottom w:val="single" w:sz="4" w:space="0" w:color="auto"/>
              <w:right w:val="nil"/>
            </w:tcBorders>
            <w:vAlign w:val="center"/>
          </w:tcPr>
          <w:p w:rsidR="00592104" w:rsidRPr="00592104" w:rsidRDefault="00592104" w:rsidP="00DA2094">
            <w:pPr>
              <w:spacing w:after="60"/>
              <w:ind w:left="-96" w:right="-102"/>
              <w:jc w:val="center"/>
              <w:rPr>
                <w:rFonts w:ascii="Times New Roman" w:hAnsi="Times New Roman"/>
                <w:sz w:val="24"/>
                <w:szCs w:val="24"/>
              </w:rPr>
            </w:pPr>
            <w:r w:rsidRPr="00592104">
              <w:rPr>
                <w:rFonts w:ascii="Times New Roman" w:eastAsia="Calibri" w:hAnsi="Times New Roman"/>
                <w:sz w:val="24"/>
                <w:szCs w:val="24"/>
              </w:rPr>
              <w:t>Onz’a giren meyve (adet)</w:t>
            </w:r>
          </w:p>
        </w:tc>
        <w:tc>
          <w:tcPr>
            <w:tcW w:w="1124" w:type="dxa"/>
            <w:tcBorders>
              <w:top w:val="single" w:sz="4" w:space="0" w:color="auto"/>
              <w:left w:val="nil"/>
              <w:bottom w:val="single" w:sz="4" w:space="0" w:color="auto"/>
              <w:right w:val="nil"/>
            </w:tcBorders>
            <w:vAlign w:val="center"/>
          </w:tcPr>
          <w:p w:rsidR="00592104" w:rsidRPr="00592104" w:rsidRDefault="00592104" w:rsidP="00DA2094">
            <w:pPr>
              <w:spacing w:after="60"/>
              <w:ind w:left="-96" w:right="-102"/>
              <w:jc w:val="center"/>
              <w:rPr>
                <w:rFonts w:ascii="Times New Roman" w:hAnsi="Times New Roman"/>
                <w:sz w:val="24"/>
                <w:szCs w:val="24"/>
              </w:rPr>
            </w:pPr>
            <w:r w:rsidRPr="00592104">
              <w:rPr>
                <w:rFonts w:ascii="Times New Roman" w:hAnsi="Times New Roman"/>
                <w:sz w:val="24"/>
                <w:szCs w:val="24"/>
              </w:rPr>
              <w:t>Meyve iriliği</w:t>
            </w:r>
          </w:p>
        </w:tc>
      </w:tr>
      <w:tr w:rsidR="00592104" w:rsidRPr="00592104" w:rsidTr="00DA2094">
        <w:trPr>
          <w:jc w:val="center"/>
        </w:trPr>
        <w:tc>
          <w:tcPr>
            <w:tcW w:w="1129" w:type="dxa"/>
            <w:tcBorders>
              <w:left w:val="nil"/>
              <w:bottom w:val="nil"/>
              <w:right w:val="nil"/>
            </w:tcBorders>
            <w:vAlign w:val="bottom"/>
          </w:tcPr>
          <w:p w:rsidR="00592104" w:rsidRPr="00592104" w:rsidRDefault="00592104" w:rsidP="00DA2094">
            <w:pPr>
              <w:spacing w:after="60"/>
              <w:rPr>
                <w:rFonts w:ascii="Times New Roman" w:hAnsi="Times New Roman"/>
                <w:sz w:val="24"/>
                <w:szCs w:val="24"/>
              </w:rPr>
            </w:pPr>
            <w:r w:rsidRPr="00592104">
              <w:rPr>
                <w:rFonts w:ascii="Times New Roman" w:hAnsi="Times New Roman"/>
                <w:sz w:val="24"/>
                <w:szCs w:val="24"/>
              </w:rPr>
              <w:t>Nonpareil</w:t>
            </w:r>
          </w:p>
        </w:tc>
        <w:tc>
          <w:tcPr>
            <w:tcW w:w="1139" w:type="dxa"/>
            <w:tcBorders>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0.89 b</w:t>
            </w:r>
            <w:r w:rsidRPr="00592104">
              <w:rPr>
                <w:rFonts w:ascii="Times New Roman" w:hAnsi="Times New Roman"/>
                <w:sz w:val="24"/>
                <w:szCs w:val="24"/>
                <w:vertAlign w:val="superscript"/>
              </w:rPr>
              <w:t>(1)</w:t>
            </w:r>
          </w:p>
        </w:tc>
        <w:tc>
          <w:tcPr>
            <w:tcW w:w="1134" w:type="dxa"/>
            <w:tcBorders>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24.83 ab</w:t>
            </w:r>
          </w:p>
        </w:tc>
        <w:tc>
          <w:tcPr>
            <w:tcW w:w="1134" w:type="dxa"/>
            <w:tcBorders>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14.61</w:t>
            </w:r>
          </w:p>
        </w:tc>
        <w:tc>
          <w:tcPr>
            <w:tcW w:w="1276" w:type="dxa"/>
            <w:tcBorders>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5.93</w:t>
            </w:r>
          </w:p>
        </w:tc>
        <w:tc>
          <w:tcPr>
            <w:tcW w:w="1276" w:type="dxa"/>
            <w:tcBorders>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53.5 a</w:t>
            </w:r>
          </w:p>
        </w:tc>
        <w:tc>
          <w:tcPr>
            <w:tcW w:w="1559" w:type="dxa"/>
            <w:tcBorders>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31.8 a</w:t>
            </w:r>
          </w:p>
        </w:tc>
        <w:tc>
          <w:tcPr>
            <w:tcW w:w="1124" w:type="dxa"/>
            <w:tcBorders>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Küçük</w:t>
            </w:r>
          </w:p>
        </w:tc>
      </w:tr>
      <w:tr w:rsidR="00592104" w:rsidRPr="00592104" w:rsidTr="00DA2094">
        <w:trPr>
          <w:jc w:val="center"/>
        </w:trPr>
        <w:tc>
          <w:tcPr>
            <w:tcW w:w="1129" w:type="dxa"/>
            <w:tcBorders>
              <w:top w:val="nil"/>
              <w:left w:val="nil"/>
              <w:bottom w:val="nil"/>
              <w:right w:val="nil"/>
            </w:tcBorders>
            <w:vAlign w:val="bottom"/>
          </w:tcPr>
          <w:p w:rsidR="00592104" w:rsidRPr="00592104" w:rsidRDefault="00592104" w:rsidP="00DA2094">
            <w:pPr>
              <w:spacing w:after="60"/>
              <w:rPr>
                <w:rFonts w:ascii="Times New Roman" w:hAnsi="Times New Roman"/>
                <w:sz w:val="24"/>
                <w:szCs w:val="24"/>
              </w:rPr>
            </w:pPr>
            <w:r w:rsidRPr="00592104">
              <w:rPr>
                <w:rFonts w:ascii="Times New Roman" w:hAnsi="Times New Roman"/>
                <w:sz w:val="24"/>
                <w:szCs w:val="24"/>
              </w:rPr>
              <w:t>Texas</w:t>
            </w:r>
          </w:p>
        </w:tc>
        <w:tc>
          <w:tcPr>
            <w:tcW w:w="1139"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0.85 b</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23.96 ab</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13.77</w:t>
            </w:r>
          </w:p>
        </w:tc>
        <w:tc>
          <w:tcPr>
            <w:tcW w:w="1276"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4.92</w:t>
            </w:r>
          </w:p>
        </w:tc>
        <w:tc>
          <w:tcPr>
            <w:tcW w:w="1276"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52.7 a</w:t>
            </w:r>
          </w:p>
        </w:tc>
        <w:tc>
          <w:tcPr>
            <w:tcW w:w="1559"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33.3 a</w:t>
            </w:r>
          </w:p>
        </w:tc>
        <w:tc>
          <w:tcPr>
            <w:tcW w:w="112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Küçük</w:t>
            </w:r>
          </w:p>
        </w:tc>
      </w:tr>
      <w:tr w:rsidR="00592104" w:rsidRPr="00592104" w:rsidTr="00DA2094">
        <w:trPr>
          <w:jc w:val="center"/>
        </w:trPr>
        <w:tc>
          <w:tcPr>
            <w:tcW w:w="1129" w:type="dxa"/>
            <w:tcBorders>
              <w:top w:val="nil"/>
              <w:left w:val="nil"/>
              <w:bottom w:val="nil"/>
              <w:right w:val="nil"/>
            </w:tcBorders>
            <w:vAlign w:val="bottom"/>
          </w:tcPr>
          <w:p w:rsidR="00592104" w:rsidRPr="00592104" w:rsidRDefault="00592104" w:rsidP="00DA2094">
            <w:pPr>
              <w:spacing w:after="60"/>
              <w:rPr>
                <w:rFonts w:ascii="Times New Roman" w:hAnsi="Times New Roman"/>
                <w:sz w:val="24"/>
                <w:szCs w:val="24"/>
              </w:rPr>
            </w:pPr>
            <w:r w:rsidRPr="00592104">
              <w:rPr>
                <w:rFonts w:ascii="Times New Roman" w:hAnsi="Times New Roman"/>
                <w:sz w:val="24"/>
                <w:szCs w:val="24"/>
              </w:rPr>
              <w:t>Drake</w:t>
            </w:r>
          </w:p>
        </w:tc>
        <w:tc>
          <w:tcPr>
            <w:tcW w:w="1139"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1.51 a</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26.14 a</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17.91</w:t>
            </w:r>
          </w:p>
        </w:tc>
        <w:tc>
          <w:tcPr>
            <w:tcW w:w="1276"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5.22</w:t>
            </w:r>
          </w:p>
        </w:tc>
        <w:tc>
          <w:tcPr>
            <w:tcW w:w="1276"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42.0 b</w:t>
            </w:r>
          </w:p>
        </w:tc>
        <w:tc>
          <w:tcPr>
            <w:tcW w:w="1559"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18.8 c</w:t>
            </w:r>
          </w:p>
        </w:tc>
        <w:tc>
          <w:tcPr>
            <w:tcW w:w="112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Çok iri</w:t>
            </w:r>
          </w:p>
        </w:tc>
      </w:tr>
      <w:tr w:rsidR="00592104" w:rsidRPr="00592104" w:rsidTr="00DA2094">
        <w:trPr>
          <w:jc w:val="center"/>
        </w:trPr>
        <w:tc>
          <w:tcPr>
            <w:tcW w:w="1129" w:type="dxa"/>
            <w:tcBorders>
              <w:top w:val="nil"/>
              <w:left w:val="nil"/>
              <w:bottom w:val="nil"/>
              <w:right w:val="nil"/>
            </w:tcBorders>
            <w:vAlign w:val="bottom"/>
          </w:tcPr>
          <w:p w:rsidR="00592104" w:rsidRPr="00592104" w:rsidRDefault="00592104" w:rsidP="00DA2094">
            <w:pPr>
              <w:spacing w:after="60"/>
              <w:rPr>
                <w:rFonts w:ascii="Times New Roman" w:hAnsi="Times New Roman"/>
                <w:sz w:val="24"/>
                <w:szCs w:val="24"/>
              </w:rPr>
            </w:pPr>
            <w:r w:rsidRPr="00592104">
              <w:rPr>
                <w:rFonts w:ascii="Times New Roman" w:hAnsi="Times New Roman"/>
                <w:sz w:val="24"/>
                <w:szCs w:val="24"/>
              </w:rPr>
              <w:t>Ferragnes</w:t>
            </w:r>
          </w:p>
        </w:tc>
        <w:tc>
          <w:tcPr>
            <w:tcW w:w="1139"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1.37 a</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27.07 a</w:t>
            </w:r>
          </w:p>
        </w:tc>
        <w:tc>
          <w:tcPr>
            <w:tcW w:w="113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16.41</w:t>
            </w:r>
          </w:p>
        </w:tc>
        <w:tc>
          <w:tcPr>
            <w:tcW w:w="1276"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6.86</w:t>
            </w:r>
          </w:p>
        </w:tc>
        <w:tc>
          <w:tcPr>
            <w:tcW w:w="1276"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33.0 c</w:t>
            </w:r>
          </w:p>
        </w:tc>
        <w:tc>
          <w:tcPr>
            <w:tcW w:w="1559"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20.7 c</w:t>
            </w:r>
          </w:p>
        </w:tc>
        <w:tc>
          <w:tcPr>
            <w:tcW w:w="1124" w:type="dxa"/>
            <w:tcBorders>
              <w:top w:val="nil"/>
              <w:left w:val="nil"/>
              <w:bottom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İri</w:t>
            </w:r>
          </w:p>
        </w:tc>
      </w:tr>
      <w:tr w:rsidR="00592104" w:rsidRPr="00592104" w:rsidTr="00DA2094">
        <w:trPr>
          <w:jc w:val="center"/>
        </w:trPr>
        <w:tc>
          <w:tcPr>
            <w:tcW w:w="1129" w:type="dxa"/>
            <w:tcBorders>
              <w:top w:val="nil"/>
              <w:left w:val="nil"/>
              <w:bottom w:val="single" w:sz="4" w:space="0" w:color="auto"/>
              <w:right w:val="nil"/>
            </w:tcBorders>
            <w:vAlign w:val="bottom"/>
          </w:tcPr>
          <w:p w:rsidR="00592104" w:rsidRPr="00592104" w:rsidRDefault="00592104" w:rsidP="00DA2094">
            <w:pPr>
              <w:spacing w:after="60"/>
              <w:rPr>
                <w:rFonts w:ascii="Times New Roman" w:hAnsi="Times New Roman"/>
                <w:sz w:val="24"/>
                <w:szCs w:val="24"/>
              </w:rPr>
            </w:pPr>
            <w:r w:rsidRPr="00592104">
              <w:rPr>
                <w:rFonts w:ascii="Times New Roman" w:hAnsi="Times New Roman"/>
                <w:sz w:val="24"/>
                <w:szCs w:val="24"/>
              </w:rPr>
              <w:t>Ferraduel</w:t>
            </w:r>
          </w:p>
        </w:tc>
        <w:tc>
          <w:tcPr>
            <w:tcW w:w="1139" w:type="dxa"/>
            <w:tcBorders>
              <w:top w:val="nil"/>
              <w:left w:val="nil"/>
              <w:bottom w:val="single" w:sz="4" w:space="0" w:color="auto"/>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1.01 b</w:t>
            </w:r>
          </w:p>
        </w:tc>
        <w:tc>
          <w:tcPr>
            <w:tcW w:w="1134" w:type="dxa"/>
            <w:tcBorders>
              <w:top w:val="nil"/>
              <w:left w:val="nil"/>
              <w:bottom w:val="single" w:sz="4" w:space="0" w:color="auto"/>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21.68 b</w:t>
            </w:r>
          </w:p>
        </w:tc>
        <w:tc>
          <w:tcPr>
            <w:tcW w:w="1134" w:type="dxa"/>
            <w:tcBorders>
              <w:top w:val="nil"/>
              <w:left w:val="nil"/>
              <w:bottom w:val="single" w:sz="4" w:space="0" w:color="auto"/>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14.88</w:t>
            </w:r>
          </w:p>
        </w:tc>
        <w:tc>
          <w:tcPr>
            <w:tcW w:w="1276" w:type="dxa"/>
            <w:tcBorders>
              <w:top w:val="nil"/>
              <w:left w:val="nil"/>
              <w:bottom w:val="single" w:sz="4" w:space="0" w:color="auto"/>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6.97</w:t>
            </w:r>
          </w:p>
        </w:tc>
        <w:tc>
          <w:tcPr>
            <w:tcW w:w="1276" w:type="dxa"/>
            <w:tcBorders>
              <w:top w:val="nil"/>
              <w:left w:val="nil"/>
              <w:bottom w:val="single" w:sz="4" w:space="0" w:color="auto"/>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25.2 d</w:t>
            </w:r>
          </w:p>
        </w:tc>
        <w:tc>
          <w:tcPr>
            <w:tcW w:w="1559" w:type="dxa"/>
            <w:tcBorders>
              <w:top w:val="nil"/>
              <w:left w:val="nil"/>
              <w:bottom w:val="single" w:sz="4" w:space="0" w:color="auto"/>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28.0 b</w:t>
            </w:r>
          </w:p>
        </w:tc>
        <w:tc>
          <w:tcPr>
            <w:tcW w:w="1124" w:type="dxa"/>
            <w:tcBorders>
              <w:top w:val="nil"/>
              <w:left w:val="nil"/>
              <w:bottom w:val="single" w:sz="4" w:space="0" w:color="auto"/>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Orta iri</w:t>
            </w:r>
          </w:p>
        </w:tc>
      </w:tr>
      <w:tr w:rsidR="00592104" w:rsidRPr="00592104" w:rsidTr="00DA2094">
        <w:trPr>
          <w:jc w:val="center"/>
        </w:trPr>
        <w:tc>
          <w:tcPr>
            <w:tcW w:w="1129" w:type="dxa"/>
            <w:tcBorders>
              <w:left w:val="nil"/>
              <w:right w:val="nil"/>
            </w:tcBorders>
            <w:vAlign w:val="center"/>
          </w:tcPr>
          <w:p w:rsidR="00592104" w:rsidRPr="00592104" w:rsidRDefault="00592104" w:rsidP="00DA2094">
            <w:pPr>
              <w:ind w:right="-101"/>
              <w:rPr>
                <w:rFonts w:ascii="Times New Roman" w:hAnsi="Times New Roman"/>
                <w:sz w:val="24"/>
                <w:szCs w:val="24"/>
              </w:rPr>
            </w:pPr>
            <w:r w:rsidRPr="00592104">
              <w:rPr>
                <w:rFonts w:ascii="Times New Roman" w:hAnsi="Times New Roman"/>
                <w:sz w:val="24"/>
                <w:szCs w:val="24"/>
              </w:rPr>
              <w:t>HSD (%5)</w:t>
            </w:r>
          </w:p>
        </w:tc>
        <w:tc>
          <w:tcPr>
            <w:tcW w:w="1139" w:type="dxa"/>
            <w:tcBorders>
              <w:left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0.34</w:t>
            </w:r>
          </w:p>
        </w:tc>
        <w:tc>
          <w:tcPr>
            <w:tcW w:w="1134" w:type="dxa"/>
            <w:tcBorders>
              <w:left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4.24</w:t>
            </w:r>
          </w:p>
        </w:tc>
        <w:tc>
          <w:tcPr>
            <w:tcW w:w="1134" w:type="dxa"/>
            <w:tcBorders>
              <w:left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ÖD</w:t>
            </w:r>
            <w:r w:rsidRPr="00592104">
              <w:rPr>
                <w:rFonts w:ascii="Times New Roman" w:hAnsi="Times New Roman"/>
                <w:sz w:val="24"/>
                <w:szCs w:val="24"/>
                <w:vertAlign w:val="superscript"/>
              </w:rPr>
              <w:t>(2)</w:t>
            </w:r>
          </w:p>
        </w:tc>
        <w:tc>
          <w:tcPr>
            <w:tcW w:w="1276" w:type="dxa"/>
            <w:tcBorders>
              <w:left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ÖD</w:t>
            </w:r>
          </w:p>
        </w:tc>
        <w:tc>
          <w:tcPr>
            <w:tcW w:w="1276" w:type="dxa"/>
            <w:tcBorders>
              <w:left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4.77</w:t>
            </w:r>
          </w:p>
        </w:tc>
        <w:tc>
          <w:tcPr>
            <w:tcW w:w="1559" w:type="dxa"/>
            <w:tcBorders>
              <w:left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3.70</w:t>
            </w:r>
          </w:p>
        </w:tc>
        <w:tc>
          <w:tcPr>
            <w:tcW w:w="1124" w:type="dxa"/>
            <w:tcBorders>
              <w:left w:val="nil"/>
              <w:right w:val="nil"/>
            </w:tcBorders>
          </w:tcPr>
          <w:p w:rsidR="00592104" w:rsidRPr="00592104" w:rsidRDefault="00592104" w:rsidP="00DA2094">
            <w:pPr>
              <w:spacing w:after="60"/>
              <w:jc w:val="center"/>
              <w:rPr>
                <w:rFonts w:ascii="Times New Roman" w:hAnsi="Times New Roman"/>
                <w:sz w:val="24"/>
                <w:szCs w:val="24"/>
              </w:rPr>
            </w:pPr>
            <w:r w:rsidRPr="00592104">
              <w:rPr>
                <w:rFonts w:ascii="Times New Roman" w:hAnsi="Times New Roman"/>
                <w:sz w:val="24"/>
                <w:szCs w:val="24"/>
              </w:rPr>
              <w:t>---</w:t>
            </w:r>
          </w:p>
        </w:tc>
      </w:tr>
    </w:tbl>
    <w:p w:rsidR="00920F37" w:rsidRDefault="00920F37" w:rsidP="001132CB">
      <w:pPr>
        <w:autoSpaceDE w:val="0"/>
        <w:autoSpaceDN w:val="0"/>
        <w:adjustRightInd w:val="0"/>
        <w:spacing w:after="0" w:line="240" w:lineRule="auto"/>
        <w:jc w:val="both"/>
        <w:rPr>
          <w:rFonts w:ascii="Times New Roman" w:eastAsia="Calibri" w:hAnsi="Times New Roman"/>
          <w:sz w:val="20"/>
          <w:szCs w:val="20"/>
        </w:rPr>
        <w:sectPr w:rsidR="00920F37" w:rsidSect="00920F37">
          <w:type w:val="continuous"/>
          <w:pgSz w:w="11906" w:h="16838"/>
          <w:pgMar w:top="1417" w:right="1417" w:bottom="1417" w:left="1417" w:header="708" w:footer="708" w:gutter="0"/>
          <w:cols w:space="286"/>
          <w:docGrid w:linePitch="360"/>
        </w:sectPr>
      </w:pPr>
    </w:p>
    <w:p w:rsidR="00592104" w:rsidRPr="003124F9" w:rsidRDefault="00592104" w:rsidP="001132CB">
      <w:pPr>
        <w:autoSpaceDE w:val="0"/>
        <w:autoSpaceDN w:val="0"/>
        <w:adjustRightInd w:val="0"/>
        <w:spacing w:after="0" w:line="240" w:lineRule="auto"/>
        <w:jc w:val="both"/>
        <w:rPr>
          <w:rFonts w:ascii="Times New Roman" w:eastAsia="Calibri" w:hAnsi="Times New Roman"/>
          <w:sz w:val="20"/>
          <w:szCs w:val="20"/>
        </w:rPr>
      </w:pPr>
      <w:r w:rsidRPr="003124F9">
        <w:rPr>
          <w:rFonts w:ascii="Times New Roman" w:eastAsia="Calibri" w:hAnsi="Times New Roman"/>
          <w:sz w:val="20"/>
          <w:szCs w:val="20"/>
        </w:rPr>
        <w:lastRenderedPageBreak/>
        <w:t>(1): Aynı sütun</w:t>
      </w:r>
      <w:r w:rsidRPr="003124F9">
        <w:rPr>
          <w:rFonts w:ascii="Times New Roman" w:hAnsi="Times New Roman"/>
          <w:sz w:val="20"/>
          <w:szCs w:val="20"/>
        </w:rPr>
        <w:t>da</w:t>
      </w:r>
      <w:r w:rsidRPr="003124F9">
        <w:rPr>
          <w:rFonts w:ascii="Times New Roman" w:eastAsia="Calibri" w:hAnsi="Times New Roman"/>
          <w:sz w:val="20"/>
          <w:szCs w:val="20"/>
        </w:rPr>
        <w:t xml:space="preserve"> farklı harfleri taşıyan ortalamalar arasındaki farklılık istatistiksel olarak önemlidir.</w:t>
      </w:r>
    </w:p>
    <w:p w:rsidR="00592104" w:rsidRPr="003124F9" w:rsidRDefault="00592104" w:rsidP="001132CB">
      <w:pPr>
        <w:autoSpaceDE w:val="0"/>
        <w:autoSpaceDN w:val="0"/>
        <w:adjustRightInd w:val="0"/>
        <w:spacing w:after="0" w:line="240" w:lineRule="auto"/>
        <w:jc w:val="both"/>
        <w:rPr>
          <w:rFonts w:ascii="Times New Roman" w:eastAsia="Calibri" w:hAnsi="Times New Roman"/>
          <w:sz w:val="20"/>
          <w:szCs w:val="20"/>
        </w:rPr>
      </w:pPr>
      <w:r w:rsidRPr="003124F9">
        <w:rPr>
          <w:rFonts w:ascii="Times New Roman" w:eastAsia="Calibri" w:hAnsi="Times New Roman"/>
          <w:sz w:val="20"/>
          <w:szCs w:val="20"/>
        </w:rPr>
        <w:t>(2): ÖD: Önemli değil.</w:t>
      </w:r>
    </w:p>
    <w:p w:rsidR="005900CD" w:rsidRDefault="005900CD" w:rsidP="00592104">
      <w:pPr>
        <w:spacing w:after="60"/>
        <w:jc w:val="both"/>
        <w:rPr>
          <w:rFonts w:ascii="Times New Roman" w:hAnsi="Times New Roman"/>
          <w:sz w:val="24"/>
          <w:szCs w:val="24"/>
        </w:rPr>
        <w:sectPr w:rsidR="005900CD" w:rsidSect="005900CD">
          <w:type w:val="continuous"/>
          <w:pgSz w:w="11906" w:h="16838"/>
          <w:pgMar w:top="1417" w:right="1417" w:bottom="1417" w:left="1417" w:header="708" w:footer="708" w:gutter="0"/>
          <w:cols w:space="286"/>
          <w:docGrid w:linePitch="360"/>
        </w:sectPr>
      </w:pPr>
    </w:p>
    <w:p w:rsidR="00592104" w:rsidRPr="00592104" w:rsidRDefault="00592104" w:rsidP="00592104">
      <w:pPr>
        <w:spacing w:after="60"/>
        <w:jc w:val="both"/>
        <w:rPr>
          <w:rFonts w:ascii="Times New Roman" w:hAnsi="Times New Roman"/>
          <w:sz w:val="24"/>
          <w:szCs w:val="24"/>
        </w:rPr>
      </w:pPr>
    </w:p>
    <w:p w:rsidR="00920F37" w:rsidRDefault="00592104" w:rsidP="001132CB">
      <w:pPr>
        <w:autoSpaceDE w:val="0"/>
        <w:autoSpaceDN w:val="0"/>
        <w:adjustRightInd w:val="0"/>
        <w:spacing w:line="360" w:lineRule="auto"/>
        <w:jc w:val="both"/>
        <w:rPr>
          <w:rFonts w:ascii="Times New Roman" w:hAnsi="Times New Roman"/>
          <w:sz w:val="24"/>
          <w:szCs w:val="24"/>
        </w:rPr>
      </w:pPr>
      <w:r w:rsidRPr="00592104">
        <w:rPr>
          <w:rFonts w:ascii="Times New Roman" w:hAnsi="Times New Roman"/>
          <w:sz w:val="24"/>
          <w:szCs w:val="24"/>
        </w:rPr>
        <w:t xml:space="preserve">Ülkemizde </w:t>
      </w:r>
      <w:r w:rsidRPr="00592104">
        <w:rPr>
          <w:rFonts w:ascii="Times New Roman" w:eastAsia="Calibri" w:hAnsi="Times New Roman"/>
          <w:sz w:val="24"/>
          <w:szCs w:val="24"/>
        </w:rPr>
        <w:t xml:space="preserve">Atlı ve ark. (2008) tarafından </w:t>
      </w:r>
      <w:r w:rsidRPr="00592104">
        <w:rPr>
          <w:rFonts w:ascii="Times New Roman" w:hAnsi="Times New Roman"/>
          <w:sz w:val="24"/>
          <w:szCs w:val="24"/>
        </w:rPr>
        <w:t xml:space="preserve">Gaziantep, Kahramanmaraş ve Şanlıurfa’da yapılan adaptasyon çalışmasında, iç meyve ağırlığının Drake çeşidinde lokasyonlarda sırasıyla 0.85 g, 1.50 g ve 2.07 g, Ferragnes çeşidinde ise lokasyonlarda sırasıyla 1.01 g, 1.79 g ve </w:t>
      </w:r>
      <w:r w:rsidRPr="00592104">
        <w:rPr>
          <w:rFonts w:ascii="Times New Roman" w:eastAsia="Calibri" w:hAnsi="Times New Roman"/>
          <w:sz w:val="24"/>
          <w:szCs w:val="24"/>
        </w:rPr>
        <w:t>1</w:t>
      </w:r>
      <w:r w:rsidRPr="00592104">
        <w:rPr>
          <w:rFonts w:ascii="Times New Roman" w:hAnsi="Times New Roman"/>
          <w:sz w:val="24"/>
          <w:szCs w:val="24"/>
        </w:rPr>
        <w:t>.28 g olduğu belirtilmiştir. Yine aynı çalışmada Nonpareil ve Texas çeşitlerinin iç randımanının Gaziantep’te sırasıyla %</w:t>
      </w:r>
      <w:proofErr w:type="gramStart"/>
      <w:r w:rsidRPr="00592104">
        <w:rPr>
          <w:rFonts w:ascii="Times New Roman" w:hAnsi="Times New Roman"/>
          <w:sz w:val="24"/>
          <w:szCs w:val="24"/>
        </w:rPr>
        <w:t>57.0</w:t>
      </w:r>
      <w:proofErr w:type="gramEnd"/>
      <w:r w:rsidRPr="00592104">
        <w:rPr>
          <w:rFonts w:ascii="Times New Roman" w:hAnsi="Times New Roman"/>
          <w:sz w:val="24"/>
          <w:szCs w:val="24"/>
        </w:rPr>
        <w:t xml:space="preserve"> ve %40.4, Kahramanmaraş’ta sırasıyla %63.0 ve %48.5, Şanlıurfa’da ise sırasıyla %67.1 ve %45.7 olduğu bildirilmiştir. Meyve iriliği ile ilgili Kaliforniya-ABD’de yapılan çalışmada, 1 onz başına düşen meyve sayısının Nonpareil çeşidinde 22-25 adet, Texas çeşidinde ise 25-28 adet olduğu bildirilmiştir (Wesley ve ark., 1996). Ülkemizde (Şanlıurfa ekolojik koşulları) yapılan bir çalışmada, Aslan (2015) 1 </w:t>
      </w:r>
      <w:r w:rsidRPr="00592104">
        <w:rPr>
          <w:rFonts w:ascii="Times New Roman" w:eastAsia="Calibri" w:hAnsi="Times New Roman"/>
          <w:sz w:val="24"/>
          <w:szCs w:val="24"/>
        </w:rPr>
        <w:t xml:space="preserve">onz’a giren iç meyve sayısını </w:t>
      </w:r>
      <w:r w:rsidRPr="00592104">
        <w:rPr>
          <w:rFonts w:ascii="Times New Roman" w:hAnsi="Times New Roman"/>
          <w:sz w:val="24"/>
          <w:szCs w:val="24"/>
        </w:rPr>
        <w:t xml:space="preserve">Nonpareil çeşidinde 41 adet, Texas çeşidinde 25 adet, Drake çeşidinde 17 adet, Ferragnes çeşidinde ise 18 adet olarak belirlemiştir. </w:t>
      </w:r>
    </w:p>
    <w:p w:rsidR="00592104" w:rsidRPr="00592104" w:rsidRDefault="00592104" w:rsidP="001132CB">
      <w:pPr>
        <w:autoSpaceDE w:val="0"/>
        <w:autoSpaceDN w:val="0"/>
        <w:adjustRightInd w:val="0"/>
        <w:spacing w:line="360" w:lineRule="auto"/>
        <w:jc w:val="both"/>
        <w:rPr>
          <w:rFonts w:ascii="Times New Roman" w:eastAsia="TimesNewRomanPSMT" w:hAnsi="Times New Roman"/>
          <w:sz w:val="24"/>
          <w:szCs w:val="24"/>
        </w:rPr>
      </w:pPr>
      <w:r w:rsidRPr="00592104">
        <w:rPr>
          <w:rFonts w:ascii="Times New Roman" w:hAnsi="Times New Roman"/>
          <w:sz w:val="24"/>
          <w:szCs w:val="24"/>
        </w:rPr>
        <w:lastRenderedPageBreak/>
        <w:t xml:space="preserve">Sonuçlardan da görüldüğü üzere iç meyve ağırlığı ve iriliği üzerine ekolojinin etkisinin oldukça yüksek olduğu söylenebilir. Diğer yandan meyve içinin doldurulmasında </w:t>
      </w:r>
      <w:r w:rsidRPr="00592104">
        <w:rPr>
          <w:rFonts w:ascii="Times New Roman" w:eastAsia="TimesNewRomanPSMT" w:hAnsi="Times New Roman"/>
          <w:sz w:val="24"/>
          <w:szCs w:val="24"/>
        </w:rPr>
        <w:t xml:space="preserve">kültürel işlemlerden özellikle </w:t>
      </w:r>
      <w:r w:rsidRPr="00592104">
        <w:rPr>
          <w:rFonts w:ascii="Times New Roman" w:hAnsi="Times New Roman"/>
          <w:sz w:val="24"/>
          <w:szCs w:val="24"/>
        </w:rPr>
        <w:t xml:space="preserve">bitki beslemenin, bunun yanında </w:t>
      </w:r>
      <w:r w:rsidRPr="00592104">
        <w:rPr>
          <w:rFonts w:ascii="Times New Roman" w:eastAsia="TimesNewRomanPSMT" w:hAnsi="Times New Roman"/>
          <w:sz w:val="24"/>
          <w:szCs w:val="24"/>
        </w:rPr>
        <w:t>ağaç yaşının ve verim durumunun da önemli etkisinin olduğu Küden ve Küden (2000) tarafından belirtilmiştir.</w:t>
      </w:r>
    </w:p>
    <w:p w:rsidR="00592104" w:rsidRPr="00592104" w:rsidRDefault="00592104" w:rsidP="00920F37">
      <w:pPr>
        <w:autoSpaceDE w:val="0"/>
        <w:autoSpaceDN w:val="0"/>
        <w:adjustRightInd w:val="0"/>
        <w:spacing w:line="360" w:lineRule="auto"/>
        <w:jc w:val="both"/>
        <w:rPr>
          <w:rFonts w:ascii="Times New Roman" w:eastAsia="TimesNewRomanPSMT" w:hAnsi="Times New Roman"/>
          <w:sz w:val="24"/>
          <w:szCs w:val="24"/>
        </w:rPr>
      </w:pPr>
      <w:r w:rsidRPr="00592104">
        <w:rPr>
          <w:rFonts w:ascii="Times New Roman" w:eastAsia="TimesNewRomanPSMT" w:hAnsi="Times New Roman"/>
          <w:sz w:val="24"/>
          <w:szCs w:val="24"/>
        </w:rPr>
        <w:t xml:space="preserve">Sonuç olarak; </w:t>
      </w:r>
      <w:r w:rsidRPr="00592104">
        <w:rPr>
          <w:rFonts w:ascii="Times New Roman" w:hAnsi="Times New Roman"/>
          <w:sz w:val="24"/>
          <w:szCs w:val="24"/>
        </w:rPr>
        <w:t xml:space="preserve">Uşak </w:t>
      </w:r>
      <w:r w:rsidRPr="00592104">
        <w:rPr>
          <w:rFonts w:ascii="Times New Roman" w:eastAsia="TimesNewRomanPSMT" w:hAnsi="Times New Roman"/>
          <w:sz w:val="24"/>
          <w:szCs w:val="24"/>
        </w:rPr>
        <w:t xml:space="preserve">ilinde sıklıkla karşılaşılan ilkbahar geç donlarından korunma amaçlı diğer çeşitlerden yaklaşık 10 gün sonra çiçeklenen </w:t>
      </w:r>
      <w:r w:rsidRPr="00592104">
        <w:rPr>
          <w:rFonts w:ascii="Times New Roman" w:eastAsia="Calibri" w:hAnsi="Times New Roman"/>
          <w:sz w:val="24"/>
          <w:szCs w:val="24"/>
        </w:rPr>
        <w:t xml:space="preserve">Ferragnes çeşidinin, özellikle Ferraduel çeşidine nazaran meyve verimi ve iç randımanın yüksek olması </w:t>
      </w:r>
      <w:r w:rsidRPr="00592104">
        <w:rPr>
          <w:rFonts w:ascii="Times New Roman" w:eastAsia="TimesNewRomanPSMT" w:hAnsi="Times New Roman"/>
          <w:sz w:val="24"/>
          <w:szCs w:val="24"/>
        </w:rPr>
        <w:t xml:space="preserve">nedeniyle önerilebileceği söylenebilir. Bunun yanında ilkbahar geç donlarına karşın gerekli tedbirlerin alınmasıyla verimliliği, iç badem iriliği ve yüksek randımanı ile Drake </w:t>
      </w:r>
      <w:r w:rsidRPr="00592104">
        <w:rPr>
          <w:rFonts w:ascii="Times New Roman" w:eastAsia="Calibri" w:hAnsi="Times New Roman"/>
          <w:sz w:val="24"/>
          <w:szCs w:val="24"/>
        </w:rPr>
        <w:t>çeşidi yetiştiricilikte yer alabilir.</w:t>
      </w:r>
    </w:p>
    <w:p w:rsidR="00592104" w:rsidRPr="00592104" w:rsidRDefault="00592104" w:rsidP="00592104">
      <w:pPr>
        <w:autoSpaceDE w:val="0"/>
        <w:autoSpaceDN w:val="0"/>
        <w:adjustRightInd w:val="0"/>
        <w:spacing w:after="120"/>
        <w:jc w:val="both"/>
        <w:rPr>
          <w:rFonts w:ascii="Times New Roman" w:hAnsi="Times New Roman"/>
          <w:b/>
          <w:sz w:val="24"/>
          <w:szCs w:val="24"/>
        </w:rPr>
      </w:pPr>
      <w:r w:rsidRPr="00592104">
        <w:rPr>
          <w:rFonts w:ascii="Times New Roman" w:hAnsi="Times New Roman"/>
          <w:b/>
          <w:sz w:val="24"/>
          <w:szCs w:val="24"/>
        </w:rPr>
        <w:t>KAYNAKLAR</w:t>
      </w:r>
    </w:p>
    <w:p w:rsidR="00592104" w:rsidRPr="00592104" w:rsidRDefault="00592104" w:rsidP="00592104">
      <w:pPr>
        <w:autoSpaceDE w:val="0"/>
        <w:autoSpaceDN w:val="0"/>
        <w:adjustRightInd w:val="0"/>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t xml:space="preserve">Ak, B.E., Kuzdere, H. ve Kaska, N., 2005. An investigation on phenological and </w:t>
      </w:r>
      <w:r w:rsidRPr="00592104">
        <w:rPr>
          <w:rFonts w:ascii="Times New Roman" w:hAnsi="Times New Roman"/>
          <w:color w:val="000000" w:themeColor="text1"/>
          <w:sz w:val="24"/>
          <w:szCs w:val="24"/>
        </w:rPr>
        <w:lastRenderedPageBreak/>
        <w:t>pomological traits of some almond cultivars grown at Ceylanpınar state farm in Turkey. Proceedings of the XII. GREMPA Meeting on Pistachios and Almonds. 63: 43–48.</w:t>
      </w:r>
    </w:p>
    <w:p w:rsidR="00592104" w:rsidRPr="00592104" w:rsidRDefault="00592104" w:rsidP="00592104">
      <w:pPr>
        <w:autoSpaceDE w:val="0"/>
        <w:autoSpaceDN w:val="0"/>
        <w:adjustRightInd w:val="0"/>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t xml:space="preserve">Akçay, M.E. ve Tosun, İ., 2005. Bazı geç çiçek açan yabancı badem çeşitlerinin Yalova ekolojik koşullarındaki gelişme ve verim davranışları. </w:t>
      </w:r>
      <w:r w:rsidRPr="00592104">
        <w:rPr>
          <w:rFonts w:ascii="Times New Roman" w:hAnsi="Times New Roman"/>
          <w:bCs/>
          <w:color w:val="000000" w:themeColor="text1"/>
          <w:sz w:val="24"/>
          <w:szCs w:val="24"/>
        </w:rPr>
        <w:t>Atatürk Üniversitesi Ziraat Fakültesi Dergisi</w:t>
      </w:r>
      <w:r w:rsidRPr="00592104">
        <w:rPr>
          <w:rFonts w:ascii="Times New Roman" w:hAnsi="Times New Roman"/>
          <w:color w:val="000000" w:themeColor="text1"/>
          <w:sz w:val="24"/>
          <w:szCs w:val="24"/>
        </w:rPr>
        <w:t>, 36(1): 1-5.</w:t>
      </w:r>
    </w:p>
    <w:p w:rsidR="00592104" w:rsidRPr="00592104" w:rsidRDefault="00592104" w:rsidP="00592104">
      <w:pPr>
        <w:autoSpaceDE w:val="0"/>
        <w:autoSpaceDN w:val="0"/>
        <w:adjustRightInd w:val="0"/>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t>Alkan, G. ve Seferoğlu, H.G., 2014. Bazı badem çeşitlerinin Aydın ekolojisindeki fenolojik ve morfolojik özellikleri. Meyvecilik Araştırma Enstitüsü Meyve Bilimi, 1(2): 38-44.</w:t>
      </w:r>
    </w:p>
    <w:p w:rsidR="00592104" w:rsidRPr="00592104" w:rsidRDefault="00592104" w:rsidP="00592104">
      <w:pPr>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t>Aslan, R., 2015. B</w:t>
      </w:r>
      <w:r w:rsidRPr="00592104">
        <w:rPr>
          <w:rFonts w:ascii="Times New Roman" w:hAnsi="Times New Roman"/>
          <w:bCs/>
          <w:color w:val="000000" w:themeColor="text1"/>
          <w:sz w:val="24"/>
          <w:szCs w:val="24"/>
        </w:rPr>
        <w:t>azı yabancı kökenli badem çeşitlerinin Şanlıurfa koşullarında fenolojik ve pomolojik özellikleri.</w:t>
      </w:r>
      <w:r w:rsidRPr="00592104">
        <w:rPr>
          <w:rFonts w:ascii="Times New Roman" w:hAnsi="Times New Roman"/>
          <w:color w:val="000000" w:themeColor="text1"/>
          <w:sz w:val="24"/>
          <w:szCs w:val="24"/>
        </w:rPr>
        <w:t>, Ordu Üniversitesi Fen Bilimleri Enstitüsü, Yüksek Lisans Tezi, Ordu.</w:t>
      </w:r>
    </w:p>
    <w:p w:rsidR="00592104" w:rsidRPr="00592104" w:rsidRDefault="00592104" w:rsidP="00592104">
      <w:pPr>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t>Aslantaş, R., 1999. Erzincan şartlarında yetiştirilen bazı badem (</w:t>
      </w:r>
      <w:r w:rsidRPr="00592104">
        <w:rPr>
          <w:rFonts w:ascii="Times New Roman" w:hAnsi="Times New Roman"/>
          <w:i/>
          <w:color w:val="000000" w:themeColor="text1"/>
          <w:sz w:val="24"/>
          <w:szCs w:val="24"/>
        </w:rPr>
        <w:t>Amygdalus communis</w:t>
      </w:r>
      <w:r w:rsidRPr="00592104">
        <w:rPr>
          <w:rFonts w:ascii="Times New Roman" w:hAnsi="Times New Roman"/>
          <w:color w:val="000000" w:themeColor="text1"/>
          <w:sz w:val="24"/>
          <w:szCs w:val="24"/>
        </w:rPr>
        <w:t xml:space="preserve"> L.) çeşit/klon ve tiplerinin vejetatif ve genetatif gelişme ile çiçek tomurcuklarının dona dayanım derecelerinin belirlenmesi. Atatürk Üniversitesi Fen Bilimleri Enstitüsü, Doktora Tezi, 99s.</w:t>
      </w:r>
    </w:p>
    <w:p w:rsidR="00592104" w:rsidRPr="00592104" w:rsidRDefault="00592104" w:rsidP="00592104">
      <w:pPr>
        <w:spacing w:line="360" w:lineRule="auto"/>
        <w:ind w:left="567" w:hanging="567"/>
        <w:jc w:val="both"/>
        <w:rPr>
          <w:rFonts w:ascii="Times New Roman" w:hAnsi="Times New Roman"/>
          <w:bCs/>
          <w:color w:val="000000" w:themeColor="text1"/>
          <w:sz w:val="24"/>
          <w:szCs w:val="24"/>
        </w:rPr>
      </w:pPr>
      <w:r w:rsidRPr="00592104">
        <w:rPr>
          <w:rFonts w:ascii="Times New Roman" w:hAnsi="Times New Roman"/>
          <w:color w:val="000000" w:themeColor="text1"/>
          <w:sz w:val="24"/>
          <w:szCs w:val="24"/>
        </w:rPr>
        <w:t xml:space="preserve">Atasever, Ö.Ö. ve Gerçekçioğlu, R., 2011. </w:t>
      </w:r>
      <w:r w:rsidRPr="00592104">
        <w:rPr>
          <w:rFonts w:ascii="Times New Roman" w:hAnsi="Times New Roman"/>
          <w:bCs/>
          <w:color w:val="000000" w:themeColor="text1"/>
          <w:sz w:val="24"/>
          <w:szCs w:val="24"/>
        </w:rPr>
        <w:t xml:space="preserve">Kuru koşullarda yetişen badem çeşit ve </w:t>
      </w:r>
      <w:r w:rsidRPr="00592104">
        <w:rPr>
          <w:rFonts w:ascii="Times New Roman" w:hAnsi="Times New Roman"/>
          <w:bCs/>
          <w:color w:val="000000" w:themeColor="text1"/>
          <w:sz w:val="24"/>
          <w:szCs w:val="24"/>
        </w:rPr>
        <w:lastRenderedPageBreak/>
        <w:t>genotiplerinin bitki ve meyve Özellikleri. Türkiye VI. Ulusal Bahçe Bitkileri Kongresi, Şanlıurfa, 128-134.</w:t>
      </w:r>
    </w:p>
    <w:p w:rsidR="00592104" w:rsidRPr="00592104" w:rsidRDefault="00592104" w:rsidP="00592104">
      <w:pPr>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t>Atlı, H.S., Arpacı, S., Açar, İ., Bilim, C., Akgün, A., Aydın, Y., Çağlar, S., Kaşka, N., Rastgeldi, U., Ak, B.E. ve Bozkurt, H., 2008. Yerli ve Yabancı Değişik Badem Çeşitlerinin GAP Bölgesi Sulu Koşullarında Gelişme, Meyveye Yatma, Verim ve Bazı Kalite Değerlerinin Karşılaştırılması. Antepfıstığı Araştırma Enstitüsü Müd. Yayın No: 38, 34S. Gaziantep.</w:t>
      </w:r>
    </w:p>
    <w:p w:rsidR="00592104" w:rsidRPr="00592104" w:rsidRDefault="00592104" w:rsidP="00592104">
      <w:pPr>
        <w:autoSpaceDE w:val="0"/>
        <w:autoSpaceDN w:val="0"/>
        <w:adjustRightInd w:val="0"/>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t xml:space="preserve">FAO (Food and Agriculture Organization of the United Nations), 2016. “Crops data” </w:t>
      </w:r>
      <w:hyperlink r:id="rId17" w:anchor="data" w:history="1">
        <w:r w:rsidRPr="00592104">
          <w:rPr>
            <w:rStyle w:val="Kpr"/>
            <w:rFonts w:ascii="Times New Roman" w:hAnsi="Times New Roman"/>
            <w:color w:val="000000" w:themeColor="text1"/>
            <w:sz w:val="24"/>
            <w:szCs w:val="24"/>
          </w:rPr>
          <w:t>http://www.fao.org/faostat/en/#data</w:t>
        </w:r>
      </w:hyperlink>
      <w:r w:rsidRPr="00592104">
        <w:rPr>
          <w:rFonts w:ascii="Times New Roman" w:hAnsi="Times New Roman"/>
          <w:color w:val="000000" w:themeColor="text1"/>
          <w:sz w:val="24"/>
          <w:szCs w:val="24"/>
        </w:rPr>
        <w:t>.</w:t>
      </w:r>
    </w:p>
    <w:p w:rsidR="00592104" w:rsidRPr="00592104" w:rsidRDefault="00592104" w:rsidP="00592104">
      <w:pPr>
        <w:autoSpaceDE w:val="0"/>
        <w:autoSpaceDN w:val="0"/>
        <w:adjustRightInd w:val="0"/>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t>Kaşka, N., Küden, A.B. ve Küden, A., 1993. Özellikle Geç Çiçek Açan ve Bazı Yerli Badem Çeşitlerinin Adana ve Pozantı’da Yetiştirilmeleri Üzerinde Araştırmalar. TÜBİTAK sonuç raporu No: 674.</w:t>
      </w:r>
    </w:p>
    <w:p w:rsidR="00592104" w:rsidRPr="00592104" w:rsidRDefault="00592104" w:rsidP="00592104">
      <w:pPr>
        <w:autoSpaceDE w:val="0"/>
        <w:autoSpaceDN w:val="0"/>
        <w:adjustRightInd w:val="0"/>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t xml:space="preserve">Kaşka, N., Küden, A.B. ve Küden, A., 1998. Performance of some local and foreign almond cultivars in South East Anatolia. In </w:t>
      </w:r>
      <w:r w:rsidRPr="00592104">
        <w:rPr>
          <w:rFonts w:ascii="Times New Roman" w:hAnsi="Times New Roman"/>
          <w:bCs/>
          <w:color w:val="000000" w:themeColor="text1"/>
          <w:sz w:val="24"/>
          <w:szCs w:val="24"/>
        </w:rPr>
        <w:t>Proc. X GREMPA Seminar</w:t>
      </w:r>
      <w:r w:rsidRPr="00592104">
        <w:rPr>
          <w:rFonts w:ascii="Times New Roman" w:hAnsi="Times New Roman"/>
          <w:color w:val="000000" w:themeColor="text1"/>
          <w:sz w:val="24"/>
          <w:szCs w:val="24"/>
        </w:rPr>
        <w:t>, Meknes (Morocco) (14-17 October 1997), 33: 181-183.</w:t>
      </w:r>
    </w:p>
    <w:p w:rsidR="00592104" w:rsidRPr="00592104" w:rsidRDefault="00592104" w:rsidP="00592104">
      <w:pPr>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t xml:space="preserve">Kaşka, N., Yeşilkaynak, B. ve Yılmaz, K.U., 2002. Comparison of growth, </w:t>
      </w:r>
      <w:r w:rsidRPr="00592104">
        <w:rPr>
          <w:rFonts w:ascii="Times New Roman" w:hAnsi="Times New Roman"/>
          <w:color w:val="000000" w:themeColor="text1"/>
          <w:sz w:val="24"/>
          <w:szCs w:val="24"/>
        </w:rPr>
        <w:lastRenderedPageBreak/>
        <w:t xml:space="preserve">flowering periods, bloom and small fruit densities of some late flowering Turkish and foreign almond cultivars under irrigated conditions in the Kahramanmaraş region. </w:t>
      </w:r>
      <w:r w:rsidRPr="00592104">
        <w:rPr>
          <w:rFonts w:ascii="Times New Roman" w:hAnsi="Times New Roman"/>
          <w:bCs/>
          <w:color w:val="000000" w:themeColor="text1"/>
          <w:sz w:val="24"/>
          <w:szCs w:val="24"/>
        </w:rPr>
        <w:t>Acta Horticulturae</w:t>
      </w:r>
      <w:r w:rsidRPr="00592104">
        <w:rPr>
          <w:rFonts w:ascii="Times New Roman" w:hAnsi="Times New Roman"/>
          <w:color w:val="000000" w:themeColor="text1"/>
          <w:sz w:val="24"/>
          <w:szCs w:val="24"/>
        </w:rPr>
        <w:t>, 591: 465-472.</w:t>
      </w:r>
    </w:p>
    <w:p w:rsidR="00592104" w:rsidRPr="00592104" w:rsidRDefault="00592104" w:rsidP="00592104">
      <w:pPr>
        <w:autoSpaceDE w:val="0"/>
        <w:autoSpaceDN w:val="0"/>
        <w:adjustRightInd w:val="0"/>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t>Kuzdere, H., 1999. Ceylanpınar Tarım İşletmeleri koşullarında yetiştirilen bazı badem çeşitlerinin fenolojik ve pomolojik özellikleri üzerinde bir araştırma. Harran Üniversitesi Fen Bilimleri Enstitüsü, Yüksek Lisans Tezi, Şanlıurfa.</w:t>
      </w:r>
    </w:p>
    <w:p w:rsidR="00592104" w:rsidRPr="00592104" w:rsidRDefault="00592104" w:rsidP="00592104">
      <w:pPr>
        <w:autoSpaceDE w:val="0"/>
        <w:autoSpaceDN w:val="0"/>
        <w:adjustRightInd w:val="0"/>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t>Küden, A.B. ve Küden, A., 2000. Badem Yetiştiriciliği. TÜBİTAK, TARP yayınları. 18 s.</w:t>
      </w:r>
    </w:p>
    <w:p w:rsidR="00592104" w:rsidRDefault="00592104" w:rsidP="00592104">
      <w:pPr>
        <w:autoSpaceDE w:val="0"/>
        <w:autoSpaceDN w:val="0"/>
        <w:adjustRightInd w:val="0"/>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t>Parlakçı, H., 2007. Yabancı kökenli değişik badem çeşitlerinin bazı pomolojik ve kimyasal özellikleri ile bitki besin maddesi kapsamlarının belirlenmesi., Harran Üniversitesi Fen Bilimleri Enstitüsü, Yüksek Lisans Tezi, Şanlıurfa.</w:t>
      </w:r>
    </w:p>
    <w:p w:rsidR="00592104" w:rsidRPr="00592104" w:rsidRDefault="00592104" w:rsidP="00592104">
      <w:pPr>
        <w:autoSpaceDE w:val="0"/>
        <w:autoSpaceDN w:val="0"/>
        <w:adjustRightInd w:val="0"/>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lastRenderedPageBreak/>
        <w:t xml:space="preserve">Polat, A.A., Durgaç, C. ve Kamiloğlu, Ö., 1999. Bazı kayısı ve badem çeşitlerinin Hatay ili Yayladağı ilçesine uyumu üzerine araştırmalar. </w:t>
      </w:r>
      <w:r w:rsidRPr="00592104">
        <w:rPr>
          <w:rFonts w:ascii="Times New Roman" w:hAnsi="Times New Roman"/>
          <w:bCs/>
          <w:color w:val="000000" w:themeColor="text1"/>
          <w:sz w:val="24"/>
          <w:szCs w:val="24"/>
        </w:rPr>
        <w:t>Türkiye III. Ulusal Bahçe Bitkileri Kongre, 1: 7</w:t>
      </w:r>
      <w:r w:rsidRPr="00592104">
        <w:rPr>
          <w:rFonts w:ascii="Times New Roman" w:hAnsi="Times New Roman"/>
          <w:color w:val="000000" w:themeColor="text1"/>
          <w:sz w:val="24"/>
          <w:szCs w:val="24"/>
        </w:rPr>
        <w:t>41-743, Ankara.</w:t>
      </w:r>
    </w:p>
    <w:p w:rsidR="00592104" w:rsidRPr="00592104" w:rsidRDefault="00592104" w:rsidP="00592104">
      <w:pPr>
        <w:autoSpaceDE w:val="0"/>
        <w:autoSpaceDN w:val="0"/>
        <w:adjustRightInd w:val="0"/>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t xml:space="preserve">Polat, A.A. ve Çalışkan, O., 2011. </w:t>
      </w:r>
      <w:r w:rsidRPr="00592104">
        <w:rPr>
          <w:rFonts w:ascii="Times New Roman" w:hAnsi="Times New Roman"/>
          <w:bCs/>
          <w:color w:val="000000" w:themeColor="text1"/>
          <w:sz w:val="24"/>
          <w:szCs w:val="24"/>
        </w:rPr>
        <w:t xml:space="preserve">Adaptation of some foreign almond cultivars in Dörtyol (Hatay) ecological conditions. </w:t>
      </w:r>
      <w:r w:rsidRPr="00592104">
        <w:rPr>
          <w:rFonts w:ascii="Times New Roman" w:hAnsi="Times New Roman"/>
          <w:color w:val="000000" w:themeColor="text1"/>
          <w:sz w:val="24"/>
          <w:szCs w:val="24"/>
        </w:rPr>
        <w:t>Acta Horticulturae, 912: 423-426.</w:t>
      </w:r>
    </w:p>
    <w:p w:rsidR="00592104" w:rsidRPr="00592104" w:rsidRDefault="00592104" w:rsidP="00592104">
      <w:pPr>
        <w:autoSpaceDE w:val="0"/>
        <w:autoSpaceDN w:val="0"/>
        <w:adjustRightInd w:val="0"/>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t>Soylu, A., 2003. Ilıman İklim Meyveleri II. Uludağ Üniversitesi Zir. Fak. Ders Notları No:72, Bursa.</w:t>
      </w:r>
    </w:p>
    <w:p w:rsidR="00592104" w:rsidRPr="00592104" w:rsidRDefault="00592104" w:rsidP="00592104">
      <w:pPr>
        <w:spacing w:line="360" w:lineRule="auto"/>
        <w:ind w:left="567" w:hanging="567"/>
        <w:jc w:val="both"/>
        <w:rPr>
          <w:rFonts w:ascii="Times New Roman" w:hAnsi="Times New Roman"/>
          <w:color w:val="000000" w:themeColor="text1"/>
          <w:sz w:val="24"/>
          <w:szCs w:val="24"/>
        </w:rPr>
      </w:pPr>
      <w:r w:rsidRPr="00592104">
        <w:rPr>
          <w:rFonts w:ascii="Times New Roman" w:hAnsi="Times New Roman"/>
          <w:color w:val="000000" w:themeColor="text1"/>
          <w:sz w:val="24"/>
          <w:szCs w:val="24"/>
        </w:rPr>
        <w:t xml:space="preserve">Wesley, K.A., Warren, C.M., Kester, D.E. ve Rough, D., 1996. Almond Production, The Evaluation and Selection of Current Varieties (Technical Editor: W.C. Micke). Univ. </w:t>
      </w:r>
      <w:proofErr w:type="gramStart"/>
      <w:r w:rsidRPr="00592104">
        <w:rPr>
          <w:rFonts w:ascii="Times New Roman" w:hAnsi="Times New Roman"/>
          <w:color w:val="000000" w:themeColor="text1"/>
          <w:sz w:val="24"/>
          <w:szCs w:val="24"/>
        </w:rPr>
        <w:t>of</w:t>
      </w:r>
      <w:proofErr w:type="gramEnd"/>
      <w:r w:rsidRPr="00592104">
        <w:rPr>
          <w:rFonts w:ascii="Times New Roman" w:hAnsi="Times New Roman"/>
          <w:color w:val="000000" w:themeColor="text1"/>
          <w:sz w:val="24"/>
          <w:szCs w:val="24"/>
        </w:rPr>
        <w:t xml:space="preserve"> California, Divison of Agric. and Natural Resources, Publication 3364, 52-60.</w:t>
      </w:r>
    </w:p>
    <w:p w:rsidR="00577954" w:rsidRDefault="00577954" w:rsidP="00592104">
      <w:pPr>
        <w:spacing w:after="0" w:line="480" w:lineRule="auto"/>
        <w:jc w:val="center"/>
        <w:rPr>
          <w:rFonts w:ascii="Times New Roman" w:hAnsi="Times New Roman"/>
          <w:b/>
          <w:sz w:val="24"/>
          <w:szCs w:val="24"/>
        </w:rPr>
        <w:sectPr w:rsidR="00577954" w:rsidSect="00577954">
          <w:type w:val="continuous"/>
          <w:pgSz w:w="11906" w:h="16838"/>
          <w:pgMar w:top="1417" w:right="1417" w:bottom="1417" w:left="1417" w:header="708" w:footer="708" w:gutter="0"/>
          <w:cols w:num="2" w:space="286"/>
          <w:docGrid w:linePitch="360"/>
        </w:sectPr>
      </w:pPr>
      <w:bookmarkStart w:id="13" w:name="_Hlk485949740"/>
    </w:p>
    <w:p w:rsidR="00920F37" w:rsidRDefault="00920F37" w:rsidP="00592104">
      <w:pPr>
        <w:spacing w:after="0" w:line="480" w:lineRule="auto"/>
        <w:jc w:val="center"/>
        <w:rPr>
          <w:rFonts w:ascii="Times New Roman" w:hAnsi="Times New Roman"/>
          <w:b/>
          <w:sz w:val="24"/>
          <w:szCs w:val="24"/>
        </w:rPr>
      </w:pPr>
    </w:p>
    <w:p w:rsidR="00920F37" w:rsidRDefault="00920F37" w:rsidP="00592104">
      <w:pPr>
        <w:spacing w:after="0" w:line="480" w:lineRule="auto"/>
        <w:jc w:val="center"/>
        <w:rPr>
          <w:rFonts w:ascii="Times New Roman" w:hAnsi="Times New Roman"/>
          <w:b/>
          <w:sz w:val="24"/>
          <w:szCs w:val="24"/>
        </w:rPr>
      </w:pPr>
    </w:p>
    <w:p w:rsidR="00920F37" w:rsidRDefault="00920F37" w:rsidP="00592104">
      <w:pPr>
        <w:spacing w:after="0" w:line="480" w:lineRule="auto"/>
        <w:jc w:val="center"/>
        <w:rPr>
          <w:rFonts w:ascii="Times New Roman" w:hAnsi="Times New Roman"/>
          <w:b/>
          <w:sz w:val="24"/>
          <w:szCs w:val="24"/>
        </w:rPr>
      </w:pPr>
    </w:p>
    <w:p w:rsidR="00920F37" w:rsidRDefault="00920F37" w:rsidP="00592104">
      <w:pPr>
        <w:spacing w:after="0" w:line="480" w:lineRule="auto"/>
        <w:jc w:val="center"/>
        <w:rPr>
          <w:rFonts w:ascii="Times New Roman" w:hAnsi="Times New Roman"/>
          <w:b/>
          <w:sz w:val="24"/>
          <w:szCs w:val="24"/>
        </w:rPr>
      </w:pPr>
    </w:p>
    <w:p w:rsidR="00920F37" w:rsidRDefault="00920F37" w:rsidP="00592104">
      <w:pPr>
        <w:spacing w:after="0" w:line="480" w:lineRule="auto"/>
        <w:jc w:val="center"/>
        <w:rPr>
          <w:rFonts w:ascii="Times New Roman" w:hAnsi="Times New Roman"/>
          <w:b/>
          <w:sz w:val="24"/>
          <w:szCs w:val="24"/>
        </w:rPr>
      </w:pPr>
    </w:p>
    <w:p w:rsidR="00920F37" w:rsidRDefault="00920F37" w:rsidP="00592104">
      <w:pPr>
        <w:spacing w:after="0" w:line="480" w:lineRule="auto"/>
        <w:jc w:val="center"/>
        <w:rPr>
          <w:rFonts w:ascii="Times New Roman" w:hAnsi="Times New Roman"/>
          <w:b/>
          <w:sz w:val="24"/>
          <w:szCs w:val="24"/>
        </w:rPr>
      </w:pPr>
    </w:p>
    <w:p w:rsidR="00592104" w:rsidRDefault="00B54512" w:rsidP="00B54512">
      <w:pPr>
        <w:spacing w:after="240" w:line="360" w:lineRule="auto"/>
        <w:jc w:val="center"/>
        <w:rPr>
          <w:rFonts w:ascii="Times New Roman" w:hAnsi="Times New Roman"/>
          <w:b/>
          <w:sz w:val="24"/>
          <w:szCs w:val="24"/>
        </w:rPr>
      </w:pPr>
      <w:r w:rsidRPr="00592104">
        <w:rPr>
          <w:rFonts w:ascii="Times New Roman" w:hAnsi="Times New Roman"/>
          <w:b/>
          <w:sz w:val="24"/>
          <w:szCs w:val="24"/>
        </w:rPr>
        <w:lastRenderedPageBreak/>
        <w:t>TOPRAKSIZ KÜLTÜRDE DOMATES ÜRETİMİNİN BAFRA OVASINDA GERÇEKLEŞTİRİLEBİLİRLİĞİNİN ARAŞTIRILMASI</w:t>
      </w:r>
    </w:p>
    <w:p w:rsidR="00B54512" w:rsidRPr="00592104" w:rsidRDefault="00B54512" w:rsidP="00B54512">
      <w:pPr>
        <w:spacing w:after="240" w:line="360" w:lineRule="auto"/>
        <w:jc w:val="center"/>
        <w:rPr>
          <w:rFonts w:ascii="Times New Roman" w:hAnsi="Times New Roman"/>
          <w:b/>
          <w:sz w:val="24"/>
          <w:szCs w:val="24"/>
        </w:rPr>
      </w:pPr>
      <w:r w:rsidRPr="00592104">
        <w:rPr>
          <w:rFonts w:ascii="Times New Roman" w:hAnsi="Times New Roman"/>
          <w:b/>
          <w:sz w:val="24"/>
          <w:szCs w:val="24"/>
        </w:rPr>
        <w:t>INVEST</w:t>
      </w:r>
      <w:r>
        <w:rPr>
          <w:rFonts w:ascii="Times New Roman" w:hAnsi="Times New Roman"/>
          <w:b/>
          <w:sz w:val="24"/>
          <w:szCs w:val="24"/>
        </w:rPr>
        <w:t>I</w:t>
      </w:r>
      <w:r w:rsidRPr="00592104">
        <w:rPr>
          <w:rFonts w:ascii="Times New Roman" w:hAnsi="Times New Roman"/>
          <w:b/>
          <w:sz w:val="24"/>
          <w:szCs w:val="24"/>
        </w:rPr>
        <w:t>GAT</w:t>
      </w:r>
      <w:r>
        <w:rPr>
          <w:rFonts w:ascii="Times New Roman" w:hAnsi="Times New Roman"/>
          <w:b/>
          <w:sz w:val="24"/>
          <w:szCs w:val="24"/>
        </w:rPr>
        <w:t>I</w:t>
      </w:r>
      <w:r w:rsidRPr="00592104">
        <w:rPr>
          <w:rFonts w:ascii="Times New Roman" w:hAnsi="Times New Roman"/>
          <w:b/>
          <w:sz w:val="24"/>
          <w:szCs w:val="24"/>
        </w:rPr>
        <w:t>ON OF THE FEAS</w:t>
      </w:r>
      <w:r>
        <w:rPr>
          <w:rFonts w:ascii="Times New Roman" w:hAnsi="Times New Roman"/>
          <w:b/>
          <w:sz w:val="24"/>
          <w:szCs w:val="24"/>
        </w:rPr>
        <w:t>I</w:t>
      </w:r>
      <w:r w:rsidRPr="00592104">
        <w:rPr>
          <w:rFonts w:ascii="Times New Roman" w:hAnsi="Times New Roman"/>
          <w:b/>
          <w:sz w:val="24"/>
          <w:szCs w:val="24"/>
        </w:rPr>
        <w:t>B</w:t>
      </w:r>
      <w:r>
        <w:rPr>
          <w:rFonts w:ascii="Times New Roman" w:hAnsi="Times New Roman"/>
          <w:b/>
          <w:sz w:val="24"/>
          <w:szCs w:val="24"/>
        </w:rPr>
        <w:t>I</w:t>
      </w:r>
      <w:r w:rsidRPr="00592104">
        <w:rPr>
          <w:rFonts w:ascii="Times New Roman" w:hAnsi="Times New Roman"/>
          <w:b/>
          <w:sz w:val="24"/>
          <w:szCs w:val="24"/>
        </w:rPr>
        <w:t>L</w:t>
      </w:r>
      <w:r>
        <w:rPr>
          <w:rFonts w:ascii="Times New Roman" w:hAnsi="Times New Roman"/>
          <w:b/>
          <w:sz w:val="24"/>
          <w:szCs w:val="24"/>
        </w:rPr>
        <w:t>I</w:t>
      </w:r>
      <w:r w:rsidRPr="00592104">
        <w:rPr>
          <w:rFonts w:ascii="Times New Roman" w:hAnsi="Times New Roman"/>
          <w:b/>
          <w:sz w:val="24"/>
          <w:szCs w:val="24"/>
        </w:rPr>
        <w:t>TY OF TOMATO PRODUCT</w:t>
      </w:r>
      <w:r>
        <w:rPr>
          <w:rFonts w:ascii="Times New Roman" w:hAnsi="Times New Roman"/>
          <w:b/>
          <w:sz w:val="24"/>
          <w:szCs w:val="24"/>
        </w:rPr>
        <w:t>I</w:t>
      </w:r>
      <w:r w:rsidRPr="00592104">
        <w:rPr>
          <w:rFonts w:ascii="Times New Roman" w:hAnsi="Times New Roman"/>
          <w:b/>
          <w:sz w:val="24"/>
          <w:szCs w:val="24"/>
        </w:rPr>
        <w:t xml:space="preserve">ON </w:t>
      </w:r>
      <w:r>
        <w:rPr>
          <w:rFonts w:ascii="Times New Roman" w:hAnsi="Times New Roman"/>
          <w:b/>
          <w:sz w:val="24"/>
          <w:szCs w:val="24"/>
        </w:rPr>
        <w:t>I</w:t>
      </w:r>
      <w:r w:rsidRPr="00592104">
        <w:rPr>
          <w:rFonts w:ascii="Times New Roman" w:hAnsi="Times New Roman"/>
          <w:b/>
          <w:sz w:val="24"/>
          <w:szCs w:val="24"/>
        </w:rPr>
        <w:t>N SO</w:t>
      </w:r>
      <w:r>
        <w:rPr>
          <w:rFonts w:ascii="Times New Roman" w:hAnsi="Times New Roman"/>
          <w:b/>
          <w:sz w:val="24"/>
          <w:szCs w:val="24"/>
        </w:rPr>
        <w:t>I</w:t>
      </w:r>
      <w:r w:rsidRPr="00592104">
        <w:rPr>
          <w:rFonts w:ascii="Times New Roman" w:hAnsi="Times New Roman"/>
          <w:b/>
          <w:sz w:val="24"/>
          <w:szCs w:val="24"/>
        </w:rPr>
        <w:t xml:space="preserve">LLESS CULTURE </w:t>
      </w:r>
      <w:r>
        <w:rPr>
          <w:rFonts w:ascii="Times New Roman" w:hAnsi="Times New Roman"/>
          <w:b/>
          <w:sz w:val="24"/>
          <w:szCs w:val="24"/>
        </w:rPr>
        <w:t>I</w:t>
      </w:r>
      <w:r w:rsidRPr="00592104">
        <w:rPr>
          <w:rFonts w:ascii="Times New Roman" w:hAnsi="Times New Roman"/>
          <w:b/>
          <w:sz w:val="24"/>
          <w:szCs w:val="24"/>
        </w:rPr>
        <w:t>N BAFRA PLA</w:t>
      </w:r>
      <w:r>
        <w:rPr>
          <w:rFonts w:ascii="Times New Roman" w:hAnsi="Times New Roman"/>
          <w:b/>
          <w:sz w:val="24"/>
          <w:szCs w:val="24"/>
        </w:rPr>
        <w:t>I</w:t>
      </w:r>
      <w:r w:rsidRPr="00592104">
        <w:rPr>
          <w:rFonts w:ascii="Times New Roman" w:hAnsi="Times New Roman"/>
          <w:b/>
          <w:sz w:val="24"/>
          <w:szCs w:val="24"/>
        </w:rPr>
        <w:t>N</w:t>
      </w:r>
    </w:p>
    <w:p w:rsidR="00B3049A" w:rsidRPr="00B3049A" w:rsidRDefault="00B3049A" w:rsidP="00B54512">
      <w:pPr>
        <w:spacing w:after="0" w:line="480" w:lineRule="auto"/>
        <w:rPr>
          <w:rFonts w:ascii="Times New Roman" w:hAnsi="Times New Roman"/>
          <w:sz w:val="24"/>
          <w:szCs w:val="24"/>
        </w:rPr>
      </w:pPr>
      <w:r w:rsidRPr="00B3049A">
        <w:rPr>
          <w:rFonts w:ascii="Times New Roman" w:hAnsi="Times New Roman"/>
          <w:sz w:val="24"/>
          <w:szCs w:val="24"/>
        </w:rPr>
        <w:t xml:space="preserve">Abdulsamet TALAZ </w:t>
      </w:r>
      <w:proofErr w:type="gramStart"/>
      <w:r w:rsidRPr="00915FA2">
        <w:rPr>
          <w:rFonts w:ascii="Times New Roman" w:hAnsi="Times New Roman"/>
          <w:sz w:val="24"/>
          <w:szCs w:val="24"/>
          <w:vertAlign w:val="superscript"/>
        </w:rPr>
        <w:t>1</w:t>
      </w:r>
      <w:r w:rsidR="00915FA2">
        <w:rPr>
          <w:rFonts w:ascii="Times New Roman" w:hAnsi="Times New Roman"/>
          <w:sz w:val="24"/>
          <w:szCs w:val="24"/>
        </w:rPr>
        <w:t xml:space="preserve"> </w:t>
      </w:r>
      <w:r w:rsidRPr="00B3049A">
        <w:rPr>
          <w:rFonts w:ascii="Times New Roman" w:hAnsi="Times New Roman"/>
          <w:sz w:val="24"/>
          <w:szCs w:val="24"/>
        </w:rPr>
        <w:t>, Engin</w:t>
      </w:r>
      <w:proofErr w:type="gramEnd"/>
      <w:r w:rsidRPr="00B3049A">
        <w:rPr>
          <w:rFonts w:ascii="Times New Roman" w:hAnsi="Times New Roman"/>
          <w:sz w:val="24"/>
          <w:szCs w:val="24"/>
        </w:rPr>
        <w:t xml:space="preserve"> NAS </w:t>
      </w:r>
      <w:r w:rsidRPr="00915FA2">
        <w:rPr>
          <w:rFonts w:ascii="Times New Roman" w:hAnsi="Times New Roman"/>
          <w:sz w:val="24"/>
          <w:szCs w:val="24"/>
          <w:vertAlign w:val="superscript"/>
        </w:rPr>
        <w:t>2</w:t>
      </w:r>
      <w:r w:rsidR="00915FA2" w:rsidRPr="00915FA2">
        <w:rPr>
          <w:rFonts w:ascii="Times New Roman" w:hAnsi="Times New Roman"/>
          <w:sz w:val="24"/>
          <w:szCs w:val="24"/>
        </w:rPr>
        <w:t>*</w:t>
      </w:r>
    </w:p>
    <w:p w:rsidR="00B3049A" w:rsidRPr="00B3049A" w:rsidRDefault="00B3049A" w:rsidP="00B54512">
      <w:pPr>
        <w:spacing w:after="0" w:line="240" w:lineRule="auto"/>
        <w:rPr>
          <w:rFonts w:ascii="Times New Roman" w:hAnsi="Times New Roman"/>
          <w:sz w:val="20"/>
          <w:szCs w:val="20"/>
        </w:rPr>
      </w:pPr>
      <w:r w:rsidRPr="00B3049A">
        <w:rPr>
          <w:rFonts w:ascii="Times New Roman" w:hAnsi="Times New Roman"/>
          <w:sz w:val="20"/>
          <w:szCs w:val="20"/>
          <w:vertAlign w:val="superscript"/>
        </w:rPr>
        <w:t xml:space="preserve">1 </w:t>
      </w:r>
      <w:r w:rsidRPr="00B3049A">
        <w:rPr>
          <w:rFonts w:ascii="Times New Roman" w:hAnsi="Times New Roman"/>
          <w:sz w:val="20"/>
          <w:szCs w:val="20"/>
        </w:rPr>
        <w:t>Bafra Kuşçular Köyü Merkez Mahallesi, Bafra-Samsun</w:t>
      </w:r>
    </w:p>
    <w:p w:rsidR="00B3049A" w:rsidRDefault="00B3049A" w:rsidP="00B54512">
      <w:pPr>
        <w:spacing w:after="0" w:line="240" w:lineRule="auto"/>
        <w:rPr>
          <w:rFonts w:ascii="Times New Roman" w:hAnsi="Times New Roman"/>
          <w:sz w:val="20"/>
          <w:szCs w:val="20"/>
        </w:rPr>
      </w:pPr>
      <w:r w:rsidRPr="00B3049A">
        <w:rPr>
          <w:rFonts w:ascii="Times New Roman" w:hAnsi="Times New Roman"/>
          <w:sz w:val="20"/>
          <w:szCs w:val="20"/>
          <w:vertAlign w:val="superscript"/>
        </w:rPr>
        <w:t>2</w:t>
      </w:r>
      <w:r w:rsidRPr="00B3049A">
        <w:rPr>
          <w:rFonts w:ascii="Times New Roman" w:hAnsi="Times New Roman"/>
          <w:sz w:val="20"/>
          <w:szCs w:val="20"/>
        </w:rPr>
        <w:t xml:space="preserve">Düzce Üniversitesi Dr. Engin PAK Cumayeri Meslek Yüksekokulu, Cumayeri-Düzce </w:t>
      </w:r>
    </w:p>
    <w:p w:rsidR="00592104" w:rsidRDefault="00B3049A" w:rsidP="009755E6">
      <w:pPr>
        <w:spacing w:after="0" w:line="240" w:lineRule="auto"/>
        <w:rPr>
          <w:rFonts w:ascii="Times New Roman" w:hAnsi="Times New Roman"/>
        </w:rPr>
      </w:pPr>
      <w:r w:rsidRPr="00746C35">
        <w:rPr>
          <w:rFonts w:ascii="Times New Roman" w:hAnsi="Times New Roman"/>
          <w:b/>
        </w:rPr>
        <w:t>*Sorumlu Yazar</w:t>
      </w:r>
      <w:r w:rsidRPr="00B3049A">
        <w:rPr>
          <w:rFonts w:ascii="Times New Roman" w:hAnsi="Times New Roman"/>
        </w:rPr>
        <w:t xml:space="preserve">: </w:t>
      </w:r>
      <w:hyperlink r:id="rId18" w:history="1">
        <w:r w:rsidR="009755E6" w:rsidRPr="00722B06">
          <w:rPr>
            <w:rStyle w:val="Kpr"/>
            <w:rFonts w:ascii="Times New Roman" w:hAnsi="Times New Roman"/>
          </w:rPr>
          <w:t>enginnas@duzce.edu.tr</w:t>
        </w:r>
      </w:hyperlink>
    </w:p>
    <w:p w:rsidR="009755E6" w:rsidRPr="00B3049A" w:rsidRDefault="009755E6" w:rsidP="009755E6">
      <w:pPr>
        <w:spacing w:after="0" w:line="240" w:lineRule="auto"/>
        <w:jc w:val="center"/>
        <w:rPr>
          <w:rFonts w:ascii="Times New Roman" w:hAnsi="Times New Roman"/>
        </w:rPr>
      </w:pPr>
      <w:r w:rsidRPr="009755E6">
        <w:rPr>
          <w:b/>
        </w:rPr>
        <w:t>Geliş tarihi</w:t>
      </w:r>
      <w:r>
        <w:t>: 18.12.</w:t>
      </w:r>
      <w:proofErr w:type="gramStart"/>
      <w:r>
        <w:t xml:space="preserve">2018   </w:t>
      </w:r>
      <w:r w:rsidRPr="009755E6">
        <w:rPr>
          <w:b/>
        </w:rPr>
        <w:t>Kabul</w:t>
      </w:r>
      <w:proofErr w:type="gramEnd"/>
      <w:r w:rsidRPr="009755E6">
        <w:rPr>
          <w:b/>
        </w:rPr>
        <w:t xml:space="preserve"> tarihi</w:t>
      </w:r>
      <w:r>
        <w:t>: 08.02.2019</w:t>
      </w:r>
    </w:p>
    <w:p w:rsidR="00592104" w:rsidRPr="00592104" w:rsidRDefault="00592104" w:rsidP="00B54512">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b/>
          <w:sz w:val="24"/>
          <w:szCs w:val="24"/>
        </w:rPr>
      </w:pPr>
      <w:r w:rsidRPr="00592104">
        <w:rPr>
          <w:rFonts w:ascii="Times New Roman" w:hAnsi="Times New Roman"/>
          <w:b/>
          <w:sz w:val="24"/>
          <w:szCs w:val="24"/>
        </w:rPr>
        <w:t>ÖZ</w:t>
      </w:r>
    </w:p>
    <w:p w:rsidR="003124F9" w:rsidRDefault="00592104" w:rsidP="00B5451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592104">
        <w:rPr>
          <w:rFonts w:ascii="Times New Roman" w:hAnsi="Times New Roman"/>
          <w:sz w:val="24"/>
          <w:szCs w:val="24"/>
        </w:rPr>
        <w:t>Bu çalışmada, Bafra ovası kuşçular köyü mevkiinde 380 cm boyunda 320 cm eninde 200 cm yükseklikte bir sera ortamı kurulmuştur. Domates fideleri; besin tankı, devir daim pompası, damlatıcı kazıklar, nipel boru sistemi ve 100 cm x 20 cm x 7 cm ölçülerinde 2 adet hindistan cevizi lifi torbası ve 8 adet kaya yünü paketinden oluşan topraksız kültür sitemine dikilmiştir.  Mevsim durumlarına göre besin verme işlemleri gerçekleştirilmiştir. Yapılan çalışmanın sonucunda topraksız kültür yöntemi ile domatesin Samsun/Bafra koşullarında sağlıklı bir şekilde gerçekleştirildiği tespit edilmiştir.</w:t>
      </w:r>
    </w:p>
    <w:p w:rsidR="00592104" w:rsidRPr="00592104" w:rsidRDefault="00592104" w:rsidP="00B5451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592104">
        <w:rPr>
          <w:rFonts w:ascii="Times New Roman" w:hAnsi="Times New Roman"/>
          <w:sz w:val="24"/>
          <w:szCs w:val="24"/>
        </w:rPr>
        <w:t xml:space="preserve">  </w:t>
      </w:r>
    </w:p>
    <w:p w:rsidR="00592104" w:rsidRDefault="00592104" w:rsidP="00B54512">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sz w:val="24"/>
          <w:szCs w:val="24"/>
        </w:rPr>
      </w:pPr>
      <w:r w:rsidRPr="00592104">
        <w:rPr>
          <w:rFonts w:ascii="Times New Roman" w:hAnsi="Times New Roman"/>
          <w:b/>
          <w:sz w:val="24"/>
          <w:szCs w:val="24"/>
        </w:rPr>
        <w:t>Anahtar sözcükler</w:t>
      </w:r>
      <w:r w:rsidRPr="00592104">
        <w:rPr>
          <w:rFonts w:ascii="Times New Roman" w:hAnsi="Times New Roman"/>
          <w:sz w:val="24"/>
          <w:szCs w:val="24"/>
        </w:rPr>
        <w:t xml:space="preserve">: </w:t>
      </w:r>
      <w:r w:rsidR="00B3049A">
        <w:rPr>
          <w:rFonts w:ascii="Times New Roman" w:hAnsi="Times New Roman"/>
          <w:sz w:val="24"/>
          <w:szCs w:val="24"/>
        </w:rPr>
        <w:t>D</w:t>
      </w:r>
      <w:r w:rsidR="00B3049A" w:rsidRPr="00592104">
        <w:rPr>
          <w:rFonts w:ascii="Times New Roman" w:hAnsi="Times New Roman"/>
          <w:sz w:val="24"/>
          <w:szCs w:val="24"/>
        </w:rPr>
        <w:t xml:space="preserve">omates, hindistan cevizi lifi, </w:t>
      </w:r>
      <w:r w:rsidR="00B3049A">
        <w:rPr>
          <w:rFonts w:ascii="Times New Roman" w:hAnsi="Times New Roman"/>
          <w:sz w:val="24"/>
          <w:szCs w:val="24"/>
        </w:rPr>
        <w:t>B</w:t>
      </w:r>
      <w:r w:rsidR="00B3049A" w:rsidRPr="00592104">
        <w:rPr>
          <w:rFonts w:ascii="Times New Roman" w:hAnsi="Times New Roman"/>
          <w:sz w:val="24"/>
          <w:szCs w:val="24"/>
        </w:rPr>
        <w:t>afra ovası, sera</w:t>
      </w:r>
    </w:p>
    <w:p w:rsidR="00B3049A" w:rsidRPr="00592104" w:rsidRDefault="00B3049A" w:rsidP="00B54512">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sz w:val="24"/>
          <w:szCs w:val="24"/>
        </w:rPr>
      </w:pPr>
    </w:p>
    <w:p w:rsidR="00592104" w:rsidRPr="00592104" w:rsidRDefault="00592104" w:rsidP="00B54512">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b/>
          <w:sz w:val="24"/>
          <w:szCs w:val="24"/>
        </w:rPr>
      </w:pPr>
      <w:r w:rsidRPr="00592104">
        <w:rPr>
          <w:rFonts w:ascii="Times New Roman" w:hAnsi="Times New Roman"/>
          <w:b/>
          <w:sz w:val="24"/>
          <w:szCs w:val="24"/>
        </w:rPr>
        <w:t>ABSTRACT</w:t>
      </w:r>
    </w:p>
    <w:p w:rsidR="00592104" w:rsidRDefault="00592104" w:rsidP="00B5451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592104">
        <w:rPr>
          <w:rFonts w:ascii="Times New Roman" w:hAnsi="Times New Roman"/>
          <w:sz w:val="24"/>
          <w:szCs w:val="24"/>
        </w:rPr>
        <w:t>In this study, a greenhouse environment which was 380 cm in length, 320 cm in width and 200 cm in height was built in the area of Bafra - Kuşçular village. There were one food tank, circulation pump, dripping piles, nipple pipe system in the greenhouse. 2 cocopeat bags in the size of 100 cm x 20 cm x 7 cm and 8 rock wools were used to plant and grow tomatoes. Tomato seedlings were used for soilless farming practice. After the establishment of the greenhouse, the tomato seedlings were placed in the cocopeats and nutrition was performed according to the seasonal conditions. As a result of the study, it has been determined that tomato production is performed properly in Bafra Plain by using the soilless agricultural production method.</w:t>
      </w:r>
    </w:p>
    <w:p w:rsidR="003124F9" w:rsidRPr="00592104" w:rsidRDefault="003124F9" w:rsidP="00B5451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p>
    <w:p w:rsidR="00592104" w:rsidRPr="00592104" w:rsidRDefault="00592104" w:rsidP="00B54512">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sz w:val="24"/>
          <w:szCs w:val="24"/>
        </w:rPr>
      </w:pPr>
      <w:r w:rsidRPr="00592104">
        <w:rPr>
          <w:rFonts w:ascii="Times New Roman" w:hAnsi="Times New Roman"/>
          <w:b/>
          <w:sz w:val="24"/>
          <w:szCs w:val="24"/>
        </w:rPr>
        <w:t>Keywords:</w:t>
      </w:r>
      <w:r w:rsidRPr="00592104">
        <w:rPr>
          <w:rFonts w:ascii="Times New Roman" w:hAnsi="Times New Roman"/>
          <w:sz w:val="24"/>
          <w:szCs w:val="24"/>
        </w:rPr>
        <w:t xml:space="preserve"> Soilless </w:t>
      </w:r>
      <w:r w:rsidR="00B3049A">
        <w:rPr>
          <w:rFonts w:ascii="Times New Roman" w:hAnsi="Times New Roman"/>
          <w:sz w:val="24"/>
          <w:szCs w:val="24"/>
        </w:rPr>
        <w:t>f</w:t>
      </w:r>
      <w:r w:rsidRPr="00592104">
        <w:rPr>
          <w:rFonts w:ascii="Times New Roman" w:hAnsi="Times New Roman"/>
          <w:sz w:val="24"/>
          <w:szCs w:val="24"/>
        </w:rPr>
        <w:t xml:space="preserve">arming, </w:t>
      </w:r>
      <w:r w:rsidR="00B3049A">
        <w:rPr>
          <w:rFonts w:ascii="Times New Roman" w:hAnsi="Times New Roman"/>
          <w:sz w:val="24"/>
          <w:szCs w:val="24"/>
        </w:rPr>
        <w:t>c</w:t>
      </w:r>
      <w:r w:rsidRPr="00592104">
        <w:rPr>
          <w:rFonts w:ascii="Times New Roman" w:hAnsi="Times New Roman"/>
          <w:sz w:val="24"/>
          <w:szCs w:val="24"/>
        </w:rPr>
        <w:t xml:space="preserve">ocopeat, Bafra </w:t>
      </w:r>
      <w:r w:rsidR="00B3049A">
        <w:rPr>
          <w:rFonts w:ascii="Times New Roman" w:hAnsi="Times New Roman"/>
          <w:sz w:val="24"/>
          <w:szCs w:val="24"/>
        </w:rPr>
        <w:t>p</w:t>
      </w:r>
      <w:r w:rsidRPr="00592104">
        <w:rPr>
          <w:rFonts w:ascii="Times New Roman" w:hAnsi="Times New Roman"/>
          <w:sz w:val="24"/>
          <w:szCs w:val="24"/>
        </w:rPr>
        <w:t xml:space="preserve">lain, </w:t>
      </w:r>
      <w:r w:rsidR="00B3049A">
        <w:rPr>
          <w:rFonts w:ascii="Times New Roman" w:hAnsi="Times New Roman"/>
          <w:sz w:val="24"/>
          <w:szCs w:val="24"/>
        </w:rPr>
        <w:t>g</w:t>
      </w:r>
      <w:r w:rsidRPr="00592104">
        <w:rPr>
          <w:rFonts w:ascii="Times New Roman" w:hAnsi="Times New Roman"/>
          <w:sz w:val="24"/>
          <w:szCs w:val="24"/>
        </w:rPr>
        <w:t>reenhouse</w:t>
      </w:r>
    </w:p>
    <w:p w:rsidR="00920F37" w:rsidRDefault="00920F37" w:rsidP="00592104">
      <w:pPr>
        <w:keepNext/>
        <w:keepLines/>
        <w:spacing w:after="0" w:line="480" w:lineRule="auto"/>
        <w:jc w:val="both"/>
        <w:outlineLvl w:val="1"/>
        <w:rPr>
          <w:rFonts w:ascii="Times New Roman" w:hAnsi="Times New Roman"/>
          <w:b/>
          <w:sz w:val="24"/>
          <w:szCs w:val="24"/>
        </w:rPr>
      </w:pPr>
    </w:p>
    <w:p w:rsidR="00B479FF" w:rsidRDefault="00B479FF" w:rsidP="00592104">
      <w:pPr>
        <w:keepNext/>
        <w:keepLines/>
        <w:spacing w:after="0" w:line="480" w:lineRule="auto"/>
        <w:jc w:val="both"/>
        <w:outlineLvl w:val="1"/>
        <w:rPr>
          <w:rFonts w:ascii="Times New Roman" w:hAnsi="Times New Roman"/>
          <w:b/>
          <w:color w:val="000000"/>
          <w:sz w:val="24"/>
          <w:szCs w:val="24"/>
          <w:lang w:eastAsia="en-US"/>
        </w:rPr>
      </w:pPr>
    </w:p>
    <w:p w:rsidR="00B54512" w:rsidRDefault="00B54512" w:rsidP="00592104">
      <w:pPr>
        <w:keepNext/>
        <w:keepLines/>
        <w:spacing w:after="0" w:line="480" w:lineRule="auto"/>
        <w:jc w:val="both"/>
        <w:outlineLvl w:val="1"/>
        <w:rPr>
          <w:rFonts w:ascii="Times New Roman" w:hAnsi="Times New Roman"/>
          <w:b/>
          <w:color w:val="000000"/>
          <w:sz w:val="24"/>
          <w:szCs w:val="24"/>
          <w:lang w:eastAsia="en-US"/>
        </w:rPr>
      </w:pPr>
    </w:p>
    <w:p w:rsidR="00B54512" w:rsidRDefault="00B54512" w:rsidP="00592104">
      <w:pPr>
        <w:keepNext/>
        <w:keepLines/>
        <w:spacing w:after="0" w:line="480" w:lineRule="auto"/>
        <w:jc w:val="both"/>
        <w:outlineLvl w:val="1"/>
        <w:rPr>
          <w:rFonts w:ascii="Times New Roman" w:hAnsi="Times New Roman"/>
          <w:b/>
          <w:color w:val="000000"/>
          <w:sz w:val="24"/>
          <w:szCs w:val="24"/>
          <w:lang w:eastAsia="en-US"/>
        </w:rPr>
        <w:sectPr w:rsidR="00B54512" w:rsidSect="00577954">
          <w:type w:val="continuous"/>
          <w:pgSz w:w="11906" w:h="16838"/>
          <w:pgMar w:top="1417" w:right="1417" w:bottom="1417" w:left="1417" w:header="708" w:footer="708" w:gutter="0"/>
          <w:cols w:space="708"/>
          <w:docGrid w:linePitch="360"/>
        </w:sectPr>
      </w:pPr>
    </w:p>
    <w:p w:rsidR="00592104" w:rsidRPr="00592104" w:rsidRDefault="00592104" w:rsidP="00592104">
      <w:pPr>
        <w:keepNext/>
        <w:keepLines/>
        <w:spacing w:after="0" w:line="480" w:lineRule="auto"/>
        <w:jc w:val="both"/>
        <w:outlineLvl w:val="1"/>
        <w:rPr>
          <w:rFonts w:ascii="Times New Roman" w:hAnsi="Times New Roman"/>
          <w:b/>
          <w:color w:val="000000"/>
          <w:sz w:val="24"/>
          <w:szCs w:val="24"/>
          <w:lang w:eastAsia="en-US"/>
        </w:rPr>
      </w:pPr>
      <w:r w:rsidRPr="00592104">
        <w:rPr>
          <w:rFonts w:ascii="Times New Roman" w:hAnsi="Times New Roman"/>
          <w:b/>
          <w:color w:val="000000"/>
          <w:sz w:val="24"/>
          <w:szCs w:val="24"/>
          <w:lang w:eastAsia="en-US"/>
        </w:rPr>
        <w:lastRenderedPageBreak/>
        <w:t>GİRİŞ</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 xml:space="preserve">Dünyada tarım için kullanılan alanların bilinçsizce tarım dışını kullanılması ve dünya nüfus oranının artması, gıdadaki arz ve talep dengesini olumsuz bir şekilde etkilemektedir. Talebin karşılanmaması nedeniyle gıdadaki araştırmalar daha çok verimliliği arttırma üzerine odaklanmıştır. Son yıllarda ise üreticilerin ürün verimi arttırma üzerine çalışmalar yaptığı görülmektedir. (Özkan, 2014). Verimliliği arttırma yollarından birisi de topraksız tarım uygulamasıdır. Topraksız tarım ile çalışmalar yapılmış ve ticari olarak sera ortamında üretimi 1970’li yıllardan sonra yaygınlaşmıştır. Bu yaygınlaşmanın en önemli sebebi ise, enerji krizinin ortaya çıkması ile buharla toprak dezenfeksiyonunun maliyetinin yüksek olması ve toprak dezenfektanlarının kullanımına getirilen sınırlamadır. Toprağın dezenfeksiyonuna alternatif araştırmalar, topraksız tarım kültürünün ticari olarak sera üretiminde yaygınlaşmasını sağlamıştır (Gül, 2008; Sevgican, 1999; Sevgican, 2003). Topraksız tarım, günümüzde seracılığın geliştiği ülkelerde (Hollanda, Belçika ve Japonya) oldukça yaygın olmakla birlikte, son yıllarda sera alanlarının fazla olduğu Akdeniz ülkelerinde de (İspanya, İtalya) artmıştır. Türkiye’de ise topraksız tarım uygulaması ilk olarak 1995 yılında Antalya’da domates yetiştiriciliği ile </w:t>
      </w:r>
      <w:r w:rsidRPr="00592104">
        <w:rPr>
          <w:rFonts w:ascii="Times New Roman" w:hAnsi="Times New Roman"/>
          <w:sz w:val="24"/>
          <w:szCs w:val="24"/>
        </w:rPr>
        <w:lastRenderedPageBreak/>
        <w:t xml:space="preserve">başlamıştır (Gül, 2008; Demirsoy at al, 2017). </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 xml:space="preserve">Topraksız tarım, bitki yaşamı için gereken su ve besin elementlerinin gerekli miktarlarda kök ortamına verilmesi esasına dayalı üretim şeklidir (Gül, 2008; Demirsoy </w:t>
      </w:r>
      <w:r w:rsidR="00B3049A">
        <w:rPr>
          <w:rFonts w:ascii="Times New Roman" w:hAnsi="Times New Roman"/>
          <w:sz w:val="24"/>
          <w:szCs w:val="24"/>
        </w:rPr>
        <w:t>ve ark.</w:t>
      </w:r>
      <w:r w:rsidRPr="00592104">
        <w:rPr>
          <w:rFonts w:ascii="Times New Roman" w:hAnsi="Times New Roman"/>
          <w:sz w:val="24"/>
          <w:szCs w:val="24"/>
        </w:rPr>
        <w:t xml:space="preserve"> 2017). Topraksız tarım katı ortam (substrat, agregat) kültürü ve su kültürü (hidroponik) olmak üzere ikiye ayrılır. Üretimin besin çözeltileri ile sulanan organik veya inorganik ortamlarda gerçekleştirilmesi katı ortam kültürü olarak adlandırılırken, üretimin doğrudan besin çözeltilerinde gerçekleştirilmesi ise su kültürü olarak adlandırılmaktadır (Kazaz, 2011). Topraksız kültür, toprak olmaksızın bitki üretimi olarak adlandırılmakla birlikte, bu ifade genellikle ‘hidroponik kültür’ olarak da isimlendirilmektedir (Demirsoy </w:t>
      </w:r>
      <w:r w:rsidR="00B3049A">
        <w:rPr>
          <w:rFonts w:ascii="Times New Roman" w:hAnsi="Times New Roman"/>
          <w:sz w:val="24"/>
          <w:szCs w:val="24"/>
        </w:rPr>
        <w:t>ve ark.</w:t>
      </w:r>
      <w:r w:rsidRPr="00592104">
        <w:rPr>
          <w:rFonts w:ascii="Times New Roman" w:hAnsi="Times New Roman"/>
          <w:sz w:val="24"/>
          <w:szCs w:val="24"/>
        </w:rPr>
        <w:t xml:space="preserve"> 2017, Olympios, 1993). </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Topraksız kültür yetiştiriciliğinde 50 yıldır çok sayıda yöntem denenmesine rağmen, kullanılan topraksız yetiştiricilik yöntemlerinden ikisi önem kazanmıştır:</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1)</w:t>
      </w:r>
      <w:r w:rsidRPr="00592104">
        <w:rPr>
          <w:rFonts w:ascii="Times New Roman" w:hAnsi="Times New Roman"/>
          <w:sz w:val="24"/>
          <w:szCs w:val="24"/>
        </w:rPr>
        <w:tab/>
        <w:t>Su Kültürü (Hidroponik)</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a)</w:t>
      </w:r>
      <w:r w:rsidRPr="00592104">
        <w:rPr>
          <w:rFonts w:ascii="Times New Roman" w:hAnsi="Times New Roman"/>
          <w:sz w:val="24"/>
          <w:szCs w:val="24"/>
        </w:rPr>
        <w:tab/>
        <w:t xml:space="preserve">NFT (Besleyici Film Tekniği=Nutrient Film Technique): Yetişme kabı olarak kullanılan olukların içinden bir besin eriyiğini ince bir tabaka halinde sirküle ettirmek ve kaplara yerleştirilen bitkilerin köklerini besin eriyiği ile temas ettirerek onların beslenmelerini sağlamaktır. Böylece kökler hem beslenebilmekte ve su </w:t>
      </w:r>
      <w:r w:rsidRPr="00592104">
        <w:rPr>
          <w:rFonts w:ascii="Times New Roman" w:hAnsi="Times New Roman"/>
          <w:sz w:val="24"/>
          <w:szCs w:val="24"/>
        </w:rPr>
        <w:lastRenderedPageBreak/>
        <w:t xml:space="preserve">alabilmekte, hem de yeterli havalanma olanağı bulmaktadır. Oluklardan geçen eriyik daha sonra tankta toplanıp, yeniden kullanılmaktadır. </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 xml:space="preserve">Böylece su ve besin maddesi kayıpları da en aza indirgenmektedi. Bu yöntem topraksız kültürün en gelişmiş tekniğidir. </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b)</w:t>
      </w:r>
      <w:r w:rsidRPr="00592104">
        <w:rPr>
          <w:rFonts w:ascii="Times New Roman" w:hAnsi="Times New Roman"/>
          <w:sz w:val="24"/>
          <w:szCs w:val="24"/>
        </w:rPr>
        <w:tab/>
        <w:t>Aeroponik</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c)</w:t>
      </w:r>
      <w:r w:rsidRPr="00592104">
        <w:rPr>
          <w:rFonts w:ascii="Times New Roman" w:hAnsi="Times New Roman"/>
          <w:sz w:val="24"/>
          <w:szCs w:val="24"/>
        </w:rPr>
        <w:tab/>
        <w:t>Durgun Su Kültürü</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d)</w:t>
      </w:r>
      <w:r w:rsidRPr="00592104">
        <w:rPr>
          <w:rFonts w:ascii="Times New Roman" w:hAnsi="Times New Roman"/>
          <w:sz w:val="24"/>
          <w:szCs w:val="24"/>
        </w:rPr>
        <w:tab/>
        <w:t>Akan Su Kültürü</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 xml:space="preserve">2) Katı Ortam Kültürü (Agregat Kültürü): Bu yöntemde ise bitkiler; torba, tekne, saksı, pot-trays, viyol ve benzer biçimlerde kaplara doldurulan organik veya inorganik yapılı substratlere ekilerek veya dikilerek yerleştirilmektedir. Besin çözeltisi belli aralıklarla damlama sulama sistemi veya yağmurlama sulama ile bu ortamlara emdirilir ve bitkiler su/besin maddelerini substratlerden almaktadırlar. </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 xml:space="preserve">Ancak bu tekniklerin tümünde temel prensip, toprak kullanmadan, yetiştirilen bitkilerin kök sistemlerine yeterli oranda besin maddesi içeren çözeltileri ulaştırmaktır. Besin maddesi düzeyleri bitki türlerine göre ayrı ayrı hazırlanır ve gelişme devrelerindeki istekleri de göz önüne alınarak içerikleri değiştirilerek uygulanmaktadır. </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 xml:space="preserve">Besin çözeltilerinin pH’sı ve elektriksel iletkenlikleri (EC) bitkilerin optimum isteklerine göre düzenlenir. Tüm bunları sağlamak için sağlamak için çözeltiler özel </w:t>
      </w:r>
      <w:r w:rsidRPr="00592104">
        <w:rPr>
          <w:rFonts w:ascii="Times New Roman" w:hAnsi="Times New Roman"/>
          <w:sz w:val="24"/>
          <w:szCs w:val="24"/>
        </w:rPr>
        <w:lastRenderedPageBreak/>
        <w:t>tanklarda hazırlanır, daha sonra sisteme bağlanarak kullanılır (Çelikel, 1994).</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 xml:space="preserve">Topraksız tarımın en önemli avantajları arasında; toprak kaynaklı hastalık ve zararlılar ile yabancı otların sorun olmaktan çıkması, verim ve kalitenin yüksek olması, üretime uygun olmayan yerlerde (toprak yapısı elverişsiz, tuzlu, taşlı, drenaj sorunu olan yerler vb.) üretimin yapılabilmesi, bitkilerin beslenmesinin daha iyi kontrol edilebilmesi, üretimde devamlılığı sağlaması, tarımsal pestisit ve gübre giderlerinin azalması, kış döneminde bitki kök bölgesinin daha iyi ısıtılması, ekim nöbeti (münavebe) yapma zorunluluğunun ortadan kalkması sayılabilir. Bunun yanında başlangıç maliyetinin fazla olması ise en önemli dezavantajı olarak gösterilebilinir (Kazaz, 2011). </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 xml:space="preserve">Türkiye’de topraksız kültür ağırlıklı olarak örtü altı sebze yetiştiriciliğinde yapılmakta olup öncelikle Antalya olmak üzere İzmir, Adana, Mersin, Aydın, Afyon, Denizli ve gibi birçok ilde ticari olarak topraksız tarımda sebze yetiştiriciliği üretimi gerçekleştirilmektedir. Ülkemizde topraksız tarımda sebze türlerinden başta domates olmak üzere, biber, patlıcan, hıyar, kavun ve kabak, kesme çiçek türlerinden ise gül, orkide ve anthurium ticari olarak topraksız kültürde üretimi yapılmaktadır. Dünya nüfusunun artması ile gıda fiyatlarındaki aşırı artış, tarım alanlarının erozyon, çoraklaşma, </w:t>
      </w:r>
      <w:r w:rsidRPr="00592104">
        <w:rPr>
          <w:rFonts w:ascii="Times New Roman" w:hAnsi="Times New Roman"/>
          <w:sz w:val="24"/>
          <w:szCs w:val="24"/>
        </w:rPr>
        <w:lastRenderedPageBreak/>
        <w:t xml:space="preserve">turizme kaydırılma, yerleşim alanlarına dönüştürme vb. nedenlerle giderek azalması gibi karamsar beklentiler nedeniyle topraksız tarım yakın geleceğin en popüler yatırım alanlarından biri olarak görülmektedir (Kazaz, 2011). </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 xml:space="preserve">Türkiye’de topraksız kültür ile ilgili çalışmalara 1980’li yılların sonlarına doğru </w:t>
      </w:r>
      <w:r w:rsidR="00915FA2">
        <w:rPr>
          <w:rFonts w:ascii="Times New Roman" w:hAnsi="Times New Roman"/>
          <w:sz w:val="24"/>
          <w:szCs w:val="24"/>
        </w:rPr>
        <w:t>b</w:t>
      </w:r>
      <w:r w:rsidRPr="00592104">
        <w:rPr>
          <w:rFonts w:ascii="Times New Roman" w:hAnsi="Times New Roman"/>
          <w:sz w:val="24"/>
          <w:szCs w:val="24"/>
        </w:rPr>
        <w:t xml:space="preserve">aşlanmış olup ağırlıklı olarak domates ve hıyar türlerine aittir (Gül </w:t>
      </w:r>
      <w:r w:rsidR="00B3049A">
        <w:rPr>
          <w:rFonts w:ascii="Times New Roman" w:hAnsi="Times New Roman"/>
          <w:sz w:val="24"/>
          <w:szCs w:val="24"/>
        </w:rPr>
        <w:t>ve ark.</w:t>
      </w:r>
      <w:r w:rsidRPr="00592104">
        <w:rPr>
          <w:rFonts w:ascii="Times New Roman" w:hAnsi="Times New Roman"/>
          <w:sz w:val="24"/>
          <w:szCs w:val="24"/>
        </w:rPr>
        <w:t xml:space="preserve"> 2001).</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 xml:space="preserve">Sevgican (2000)’a göre dünyada olduğu gibi ülkemizde de topraksız kültür uygulamaları gittikçe artmaktadır. Topraksız kültürün artış gösterdiği bölgelerin başında Antalya bölgesi gelmektedir. Buralarda kurulan seralarda sebze ve süs bitkisi üretimleri yapmak için büyük şirketlerde bu bölgede topraksız tarım tekniklerine yönelmiştir. Geleneksel üretim yapılan seralarda monokültür ve yıl boyu ürün yetiştirilmesi, yoğun gübre kullanımı vb. nedenlerle toprak kaynaklı hastalık ve zararlıları ile tuz birikimi sonucu toprak yorgunluğu oluşmaktadır. Topraksız kültür uygulamaları bu sorunlara çözüm olarak serada yaygınlaşmaktadır. Uygulanma şekli doğru olduğu sürece toprağa oranla randıman ve kalitede önemli artışlar sağlanmaktadır (Sevgican, 2000). </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lastRenderedPageBreak/>
        <w:t xml:space="preserve">Tüzel ve ark. (2001), domates yetiştiriciliğinde açık ve kapalı sistemlerde substrat ve su kültürlerini karşılaştırmıştır. Çalışmanın sonucunda ilkbahar döneminde iklimin (sıcaklık) etkisiyle kapalı sistem verimi açık sisteme göre düşük olduğu, sonraki dönemde ise verim farkının önemsiz olduğunu belirlemiştir.  </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 xml:space="preserve">Ülkemiz seracılığına uygun topraksız yetiştirme sistemlerinin geliştirilmesi üzerinde çalışmalar yapan Gül ve ark., (2003), Türkiye’de mevcut koşullar ışığında çevre kirliliği de göz önünde bulundurularak, topraksız tarımın kapalı substrat kültürü şeklinde yapılmasının uygun olduğunu bildirmiştir (Bozköylü, 2008; Gül </w:t>
      </w:r>
      <w:r w:rsidR="00B3049A">
        <w:rPr>
          <w:rFonts w:ascii="Times New Roman" w:hAnsi="Times New Roman"/>
          <w:sz w:val="24"/>
          <w:szCs w:val="24"/>
        </w:rPr>
        <w:t>ve ark.</w:t>
      </w:r>
      <w:r w:rsidRPr="00592104">
        <w:rPr>
          <w:rFonts w:ascii="Times New Roman" w:hAnsi="Times New Roman"/>
          <w:sz w:val="24"/>
          <w:szCs w:val="24"/>
        </w:rPr>
        <w:t xml:space="preserve"> 2003). </w:t>
      </w: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t xml:space="preserve">Bu çalışmada 380 cm boyunda 320 cm eninde 200 cm yükseklikte yapılan bir sera ortamında Topraksız tarım ile domates üretiminin Bafra ovasında üretiminin gerçekleştirilmesi amaçlanmıştır. </w:t>
      </w:r>
    </w:p>
    <w:p w:rsidR="00592104" w:rsidRPr="00592104" w:rsidRDefault="00592104" w:rsidP="00592104">
      <w:pPr>
        <w:spacing w:after="0" w:line="360" w:lineRule="auto"/>
        <w:jc w:val="both"/>
        <w:rPr>
          <w:rFonts w:ascii="Times New Roman" w:eastAsia="Calibri" w:hAnsi="Times New Roman"/>
          <w:b/>
          <w:sz w:val="24"/>
          <w:szCs w:val="24"/>
        </w:rPr>
      </w:pPr>
    </w:p>
    <w:p w:rsidR="00592104" w:rsidRPr="00592104" w:rsidRDefault="00592104" w:rsidP="00592104">
      <w:pPr>
        <w:keepNext/>
        <w:keepLines/>
        <w:spacing w:after="0" w:line="360" w:lineRule="auto"/>
        <w:jc w:val="both"/>
        <w:outlineLvl w:val="1"/>
        <w:rPr>
          <w:rFonts w:ascii="Times New Roman" w:hAnsi="Times New Roman"/>
          <w:b/>
          <w:color w:val="000000"/>
          <w:sz w:val="24"/>
          <w:szCs w:val="24"/>
          <w:lang w:eastAsia="en-US"/>
        </w:rPr>
      </w:pPr>
      <w:r w:rsidRPr="00592104">
        <w:rPr>
          <w:rFonts w:ascii="Times New Roman" w:hAnsi="Times New Roman"/>
          <w:b/>
          <w:color w:val="000000"/>
          <w:sz w:val="24"/>
          <w:szCs w:val="24"/>
          <w:lang w:eastAsia="en-US"/>
        </w:rPr>
        <w:t xml:space="preserve">MATERYAL ve YÖNTEM </w:t>
      </w:r>
    </w:p>
    <w:p w:rsidR="00592104" w:rsidRPr="00592104" w:rsidRDefault="00592104" w:rsidP="00592104">
      <w:pPr>
        <w:keepNext/>
        <w:keepLines/>
        <w:spacing w:after="0" w:line="360" w:lineRule="auto"/>
        <w:jc w:val="both"/>
        <w:outlineLvl w:val="1"/>
        <w:rPr>
          <w:rFonts w:ascii="Times New Roman" w:hAnsi="Times New Roman"/>
          <w:b/>
          <w:i/>
          <w:color w:val="000000"/>
          <w:sz w:val="24"/>
          <w:szCs w:val="24"/>
          <w:lang w:eastAsia="en-US"/>
        </w:rPr>
      </w:pPr>
      <w:r w:rsidRPr="00592104">
        <w:rPr>
          <w:rFonts w:ascii="Times New Roman" w:hAnsi="Times New Roman"/>
          <w:b/>
          <w:i/>
          <w:color w:val="000000"/>
          <w:sz w:val="24"/>
          <w:szCs w:val="24"/>
          <w:lang w:eastAsia="en-US"/>
        </w:rPr>
        <w:t xml:space="preserve"> Bitki Materyali</w:t>
      </w:r>
    </w:p>
    <w:p w:rsidR="00592104" w:rsidRPr="00592104" w:rsidRDefault="00592104" w:rsidP="00592104">
      <w:pPr>
        <w:spacing w:after="0" w:line="360" w:lineRule="auto"/>
        <w:jc w:val="both"/>
        <w:rPr>
          <w:rFonts w:ascii="Times New Roman" w:eastAsia="Calibri" w:hAnsi="Times New Roman"/>
          <w:sz w:val="24"/>
          <w:szCs w:val="24"/>
          <w:lang w:eastAsia="en-US"/>
        </w:rPr>
      </w:pPr>
      <w:r w:rsidRPr="00592104">
        <w:rPr>
          <w:rFonts w:ascii="Times New Roman" w:eastAsia="Calibri" w:hAnsi="Times New Roman"/>
          <w:sz w:val="24"/>
          <w:szCs w:val="24"/>
          <w:lang w:eastAsia="en-US"/>
        </w:rPr>
        <w:t xml:space="preserve">Bitki materyali olarak kullanılan domates fidesinin görüntüsü Şekil 1’ de görülmektedir. </w:t>
      </w:r>
    </w:p>
    <w:p w:rsidR="00920F37" w:rsidRDefault="00920F37" w:rsidP="00592104">
      <w:pPr>
        <w:autoSpaceDE w:val="0"/>
        <w:autoSpaceDN w:val="0"/>
        <w:adjustRightInd w:val="0"/>
        <w:spacing w:after="0" w:line="360" w:lineRule="auto"/>
        <w:jc w:val="center"/>
        <w:rPr>
          <w:rFonts w:ascii="Times New Roman" w:hAnsi="Times New Roman"/>
          <w:sz w:val="24"/>
          <w:szCs w:val="24"/>
        </w:rPr>
        <w:sectPr w:rsidR="00920F37" w:rsidSect="00920F37">
          <w:headerReference w:type="default" r:id="rId19"/>
          <w:type w:val="continuous"/>
          <w:pgSz w:w="11906" w:h="16838"/>
          <w:pgMar w:top="1417" w:right="1417" w:bottom="1417" w:left="1417" w:header="708" w:footer="708" w:gutter="0"/>
          <w:cols w:num="2" w:space="282"/>
          <w:docGrid w:linePitch="360"/>
        </w:sectPr>
      </w:pPr>
    </w:p>
    <w:p w:rsidR="00592104" w:rsidRPr="00592104" w:rsidRDefault="00592104" w:rsidP="00592104">
      <w:pPr>
        <w:autoSpaceDE w:val="0"/>
        <w:autoSpaceDN w:val="0"/>
        <w:adjustRightInd w:val="0"/>
        <w:spacing w:after="0" w:line="360" w:lineRule="auto"/>
        <w:jc w:val="center"/>
        <w:rPr>
          <w:rFonts w:ascii="Times New Roman" w:hAnsi="Times New Roman"/>
          <w:sz w:val="24"/>
          <w:szCs w:val="24"/>
        </w:rPr>
      </w:pPr>
      <w:r w:rsidRPr="00592104">
        <w:rPr>
          <w:rFonts w:ascii="Times New Roman" w:hAnsi="Times New Roman"/>
          <w:noProof/>
          <w:sz w:val="24"/>
          <w:szCs w:val="24"/>
        </w:rPr>
        <w:lastRenderedPageBreak/>
        <w:drawing>
          <wp:inline distT="0" distB="0" distL="0" distR="0">
            <wp:extent cx="2580666" cy="2067951"/>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083" cy="2101139"/>
                    </a:xfrm>
                    <a:prstGeom prst="rect">
                      <a:avLst/>
                    </a:prstGeom>
                    <a:noFill/>
                    <a:ln>
                      <a:noFill/>
                    </a:ln>
                  </pic:spPr>
                </pic:pic>
              </a:graphicData>
            </a:graphic>
          </wp:inline>
        </w:drawing>
      </w:r>
    </w:p>
    <w:p w:rsidR="00592104" w:rsidRPr="00592104" w:rsidRDefault="00592104" w:rsidP="00592104">
      <w:pPr>
        <w:autoSpaceDE w:val="0"/>
        <w:autoSpaceDN w:val="0"/>
        <w:adjustRightInd w:val="0"/>
        <w:spacing w:after="0" w:line="360" w:lineRule="auto"/>
        <w:jc w:val="center"/>
        <w:rPr>
          <w:rFonts w:ascii="Times New Roman" w:hAnsi="Times New Roman"/>
          <w:sz w:val="24"/>
          <w:szCs w:val="24"/>
        </w:rPr>
      </w:pPr>
      <w:r w:rsidRPr="00592104">
        <w:rPr>
          <w:rFonts w:ascii="Times New Roman" w:hAnsi="Times New Roman"/>
          <w:b/>
          <w:sz w:val="24"/>
          <w:szCs w:val="24"/>
        </w:rPr>
        <w:t>Şekil 1.</w:t>
      </w:r>
      <w:r w:rsidRPr="00592104">
        <w:rPr>
          <w:rFonts w:ascii="Times New Roman" w:hAnsi="Times New Roman"/>
          <w:sz w:val="24"/>
          <w:szCs w:val="24"/>
        </w:rPr>
        <w:t xml:space="preserve"> </w:t>
      </w:r>
      <w:r w:rsidRPr="00B3049A">
        <w:rPr>
          <w:rFonts w:ascii="Times New Roman" w:hAnsi="Times New Roman"/>
          <w:sz w:val="24"/>
          <w:szCs w:val="24"/>
        </w:rPr>
        <w:t>Domates fidesinin görüntüsü</w:t>
      </w:r>
    </w:p>
    <w:p w:rsidR="00592104" w:rsidRPr="00592104" w:rsidRDefault="00592104" w:rsidP="00592104">
      <w:pPr>
        <w:keepNext/>
        <w:keepLines/>
        <w:spacing w:after="0" w:line="360" w:lineRule="auto"/>
        <w:jc w:val="both"/>
        <w:outlineLvl w:val="1"/>
        <w:rPr>
          <w:rFonts w:ascii="Times New Roman" w:hAnsi="Times New Roman"/>
          <w:b/>
          <w:i/>
          <w:color w:val="000000"/>
          <w:sz w:val="24"/>
          <w:szCs w:val="24"/>
          <w:lang w:eastAsia="en-US"/>
        </w:rPr>
      </w:pPr>
      <w:r w:rsidRPr="00592104">
        <w:rPr>
          <w:rFonts w:ascii="Times New Roman" w:hAnsi="Times New Roman"/>
          <w:b/>
          <w:i/>
          <w:color w:val="000000"/>
          <w:sz w:val="24"/>
          <w:szCs w:val="24"/>
          <w:lang w:eastAsia="en-US"/>
        </w:rPr>
        <w:t xml:space="preserve"> Sulama Sisteminin Hazırlanması </w:t>
      </w:r>
    </w:p>
    <w:p w:rsidR="00B479FF" w:rsidRDefault="00592104" w:rsidP="001A1394">
      <w:pPr>
        <w:pStyle w:val="Default"/>
        <w:spacing w:line="360" w:lineRule="auto"/>
        <w:ind w:left="0"/>
        <w:jc w:val="both"/>
        <w:rPr>
          <w:rFonts w:eastAsia="Calibri"/>
          <w:color w:val="auto"/>
        </w:rPr>
      </w:pPr>
      <w:r w:rsidRPr="00592104">
        <w:rPr>
          <w:rFonts w:eastAsia="Calibri"/>
          <w:color w:val="auto"/>
        </w:rPr>
        <w:t>Sistem bir adet besin tankı, devir daim pompası damlatıcı kazıkların bağlandığı nipel</w:t>
      </w:r>
      <w:r w:rsidR="00B479FF">
        <w:rPr>
          <w:rFonts w:eastAsia="Calibri"/>
          <w:color w:val="auto"/>
        </w:rPr>
        <w:t xml:space="preserve"> boru sisteminden oluşmaktadır.</w:t>
      </w:r>
    </w:p>
    <w:p w:rsidR="00592104" w:rsidRPr="00592104" w:rsidRDefault="00592104" w:rsidP="001A1394">
      <w:pPr>
        <w:pStyle w:val="Default"/>
        <w:spacing w:line="360" w:lineRule="auto"/>
        <w:ind w:left="0"/>
        <w:jc w:val="both"/>
        <w:rPr>
          <w:rFonts w:eastAsia="Calibri"/>
          <w:color w:val="auto"/>
        </w:rPr>
      </w:pPr>
      <w:r w:rsidRPr="00592104">
        <w:rPr>
          <w:rFonts w:eastAsia="Calibri"/>
          <w:color w:val="auto"/>
        </w:rPr>
        <w:t xml:space="preserve">Çalışmada sera içerisinde kurulan sulama sisteminin görüntüsü Şekil 2’de gösterilmektedir. </w:t>
      </w:r>
    </w:p>
    <w:p w:rsidR="00592104" w:rsidRPr="005900CD" w:rsidRDefault="000A72E6" w:rsidP="005900CD">
      <w:pPr>
        <w:spacing w:line="360" w:lineRule="auto"/>
        <w:jc w:val="center"/>
        <w:rPr>
          <w:rFonts w:ascii="Times New Roman" w:hAnsi="Times New Roman"/>
          <w:b/>
          <w:bCs/>
          <w:sz w:val="24"/>
          <w:szCs w:val="24"/>
        </w:rPr>
      </w:pPr>
      <w:r w:rsidRPr="000A72E6">
        <w:rPr>
          <w:rFonts w:ascii="Times New Roman" w:hAnsi="Times New Roman"/>
          <w:noProof/>
          <w:sz w:val="24"/>
          <w:szCs w:val="24"/>
        </w:rPr>
        <w:lastRenderedPageBreak/>
        <w:pict>
          <v:shapetype id="_x0000_t32" coordsize="21600,21600" o:spt="32" o:oned="t" path="m,l21600,21600e" filled="f">
            <v:path arrowok="t" fillok="f" o:connecttype="none"/>
            <o:lock v:ext="edit" shapetype="t"/>
          </v:shapetype>
          <v:shape id="Düz Ok Bağlayıcısı 42" o:spid="_x0000_s1026" type="#_x0000_t32" style="position:absolute;left:0;text-align:left;margin-left:136.7pt;margin-top:26.5pt;width:9pt;height:27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" strokecolor="black [3213]" strokeweight="1.5pt">
            <v:stroke endarrow="open"/>
            <o:lock v:ext="edit" shapetype="f"/>
          </v:shape>
        </w:pict>
      </w:r>
      <w:r w:rsidRPr="000A72E6">
        <w:rPr>
          <w:rFonts w:ascii="Times New Roman" w:hAnsi="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üz Ok Bağlayıcısı 34" o:spid="_x0000_s1043" type="#_x0000_t34" style="position:absolute;left:0;text-align:left;margin-left:40.55pt;margin-top:43.15pt;width:43.05pt;height:19.45pt;rotation:-90;flip:x;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" adj="10787" strokecolor="black [3213]" strokeweight="1.5pt">
            <v:stroke endarrow="open"/>
            <o:lock v:ext="edit" shapetype="f"/>
          </v:shape>
        </w:pict>
      </w:r>
      <w:r w:rsidRPr="000A72E6">
        <w:rPr>
          <w:rFonts w:ascii="Times New Roman" w:hAnsi="Times New Roman"/>
          <w:noProof/>
          <w:sz w:val="24"/>
          <w:szCs w:val="24"/>
        </w:rPr>
        <w:pict>
          <v:shapetype id="_x0000_t202" coordsize="21600,21600" o:spt="202" path="m,l,21600r21600,l21600,xe">
            <v:stroke joinstyle="miter"/>
            <v:path gradientshapeok="t" o:connecttype="rect"/>
          </v:shapetype>
          <v:shape id="Metin Kutusu 52" o:spid="_x0000_s1041" type="#_x0000_t202" style="position:absolute;left:0;text-align:left;margin-left:121.85pt;margin-top:.55pt;width:79.5pt;height:21pt;z-index:251654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" fillcolor="white [3201]" strokeweight=".5pt">
            <v:path arrowok="t"/>
            <v:textbox>
              <w:txbxContent>
                <w:p w:rsidR="00C042D0" w:rsidRPr="00175576" w:rsidRDefault="00C042D0" w:rsidP="00592104">
                  <w:pPr>
                    <w:jc w:val="center"/>
                    <w:rPr>
                      <w:rFonts w:asciiTheme="majorBidi" w:hAnsiTheme="majorBidi" w:cstheme="majorBidi"/>
                    </w:rPr>
                  </w:pPr>
                  <w:r w:rsidRPr="00175576">
                    <w:rPr>
                      <w:rFonts w:asciiTheme="majorBidi" w:hAnsiTheme="majorBidi" w:cstheme="majorBidi"/>
                    </w:rPr>
                    <w:t>Besin Tankı</w:t>
                  </w:r>
                </w:p>
              </w:txbxContent>
            </v:textbox>
          </v:shape>
        </w:pict>
      </w:r>
      <w:r w:rsidRPr="000A72E6">
        <w:rPr>
          <w:rFonts w:ascii="Times New Roman" w:hAnsi="Times New Roman"/>
          <w:noProof/>
          <w:sz w:val="24"/>
          <w:szCs w:val="24"/>
        </w:rPr>
        <w:pict>
          <v:shape id="Metin Kutusu 33" o:spid="_x0000_s1027" type="#_x0000_t202" style="position:absolute;left:0;text-align:left;margin-left:7.3pt;margin-top:-.2pt;width:64.5pt;height:21.7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" fillcolor="white [3201]" strokeweight=".5pt">
            <v:path arrowok="t"/>
            <v:textbox>
              <w:txbxContent>
                <w:p w:rsidR="00C042D0" w:rsidRPr="00175576" w:rsidRDefault="00C042D0" w:rsidP="00592104">
                  <w:pPr>
                    <w:jc w:val="center"/>
                    <w:rPr>
                      <w:rFonts w:asciiTheme="majorBidi" w:hAnsiTheme="majorBidi" w:cstheme="majorBidi"/>
                    </w:rPr>
                  </w:pPr>
                  <w:r>
                    <w:rPr>
                      <w:rFonts w:asciiTheme="majorBidi" w:hAnsiTheme="majorBidi" w:cstheme="majorBidi"/>
                      <w:sz w:val="20"/>
                      <w:szCs w:val="20"/>
                    </w:rPr>
                    <w:t>Nipel Boru</w:t>
                  </w:r>
                </w:p>
              </w:txbxContent>
            </v:textbox>
          </v:shape>
        </w:pict>
      </w:r>
      <w:r w:rsidRPr="000A72E6">
        <w:rPr>
          <w:rFonts w:ascii="Times New Roman" w:hAnsi="Times New Roman"/>
          <w:noProof/>
          <w:sz w:val="24"/>
          <w:szCs w:val="24"/>
        </w:rPr>
        <w:pict>
          <v:shape id="Düz Ok Bağlayıcısı 39" o:spid="_x0000_s1040" type="#_x0000_t32" style="position:absolute;left:0;text-align:left;margin-left:85.3pt;margin-top:103.3pt;width:9pt;height:27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" strokecolor="black [3213]" strokeweight="1.5pt">
            <v:stroke endarrow="open"/>
            <o:lock v:ext="edit" shapetype="f"/>
          </v:shape>
        </w:pict>
      </w:r>
      <w:r w:rsidRPr="000A72E6">
        <w:rPr>
          <w:rFonts w:ascii="Times New Roman" w:hAnsi="Times New Roman"/>
          <w:noProof/>
          <w:sz w:val="24"/>
          <w:szCs w:val="24"/>
        </w:rPr>
        <w:pict>
          <v:shape id="Metin Kutusu 53" o:spid="_x0000_s1028" type="#_x0000_t202" style="position:absolute;left:0;text-align:left;margin-left:55.85pt;margin-top:82.3pt;width:66pt;height:21pt;z-index:2516556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" fillcolor="white [3201]" strokeweight=".5pt">
            <v:path arrowok="t"/>
            <v:textbox>
              <w:txbxContent>
                <w:p w:rsidR="00C042D0" w:rsidRPr="00175576" w:rsidRDefault="00C042D0" w:rsidP="00592104">
                  <w:pPr>
                    <w:jc w:val="center"/>
                    <w:rPr>
                      <w:rFonts w:asciiTheme="majorBidi" w:hAnsiTheme="majorBidi" w:cstheme="majorBidi"/>
                      <w:color w:val="000000" w:themeColor="text1"/>
                    </w:rPr>
                  </w:pPr>
                  <w:r w:rsidRPr="00175576">
                    <w:rPr>
                      <w:rFonts w:asciiTheme="majorBidi" w:hAnsiTheme="majorBidi" w:cstheme="majorBidi"/>
                      <w:color w:val="000000" w:themeColor="text1"/>
                    </w:rPr>
                    <w:t>Pompa</w:t>
                  </w:r>
                </w:p>
              </w:txbxContent>
            </v:textbox>
          </v:shape>
        </w:pict>
      </w:r>
      <w:r w:rsidRPr="000A72E6">
        <w:rPr>
          <w:rFonts w:ascii="Times New Roman" w:hAnsi="Times New Roman"/>
          <w:noProof/>
          <w:sz w:val="24"/>
          <w:szCs w:val="24"/>
        </w:rPr>
        <w:pict>
          <v:shape id="Metin Kutusu 35" o:spid="_x0000_s1029" type="#_x0000_t202" style="position:absolute;left:0;text-align:left;margin-left:6.55pt;margin-top:148.45pt;width:87.75pt;height:21pt;z-index:2516587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" fillcolor="white [3201]" strokeweight=".5pt">
            <v:path arrowok="t"/>
            <v:textbox>
              <w:txbxContent>
                <w:p w:rsidR="00C042D0" w:rsidRPr="00175576" w:rsidRDefault="00C042D0" w:rsidP="00592104">
                  <w:pPr>
                    <w:jc w:val="center"/>
                    <w:rPr>
                      <w:rFonts w:asciiTheme="majorBidi" w:hAnsiTheme="majorBidi" w:cstheme="majorBidi"/>
                    </w:rPr>
                  </w:pPr>
                  <w:r>
                    <w:rPr>
                      <w:rFonts w:asciiTheme="majorBidi" w:hAnsiTheme="majorBidi" w:cstheme="majorBidi"/>
                    </w:rPr>
                    <w:t>Damlatıcı Kazık</w:t>
                  </w:r>
                </w:p>
              </w:txbxContent>
            </v:textbox>
          </v:shape>
        </w:pict>
      </w:r>
      <w:r w:rsidR="00592104" w:rsidRPr="00592104">
        <w:rPr>
          <w:rFonts w:ascii="Times New Roman" w:hAnsi="Times New Roman"/>
          <w:noProof/>
          <w:sz w:val="24"/>
          <w:szCs w:val="24"/>
        </w:rPr>
        <w:drawing>
          <wp:inline distT="0" distB="0" distL="0" distR="0">
            <wp:extent cx="2526030" cy="2228850"/>
            <wp:effectExtent l="0" t="0" r="762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197" t="7489" r="5124"/>
                    <a:stretch/>
                  </pic:blipFill>
                  <pic:spPr bwMode="auto">
                    <a:xfrm>
                      <a:off x="0" y="0"/>
                      <a:ext cx="2526030" cy="22288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592104" w:rsidRPr="00592104">
        <w:rPr>
          <w:rFonts w:ascii="Times New Roman" w:hAnsi="Times New Roman"/>
          <w:b/>
          <w:sz w:val="24"/>
          <w:szCs w:val="24"/>
        </w:rPr>
        <w:t xml:space="preserve">Şekil 2. </w:t>
      </w:r>
      <w:r w:rsidR="00592104" w:rsidRPr="00B3049A">
        <w:rPr>
          <w:rFonts w:ascii="Times New Roman" w:hAnsi="Times New Roman"/>
          <w:sz w:val="24"/>
          <w:szCs w:val="24"/>
        </w:rPr>
        <w:t>Sulama sistemi</w:t>
      </w:r>
    </w:p>
    <w:p w:rsidR="00592104" w:rsidRPr="00592104" w:rsidRDefault="00592104" w:rsidP="00592104">
      <w:pPr>
        <w:keepNext/>
        <w:keepLines/>
        <w:spacing w:after="0" w:line="360" w:lineRule="auto"/>
        <w:jc w:val="both"/>
        <w:outlineLvl w:val="1"/>
        <w:rPr>
          <w:rFonts w:ascii="Times New Roman" w:hAnsi="Times New Roman"/>
          <w:b/>
          <w:i/>
          <w:color w:val="000000"/>
          <w:sz w:val="24"/>
          <w:szCs w:val="24"/>
          <w:lang w:eastAsia="en-US"/>
        </w:rPr>
      </w:pPr>
      <w:r w:rsidRPr="00592104">
        <w:rPr>
          <w:rFonts w:ascii="Times New Roman" w:hAnsi="Times New Roman"/>
          <w:b/>
          <w:i/>
          <w:color w:val="000000"/>
          <w:sz w:val="24"/>
          <w:szCs w:val="24"/>
          <w:lang w:eastAsia="en-US"/>
        </w:rPr>
        <w:t xml:space="preserve">Deneme Düzeneği </w:t>
      </w:r>
    </w:p>
    <w:p w:rsidR="00592104" w:rsidRPr="00592104" w:rsidRDefault="00592104" w:rsidP="00592104">
      <w:pPr>
        <w:spacing w:after="0" w:line="360" w:lineRule="auto"/>
        <w:jc w:val="both"/>
        <w:rPr>
          <w:rFonts w:ascii="Times New Roman" w:eastAsia="Calibri" w:hAnsi="Times New Roman"/>
          <w:sz w:val="24"/>
          <w:szCs w:val="24"/>
        </w:rPr>
      </w:pPr>
      <w:r w:rsidRPr="00592104">
        <w:rPr>
          <w:rFonts w:ascii="Times New Roman" w:eastAsia="Calibri" w:hAnsi="Times New Roman"/>
          <w:sz w:val="24"/>
          <w:szCs w:val="24"/>
        </w:rPr>
        <w:t xml:space="preserve">Bitkilerin yetiştirilmesi için 100 cm x 20 cm x 7 cm ebatlarında 2 adet hindistan cevizi lifi torba ve 8 adet kaya yünü (Şekil 3) kullanılmıştır. </w:t>
      </w:r>
    </w:p>
    <w:p w:rsidR="00920F37" w:rsidRDefault="00920F37" w:rsidP="00592104">
      <w:pPr>
        <w:spacing w:line="360" w:lineRule="auto"/>
        <w:rPr>
          <w:rFonts w:ascii="Times New Roman" w:hAnsi="Times New Roman"/>
          <w:sz w:val="24"/>
          <w:szCs w:val="24"/>
        </w:rPr>
        <w:sectPr w:rsidR="00920F37" w:rsidSect="00920F37">
          <w:type w:val="continuous"/>
          <w:pgSz w:w="11906" w:h="16838"/>
          <w:pgMar w:top="1417" w:right="1417" w:bottom="1417" w:left="1417" w:header="708" w:footer="708" w:gutter="0"/>
          <w:cols w:num="2" w:space="282"/>
          <w:docGrid w:linePitch="360"/>
        </w:sectPr>
      </w:pPr>
    </w:p>
    <w:p w:rsidR="00592104" w:rsidRPr="00592104" w:rsidRDefault="000A72E6" w:rsidP="00592104">
      <w:pPr>
        <w:spacing w:line="360" w:lineRule="auto"/>
        <w:rPr>
          <w:rFonts w:ascii="Times New Roman" w:hAnsi="Times New Roman"/>
          <w:sz w:val="24"/>
          <w:szCs w:val="24"/>
        </w:rPr>
      </w:pPr>
      <w:r>
        <w:rPr>
          <w:rFonts w:ascii="Times New Roman" w:hAnsi="Times New Roman"/>
          <w:noProof/>
          <w:sz w:val="24"/>
          <w:szCs w:val="24"/>
        </w:rPr>
        <w:lastRenderedPageBreak/>
        <w:pict>
          <v:group id="Grup 66" o:spid="_x0000_s1030" style="position:absolute;margin-left:79.9pt;margin-top:12.4pt;width:280.65pt;height:233.25pt;z-index:251663872" coordorigin="-1639" coordsize="35643,2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">
            <v:shape id="Metin Kutusu 67" o:spid="_x0000_s1031" type="#_x0000_t202" style="position:absolute;left:23526;top:2286;width:10478;height:2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rsidR="00C042D0" w:rsidRPr="00DF32EA" w:rsidRDefault="00C042D0" w:rsidP="00592104">
                    <w:pPr>
                      <w:spacing w:after="0" w:line="240" w:lineRule="auto"/>
                      <w:rPr>
                        <w:rFonts w:ascii="Times New Roman" w:hAnsi="Times New Roman"/>
                      </w:rPr>
                    </w:pPr>
                    <w:r w:rsidRPr="00DF32EA">
                      <w:rPr>
                        <w:rFonts w:ascii="Times New Roman" w:hAnsi="Times New Roman"/>
                      </w:rPr>
                      <w:t xml:space="preserve">Kaya </w:t>
                    </w:r>
                    <w:r w:rsidRPr="00587896">
                      <w:rPr>
                        <w:rFonts w:ascii="Times New Roman" w:hAnsi="Times New Roman"/>
                      </w:rPr>
                      <w:t>Yünü</w:t>
                    </w:r>
                  </w:p>
                </w:txbxContent>
              </v:textbox>
            </v:shape>
            <v:shape id="Düz Ok Bağlayıcısı 68" o:spid="_x0000_s1032" type="#_x0000_t32" style="position:absolute;left:28384;top:5334;width:2858;height:74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" strokecolor="black [3213]" strokeweight="2.25pt">
              <v:stroke endarrow="open" joinstyle="miter"/>
            </v:shape>
            <v:shape id="Metin Kutusu 69" o:spid="_x0000_s1033" type="#_x0000_t202" style="position:absolute;left:-1639;top:26574;width:1354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rsidR="00C042D0" w:rsidRPr="00DF32EA" w:rsidRDefault="00C042D0" w:rsidP="00592104">
                    <w:pPr>
                      <w:rPr>
                        <w:rFonts w:ascii="Times New Roman" w:hAnsi="Times New Roman"/>
                      </w:rPr>
                    </w:pPr>
                    <w:r>
                      <w:rPr>
                        <w:rFonts w:ascii="Times New Roman" w:hAnsi="Times New Roman"/>
                      </w:rPr>
                      <w:t>Hindistn Cevizi Lifi</w:t>
                    </w:r>
                  </w:p>
                </w:txbxContent>
              </v:textbox>
            </v:shape>
            <v:shape id="Düz Ok Bağlayıcısı 70" o:spid="_x0000_s1034" type="#_x0000_t32" style="position:absolute;left:11239;top:27432;width:7811;height:85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" strokecolor="black [3213]" strokeweight="2.25pt">
              <v:stroke endarrow="open" joinstyle="miter"/>
            </v:shape>
            <v:shape id="Düz Ok Bağlayıcısı 71" o:spid="_x0000_s1035" type="#_x0000_t32" style="position:absolute;left:25241;top:12096;width:3905;height:100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" strokecolor="black [3213]" strokeweight="2.25pt">
              <v:stroke endarrow="open" joinstyle="miter"/>
            </v:shape>
            <v:group id="Grup 72" o:spid="_x0000_s1036" style="position:absolute;left:-948;width:30094;height:12763" coordorigin="-948" coordsize="30095,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Metin Kutusu 73" o:spid="_x0000_s1037" type="#_x0000_t202" style="position:absolute;left:-948;width:16992;height:4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rsidR="00C042D0" w:rsidRPr="00DF32EA" w:rsidRDefault="00C042D0" w:rsidP="00592104">
                      <w:pPr>
                        <w:spacing w:after="0" w:line="240" w:lineRule="auto"/>
                        <w:jc w:val="center"/>
                        <w:rPr>
                          <w:rFonts w:ascii="Times New Roman" w:hAnsi="Times New Roman"/>
                        </w:rPr>
                      </w:pPr>
                      <w:r>
                        <w:rPr>
                          <w:rFonts w:ascii="Times New Roman" w:hAnsi="Times New Roman"/>
                        </w:rPr>
                        <w:t xml:space="preserve">Hindistan cevizi lifi </w:t>
                      </w:r>
                      <w:r w:rsidRPr="00587896">
                        <w:rPr>
                          <w:rFonts w:ascii="Times New Roman" w:hAnsi="Times New Roman"/>
                        </w:rPr>
                        <w:t>şişirme</w:t>
                      </w:r>
                      <w:r w:rsidRPr="00DF32EA">
                        <w:rPr>
                          <w:rFonts w:ascii="Times New Roman" w:hAnsi="Times New Roman"/>
                        </w:rPr>
                        <w:t xml:space="preserve"> </w:t>
                      </w:r>
                      <w:r w:rsidRPr="00587896">
                        <w:rPr>
                          <w:rFonts w:ascii="Times New Roman" w:hAnsi="Times New Roman"/>
                        </w:rPr>
                        <w:t>işlemi</w:t>
                      </w:r>
                    </w:p>
                    <w:p w:rsidR="00C042D0" w:rsidRDefault="00C042D0" w:rsidP="00592104">
                      <w:pPr>
                        <w:jc w:val="center"/>
                      </w:pPr>
                    </w:p>
                  </w:txbxContent>
                </v:textbox>
              </v:shape>
              <v:shape id="Metin Kutusu 74" o:spid="_x0000_s1038" type="#_x0000_t202" style="position:absolute;left:19716;top:8096;width:9430;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C042D0" w:rsidRPr="00DF32EA" w:rsidRDefault="00C042D0" w:rsidP="00592104">
                      <w:pPr>
                        <w:spacing w:after="0" w:line="240" w:lineRule="auto"/>
                        <w:jc w:val="center"/>
                        <w:rPr>
                          <w:rFonts w:ascii="Times New Roman" w:hAnsi="Times New Roman"/>
                        </w:rPr>
                      </w:pPr>
                      <w:r w:rsidRPr="00587896">
                        <w:rPr>
                          <w:rFonts w:ascii="Times New Roman" w:hAnsi="Times New Roman"/>
                        </w:rPr>
                        <w:t>Damlatıcı kazık</w:t>
                      </w:r>
                      <w:r w:rsidRPr="00DF32EA">
                        <w:rPr>
                          <w:rFonts w:ascii="Times New Roman" w:hAnsi="Times New Roman"/>
                        </w:rPr>
                        <w:t xml:space="preserve"> </w:t>
                      </w:r>
                      <w:r w:rsidRPr="00704342">
                        <w:rPr>
                          <w:rFonts w:ascii="Times New Roman" w:hAnsi="Times New Roman"/>
                        </w:rPr>
                        <w:t>seti</w:t>
                      </w:r>
                    </w:p>
                  </w:txbxContent>
                </v:textbox>
              </v:shape>
            </v:group>
          </v:group>
        </w:pict>
      </w:r>
      <w:r w:rsidR="00592104" w:rsidRPr="00592104">
        <w:rPr>
          <w:rFonts w:ascii="Times New Roman" w:hAnsi="Times New Roman"/>
          <w:noProof/>
          <w:sz w:val="24"/>
          <w:szCs w:val="24"/>
        </w:rPr>
        <w:drawing>
          <wp:anchor distT="0" distB="0" distL="114300" distR="114300" simplePos="0" relativeHeight="251653632" behindDoc="0" locked="0" layoutInCell="1" allowOverlap="1">
            <wp:simplePos x="0" y="0"/>
            <wp:positionH relativeFrom="column">
              <wp:posOffset>4015105</wp:posOffset>
            </wp:positionH>
            <wp:positionV relativeFrom="paragraph">
              <wp:posOffset>2310130</wp:posOffset>
            </wp:positionV>
            <wp:extent cx="652984" cy="838200"/>
            <wp:effectExtent l="0" t="0" r="0" b="0"/>
            <wp:wrapNone/>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355" cy="846378"/>
                    </a:xfrm>
                    <a:prstGeom prst="rect">
                      <a:avLst/>
                    </a:prstGeom>
                    <a:noFill/>
                    <a:ln>
                      <a:noFill/>
                    </a:ln>
                  </pic:spPr>
                </pic:pic>
              </a:graphicData>
            </a:graphic>
          </wp:anchor>
        </w:drawing>
      </w:r>
      <w:r>
        <w:rPr>
          <w:rFonts w:ascii="Times New Roman" w:hAnsi="Times New Roman"/>
          <w:noProof/>
          <w:sz w:val="24"/>
          <w:szCs w:val="24"/>
        </w:rPr>
        <w:pict>
          <v:shape id="Düz Ok Bağlayıcısı 75" o:spid="_x0000_s1039" type="#_x0000_t32" style="position:absolute;margin-left:141.4pt;margin-top:58.15pt;width:32.25pt;height:37.5pt;z-index:251662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" strokecolor="black [3213]" strokeweight="2.25pt">
            <v:stroke endarrow="open"/>
            <o:lock v:ext="edit" shapetype="f"/>
          </v:shape>
        </w:pict>
      </w:r>
      <w:r w:rsidR="00592104" w:rsidRPr="00592104">
        <w:rPr>
          <w:rFonts w:ascii="Times New Roman" w:hAnsi="Times New Roman"/>
          <w:noProof/>
          <w:sz w:val="24"/>
          <w:szCs w:val="24"/>
        </w:rPr>
        <w:drawing>
          <wp:anchor distT="0" distB="0" distL="114300" distR="114300" simplePos="0" relativeHeight="251652608" behindDoc="0" locked="0" layoutInCell="1" allowOverlap="1">
            <wp:simplePos x="0" y="0"/>
            <wp:positionH relativeFrom="column">
              <wp:posOffset>3081655</wp:posOffset>
            </wp:positionH>
            <wp:positionV relativeFrom="paragraph">
              <wp:posOffset>1548765</wp:posOffset>
            </wp:positionV>
            <wp:extent cx="1590675" cy="1609090"/>
            <wp:effectExtent l="0" t="0" r="9525" b="0"/>
            <wp:wrapNone/>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1609090"/>
                    </a:xfrm>
                    <a:prstGeom prst="rect">
                      <a:avLst/>
                    </a:prstGeom>
                    <a:noFill/>
                    <a:ln>
                      <a:noFill/>
                    </a:ln>
                  </pic:spPr>
                </pic:pic>
              </a:graphicData>
            </a:graphic>
          </wp:anchor>
        </w:drawing>
      </w:r>
      <w:r w:rsidR="00592104" w:rsidRPr="00592104">
        <w:rPr>
          <w:rFonts w:ascii="Times New Roman" w:hAnsi="Times New Roman"/>
          <w:sz w:val="24"/>
          <w:szCs w:val="24"/>
        </w:rPr>
        <w:t xml:space="preserve">                                </w:t>
      </w:r>
      <w:r w:rsidR="00592104" w:rsidRPr="00592104">
        <w:rPr>
          <w:rFonts w:ascii="Times New Roman" w:hAnsi="Times New Roman"/>
          <w:noProof/>
          <w:sz w:val="24"/>
          <w:szCs w:val="24"/>
        </w:rPr>
        <w:drawing>
          <wp:inline distT="0" distB="0" distL="0" distR="0">
            <wp:extent cx="3657600" cy="3162298"/>
            <wp:effectExtent l="0" t="0" r="0" b="635"/>
            <wp:docPr id="78" name="Resim 78" descr="C:\Users\Abdulsame\Desktop\Makale Araştırmaları\Cocopeat Şişirme İşlemi 27 MAR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same\Desktop\Makale Araştırmaları\Cocopeat Şişirme İşlemi 27 MART\2.jpe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5496" cy="3169125"/>
                    </a:xfrm>
                    <a:prstGeom prst="rect">
                      <a:avLst/>
                    </a:prstGeom>
                    <a:noFill/>
                    <a:ln>
                      <a:noFill/>
                    </a:ln>
                  </pic:spPr>
                </pic:pic>
              </a:graphicData>
            </a:graphic>
          </wp:inline>
        </w:drawing>
      </w:r>
    </w:p>
    <w:p w:rsidR="00592104" w:rsidRDefault="00592104" w:rsidP="00592104">
      <w:pPr>
        <w:spacing w:after="0" w:line="360" w:lineRule="auto"/>
        <w:ind w:left="851" w:hanging="851"/>
        <w:jc w:val="center"/>
        <w:rPr>
          <w:rFonts w:ascii="Times New Roman" w:hAnsi="Times New Roman"/>
          <w:sz w:val="24"/>
          <w:szCs w:val="24"/>
        </w:rPr>
      </w:pPr>
      <w:r w:rsidRPr="00592104">
        <w:rPr>
          <w:rFonts w:ascii="Times New Roman" w:hAnsi="Times New Roman"/>
          <w:b/>
          <w:sz w:val="24"/>
          <w:szCs w:val="24"/>
        </w:rPr>
        <w:t xml:space="preserve">Şekil 3. </w:t>
      </w:r>
      <w:r w:rsidRPr="00B3049A">
        <w:rPr>
          <w:rFonts w:ascii="Times New Roman" w:hAnsi="Times New Roman"/>
          <w:sz w:val="24"/>
          <w:szCs w:val="24"/>
        </w:rPr>
        <w:t>Hindistan Cevizi Lifi, kaya yünü ve damlatıcı kazık seti görüntüsü</w:t>
      </w:r>
    </w:p>
    <w:p w:rsidR="00B3049A" w:rsidRPr="00B3049A" w:rsidRDefault="00B3049A" w:rsidP="00592104">
      <w:pPr>
        <w:spacing w:after="0" w:line="360" w:lineRule="auto"/>
        <w:ind w:left="851" w:hanging="851"/>
        <w:jc w:val="center"/>
        <w:rPr>
          <w:rFonts w:ascii="Times New Roman" w:hAnsi="Times New Roman"/>
          <w:sz w:val="24"/>
          <w:szCs w:val="24"/>
        </w:rPr>
      </w:pPr>
    </w:p>
    <w:p w:rsidR="00920F37" w:rsidRDefault="00920F37" w:rsidP="00592104">
      <w:pPr>
        <w:keepNext/>
        <w:keepLines/>
        <w:spacing w:after="0" w:line="360" w:lineRule="auto"/>
        <w:jc w:val="both"/>
        <w:outlineLvl w:val="1"/>
        <w:rPr>
          <w:rFonts w:ascii="Times New Roman" w:hAnsi="Times New Roman"/>
          <w:b/>
          <w:i/>
          <w:color w:val="000000"/>
          <w:sz w:val="24"/>
          <w:szCs w:val="24"/>
          <w:lang w:eastAsia="en-US"/>
        </w:rPr>
        <w:sectPr w:rsidR="00920F37" w:rsidSect="00577954">
          <w:type w:val="continuous"/>
          <w:pgSz w:w="11906" w:h="16838"/>
          <w:pgMar w:top="1417" w:right="1417" w:bottom="1417" w:left="1417" w:header="708" w:footer="708" w:gutter="0"/>
          <w:cols w:space="708"/>
          <w:docGrid w:linePitch="360"/>
        </w:sectPr>
      </w:pPr>
    </w:p>
    <w:p w:rsidR="00592104" w:rsidRPr="00592104" w:rsidRDefault="00592104" w:rsidP="00592104">
      <w:pPr>
        <w:keepNext/>
        <w:keepLines/>
        <w:spacing w:after="0" w:line="360" w:lineRule="auto"/>
        <w:jc w:val="both"/>
        <w:outlineLvl w:val="1"/>
        <w:rPr>
          <w:rFonts w:ascii="Times New Roman" w:hAnsi="Times New Roman"/>
          <w:b/>
          <w:i/>
          <w:color w:val="000000"/>
          <w:sz w:val="24"/>
          <w:szCs w:val="24"/>
          <w:lang w:eastAsia="en-US"/>
        </w:rPr>
      </w:pPr>
      <w:r w:rsidRPr="00592104">
        <w:rPr>
          <w:rFonts w:ascii="Times New Roman" w:hAnsi="Times New Roman"/>
          <w:b/>
          <w:i/>
          <w:color w:val="000000"/>
          <w:sz w:val="24"/>
          <w:szCs w:val="24"/>
          <w:lang w:eastAsia="en-US"/>
        </w:rPr>
        <w:lastRenderedPageBreak/>
        <w:t>Sera Sistemi</w:t>
      </w:r>
    </w:p>
    <w:p w:rsidR="00592104" w:rsidRPr="00592104" w:rsidRDefault="00592104" w:rsidP="00592104">
      <w:pPr>
        <w:autoSpaceDE w:val="0"/>
        <w:autoSpaceDN w:val="0"/>
        <w:adjustRightInd w:val="0"/>
        <w:spacing w:after="0" w:line="360" w:lineRule="auto"/>
        <w:jc w:val="both"/>
        <w:rPr>
          <w:rFonts w:ascii="Times New Roman" w:hAnsi="Times New Roman"/>
          <w:sz w:val="24"/>
          <w:szCs w:val="24"/>
        </w:rPr>
      </w:pPr>
      <w:r w:rsidRPr="00592104">
        <w:rPr>
          <w:rFonts w:ascii="Times New Roman" w:hAnsi="Times New Roman"/>
          <w:sz w:val="24"/>
          <w:szCs w:val="24"/>
        </w:rPr>
        <w:t xml:space="preserve">Deneme, 380 cm boyunda 320 cm eninde 200 cm yükseklikte yapılan bir serada 2018 yılı ilkbahar yetiştiricilik sezonunda Bafra Kuşçular Köyü merkez mahallesinde gerçekleştirilmiştir. Deneysel çalışmada kullanılan domates bitkileri topraksız yetiştirme tekniği ile hindistan cevizi lifinin (cocopeat) 60:40 karışım oranı ile </w:t>
      </w:r>
      <w:r w:rsidRPr="00592104">
        <w:rPr>
          <w:rFonts w:ascii="Times New Roman" w:hAnsi="Times New Roman"/>
          <w:sz w:val="24"/>
          <w:szCs w:val="24"/>
        </w:rPr>
        <w:lastRenderedPageBreak/>
        <w:t>yetiştirilmiştir. Fideler hindistan cevizi lifinin şişirilmesinden sonra kaya yünlerine 01.04.2018 tarihinde dikilmiştir. Hindistan cevizi lifi torbalarında ki deliklere fidelerin dikili hali kaya yünleri ile beraber konulmuştur. Deneysel çalışmada kullanılan sera Şekil 4’ de gösterilmektedir.  Sera sabah, öğle ve ikindi vaktine kadar güneş alabilen konumdadır.</w:t>
      </w:r>
    </w:p>
    <w:p w:rsidR="00920F37" w:rsidRDefault="00920F37" w:rsidP="00592104">
      <w:pPr>
        <w:spacing w:after="0" w:line="360" w:lineRule="auto"/>
        <w:jc w:val="center"/>
        <w:rPr>
          <w:rFonts w:ascii="Times New Roman" w:hAnsi="Times New Roman"/>
          <w:sz w:val="24"/>
          <w:szCs w:val="24"/>
        </w:rPr>
        <w:sectPr w:rsidR="00920F37" w:rsidSect="00920F37">
          <w:type w:val="continuous"/>
          <w:pgSz w:w="11906" w:h="16838"/>
          <w:pgMar w:top="1417" w:right="1417" w:bottom="1417" w:left="1417" w:header="708" w:footer="708" w:gutter="0"/>
          <w:cols w:num="2" w:space="282"/>
          <w:docGrid w:linePitch="360"/>
        </w:sectPr>
      </w:pPr>
    </w:p>
    <w:p w:rsidR="00920F37" w:rsidRDefault="00592104" w:rsidP="00592104">
      <w:pPr>
        <w:spacing w:after="0" w:line="360" w:lineRule="auto"/>
        <w:jc w:val="center"/>
        <w:rPr>
          <w:rFonts w:ascii="Times New Roman" w:hAnsi="Times New Roman"/>
          <w:sz w:val="24"/>
          <w:szCs w:val="24"/>
        </w:rPr>
        <w:sectPr w:rsidR="00920F37" w:rsidSect="00920F37">
          <w:type w:val="continuous"/>
          <w:pgSz w:w="11906" w:h="16838"/>
          <w:pgMar w:top="1417" w:right="1417" w:bottom="1417" w:left="1417" w:header="708" w:footer="708" w:gutter="0"/>
          <w:cols w:space="708"/>
          <w:docGrid w:linePitch="360"/>
        </w:sectPr>
      </w:pPr>
      <w:r w:rsidRPr="00592104">
        <w:rPr>
          <w:rFonts w:ascii="Times New Roman" w:hAnsi="Times New Roman"/>
          <w:noProof/>
          <w:sz w:val="24"/>
          <w:szCs w:val="24"/>
        </w:rPr>
        <w:lastRenderedPageBreak/>
        <w:drawing>
          <wp:inline distT="0" distB="0" distL="0" distR="0">
            <wp:extent cx="5690924" cy="1940943"/>
            <wp:effectExtent l="0" t="0" r="5080" b="254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298" cy="1958806"/>
                    </a:xfrm>
                    <a:prstGeom prst="rect">
                      <a:avLst/>
                    </a:prstGeom>
                    <a:noFill/>
                    <a:ln>
                      <a:noFill/>
                    </a:ln>
                  </pic:spPr>
                </pic:pic>
              </a:graphicData>
            </a:graphic>
          </wp:inline>
        </w:drawing>
      </w:r>
    </w:p>
    <w:p w:rsidR="00592104" w:rsidRPr="00592104" w:rsidRDefault="00592104" w:rsidP="00592104">
      <w:pPr>
        <w:spacing w:after="0" w:line="360" w:lineRule="auto"/>
        <w:jc w:val="center"/>
        <w:rPr>
          <w:rFonts w:ascii="Times New Roman" w:hAnsi="Times New Roman"/>
          <w:b/>
          <w:sz w:val="24"/>
          <w:szCs w:val="24"/>
        </w:rPr>
      </w:pPr>
      <w:r w:rsidRPr="00592104">
        <w:rPr>
          <w:rFonts w:ascii="Times New Roman" w:hAnsi="Times New Roman"/>
          <w:b/>
          <w:sz w:val="24"/>
          <w:szCs w:val="24"/>
        </w:rPr>
        <w:lastRenderedPageBreak/>
        <w:t xml:space="preserve">Şekil 4. </w:t>
      </w:r>
      <w:r w:rsidRPr="00B3049A">
        <w:rPr>
          <w:rFonts w:ascii="Times New Roman" w:hAnsi="Times New Roman"/>
          <w:sz w:val="24"/>
          <w:szCs w:val="24"/>
        </w:rPr>
        <w:t>Seranın iç ve dış görüntüsü</w:t>
      </w:r>
    </w:p>
    <w:p w:rsidR="00920F37" w:rsidRDefault="00920F37" w:rsidP="00592104">
      <w:pPr>
        <w:autoSpaceDE w:val="0"/>
        <w:autoSpaceDN w:val="0"/>
        <w:adjustRightInd w:val="0"/>
        <w:spacing w:after="0" w:line="360" w:lineRule="auto"/>
        <w:jc w:val="both"/>
        <w:rPr>
          <w:rFonts w:ascii="Times New Roman" w:hAnsi="Times New Roman"/>
          <w:sz w:val="24"/>
          <w:szCs w:val="24"/>
        </w:rPr>
        <w:sectPr w:rsidR="00920F37" w:rsidSect="00920F37">
          <w:type w:val="continuous"/>
          <w:pgSz w:w="11906" w:h="16838"/>
          <w:pgMar w:top="1417" w:right="1417" w:bottom="1417" w:left="1417" w:header="708" w:footer="708" w:gutter="0"/>
          <w:cols w:space="708"/>
          <w:docGrid w:linePitch="360"/>
        </w:sectPr>
      </w:pPr>
    </w:p>
    <w:p w:rsidR="00920F37" w:rsidRDefault="00920F37" w:rsidP="00592104">
      <w:pPr>
        <w:autoSpaceDE w:val="0"/>
        <w:autoSpaceDN w:val="0"/>
        <w:adjustRightInd w:val="0"/>
        <w:spacing w:after="0" w:line="360" w:lineRule="auto"/>
        <w:jc w:val="both"/>
        <w:rPr>
          <w:rFonts w:ascii="Times New Roman" w:hAnsi="Times New Roman"/>
          <w:sz w:val="24"/>
          <w:szCs w:val="24"/>
        </w:rPr>
      </w:pPr>
    </w:p>
    <w:p w:rsidR="00592104" w:rsidRPr="00592104" w:rsidRDefault="00592104" w:rsidP="00592104">
      <w:pPr>
        <w:autoSpaceDE w:val="0"/>
        <w:autoSpaceDN w:val="0"/>
        <w:adjustRightInd w:val="0"/>
        <w:spacing w:after="0" w:line="360" w:lineRule="auto"/>
        <w:jc w:val="both"/>
        <w:rPr>
          <w:rFonts w:ascii="Times New Roman" w:hAnsi="Times New Roman"/>
          <w:sz w:val="24"/>
          <w:szCs w:val="24"/>
        </w:rPr>
      </w:pPr>
      <w:r w:rsidRPr="00592104">
        <w:rPr>
          <w:rFonts w:ascii="Times New Roman" w:hAnsi="Times New Roman"/>
          <w:sz w:val="24"/>
          <w:szCs w:val="24"/>
        </w:rPr>
        <w:t>Domates fidesi viyollerden çıkarılıp kaya yününe yerleştirilip sisteme bitki besininin verilmesinden sonra saçak gelişiminin olup olmadığını görmek için sistem içerisinden alınarak kontrolleri gerçekleştirilmiştir. Şekil 5’ de kontrolü gerçekleştirilen kaya yünü gösterilmektedir.</w:t>
      </w:r>
    </w:p>
    <w:p w:rsidR="00592104" w:rsidRPr="00592104" w:rsidRDefault="00592104" w:rsidP="00B54512">
      <w:pPr>
        <w:tabs>
          <w:tab w:val="left" w:pos="0"/>
        </w:tabs>
        <w:autoSpaceDE w:val="0"/>
        <w:autoSpaceDN w:val="0"/>
        <w:adjustRightInd w:val="0"/>
        <w:spacing w:after="0" w:line="360" w:lineRule="auto"/>
        <w:jc w:val="center"/>
        <w:rPr>
          <w:rFonts w:ascii="Times New Roman" w:hAnsi="Times New Roman"/>
          <w:sz w:val="24"/>
          <w:szCs w:val="24"/>
        </w:rPr>
      </w:pPr>
      <w:r w:rsidRPr="00592104">
        <w:rPr>
          <w:rFonts w:ascii="Times New Roman" w:hAnsi="Times New Roman"/>
          <w:noProof/>
          <w:sz w:val="24"/>
          <w:szCs w:val="24"/>
        </w:rPr>
        <w:lastRenderedPageBreak/>
        <w:drawing>
          <wp:inline distT="0" distB="0" distL="0" distR="0">
            <wp:extent cx="3060000" cy="1953853"/>
            <wp:effectExtent l="0" t="0" r="0" b="0"/>
            <wp:docPr id="80" name="Resim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0000" cy="1953853"/>
                    </a:xfrm>
                    <a:prstGeom prst="rect">
                      <a:avLst/>
                    </a:prstGeom>
                    <a:noFill/>
                    <a:ln>
                      <a:noFill/>
                    </a:ln>
                  </pic:spPr>
                </pic:pic>
              </a:graphicData>
            </a:graphic>
          </wp:inline>
        </w:drawing>
      </w:r>
    </w:p>
    <w:p w:rsidR="00920F37" w:rsidRPr="00B54512" w:rsidRDefault="00592104" w:rsidP="00B54512">
      <w:pPr>
        <w:autoSpaceDE w:val="0"/>
        <w:autoSpaceDN w:val="0"/>
        <w:adjustRightInd w:val="0"/>
        <w:spacing w:after="0" w:line="360" w:lineRule="auto"/>
        <w:jc w:val="both"/>
        <w:rPr>
          <w:rFonts w:ascii="Times New Roman" w:hAnsi="Times New Roman"/>
          <w:b/>
          <w:sz w:val="24"/>
          <w:szCs w:val="24"/>
        </w:rPr>
        <w:sectPr w:rsidR="00920F37" w:rsidRPr="00B54512" w:rsidSect="00920F37">
          <w:type w:val="continuous"/>
          <w:pgSz w:w="11906" w:h="16838"/>
          <w:pgMar w:top="1417" w:right="1417" w:bottom="1417" w:left="1417" w:header="708" w:footer="708" w:gutter="0"/>
          <w:cols w:num="2" w:space="708"/>
          <w:docGrid w:linePitch="360"/>
        </w:sectPr>
      </w:pPr>
      <w:r w:rsidRPr="00592104">
        <w:rPr>
          <w:rFonts w:ascii="Times New Roman" w:hAnsi="Times New Roman"/>
          <w:b/>
          <w:sz w:val="24"/>
          <w:szCs w:val="24"/>
        </w:rPr>
        <w:t xml:space="preserve">Şekil 5. </w:t>
      </w:r>
      <w:r w:rsidRPr="00B3049A">
        <w:rPr>
          <w:rFonts w:ascii="Times New Roman" w:hAnsi="Times New Roman"/>
          <w:sz w:val="24"/>
          <w:szCs w:val="24"/>
        </w:rPr>
        <w:t>Kaya yününe dikilen domates bitkisinin saçak salımı kontrolünün fotoğraf</w:t>
      </w:r>
      <w:r w:rsidR="00B54512">
        <w:rPr>
          <w:rFonts w:ascii="Times New Roman" w:hAnsi="Times New Roman"/>
          <w:sz w:val="24"/>
          <w:szCs w:val="24"/>
        </w:rPr>
        <w:t>I</w:t>
      </w:r>
    </w:p>
    <w:p w:rsidR="00920F37" w:rsidRDefault="00920F37" w:rsidP="00592104">
      <w:pPr>
        <w:keepNext/>
        <w:keepLines/>
        <w:spacing w:after="0" w:line="360" w:lineRule="auto"/>
        <w:jc w:val="both"/>
        <w:outlineLvl w:val="1"/>
        <w:rPr>
          <w:rFonts w:ascii="Times New Roman" w:hAnsi="Times New Roman"/>
          <w:b/>
          <w:i/>
          <w:color w:val="000000"/>
          <w:sz w:val="24"/>
          <w:szCs w:val="24"/>
          <w:lang w:eastAsia="en-US"/>
        </w:rPr>
        <w:sectPr w:rsidR="00920F37" w:rsidSect="00577954">
          <w:type w:val="continuous"/>
          <w:pgSz w:w="11906" w:h="16838"/>
          <w:pgMar w:top="1417" w:right="1417" w:bottom="1417" w:left="1417" w:header="708" w:footer="708" w:gutter="0"/>
          <w:cols w:space="708"/>
          <w:docGrid w:linePitch="360"/>
        </w:sectPr>
      </w:pPr>
    </w:p>
    <w:p w:rsidR="00592104" w:rsidRPr="00592104" w:rsidRDefault="00592104" w:rsidP="00592104">
      <w:pPr>
        <w:keepNext/>
        <w:keepLines/>
        <w:spacing w:after="0" w:line="360" w:lineRule="auto"/>
        <w:jc w:val="both"/>
        <w:outlineLvl w:val="1"/>
        <w:rPr>
          <w:rFonts w:ascii="Times New Roman" w:hAnsi="Times New Roman"/>
          <w:b/>
          <w:i/>
          <w:color w:val="000000"/>
          <w:sz w:val="24"/>
          <w:szCs w:val="24"/>
          <w:lang w:eastAsia="en-US"/>
        </w:rPr>
      </w:pPr>
      <w:r w:rsidRPr="00592104">
        <w:rPr>
          <w:rFonts w:ascii="Times New Roman" w:hAnsi="Times New Roman"/>
          <w:b/>
          <w:i/>
          <w:color w:val="000000"/>
          <w:sz w:val="24"/>
          <w:szCs w:val="24"/>
          <w:lang w:eastAsia="en-US"/>
        </w:rPr>
        <w:lastRenderedPageBreak/>
        <w:t>Haftalık İklim Değişikliğine Göre Bitki Besleme Programı</w:t>
      </w:r>
    </w:p>
    <w:p w:rsidR="00592104" w:rsidRPr="00592104" w:rsidRDefault="00592104" w:rsidP="00592104">
      <w:pPr>
        <w:spacing w:after="0" w:line="360" w:lineRule="auto"/>
        <w:jc w:val="both"/>
        <w:rPr>
          <w:rFonts w:ascii="Times New Roman" w:hAnsi="Times New Roman"/>
          <w:bCs/>
          <w:sz w:val="24"/>
          <w:szCs w:val="24"/>
        </w:rPr>
      </w:pPr>
      <w:r w:rsidRPr="00592104">
        <w:rPr>
          <w:rFonts w:ascii="Times New Roman" w:hAnsi="Times New Roman"/>
          <w:bCs/>
          <w:sz w:val="24"/>
          <w:szCs w:val="24"/>
        </w:rPr>
        <w:t xml:space="preserve">Sera sisteminin kurulması ve fide dikimi gerçekleştirildikten sonra bitkilere verilecek </w:t>
      </w:r>
      <w:r w:rsidRPr="00592104">
        <w:rPr>
          <w:rFonts w:ascii="Times New Roman" w:hAnsi="Times New Roman"/>
          <w:bCs/>
          <w:sz w:val="24"/>
          <w:szCs w:val="24"/>
        </w:rPr>
        <w:lastRenderedPageBreak/>
        <w:t xml:space="preserve">besinlerin haftalık olarak verilme süreleri Çizelge 1’de gösterilmektedir. </w:t>
      </w:r>
    </w:p>
    <w:p w:rsidR="00920F37" w:rsidRDefault="00920F37" w:rsidP="00592104">
      <w:pPr>
        <w:spacing w:after="0" w:line="360" w:lineRule="auto"/>
        <w:jc w:val="both"/>
        <w:rPr>
          <w:rFonts w:ascii="Times New Roman" w:hAnsi="Times New Roman"/>
          <w:bCs/>
          <w:sz w:val="24"/>
          <w:szCs w:val="24"/>
        </w:rPr>
        <w:sectPr w:rsidR="00920F37" w:rsidSect="00920F37">
          <w:type w:val="continuous"/>
          <w:pgSz w:w="11906" w:h="16838"/>
          <w:pgMar w:top="1417" w:right="1417" w:bottom="1417" w:left="1417" w:header="708" w:footer="708" w:gutter="0"/>
          <w:cols w:num="2" w:space="282"/>
          <w:docGrid w:linePitch="360"/>
        </w:sectPr>
      </w:pPr>
    </w:p>
    <w:p w:rsidR="00592104" w:rsidRPr="00B3049A" w:rsidRDefault="00592104" w:rsidP="00592104">
      <w:pPr>
        <w:spacing w:after="0" w:line="360" w:lineRule="auto"/>
        <w:jc w:val="both"/>
        <w:rPr>
          <w:rFonts w:ascii="Times New Roman" w:hAnsi="Times New Roman"/>
          <w:bCs/>
          <w:sz w:val="24"/>
          <w:szCs w:val="24"/>
        </w:rPr>
      </w:pPr>
      <w:r w:rsidRPr="00592104">
        <w:rPr>
          <w:rFonts w:ascii="Times New Roman" w:hAnsi="Times New Roman"/>
          <w:b/>
          <w:bCs/>
          <w:sz w:val="24"/>
          <w:szCs w:val="24"/>
        </w:rPr>
        <w:lastRenderedPageBreak/>
        <w:t xml:space="preserve">Çizelge 1. </w:t>
      </w:r>
      <w:r w:rsidR="00B3049A" w:rsidRPr="00B3049A">
        <w:rPr>
          <w:rFonts w:ascii="Times New Roman" w:hAnsi="Times New Roman"/>
          <w:bCs/>
          <w:sz w:val="24"/>
          <w:szCs w:val="24"/>
        </w:rPr>
        <w:t>B</w:t>
      </w:r>
      <w:r w:rsidRPr="00B3049A">
        <w:rPr>
          <w:rFonts w:ascii="Times New Roman" w:hAnsi="Times New Roman"/>
          <w:bCs/>
          <w:sz w:val="24"/>
          <w:szCs w:val="24"/>
        </w:rPr>
        <w:t>itki besleme programı</w:t>
      </w:r>
    </w:p>
    <w:tbl>
      <w:tblPr>
        <w:tblStyle w:val="TabloKlavuzu1"/>
        <w:tblW w:w="107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34"/>
        <w:gridCol w:w="993"/>
        <w:gridCol w:w="675"/>
        <w:gridCol w:w="175"/>
        <w:gridCol w:w="852"/>
        <w:gridCol w:w="848"/>
        <w:gridCol w:w="117"/>
        <w:gridCol w:w="822"/>
        <w:gridCol w:w="763"/>
        <w:gridCol w:w="120"/>
        <w:gridCol w:w="1027"/>
        <w:gridCol w:w="772"/>
        <w:gridCol w:w="116"/>
        <w:gridCol w:w="1001"/>
        <w:gridCol w:w="6"/>
        <w:gridCol w:w="721"/>
        <w:gridCol w:w="64"/>
        <w:gridCol w:w="1005"/>
        <w:gridCol w:w="13"/>
      </w:tblGrid>
      <w:tr w:rsidR="00592104" w:rsidRPr="00592104" w:rsidTr="00915FA2">
        <w:trPr>
          <w:jc w:val="center"/>
        </w:trPr>
        <w:tc>
          <w:tcPr>
            <w:tcW w:w="1702" w:type="dxa"/>
            <w:gridSpan w:val="3"/>
            <w:tcBorders>
              <w:top w:val="single" w:sz="4" w:space="0" w:color="auto"/>
              <w:bottom w:val="single" w:sz="4" w:space="0" w:color="auto"/>
            </w:tcBorders>
          </w:tcPr>
          <w:p w:rsidR="00592104" w:rsidRPr="00A85EED" w:rsidRDefault="00592104" w:rsidP="00A85EED">
            <w:pPr>
              <w:spacing w:before="60" w:after="120" w:line="360" w:lineRule="auto"/>
              <w:jc w:val="center"/>
              <w:rPr>
                <w:rFonts w:ascii="Times New Roman" w:hAnsi="Times New Roman"/>
                <w:b/>
                <w:bCs/>
                <w:sz w:val="20"/>
                <w:szCs w:val="20"/>
              </w:rPr>
            </w:pPr>
            <w:r w:rsidRPr="00A85EED">
              <w:rPr>
                <w:rFonts w:ascii="Times New Roman" w:hAnsi="Times New Roman"/>
                <w:b/>
                <w:bCs/>
                <w:sz w:val="20"/>
                <w:szCs w:val="20"/>
              </w:rPr>
              <w:t>1. Hafta</w:t>
            </w:r>
          </w:p>
        </w:tc>
        <w:tc>
          <w:tcPr>
            <w:tcW w:w="1702" w:type="dxa"/>
            <w:gridSpan w:val="3"/>
            <w:tcBorders>
              <w:top w:val="single" w:sz="4" w:space="0" w:color="auto"/>
              <w:bottom w:val="single" w:sz="4" w:space="0" w:color="auto"/>
            </w:tcBorders>
          </w:tcPr>
          <w:p w:rsidR="00592104" w:rsidRPr="00A85EED" w:rsidRDefault="00592104" w:rsidP="00A85EED">
            <w:pPr>
              <w:spacing w:before="60" w:after="120" w:line="360" w:lineRule="auto"/>
              <w:jc w:val="center"/>
              <w:rPr>
                <w:rFonts w:ascii="Times New Roman" w:hAnsi="Times New Roman"/>
                <w:b/>
                <w:bCs/>
                <w:sz w:val="20"/>
                <w:szCs w:val="20"/>
              </w:rPr>
            </w:pPr>
            <w:r w:rsidRPr="00A85EED">
              <w:rPr>
                <w:rFonts w:ascii="Times New Roman" w:hAnsi="Times New Roman"/>
                <w:b/>
                <w:bCs/>
                <w:sz w:val="20"/>
                <w:szCs w:val="20"/>
              </w:rPr>
              <w:t>2. Hafta</w:t>
            </w:r>
          </w:p>
        </w:tc>
        <w:tc>
          <w:tcPr>
            <w:tcW w:w="1787" w:type="dxa"/>
            <w:gridSpan w:val="3"/>
            <w:tcBorders>
              <w:top w:val="single" w:sz="4" w:space="0" w:color="auto"/>
              <w:bottom w:val="single" w:sz="4" w:space="0" w:color="auto"/>
            </w:tcBorders>
          </w:tcPr>
          <w:p w:rsidR="00592104" w:rsidRPr="00A85EED" w:rsidRDefault="00592104" w:rsidP="00A85EED">
            <w:pPr>
              <w:spacing w:before="60" w:after="120" w:line="360" w:lineRule="auto"/>
              <w:jc w:val="center"/>
              <w:rPr>
                <w:rFonts w:ascii="Times New Roman" w:hAnsi="Times New Roman"/>
                <w:b/>
                <w:bCs/>
                <w:sz w:val="20"/>
                <w:szCs w:val="20"/>
              </w:rPr>
            </w:pPr>
            <w:r w:rsidRPr="00A85EED">
              <w:rPr>
                <w:rFonts w:ascii="Times New Roman" w:hAnsi="Times New Roman"/>
                <w:b/>
                <w:bCs/>
                <w:sz w:val="20"/>
                <w:szCs w:val="20"/>
              </w:rPr>
              <w:t>3. Hafta</w:t>
            </w:r>
          </w:p>
        </w:tc>
        <w:tc>
          <w:tcPr>
            <w:tcW w:w="1910" w:type="dxa"/>
            <w:gridSpan w:val="3"/>
            <w:tcBorders>
              <w:top w:val="single" w:sz="4" w:space="0" w:color="auto"/>
              <w:bottom w:val="single" w:sz="4" w:space="0" w:color="auto"/>
            </w:tcBorders>
          </w:tcPr>
          <w:p w:rsidR="00592104" w:rsidRPr="00A85EED" w:rsidRDefault="00592104" w:rsidP="00A85EED">
            <w:pPr>
              <w:spacing w:before="60" w:after="120" w:line="360" w:lineRule="auto"/>
              <w:jc w:val="center"/>
              <w:rPr>
                <w:rFonts w:ascii="Times New Roman" w:hAnsi="Times New Roman"/>
                <w:b/>
                <w:bCs/>
                <w:sz w:val="20"/>
                <w:szCs w:val="20"/>
              </w:rPr>
            </w:pPr>
            <w:r w:rsidRPr="00A85EED">
              <w:rPr>
                <w:rFonts w:ascii="Times New Roman" w:hAnsi="Times New Roman"/>
                <w:b/>
                <w:bCs/>
                <w:sz w:val="20"/>
                <w:szCs w:val="20"/>
              </w:rPr>
              <w:t>4. Hafta</w:t>
            </w:r>
          </w:p>
        </w:tc>
        <w:tc>
          <w:tcPr>
            <w:tcW w:w="1895" w:type="dxa"/>
            <w:gridSpan w:val="4"/>
            <w:tcBorders>
              <w:top w:val="single" w:sz="4" w:space="0" w:color="auto"/>
              <w:bottom w:val="single" w:sz="4" w:space="0" w:color="auto"/>
            </w:tcBorders>
          </w:tcPr>
          <w:p w:rsidR="00592104" w:rsidRPr="00A85EED" w:rsidRDefault="00592104" w:rsidP="00A85EED">
            <w:pPr>
              <w:spacing w:before="60" w:after="120" w:line="360" w:lineRule="auto"/>
              <w:jc w:val="center"/>
              <w:rPr>
                <w:rFonts w:ascii="Times New Roman" w:hAnsi="Times New Roman"/>
                <w:b/>
                <w:bCs/>
                <w:sz w:val="20"/>
                <w:szCs w:val="20"/>
              </w:rPr>
            </w:pPr>
            <w:r w:rsidRPr="00A85EED">
              <w:rPr>
                <w:rFonts w:ascii="Times New Roman" w:hAnsi="Times New Roman"/>
                <w:b/>
                <w:bCs/>
                <w:sz w:val="20"/>
                <w:szCs w:val="20"/>
              </w:rPr>
              <w:t>5. Hafta</w:t>
            </w:r>
          </w:p>
        </w:tc>
        <w:tc>
          <w:tcPr>
            <w:tcW w:w="1803" w:type="dxa"/>
            <w:gridSpan w:val="4"/>
            <w:tcBorders>
              <w:top w:val="single" w:sz="4" w:space="0" w:color="auto"/>
              <w:bottom w:val="single" w:sz="4" w:space="0" w:color="auto"/>
            </w:tcBorders>
          </w:tcPr>
          <w:p w:rsidR="00592104" w:rsidRPr="00A85EED" w:rsidRDefault="00592104" w:rsidP="00A85EED">
            <w:pPr>
              <w:spacing w:before="60" w:after="120" w:line="360" w:lineRule="auto"/>
              <w:jc w:val="center"/>
              <w:rPr>
                <w:rFonts w:ascii="Times New Roman" w:hAnsi="Times New Roman"/>
                <w:b/>
                <w:bCs/>
                <w:sz w:val="20"/>
                <w:szCs w:val="20"/>
              </w:rPr>
            </w:pPr>
            <w:r w:rsidRPr="00A85EED">
              <w:rPr>
                <w:rFonts w:ascii="Times New Roman" w:hAnsi="Times New Roman"/>
                <w:b/>
                <w:bCs/>
                <w:sz w:val="20"/>
                <w:szCs w:val="20"/>
              </w:rPr>
              <w:t>6. Hafta</w:t>
            </w:r>
          </w:p>
        </w:tc>
      </w:tr>
      <w:tr w:rsidR="00B3049A" w:rsidRPr="00592104" w:rsidTr="00915FA2">
        <w:trPr>
          <w:gridAfter w:val="1"/>
          <w:wAfter w:w="13" w:type="dxa"/>
          <w:jc w:val="center"/>
        </w:trPr>
        <w:tc>
          <w:tcPr>
            <w:tcW w:w="675" w:type="dxa"/>
            <w:tcBorders>
              <w:bottom w:val="single" w:sz="4" w:space="0" w:color="auto"/>
            </w:tcBorders>
          </w:tcPr>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Saat</w:t>
            </w:r>
          </w:p>
        </w:tc>
        <w:tc>
          <w:tcPr>
            <w:tcW w:w="1027" w:type="dxa"/>
            <w:gridSpan w:val="2"/>
            <w:tcBorders>
              <w:bottom w:val="single" w:sz="4" w:space="0" w:color="auto"/>
            </w:tcBorders>
          </w:tcPr>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Süre</w:t>
            </w:r>
          </w:p>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(Dakika)</w:t>
            </w:r>
          </w:p>
        </w:tc>
        <w:tc>
          <w:tcPr>
            <w:tcW w:w="675" w:type="dxa"/>
            <w:tcBorders>
              <w:bottom w:val="single" w:sz="4" w:space="0" w:color="auto"/>
            </w:tcBorders>
          </w:tcPr>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Saat</w:t>
            </w:r>
          </w:p>
        </w:tc>
        <w:tc>
          <w:tcPr>
            <w:tcW w:w="1027" w:type="dxa"/>
            <w:gridSpan w:val="2"/>
            <w:tcBorders>
              <w:bottom w:val="single" w:sz="4" w:space="0" w:color="auto"/>
            </w:tcBorders>
          </w:tcPr>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Süre</w:t>
            </w:r>
          </w:p>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(Dakika)</w:t>
            </w:r>
          </w:p>
        </w:tc>
        <w:tc>
          <w:tcPr>
            <w:tcW w:w="848" w:type="dxa"/>
            <w:tcBorders>
              <w:bottom w:val="single" w:sz="4" w:space="0" w:color="auto"/>
            </w:tcBorders>
          </w:tcPr>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Saat</w:t>
            </w:r>
          </w:p>
        </w:tc>
        <w:tc>
          <w:tcPr>
            <w:tcW w:w="939" w:type="dxa"/>
            <w:gridSpan w:val="2"/>
            <w:tcBorders>
              <w:bottom w:val="single" w:sz="4" w:space="0" w:color="auto"/>
            </w:tcBorders>
          </w:tcPr>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Süre</w:t>
            </w:r>
          </w:p>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(Dakika)</w:t>
            </w:r>
          </w:p>
        </w:tc>
        <w:tc>
          <w:tcPr>
            <w:tcW w:w="883" w:type="dxa"/>
            <w:gridSpan w:val="2"/>
            <w:tcBorders>
              <w:bottom w:val="single" w:sz="4" w:space="0" w:color="auto"/>
            </w:tcBorders>
          </w:tcPr>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Saat</w:t>
            </w:r>
          </w:p>
        </w:tc>
        <w:tc>
          <w:tcPr>
            <w:tcW w:w="1027" w:type="dxa"/>
            <w:tcBorders>
              <w:bottom w:val="single" w:sz="4" w:space="0" w:color="auto"/>
            </w:tcBorders>
          </w:tcPr>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Süre</w:t>
            </w:r>
          </w:p>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(Dakika)</w:t>
            </w:r>
          </w:p>
        </w:tc>
        <w:tc>
          <w:tcPr>
            <w:tcW w:w="772" w:type="dxa"/>
            <w:tcBorders>
              <w:bottom w:val="single" w:sz="4" w:space="0" w:color="auto"/>
            </w:tcBorders>
          </w:tcPr>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Saat</w:t>
            </w:r>
          </w:p>
        </w:tc>
        <w:tc>
          <w:tcPr>
            <w:tcW w:w="1117" w:type="dxa"/>
            <w:gridSpan w:val="2"/>
            <w:tcBorders>
              <w:bottom w:val="single" w:sz="4" w:space="0" w:color="auto"/>
            </w:tcBorders>
          </w:tcPr>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Süre</w:t>
            </w:r>
          </w:p>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(Dakika)</w:t>
            </w:r>
          </w:p>
        </w:tc>
        <w:tc>
          <w:tcPr>
            <w:tcW w:w="727" w:type="dxa"/>
            <w:gridSpan w:val="2"/>
            <w:tcBorders>
              <w:bottom w:val="single" w:sz="4" w:space="0" w:color="auto"/>
            </w:tcBorders>
          </w:tcPr>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Saat</w:t>
            </w:r>
          </w:p>
        </w:tc>
        <w:tc>
          <w:tcPr>
            <w:tcW w:w="1069" w:type="dxa"/>
            <w:gridSpan w:val="2"/>
            <w:tcBorders>
              <w:bottom w:val="single" w:sz="4" w:space="0" w:color="auto"/>
            </w:tcBorders>
          </w:tcPr>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Süre</w:t>
            </w:r>
          </w:p>
          <w:p w:rsidR="00592104" w:rsidRPr="003B51EE" w:rsidRDefault="00592104" w:rsidP="00A85EED">
            <w:pPr>
              <w:spacing w:line="360" w:lineRule="auto"/>
              <w:jc w:val="center"/>
              <w:rPr>
                <w:rFonts w:ascii="Times New Roman" w:hAnsi="Times New Roman"/>
                <w:bCs/>
                <w:sz w:val="20"/>
                <w:szCs w:val="20"/>
              </w:rPr>
            </w:pPr>
            <w:r w:rsidRPr="003B51EE">
              <w:rPr>
                <w:rFonts w:ascii="Times New Roman" w:hAnsi="Times New Roman"/>
                <w:bCs/>
                <w:sz w:val="20"/>
                <w:szCs w:val="20"/>
              </w:rPr>
              <w:t>(Dakika)</w:t>
            </w:r>
          </w:p>
        </w:tc>
      </w:tr>
      <w:tr w:rsidR="00B3049A" w:rsidRPr="00592104" w:rsidTr="00915FA2">
        <w:trPr>
          <w:gridAfter w:val="1"/>
          <w:wAfter w:w="13" w:type="dxa"/>
          <w:jc w:val="center"/>
        </w:trPr>
        <w:tc>
          <w:tcPr>
            <w:tcW w:w="675" w:type="dxa"/>
            <w:tcBorders>
              <w:top w:val="single" w:sz="4" w:space="0" w:color="auto"/>
            </w:tcBorders>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10:00</w:t>
            </w:r>
          </w:p>
        </w:tc>
        <w:tc>
          <w:tcPr>
            <w:tcW w:w="1027" w:type="dxa"/>
            <w:gridSpan w:val="2"/>
            <w:tcBorders>
              <w:top w:val="single" w:sz="4" w:space="0" w:color="auto"/>
            </w:tcBorders>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2</w:t>
            </w:r>
          </w:p>
        </w:tc>
        <w:tc>
          <w:tcPr>
            <w:tcW w:w="675" w:type="dxa"/>
            <w:tcBorders>
              <w:top w:val="single" w:sz="4" w:space="0" w:color="auto"/>
            </w:tcBorders>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10:00</w:t>
            </w:r>
          </w:p>
        </w:tc>
        <w:tc>
          <w:tcPr>
            <w:tcW w:w="1027" w:type="dxa"/>
            <w:gridSpan w:val="2"/>
            <w:tcBorders>
              <w:top w:val="single" w:sz="4" w:space="0" w:color="auto"/>
            </w:tcBorders>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848" w:type="dxa"/>
            <w:tcBorders>
              <w:top w:val="single" w:sz="4" w:space="0" w:color="auto"/>
            </w:tcBorders>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08:30</w:t>
            </w:r>
          </w:p>
        </w:tc>
        <w:tc>
          <w:tcPr>
            <w:tcW w:w="939" w:type="dxa"/>
            <w:gridSpan w:val="2"/>
            <w:tcBorders>
              <w:top w:val="single" w:sz="4" w:space="0" w:color="auto"/>
            </w:tcBorders>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883" w:type="dxa"/>
            <w:gridSpan w:val="2"/>
            <w:tcBorders>
              <w:top w:val="single" w:sz="4" w:space="0" w:color="auto"/>
            </w:tcBorders>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08:30</w:t>
            </w:r>
          </w:p>
        </w:tc>
        <w:tc>
          <w:tcPr>
            <w:tcW w:w="1027" w:type="dxa"/>
            <w:tcBorders>
              <w:top w:val="single" w:sz="4" w:space="0" w:color="auto"/>
            </w:tcBorders>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772" w:type="dxa"/>
            <w:tcBorders>
              <w:top w:val="single" w:sz="4" w:space="0" w:color="auto"/>
            </w:tcBorders>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08:00</w:t>
            </w:r>
          </w:p>
        </w:tc>
        <w:tc>
          <w:tcPr>
            <w:tcW w:w="1117" w:type="dxa"/>
            <w:gridSpan w:val="2"/>
            <w:tcBorders>
              <w:top w:val="single" w:sz="4" w:space="0" w:color="auto"/>
            </w:tcBorders>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727" w:type="dxa"/>
            <w:gridSpan w:val="2"/>
            <w:tcBorders>
              <w:top w:val="single" w:sz="4" w:space="0" w:color="auto"/>
            </w:tcBorders>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08:00</w:t>
            </w:r>
          </w:p>
        </w:tc>
        <w:tc>
          <w:tcPr>
            <w:tcW w:w="1069" w:type="dxa"/>
            <w:gridSpan w:val="2"/>
            <w:tcBorders>
              <w:top w:val="single" w:sz="4" w:space="0" w:color="auto"/>
            </w:tcBorders>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r>
      <w:tr w:rsidR="00B3049A" w:rsidRPr="00592104" w:rsidTr="00915FA2">
        <w:trPr>
          <w:gridAfter w:val="1"/>
          <w:wAfter w:w="13" w:type="dxa"/>
          <w:jc w:val="center"/>
        </w:trPr>
        <w:tc>
          <w:tcPr>
            <w:tcW w:w="675" w:type="dxa"/>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12:30</w:t>
            </w:r>
          </w:p>
        </w:tc>
        <w:tc>
          <w:tcPr>
            <w:tcW w:w="1027"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2</w:t>
            </w:r>
          </w:p>
        </w:tc>
        <w:tc>
          <w:tcPr>
            <w:tcW w:w="675" w:type="dxa"/>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12:30</w:t>
            </w:r>
          </w:p>
        </w:tc>
        <w:tc>
          <w:tcPr>
            <w:tcW w:w="1027"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848" w:type="dxa"/>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10:30</w:t>
            </w:r>
          </w:p>
        </w:tc>
        <w:tc>
          <w:tcPr>
            <w:tcW w:w="939"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883" w:type="dxa"/>
            <w:gridSpan w:val="2"/>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10:30</w:t>
            </w:r>
          </w:p>
        </w:tc>
        <w:tc>
          <w:tcPr>
            <w:tcW w:w="1027" w:type="dxa"/>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772" w:type="dxa"/>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09:30</w:t>
            </w:r>
          </w:p>
        </w:tc>
        <w:tc>
          <w:tcPr>
            <w:tcW w:w="1117"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727" w:type="dxa"/>
            <w:gridSpan w:val="2"/>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09:30</w:t>
            </w:r>
          </w:p>
        </w:tc>
        <w:tc>
          <w:tcPr>
            <w:tcW w:w="1069"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r>
      <w:tr w:rsidR="00B3049A" w:rsidRPr="00592104" w:rsidTr="00915FA2">
        <w:trPr>
          <w:gridAfter w:val="1"/>
          <w:wAfter w:w="13" w:type="dxa"/>
          <w:jc w:val="center"/>
        </w:trPr>
        <w:tc>
          <w:tcPr>
            <w:tcW w:w="675" w:type="dxa"/>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15:00</w:t>
            </w:r>
          </w:p>
        </w:tc>
        <w:tc>
          <w:tcPr>
            <w:tcW w:w="1027"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2</w:t>
            </w:r>
          </w:p>
        </w:tc>
        <w:tc>
          <w:tcPr>
            <w:tcW w:w="675" w:type="dxa"/>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15:00</w:t>
            </w:r>
          </w:p>
        </w:tc>
        <w:tc>
          <w:tcPr>
            <w:tcW w:w="1027"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848" w:type="dxa"/>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12:30</w:t>
            </w:r>
          </w:p>
        </w:tc>
        <w:tc>
          <w:tcPr>
            <w:tcW w:w="939"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883" w:type="dxa"/>
            <w:gridSpan w:val="2"/>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12:30</w:t>
            </w:r>
          </w:p>
        </w:tc>
        <w:tc>
          <w:tcPr>
            <w:tcW w:w="1027" w:type="dxa"/>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772" w:type="dxa"/>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11:00</w:t>
            </w:r>
          </w:p>
        </w:tc>
        <w:tc>
          <w:tcPr>
            <w:tcW w:w="1117"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727" w:type="dxa"/>
            <w:gridSpan w:val="2"/>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11:00</w:t>
            </w:r>
          </w:p>
        </w:tc>
        <w:tc>
          <w:tcPr>
            <w:tcW w:w="1069"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r>
      <w:tr w:rsidR="00B3049A" w:rsidRPr="00592104" w:rsidTr="00915FA2">
        <w:trPr>
          <w:gridAfter w:val="1"/>
          <w:wAfter w:w="13" w:type="dxa"/>
          <w:jc w:val="center"/>
        </w:trPr>
        <w:tc>
          <w:tcPr>
            <w:tcW w:w="675" w:type="dxa"/>
          </w:tcPr>
          <w:p w:rsidR="00592104" w:rsidRPr="003B51EE" w:rsidRDefault="00592104" w:rsidP="009755E6">
            <w:pPr>
              <w:spacing w:beforeLines="60" w:line="360" w:lineRule="auto"/>
              <w:jc w:val="both"/>
              <w:rPr>
                <w:rFonts w:ascii="Times New Roman" w:hAnsi="Times New Roman"/>
                <w:bCs/>
                <w:sz w:val="20"/>
                <w:szCs w:val="20"/>
              </w:rPr>
            </w:pPr>
          </w:p>
        </w:tc>
        <w:tc>
          <w:tcPr>
            <w:tcW w:w="1027" w:type="dxa"/>
            <w:gridSpan w:val="2"/>
          </w:tcPr>
          <w:p w:rsidR="00592104" w:rsidRPr="003B51EE" w:rsidRDefault="00592104" w:rsidP="009755E6">
            <w:pPr>
              <w:spacing w:beforeLines="60" w:line="360" w:lineRule="auto"/>
              <w:jc w:val="center"/>
              <w:rPr>
                <w:rFonts w:ascii="Times New Roman" w:hAnsi="Times New Roman"/>
                <w:bCs/>
                <w:sz w:val="20"/>
                <w:szCs w:val="20"/>
              </w:rPr>
            </w:pPr>
          </w:p>
        </w:tc>
        <w:tc>
          <w:tcPr>
            <w:tcW w:w="675" w:type="dxa"/>
          </w:tcPr>
          <w:p w:rsidR="00592104" w:rsidRPr="003B51EE" w:rsidRDefault="00592104" w:rsidP="009755E6">
            <w:pPr>
              <w:spacing w:beforeLines="60" w:line="360" w:lineRule="auto"/>
              <w:jc w:val="both"/>
              <w:rPr>
                <w:rFonts w:ascii="Times New Roman" w:hAnsi="Times New Roman"/>
                <w:bCs/>
                <w:sz w:val="20"/>
                <w:szCs w:val="20"/>
              </w:rPr>
            </w:pPr>
          </w:p>
        </w:tc>
        <w:tc>
          <w:tcPr>
            <w:tcW w:w="1027" w:type="dxa"/>
            <w:gridSpan w:val="2"/>
          </w:tcPr>
          <w:p w:rsidR="00592104" w:rsidRPr="003B51EE" w:rsidRDefault="00592104" w:rsidP="009755E6">
            <w:pPr>
              <w:spacing w:beforeLines="60" w:line="360" w:lineRule="auto"/>
              <w:jc w:val="center"/>
              <w:rPr>
                <w:rFonts w:ascii="Times New Roman" w:hAnsi="Times New Roman"/>
                <w:bCs/>
                <w:sz w:val="20"/>
                <w:szCs w:val="20"/>
              </w:rPr>
            </w:pPr>
          </w:p>
        </w:tc>
        <w:tc>
          <w:tcPr>
            <w:tcW w:w="848" w:type="dxa"/>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13:30</w:t>
            </w:r>
          </w:p>
        </w:tc>
        <w:tc>
          <w:tcPr>
            <w:tcW w:w="939"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883" w:type="dxa"/>
            <w:gridSpan w:val="2"/>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13:30</w:t>
            </w:r>
          </w:p>
        </w:tc>
        <w:tc>
          <w:tcPr>
            <w:tcW w:w="1027" w:type="dxa"/>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772" w:type="dxa"/>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12:00</w:t>
            </w:r>
          </w:p>
        </w:tc>
        <w:tc>
          <w:tcPr>
            <w:tcW w:w="1117"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727" w:type="dxa"/>
            <w:gridSpan w:val="2"/>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12:00</w:t>
            </w:r>
          </w:p>
        </w:tc>
        <w:tc>
          <w:tcPr>
            <w:tcW w:w="1069"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r>
      <w:tr w:rsidR="00B3049A" w:rsidRPr="00592104" w:rsidTr="00915FA2">
        <w:trPr>
          <w:gridAfter w:val="1"/>
          <w:wAfter w:w="13" w:type="dxa"/>
          <w:jc w:val="center"/>
        </w:trPr>
        <w:tc>
          <w:tcPr>
            <w:tcW w:w="675" w:type="dxa"/>
          </w:tcPr>
          <w:p w:rsidR="00592104" w:rsidRPr="003B51EE" w:rsidRDefault="00592104" w:rsidP="009755E6">
            <w:pPr>
              <w:spacing w:beforeLines="60" w:line="360" w:lineRule="auto"/>
              <w:jc w:val="both"/>
              <w:rPr>
                <w:rFonts w:ascii="Times New Roman" w:hAnsi="Times New Roman"/>
                <w:bCs/>
                <w:sz w:val="20"/>
                <w:szCs w:val="20"/>
              </w:rPr>
            </w:pPr>
          </w:p>
        </w:tc>
        <w:tc>
          <w:tcPr>
            <w:tcW w:w="1027" w:type="dxa"/>
            <w:gridSpan w:val="2"/>
          </w:tcPr>
          <w:p w:rsidR="00592104" w:rsidRPr="003B51EE" w:rsidRDefault="00592104" w:rsidP="009755E6">
            <w:pPr>
              <w:spacing w:beforeLines="60" w:line="360" w:lineRule="auto"/>
              <w:jc w:val="center"/>
              <w:rPr>
                <w:rFonts w:ascii="Times New Roman" w:hAnsi="Times New Roman"/>
                <w:bCs/>
                <w:sz w:val="20"/>
                <w:szCs w:val="20"/>
              </w:rPr>
            </w:pPr>
          </w:p>
        </w:tc>
        <w:tc>
          <w:tcPr>
            <w:tcW w:w="675" w:type="dxa"/>
          </w:tcPr>
          <w:p w:rsidR="00592104" w:rsidRPr="003B51EE" w:rsidRDefault="00592104" w:rsidP="009755E6">
            <w:pPr>
              <w:spacing w:beforeLines="60" w:line="360" w:lineRule="auto"/>
              <w:jc w:val="both"/>
              <w:rPr>
                <w:rFonts w:ascii="Times New Roman" w:hAnsi="Times New Roman"/>
                <w:bCs/>
                <w:sz w:val="20"/>
                <w:szCs w:val="20"/>
              </w:rPr>
            </w:pPr>
          </w:p>
        </w:tc>
        <w:tc>
          <w:tcPr>
            <w:tcW w:w="1027" w:type="dxa"/>
            <w:gridSpan w:val="2"/>
          </w:tcPr>
          <w:p w:rsidR="00592104" w:rsidRPr="003B51EE" w:rsidRDefault="00592104" w:rsidP="009755E6">
            <w:pPr>
              <w:spacing w:beforeLines="60" w:line="360" w:lineRule="auto"/>
              <w:jc w:val="center"/>
              <w:rPr>
                <w:rFonts w:ascii="Times New Roman" w:hAnsi="Times New Roman"/>
                <w:bCs/>
                <w:sz w:val="20"/>
                <w:szCs w:val="20"/>
              </w:rPr>
            </w:pPr>
          </w:p>
        </w:tc>
        <w:tc>
          <w:tcPr>
            <w:tcW w:w="848" w:type="dxa"/>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15:30</w:t>
            </w:r>
          </w:p>
        </w:tc>
        <w:tc>
          <w:tcPr>
            <w:tcW w:w="939"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883" w:type="dxa"/>
            <w:gridSpan w:val="2"/>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15:30</w:t>
            </w:r>
          </w:p>
        </w:tc>
        <w:tc>
          <w:tcPr>
            <w:tcW w:w="1027" w:type="dxa"/>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772" w:type="dxa"/>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13:00</w:t>
            </w:r>
          </w:p>
        </w:tc>
        <w:tc>
          <w:tcPr>
            <w:tcW w:w="1117"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727" w:type="dxa"/>
            <w:gridSpan w:val="2"/>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13:00</w:t>
            </w:r>
          </w:p>
        </w:tc>
        <w:tc>
          <w:tcPr>
            <w:tcW w:w="1069"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r>
      <w:tr w:rsidR="00B3049A" w:rsidRPr="00592104" w:rsidTr="00915FA2">
        <w:trPr>
          <w:gridAfter w:val="1"/>
          <w:wAfter w:w="13" w:type="dxa"/>
          <w:jc w:val="center"/>
        </w:trPr>
        <w:tc>
          <w:tcPr>
            <w:tcW w:w="675" w:type="dxa"/>
          </w:tcPr>
          <w:p w:rsidR="00592104" w:rsidRPr="003B51EE" w:rsidRDefault="00592104" w:rsidP="009755E6">
            <w:pPr>
              <w:spacing w:beforeLines="60" w:line="360" w:lineRule="auto"/>
              <w:jc w:val="both"/>
              <w:rPr>
                <w:rFonts w:ascii="Times New Roman" w:hAnsi="Times New Roman"/>
                <w:bCs/>
                <w:sz w:val="20"/>
                <w:szCs w:val="20"/>
              </w:rPr>
            </w:pPr>
          </w:p>
        </w:tc>
        <w:tc>
          <w:tcPr>
            <w:tcW w:w="1027" w:type="dxa"/>
            <w:gridSpan w:val="2"/>
          </w:tcPr>
          <w:p w:rsidR="00592104" w:rsidRPr="003B51EE" w:rsidRDefault="00592104" w:rsidP="009755E6">
            <w:pPr>
              <w:spacing w:beforeLines="60" w:line="360" w:lineRule="auto"/>
              <w:jc w:val="center"/>
              <w:rPr>
                <w:rFonts w:ascii="Times New Roman" w:hAnsi="Times New Roman"/>
                <w:bCs/>
                <w:sz w:val="20"/>
                <w:szCs w:val="20"/>
              </w:rPr>
            </w:pPr>
          </w:p>
        </w:tc>
        <w:tc>
          <w:tcPr>
            <w:tcW w:w="675" w:type="dxa"/>
          </w:tcPr>
          <w:p w:rsidR="00592104" w:rsidRPr="003B51EE" w:rsidRDefault="00592104" w:rsidP="009755E6">
            <w:pPr>
              <w:spacing w:beforeLines="60" w:line="360" w:lineRule="auto"/>
              <w:jc w:val="both"/>
              <w:rPr>
                <w:rFonts w:ascii="Times New Roman" w:hAnsi="Times New Roman"/>
                <w:bCs/>
                <w:sz w:val="20"/>
                <w:szCs w:val="20"/>
              </w:rPr>
            </w:pPr>
          </w:p>
        </w:tc>
        <w:tc>
          <w:tcPr>
            <w:tcW w:w="1027" w:type="dxa"/>
            <w:gridSpan w:val="2"/>
          </w:tcPr>
          <w:p w:rsidR="00592104" w:rsidRPr="003B51EE" w:rsidRDefault="00592104" w:rsidP="009755E6">
            <w:pPr>
              <w:spacing w:beforeLines="60" w:line="360" w:lineRule="auto"/>
              <w:jc w:val="center"/>
              <w:rPr>
                <w:rFonts w:ascii="Times New Roman" w:hAnsi="Times New Roman"/>
                <w:bCs/>
                <w:sz w:val="20"/>
                <w:szCs w:val="20"/>
              </w:rPr>
            </w:pPr>
          </w:p>
        </w:tc>
        <w:tc>
          <w:tcPr>
            <w:tcW w:w="848" w:type="dxa"/>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17:00</w:t>
            </w:r>
          </w:p>
        </w:tc>
        <w:tc>
          <w:tcPr>
            <w:tcW w:w="939"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883" w:type="dxa"/>
            <w:gridSpan w:val="2"/>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17:00</w:t>
            </w:r>
          </w:p>
        </w:tc>
        <w:tc>
          <w:tcPr>
            <w:tcW w:w="1027" w:type="dxa"/>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772" w:type="dxa"/>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14:00</w:t>
            </w:r>
          </w:p>
        </w:tc>
        <w:tc>
          <w:tcPr>
            <w:tcW w:w="1117"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727" w:type="dxa"/>
            <w:gridSpan w:val="2"/>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14:00</w:t>
            </w:r>
          </w:p>
        </w:tc>
        <w:tc>
          <w:tcPr>
            <w:tcW w:w="1069"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r>
      <w:tr w:rsidR="00B3049A" w:rsidRPr="00592104" w:rsidTr="00915FA2">
        <w:trPr>
          <w:gridAfter w:val="1"/>
          <w:wAfter w:w="13" w:type="dxa"/>
          <w:jc w:val="center"/>
        </w:trPr>
        <w:tc>
          <w:tcPr>
            <w:tcW w:w="675" w:type="dxa"/>
          </w:tcPr>
          <w:p w:rsidR="00592104" w:rsidRPr="003B51EE" w:rsidRDefault="00592104" w:rsidP="009755E6">
            <w:pPr>
              <w:spacing w:beforeLines="60" w:line="360" w:lineRule="auto"/>
              <w:jc w:val="both"/>
              <w:rPr>
                <w:rFonts w:ascii="Times New Roman" w:hAnsi="Times New Roman"/>
                <w:bCs/>
                <w:sz w:val="20"/>
                <w:szCs w:val="20"/>
              </w:rPr>
            </w:pPr>
          </w:p>
        </w:tc>
        <w:tc>
          <w:tcPr>
            <w:tcW w:w="1027" w:type="dxa"/>
            <w:gridSpan w:val="2"/>
          </w:tcPr>
          <w:p w:rsidR="00592104" w:rsidRPr="003B51EE" w:rsidRDefault="00592104" w:rsidP="009755E6">
            <w:pPr>
              <w:spacing w:beforeLines="60" w:line="360" w:lineRule="auto"/>
              <w:jc w:val="center"/>
              <w:rPr>
                <w:rFonts w:ascii="Times New Roman" w:hAnsi="Times New Roman"/>
                <w:bCs/>
                <w:sz w:val="20"/>
                <w:szCs w:val="20"/>
              </w:rPr>
            </w:pPr>
          </w:p>
        </w:tc>
        <w:tc>
          <w:tcPr>
            <w:tcW w:w="675" w:type="dxa"/>
          </w:tcPr>
          <w:p w:rsidR="00592104" w:rsidRPr="003B51EE" w:rsidRDefault="00592104" w:rsidP="009755E6">
            <w:pPr>
              <w:spacing w:beforeLines="60" w:line="360" w:lineRule="auto"/>
              <w:jc w:val="both"/>
              <w:rPr>
                <w:rFonts w:ascii="Times New Roman" w:hAnsi="Times New Roman"/>
                <w:bCs/>
                <w:sz w:val="20"/>
                <w:szCs w:val="20"/>
              </w:rPr>
            </w:pPr>
          </w:p>
        </w:tc>
        <w:tc>
          <w:tcPr>
            <w:tcW w:w="1027" w:type="dxa"/>
            <w:gridSpan w:val="2"/>
          </w:tcPr>
          <w:p w:rsidR="00592104" w:rsidRPr="003B51EE" w:rsidRDefault="00592104" w:rsidP="009755E6">
            <w:pPr>
              <w:spacing w:beforeLines="60" w:line="360" w:lineRule="auto"/>
              <w:jc w:val="center"/>
              <w:rPr>
                <w:rFonts w:ascii="Times New Roman" w:hAnsi="Times New Roman"/>
                <w:bCs/>
                <w:sz w:val="20"/>
                <w:szCs w:val="20"/>
              </w:rPr>
            </w:pPr>
          </w:p>
        </w:tc>
        <w:tc>
          <w:tcPr>
            <w:tcW w:w="848" w:type="dxa"/>
          </w:tcPr>
          <w:p w:rsidR="00592104" w:rsidRPr="003B51EE" w:rsidRDefault="00592104" w:rsidP="009755E6">
            <w:pPr>
              <w:spacing w:beforeLines="60" w:line="360" w:lineRule="auto"/>
              <w:jc w:val="both"/>
              <w:rPr>
                <w:rFonts w:ascii="Times New Roman" w:hAnsi="Times New Roman"/>
                <w:bCs/>
                <w:sz w:val="20"/>
                <w:szCs w:val="20"/>
              </w:rPr>
            </w:pPr>
          </w:p>
        </w:tc>
        <w:tc>
          <w:tcPr>
            <w:tcW w:w="939" w:type="dxa"/>
            <w:gridSpan w:val="2"/>
          </w:tcPr>
          <w:p w:rsidR="00592104" w:rsidRPr="003B51EE" w:rsidRDefault="00592104" w:rsidP="009755E6">
            <w:pPr>
              <w:spacing w:beforeLines="60" w:line="360" w:lineRule="auto"/>
              <w:jc w:val="center"/>
              <w:rPr>
                <w:rFonts w:ascii="Times New Roman" w:hAnsi="Times New Roman"/>
                <w:bCs/>
                <w:sz w:val="20"/>
                <w:szCs w:val="20"/>
              </w:rPr>
            </w:pPr>
          </w:p>
        </w:tc>
        <w:tc>
          <w:tcPr>
            <w:tcW w:w="883" w:type="dxa"/>
            <w:gridSpan w:val="2"/>
          </w:tcPr>
          <w:p w:rsidR="00592104" w:rsidRPr="003B51EE" w:rsidRDefault="00592104" w:rsidP="009755E6">
            <w:pPr>
              <w:spacing w:beforeLines="60" w:line="360" w:lineRule="auto"/>
              <w:jc w:val="both"/>
              <w:rPr>
                <w:rFonts w:ascii="Times New Roman" w:hAnsi="Times New Roman"/>
                <w:bCs/>
                <w:sz w:val="20"/>
                <w:szCs w:val="20"/>
              </w:rPr>
            </w:pPr>
          </w:p>
        </w:tc>
        <w:tc>
          <w:tcPr>
            <w:tcW w:w="1027" w:type="dxa"/>
          </w:tcPr>
          <w:p w:rsidR="00592104" w:rsidRPr="003B51EE" w:rsidRDefault="00592104" w:rsidP="009755E6">
            <w:pPr>
              <w:spacing w:beforeLines="60" w:line="360" w:lineRule="auto"/>
              <w:jc w:val="center"/>
              <w:rPr>
                <w:rFonts w:ascii="Times New Roman" w:hAnsi="Times New Roman"/>
                <w:bCs/>
                <w:sz w:val="20"/>
                <w:szCs w:val="20"/>
              </w:rPr>
            </w:pPr>
          </w:p>
        </w:tc>
        <w:tc>
          <w:tcPr>
            <w:tcW w:w="772" w:type="dxa"/>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15:30</w:t>
            </w:r>
          </w:p>
        </w:tc>
        <w:tc>
          <w:tcPr>
            <w:tcW w:w="1117"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727" w:type="dxa"/>
            <w:gridSpan w:val="2"/>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15:30</w:t>
            </w:r>
          </w:p>
        </w:tc>
        <w:tc>
          <w:tcPr>
            <w:tcW w:w="1069" w:type="dxa"/>
            <w:gridSpan w:val="2"/>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r>
      <w:tr w:rsidR="00B3049A" w:rsidRPr="00592104" w:rsidTr="00915FA2">
        <w:trPr>
          <w:gridAfter w:val="1"/>
          <w:wAfter w:w="13" w:type="dxa"/>
          <w:jc w:val="center"/>
        </w:trPr>
        <w:tc>
          <w:tcPr>
            <w:tcW w:w="675" w:type="dxa"/>
            <w:tcBorders>
              <w:bottom w:val="single" w:sz="4" w:space="0" w:color="auto"/>
            </w:tcBorders>
          </w:tcPr>
          <w:p w:rsidR="00592104" w:rsidRPr="003B51EE" w:rsidRDefault="00592104" w:rsidP="009755E6">
            <w:pPr>
              <w:spacing w:beforeLines="60" w:line="360" w:lineRule="auto"/>
              <w:jc w:val="both"/>
              <w:rPr>
                <w:rFonts w:ascii="Times New Roman" w:hAnsi="Times New Roman"/>
                <w:bCs/>
                <w:sz w:val="20"/>
                <w:szCs w:val="20"/>
              </w:rPr>
            </w:pPr>
          </w:p>
        </w:tc>
        <w:tc>
          <w:tcPr>
            <w:tcW w:w="1027" w:type="dxa"/>
            <w:gridSpan w:val="2"/>
            <w:tcBorders>
              <w:bottom w:val="single" w:sz="4" w:space="0" w:color="auto"/>
            </w:tcBorders>
          </w:tcPr>
          <w:p w:rsidR="00592104" w:rsidRPr="003B51EE" w:rsidRDefault="00592104" w:rsidP="009755E6">
            <w:pPr>
              <w:spacing w:beforeLines="60" w:line="360" w:lineRule="auto"/>
              <w:jc w:val="center"/>
              <w:rPr>
                <w:rFonts w:ascii="Times New Roman" w:hAnsi="Times New Roman"/>
                <w:bCs/>
                <w:sz w:val="20"/>
                <w:szCs w:val="20"/>
              </w:rPr>
            </w:pPr>
          </w:p>
        </w:tc>
        <w:tc>
          <w:tcPr>
            <w:tcW w:w="675" w:type="dxa"/>
            <w:tcBorders>
              <w:bottom w:val="single" w:sz="4" w:space="0" w:color="auto"/>
            </w:tcBorders>
          </w:tcPr>
          <w:p w:rsidR="00592104" w:rsidRPr="003B51EE" w:rsidRDefault="00592104" w:rsidP="009755E6">
            <w:pPr>
              <w:spacing w:beforeLines="60" w:line="360" w:lineRule="auto"/>
              <w:jc w:val="both"/>
              <w:rPr>
                <w:rFonts w:ascii="Times New Roman" w:hAnsi="Times New Roman"/>
                <w:bCs/>
                <w:sz w:val="20"/>
                <w:szCs w:val="20"/>
              </w:rPr>
            </w:pPr>
          </w:p>
        </w:tc>
        <w:tc>
          <w:tcPr>
            <w:tcW w:w="1027" w:type="dxa"/>
            <w:gridSpan w:val="2"/>
            <w:tcBorders>
              <w:bottom w:val="single" w:sz="4" w:space="0" w:color="auto"/>
            </w:tcBorders>
          </w:tcPr>
          <w:p w:rsidR="00592104" w:rsidRPr="003B51EE" w:rsidRDefault="00592104" w:rsidP="009755E6">
            <w:pPr>
              <w:spacing w:beforeLines="60" w:line="360" w:lineRule="auto"/>
              <w:jc w:val="center"/>
              <w:rPr>
                <w:rFonts w:ascii="Times New Roman" w:hAnsi="Times New Roman"/>
                <w:bCs/>
                <w:sz w:val="20"/>
                <w:szCs w:val="20"/>
              </w:rPr>
            </w:pPr>
          </w:p>
        </w:tc>
        <w:tc>
          <w:tcPr>
            <w:tcW w:w="848" w:type="dxa"/>
            <w:tcBorders>
              <w:bottom w:val="single" w:sz="4" w:space="0" w:color="auto"/>
            </w:tcBorders>
          </w:tcPr>
          <w:p w:rsidR="00592104" w:rsidRPr="003B51EE" w:rsidRDefault="00592104" w:rsidP="009755E6">
            <w:pPr>
              <w:spacing w:beforeLines="60" w:line="360" w:lineRule="auto"/>
              <w:jc w:val="both"/>
              <w:rPr>
                <w:rFonts w:ascii="Times New Roman" w:hAnsi="Times New Roman"/>
                <w:bCs/>
                <w:sz w:val="20"/>
                <w:szCs w:val="20"/>
              </w:rPr>
            </w:pPr>
          </w:p>
        </w:tc>
        <w:tc>
          <w:tcPr>
            <w:tcW w:w="939" w:type="dxa"/>
            <w:gridSpan w:val="2"/>
            <w:tcBorders>
              <w:bottom w:val="single" w:sz="4" w:space="0" w:color="auto"/>
            </w:tcBorders>
          </w:tcPr>
          <w:p w:rsidR="00592104" w:rsidRPr="003B51EE" w:rsidRDefault="00592104" w:rsidP="009755E6">
            <w:pPr>
              <w:spacing w:beforeLines="60" w:line="360" w:lineRule="auto"/>
              <w:jc w:val="center"/>
              <w:rPr>
                <w:rFonts w:ascii="Times New Roman" w:hAnsi="Times New Roman"/>
                <w:bCs/>
                <w:sz w:val="20"/>
                <w:szCs w:val="20"/>
              </w:rPr>
            </w:pPr>
          </w:p>
        </w:tc>
        <w:tc>
          <w:tcPr>
            <w:tcW w:w="883" w:type="dxa"/>
            <w:gridSpan w:val="2"/>
            <w:tcBorders>
              <w:bottom w:val="single" w:sz="4" w:space="0" w:color="auto"/>
            </w:tcBorders>
          </w:tcPr>
          <w:p w:rsidR="00592104" w:rsidRPr="003B51EE" w:rsidRDefault="00592104" w:rsidP="009755E6">
            <w:pPr>
              <w:spacing w:beforeLines="60" w:line="360" w:lineRule="auto"/>
              <w:jc w:val="both"/>
              <w:rPr>
                <w:rFonts w:ascii="Times New Roman" w:hAnsi="Times New Roman"/>
                <w:bCs/>
                <w:sz w:val="20"/>
                <w:szCs w:val="20"/>
              </w:rPr>
            </w:pPr>
          </w:p>
        </w:tc>
        <w:tc>
          <w:tcPr>
            <w:tcW w:w="1027" w:type="dxa"/>
            <w:tcBorders>
              <w:bottom w:val="single" w:sz="4" w:space="0" w:color="auto"/>
            </w:tcBorders>
          </w:tcPr>
          <w:p w:rsidR="00592104" w:rsidRPr="003B51EE" w:rsidRDefault="00592104" w:rsidP="009755E6">
            <w:pPr>
              <w:spacing w:beforeLines="60" w:line="360" w:lineRule="auto"/>
              <w:jc w:val="center"/>
              <w:rPr>
                <w:rFonts w:ascii="Times New Roman" w:hAnsi="Times New Roman"/>
                <w:bCs/>
                <w:sz w:val="20"/>
                <w:szCs w:val="20"/>
              </w:rPr>
            </w:pPr>
          </w:p>
        </w:tc>
        <w:tc>
          <w:tcPr>
            <w:tcW w:w="772" w:type="dxa"/>
            <w:tcBorders>
              <w:bottom w:val="single" w:sz="4" w:space="0" w:color="auto"/>
            </w:tcBorders>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17:00</w:t>
            </w:r>
          </w:p>
        </w:tc>
        <w:tc>
          <w:tcPr>
            <w:tcW w:w="1117" w:type="dxa"/>
            <w:gridSpan w:val="2"/>
            <w:tcBorders>
              <w:bottom w:val="single" w:sz="4" w:space="0" w:color="auto"/>
            </w:tcBorders>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c>
          <w:tcPr>
            <w:tcW w:w="727" w:type="dxa"/>
            <w:gridSpan w:val="2"/>
            <w:tcBorders>
              <w:bottom w:val="single" w:sz="4" w:space="0" w:color="auto"/>
            </w:tcBorders>
          </w:tcPr>
          <w:p w:rsidR="00592104" w:rsidRPr="003B51EE" w:rsidRDefault="00592104" w:rsidP="009755E6">
            <w:pPr>
              <w:spacing w:beforeLines="60" w:line="360" w:lineRule="auto"/>
              <w:jc w:val="both"/>
              <w:rPr>
                <w:rFonts w:ascii="Times New Roman" w:hAnsi="Times New Roman"/>
                <w:bCs/>
                <w:sz w:val="20"/>
                <w:szCs w:val="20"/>
              </w:rPr>
            </w:pPr>
            <w:r w:rsidRPr="003B51EE">
              <w:rPr>
                <w:rFonts w:ascii="Times New Roman" w:hAnsi="Times New Roman"/>
                <w:bCs/>
                <w:sz w:val="20"/>
                <w:szCs w:val="20"/>
              </w:rPr>
              <w:t>17:00</w:t>
            </w:r>
          </w:p>
        </w:tc>
        <w:tc>
          <w:tcPr>
            <w:tcW w:w="1069" w:type="dxa"/>
            <w:gridSpan w:val="2"/>
            <w:tcBorders>
              <w:bottom w:val="single" w:sz="4" w:space="0" w:color="auto"/>
            </w:tcBorders>
          </w:tcPr>
          <w:p w:rsidR="00592104" w:rsidRPr="003B51EE" w:rsidRDefault="00592104" w:rsidP="009755E6">
            <w:pPr>
              <w:spacing w:beforeLines="60" w:line="360" w:lineRule="auto"/>
              <w:jc w:val="center"/>
              <w:rPr>
                <w:rFonts w:ascii="Times New Roman" w:hAnsi="Times New Roman"/>
                <w:bCs/>
                <w:sz w:val="20"/>
                <w:szCs w:val="20"/>
              </w:rPr>
            </w:pPr>
            <w:r w:rsidRPr="003B51EE">
              <w:rPr>
                <w:rFonts w:ascii="Times New Roman" w:hAnsi="Times New Roman"/>
                <w:bCs/>
                <w:sz w:val="20"/>
                <w:szCs w:val="20"/>
              </w:rPr>
              <w:t>3</w:t>
            </w:r>
          </w:p>
        </w:tc>
      </w:tr>
      <w:tr w:rsidR="00592104" w:rsidRPr="00592104" w:rsidTr="00915FA2">
        <w:trPr>
          <w:jc w:val="center"/>
        </w:trPr>
        <w:tc>
          <w:tcPr>
            <w:tcW w:w="1702" w:type="dxa"/>
            <w:gridSpan w:val="3"/>
            <w:tcBorders>
              <w:top w:val="single" w:sz="4" w:space="0" w:color="auto"/>
              <w:bottom w:val="single" w:sz="4" w:space="0" w:color="auto"/>
            </w:tcBorders>
          </w:tcPr>
          <w:p w:rsidR="00592104" w:rsidRPr="006757A1" w:rsidRDefault="00592104" w:rsidP="00592104">
            <w:pPr>
              <w:spacing w:before="60" w:line="360" w:lineRule="auto"/>
              <w:jc w:val="center"/>
              <w:rPr>
                <w:rFonts w:ascii="Times New Roman" w:hAnsi="Times New Roman"/>
                <w:b/>
                <w:bCs/>
                <w:sz w:val="20"/>
                <w:szCs w:val="20"/>
              </w:rPr>
            </w:pPr>
            <w:r w:rsidRPr="006757A1">
              <w:rPr>
                <w:rFonts w:ascii="Times New Roman" w:hAnsi="Times New Roman"/>
                <w:b/>
                <w:bCs/>
                <w:sz w:val="20"/>
                <w:szCs w:val="20"/>
              </w:rPr>
              <w:t>7. Hafta</w:t>
            </w:r>
          </w:p>
        </w:tc>
        <w:tc>
          <w:tcPr>
            <w:tcW w:w="1702" w:type="dxa"/>
            <w:gridSpan w:val="3"/>
            <w:tcBorders>
              <w:top w:val="single" w:sz="4" w:space="0" w:color="auto"/>
              <w:bottom w:val="single" w:sz="4" w:space="0" w:color="auto"/>
            </w:tcBorders>
          </w:tcPr>
          <w:p w:rsidR="00592104" w:rsidRPr="006757A1" w:rsidRDefault="00592104" w:rsidP="00592104">
            <w:pPr>
              <w:spacing w:before="60" w:line="360" w:lineRule="auto"/>
              <w:jc w:val="center"/>
              <w:rPr>
                <w:rFonts w:ascii="Times New Roman" w:hAnsi="Times New Roman"/>
                <w:b/>
                <w:bCs/>
                <w:sz w:val="20"/>
                <w:szCs w:val="20"/>
              </w:rPr>
            </w:pPr>
            <w:r w:rsidRPr="006757A1">
              <w:rPr>
                <w:rFonts w:ascii="Times New Roman" w:hAnsi="Times New Roman"/>
                <w:b/>
                <w:bCs/>
                <w:sz w:val="20"/>
                <w:szCs w:val="20"/>
              </w:rPr>
              <w:t>8. Hafta</w:t>
            </w:r>
          </w:p>
        </w:tc>
        <w:tc>
          <w:tcPr>
            <w:tcW w:w="1787" w:type="dxa"/>
            <w:gridSpan w:val="3"/>
            <w:tcBorders>
              <w:top w:val="single" w:sz="4" w:space="0" w:color="auto"/>
              <w:bottom w:val="single" w:sz="4" w:space="0" w:color="auto"/>
            </w:tcBorders>
          </w:tcPr>
          <w:p w:rsidR="00592104" w:rsidRPr="006757A1" w:rsidRDefault="00592104" w:rsidP="00592104">
            <w:pPr>
              <w:spacing w:before="60" w:line="360" w:lineRule="auto"/>
              <w:jc w:val="center"/>
              <w:rPr>
                <w:rFonts w:ascii="Times New Roman" w:hAnsi="Times New Roman"/>
                <w:b/>
                <w:bCs/>
                <w:sz w:val="20"/>
                <w:szCs w:val="20"/>
              </w:rPr>
            </w:pPr>
            <w:r w:rsidRPr="006757A1">
              <w:rPr>
                <w:rFonts w:ascii="Times New Roman" w:hAnsi="Times New Roman"/>
                <w:b/>
                <w:bCs/>
                <w:sz w:val="20"/>
                <w:szCs w:val="20"/>
              </w:rPr>
              <w:t>9. Hafta</w:t>
            </w:r>
          </w:p>
        </w:tc>
        <w:tc>
          <w:tcPr>
            <w:tcW w:w="1910" w:type="dxa"/>
            <w:gridSpan w:val="3"/>
            <w:tcBorders>
              <w:top w:val="single" w:sz="4" w:space="0" w:color="auto"/>
              <w:bottom w:val="single" w:sz="4" w:space="0" w:color="auto"/>
            </w:tcBorders>
          </w:tcPr>
          <w:p w:rsidR="00592104" w:rsidRPr="006757A1" w:rsidRDefault="00592104" w:rsidP="00592104">
            <w:pPr>
              <w:spacing w:before="60" w:line="360" w:lineRule="auto"/>
              <w:jc w:val="center"/>
              <w:rPr>
                <w:rFonts w:ascii="Times New Roman" w:hAnsi="Times New Roman"/>
                <w:b/>
                <w:bCs/>
                <w:sz w:val="20"/>
                <w:szCs w:val="20"/>
              </w:rPr>
            </w:pPr>
            <w:r w:rsidRPr="006757A1">
              <w:rPr>
                <w:rFonts w:ascii="Times New Roman" w:hAnsi="Times New Roman"/>
                <w:b/>
                <w:bCs/>
                <w:sz w:val="20"/>
                <w:szCs w:val="20"/>
              </w:rPr>
              <w:t>10. Hafta</w:t>
            </w:r>
          </w:p>
        </w:tc>
        <w:tc>
          <w:tcPr>
            <w:tcW w:w="1895" w:type="dxa"/>
            <w:gridSpan w:val="4"/>
            <w:tcBorders>
              <w:top w:val="single" w:sz="4" w:space="0" w:color="auto"/>
              <w:bottom w:val="single" w:sz="4" w:space="0" w:color="auto"/>
            </w:tcBorders>
          </w:tcPr>
          <w:p w:rsidR="00592104" w:rsidRPr="006757A1" w:rsidRDefault="00592104" w:rsidP="00592104">
            <w:pPr>
              <w:spacing w:before="60" w:line="360" w:lineRule="auto"/>
              <w:jc w:val="center"/>
              <w:rPr>
                <w:rFonts w:ascii="Times New Roman" w:hAnsi="Times New Roman"/>
                <w:b/>
                <w:bCs/>
                <w:sz w:val="20"/>
                <w:szCs w:val="20"/>
              </w:rPr>
            </w:pPr>
            <w:r w:rsidRPr="006757A1">
              <w:rPr>
                <w:rFonts w:ascii="Times New Roman" w:hAnsi="Times New Roman"/>
                <w:b/>
                <w:bCs/>
                <w:sz w:val="20"/>
                <w:szCs w:val="20"/>
              </w:rPr>
              <w:t>11. Hafta</w:t>
            </w:r>
          </w:p>
        </w:tc>
        <w:tc>
          <w:tcPr>
            <w:tcW w:w="1803" w:type="dxa"/>
            <w:gridSpan w:val="4"/>
            <w:tcBorders>
              <w:top w:val="single" w:sz="4" w:space="0" w:color="auto"/>
              <w:bottom w:val="single" w:sz="4" w:space="0" w:color="auto"/>
            </w:tcBorders>
          </w:tcPr>
          <w:p w:rsidR="00592104" w:rsidRPr="006757A1" w:rsidRDefault="00592104" w:rsidP="00592104">
            <w:pPr>
              <w:spacing w:before="60" w:line="360" w:lineRule="auto"/>
              <w:jc w:val="center"/>
              <w:rPr>
                <w:rFonts w:ascii="Times New Roman" w:hAnsi="Times New Roman"/>
                <w:b/>
                <w:bCs/>
                <w:sz w:val="20"/>
                <w:szCs w:val="20"/>
              </w:rPr>
            </w:pPr>
            <w:r w:rsidRPr="006757A1">
              <w:rPr>
                <w:rFonts w:ascii="Times New Roman" w:hAnsi="Times New Roman"/>
                <w:b/>
                <w:bCs/>
                <w:sz w:val="20"/>
                <w:szCs w:val="20"/>
              </w:rPr>
              <w:t>12. Hafta</w:t>
            </w:r>
          </w:p>
        </w:tc>
      </w:tr>
      <w:tr w:rsidR="00B3049A" w:rsidRPr="00592104" w:rsidTr="00915FA2">
        <w:trPr>
          <w:jc w:val="center"/>
        </w:trPr>
        <w:tc>
          <w:tcPr>
            <w:tcW w:w="709" w:type="dxa"/>
            <w:gridSpan w:val="2"/>
            <w:tcBorders>
              <w:top w:val="single" w:sz="4" w:space="0" w:color="auto"/>
            </w:tcBorders>
          </w:tcPr>
          <w:p w:rsidR="00592104" w:rsidRPr="006757A1" w:rsidRDefault="00592104" w:rsidP="009755E6">
            <w:pPr>
              <w:spacing w:beforeLines="60" w:line="360" w:lineRule="auto"/>
              <w:jc w:val="both"/>
              <w:rPr>
                <w:rFonts w:ascii="Times New Roman" w:hAnsi="Times New Roman"/>
                <w:bCs/>
                <w:sz w:val="20"/>
                <w:szCs w:val="20"/>
              </w:rPr>
            </w:pPr>
            <w:r w:rsidRPr="006757A1">
              <w:rPr>
                <w:rFonts w:ascii="Times New Roman" w:hAnsi="Times New Roman"/>
                <w:bCs/>
                <w:sz w:val="20"/>
                <w:szCs w:val="20"/>
              </w:rPr>
              <w:t>08:00</w:t>
            </w:r>
          </w:p>
        </w:tc>
        <w:tc>
          <w:tcPr>
            <w:tcW w:w="993" w:type="dxa"/>
            <w:tcBorders>
              <w:top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50" w:type="dxa"/>
            <w:gridSpan w:val="2"/>
            <w:tcBorders>
              <w:top w:val="single" w:sz="4" w:space="0" w:color="auto"/>
            </w:tcBorders>
          </w:tcPr>
          <w:p w:rsidR="00592104" w:rsidRPr="006757A1" w:rsidRDefault="00592104" w:rsidP="009755E6">
            <w:pPr>
              <w:spacing w:beforeLines="60" w:line="360" w:lineRule="auto"/>
              <w:jc w:val="both"/>
              <w:rPr>
                <w:rFonts w:ascii="Times New Roman" w:hAnsi="Times New Roman"/>
                <w:bCs/>
                <w:sz w:val="20"/>
                <w:szCs w:val="20"/>
              </w:rPr>
            </w:pPr>
            <w:r w:rsidRPr="006757A1">
              <w:rPr>
                <w:rFonts w:ascii="Times New Roman" w:hAnsi="Times New Roman"/>
                <w:bCs/>
                <w:sz w:val="20"/>
                <w:szCs w:val="20"/>
              </w:rPr>
              <w:t>08:00</w:t>
            </w:r>
          </w:p>
        </w:tc>
        <w:tc>
          <w:tcPr>
            <w:tcW w:w="852" w:type="dxa"/>
            <w:tcBorders>
              <w:top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965" w:type="dxa"/>
            <w:gridSpan w:val="2"/>
            <w:tcBorders>
              <w:top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08:00</w:t>
            </w:r>
          </w:p>
        </w:tc>
        <w:tc>
          <w:tcPr>
            <w:tcW w:w="822" w:type="dxa"/>
            <w:tcBorders>
              <w:top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63" w:type="dxa"/>
            <w:tcBorders>
              <w:top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08:00</w:t>
            </w:r>
          </w:p>
        </w:tc>
        <w:tc>
          <w:tcPr>
            <w:tcW w:w="1147" w:type="dxa"/>
            <w:gridSpan w:val="2"/>
            <w:tcBorders>
              <w:top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88" w:type="dxa"/>
            <w:gridSpan w:val="2"/>
            <w:tcBorders>
              <w:top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08:00</w:t>
            </w:r>
          </w:p>
        </w:tc>
        <w:tc>
          <w:tcPr>
            <w:tcW w:w="1007" w:type="dxa"/>
            <w:gridSpan w:val="2"/>
            <w:tcBorders>
              <w:top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85" w:type="dxa"/>
            <w:gridSpan w:val="2"/>
            <w:tcBorders>
              <w:top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08:00</w:t>
            </w:r>
          </w:p>
        </w:tc>
        <w:tc>
          <w:tcPr>
            <w:tcW w:w="1018" w:type="dxa"/>
            <w:gridSpan w:val="2"/>
            <w:tcBorders>
              <w:top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r>
      <w:tr w:rsidR="00B3049A" w:rsidRPr="00592104" w:rsidTr="00915FA2">
        <w:trPr>
          <w:jc w:val="center"/>
        </w:trPr>
        <w:tc>
          <w:tcPr>
            <w:tcW w:w="709" w:type="dxa"/>
            <w:gridSpan w:val="2"/>
          </w:tcPr>
          <w:p w:rsidR="00592104" w:rsidRPr="006757A1" w:rsidRDefault="00592104" w:rsidP="009755E6">
            <w:pPr>
              <w:spacing w:beforeLines="60" w:line="360" w:lineRule="auto"/>
              <w:jc w:val="both"/>
              <w:rPr>
                <w:rFonts w:ascii="Times New Roman" w:hAnsi="Times New Roman"/>
                <w:bCs/>
                <w:sz w:val="20"/>
                <w:szCs w:val="20"/>
              </w:rPr>
            </w:pPr>
            <w:r w:rsidRPr="006757A1">
              <w:rPr>
                <w:rFonts w:ascii="Times New Roman" w:hAnsi="Times New Roman"/>
                <w:bCs/>
                <w:sz w:val="20"/>
                <w:szCs w:val="20"/>
              </w:rPr>
              <w:t>09:30</w:t>
            </w:r>
          </w:p>
        </w:tc>
        <w:tc>
          <w:tcPr>
            <w:tcW w:w="99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50" w:type="dxa"/>
            <w:gridSpan w:val="2"/>
          </w:tcPr>
          <w:p w:rsidR="00592104" w:rsidRPr="006757A1" w:rsidRDefault="00592104" w:rsidP="009755E6">
            <w:pPr>
              <w:spacing w:beforeLines="60" w:line="360" w:lineRule="auto"/>
              <w:jc w:val="both"/>
              <w:rPr>
                <w:rFonts w:ascii="Times New Roman" w:hAnsi="Times New Roman"/>
                <w:bCs/>
                <w:sz w:val="20"/>
                <w:szCs w:val="20"/>
              </w:rPr>
            </w:pPr>
            <w:r w:rsidRPr="006757A1">
              <w:rPr>
                <w:rFonts w:ascii="Times New Roman" w:hAnsi="Times New Roman"/>
                <w:bCs/>
                <w:sz w:val="20"/>
                <w:szCs w:val="20"/>
              </w:rPr>
              <w:t>09:30</w:t>
            </w:r>
          </w:p>
        </w:tc>
        <w:tc>
          <w:tcPr>
            <w:tcW w:w="85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96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09:00</w:t>
            </w:r>
          </w:p>
        </w:tc>
        <w:tc>
          <w:tcPr>
            <w:tcW w:w="82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6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09:00</w:t>
            </w:r>
          </w:p>
        </w:tc>
        <w:tc>
          <w:tcPr>
            <w:tcW w:w="114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8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09:00</w:t>
            </w:r>
          </w:p>
        </w:tc>
        <w:tc>
          <w:tcPr>
            <w:tcW w:w="100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8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09:00</w:t>
            </w:r>
          </w:p>
        </w:tc>
        <w:tc>
          <w:tcPr>
            <w:tcW w:w="101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r>
      <w:tr w:rsidR="00B3049A" w:rsidRPr="00592104" w:rsidTr="00915FA2">
        <w:trPr>
          <w:jc w:val="center"/>
        </w:trPr>
        <w:tc>
          <w:tcPr>
            <w:tcW w:w="709" w:type="dxa"/>
            <w:gridSpan w:val="2"/>
          </w:tcPr>
          <w:p w:rsidR="00592104" w:rsidRPr="006757A1" w:rsidRDefault="00592104" w:rsidP="009755E6">
            <w:pPr>
              <w:spacing w:beforeLines="60" w:line="360" w:lineRule="auto"/>
              <w:jc w:val="both"/>
              <w:rPr>
                <w:rFonts w:ascii="Times New Roman" w:hAnsi="Times New Roman"/>
                <w:bCs/>
                <w:sz w:val="20"/>
                <w:szCs w:val="20"/>
              </w:rPr>
            </w:pPr>
            <w:r w:rsidRPr="006757A1">
              <w:rPr>
                <w:rFonts w:ascii="Times New Roman" w:hAnsi="Times New Roman"/>
                <w:bCs/>
                <w:sz w:val="20"/>
                <w:szCs w:val="20"/>
              </w:rPr>
              <w:t>11:00</w:t>
            </w:r>
          </w:p>
        </w:tc>
        <w:tc>
          <w:tcPr>
            <w:tcW w:w="99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50" w:type="dxa"/>
            <w:gridSpan w:val="2"/>
          </w:tcPr>
          <w:p w:rsidR="00592104" w:rsidRPr="006757A1" w:rsidRDefault="00592104" w:rsidP="009755E6">
            <w:pPr>
              <w:spacing w:beforeLines="60" w:line="360" w:lineRule="auto"/>
              <w:jc w:val="both"/>
              <w:rPr>
                <w:rFonts w:ascii="Times New Roman" w:hAnsi="Times New Roman"/>
                <w:bCs/>
                <w:sz w:val="20"/>
                <w:szCs w:val="20"/>
              </w:rPr>
            </w:pPr>
            <w:r w:rsidRPr="006757A1">
              <w:rPr>
                <w:rFonts w:ascii="Times New Roman" w:hAnsi="Times New Roman"/>
                <w:bCs/>
                <w:sz w:val="20"/>
                <w:szCs w:val="20"/>
              </w:rPr>
              <w:t>11:00</w:t>
            </w:r>
          </w:p>
        </w:tc>
        <w:tc>
          <w:tcPr>
            <w:tcW w:w="85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96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10:00</w:t>
            </w:r>
          </w:p>
        </w:tc>
        <w:tc>
          <w:tcPr>
            <w:tcW w:w="82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6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10:00</w:t>
            </w:r>
          </w:p>
        </w:tc>
        <w:tc>
          <w:tcPr>
            <w:tcW w:w="114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8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10:00</w:t>
            </w:r>
          </w:p>
        </w:tc>
        <w:tc>
          <w:tcPr>
            <w:tcW w:w="100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8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10:00</w:t>
            </w:r>
          </w:p>
        </w:tc>
        <w:tc>
          <w:tcPr>
            <w:tcW w:w="101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r>
      <w:tr w:rsidR="00B3049A" w:rsidRPr="00592104" w:rsidTr="00915FA2">
        <w:trPr>
          <w:jc w:val="center"/>
        </w:trPr>
        <w:tc>
          <w:tcPr>
            <w:tcW w:w="709" w:type="dxa"/>
            <w:gridSpan w:val="2"/>
          </w:tcPr>
          <w:p w:rsidR="00592104" w:rsidRPr="006757A1" w:rsidRDefault="00592104" w:rsidP="009755E6">
            <w:pPr>
              <w:spacing w:beforeLines="60" w:line="360" w:lineRule="auto"/>
              <w:jc w:val="both"/>
              <w:rPr>
                <w:rFonts w:ascii="Times New Roman" w:hAnsi="Times New Roman"/>
                <w:bCs/>
                <w:sz w:val="20"/>
                <w:szCs w:val="20"/>
              </w:rPr>
            </w:pPr>
            <w:r w:rsidRPr="006757A1">
              <w:rPr>
                <w:rFonts w:ascii="Times New Roman" w:hAnsi="Times New Roman"/>
                <w:bCs/>
                <w:sz w:val="20"/>
                <w:szCs w:val="20"/>
              </w:rPr>
              <w:t>12:00</w:t>
            </w:r>
          </w:p>
        </w:tc>
        <w:tc>
          <w:tcPr>
            <w:tcW w:w="99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50" w:type="dxa"/>
            <w:gridSpan w:val="2"/>
          </w:tcPr>
          <w:p w:rsidR="00592104" w:rsidRPr="006757A1" w:rsidRDefault="00592104" w:rsidP="009755E6">
            <w:pPr>
              <w:spacing w:beforeLines="60" w:line="360" w:lineRule="auto"/>
              <w:jc w:val="both"/>
              <w:rPr>
                <w:rFonts w:ascii="Times New Roman" w:hAnsi="Times New Roman"/>
                <w:bCs/>
                <w:sz w:val="20"/>
                <w:szCs w:val="20"/>
              </w:rPr>
            </w:pPr>
            <w:r w:rsidRPr="006757A1">
              <w:rPr>
                <w:rFonts w:ascii="Times New Roman" w:hAnsi="Times New Roman"/>
                <w:bCs/>
                <w:sz w:val="20"/>
                <w:szCs w:val="20"/>
              </w:rPr>
              <w:t>12:00</w:t>
            </w:r>
          </w:p>
        </w:tc>
        <w:tc>
          <w:tcPr>
            <w:tcW w:w="85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96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11:00</w:t>
            </w:r>
          </w:p>
        </w:tc>
        <w:tc>
          <w:tcPr>
            <w:tcW w:w="82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6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11:00</w:t>
            </w:r>
          </w:p>
        </w:tc>
        <w:tc>
          <w:tcPr>
            <w:tcW w:w="114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8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11:00</w:t>
            </w:r>
          </w:p>
        </w:tc>
        <w:tc>
          <w:tcPr>
            <w:tcW w:w="100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8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11:00</w:t>
            </w:r>
          </w:p>
        </w:tc>
        <w:tc>
          <w:tcPr>
            <w:tcW w:w="101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r>
      <w:tr w:rsidR="00B3049A" w:rsidRPr="00592104" w:rsidTr="00915FA2">
        <w:trPr>
          <w:jc w:val="center"/>
        </w:trPr>
        <w:tc>
          <w:tcPr>
            <w:tcW w:w="709" w:type="dxa"/>
            <w:gridSpan w:val="2"/>
          </w:tcPr>
          <w:p w:rsidR="00592104" w:rsidRPr="006757A1" w:rsidRDefault="00592104" w:rsidP="009755E6">
            <w:pPr>
              <w:spacing w:beforeLines="60" w:line="360" w:lineRule="auto"/>
              <w:jc w:val="both"/>
              <w:rPr>
                <w:rFonts w:ascii="Times New Roman" w:hAnsi="Times New Roman"/>
                <w:bCs/>
                <w:sz w:val="20"/>
                <w:szCs w:val="20"/>
              </w:rPr>
            </w:pPr>
            <w:r w:rsidRPr="006757A1">
              <w:rPr>
                <w:rFonts w:ascii="Times New Roman" w:hAnsi="Times New Roman"/>
                <w:bCs/>
                <w:sz w:val="20"/>
                <w:szCs w:val="20"/>
              </w:rPr>
              <w:t>13:00</w:t>
            </w:r>
          </w:p>
        </w:tc>
        <w:tc>
          <w:tcPr>
            <w:tcW w:w="99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50" w:type="dxa"/>
            <w:gridSpan w:val="2"/>
          </w:tcPr>
          <w:p w:rsidR="00592104" w:rsidRPr="006757A1" w:rsidRDefault="00592104" w:rsidP="009755E6">
            <w:pPr>
              <w:spacing w:beforeLines="60" w:line="360" w:lineRule="auto"/>
              <w:jc w:val="both"/>
              <w:rPr>
                <w:rFonts w:ascii="Times New Roman" w:hAnsi="Times New Roman"/>
                <w:bCs/>
                <w:sz w:val="20"/>
                <w:szCs w:val="20"/>
              </w:rPr>
            </w:pPr>
            <w:r w:rsidRPr="006757A1">
              <w:rPr>
                <w:rFonts w:ascii="Times New Roman" w:hAnsi="Times New Roman"/>
                <w:bCs/>
                <w:sz w:val="20"/>
                <w:szCs w:val="20"/>
              </w:rPr>
              <w:t>13:00</w:t>
            </w:r>
          </w:p>
        </w:tc>
        <w:tc>
          <w:tcPr>
            <w:tcW w:w="85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96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11:45</w:t>
            </w:r>
          </w:p>
        </w:tc>
        <w:tc>
          <w:tcPr>
            <w:tcW w:w="82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6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11:45</w:t>
            </w:r>
          </w:p>
        </w:tc>
        <w:tc>
          <w:tcPr>
            <w:tcW w:w="114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8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11:45</w:t>
            </w:r>
          </w:p>
        </w:tc>
        <w:tc>
          <w:tcPr>
            <w:tcW w:w="100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8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11:45</w:t>
            </w:r>
          </w:p>
        </w:tc>
        <w:tc>
          <w:tcPr>
            <w:tcW w:w="101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r>
      <w:tr w:rsidR="00B3049A" w:rsidRPr="00592104" w:rsidTr="00915FA2">
        <w:trPr>
          <w:jc w:val="center"/>
        </w:trPr>
        <w:tc>
          <w:tcPr>
            <w:tcW w:w="709" w:type="dxa"/>
            <w:gridSpan w:val="2"/>
          </w:tcPr>
          <w:p w:rsidR="00592104" w:rsidRPr="006757A1" w:rsidRDefault="00592104" w:rsidP="009755E6">
            <w:pPr>
              <w:spacing w:beforeLines="60" w:line="360" w:lineRule="auto"/>
              <w:jc w:val="both"/>
              <w:rPr>
                <w:rFonts w:ascii="Times New Roman" w:hAnsi="Times New Roman"/>
                <w:bCs/>
                <w:sz w:val="20"/>
                <w:szCs w:val="20"/>
              </w:rPr>
            </w:pPr>
            <w:r w:rsidRPr="006757A1">
              <w:rPr>
                <w:rFonts w:ascii="Times New Roman" w:hAnsi="Times New Roman"/>
                <w:bCs/>
                <w:sz w:val="20"/>
                <w:szCs w:val="20"/>
              </w:rPr>
              <w:t>14:00</w:t>
            </w:r>
          </w:p>
        </w:tc>
        <w:tc>
          <w:tcPr>
            <w:tcW w:w="99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50" w:type="dxa"/>
            <w:gridSpan w:val="2"/>
          </w:tcPr>
          <w:p w:rsidR="00592104" w:rsidRPr="006757A1" w:rsidRDefault="00592104" w:rsidP="009755E6">
            <w:pPr>
              <w:spacing w:beforeLines="60" w:line="360" w:lineRule="auto"/>
              <w:jc w:val="both"/>
              <w:rPr>
                <w:rFonts w:ascii="Times New Roman" w:hAnsi="Times New Roman"/>
                <w:bCs/>
                <w:sz w:val="20"/>
                <w:szCs w:val="20"/>
              </w:rPr>
            </w:pPr>
            <w:r w:rsidRPr="006757A1">
              <w:rPr>
                <w:rFonts w:ascii="Times New Roman" w:hAnsi="Times New Roman"/>
                <w:bCs/>
                <w:sz w:val="20"/>
                <w:szCs w:val="20"/>
              </w:rPr>
              <w:t>14:00</w:t>
            </w:r>
          </w:p>
        </w:tc>
        <w:tc>
          <w:tcPr>
            <w:tcW w:w="85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96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12:30</w:t>
            </w:r>
          </w:p>
        </w:tc>
        <w:tc>
          <w:tcPr>
            <w:tcW w:w="82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6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12:30</w:t>
            </w:r>
          </w:p>
        </w:tc>
        <w:tc>
          <w:tcPr>
            <w:tcW w:w="114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8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12:30</w:t>
            </w:r>
          </w:p>
        </w:tc>
        <w:tc>
          <w:tcPr>
            <w:tcW w:w="100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8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12:30</w:t>
            </w:r>
          </w:p>
        </w:tc>
        <w:tc>
          <w:tcPr>
            <w:tcW w:w="101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r>
      <w:tr w:rsidR="00B3049A" w:rsidRPr="00592104" w:rsidTr="00915FA2">
        <w:trPr>
          <w:jc w:val="center"/>
        </w:trPr>
        <w:tc>
          <w:tcPr>
            <w:tcW w:w="709" w:type="dxa"/>
            <w:gridSpan w:val="2"/>
          </w:tcPr>
          <w:p w:rsidR="00592104" w:rsidRPr="006757A1" w:rsidRDefault="00592104" w:rsidP="009755E6">
            <w:pPr>
              <w:spacing w:beforeLines="60" w:line="360" w:lineRule="auto"/>
              <w:jc w:val="both"/>
              <w:rPr>
                <w:rFonts w:ascii="Times New Roman" w:hAnsi="Times New Roman"/>
                <w:bCs/>
                <w:sz w:val="20"/>
                <w:szCs w:val="20"/>
              </w:rPr>
            </w:pPr>
            <w:r w:rsidRPr="006757A1">
              <w:rPr>
                <w:rFonts w:ascii="Times New Roman" w:hAnsi="Times New Roman"/>
                <w:bCs/>
                <w:sz w:val="20"/>
                <w:szCs w:val="20"/>
              </w:rPr>
              <w:t>15:30</w:t>
            </w:r>
          </w:p>
        </w:tc>
        <w:tc>
          <w:tcPr>
            <w:tcW w:w="99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50" w:type="dxa"/>
            <w:gridSpan w:val="2"/>
          </w:tcPr>
          <w:p w:rsidR="00592104" w:rsidRPr="006757A1" w:rsidRDefault="00592104" w:rsidP="009755E6">
            <w:pPr>
              <w:spacing w:beforeLines="60" w:line="360" w:lineRule="auto"/>
              <w:jc w:val="both"/>
              <w:rPr>
                <w:rFonts w:ascii="Times New Roman" w:hAnsi="Times New Roman"/>
                <w:bCs/>
                <w:sz w:val="20"/>
                <w:szCs w:val="20"/>
              </w:rPr>
            </w:pPr>
            <w:r w:rsidRPr="006757A1">
              <w:rPr>
                <w:rFonts w:ascii="Times New Roman" w:hAnsi="Times New Roman"/>
                <w:bCs/>
                <w:sz w:val="20"/>
                <w:szCs w:val="20"/>
              </w:rPr>
              <w:t>15:30</w:t>
            </w:r>
          </w:p>
        </w:tc>
        <w:tc>
          <w:tcPr>
            <w:tcW w:w="85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96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13:15</w:t>
            </w:r>
          </w:p>
        </w:tc>
        <w:tc>
          <w:tcPr>
            <w:tcW w:w="82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6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13:15</w:t>
            </w:r>
          </w:p>
        </w:tc>
        <w:tc>
          <w:tcPr>
            <w:tcW w:w="114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8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13:15</w:t>
            </w:r>
          </w:p>
        </w:tc>
        <w:tc>
          <w:tcPr>
            <w:tcW w:w="100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8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13:15</w:t>
            </w:r>
          </w:p>
        </w:tc>
        <w:tc>
          <w:tcPr>
            <w:tcW w:w="101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r>
      <w:tr w:rsidR="00B3049A" w:rsidRPr="00592104" w:rsidTr="00915FA2">
        <w:trPr>
          <w:jc w:val="center"/>
        </w:trPr>
        <w:tc>
          <w:tcPr>
            <w:tcW w:w="709" w:type="dxa"/>
            <w:gridSpan w:val="2"/>
          </w:tcPr>
          <w:p w:rsidR="00592104" w:rsidRPr="006757A1" w:rsidRDefault="00592104" w:rsidP="009755E6">
            <w:pPr>
              <w:spacing w:beforeLines="60" w:line="360" w:lineRule="auto"/>
              <w:jc w:val="both"/>
              <w:rPr>
                <w:rFonts w:ascii="Times New Roman" w:hAnsi="Times New Roman"/>
                <w:bCs/>
                <w:sz w:val="20"/>
                <w:szCs w:val="20"/>
              </w:rPr>
            </w:pPr>
            <w:r w:rsidRPr="006757A1">
              <w:rPr>
                <w:rFonts w:ascii="Times New Roman" w:hAnsi="Times New Roman"/>
                <w:bCs/>
                <w:sz w:val="20"/>
                <w:szCs w:val="20"/>
              </w:rPr>
              <w:t>17:00</w:t>
            </w:r>
          </w:p>
        </w:tc>
        <w:tc>
          <w:tcPr>
            <w:tcW w:w="99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50" w:type="dxa"/>
            <w:gridSpan w:val="2"/>
          </w:tcPr>
          <w:p w:rsidR="00592104" w:rsidRPr="006757A1" w:rsidRDefault="00592104" w:rsidP="009755E6">
            <w:pPr>
              <w:spacing w:beforeLines="60" w:line="360" w:lineRule="auto"/>
              <w:jc w:val="both"/>
              <w:rPr>
                <w:rFonts w:ascii="Times New Roman" w:hAnsi="Times New Roman"/>
                <w:bCs/>
                <w:sz w:val="20"/>
                <w:szCs w:val="20"/>
              </w:rPr>
            </w:pPr>
            <w:r w:rsidRPr="006757A1">
              <w:rPr>
                <w:rFonts w:ascii="Times New Roman" w:hAnsi="Times New Roman"/>
                <w:bCs/>
                <w:sz w:val="20"/>
                <w:szCs w:val="20"/>
              </w:rPr>
              <w:t>17:00</w:t>
            </w:r>
          </w:p>
        </w:tc>
        <w:tc>
          <w:tcPr>
            <w:tcW w:w="85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96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14:00</w:t>
            </w:r>
          </w:p>
        </w:tc>
        <w:tc>
          <w:tcPr>
            <w:tcW w:w="82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6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14:00</w:t>
            </w:r>
          </w:p>
        </w:tc>
        <w:tc>
          <w:tcPr>
            <w:tcW w:w="114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8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14:00</w:t>
            </w:r>
          </w:p>
        </w:tc>
        <w:tc>
          <w:tcPr>
            <w:tcW w:w="100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8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14:00</w:t>
            </w:r>
          </w:p>
        </w:tc>
        <w:tc>
          <w:tcPr>
            <w:tcW w:w="101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r>
      <w:tr w:rsidR="00B3049A" w:rsidRPr="00592104" w:rsidTr="00915FA2">
        <w:trPr>
          <w:jc w:val="center"/>
        </w:trPr>
        <w:tc>
          <w:tcPr>
            <w:tcW w:w="709" w:type="dxa"/>
            <w:gridSpan w:val="2"/>
          </w:tcPr>
          <w:p w:rsidR="00592104" w:rsidRPr="006757A1" w:rsidRDefault="00592104" w:rsidP="009755E6">
            <w:pPr>
              <w:spacing w:beforeLines="60" w:line="360" w:lineRule="auto"/>
              <w:jc w:val="both"/>
              <w:rPr>
                <w:rFonts w:ascii="Times New Roman" w:hAnsi="Times New Roman"/>
                <w:bCs/>
                <w:sz w:val="20"/>
                <w:szCs w:val="20"/>
              </w:rPr>
            </w:pPr>
          </w:p>
        </w:tc>
        <w:tc>
          <w:tcPr>
            <w:tcW w:w="993" w:type="dxa"/>
          </w:tcPr>
          <w:p w:rsidR="00592104" w:rsidRPr="006757A1" w:rsidRDefault="00592104" w:rsidP="009755E6">
            <w:pPr>
              <w:spacing w:beforeLines="60" w:line="360" w:lineRule="auto"/>
              <w:jc w:val="center"/>
              <w:rPr>
                <w:rFonts w:ascii="Times New Roman" w:hAnsi="Times New Roman"/>
                <w:bCs/>
                <w:sz w:val="20"/>
                <w:szCs w:val="20"/>
              </w:rPr>
            </w:pPr>
          </w:p>
        </w:tc>
        <w:tc>
          <w:tcPr>
            <w:tcW w:w="850" w:type="dxa"/>
            <w:gridSpan w:val="2"/>
          </w:tcPr>
          <w:p w:rsidR="00592104" w:rsidRPr="006757A1" w:rsidRDefault="00592104" w:rsidP="009755E6">
            <w:pPr>
              <w:spacing w:beforeLines="60" w:line="360" w:lineRule="auto"/>
              <w:jc w:val="center"/>
              <w:rPr>
                <w:rFonts w:ascii="Times New Roman" w:hAnsi="Times New Roman"/>
                <w:bCs/>
                <w:sz w:val="20"/>
                <w:szCs w:val="20"/>
              </w:rPr>
            </w:pPr>
          </w:p>
        </w:tc>
        <w:tc>
          <w:tcPr>
            <w:tcW w:w="852" w:type="dxa"/>
          </w:tcPr>
          <w:p w:rsidR="00592104" w:rsidRPr="006757A1" w:rsidRDefault="00592104" w:rsidP="009755E6">
            <w:pPr>
              <w:spacing w:beforeLines="60" w:line="360" w:lineRule="auto"/>
              <w:jc w:val="center"/>
              <w:rPr>
                <w:rFonts w:ascii="Times New Roman" w:hAnsi="Times New Roman"/>
                <w:bCs/>
                <w:sz w:val="20"/>
                <w:szCs w:val="20"/>
              </w:rPr>
            </w:pPr>
          </w:p>
        </w:tc>
        <w:tc>
          <w:tcPr>
            <w:tcW w:w="96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14:45</w:t>
            </w:r>
          </w:p>
        </w:tc>
        <w:tc>
          <w:tcPr>
            <w:tcW w:w="82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6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14:45</w:t>
            </w:r>
          </w:p>
        </w:tc>
        <w:tc>
          <w:tcPr>
            <w:tcW w:w="114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8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14:45</w:t>
            </w:r>
          </w:p>
        </w:tc>
        <w:tc>
          <w:tcPr>
            <w:tcW w:w="100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8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14:45</w:t>
            </w:r>
          </w:p>
        </w:tc>
        <w:tc>
          <w:tcPr>
            <w:tcW w:w="101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r>
      <w:tr w:rsidR="00B3049A" w:rsidRPr="00592104" w:rsidTr="00915FA2">
        <w:trPr>
          <w:jc w:val="center"/>
        </w:trPr>
        <w:tc>
          <w:tcPr>
            <w:tcW w:w="709" w:type="dxa"/>
            <w:gridSpan w:val="2"/>
          </w:tcPr>
          <w:p w:rsidR="00592104" w:rsidRPr="006757A1" w:rsidRDefault="00592104" w:rsidP="009755E6">
            <w:pPr>
              <w:spacing w:beforeLines="60" w:line="360" w:lineRule="auto"/>
              <w:jc w:val="both"/>
              <w:rPr>
                <w:rFonts w:ascii="Times New Roman" w:hAnsi="Times New Roman"/>
                <w:bCs/>
                <w:sz w:val="20"/>
                <w:szCs w:val="20"/>
              </w:rPr>
            </w:pPr>
          </w:p>
        </w:tc>
        <w:tc>
          <w:tcPr>
            <w:tcW w:w="993" w:type="dxa"/>
          </w:tcPr>
          <w:p w:rsidR="00592104" w:rsidRPr="006757A1" w:rsidRDefault="00592104" w:rsidP="009755E6">
            <w:pPr>
              <w:spacing w:beforeLines="60" w:line="360" w:lineRule="auto"/>
              <w:jc w:val="center"/>
              <w:rPr>
                <w:rFonts w:ascii="Times New Roman" w:hAnsi="Times New Roman"/>
                <w:bCs/>
                <w:sz w:val="20"/>
                <w:szCs w:val="20"/>
              </w:rPr>
            </w:pPr>
          </w:p>
        </w:tc>
        <w:tc>
          <w:tcPr>
            <w:tcW w:w="850" w:type="dxa"/>
            <w:gridSpan w:val="2"/>
          </w:tcPr>
          <w:p w:rsidR="00592104" w:rsidRPr="006757A1" w:rsidRDefault="00592104" w:rsidP="009755E6">
            <w:pPr>
              <w:spacing w:beforeLines="60" w:line="360" w:lineRule="auto"/>
              <w:jc w:val="center"/>
              <w:rPr>
                <w:rFonts w:ascii="Times New Roman" w:hAnsi="Times New Roman"/>
                <w:bCs/>
                <w:sz w:val="20"/>
                <w:szCs w:val="20"/>
              </w:rPr>
            </w:pPr>
          </w:p>
        </w:tc>
        <w:tc>
          <w:tcPr>
            <w:tcW w:w="852" w:type="dxa"/>
          </w:tcPr>
          <w:p w:rsidR="00592104" w:rsidRPr="006757A1" w:rsidRDefault="00592104" w:rsidP="009755E6">
            <w:pPr>
              <w:spacing w:beforeLines="60" w:line="360" w:lineRule="auto"/>
              <w:jc w:val="center"/>
              <w:rPr>
                <w:rFonts w:ascii="Times New Roman" w:hAnsi="Times New Roman"/>
                <w:bCs/>
                <w:sz w:val="20"/>
                <w:szCs w:val="20"/>
              </w:rPr>
            </w:pPr>
          </w:p>
        </w:tc>
        <w:tc>
          <w:tcPr>
            <w:tcW w:w="96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15:45</w:t>
            </w:r>
          </w:p>
        </w:tc>
        <w:tc>
          <w:tcPr>
            <w:tcW w:w="82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6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15:45</w:t>
            </w:r>
          </w:p>
        </w:tc>
        <w:tc>
          <w:tcPr>
            <w:tcW w:w="114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8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15:45</w:t>
            </w:r>
          </w:p>
        </w:tc>
        <w:tc>
          <w:tcPr>
            <w:tcW w:w="100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8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15:45</w:t>
            </w:r>
          </w:p>
        </w:tc>
        <w:tc>
          <w:tcPr>
            <w:tcW w:w="101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r>
      <w:tr w:rsidR="00B3049A" w:rsidRPr="00592104" w:rsidTr="00915FA2">
        <w:trPr>
          <w:jc w:val="center"/>
        </w:trPr>
        <w:tc>
          <w:tcPr>
            <w:tcW w:w="709" w:type="dxa"/>
            <w:gridSpan w:val="2"/>
          </w:tcPr>
          <w:p w:rsidR="00592104" w:rsidRPr="006757A1" w:rsidRDefault="00592104" w:rsidP="009755E6">
            <w:pPr>
              <w:spacing w:beforeLines="60" w:line="360" w:lineRule="auto"/>
              <w:jc w:val="both"/>
              <w:rPr>
                <w:rFonts w:ascii="Times New Roman" w:hAnsi="Times New Roman"/>
                <w:bCs/>
                <w:sz w:val="20"/>
                <w:szCs w:val="20"/>
              </w:rPr>
            </w:pPr>
          </w:p>
        </w:tc>
        <w:tc>
          <w:tcPr>
            <w:tcW w:w="993" w:type="dxa"/>
          </w:tcPr>
          <w:p w:rsidR="00592104" w:rsidRPr="006757A1" w:rsidRDefault="00592104" w:rsidP="009755E6">
            <w:pPr>
              <w:spacing w:beforeLines="60" w:line="360" w:lineRule="auto"/>
              <w:jc w:val="center"/>
              <w:rPr>
                <w:rFonts w:ascii="Times New Roman" w:hAnsi="Times New Roman"/>
                <w:bCs/>
                <w:sz w:val="20"/>
                <w:szCs w:val="20"/>
              </w:rPr>
            </w:pPr>
          </w:p>
        </w:tc>
        <w:tc>
          <w:tcPr>
            <w:tcW w:w="850" w:type="dxa"/>
            <w:gridSpan w:val="2"/>
          </w:tcPr>
          <w:p w:rsidR="00592104" w:rsidRPr="006757A1" w:rsidRDefault="00592104" w:rsidP="009755E6">
            <w:pPr>
              <w:spacing w:beforeLines="60" w:line="360" w:lineRule="auto"/>
              <w:jc w:val="center"/>
              <w:rPr>
                <w:rFonts w:ascii="Times New Roman" w:hAnsi="Times New Roman"/>
                <w:bCs/>
                <w:sz w:val="20"/>
                <w:szCs w:val="20"/>
              </w:rPr>
            </w:pPr>
          </w:p>
        </w:tc>
        <w:tc>
          <w:tcPr>
            <w:tcW w:w="852" w:type="dxa"/>
          </w:tcPr>
          <w:p w:rsidR="00592104" w:rsidRPr="006757A1" w:rsidRDefault="00592104" w:rsidP="009755E6">
            <w:pPr>
              <w:spacing w:beforeLines="60" w:line="360" w:lineRule="auto"/>
              <w:jc w:val="center"/>
              <w:rPr>
                <w:rFonts w:ascii="Times New Roman" w:hAnsi="Times New Roman"/>
                <w:bCs/>
                <w:sz w:val="20"/>
                <w:szCs w:val="20"/>
              </w:rPr>
            </w:pPr>
          </w:p>
        </w:tc>
        <w:tc>
          <w:tcPr>
            <w:tcW w:w="96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16:45</w:t>
            </w:r>
          </w:p>
        </w:tc>
        <w:tc>
          <w:tcPr>
            <w:tcW w:w="822"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63" w:type="dxa"/>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16:45</w:t>
            </w:r>
          </w:p>
        </w:tc>
        <w:tc>
          <w:tcPr>
            <w:tcW w:w="114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8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16:45</w:t>
            </w:r>
          </w:p>
        </w:tc>
        <w:tc>
          <w:tcPr>
            <w:tcW w:w="1007"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85"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16:45</w:t>
            </w:r>
          </w:p>
        </w:tc>
        <w:tc>
          <w:tcPr>
            <w:tcW w:w="1018" w:type="dxa"/>
            <w:gridSpan w:val="2"/>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r>
      <w:tr w:rsidR="00B3049A" w:rsidRPr="00592104" w:rsidTr="00915FA2">
        <w:trPr>
          <w:jc w:val="center"/>
        </w:trPr>
        <w:tc>
          <w:tcPr>
            <w:tcW w:w="709" w:type="dxa"/>
            <w:gridSpan w:val="2"/>
            <w:tcBorders>
              <w:bottom w:val="single" w:sz="4" w:space="0" w:color="auto"/>
            </w:tcBorders>
          </w:tcPr>
          <w:p w:rsidR="00592104" w:rsidRPr="006757A1" w:rsidRDefault="00592104" w:rsidP="009755E6">
            <w:pPr>
              <w:spacing w:beforeLines="60" w:line="360" w:lineRule="auto"/>
              <w:jc w:val="both"/>
              <w:rPr>
                <w:rFonts w:ascii="Times New Roman" w:hAnsi="Times New Roman"/>
                <w:bCs/>
                <w:sz w:val="20"/>
                <w:szCs w:val="20"/>
              </w:rPr>
            </w:pPr>
          </w:p>
        </w:tc>
        <w:tc>
          <w:tcPr>
            <w:tcW w:w="993" w:type="dxa"/>
            <w:tcBorders>
              <w:bottom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p>
        </w:tc>
        <w:tc>
          <w:tcPr>
            <w:tcW w:w="850" w:type="dxa"/>
            <w:gridSpan w:val="2"/>
            <w:tcBorders>
              <w:bottom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p>
        </w:tc>
        <w:tc>
          <w:tcPr>
            <w:tcW w:w="852" w:type="dxa"/>
            <w:tcBorders>
              <w:bottom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p>
        </w:tc>
        <w:tc>
          <w:tcPr>
            <w:tcW w:w="965" w:type="dxa"/>
            <w:gridSpan w:val="2"/>
            <w:tcBorders>
              <w:bottom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17:45</w:t>
            </w:r>
          </w:p>
        </w:tc>
        <w:tc>
          <w:tcPr>
            <w:tcW w:w="822" w:type="dxa"/>
            <w:tcBorders>
              <w:bottom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63" w:type="dxa"/>
            <w:tcBorders>
              <w:bottom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17:45</w:t>
            </w:r>
          </w:p>
        </w:tc>
        <w:tc>
          <w:tcPr>
            <w:tcW w:w="1147" w:type="dxa"/>
            <w:gridSpan w:val="2"/>
            <w:tcBorders>
              <w:bottom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888" w:type="dxa"/>
            <w:gridSpan w:val="2"/>
            <w:tcBorders>
              <w:bottom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17:45</w:t>
            </w:r>
          </w:p>
        </w:tc>
        <w:tc>
          <w:tcPr>
            <w:tcW w:w="1007" w:type="dxa"/>
            <w:gridSpan w:val="2"/>
            <w:tcBorders>
              <w:bottom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c>
          <w:tcPr>
            <w:tcW w:w="785" w:type="dxa"/>
            <w:gridSpan w:val="2"/>
            <w:tcBorders>
              <w:bottom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17:45</w:t>
            </w:r>
          </w:p>
        </w:tc>
        <w:tc>
          <w:tcPr>
            <w:tcW w:w="1018" w:type="dxa"/>
            <w:gridSpan w:val="2"/>
            <w:tcBorders>
              <w:bottom w:val="single" w:sz="4" w:space="0" w:color="auto"/>
            </w:tcBorders>
          </w:tcPr>
          <w:p w:rsidR="00592104" w:rsidRPr="006757A1" w:rsidRDefault="00592104" w:rsidP="009755E6">
            <w:pPr>
              <w:spacing w:beforeLines="60" w:line="360" w:lineRule="auto"/>
              <w:jc w:val="center"/>
              <w:rPr>
                <w:rFonts w:ascii="Times New Roman" w:hAnsi="Times New Roman"/>
                <w:bCs/>
                <w:sz w:val="20"/>
                <w:szCs w:val="20"/>
              </w:rPr>
            </w:pPr>
            <w:r w:rsidRPr="006757A1">
              <w:rPr>
                <w:rFonts w:ascii="Times New Roman" w:hAnsi="Times New Roman"/>
                <w:bCs/>
                <w:sz w:val="20"/>
                <w:szCs w:val="20"/>
              </w:rPr>
              <w:t>3</w:t>
            </w:r>
          </w:p>
        </w:tc>
      </w:tr>
    </w:tbl>
    <w:p w:rsidR="00920F37" w:rsidRDefault="00920F37" w:rsidP="00592104">
      <w:pPr>
        <w:spacing w:after="0" w:line="360" w:lineRule="auto"/>
        <w:jc w:val="both"/>
        <w:rPr>
          <w:rFonts w:ascii="Times New Roman" w:eastAsia="Calibri" w:hAnsi="Times New Roman"/>
          <w:b/>
          <w:sz w:val="24"/>
          <w:szCs w:val="24"/>
        </w:rPr>
        <w:sectPr w:rsidR="00920F37" w:rsidSect="00577954">
          <w:type w:val="continuous"/>
          <w:pgSz w:w="11906" w:h="16838"/>
          <w:pgMar w:top="1417" w:right="1417" w:bottom="1417" w:left="1417" w:header="708" w:footer="708" w:gutter="0"/>
          <w:cols w:space="708"/>
          <w:docGrid w:linePitch="360"/>
        </w:sectPr>
      </w:pPr>
    </w:p>
    <w:p w:rsidR="00592104" w:rsidRPr="00592104" w:rsidRDefault="00592104" w:rsidP="00592104">
      <w:pPr>
        <w:keepNext/>
        <w:keepLines/>
        <w:spacing w:after="0" w:line="360" w:lineRule="auto"/>
        <w:jc w:val="both"/>
        <w:outlineLvl w:val="1"/>
        <w:rPr>
          <w:rFonts w:ascii="Times New Roman" w:hAnsi="Times New Roman"/>
          <w:b/>
          <w:i/>
          <w:color w:val="000000"/>
          <w:sz w:val="24"/>
          <w:szCs w:val="24"/>
          <w:lang w:eastAsia="en-US"/>
        </w:rPr>
      </w:pPr>
      <w:r w:rsidRPr="00592104">
        <w:rPr>
          <w:rFonts w:ascii="Times New Roman" w:hAnsi="Times New Roman"/>
          <w:b/>
          <w:i/>
          <w:color w:val="000000"/>
          <w:sz w:val="24"/>
          <w:szCs w:val="24"/>
          <w:lang w:eastAsia="en-US"/>
        </w:rPr>
        <w:lastRenderedPageBreak/>
        <w:t>Periyodik Bitki Büyüme Gözlemleri</w:t>
      </w:r>
    </w:p>
    <w:p w:rsidR="00920F37" w:rsidRDefault="00592104" w:rsidP="00920F37">
      <w:pPr>
        <w:spacing w:line="360" w:lineRule="auto"/>
        <w:jc w:val="both"/>
        <w:rPr>
          <w:rFonts w:ascii="Times New Roman" w:hAnsi="Times New Roman"/>
          <w:bCs/>
          <w:sz w:val="24"/>
          <w:szCs w:val="24"/>
        </w:rPr>
      </w:pPr>
      <w:r w:rsidRPr="00592104">
        <w:rPr>
          <w:rFonts w:ascii="Times New Roman" w:hAnsi="Times New Roman"/>
          <w:sz w:val="24"/>
          <w:szCs w:val="24"/>
        </w:rPr>
        <w:t xml:space="preserve">Dikimi gerçekleştirilen domates bitkisinin ilk çiçek oluşumu dikimden itibaren 20. günde görülmüştür. Fide dikiminden itibaren 28. günde çiçeğin dökülüp meyve halini alması </w:t>
      </w:r>
      <w:r w:rsidRPr="00592104">
        <w:rPr>
          <w:rFonts w:ascii="Times New Roman" w:hAnsi="Times New Roman"/>
          <w:sz w:val="24"/>
          <w:szCs w:val="24"/>
        </w:rPr>
        <w:lastRenderedPageBreak/>
        <w:t xml:space="preserve">gerçekleşmiştir. </w:t>
      </w:r>
      <w:bookmarkStart w:id="14" w:name="OLE_LINK52"/>
      <w:bookmarkStart w:id="15" w:name="OLE_LINK53"/>
      <w:bookmarkStart w:id="16" w:name="OLE_LINK54"/>
      <w:r w:rsidRPr="00592104">
        <w:rPr>
          <w:rFonts w:ascii="Times New Roman" w:hAnsi="Times New Roman"/>
          <w:sz w:val="24"/>
          <w:szCs w:val="24"/>
        </w:rPr>
        <w:t xml:space="preserve">Çiçek oluşumu ve meyve vermiş </w:t>
      </w:r>
      <w:bookmarkEnd w:id="14"/>
      <w:bookmarkEnd w:id="15"/>
      <w:bookmarkEnd w:id="16"/>
      <w:r w:rsidRPr="00592104">
        <w:rPr>
          <w:rFonts w:ascii="Times New Roman" w:hAnsi="Times New Roman"/>
          <w:sz w:val="24"/>
          <w:szCs w:val="24"/>
        </w:rPr>
        <w:t>hali Şekil 6’ da gösterilmektedir.</w:t>
      </w:r>
      <w:r w:rsidR="00920F37" w:rsidRPr="00920F37">
        <w:rPr>
          <w:rFonts w:ascii="Times New Roman" w:hAnsi="Times New Roman"/>
          <w:bCs/>
          <w:sz w:val="24"/>
          <w:szCs w:val="24"/>
        </w:rPr>
        <w:t xml:space="preserve"> </w:t>
      </w:r>
    </w:p>
    <w:p w:rsidR="00920F37" w:rsidRPr="00592104" w:rsidRDefault="00920F37" w:rsidP="00920F37">
      <w:pPr>
        <w:spacing w:line="360" w:lineRule="auto"/>
        <w:jc w:val="both"/>
        <w:rPr>
          <w:rFonts w:ascii="Times New Roman" w:hAnsi="Times New Roman"/>
          <w:bCs/>
          <w:sz w:val="24"/>
          <w:szCs w:val="24"/>
        </w:rPr>
      </w:pPr>
      <w:r w:rsidRPr="00592104">
        <w:rPr>
          <w:rFonts w:ascii="Times New Roman" w:hAnsi="Times New Roman"/>
          <w:bCs/>
          <w:sz w:val="24"/>
          <w:szCs w:val="24"/>
        </w:rPr>
        <w:lastRenderedPageBreak/>
        <w:t>Domates bitkilerinin meyve kızarma evrelerinin fotoğraf görüntüleri Şekil 7’ de gösterilmektedir.</w:t>
      </w:r>
    </w:p>
    <w:p w:rsidR="00592104" w:rsidRPr="00592104" w:rsidRDefault="00592104" w:rsidP="00592104">
      <w:pPr>
        <w:spacing w:line="360" w:lineRule="auto"/>
        <w:jc w:val="both"/>
        <w:rPr>
          <w:rFonts w:ascii="Times New Roman" w:hAnsi="Times New Roman"/>
          <w:sz w:val="24"/>
          <w:szCs w:val="24"/>
        </w:rPr>
      </w:pPr>
    </w:p>
    <w:p w:rsidR="00920F37" w:rsidRDefault="00920F37" w:rsidP="00592104">
      <w:pPr>
        <w:spacing w:line="360" w:lineRule="auto"/>
        <w:jc w:val="center"/>
        <w:rPr>
          <w:rFonts w:ascii="Times New Roman" w:hAnsi="Times New Roman"/>
          <w:sz w:val="24"/>
          <w:szCs w:val="24"/>
        </w:rPr>
      </w:pPr>
    </w:p>
    <w:p w:rsidR="00920F37" w:rsidRDefault="00920F37" w:rsidP="00592104">
      <w:pPr>
        <w:spacing w:line="360" w:lineRule="auto"/>
        <w:jc w:val="center"/>
        <w:rPr>
          <w:rFonts w:ascii="Times New Roman" w:hAnsi="Times New Roman"/>
          <w:sz w:val="24"/>
          <w:szCs w:val="24"/>
        </w:rPr>
        <w:sectPr w:rsidR="00920F37" w:rsidSect="00920F37">
          <w:type w:val="continuous"/>
          <w:pgSz w:w="11906" w:h="16838"/>
          <w:pgMar w:top="1417" w:right="1417" w:bottom="1417" w:left="1417" w:header="708" w:footer="708" w:gutter="0"/>
          <w:cols w:num="2" w:space="282"/>
          <w:docGrid w:linePitch="360"/>
        </w:sectPr>
      </w:pPr>
    </w:p>
    <w:p w:rsidR="00592104" w:rsidRPr="00592104" w:rsidRDefault="00592104" w:rsidP="00592104">
      <w:pPr>
        <w:spacing w:line="360" w:lineRule="auto"/>
        <w:jc w:val="center"/>
        <w:rPr>
          <w:rFonts w:ascii="Times New Roman" w:hAnsi="Times New Roman"/>
          <w:sz w:val="24"/>
          <w:szCs w:val="24"/>
        </w:rPr>
      </w:pPr>
      <w:r w:rsidRPr="00592104">
        <w:rPr>
          <w:rFonts w:ascii="Times New Roman" w:hAnsi="Times New Roman"/>
          <w:noProof/>
          <w:sz w:val="24"/>
          <w:szCs w:val="24"/>
        </w:rPr>
        <w:lastRenderedPageBreak/>
        <w:drawing>
          <wp:inline distT="0" distB="0" distL="0" distR="0">
            <wp:extent cx="2195565" cy="18000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5565" cy="1800000"/>
                    </a:xfrm>
                    <a:prstGeom prst="rect">
                      <a:avLst/>
                    </a:prstGeom>
                    <a:noFill/>
                    <a:ln>
                      <a:noFill/>
                    </a:ln>
                  </pic:spPr>
                </pic:pic>
              </a:graphicData>
            </a:graphic>
          </wp:inline>
        </w:drawing>
      </w:r>
      <w:r w:rsidRPr="00592104">
        <w:rPr>
          <w:rFonts w:ascii="Times New Roman" w:hAnsi="Times New Roman"/>
          <w:noProof/>
          <w:sz w:val="24"/>
          <w:szCs w:val="24"/>
        </w:rPr>
        <w:drawing>
          <wp:inline distT="0" distB="0" distL="0" distR="0">
            <wp:extent cx="1701562" cy="18000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1562" cy="1800000"/>
                    </a:xfrm>
                    <a:prstGeom prst="rect">
                      <a:avLst/>
                    </a:prstGeom>
                    <a:noFill/>
                    <a:ln>
                      <a:noFill/>
                    </a:ln>
                  </pic:spPr>
                </pic:pic>
              </a:graphicData>
            </a:graphic>
          </wp:inline>
        </w:drawing>
      </w:r>
      <w:r w:rsidRPr="00592104">
        <w:rPr>
          <w:rFonts w:ascii="Times New Roman" w:hAnsi="Times New Roman"/>
          <w:noProof/>
          <w:sz w:val="24"/>
          <w:szCs w:val="24"/>
        </w:rPr>
        <w:drawing>
          <wp:inline distT="0" distB="0" distL="0" distR="0">
            <wp:extent cx="1398434" cy="18000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8434" cy="1800000"/>
                    </a:xfrm>
                    <a:prstGeom prst="rect">
                      <a:avLst/>
                    </a:prstGeom>
                    <a:noFill/>
                    <a:ln>
                      <a:noFill/>
                    </a:ln>
                  </pic:spPr>
                </pic:pic>
              </a:graphicData>
            </a:graphic>
          </wp:inline>
        </w:drawing>
      </w:r>
    </w:p>
    <w:p w:rsidR="00920F37" w:rsidRDefault="00592104" w:rsidP="00915FA2">
      <w:pPr>
        <w:spacing w:line="360" w:lineRule="auto"/>
        <w:jc w:val="center"/>
        <w:rPr>
          <w:rFonts w:ascii="Times New Roman" w:hAnsi="Times New Roman"/>
          <w:bCs/>
          <w:sz w:val="24"/>
          <w:szCs w:val="24"/>
        </w:rPr>
        <w:sectPr w:rsidR="00920F37" w:rsidSect="00577954">
          <w:type w:val="continuous"/>
          <w:pgSz w:w="11906" w:h="16838"/>
          <w:pgMar w:top="1417" w:right="1417" w:bottom="1417" w:left="1417" w:header="708" w:footer="708" w:gutter="0"/>
          <w:cols w:space="708"/>
          <w:docGrid w:linePitch="360"/>
        </w:sectPr>
      </w:pPr>
      <w:r w:rsidRPr="00592104">
        <w:rPr>
          <w:rFonts w:ascii="Times New Roman" w:hAnsi="Times New Roman"/>
          <w:b/>
          <w:sz w:val="24"/>
          <w:szCs w:val="24"/>
        </w:rPr>
        <w:t xml:space="preserve">Şekil 6. </w:t>
      </w:r>
      <w:r w:rsidRPr="006757A1">
        <w:rPr>
          <w:rFonts w:ascii="Times New Roman" w:hAnsi="Times New Roman"/>
          <w:sz w:val="24"/>
          <w:szCs w:val="24"/>
        </w:rPr>
        <w:t>Çiçek açım ve meyve görüntüsü</w:t>
      </w:r>
    </w:p>
    <w:p w:rsidR="00920F37" w:rsidRDefault="00920F37" w:rsidP="00592104">
      <w:pPr>
        <w:spacing w:line="360" w:lineRule="auto"/>
        <w:jc w:val="both"/>
        <w:rPr>
          <w:rFonts w:ascii="Times New Roman" w:hAnsi="Times New Roman"/>
          <w:b/>
          <w:bCs/>
          <w:sz w:val="24"/>
          <w:szCs w:val="24"/>
        </w:rPr>
        <w:sectPr w:rsidR="00920F37" w:rsidSect="00920F37">
          <w:type w:val="continuous"/>
          <w:pgSz w:w="11906" w:h="16838"/>
          <w:pgMar w:top="1417" w:right="1417" w:bottom="1417" w:left="1417" w:header="708" w:footer="708" w:gutter="0"/>
          <w:cols w:num="2" w:space="708"/>
          <w:docGrid w:linePitch="360"/>
        </w:sectPr>
      </w:pPr>
    </w:p>
    <w:tbl>
      <w:tblPr>
        <w:tblStyle w:val="TabloKlavuzu"/>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52"/>
        <w:gridCol w:w="2977"/>
      </w:tblGrid>
      <w:tr w:rsidR="00592104" w:rsidRPr="00592104" w:rsidTr="00DA2094">
        <w:trPr>
          <w:trHeight w:val="2322"/>
        </w:trPr>
        <w:tc>
          <w:tcPr>
            <w:tcW w:w="3152" w:type="dxa"/>
            <w:vAlign w:val="center"/>
          </w:tcPr>
          <w:p w:rsidR="00592104" w:rsidRPr="00592104" w:rsidRDefault="00592104" w:rsidP="00592104">
            <w:pPr>
              <w:spacing w:line="360" w:lineRule="auto"/>
              <w:jc w:val="both"/>
              <w:rPr>
                <w:rFonts w:ascii="Times New Roman" w:hAnsi="Times New Roman"/>
                <w:b/>
                <w:bCs/>
                <w:sz w:val="24"/>
                <w:szCs w:val="24"/>
              </w:rPr>
            </w:pPr>
            <w:r w:rsidRPr="00592104">
              <w:rPr>
                <w:rFonts w:ascii="Times New Roman" w:hAnsi="Times New Roman"/>
                <w:b/>
                <w:bCs/>
                <w:noProof/>
                <w:sz w:val="24"/>
                <w:szCs w:val="24"/>
              </w:rPr>
              <w:lastRenderedPageBreak/>
              <w:drawing>
                <wp:inline distT="0" distB="0" distL="0" distR="0">
                  <wp:extent cx="1966387" cy="1440000"/>
                  <wp:effectExtent l="0" t="0" r="0" b="8255"/>
                  <wp:docPr id="17" name="Resim 17" descr="C:\Users\Abdulsam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same\Desktop\1.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6387" cy="1440000"/>
                          </a:xfrm>
                          <a:prstGeom prst="rect">
                            <a:avLst/>
                          </a:prstGeom>
                          <a:noFill/>
                          <a:ln>
                            <a:noFill/>
                          </a:ln>
                        </pic:spPr>
                      </pic:pic>
                    </a:graphicData>
                  </a:graphic>
                </wp:inline>
              </w:drawing>
            </w:r>
          </w:p>
        </w:tc>
        <w:tc>
          <w:tcPr>
            <w:tcW w:w="2977" w:type="dxa"/>
            <w:vAlign w:val="center"/>
          </w:tcPr>
          <w:p w:rsidR="00592104" w:rsidRPr="00592104" w:rsidRDefault="00592104" w:rsidP="00592104">
            <w:pPr>
              <w:spacing w:line="360" w:lineRule="auto"/>
              <w:jc w:val="both"/>
              <w:rPr>
                <w:rFonts w:ascii="Times New Roman" w:hAnsi="Times New Roman"/>
                <w:b/>
                <w:bCs/>
                <w:sz w:val="24"/>
                <w:szCs w:val="24"/>
              </w:rPr>
            </w:pPr>
            <w:r w:rsidRPr="00592104">
              <w:rPr>
                <w:rFonts w:ascii="Times New Roman" w:hAnsi="Times New Roman"/>
                <w:b/>
                <w:bCs/>
                <w:noProof/>
                <w:sz w:val="24"/>
                <w:szCs w:val="24"/>
              </w:rPr>
              <w:drawing>
                <wp:inline distT="0" distB="0" distL="0" distR="0">
                  <wp:extent cx="1772213" cy="1439545"/>
                  <wp:effectExtent l="0" t="0" r="0" b="8255"/>
                  <wp:docPr id="18" name="Resim 18" descr="C:\Users\Abdulsam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same\Desktop\2.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5280" cy="1450159"/>
                          </a:xfrm>
                          <a:prstGeom prst="rect">
                            <a:avLst/>
                          </a:prstGeom>
                          <a:noFill/>
                          <a:ln>
                            <a:noFill/>
                          </a:ln>
                        </pic:spPr>
                      </pic:pic>
                    </a:graphicData>
                  </a:graphic>
                </wp:inline>
              </w:drawing>
            </w:r>
          </w:p>
        </w:tc>
      </w:tr>
      <w:tr w:rsidR="00592104" w:rsidRPr="00592104" w:rsidTr="00DA2094">
        <w:trPr>
          <w:trHeight w:val="2158"/>
        </w:trPr>
        <w:tc>
          <w:tcPr>
            <w:tcW w:w="3152" w:type="dxa"/>
            <w:vAlign w:val="center"/>
          </w:tcPr>
          <w:p w:rsidR="00592104" w:rsidRPr="00592104" w:rsidRDefault="00592104" w:rsidP="00592104">
            <w:pPr>
              <w:spacing w:line="360" w:lineRule="auto"/>
              <w:jc w:val="both"/>
              <w:rPr>
                <w:rFonts w:ascii="Times New Roman" w:hAnsi="Times New Roman"/>
                <w:b/>
                <w:bCs/>
                <w:sz w:val="24"/>
                <w:szCs w:val="24"/>
              </w:rPr>
            </w:pPr>
            <w:r w:rsidRPr="00592104">
              <w:rPr>
                <w:rFonts w:ascii="Times New Roman" w:hAnsi="Times New Roman"/>
                <w:b/>
                <w:bCs/>
                <w:noProof/>
                <w:sz w:val="24"/>
                <w:szCs w:val="24"/>
              </w:rPr>
              <w:drawing>
                <wp:inline distT="0" distB="0" distL="0" distR="0">
                  <wp:extent cx="1965960" cy="1439545"/>
                  <wp:effectExtent l="0" t="0" r="0" b="8255"/>
                  <wp:docPr id="19" name="Resim 19" descr="C:\Users\Abdulsame\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dulsame\Desktop\3.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6581" cy="1440000"/>
                          </a:xfrm>
                          <a:prstGeom prst="rect">
                            <a:avLst/>
                          </a:prstGeom>
                          <a:noFill/>
                          <a:ln>
                            <a:noFill/>
                          </a:ln>
                        </pic:spPr>
                      </pic:pic>
                    </a:graphicData>
                  </a:graphic>
                </wp:inline>
              </w:drawing>
            </w:r>
          </w:p>
        </w:tc>
        <w:tc>
          <w:tcPr>
            <w:tcW w:w="2977" w:type="dxa"/>
            <w:vAlign w:val="center"/>
          </w:tcPr>
          <w:p w:rsidR="00592104" w:rsidRPr="00592104" w:rsidRDefault="00592104" w:rsidP="00592104">
            <w:pPr>
              <w:spacing w:line="360" w:lineRule="auto"/>
              <w:jc w:val="both"/>
              <w:rPr>
                <w:rFonts w:ascii="Times New Roman" w:hAnsi="Times New Roman"/>
                <w:b/>
                <w:bCs/>
                <w:sz w:val="24"/>
                <w:szCs w:val="24"/>
              </w:rPr>
            </w:pPr>
            <w:r w:rsidRPr="00592104">
              <w:rPr>
                <w:rFonts w:ascii="Times New Roman" w:hAnsi="Times New Roman"/>
                <w:b/>
                <w:bCs/>
                <w:noProof/>
                <w:sz w:val="24"/>
                <w:szCs w:val="24"/>
              </w:rPr>
              <w:drawing>
                <wp:inline distT="0" distB="0" distL="0" distR="0">
                  <wp:extent cx="1772285" cy="1439518"/>
                  <wp:effectExtent l="0" t="0" r="0" b="8890"/>
                  <wp:docPr id="20" name="Resim 20" descr="C:\Users\Abdulsame\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dulsame\Desktop\4.jpg"/>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5126" cy="1441826"/>
                          </a:xfrm>
                          <a:prstGeom prst="rect">
                            <a:avLst/>
                          </a:prstGeom>
                          <a:noFill/>
                          <a:ln>
                            <a:noFill/>
                          </a:ln>
                        </pic:spPr>
                      </pic:pic>
                    </a:graphicData>
                  </a:graphic>
                </wp:inline>
              </w:drawing>
            </w:r>
          </w:p>
        </w:tc>
      </w:tr>
    </w:tbl>
    <w:p w:rsidR="00592104" w:rsidRPr="00592104" w:rsidRDefault="00592104" w:rsidP="00592104">
      <w:pPr>
        <w:spacing w:before="120" w:after="0" w:line="360" w:lineRule="auto"/>
        <w:jc w:val="center"/>
        <w:rPr>
          <w:rFonts w:ascii="Times New Roman" w:hAnsi="Times New Roman"/>
          <w:b/>
          <w:bCs/>
          <w:sz w:val="24"/>
          <w:szCs w:val="24"/>
        </w:rPr>
      </w:pPr>
      <w:r w:rsidRPr="00592104">
        <w:rPr>
          <w:rFonts w:ascii="Times New Roman" w:hAnsi="Times New Roman"/>
          <w:b/>
          <w:bCs/>
          <w:sz w:val="24"/>
          <w:szCs w:val="24"/>
        </w:rPr>
        <w:t xml:space="preserve">Şekil 7. </w:t>
      </w:r>
      <w:r w:rsidRPr="006757A1">
        <w:rPr>
          <w:rFonts w:ascii="Times New Roman" w:hAnsi="Times New Roman"/>
          <w:bCs/>
          <w:sz w:val="24"/>
          <w:szCs w:val="24"/>
        </w:rPr>
        <w:t>Domates bitkilerinin meyve olgunlaşma evreleri</w:t>
      </w:r>
    </w:p>
    <w:p w:rsidR="00592104" w:rsidRPr="00592104" w:rsidRDefault="00592104" w:rsidP="00592104">
      <w:pPr>
        <w:spacing w:after="0" w:line="360" w:lineRule="auto"/>
        <w:jc w:val="both"/>
        <w:rPr>
          <w:rFonts w:ascii="Times New Roman" w:hAnsi="Times New Roman"/>
          <w:sz w:val="24"/>
          <w:szCs w:val="24"/>
        </w:rPr>
      </w:pPr>
    </w:p>
    <w:p w:rsidR="00920F37" w:rsidRDefault="00920F37" w:rsidP="00592104">
      <w:pPr>
        <w:spacing w:after="0" w:line="360" w:lineRule="auto"/>
        <w:jc w:val="both"/>
        <w:rPr>
          <w:rFonts w:ascii="Times New Roman" w:hAnsi="Times New Roman"/>
          <w:sz w:val="24"/>
          <w:szCs w:val="24"/>
        </w:rPr>
        <w:sectPr w:rsidR="00920F37" w:rsidSect="00577954">
          <w:type w:val="continuous"/>
          <w:pgSz w:w="11906" w:h="16838"/>
          <w:pgMar w:top="1417" w:right="1417" w:bottom="1417" w:left="1417" w:header="708" w:footer="708" w:gutter="0"/>
          <w:cols w:space="708"/>
          <w:docGrid w:linePitch="360"/>
        </w:sectPr>
      </w:pPr>
    </w:p>
    <w:p w:rsidR="00592104" w:rsidRPr="00592104" w:rsidRDefault="00592104" w:rsidP="00592104">
      <w:pPr>
        <w:spacing w:after="0" w:line="360" w:lineRule="auto"/>
        <w:jc w:val="both"/>
        <w:rPr>
          <w:rFonts w:ascii="Times New Roman" w:hAnsi="Times New Roman"/>
          <w:sz w:val="24"/>
          <w:szCs w:val="24"/>
        </w:rPr>
      </w:pPr>
      <w:r w:rsidRPr="00592104">
        <w:rPr>
          <w:rFonts w:ascii="Times New Roman" w:hAnsi="Times New Roman"/>
          <w:sz w:val="24"/>
          <w:szCs w:val="24"/>
        </w:rPr>
        <w:lastRenderedPageBreak/>
        <w:t xml:space="preserve">Sera sistemin kurulması ve fide dikim işleminin gerçekleştirilmesinden sonra </w:t>
      </w:r>
      <w:r w:rsidRPr="00592104">
        <w:rPr>
          <w:rFonts w:ascii="Times New Roman" w:hAnsi="Times New Roman"/>
          <w:sz w:val="24"/>
          <w:szCs w:val="24"/>
        </w:rPr>
        <w:lastRenderedPageBreak/>
        <w:t>bitkilerin büyüme görüntüleri haftalık olarak Şekil 8’de gösterilmektedir.</w:t>
      </w:r>
    </w:p>
    <w:p w:rsidR="00920F37" w:rsidRDefault="00920F37" w:rsidP="00592104">
      <w:pPr>
        <w:spacing w:after="0" w:line="360" w:lineRule="auto"/>
        <w:jc w:val="both"/>
        <w:rPr>
          <w:rFonts w:ascii="Times New Roman" w:hAnsi="Times New Roman"/>
          <w:sz w:val="24"/>
          <w:szCs w:val="24"/>
        </w:rPr>
        <w:sectPr w:rsidR="00920F37" w:rsidSect="00C468FA">
          <w:type w:val="continuous"/>
          <w:pgSz w:w="11906" w:h="16838"/>
          <w:pgMar w:top="1417" w:right="1417" w:bottom="1417" w:left="1417" w:header="708" w:footer="708" w:gutter="0"/>
          <w:cols w:num="2" w:space="286"/>
          <w:docGrid w:linePitch="360"/>
        </w:sectPr>
      </w:pPr>
    </w:p>
    <w:p w:rsidR="00592104" w:rsidRDefault="00592104" w:rsidP="00592104">
      <w:pPr>
        <w:spacing w:after="0" w:line="360" w:lineRule="auto"/>
        <w:jc w:val="both"/>
        <w:rPr>
          <w:rFonts w:ascii="Times New Roman" w:hAnsi="Times New Roman"/>
          <w:sz w:val="24"/>
          <w:szCs w:val="24"/>
        </w:rPr>
      </w:pPr>
    </w:p>
    <w:p w:rsidR="005900CD" w:rsidRDefault="005900CD" w:rsidP="00592104">
      <w:pPr>
        <w:spacing w:after="0" w:line="360" w:lineRule="auto"/>
        <w:jc w:val="both"/>
        <w:rPr>
          <w:rFonts w:ascii="Times New Roman" w:hAnsi="Times New Roman"/>
          <w:sz w:val="24"/>
          <w:szCs w:val="24"/>
        </w:rPr>
      </w:pPr>
    </w:p>
    <w:p w:rsidR="005900CD" w:rsidRDefault="005900CD" w:rsidP="00592104">
      <w:pPr>
        <w:spacing w:after="0" w:line="360" w:lineRule="auto"/>
        <w:jc w:val="both"/>
        <w:rPr>
          <w:rFonts w:ascii="Times New Roman" w:hAnsi="Times New Roman"/>
          <w:sz w:val="24"/>
          <w:szCs w:val="24"/>
        </w:rPr>
      </w:pPr>
    </w:p>
    <w:p w:rsidR="005900CD" w:rsidRDefault="005900CD" w:rsidP="00592104">
      <w:pPr>
        <w:spacing w:after="0" w:line="360" w:lineRule="auto"/>
        <w:jc w:val="both"/>
        <w:rPr>
          <w:rFonts w:ascii="Times New Roman" w:hAnsi="Times New Roman"/>
          <w:sz w:val="24"/>
          <w:szCs w:val="24"/>
        </w:rPr>
      </w:pPr>
    </w:p>
    <w:p w:rsidR="005900CD" w:rsidRPr="00592104" w:rsidRDefault="005900CD" w:rsidP="00592104">
      <w:pPr>
        <w:spacing w:after="0" w:line="360" w:lineRule="auto"/>
        <w:jc w:val="both"/>
        <w:rPr>
          <w:rFonts w:ascii="Times New Roman" w:hAnsi="Times New Roman"/>
          <w:sz w:val="24"/>
          <w:szCs w:val="24"/>
        </w:rPr>
      </w:pPr>
    </w:p>
    <w:p w:rsidR="00592104" w:rsidRPr="00592104" w:rsidRDefault="00592104" w:rsidP="00592104">
      <w:pPr>
        <w:spacing w:after="0" w:line="360" w:lineRule="auto"/>
        <w:jc w:val="both"/>
        <w:rPr>
          <w:rFonts w:ascii="Times New Roman" w:hAnsi="Times New Roman"/>
          <w:sz w:val="24"/>
          <w:szCs w:val="24"/>
        </w:rPr>
      </w:pPr>
    </w:p>
    <w:tbl>
      <w:tblPr>
        <w:tblStyle w:val="TabloKlavuzu"/>
        <w:tblW w:w="7655" w:type="dxa"/>
        <w:jc w:val="center"/>
        <w:tblBorders>
          <w:left w:val="none" w:sz="0" w:space="0" w:color="auto"/>
          <w:right w:val="none" w:sz="0" w:space="0" w:color="auto"/>
          <w:insideH w:val="none" w:sz="0" w:space="0" w:color="auto"/>
          <w:insideV w:val="none" w:sz="0" w:space="0" w:color="auto"/>
        </w:tblBorders>
        <w:tblLayout w:type="fixed"/>
        <w:tblLook w:val="04A0"/>
      </w:tblPr>
      <w:tblGrid>
        <w:gridCol w:w="2871"/>
        <w:gridCol w:w="2435"/>
        <w:gridCol w:w="2349"/>
      </w:tblGrid>
      <w:tr w:rsidR="00592104" w:rsidRPr="00592104" w:rsidTr="00DA2094">
        <w:trPr>
          <w:jc w:val="center"/>
        </w:trPr>
        <w:tc>
          <w:tcPr>
            <w:tcW w:w="2871" w:type="dxa"/>
            <w:tcBorders>
              <w:top w:val="single" w:sz="4" w:space="0" w:color="auto"/>
              <w:bottom w:val="single" w:sz="4" w:space="0" w:color="auto"/>
            </w:tcBorders>
            <w:shd w:val="clear" w:color="auto" w:fill="A6A6A6" w:themeFill="background1" w:themeFillShade="A6"/>
            <w:vAlign w:val="center"/>
          </w:tcPr>
          <w:p w:rsidR="00592104" w:rsidRPr="00592104" w:rsidRDefault="00592104" w:rsidP="00592104">
            <w:pPr>
              <w:numPr>
                <w:ilvl w:val="0"/>
                <w:numId w:val="4"/>
              </w:numPr>
              <w:spacing w:line="360" w:lineRule="auto"/>
              <w:ind w:left="714" w:hanging="357"/>
              <w:contextualSpacing/>
              <w:jc w:val="center"/>
              <w:rPr>
                <w:rFonts w:ascii="Times New Roman" w:eastAsiaTheme="minorHAnsi" w:hAnsi="Times New Roman"/>
                <w:b/>
                <w:bCs/>
                <w:sz w:val="24"/>
                <w:szCs w:val="24"/>
                <w:lang w:eastAsia="en-US"/>
              </w:rPr>
            </w:pPr>
            <w:r w:rsidRPr="00592104">
              <w:rPr>
                <w:rFonts w:ascii="Times New Roman" w:eastAsiaTheme="minorHAnsi" w:hAnsi="Times New Roman"/>
                <w:b/>
                <w:bCs/>
                <w:sz w:val="24"/>
                <w:szCs w:val="24"/>
                <w:lang w:eastAsia="en-US"/>
              </w:rPr>
              <w:t>Hafta</w:t>
            </w:r>
          </w:p>
        </w:tc>
        <w:tc>
          <w:tcPr>
            <w:tcW w:w="2435" w:type="dxa"/>
            <w:tcBorders>
              <w:top w:val="single" w:sz="4" w:space="0" w:color="auto"/>
              <w:bottom w:val="single" w:sz="4" w:space="0" w:color="auto"/>
            </w:tcBorders>
            <w:shd w:val="clear" w:color="auto" w:fill="A6A6A6" w:themeFill="background1" w:themeFillShade="A6"/>
            <w:vAlign w:val="center"/>
          </w:tcPr>
          <w:p w:rsidR="00592104" w:rsidRPr="00592104" w:rsidRDefault="00592104" w:rsidP="00592104">
            <w:pPr>
              <w:numPr>
                <w:ilvl w:val="0"/>
                <w:numId w:val="4"/>
              </w:numPr>
              <w:spacing w:line="360" w:lineRule="auto"/>
              <w:ind w:left="714" w:hanging="357"/>
              <w:contextualSpacing/>
              <w:jc w:val="center"/>
              <w:rPr>
                <w:rFonts w:ascii="Times New Roman" w:eastAsiaTheme="minorHAnsi" w:hAnsi="Times New Roman"/>
                <w:b/>
                <w:bCs/>
                <w:sz w:val="24"/>
                <w:szCs w:val="24"/>
                <w:lang w:eastAsia="en-US"/>
              </w:rPr>
            </w:pPr>
            <w:r w:rsidRPr="00592104">
              <w:rPr>
                <w:rFonts w:ascii="Times New Roman" w:eastAsiaTheme="minorHAnsi" w:hAnsi="Times New Roman"/>
                <w:b/>
                <w:bCs/>
                <w:sz w:val="24"/>
                <w:szCs w:val="24"/>
                <w:lang w:eastAsia="en-US"/>
              </w:rPr>
              <w:t>Hafta</w:t>
            </w:r>
          </w:p>
        </w:tc>
        <w:tc>
          <w:tcPr>
            <w:tcW w:w="2349" w:type="dxa"/>
            <w:tcBorders>
              <w:top w:val="single" w:sz="4" w:space="0" w:color="auto"/>
              <w:bottom w:val="single" w:sz="4" w:space="0" w:color="auto"/>
            </w:tcBorders>
            <w:shd w:val="clear" w:color="auto" w:fill="A6A6A6" w:themeFill="background1" w:themeFillShade="A6"/>
            <w:vAlign w:val="center"/>
          </w:tcPr>
          <w:p w:rsidR="00592104" w:rsidRPr="00592104" w:rsidRDefault="00592104" w:rsidP="00592104">
            <w:pPr>
              <w:numPr>
                <w:ilvl w:val="0"/>
                <w:numId w:val="4"/>
              </w:numPr>
              <w:spacing w:line="360" w:lineRule="auto"/>
              <w:ind w:left="714" w:hanging="357"/>
              <w:contextualSpacing/>
              <w:jc w:val="center"/>
              <w:rPr>
                <w:rFonts w:ascii="Times New Roman" w:eastAsiaTheme="minorHAnsi" w:hAnsi="Times New Roman"/>
                <w:b/>
                <w:bCs/>
                <w:sz w:val="24"/>
                <w:szCs w:val="24"/>
                <w:lang w:eastAsia="en-US"/>
              </w:rPr>
            </w:pPr>
            <w:r w:rsidRPr="00592104">
              <w:rPr>
                <w:rFonts w:ascii="Times New Roman" w:eastAsiaTheme="minorHAnsi" w:hAnsi="Times New Roman"/>
                <w:b/>
                <w:bCs/>
                <w:sz w:val="24"/>
                <w:szCs w:val="24"/>
                <w:lang w:eastAsia="en-US"/>
              </w:rPr>
              <w:t>Hafta</w:t>
            </w:r>
          </w:p>
        </w:tc>
      </w:tr>
      <w:tr w:rsidR="00592104" w:rsidRPr="00592104" w:rsidTr="00DA2094">
        <w:trPr>
          <w:trHeight w:val="2441"/>
          <w:jc w:val="center"/>
        </w:trPr>
        <w:tc>
          <w:tcPr>
            <w:tcW w:w="2871" w:type="dxa"/>
            <w:tcBorders>
              <w:top w:val="single" w:sz="4" w:space="0" w:color="auto"/>
              <w:bottom w:val="single" w:sz="4" w:space="0" w:color="auto"/>
            </w:tcBorders>
            <w:vAlign w:val="center"/>
          </w:tcPr>
          <w:p w:rsidR="00592104" w:rsidRPr="00592104" w:rsidRDefault="00592104" w:rsidP="00592104">
            <w:pPr>
              <w:spacing w:line="360" w:lineRule="auto"/>
              <w:ind w:left="-119" w:right="-136"/>
              <w:jc w:val="center"/>
              <w:rPr>
                <w:rFonts w:ascii="Times New Roman" w:hAnsi="Times New Roman"/>
                <w:b/>
                <w:bCs/>
                <w:sz w:val="24"/>
                <w:szCs w:val="24"/>
              </w:rPr>
            </w:pPr>
            <w:r w:rsidRPr="00592104">
              <w:rPr>
                <w:rFonts w:ascii="Times New Roman" w:hAnsi="Times New Roman"/>
                <w:b/>
                <w:bCs/>
                <w:noProof/>
                <w:sz w:val="24"/>
                <w:szCs w:val="24"/>
              </w:rPr>
              <w:drawing>
                <wp:inline distT="0" distB="0" distL="0" distR="0">
                  <wp:extent cx="1761490" cy="1525905"/>
                  <wp:effectExtent l="0" t="0" r="0" b="0"/>
                  <wp:docPr id="2" name="Resim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5645" cy="1529504"/>
                          </a:xfrm>
                          <a:prstGeom prst="rect">
                            <a:avLst/>
                          </a:prstGeom>
                          <a:noFill/>
                          <a:ln>
                            <a:noFill/>
                          </a:ln>
                        </pic:spPr>
                      </pic:pic>
                    </a:graphicData>
                  </a:graphic>
                </wp:inline>
              </w:drawing>
            </w:r>
          </w:p>
        </w:tc>
        <w:tc>
          <w:tcPr>
            <w:tcW w:w="2435" w:type="dxa"/>
            <w:tcBorders>
              <w:top w:val="single" w:sz="4" w:space="0" w:color="auto"/>
              <w:bottom w:val="single" w:sz="4" w:space="0" w:color="auto"/>
            </w:tcBorders>
            <w:vAlign w:val="center"/>
          </w:tcPr>
          <w:p w:rsidR="00592104" w:rsidRPr="00592104" w:rsidRDefault="00592104" w:rsidP="00592104">
            <w:pPr>
              <w:spacing w:line="360" w:lineRule="auto"/>
              <w:ind w:left="-211" w:right="-147"/>
              <w:jc w:val="both"/>
              <w:rPr>
                <w:rFonts w:ascii="Times New Roman" w:hAnsi="Times New Roman"/>
                <w:b/>
                <w:bCs/>
                <w:sz w:val="24"/>
                <w:szCs w:val="24"/>
              </w:rPr>
            </w:pPr>
            <w:r w:rsidRPr="00592104">
              <w:rPr>
                <w:rFonts w:ascii="Times New Roman" w:hAnsi="Times New Roman"/>
                <w:b/>
                <w:bCs/>
                <w:noProof/>
                <w:sz w:val="24"/>
                <w:szCs w:val="24"/>
              </w:rPr>
              <w:drawing>
                <wp:inline distT="0" distB="0" distL="0" distR="0">
                  <wp:extent cx="1543050" cy="1525905"/>
                  <wp:effectExtent l="0" t="0" r="0" b="0"/>
                  <wp:docPr id="3" name="Resim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1525905"/>
                          </a:xfrm>
                          <a:prstGeom prst="rect">
                            <a:avLst/>
                          </a:prstGeom>
                          <a:noFill/>
                          <a:ln>
                            <a:noFill/>
                          </a:ln>
                        </pic:spPr>
                      </pic:pic>
                    </a:graphicData>
                  </a:graphic>
                </wp:inline>
              </w:drawing>
            </w:r>
          </w:p>
        </w:tc>
        <w:tc>
          <w:tcPr>
            <w:tcW w:w="2349" w:type="dxa"/>
            <w:tcBorders>
              <w:top w:val="single" w:sz="4" w:space="0" w:color="auto"/>
              <w:bottom w:val="single" w:sz="4" w:space="0" w:color="auto"/>
            </w:tcBorders>
            <w:vAlign w:val="center"/>
          </w:tcPr>
          <w:p w:rsidR="00592104" w:rsidRPr="00592104" w:rsidRDefault="00592104" w:rsidP="00592104">
            <w:pPr>
              <w:spacing w:line="360" w:lineRule="auto"/>
              <w:ind w:left="-164" w:right="-188"/>
              <w:jc w:val="both"/>
              <w:rPr>
                <w:rFonts w:ascii="Times New Roman" w:hAnsi="Times New Roman"/>
                <w:b/>
                <w:bCs/>
                <w:sz w:val="24"/>
                <w:szCs w:val="24"/>
              </w:rPr>
            </w:pPr>
            <w:r w:rsidRPr="00592104">
              <w:rPr>
                <w:rFonts w:ascii="Times New Roman" w:hAnsi="Times New Roman"/>
                <w:b/>
                <w:bCs/>
                <w:noProof/>
                <w:sz w:val="24"/>
                <w:szCs w:val="24"/>
              </w:rPr>
              <w:drawing>
                <wp:inline distT="0" distB="0" distL="0" distR="0">
                  <wp:extent cx="1552575" cy="1524635"/>
                  <wp:effectExtent l="0" t="0" r="9525" b="0"/>
                  <wp:docPr id="4"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2784" cy="1544480"/>
                          </a:xfrm>
                          <a:prstGeom prst="rect">
                            <a:avLst/>
                          </a:prstGeom>
                          <a:noFill/>
                          <a:ln>
                            <a:noFill/>
                          </a:ln>
                        </pic:spPr>
                      </pic:pic>
                    </a:graphicData>
                  </a:graphic>
                </wp:inline>
              </w:drawing>
            </w:r>
          </w:p>
        </w:tc>
      </w:tr>
      <w:tr w:rsidR="00592104" w:rsidRPr="00592104" w:rsidTr="00DA2094">
        <w:trPr>
          <w:jc w:val="center"/>
        </w:trPr>
        <w:tc>
          <w:tcPr>
            <w:tcW w:w="2871" w:type="dxa"/>
            <w:tcBorders>
              <w:top w:val="single" w:sz="4" w:space="0" w:color="auto"/>
              <w:bottom w:val="single" w:sz="4" w:space="0" w:color="auto"/>
            </w:tcBorders>
            <w:shd w:val="clear" w:color="auto" w:fill="A6A6A6" w:themeFill="background1" w:themeFillShade="A6"/>
            <w:vAlign w:val="center"/>
          </w:tcPr>
          <w:p w:rsidR="00592104" w:rsidRPr="00592104" w:rsidRDefault="00592104" w:rsidP="00592104">
            <w:pPr>
              <w:numPr>
                <w:ilvl w:val="0"/>
                <w:numId w:val="4"/>
              </w:numPr>
              <w:spacing w:line="360" w:lineRule="auto"/>
              <w:ind w:left="714" w:hanging="357"/>
              <w:contextualSpacing/>
              <w:jc w:val="center"/>
              <w:rPr>
                <w:rFonts w:ascii="Times New Roman" w:eastAsiaTheme="minorHAnsi" w:hAnsi="Times New Roman"/>
                <w:b/>
                <w:bCs/>
                <w:sz w:val="24"/>
                <w:szCs w:val="24"/>
                <w:lang w:eastAsia="en-US"/>
              </w:rPr>
            </w:pPr>
            <w:r w:rsidRPr="00592104">
              <w:rPr>
                <w:rFonts w:ascii="Times New Roman" w:eastAsiaTheme="minorHAnsi" w:hAnsi="Times New Roman"/>
                <w:b/>
                <w:bCs/>
                <w:sz w:val="24"/>
                <w:szCs w:val="24"/>
                <w:lang w:eastAsia="en-US"/>
              </w:rPr>
              <w:t>Hafta</w:t>
            </w:r>
          </w:p>
        </w:tc>
        <w:tc>
          <w:tcPr>
            <w:tcW w:w="2435" w:type="dxa"/>
            <w:tcBorders>
              <w:top w:val="single" w:sz="4" w:space="0" w:color="auto"/>
              <w:bottom w:val="single" w:sz="4" w:space="0" w:color="auto"/>
            </w:tcBorders>
            <w:shd w:val="clear" w:color="auto" w:fill="A6A6A6" w:themeFill="background1" w:themeFillShade="A6"/>
            <w:vAlign w:val="center"/>
          </w:tcPr>
          <w:p w:rsidR="00592104" w:rsidRPr="00592104" w:rsidRDefault="00592104" w:rsidP="00592104">
            <w:pPr>
              <w:numPr>
                <w:ilvl w:val="0"/>
                <w:numId w:val="4"/>
              </w:numPr>
              <w:spacing w:line="360" w:lineRule="auto"/>
              <w:ind w:left="714" w:hanging="357"/>
              <w:contextualSpacing/>
              <w:jc w:val="center"/>
              <w:rPr>
                <w:rFonts w:ascii="Times New Roman" w:eastAsiaTheme="minorHAnsi" w:hAnsi="Times New Roman"/>
                <w:b/>
                <w:bCs/>
                <w:sz w:val="24"/>
                <w:szCs w:val="24"/>
                <w:lang w:eastAsia="en-US"/>
              </w:rPr>
            </w:pPr>
            <w:r w:rsidRPr="00592104">
              <w:rPr>
                <w:rFonts w:ascii="Times New Roman" w:eastAsiaTheme="minorHAnsi" w:hAnsi="Times New Roman"/>
                <w:b/>
                <w:bCs/>
                <w:sz w:val="24"/>
                <w:szCs w:val="24"/>
                <w:lang w:eastAsia="en-US"/>
              </w:rPr>
              <w:t>Hafta</w:t>
            </w:r>
          </w:p>
        </w:tc>
        <w:tc>
          <w:tcPr>
            <w:tcW w:w="2349" w:type="dxa"/>
            <w:tcBorders>
              <w:top w:val="single" w:sz="4" w:space="0" w:color="auto"/>
              <w:bottom w:val="single" w:sz="4" w:space="0" w:color="auto"/>
            </w:tcBorders>
            <w:shd w:val="clear" w:color="auto" w:fill="A6A6A6" w:themeFill="background1" w:themeFillShade="A6"/>
            <w:vAlign w:val="center"/>
          </w:tcPr>
          <w:p w:rsidR="00592104" w:rsidRPr="00592104" w:rsidRDefault="00592104" w:rsidP="00592104">
            <w:pPr>
              <w:numPr>
                <w:ilvl w:val="0"/>
                <w:numId w:val="4"/>
              </w:numPr>
              <w:spacing w:line="360" w:lineRule="auto"/>
              <w:ind w:left="714" w:hanging="357"/>
              <w:contextualSpacing/>
              <w:jc w:val="center"/>
              <w:rPr>
                <w:rFonts w:ascii="Times New Roman" w:eastAsiaTheme="minorHAnsi" w:hAnsi="Times New Roman"/>
                <w:b/>
                <w:bCs/>
                <w:sz w:val="24"/>
                <w:szCs w:val="24"/>
                <w:lang w:eastAsia="en-US"/>
              </w:rPr>
            </w:pPr>
            <w:r w:rsidRPr="00592104">
              <w:rPr>
                <w:rFonts w:ascii="Times New Roman" w:eastAsiaTheme="minorHAnsi" w:hAnsi="Times New Roman"/>
                <w:b/>
                <w:bCs/>
                <w:sz w:val="24"/>
                <w:szCs w:val="24"/>
                <w:lang w:eastAsia="en-US"/>
              </w:rPr>
              <w:t>Hafta</w:t>
            </w:r>
          </w:p>
        </w:tc>
      </w:tr>
      <w:tr w:rsidR="00592104" w:rsidRPr="00592104" w:rsidTr="00DA2094">
        <w:trPr>
          <w:trHeight w:val="2399"/>
          <w:jc w:val="center"/>
        </w:trPr>
        <w:tc>
          <w:tcPr>
            <w:tcW w:w="2871" w:type="dxa"/>
            <w:tcBorders>
              <w:top w:val="single" w:sz="4" w:space="0" w:color="auto"/>
              <w:bottom w:val="single" w:sz="4" w:space="0" w:color="auto"/>
            </w:tcBorders>
            <w:vAlign w:val="center"/>
          </w:tcPr>
          <w:p w:rsidR="00592104" w:rsidRPr="00592104" w:rsidRDefault="00592104" w:rsidP="00592104">
            <w:pPr>
              <w:spacing w:line="360" w:lineRule="auto"/>
              <w:ind w:left="-183" w:right="-72"/>
              <w:jc w:val="center"/>
              <w:rPr>
                <w:rFonts w:ascii="Times New Roman" w:hAnsi="Times New Roman"/>
                <w:b/>
                <w:bCs/>
                <w:sz w:val="24"/>
                <w:szCs w:val="24"/>
              </w:rPr>
            </w:pPr>
            <w:r w:rsidRPr="00592104">
              <w:rPr>
                <w:rFonts w:ascii="Times New Roman" w:hAnsi="Times New Roman"/>
                <w:b/>
                <w:bCs/>
                <w:noProof/>
                <w:sz w:val="24"/>
                <w:szCs w:val="24"/>
              </w:rPr>
              <w:drawing>
                <wp:inline distT="0" distB="0" distL="0" distR="0">
                  <wp:extent cx="1781175" cy="1525875"/>
                  <wp:effectExtent l="0" t="0" r="0" b="0"/>
                  <wp:docPr id="5" name="Resim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9577" cy="1533073"/>
                          </a:xfrm>
                          <a:prstGeom prst="rect">
                            <a:avLst/>
                          </a:prstGeom>
                          <a:noFill/>
                          <a:ln>
                            <a:noFill/>
                          </a:ln>
                        </pic:spPr>
                      </pic:pic>
                    </a:graphicData>
                  </a:graphic>
                </wp:inline>
              </w:drawing>
            </w:r>
          </w:p>
        </w:tc>
        <w:tc>
          <w:tcPr>
            <w:tcW w:w="2435" w:type="dxa"/>
            <w:tcBorders>
              <w:top w:val="single" w:sz="4" w:space="0" w:color="auto"/>
              <w:bottom w:val="single" w:sz="4" w:space="0" w:color="auto"/>
            </w:tcBorders>
            <w:vAlign w:val="center"/>
          </w:tcPr>
          <w:p w:rsidR="00592104" w:rsidRPr="00592104" w:rsidRDefault="00592104" w:rsidP="00592104">
            <w:pPr>
              <w:spacing w:line="360" w:lineRule="auto"/>
              <w:ind w:left="-217" w:right="-140"/>
              <w:jc w:val="both"/>
              <w:rPr>
                <w:rFonts w:ascii="Times New Roman" w:hAnsi="Times New Roman"/>
                <w:b/>
                <w:bCs/>
                <w:sz w:val="24"/>
                <w:szCs w:val="24"/>
              </w:rPr>
            </w:pPr>
            <w:r w:rsidRPr="00592104">
              <w:rPr>
                <w:rFonts w:ascii="Times New Roman" w:hAnsi="Times New Roman"/>
                <w:b/>
                <w:bCs/>
                <w:noProof/>
                <w:sz w:val="24"/>
                <w:szCs w:val="24"/>
              </w:rPr>
              <w:drawing>
                <wp:inline distT="0" distB="0" distL="0" distR="0">
                  <wp:extent cx="1524000" cy="1525270"/>
                  <wp:effectExtent l="0" t="0" r="0" b="0"/>
                  <wp:docPr id="6" name="Resim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6808" cy="1528080"/>
                          </a:xfrm>
                          <a:prstGeom prst="rect">
                            <a:avLst/>
                          </a:prstGeom>
                          <a:noFill/>
                          <a:ln>
                            <a:noFill/>
                          </a:ln>
                        </pic:spPr>
                      </pic:pic>
                    </a:graphicData>
                  </a:graphic>
                </wp:inline>
              </w:drawing>
            </w:r>
          </w:p>
        </w:tc>
        <w:tc>
          <w:tcPr>
            <w:tcW w:w="2349" w:type="dxa"/>
            <w:tcBorders>
              <w:top w:val="single" w:sz="4" w:space="0" w:color="auto"/>
              <w:bottom w:val="single" w:sz="4" w:space="0" w:color="auto"/>
            </w:tcBorders>
            <w:vAlign w:val="center"/>
          </w:tcPr>
          <w:p w:rsidR="00592104" w:rsidRPr="00592104" w:rsidRDefault="00592104" w:rsidP="00592104">
            <w:pPr>
              <w:spacing w:line="360" w:lineRule="auto"/>
              <w:ind w:left="-164" w:right="-119"/>
              <w:jc w:val="both"/>
              <w:rPr>
                <w:rFonts w:ascii="Times New Roman" w:hAnsi="Times New Roman"/>
                <w:b/>
                <w:bCs/>
                <w:sz w:val="24"/>
                <w:szCs w:val="24"/>
              </w:rPr>
            </w:pPr>
            <w:r w:rsidRPr="00592104">
              <w:rPr>
                <w:rFonts w:ascii="Times New Roman" w:hAnsi="Times New Roman"/>
                <w:b/>
                <w:bCs/>
                <w:noProof/>
                <w:sz w:val="24"/>
                <w:szCs w:val="24"/>
              </w:rPr>
              <w:drawing>
                <wp:inline distT="0" distB="0" distL="0" distR="0">
                  <wp:extent cx="1552575" cy="1525270"/>
                  <wp:effectExtent l="0" t="0" r="9525" b="0"/>
                  <wp:docPr id="7" name="Resim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6206" cy="1528837"/>
                          </a:xfrm>
                          <a:prstGeom prst="rect">
                            <a:avLst/>
                          </a:prstGeom>
                          <a:noFill/>
                          <a:ln>
                            <a:noFill/>
                          </a:ln>
                        </pic:spPr>
                      </pic:pic>
                    </a:graphicData>
                  </a:graphic>
                </wp:inline>
              </w:drawing>
            </w:r>
          </w:p>
        </w:tc>
      </w:tr>
      <w:tr w:rsidR="00592104" w:rsidRPr="00592104" w:rsidTr="00DA2094">
        <w:trPr>
          <w:jc w:val="center"/>
        </w:trPr>
        <w:tc>
          <w:tcPr>
            <w:tcW w:w="2871" w:type="dxa"/>
            <w:tcBorders>
              <w:top w:val="single" w:sz="4" w:space="0" w:color="auto"/>
              <w:left w:val="nil"/>
              <w:bottom w:val="single" w:sz="4" w:space="0" w:color="auto"/>
            </w:tcBorders>
            <w:shd w:val="clear" w:color="auto" w:fill="A6A6A6" w:themeFill="background1" w:themeFillShade="A6"/>
            <w:vAlign w:val="center"/>
          </w:tcPr>
          <w:p w:rsidR="00592104" w:rsidRPr="00592104" w:rsidRDefault="00592104" w:rsidP="00592104">
            <w:pPr>
              <w:numPr>
                <w:ilvl w:val="0"/>
                <w:numId w:val="4"/>
              </w:numPr>
              <w:spacing w:line="360" w:lineRule="auto"/>
              <w:ind w:left="714" w:hanging="357"/>
              <w:contextualSpacing/>
              <w:jc w:val="both"/>
              <w:rPr>
                <w:rFonts w:ascii="Times New Roman" w:eastAsiaTheme="minorHAnsi" w:hAnsi="Times New Roman"/>
                <w:b/>
                <w:bCs/>
                <w:sz w:val="24"/>
                <w:szCs w:val="24"/>
                <w:lang w:eastAsia="en-US"/>
              </w:rPr>
            </w:pPr>
            <w:r w:rsidRPr="00592104">
              <w:rPr>
                <w:rFonts w:ascii="Times New Roman" w:eastAsiaTheme="minorHAnsi" w:hAnsi="Times New Roman"/>
                <w:b/>
                <w:bCs/>
                <w:sz w:val="24"/>
                <w:szCs w:val="24"/>
                <w:lang w:eastAsia="en-US"/>
              </w:rPr>
              <w:t>Hafta</w:t>
            </w:r>
          </w:p>
        </w:tc>
        <w:tc>
          <w:tcPr>
            <w:tcW w:w="2435" w:type="dxa"/>
            <w:tcBorders>
              <w:top w:val="single" w:sz="4" w:space="0" w:color="auto"/>
              <w:bottom w:val="single" w:sz="4" w:space="0" w:color="auto"/>
            </w:tcBorders>
            <w:shd w:val="clear" w:color="auto" w:fill="A6A6A6" w:themeFill="background1" w:themeFillShade="A6"/>
            <w:vAlign w:val="center"/>
          </w:tcPr>
          <w:p w:rsidR="00592104" w:rsidRPr="00592104" w:rsidRDefault="00592104" w:rsidP="00592104">
            <w:pPr>
              <w:numPr>
                <w:ilvl w:val="0"/>
                <w:numId w:val="4"/>
              </w:numPr>
              <w:spacing w:line="360" w:lineRule="auto"/>
              <w:ind w:left="714" w:hanging="357"/>
              <w:contextualSpacing/>
              <w:jc w:val="both"/>
              <w:rPr>
                <w:rFonts w:ascii="Times New Roman" w:eastAsiaTheme="minorHAnsi" w:hAnsi="Times New Roman"/>
                <w:b/>
                <w:bCs/>
                <w:sz w:val="24"/>
                <w:szCs w:val="24"/>
                <w:lang w:eastAsia="en-US"/>
              </w:rPr>
            </w:pPr>
            <w:r w:rsidRPr="00592104">
              <w:rPr>
                <w:rFonts w:ascii="Times New Roman" w:eastAsiaTheme="minorHAnsi" w:hAnsi="Times New Roman"/>
                <w:b/>
                <w:bCs/>
                <w:sz w:val="24"/>
                <w:szCs w:val="24"/>
                <w:lang w:eastAsia="en-US"/>
              </w:rPr>
              <w:t>Hafta</w:t>
            </w:r>
          </w:p>
        </w:tc>
        <w:tc>
          <w:tcPr>
            <w:tcW w:w="2349" w:type="dxa"/>
            <w:tcBorders>
              <w:top w:val="single" w:sz="4" w:space="0" w:color="auto"/>
              <w:bottom w:val="single" w:sz="4" w:space="0" w:color="auto"/>
            </w:tcBorders>
            <w:shd w:val="clear" w:color="auto" w:fill="A6A6A6" w:themeFill="background1" w:themeFillShade="A6"/>
            <w:vAlign w:val="center"/>
          </w:tcPr>
          <w:p w:rsidR="00592104" w:rsidRPr="00592104" w:rsidRDefault="00592104" w:rsidP="00592104">
            <w:pPr>
              <w:numPr>
                <w:ilvl w:val="0"/>
                <w:numId w:val="4"/>
              </w:numPr>
              <w:spacing w:line="360" w:lineRule="auto"/>
              <w:ind w:left="714" w:hanging="357"/>
              <w:contextualSpacing/>
              <w:jc w:val="both"/>
              <w:rPr>
                <w:rFonts w:ascii="Times New Roman" w:eastAsiaTheme="minorHAnsi" w:hAnsi="Times New Roman"/>
                <w:b/>
                <w:bCs/>
                <w:sz w:val="24"/>
                <w:szCs w:val="24"/>
                <w:lang w:eastAsia="en-US"/>
              </w:rPr>
            </w:pPr>
            <w:r w:rsidRPr="00592104">
              <w:rPr>
                <w:rFonts w:ascii="Times New Roman" w:eastAsiaTheme="minorHAnsi" w:hAnsi="Times New Roman"/>
                <w:b/>
                <w:bCs/>
                <w:sz w:val="24"/>
                <w:szCs w:val="24"/>
                <w:lang w:eastAsia="en-US"/>
              </w:rPr>
              <w:t>Hafta</w:t>
            </w:r>
          </w:p>
        </w:tc>
      </w:tr>
      <w:tr w:rsidR="00592104" w:rsidRPr="00592104" w:rsidTr="00DA2094">
        <w:trPr>
          <w:trHeight w:val="2440"/>
          <w:jc w:val="center"/>
        </w:trPr>
        <w:tc>
          <w:tcPr>
            <w:tcW w:w="2871" w:type="dxa"/>
            <w:tcBorders>
              <w:top w:val="single" w:sz="4" w:space="0" w:color="auto"/>
              <w:bottom w:val="single" w:sz="4" w:space="0" w:color="auto"/>
            </w:tcBorders>
            <w:vAlign w:val="center"/>
          </w:tcPr>
          <w:p w:rsidR="00592104" w:rsidRPr="00592104" w:rsidRDefault="00592104" w:rsidP="00592104">
            <w:pPr>
              <w:spacing w:line="360" w:lineRule="auto"/>
              <w:ind w:left="-183" w:right="-95"/>
              <w:jc w:val="both"/>
              <w:rPr>
                <w:rFonts w:ascii="Times New Roman" w:hAnsi="Times New Roman"/>
                <w:b/>
                <w:bCs/>
                <w:sz w:val="24"/>
                <w:szCs w:val="24"/>
              </w:rPr>
            </w:pPr>
            <w:r w:rsidRPr="00592104">
              <w:rPr>
                <w:rFonts w:ascii="Times New Roman" w:hAnsi="Times New Roman"/>
                <w:b/>
                <w:bCs/>
                <w:noProof/>
                <w:sz w:val="24"/>
                <w:szCs w:val="24"/>
              </w:rPr>
              <w:drawing>
                <wp:inline distT="0" distB="0" distL="0" distR="0">
                  <wp:extent cx="1781175" cy="1536700"/>
                  <wp:effectExtent l="0" t="0" r="9525" b="6350"/>
                  <wp:docPr id="8" name="Resim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755" cy="1537200"/>
                          </a:xfrm>
                          <a:prstGeom prst="rect">
                            <a:avLst/>
                          </a:prstGeom>
                          <a:noFill/>
                          <a:ln>
                            <a:noFill/>
                          </a:ln>
                        </pic:spPr>
                      </pic:pic>
                    </a:graphicData>
                  </a:graphic>
                </wp:inline>
              </w:drawing>
            </w:r>
          </w:p>
        </w:tc>
        <w:tc>
          <w:tcPr>
            <w:tcW w:w="2435" w:type="dxa"/>
            <w:tcBorders>
              <w:top w:val="single" w:sz="4" w:space="0" w:color="auto"/>
              <w:bottom w:val="single" w:sz="4" w:space="0" w:color="auto"/>
            </w:tcBorders>
            <w:vAlign w:val="center"/>
          </w:tcPr>
          <w:p w:rsidR="00592104" w:rsidRPr="00592104" w:rsidRDefault="00592104" w:rsidP="00592104">
            <w:pPr>
              <w:spacing w:line="360" w:lineRule="auto"/>
              <w:ind w:left="-222" w:right="-140"/>
              <w:jc w:val="both"/>
              <w:rPr>
                <w:rFonts w:ascii="Times New Roman" w:hAnsi="Times New Roman"/>
                <w:b/>
                <w:bCs/>
                <w:sz w:val="24"/>
                <w:szCs w:val="24"/>
              </w:rPr>
            </w:pPr>
            <w:r w:rsidRPr="00592104">
              <w:rPr>
                <w:rFonts w:ascii="Times New Roman" w:hAnsi="Times New Roman"/>
                <w:b/>
                <w:bCs/>
                <w:noProof/>
                <w:sz w:val="24"/>
                <w:szCs w:val="24"/>
              </w:rPr>
              <w:drawing>
                <wp:inline distT="0" distB="0" distL="0" distR="0">
                  <wp:extent cx="1524000" cy="1536700"/>
                  <wp:effectExtent l="0" t="0" r="0" b="6350"/>
                  <wp:docPr id="9" name="Resim 9" descr="C:\Users\Abdulsame\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bdulsame\AppData\Local\Microsoft\Windows\INetCache\Content.Word\9.jpg"/>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36700"/>
                          </a:xfrm>
                          <a:prstGeom prst="rect">
                            <a:avLst/>
                          </a:prstGeom>
                          <a:noFill/>
                          <a:ln>
                            <a:noFill/>
                          </a:ln>
                        </pic:spPr>
                      </pic:pic>
                    </a:graphicData>
                  </a:graphic>
                </wp:inline>
              </w:drawing>
            </w:r>
          </w:p>
        </w:tc>
        <w:tc>
          <w:tcPr>
            <w:tcW w:w="2349" w:type="dxa"/>
            <w:tcBorders>
              <w:top w:val="single" w:sz="4" w:space="0" w:color="auto"/>
              <w:bottom w:val="single" w:sz="4" w:space="0" w:color="auto"/>
            </w:tcBorders>
            <w:vAlign w:val="center"/>
          </w:tcPr>
          <w:p w:rsidR="00592104" w:rsidRPr="00592104" w:rsidRDefault="00592104" w:rsidP="00592104">
            <w:pPr>
              <w:spacing w:line="360" w:lineRule="auto"/>
              <w:ind w:left="-78" w:right="-119"/>
              <w:jc w:val="both"/>
              <w:rPr>
                <w:rFonts w:ascii="Times New Roman" w:hAnsi="Times New Roman"/>
                <w:b/>
                <w:bCs/>
                <w:sz w:val="24"/>
                <w:szCs w:val="24"/>
              </w:rPr>
            </w:pPr>
            <w:r w:rsidRPr="00592104">
              <w:rPr>
                <w:rFonts w:ascii="Times New Roman" w:hAnsi="Times New Roman"/>
                <w:b/>
                <w:bCs/>
                <w:noProof/>
                <w:sz w:val="24"/>
                <w:szCs w:val="24"/>
              </w:rPr>
              <w:drawing>
                <wp:inline distT="0" distB="0" distL="0" distR="0">
                  <wp:extent cx="1504950" cy="1525270"/>
                  <wp:effectExtent l="0" t="0" r="0" b="0"/>
                  <wp:docPr id="10" name="Resim 10" descr="C:\Users\Abdulsame\Desktop\9.HAF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same\Desktop\9.HAFTA.jpe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6949" cy="1537431"/>
                          </a:xfrm>
                          <a:prstGeom prst="rect">
                            <a:avLst/>
                          </a:prstGeom>
                          <a:noFill/>
                          <a:ln>
                            <a:noFill/>
                          </a:ln>
                        </pic:spPr>
                      </pic:pic>
                    </a:graphicData>
                  </a:graphic>
                </wp:inline>
              </w:drawing>
            </w:r>
          </w:p>
        </w:tc>
      </w:tr>
      <w:tr w:rsidR="00592104" w:rsidRPr="00592104" w:rsidTr="00DA2094">
        <w:trPr>
          <w:trHeight w:val="388"/>
          <w:jc w:val="center"/>
        </w:trPr>
        <w:tc>
          <w:tcPr>
            <w:tcW w:w="2871" w:type="dxa"/>
            <w:tcBorders>
              <w:top w:val="single" w:sz="4" w:space="0" w:color="auto"/>
              <w:bottom w:val="single" w:sz="4" w:space="0" w:color="auto"/>
            </w:tcBorders>
            <w:shd w:val="clear" w:color="auto" w:fill="A6A6A6" w:themeFill="background1" w:themeFillShade="A6"/>
            <w:vAlign w:val="center"/>
          </w:tcPr>
          <w:p w:rsidR="00592104" w:rsidRPr="00592104" w:rsidRDefault="00592104" w:rsidP="00592104">
            <w:pPr>
              <w:numPr>
                <w:ilvl w:val="0"/>
                <w:numId w:val="4"/>
              </w:numPr>
              <w:spacing w:line="360" w:lineRule="auto"/>
              <w:ind w:left="714" w:hanging="357"/>
              <w:contextualSpacing/>
              <w:jc w:val="both"/>
              <w:rPr>
                <w:rFonts w:ascii="Times New Roman" w:eastAsiaTheme="minorHAnsi" w:hAnsi="Times New Roman"/>
                <w:b/>
                <w:bCs/>
                <w:noProof/>
                <w:sz w:val="24"/>
                <w:szCs w:val="24"/>
              </w:rPr>
            </w:pPr>
            <w:r w:rsidRPr="00592104">
              <w:rPr>
                <w:rFonts w:ascii="Times New Roman" w:eastAsiaTheme="minorHAnsi" w:hAnsi="Times New Roman"/>
                <w:b/>
                <w:bCs/>
                <w:noProof/>
                <w:sz w:val="24"/>
                <w:szCs w:val="24"/>
              </w:rPr>
              <w:t>Hafta</w:t>
            </w:r>
          </w:p>
        </w:tc>
        <w:tc>
          <w:tcPr>
            <w:tcW w:w="2435" w:type="dxa"/>
            <w:tcBorders>
              <w:top w:val="single" w:sz="4" w:space="0" w:color="auto"/>
              <w:bottom w:val="single" w:sz="4" w:space="0" w:color="auto"/>
            </w:tcBorders>
            <w:shd w:val="clear" w:color="auto" w:fill="A6A6A6" w:themeFill="background1" w:themeFillShade="A6"/>
            <w:vAlign w:val="center"/>
          </w:tcPr>
          <w:p w:rsidR="00592104" w:rsidRPr="00592104" w:rsidRDefault="00592104" w:rsidP="00592104">
            <w:pPr>
              <w:numPr>
                <w:ilvl w:val="0"/>
                <w:numId w:val="4"/>
              </w:numPr>
              <w:spacing w:line="360" w:lineRule="auto"/>
              <w:ind w:left="714" w:hanging="357"/>
              <w:contextualSpacing/>
              <w:jc w:val="both"/>
              <w:rPr>
                <w:rFonts w:ascii="Times New Roman" w:eastAsiaTheme="minorHAnsi" w:hAnsi="Times New Roman"/>
                <w:b/>
                <w:bCs/>
                <w:noProof/>
                <w:sz w:val="24"/>
                <w:szCs w:val="24"/>
              </w:rPr>
            </w:pPr>
            <w:r w:rsidRPr="00592104">
              <w:rPr>
                <w:rFonts w:ascii="Times New Roman" w:eastAsiaTheme="minorHAnsi" w:hAnsi="Times New Roman"/>
                <w:b/>
                <w:bCs/>
                <w:noProof/>
                <w:sz w:val="24"/>
                <w:szCs w:val="24"/>
              </w:rPr>
              <w:t>Hafta</w:t>
            </w:r>
          </w:p>
        </w:tc>
        <w:tc>
          <w:tcPr>
            <w:tcW w:w="2349" w:type="dxa"/>
            <w:tcBorders>
              <w:top w:val="single" w:sz="4" w:space="0" w:color="auto"/>
              <w:bottom w:val="single" w:sz="4" w:space="0" w:color="auto"/>
            </w:tcBorders>
            <w:shd w:val="clear" w:color="auto" w:fill="A6A6A6" w:themeFill="background1" w:themeFillShade="A6"/>
            <w:vAlign w:val="center"/>
          </w:tcPr>
          <w:p w:rsidR="00592104" w:rsidRPr="00592104" w:rsidRDefault="00592104" w:rsidP="00592104">
            <w:pPr>
              <w:numPr>
                <w:ilvl w:val="0"/>
                <w:numId w:val="4"/>
              </w:numPr>
              <w:spacing w:line="360" w:lineRule="auto"/>
              <w:ind w:left="714" w:hanging="357"/>
              <w:contextualSpacing/>
              <w:jc w:val="both"/>
              <w:rPr>
                <w:rFonts w:ascii="Times New Roman" w:eastAsiaTheme="minorHAnsi" w:hAnsi="Times New Roman"/>
                <w:b/>
                <w:bCs/>
                <w:noProof/>
                <w:sz w:val="24"/>
                <w:szCs w:val="24"/>
              </w:rPr>
            </w:pPr>
            <w:r w:rsidRPr="00592104">
              <w:rPr>
                <w:rFonts w:ascii="Times New Roman" w:eastAsiaTheme="minorHAnsi" w:hAnsi="Times New Roman"/>
                <w:b/>
                <w:bCs/>
                <w:noProof/>
                <w:sz w:val="24"/>
                <w:szCs w:val="24"/>
              </w:rPr>
              <w:t>Hafta</w:t>
            </w:r>
          </w:p>
        </w:tc>
      </w:tr>
      <w:tr w:rsidR="00592104" w:rsidRPr="00592104" w:rsidTr="00DA2094">
        <w:trPr>
          <w:trHeight w:val="2422"/>
          <w:jc w:val="center"/>
        </w:trPr>
        <w:tc>
          <w:tcPr>
            <w:tcW w:w="2871" w:type="dxa"/>
            <w:tcBorders>
              <w:top w:val="single" w:sz="4" w:space="0" w:color="auto"/>
            </w:tcBorders>
            <w:vAlign w:val="center"/>
          </w:tcPr>
          <w:p w:rsidR="00592104" w:rsidRPr="00592104" w:rsidRDefault="00592104" w:rsidP="00592104">
            <w:pPr>
              <w:spacing w:line="360" w:lineRule="auto"/>
              <w:ind w:left="-186" w:right="-95"/>
              <w:jc w:val="center"/>
              <w:rPr>
                <w:rFonts w:ascii="Times New Roman" w:hAnsi="Times New Roman"/>
                <w:b/>
                <w:bCs/>
                <w:noProof/>
                <w:sz w:val="24"/>
                <w:szCs w:val="24"/>
              </w:rPr>
            </w:pPr>
            <w:r w:rsidRPr="00592104">
              <w:rPr>
                <w:rFonts w:ascii="Times New Roman" w:hAnsi="Times New Roman"/>
                <w:b/>
                <w:bCs/>
                <w:noProof/>
                <w:sz w:val="24"/>
                <w:szCs w:val="24"/>
              </w:rPr>
              <w:drawing>
                <wp:inline distT="0" distB="0" distL="0" distR="0">
                  <wp:extent cx="1771650" cy="1525905"/>
                  <wp:effectExtent l="0" t="0" r="0" b="0"/>
                  <wp:docPr id="11" name="Resim 11" descr="C:\Users\Abdulsame\Desktop\10.HAF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same\Desktop\10.HAFTA.jpe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2228" cy="1526403"/>
                          </a:xfrm>
                          <a:prstGeom prst="rect">
                            <a:avLst/>
                          </a:prstGeom>
                          <a:noFill/>
                          <a:ln>
                            <a:noFill/>
                          </a:ln>
                        </pic:spPr>
                      </pic:pic>
                    </a:graphicData>
                  </a:graphic>
                </wp:inline>
              </w:drawing>
            </w:r>
          </w:p>
        </w:tc>
        <w:tc>
          <w:tcPr>
            <w:tcW w:w="2435" w:type="dxa"/>
            <w:tcBorders>
              <w:top w:val="single" w:sz="4" w:space="0" w:color="auto"/>
            </w:tcBorders>
            <w:vAlign w:val="center"/>
          </w:tcPr>
          <w:p w:rsidR="00592104" w:rsidRPr="00592104" w:rsidRDefault="00592104" w:rsidP="00592104">
            <w:pPr>
              <w:spacing w:line="360" w:lineRule="auto"/>
              <w:ind w:left="-169" w:right="-131"/>
              <w:jc w:val="center"/>
              <w:rPr>
                <w:rFonts w:ascii="Times New Roman" w:hAnsi="Times New Roman"/>
                <w:b/>
                <w:bCs/>
                <w:noProof/>
                <w:sz w:val="24"/>
                <w:szCs w:val="24"/>
              </w:rPr>
            </w:pPr>
            <w:r w:rsidRPr="00592104">
              <w:rPr>
                <w:rFonts w:ascii="Times New Roman" w:hAnsi="Times New Roman"/>
                <w:b/>
                <w:bCs/>
                <w:noProof/>
                <w:sz w:val="24"/>
                <w:szCs w:val="24"/>
              </w:rPr>
              <w:drawing>
                <wp:inline distT="0" distB="0" distL="0" distR="0">
                  <wp:extent cx="1504950" cy="1525905"/>
                  <wp:effectExtent l="0" t="0" r="0" b="0"/>
                  <wp:docPr id="12" name="Resim 12" descr="C:\Users\Abdulsame\Desktop\11.HAF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same\Desktop\11.HAFTA.jpe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525905"/>
                          </a:xfrm>
                          <a:prstGeom prst="rect">
                            <a:avLst/>
                          </a:prstGeom>
                          <a:noFill/>
                          <a:ln>
                            <a:noFill/>
                          </a:ln>
                        </pic:spPr>
                      </pic:pic>
                    </a:graphicData>
                  </a:graphic>
                </wp:inline>
              </w:drawing>
            </w:r>
          </w:p>
        </w:tc>
        <w:tc>
          <w:tcPr>
            <w:tcW w:w="2349" w:type="dxa"/>
            <w:tcBorders>
              <w:top w:val="single" w:sz="4" w:space="0" w:color="auto"/>
            </w:tcBorders>
            <w:vAlign w:val="center"/>
          </w:tcPr>
          <w:p w:rsidR="00592104" w:rsidRPr="00592104" w:rsidRDefault="00592104" w:rsidP="00592104">
            <w:pPr>
              <w:spacing w:line="360" w:lineRule="auto"/>
              <w:ind w:left="-78" w:right="-119"/>
              <w:jc w:val="both"/>
              <w:rPr>
                <w:rFonts w:ascii="Times New Roman" w:hAnsi="Times New Roman"/>
                <w:b/>
                <w:bCs/>
                <w:noProof/>
                <w:sz w:val="24"/>
                <w:szCs w:val="24"/>
              </w:rPr>
            </w:pPr>
            <w:r w:rsidRPr="00592104">
              <w:rPr>
                <w:rFonts w:ascii="Times New Roman" w:hAnsi="Times New Roman"/>
                <w:b/>
                <w:bCs/>
                <w:noProof/>
                <w:sz w:val="24"/>
                <w:szCs w:val="24"/>
              </w:rPr>
              <w:drawing>
                <wp:inline distT="0" distB="0" distL="0" distR="0">
                  <wp:extent cx="1504950" cy="1524635"/>
                  <wp:effectExtent l="0" t="0" r="0" b="0"/>
                  <wp:docPr id="13" name="Resim 13" descr="C:\Users\Abdulsame\Desktop\12.HAF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dulsame\Desktop\12.HAFTA.jpe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1121" cy="1541018"/>
                          </a:xfrm>
                          <a:prstGeom prst="rect">
                            <a:avLst/>
                          </a:prstGeom>
                          <a:noFill/>
                          <a:ln>
                            <a:noFill/>
                          </a:ln>
                        </pic:spPr>
                      </pic:pic>
                    </a:graphicData>
                  </a:graphic>
                </wp:inline>
              </w:drawing>
            </w:r>
          </w:p>
        </w:tc>
      </w:tr>
    </w:tbl>
    <w:p w:rsidR="00592104" w:rsidRPr="006757A1" w:rsidRDefault="00592104" w:rsidP="00592104">
      <w:pPr>
        <w:spacing w:after="0" w:line="360" w:lineRule="auto"/>
        <w:jc w:val="center"/>
        <w:rPr>
          <w:rFonts w:ascii="Times New Roman" w:hAnsi="Times New Roman"/>
          <w:sz w:val="24"/>
          <w:szCs w:val="24"/>
        </w:rPr>
      </w:pPr>
      <w:r w:rsidRPr="00592104">
        <w:rPr>
          <w:rFonts w:ascii="Times New Roman" w:hAnsi="Times New Roman"/>
          <w:b/>
          <w:sz w:val="24"/>
          <w:szCs w:val="24"/>
        </w:rPr>
        <w:t xml:space="preserve">Şekil 8. </w:t>
      </w:r>
      <w:r w:rsidRPr="006757A1">
        <w:rPr>
          <w:rFonts w:ascii="Times New Roman" w:hAnsi="Times New Roman"/>
          <w:sz w:val="24"/>
          <w:szCs w:val="24"/>
        </w:rPr>
        <w:t>Domatesin haftalık büyüme fotoğraf görüntüleri.</w:t>
      </w:r>
    </w:p>
    <w:p w:rsidR="00920F37" w:rsidRDefault="00920F37" w:rsidP="00592104">
      <w:pPr>
        <w:keepNext/>
        <w:keepLines/>
        <w:spacing w:after="0" w:line="360" w:lineRule="auto"/>
        <w:jc w:val="both"/>
        <w:outlineLvl w:val="1"/>
        <w:rPr>
          <w:rFonts w:ascii="Times New Roman" w:hAnsi="Times New Roman"/>
          <w:b/>
          <w:i/>
          <w:color w:val="000000"/>
          <w:sz w:val="24"/>
          <w:szCs w:val="24"/>
          <w:lang w:eastAsia="en-US"/>
        </w:rPr>
        <w:sectPr w:rsidR="00920F37" w:rsidSect="00577954">
          <w:type w:val="continuous"/>
          <w:pgSz w:w="11906" w:h="16838"/>
          <w:pgMar w:top="1417" w:right="1417" w:bottom="1417" w:left="1417" w:header="708" w:footer="708" w:gutter="0"/>
          <w:cols w:space="708"/>
          <w:docGrid w:linePitch="360"/>
        </w:sectPr>
      </w:pPr>
    </w:p>
    <w:p w:rsidR="00592104" w:rsidRPr="00592104" w:rsidRDefault="00592104" w:rsidP="00592104">
      <w:pPr>
        <w:keepNext/>
        <w:keepLines/>
        <w:spacing w:after="0" w:line="360" w:lineRule="auto"/>
        <w:jc w:val="both"/>
        <w:outlineLvl w:val="1"/>
        <w:rPr>
          <w:rFonts w:ascii="Times New Roman" w:hAnsi="Times New Roman"/>
          <w:b/>
          <w:i/>
          <w:color w:val="000000"/>
          <w:sz w:val="24"/>
          <w:szCs w:val="24"/>
          <w:lang w:eastAsia="en-US"/>
        </w:rPr>
      </w:pPr>
      <w:r w:rsidRPr="00592104">
        <w:rPr>
          <w:rFonts w:ascii="Times New Roman" w:hAnsi="Times New Roman"/>
          <w:b/>
          <w:i/>
          <w:color w:val="000000"/>
          <w:sz w:val="24"/>
          <w:szCs w:val="24"/>
          <w:lang w:eastAsia="en-US"/>
        </w:rPr>
        <w:lastRenderedPageBreak/>
        <w:t>Budama</w:t>
      </w:r>
    </w:p>
    <w:p w:rsidR="00592104" w:rsidRPr="00592104" w:rsidRDefault="00592104" w:rsidP="00592104">
      <w:pPr>
        <w:spacing w:line="360" w:lineRule="auto"/>
        <w:jc w:val="both"/>
        <w:rPr>
          <w:rFonts w:ascii="Times New Roman" w:eastAsia="Calibri" w:hAnsi="Times New Roman"/>
          <w:sz w:val="24"/>
          <w:szCs w:val="24"/>
          <w:lang w:eastAsia="en-US"/>
        </w:rPr>
      </w:pPr>
      <w:r w:rsidRPr="00592104">
        <w:rPr>
          <w:rFonts w:ascii="Times New Roman" w:eastAsia="Calibri" w:hAnsi="Times New Roman"/>
          <w:sz w:val="24"/>
          <w:szCs w:val="24"/>
          <w:lang w:eastAsia="en-US"/>
        </w:rPr>
        <w:t xml:space="preserve">Tüm bitkilerde koltuk sürgünleri ve alt yaprak budamaları düzenli olarak alınmıştır (Bozköylü, 2008). Koltuk sürgünleri alma </w:t>
      </w:r>
      <w:r w:rsidRPr="00592104">
        <w:rPr>
          <w:rFonts w:ascii="Times New Roman" w:eastAsia="Calibri" w:hAnsi="Times New Roman"/>
          <w:sz w:val="24"/>
          <w:szCs w:val="24"/>
          <w:lang w:eastAsia="en-US"/>
        </w:rPr>
        <w:lastRenderedPageBreak/>
        <w:t>işlemi gerçekleştirilen domateslerin fotoğraf görüntüsü Şekil 9’ da gösterilmektedir.</w:t>
      </w:r>
    </w:p>
    <w:p w:rsidR="00920F37" w:rsidRDefault="00920F37" w:rsidP="00592104">
      <w:pPr>
        <w:spacing w:after="0" w:line="360" w:lineRule="auto"/>
        <w:jc w:val="center"/>
        <w:rPr>
          <w:rFonts w:ascii="Times New Roman" w:eastAsia="Calibri" w:hAnsi="Times New Roman"/>
          <w:b/>
          <w:bCs/>
          <w:sz w:val="24"/>
          <w:szCs w:val="24"/>
          <w:lang w:eastAsia="en-US"/>
        </w:rPr>
      </w:pPr>
    </w:p>
    <w:p w:rsidR="00920F37" w:rsidRDefault="00920F37" w:rsidP="00592104">
      <w:pPr>
        <w:spacing w:after="0" w:line="360" w:lineRule="auto"/>
        <w:jc w:val="center"/>
        <w:rPr>
          <w:rFonts w:ascii="Times New Roman" w:eastAsia="Calibri" w:hAnsi="Times New Roman"/>
          <w:b/>
          <w:bCs/>
          <w:sz w:val="24"/>
          <w:szCs w:val="24"/>
          <w:lang w:eastAsia="en-US"/>
        </w:rPr>
        <w:sectPr w:rsidR="00920F37" w:rsidSect="00C468FA">
          <w:type w:val="continuous"/>
          <w:pgSz w:w="11906" w:h="16838"/>
          <w:pgMar w:top="1417" w:right="1417" w:bottom="1417" w:left="1417" w:header="708" w:footer="708" w:gutter="0"/>
          <w:cols w:num="2" w:space="282"/>
          <w:docGrid w:linePitch="360"/>
        </w:sectPr>
      </w:pPr>
    </w:p>
    <w:p w:rsidR="00592104" w:rsidRPr="00592104" w:rsidRDefault="00592104" w:rsidP="00592104">
      <w:pPr>
        <w:spacing w:after="0" w:line="360" w:lineRule="auto"/>
        <w:jc w:val="center"/>
        <w:rPr>
          <w:rFonts w:ascii="Times New Roman" w:eastAsia="Calibri" w:hAnsi="Times New Roman"/>
          <w:b/>
          <w:bCs/>
          <w:sz w:val="24"/>
          <w:szCs w:val="24"/>
          <w:lang w:eastAsia="en-US"/>
        </w:rPr>
      </w:pPr>
      <w:r w:rsidRPr="00592104">
        <w:rPr>
          <w:rFonts w:ascii="Times New Roman" w:eastAsia="Calibri" w:hAnsi="Times New Roman"/>
          <w:b/>
          <w:bCs/>
          <w:noProof/>
          <w:sz w:val="24"/>
          <w:szCs w:val="24"/>
        </w:rPr>
        <w:lastRenderedPageBreak/>
        <w:drawing>
          <wp:inline distT="0" distB="0" distL="0" distR="0">
            <wp:extent cx="4963124" cy="1875790"/>
            <wp:effectExtent l="0" t="0" r="9525"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8681" cy="1885449"/>
                    </a:xfrm>
                    <a:prstGeom prst="rect">
                      <a:avLst/>
                    </a:prstGeom>
                    <a:noFill/>
                    <a:ln>
                      <a:noFill/>
                    </a:ln>
                  </pic:spPr>
                </pic:pic>
              </a:graphicData>
            </a:graphic>
          </wp:inline>
        </w:drawing>
      </w:r>
    </w:p>
    <w:p w:rsidR="00592104" w:rsidRDefault="00592104" w:rsidP="00592104">
      <w:pPr>
        <w:spacing w:after="0" w:line="360" w:lineRule="auto"/>
        <w:jc w:val="center"/>
        <w:rPr>
          <w:rFonts w:ascii="Times New Roman" w:eastAsia="Calibri" w:hAnsi="Times New Roman"/>
          <w:b/>
          <w:sz w:val="24"/>
          <w:szCs w:val="24"/>
          <w:lang w:eastAsia="en-US"/>
        </w:rPr>
      </w:pPr>
      <w:r w:rsidRPr="00592104">
        <w:rPr>
          <w:rFonts w:ascii="Times New Roman" w:eastAsia="Calibri" w:hAnsi="Times New Roman"/>
          <w:b/>
          <w:sz w:val="24"/>
          <w:szCs w:val="24"/>
          <w:lang w:eastAsia="en-US"/>
        </w:rPr>
        <w:t xml:space="preserve">Şekil 9. </w:t>
      </w:r>
      <w:r w:rsidRPr="006757A1">
        <w:rPr>
          <w:rFonts w:ascii="Times New Roman" w:eastAsia="Calibri" w:hAnsi="Times New Roman"/>
          <w:sz w:val="24"/>
          <w:szCs w:val="24"/>
          <w:lang w:eastAsia="en-US"/>
        </w:rPr>
        <w:t>Domates sürgünlerinin budama işlemi fotoğraf görüntüsü</w:t>
      </w:r>
    </w:p>
    <w:p w:rsidR="006757A1" w:rsidRPr="00592104" w:rsidRDefault="006757A1" w:rsidP="00592104">
      <w:pPr>
        <w:spacing w:after="0" w:line="360" w:lineRule="auto"/>
        <w:jc w:val="center"/>
        <w:rPr>
          <w:rFonts w:ascii="Times New Roman" w:eastAsia="Calibri" w:hAnsi="Times New Roman"/>
          <w:b/>
          <w:sz w:val="24"/>
          <w:szCs w:val="24"/>
          <w:lang w:eastAsia="en-US"/>
        </w:rPr>
      </w:pPr>
    </w:p>
    <w:p w:rsidR="00920F37" w:rsidRDefault="00920F37" w:rsidP="00592104">
      <w:pPr>
        <w:keepNext/>
        <w:keepLines/>
        <w:spacing w:after="0" w:line="360" w:lineRule="auto"/>
        <w:jc w:val="both"/>
        <w:outlineLvl w:val="1"/>
        <w:rPr>
          <w:rFonts w:ascii="Times New Roman" w:hAnsi="Times New Roman"/>
          <w:b/>
          <w:i/>
          <w:color w:val="000000"/>
          <w:sz w:val="24"/>
          <w:szCs w:val="24"/>
          <w:lang w:eastAsia="en-US"/>
        </w:rPr>
        <w:sectPr w:rsidR="00920F37" w:rsidSect="00577954">
          <w:type w:val="continuous"/>
          <w:pgSz w:w="11906" w:h="16838"/>
          <w:pgMar w:top="1417" w:right="1417" w:bottom="1417" w:left="1417" w:header="708" w:footer="708" w:gutter="0"/>
          <w:cols w:space="708"/>
          <w:docGrid w:linePitch="360"/>
        </w:sectPr>
      </w:pPr>
    </w:p>
    <w:p w:rsidR="00592104" w:rsidRPr="00592104" w:rsidRDefault="00592104" w:rsidP="00592104">
      <w:pPr>
        <w:keepNext/>
        <w:keepLines/>
        <w:spacing w:after="0" w:line="360" w:lineRule="auto"/>
        <w:jc w:val="both"/>
        <w:outlineLvl w:val="1"/>
        <w:rPr>
          <w:rFonts w:ascii="Times New Roman" w:hAnsi="Times New Roman"/>
          <w:b/>
          <w:i/>
          <w:color w:val="000000"/>
          <w:sz w:val="24"/>
          <w:szCs w:val="24"/>
          <w:lang w:eastAsia="en-US"/>
        </w:rPr>
      </w:pPr>
      <w:r w:rsidRPr="00592104">
        <w:rPr>
          <w:rFonts w:ascii="Times New Roman" w:hAnsi="Times New Roman"/>
          <w:b/>
          <w:i/>
          <w:color w:val="000000"/>
          <w:sz w:val="24"/>
          <w:szCs w:val="24"/>
          <w:lang w:eastAsia="en-US"/>
        </w:rPr>
        <w:lastRenderedPageBreak/>
        <w:t xml:space="preserve">Tarımsal Mücadele </w:t>
      </w:r>
    </w:p>
    <w:p w:rsidR="00592104" w:rsidRPr="00592104" w:rsidRDefault="00592104" w:rsidP="00592104">
      <w:pPr>
        <w:autoSpaceDE w:val="0"/>
        <w:autoSpaceDN w:val="0"/>
        <w:adjustRightInd w:val="0"/>
        <w:spacing w:after="0" w:line="360" w:lineRule="auto"/>
        <w:jc w:val="both"/>
        <w:rPr>
          <w:rFonts w:ascii="Times New Roman" w:eastAsia="Calibri" w:hAnsi="Times New Roman"/>
          <w:sz w:val="24"/>
          <w:szCs w:val="24"/>
          <w:lang w:eastAsia="en-US"/>
        </w:rPr>
      </w:pPr>
      <w:bookmarkStart w:id="17" w:name="OLE_LINK49"/>
      <w:bookmarkStart w:id="18" w:name="OLE_LINK50"/>
      <w:bookmarkStart w:id="19" w:name="OLE_LINK51"/>
      <w:r w:rsidRPr="00592104">
        <w:rPr>
          <w:rFonts w:ascii="Times New Roman" w:eastAsia="Calibri" w:hAnsi="Times New Roman"/>
          <w:sz w:val="24"/>
          <w:szCs w:val="24"/>
          <w:lang w:eastAsia="en-US"/>
        </w:rPr>
        <w:t>Fide döneminden itibaren hasat dönemine kadar olan süreçte hastal</w:t>
      </w:r>
      <w:r w:rsidRPr="00592104">
        <w:rPr>
          <w:rFonts w:ascii="Times New Roman" w:eastAsia="TimesNewRoman" w:hAnsi="Times New Roman"/>
          <w:sz w:val="24"/>
          <w:szCs w:val="24"/>
          <w:lang w:eastAsia="en-US"/>
        </w:rPr>
        <w:t>ı</w:t>
      </w:r>
      <w:r w:rsidRPr="00592104">
        <w:rPr>
          <w:rFonts w:ascii="Times New Roman" w:eastAsia="Calibri" w:hAnsi="Times New Roman"/>
          <w:sz w:val="24"/>
          <w:szCs w:val="24"/>
          <w:lang w:eastAsia="en-US"/>
        </w:rPr>
        <w:t>k ve zararl</w:t>
      </w:r>
      <w:r w:rsidRPr="00592104">
        <w:rPr>
          <w:rFonts w:ascii="Times New Roman" w:eastAsia="TimesNewRoman" w:hAnsi="Times New Roman"/>
          <w:sz w:val="24"/>
          <w:szCs w:val="24"/>
          <w:lang w:eastAsia="en-US"/>
        </w:rPr>
        <w:t>ı</w:t>
      </w:r>
      <w:r w:rsidRPr="00592104">
        <w:rPr>
          <w:rFonts w:ascii="Times New Roman" w:eastAsia="Calibri" w:hAnsi="Times New Roman"/>
          <w:sz w:val="24"/>
          <w:szCs w:val="24"/>
          <w:lang w:eastAsia="en-US"/>
        </w:rPr>
        <w:t xml:space="preserve">larla mücadele </w:t>
      </w:r>
      <w:bookmarkEnd w:id="17"/>
      <w:bookmarkEnd w:id="18"/>
      <w:bookmarkEnd w:id="19"/>
      <w:r w:rsidRPr="00592104">
        <w:rPr>
          <w:rFonts w:ascii="Times New Roman" w:eastAsia="Calibri" w:hAnsi="Times New Roman"/>
          <w:sz w:val="24"/>
          <w:szCs w:val="24"/>
          <w:lang w:eastAsia="en-US"/>
        </w:rPr>
        <w:t>edilmi</w:t>
      </w:r>
      <w:r w:rsidRPr="00592104">
        <w:rPr>
          <w:rFonts w:ascii="Times New Roman" w:eastAsia="TimesNewRoman" w:hAnsi="Times New Roman"/>
          <w:sz w:val="24"/>
          <w:szCs w:val="24"/>
          <w:lang w:eastAsia="en-US"/>
        </w:rPr>
        <w:t>ş</w:t>
      </w:r>
      <w:r w:rsidRPr="00592104">
        <w:rPr>
          <w:rFonts w:ascii="Times New Roman" w:eastAsia="Calibri" w:hAnsi="Times New Roman"/>
          <w:sz w:val="24"/>
          <w:szCs w:val="24"/>
          <w:lang w:eastAsia="en-US"/>
        </w:rPr>
        <w:t xml:space="preserve">tir (Bozköylü,2008). </w:t>
      </w:r>
      <w:r w:rsidRPr="00592104">
        <w:rPr>
          <w:rFonts w:ascii="Times New Roman" w:eastAsia="Calibri" w:hAnsi="Times New Roman"/>
          <w:sz w:val="24"/>
          <w:szCs w:val="24"/>
          <w:lang w:eastAsia="en-US"/>
        </w:rPr>
        <w:lastRenderedPageBreak/>
        <w:t>Kırmızı örümcek zararlılarına karşı ev yapımı doğal sıvı yağ, pul biber, sarımsak, arap sabunu ile ev yapımı bir karışım (Şekil 10) kullanılmıştır.</w:t>
      </w:r>
    </w:p>
    <w:p w:rsidR="00920F37" w:rsidRDefault="00920F37" w:rsidP="00592104">
      <w:pPr>
        <w:autoSpaceDE w:val="0"/>
        <w:autoSpaceDN w:val="0"/>
        <w:adjustRightInd w:val="0"/>
        <w:spacing w:after="0" w:line="360" w:lineRule="auto"/>
        <w:jc w:val="center"/>
        <w:rPr>
          <w:rFonts w:ascii="Times New Roman" w:eastAsia="Calibri" w:hAnsi="Times New Roman"/>
          <w:sz w:val="24"/>
          <w:szCs w:val="24"/>
          <w:lang w:eastAsia="en-US"/>
        </w:rPr>
        <w:sectPr w:rsidR="00920F37" w:rsidSect="00C468FA">
          <w:type w:val="continuous"/>
          <w:pgSz w:w="11906" w:h="16838"/>
          <w:pgMar w:top="1417" w:right="1417" w:bottom="1417" w:left="1417" w:header="708" w:footer="708" w:gutter="0"/>
          <w:cols w:num="2" w:space="282"/>
          <w:docGrid w:linePitch="360"/>
        </w:sectPr>
      </w:pPr>
    </w:p>
    <w:p w:rsidR="00592104" w:rsidRPr="00592104" w:rsidRDefault="00592104" w:rsidP="00592104">
      <w:pPr>
        <w:autoSpaceDE w:val="0"/>
        <w:autoSpaceDN w:val="0"/>
        <w:adjustRightInd w:val="0"/>
        <w:spacing w:after="0" w:line="360" w:lineRule="auto"/>
        <w:jc w:val="center"/>
        <w:rPr>
          <w:rFonts w:ascii="Times New Roman" w:eastAsia="Calibri" w:hAnsi="Times New Roman"/>
          <w:sz w:val="24"/>
          <w:szCs w:val="24"/>
          <w:lang w:eastAsia="en-US"/>
        </w:rPr>
      </w:pPr>
      <w:r w:rsidRPr="00592104">
        <w:rPr>
          <w:rFonts w:ascii="Times New Roman" w:eastAsia="Calibri" w:hAnsi="Times New Roman"/>
          <w:noProof/>
          <w:sz w:val="24"/>
          <w:szCs w:val="24"/>
        </w:rPr>
        <w:lastRenderedPageBreak/>
        <w:drawing>
          <wp:anchor distT="0" distB="0" distL="114300" distR="114300" simplePos="0" relativeHeight="251651584" behindDoc="0" locked="0" layoutInCell="1" allowOverlap="1">
            <wp:simplePos x="0" y="0"/>
            <wp:positionH relativeFrom="column">
              <wp:posOffset>2955608</wp:posOffset>
            </wp:positionH>
            <wp:positionV relativeFrom="paragraph">
              <wp:posOffset>1373187</wp:posOffset>
            </wp:positionV>
            <wp:extent cx="674539" cy="902571"/>
            <wp:effectExtent l="317" t="0" r="0" b="0"/>
            <wp:wrapNone/>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674539" cy="902571"/>
                    </a:xfrm>
                    <a:prstGeom prst="rect">
                      <a:avLst/>
                    </a:prstGeom>
                    <a:noFill/>
                    <a:ln>
                      <a:noFill/>
                    </a:ln>
                  </pic:spPr>
                </pic:pic>
              </a:graphicData>
            </a:graphic>
          </wp:anchor>
        </w:drawing>
      </w:r>
      <w:r w:rsidRPr="00592104">
        <w:rPr>
          <w:rFonts w:ascii="Times New Roman" w:eastAsia="Calibri" w:hAnsi="Times New Roman"/>
          <w:noProof/>
          <w:sz w:val="24"/>
          <w:szCs w:val="24"/>
        </w:rPr>
        <w:drawing>
          <wp:inline distT="0" distB="0" distL="0" distR="0">
            <wp:extent cx="1799590" cy="2156017"/>
            <wp:effectExtent l="0" t="0" r="0" b="0"/>
            <wp:docPr id="91" name="Resim 91" descr="C:\Users\Abdulsame\AppData\Local\Microsoft\Windows\INetCache\Content.Wor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bdulsame\AppData\Local\Microsoft\Windows\INetCache\Content.Word\1.jpeg"/>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3675" cy="2184873"/>
                    </a:xfrm>
                    <a:prstGeom prst="rect">
                      <a:avLst/>
                    </a:prstGeom>
                    <a:noFill/>
                    <a:ln>
                      <a:noFill/>
                    </a:ln>
                  </pic:spPr>
                </pic:pic>
              </a:graphicData>
            </a:graphic>
          </wp:inline>
        </w:drawing>
      </w:r>
    </w:p>
    <w:p w:rsidR="00592104" w:rsidRPr="00592104" w:rsidRDefault="00592104" w:rsidP="00592104">
      <w:pPr>
        <w:autoSpaceDE w:val="0"/>
        <w:autoSpaceDN w:val="0"/>
        <w:adjustRightInd w:val="0"/>
        <w:spacing w:after="0" w:line="360" w:lineRule="auto"/>
        <w:ind w:left="709" w:hanging="709"/>
        <w:jc w:val="both"/>
        <w:rPr>
          <w:rFonts w:ascii="Times New Roman" w:eastAsia="Calibri" w:hAnsi="Times New Roman"/>
          <w:b/>
          <w:sz w:val="24"/>
          <w:szCs w:val="24"/>
          <w:lang w:eastAsia="en-US"/>
        </w:rPr>
      </w:pPr>
      <w:r w:rsidRPr="00592104">
        <w:rPr>
          <w:rFonts w:ascii="Times New Roman" w:eastAsia="Calibri" w:hAnsi="Times New Roman"/>
          <w:b/>
          <w:sz w:val="24"/>
          <w:szCs w:val="24"/>
          <w:lang w:eastAsia="en-US"/>
        </w:rPr>
        <w:t xml:space="preserve">Şekil 10. </w:t>
      </w:r>
      <w:r w:rsidRPr="006757A1">
        <w:rPr>
          <w:rFonts w:ascii="Times New Roman" w:eastAsia="Calibri" w:hAnsi="Times New Roman"/>
          <w:sz w:val="24"/>
          <w:szCs w:val="24"/>
          <w:lang w:eastAsia="en-US"/>
        </w:rPr>
        <w:t>Hasat</w:t>
      </w:r>
      <w:r w:rsidR="006757A1" w:rsidRPr="006757A1">
        <w:rPr>
          <w:rFonts w:ascii="Times New Roman" w:eastAsia="Calibri" w:hAnsi="Times New Roman"/>
          <w:sz w:val="24"/>
          <w:szCs w:val="24"/>
          <w:lang w:eastAsia="en-US"/>
        </w:rPr>
        <w:t xml:space="preserve"> </w:t>
      </w:r>
      <w:r w:rsidRPr="006757A1">
        <w:rPr>
          <w:rFonts w:ascii="Times New Roman" w:eastAsia="Calibri" w:hAnsi="Times New Roman"/>
          <w:sz w:val="24"/>
          <w:szCs w:val="24"/>
          <w:lang w:eastAsia="en-US"/>
        </w:rPr>
        <w:t>dönemine kadar olan süreçte hastal</w:t>
      </w:r>
      <w:r w:rsidRPr="006757A1">
        <w:rPr>
          <w:rFonts w:ascii="Times New Roman" w:eastAsia="TimesNewRoman" w:hAnsi="Times New Roman"/>
          <w:sz w:val="24"/>
          <w:szCs w:val="24"/>
          <w:lang w:eastAsia="en-US"/>
        </w:rPr>
        <w:t>ı</w:t>
      </w:r>
      <w:r w:rsidRPr="006757A1">
        <w:rPr>
          <w:rFonts w:ascii="Times New Roman" w:eastAsia="Calibri" w:hAnsi="Times New Roman"/>
          <w:sz w:val="24"/>
          <w:szCs w:val="24"/>
          <w:lang w:eastAsia="en-US"/>
        </w:rPr>
        <w:t>k ve zararl</w:t>
      </w:r>
      <w:r w:rsidRPr="006757A1">
        <w:rPr>
          <w:rFonts w:ascii="Times New Roman" w:eastAsia="TimesNewRoman" w:hAnsi="Times New Roman"/>
          <w:sz w:val="24"/>
          <w:szCs w:val="24"/>
          <w:lang w:eastAsia="en-US"/>
        </w:rPr>
        <w:t>ı</w:t>
      </w:r>
      <w:r w:rsidRPr="006757A1">
        <w:rPr>
          <w:rFonts w:ascii="Times New Roman" w:eastAsia="Calibri" w:hAnsi="Times New Roman"/>
          <w:sz w:val="24"/>
          <w:szCs w:val="24"/>
          <w:lang w:eastAsia="en-US"/>
        </w:rPr>
        <w:t>larla mücadele kullanılan organik ilaç.</w:t>
      </w:r>
    </w:p>
    <w:p w:rsidR="00592104" w:rsidRPr="00592104" w:rsidRDefault="00592104" w:rsidP="00592104">
      <w:pPr>
        <w:spacing w:after="0" w:line="360" w:lineRule="auto"/>
        <w:jc w:val="both"/>
        <w:rPr>
          <w:rFonts w:ascii="Times New Roman" w:eastAsia="Calibri" w:hAnsi="Times New Roman"/>
          <w:b/>
          <w:sz w:val="24"/>
          <w:szCs w:val="24"/>
        </w:rPr>
      </w:pPr>
    </w:p>
    <w:p w:rsidR="00920F37" w:rsidRDefault="00920F37" w:rsidP="00592104">
      <w:pPr>
        <w:keepNext/>
        <w:keepLines/>
        <w:spacing w:after="0" w:line="360" w:lineRule="auto"/>
        <w:jc w:val="both"/>
        <w:outlineLvl w:val="1"/>
        <w:rPr>
          <w:rFonts w:ascii="Times New Roman" w:hAnsi="Times New Roman"/>
          <w:b/>
          <w:color w:val="000000"/>
          <w:sz w:val="24"/>
          <w:szCs w:val="24"/>
          <w:lang w:eastAsia="en-US"/>
        </w:rPr>
        <w:sectPr w:rsidR="00920F37" w:rsidSect="00577954">
          <w:type w:val="continuous"/>
          <w:pgSz w:w="11906" w:h="16838"/>
          <w:pgMar w:top="1417" w:right="1417" w:bottom="1417" w:left="1417" w:header="708" w:footer="708" w:gutter="0"/>
          <w:cols w:space="708"/>
          <w:docGrid w:linePitch="360"/>
        </w:sectPr>
      </w:pPr>
    </w:p>
    <w:p w:rsidR="00592104" w:rsidRPr="00592104" w:rsidRDefault="00592104" w:rsidP="00592104">
      <w:pPr>
        <w:keepNext/>
        <w:keepLines/>
        <w:spacing w:after="0" w:line="360" w:lineRule="auto"/>
        <w:jc w:val="both"/>
        <w:outlineLvl w:val="1"/>
        <w:rPr>
          <w:rFonts w:ascii="Times New Roman" w:hAnsi="Times New Roman"/>
          <w:b/>
          <w:color w:val="000000"/>
          <w:sz w:val="24"/>
          <w:szCs w:val="24"/>
          <w:lang w:eastAsia="en-US"/>
        </w:rPr>
      </w:pPr>
      <w:r w:rsidRPr="00592104">
        <w:rPr>
          <w:rFonts w:ascii="Times New Roman" w:hAnsi="Times New Roman"/>
          <w:b/>
          <w:color w:val="000000"/>
          <w:sz w:val="24"/>
          <w:szCs w:val="24"/>
          <w:lang w:eastAsia="en-US"/>
        </w:rPr>
        <w:lastRenderedPageBreak/>
        <w:t xml:space="preserve">ARAŞTIRMA BULGULARI </w:t>
      </w:r>
    </w:p>
    <w:p w:rsidR="00915FA2" w:rsidRDefault="00915FA2" w:rsidP="00592104">
      <w:pPr>
        <w:keepNext/>
        <w:keepLines/>
        <w:spacing w:after="0" w:line="360" w:lineRule="auto"/>
        <w:jc w:val="both"/>
        <w:outlineLvl w:val="1"/>
        <w:rPr>
          <w:rFonts w:ascii="Times New Roman" w:hAnsi="Times New Roman"/>
          <w:b/>
          <w:i/>
          <w:color w:val="000000"/>
          <w:sz w:val="24"/>
          <w:szCs w:val="24"/>
          <w:lang w:eastAsia="en-US"/>
        </w:rPr>
        <w:sectPr w:rsidR="00915FA2" w:rsidSect="00577954">
          <w:type w:val="continuous"/>
          <w:pgSz w:w="11906" w:h="16838"/>
          <w:pgMar w:top="1417" w:right="1417" w:bottom="1417" w:left="1417" w:header="708" w:footer="708" w:gutter="0"/>
          <w:cols w:space="708"/>
          <w:docGrid w:linePitch="360"/>
        </w:sectPr>
      </w:pPr>
    </w:p>
    <w:p w:rsidR="00592104" w:rsidRPr="00592104" w:rsidRDefault="00592104" w:rsidP="00592104">
      <w:pPr>
        <w:keepNext/>
        <w:keepLines/>
        <w:spacing w:after="0" w:line="360" w:lineRule="auto"/>
        <w:jc w:val="both"/>
        <w:outlineLvl w:val="1"/>
        <w:rPr>
          <w:rFonts w:ascii="Times New Roman" w:hAnsi="Times New Roman"/>
          <w:b/>
          <w:i/>
          <w:color w:val="000000"/>
          <w:sz w:val="24"/>
          <w:szCs w:val="24"/>
          <w:lang w:eastAsia="en-US"/>
        </w:rPr>
      </w:pPr>
      <w:r w:rsidRPr="00592104">
        <w:rPr>
          <w:rFonts w:ascii="Times New Roman" w:hAnsi="Times New Roman"/>
          <w:b/>
          <w:i/>
          <w:color w:val="000000"/>
          <w:sz w:val="24"/>
          <w:szCs w:val="24"/>
          <w:lang w:eastAsia="en-US"/>
        </w:rPr>
        <w:lastRenderedPageBreak/>
        <w:t>Besin Solüsyonunda pH ve EC Ölçümleri</w:t>
      </w:r>
    </w:p>
    <w:p w:rsidR="00592104" w:rsidRPr="00592104" w:rsidRDefault="00592104" w:rsidP="00592104">
      <w:pPr>
        <w:spacing w:line="360" w:lineRule="auto"/>
        <w:jc w:val="both"/>
        <w:rPr>
          <w:rFonts w:ascii="Times New Roman" w:eastAsia="Calibri" w:hAnsi="Times New Roman"/>
          <w:sz w:val="24"/>
          <w:szCs w:val="24"/>
          <w:lang w:eastAsia="en-US"/>
        </w:rPr>
      </w:pPr>
      <w:r w:rsidRPr="00592104">
        <w:rPr>
          <w:rFonts w:ascii="Times New Roman" w:eastAsia="Calibri" w:hAnsi="Times New Roman"/>
          <w:sz w:val="24"/>
          <w:szCs w:val="24"/>
          <w:lang w:eastAsia="en-US"/>
        </w:rPr>
        <w:t xml:space="preserve">Denemedeki besin solüsyonundan pH ve EC (elektrik iletkenliği) ölçümleri </w:t>
      </w:r>
      <w:r w:rsidRPr="00592104">
        <w:rPr>
          <w:rFonts w:ascii="Times New Roman" w:eastAsia="Calibri" w:hAnsi="Times New Roman"/>
          <w:sz w:val="24"/>
          <w:szCs w:val="24"/>
          <w:lang w:eastAsia="en-US"/>
        </w:rPr>
        <w:lastRenderedPageBreak/>
        <w:t xml:space="preserve">yapılmıştır. Bu konudaki veriler Çizelge 2’de sunulmaktadır. </w:t>
      </w:r>
    </w:p>
    <w:p w:rsidR="00915FA2" w:rsidRDefault="00915FA2" w:rsidP="00592104">
      <w:pPr>
        <w:spacing w:after="0" w:line="360" w:lineRule="auto"/>
        <w:ind w:left="992" w:hanging="992"/>
        <w:jc w:val="both"/>
        <w:rPr>
          <w:rFonts w:ascii="Times New Roman" w:eastAsia="Calibri" w:hAnsi="Times New Roman"/>
          <w:b/>
          <w:color w:val="000000"/>
          <w:sz w:val="24"/>
          <w:szCs w:val="24"/>
          <w:lang w:eastAsia="en-US"/>
        </w:rPr>
        <w:sectPr w:rsidR="00915FA2" w:rsidSect="00915FA2">
          <w:type w:val="continuous"/>
          <w:pgSz w:w="11906" w:h="16838"/>
          <w:pgMar w:top="1417" w:right="1417" w:bottom="1417" w:left="1417" w:header="708" w:footer="708" w:gutter="0"/>
          <w:cols w:num="2" w:space="708"/>
          <w:docGrid w:linePitch="360"/>
        </w:sectPr>
      </w:pPr>
    </w:p>
    <w:p w:rsidR="00592104" w:rsidRPr="00592104" w:rsidRDefault="00592104" w:rsidP="00592104">
      <w:pPr>
        <w:spacing w:after="0" w:line="360" w:lineRule="auto"/>
        <w:ind w:left="992" w:hanging="992"/>
        <w:jc w:val="both"/>
        <w:rPr>
          <w:rFonts w:ascii="Times New Roman" w:eastAsia="Calibri" w:hAnsi="Times New Roman"/>
          <w:b/>
          <w:color w:val="000000"/>
          <w:sz w:val="24"/>
          <w:szCs w:val="24"/>
          <w:lang w:eastAsia="en-US"/>
        </w:rPr>
      </w:pPr>
      <w:r w:rsidRPr="00592104">
        <w:rPr>
          <w:rFonts w:ascii="Times New Roman" w:eastAsia="Calibri" w:hAnsi="Times New Roman"/>
          <w:b/>
          <w:color w:val="000000"/>
          <w:sz w:val="24"/>
          <w:szCs w:val="24"/>
          <w:lang w:eastAsia="en-US"/>
        </w:rPr>
        <w:lastRenderedPageBreak/>
        <w:t>Çizelge 2</w:t>
      </w:r>
      <w:r w:rsidR="00746C35">
        <w:rPr>
          <w:rFonts w:ascii="Times New Roman" w:eastAsia="Calibri" w:hAnsi="Times New Roman"/>
          <w:b/>
          <w:color w:val="000000"/>
          <w:sz w:val="24"/>
          <w:szCs w:val="24"/>
          <w:lang w:eastAsia="en-US"/>
        </w:rPr>
        <w:t>.</w:t>
      </w:r>
      <w:r w:rsidRPr="00592104">
        <w:rPr>
          <w:rFonts w:ascii="Times New Roman" w:eastAsia="Calibri" w:hAnsi="Times New Roman"/>
          <w:b/>
          <w:color w:val="000000"/>
          <w:sz w:val="24"/>
          <w:szCs w:val="24"/>
          <w:lang w:eastAsia="en-US"/>
        </w:rPr>
        <w:t xml:space="preserve"> </w:t>
      </w:r>
      <w:r w:rsidRPr="006757A1">
        <w:rPr>
          <w:rFonts w:ascii="Times New Roman" w:eastAsia="Calibri" w:hAnsi="Times New Roman"/>
          <w:color w:val="000000"/>
          <w:sz w:val="24"/>
          <w:szCs w:val="24"/>
          <w:lang w:eastAsia="en-US"/>
        </w:rPr>
        <w:t>Besin çözeltisinin pH ve EC ölçüm sonuçları.</w:t>
      </w:r>
    </w:p>
    <w:p w:rsidR="00592104" w:rsidRPr="00592104" w:rsidRDefault="00592104" w:rsidP="00592104">
      <w:pPr>
        <w:spacing w:after="0" w:line="360" w:lineRule="auto"/>
        <w:ind w:left="992" w:hanging="992"/>
        <w:jc w:val="both"/>
        <w:rPr>
          <w:rFonts w:ascii="Times New Roman" w:eastAsia="Calibri" w:hAnsi="Times New Roman"/>
          <w:i/>
          <w:color w:val="000000"/>
          <w:sz w:val="24"/>
          <w:szCs w:val="24"/>
          <w:lang w:eastAsia="en-US"/>
        </w:rPr>
      </w:pPr>
    </w:p>
    <w:tbl>
      <w:tblPr>
        <w:tblStyle w:val="TabloKlavuz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3"/>
        <w:gridCol w:w="1564"/>
        <w:gridCol w:w="1417"/>
      </w:tblGrid>
      <w:tr w:rsidR="00592104" w:rsidRPr="00592104" w:rsidTr="006757A1">
        <w:trPr>
          <w:trHeight w:val="474"/>
          <w:jc w:val="center"/>
        </w:trPr>
        <w:tc>
          <w:tcPr>
            <w:tcW w:w="803" w:type="dxa"/>
            <w:tcBorders>
              <w:top w:val="single" w:sz="4" w:space="0" w:color="auto"/>
              <w:bottom w:val="single" w:sz="4" w:space="0" w:color="auto"/>
            </w:tcBorders>
          </w:tcPr>
          <w:p w:rsidR="00592104" w:rsidRPr="00592104" w:rsidRDefault="00592104" w:rsidP="006757A1">
            <w:pPr>
              <w:spacing w:before="60"/>
              <w:jc w:val="center"/>
              <w:rPr>
                <w:rFonts w:ascii="Times New Roman" w:eastAsia="Calibri" w:hAnsi="Times New Roman"/>
                <w:b/>
                <w:bCs/>
                <w:sz w:val="24"/>
                <w:szCs w:val="24"/>
                <w:lang w:eastAsia="en-US"/>
              </w:rPr>
            </w:pPr>
            <w:r w:rsidRPr="00592104">
              <w:rPr>
                <w:rFonts w:ascii="Times New Roman" w:eastAsia="Calibri" w:hAnsi="Times New Roman"/>
                <w:b/>
                <w:bCs/>
                <w:sz w:val="24"/>
                <w:szCs w:val="24"/>
                <w:lang w:eastAsia="en-US"/>
              </w:rPr>
              <w:t>Hafta</w:t>
            </w:r>
          </w:p>
        </w:tc>
        <w:tc>
          <w:tcPr>
            <w:tcW w:w="1564" w:type="dxa"/>
            <w:tcBorders>
              <w:top w:val="single" w:sz="4" w:space="0" w:color="auto"/>
              <w:bottom w:val="single" w:sz="4" w:space="0" w:color="auto"/>
            </w:tcBorders>
          </w:tcPr>
          <w:p w:rsidR="00592104" w:rsidRPr="00592104" w:rsidRDefault="00592104" w:rsidP="006757A1">
            <w:pPr>
              <w:spacing w:before="60"/>
              <w:jc w:val="center"/>
              <w:rPr>
                <w:rFonts w:ascii="Times New Roman" w:eastAsia="Calibri" w:hAnsi="Times New Roman"/>
                <w:b/>
                <w:bCs/>
                <w:sz w:val="24"/>
                <w:szCs w:val="24"/>
                <w:lang w:eastAsia="en-US"/>
              </w:rPr>
            </w:pPr>
            <w:r w:rsidRPr="00592104">
              <w:rPr>
                <w:rFonts w:ascii="Times New Roman" w:eastAsia="Calibri" w:hAnsi="Times New Roman"/>
                <w:b/>
                <w:bCs/>
                <w:sz w:val="24"/>
                <w:szCs w:val="24"/>
                <w:lang w:eastAsia="en-US"/>
              </w:rPr>
              <w:t xml:space="preserve">pH Değeri </w:t>
            </w:r>
          </w:p>
        </w:tc>
        <w:tc>
          <w:tcPr>
            <w:tcW w:w="1417" w:type="dxa"/>
            <w:tcBorders>
              <w:top w:val="single" w:sz="4" w:space="0" w:color="auto"/>
              <w:bottom w:val="single" w:sz="4" w:space="0" w:color="auto"/>
            </w:tcBorders>
          </w:tcPr>
          <w:p w:rsidR="00592104" w:rsidRPr="00592104" w:rsidRDefault="00592104" w:rsidP="006757A1">
            <w:pPr>
              <w:spacing w:before="60"/>
              <w:jc w:val="center"/>
              <w:rPr>
                <w:rFonts w:ascii="Times New Roman" w:eastAsia="Calibri" w:hAnsi="Times New Roman"/>
                <w:b/>
                <w:bCs/>
                <w:sz w:val="24"/>
                <w:szCs w:val="24"/>
                <w:lang w:eastAsia="en-US"/>
              </w:rPr>
            </w:pPr>
            <w:r w:rsidRPr="00592104">
              <w:rPr>
                <w:rFonts w:ascii="Times New Roman" w:eastAsia="Calibri" w:hAnsi="Times New Roman"/>
                <w:b/>
                <w:bCs/>
                <w:sz w:val="24"/>
                <w:szCs w:val="24"/>
                <w:lang w:eastAsia="en-US"/>
              </w:rPr>
              <w:t>EC Değeri</w:t>
            </w:r>
          </w:p>
        </w:tc>
      </w:tr>
      <w:tr w:rsidR="00592104" w:rsidRPr="00592104" w:rsidTr="006757A1">
        <w:trPr>
          <w:trHeight w:val="289"/>
          <w:jc w:val="center"/>
        </w:trPr>
        <w:tc>
          <w:tcPr>
            <w:tcW w:w="803" w:type="dxa"/>
            <w:tcBorders>
              <w:top w:val="single" w:sz="4" w:space="0" w:color="auto"/>
            </w:tcBorders>
          </w:tcPr>
          <w:p w:rsidR="00592104" w:rsidRPr="00592104" w:rsidRDefault="00592104" w:rsidP="006757A1">
            <w:pPr>
              <w:numPr>
                <w:ilvl w:val="0"/>
                <w:numId w:val="3"/>
              </w:numPr>
              <w:spacing w:before="60"/>
              <w:contextualSpacing/>
              <w:jc w:val="center"/>
              <w:rPr>
                <w:rFonts w:ascii="Times New Roman" w:eastAsia="Calibri" w:hAnsi="Times New Roman"/>
                <w:b/>
                <w:sz w:val="24"/>
                <w:szCs w:val="24"/>
                <w:lang w:eastAsia="en-US"/>
              </w:rPr>
            </w:pPr>
          </w:p>
        </w:tc>
        <w:tc>
          <w:tcPr>
            <w:tcW w:w="1564" w:type="dxa"/>
            <w:tcBorders>
              <w:top w:val="single" w:sz="4" w:space="0" w:color="auto"/>
            </w:tcBorders>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6.7</w:t>
            </w:r>
          </w:p>
        </w:tc>
        <w:tc>
          <w:tcPr>
            <w:tcW w:w="1417" w:type="dxa"/>
            <w:tcBorders>
              <w:top w:val="single" w:sz="4" w:space="0" w:color="auto"/>
            </w:tcBorders>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1.8</w:t>
            </w:r>
          </w:p>
        </w:tc>
      </w:tr>
      <w:tr w:rsidR="00592104" w:rsidRPr="00592104" w:rsidTr="006757A1">
        <w:trPr>
          <w:trHeight w:val="289"/>
          <w:jc w:val="center"/>
        </w:trPr>
        <w:tc>
          <w:tcPr>
            <w:tcW w:w="803" w:type="dxa"/>
          </w:tcPr>
          <w:p w:rsidR="00592104" w:rsidRPr="00592104" w:rsidRDefault="00592104" w:rsidP="006757A1">
            <w:pPr>
              <w:numPr>
                <w:ilvl w:val="0"/>
                <w:numId w:val="3"/>
              </w:numPr>
              <w:spacing w:before="60"/>
              <w:contextualSpacing/>
              <w:jc w:val="center"/>
              <w:rPr>
                <w:rFonts w:ascii="Times New Roman" w:eastAsia="Calibri" w:hAnsi="Times New Roman"/>
                <w:b/>
                <w:sz w:val="24"/>
                <w:szCs w:val="24"/>
                <w:lang w:eastAsia="en-US"/>
              </w:rPr>
            </w:pPr>
          </w:p>
        </w:tc>
        <w:tc>
          <w:tcPr>
            <w:tcW w:w="1564"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6.2</w:t>
            </w:r>
          </w:p>
        </w:tc>
        <w:tc>
          <w:tcPr>
            <w:tcW w:w="1417"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2.3</w:t>
            </w:r>
          </w:p>
        </w:tc>
      </w:tr>
      <w:tr w:rsidR="00592104" w:rsidRPr="00592104" w:rsidTr="006757A1">
        <w:trPr>
          <w:trHeight w:val="289"/>
          <w:jc w:val="center"/>
        </w:trPr>
        <w:tc>
          <w:tcPr>
            <w:tcW w:w="803" w:type="dxa"/>
          </w:tcPr>
          <w:p w:rsidR="00592104" w:rsidRPr="00592104" w:rsidRDefault="00592104" w:rsidP="006757A1">
            <w:pPr>
              <w:numPr>
                <w:ilvl w:val="0"/>
                <w:numId w:val="3"/>
              </w:numPr>
              <w:spacing w:before="60"/>
              <w:contextualSpacing/>
              <w:jc w:val="center"/>
              <w:rPr>
                <w:rFonts w:ascii="Times New Roman" w:eastAsia="Calibri" w:hAnsi="Times New Roman"/>
                <w:b/>
                <w:sz w:val="24"/>
                <w:szCs w:val="24"/>
                <w:lang w:eastAsia="en-US"/>
              </w:rPr>
            </w:pPr>
          </w:p>
        </w:tc>
        <w:tc>
          <w:tcPr>
            <w:tcW w:w="1564"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6.2</w:t>
            </w:r>
          </w:p>
        </w:tc>
        <w:tc>
          <w:tcPr>
            <w:tcW w:w="1417"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2.2</w:t>
            </w:r>
          </w:p>
        </w:tc>
      </w:tr>
      <w:tr w:rsidR="00592104" w:rsidRPr="00592104" w:rsidTr="006757A1">
        <w:trPr>
          <w:trHeight w:val="289"/>
          <w:jc w:val="center"/>
        </w:trPr>
        <w:tc>
          <w:tcPr>
            <w:tcW w:w="803" w:type="dxa"/>
          </w:tcPr>
          <w:p w:rsidR="00592104" w:rsidRPr="00592104" w:rsidRDefault="00592104" w:rsidP="006757A1">
            <w:pPr>
              <w:numPr>
                <w:ilvl w:val="0"/>
                <w:numId w:val="3"/>
              </w:numPr>
              <w:spacing w:before="60"/>
              <w:contextualSpacing/>
              <w:jc w:val="center"/>
              <w:rPr>
                <w:rFonts w:ascii="Times New Roman" w:eastAsia="Calibri" w:hAnsi="Times New Roman"/>
                <w:b/>
                <w:sz w:val="24"/>
                <w:szCs w:val="24"/>
                <w:lang w:eastAsia="en-US"/>
              </w:rPr>
            </w:pPr>
          </w:p>
        </w:tc>
        <w:tc>
          <w:tcPr>
            <w:tcW w:w="1564"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5.9</w:t>
            </w:r>
          </w:p>
        </w:tc>
        <w:tc>
          <w:tcPr>
            <w:tcW w:w="1417"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2.5</w:t>
            </w:r>
          </w:p>
        </w:tc>
      </w:tr>
      <w:tr w:rsidR="00592104" w:rsidRPr="00592104" w:rsidTr="006757A1">
        <w:trPr>
          <w:trHeight w:val="289"/>
          <w:jc w:val="center"/>
        </w:trPr>
        <w:tc>
          <w:tcPr>
            <w:tcW w:w="803" w:type="dxa"/>
          </w:tcPr>
          <w:p w:rsidR="00592104" w:rsidRPr="00592104" w:rsidRDefault="00592104" w:rsidP="006757A1">
            <w:pPr>
              <w:numPr>
                <w:ilvl w:val="0"/>
                <w:numId w:val="3"/>
              </w:numPr>
              <w:spacing w:before="60"/>
              <w:contextualSpacing/>
              <w:jc w:val="center"/>
              <w:rPr>
                <w:rFonts w:ascii="Times New Roman" w:eastAsia="Calibri" w:hAnsi="Times New Roman"/>
                <w:b/>
                <w:sz w:val="24"/>
                <w:szCs w:val="24"/>
                <w:lang w:eastAsia="en-US"/>
              </w:rPr>
            </w:pPr>
          </w:p>
        </w:tc>
        <w:tc>
          <w:tcPr>
            <w:tcW w:w="1564"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6.1</w:t>
            </w:r>
          </w:p>
        </w:tc>
        <w:tc>
          <w:tcPr>
            <w:tcW w:w="1417"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2.5</w:t>
            </w:r>
          </w:p>
        </w:tc>
      </w:tr>
      <w:tr w:rsidR="00592104" w:rsidRPr="00592104" w:rsidTr="006757A1">
        <w:trPr>
          <w:trHeight w:val="289"/>
          <w:jc w:val="center"/>
        </w:trPr>
        <w:tc>
          <w:tcPr>
            <w:tcW w:w="803" w:type="dxa"/>
          </w:tcPr>
          <w:p w:rsidR="00592104" w:rsidRPr="00592104" w:rsidRDefault="00592104" w:rsidP="006757A1">
            <w:pPr>
              <w:numPr>
                <w:ilvl w:val="0"/>
                <w:numId w:val="3"/>
              </w:numPr>
              <w:spacing w:before="60"/>
              <w:contextualSpacing/>
              <w:jc w:val="center"/>
              <w:rPr>
                <w:rFonts w:ascii="Times New Roman" w:eastAsia="Calibri" w:hAnsi="Times New Roman"/>
                <w:b/>
                <w:sz w:val="24"/>
                <w:szCs w:val="24"/>
                <w:lang w:eastAsia="en-US"/>
              </w:rPr>
            </w:pPr>
          </w:p>
        </w:tc>
        <w:tc>
          <w:tcPr>
            <w:tcW w:w="1564"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6.3</w:t>
            </w:r>
          </w:p>
        </w:tc>
        <w:tc>
          <w:tcPr>
            <w:tcW w:w="1417"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2.5</w:t>
            </w:r>
          </w:p>
        </w:tc>
      </w:tr>
      <w:tr w:rsidR="00592104" w:rsidRPr="00592104" w:rsidTr="006757A1">
        <w:trPr>
          <w:trHeight w:val="289"/>
          <w:jc w:val="center"/>
        </w:trPr>
        <w:tc>
          <w:tcPr>
            <w:tcW w:w="803" w:type="dxa"/>
          </w:tcPr>
          <w:p w:rsidR="00592104" w:rsidRPr="00592104" w:rsidRDefault="00592104" w:rsidP="006757A1">
            <w:pPr>
              <w:numPr>
                <w:ilvl w:val="0"/>
                <w:numId w:val="3"/>
              </w:numPr>
              <w:spacing w:before="60"/>
              <w:contextualSpacing/>
              <w:jc w:val="center"/>
              <w:rPr>
                <w:rFonts w:ascii="Times New Roman" w:eastAsia="Calibri" w:hAnsi="Times New Roman"/>
                <w:b/>
                <w:sz w:val="24"/>
                <w:szCs w:val="24"/>
                <w:lang w:eastAsia="en-US"/>
              </w:rPr>
            </w:pPr>
          </w:p>
        </w:tc>
        <w:tc>
          <w:tcPr>
            <w:tcW w:w="1564"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6.2</w:t>
            </w:r>
          </w:p>
        </w:tc>
        <w:tc>
          <w:tcPr>
            <w:tcW w:w="1417"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2.6</w:t>
            </w:r>
          </w:p>
        </w:tc>
      </w:tr>
      <w:tr w:rsidR="00592104" w:rsidRPr="00592104" w:rsidTr="006757A1">
        <w:trPr>
          <w:trHeight w:val="289"/>
          <w:jc w:val="center"/>
        </w:trPr>
        <w:tc>
          <w:tcPr>
            <w:tcW w:w="803" w:type="dxa"/>
          </w:tcPr>
          <w:p w:rsidR="00592104" w:rsidRPr="00592104" w:rsidRDefault="00592104" w:rsidP="006757A1">
            <w:pPr>
              <w:numPr>
                <w:ilvl w:val="0"/>
                <w:numId w:val="3"/>
              </w:numPr>
              <w:spacing w:before="60"/>
              <w:contextualSpacing/>
              <w:jc w:val="center"/>
              <w:rPr>
                <w:rFonts w:ascii="Times New Roman" w:eastAsia="Calibri" w:hAnsi="Times New Roman"/>
                <w:b/>
                <w:sz w:val="24"/>
                <w:szCs w:val="24"/>
                <w:lang w:eastAsia="en-US"/>
              </w:rPr>
            </w:pPr>
          </w:p>
        </w:tc>
        <w:tc>
          <w:tcPr>
            <w:tcW w:w="1564"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6.3</w:t>
            </w:r>
          </w:p>
        </w:tc>
        <w:tc>
          <w:tcPr>
            <w:tcW w:w="1417"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2.5</w:t>
            </w:r>
          </w:p>
        </w:tc>
      </w:tr>
      <w:tr w:rsidR="00592104" w:rsidRPr="00592104" w:rsidTr="006757A1">
        <w:trPr>
          <w:trHeight w:val="305"/>
          <w:jc w:val="center"/>
        </w:trPr>
        <w:tc>
          <w:tcPr>
            <w:tcW w:w="803" w:type="dxa"/>
          </w:tcPr>
          <w:p w:rsidR="00592104" w:rsidRPr="00592104" w:rsidRDefault="00592104" w:rsidP="006757A1">
            <w:pPr>
              <w:numPr>
                <w:ilvl w:val="0"/>
                <w:numId w:val="3"/>
              </w:numPr>
              <w:spacing w:before="60"/>
              <w:contextualSpacing/>
              <w:jc w:val="center"/>
              <w:rPr>
                <w:rFonts w:ascii="Times New Roman" w:eastAsia="Calibri" w:hAnsi="Times New Roman"/>
                <w:b/>
                <w:sz w:val="24"/>
                <w:szCs w:val="24"/>
                <w:lang w:eastAsia="en-US"/>
              </w:rPr>
            </w:pPr>
          </w:p>
        </w:tc>
        <w:tc>
          <w:tcPr>
            <w:tcW w:w="1564"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6.1</w:t>
            </w:r>
          </w:p>
        </w:tc>
        <w:tc>
          <w:tcPr>
            <w:tcW w:w="1417"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2.8</w:t>
            </w:r>
          </w:p>
        </w:tc>
      </w:tr>
      <w:tr w:rsidR="00592104" w:rsidRPr="00592104" w:rsidTr="006757A1">
        <w:trPr>
          <w:trHeight w:val="305"/>
          <w:jc w:val="center"/>
        </w:trPr>
        <w:tc>
          <w:tcPr>
            <w:tcW w:w="803" w:type="dxa"/>
          </w:tcPr>
          <w:p w:rsidR="00592104" w:rsidRPr="00592104" w:rsidRDefault="00592104" w:rsidP="006757A1">
            <w:pPr>
              <w:numPr>
                <w:ilvl w:val="0"/>
                <w:numId w:val="3"/>
              </w:numPr>
              <w:spacing w:before="60"/>
              <w:contextualSpacing/>
              <w:jc w:val="center"/>
              <w:rPr>
                <w:rFonts w:ascii="Times New Roman" w:eastAsia="Calibri" w:hAnsi="Times New Roman"/>
                <w:b/>
                <w:sz w:val="24"/>
                <w:szCs w:val="24"/>
                <w:lang w:eastAsia="en-US"/>
              </w:rPr>
            </w:pPr>
          </w:p>
        </w:tc>
        <w:tc>
          <w:tcPr>
            <w:tcW w:w="1564"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6.2</w:t>
            </w:r>
          </w:p>
        </w:tc>
        <w:tc>
          <w:tcPr>
            <w:tcW w:w="1417"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3.5</w:t>
            </w:r>
          </w:p>
        </w:tc>
      </w:tr>
      <w:tr w:rsidR="00592104" w:rsidRPr="00592104" w:rsidTr="006757A1">
        <w:trPr>
          <w:trHeight w:val="305"/>
          <w:jc w:val="center"/>
        </w:trPr>
        <w:tc>
          <w:tcPr>
            <w:tcW w:w="803" w:type="dxa"/>
          </w:tcPr>
          <w:p w:rsidR="00592104" w:rsidRPr="00592104" w:rsidRDefault="00592104" w:rsidP="006757A1">
            <w:pPr>
              <w:numPr>
                <w:ilvl w:val="0"/>
                <w:numId w:val="3"/>
              </w:numPr>
              <w:spacing w:before="60"/>
              <w:contextualSpacing/>
              <w:jc w:val="center"/>
              <w:rPr>
                <w:rFonts w:ascii="Times New Roman" w:eastAsia="Calibri" w:hAnsi="Times New Roman"/>
                <w:b/>
                <w:sz w:val="24"/>
                <w:szCs w:val="24"/>
                <w:lang w:eastAsia="en-US"/>
              </w:rPr>
            </w:pPr>
          </w:p>
        </w:tc>
        <w:tc>
          <w:tcPr>
            <w:tcW w:w="1564"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6.1</w:t>
            </w:r>
          </w:p>
        </w:tc>
        <w:tc>
          <w:tcPr>
            <w:tcW w:w="1417" w:type="dxa"/>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4.2</w:t>
            </w:r>
          </w:p>
        </w:tc>
      </w:tr>
      <w:tr w:rsidR="00592104" w:rsidRPr="00592104" w:rsidTr="006757A1">
        <w:trPr>
          <w:trHeight w:val="305"/>
          <w:jc w:val="center"/>
        </w:trPr>
        <w:tc>
          <w:tcPr>
            <w:tcW w:w="803" w:type="dxa"/>
            <w:tcBorders>
              <w:bottom w:val="single" w:sz="4" w:space="0" w:color="auto"/>
            </w:tcBorders>
          </w:tcPr>
          <w:p w:rsidR="00592104" w:rsidRPr="00592104" w:rsidRDefault="00592104" w:rsidP="006757A1">
            <w:pPr>
              <w:numPr>
                <w:ilvl w:val="0"/>
                <w:numId w:val="3"/>
              </w:numPr>
              <w:spacing w:before="60"/>
              <w:contextualSpacing/>
              <w:jc w:val="center"/>
              <w:rPr>
                <w:rFonts w:ascii="Times New Roman" w:eastAsia="Calibri" w:hAnsi="Times New Roman"/>
                <w:b/>
                <w:sz w:val="24"/>
                <w:szCs w:val="24"/>
                <w:lang w:eastAsia="en-US"/>
              </w:rPr>
            </w:pPr>
          </w:p>
        </w:tc>
        <w:tc>
          <w:tcPr>
            <w:tcW w:w="1564" w:type="dxa"/>
            <w:tcBorders>
              <w:bottom w:val="single" w:sz="4" w:space="0" w:color="auto"/>
            </w:tcBorders>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6.2</w:t>
            </w:r>
          </w:p>
        </w:tc>
        <w:tc>
          <w:tcPr>
            <w:tcW w:w="1417" w:type="dxa"/>
            <w:tcBorders>
              <w:bottom w:val="single" w:sz="4" w:space="0" w:color="auto"/>
            </w:tcBorders>
          </w:tcPr>
          <w:p w:rsidR="00592104" w:rsidRPr="00592104" w:rsidRDefault="00592104" w:rsidP="006757A1">
            <w:pPr>
              <w:spacing w:before="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5.1</w:t>
            </w:r>
          </w:p>
        </w:tc>
      </w:tr>
    </w:tbl>
    <w:p w:rsidR="006757A1" w:rsidRDefault="006757A1" w:rsidP="00592104">
      <w:pPr>
        <w:keepNext/>
        <w:keepLines/>
        <w:spacing w:after="0" w:line="360" w:lineRule="auto"/>
        <w:jc w:val="both"/>
        <w:outlineLvl w:val="1"/>
        <w:rPr>
          <w:rFonts w:ascii="Times New Roman" w:hAnsi="Times New Roman"/>
          <w:b/>
          <w:i/>
          <w:color w:val="000000"/>
          <w:sz w:val="24"/>
          <w:szCs w:val="24"/>
          <w:lang w:eastAsia="en-US"/>
        </w:rPr>
      </w:pPr>
    </w:p>
    <w:p w:rsidR="00C468FA" w:rsidRDefault="00C468FA" w:rsidP="00592104">
      <w:pPr>
        <w:keepNext/>
        <w:keepLines/>
        <w:spacing w:after="0" w:line="360" w:lineRule="auto"/>
        <w:jc w:val="both"/>
        <w:outlineLvl w:val="1"/>
        <w:rPr>
          <w:rFonts w:ascii="Times New Roman" w:hAnsi="Times New Roman"/>
          <w:b/>
          <w:i/>
          <w:color w:val="000000"/>
          <w:sz w:val="24"/>
          <w:szCs w:val="24"/>
          <w:lang w:eastAsia="en-US"/>
        </w:rPr>
        <w:sectPr w:rsidR="00C468FA" w:rsidSect="00577954">
          <w:type w:val="continuous"/>
          <w:pgSz w:w="11906" w:h="16838"/>
          <w:pgMar w:top="1417" w:right="1417" w:bottom="1417" w:left="1417" w:header="708" w:footer="708" w:gutter="0"/>
          <w:cols w:space="708"/>
          <w:docGrid w:linePitch="360"/>
        </w:sectPr>
      </w:pPr>
    </w:p>
    <w:p w:rsidR="00592104" w:rsidRPr="00592104" w:rsidRDefault="00592104" w:rsidP="00592104">
      <w:pPr>
        <w:keepNext/>
        <w:keepLines/>
        <w:spacing w:after="0" w:line="360" w:lineRule="auto"/>
        <w:jc w:val="both"/>
        <w:outlineLvl w:val="1"/>
        <w:rPr>
          <w:rFonts w:ascii="Times New Roman" w:hAnsi="Times New Roman"/>
          <w:b/>
          <w:i/>
          <w:color w:val="000000"/>
          <w:sz w:val="24"/>
          <w:szCs w:val="24"/>
          <w:lang w:eastAsia="en-US"/>
        </w:rPr>
      </w:pPr>
      <w:r w:rsidRPr="00592104">
        <w:rPr>
          <w:rFonts w:ascii="Times New Roman" w:hAnsi="Times New Roman"/>
          <w:b/>
          <w:i/>
          <w:color w:val="000000"/>
          <w:sz w:val="24"/>
          <w:szCs w:val="24"/>
          <w:lang w:eastAsia="en-US"/>
        </w:rPr>
        <w:lastRenderedPageBreak/>
        <w:t xml:space="preserve">3.2 Bitki Gelişim Parametreleri </w:t>
      </w:r>
    </w:p>
    <w:p w:rsidR="00592104" w:rsidRPr="00592104" w:rsidRDefault="00592104" w:rsidP="00592104">
      <w:pPr>
        <w:spacing w:line="360" w:lineRule="auto"/>
        <w:jc w:val="both"/>
        <w:rPr>
          <w:rFonts w:ascii="Times New Roman" w:eastAsia="Calibri" w:hAnsi="Times New Roman"/>
          <w:sz w:val="24"/>
          <w:szCs w:val="24"/>
          <w:lang w:eastAsia="en-US"/>
        </w:rPr>
      </w:pPr>
      <w:r w:rsidRPr="00592104">
        <w:rPr>
          <w:rFonts w:ascii="Times New Roman" w:eastAsia="Calibri" w:hAnsi="Times New Roman"/>
          <w:sz w:val="24"/>
          <w:szCs w:val="24"/>
          <w:lang w:eastAsia="en-US"/>
        </w:rPr>
        <w:t xml:space="preserve">Denemede tek tekrarlamada toplam 8 bitkinin her birinden den 4 bitki seçilerek işaretlenmiş ve haftada bir kez ölçümleri yapılmıştır. Bitki boyu (cm), yaprak kolu </w:t>
      </w:r>
      <w:r w:rsidRPr="00592104">
        <w:rPr>
          <w:rFonts w:ascii="Times New Roman" w:eastAsia="Calibri" w:hAnsi="Times New Roman"/>
          <w:sz w:val="24"/>
          <w:szCs w:val="24"/>
          <w:lang w:eastAsia="en-US"/>
        </w:rPr>
        <w:lastRenderedPageBreak/>
        <w:t>(cm), yaprak boyu (cm) ve yaprak eni (cm) olarak ölçülmüştür. Domateslerin ölçüm görüntüsü Şekil 11’ de gösterilmekte olup 2 farklı ölçüm yapılıp ortalaması (Çizelge 3) alınmıştır.</w:t>
      </w:r>
    </w:p>
    <w:p w:rsidR="00C468FA" w:rsidRDefault="00C468FA" w:rsidP="00592104">
      <w:pPr>
        <w:spacing w:after="60" w:line="360" w:lineRule="auto"/>
        <w:jc w:val="center"/>
        <w:rPr>
          <w:rFonts w:ascii="Times New Roman" w:eastAsia="Calibri" w:hAnsi="Times New Roman"/>
          <w:sz w:val="24"/>
          <w:szCs w:val="24"/>
          <w:lang w:eastAsia="en-US"/>
        </w:rPr>
        <w:sectPr w:rsidR="00C468FA" w:rsidSect="00C468FA">
          <w:type w:val="continuous"/>
          <w:pgSz w:w="11906" w:h="16838"/>
          <w:pgMar w:top="1417" w:right="1417" w:bottom="1417" w:left="1417" w:header="708" w:footer="708" w:gutter="0"/>
          <w:cols w:num="2" w:space="282"/>
          <w:docGrid w:linePitch="360"/>
        </w:sectPr>
      </w:pPr>
    </w:p>
    <w:p w:rsidR="00592104" w:rsidRPr="00592104" w:rsidRDefault="00592104" w:rsidP="00592104">
      <w:pPr>
        <w:spacing w:after="60" w:line="360" w:lineRule="auto"/>
        <w:jc w:val="center"/>
        <w:rPr>
          <w:rFonts w:ascii="Times New Roman" w:eastAsia="Calibri" w:hAnsi="Times New Roman"/>
          <w:sz w:val="24"/>
          <w:szCs w:val="24"/>
          <w:lang w:eastAsia="en-US"/>
        </w:rPr>
      </w:pPr>
      <w:r w:rsidRPr="00592104">
        <w:rPr>
          <w:rFonts w:ascii="Times New Roman" w:eastAsia="Calibri" w:hAnsi="Times New Roman"/>
          <w:noProof/>
          <w:sz w:val="24"/>
          <w:szCs w:val="24"/>
        </w:rPr>
        <w:lastRenderedPageBreak/>
        <w:drawing>
          <wp:inline distT="0" distB="0" distL="0" distR="0">
            <wp:extent cx="3355675" cy="2980780"/>
            <wp:effectExtent l="0" t="0" r="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7538" cy="3053497"/>
                    </a:xfrm>
                    <a:prstGeom prst="rect">
                      <a:avLst/>
                    </a:prstGeom>
                    <a:noFill/>
                    <a:ln>
                      <a:noFill/>
                    </a:ln>
                  </pic:spPr>
                </pic:pic>
              </a:graphicData>
            </a:graphic>
          </wp:inline>
        </w:drawing>
      </w:r>
    </w:p>
    <w:p w:rsidR="00592104" w:rsidRPr="00592104" w:rsidRDefault="00592104" w:rsidP="00592104">
      <w:pPr>
        <w:spacing w:after="0" w:line="360" w:lineRule="auto"/>
        <w:jc w:val="center"/>
        <w:rPr>
          <w:rFonts w:ascii="Times New Roman" w:eastAsia="Calibri" w:hAnsi="Times New Roman"/>
          <w:b/>
          <w:sz w:val="24"/>
          <w:szCs w:val="24"/>
          <w:lang w:eastAsia="en-US"/>
        </w:rPr>
      </w:pPr>
      <w:r w:rsidRPr="00592104">
        <w:rPr>
          <w:rFonts w:ascii="Times New Roman" w:eastAsia="Calibri" w:hAnsi="Times New Roman"/>
          <w:b/>
          <w:sz w:val="24"/>
          <w:szCs w:val="24"/>
          <w:lang w:eastAsia="en-US"/>
        </w:rPr>
        <w:t xml:space="preserve">Şekil 11. </w:t>
      </w:r>
      <w:r w:rsidRPr="0019791E">
        <w:rPr>
          <w:rFonts w:ascii="Times New Roman" w:eastAsia="Calibri" w:hAnsi="Times New Roman"/>
          <w:sz w:val="24"/>
          <w:szCs w:val="24"/>
          <w:lang w:eastAsia="en-US"/>
        </w:rPr>
        <w:t>Domates boylarının haftalık ölçüm görüntüsü.</w:t>
      </w:r>
      <w:r w:rsidRPr="00592104">
        <w:rPr>
          <w:rFonts w:ascii="Times New Roman" w:eastAsia="Calibri" w:hAnsi="Times New Roman"/>
          <w:b/>
          <w:sz w:val="24"/>
          <w:szCs w:val="24"/>
          <w:lang w:eastAsia="en-US"/>
        </w:rPr>
        <w:t xml:space="preserve"> </w:t>
      </w:r>
    </w:p>
    <w:p w:rsidR="00592104" w:rsidRPr="00592104" w:rsidRDefault="00592104" w:rsidP="00592104">
      <w:pPr>
        <w:spacing w:after="0" w:line="360" w:lineRule="auto"/>
        <w:ind w:left="805" w:hanging="805"/>
        <w:jc w:val="both"/>
        <w:rPr>
          <w:rFonts w:ascii="Times New Roman" w:eastAsia="Calibri" w:hAnsi="Times New Roman"/>
          <w:b/>
          <w:sz w:val="24"/>
          <w:szCs w:val="24"/>
          <w:lang w:eastAsia="en-US"/>
        </w:rPr>
      </w:pPr>
    </w:p>
    <w:p w:rsidR="00592104" w:rsidRPr="00592104" w:rsidRDefault="00592104" w:rsidP="00592104">
      <w:pPr>
        <w:spacing w:after="0" w:line="360" w:lineRule="auto"/>
        <w:ind w:left="805" w:hanging="805"/>
        <w:jc w:val="both"/>
        <w:rPr>
          <w:rFonts w:ascii="Times New Roman" w:eastAsia="Calibri" w:hAnsi="Times New Roman"/>
          <w:b/>
          <w:sz w:val="24"/>
          <w:szCs w:val="24"/>
          <w:lang w:eastAsia="en-US"/>
        </w:rPr>
      </w:pPr>
      <w:r w:rsidRPr="00592104">
        <w:rPr>
          <w:rFonts w:ascii="Times New Roman" w:eastAsia="Calibri" w:hAnsi="Times New Roman"/>
          <w:b/>
          <w:sz w:val="24"/>
          <w:szCs w:val="24"/>
          <w:lang w:eastAsia="en-US"/>
        </w:rPr>
        <w:lastRenderedPageBreak/>
        <w:t xml:space="preserve">Çizelge 3. </w:t>
      </w:r>
      <w:r w:rsidRPr="0019791E">
        <w:rPr>
          <w:rFonts w:ascii="Times New Roman" w:eastAsia="Calibri" w:hAnsi="Times New Roman"/>
          <w:sz w:val="24"/>
          <w:szCs w:val="24"/>
          <w:lang w:eastAsia="en-US"/>
        </w:rPr>
        <w:t>Domatesin haftalık ortalama büyüme verileri.</w:t>
      </w:r>
    </w:p>
    <w:p w:rsidR="00592104" w:rsidRPr="00592104" w:rsidRDefault="00592104" w:rsidP="00592104">
      <w:pPr>
        <w:spacing w:after="0" w:line="360" w:lineRule="auto"/>
        <w:ind w:left="805" w:hanging="805"/>
        <w:jc w:val="both"/>
        <w:rPr>
          <w:rFonts w:ascii="Times New Roman" w:eastAsia="Calibri" w:hAnsi="Times New Roman"/>
          <w:i/>
          <w:sz w:val="24"/>
          <w:szCs w:val="24"/>
          <w:lang w:eastAsia="en-US"/>
        </w:rPr>
      </w:pPr>
    </w:p>
    <w:tbl>
      <w:tblPr>
        <w:tblStyle w:val="TabloKlavuzu1"/>
        <w:tblW w:w="9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14"/>
        <w:gridCol w:w="1779"/>
        <w:gridCol w:w="2410"/>
        <w:gridCol w:w="1985"/>
        <w:gridCol w:w="2109"/>
      </w:tblGrid>
      <w:tr w:rsidR="00592104" w:rsidRPr="00592104" w:rsidTr="0019791E">
        <w:tc>
          <w:tcPr>
            <w:tcW w:w="914" w:type="dxa"/>
            <w:tcBorders>
              <w:top w:val="single" w:sz="4" w:space="0" w:color="auto"/>
              <w:bottom w:val="single" w:sz="4" w:space="0" w:color="auto"/>
            </w:tcBorders>
          </w:tcPr>
          <w:p w:rsidR="00592104" w:rsidRPr="00592104" w:rsidRDefault="00592104" w:rsidP="0019791E">
            <w:pPr>
              <w:spacing w:before="60"/>
              <w:jc w:val="center"/>
              <w:rPr>
                <w:rFonts w:ascii="Times New Roman" w:eastAsia="Calibri" w:hAnsi="Times New Roman"/>
                <w:b/>
                <w:bCs/>
                <w:sz w:val="24"/>
                <w:szCs w:val="24"/>
                <w:lang w:eastAsia="en-US"/>
              </w:rPr>
            </w:pPr>
            <w:r w:rsidRPr="00592104">
              <w:rPr>
                <w:rFonts w:ascii="Times New Roman" w:eastAsia="Calibri" w:hAnsi="Times New Roman"/>
                <w:b/>
                <w:bCs/>
                <w:sz w:val="24"/>
                <w:szCs w:val="24"/>
                <w:lang w:eastAsia="en-US"/>
              </w:rPr>
              <w:t>Hafta</w:t>
            </w:r>
          </w:p>
        </w:tc>
        <w:tc>
          <w:tcPr>
            <w:tcW w:w="1779" w:type="dxa"/>
            <w:tcBorders>
              <w:top w:val="single" w:sz="4" w:space="0" w:color="auto"/>
              <w:bottom w:val="single" w:sz="4" w:space="0" w:color="auto"/>
            </w:tcBorders>
          </w:tcPr>
          <w:p w:rsidR="00592104" w:rsidRPr="00592104" w:rsidRDefault="00592104" w:rsidP="0019791E">
            <w:pPr>
              <w:spacing w:before="60"/>
              <w:jc w:val="center"/>
              <w:rPr>
                <w:rFonts w:ascii="Times New Roman" w:eastAsia="Calibri" w:hAnsi="Times New Roman"/>
                <w:b/>
                <w:bCs/>
                <w:sz w:val="24"/>
                <w:szCs w:val="24"/>
                <w:lang w:eastAsia="en-US"/>
              </w:rPr>
            </w:pPr>
            <w:r w:rsidRPr="00592104">
              <w:rPr>
                <w:rFonts w:ascii="Times New Roman" w:eastAsia="Calibri" w:hAnsi="Times New Roman"/>
                <w:b/>
                <w:bCs/>
                <w:sz w:val="24"/>
                <w:szCs w:val="24"/>
                <w:lang w:eastAsia="en-US"/>
              </w:rPr>
              <w:t>Bitki Boyu (cm)</w:t>
            </w:r>
          </w:p>
        </w:tc>
        <w:tc>
          <w:tcPr>
            <w:tcW w:w="2410" w:type="dxa"/>
            <w:tcBorders>
              <w:top w:val="single" w:sz="4" w:space="0" w:color="auto"/>
              <w:bottom w:val="single" w:sz="4" w:space="0" w:color="auto"/>
            </w:tcBorders>
          </w:tcPr>
          <w:p w:rsidR="00592104" w:rsidRPr="00592104" w:rsidRDefault="00592104" w:rsidP="0019791E">
            <w:pPr>
              <w:spacing w:before="60"/>
              <w:jc w:val="center"/>
              <w:rPr>
                <w:rFonts w:ascii="Times New Roman" w:eastAsia="Calibri" w:hAnsi="Times New Roman"/>
                <w:b/>
                <w:bCs/>
                <w:sz w:val="24"/>
                <w:szCs w:val="24"/>
                <w:lang w:eastAsia="en-US"/>
              </w:rPr>
            </w:pPr>
            <w:r w:rsidRPr="00592104">
              <w:rPr>
                <w:rFonts w:ascii="Times New Roman" w:eastAsia="Calibri" w:hAnsi="Times New Roman"/>
                <w:b/>
                <w:bCs/>
                <w:sz w:val="24"/>
                <w:szCs w:val="24"/>
                <w:lang w:eastAsia="en-US"/>
              </w:rPr>
              <w:t>Yaprak Uzunluğu(cm)</w:t>
            </w:r>
          </w:p>
        </w:tc>
        <w:tc>
          <w:tcPr>
            <w:tcW w:w="1985" w:type="dxa"/>
            <w:tcBorders>
              <w:top w:val="single" w:sz="4" w:space="0" w:color="auto"/>
              <w:bottom w:val="single" w:sz="4" w:space="0" w:color="auto"/>
            </w:tcBorders>
          </w:tcPr>
          <w:p w:rsidR="00592104" w:rsidRPr="00592104" w:rsidRDefault="00592104" w:rsidP="0019791E">
            <w:pPr>
              <w:spacing w:before="60"/>
              <w:jc w:val="center"/>
              <w:rPr>
                <w:rFonts w:ascii="Times New Roman" w:eastAsia="Calibri" w:hAnsi="Times New Roman"/>
                <w:b/>
                <w:bCs/>
                <w:sz w:val="24"/>
                <w:szCs w:val="24"/>
                <w:lang w:eastAsia="en-US"/>
              </w:rPr>
            </w:pPr>
            <w:r w:rsidRPr="00592104">
              <w:rPr>
                <w:rFonts w:ascii="Times New Roman" w:eastAsia="Calibri" w:hAnsi="Times New Roman"/>
                <w:b/>
                <w:bCs/>
                <w:sz w:val="24"/>
                <w:szCs w:val="24"/>
                <w:lang w:eastAsia="en-US"/>
              </w:rPr>
              <w:t>Yaprak Eni (cm)</w:t>
            </w:r>
          </w:p>
        </w:tc>
        <w:tc>
          <w:tcPr>
            <w:tcW w:w="2109" w:type="dxa"/>
            <w:tcBorders>
              <w:top w:val="single" w:sz="4" w:space="0" w:color="auto"/>
              <w:bottom w:val="single" w:sz="4" w:space="0" w:color="auto"/>
            </w:tcBorders>
          </w:tcPr>
          <w:p w:rsidR="00592104" w:rsidRPr="00592104" w:rsidRDefault="00592104" w:rsidP="0019791E">
            <w:pPr>
              <w:spacing w:before="60"/>
              <w:jc w:val="center"/>
              <w:rPr>
                <w:rFonts w:ascii="Times New Roman" w:eastAsia="Calibri" w:hAnsi="Times New Roman"/>
                <w:b/>
                <w:bCs/>
                <w:sz w:val="24"/>
                <w:szCs w:val="24"/>
                <w:lang w:eastAsia="en-US"/>
              </w:rPr>
            </w:pPr>
            <w:r w:rsidRPr="00592104">
              <w:rPr>
                <w:rFonts w:ascii="Times New Roman" w:eastAsia="Calibri" w:hAnsi="Times New Roman"/>
                <w:b/>
                <w:bCs/>
                <w:sz w:val="24"/>
                <w:szCs w:val="24"/>
                <w:lang w:eastAsia="en-US"/>
              </w:rPr>
              <w:t>Yaprak kolu (cm)</w:t>
            </w:r>
          </w:p>
        </w:tc>
      </w:tr>
      <w:tr w:rsidR="00592104" w:rsidRPr="00592104" w:rsidTr="0019791E">
        <w:tc>
          <w:tcPr>
            <w:tcW w:w="914" w:type="dxa"/>
            <w:tcBorders>
              <w:top w:val="single" w:sz="4" w:space="0" w:color="auto"/>
            </w:tcBorders>
          </w:tcPr>
          <w:p w:rsidR="00592104" w:rsidRPr="00592104" w:rsidRDefault="00592104" w:rsidP="009755E6">
            <w:pPr>
              <w:numPr>
                <w:ilvl w:val="0"/>
                <w:numId w:val="2"/>
              </w:numPr>
              <w:spacing w:beforeLines="60"/>
              <w:contextualSpacing/>
              <w:jc w:val="center"/>
              <w:rPr>
                <w:rFonts w:ascii="Times New Roman" w:eastAsia="Calibri" w:hAnsi="Times New Roman"/>
                <w:b/>
                <w:sz w:val="24"/>
                <w:szCs w:val="24"/>
                <w:lang w:eastAsia="en-US"/>
              </w:rPr>
            </w:pPr>
          </w:p>
        </w:tc>
        <w:tc>
          <w:tcPr>
            <w:tcW w:w="1779" w:type="dxa"/>
            <w:tcBorders>
              <w:top w:val="single" w:sz="4" w:space="0" w:color="auto"/>
            </w:tcBorders>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14</w:t>
            </w:r>
          </w:p>
        </w:tc>
        <w:tc>
          <w:tcPr>
            <w:tcW w:w="2410" w:type="dxa"/>
            <w:tcBorders>
              <w:top w:val="single" w:sz="4" w:space="0" w:color="auto"/>
            </w:tcBorders>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4</w:t>
            </w:r>
          </w:p>
        </w:tc>
        <w:tc>
          <w:tcPr>
            <w:tcW w:w="1985" w:type="dxa"/>
            <w:tcBorders>
              <w:top w:val="single" w:sz="4" w:space="0" w:color="auto"/>
            </w:tcBorders>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0.8</w:t>
            </w:r>
          </w:p>
        </w:tc>
        <w:tc>
          <w:tcPr>
            <w:tcW w:w="2109" w:type="dxa"/>
            <w:tcBorders>
              <w:top w:val="single" w:sz="4" w:space="0" w:color="auto"/>
            </w:tcBorders>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9</w:t>
            </w:r>
          </w:p>
        </w:tc>
      </w:tr>
      <w:tr w:rsidR="00592104" w:rsidRPr="00592104" w:rsidTr="0019791E">
        <w:tc>
          <w:tcPr>
            <w:tcW w:w="914" w:type="dxa"/>
          </w:tcPr>
          <w:p w:rsidR="00592104" w:rsidRPr="00592104" w:rsidRDefault="00592104" w:rsidP="009755E6">
            <w:pPr>
              <w:numPr>
                <w:ilvl w:val="0"/>
                <w:numId w:val="2"/>
              </w:numPr>
              <w:spacing w:beforeLines="60"/>
              <w:contextualSpacing/>
              <w:jc w:val="center"/>
              <w:rPr>
                <w:rFonts w:ascii="Times New Roman" w:eastAsia="Calibri" w:hAnsi="Times New Roman"/>
                <w:b/>
                <w:sz w:val="24"/>
                <w:szCs w:val="24"/>
                <w:lang w:eastAsia="en-US"/>
              </w:rPr>
            </w:pPr>
          </w:p>
        </w:tc>
        <w:tc>
          <w:tcPr>
            <w:tcW w:w="177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22.5</w:t>
            </w:r>
          </w:p>
        </w:tc>
        <w:tc>
          <w:tcPr>
            <w:tcW w:w="2410"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4.5</w:t>
            </w:r>
          </w:p>
        </w:tc>
        <w:tc>
          <w:tcPr>
            <w:tcW w:w="1985"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1.5</w:t>
            </w:r>
          </w:p>
        </w:tc>
        <w:tc>
          <w:tcPr>
            <w:tcW w:w="210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11</w:t>
            </w:r>
          </w:p>
        </w:tc>
      </w:tr>
      <w:tr w:rsidR="00592104" w:rsidRPr="00592104" w:rsidTr="0019791E">
        <w:tc>
          <w:tcPr>
            <w:tcW w:w="914" w:type="dxa"/>
          </w:tcPr>
          <w:p w:rsidR="00592104" w:rsidRPr="00592104" w:rsidRDefault="00592104" w:rsidP="009755E6">
            <w:pPr>
              <w:numPr>
                <w:ilvl w:val="0"/>
                <w:numId w:val="2"/>
              </w:numPr>
              <w:spacing w:beforeLines="60"/>
              <w:contextualSpacing/>
              <w:jc w:val="center"/>
              <w:rPr>
                <w:rFonts w:ascii="Times New Roman" w:eastAsia="Calibri" w:hAnsi="Times New Roman"/>
                <w:b/>
                <w:sz w:val="24"/>
                <w:szCs w:val="24"/>
                <w:lang w:eastAsia="en-US"/>
              </w:rPr>
            </w:pPr>
          </w:p>
        </w:tc>
        <w:tc>
          <w:tcPr>
            <w:tcW w:w="177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39</w:t>
            </w:r>
          </w:p>
        </w:tc>
        <w:tc>
          <w:tcPr>
            <w:tcW w:w="2410"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10</w:t>
            </w:r>
          </w:p>
        </w:tc>
        <w:tc>
          <w:tcPr>
            <w:tcW w:w="1985"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2.5</w:t>
            </w:r>
          </w:p>
        </w:tc>
        <w:tc>
          <w:tcPr>
            <w:tcW w:w="210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23</w:t>
            </w:r>
          </w:p>
        </w:tc>
      </w:tr>
      <w:tr w:rsidR="00592104" w:rsidRPr="00592104" w:rsidTr="0019791E">
        <w:tc>
          <w:tcPr>
            <w:tcW w:w="914" w:type="dxa"/>
          </w:tcPr>
          <w:p w:rsidR="00592104" w:rsidRPr="00592104" w:rsidRDefault="00592104" w:rsidP="009755E6">
            <w:pPr>
              <w:numPr>
                <w:ilvl w:val="0"/>
                <w:numId w:val="2"/>
              </w:numPr>
              <w:spacing w:beforeLines="60"/>
              <w:contextualSpacing/>
              <w:jc w:val="center"/>
              <w:rPr>
                <w:rFonts w:ascii="Times New Roman" w:eastAsia="Calibri" w:hAnsi="Times New Roman"/>
                <w:b/>
                <w:sz w:val="24"/>
                <w:szCs w:val="24"/>
                <w:lang w:eastAsia="en-US"/>
              </w:rPr>
            </w:pPr>
          </w:p>
        </w:tc>
        <w:tc>
          <w:tcPr>
            <w:tcW w:w="177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52.5</w:t>
            </w:r>
          </w:p>
        </w:tc>
        <w:tc>
          <w:tcPr>
            <w:tcW w:w="2410"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10.5</w:t>
            </w:r>
          </w:p>
        </w:tc>
        <w:tc>
          <w:tcPr>
            <w:tcW w:w="1985"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4</w:t>
            </w:r>
          </w:p>
        </w:tc>
        <w:tc>
          <w:tcPr>
            <w:tcW w:w="210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28</w:t>
            </w:r>
          </w:p>
        </w:tc>
      </w:tr>
      <w:tr w:rsidR="00592104" w:rsidRPr="00592104" w:rsidTr="0019791E">
        <w:tc>
          <w:tcPr>
            <w:tcW w:w="914" w:type="dxa"/>
          </w:tcPr>
          <w:p w:rsidR="00592104" w:rsidRPr="00592104" w:rsidRDefault="00592104" w:rsidP="009755E6">
            <w:pPr>
              <w:numPr>
                <w:ilvl w:val="0"/>
                <w:numId w:val="2"/>
              </w:numPr>
              <w:spacing w:beforeLines="60"/>
              <w:contextualSpacing/>
              <w:jc w:val="center"/>
              <w:rPr>
                <w:rFonts w:ascii="Times New Roman" w:eastAsia="Calibri" w:hAnsi="Times New Roman"/>
                <w:b/>
                <w:sz w:val="24"/>
                <w:szCs w:val="24"/>
                <w:lang w:eastAsia="en-US"/>
              </w:rPr>
            </w:pPr>
          </w:p>
        </w:tc>
        <w:tc>
          <w:tcPr>
            <w:tcW w:w="177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77.5</w:t>
            </w:r>
          </w:p>
        </w:tc>
        <w:tc>
          <w:tcPr>
            <w:tcW w:w="2410"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11</w:t>
            </w:r>
          </w:p>
        </w:tc>
        <w:tc>
          <w:tcPr>
            <w:tcW w:w="1985"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4.3</w:t>
            </w:r>
          </w:p>
        </w:tc>
        <w:tc>
          <w:tcPr>
            <w:tcW w:w="210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31</w:t>
            </w:r>
          </w:p>
        </w:tc>
      </w:tr>
      <w:tr w:rsidR="00592104" w:rsidRPr="00592104" w:rsidTr="0019791E">
        <w:tc>
          <w:tcPr>
            <w:tcW w:w="914" w:type="dxa"/>
          </w:tcPr>
          <w:p w:rsidR="00592104" w:rsidRPr="00592104" w:rsidRDefault="00592104" w:rsidP="009755E6">
            <w:pPr>
              <w:numPr>
                <w:ilvl w:val="0"/>
                <w:numId w:val="2"/>
              </w:numPr>
              <w:spacing w:beforeLines="60"/>
              <w:contextualSpacing/>
              <w:jc w:val="center"/>
              <w:rPr>
                <w:rFonts w:ascii="Times New Roman" w:eastAsia="Calibri" w:hAnsi="Times New Roman"/>
                <w:b/>
                <w:sz w:val="24"/>
                <w:szCs w:val="24"/>
                <w:lang w:eastAsia="en-US"/>
              </w:rPr>
            </w:pPr>
          </w:p>
        </w:tc>
        <w:tc>
          <w:tcPr>
            <w:tcW w:w="177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95</w:t>
            </w:r>
          </w:p>
        </w:tc>
        <w:tc>
          <w:tcPr>
            <w:tcW w:w="2410"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11</w:t>
            </w:r>
          </w:p>
        </w:tc>
        <w:tc>
          <w:tcPr>
            <w:tcW w:w="1985"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w:t>
            </w:r>
          </w:p>
        </w:tc>
        <w:tc>
          <w:tcPr>
            <w:tcW w:w="210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38</w:t>
            </w:r>
          </w:p>
        </w:tc>
      </w:tr>
      <w:tr w:rsidR="00592104" w:rsidRPr="00592104" w:rsidTr="0019791E">
        <w:tc>
          <w:tcPr>
            <w:tcW w:w="914" w:type="dxa"/>
          </w:tcPr>
          <w:p w:rsidR="00592104" w:rsidRPr="00592104" w:rsidRDefault="00592104" w:rsidP="009755E6">
            <w:pPr>
              <w:numPr>
                <w:ilvl w:val="0"/>
                <w:numId w:val="2"/>
              </w:numPr>
              <w:spacing w:beforeLines="60"/>
              <w:contextualSpacing/>
              <w:jc w:val="center"/>
              <w:rPr>
                <w:rFonts w:ascii="Times New Roman" w:eastAsia="Calibri" w:hAnsi="Times New Roman"/>
                <w:b/>
                <w:sz w:val="24"/>
                <w:szCs w:val="24"/>
                <w:lang w:eastAsia="en-US"/>
              </w:rPr>
            </w:pPr>
          </w:p>
        </w:tc>
        <w:tc>
          <w:tcPr>
            <w:tcW w:w="177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107.5</w:t>
            </w:r>
          </w:p>
        </w:tc>
        <w:tc>
          <w:tcPr>
            <w:tcW w:w="2410"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11</w:t>
            </w:r>
          </w:p>
        </w:tc>
        <w:tc>
          <w:tcPr>
            <w:tcW w:w="1985"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6.3</w:t>
            </w:r>
          </w:p>
        </w:tc>
        <w:tc>
          <w:tcPr>
            <w:tcW w:w="210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38</w:t>
            </w:r>
          </w:p>
        </w:tc>
      </w:tr>
      <w:tr w:rsidR="00592104" w:rsidRPr="00592104" w:rsidTr="0019791E">
        <w:tc>
          <w:tcPr>
            <w:tcW w:w="914" w:type="dxa"/>
          </w:tcPr>
          <w:p w:rsidR="00592104" w:rsidRPr="00592104" w:rsidRDefault="00592104" w:rsidP="009755E6">
            <w:pPr>
              <w:numPr>
                <w:ilvl w:val="0"/>
                <w:numId w:val="2"/>
              </w:numPr>
              <w:spacing w:beforeLines="60"/>
              <w:contextualSpacing/>
              <w:jc w:val="center"/>
              <w:rPr>
                <w:rFonts w:ascii="Times New Roman" w:eastAsia="Calibri" w:hAnsi="Times New Roman"/>
                <w:b/>
                <w:sz w:val="24"/>
                <w:szCs w:val="24"/>
                <w:lang w:eastAsia="en-US"/>
              </w:rPr>
            </w:pPr>
          </w:p>
        </w:tc>
        <w:tc>
          <w:tcPr>
            <w:tcW w:w="177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127.5</w:t>
            </w:r>
          </w:p>
        </w:tc>
        <w:tc>
          <w:tcPr>
            <w:tcW w:w="2410"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12</w:t>
            </w:r>
          </w:p>
        </w:tc>
        <w:tc>
          <w:tcPr>
            <w:tcW w:w="1985"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6.4</w:t>
            </w:r>
          </w:p>
        </w:tc>
        <w:tc>
          <w:tcPr>
            <w:tcW w:w="210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38</w:t>
            </w:r>
          </w:p>
        </w:tc>
      </w:tr>
      <w:tr w:rsidR="00592104" w:rsidRPr="00592104" w:rsidTr="0019791E">
        <w:tc>
          <w:tcPr>
            <w:tcW w:w="914" w:type="dxa"/>
          </w:tcPr>
          <w:p w:rsidR="00592104" w:rsidRPr="00592104" w:rsidRDefault="00592104" w:rsidP="009755E6">
            <w:pPr>
              <w:numPr>
                <w:ilvl w:val="0"/>
                <w:numId w:val="2"/>
              </w:numPr>
              <w:spacing w:beforeLines="60"/>
              <w:contextualSpacing/>
              <w:jc w:val="center"/>
              <w:rPr>
                <w:rFonts w:ascii="Times New Roman" w:eastAsia="Calibri" w:hAnsi="Times New Roman"/>
                <w:b/>
                <w:sz w:val="24"/>
                <w:szCs w:val="24"/>
                <w:lang w:eastAsia="en-US"/>
              </w:rPr>
            </w:pPr>
          </w:p>
        </w:tc>
        <w:tc>
          <w:tcPr>
            <w:tcW w:w="177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147.5</w:t>
            </w:r>
          </w:p>
        </w:tc>
        <w:tc>
          <w:tcPr>
            <w:tcW w:w="2410"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12</w:t>
            </w:r>
          </w:p>
        </w:tc>
        <w:tc>
          <w:tcPr>
            <w:tcW w:w="1985"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6.5</w:t>
            </w:r>
          </w:p>
        </w:tc>
        <w:tc>
          <w:tcPr>
            <w:tcW w:w="210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38</w:t>
            </w:r>
          </w:p>
        </w:tc>
      </w:tr>
      <w:tr w:rsidR="00592104" w:rsidRPr="00592104" w:rsidTr="0019791E">
        <w:tc>
          <w:tcPr>
            <w:tcW w:w="914" w:type="dxa"/>
          </w:tcPr>
          <w:p w:rsidR="00592104" w:rsidRPr="00592104" w:rsidRDefault="00592104" w:rsidP="009755E6">
            <w:pPr>
              <w:numPr>
                <w:ilvl w:val="0"/>
                <w:numId w:val="2"/>
              </w:numPr>
              <w:spacing w:beforeLines="60"/>
              <w:contextualSpacing/>
              <w:jc w:val="center"/>
              <w:rPr>
                <w:rFonts w:ascii="Times New Roman" w:eastAsia="Calibri" w:hAnsi="Times New Roman"/>
                <w:b/>
                <w:sz w:val="24"/>
                <w:szCs w:val="24"/>
                <w:lang w:eastAsia="en-US"/>
              </w:rPr>
            </w:pPr>
          </w:p>
        </w:tc>
        <w:tc>
          <w:tcPr>
            <w:tcW w:w="177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152.5</w:t>
            </w:r>
          </w:p>
        </w:tc>
        <w:tc>
          <w:tcPr>
            <w:tcW w:w="2410"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12</w:t>
            </w:r>
          </w:p>
        </w:tc>
        <w:tc>
          <w:tcPr>
            <w:tcW w:w="1985"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6.5</w:t>
            </w:r>
          </w:p>
        </w:tc>
        <w:tc>
          <w:tcPr>
            <w:tcW w:w="210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38</w:t>
            </w:r>
          </w:p>
        </w:tc>
      </w:tr>
      <w:tr w:rsidR="00592104" w:rsidRPr="00592104" w:rsidTr="0019791E">
        <w:tc>
          <w:tcPr>
            <w:tcW w:w="914" w:type="dxa"/>
          </w:tcPr>
          <w:p w:rsidR="00592104" w:rsidRPr="00592104" w:rsidRDefault="00592104" w:rsidP="009755E6">
            <w:pPr>
              <w:numPr>
                <w:ilvl w:val="0"/>
                <w:numId w:val="2"/>
              </w:numPr>
              <w:spacing w:beforeLines="60"/>
              <w:contextualSpacing/>
              <w:jc w:val="center"/>
              <w:rPr>
                <w:rFonts w:ascii="Times New Roman" w:eastAsia="Calibri" w:hAnsi="Times New Roman"/>
                <w:b/>
                <w:sz w:val="24"/>
                <w:szCs w:val="24"/>
                <w:lang w:eastAsia="en-US"/>
              </w:rPr>
            </w:pPr>
          </w:p>
        </w:tc>
        <w:tc>
          <w:tcPr>
            <w:tcW w:w="177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155</w:t>
            </w:r>
          </w:p>
        </w:tc>
        <w:tc>
          <w:tcPr>
            <w:tcW w:w="2410"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12</w:t>
            </w:r>
          </w:p>
        </w:tc>
        <w:tc>
          <w:tcPr>
            <w:tcW w:w="1985"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6.5</w:t>
            </w:r>
          </w:p>
        </w:tc>
        <w:tc>
          <w:tcPr>
            <w:tcW w:w="2109" w:type="dxa"/>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38</w:t>
            </w:r>
          </w:p>
        </w:tc>
      </w:tr>
      <w:tr w:rsidR="00592104" w:rsidRPr="00592104" w:rsidTr="0019791E">
        <w:tc>
          <w:tcPr>
            <w:tcW w:w="914" w:type="dxa"/>
            <w:tcBorders>
              <w:bottom w:val="single" w:sz="4" w:space="0" w:color="auto"/>
            </w:tcBorders>
          </w:tcPr>
          <w:p w:rsidR="00592104" w:rsidRPr="00592104" w:rsidRDefault="00592104" w:rsidP="009755E6">
            <w:pPr>
              <w:numPr>
                <w:ilvl w:val="0"/>
                <w:numId w:val="2"/>
              </w:numPr>
              <w:spacing w:beforeLines="60"/>
              <w:contextualSpacing/>
              <w:jc w:val="center"/>
              <w:rPr>
                <w:rFonts w:ascii="Times New Roman" w:eastAsia="Calibri" w:hAnsi="Times New Roman"/>
                <w:b/>
                <w:sz w:val="24"/>
                <w:szCs w:val="24"/>
                <w:lang w:eastAsia="en-US"/>
              </w:rPr>
            </w:pPr>
          </w:p>
        </w:tc>
        <w:tc>
          <w:tcPr>
            <w:tcW w:w="1779" w:type="dxa"/>
            <w:tcBorders>
              <w:bottom w:val="single" w:sz="4" w:space="0" w:color="auto"/>
            </w:tcBorders>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155</w:t>
            </w:r>
          </w:p>
        </w:tc>
        <w:tc>
          <w:tcPr>
            <w:tcW w:w="2410" w:type="dxa"/>
            <w:tcBorders>
              <w:bottom w:val="single" w:sz="4" w:space="0" w:color="auto"/>
            </w:tcBorders>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12</w:t>
            </w:r>
          </w:p>
        </w:tc>
        <w:tc>
          <w:tcPr>
            <w:tcW w:w="1985" w:type="dxa"/>
            <w:tcBorders>
              <w:bottom w:val="single" w:sz="4" w:space="0" w:color="auto"/>
            </w:tcBorders>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6.5</w:t>
            </w:r>
          </w:p>
        </w:tc>
        <w:tc>
          <w:tcPr>
            <w:tcW w:w="2109" w:type="dxa"/>
            <w:tcBorders>
              <w:bottom w:val="single" w:sz="4" w:space="0" w:color="auto"/>
            </w:tcBorders>
          </w:tcPr>
          <w:p w:rsidR="00592104" w:rsidRPr="00592104" w:rsidRDefault="00592104" w:rsidP="009755E6">
            <w:pPr>
              <w:spacing w:beforeLines="60"/>
              <w:jc w:val="center"/>
              <w:rPr>
                <w:rFonts w:ascii="Times New Roman" w:eastAsia="Calibri" w:hAnsi="Times New Roman"/>
                <w:sz w:val="24"/>
                <w:szCs w:val="24"/>
                <w:lang w:eastAsia="en-US"/>
              </w:rPr>
            </w:pPr>
            <w:r w:rsidRPr="00592104">
              <w:rPr>
                <w:rFonts w:ascii="Times New Roman" w:eastAsia="Calibri" w:hAnsi="Times New Roman"/>
                <w:sz w:val="24"/>
                <w:szCs w:val="24"/>
                <w:lang w:eastAsia="en-US"/>
              </w:rPr>
              <w:t>38</w:t>
            </w:r>
          </w:p>
        </w:tc>
      </w:tr>
    </w:tbl>
    <w:p w:rsidR="00592104" w:rsidRPr="00592104" w:rsidRDefault="00592104" w:rsidP="00592104">
      <w:pPr>
        <w:spacing w:line="360" w:lineRule="auto"/>
        <w:jc w:val="both"/>
        <w:rPr>
          <w:rFonts w:ascii="Times New Roman" w:eastAsia="Calibri" w:hAnsi="Times New Roman"/>
          <w:sz w:val="24"/>
          <w:szCs w:val="24"/>
          <w:lang w:eastAsia="en-US"/>
        </w:rPr>
      </w:pPr>
    </w:p>
    <w:p w:rsidR="00C468FA" w:rsidRDefault="00C468FA" w:rsidP="00592104">
      <w:pPr>
        <w:spacing w:line="360" w:lineRule="auto"/>
        <w:jc w:val="both"/>
        <w:rPr>
          <w:rFonts w:ascii="Times New Roman" w:eastAsia="Calibri" w:hAnsi="Times New Roman"/>
          <w:sz w:val="24"/>
          <w:szCs w:val="24"/>
          <w:lang w:eastAsia="en-US"/>
        </w:rPr>
        <w:sectPr w:rsidR="00C468FA" w:rsidSect="00577954">
          <w:type w:val="continuous"/>
          <w:pgSz w:w="11906" w:h="16838"/>
          <w:pgMar w:top="1417" w:right="1417" w:bottom="1417" w:left="1417" w:header="708" w:footer="708" w:gutter="0"/>
          <w:cols w:space="708"/>
          <w:docGrid w:linePitch="360"/>
        </w:sectPr>
      </w:pPr>
    </w:p>
    <w:p w:rsidR="00C468FA" w:rsidRDefault="00592104" w:rsidP="00592104">
      <w:pPr>
        <w:spacing w:line="360" w:lineRule="auto"/>
        <w:jc w:val="both"/>
        <w:rPr>
          <w:rFonts w:ascii="Times New Roman" w:eastAsia="Calibri" w:hAnsi="Times New Roman"/>
          <w:sz w:val="24"/>
          <w:szCs w:val="24"/>
          <w:lang w:eastAsia="en-US"/>
        </w:rPr>
        <w:sectPr w:rsidR="00C468FA" w:rsidSect="00C468FA">
          <w:type w:val="continuous"/>
          <w:pgSz w:w="11906" w:h="16838"/>
          <w:pgMar w:top="1417" w:right="1417" w:bottom="1417" w:left="1417" w:header="708" w:footer="708" w:gutter="0"/>
          <w:cols w:num="2" w:space="282"/>
          <w:docGrid w:linePitch="360"/>
        </w:sectPr>
      </w:pPr>
      <w:r w:rsidRPr="00592104">
        <w:rPr>
          <w:rFonts w:ascii="Times New Roman" w:eastAsia="Calibri" w:hAnsi="Times New Roman"/>
          <w:sz w:val="24"/>
          <w:szCs w:val="24"/>
          <w:lang w:eastAsia="en-US"/>
        </w:rPr>
        <w:lastRenderedPageBreak/>
        <w:t xml:space="preserve">Çizelge 3’ de gösterilen bitki boyu, yaprak uzunluğu, yaprak eni ve yaprak kolu değerleri grafik olarak Şekil 12’ de gösterilmektedir. Şekil 12 incelendiğinde 9. haftaya kadar bitki büyümesinin hızlı bir şekilde gerçekleştiği 10. haftadan 12. haftaya kadar büyüme işleminin durağan bir hale geldiği görülmektedir. Yaprak uzunlukları </w:t>
      </w:r>
      <w:r w:rsidRPr="00592104">
        <w:rPr>
          <w:rFonts w:ascii="Times New Roman" w:eastAsia="Calibri" w:hAnsi="Times New Roman"/>
          <w:sz w:val="24"/>
          <w:szCs w:val="24"/>
          <w:lang w:eastAsia="en-US"/>
        </w:rPr>
        <w:lastRenderedPageBreak/>
        <w:t>incelendiğinde ise 9. haftaya kadar uzamanın arttığı 10 - 12. haftada ise yaprak uzunluğunda değişim olmamıştır. Yaprak eni genişliği ve yaprak kolunda ise 6. haftaya kadar büyümenin devam ettiği 6-12. haftada ise yaprak eni genişliğinde bir değişiklik görülmemiştir</w:t>
      </w:r>
    </w:p>
    <w:p w:rsidR="00592104" w:rsidRPr="00592104" w:rsidRDefault="00592104" w:rsidP="00592104">
      <w:pPr>
        <w:spacing w:line="360" w:lineRule="auto"/>
        <w:jc w:val="both"/>
        <w:rPr>
          <w:rFonts w:ascii="Times New Roman" w:eastAsia="Calibri" w:hAnsi="Times New Roman"/>
          <w:sz w:val="24"/>
          <w:szCs w:val="24"/>
          <w:lang w:eastAsia="en-US"/>
        </w:rPr>
      </w:pPr>
      <w:r w:rsidRPr="00592104">
        <w:rPr>
          <w:rFonts w:ascii="Times New Roman" w:eastAsia="Calibri" w:hAnsi="Times New Roman"/>
          <w:sz w:val="24"/>
          <w:szCs w:val="24"/>
          <w:lang w:eastAsia="en-US"/>
        </w:rPr>
        <w:lastRenderedPageBreak/>
        <w:t>.</w:t>
      </w:r>
    </w:p>
    <w:p w:rsidR="00592104" w:rsidRPr="00592104" w:rsidRDefault="00592104" w:rsidP="00592104">
      <w:pPr>
        <w:spacing w:after="0" w:line="360" w:lineRule="auto"/>
        <w:jc w:val="both"/>
        <w:rPr>
          <w:rFonts w:ascii="Times New Roman" w:eastAsia="Calibri" w:hAnsi="Times New Roman"/>
          <w:b/>
          <w:bCs/>
          <w:sz w:val="24"/>
          <w:szCs w:val="24"/>
          <w:lang w:eastAsia="en-US"/>
        </w:rPr>
      </w:pPr>
      <w:r w:rsidRPr="00592104">
        <w:rPr>
          <w:rFonts w:ascii="Times New Roman" w:eastAsia="Calibri" w:hAnsi="Times New Roman"/>
          <w:noProof/>
          <w:sz w:val="24"/>
          <w:szCs w:val="24"/>
        </w:rPr>
        <w:lastRenderedPageBreak/>
        <w:drawing>
          <wp:inline distT="0" distB="0" distL="0" distR="0">
            <wp:extent cx="2876550" cy="2552700"/>
            <wp:effectExtent l="0" t="0" r="0" b="0"/>
            <wp:docPr id="82" name="Grafik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592104">
        <w:rPr>
          <w:rFonts w:ascii="Times New Roman" w:eastAsia="Calibri" w:hAnsi="Times New Roman"/>
          <w:noProof/>
          <w:sz w:val="24"/>
          <w:szCs w:val="24"/>
        </w:rPr>
        <w:drawing>
          <wp:inline distT="0" distB="0" distL="0" distR="0">
            <wp:extent cx="2867025" cy="2524125"/>
            <wp:effectExtent l="0" t="0" r="9525" b="9525"/>
            <wp:docPr id="83" name="Grafik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92104" w:rsidRPr="00592104" w:rsidRDefault="00592104" w:rsidP="00592104">
      <w:pPr>
        <w:spacing w:line="360" w:lineRule="auto"/>
        <w:jc w:val="both"/>
        <w:rPr>
          <w:rFonts w:ascii="Times New Roman" w:eastAsia="Calibri" w:hAnsi="Times New Roman"/>
          <w:b/>
          <w:bCs/>
          <w:sz w:val="24"/>
          <w:szCs w:val="24"/>
          <w:lang w:eastAsia="en-US"/>
        </w:rPr>
      </w:pPr>
      <w:r w:rsidRPr="00592104">
        <w:rPr>
          <w:rFonts w:ascii="Times New Roman" w:eastAsia="Calibri" w:hAnsi="Times New Roman"/>
          <w:noProof/>
          <w:sz w:val="24"/>
          <w:szCs w:val="24"/>
        </w:rPr>
        <w:drawing>
          <wp:inline distT="0" distB="0" distL="0" distR="0">
            <wp:extent cx="2867025" cy="2409825"/>
            <wp:effectExtent l="0" t="0" r="9525" b="9525"/>
            <wp:docPr id="84" name="Grafik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592104">
        <w:rPr>
          <w:rFonts w:ascii="Times New Roman" w:eastAsia="Calibri" w:hAnsi="Times New Roman"/>
          <w:noProof/>
          <w:sz w:val="24"/>
          <w:szCs w:val="24"/>
        </w:rPr>
        <w:drawing>
          <wp:inline distT="0" distB="0" distL="0" distR="0">
            <wp:extent cx="2867025" cy="2419350"/>
            <wp:effectExtent l="0" t="0" r="9525" b="0"/>
            <wp:docPr id="85" name="Grafik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92104" w:rsidRPr="00592104" w:rsidRDefault="00592104" w:rsidP="00592104">
      <w:pPr>
        <w:spacing w:after="0" w:line="360" w:lineRule="auto"/>
        <w:jc w:val="center"/>
        <w:rPr>
          <w:rFonts w:ascii="Times New Roman" w:eastAsia="Calibri" w:hAnsi="Times New Roman"/>
          <w:b/>
          <w:sz w:val="24"/>
          <w:szCs w:val="24"/>
          <w:lang w:eastAsia="en-US"/>
        </w:rPr>
      </w:pPr>
      <w:r w:rsidRPr="00592104">
        <w:rPr>
          <w:rFonts w:ascii="Times New Roman" w:eastAsia="Calibri" w:hAnsi="Times New Roman"/>
          <w:b/>
          <w:sz w:val="24"/>
          <w:szCs w:val="24"/>
          <w:lang w:eastAsia="en-US"/>
        </w:rPr>
        <w:t xml:space="preserve">Şekil 12. </w:t>
      </w:r>
      <w:r w:rsidRPr="0019791E">
        <w:rPr>
          <w:rFonts w:ascii="Times New Roman" w:eastAsia="Calibri" w:hAnsi="Times New Roman"/>
          <w:sz w:val="24"/>
          <w:szCs w:val="24"/>
          <w:lang w:eastAsia="en-US"/>
        </w:rPr>
        <w:t>Bitki boyu, yaprak uzunluğu, yaprak eni ve yaprak kolu değerlerinin grafik gösterimi</w:t>
      </w:r>
    </w:p>
    <w:p w:rsidR="00592104" w:rsidRPr="00592104" w:rsidRDefault="00592104" w:rsidP="00592104">
      <w:pPr>
        <w:spacing w:after="0" w:line="360" w:lineRule="auto"/>
        <w:jc w:val="both"/>
        <w:rPr>
          <w:rFonts w:ascii="Times New Roman" w:hAnsi="Times New Roman"/>
          <w:b/>
          <w:sz w:val="24"/>
          <w:szCs w:val="24"/>
        </w:rPr>
      </w:pPr>
    </w:p>
    <w:p w:rsidR="00592104" w:rsidRPr="00592104" w:rsidRDefault="00592104" w:rsidP="00592104">
      <w:pPr>
        <w:keepNext/>
        <w:keepLines/>
        <w:spacing w:after="0" w:line="360" w:lineRule="auto"/>
        <w:jc w:val="both"/>
        <w:outlineLvl w:val="1"/>
        <w:rPr>
          <w:rFonts w:ascii="Times New Roman" w:hAnsi="Times New Roman"/>
          <w:b/>
          <w:color w:val="000000"/>
          <w:sz w:val="24"/>
          <w:szCs w:val="24"/>
          <w:lang w:eastAsia="en-US"/>
        </w:rPr>
      </w:pPr>
      <w:r w:rsidRPr="00592104">
        <w:rPr>
          <w:rFonts w:ascii="Times New Roman" w:hAnsi="Times New Roman"/>
          <w:b/>
          <w:color w:val="000000"/>
          <w:sz w:val="24"/>
          <w:szCs w:val="24"/>
          <w:lang w:eastAsia="en-US"/>
        </w:rPr>
        <w:t>SONUÇ ve TARTIŞMA</w:t>
      </w:r>
    </w:p>
    <w:p w:rsidR="00C468FA" w:rsidRDefault="00C468FA" w:rsidP="00592104">
      <w:pPr>
        <w:spacing w:line="360" w:lineRule="auto"/>
        <w:jc w:val="both"/>
        <w:rPr>
          <w:rFonts w:ascii="Times New Roman" w:hAnsi="Times New Roman"/>
          <w:sz w:val="24"/>
          <w:szCs w:val="24"/>
        </w:rPr>
        <w:sectPr w:rsidR="00C468FA" w:rsidSect="00577954">
          <w:type w:val="continuous"/>
          <w:pgSz w:w="11906" w:h="16838"/>
          <w:pgMar w:top="1417" w:right="1417" w:bottom="1417" w:left="1417" w:header="708" w:footer="708" w:gutter="0"/>
          <w:cols w:space="708"/>
          <w:docGrid w:linePitch="360"/>
        </w:sectPr>
      </w:pPr>
    </w:p>
    <w:p w:rsidR="00592104" w:rsidRPr="00592104" w:rsidRDefault="00592104" w:rsidP="00592104">
      <w:pPr>
        <w:spacing w:line="360" w:lineRule="auto"/>
        <w:jc w:val="both"/>
        <w:rPr>
          <w:rFonts w:ascii="Times New Roman" w:hAnsi="Times New Roman"/>
          <w:sz w:val="24"/>
          <w:szCs w:val="24"/>
        </w:rPr>
      </w:pPr>
      <w:r w:rsidRPr="00592104">
        <w:rPr>
          <w:rFonts w:ascii="Times New Roman" w:hAnsi="Times New Roman"/>
          <w:sz w:val="24"/>
          <w:szCs w:val="24"/>
        </w:rPr>
        <w:lastRenderedPageBreak/>
        <w:t>Yapılan çalışmanın sonucunda;</w:t>
      </w:r>
    </w:p>
    <w:p w:rsidR="00592104" w:rsidRPr="00592104" w:rsidRDefault="00592104" w:rsidP="00592104">
      <w:pPr>
        <w:pStyle w:val="ListeParagraf"/>
        <w:numPr>
          <w:ilvl w:val="0"/>
          <w:numId w:val="5"/>
        </w:numPr>
        <w:spacing w:after="200" w:line="360" w:lineRule="auto"/>
        <w:jc w:val="both"/>
      </w:pPr>
      <w:r w:rsidRPr="00592104">
        <w:t>Bafra ovasında topraksız tarım uygulaması ile domates üretiminin sağlıklı bir şekilde gerçekleştirildiği,</w:t>
      </w:r>
    </w:p>
    <w:p w:rsidR="00592104" w:rsidRPr="00592104" w:rsidRDefault="00592104" w:rsidP="00592104">
      <w:pPr>
        <w:pStyle w:val="ListeParagraf"/>
        <w:numPr>
          <w:ilvl w:val="0"/>
          <w:numId w:val="5"/>
        </w:numPr>
        <w:spacing w:after="200" w:line="360" w:lineRule="auto"/>
        <w:jc w:val="both"/>
      </w:pPr>
      <w:r w:rsidRPr="00592104">
        <w:t xml:space="preserve">Dikimi gerçekleştirilen domates bitkisinin ilk çiçek oluşumunun dikimden itibaren 20. günde görüldüğü, </w:t>
      </w:r>
    </w:p>
    <w:p w:rsidR="00592104" w:rsidRPr="00592104" w:rsidRDefault="00592104" w:rsidP="00592104">
      <w:pPr>
        <w:pStyle w:val="ListeParagraf"/>
        <w:numPr>
          <w:ilvl w:val="0"/>
          <w:numId w:val="5"/>
        </w:numPr>
        <w:spacing w:after="200" w:line="360" w:lineRule="auto"/>
        <w:jc w:val="both"/>
      </w:pPr>
      <w:r w:rsidRPr="00592104">
        <w:lastRenderedPageBreak/>
        <w:t>Fide dikiminden itibaren 28. Günde çiçeğin dökülüp meyve halini aldığı,</w:t>
      </w:r>
    </w:p>
    <w:p w:rsidR="00592104" w:rsidRPr="00592104" w:rsidRDefault="00592104" w:rsidP="00592104">
      <w:pPr>
        <w:pStyle w:val="ListeParagraf"/>
        <w:numPr>
          <w:ilvl w:val="0"/>
          <w:numId w:val="5"/>
        </w:numPr>
        <w:spacing w:after="200" w:line="360" w:lineRule="auto"/>
        <w:jc w:val="both"/>
      </w:pPr>
      <w:r w:rsidRPr="00592104">
        <w:t>Kırmızı örümcek zararlılarına karşı ev yapımı doğal sıvı yağ, pul biber, sarımsak, Arap sabunu ile ev yapımı bir karışım yapılarak doğal ilaçlama ile mücadele edilebildiği,</w:t>
      </w:r>
    </w:p>
    <w:p w:rsidR="00592104" w:rsidRPr="00592104" w:rsidRDefault="00592104" w:rsidP="00592104">
      <w:pPr>
        <w:pStyle w:val="ListeParagraf"/>
        <w:numPr>
          <w:ilvl w:val="0"/>
          <w:numId w:val="5"/>
        </w:numPr>
        <w:spacing w:after="200" w:line="360" w:lineRule="auto"/>
        <w:jc w:val="both"/>
      </w:pPr>
      <w:r w:rsidRPr="00592104">
        <w:t xml:space="preserve">Domates bitkilerinin koltuk sürgünleri ve alt yaprak budamaları </w:t>
      </w:r>
      <w:r w:rsidRPr="00592104">
        <w:lastRenderedPageBreak/>
        <w:t>yapılmadığı takdirde verimin azalacağı</w:t>
      </w:r>
    </w:p>
    <w:p w:rsidR="00592104" w:rsidRPr="00592104" w:rsidRDefault="00592104" w:rsidP="00592104">
      <w:pPr>
        <w:pStyle w:val="ListeParagraf"/>
        <w:numPr>
          <w:ilvl w:val="0"/>
          <w:numId w:val="5"/>
        </w:numPr>
        <w:spacing w:after="200" w:line="360" w:lineRule="auto"/>
        <w:jc w:val="both"/>
      </w:pPr>
      <w:r w:rsidRPr="00592104">
        <w:t xml:space="preserve">Sera sisteminin profesyonel bir sistem ile kurulumunun gerçekleştiği takdirde üretimin daha iyi bir şekilde gerçekleştirilebileceği tespit edilmiştir. </w:t>
      </w:r>
    </w:p>
    <w:p w:rsidR="00592104" w:rsidRDefault="00592104" w:rsidP="00592104">
      <w:pPr>
        <w:autoSpaceDE w:val="0"/>
        <w:autoSpaceDN w:val="0"/>
        <w:adjustRightInd w:val="0"/>
        <w:spacing w:after="0" w:line="360" w:lineRule="auto"/>
        <w:jc w:val="both"/>
        <w:rPr>
          <w:rFonts w:ascii="Times New Roman" w:eastAsia="ComputerModern-Regular" w:hAnsi="Times New Roman"/>
          <w:sz w:val="24"/>
          <w:szCs w:val="24"/>
        </w:rPr>
      </w:pPr>
      <w:r w:rsidRPr="00592104">
        <w:rPr>
          <w:rFonts w:ascii="Times New Roman" w:eastAsia="ComputerModern-Regular" w:hAnsi="Times New Roman"/>
          <w:sz w:val="24"/>
          <w:szCs w:val="24"/>
        </w:rPr>
        <w:t xml:space="preserve">Bu çalışma ile hem Bafra ovasında hem de ovanın kayaç ve eğimli olan bölgelerinde sera sistemi kurularak bölge halkı için ek gelir getireceği düşülmektedir. </w:t>
      </w:r>
    </w:p>
    <w:p w:rsidR="0019791E" w:rsidRPr="00592104" w:rsidRDefault="0019791E" w:rsidP="00592104">
      <w:pPr>
        <w:autoSpaceDE w:val="0"/>
        <w:autoSpaceDN w:val="0"/>
        <w:adjustRightInd w:val="0"/>
        <w:spacing w:after="0" w:line="360" w:lineRule="auto"/>
        <w:jc w:val="both"/>
        <w:rPr>
          <w:rFonts w:ascii="Times New Roman" w:eastAsia="ComputerModern-Regular" w:hAnsi="Times New Roman"/>
          <w:sz w:val="24"/>
          <w:szCs w:val="24"/>
        </w:rPr>
      </w:pPr>
    </w:p>
    <w:p w:rsidR="00592104" w:rsidRPr="00592104" w:rsidRDefault="00592104" w:rsidP="00592104">
      <w:pPr>
        <w:keepNext/>
        <w:keepLines/>
        <w:spacing w:after="0" w:line="360" w:lineRule="auto"/>
        <w:jc w:val="both"/>
        <w:outlineLvl w:val="1"/>
        <w:rPr>
          <w:rFonts w:ascii="Times New Roman" w:hAnsi="Times New Roman"/>
          <w:b/>
          <w:color w:val="000000"/>
          <w:sz w:val="24"/>
          <w:szCs w:val="24"/>
          <w:lang w:eastAsia="en-US"/>
        </w:rPr>
      </w:pPr>
      <w:r w:rsidRPr="00592104">
        <w:rPr>
          <w:rFonts w:ascii="Times New Roman" w:hAnsi="Times New Roman"/>
          <w:b/>
          <w:color w:val="000000"/>
          <w:sz w:val="24"/>
          <w:szCs w:val="24"/>
          <w:lang w:eastAsia="en-US"/>
        </w:rPr>
        <w:t>TEŞEKKÜR</w:t>
      </w:r>
    </w:p>
    <w:p w:rsidR="00592104" w:rsidRPr="00592104" w:rsidRDefault="00592104" w:rsidP="00592104">
      <w:pPr>
        <w:autoSpaceDE w:val="0"/>
        <w:autoSpaceDN w:val="0"/>
        <w:adjustRightInd w:val="0"/>
        <w:spacing w:after="0" w:line="360" w:lineRule="auto"/>
        <w:jc w:val="both"/>
        <w:rPr>
          <w:rFonts w:ascii="Times New Roman" w:eastAsia="ComputerModern-Regular" w:hAnsi="Times New Roman"/>
          <w:sz w:val="24"/>
          <w:szCs w:val="24"/>
        </w:rPr>
      </w:pPr>
      <w:r w:rsidRPr="00592104">
        <w:rPr>
          <w:rFonts w:ascii="Times New Roman" w:eastAsia="ComputerModern-Regular" w:hAnsi="Times New Roman"/>
          <w:sz w:val="24"/>
          <w:szCs w:val="24"/>
        </w:rPr>
        <w:t>Sera içerisindeki sistemin temini için Karadeniz sera firmasına, sistemin hazırlanmasında emeği geçen Uyar Isı firması sahibi Hasan UYAR’ a,  Domates fidelerinin temini için Ziraat Mühendisi Burcu ÇAYAN hanımefendi ve bilgi ve desteğini aldığım Ziraat Mühendisi Nevzat DURMAZ bey’ e teşekkür ederiz.</w:t>
      </w:r>
    </w:p>
    <w:p w:rsidR="00592104" w:rsidRPr="00592104" w:rsidRDefault="00592104" w:rsidP="00592104">
      <w:pPr>
        <w:autoSpaceDE w:val="0"/>
        <w:autoSpaceDN w:val="0"/>
        <w:adjustRightInd w:val="0"/>
        <w:spacing w:after="0" w:line="360" w:lineRule="auto"/>
        <w:jc w:val="both"/>
        <w:rPr>
          <w:rFonts w:ascii="Times New Roman" w:eastAsia="ComputerModern-Regular" w:hAnsi="Times New Roman"/>
          <w:sz w:val="24"/>
          <w:szCs w:val="24"/>
        </w:rPr>
      </w:pPr>
    </w:p>
    <w:p w:rsidR="00592104" w:rsidRPr="00592104" w:rsidRDefault="00592104" w:rsidP="00592104">
      <w:pPr>
        <w:keepNext/>
        <w:keepLines/>
        <w:spacing w:after="0" w:line="360" w:lineRule="auto"/>
        <w:jc w:val="both"/>
        <w:outlineLvl w:val="1"/>
        <w:rPr>
          <w:rFonts w:ascii="Times New Roman" w:hAnsi="Times New Roman"/>
          <w:b/>
          <w:color w:val="000000"/>
          <w:sz w:val="24"/>
          <w:szCs w:val="24"/>
          <w:lang w:eastAsia="en-US"/>
        </w:rPr>
      </w:pPr>
      <w:r w:rsidRPr="00592104">
        <w:rPr>
          <w:rFonts w:ascii="Times New Roman" w:hAnsi="Times New Roman"/>
          <w:b/>
          <w:color w:val="000000"/>
          <w:sz w:val="24"/>
          <w:szCs w:val="24"/>
          <w:lang w:eastAsia="en-US"/>
        </w:rPr>
        <w:t>KAYNAKLAR</w:t>
      </w:r>
    </w:p>
    <w:p w:rsidR="00592104" w:rsidRPr="00592104" w:rsidRDefault="00592104" w:rsidP="00592104">
      <w:pPr>
        <w:spacing w:line="360" w:lineRule="auto"/>
        <w:ind w:left="851" w:hanging="851"/>
        <w:jc w:val="both"/>
        <w:rPr>
          <w:rFonts w:ascii="Times New Roman" w:hAnsi="Times New Roman"/>
          <w:sz w:val="24"/>
          <w:szCs w:val="24"/>
        </w:rPr>
      </w:pPr>
      <w:bookmarkStart w:id="20" w:name="OLE_LINK15"/>
      <w:bookmarkStart w:id="21" w:name="OLE_LINK16"/>
      <w:bookmarkStart w:id="22" w:name="OLE_LINK17"/>
      <w:bookmarkEnd w:id="13"/>
      <w:r w:rsidRPr="00592104">
        <w:rPr>
          <w:rFonts w:ascii="Times New Roman" w:hAnsi="Times New Roman"/>
          <w:sz w:val="24"/>
          <w:szCs w:val="24"/>
        </w:rPr>
        <w:t xml:space="preserve">Bozköylü A., 2008. Sera topraksız domates yetiştiriciliğinde kimyasal ve organik gübrelemenin karşılaştırılması. </w:t>
      </w:r>
      <w:r w:rsidRPr="00592104">
        <w:rPr>
          <w:rFonts w:ascii="Times New Roman" w:hAnsi="Times New Roman"/>
          <w:i/>
          <w:sz w:val="24"/>
          <w:szCs w:val="24"/>
        </w:rPr>
        <w:t>Çukurova Üniversitesi, Fen Bilimleri Enstitüsü, Bahçe Bitkileri Ana Bilim Dalı</w:t>
      </w:r>
      <w:r w:rsidRPr="00592104">
        <w:rPr>
          <w:rFonts w:ascii="Times New Roman" w:hAnsi="Times New Roman"/>
          <w:sz w:val="24"/>
          <w:szCs w:val="24"/>
        </w:rPr>
        <w:t xml:space="preserve">, Adana. </w:t>
      </w:r>
      <w:bookmarkEnd w:id="20"/>
      <w:bookmarkEnd w:id="21"/>
      <w:bookmarkEnd w:id="22"/>
    </w:p>
    <w:p w:rsidR="00592104" w:rsidRPr="00592104" w:rsidRDefault="00592104" w:rsidP="00592104">
      <w:pPr>
        <w:spacing w:line="360" w:lineRule="auto"/>
        <w:ind w:left="851" w:hanging="851"/>
        <w:jc w:val="both"/>
        <w:rPr>
          <w:rFonts w:ascii="Times New Roman" w:hAnsi="Times New Roman"/>
          <w:sz w:val="24"/>
          <w:szCs w:val="24"/>
        </w:rPr>
      </w:pPr>
      <w:r w:rsidRPr="00592104">
        <w:rPr>
          <w:rFonts w:ascii="Times New Roman" w:hAnsi="Times New Roman"/>
          <w:sz w:val="24"/>
          <w:szCs w:val="24"/>
        </w:rPr>
        <w:t xml:space="preserve">Çelikel, G., 1994. Organik ve İnorganik Kökenli Bazı Ortamların Serada </w:t>
      </w:r>
      <w:r w:rsidRPr="00592104">
        <w:rPr>
          <w:rFonts w:ascii="Times New Roman" w:hAnsi="Times New Roman"/>
          <w:sz w:val="24"/>
          <w:szCs w:val="24"/>
        </w:rPr>
        <w:lastRenderedPageBreak/>
        <w:t>Topraksız Yetiştiricilikte Kullanılabilirliği İle Domates, Biber, Patlıcanda Bitki Gelişmesi Verim, Erkencilik ve Kalite Üzerine Etkileri, Doktora Tezi (Yayınlanmamış), Çukurova Üniversitesi Fen Bilimleri Enstitüsü, Bahçe Bitkileri Anabilim Dalı, Adana.</w:t>
      </w:r>
    </w:p>
    <w:p w:rsidR="00592104" w:rsidRPr="00592104" w:rsidRDefault="00592104" w:rsidP="00592104">
      <w:pPr>
        <w:spacing w:line="360" w:lineRule="auto"/>
        <w:ind w:left="851" w:hanging="851"/>
        <w:jc w:val="both"/>
        <w:rPr>
          <w:rFonts w:ascii="Times New Roman" w:hAnsi="Times New Roman"/>
          <w:sz w:val="24"/>
          <w:szCs w:val="24"/>
        </w:rPr>
      </w:pPr>
      <w:r w:rsidRPr="00592104">
        <w:rPr>
          <w:rFonts w:ascii="Times New Roman" w:hAnsi="Times New Roman"/>
          <w:sz w:val="24"/>
          <w:szCs w:val="24"/>
        </w:rPr>
        <w:t xml:space="preserve">Demirsoy L. Derya M, Adak N., 2017. </w:t>
      </w:r>
      <w:r w:rsidRPr="00592104">
        <w:rPr>
          <w:rFonts w:ascii="Times New Roman" w:hAnsi="Times New Roman"/>
          <w:bCs/>
          <w:iCs/>
          <w:sz w:val="24"/>
          <w:szCs w:val="24"/>
        </w:rPr>
        <w:t xml:space="preserve">Topraksız Tarımda Çilek Yetiştiriciliği. </w:t>
      </w:r>
      <w:r w:rsidRPr="00592104">
        <w:rPr>
          <w:rFonts w:ascii="Times New Roman" w:hAnsi="Times New Roman"/>
          <w:i/>
          <w:sz w:val="24"/>
          <w:szCs w:val="24"/>
        </w:rPr>
        <w:t>ANADOLU, J. of AARI</w:t>
      </w:r>
      <w:r w:rsidRPr="00592104">
        <w:rPr>
          <w:rFonts w:ascii="Times New Roman" w:hAnsi="Times New Roman"/>
          <w:sz w:val="24"/>
          <w:szCs w:val="24"/>
        </w:rPr>
        <w:t xml:space="preserve"> 27 (1): 71 – 80.</w:t>
      </w:r>
    </w:p>
    <w:p w:rsidR="00592104" w:rsidRPr="00592104" w:rsidRDefault="00592104" w:rsidP="00592104">
      <w:pPr>
        <w:autoSpaceDE w:val="0"/>
        <w:autoSpaceDN w:val="0"/>
        <w:adjustRightInd w:val="0"/>
        <w:spacing w:after="0" w:line="360" w:lineRule="auto"/>
        <w:ind w:left="709" w:hanging="709"/>
        <w:jc w:val="both"/>
        <w:rPr>
          <w:rFonts w:ascii="Times New Roman" w:hAnsi="Times New Roman"/>
          <w:sz w:val="24"/>
          <w:szCs w:val="24"/>
        </w:rPr>
      </w:pPr>
      <w:r w:rsidRPr="00592104">
        <w:rPr>
          <w:rFonts w:ascii="Times New Roman" w:eastAsia="ComputerModern-Regular" w:hAnsi="Times New Roman"/>
          <w:sz w:val="24"/>
          <w:szCs w:val="24"/>
        </w:rPr>
        <w:t xml:space="preserve">Gül A, Tüzel Y. Tüzel H. İ, Eltez Z. R., 2003. </w:t>
      </w:r>
      <w:r w:rsidRPr="00592104">
        <w:rPr>
          <w:rFonts w:ascii="Times New Roman" w:hAnsi="Times New Roman"/>
          <w:sz w:val="24"/>
          <w:szCs w:val="24"/>
        </w:rPr>
        <w:t xml:space="preserve">Ülkemiz seracılığına uygun topraksız yetiştirme sistemlerinin geliştirilmesi üzerinde araştırmalar. </w:t>
      </w:r>
      <w:r w:rsidRPr="00592104">
        <w:rPr>
          <w:rFonts w:ascii="Times New Roman" w:hAnsi="Times New Roman"/>
          <w:i/>
          <w:sz w:val="24"/>
          <w:szCs w:val="24"/>
        </w:rPr>
        <w:t>Türkiye IV. Ulusal Bahçe Bitkileri Kongresi</w:t>
      </w:r>
      <w:r w:rsidRPr="00592104">
        <w:rPr>
          <w:rFonts w:ascii="Times New Roman" w:hAnsi="Times New Roman"/>
          <w:sz w:val="24"/>
          <w:szCs w:val="24"/>
        </w:rPr>
        <w:t>, 416-418.</w:t>
      </w:r>
    </w:p>
    <w:p w:rsidR="00592104" w:rsidRPr="00592104" w:rsidRDefault="00592104" w:rsidP="00592104">
      <w:pPr>
        <w:pStyle w:val="Default"/>
        <w:spacing w:line="360" w:lineRule="auto"/>
        <w:ind w:left="851" w:hanging="851"/>
        <w:jc w:val="both"/>
        <w:rPr>
          <w:color w:val="auto"/>
        </w:rPr>
      </w:pPr>
      <w:r w:rsidRPr="00592104">
        <w:t xml:space="preserve">Gül A., 2008. Topraksız Tarım, </w:t>
      </w:r>
      <w:r w:rsidRPr="00592104">
        <w:rPr>
          <w:i/>
        </w:rPr>
        <w:t>Hasad Yayıncılık</w:t>
      </w:r>
      <w:r w:rsidRPr="00592104">
        <w:t>.</w:t>
      </w:r>
    </w:p>
    <w:p w:rsidR="00592104" w:rsidRPr="00592104" w:rsidRDefault="00592104" w:rsidP="00592104">
      <w:pPr>
        <w:pStyle w:val="Default"/>
        <w:spacing w:line="360" w:lineRule="auto"/>
        <w:ind w:left="851" w:hanging="851"/>
        <w:jc w:val="both"/>
        <w:rPr>
          <w:rFonts w:eastAsia="ComputerModern-Regular"/>
        </w:rPr>
      </w:pPr>
      <w:r w:rsidRPr="00592104">
        <w:t xml:space="preserve">Gül Yetiştiriciliği. </w:t>
      </w:r>
      <w:r w:rsidRPr="00592104">
        <w:rPr>
          <w:rFonts w:eastAsia="ComputerModern-Regular"/>
        </w:rPr>
        <w:t>http://topraksizkultur.com/forum/showthread.php?tid=137</w:t>
      </w:r>
    </w:p>
    <w:p w:rsidR="00592104" w:rsidRPr="00592104" w:rsidRDefault="00592104" w:rsidP="00592104">
      <w:pPr>
        <w:autoSpaceDE w:val="0"/>
        <w:autoSpaceDN w:val="0"/>
        <w:adjustRightInd w:val="0"/>
        <w:spacing w:after="0" w:line="360" w:lineRule="auto"/>
        <w:ind w:left="709" w:hanging="709"/>
        <w:jc w:val="both"/>
        <w:rPr>
          <w:rFonts w:ascii="Times New Roman" w:hAnsi="Times New Roman"/>
          <w:sz w:val="24"/>
          <w:szCs w:val="24"/>
        </w:rPr>
      </w:pPr>
      <w:r w:rsidRPr="00592104">
        <w:rPr>
          <w:rFonts w:ascii="Times New Roman" w:eastAsia="ComputerModern-Regular" w:hAnsi="Times New Roman"/>
          <w:sz w:val="24"/>
          <w:szCs w:val="24"/>
        </w:rPr>
        <w:t>Kazaz S</w:t>
      </w:r>
      <w:proofErr w:type="gramStart"/>
      <w:r w:rsidRPr="00592104">
        <w:rPr>
          <w:rFonts w:ascii="Times New Roman" w:eastAsia="ComputerModern-Regular" w:hAnsi="Times New Roman"/>
          <w:sz w:val="24"/>
          <w:szCs w:val="24"/>
        </w:rPr>
        <w:t>.,</w:t>
      </w:r>
      <w:proofErr w:type="gramEnd"/>
      <w:r w:rsidRPr="00592104">
        <w:rPr>
          <w:rFonts w:ascii="Times New Roman" w:eastAsia="ComputerModern-Regular" w:hAnsi="Times New Roman"/>
          <w:sz w:val="24"/>
          <w:szCs w:val="24"/>
        </w:rPr>
        <w:t>Topraksız Tarım.</w:t>
      </w:r>
      <w:r w:rsidRPr="00592104">
        <w:rPr>
          <w:rFonts w:ascii="Times New Roman" w:hAnsi="Times New Roman"/>
          <w:sz w:val="24"/>
          <w:szCs w:val="24"/>
        </w:rPr>
        <w:t xml:space="preserve"> http://www.sonerkazaz.com/gul-yetistiriciligi/</w:t>
      </w:r>
    </w:p>
    <w:p w:rsidR="00592104" w:rsidRPr="00592104" w:rsidRDefault="00592104" w:rsidP="00592104">
      <w:pPr>
        <w:spacing w:line="360" w:lineRule="auto"/>
        <w:ind w:left="851" w:hanging="851"/>
        <w:jc w:val="both"/>
        <w:rPr>
          <w:rFonts w:ascii="Times New Roman" w:hAnsi="Times New Roman"/>
          <w:sz w:val="24"/>
          <w:szCs w:val="24"/>
        </w:rPr>
      </w:pPr>
      <w:r w:rsidRPr="00592104">
        <w:rPr>
          <w:rFonts w:ascii="Times New Roman" w:hAnsi="Times New Roman"/>
          <w:sz w:val="24"/>
          <w:szCs w:val="24"/>
        </w:rPr>
        <w:t xml:space="preserve">Olympios, C. M., 1993. Soilless media under protected cultivation rockwool, peat, perlite and other substrates. </w:t>
      </w:r>
      <w:r w:rsidRPr="00592104">
        <w:rPr>
          <w:rFonts w:ascii="Times New Roman" w:hAnsi="Times New Roman"/>
          <w:i/>
          <w:sz w:val="24"/>
          <w:szCs w:val="24"/>
        </w:rPr>
        <w:t>Acta Horticulturae</w:t>
      </w:r>
      <w:r w:rsidRPr="00592104">
        <w:rPr>
          <w:rFonts w:ascii="Times New Roman" w:hAnsi="Times New Roman"/>
          <w:sz w:val="24"/>
          <w:szCs w:val="24"/>
        </w:rPr>
        <w:t xml:space="preserve"> 323, 215-234.</w:t>
      </w:r>
    </w:p>
    <w:p w:rsidR="00592104" w:rsidRDefault="00592104" w:rsidP="00592104">
      <w:pPr>
        <w:spacing w:line="360" w:lineRule="auto"/>
        <w:ind w:left="851" w:hanging="851"/>
        <w:jc w:val="both"/>
        <w:rPr>
          <w:rFonts w:ascii="Times New Roman" w:hAnsi="Times New Roman"/>
          <w:sz w:val="24"/>
          <w:szCs w:val="24"/>
        </w:rPr>
      </w:pPr>
      <w:r w:rsidRPr="00592104">
        <w:rPr>
          <w:rFonts w:ascii="Times New Roman" w:hAnsi="Times New Roman"/>
          <w:bCs/>
          <w:sz w:val="24"/>
          <w:szCs w:val="24"/>
        </w:rPr>
        <w:lastRenderedPageBreak/>
        <w:t>Özkan Ş., 2014. 2012-2013 Yıllarında Türkiye’nin Akdeniz Bölgesi’nde gelişmekte olan Topraksız tarım ürünlerinin bugünkü durumu ve gelecekle ilgili tahminler.</w:t>
      </w:r>
      <w:r w:rsidRPr="00592104">
        <w:rPr>
          <w:rFonts w:ascii="Times New Roman" w:hAnsi="Times New Roman"/>
          <w:sz w:val="24"/>
          <w:szCs w:val="24"/>
        </w:rPr>
        <w:t xml:space="preserve"> </w:t>
      </w:r>
      <w:r w:rsidRPr="00592104">
        <w:rPr>
          <w:rFonts w:ascii="Times New Roman" w:hAnsi="Times New Roman"/>
          <w:i/>
          <w:sz w:val="24"/>
          <w:szCs w:val="24"/>
        </w:rPr>
        <w:t xml:space="preserve">Giresun Üniversitesi, Sosyal Bilimler Enstitüsü, İktisat Anabilim Dalı, </w:t>
      </w:r>
      <w:r w:rsidRPr="00592104">
        <w:rPr>
          <w:rFonts w:ascii="Times New Roman" w:hAnsi="Times New Roman"/>
          <w:bCs/>
          <w:i/>
          <w:sz w:val="24"/>
          <w:szCs w:val="24"/>
        </w:rPr>
        <w:t>Yüksek Lisans Tezi</w:t>
      </w:r>
      <w:r w:rsidRPr="00592104">
        <w:rPr>
          <w:rFonts w:ascii="Times New Roman" w:hAnsi="Times New Roman"/>
          <w:bCs/>
          <w:sz w:val="24"/>
          <w:szCs w:val="24"/>
        </w:rPr>
        <w:t>, 1-84.</w:t>
      </w:r>
    </w:p>
    <w:p w:rsidR="00592104" w:rsidRPr="00592104" w:rsidRDefault="00592104" w:rsidP="00592104">
      <w:pPr>
        <w:spacing w:line="360" w:lineRule="auto"/>
        <w:ind w:left="851" w:hanging="851"/>
        <w:jc w:val="both"/>
        <w:rPr>
          <w:rFonts w:ascii="Times New Roman" w:hAnsi="Times New Roman"/>
          <w:sz w:val="24"/>
          <w:szCs w:val="24"/>
        </w:rPr>
      </w:pPr>
      <w:r w:rsidRPr="00592104">
        <w:rPr>
          <w:rFonts w:ascii="Times New Roman" w:hAnsi="Times New Roman"/>
          <w:sz w:val="24"/>
          <w:szCs w:val="24"/>
        </w:rPr>
        <w:t xml:space="preserve">Sevgican A., 2000.Topraksız Tarım. </w:t>
      </w:r>
      <w:r w:rsidRPr="00592104">
        <w:rPr>
          <w:rFonts w:ascii="Times New Roman" w:hAnsi="Times New Roman"/>
          <w:i/>
          <w:sz w:val="24"/>
          <w:szCs w:val="24"/>
        </w:rPr>
        <w:t>3. Sebze Tarımı Sempozyumu</w:t>
      </w:r>
      <w:r w:rsidRPr="00592104">
        <w:rPr>
          <w:rFonts w:ascii="Times New Roman" w:hAnsi="Times New Roman"/>
          <w:sz w:val="24"/>
          <w:szCs w:val="24"/>
        </w:rPr>
        <w:t>. 280-285, Isparta.</w:t>
      </w:r>
    </w:p>
    <w:p w:rsidR="00592104" w:rsidRPr="00592104" w:rsidRDefault="00592104" w:rsidP="00592104">
      <w:pPr>
        <w:autoSpaceDE w:val="0"/>
        <w:autoSpaceDN w:val="0"/>
        <w:adjustRightInd w:val="0"/>
        <w:spacing w:after="0" w:line="360" w:lineRule="auto"/>
        <w:ind w:left="709" w:hanging="709"/>
        <w:jc w:val="both"/>
        <w:rPr>
          <w:rFonts w:ascii="Times New Roman" w:eastAsia="ComputerModern-Regular" w:hAnsi="Times New Roman"/>
          <w:sz w:val="24"/>
          <w:szCs w:val="24"/>
        </w:rPr>
      </w:pPr>
      <w:r w:rsidRPr="00592104">
        <w:rPr>
          <w:rFonts w:ascii="Times New Roman" w:eastAsia="ComputerModern-Regular" w:hAnsi="Times New Roman"/>
          <w:sz w:val="24"/>
          <w:szCs w:val="24"/>
        </w:rPr>
        <w:t xml:space="preserve">Sevgican, A., 1999. Örtüaltı Sebzeciliği (Topraksız Tarım). Ege Üniv. Ziraat </w:t>
      </w:r>
      <w:r w:rsidRPr="00592104">
        <w:rPr>
          <w:rFonts w:ascii="Times New Roman" w:eastAsia="ComputerModern-Regular" w:hAnsi="Times New Roman"/>
          <w:sz w:val="24"/>
          <w:szCs w:val="24"/>
        </w:rPr>
        <w:lastRenderedPageBreak/>
        <w:t xml:space="preserve">Fakültesi Yayınları No: 526, Bornova, İzmir </w:t>
      </w:r>
    </w:p>
    <w:p w:rsidR="00592104" w:rsidRPr="00592104" w:rsidRDefault="00592104" w:rsidP="00592104">
      <w:pPr>
        <w:autoSpaceDE w:val="0"/>
        <w:autoSpaceDN w:val="0"/>
        <w:adjustRightInd w:val="0"/>
        <w:spacing w:after="0" w:line="360" w:lineRule="auto"/>
        <w:ind w:left="709" w:hanging="709"/>
        <w:jc w:val="both"/>
        <w:rPr>
          <w:rFonts w:ascii="Times New Roman" w:eastAsia="ComputerModern-Regular" w:hAnsi="Times New Roman"/>
          <w:sz w:val="24"/>
          <w:szCs w:val="24"/>
        </w:rPr>
      </w:pPr>
      <w:r w:rsidRPr="00592104">
        <w:rPr>
          <w:rFonts w:ascii="Times New Roman" w:eastAsia="ComputerModern-Regular" w:hAnsi="Times New Roman"/>
          <w:sz w:val="24"/>
          <w:szCs w:val="24"/>
        </w:rPr>
        <w:t>Sevgican, A., 2003. Örtüaltı Sebzeciliği (Topraksız Tarım) Genişletilmiş 2. basım Cilt II, Ege Üniversitesi Ziraat Fakültesi Yayınları No: 526, Ege Üniversitesi. Basımevi, İzmir.</w:t>
      </w:r>
    </w:p>
    <w:p w:rsidR="00C468FA" w:rsidRDefault="00592104" w:rsidP="00592104">
      <w:pPr>
        <w:spacing w:line="360" w:lineRule="auto"/>
        <w:ind w:left="851" w:hanging="851"/>
        <w:jc w:val="both"/>
        <w:rPr>
          <w:rFonts w:ascii="Times New Roman" w:hAnsi="Times New Roman"/>
          <w:sz w:val="24"/>
          <w:szCs w:val="24"/>
        </w:rPr>
        <w:sectPr w:rsidR="00C468FA" w:rsidSect="00C468FA">
          <w:type w:val="continuous"/>
          <w:pgSz w:w="11906" w:h="16838"/>
          <w:pgMar w:top="1417" w:right="1417" w:bottom="1417" w:left="1417" w:header="708" w:footer="708" w:gutter="0"/>
          <w:cols w:num="2" w:space="282"/>
          <w:docGrid w:linePitch="360"/>
        </w:sectPr>
      </w:pPr>
      <w:r w:rsidRPr="00592104">
        <w:rPr>
          <w:rFonts w:ascii="Times New Roman" w:hAnsi="Times New Roman"/>
          <w:sz w:val="24"/>
          <w:szCs w:val="24"/>
        </w:rPr>
        <w:t>Tuzel H.I, Tuzel Y, Gül A, Meriç K.M, Yavuz O, Eltez  Z.R</w:t>
      </w:r>
      <w:proofErr w:type="gramStart"/>
      <w:r w:rsidRPr="00592104">
        <w:rPr>
          <w:rFonts w:ascii="Times New Roman" w:hAnsi="Times New Roman"/>
          <w:sz w:val="24"/>
          <w:szCs w:val="24"/>
        </w:rPr>
        <w:t>.,</w:t>
      </w:r>
      <w:proofErr w:type="gramEnd"/>
      <w:r w:rsidRPr="00592104">
        <w:rPr>
          <w:rFonts w:ascii="Times New Roman" w:hAnsi="Times New Roman"/>
          <w:sz w:val="24"/>
          <w:szCs w:val="24"/>
        </w:rPr>
        <w:t xml:space="preserve"> 2001.Comparison of open and closed systems on yield, water and nutrient consumption and their environmental impact. </w:t>
      </w:r>
      <w:r w:rsidRPr="00592104">
        <w:rPr>
          <w:rFonts w:ascii="Times New Roman" w:hAnsi="Times New Roman"/>
          <w:i/>
          <w:sz w:val="24"/>
          <w:szCs w:val="24"/>
        </w:rPr>
        <w:t>Acta Hort.</w:t>
      </w:r>
      <w:r w:rsidRPr="00592104">
        <w:rPr>
          <w:rFonts w:ascii="Times New Roman" w:hAnsi="Times New Roman"/>
          <w:sz w:val="24"/>
          <w:szCs w:val="24"/>
        </w:rPr>
        <w:t xml:space="preserve"> 554, 221- 228.</w:t>
      </w:r>
    </w:p>
    <w:p w:rsidR="00592104" w:rsidRPr="00592104" w:rsidRDefault="00592104" w:rsidP="00592104">
      <w:pPr>
        <w:spacing w:line="360" w:lineRule="auto"/>
        <w:ind w:left="851" w:hanging="851"/>
        <w:jc w:val="both"/>
        <w:rPr>
          <w:rFonts w:ascii="Times New Roman" w:hAnsi="Times New Roman"/>
          <w:sz w:val="24"/>
          <w:szCs w:val="24"/>
        </w:rPr>
      </w:pPr>
    </w:p>
    <w:p w:rsidR="00592104" w:rsidRDefault="00592104" w:rsidP="00592104">
      <w:pPr>
        <w:rPr>
          <w:rFonts w:ascii="Times New Roman" w:hAnsi="Times New Roman"/>
          <w:sz w:val="24"/>
          <w:szCs w:val="24"/>
        </w:rPr>
      </w:pPr>
    </w:p>
    <w:p w:rsidR="0019791E" w:rsidRDefault="0019791E" w:rsidP="00592104">
      <w:pPr>
        <w:rPr>
          <w:rFonts w:ascii="Times New Roman" w:hAnsi="Times New Roman"/>
          <w:sz w:val="24"/>
          <w:szCs w:val="24"/>
        </w:rPr>
      </w:pPr>
    </w:p>
    <w:p w:rsidR="0019791E" w:rsidRDefault="0019791E" w:rsidP="00592104">
      <w:pPr>
        <w:rPr>
          <w:rFonts w:ascii="Times New Roman" w:hAnsi="Times New Roman"/>
          <w:sz w:val="24"/>
          <w:szCs w:val="24"/>
        </w:rPr>
      </w:pPr>
    </w:p>
    <w:p w:rsidR="0019791E" w:rsidRDefault="0019791E" w:rsidP="00592104">
      <w:pPr>
        <w:rPr>
          <w:rFonts w:ascii="Times New Roman" w:hAnsi="Times New Roman"/>
          <w:sz w:val="24"/>
          <w:szCs w:val="24"/>
        </w:rPr>
      </w:pPr>
    </w:p>
    <w:p w:rsidR="0019791E" w:rsidRDefault="0019791E" w:rsidP="00592104">
      <w:pPr>
        <w:rPr>
          <w:rFonts w:ascii="Times New Roman" w:hAnsi="Times New Roman"/>
          <w:sz w:val="24"/>
          <w:szCs w:val="24"/>
        </w:rPr>
      </w:pPr>
    </w:p>
    <w:p w:rsidR="0019791E" w:rsidRDefault="0019791E" w:rsidP="00592104">
      <w:pPr>
        <w:rPr>
          <w:rFonts w:ascii="Times New Roman" w:hAnsi="Times New Roman"/>
          <w:sz w:val="24"/>
          <w:szCs w:val="24"/>
        </w:rPr>
      </w:pPr>
    </w:p>
    <w:p w:rsidR="00C468FA" w:rsidRDefault="00C468FA" w:rsidP="00592104">
      <w:pPr>
        <w:rPr>
          <w:rFonts w:ascii="Times New Roman" w:hAnsi="Times New Roman"/>
          <w:sz w:val="24"/>
          <w:szCs w:val="24"/>
        </w:rPr>
      </w:pPr>
    </w:p>
    <w:p w:rsidR="00C468FA" w:rsidRDefault="00C468FA" w:rsidP="00592104">
      <w:pPr>
        <w:rPr>
          <w:rFonts w:ascii="Times New Roman" w:hAnsi="Times New Roman"/>
          <w:sz w:val="24"/>
          <w:szCs w:val="24"/>
        </w:rPr>
      </w:pPr>
    </w:p>
    <w:p w:rsidR="00C468FA" w:rsidRDefault="00C468FA" w:rsidP="00592104">
      <w:pPr>
        <w:rPr>
          <w:rFonts w:ascii="Times New Roman" w:hAnsi="Times New Roman"/>
          <w:sz w:val="24"/>
          <w:szCs w:val="24"/>
        </w:rPr>
      </w:pPr>
    </w:p>
    <w:p w:rsidR="00C468FA" w:rsidRDefault="00C468FA" w:rsidP="00592104">
      <w:pPr>
        <w:rPr>
          <w:rFonts w:ascii="Times New Roman" w:hAnsi="Times New Roman"/>
          <w:sz w:val="24"/>
          <w:szCs w:val="24"/>
        </w:rPr>
      </w:pPr>
    </w:p>
    <w:p w:rsidR="00C468FA" w:rsidRDefault="00C468FA" w:rsidP="00592104">
      <w:pPr>
        <w:rPr>
          <w:rFonts w:ascii="Times New Roman" w:hAnsi="Times New Roman"/>
          <w:sz w:val="24"/>
          <w:szCs w:val="24"/>
        </w:rPr>
      </w:pPr>
    </w:p>
    <w:p w:rsidR="00C468FA" w:rsidRDefault="00C468FA" w:rsidP="00592104">
      <w:pPr>
        <w:rPr>
          <w:rFonts w:ascii="Times New Roman" w:hAnsi="Times New Roman"/>
          <w:sz w:val="24"/>
          <w:szCs w:val="24"/>
        </w:rPr>
      </w:pPr>
    </w:p>
    <w:p w:rsidR="00C468FA" w:rsidRDefault="00C468FA" w:rsidP="00592104">
      <w:pPr>
        <w:rPr>
          <w:rFonts w:ascii="Times New Roman" w:hAnsi="Times New Roman"/>
          <w:sz w:val="24"/>
          <w:szCs w:val="24"/>
        </w:rPr>
      </w:pPr>
    </w:p>
    <w:p w:rsidR="00C468FA" w:rsidRDefault="00C468FA" w:rsidP="00592104">
      <w:pPr>
        <w:rPr>
          <w:rFonts w:ascii="Times New Roman" w:hAnsi="Times New Roman"/>
          <w:sz w:val="24"/>
          <w:szCs w:val="24"/>
        </w:rPr>
      </w:pPr>
    </w:p>
    <w:p w:rsidR="00592104" w:rsidRDefault="00B54512" w:rsidP="00592104">
      <w:pPr>
        <w:spacing w:line="360" w:lineRule="auto"/>
        <w:jc w:val="center"/>
        <w:rPr>
          <w:rFonts w:ascii="Times New Roman" w:hAnsi="Times New Roman"/>
          <w:b/>
          <w:sz w:val="24"/>
          <w:szCs w:val="24"/>
        </w:rPr>
      </w:pPr>
      <w:r w:rsidRPr="00592104">
        <w:rPr>
          <w:rFonts w:ascii="Times New Roman" w:hAnsi="Times New Roman"/>
          <w:b/>
          <w:sz w:val="24"/>
          <w:szCs w:val="24"/>
        </w:rPr>
        <w:lastRenderedPageBreak/>
        <w:t>ŞALGAM VE BAZI TURP GENOTİPLERİNİN</w:t>
      </w:r>
      <w:r>
        <w:rPr>
          <w:rFonts w:ascii="Times New Roman" w:hAnsi="Times New Roman"/>
          <w:b/>
          <w:sz w:val="24"/>
          <w:szCs w:val="24"/>
        </w:rPr>
        <w:t xml:space="preserve"> </w:t>
      </w:r>
      <w:r w:rsidR="00592104" w:rsidRPr="00592104">
        <w:rPr>
          <w:rFonts w:ascii="Times New Roman" w:hAnsi="Times New Roman"/>
          <w:b/>
          <w:i/>
          <w:sz w:val="24"/>
          <w:szCs w:val="24"/>
        </w:rPr>
        <w:t>Amaranthus retroflexus</w:t>
      </w:r>
      <w:r w:rsidR="00592104" w:rsidRPr="00592104">
        <w:rPr>
          <w:rFonts w:ascii="Times New Roman" w:hAnsi="Times New Roman"/>
          <w:b/>
          <w:sz w:val="24"/>
          <w:szCs w:val="24"/>
        </w:rPr>
        <w:t xml:space="preserve"> L. ve</w:t>
      </w:r>
      <w:r w:rsidR="00592104" w:rsidRPr="00592104">
        <w:rPr>
          <w:rFonts w:ascii="Times New Roman" w:hAnsi="Times New Roman"/>
          <w:b/>
          <w:i/>
          <w:sz w:val="24"/>
          <w:szCs w:val="24"/>
        </w:rPr>
        <w:t xml:space="preserve"> Portulaca oleracea</w:t>
      </w:r>
      <w:r w:rsidR="00592104" w:rsidRPr="00592104">
        <w:rPr>
          <w:rFonts w:ascii="Times New Roman" w:hAnsi="Times New Roman"/>
          <w:b/>
          <w:sz w:val="24"/>
          <w:szCs w:val="24"/>
        </w:rPr>
        <w:t xml:space="preserve"> L.</w:t>
      </w:r>
      <w:r w:rsidR="00592104" w:rsidRPr="00592104">
        <w:rPr>
          <w:rFonts w:ascii="Times New Roman" w:hAnsi="Times New Roman"/>
          <w:i/>
          <w:sz w:val="24"/>
          <w:szCs w:val="24"/>
        </w:rPr>
        <w:t xml:space="preserve"> </w:t>
      </w:r>
      <w:r w:rsidRPr="00592104">
        <w:rPr>
          <w:rFonts w:ascii="Times New Roman" w:hAnsi="Times New Roman"/>
          <w:b/>
          <w:sz w:val="24"/>
          <w:szCs w:val="24"/>
        </w:rPr>
        <w:t>ÜZERİNE ALLELOPATİK ETKİLERİ</w:t>
      </w:r>
    </w:p>
    <w:p w:rsidR="00B54512" w:rsidRPr="00592104" w:rsidRDefault="00B54512" w:rsidP="00B54512">
      <w:pPr>
        <w:spacing w:line="360" w:lineRule="auto"/>
        <w:jc w:val="center"/>
        <w:rPr>
          <w:rFonts w:ascii="Times New Roman" w:hAnsi="Times New Roman"/>
          <w:b/>
          <w:sz w:val="24"/>
          <w:szCs w:val="24"/>
          <w:lang w:val="en-US"/>
        </w:rPr>
      </w:pPr>
      <w:r w:rsidRPr="00592104">
        <w:rPr>
          <w:rFonts w:ascii="Times New Roman" w:hAnsi="Times New Roman"/>
          <w:b/>
          <w:sz w:val="24"/>
          <w:szCs w:val="24"/>
          <w:lang w:val="en-US"/>
        </w:rPr>
        <w:t xml:space="preserve">ALLELOPATHIC EFFECTS OF TURNIP AND SOME RADISH GENOTYPES on </w:t>
      </w:r>
      <w:r w:rsidRPr="00592104">
        <w:rPr>
          <w:rFonts w:ascii="Times New Roman" w:hAnsi="Times New Roman"/>
          <w:b/>
          <w:i/>
          <w:sz w:val="24"/>
          <w:szCs w:val="24"/>
          <w:lang w:val="en-US"/>
        </w:rPr>
        <w:t>Amaranthus retroflexus</w:t>
      </w:r>
      <w:r w:rsidRPr="00592104">
        <w:rPr>
          <w:rFonts w:ascii="Times New Roman" w:hAnsi="Times New Roman"/>
          <w:b/>
          <w:sz w:val="24"/>
          <w:szCs w:val="24"/>
          <w:lang w:val="en-US"/>
        </w:rPr>
        <w:t xml:space="preserve"> L. and</w:t>
      </w:r>
      <w:r w:rsidRPr="00592104">
        <w:rPr>
          <w:rFonts w:ascii="Times New Roman" w:hAnsi="Times New Roman"/>
          <w:b/>
          <w:i/>
          <w:sz w:val="24"/>
          <w:szCs w:val="24"/>
          <w:lang w:val="en-US"/>
        </w:rPr>
        <w:t xml:space="preserve"> Portulaca oleracea</w:t>
      </w:r>
      <w:r w:rsidRPr="00592104">
        <w:rPr>
          <w:rFonts w:ascii="Times New Roman" w:hAnsi="Times New Roman"/>
          <w:b/>
          <w:sz w:val="24"/>
          <w:szCs w:val="24"/>
          <w:lang w:val="en-US"/>
        </w:rPr>
        <w:t xml:space="preserve"> L.</w:t>
      </w:r>
    </w:p>
    <w:p w:rsidR="0019791E" w:rsidRPr="0019791E" w:rsidRDefault="0019791E" w:rsidP="00B54512">
      <w:pPr>
        <w:rPr>
          <w:rFonts w:ascii="Times New Roman" w:hAnsi="Times New Roman"/>
          <w:b/>
          <w:sz w:val="24"/>
          <w:szCs w:val="24"/>
        </w:rPr>
      </w:pPr>
      <w:r w:rsidRPr="0019791E">
        <w:rPr>
          <w:rFonts w:ascii="Times New Roman" w:hAnsi="Times New Roman"/>
          <w:b/>
          <w:sz w:val="24"/>
          <w:szCs w:val="24"/>
        </w:rPr>
        <w:t>Şeyda Özdemir   İlhan Üremiş*</w:t>
      </w:r>
    </w:p>
    <w:p w:rsidR="0019791E" w:rsidRPr="00B479FF" w:rsidRDefault="0019791E" w:rsidP="00B54512">
      <w:pPr>
        <w:spacing w:after="0" w:line="240" w:lineRule="auto"/>
        <w:rPr>
          <w:rFonts w:ascii="Times New Roman" w:hAnsi="Times New Roman"/>
          <w:sz w:val="20"/>
          <w:szCs w:val="20"/>
        </w:rPr>
      </w:pPr>
      <w:r w:rsidRPr="00B479FF">
        <w:rPr>
          <w:rFonts w:ascii="Times New Roman" w:hAnsi="Times New Roman"/>
          <w:sz w:val="20"/>
          <w:szCs w:val="20"/>
        </w:rPr>
        <w:t>Hatay Mustafa Kemal Üniversitesi, Ziraat Fakültesi, Bitki Koruma Bölümü, Hatay</w:t>
      </w:r>
    </w:p>
    <w:p w:rsidR="00592104" w:rsidRDefault="0019791E" w:rsidP="00B54512">
      <w:pPr>
        <w:spacing w:after="0" w:line="240" w:lineRule="auto"/>
        <w:rPr>
          <w:rFonts w:ascii="Times New Roman" w:hAnsi="Times New Roman"/>
          <w:sz w:val="20"/>
          <w:szCs w:val="20"/>
        </w:rPr>
      </w:pPr>
      <w:r w:rsidRPr="00746C35">
        <w:rPr>
          <w:rFonts w:ascii="Times New Roman" w:hAnsi="Times New Roman"/>
          <w:b/>
          <w:sz w:val="20"/>
          <w:szCs w:val="20"/>
        </w:rPr>
        <w:t>*Sorumlu yazar</w:t>
      </w:r>
      <w:r w:rsidRPr="00B479FF">
        <w:rPr>
          <w:rFonts w:ascii="Times New Roman" w:hAnsi="Times New Roman"/>
          <w:sz w:val="20"/>
          <w:szCs w:val="20"/>
        </w:rPr>
        <w:t>:iuremis@mku.edu.tr</w:t>
      </w:r>
    </w:p>
    <w:p w:rsidR="00B54512" w:rsidRPr="009755E6" w:rsidRDefault="009755E6" w:rsidP="009755E6">
      <w:pPr>
        <w:spacing w:after="0" w:line="240" w:lineRule="auto"/>
        <w:jc w:val="center"/>
        <w:rPr>
          <w:rFonts w:ascii="Times New Roman" w:hAnsi="Times New Roman"/>
        </w:rPr>
      </w:pPr>
      <w:r w:rsidRPr="009755E6">
        <w:rPr>
          <w:b/>
        </w:rPr>
        <w:t>Geliş tarihi</w:t>
      </w:r>
      <w:r>
        <w:t>: 17.12.</w:t>
      </w:r>
      <w:proofErr w:type="gramStart"/>
      <w:r>
        <w:t xml:space="preserve">2018   </w:t>
      </w:r>
      <w:r w:rsidRPr="009755E6">
        <w:rPr>
          <w:b/>
        </w:rPr>
        <w:t>Kabul</w:t>
      </w:r>
      <w:proofErr w:type="gramEnd"/>
      <w:r w:rsidRPr="009755E6">
        <w:rPr>
          <w:b/>
        </w:rPr>
        <w:t xml:space="preserve"> tarihi</w:t>
      </w:r>
      <w:r>
        <w:t>: 08.02.2019</w:t>
      </w:r>
    </w:p>
    <w:p w:rsidR="00592104" w:rsidRPr="00592104" w:rsidRDefault="00592104" w:rsidP="00B54512">
      <w:pPr>
        <w:pBdr>
          <w:top w:val="single" w:sz="4" w:space="1" w:color="auto"/>
          <w:left w:val="single" w:sz="4" w:space="4" w:color="auto"/>
          <w:bottom w:val="single" w:sz="4" w:space="1" w:color="auto"/>
          <w:right w:val="single" w:sz="4" w:space="4" w:color="auto"/>
        </w:pBdr>
        <w:spacing w:line="360" w:lineRule="auto"/>
        <w:rPr>
          <w:rFonts w:ascii="Times New Roman" w:hAnsi="Times New Roman"/>
          <w:b/>
          <w:sz w:val="24"/>
          <w:szCs w:val="24"/>
        </w:rPr>
      </w:pPr>
      <w:r w:rsidRPr="00592104">
        <w:rPr>
          <w:rFonts w:ascii="Times New Roman" w:hAnsi="Times New Roman"/>
          <w:b/>
          <w:sz w:val="24"/>
          <w:szCs w:val="24"/>
        </w:rPr>
        <w:t>ÖZ</w:t>
      </w:r>
    </w:p>
    <w:p w:rsidR="00592104" w:rsidRPr="00592104" w:rsidRDefault="00592104" w:rsidP="00B5451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592104">
        <w:rPr>
          <w:rFonts w:ascii="Times New Roman" w:hAnsi="Times New Roman"/>
          <w:sz w:val="24"/>
          <w:szCs w:val="24"/>
        </w:rPr>
        <w:t>Bu çalışmada, Brassicaceae familyasından bazı bitkilerin  [beyaz turp (</w:t>
      </w:r>
      <w:r w:rsidRPr="00592104">
        <w:rPr>
          <w:rFonts w:ascii="Times New Roman" w:hAnsi="Times New Roman"/>
          <w:i/>
          <w:sz w:val="24"/>
          <w:szCs w:val="24"/>
        </w:rPr>
        <w:t>Raphanus sativus</w:t>
      </w:r>
      <w:r w:rsidRPr="00592104">
        <w:rPr>
          <w:rFonts w:ascii="Times New Roman" w:hAnsi="Times New Roman"/>
          <w:sz w:val="24"/>
          <w:szCs w:val="24"/>
        </w:rPr>
        <w:t xml:space="preserve"> L.), Antep turpu (</w:t>
      </w:r>
      <w:r w:rsidRPr="00592104">
        <w:rPr>
          <w:rFonts w:ascii="Times New Roman" w:hAnsi="Times New Roman"/>
          <w:i/>
          <w:sz w:val="24"/>
          <w:szCs w:val="24"/>
        </w:rPr>
        <w:t>Raphanus sativus</w:t>
      </w:r>
      <w:r w:rsidRPr="00592104">
        <w:rPr>
          <w:rFonts w:ascii="Times New Roman" w:hAnsi="Times New Roman"/>
          <w:sz w:val="24"/>
          <w:szCs w:val="24"/>
        </w:rPr>
        <w:t xml:space="preserve"> L.), siyah turp </w:t>
      </w:r>
      <w:proofErr w:type="gramStart"/>
      <w:r w:rsidRPr="00592104">
        <w:rPr>
          <w:rFonts w:ascii="Times New Roman" w:hAnsi="Times New Roman"/>
          <w:sz w:val="24"/>
          <w:szCs w:val="24"/>
        </w:rPr>
        <w:t>(</w:t>
      </w:r>
      <w:proofErr w:type="gramEnd"/>
      <w:r w:rsidRPr="00592104">
        <w:rPr>
          <w:rFonts w:ascii="Times New Roman" w:hAnsi="Times New Roman"/>
          <w:i/>
          <w:sz w:val="24"/>
          <w:szCs w:val="24"/>
        </w:rPr>
        <w:t>Raphanus sativus</w:t>
      </w:r>
      <w:r w:rsidRPr="00592104">
        <w:rPr>
          <w:rFonts w:ascii="Times New Roman" w:hAnsi="Times New Roman"/>
          <w:sz w:val="24"/>
          <w:szCs w:val="24"/>
        </w:rPr>
        <w:t xml:space="preserve"> L. var. </w:t>
      </w:r>
      <w:r w:rsidRPr="00592104">
        <w:rPr>
          <w:rFonts w:ascii="Times New Roman" w:hAnsi="Times New Roman"/>
          <w:i/>
          <w:sz w:val="24"/>
          <w:szCs w:val="24"/>
        </w:rPr>
        <w:t>niger</w:t>
      </w:r>
      <w:proofErr w:type="gramStart"/>
      <w:r w:rsidRPr="00592104">
        <w:rPr>
          <w:rFonts w:ascii="Times New Roman" w:hAnsi="Times New Roman"/>
          <w:sz w:val="24"/>
          <w:szCs w:val="24"/>
        </w:rPr>
        <w:t>)</w:t>
      </w:r>
      <w:proofErr w:type="gramEnd"/>
      <w:r w:rsidRPr="00592104">
        <w:rPr>
          <w:rFonts w:ascii="Times New Roman" w:hAnsi="Times New Roman"/>
          <w:sz w:val="24"/>
          <w:szCs w:val="24"/>
        </w:rPr>
        <w:t>, fındık turpu (</w:t>
      </w:r>
      <w:r w:rsidRPr="00592104">
        <w:rPr>
          <w:rFonts w:ascii="Times New Roman" w:hAnsi="Times New Roman"/>
          <w:i/>
          <w:sz w:val="24"/>
          <w:szCs w:val="24"/>
        </w:rPr>
        <w:t>Raphanus sativus</w:t>
      </w:r>
      <w:r w:rsidRPr="00592104">
        <w:rPr>
          <w:rFonts w:ascii="Times New Roman" w:hAnsi="Times New Roman"/>
          <w:sz w:val="24"/>
          <w:szCs w:val="24"/>
        </w:rPr>
        <w:t xml:space="preserve"> L. var. </w:t>
      </w:r>
      <w:r w:rsidRPr="00592104">
        <w:rPr>
          <w:rFonts w:ascii="Times New Roman" w:hAnsi="Times New Roman"/>
          <w:i/>
          <w:sz w:val="24"/>
          <w:szCs w:val="24"/>
        </w:rPr>
        <w:t>radicula</w:t>
      </w:r>
      <w:proofErr w:type="gramStart"/>
      <w:r w:rsidRPr="00592104">
        <w:rPr>
          <w:rFonts w:ascii="Times New Roman" w:hAnsi="Times New Roman"/>
          <w:sz w:val="24"/>
          <w:szCs w:val="24"/>
        </w:rPr>
        <w:t>)</w:t>
      </w:r>
      <w:proofErr w:type="gramEnd"/>
      <w:r w:rsidRPr="00592104">
        <w:rPr>
          <w:rFonts w:ascii="Times New Roman" w:hAnsi="Times New Roman"/>
          <w:sz w:val="24"/>
          <w:szCs w:val="24"/>
        </w:rPr>
        <w:t xml:space="preserve"> ve şalgam (</w:t>
      </w:r>
      <w:r w:rsidRPr="00592104">
        <w:rPr>
          <w:rFonts w:ascii="Times New Roman" w:hAnsi="Times New Roman"/>
          <w:i/>
          <w:sz w:val="24"/>
          <w:szCs w:val="24"/>
        </w:rPr>
        <w:t>Brassica campestris</w:t>
      </w:r>
      <w:r w:rsidRPr="00592104">
        <w:rPr>
          <w:rFonts w:ascii="Times New Roman" w:hAnsi="Times New Roman"/>
          <w:sz w:val="24"/>
          <w:szCs w:val="24"/>
        </w:rPr>
        <w:t xml:space="preserve"> L. subsp. </w:t>
      </w:r>
      <w:r w:rsidRPr="00592104">
        <w:rPr>
          <w:rFonts w:ascii="Times New Roman" w:hAnsi="Times New Roman"/>
          <w:i/>
          <w:sz w:val="24"/>
          <w:szCs w:val="24"/>
        </w:rPr>
        <w:t>rapa</w:t>
      </w:r>
      <w:r w:rsidRPr="00592104">
        <w:rPr>
          <w:rFonts w:ascii="Times New Roman" w:hAnsi="Times New Roman"/>
          <w:sz w:val="24"/>
          <w:szCs w:val="24"/>
        </w:rPr>
        <w:t xml:space="preserve">)] </w:t>
      </w:r>
      <w:r w:rsidRPr="00592104">
        <w:rPr>
          <w:rFonts w:ascii="Times New Roman" w:hAnsi="Times New Roman"/>
          <w:i/>
          <w:sz w:val="24"/>
          <w:szCs w:val="24"/>
        </w:rPr>
        <w:t>Amaranthus retroflexus</w:t>
      </w:r>
      <w:r w:rsidRPr="00592104">
        <w:rPr>
          <w:rFonts w:ascii="Times New Roman" w:hAnsi="Times New Roman"/>
          <w:sz w:val="24"/>
          <w:szCs w:val="24"/>
        </w:rPr>
        <w:t xml:space="preserve"> L. ve </w:t>
      </w:r>
      <w:r w:rsidRPr="00592104">
        <w:rPr>
          <w:rFonts w:ascii="Times New Roman" w:hAnsi="Times New Roman"/>
          <w:i/>
          <w:sz w:val="24"/>
          <w:szCs w:val="24"/>
        </w:rPr>
        <w:t>Portulaca oleracea</w:t>
      </w:r>
      <w:r w:rsidRPr="00592104">
        <w:rPr>
          <w:rFonts w:ascii="Times New Roman" w:hAnsi="Times New Roman"/>
          <w:sz w:val="24"/>
          <w:szCs w:val="24"/>
        </w:rPr>
        <w:t xml:space="preserve"> L.’ya karşı allelopatik etkinliği tarla koşullarında araştırılmıştır. Şalgam ve turplar çiçeklenme döneminde biçildikten sonra parsellerdeki kalıntıları diskaro ile toprağa karıştırılmış ve parsellere mısır ekilmiştir. Mısır içerisindeki </w:t>
      </w:r>
      <w:r w:rsidRPr="00592104">
        <w:rPr>
          <w:rFonts w:ascii="Times New Roman" w:hAnsi="Times New Roman"/>
          <w:i/>
          <w:sz w:val="24"/>
          <w:szCs w:val="24"/>
        </w:rPr>
        <w:t>Amaranthus retroflexus</w:t>
      </w:r>
      <w:r w:rsidRPr="00592104">
        <w:rPr>
          <w:rFonts w:ascii="Times New Roman" w:hAnsi="Times New Roman"/>
          <w:sz w:val="24"/>
          <w:szCs w:val="24"/>
        </w:rPr>
        <w:t xml:space="preserve"> ve</w:t>
      </w:r>
      <w:r w:rsidRPr="00592104">
        <w:rPr>
          <w:rFonts w:ascii="Times New Roman" w:hAnsi="Times New Roman"/>
          <w:b/>
          <w:sz w:val="24"/>
          <w:szCs w:val="24"/>
        </w:rPr>
        <w:t xml:space="preserve"> </w:t>
      </w:r>
      <w:r w:rsidRPr="00592104">
        <w:rPr>
          <w:rFonts w:ascii="Times New Roman" w:hAnsi="Times New Roman"/>
          <w:i/>
          <w:sz w:val="24"/>
          <w:szCs w:val="24"/>
        </w:rPr>
        <w:t>Portulaca oleracea</w:t>
      </w:r>
      <w:r w:rsidRPr="00592104">
        <w:rPr>
          <w:rFonts w:ascii="Times New Roman" w:hAnsi="Times New Roman"/>
          <w:sz w:val="24"/>
          <w:szCs w:val="24"/>
        </w:rPr>
        <w:t xml:space="preserve">’nın yoğunluğu 15 gün aralıkla 60 gün süreyle sayılmıştır. Çalışmanın sonuçlarına göre toprağa karıştırılan şalgam ve turp kalıntılarının </w:t>
      </w:r>
      <w:r w:rsidRPr="00592104">
        <w:rPr>
          <w:rFonts w:ascii="Times New Roman" w:hAnsi="Times New Roman"/>
          <w:i/>
          <w:sz w:val="24"/>
          <w:szCs w:val="24"/>
        </w:rPr>
        <w:t>Amaranthus retroflexus</w:t>
      </w:r>
      <w:r w:rsidRPr="00592104">
        <w:rPr>
          <w:rFonts w:ascii="Times New Roman" w:hAnsi="Times New Roman"/>
          <w:sz w:val="24"/>
          <w:szCs w:val="24"/>
        </w:rPr>
        <w:t xml:space="preserve"> ile </w:t>
      </w:r>
      <w:r w:rsidRPr="00592104">
        <w:rPr>
          <w:rFonts w:ascii="Times New Roman" w:hAnsi="Times New Roman"/>
          <w:i/>
          <w:sz w:val="24"/>
          <w:szCs w:val="24"/>
        </w:rPr>
        <w:t>Portulaca oleracea</w:t>
      </w:r>
      <w:r w:rsidRPr="00592104">
        <w:rPr>
          <w:rFonts w:ascii="Times New Roman" w:hAnsi="Times New Roman"/>
          <w:sz w:val="24"/>
          <w:szCs w:val="24"/>
        </w:rPr>
        <w:t>’nın çimlenmelerini ve gelişimlerini ilk 30 güne kadar siyah ve fındık turpu için yaklaşık % 45, şalgam ve Antep turpu için yaklaşık % 52 oranında engellediği bu tarihten sonra etkilerinin ortadan kalktığı belirlenmiştir.</w:t>
      </w:r>
    </w:p>
    <w:p w:rsidR="00592104" w:rsidRPr="00592104" w:rsidRDefault="00592104" w:rsidP="00B54512">
      <w:pPr>
        <w:pBdr>
          <w:top w:val="single" w:sz="4" w:space="1" w:color="auto"/>
          <w:left w:val="single" w:sz="4" w:space="4" w:color="auto"/>
          <w:bottom w:val="single" w:sz="4" w:space="1" w:color="auto"/>
          <w:right w:val="single" w:sz="4" w:space="4" w:color="auto"/>
        </w:pBdr>
        <w:ind w:left="2160" w:hanging="2160"/>
        <w:jc w:val="both"/>
        <w:rPr>
          <w:rFonts w:ascii="Times New Roman" w:hAnsi="Times New Roman"/>
          <w:sz w:val="24"/>
          <w:szCs w:val="24"/>
        </w:rPr>
      </w:pPr>
      <w:r w:rsidRPr="00592104">
        <w:rPr>
          <w:rFonts w:ascii="Times New Roman" w:hAnsi="Times New Roman"/>
          <w:b/>
          <w:sz w:val="24"/>
          <w:szCs w:val="24"/>
        </w:rPr>
        <w:t>Anahtar Kelimeler:</w:t>
      </w:r>
      <w:r w:rsidRPr="00592104">
        <w:rPr>
          <w:rFonts w:ascii="Times New Roman" w:hAnsi="Times New Roman"/>
          <w:sz w:val="24"/>
          <w:szCs w:val="24"/>
        </w:rPr>
        <w:t xml:space="preserve"> Mısır, turp, şalgam, allelopati, </w:t>
      </w:r>
      <w:r w:rsidRPr="00592104">
        <w:rPr>
          <w:rFonts w:ascii="Times New Roman" w:hAnsi="Times New Roman"/>
          <w:i/>
          <w:sz w:val="24"/>
          <w:szCs w:val="24"/>
        </w:rPr>
        <w:t>Amaranthus retroflexus</w:t>
      </w:r>
      <w:r w:rsidRPr="00592104">
        <w:rPr>
          <w:rFonts w:ascii="Times New Roman" w:hAnsi="Times New Roman"/>
          <w:sz w:val="24"/>
          <w:szCs w:val="24"/>
        </w:rPr>
        <w:t xml:space="preserve">, </w:t>
      </w:r>
      <w:r w:rsidRPr="00592104">
        <w:rPr>
          <w:rFonts w:ascii="Times New Roman" w:hAnsi="Times New Roman"/>
          <w:i/>
          <w:sz w:val="24"/>
          <w:szCs w:val="24"/>
        </w:rPr>
        <w:t>Portulaca oleracea</w:t>
      </w:r>
      <w:r w:rsidRPr="00592104">
        <w:rPr>
          <w:rFonts w:ascii="Times New Roman" w:hAnsi="Times New Roman"/>
          <w:sz w:val="24"/>
          <w:szCs w:val="24"/>
        </w:rPr>
        <w:t>, biyo-herbisit</w:t>
      </w:r>
    </w:p>
    <w:p w:rsidR="00592104" w:rsidRPr="00592104" w:rsidRDefault="00592104" w:rsidP="00B54512">
      <w:pPr>
        <w:pBdr>
          <w:top w:val="single" w:sz="4" w:space="1" w:color="auto"/>
          <w:left w:val="single" w:sz="4" w:space="4" w:color="auto"/>
          <w:bottom w:val="single" w:sz="4" w:space="1" w:color="auto"/>
          <w:right w:val="single" w:sz="4" w:space="4" w:color="auto"/>
        </w:pBdr>
        <w:spacing w:line="360" w:lineRule="auto"/>
        <w:rPr>
          <w:rFonts w:ascii="Times New Roman" w:hAnsi="Times New Roman"/>
          <w:b/>
          <w:sz w:val="24"/>
          <w:szCs w:val="24"/>
          <w:lang w:val="en-US"/>
        </w:rPr>
      </w:pPr>
      <w:r w:rsidRPr="00592104">
        <w:rPr>
          <w:rFonts w:ascii="Times New Roman" w:hAnsi="Times New Roman"/>
          <w:b/>
          <w:sz w:val="24"/>
          <w:szCs w:val="24"/>
          <w:lang w:val="en-US"/>
        </w:rPr>
        <w:t>ABSTRACT</w:t>
      </w:r>
    </w:p>
    <w:p w:rsidR="00592104" w:rsidRPr="00592104" w:rsidRDefault="00592104" w:rsidP="00B5451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lang w:val="en-US"/>
        </w:rPr>
      </w:pPr>
      <w:r w:rsidRPr="00592104">
        <w:rPr>
          <w:rFonts w:ascii="Times New Roman" w:hAnsi="Times New Roman"/>
          <w:sz w:val="24"/>
          <w:szCs w:val="24"/>
          <w:lang w:val="en-US"/>
        </w:rPr>
        <w:t>In this study, the allelopathic potential of some crops [white radish (</w:t>
      </w:r>
      <w:r w:rsidRPr="00592104">
        <w:rPr>
          <w:rFonts w:ascii="Times New Roman" w:hAnsi="Times New Roman"/>
          <w:i/>
          <w:sz w:val="24"/>
          <w:szCs w:val="24"/>
          <w:lang w:val="en-US"/>
        </w:rPr>
        <w:t>Raphanus sativus</w:t>
      </w:r>
      <w:r w:rsidRPr="00592104">
        <w:rPr>
          <w:rFonts w:ascii="Times New Roman" w:hAnsi="Times New Roman"/>
          <w:sz w:val="24"/>
          <w:szCs w:val="24"/>
          <w:lang w:val="en-US"/>
        </w:rPr>
        <w:t xml:space="preserve"> L.), Antep radish (</w:t>
      </w:r>
      <w:r w:rsidRPr="00592104">
        <w:rPr>
          <w:rFonts w:ascii="Times New Roman" w:hAnsi="Times New Roman"/>
          <w:i/>
          <w:sz w:val="24"/>
          <w:szCs w:val="24"/>
          <w:lang w:val="en-US"/>
        </w:rPr>
        <w:t>Raphanus sativus</w:t>
      </w:r>
      <w:r w:rsidRPr="00592104">
        <w:rPr>
          <w:rFonts w:ascii="Times New Roman" w:hAnsi="Times New Roman"/>
          <w:sz w:val="24"/>
          <w:szCs w:val="24"/>
          <w:lang w:val="en-US"/>
        </w:rPr>
        <w:t xml:space="preserve"> L.), black radish (</w:t>
      </w:r>
      <w:r w:rsidRPr="00592104">
        <w:rPr>
          <w:rFonts w:ascii="Times New Roman" w:hAnsi="Times New Roman"/>
          <w:i/>
          <w:sz w:val="24"/>
          <w:szCs w:val="24"/>
          <w:lang w:val="en-US"/>
        </w:rPr>
        <w:t>Raphanus sativus</w:t>
      </w:r>
      <w:r w:rsidRPr="00592104">
        <w:rPr>
          <w:rFonts w:ascii="Times New Roman" w:hAnsi="Times New Roman"/>
          <w:sz w:val="24"/>
          <w:szCs w:val="24"/>
          <w:lang w:val="en-US"/>
        </w:rPr>
        <w:t xml:space="preserve"> L. var. </w:t>
      </w:r>
      <w:r w:rsidRPr="00592104">
        <w:rPr>
          <w:rFonts w:ascii="Times New Roman" w:hAnsi="Times New Roman"/>
          <w:i/>
          <w:sz w:val="24"/>
          <w:szCs w:val="24"/>
          <w:lang w:val="en-US"/>
        </w:rPr>
        <w:t>niger</w:t>
      </w:r>
      <w:r w:rsidRPr="00592104">
        <w:rPr>
          <w:rFonts w:ascii="Times New Roman" w:hAnsi="Times New Roman"/>
          <w:sz w:val="24"/>
          <w:szCs w:val="24"/>
          <w:lang w:val="en-US"/>
        </w:rPr>
        <w:t>), little radish (</w:t>
      </w:r>
      <w:r w:rsidRPr="00592104">
        <w:rPr>
          <w:rFonts w:ascii="Times New Roman" w:hAnsi="Times New Roman"/>
          <w:i/>
          <w:sz w:val="24"/>
          <w:szCs w:val="24"/>
          <w:lang w:val="en-US"/>
        </w:rPr>
        <w:t>Raphanus sativus</w:t>
      </w:r>
      <w:r w:rsidRPr="00592104">
        <w:rPr>
          <w:rFonts w:ascii="Times New Roman" w:hAnsi="Times New Roman"/>
          <w:sz w:val="24"/>
          <w:szCs w:val="24"/>
          <w:lang w:val="en-US"/>
        </w:rPr>
        <w:t xml:space="preserve"> L. var. </w:t>
      </w:r>
      <w:r w:rsidRPr="00592104">
        <w:rPr>
          <w:rFonts w:ascii="Times New Roman" w:hAnsi="Times New Roman"/>
          <w:i/>
          <w:sz w:val="24"/>
          <w:szCs w:val="24"/>
          <w:lang w:val="en-US"/>
        </w:rPr>
        <w:t>radicula</w:t>
      </w:r>
      <w:r w:rsidRPr="00592104">
        <w:rPr>
          <w:rFonts w:ascii="Times New Roman" w:hAnsi="Times New Roman"/>
          <w:sz w:val="24"/>
          <w:szCs w:val="24"/>
          <w:lang w:val="en-US"/>
        </w:rPr>
        <w:t>) and turnip (</w:t>
      </w:r>
      <w:r w:rsidRPr="00592104">
        <w:rPr>
          <w:rFonts w:ascii="Times New Roman" w:hAnsi="Times New Roman"/>
          <w:i/>
          <w:sz w:val="24"/>
          <w:szCs w:val="24"/>
          <w:lang w:val="en-US"/>
        </w:rPr>
        <w:t>Brassica campestris</w:t>
      </w:r>
      <w:r w:rsidRPr="00592104">
        <w:rPr>
          <w:rFonts w:ascii="Times New Roman" w:hAnsi="Times New Roman"/>
          <w:sz w:val="24"/>
          <w:szCs w:val="24"/>
          <w:lang w:val="en-US"/>
        </w:rPr>
        <w:t xml:space="preserve"> L. subsp. </w:t>
      </w:r>
      <w:r w:rsidRPr="00592104">
        <w:rPr>
          <w:rFonts w:ascii="Times New Roman" w:hAnsi="Times New Roman"/>
          <w:i/>
          <w:sz w:val="24"/>
          <w:szCs w:val="24"/>
          <w:lang w:val="en-US"/>
        </w:rPr>
        <w:t>rapa</w:t>
      </w:r>
      <w:r w:rsidRPr="00592104">
        <w:rPr>
          <w:rFonts w:ascii="Times New Roman" w:hAnsi="Times New Roman"/>
          <w:sz w:val="24"/>
          <w:szCs w:val="24"/>
          <w:lang w:val="en-US"/>
        </w:rPr>
        <w:t xml:space="preserve">)] on </w:t>
      </w:r>
      <w:r w:rsidRPr="00592104">
        <w:rPr>
          <w:rFonts w:ascii="Times New Roman" w:hAnsi="Times New Roman"/>
          <w:i/>
          <w:sz w:val="24"/>
          <w:szCs w:val="24"/>
          <w:lang w:val="en-US"/>
        </w:rPr>
        <w:t>Amaranthus retroflexus</w:t>
      </w:r>
      <w:r w:rsidRPr="00592104">
        <w:rPr>
          <w:rFonts w:ascii="Times New Roman" w:hAnsi="Times New Roman"/>
          <w:sz w:val="24"/>
          <w:szCs w:val="24"/>
          <w:lang w:val="en-US"/>
        </w:rPr>
        <w:t xml:space="preserve"> L. and </w:t>
      </w:r>
      <w:r w:rsidRPr="00592104">
        <w:rPr>
          <w:rFonts w:ascii="Times New Roman" w:hAnsi="Times New Roman"/>
          <w:i/>
          <w:sz w:val="24"/>
          <w:szCs w:val="24"/>
          <w:lang w:val="en-US"/>
        </w:rPr>
        <w:t>Portulaca oleracea</w:t>
      </w:r>
      <w:r w:rsidRPr="00592104">
        <w:rPr>
          <w:rFonts w:ascii="Times New Roman" w:hAnsi="Times New Roman"/>
          <w:sz w:val="24"/>
          <w:szCs w:val="24"/>
          <w:lang w:val="en-US"/>
        </w:rPr>
        <w:t xml:space="preserve"> L. were investigated in field conditions. The turnip and radishes in the flowering period were harvested and the remains of the plots were tilled with a diskharrow and the corn was planted in all plots. The density of </w:t>
      </w:r>
      <w:r w:rsidRPr="00592104">
        <w:rPr>
          <w:rFonts w:ascii="Times New Roman" w:hAnsi="Times New Roman"/>
          <w:i/>
          <w:sz w:val="24"/>
          <w:szCs w:val="24"/>
          <w:lang w:val="en-US"/>
        </w:rPr>
        <w:t>Amaranthus retroflexus</w:t>
      </w:r>
      <w:r w:rsidRPr="00592104">
        <w:rPr>
          <w:rFonts w:ascii="Times New Roman" w:hAnsi="Times New Roman"/>
          <w:sz w:val="24"/>
          <w:szCs w:val="24"/>
          <w:lang w:val="en-US"/>
        </w:rPr>
        <w:t xml:space="preserve"> and </w:t>
      </w:r>
      <w:r w:rsidRPr="00592104">
        <w:rPr>
          <w:rFonts w:ascii="Times New Roman" w:hAnsi="Times New Roman"/>
          <w:i/>
          <w:sz w:val="24"/>
          <w:szCs w:val="24"/>
          <w:lang w:val="en-US"/>
        </w:rPr>
        <w:t>Portulaca oleracea</w:t>
      </w:r>
      <w:r w:rsidRPr="00592104">
        <w:rPr>
          <w:rFonts w:ascii="Times New Roman" w:hAnsi="Times New Roman"/>
          <w:sz w:val="24"/>
          <w:szCs w:val="24"/>
          <w:lang w:val="en-US"/>
        </w:rPr>
        <w:t xml:space="preserve"> in corn was counted for 60 days with 15 days intervals. According to the results, it was determined, the radish and turnip residues that were incorporated with soil prevented by approximately 45-52% the germination and growth of </w:t>
      </w:r>
      <w:r w:rsidRPr="00592104">
        <w:rPr>
          <w:rFonts w:ascii="Times New Roman" w:hAnsi="Times New Roman"/>
          <w:i/>
          <w:sz w:val="24"/>
          <w:szCs w:val="24"/>
          <w:lang w:val="en-US"/>
        </w:rPr>
        <w:t>Portulaca oleracea</w:t>
      </w:r>
      <w:r w:rsidRPr="00592104">
        <w:rPr>
          <w:rFonts w:ascii="Times New Roman" w:hAnsi="Times New Roman"/>
          <w:sz w:val="24"/>
          <w:szCs w:val="24"/>
          <w:lang w:val="en-US"/>
        </w:rPr>
        <w:t xml:space="preserve"> and </w:t>
      </w:r>
      <w:r w:rsidRPr="00592104">
        <w:rPr>
          <w:rFonts w:ascii="Times New Roman" w:hAnsi="Times New Roman"/>
          <w:i/>
          <w:sz w:val="24"/>
          <w:szCs w:val="24"/>
          <w:lang w:val="en-US"/>
        </w:rPr>
        <w:t>Amaranthus retroflexus</w:t>
      </w:r>
      <w:r w:rsidRPr="00592104">
        <w:rPr>
          <w:rFonts w:ascii="Times New Roman" w:hAnsi="Times New Roman"/>
          <w:sz w:val="24"/>
          <w:szCs w:val="24"/>
          <w:lang w:val="en-US"/>
        </w:rPr>
        <w:t xml:space="preserve"> up to the first 30 days and the effects have been eliminated after this date.</w:t>
      </w:r>
    </w:p>
    <w:p w:rsidR="00592104" w:rsidRPr="00592104" w:rsidRDefault="00592104" w:rsidP="00B54512">
      <w:pPr>
        <w:pStyle w:val="HTMLncedenBiimlendirilmi"/>
        <w:pBdr>
          <w:top w:val="single" w:sz="4" w:space="1" w:color="auto"/>
          <w:left w:val="single" w:sz="4" w:space="4" w:color="auto"/>
          <w:bottom w:val="single" w:sz="4" w:space="1" w:color="auto"/>
          <w:right w:val="single" w:sz="4" w:space="4" w:color="auto"/>
        </w:pBdr>
        <w:shd w:val="clear" w:color="auto" w:fill="FFFFFF"/>
        <w:rPr>
          <w:rFonts w:ascii="Times New Roman" w:hAnsi="Times New Roman" w:cs="Times New Roman"/>
          <w:sz w:val="24"/>
          <w:szCs w:val="24"/>
          <w:lang w:val="en-US"/>
        </w:rPr>
      </w:pPr>
    </w:p>
    <w:p w:rsidR="00592104" w:rsidRDefault="00592104" w:rsidP="00B54512">
      <w:pPr>
        <w:pBdr>
          <w:top w:val="single" w:sz="4" w:space="1" w:color="auto"/>
          <w:left w:val="single" w:sz="4" w:space="4" w:color="auto"/>
          <w:bottom w:val="single" w:sz="4" w:space="1" w:color="auto"/>
          <w:right w:val="single" w:sz="4" w:space="4" w:color="auto"/>
        </w:pBdr>
        <w:ind w:left="1288" w:hanging="1288"/>
        <w:jc w:val="both"/>
        <w:rPr>
          <w:rFonts w:ascii="Times New Roman" w:hAnsi="Times New Roman"/>
          <w:sz w:val="24"/>
          <w:szCs w:val="24"/>
          <w:lang w:val="en-US"/>
        </w:rPr>
      </w:pPr>
      <w:r w:rsidRPr="00592104">
        <w:rPr>
          <w:rFonts w:ascii="Times New Roman" w:hAnsi="Times New Roman"/>
          <w:b/>
          <w:sz w:val="24"/>
          <w:szCs w:val="24"/>
          <w:lang w:val="en-US"/>
        </w:rPr>
        <w:t>Keywords:</w:t>
      </w:r>
      <w:r w:rsidRPr="00592104">
        <w:rPr>
          <w:rFonts w:ascii="Times New Roman" w:hAnsi="Times New Roman"/>
          <w:sz w:val="24"/>
          <w:szCs w:val="24"/>
          <w:lang w:val="en-US"/>
        </w:rPr>
        <w:t xml:space="preserve"> Corn, radish, turnip, allelopathy, </w:t>
      </w:r>
      <w:r w:rsidRPr="00592104">
        <w:rPr>
          <w:rFonts w:ascii="Times New Roman" w:hAnsi="Times New Roman"/>
          <w:i/>
          <w:sz w:val="24"/>
          <w:szCs w:val="24"/>
          <w:lang w:val="en-US"/>
        </w:rPr>
        <w:t>Amaranthus retroflexus</w:t>
      </w:r>
      <w:r w:rsidRPr="00592104">
        <w:rPr>
          <w:rFonts w:ascii="Times New Roman" w:hAnsi="Times New Roman"/>
          <w:sz w:val="24"/>
          <w:szCs w:val="24"/>
          <w:lang w:val="en-US"/>
        </w:rPr>
        <w:t xml:space="preserve">, </w:t>
      </w:r>
      <w:r w:rsidRPr="00592104">
        <w:rPr>
          <w:rFonts w:ascii="Times New Roman" w:hAnsi="Times New Roman"/>
          <w:i/>
          <w:sz w:val="24"/>
          <w:szCs w:val="24"/>
          <w:lang w:val="en-US"/>
        </w:rPr>
        <w:t>Portulaca oleracea</w:t>
      </w:r>
      <w:r w:rsidRPr="00592104">
        <w:rPr>
          <w:rFonts w:ascii="Times New Roman" w:hAnsi="Times New Roman"/>
          <w:sz w:val="24"/>
          <w:szCs w:val="24"/>
          <w:lang w:val="en-US"/>
        </w:rPr>
        <w:t>, bio-herbicide</w:t>
      </w:r>
    </w:p>
    <w:p w:rsidR="001A1394" w:rsidRPr="00592104" w:rsidRDefault="001A1394" w:rsidP="00B54512">
      <w:pPr>
        <w:pBdr>
          <w:top w:val="single" w:sz="4" w:space="1" w:color="auto"/>
          <w:left w:val="single" w:sz="4" w:space="4" w:color="auto"/>
          <w:bottom w:val="single" w:sz="4" w:space="1" w:color="auto"/>
          <w:right w:val="single" w:sz="4" w:space="4" w:color="auto"/>
        </w:pBdr>
        <w:ind w:left="1288" w:hanging="1288"/>
        <w:jc w:val="both"/>
        <w:rPr>
          <w:rFonts w:ascii="Times New Roman" w:hAnsi="Times New Roman"/>
          <w:sz w:val="24"/>
          <w:szCs w:val="24"/>
          <w:lang w:val="en-US"/>
        </w:rPr>
      </w:pPr>
    </w:p>
    <w:p w:rsidR="00C468FA" w:rsidRDefault="00C468FA" w:rsidP="001A1394">
      <w:pPr>
        <w:spacing w:after="0" w:line="360" w:lineRule="auto"/>
        <w:jc w:val="both"/>
        <w:rPr>
          <w:rFonts w:ascii="Times New Roman" w:hAnsi="Times New Roman"/>
          <w:b/>
          <w:sz w:val="24"/>
          <w:szCs w:val="24"/>
        </w:rPr>
        <w:sectPr w:rsidR="00C468FA" w:rsidSect="00577954">
          <w:headerReference w:type="default" r:id="rId54"/>
          <w:type w:val="continuous"/>
          <w:pgSz w:w="11906" w:h="16838"/>
          <w:pgMar w:top="1417" w:right="1417" w:bottom="1417" w:left="1417" w:header="708" w:footer="708" w:gutter="0"/>
          <w:cols w:space="708"/>
          <w:docGrid w:linePitch="360"/>
        </w:sectPr>
      </w:pPr>
    </w:p>
    <w:p w:rsidR="00592104" w:rsidRPr="00592104" w:rsidRDefault="00592104" w:rsidP="001A1394">
      <w:pPr>
        <w:spacing w:after="0" w:line="360" w:lineRule="auto"/>
        <w:jc w:val="both"/>
        <w:rPr>
          <w:rFonts w:ascii="Times New Roman" w:hAnsi="Times New Roman"/>
          <w:b/>
          <w:sz w:val="24"/>
          <w:szCs w:val="24"/>
        </w:rPr>
      </w:pPr>
      <w:r w:rsidRPr="00592104">
        <w:rPr>
          <w:rFonts w:ascii="Times New Roman" w:hAnsi="Times New Roman"/>
          <w:b/>
          <w:sz w:val="24"/>
          <w:szCs w:val="24"/>
        </w:rPr>
        <w:lastRenderedPageBreak/>
        <w:t>GİRİŞ</w:t>
      </w:r>
    </w:p>
    <w:p w:rsidR="00592104" w:rsidRPr="00592104" w:rsidRDefault="00592104" w:rsidP="001A1394">
      <w:pPr>
        <w:spacing w:after="0" w:line="360" w:lineRule="auto"/>
        <w:jc w:val="both"/>
        <w:rPr>
          <w:rFonts w:ascii="Times New Roman" w:hAnsi="Times New Roman"/>
          <w:sz w:val="24"/>
          <w:szCs w:val="24"/>
        </w:rPr>
      </w:pPr>
      <w:r w:rsidRPr="00592104">
        <w:rPr>
          <w:rFonts w:ascii="Times New Roman" w:hAnsi="Times New Roman"/>
          <w:sz w:val="24"/>
          <w:szCs w:val="24"/>
        </w:rPr>
        <w:t>Tarım yapılan alanlarda, hastalık ve zararlıların yanı sıra çok sayıda yabancı ot ile karşılaşılmaktadır (Güncan, 2016). Bu yabancı otların tür ve yoğunluğu kültür bitkisine göre değişmekle birlikte yabancı otlar yaklaşık % 31.62 oranında ürün kaybına sebep olmaktadır (Derke ve ark</w:t>
      </w:r>
      <w:proofErr w:type="gramStart"/>
      <w:r w:rsidRPr="00592104">
        <w:rPr>
          <w:rFonts w:ascii="Times New Roman" w:hAnsi="Times New Roman"/>
          <w:sz w:val="24"/>
          <w:szCs w:val="24"/>
        </w:rPr>
        <w:t>.,</w:t>
      </w:r>
      <w:proofErr w:type="gramEnd"/>
      <w:r w:rsidRPr="00592104">
        <w:rPr>
          <w:rFonts w:ascii="Times New Roman" w:hAnsi="Times New Roman"/>
          <w:sz w:val="24"/>
          <w:szCs w:val="24"/>
        </w:rPr>
        <w:t xml:space="preserve"> 1994). </w:t>
      </w:r>
    </w:p>
    <w:p w:rsidR="00592104" w:rsidRPr="00592104" w:rsidRDefault="00592104" w:rsidP="003124F9">
      <w:pPr>
        <w:spacing w:after="0" w:line="360" w:lineRule="auto"/>
        <w:jc w:val="both"/>
        <w:rPr>
          <w:rFonts w:ascii="Times New Roman" w:hAnsi="Times New Roman"/>
          <w:sz w:val="24"/>
          <w:szCs w:val="24"/>
        </w:rPr>
      </w:pPr>
      <w:r w:rsidRPr="00592104">
        <w:rPr>
          <w:rFonts w:ascii="Times New Roman" w:hAnsi="Times New Roman"/>
          <w:sz w:val="24"/>
          <w:szCs w:val="24"/>
        </w:rPr>
        <w:t xml:space="preserve">Yabancı otların mücadelesinde kullanılabilecek çok sayıda mücadele yöntemi bulunmasına rağmen üreticiler hızlı sonuç vermesi, uygulama kolaylığı ve ekonomik olması nedeniyle herbisit kullanımını tercih etmektedirler (Uludağ ve ark., 2018). Ancak, son 50 yıl içerisindeki sentetik kimyasalların artarak kullanımı doğal dengeyi bozmuş, insan ve çevre sağlığını tehdit eden boyutlara ulaşmıştır (Delen ve ark., 2010; Arslan, 2016). Bu nedenle tarımın sürdürülebilirliğinin sağlanması, çevrenin korunabilmesi, yaşanılan teknik problemlerin aşılabilmesi, bütünleşik tarım, ekolojik tarım, organik tarım ve sürdürülebilir tarım gibi güncel eğilimlere uyum sağlayabilmesi, entegre mücadele prensiplerine uygun mücadelenin gerçekleştirilebilmesi için kimyasal yönteme alternatif, çevre dostu yeni yöntem ve tekniklerin geliştirilmesine yönelik mücadele yöntemlerini araştırmak ve uygulamaya aktarmak bir zorunluluk olarak karşımıza çıkmaktadır. Bu alternatif yöntemlerden biri allelopatik maddelerin yabancı otların </w:t>
      </w:r>
      <w:r w:rsidRPr="00592104">
        <w:rPr>
          <w:rFonts w:ascii="Times New Roman" w:hAnsi="Times New Roman"/>
          <w:sz w:val="24"/>
          <w:szCs w:val="24"/>
        </w:rPr>
        <w:lastRenderedPageBreak/>
        <w:t xml:space="preserve">mücadelesinde kullanılmasıdır (Zimdahl, 2018). </w:t>
      </w:r>
    </w:p>
    <w:p w:rsidR="00592104" w:rsidRPr="00592104" w:rsidRDefault="00592104" w:rsidP="00592104">
      <w:pPr>
        <w:pStyle w:val="NormalWeb"/>
        <w:spacing w:before="0" w:beforeAutospacing="0" w:after="0" w:afterAutospacing="0" w:line="360" w:lineRule="auto"/>
        <w:jc w:val="both"/>
        <w:rPr>
          <w:color w:val="auto"/>
        </w:rPr>
      </w:pPr>
      <w:r w:rsidRPr="00592104">
        <w:rPr>
          <w:bCs/>
          <w:color w:val="auto"/>
        </w:rPr>
        <w:t>Ülkemizde allelopati konusunda ilk çalışmalar 1980’li yılların sonunda Brassicaceae familyasından Antep turpu (</w:t>
      </w:r>
      <w:r w:rsidRPr="00592104">
        <w:rPr>
          <w:bCs/>
          <w:i/>
          <w:color w:val="auto"/>
        </w:rPr>
        <w:t>Raphanus sativus</w:t>
      </w:r>
      <w:r w:rsidRPr="00592104">
        <w:rPr>
          <w:bCs/>
          <w:color w:val="auto"/>
        </w:rPr>
        <w:t xml:space="preserve"> L.)</w:t>
      </w:r>
      <w:r w:rsidRPr="00592104">
        <w:rPr>
          <w:color w:val="auto"/>
        </w:rPr>
        <w:t xml:space="preserve">’nun kanyaşa etkisi araştırılarak </w:t>
      </w:r>
      <w:r w:rsidRPr="00592104">
        <w:rPr>
          <w:bCs/>
          <w:color w:val="auto"/>
        </w:rPr>
        <w:t xml:space="preserve">başlamıştır </w:t>
      </w:r>
      <w:r w:rsidRPr="00592104">
        <w:rPr>
          <w:color w:val="auto"/>
        </w:rPr>
        <w:t>(Uygur ve ark., 1990).</w:t>
      </w:r>
      <w:r w:rsidRPr="00592104">
        <w:rPr>
          <w:bCs/>
          <w:color w:val="auto"/>
        </w:rPr>
        <w:t xml:space="preserve"> </w:t>
      </w:r>
      <w:r w:rsidRPr="00592104">
        <w:rPr>
          <w:color w:val="auto"/>
        </w:rPr>
        <w:t>Daha sonraki allelopati konusundaki çalışmaların önemli bir kısmını Brassicaceae familyasından bitkilerin allelopatik etkileri oluşturmakla birlikte ağırlıklı olarak Antep turpunun allelopatik etkisi çalışılmıştır</w:t>
      </w:r>
      <w:r w:rsidRPr="00592104">
        <w:rPr>
          <w:bCs/>
          <w:color w:val="auto"/>
        </w:rPr>
        <w:t xml:space="preserve"> (Köseli, 1991)</w:t>
      </w:r>
      <w:r w:rsidRPr="00592104">
        <w:rPr>
          <w:color w:val="auto"/>
        </w:rPr>
        <w:t>. Ancak, takip eden çalışmalarda diğer turp çeşitleri de kullanılmıştır</w:t>
      </w:r>
      <w:r w:rsidRPr="00592104">
        <w:rPr>
          <w:bCs/>
          <w:color w:val="auto"/>
        </w:rPr>
        <w:t xml:space="preserve"> (Üremiş ve ark., 2005). </w:t>
      </w:r>
      <w:r w:rsidRPr="00592104">
        <w:rPr>
          <w:color w:val="auto"/>
        </w:rPr>
        <w:t xml:space="preserve">Antep turpunun hasadından sonra tarlada kalan turpların toprağa karıştırıldığı alanlarda yetiştirilen pamuk içerisindeki kanyaş yoğunluğunun azalmasının gözlenmesi ülkemizdeki allelopati çalışmalarının başlangıcını oluşturmuştur. Brassicaceae familyasına ait çok sayıda bitki bulunmasına rağmen ülkemizdeki yapılan allelopati çalışmalarının temelini turplar oluşturmakta olup, bunu şalgam ve kanola izlemektedir (Büyükkurt ve ark., 2016). </w:t>
      </w:r>
    </w:p>
    <w:p w:rsidR="00592104" w:rsidRPr="00592104" w:rsidRDefault="00592104" w:rsidP="00592104">
      <w:pPr>
        <w:pStyle w:val="NormalWeb"/>
        <w:spacing w:before="0" w:beforeAutospacing="0" w:after="0" w:afterAutospacing="0" w:line="360" w:lineRule="auto"/>
        <w:jc w:val="both"/>
        <w:rPr>
          <w:color w:val="auto"/>
        </w:rPr>
      </w:pPr>
      <w:r w:rsidRPr="00592104">
        <w:rPr>
          <w:color w:val="auto"/>
        </w:rPr>
        <w:t xml:space="preserve">Brassicaceae familyasına giren bitkilerin yabancı otların çimlenme, büyüme ve gelişmelerini olumsuz yönde etkilediği çok sayıda araştırmacı tarafından kaydedilmiştir (Campbell, 1959; Horricks, 1969; Waddington, 1978; Purvis ve ark., 1985; Al-Khatib ve ark., 1995; Arslan ve ark., 2005, </w:t>
      </w:r>
      <w:r w:rsidRPr="00592104">
        <w:rPr>
          <w:color w:val="auto"/>
        </w:rPr>
        <w:lastRenderedPageBreak/>
        <w:t>Üremiş, 2006; Üremiş ve ark., 2009; Büyükkurt ve ark., 2016). Turpgil bitkiler sekonder metabolitlerden olan glikosinolatlarca zengindirler. Diğer bir deyişle turplar yetiştikleri ortama glikosinolat salgılamakta veya bitki aksamlarının ayrışması sonucu glikosinolat ortaya çıkmakta, daha sonra glikosinolat’ın hidrolizi sonucunda izotiyosiyanatlar oluşmaktadır. İzotiyosiyanatlar ise yabancı ot tohumlarının çimlenme ve gelişimini etkileyen önemli bir allelokimyasal madde olup özellikle küçük tohumlu yabancı otların çimlenme ve gelişimini olumsuz yönde etkilemektedir (Vaughn ve Boydston, 1997; Petersen ve ark., 2001).</w:t>
      </w:r>
    </w:p>
    <w:p w:rsidR="00592104" w:rsidRPr="00592104" w:rsidRDefault="00592104" w:rsidP="00592104">
      <w:pPr>
        <w:spacing w:line="360" w:lineRule="auto"/>
        <w:ind w:right="44"/>
        <w:jc w:val="both"/>
        <w:rPr>
          <w:rFonts w:ascii="Times New Roman" w:hAnsi="Times New Roman"/>
          <w:sz w:val="24"/>
          <w:szCs w:val="24"/>
        </w:rPr>
      </w:pPr>
      <w:r w:rsidRPr="00592104">
        <w:rPr>
          <w:rFonts w:ascii="Times New Roman" w:hAnsi="Times New Roman"/>
          <w:sz w:val="24"/>
          <w:szCs w:val="24"/>
        </w:rPr>
        <w:t>Ülkemizin Avrupa Birliği (AB)’ne girme çalışmalarının hızlandığı ve tarımsal ihracatın daha da önem kazandığı bir dönemde, önemli bazı yabancı otların mücadelesinde kimyasal mücadelenin yerini alabilecek entegre mücadele ilkelerine uygun çevre dostu yöntemlerin bulunarak uygulamaya verilmesinde önemli yararlar bulunmaktadır. Bu çalışmada, beyaz turp (</w:t>
      </w:r>
      <w:r w:rsidRPr="00592104">
        <w:rPr>
          <w:rFonts w:ascii="Times New Roman" w:hAnsi="Times New Roman"/>
          <w:i/>
          <w:sz w:val="24"/>
          <w:szCs w:val="24"/>
        </w:rPr>
        <w:t>Raphanus sativus</w:t>
      </w:r>
      <w:r w:rsidRPr="00592104">
        <w:rPr>
          <w:rFonts w:ascii="Times New Roman" w:hAnsi="Times New Roman"/>
          <w:sz w:val="24"/>
          <w:szCs w:val="24"/>
        </w:rPr>
        <w:t xml:space="preserve"> L.), Antep turpu (</w:t>
      </w:r>
      <w:r w:rsidRPr="00592104">
        <w:rPr>
          <w:rFonts w:ascii="Times New Roman" w:hAnsi="Times New Roman"/>
          <w:i/>
          <w:sz w:val="24"/>
          <w:szCs w:val="24"/>
        </w:rPr>
        <w:t>Raphanus sativus</w:t>
      </w:r>
      <w:r w:rsidRPr="00592104">
        <w:rPr>
          <w:rFonts w:ascii="Times New Roman" w:hAnsi="Times New Roman"/>
          <w:sz w:val="24"/>
          <w:szCs w:val="24"/>
        </w:rPr>
        <w:t xml:space="preserve"> L.), siyah turp (</w:t>
      </w:r>
      <w:r w:rsidRPr="00592104">
        <w:rPr>
          <w:rFonts w:ascii="Times New Roman" w:hAnsi="Times New Roman"/>
          <w:i/>
          <w:sz w:val="24"/>
          <w:szCs w:val="24"/>
        </w:rPr>
        <w:t>Raphanus sativus</w:t>
      </w:r>
      <w:r w:rsidRPr="00592104">
        <w:rPr>
          <w:rFonts w:ascii="Times New Roman" w:hAnsi="Times New Roman"/>
          <w:sz w:val="24"/>
          <w:szCs w:val="24"/>
        </w:rPr>
        <w:t xml:space="preserve"> L. var. </w:t>
      </w:r>
      <w:r w:rsidRPr="00592104">
        <w:rPr>
          <w:rFonts w:ascii="Times New Roman" w:hAnsi="Times New Roman"/>
          <w:i/>
          <w:sz w:val="24"/>
          <w:szCs w:val="24"/>
        </w:rPr>
        <w:t>niger</w:t>
      </w:r>
      <w:proofErr w:type="gramStart"/>
      <w:r w:rsidRPr="00592104">
        <w:rPr>
          <w:rFonts w:ascii="Times New Roman" w:hAnsi="Times New Roman"/>
          <w:sz w:val="24"/>
          <w:szCs w:val="24"/>
        </w:rPr>
        <w:t>)</w:t>
      </w:r>
      <w:proofErr w:type="gramEnd"/>
      <w:r w:rsidRPr="00592104">
        <w:rPr>
          <w:rFonts w:ascii="Times New Roman" w:hAnsi="Times New Roman"/>
          <w:sz w:val="24"/>
          <w:szCs w:val="24"/>
        </w:rPr>
        <w:t>, fındık turpu (</w:t>
      </w:r>
      <w:r w:rsidRPr="00592104">
        <w:rPr>
          <w:rFonts w:ascii="Times New Roman" w:hAnsi="Times New Roman"/>
          <w:i/>
          <w:sz w:val="24"/>
          <w:szCs w:val="24"/>
        </w:rPr>
        <w:t>Raphanus sativus</w:t>
      </w:r>
      <w:r w:rsidRPr="00592104">
        <w:rPr>
          <w:rFonts w:ascii="Times New Roman" w:hAnsi="Times New Roman"/>
          <w:sz w:val="24"/>
          <w:szCs w:val="24"/>
        </w:rPr>
        <w:t xml:space="preserve"> L. var. </w:t>
      </w:r>
      <w:r w:rsidRPr="00592104">
        <w:rPr>
          <w:rFonts w:ascii="Times New Roman" w:hAnsi="Times New Roman"/>
          <w:i/>
          <w:sz w:val="24"/>
          <w:szCs w:val="24"/>
        </w:rPr>
        <w:t>radicula</w:t>
      </w:r>
      <w:proofErr w:type="gramStart"/>
      <w:r w:rsidRPr="00592104">
        <w:rPr>
          <w:rFonts w:ascii="Times New Roman" w:hAnsi="Times New Roman"/>
          <w:sz w:val="24"/>
          <w:szCs w:val="24"/>
        </w:rPr>
        <w:t>)</w:t>
      </w:r>
      <w:proofErr w:type="gramEnd"/>
      <w:r w:rsidRPr="00592104">
        <w:rPr>
          <w:rFonts w:ascii="Times New Roman" w:hAnsi="Times New Roman"/>
          <w:sz w:val="24"/>
          <w:szCs w:val="24"/>
        </w:rPr>
        <w:t xml:space="preserve"> ve şalgam  (</w:t>
      </w:r>
      <w:r w:rsidRPr="00592104">
        <w:rPr>
          <w:rFonts w:ascii="Times New Roman" w:hAnsi="Times New Roman"/>
          <w:i/>
          <w:sz w:val="24"/>
          <w:szCs w:val="24"/>
        </w:rPr>
        <w:t>Brassica campestris</w:t>
      </w:r>
      <w:r w:rsidRPr="00592104">
        <w:rPr>
          <w:rFonts w:ascii="Times New Roman" w:hAnsi="Times New Roman"/>
          <w:sz w:val="24"/>
          <w:szCs w:val="24"/>
        </w:rPr>
        <w:t xml:space="preserve"> L. subsp. </w:t>
      </w:r>
      <w:r w:rsidRPr="00592104">
        <w:rPr>
          <w:rFonts w:ascii="Times New Roman" w:hAnsi="Times New Roman"/>
          <w:i/>
          <w:sz w:val="24"/>
          <w:szCs w:val="24"/>
        </w:rPr>
        <w:t>rapa</w:t>
      </w:r>
      <w:r w:rsidRPr="00592104">
        <w:rPr>
          <w:rFonts w:ascii="Times New Roman" w:hAnsi="Times New Roman"/>
          <w:sz w:val="24"/>
          <w:szCs w:val="24"/>
        </w:rPr>
        <w:t xml:space="preserve">)'ın, kırmızı köklü </w:t>
      </w:r>
      <w:proofErr w:type="gramStart"/>
      <w:r w:rsidRPr="00592104">
        <w:rPr>
          <w:rFonts w:ascii="Times New Roman" w:hAnsi="Times New Roman"/>
          <w:sz w:val="24"/>
          <w:szCs w:val="24"/>
        </w:rPr>
        <w:t>tilki kuyruğu</w:t>
      </w:r>
      <w:proofErr w:type="gramEnd"/>
      <w:r w:rsidRPr="00592104">
        <w:rPr>
          <w:rFonts w:ascii="Times New Roman" w:hAnsi="Times New Roman"/>
          <w:sz w:val="24"/>
          <w:szCs w:val="24"/>
        </w:rPr>
        <w:t xml:space="preserve"> (</w:t>
      </w:r>
      <w:r w:rsidRPr="00592104">
        <w:rPr>
          <w:rFonts w:ascii="Times New Roman" w:hAnsi="Times New Roman"/>
          <w:i/>
          <w:sz w:val="24"/>
          <w:szCs w:val="24"/>
        </w:rPr>
        <w:t>Amaranthus retroflexus</w:t>
      </w:r>
      <w:r w:rsidRPr="00592104">
        <w:rPr>
          <w:rFonts w:ascii="Times New Roman" w:hAnsi="Times New Roman"/>
          <w:sz w:val="24"/>
          <w:szCs w:val="24"/>
        </w:rPr>
        <w:t xml:space="preserve"> L.) ve semizotu </w:t>
      </w:r>
      <w:r w:rsidRPr="00592104">
        <w:rPr>
          <w:rFonts w:ascii="Times New Roman" w:hAnsi="Times New Roman"/>
          <w:sz w:val="24"/>
          <w:szCs w:val="24"/>
        </w:rPr>
        <w:lastRenderedPageBreak/>
        <w:t>(</w:t>
      </w:r>
      <w:r w:rsidRPr="00592104">
        <w:rPr>
          <w:rFonts w:ascii="Times New Roman" w:hAnsi="Times New Roman"/>
          <w:i/>
          <w:sz w:val="24"/>
          <w:szCs w:val="24"/>
        </w:rPr>
        <w:t>Portulaca oleracea</w:t>
      </w:r>
      <w:r w:rsidRPr="00592104">
        <w:rPr>
          <w:rFonts w:ascii="Times New Roman" w:hAnsi="Times New Roman"/>
          <w:sz w:val="24"/>
          <w:szCs w:val="24"/>
        </w:rPr>
        <w:t xml:space="preserve"> L.)‘nun gelişimine olan etkileri tarla koşullarında araştırılmıştır. </w:t>
      </w:r>
    </w:p>
    <w:p w:rsidR="00592104" w:rsidRPr="00592104" w:rsidRDefault="00592104" w:rsidP="001A1394">
      <w:pPr>
        <w:spacing w:after="0" w:line="360" w:lineRule="auto"/>
        <w:jc w:val="both"/>
        <w:rPr>
          <w:rFonts w:ascii="Times New Roman" w:hAnsi="Times New Roman"/>
          <w:b/>
          <w:sz w:val="24"/>
          <w:szCs w:val="24"/>
        </w:rPr>
      </w:pPr>
      <w:r w:rsidRPr="00592104">
        <w:rPr>
          <w:rFonts w:ascii="Times New Roman" w:hAnsi="Times New Roman"/>
          <w:b/>
          <w:sz w:val="24"/>
          <w:szCs w:val="24"/>
        </w:rPr>
        <w:t>MATERYAL VE YÖNTEM</w:t>
      </w:r>
    </w:p>
    <w:p w:rsidR="00592104" w:rsidRPr="00592104" w:rsidRDefault="00592104" w:rsidP="001A1394">
      <w:pPr>
        <w:spacing w:after="0" w:line="360" w:lineRule="auto"/>
        <w:jc w:val="both"/>
        <w:rPr>
          <w:rFonts w:ascii="Times New Roman" w:hAnsi="Times New Roman"/>
          <w:sz w:val="24"/>
          <w:szCs w:val="24"/>
        </w:rPr>
      </w:pPr>
      <w:r w:rsidRPr="00592104">
        <w:rPr>
          <w:rFonts w:ascii="Times New Roman" w:hAnsi="Times New Roman"/>
          <w:sz w:val="24"/>
          <w:szCs w:val="24"/>
        </w:rPr>
        <w:t>Allelopatik potansiyelleri belirlenecek olan bitkiler; (beyaz turp (</w:t>
      </w:r>
      <w:r w:rsidRPr="00592104">
        <w:rPr>
          <w:rFonts w:ascii="Times New Roman" w:hAnsi="Times New Roman"/>
          <w:i/>
          <w:sz w:val="24"/>
          <w:szCs w:val="24"/>
        </w:rPr>
        <w:t>Raphanus sativus</w:t>
      </w:r>
      <w:r w:rsidRPr="00592104">
        <w:rPr>
          <w:rFonts w:ascii="Times New Roman" w:hAnsi="Times New Roman"/>
          <w:sz w:val="24"/>
          <w:szCs w:val="24"/>
        </w:rPr>
        <w:t xml:space="preserve"> L.), Antep turpu (</w:t>
      </w:r>
      <w:r w:rsidRPr="00592104">
        <w:rPr>
          <w:rFonts w:ascii="Times New Roman" w:hAnsi="Times New Roman"/>
          <w:i/>
          <w:sz w:val="24"/>
          <w:szCs w:val="24"/>
        </w:rPr>
        <w:t>Raphanus sativus</w:t>
      </w:r>
      <w:r w:rsidRPr="00592104">
        <w:rPr>
          <w:rFonts w:ascii="Times New Roman" w:hAnsi="Times New Roman"/>
          <w:sz w:val="24"/>
          <w:szCs w:val="24"/>
        </w:rPr>
        <w:t xml:space="preserve"> L.), siyah turp (</w:t>
      </w:r>
      <w:r w:rsidRPr="00592104">
        <w:rPr>
          <w:rFonts w:ascii="Times New Roman" w:hAnsi="Times New Roman"/>
          <w:i/>
          <w:sz w:val="24"/>
          <w:szCs w:val="24"/>
        </w:rPr>
        <w:t>Raphanus sativus</w:t>
      </w:r>
      <w:r w:rsidRPr="00592104">
        <w:rPr>
          <w:rFonts w:ascii="Times New Roman" w:hAnsi="Times New Roman"/>
          <w:sz w:val="24"/>
          <w:szCs w:val="24"/>
        </w:rPr>
        <w:t xml:space="preserve"> L. var. </w:t>
      </w:r>
      <w:r w:rsidRPr="00592104">
        <w:rPr>
          <w:rFonts w:ascii="Times New Roman" w:hAnsi="Times New Roman"/>
          <w:i/>
          <w:sz w:val="24"/>
          <w:szCs w:val="24"/>
        </w:rPr>
        <w:t>niger</w:t>
      </w:r>
      <w:proofErr w:type="gramStart"/>
      <w:r w:rsidRPr="00592104">
        <w:rPr>
          <w:rFonts w:ascii="Times New Roman" w:hAnsi="Times New Roman"/>
          <w:sz w:val="24"/>
          <w:szCs w:val="24"/>
        </w:rPr>
        <w:t>)</w:t>
      </w:r>
      <w:proofErr w:type="gramEnd"/>
      <w:r w:rsidRPr="00592104">
        <w:rPr>
          <w:rFonts w:ascii="Times New Roman" w:hAnsi="Times New Roman"/>
          <w:sz w:val="24"/>
          <w:szCs w:val="24"/>
        </w:rPr>
        <w:t>, fındık turpu (</w:t>
      </w:r>
      <w:r w:rsidRPr="00592104">
        <w:rPr>
          <w:rFonts w:ascii="Times New Roman" w:hAnsi="Times New Roman"/>
          <w:i/>
          <w:sz w:val="24"/>
          <w:szCs w:val="24"/>
        </w:rPr>
        <w:t>Raphanus sativus</w:t>
      </w:r>
      <w:r w:rsidRPr="00592104">
        <w:rPr>
          <w:rFonts w:ascii="Times New Roman" w:hAnsi="Times New Roman"/>
          <w:sz w:val="24"/>
          <w:szCs w:val="24"/>
        </w:rPr>
        <w:t xml:space="preserve"> L. var. </w:t>
      </w:r>
      <w:r w:rsidRPr="00592104">
        <w:rPr>
          <w:rFonts w:ascii="Times New Roman" w:hAnsi="Times New Roman"/>
          <w:i/>
          <w:sz w:val="24"/>
          <w:szCs w:val="24"/>
        </w:rPr>
        <w:t>radicula</w:t>
      </w:r>
      <w:proofErr w:type="gramStart"/>
      <w:r w:rsidRPr="00592104">
        <w:rPr>
          <w:rFonts w:ascii="Times New Roman" w:hAnsi="Times New Roman"/>
          <w:sz w:val="24"/>
          <w:szCs w:val="24"/>
        </w:rPr>
        <w:t>)</w:t>
      </w:r>
      <w:proofErr w:type="gramEnd"/>
      <w:r w:rsidRPr="00592104">
        <w:rPr>
          <w:rFonts w:ascii="Times New Roman" w:hAnsi="Times New Roman"/>
          <w:sz w:val="24"/>
          <w:szCs w:val="24"/>
        </w:rPr>
        <w:t xml:space="preserve"> ve şalgam  (</w:t>
      </w:r>
      <w:r w:rsidRPr="00592104">
        <w:rPr>
          <w:rFonts w:ascii="Times New Roman" w:hAnsi="Times New Roman"/>
          <w:i/>
          <w:sz w:val="24"/>
          <w:szCs w:val="24"/>
        </w:rPr>
        <w:t>Brassica campestris</w:t>
      </w:r>
      <w:r w:rsidRPr="00592104">
        <w:rPr>
          <w:rFonts w:ascii="Times New Roman" w:hAnsi="Times New Roman"/>
          <w:sz w:val="24"/>
          <w:szCs w:val="24"/>
        </w:rPr>
        <w:t xml:space="preserve"> L. subsp. </w:t>
      </w:r>
      <w:r w:rsidRPr="00592104">
        <w:rPr>
          <w:rFonts w:ascii="Times New Roman" w:hAnsi="Times New Roman"/>
          <w:i/>
          <w:sz w:val="24"/>
          <w:szCs w:val="24"/>
        </w:rPr>
        <w:t>rapa</w:t>
      </w:r>
      <w:r w:rsidRPr="00592104">
        <w:rPr>
          <w:rFonts w:ascii="Times New Roman" w:hAnsi="Times New Roman"/>
          <w:sz w:val="24"/>
          <w:szCs w:val="24"/>
        </w:rPr>
        <w:t>) kışları ılık ve yağışlı, yazları ise kurak geçen tipik Akdeniz iklimine sahip Reyhanlı’da Hatay Mustafa Kemal Üniversitesi Ziraat Fakültesi Telkaliş Araştırma Alanı</w:t>
      </w:r>
      <w:r w:rsidRPr="00592104">
        <w:rPr>
          <w:rFonts w:ascii="Times New Roman" w:hAnsi="Times New Roman"/>
          <w:color w:val="FF0000"/>
          <w:sz w:val="24"/>
          <w:szCs w:val="24"/>
        </w:rPr>
        <w:t>’</w:t>
      </w:r>
      <w:r w:rsidRPr="00592104">
        <w:rPr>
          <w:rFonts w:ascii="Times New Roman" w:hAnsi="Times New Roman"/>
          <w:sz w:val="24"/>
          <w:szCs w:val="24"/>
        </w:rPr>
        <w:t xml:space="preserve">nda yetiştirilmiştir. Araştırmanın yapıldığı alanının toprakları killi yapıda (kum % 9.94, silt % 28.61, kil % 61.45) ve hafif alkali (pH 7.65) karakter göstermektedir. Organik madde (% 1.73) içeriği bakımından zayıf olan topraklar az tuzlu (% 0.130) ve çok kireçli (% </w:t>
      </w:r>
      <w:proofErr w:type="gramStart"/>
      <w:r w:rsidRPr="00592104">
        <w:rPr>
          <w:rFonts w:ascii="Times New Roman" w:hAnsi="Times New Roman"/>
          <w:sz w:val="24"/>
          <w:szCs w:val="24"/>
        </w:rPr>
        <w:t>17.6</w:t>
      </w:r>
      <w:proofErr w:type="gramEnd"/>
      <w:r w:rsidRPr="00592104">
        <w:rPr>
          <w:rFonts w:ascii="Times New Roman" w:hAnsi="Times New Roman"/>
          <w:sz w:val="24"/>
          <w:szCs w:val="24"/>
        </w:rPr>
        <w:t>) yapıdadır.</w:t>
      </w:r>
    </w:p>
    <w:p w:rsidR="00592104" w:rsidRPr="00592104" w:rsidRDefault="00592104" w:rsidP="003124F9">
      <w:pPr>
        <w:spacing w:after="0" w:line="360" w:lineRule="auto"/>
        <w:jc w:val="both"/>
        <w:rPr>
          <w:rFonts w:ascii="Times New Roman" w:hAnsi="Times New Roman"/>
          <w:sz w:val="24"/>
          <w:szCs w:val="24"/>
        </w:rPr>
      </w:pPr>
      <w:r w:rsidRPr="00592104">
        <w:rPr>
          <w:rFonts w:ascii="Times New Roman" w:hAnsi="Times New Roman"/>
          <w:sz w:val="24"/>
          <w:szCs w:val="24"/>
        </w:rPr>
        <w:t xml:space="preserve">Tarla ekimden önce iki kez diskaro ile işlenmiş ve tapan çekilmiştir. Ekimle birlikte </w:t>
      </w:r>
      <w:smartTag w:uri="urn:schemas-microsoft-com:office:smarttags" w:element="metricconverter">
        <w:smartTagPr>
          <w:attr w:name="ProductID" w:val="8 kg"/>
        </w:smartTagPr>
        <w:r w:rsidRPr="00592104">
          <w:rPr>
            <w:rFonts w:ascii="Times New Roman" w:hAnsi="Times New Roman"/>
            <w:sz w:val="24"/>
            <w:szCs w:val="24"/>
          </w:rPr>
          <w:t>8 kg</w:t>
        </w:r>
      </w:smartTag>
      <w:r w:rsidRPr="00592104">
        <w:rPr>
          <w:rFonts w:ascii="Times New Roman" w:hAnsi="Times New Roman"/>
          <w:sz w:val="24"/>
          <w:szCs w:val="24"/>
        </w:rPr>
        <w:t xml:space="preserve">/da </w:t>
      </w:r>
      <w:proofErr w:type="gramStart"/>
      <w:r w:rsidRPr="00592104">
        <w:rPr>
          <w:rFonts w:ascii="Times New Roman" w:hAnsi="Times New Roman"/>
          <w:sz w:val="24"/>
          <w:szCs w:val="24"/>
        </w:rPr>
        <w:t xml:space="preserve">N </w:t>
      </w:r>
      <w:r w:rsidRPr="00592104">
        <w:rPr>
          <w:rFonts w:ascii="Times New Roman" w:hAnsi="Times New Roman"/>
          <w:sz w:val="24"/>
          <w:szCs w:val="24"/>
          <w:vertAlign w:val="superscript"/>
        </w:rPr>
        <w:t xml:space="preserve"> </w:t>
      </w:r>
      <w:r w:rsidRPr="00592104">
        <w:rPr>
          <w:rFonts w:ascii="Times New Roman" w:hAnsi="Times New Roman"/>
          <w:sz w:val="24"/>
          <w:szCs w:val="24"/>
        </w:rPr>
        <w:t>ve</w:t>
      </w:r>
      <w:proofErr w:type="gramEnd"/>
      <w:r w:rsidRPr="00592104">
        <w:rPr>
          <w:rFonts w:ascii="Times New Roman" w:hAnsi="Times New Roman"/>
          <w:sz w:val="24"/>
          <w:szCs w:val="24"/>
        </w:rPr>
        <w:t xml:space="preserve"> 8 kg/da P</w:t>
      </w:r>
      <w:r w:rsidRPr="00592104">
        <w:rPr>
          <w:rFonts w:ascii="Times New Roman" w:hAnsi="Times New Roman"/>
          <w:sz w:val="24"/>
          <w:szCs w:val="24"/>
          <w:vertAlign w:val="subscript"/>
        </w:rPr>
        <w:t>2</w:t>
      </w:r>
      <w:r w:rsidRPr="00592104">
        <w:rPr>
          <w:rFonts w:ascii="Times New Roman" w:hAnsi="Times New Roman"/>
          <w:sz w:val="24"/>
          <w:szCs w:val="24"/>
        </w:rPr>
        <w:t>O</w:t>
      </w:r>
      <w:r w:rsidRPr="00592104">
        <w:rPr>
          <w:rFonts w:ascii="Times New Roman" w:hAnsi="Times New Roman"/>
          <w:sz w:val="24"/>
          <w:szCs w:val="24"/>
          <w:vertAlign w:val="subscript"/>
        </w:rPr>
        <w:t>5</w:t>
      </w:r>
      <w:r w:rsidRPr="00592104">
        <w:rPr>
          <w:rFonts w:ascii="Times New Roman" w:hAnsi="Times New Roman"/>
          <w:sz w:val="24"/>
          <w:szCs w:val="24"/>
          <w:vertAlign w:val="superscript"/>
        </w:rPr>
        <w:t xml:space="preserve"> </w:t>
      </w:r>
      <w:r w:rsidRPr="00592104">
        <w:rPr>
          <w:rFonts w:ascii="Times New Roman" w:hAnsi="Times New Roman"/>
          <w:sz w:val="24"/>
          <w:szCs w:val="24"/>
        </w:rPr>
        <w:t xml:space="preserve">olarak taban gübresi (20-20-0) verilmiştir. Ayrıca, turp ve şalgamların çiçeklenme döneminden önce 12 kg/da N üst gübre (% 46 üre) uygulanmıştır. Turp ve şalgam tohumları Ocak ayının başında </w:t>
      </w:r>
      <w:smartTag w:uri="urn:schemas-microsoft-com:office:smarttags" w:element="metricconverter">
        <w:smartTagPr>
          <w:attr w:name="ProductID" w:val="0.35 m"/>
        </w:smartTagPr>
        <w:r w:rsidRPr="00592104">
          <w:rPr>
            <w:rFonts w:ascii="Times New Roman" w:hAnsi="Times New Roman"/>
            <w:sz w:val="24"/>
            <w:szCs w:val="24"/>
          </w:rPr>
          <w:t>0.35 m</w:t>
        </w:r>
      </w:smartTag>
      <w:r w:rsidRPr="00592104">
        <w:rPr>
          <w:rFonts w:ascii="Times New Roman" w:hAnsi="Times New Roman"/>
          <w:sz w:val="24"/>
          <w:szCs w:val="24"/>
        </w:rPr>
        <w:t xml:space="preserve"> aralıkla açılan çizilere elle ekilmiştir. Deneme parselleri 8 </w:t>
      </w:r>
      <w:r w:rsidR="0019791E" w:rsidRPr="00592104">
        <w:rPr>
          <w:rFonts w:ascii="Times New Roman" w:hAnsi="Times New Roman"/>
          <w:sz w:val="24"/>
          <w:szCs w:val="24"/>
        </w:rPr>
        <w:t>Ekim</w:t>
      </w:r>
      <w:r w:rsidRPr="00592104">
        <w:rPr>
          <w:rFonts w:ascii="Times New Roman" w:hAnsi="Times New Roman"/>
          <w:sz w:val="24"/>
          <w:szCs w:val="24"/>
        </w:rPr>
        <w:t xml:space="preserve"> sırasından oluşmuş ve parseller 8.4 m</w:t>
      </w:r>
      <w:r w:rsidRPr="00592104">
        <w:rPr>
          <w:rFonts w:ascii="Times New Roman" w:hAnsi="Times New Roman"/>
          <w:sz w:val="24"/>
          <w:szCs w:val="24"/>
          <w:vertAlign w:val="superscript"/>
        </w:rPr>
        <w:t>2</w:t>
      </w:r>
      <w:r w:rsidRPr="00592104">
        <w:rPr>
          <w:rFonts w:ascii="Times New Roman" w:hAnsi="Times New Roman"/>
          <w:sz w:val="24"/>
          <w:szCs w:val="24"/>
        </w:rPr>
        <w:t xml:space="preserve"> (2.8 x 3 m) boyutunda üç tekerrürlü olarak hazırlanmıştır. Parseller 2 defa yağmurlama yöntemle sulanmıştır.</w:t>
      </w:r>
    </w:p>
    <w:p w:rsidR="00592104" w:rsidRPr="00592104" w:rsidRDefault="00592104" w:rsidP="00592104">
      <w:pPr>
        <w:spacing w:line="360" w:lineRule="auto"/>
        <w:jc w:val="both"/>
        <w:rPr>
          <w:rFonts w:ascii="Times New Roman" w:hAnsi="Times New Roman"/>
          <w:sz w:val="24"/>
          <w:szCs w:val="24"/>
        </w:rPr>
      </w:pPr>
      <w:r w:rsidRPr="00592104">
        <w:rPr>
          <w:rFonts w:ascii="Times New Roman" w:hAnsi="Times New Roman"/>
          <w:sz w:val="24"/>
          <w:szCs w:val="24"/>
        </w:rPr>
        <w:lastRenderedPageBreak/>
        <w:t xml:space="preserve">Çiçeklenme dönemindeki turplar ve şalgam Nisan ayının sonunda bitkilerin üst kısmı elle biçilip deneme alanından uzaklaştırılmıştır. Daha sonra parsellerdeki bitki kalıntıları ve yumruları her turp ve şalgamın yerleri korunarak diskaro ile toprağa karıştırılmış ve parseller mısır ekimi için hazırlanmıştır. Fleuri çeşidi (Agromar) mısır tohumları 4 sıra olarak </w:t>
      </w:r>
      <w:smartTag w:uri="urn:schemas-microsoft-com:office:smarttags" w:element="metricconverter">
        <w:smartTagPr>
          <w:attr w:name="ProductID" w:val="0.70 m"/>
        </w:smartTagPr>
        <w:r w:rsidRPr="00592104">
          <w:rPr>
            <w:rFonts w:ascii="Times New Roman" w:hAnsi="Times New Roman"/>
            <w:sz w:val="24"/>
            <w:szCs w:val="24"/>
          </w:rPr>
          <w:t>0.70 m</w:t>
        </w:r>
      </w:smartTag>
      <w:r w:rsidRPr="00592104">
        <w:rPr>
          <w:rFonts w:ascii="Times New Roman" w:hAnsi="Times New Roman"/>
          <w:sz w:val="24"/>
          <w:szCs w:val="24"/>
        </w:rPr>
        <w:t xml:space="preserve"> aralıkla açılan çizilere sıra üzeri </w:t>
      </w:r>
      <w:smartTag w:uri="urn:schemas-microsoft-com:office:smarttags" w:element="metricconverter">
        <w:smartTagPr>
          <w:attr w:name="ProductID" w:val="0.20 m"/>
        </w:smartTagPr>
        <w:r w:rsidRPr="00592104">
          <w:rPr>
            <w:rFonts w:ascii="Times New Roman" w:hAnsi="Times New Roman"/>
            <w:sz w:val="24"/>
            <w:szCs w:val="24"/>
          </w:rPr>
          <w:t>0.20 m</w:t>
        </w:r>
      </w:smartTag>
      <w:r w:rsidRPr="00592104">
        <w:rPr>
          <w:rFonts w:ascii="Times New Roman" w:hAnsi="Times New Roman"/>
          <w:sz w:val="24"/>
          <w:szCs w:val="24"/>
        </w:rPr>
        <w:t xml:space="preserve"> olacak şekilde Mayıs ayının başında elle ekilmiş, Eylül sonunda hasat edilmiştir.  Kontrol parselleri ise turplar ve şalgamın yetiştirilmediği kısımdan oluşturulmuştur. Yetiştirme sezonu boyunca gerekli kültürel işlemler tekniğine uygun olarak yapılmıştır. Bu alanda yetiştirilen mısır içerisindeki </w:t>
      </w:r>
      <w:r w:rsidRPr="00592104">
        <w:rPr>
          <w:rFonts w:ascii="Times New Roman" w:hAnsi="Times New Roman"/>
          <w:i/>
          <w:sz w:val="24"/>
          <w:szCs w:val="24"/>
        </w:rPr>
        <w:t>Amaranthus retroflexus</w:t>
      </w:r>
      <w:r w:rsidRPr="00592104">
        <w:rPr>
          <w:rFonts w:ascii="Times New Roman" w:hAnsi="Times New Roman"/>
          <w:sz w:val="24"/>
          <w:szCs w:val="24"/>
        </w:rPr>
        <w:t xml:space="preserve"> ve</w:t>
      </w:r>
      <w:r w:rsidRPr="00592104">
        <w:rPr>
          <w:rFonts w:ascii="Times New Roman" w:hAnsi="Times New Roman"/>
          <w:b/>
          <w:sz w:val="24"/>
          <w:szCs w:val="24"/>
        </w:rPr>
        <w:t xml:space="preserve"> </w:t>
      </w:r>
      <w:r w:rsidRPr="00592104">
        <w:rPr>
          <w:rFonts w:ascii="Times New Roman" w:hAnsi="Times New Roman"/>
          <w:i/>
          <w:sz w:val="24"/>
          <w:szCs w:val="24"/>
        </w:rPr>
        <w:t>Portulaca oleracea</w:t>
      </w:r>
      <w:r w:rsidRPr="00592104">
        <w:rPr>
          <w:rFonts w:ascii="Times New Roman" w:hAnsi="Times New Roman"/>
          <w:sz w:val="24"/>
          <w:szCs w:val="24"/>
        </w:rPr>
        <w:t xml:space="preserve">’nın yoğunluğu 15 gün aralıkla 60 gün süreyle takip edilmiş olup, parsellerdeki yabancı otlar sayılmıştır. Çalışma 3 tekerrürlü olarak tesadüf blokları deneme desenine göre düzenlenmiştir. Elde edilen sonuçlar kontrol parseliyle karşılaştırılmıştır. </w:t>
      </w:r>
    </w:p>
    <w:p w:rsidR="00592104" w:rsidRPr="00592104" w:rsidRDefault="00592104" w:rsidP="00592104">
      <w:pPr>
        <w:spacing w:line="360" w:lineRule="auto"/>
        <w:jc w:val="both"/>
        <w:rPr>
          <w:rFonts w:ascii="Times New Roman" w:hAnsi="Times New Roman"/>
          <w:sz w:val="24"/>
          <w:szCs w:val="24"/>
        </w:rPr>
      </w:pPr>
      <w:r w:rsidRPr="00592104">
        <w:rPr>
          <w:rFonts w:ascii="Times New Roman" w:hAnsi="Times New Roman"/>
          <w:sz w:val="24"/>
          <w:szCs w:val="24"/>
        </w:rPr>
        <w:t>Mısır verimine etki eden unsurların belirlenmesi amacıyla her parselin ortasında bulunan 5 bitki tesadüfi olarak seçilerek aşağıda belirtilen özellikler yönüyle incelenmiştir (Ülger, 1986). Çalışmada mısır verimine etki eden unsurlar ve verim hesaplandıktan sonra kontrolle karşılaştırılmıştır. İncelenen özellikler;</w:t>
      </w:r>
    </w:p>
    <w:p w:rsidR="00592104" w:rsidRPr="00592104" w:rsidRDefault="00592104" w:rsidP="00592104">
      <w:pPr>
        <w:spacing w:line="360" w:lineRule="auto"/>
        <w:jc w:val="both"/>
        <w:rPr>
          <w:rFonts w:ascii="Times New Roman" w:hAnsi="Times New Roman"/>
          <w:bCs/>
          <w:sz w:val="24"/>
          <w:szCs w:val="24"/>
        </w:rPr>
      </w:pPr>
      <w:r w:rsidRPr="00592104">
        <w:rPr>
          <w:rFonts w:ascii="Times New Roman" w:hAnsi="Times New Roman"/>
          <w:sz w:val="24"/>
          <w:szCs w:val="24"/>
        </w:rPr>
        <w:lastRenderedPageBreak/>
        <w:t>1. Kuru ağırlık (g)</w:t>
      </w:r>
      <w:r w:rsidRPr="00592104">
        <w:rPr>
          <w:rFonts w:ascii="Times New Roman" w:hAnsi="Times New Roman"/>
          <w:bCs/>
          <w:sz w:val="24"/>
          <w:szCs w:val="24"/>
        </w:rPr>
        <w:t xml:space="preserve">: Çıkıştan 10 hafta sonra her parselde 5 bitki toprak yüzeyinden hasat edilerek kurutma dolabında 75 </w:t>
      </w:r>
      <w:r w:rsidRPr="00592104">
        <w:rPr>
          <w:rFonts w:ascii="Times New Roman" w:hAnsi="Times New Roman"/>
          <w:bCs/>
          <w:sz w:val="24"/>
          <w:szCs w:val="24"/>
          <w:vertAlign w:val="superscript"/>
        </w:rPr>
        <w:t>o</w:t>
      </w:r>
      <w:r w:rsidRPr="00592104">
        <w:rPr>
          <w:rFonts w:ascii="Times New Roman" w:hAnsi="Times New Roman"/>
          <w:bCs/>
          <w:sz w:val="24"/>
          <w:szCs w:val="24"/>
        </w:rPr>
        <w:t xml:space="preserve">C’de 48 saat kurutularak tartılmıştır. </w:t>
      </w:r>
    </w:p>
    <w:p w:rsidR="00592104" w:rsidRPr="00592104" w:rsidRDefault="00592104" w:rsidP="00592104">
      <w:pPr>
        <w:autoSpaceDE w:val="0"/>
        <w:autoSpaceDN w:val="0"/>
        <w:adjustRightInd w:val="0"/>
        <w:spacing w:line="360" w:lineRule="auto"/>
        <w:jc w:val="both"/>
        <w:rPr>
          <w:rFonts w:ascii="Times New Roman" w:hAnsi="Times New Roman"/>
          <w:b/>
          <w:bCs/>
          <w:sz w:val="24"/>
          <w:szCs w:val="24"/>
        </w:rPr>
      </w:pPr>
      <w:r w:rsidRPr="00592104">
        <w:rPr>
          <w:rFonts w:ascii="Times New Roman" w:hAnsi="Times New Roman"/>
          <w:sz w:val="24"/>
          <w:szCs w:val="24"/>
        </w:rPr>
        <w:t>2. Bitki boyu (cm)</w:t>
      </w:r>
      <w:r w:rsidRPr="00592104">
        <w:rPr>
          <w:rFonts w:ascii="Times New Roman" w:hAnsi="Times New Roman"/>
          <w:bCs/>
          <w:sz w:val="24"/>
          <w:szCs w:val="24"/>
        </w:rPr>
        <w:t xml:space="preserve">: Hasatta parsellerden tesadüfi seçilen 5 bitkinin </w:t>
      </w:r>
      <w:r w:rsidRPr="00592104">
        <w:rPr>
          <w:rFonts w:ascii="Times New Roman" w:eastAsia="TimesNewRomanPSMT" w:hAnsi="Times New Roman"/>
          <w:sz w:val="24"/>
          <w:szCs w:val="24"/>
          <w:lang w:eastAsia="en-US"/>
        </w:rPr>
        <w:t>toprak yüzeyi ile tepe püskülünün çıktığı ilk yan dalcığın ilk boğumu arasındaki mesafe</w:t>
      </w:r>
      <w:r w:rsidRPr="00592104">
        <w:rPr>
          <w:rFonts w:ascii="Times New Roman" w:hAnsi="Times New Roman"/>
          <w:b/>
          <w:bCs/>
          <w:sz w:val="24"/>
          <w:szCs w:val="24"/>
        </w:rPr>
        <w:t xml:space="preserve"> </w:t>
      </w:r>
      <w:r w:rsidRPr="00592104">
        <w:rPr>
          <w:rFonts w:ascii="Times New Roman" w:hAnsi="Times New Roman"/>
          <w:bCs/>
          <w:sz w:val="24"/>
          <w:szCs w:val="24"/>
        </w:rPr>
        <w:t xml:space="preserve">ölçülerek ortalaması alınmıştır. </w:t>
      </w:r>
    </w:p>
    <w:p w:rsidR="00592104" w:rsidRPr="00592104" w:rsidRDefault="00592104" w:rsidP="00592104">
      <w:pPr>
        <w:autoSpaceDE w:val="0"/>
        <w:autoSpaceDN w:val="0"/>
        <w:adjustRightInd w:val="0"/>
        <w:spacing w:line="360" w:lineRule="auto"/>
        <w:jc w:val="both"/>
        <w:rPr>
          <w:rFonts w:ascii="Times New Roman" w:hAnsi="Times New Roman"/>
          <w:bCs/>
          <w:sz w:val="24"/>
          <w:szCs w:val="24"/>
        </w:rPr>
      </w:pPr>
      <w:r w:rsidRPr="00592104">
        <w:rPr>
          <w:rFonts w:ascii="Times New Roman" w:hAnsi="Times New Roman"/>
          <w:bCs/>
          <w:sz w:val="24"/>
          <w:szCs w:val="24"/>
        </w:rPr>
        <w:t xml:space="preserve">3. Koçan uzunluğu (cm): Hasatta parsellerden tesadüfi seçilen 5 bitkide </w:t>
      </w:r>
      <w:r w:rsidRPr="00592104">
        <w:rPr>
          <w:rFonts w:ascii="Times New Roman" w:eastAsia="TimesNewRomanPSMT" w:hAnsi="Times New Roman"/>
          <w:sz w:val="24"/>
          <w:szCs w:val="24"/>
          <w:lang w:eastAsia="en-US"/>
        </w:rPr>
        <w:t xml:space="preserve">koçan sapının taneyle birleştiği noktadan koçan ucuna kadar olan mesafe </w:t>
      </w:r>
      <w:r w:rsidRPr="00592104">
        <w:rPr>
          <w:rFonts w:ascii="Times New Roman" w:hAnsi="Times New Roman"/>
          <w:bCs/>
          <w:sz w:val="24"/>
          <w:szCs w:val="24"/>
        </w:rPr>
        <w:t>ölçülerek ortalaması alınmıştır.</w:t>
      </w:r>
    </w:p>
    <w:p w:rsidR="00592104" w:rsidRPr="00592104" w:rsidRDefault="00592104" w:rsidP="00592104">
      <w:pPr>
        <w:spacing w:line="360" w:lineRule="auto"/>
        <w:jc w:val="both"/>
        <w:rPr>
          <w:rFonts w:ascii="Times New Roman" w:hAnsi="Times New Roman"/>
          <w:b/>
          <w:bCs/>
          <w:sz w:val="24"/>
          <w:szCs w:val="24"/>
        </w:rPr>
      </w:pPr>
      <w:r w:rsidRPr="00592104">
        <w:rPr>
          <w:rFonts w:ascii="Times New Roman" w:hAnsi="Times New Roman"/>
          <w:bCs/>
          <w:sz w:val="24"/>
          <w:szCs w:val="24"/>
        </w:rPr>
        <w:t xml:space="preserve">4. Koçan kalınlığı (cm): Hasatta parsellerden tesadüfi seçilen 5 koçanın </w:t>
      </w:r>
      <w:r w:rsidRPr="00592104">
        <w:rPr>
          <w:rFonts w:ascii="Times New Roman" w:eastAsia="TimesNewRomanPSMT" w:hAnsi="Times New Roman"/>
          <w:sz w:val="24"/>
          <w:szCs w:val="24"/>
          <w:lang w:eastAsia="en-US"/>
        </w:rPr>
        <w:t xml:space="preserve">orta kısmının kalınlığı </w:t>
      </w:r>
      <w:r w:rsidRPr="00592104">
        <w:rPr>
          <w:rFonts w:ascii="Times New Roman" w:hAnsi="Times New Roman"/>
          <w:bCs/>
          <w:sz w:val="24"/>
          <w:szCs w:val="24"/>
        </w:rPr>
        <w:t>ölçülerek ortalaması alınmıştır.</w:t>
      </w:r>
    </w:p>
    <w:p w:rsidR="00592104" w:rsidRPr="00592104" w:rsidRDefault="00592104" w:rsidP="00592104">
      <w:pPr>
        <w:spacing w:line="360" w:lineRule="auto"/>
        <w:jc w:val="both"/>
        <w:rPr>
          <w:rFonts w:ascii="Times New Roman" w:hAnsi="Times New Roman"/>
          <w:b/>
          <w:bCs/>
          <w:sz w:val="24"/>
          <w:szCs w:val="24"/>
        </w:rPr>
      </w:pPr>
      <w:r w:rsidRPr="00592104">
        <w:rPr>
          <w:rFonts w:ascii="Times New Roman" w:hAnsi="Times New Roman"/>
          <w:bCs/>
          <w:sz w:val="24"/>
          <w:szCs w:val="24"/>
        </w:rPr>
        <w:t xml:space="preserve">5. Verim (kg/da): Her parselde orta iki sıra hasat edilerek tane tartılmış ve % 15 nem düzeyinde kg/da cinsinden ifade edilmiştir. </w:t>
      </w:r>
    </w:p>
    <w:p w:rsidR="00592104" w:rsidRPr="00592104" w:rsidRDefault="00592104" w:rsidP="00592104">
      <w:pPr>
        <w:spacing w:line="360" w:lineRule="auto"/>
        <w:jc w:val="both"/>
        <w:rPr>
          <w:rFonts w:ascii="Times New Roman" w:hAnsi="Times New Roman"/>
          <w:sz w:val="24"/>
          <w:szCs w:val="24"/>
        </w:rPr>
      </w:pPr>
      <w:r w:rsidRPr="00592104">
        <w:rPr>
          <w:rFonts w:ascii="Times New Roman" w:hAnsi="Times New Roman"/>
          <w:sz w:val="24"/>
          <w:szCs w:val="24"/>
        </w:rPr>
        <w:t xml:space="preserve">Sonuçlara SPSS istatistik programında (ANOVA) istatistiki analiz </w:t>
      </w:r>
      <w:r w:rsidR="0066213A" w:rsidRPr="00592104">
        <w:rPr>
          <w:rFonts w:ascii="Times New Roman" w:hAnsi="Times New Roman"/>
          <w:sz w:val="24"/>
          <w:szCs w:val="24"/>
        </w:rPr>
        <w:t>uygulanmış, elde</w:t>
      </w:r>
      <w:r w:rsidRPr="00592104">
        <w:rPr>
          <w:rFonts w:ascii="Times New Roman" w:hAnsi="Times New Roman"/>
          <w:sz w:val="24"/>
          <w:szCs w:val="24"/>
        </w:rPr>
        <w:t xml:space="preserve"> edilen ortalama değerler arasındaki farklılıklara Duncan Çoklu Karşılaştırma Testi (</w:t>
      </w:r>
      <w:r w:rsidRPr="00592104">
        <w:rPr>
          <w:rFonts w:ascii="Times New Roman" w:hAnsi="Times New Roman"/>
          <w:i/>
          <w:sz w:val="24"/>
          <w:szCs w:val="24"/>
        </w:rPr>
        <w:t>P</w:t>
      </w:r>
      <w:r w:rsidRPr="00592104">
        <w:rPr>
          <w:rFonts w:ascii="Times New Roman" w:hAnsi="Times New Roman"/>
          <w:sz w:val="24"/>
          <w:szCs w:val="24"/>
        </w:rPr>
        <w:t>≤0.05) kullanılmış ve gruplandırılmıştır. Tüm istatistik analizler SPSS Statistical Software Program, Version 17.0. kullanılarak yapılmıştır.</w:t>
      </w:r>
    </w:p>
    <w:p w:rsidR="00B54512" w:rsidRDefault="00B54512" w:rsidP="00592104">
      <w:pPr>
        <w:spacing w:line="360" w:lineRule="auto"/>
        <w:jc w:val="both"/>
        <w:rPr>
          <w:rFonts w:ascii="Times New Roman" w:hAnsi="Times New Roman"/>
          <w:b/>
          <w:sz w:val="24"/>
          <w:szCs w:val="24"/>
        </w:rPr>
      </w:pPr>
    </w:p>
    <w:p w:rsidR="00B54512" w:rsidRDefault="00B54512" w:rsidP="00592104">
      <w:pPr>
        <w:spacing w:line="360" w:lineRule="auto"/>
        <w:jc w:val="both"/>
        <w:rPr>
          <w:rFonts w:ascii="Times New Roman" w:hAnsi="Times New Roman"/>
          <w:b/>
          <w:sz w:val="24"/>
          <w:szCs w:val="24"/>
        </w:rPr>
      </w:pPr>
    </w:p>
    <w:p w:rsidR="00592104" w:rsidRPr="00592104" w:rsidRDefault="00592104" w:rsidP="00592104">
      <w:pPr>
        <w:spacing w:line="360" w:lineRule="auto"/>
        <w:jc w:val="both"/>
        <w:rPr>
          <w:rFonts w:ascii="Times New Roman" w:hAnsi="Times New Roman"/>
          <w:b/>
          <w:sz w:val="24"/>
          <w:szCs w:val="24"/>
        </w:rPr>
      </w:pPr>
      <w:r w:rsidRPr="00592104">
        <w:rPr>
          <w:rFonts w:ascii="Times New Roman" w:hAnsi="Times New Roman"/>
          <w:b/>
          <w:sz w:val="24"/>
          <w:szCs w:val="24"/>
        </w:rPr>
        <w:lastRenderedPageBreak/>
        <w:t>BULGULAR VE TARTIŞMA</w:t>
      </w:r>
    </w:p>
    <w:p w:rsidR="00592104" w:rsidRPr="0019791E" w:rsidRDefault="00592104" w:rsidP="00592104">
      <w:pPr>
        <w:spacing w:line="360" w:lineRule="auto"/>
        <w:jc w:val="both"/>
        <w:rPr>
          <w:rFonts w:ascii="Times New Roman" w:hAnsi="Times New Roman"/>
          <w:b/>
          <w:i/>
          <w:sz w:val="24"/>
          <w:szCs w:val="24"/>
        </w:rPr>
      </w:pPr>
      <w:r w:rsidRPr="0019791E">
        <w:rPr>
          <w:rFonts w:ascii="Times New Roman" w:hAnsi="Times New Roman"/>
          <w:b/>
          <w:i/>
          <w:sz w:val="24"/>
          <w:szCs w:val="24"/>
        </w:rPr>
        <w:t>Şalgam ve turp kalıntılarının Amaranthus retroflexus ve Portulaca oleracea yoğunluklarına etkisi</w:t>
      </w:r>
    </w:p>
    <w:p w:rsidR="00592104" w:rsidRPr="00592104" w:rsidRDefault="00592104" w:rsidP="00592104">
      <w:pPr>
        <w:tabs>
          <w:tab w:val="left" w:pos="3360"/>
        </w:tabs>
        <w:spacing w:line="360" w:lineRule="auto"/>
        <w:jc w:val="both"/>
        <w:rPr>
          <w:rFonts w:ascii="Times New Roman" w:hAnsi="Times New Roman"/>
          <w:sz w:val="24"/>
          <w:szCs w:val="24"/>
        </w:rPr>
      </w:pPr>
      <w:r w:rsidRPr="00592104">
        <w:rPr>
          <w:rFonts w:ascii="Times New Roman" w:hAnsi="Times New Roman"/>
          <w:sz w:val="24"/>
          <w:szCs w:val="24"/>
        </w:rPr>
        <w:t xml:space="preserve">Allelopatik potansiyelleri belirlenecek olan bitkiler (beyaz turp, Antep turpu, siyah turp, fındık turpu ve şalgam) toprağa </w:t>
      </w:r>
      <w:r w:rsidRPr="00592104">
        <w:rPr>
          <w:rFonts w:ascii="Times New Roman" w:hAnsi="Times New Roman"/>
          <w:sz w:val="24"/>
          <w:szCs w:val="24"/>
        </w:rPr>
        <w:lastRenderedPageBreak/>
        <w:t xml:space="preserve">karıştırıldıktan sonra aynı alanda yetiştirilen mısır parsellerinde </w:t>
      </w:r>
      <w:r w:rsidRPr="00592104">
        <w:rPr>
          <w:rFonts w:ascii="Times New Roman" w:hAnsi="Times New Roman"/>
          <w:i/>
          <w:sz w:val="24"/>
          <w:szCs w:val="24"/>
        </w:rPr>
        <w:t>Amaranthus retroflexus</w:t>
      </w:r>
      <w:r w:rsidRPr="00592104">
        <w:rPr>
          <w:rFonts w:ascii="Times New Roman" w:hAnsi="Times New Roman"/>
          <w:sz w:val="24"/>
          <w:szCs w:val="24"/>
        </w:rPr>
        <w:t xml:space="preserve"> ve </w:t>
      </w:r>
      <w:r w:rsidRPr="00592104">
        <w:rPr>
          <w:rFonts w:ascii="Times New Roman" w:hAnsi="Times New Roman"/>
          <w:i/>
          <w:sz w:val="24"/>
          <w:szCs w:val="24"/>
        </w:rPr>
        <w:t>Portulaca oleracea</w:t>
      </w:r>
      <w:r w:rsidRPr="00592104">
        <w:rPr>
          <w:rFonts w:ascii="Times New Roman" w:hAnsi="Times New Roman"/>
          <w:sz w:val="24"/>
          <w:szCs w:val="24"/>
        </w:rPr>
        <w:t>’nın yoğunlukları takip edilmiştir. Elde edilen değerler ve Duncan Çoklu Karşılaştırma Testine (</w:t>
      </w:r>
      <w:r w:rsidRPr="00592104">
        <w:rPr>
          <w:rFonts w:ascii="Times New Roman" w:hAnsi="Times New Roman"/>
          <w:i/>
          <w:sz w:val="24"/>
          <w:szCs w:val="24"/>
        </w:rPr>
        <w:t>P</w:t>
      </w:r>
      <w:r w:rsidRPr="00592104">
        <w:rPr>
          <w:rFonts w:ascii="Times New Roman" w:hAnsi="Times New Roman"/>
          <w:sz w:val="24"/>
          <w:szCs w:val="24"/>
        </w:rPr>
        <w:t>≤0.05) göre oluşan gruplar Çizelge 1 ve Çizelge 2’de verilmiştir.</w:t>
      </w:r>
    </w:p>
    <w:p w:rsidR="00C468FA" w:rsidRDefault="00C468FA" w:rsidP="00592104">
      <w:pPr>
        <w:tabs>
          <w:tab w:val="left" w:pos="3360"/>
        </w:tabs>
        <w:ind w:left="1134" w:hanging="1134"/>
        <w:jc w:val="both"/>
        <w:rPr>
          <w:rFonts w:ascii="Times New Roman" w:hAnsi="Times New Roman"/>
          <w:b/>
          <w:sz w:val="24"/>
          <w:szCs w:val="24"/>
        </w:rPr>
        <w:sectPr w:rsidR="00C468FA" w:rsidSect="00C468FA">
          <w:type w:val="continuous"/>
          <w:pgSz w:w="11906" w:h="16838"/>
          <w:pgMar w:top="1417" w:right="1417" w:bottom="1417" w:left="1417" w:header="708" w:footer="708" w:gutter="0"/>
          <w:cols w:num="2" w:space="282"/>
          <w:docGrid w:linePitch="360"/>
        </w:sectPr>
      </w:pPr>
    </w:p>
    <w:p w:rsidR="00592104" w:rsidRPr="00592104" w:rsidRDefault="00592104" w:rsidP="00592104">
      <w:pPr>
        <w:tabs>
          <w:tab w:val="left" w:pos="3360"/>
        </w:tabs>
        <w:ind w:left="1134" w:hanging="1134"/>
        <w:jc w:val="both"/>
        <w:rPr>
          <w:rFonts w:ascii="Times New Roman" w:hAnsi="Times New Roman"/>
          <w:sz w:val="24"/>
          <w:szCs w:val="24"/>
        </w:rPr>
      </w:pPr>
      <w:r w:rsidRPr="0019791E">
        <w:rPr>
          <w:rFonts w:ascii="Times New Roman" w:hAnsi="Times New Roman"/>
          <w:b/>
          <w:sz w:val="24"/>
          <w:szCs w:val="24"/>
        </w:rPr>
        <w:lastRenderedPageBreak/>
        <w:t>Çizelge 1.</w:t>
      </w:r>
      <w:r w:rsidRPr="00592104">
        <w:rPr>
          <w:rFonts w:ascii="Times New Roman" w:hAnsi="Times New Roman"/>
          <w:sz w:val="24"/>
          <w:szCs w:val="24"/>
        </w:rPr>
        <w:t xml:space="preserve"> Beyaz turp, siyah turp, Antep turpu, fındık turpu ve şalgam uygulamalarının </w:t>
      </w:r>
      <w:r w:rsidRPr="00592104">
        <w:rPr>
          <w:rFonts w:ascii="Times New Roman" w:hAnsi="Times New Roman"/>
          <w:i/>
          <w:sz w:val="24"/>
          <w:szCs w:val="24"/>
        </w:rPr>
        <w:t>Amaranthus retroflexus</w:t>
      </w:r>
      <w:r w:rsidRPr="00592104">
        <w:rPr>
          <w:rFonts w:ascii="Times New Roman" w:hAnsi="Times New Roman"/>
          <w:sz w:val="24"/>
          <w:szCs w:val="24"/>
        </w:rPr>
        <w:t>’un yoğunluğuna etkileri</w:t>
      </w:r>
    </w:p>
    <w:tbl>
      <w:tblPr>
        <w:tblStyle w:val="TabloKlavuzu"/>
        <w:tblW w:w="8964" w:type="dxa"/>
        <w:tblInd w:w="108" w:type="dxa"/>
        <w:tblLayout w:type="fixed"/>
        <w:tblLook w:val="01E0"/>
      </w:tblPr>
      <w:tblGrid>
        <w:gridCol w:w="1800"/>
        <w:gridCol w:w="1791"/>
        <w:gridCol w:w="1791"/>
        <w:gridCol w:w="1791"/>
        <w:gridCol w:w="1791"/>
      </w:tblGrid>
      <w:tr w:rsidR="00592104" w:rsidRPr="00592104" w:rsidTr="00DA2094">
        <w:tc>
          <w:tcPr>
            <w:tcW w:w="1800" w:type="dxa"/>
            <w:vMerge w:val="restart"/>
            <w:tcBorders>
              <w:top w:val="single" w:sz="8" w:space="0" w:color="auto"/>
              <w:left w:val="nil"/>
              <w:bottom w:val="single" w:sz="8" w:space="0" w:color="auto"/>
              <w:right w:val="nil"/>
            </w:tcBorders>
          </w:tcPr>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Uygulamalar</w:t>
            </w:r>
          </w:p>
        </w:tc>
        <w:tc>
          <w:tcPr>
            <w:tcW w:w="7164" w:type="dxa"/>
            <w:gridSpan w:val="4"/>
            <w:tcBorders>
              <w:top w:val="single" w:sz="8" w:space="0" w:color="auto"/>
              <w:left w:val="nil"/>
              <w:bottom w:val="single" w:sz="8" w:space="0" w:color="auto"/>
              <w:right w:val="nil"/>
            </w:tcBorders>
          </w:tcPr>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Zaman (gün)</w:t>
            </w:r>
          </w:p>
        </w:tc>
      </w:tr>
      <w:tr w:rsidR="00592104" w:rsidRPr="00592104" w:rsidTr="00DA2094">
        <w:tc>
          <w:tcPr>
            <w:tcW w:w="1800" w:type="dxa"/>
            <w:vMerge/>
            <w:tcBorders>
              <w:top w:val="single" w:sz="8" w:space="0" w:color="auto"/>
              <w:left w:val="nil"/>
              <w:bottom w:val="single" w:sz="8" w:space="0" w:color="auto"/>
              <w:right w:val="nil"/>
            </w:tcBorders>
          </w:tcPr>
          <w:p w:rsidR="00592104" w:rsidRPr="00592104" w:rsidRDefault="00592104" w:rsidP="00DA2094">
            <w:pPr>
              <w:jc w:val="center"/>
              <w:rPr>
                <w:rFonts w:ascii="Times New Roman" w:hAnsi="Times New Roman"/>
                <w:sz w:val="24"/>
                <w:szCs w:val="24"/>
              </w:rPr>
            </w:pPr>
          </w:p>
        </w:tc>
        <w:tc>
          <w:tcPr>
            <w:tcW w:w="1791" w:type="dxa"/>
            <w:tcBorders>
              <w:top w:val="single" w:sz="8" w:space="0" w:color="auto"/>
              <w:left w:val="nil"/>
              <w:bottom w:val="single" w:sz="8" w:space="0" w:color="auto"/>
              <w:right w:val="nil"/>
            </w:tcBorders>
          </w:tcPr>
          <w:p w:rsidR="00592104" w:rsidRPr="00592104" w:rsidRDefault="00592104" w:rsidP="00DA2094">
            <w:pPr>
              <w:rPr>
                <w:rFonts w:ascii="Times New Roman" w:hAnsi="Times New Roman"/>
                <w:sz w:val="24"/>
                <w:szCs w:val="24"/>
              </w:rPr>
            </w:pPr>
            <w:r w:rsidRPr="00592104">
              <w:rPr>
                <w:rFonts w:ascii="Times New Roman" w:hAnsi="Times New Roman"/>
                <w:sz w:val="24"/>
                <w:szCs w:val="24"/>
              </w:rPr>
              <w:t xml:space="preserve">     15</w:t>
            </w:r>
          </w:p>
        </w:tc>
        <w:tc>
          <w:tcPr>
            <w:tcW w:w="1791" w:type="dxa"/>
            <w:tcBorders>
              <w:top w:val="single" w:sz="8" w:space="0" w:color="auto"/>
              <w:left w:val="nil"/>
              <w:bottom w:val="single" w:sz="8" w:space="0" w:color="auto"/>
              <w:right w:val="nil"/>
            </w:tcBorders>
          </w:tcPr>
          <w:p w:rsidR="00592104" w:rsidRPr="00592104" w:rsidRDefault="00592104" w:rsidP="00DA2094">
            <w:pPr>
              <w:rPr>
                <w:rFonts w:ascii="Times New Roman" w:hAnsi="Times New Roman"/>
                <w:sz w:val="24"/>
                <w:szCs w:val="24"/>
              </w:rPr>
            </w:pPr>
            <w:r w:rsidRPr="00592104">
              <w:rPr>
                <w:rFonts w:ascii="Times New Roman" w:hAnsi="Times New Roman"/>
                <w:sz w:val="24"/>
                <w:szCs w:val="24"/>
              </w:rPr>
              <w:t xml:space="preserve">    30</w:t>
            </w:r>
          </w:p>
        </w:tc>
        <w:tc>
          <w:tcPr>
            <w:tcW w:w="1791" w:type="dxa"/>
            <w:tcBorders>
              <w:top w:val="single" w:sz="8" w:space="0" w:color="auto"/>
              <w:left w:val="nil"/>
              <w:bottom w:val="single" w:sz="8" w:space="0" w:color="auto"/>
              <w:right w:val="nil"/>
            </w:tcBorders>
          </w:tcPr>
          <w:p w:rsidR="00592104" w:rsidRPr="00592104" w:rsidRDefault="00592104" w:rsidP="00DA2094">
            <w:pPr>
              <w:rPr>
                <w:rFonts w:ascii="Times New Roman" w:hAnsi="Times New Roman"/>
                <w:sz w:val="24"/>
                <w:szCs w:val="24"/>
              </w:rPr>
            </w:pPr>
            <w:r w:rsidRPr="00592104">
              <w:rPr>
                <w:rFonts w:ascii="Times New Roman" w:hAnsi="Times New Roman"/>
                <w:sz w:val="24"/>
                <w:szCs w:val="24"/>
              </w:rPr>
              <w:t xml:space="preserve">    45**</w:t>
            </w:r>
          </w:p>
        </w:tc>
        <w:tc>
          <w:tcPr>
            <w:tcW w:w="1791" w:type="dxa"/>
            <w:tcBorders>
              <w:top w:val="single" w:sz="8" w:space="0" w:color="auto"/>
              <w:left w:val="nil"/>
              <w:bottom w:val="single" w:sz="8" w:space="0" w:color="auto"/>
              <w:right w:val="nil"/>
            </w:tcBorders>
          </w:tcPr>
          <w:p w:rsidR="00592104" w:rsidRPr="00592104" w:rsidRDefault="00592104" w:rsidP="00DA2094">
            <w:pPr>
              <w:rPr>
                <w:rFonts w:ascii="Times New Roman" w:hAnsi="Times New Roman"/>
                <w:sz w:val="24"/>
                <w:szCs w:val="24"/>
              </w:rPr>
            </w:pPr>
            <w:r w:rsidRPr="00592104">
              <w:rPr>
                <w:rFonts w:ascii="Times New Roman" w:hAnsi="Times New Roman"/>
                <w:sz w:val="24"/>
                <w:szCs w:val="24"/>
              </w:rPr>
              <w:t xml:space="preserve">   60**</w:t>
            </w:r>
          </w:p>
        </w:tc>
      </w:tr>
      <w:tr w:rsidR="00592104" w:rsidRPr="00592104" w:rsidTr="00DA2094">
        <w:tc>
          <w:tcPr>
            <w:tcW w:w="1800" w:type="dxa"/>
            <w:tcBorders>
              <w:top w:val="single" w:sz="8" w:space="0" w:color="auto"/>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Beyaz Turp</w:t>
            </w:r>
          </w:p>
        </w:tc>
        <w:tc>
          <w:tcPr>
            <w:tcW w:w="1791" w:type="dxa"/>
            <w:tcBorders>
              <w:top w:val="single" w:sz="8" w:space="0" w:color="auto"/>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5.7±0.3 B*</w:t>
            </w:r>
          </w:p>
        </w:tc>
        <w:tc>
          <w:tcPr>
            <w:tcW w:w="1791" w:type="dxa"/>
            <w:tcBorders>
              <w:top w:val="single" w:sz="8" w:space="0" w:color="auto"/>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8.0±0.6 B</w:t>
            </w:r>
          </w:p>
        </w:tc>
        <w:tc>
          <w:tcPr>
            <w:tcW w:w="1791" w:type="dxa"/>
            <w:tcBorders>
              <w:top w:val="single" w:sz="8" w:space="0" w:color="auto"/>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15.3±0.9</w:t>
            </w:r>
          </w:p>
        </w:tc>
        <w:tc>
          <w:tcPr>
            <w:tcW w:w="1791" w:type="dxa"/>
            <w:tcBorders>
              <w:top w:val="single" w:sz="8" w:space="0" w:color="auto"/>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15.3±0.7</w:t>
            </w:r>
          </w:p>
        </w:tc>
      </w:tr>
      <w:tr w:rsidR="00592104" w:rsidRPr="00592104" w:rsidTr="00DA2094">
        <w:tc>
          <w:tcPr>
            <w:tcW w:w="1800"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Siyah Turp</w:t>
            </w:r>
          </w:p>
        </w:tc>
        <w:tc>
          <w:tcPr>
            <w:tcW w:w="1791"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6.0±0.6 B</w:t>
            </w:r>
          </w:p>
        </w:tc>
        <w:tc>
          <w:tcPr>
            <w:tcW w:w="1791"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8.3±0.3 B</w:t>
            </w:r>
          </w:p>
        </w:tc>
        <w:tc>
          <w:tcPr>
            <w:tcW w:w="1791"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16.3±1.5</w:t>
            </w:r>
          </w:p>
        </w:tc>
        <w:tc>
          <w:tcPr>
            <w:tcW w:w="1791"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15.7±0.7</w:t>
            </w:r>
          </w:p>
        </w:tc>
      </w:tr>
      <w:tr w:rsidR="00592104" w:rsidRPr="00592104" w:rsidTr="00DA2094">
        <w:tc>
          <w:tcPr>
            <w:tcW w:w="1800"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Antep Turpu</w:t>
            </w:r>
          </w:p>
        </w:tc>
        <w:tc>
          <w:tcPr>
            <w:tcW w:w="1791"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6.0±1.0 B</w:t>
            </w:r>
          </w:p>
        </w:tc>
        <w:tc>
          <w:tcPr>
            <w:tcW w:w="1791"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7.7±1.2 B</w:t>
            </w:r>
          </w:p>
        </w:tc>
        <w:tc>
          <w:tcPr>
            <w:tcW w:w="1791"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16.3±0.3</w:t>
            </w:r>
          </w:p>
        </w:tc>
        <w:tc>
          <w:tcPr>
            <w:tcW w:w="1791"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16.0±0.6</w:t>
            </w:r>
          </w:p>
        </w:tc>
      </w:tr>
      <w:tr w:rsidR="00592104" w:rsidRPr="00592104" w:rsidTr="00DA2094">
        <w:tc>
          <w:tcPr>
            <w:tcW w:w="1800"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Fındık Turpu</w:t>
            </w:r>
          </w:p>
        </w:tc>
        <w:tc>
          <w:tcPr>
            <w:tcW w:w="1791"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5.0±0.6 B</w:t>
            </w:r>
          </w:p>
        </w:tc>
        <w:tc>
          <w:tcPr>
            <w:tcW w:w="1791"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8.3±1.8 B</w:t>
            </w:r>
          </w:p>
        </w:tc>
        <w:tc>
          <w:tcPr>
            <w:tcW w:w="1791"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16.7±1.3</w:t>
            </w:r>
          </w:p>
        </w:tc>
        <w:tc>
          <w:tcPr>
            <w:tcW w:w="1791"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15.0±0.6</w:t>
            </w:r>
          </w:p>
        </w:tc>
      </w:tr>
      <w:tr w:rsidR="00592104" w:rsidRPr="00592104" w:rsidTr="00DA2094">
        <w:tc>
          <w:tcPr>
            <w:tcW w:w="1800"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Şalgam</w:t>
            </w:r>
          </w:p>
        </w:tc>
        <w:tc>
          <w:tcPr>
            <w:tcW w:w="1791"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5.0±0.6 B</w:t>
            </w:r>
          </w:p>
        </w:tc>
        <w:tc>
          <w:tcPr>
            <w:tcW w:w="1791"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7.7±1.2 B</w:t>
            </w:r>
          </w:p>
        </w:tc>
        <w:tc>
          <w:tcPr>
            <w:tcW w:w="1791"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16.0±1.2</w:t>
            </w:r>
          </w:p>
        </w:tc>
        <w:tc>
          <w:tcPr>
            <w:tcW w:w="1791"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15.3±0.9</w:t>
            </w:r>
          </w:p>
        </w:tc>
      </w:tr>
      <w:tr w:rsidR="00592104" w:rsidRPr="00592104" w:rsidTr="00DA2094">
        <w:tc>
          <w:tcPr>
            <w:tcW w:w="1800" w:type="dxa"/>
            <w:tcBorders>
              <w:top w:val="nil"/>
              <w:left w:val="nil"/>
              <w:bottom w:val="single" w:sz="8" w:space="0" w:color="auto"/>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Kontrol</w:t>
            </w:r>
          </w:p>
        </w:tc>
        <w:tc>
          <w:tcPr>
            <w:tcW w:w="1791" w:type="dxa"/>
            <w:tcBorders>
              <w:top w:val="nil"/>
              <w:left w:val="nil"/>
              <w:bottom w:val="single" w:sz="8" w:space="0" w:color="auto"/>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10.3±0.</w:t>
            </w:r>
            <w:r w:rsidR="0066213A" w:rsidRPr="00592104">
              <w:rPr>
                <w:rFonts w:ascii="Times New Roman" w:hAnsi="Times New Roman"/>
                <w:sz w:val="24"/>
                <w:szCs w:val="24"/>
              </w:rPr>
              <w:t>3 A</w:t>
            </w:r>
          </w:p>
        </w:tc>
        <w:tc>
          <w:tcPr>
            <w:tcW w:w="1791" w:type="dxa"/>
            <w:tcBorders>
              <w:top w:val="nil"/>
              <w:left w:val="nil"/>
              <w:bottom w:val="single" w:sz="8" w:space="0" w:color="auto"/>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15.7±0.9 A</w:t>
            </w:r>
          </w:p>
        </w:tc>
        <w:tc>
          <w:tcPr>
            <w:tcW w:w="1791" w:type="dxa"/>
            <w:tcBorders>
              <w:top w:val="nil"/>
              <w:left w:val="nil"/>
              <w:bottom w:val="single" w:sz="8" w:space="0" w:color="auto"/>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17.0±0.6</w:t>
            </w:r>
          </w:p>
        </w:tc>
        <w:tc>
          <w:tcPr>
            <w:tcW w:w="1791" w:type="dxa"/>
            <w:tcBorders>
              <w:top w:val="nil"/>
              <w:left w:val="nil"/>
              <w:bottom w:val="single" w:sz="8" w:space="0" w:color="auto"/>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16.7±0.3</w:t>
            </w:r>
          </w:p>
        </w:tc>
      </w:tr>
    </w:tbl>
    <w:p w:rsidR="00592104" w:rsidRPr="0019791E" w:rsidRDefault="00592104" w:rsidP="0019791E">
      <w:pPr>
        <w:spacing w:after="0" w:line="240" w:lineRule="auto"/>
        <w:rPr>
          <w:rFonts w:ascii="Times New Roman" w:eastAsia="MS Mincho" w:hAnsi="Times New Roman"/>
          <w:sz w:val="20"/>
          <w:szCs w:val="20"/>
        </w:rPr>
      </w:pPr>
      <w:r w:rsidRPr="0019791E">
        <w:rPr>
          <w:rFonts w:ascii="Times New Roman" w:hAnsi="Times New Roman"/>
          <w:sz w:val="20"/>
          <w:szCs w:val="20"/>
        </w:rPr>
        <w:t>*  :Aynı sütunda aynı büyük harflerle gösterilen dozlar arasında Duncan Çoklu Karşılaştırma Testine göre  (</w:t>
      </w:r>
      <w:r w:rsidRPr="0019791E">
        <w:rPr>
          <w:rFonts w:ascii="Times New Roman" w:hAnsi="Times New Roman"/>
          <w:i/>
          <w:iCs/>
          <w:sz w:val="20"/>
          <w:szCs w:val="20"/>
        </w:rPr>
        <w:t>P</w:t>
      </w:r>
      <w:r w:rsidRPr="0019791E">
        <w:rPr>
          <w:rFonts w:ascii="Times New Roman" w:eastAsia="MS Mincho" w:hAnsi="Times New Roman"/>
          <w:sz w:val="20"/>
          <w:szCs w:val="20"/>
        </w:rPr>
        <w:t>≤ 0.05) bir fark yoktur.</w:t>
      </w:r>
    </w:p>
    <w:p w:rsidR="00592104" w:rsidRDefault="00592104" w:rsidP="0019791E">
      <w:pPr>
        <w:spacing w:after="0" w:line="240" w:lineRule="auto"/>
        <w:rPr>
          <w:rFonts w:ascii="Times New Roman" w:eastAsia="MS Mincho" w:hAnsi="Times New Roman"/>
          <w:sz w:val="20"/>
          <w:szCs w:val="20"/>
        </w:rPr>
      </w:pPr>
      <w:r w:rsidRPr="0019791E">
        <w:rPr>
          <w:rFonts w:ascii="Times New Roman" w:eastAsia="MS Mincho" w:hAnsi="Times New Roman"/>
          <w:sz w:val="20"/>
          <w:szCs w:val="20"/>
        </w:rPr>
        <w:t>**:</w:t>
      </w:r>
      <w:proofErr w:type="gramStart"/>
      <w:r w:rsidRPr="0019791E">
        <w:rPr>
          <w:rFonts w:ascii="Times New Roman" w:eastAsia="MS Mincho" w:hAnsi="Times New Roman"/>
          <w:sz w:val="20"/>
          <w:szCs w:val="20"/>
        </w:rPr>
        <w:t>İstatistiki</w:t>
      </w:r>
      <w:proofErr w:type="gramEnd"/>
      <w:r w:rsidRPr="0019791E">
        <w:rPr>
          <w:rFonts w:ascii="Times New Roman" w:eastAsia="MS Mincho" w:hAnsi="Times New Roman"/>
          <w:sz w:val="20"/>
          <w:szCs w:val="20"/>
        </w:rPr>
        <w:t xml:space="preserve"> olarak önemli bulunmamıştır.</w:t>
      </w:r>
    </w:p>
    <w:p w:rsidR="0019791E" w:rsidRPr="0019791E" w:rsidRDefault="0019791E" w:rsidP="0019791E">
      <w:pPr>
        <w:spacing w:after="0" w:line="240" w:lineRule="auto"/>
        <w:rPr>
          <w:rFonts w:ascii="Times New Roman" w:eastAsia="MS Mincho" w:hAnsi="Times New Roman"/>
          <w:sz w:val="20"/>
          <w:szCs w:val="20"/>
        </w:rPr>
      </w:pPr>
    </w:p>
    <w:p w:rsidR="00C468FA" w:rsidRDefault="00C468FA" w:rsidP="00592104">
      <w:pPr>
        <w:tabs>
          <w:tab w:val="left" w:pos="0"/>
        </w:tabs>
        <w:spacing w:line="360" w:lineRule="auto"/>
        <w:jc w:val="both"/>
        <w:rPr>
          <w:rFonts w:ascii="Times New Roman" w:hAnsi="Times New Roman"/>
          <w:sz w:val="24"/>
          <w:szCs w:val="24"/>
        </w:rPr>
        <w:sectPr w:rsidR="00C468FA" w:rsidSect="00577954">
          <w:type w:val="continuous"/>
          <w:pgSz w:w="11906" w:h="16838"/>
          <w:pgMar w:top="1417" w:right="1417" w:bottom="1417" w:left="1417" w:header="708" w:footer="708" w:gutter="0"/>
          <w:cols w:space="708"/>
          <w:docGrid w:linePitch="360"/>
        </w:sectPr>
      </w:pPr>
    </w:p>
    <w:p w:rsidR="00592104" w:rsidRPr="00592104" w:rsidRDefault="00592104" w:rsidP="00592104">
      <w:pPr>
        <w:tabs>
          <w:tab w:val="left" w:pos="0"/>
        </w:tabs>
        <w:spacing w:line="360" w:lineRule="auto"/>
        <w:jc w:val="both"/>
        <w:rPr>
          <w:rFonts w:ascii="Times New Roman" w:hAnsi="Times New Roman"/>
          <w:sz w:val="24"/>
          <w:szCs w:val="24"/>
        </w:rPr>
      </w:pPr>
      <w:r w:rsidRPr="00592104">
        <w:rPr>
          <w:rFonts w:ascii="Times New Roman" w:hAnsi="Times New Roman"/>
          <w:sz w:val="24"/>
          <w:szCs w:val="24"/>
        </w:rPr>
        <w:lastRenderedPageBreak/>
        <w:t xml:space="preserve">Çizelge 1 incelendiğinde, </w:t>
      </w:r>
      <w:r w:rsidRPr="00592104">
        <w:rPr>
          <w:rFonts w:ascii="Times New Roman" w:hAnsi="Times New Roman"/>
          <w:i/>
          <w:sz w:val="24"/>
          <w:szCs w:val="24"/>
        </w:rPr>
        <w:t>Amaranthus retroflexus</w:t>
      </w:r>
      <w:r w:rsidRPr="00592104">
        <w:rPr>
          <w:rFonts w:ascii="Times New Roman" w:hAnsi="Times New Roman"/>
          <w:sz w:val="24"/>
          <w:szCs w:val="24"/>
        </w:rPr>
        <w:t>’un yoğunluğu 15. günde en çok siyah turp ve Antep turplu parsellerde (6.0 adet/m</w:t>
      </w:r>
      <w:r w:rsidRPr="00592104">
        <w:rPr>
          <w:rFonts w:ascii="Times New Roman" w:hAnsi="Times New Roman"/>
          <w:sz w:val="24"/>
          <w:szCs w:val="24"/>
          <w:vertAlign w:val="superscript"/>
        </w:rPr>
        <w:t>2</w:t>
      </w:r>
      <w:r w:rsidRPr="00592104">
        <w:rPr>
          <w:rFonts w:ascii="Times New Roman" w:hAnsi="Times New Roman"/>
          <w:sz w:val="24"/>
          <w:szCs w:val="24"/>
        </w:rPr>
        <w:t>), en az fındık turplu ve şalgamlı parsellerde (5.0 adet/m</w:t>
      </w:r>
      <w:r w:rsidRPr="00592104">
        <w:rPr>
          <w:rFonts w:ascii="Times New Roman" w:hAnsi="Times New Roman"/>
          <w:sz w:val="24"/>
          <w:szCs w:val="24"/>
          <w:vertAlign w:val="superscript"/>
        </w:rPr>
        <w:t>2</w:t>
      </w:r>
      <w:r w:rsidRPr="00592104">
        <w:rPr>
          <w:rFonts w:ascii="Times New Roman" w:hAnsi="Times New Roman"/>
          <w:sz w:val="24"/>
          <w:szCs w:val="24"/>
        </w:rPr>
        <w:t>), kontrol parselinde ise (10.3 adet/m</w:t>
      </w:r>
      <w:r w:rsidRPr="00592104">
        <w:rPr>
          <w:rFonts w:ascii="Times New Roman" w:hAnsi="Times New Roman"/>
          <w:sz w:val="24"/>
          <w:szCs w:val="24"/>
          <w:vertAlign w:val="superscript"/>
        </w:rPr>
        <w:t>2</w:t>
      </w:r>
      <w:r w:rsidRPr="00592104">
        <w:rPr>
          <w:rFonts w:ascii="Times New Roman" w:hAnsi="Times New Roman"/>
          <w:sz w:val="24"/>
          <w:szCs w:val="24"/>
        </w:rPr>
        <w:t>) bulunmuştur. 30. günde en çok siyah turp ve fındık turplu parsellerde (8.3 adet/m</w:t>
      </w:r>
      <w:r w:rsidRPr="00592104">
        <w:rPr>
          <w:rFonts w:ascii="Times New Roman" w:hAnsi="Times New Roman"/>
          <w:sz w:val="24"/>
          <w:szCs w:val="24"/>
          <w:vertAlign w:val="superscript"/>
        </w:rPr>
        <w:t>2</w:t>
      </w:r>
      <w:r w:rsidRPr="00592104">
        <w:rPr>
          <w:rFonts w:ascii="Times New Roman" w:hAnsi="Times New Roman"/>
          <w:sz w:val="24"/>
          <w:szCs w:val="24"/>
        </w:rPr>
        <w:t>), en az Antep turplu ve şalgamlı parsellerde (7.7 adet/m</w:t>
      </w:r>
      <w:r w:rsidRPr="00592104">
        <w:rPr>
          <w:rFonts w:ascii="Times New Roman" w:hAnsi="Times New Roman"/>
          <w:sz w:val="24"/>
          <w:szCs w:val="24"/>
          <w:vertAlign w:val="superscript"/>
        </w:rPr>
        <w:t>2</w:t>
      </w:r>
      <w:r w:rsidRPr="00592104">
        <w:rPr>
          <w:rFonts w:ascii="Times New Roman" w:hAnsi="Times New Roman"/>
          <w:sz w:val="24"/>
          <w:szCs w:val="24"/>
        </w:rPr>
        <w:t>), kontrol parselinde ise (15.7 adet/m</w:t>
      </w:r>
      <w:r w:rsidRPr="00592104">
        <w:rPr>
          <w:rFonts w:ascii="Times New Roman" w:hAnsi="Times New Roman"/>
          <w:sz w:val="24"/>
          <w:szCs w:val="24"/>
          <w:vertAlign w:val="superscript"/>
        </w:rPr>
        <w:t>2</w:t>
      </w:r>
      <w:r w:rsidRPr="00592104">
        <w:rPr>
          <w:rFonts w:ascii="Times New Roman" w:hAnsi="Times New Roman"/>
          <w:sz w:val="24"/>
          <w:szCs w:val="24"/>
        </w:rPr>
        <w:t>) bulunmuştur. 45. günde en çok fındık turplu parsellerde (16.7 adet/m</w:t>
      </w:r>
      <w:r w:rsidRPr="00592104">
        <w:rPr>
          <w:rFonts w:ascii="Times New Roman" w:hAnsi="Times New Roman"/>
          <w:sz w:val="24"/>
          <w:szCs w:val="24"/>
          <w:vertAlign w:val="superscript"/>
        </w:rPr>
        <w:t>2</w:t>
      </w:r>
      <w:r w:rsidRPr="00592104">
        <w:rPr>
          <w:rFonts w:ascii="Times New Roman" w:hAnsi="Times New Roman"/>
          <w:sz w:val="24"/>
          <w:szCs w:val="24"/>
        </w:rPr>
        <w:t>), en az beyaz turplu parsellerde (15.3 adet/m</w:t>
      </w:r>
      <w:r w:rsidRPr="00592104">
        <w:rPr>
          <w:rFonts w:ascii="Times New Roman" w:hAnsi="Times New Roman"/>
          <w:sz w:val="24"/>
          <w:szCs w:val="24"/>
          <w:vertAlign w:val="superscript"/>
        </w:rPr>
        <w:t>2</w:t>
      </w:r>
      <w:r w:rsidRPr="00592104">
        <w:rPr>
          <w:rFonts w:ascii="Times New Roman" w:hAnsi="Times New Roman"/>
          <w:sz w:val="24"/>
          <w:szCs w:val="24"/>
        </w:rPr>
        <w:t>), kontrol parselinde ise (17.0 adet/m</w:t>
      </w:r>
      <w:r w:rsidRPr="00592104">
        <w:rPr>
          <w:rFonts w:ascii="Times New Roman" w:hAnsi="Times New Roman"/>
          <w:sz w:val="24"/>
          <w:szCs w:val="24"/>
          <w:vertAlign w:val="superscript"/>
        </w:rPr>
        <w:t>2</w:t>
      </w:r>
      <w:r w:rsidRPr="00592104">
        <w:rPr>
          <w:rFonts w:ascii="Times New Roman" w:hAnsi="Times New Roman"/>
          <w:sz w:val="24"/>
          <w:szCs w:val="24"/>
        </w:rPr>
        <w:t xml:space="preserve">) bulunmuştur. 60. günde en çok Antep turplu </w:t>
      </w:r>
      <w:r w:rsidRPr="00592104">
        <w:rPr>
          <w:rFonts w:ascii="Times New Roman" w:hAnsi="Times New Roman"/>
          <w:sz w:val="24"/>
          <w:szCs w:val="24"/>
        </w:rPr>
        <w:lastRenderedPageBreak/>
        <w:t>parsellerde (16.0 adet/m</w:t>
      </w:r>
      <w:r w:rsidRPr="00592104">
        <w:rPr>
          <w:rFonts w:ascii="Times New Roman" w:hAnsi="Times New Roman"/>
          <w:sz w:val="24"/>
          <w:szCs w:val="24"/>
          <w:vertAlign w:val="superscript"/>
        </w:rPr>
        <w:t>2</w:t>
      </w:r>
      <w:r w:rsidRPr="00592104">
        <w:rPr>
          <w:rFonts w:ascii="Times New Roman" w:hAnsi="Times New Roman"/>
          <w:sz w:val="24"/>
          <w:szCs w:val="24"/>
        </w:rPr>
        <w:t>), en az fındık turplu parsellerde (15.0 adet/m</w:t>
      </w:r>
      <w:r w:rsidRPr="00592104">
        <w:rPr>
          <w:rFonts w:ascii="Times New Roman" w:hAnsi="Times New Roman"/>
          <w:sz w:val="24"/>
          <w:szCs w:val="24"/>
          <w:vertAlign w:val="superscript"/>
        </w:rPr>
        <w:t>2</w:t>
      </w:r>
      <w:r w:rsidRPr="00592104">
        <w:rPr>
          <w:rFonts w:ascii="Times New Roman" w:hAnsi="Times New Roman"/>
          <w:sz w:val="24"/>
          <w:szCs w:val="24"/>
        </w:rPr>
        <w:t>), kontrol parselinde ise (17.0 adet/m</w:t>
      </w:r>
      <w:r w:rsidRPr="00592104">
        <w:rPr>
          <w:rFonts w:ascii="Times New Roman" w:hAnsi="Times New Roman"/>
          <w:sz w:val="24"/>
          <w:szCs w:val="24"/>
          <w:vertAlign w:val="superscript"/>
        </w:rPr>
        <w:t>2</w:t>
      </w:r>
      <w:r w:rsidRPr="00592104">
        <w:rPr>
          <w:rFonts w:ascii="Times New Roman" w:hAnsi="Times New Roman"/>
          <w:sz w:val="24"/>
          <w:szCs w:val="24"/>
        </w:rPr>
        <w:t xml:space="preserve">) bulunmuştur. </w:t>
      </w:r>
    </w:p>
    <w:p w:rsidR="00592104" w:rsidRPr="00592104" w:rsidRDefault="00592104" w:rsidP="00592104">
      <w:pPr>
        <w:spacing w:line="360" w:lineRule="auto"/>
        <w:jc w:val="both"/>
        <w:rPr>
          <w:rFonts w:ascii="Times New Roman" w:hAnsi="Times New Roman"/>
          <w:sz w:val="24"/>
          <w:szCs w:val="24"/>
        </w:rPr>
      </w:pPr>
      <w:r w:rsidRPr="00592104">
        <w:rPr>
          <w:rFonts w:ascii="Times New Roman" w:hAnsi="Times New Roman"/>
          <w:sz w:val="24"/>
          <w:szCs w:val="24"/>
        </w:rPr>
        <w:t xml:space="preserve">Çizelge 2. incelendiğinde, </w:t>
      </w:r>
      <w:r w:rsidRPr="00592104">
        <w:rPr>
          <w:rFonts w:ascii="Times New Roman" w:hAnsi="Times New Roman"/>
          <w:i/>
          <w:sz w:val="24"/>
          <w:szCs w:val="24"/>
        </w:rPr>
        <w:t>Portulaca oleracea’</w:t>
      </w:r>
      <w:r w:rsidRPr="00592104">
        <w:rPr>
          <w:rFonts w:ascii="Times New Roman" w:hAnsi="Times New Roman"/>
          <w:sz w:val="24"/>
          <w:szCs w:val="24"/>
        </w:rPr>
        <w:t xml:space="preserve"> nın yoğunluğu 15. günde en çok beyaz turplu parsellerde (4.0 adet/m</w:t>
      </w:r>
      <w:r w:rsidRPr="00592104">
        <w:rPr>
          <w:rFonts w:ascii="Times New Roman" w:hAnsi="Times New Roman"/>
          <w:sz w:val="24"/>
          <w:szCs w:val="24"/>
          <w:vertAlign w:val="superscript"/>
        </w:rPr>
        <w:t>2</w:t>
      </w:r>
      <w:r w:rsidRPr="00592104">
        <w:rPr>
          <w:rFonts w:ascii="Times New Roman" w:hAnsi="Times New Roman"/>
          <w:sz w:val="24"/>
          <w:szCs w:val="24"/>
        </w:rPr>
        <w:t xml:space="preserve">), en az Antep </w:t>
      </w:r>
      <w:r w:rsidR="0066213A" w:rsidRPr="00592104">
        <w:rPr>
          <w:rFonts w:ascii="Times New Roman" w:hAnsi="Times New Roman"/>
          <w:sz w:val="24"/>
          <w:szCs w:val="24"/>
        </w:rPr>
        <w:t>turplu parsellerde</w:t>
      </w:r>
      <w:r w:rsidRPr="00592104">
        <w:rPr>
          <w:rFonts w:ascii="Times New Roman" w:hAnsi="Times New Roman"/>
          <w:sz w:val="24"/>
          <w:szCs w:val="24"/>
        </w:rPr>
        <w:t xml:space="preserve"> (2.3 adet/m</w:t>
      </w:r>
      <w:r w:rsidRPr="00592104">
        <w:rPr>
          <w:rFonts w:ascii="Times New Roman" w:hAnsi="Times New Roman"/>
          <w:sz w:val="24"/>
          <w:szCs w:val="24"/>
          <w:vertAlign w:val="superscript"/>
        </w:rPr>
        <w:t>2</w:t>
      </w:r>
      <w:r w:rsidRPr="00592104">
        <w:rPr>
          <w:rFonts w:ascii="Times New Roman" w:hAnsi="Times New Roman"/>
          <w:sz w:val="24"/>
          <w:szCs w:val="24"/>
        </w:rPr>
        <w:t>), kontrol parselinde ise (6.7 adet/m</w:t>
      </w:r>
      <w:r w:rsidRPr="00592104">
        <w:rPr>
          <w:rFonts w:ascii="Times New Roman" w:hAnsi="Times New Roman"/>
          <w:sz w:val="24"/>
          <w:szCs w:val="24"/>
          <w:vertAlign w:val="superscript"/>
        </w:rPr>
        <w:t>2</w:t>
      </w:r>
      <w:r w:rsidRPr="00592104">
        <w:rPr>
          <w:rFonts w:ascii="Times New Roman" w:hAnsi="Times New Roman"/>
          <w:sz w:val="24"/>
          <w:szCs w:val="24"/>
        </w:rPr>
        <w:t>) bulunmuştur. 30. günde en çok beyaz turplu parsellerde (7.7 adet/m</w:t>
      </w:r>
      <w:r w:rsidRPr="00592104">
        <w:rPr>
          <w:rFonts w:ascii="Times New Roman" w:hAnsi="Times New Roman"/>
          <w:sz w:val="24"/>
          <w:szCs w:val="24"/>
          <w:vertAlign w:val="superscript"/>
        </w:rPr>
        <w:t>2</w:t>
      </w:r>
      <w:r w:rsidRPr="00592104">
        <w:rPr>
          <w:rFonts w:ascii="Times New Roman" w:hAnsi="Times New Roman"/>
          <w:sz w:val="24"/>
          <w:szCs w:val="24"/>
        </w:rPr>
        <w:t>), en az siyah turplu, fındık turplu ve şalgamlı parsellerde (6.7 adet/m</w:t>
      </w:r>
      <w:r w:rsidRPr="00592104">
        <w:rPr>
          <w:rFonts w:ascii="Times New Roman" w:hAnsi="Times New Roman"/>
          <w:sz w:val="24"/>
          <w:szCs w:val="24"/>
          <w:vertAlign w:val="superscript"/>
        </w:rPr>
        <w:t>2</w:t>
      </w:r>
      <w:r w:rsidRPr="00592104">
        <w:rPr>
          <w:rFonts w:ascii="Times New Roman" w:hAnsi="Times New Roman"/>
          <w:sz w:val="24"/>
          <w:szCs w:val="24"/>
        </w:rPr>
        <w:t>), kontrol parselinde ise (14.0 adet/m</w:t>
      </w:r>
      <w:r w:rsidRPr="00592104">
        <w:rPr>
          <w:rFonts w:ascii="Times New Roman" w:hAnsi="Times New Roman"/>
          <w:sz w:val="24"/>
          <w:szCs w:val="24"/>
          <w:vertAlign w:val="superscript"/>
        </w:rPr>
        <w:t>2</w:t>
      </w:r>
      <w:r w:rsidRPr="00592104">
        <w:rPr>
          <w:rFonts w:ascii="Times New Roman" w:hAnsi="Times New Roman"/>
          <w:sz w:val="24"/>
          <w:szCs w:val="24"/>
        </w:rPr>
        <w:t xml:space="preserve">) bulunmuştur. 45. günde en çok </w:t>
      </w:r>
      <w:r w:rsidRPr="00592104">
        <w:rPr>
          <w:rFonts w:ascii="Times New Roman" w:hAnsi="Times New Roman"/>
          <w:sz w:val="24"/>
          <w:szCs w:val="24"/>
        </w:rPr>
        <w:lastRenderedPageBreak/>
        <w:t>siyah turplu ve şalgamlı parsellerde (14.7 adet/m</w:t>
      </w:r>
      <w:r w:rsidRPr="00592104">
        <w:rPr>
          <w:rFonts w:ascii="Times New Roman" w:hAnsi="Times New Roman"/>
          <w:sz w:val="24"/>
          <w:szCs w:val="24"/>
          <w:vertAlign w:val="superscript"/>
        </w:rPr>
        <w:t>2</w:t>
      </w:r>
      <w:r w:rsidRPr="00592104">
        <w:rPr>
          <w:rFonts w:ascii="Times New Roman" w:hAnsi="Times New Roman"/>
          <w:sz w:val="24"/>
          <w:szCs w:val="24"/>
        </w:rPr>
        <w:t>), en az beyaz turplu parsellerde (14.0 adet/m</w:t>
      </w:r>
      <w:r w:rsidRPr="00592104">
        <w:rPr>
          <w:rFonts w:ascii="Times New Roman" w:hAnsi="Times New Roman"/>
          <w:sz w:val="24"/>
          <w:szCs w:val="24"/>
          <w:vertAlign w:val="superscript"/>
        </w:rPr>
        <w:t>2</w:t>
      </w:r>
      <w:r w:rsidRPr="00592104">
        <w:rPr>
          <w:rFonts w:ascii="Times New Roman" w:hAnsi="Times New Roman"/>
          <w:sz w:val="24"/>
          <w:szCs w:val="24"/>
        </w:rPr>
        <w:t>), kontrol parselinde ise (15.3 adet/m</w:t>
      </w:r>
      <w:r w:rsidRPr="00592104">
        <w:rPr>
          <w:rFonts w:ascii="Times New Roman" w:hAnsi="Times New Roman"/>
          <w:sz w:val="24"/>
          <w:szCs w:val="24"/>
          <w:vertAlign w:val="superscript"/>
        </w:rPr>
        <w:t>2</w:t>
      </w:r>
      <w:r w:rsidRPr="00592104">
        <w:rPr>
          <w:rFonts w:ascii="Times New Roman" w:hAnsi="Times New Roman"/>
          <w:sz w:val="24"/>
          <w:szCs w:val="24"/>
        </w:rPr>
        <w:t>) bulunmuştur. 60. günde en çok fındık turplu parsellerde (15.3 adet/m</w:t>
      </w:r>
      <w:r w:rsidRPr="00592104">
        <w:rPr>
          <w:rFonts w:ascii="Times New Roman" w:hAnsi="Times New Roman"/>
          <w:sz w:val="24"/>
          <w:szCs w:val="24"/>
          <w:vertAlign w:val="superscript"/>
        </w:rPr>
        <w:t>2</w:t>
      </w:r>
      <w:r w:rsidRPr="00592104">
        <w:rPr>
          <w:rFonts w:ascii="Times New Roman" w:hAnsi="Times New Roman"/>
          <w:sz w:val="24"/>
          <w:szCs w:val="24"/>
        </w:rPr>
        <w:t xml:space="preserve">), en az beyaz turplu, siyah turplu ve şalgamlı </w:t>
      </w:r>
      <w:r w:rsidRPr="00592104">
        <w:rPr>
          <w:rFonts w:ascii="Times New Roman" w:hAnsi="Times New Roman"/>
          <w:sz w:val="24"/>
          <w:szCs w:val="24"/>
        </w:rPr>
        <w:lastRenderedPageBreak/>
        <w:t>parsellerde (14.0 adet/m</w:t>
      </w:r>
      <w:r w:rsidRPr="00592104">
        <w:rPr>
          <w:rFonts w:ascii="Times New Roman" w:hAnsi="Times New Roman"/>
          <w:sz w:val="24"/>
          <w:szCs w:val="24"/>
          <w:vertAlign w:val="superscript"/>
        </w:rPr>
        <w:t>2</w:t>
      </w:r>
      <w:r w:rsidRPr="00592104">
        <w:rPr>
          <w:rFonts w:ascii="Times New Roman" w:hAnsi="Times New Roman"/>
          <w:sz w:val="24"/>
          <w:szCs w:val="24"/>
        </w:rPr>
        <w:t>), kontrol parselinde ise (15.3 adet/m</w:t>
      </w:r>
      <w:r w:rsidRPr="00592104">
        <w:rPr>
          <w:rFonts w:ascii="Times New Roman" w:hAnsi="Times New Roman"/>
          <w:sz w:val="24"/>
          <w:szCs w:val="24"/>
          <w:vertAlign w:val="superscript"/>
        </w:rPr>
        <w:t>2</w:t>
      </w:r>
      <w:r w:rsidRPr="00592104">
        <w:rPr>
          <w:rFonts w:ascii="Times New Roman" w:hAnsi="Times New Roman"/>
          <w:sz w:val="24"/>
          <w:szCs w:val="24"/>
        </w:rPr>
        <w:t>) bulunmuştur. Uygulamalı alanlarla kontrol parseli arasında 15. ve 30. günler için istatistiki fark bulunurken 45. günden sonra istatistiki fark ortadan kalkmıştır.</w:t>
      </w:r>
    </w:p>
    <w:p w:rsidR="00C468FA" w:rsidRDefault="00C468FA" w:rsidP="0019791E">
      <w:pPr>
        <w:tabs>
          <w:tab w:val="left" w:pos="3360"/>
        </w:tabs>
        <w:ind w:left="1276" w:hanging="1276"/>
        <w:jc w:val="both"/>
        <w:rPr>
          <w:rFonts w:ascii="Times New Roman" w:hAnsi="Times New Roman"/>
          <w:sz w:val="24"/>
          <w:szCs w:val="24"/>
        </w:rPr>
        <w:sectPr w:rsidR="00C468FA" w:rsidSect="00F13048">
          <w:type w:val="continuous"/>
          <w:pgSz w:w="11906" w:h="16838"/>
          <w:pgMar w:top="1417" w:right="1417" w:bottom="1417" w:left="1417" w:header="708" w:footer="708" w:gutter="0"/>
          <w:cols w:num="2" w:space="286"/>
          <w:docGrid w:linePitch="360"/>
        </w:sectPr>
      </w:pPr>
    </w:p>
    <w:p w:rsidR="00592104" w:rsidRPr="00592104" w:rsidRDefault="00592104" w:rsidP="0019791E">
      <w:pPr>
        <w:tabs>
          <w:tab w:val="left" w:pos="3360"/>
        </w:tabs>
        <w:ind w:left="1276" w:hanging="1276"/>
        <w:jc w:val="both"/>
        <w:rPr>
          <w:rFonts w:ascii="Times New Roman" w:hAnsi="Times New Roman"/>
          <w:sz w:val="24"/>
          <w:szCs w:val="24"/>
        </w:rPr>
      </w:pPr>
      <w:r w:rsidRPr="00592104">
        <w:rPr>
          <w:rFonts w:ascii="Times New Roman" w:hAnsi="Times New Roman"/>
          <w:sz w:val="24"/>
          <w:szCs w:val="24"/>
        </w:rPr>
        <w:lastRenderedPageBreak/>
        <w:t xml:space="preserve"> </w:t>
      </w:r>
      <w:r w:rsidRPr="003124F9">
        <w:rPr>
          <w:rFonts w:ascii="Times New Roman" w:hAnsi="Times New Roman"/>
          <w:b/>
          <w:sz w:val="24"/>
          <w:szCs w:val="24"/>
        </w:rPr>
        <w:t>Çizelge 2.</w:t>
      </w:r>
      <w:r w:rsidRPr="00592104">
        <w:rPr>
          <w:rFonts w:ascii="Times New Roman" w:hAnsi="Times New Roman"/>
          <w:sz w:val="24"/>
          <w:szCs w:val="24"/>
        </w:rPr>
        <w:t xml:space="preserve"> Beyaz turp, siyah turp, Antep turpu, fındık turpu ve şalgam uygulamalarının </w:t>
      </w:r>
      <w:r w:rsidRPr="00592104">
        <w:rPr>
          <w:rFonts w:ascii="Times New Roman" w:hAnsi="Times New Roman"/>
          <w:i/>
          <w:sz w:val="24"/>
          <w:szCs w:val="24"/>
        </w:rPr>
        <w:t>Portulaca oleracea</w:t>
      </w:r>
      <w:r w:rsidRPr="00592104">
        <w:rPr>
          <w:rFonts w:ascii="Times New Roman" w:hAnsi="Times New Roman"/>
          <w:sz w:val="24"/>
          <w:szCs w:val="24"/>
        </w:rPr>
        <w:t>’nın yoğunluğuna etkileri.</w:t>
      </w:r>
    </w:p>
    <w:tbl>
      <w:tblPr>
        <w:tblStyle w:val="TabloKlavuzu"/>
        <w:tblW w:w="8964" w:type="dxa"/>
        <w:tblInd w:w="108" w:type="dxa"/>
        <w:tblLayout w:type="fixed"/>
        <w:tblLook w:val="01E0"/>
      </w:tblPr>
      <w:tblGrid>
        <w:gridCol w:w="1718"/>
        <w:gridCol w:w="1685"/>
        <w:gridCol w:w="1686"/>
        <w:gridCol w:w="1685"/>
        <w:gridCol w:w="2190"/>
      </w:tblGrid>
      <w:tr w:rsidR="00592104" w:rsidRPr="00592104" w:rsidTr="00DA2094">
        <w:tc>
          <w:tcPr>
            <w:tcW w:w="1718" w:type="dxa"/>
            <w:vMerge w:val="restart"/>
            <w:tcBorders>
              <w:top w:val="single" w:sz="8" w:space="0" w:color="auto"/>
              <w:left w:val="nil"/>
              <w:bottom w:val="single" w:sz="8" w:space="0" w:color="auto"/>
              <w:right w:val="nil"/>
            </w:tcBorders>
          </w:tcPr>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Uygulamalar</w:t>
            </w:r>
          </w:p>
        </w:tc>
        <w:tc>
          <w:tcPr>
            <w:tcW w:w="7246" w:type="dxa"/>
            <w:gridSpan w:val="4"/>
            <w:tcBorders>
              <w:top w:val="single" w:sz="8" w:space="0" w:color="auto"/>
              <w:left w:val="nil"/>
              <w:bottom w:val="single" w:sz="8" w:space="0" w:color="auto"/>
              <w:right w:val="nil"/>
            </w:tcBorders>
          </w:tcPr>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Zaman (gün)</w:t>
            </w:r>
          </w:p>
        </w:tc>
      </w:tr>
      <w:tr w:rsidR="00592104" w:rsidRPr="00592104" w:rsidTr="00DA2094">
        <w:tc>
          <w:tcPr>
            <w:tcW w:w="1718" w:type="dxa"/>
            <w:vMerge/>
            <w:tcBorders>
              <w:top w:val="single" w:sz="8" w:space="0" w:color="auto"/>
              <w:left w:val="nil"/>
              <w:bottom w:val="single" w:sz="8" w:space="0" w:color="auto"/>
              <w:right w:val="nil"/>
            </w:tcBorders>
          </w:tcPr>
          <w:p w:rsidR="00592104" w:rsidRPr="00592104" w:rsidRDefault="00592104" w:rsidP="00DA2094">
            <w:pPr>
              <w:jc w:val="center"/>
              <w:rPr>
                <w:rFonts w:ascii="Times New Roman" w:hAnsi="Times New Roman"/>
                <w:sz w:val="24"/>
                <w:szCs w:val="24"/>
              </w:rPr>
            </w:pPr>
          </w:p>
        </w:tc>
        <w:tc>
          <w:tcPr>
            <w:tcW w:w="1685" w:type="dxa"/>
            <w:tcBorders>
              <w:top w:val="single" w:sz="8" w:space="0" w:color="auto"/>
              <w:left w:val="nil"/>
              <w:bottom w:val="single" w:sz="8" w:space="0" w:color="auto"/>
              <w:right w:val="nil"/>
            </w:tcBorders>
          </w:tcPr>
          <w:p w:rsidR="00592104" w:rsidRPr="00592104" w:rsidRDefault="00592104" w:rsidP="00DA2094">
            <w:pPr>
              <w:rPr>
                <w:rFonts w:ascii="Times New Roman" w:hAnsi="Times New Roman"/>
                <w:sz w:val="24"/>
                <w:szCs w:val="24"/>
              </w:rPr>
            </w:pPr>
            <w:r w:rsidRPr="00592104">
              <w:rPr>
                <w:rFonts w:ascii="Times New Roman" w:hAnsi="Times New Roman"/>
                <w:sz w:val="24"/>
                <w:szCs w:val="24"/>
              </w:rPr>
              <w:t xml:space="preserve">     15</w:t>
            </w:r>
          </w:p>
        </w:tc>
        <w:tc>
          <w:tcPr>
            <w:tcW w:w="1686" w:type="dxa"/>
            <w:tcBorders>
              <w:top w:val="single" w:sz="8" w:space="0" w:color="auto"/>
              <w:left w:val="nil"/>
              <w:bottom w:val="single" w:sz="8" w:space="0" w:color="auto"/>
              <w:right w:val="nil"/>
            </w:tcBorders>
          </w:tcPr>
          <w:p w:rsidR="00592104" w:rsidRPr="00592104" w:rsidRDefault="00592104" w:rsidP="00DA2094">
            <w:pPr>
              <w:rPr>
                <w:rFonts w:ascii="Times New Roman" w:hAnsi="Times New Roman"/>
                <w:sz w:val="24"/>
                <w:szCs w:val="24"/>
              </w:rPr>
            </w:pPr>
            <w:r w:rsidRPr="00592104">
              <w:rPr>
                <w:rFonts w:ascii="Times New Roman" w:hAnsi="Times New Roman"/>
                <w:sz w:val="24"/>
                <w:szCs w:val="24"/>
              </w:rPr>
              <w:t xml:space="preserve">     30</w:t>
            </w:r>
          </w:p>
        </w:tc>
        <w:tc>
          <w:tcPr>
            <w:tcW w:w="1685" w:type="dxa"/>
            <w:tcBorders>
              <w:top w:val="single" w:sz="8" w:space="0" w:color="auto"/>
              <w:left w:val="nil"/>
              <w:bottom w:val="single" w:sz="8" w:space="0" w:color="auto"/>
              <w:right w:val="nil"/>
            </w:tcBorders>
          </w:tcPr>
          <w:p w:rsidR="00592104" w:rsidRPr="00592104" w:rsidRDefault="00592104" w:rsidP="00DA2094">
            <w:pPr>
              <w:rPr>
                <w:rFonts w:ascii="Times New Roman" w:hAnsi="Times New Roman"/>
                <w:sz w:val="24"/>
                <w:szCs w:val="24"/>
              </w:rPr>
            </w:pPr>
            <w:r w:rsidRPr="00592104">
              <w:rPr>
                <w:rFonts w:ascii="Times New Roman" w:hAnsi="Times New Roman"/>
                <w:sz w:val="24"/>
                <w:szCs w:val="24"/>
              </w:rPr>
              <w:t xml:space="preserve">    45**</w:t>
            </w:r>
          </w:p>
        </w:tc>
        <w:tc>
          <w:tcPr>
            <w:tcW w:w="2190" w:type="dxa"/>
            <w:tcBorders>
              <w:top w:val="single" w:sz="8" w:space="0" w:color="auto"/>
              <w:left w:val="nil"/>
              <w:bottom w:val="single" w:sz="8" w:space="0" w:color="auto"/>
              <w:right w:val="nil"/>
            </w:tcBorders>
          </w:tcPr>
          <w:p w:rsidR="00592104" w:rsidRPr="00592104" w:rsidRDefault="00592104" w:rsidP="00DA2094">
            <w:pPr>
              <w:rPr>
                <w:rFonts w:ascii="Times New Roman" w:hAnsi="Times New Roman"/>
                <w:sz w:val="24"/>
                <w:szCs w:val="24"/>
              </w:rPr>
            </w:pPr>
            <w:r w:rsidRPr="00592104">
              <w:rPr>
                <w:rFonts w:ascii="Times New Roman" w:hAnsi="Times New Roman"/>
                <w:sz w:val="24"/>
                <w:szCs w:val="24"/>
              </w:rPr>
              <w:t xml:space="preserve">   60**</w:t>
            </w:r>
          </w:p>
        </w:tc>
      </w:tr>
      <w:tr w:rsidR="00592104" w:rsidRPr="00592104" w:rsidTr="00DA2094">
        <w:tc>
          <w:tcPr>
            <w:tcW w:w="1718" w:type="dxa"/>
            <w:tcBorders>
              <w:top w:val="single" w:sz="8" w:space="0" w:color="auto"/>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Beyaz Turp</w:t>
            </w:r>
          </w:p>
        </w:tc>
        <w:tc>
          <w:tcPr>
            <w:tcW w:w="1685" w:type="dxa"/>
            <w:tcBorders>
              <w:top w:val="single" w:sz="8" w:space="0" w:color="auto"/>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4.0±0.6 B*</w:t>
            </w:r>
          </w:p>
        </w:tc>
        <w:tc>
          <w:tcPr>
            <w:tcW w:w="1686" w:type="dxa"/>
            <w:tcBorders>
              <w:top w:val="single" w:sz="8" w:space="0" w:color="auto"/>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7.7±0.7 B</w:t>
            </w:r>
          </w:p>
        </w:tc>
        <w:tc>
          <w:tcPr>
            <w:tcW w:w="1685" w:type="dxa"/>
            <w:tcBorders>
              <w:top w:val="single" w:sz="8" w:space="0" w:color="auto"/>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14.0±1.2</w:t>
            </w:r>
          </w:p>
        </w:tc>
        <w:tc>
          <w:tcPr>
            <w:tcW w:w="2190" w:type="dxa"/>
            <w:tcBorders>
              <w:top w:val="single" w:sz="8" w:space="0" w:color="auto"/>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14.0±1.2</w:t>
            </w:r>
          </w:p>
        </w:tc>
      </w:tr>
      <w:tr w:rsidR="00592104" w:rsidRPr="00592104" w:rsidTr="00DA2094">
        <w:tc>
          <w:tcPr>
            <w:tcW w:w="1718"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Siyah Turp</w:t>
            </w:r>
          </w:p>
        </w:tc>
        <w:tc>
          <w:tcPr>
            <w:tcW w:w="1685"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3.7±0.9 B</w:t>
            </w:r>
          </w:p>
        </w:tc>
        <w:tc>
          <w:tcPr>
            <w:tcW w:w="1686"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6.7±0.9 B</w:t>
            </w:r>
          </w:p>
        </w:tc>
        <w:tc>
          <w:tcPr>
            <w:tcW w:w="1685"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14.7±1.5</w:t>
            </w:r>
          </w:p>
        </w:tc>
        <w:tc>
          <w:tcPr>
            <w:tcW w:w="2190"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14.0±0.0</w:t>
            </w:r>
          </w:p>
        </w:tc>
      </w:tr>
      <w:tr w:rsidR="00592104" w:rsidRPr="00592104" w:rsidTr="00DA2094">
        <w:tc>
          <w:tcPr>
            <w:tcW w:w="1718"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Antep Turpu</w:t>
            </w:r>
          </w:p>
        </w:tc>
        <w:tc>
          <w:tcPr>
            <w:tcW w:w="1685"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2.3±0.3 B</w:t>
            </w:r>
          </w:p>
        </w:tc>
        <w:tc>
          <w:tcPr>
            <w:tcW w:w="1686"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7.3±0.9 B</w:t>
            </w:r>
          </w:p>
        </w:tc>
        <w:tc>
          <w:tcPr>
            <w:tcW w:w="1685"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14.3±0.9</w:t>
            </w:r>
          </w:p>
        </w:tc>
        <w:tc>
          <w:tcPr>
            <w:tcW w:w="2190"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15.0±0.6</w:t>
            </w:r>
          </w:p>
        </w:tc>
      </w:tr>
      <w:tr w:rsidR="00592104" w:rsidRPr="00592104" w:rsidTr="00DA2094">
        <w:tc>
          <w:tcPr>
            <w:tcW w:w="1718"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Fındık Turpu</w:t>
            </w:r>
          </w:p>
        </w:tc>
        <w:tc>
          <w:tcPr>
            <w:tcW w:w="1685"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2.7±0.3 B</w:t>
            </w:r>
          </w:p>
        </w:tc>
        <w:tc>
          <w:tcPr>
            <w:tcW w:w="1686"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6.7±0.3 B</w:t>
            </w:r>
          </w:p>
        </w:tc>
        <w:tc>
          <w:tcPr>
            <w:tcW w:w="1685"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14.3±0.3</w:t>
            </w:r>
          </w:p>
        </w:tc>
        <w:tc>
          <w:tcPr>
            <w:tcW w:w="2190"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15.3±0.9</w:t>
            </w:r>
          </w:p>
        </w:tc>
      </w:tr>
      <w:tr w:rsidR="00592104" w:rsidRPr="00592104" w:rsidTr="00DA2094">
        <w:tc>
          <w:tcPr>
            <w:tcW w:w="1718"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Şalgam</w:t>
            </w:r>
          </w:p>
        </w:tc>
        <w:tc>
          <w:tcPr>
            <w:tcW w:w="1685"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3.0±0.0 B</w:t>
            </w:r>
          </w:p>
        </w:tc>
        <w:tc>
          <w:tcPr>
            <w:tcW w:w="1686"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6.7±0.3 B</w:t>
            </w:r>
          </w:p>
        </w:tc>
        <w:tc>
          <w:tcPr>
            <w:tcW w:w="1685"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14.7±0.3</w:t>
            </w:r>
          </w:p>
        </w:tc>
        <w:tc>
          <w:tcPr>
            <w:tcW w:w="2190" w:type="dxa"/>
            <w:tcBorders>
              <w:top w:val="nil"/>
              <w:left w:val="nil"/>
              <w:bottom w:val="nil"/>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14.0±1.0</w:t>
            </w:r>
          </w:p>
        </w:tc>
      </w:tr>
      <w:tr w:rsidR="00592104" w:rsidRPr="00592104" w:rsidTr="00DA2094">
        <w:trPr>
          <w:trHeight w:val="334"/>
        </w:trPr>
        <w:tc>
          <w:tcPr>
            <w:tcW w:w="1718" w:type="dxa"/>
            <w:tcBorders>
              <w:top w:val="nil"/>
              <w:left w:val="nil"/>
              <w:bottom w:val="single" w:sz="8" w:space="0" w:color="auto"/>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Kontrol</w:t>
            </w:r>
          </w:p>
        </w:tc>
        <w:tc>
          <w:tcPr>
            <w:tcW w:w="1685" w:type="dxa"/>
            <w:tcBorders>
              <w:top w:val="nil"/>
              <w:left w:val="nil"/>
              <w:bottom w:val="single" w:sz="8" w:space="0" w:color="auto"/>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6.7±0.3   A</w:t>
            </w:r>
          </w:p>
        </w:tc>
        <w:tc>
          <w:tcPr>
            <w:tcW w:w="1686" w:type="dxa"/>
            <w:tcBorders>
              <w:top w:val="nil"/>
              <w:left w:val="nil"/>
              <w:bottom w:val="single" w:sz="8" w:space="0" w:color="auto"/>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14.0±1.2   A</w:t>
            </w:r>
          </w:p>
        </w:tc>
        <w:tc>
          <w:tcPr>
            <w:tcW w:w="1685" w:type="dxa"/>
            <w:tcBorders>
              <w:top w:val="nil"/>
              <w:left w:val="nil"/>
              <w:bottom w:val="single" w:sz="8" w:space="0" w:color="auto"/>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15.3±0.3</w:t>
            </w:r>
          </w:p>
        </w:tc>
        <w:tc>
          <w:tcPr>
            <w:tcW w:w="2190" w:type="dxa"/>
            <w:tcBorders>
              <w:top w:val="nil"/>
              <w:left w:val="nil"/>
              <w:bottom w:val="single" w:sz="8" w:space="0" w:color="auto"/>
              <w:right w:val="nil"/>
            </w:tcBorders>
          </w:tcPr>
          <w:p w:rsidR="00592104" w:rsidRPr="00592104" w:rsidRDefault="00592104" w:rsidP="00DA2094">
            <w:pPr>
              <w:spacing w:line="360" w:lineRule="auto"/>
              <w:rPr>
                <w:rFonts w:ascii="Times New Roman" w:hAnsi="Times New Roman"/>
                <w:sz w:val="24"/>
                <w:szCs w:val="24"/>
              </w:rPr>
            </w:pPr>
            <w:r w:rsidRPr="00592104">
              <w:rPr>
                <w:rFonts w:ascii="Times New Roman" w:hAnsi="Times New Roman"/>
                <w:sz w:val="24"/>
                <w:szCs w:val="24"/>
              </w:rPr>
              <w:t>15.3±0.9</w:t>
            </w:r>
          </w:p>
        </w:tc>
      </w:tr>
    </w:tbl>
    <w:p w:rsidR="00592104" w:rsidRPr="0019791E" w:rsidRDefault="00592104" w:rsidP="0019791E">
      <w:pPr>
        <w:spacing w:after="0" w:line="240" w:lineRule="auto"/>
        <w:rPr>
          <w:rFonts w:ascii="Times New Roman" w:hAnsi="Times New Roman"/>
          <w:sz w:val="20"/>
          <w:szCs w:val="20"/>
        </w:rPr>
      </w:pPr>
      <w:r w:rsidRPr="0019791E">
        <w:rPr>
          <w:rFonts w:ascii="Times New Roman" w:hAnsi="Times New Roman"/>
          <w:sz w:val="20"/>
          <w:szCs w:val="20"/>
        </w:rPr>
        <w:t>*  :Aynı sütunda aynı büyük harflerle gösterilen dozlar arasında Duncan Çoklu Karşılaştırma Testine göre (</w:t>
      </w:r>
      <w:r w:rsidRPr="0019791E">
        <w:rPr>
          <w:rFonts w:ascii="Times New Roman" w:hAnsi="Times New Roman"/>
          <w:i/>
          <w:iCs/>
          <w:sz w:val="20"/>
          <w:szCs w:val="20"/>
        </w:rPr>
        <w:t>P</w:t>
      </w:r>
      <w:r w:rsidRPr="0019791E">
        <w:rPr>
          <w:rFonts w:ascii="Times New Roman" w:eastAsia="MS Mincho" w:hAnsi="Times New Roman"/>
          <w:sz w:val="20"/>
          <w:szCs w:val="20"/>
        </w:rPr>
        <w:t>≤ 0.05) bir fark yoktur.</w:t>
      </w:r>
    </w:p>
    <w:p w:rsidR="00592104" w:rsidRPr="0019791E" w:rsidRDefault="00592104" w:rsidP="0019791E">
      <w:pPr>
        <w:spacing w:after="0" w:line="240" w:lineRule="auto"/>
        <w:rPr>
          <w:rFonts w:ascii="Times New Roman" w:hAnsi="Times New Roman"/>
          <w:sz w:val="20"/>
          <w:szCs w:val="20"/>
        </w:rPr>
      </w:pPr>
      <w:r w:rsidRPr="0019791E">
        <w:rPr>
          <w:rFonts w:ascii="Times New Roman" w:eastAsia="MS Mincho" w:hAnsi="Times New Roman"/>
          <w:sz w:val="20"/>
          <w:szCs w:val="20"/>
        </w:rPr>
        <w:t>**:</w:t>
      </w:r>
      <w:proofErr w:type="gramStart"/>
      <w:r w:rsidRPr="0019791E">
        <w:rPr>
          <w:rFonts w:ascii="Times New Roman" w:eastAsia="MS Mincho" w:hAnsi="Times New Roman"/>
          <w:sz w:val="20"/>
          <w:szCs w:val="20"/>
        </w:rPr>
        <w:t>İstatistiki</w:t>
      </w:r>
      <w:proofErr w:type="gramEnd"/>
      <w:r w:rsidRPr="0019791E">
        <w:rPr>
          <w:rFonts w:ascii="Times New Roman" w:eastAsia="MS Mincho" w:hAnsi="Times New Roman"/>
          <w:sz w:val="20"/>
          <w:szCs w:val="20"/>
        </w:rPr>
        <w:t xml:space="preserve"> olarak önemli bulunmamıştır.</w:t>
      </w:r>
    </w:p>
    <w:p w:rsidR="00592104" w:rsidRPr="00592104" w:rsidRDefault="00592104" w:rsidP="00592104">
      <w:pPr>
        <w:rPr>
          <w:rFonts w:ascii="Times New Roman" w:hAnsi="Times New Roman"/>
          <w:sz w:val="24"/>
          <w:szCs w:val="24"/>
        </w:rPr>
      </w:pPr>
    </w:p>
    <w:p w:rsidR="00C468FA" w:rsidRDefault="00C468FA" w:rsidP="00592104">
      <w:pPr>
        <w:spacing w:after="120" w:line="360" w:lineRule="auto"/>
        <w:jc w:val="both"/>
        <w:rPr>
          <w:rFonts w:ascii="Times New Roman" w:hAnsi="Times New Roman"/>
          <w:sz w:val="24"/>
          <w:szCs w:val="24"/>
        </w:rPr>
        <w:sectPr w:rsidR="00C468FA" w:rsidSect="00577954">
          <w:type w:val="continuous"/>
          <w:pgSz w:w="11906" w:h="16838"/>
          <w:pgMar w:top="1417" w:right="1417" w:bottom="1417" w:left="1417" w:header="708" w:footer="708" w:gutter="0"/>
          <w:cols w:space="708"/>
          <w:docGrid w:linePitch="360"/>
        </w:sectPr>
      </w:pPr>
    </w:p>
    <w:p w:rsidR="00592104" w:rsidRPr="00592104" w:rsidRDefault="00592104" w:rsidP="00592104">
      <w:pPr>
        <w:spacing w:after="120" w:line="360" w:lineRule="auto"/>
        <w:jc w:val="both"/>
        <w:rPr>
          <w:rFonts w:ascii="Times New Roman" w:hAnsi="Times New Roman"/>
          <w:sz w:val="24"/>
          <w:szCs w:val="24"/>
        </w:rPr>
      </w:pPr>
      <w:r w:rsidRPr="00592104">
        <w:rPr>
          <w:rFonts w:ascii="Times New Roman" w:hAnsi="Times New Roman"/>
          <w:sz w:val="24"/>
          <w:szCs w:val="24"/>
        </w:rPr>
        <w:lastRenderedPageBreak/>
        <w:t xml:space="preserve">Uygur (1996) </w:t>
      </w:r>
      <w:r w:rsidRPr="00592104">
        <w:rPr>
          <w:rFonts w:ascii="Times New Roman" w:hAnsi="Times New Roman"/>
          <w:i/>
          <w:sz w:val="24"/>
          <w:szCs w:val="24"/>
        </w:rPr>
        <w:t>Eucalyptus</w:t>
      </w:r>
      <w:r w:rsidRPr="00592104">
        <w:rPr>
          <w:rFonts w:ascii="Times New Roman" w:hAnsi="Times New Roman"/>
          <w:sz w:val="24"/>
          <w:szCs w:val="24"/>
        </w:rPr>
        <w:t xml:space="preserve"> </w:t>
      </w:r>
      <w:r w:rsidRPr="00592104">
        <w:rPr>
          <w:rFonts w:ascii="Times New Roman" w:hAnsi="Times New Roman"/>
          <w:i/>
          <w:sz w:val="24"/>
          <w:szCs w:val="24"/>
        </w:rPr>
        <w:t>camaldulensis</w:t>
      </w:r>
      <w:r w:rsidRPr="00592104">
        <w:rPr>
          <w:rFonts w:ascii="Times New Roman" w:hAnsi="Times New Roman"/>
          <w:sz w:val="24"/>
          <w:szCs w:val="24"/>
        </w:rPr>
        <w:t xml:space="preserve"> Dehn, </w:t>
      </w:r>
      <w:r w:rsidRPr="00592104">
        <w:rPr>
          <w:rFonts w:ascii="Times New Roman" w:hAnsi="Times New Roman"/>
          <w:i/>
          <w:sz w:val="24"/>
          <w:szCs w:val="24"/>
        </w:rPr>
        <w:t xml:space="preserve">Melia azedarach </w:t>
      </w:r>
      <w:r w:rsidRPr="00592104">
        <w:rPr>
          <w:rFonts w:ascii="Times New Roman" w:hAnsi="Times New Roman"/>
          <w:sz w:val="24"/>
          <w:szCs w:val="24"/>
        </w:rPr>
        <w:t xml:space="preserve">L., </w:t>
      </w:r>
      <w:r w:rsidRPr="00592104">
        <w:rPr>
          <w:rFonts w:ascii="Times New Roman" w:hAnsi="Times New Roman"/>
          <w:i/>
          <w:sz w:val="24"/>
          <w:szCs w:val="24"/>
        </w:rPr>
        <w:t xml:space="preserve">Nerium oleander </w:t>
      </w:r>
      <w:r w:rsidRPr="00592104">
        <w:rPr>
          <w:rFonts w:ascii="Times New Roman" w:hAnsi="Times New Roman"/>
          <w:sz w:val="24"/>
          <w:szCs w:val="24"/>
        </w:rPr>
        <w:t xml:space="preserve">L., </w:t>
      </w:r>
      <w:r w:rsidRPr="00592104">
        <w:rPr>
          <w:rFonts w:ascii="Times New Roman" w:hAnsi="Times New Roman"/>
          <w:i/>
          <w:sz w:val="24"/>
          <w:szCs w:val="24"/>
        </w:rPr>
        <w:t xml:space="preserve">Raphanus sativus </w:t>
      </w:r>
      <w:r w:rsidRPr="00592104">
        <w:rPr>
          <w:rFonts w:ascii="Times New Roman" w:hAnsi="Times New Roman"/>
          <w:sz w:val="24"/>
          <w:szCs w:val="24"/>
        </w:rPr>
        <w:t xml:space="preserve">L. bitkilerinin tarla koşullarında mısırdaki </w:t>
      </w:r>
      <w:r w:rsidRPr="00592104">
        <w:rPr>
          <w:rFonts w:ascii="Times New Roman" w:hAnsi="Times New Roman"/>
          <w:i/>
          <w:sz w:val="24"/>
          <w:szCs w:val="24"/>
        </w:rPr>
        <w:t xml:space="preserve">Amaranthus retroflexus </w:t>
      </w:r>
      <w:r w:rsidRPr="00592104">
        <w:rPr>
          <w:rFonts w:ascii="Times New Roman" w:hAnsi="Times New Roman"/>
          <w:sz w:val="24"/>
          <w:szCs w:val="24"/>
        </w:rPr>
        <w:t xml:space="preserve">L. ve </w:t>
      </w:r>
      <w:r w:rsidRPr="00592104">
        <w:rPr>
          <w:rFonts w:ascii="Times New Roman" w:hAnsi="Times New Roman"/>
          <w:i/>
          <w:sz w:val="24"/>
          <w:szCs w:val="24"/>
        </w:rPr>
        <w:t xml:space="preserve">Portulaca oleracea </w:t>
      </w:r>
      <w:r w:rsidRPr="00592104">
        <w:rPr>
          <w:rFonts w:ascii="Times New Roman" w:hAnsi="Times New Roman"/>
          <w:sz w:val="24"/>
          <w:szCs w:val="24"/>
        </w:rPr>
        <w:t xml:space="preserve">L.’nın popülasyonlarını azaltırken mısır gelişimini pozitif olarak etkilediğini ancak, antep turpu uygulamasının diğer uygulamaların gerisinde kaldığını bunun yabancı otlara karşı etkili olduğu dönemin yaklaşık bir ay olduğunu bildirmiştir. Benzer şekilde, Bell ve Müller (1973) toprağa karıştırılan parçalanmış hardal bitkisinin yüksek oranda ally izotiyosiyanat içerdiğini ve bu kimyasalın, çim tohumlarının çimlenmesini engellediğini </w:t>
      </w:r>
      <w:r w:rsidRPr="00592104">
        <w:rPr>
          <w:rFonts w:ascii="Times New Roman" w:hAnsi="Times New Roman"/>
          <w:sz w:val="24"/>
          <w:szCs w:val="24"/>
        </w:rPr>
        <w:lastRenderedPageBreak/>
        <w:t xml:space="preserve">ve bu etkinin yaklaşık 9 hafta sonra kaybolduğunu, Boydston ve Al-Khatib (1994) Brassica türlerinin toprağa karıştırılması sonucunda küçük tohumlu yabancı otların iri tohumlu yabancı otlardan daha fazla etkilenebileceğini bildirmişlerdir. Aynı şekilde Bially ve ark. (1990) yabancı ot kontrolünde kullanılacak </w:t>
      </w:r>
      <w:r w:rsidRPr="00592104">
        <w:rPr>
          <w:rFonts w:ascii="Times New Roman" w:hAnsi="Times New Roman"/>
          <w:i/>
          <w:sz w:val="24"/>
          <w:szCs w:val="24"/>
        </w:rPr>
        <w:t>Brassica</w:t>
      </w:r>
      <w:r w:rsidRPr="00592104">
        <w:rPr>
          <w:rFonts w:ascii="Times New Roman" w:hAnsi="Times New Roman"/>
          <w:sz w:val="24"/>
          <w:szCs w:val="24"/>
        </w:rPr>
        <w:t xml:space="preserve"> spp. lerden ümitvar sonuçlar beklediklerini, bu bitkilerin çoğu yüksek oranda kükürt içeren bileşikler, yağlar, glikozitler, glikosinolatlar, indol bileşikler vb. içerdiklerini (Rice, 1984). Uygur ve ark. (1990) ve Köseli (1991) ise tarla koşullarında toprağa karıştırılan </w:t>
      </w:r>
      <w:r w:rsidRPr="00592104">
        <w:rPr>
          <w:rFonts w:ascii="Times New Roman" w:hAnsi="Times New Roman"/>
          <w:i/>
          <w:sz w:val="24"/>
          <w:szCs w:val="24"/>
        </w:rPr>
        <w:t>Raphanus sativus</w:t>
      </w:r>
      <w:r w:rsidRPr="00592104">
        <w:rPr>
          <w:rFonts w:ascii="Times New Roman" w:hAnsi="Times New Roman"/>
          <w:sz w:val="24"/>
          <w:szCs w:val="24"/>
        </w:rPr>
        <w:t>’un toprak üstü + toprak altı</w:t>
      </w:r>
      <w:r w:rsidR="00B54512">
        <w:rPr>
          <w:rFonts w:ascii="Times New Roman" w:hAnsi="Times New Roman"/>
          <w:sz w:val="24"/>
          <w:szCs w:val="24"/>
        </w:rPr>
        <w:t xml:space="preserve"> </w:t>
      </w:r>
      <w:r w:rsidRPr="00592104">
        <w:rPr>
          <w:rFonts w:ascii="Times New Roman" w:hAnsi="Times New Roman"/>
          <w:sz w:val="24"/>
          <w:szCs w:val="24"/>
        </w:rPr>
        <w:lastRenderedPageBreak/>
        <w:t>kısmı (5 kg/m</w:t>
      </w:r>
      <w:r w:rsidRPr="00592104">
        <w:rPr>
          <w:rFonts w:ascii="Times New Roman" w:hAnsi="Times New Roman"/>
          <w:sz w:val="24"/>
          <w:szCs w:val="24"/>
          <w:vertAlign w:val="superscript"/>
        </w:rPr>
        <w:t>2</w:t>
      </w:r>
      <w:r w:rsidRPr="00592104">
        <w:rPr>
          <w:rFonts w:ascii="Times New Roman" w:hAnsi="Times New Roman"/>
          <w:sz w:val="24"/>
          <w:szCs w:val="24"/>
        </w:rPr>
        <w:t xml:space="preserve">) pamukta kanyaşın kontrolünde oldukça iyi sonuç verdiğini bildirmişlerdir. Doğan (2004) tarla koşullarında Antep turpu uygulamalarının mısırın verimini artırmasının yanında </w:t>
      </w:r>
      <w:r w:rsidRPr="00592104">
        <w:rPr>
          <w:rFonts w:ascii="Times New Roman" w:hAnsi="Times New Roman"/>
          <w:i/>
          <w:sz w:val="24"/>
          <w:szCs w:val="24"/>
        </w:rPr>
        <w:t xml:space="preserve">Amaranthus retroflexus </w:t>
      </w:r>
      <w:r w:rsidRPr="00592104">
        <w:rPr>
          <w:rFonts w:ascii="Times New Roman" w:hAnsi="Times New Roman"/>
          <w:sz w:val="24"/>
          <w:szCs w:val="24"/>
        </w:rPr>
        <w:t>ve</w:t>
      </w:r>
      <w:r w:rsidRPr="00592104">
        <w:rPr>
          <w:rFonts w:ascii="Times New Roman" w:hAnsi="Times New Roman"/>
          <w:i/>
          <w:sz w:val="24"/>
          <w:szCs w:val="24"/>
        </w:rPr>
        <w:t xml:space="preserve"> Portulaca oleracea</w:t>
      </w:r>
      <w:r w:rsidRPr="00592104">
        <w:rPr>
          <w:rFonts w:ascii="Times New Roman" w:hAnsi="Times New Roman"/>
          <w:sz w:val="24"/>
          <w:szCs w:val="24"/>
        </w:rPr>
        <w:t xml:space="preserve">’nın sayısını ve kaplama alanlarını azalttığına dikkat çekmiştir. Yapılan bu çalışmanın sonuçlarına göre toprağa karıştırılan turp ve şalgam kalıntılarına ait allelokimyasalların daha önceki </w:t>
      </w:r>
      <w:r w:rsidR="0019791E" w:rsidRPr="00592104">
        <w:rPr>
          <w:rFonts w:ascii="Times New Roman" w:hAnsi="Times New Roman"/>
          <w:sz w:val="24"/>
          <w:szCs w:val="24"/>
        </w:rPr>
        <w:t>birçok</w:t>
      </w:r>
      <w:r w:rsidRPr="00592104">
        <w:rPr>
          <w:rFonts w:ascii="Times New Roman" w:hAnsi="Times New Roman"/>
          <w:sz w:val="24"/>
          <w:szCs w:val="24"/>
        </w:rPr>
        <w:t xml:space="preserve"> çalışmayla koşut olarak, </w:t>
      </w:r>
      <w:r w:rsidRPr="00592104">
        <w:rPr>
          <w:rFonts w:ascii="Times New Roman" w:hAnsi="Times New Roman"/>
          <w:i/>
          <w:sz w:val="24"/>
          <w:szCs w:val="24"/>
        </w:rPr>
        <w:t>Amaranthus retroflexus</w:t>
      </w:r>
      <w:r w:rsidRPr="00592104">
        <w:rPr>
          <w:rFonts w:ascii="Times New Roman" w:hAnsi="Times New Roman"/>
          <w:sz w:val="24"/>
          <w:szCs w:val="24"/>
        </w:rPr>
        <w:t xml:space="preserve"> ile </w:t>
      </w:r>
      <w:r w:rsidRPr="00592104">
        <w:rPr>
          <w:rFonts w:ascii="Times New Roman" w:hAnsi="Times New Roman"/>
          <w:i/>
          <w:sz w:val="24"/>
          <w:szCs w:val="24"/>
        </w:rPr>
        <w:t>Portulaca oleracea</w:t>
      </w:r>
      <w:r w:rsidRPr="00592104">
        <w:rPr>
          <w:rFonts w:ascii="Times New Roman" w:hAnsi="Times New Roman"/>
          <w:sz w:val="24"/>
          <w:szCs w:val="24"/>
        </w:rPr>
        <w:t>’nın çimlenmelerini ve gelişimlerini ilk 30 güne kadar belirli bir oranda engellediği veya geciktirdiği, bu tarihten sonra ise engelleme etkilerinin ortadan kalktığı belirlenmiştir.</w:t>
      </w:r>
    </w:p>
    <w:p w:rsidR="00592104" w:rsidRPr="0019791E" w:rsidRDefault="00592104" w:rsidP="00592104">
      <w:pPr>
        <w:spacing w:line="360" w:lineRule="auto"/>
        <w:jc w:val="both"/>
        <w:rPr>
          <w:rFonts w:ascii="Times New Roman" w:hAnsi="Times New Roman"/>
          <w:b/>
          <w:i/>
          <w:sz w:val="24"/>
          <w:szCs w:val="24"/>
        </w:rPr>
      </w:pPr>
      <w:r w:rsidRPr="0019791E">
        <w:rPr>
          <w:rFonts w:ascii="Times New Roman" w:hAnsi="Times New Roman"/>
          <w:b/>
          <w:i/>
          <w:sz w:val="24"/>
          <w:szCs w:val="24"/>
        </w:rPr>
        <w:t>Şalgam ve turp kalıntılarının mısır verim ve verim unsurlarına etkileri</w:t>
      </w:r>
    </w:p>
    <w:p w:rsidR="00592104" w:rsidRPr="00592104" w:rsidRDefault="00592104" w:rsidP="003124F9">
      <w:pPr>
        <w:tabs>
          <w:tab w:val="left" w:pos="3360"/>
        </w:tabs>
        <w:spacing w:after="0" w:line="360" w:lineRule="auto"/>
        <w:jc w:val="both"/>
        <w:rPr>
          <w:rFonts w:ascii="Times New Roman" w:hAnsi="Times New Roman"/>
          <w:sz w:val="24"/>
          <w:szCs w:val="24"/>
        </w:rPr>
      </w:pPr>
      <w:r w:rsidRPr="00592104">
        <w:rPr>
          <w:rFonts w:ascii="Times New Roman" w:hAnsi="Times New Roman"/>
          <w:sz w:val="24"/>
          <w:szCs w:val="24"/>
        </w:rPr>
        <w:t xml:space="preserve">Allelopatik potansiyelleri belirlenecek olan bitkiler (beyaz turp, Antep turpu, siyah turp, fındık turpu ve şalgam) toprağa </w:t>
      </w:r>
      <w:r w:rsidRPr="00592104">
        <w:rPr>
          <w:rFonts w:ascii="Times New Roman" w:hAnsi="Times New Roman"/>
          <w:sz w:val="24"/>
          <w:szCs w:val="24"/>
        </w:rPr>
        <w:lastRenderedPageBreak/>
        <w:t>karıştırıldıktan sonra aynı alanda yetiştirilen mısır bitkisinin bazı özellikleri incelenmiştir. Elde edilen değerler kontroldeki değerler ile karşılaştırılmış ve elde edilen sonuçlar Çizelge 3’de verilmiştir.</w:t>
      </w:r>
    </w:p>
    <w:p w:rsidR="00592104" w:rsidRPr="00592104" w:rsidRDefault="00592104" w:rsidP="003124F9">
      <w:pPr>
        <w:tabs>
          <w:tab w:val="left" w:pos="0"/>
        </w:tabs>
        <w:spacing w:after="0" w:line="360" w:lineRule="auto"/>
        <w:jc w:val="both"/>
        <w:rPr>
          <w:rFonts w:ascii="Times New Roman" w:hAnsi="Times New Roman"/>
          <w:sz w:val="24"/>
          <w:szCs w:val="24"/>
        </w:rPr>
      </w:pPr>
      <w:r w:rsidRPr="00592104">
        <w:rPr>
          <w:rFonts w:ascii="Times New Roman" w:hAnsi="Times New Roman"/>
          <w:sz w:val="24"/>
          <w:szCs w:val="24"/>
        </w:rPr>
        <w:t xml:space="preserve">Çizelge 3. incelendiğinde, verim ve verim unsurları arasında yapılan uygulamalara bağlı istatistiki farklılıklar oluşmamıştır. Mısır kuru ağırlığında en fazla ağırlık siyah turp (186.6 gr) uygulamasında, en düşük ise fındık </w:t>
      </w:r>
      <w:r w:rsidR="0019791E" w:rsidRPr="00592104">
        <w:rPr>
          <w:rFonts w:ascii="Times New Roman" w:hAnsi="Times New Roman"/>
          <w:sz w:val="24"/>
          <w:szCs w:val="24"/>
        </w:rPr>
        <w:t>turpu (</w:t>
      </w:r>
      <w:r w:rsidRPr="00592104">
        <w:rPr>
          <w:rFonts w:ascii="Times New Roman" w:hAnsi="Times New Roman"/>
          <w:sz w:val="24"/>
          <w:szCs w:val="24"/>
        </w:rPr>
        <w:t xml:space="preserve">153.3 g) uygulamasında görülmüştür.  </w:t>
      </w:r>
    </w:p>
    <w:p w:rsidR="00592104" w:rsidRPr="00592104" w:rsidRDefault="00592104" w:rsidP="003124F9">
      <w:pPr>
        <w:spacing w:after="0" w:line="360" w:lineRule="auto"/>
        <w:jc w:val="both"/>
        <w:rPr>
          <w:rFonts w:ascii="Times New Roman" w:hAnsi="Times New Roman"/>
          <w:sz w:val="24"/>
          <w:szCs w:val="24"/>
        </w:rPr>
      </w:pPr>
      <w:r w:rsidRPr="00592104">
        <w:rPr>
          <w:rFonts w:ascii="Times New Roman" w:hAnsi="Times New Roman"/>
          <w:sz w:val="24"/>
          <w:szCs w:val="24"/>
        </w:rPr>
        <w:t>Mısır boyu için en yüksek değer siyah turp uygulamasında (</w:t>
      </w:r>
      <w:proofErr w:type="gramStart"/>
      <w:r w:rsidRPr="00592104">
        <w:rPr>
          <w:rFonts w:ascii="Times New Roman" w:hAnsi="Times New Roman"/>
          <w:sz w:val="24"/>
          <w:szCs w:val="24"/>
        </w:rPr>
        <w:t>213.6</w:t>
      </w:r>
      <w:proofErr w:type="gramEnd"/>
      <w:r w:rsidRPr="00592104">
        <w:rPr>
          <w:rFonts w:ascii="Times New Roman" w:hAnsi="Times New Roman"/>
          <w:sz w:val="24"/>
          <w:szCs w:val="24"/>
        </w:rPr>
        <w:t xml:space="preserve"> cm), en düşük değer ise şalgam uygulamasında (207.3 cm) bulunmuştur. Kontrol parselinde mısır </w:t>
      </w:r>
      <w:r w:rsidR="0019791E" w:rsidRPr="00592104">
        <w:rPr>
          <w:rFonts w:ascii="Times New Roman" w:hAnsi="Times New Roman"/>
          <w:sz w:val="24"/>
          <w:szCs w:val="24"/>
        </w:rPr>
        <w:t>boyu (</w:t>
      </w:r>
      <w:proofErr w:type="gramStart"/>
      <w:r w:rsidRPr="00592104">
        <w:rPr>
          <w:rFonts w:ascii="Times New Roman" w:hAnsi="Times New Roman"/>
          <w:sz w:val="24"/>
          <w:szCs w:val="24"/>
        </w:rPr>
        <w:t>210.3</w:t>
      </w:r>
      <w:proofErr w:type="gramEnd"/>
      <w:r w:rsidRPr="00592104">
        <w:rPr>
          <w:rFonts w:ascii="Times New Roman" w:hAnsi="Times New Roman"/>
          <w:sz w:val="24"/>
          <w:szCs w:val="24"/>
        </w:rPr>
        <w:t xml:space="preserve"> cm) elde edilmiştir. </w:t>
      </w:r>
    </w:p>
    <w:p w:rsidR="00592104" w:rsidRPr="00592104" w:rsidRDefault="00592104" w:rsidP="003124F9">
      <w:pPr>
        <w:spacing w:after="0" w:line="360" w:lineRule="auto"/>
        <w:jc w:val="both"/>
        <w:rPr>
          <w:rFonts w:ascii="Times New Roman" w:hAnsi="Times New Roman"/>
          <w:sz w:val="24"/>
          <w:szCs w:val="24"/>
        </w:rPr>
      </w:pPr>
      <w:r w:rsidRPr="00592104">
        <w:rPr>
          <w:rFonts w:ascii="Times New Roman" w:hAnsi="Times New Roman"/>
          <w:sz w:val="24"/>
          <w:szCs w:val="24"/>
        </w:rPr>
        <w:t>Mısır koçan uzunluğu için en yüksek değer siyah turp uygulamasında (</w:t>
      </w:r>
      <w:proofErr w:type="gramStart"/>
      <w:r w:rsidRPr="00592104">
        <w:rPr>
          <w:rFonts w:ascii="Times New Roman" w:hAnsi="Times New Roman"/>
          <w:sz w:val="24"/>
          <w:szCs w:val="24"/>
        </w:rPr>
        <w:t>21.6</w:t>
      </w:r>
      <w:proofErr w:type="gramEnd"/>
      <w:r w:rsidRPr="00592104">
        <w:rPr>
          <w:rFonts w:ascii="Times New Roman" w:hAnsi="Times New Roman"/>
          <w:sz w:val="24"/>
          <w:szCs w:val="24"/>
        </w:rPr>
        <w:t xml:space="preserve"> cm), en düşük değer ise fındık turpu ve şalgam uygulamalarında (20.0 cm) bulunmuştur. Kontrol parselinde mısır koçan </w:t>
      </w:r>
      <w:r w:rsidR="0019791E" w:rsidRPr="00592104">
        <w:rPr>
          <w:rFonts w:ascii="Times New Roman" w:hAnsi="Times New Roman"/>
          <w:sz w:val="24"/>
          <w:szCs w:val="24"/>
        </w:rPr>
        <w:t>uzunluğu (</w:t>
      </w:r>
      <w:proofErr w:type="gramStart"/>
      <w:r w:rsidRPr="00592104">
        <w:rPr>
          <w:rFonts w:ascii="Times New Roman" w:hAnsi="Times New Roman"/>
          <w:sz w:val="24"/>
          <w:szCs w:val="24"/>
        </w:rPr>
        <w:t>23.0</w:t>
      </w:r>
      <w:proofErr w:type="gramEnd"/>
      <w:r w:rsidRPr="00592104">
        <w:rPr>
          <w:rFonts w:ascii="Times New Roman" w:hAnsi="Times New Roman"/>
          <w:sz w:val="24"/>
          <w:szCs w:val="24"/>
        </w:rPr>
        <w:t xml:space="preserve"> cm) elde edilmiştir. </w:t>
      </w:r>
    </w:p>
    <w:p w:rsidR="00C468FA" w:rsidRDefault="00C468FA" w:rsidP="00592104">
      <w:pPr>
        <w:tabs>
          <w:tab w:val="left" w:pos="1620"/>
          <w:tab w:val="left" w:pos="3360"/>
        </w:tabs>
        <w:spacing w:after="120"/>
        <w:ind w:left="1622" w:hanging="1622"/>
        <w:jc w:val="both"/>
        <w:rPr>
          <w:rFonts w:ascii="Times New Roman" w:hAnsi="Times New Roman"/>
          <w:b/>
          <w:sz w:val="24"/>
          <w:szCs w:val="24"/>
        </w:rPr>
        <w:sectPr w:rsidR="00C468FA" w:rsidSect="00F13048">
          <w:type w:val="continuous"/>
          <w:pgSz w:w="11906" w:h="16838"/>
          <w:pgMar w:top="1417" w:right="1417" w:bottom="1417" w:left="1417" w:header="708" w:footer="708" w:gutter="0"/>
          <w:cols w:num="2" w:space="282"/>
          <w:docGrid w:linePitch="360"/>
        </w:sectPr>
      </w:pPr>
    </w:p>
    <w:p w:rsidR="00592104" w:rsidRPr="00592104" w:rsidRDefault="00592104" w:rsidP="00592104">
      <w:pPr>
        <w:tabs>
          <w:tab w:val="left" w:pos="1620"/>
          <w:tab w:val="left" w:pos="3360"/>
        </w:tabs>
        <w:spacing w:after="120"/>
        <w:ind w:left="1622" w:hanging="1622"/>
        <w:jc w:val="both"/>
        <w:rPr>
          <w:rFonts w:ascii="Times New Roman" w:hAnsi="Times New Roman"/>
          <w:sz w:val="24"/>
          <w:szCs w:val="24"/>
        </w:rPr>
      </w:pPr>
      <w:r w:rsidRPr="003124F9">
        <w:rPr>
          <w:rFonts w:ascii="Times New Roman" w:hAnsi="Times New Roman"/>
          <w:b/>
          <w:sz w:val="24"/>
          <w:szCs w:val="24"/>
        </w:rPr>
        <w:lastRenderedPageBreak/>
        <w:t>Çizelge 3.</w:t>
      </w:r>
      <w:r w:rsidRPr="00592104">
        <w:rPr>
          <w:rFonts w:ascii="Times New Roman" w:hAnsi="Times New Roman"/>
          <w:sz w:val="24"/>
          <w:szCs w:val="24"/>
        </w:rPr>
        <w:t xml:space="preserve"> Beyaz turp, siyah turp, Antep turpu, fındık turpu ve şalgam uygulamalarının mısırın bazı özelliklerine ve verimine etkileri </w:t>
      </w:r>
    </w:p>
    <w:tbl>
      <w:tblPr>
        <w:tblStyle w:val="TabloKlavuzu"/>
        <w:tblW w:w="8934" w:type="dxa"/>
        <w:tblInd w:w="108" w:type="dxa"/>
        <w:tblLayout w:type="fixed"/>
        <w:tblLook w:val="01E0"/>
      </w:tblPr>
      <w:tblGrid>
        <w:gridCol w:w="1719"/>
        <w:gridCol w:w="1348"/>
        <w:gridCol w:w="1348"/>
        <w:gridCol w:w="1348"/>
        <w:gridCol w:w="1348"/>
        <w:gridCol w:w="1823"/>
      </w:tblGrid>
      <w:tr w:rsidR="00592104" w:rsidRPr="00592104" w:rsidTr="00DA2094">
        <w:tc>
          <w:tcPr>
            <w:tcW w:w="1719" w:type="dxa"/>
            <w:vMerge w:val="restart"/>
            <w:tcBorders>
              <w:top w:val="single" w:sz="8" w:space="0" w:color="auto"/>
              <w:left w:val="nil"/>
              <w:bottom w:val="single" w:sz="8" w:space="0" w:color="auto"/>
              <w:right w:val="nil"/>
            </w:tcBorders>
          </w:tcPr>
          <w:p w:rsidR="00592104" w:rsidRPr="00592104" w:rsidRDefault="00592104" w:rsidP="00C8045D">
            <w:pPr>
              <w:spacing w:line="276" w:lineRule="auto"/>
              <w:jc w:val="center"/>
              <w:rPr>
                <w:rFonts w:ascii="Times New Roman" w:hAnsi="Times New Roman"/>
                <w:sz w:val="24"/>
                <w:szCs w:val="24"/>
              </w:rPr>
            </w:pPr>
            <w:r w:rsidRPr="00592104">
              <w:rPr>
                <w:rFonts w:ascii="Times New Roman" w:hAnsi="Times New Roman"/>
                <w:sz w:val="24"/>
                <w:szCs w:val="24"/>
              </w:rPr>
              <w:t>Uygulamalar</w:t>
            </w:r>
          </w:p>
        </w:tc>
        <w:tc>
          <w:tcPr>
            <w:tcW w:w="7215" w:type="dxa"/>
            <w:gridSpan w:val="5"/>
            <w:tcBorders>
              <w:top w:val="single" w:sz="8" w:space="0" w:color="auto"/>
              <w:left w:val="nil"/>
              <w:bottom w:val="single" w:sz="8" w:space="0" w:color="auto"/>
              <w:right w:val="nil"/>
            </w:tcBorders>
          </w:tcPr>
          <w:p w:rsidR="00592104" w:rsidRPr="00592104" w:rsidRDefault="00592104" w:rsidP="00C8045D">
            <w:pPr>
              <w:spacing w:line="276" w:lineRule="auto"/>
              <w:jc w:val="center"/>
              <w:rPr>
                <w:rFonts w:ascii="Times New Roman" w:hAnsi="Times New Roman"/>
                <w:sz w:val="24"/>
                <w:szCs w:val="24"/>
              </w:rPr>
            </w:pPr>
            <w:r w:rsidRPr="00592104">
              <w:rPr>
                <w:rFonts w:ascii="Times New Roman" w:hAnsi="Times New Roman"/>
                <w:sz w:val="24"/>
                <w:szCs w:val="24"/>
              </w:rPr>
              <w:t>İncelenen Özellikler</w:t>
            </w:r>
          </w:p>
        </w:tc>
      </w:tr>
      <w:tr w:rsidR="00592104" w:rsidRPr="00592104" w:rsidTr="00DA2094">
        <w:tc>
          <w:tcPr>
            <w:tcW w:w="1719" w:type="dxa"/>
            <w:vMerge/>
            <w:tcBorders>
              <w:top w:val="single" w:sz="8" w:space="0" w:color="auto"/>
              <w:left w:val="nil"/>
              <w:bottom w:val="single" w:sz="8" w:space="0" w:color="auto"/>
              <w:right w:val="nil"/>
            </w:tcBorders>
          </w:tcPr>
          <w:p w:rsidR="00592104" w:rsidRPr="00592104" w:rsidRDefault="00592104" w:rsidP="00C8045D">
            <w:pPr>
              <w:spacing w:line="276" w:lineRule="auto"/>
              <w:jc w:val="center"/>
              <w:rPr>
                <w:rFonts w:ascii="Times New Roman" w:hAnsi="Times New Roman"/>
                <w:sz w:val="24"/>
                <w:szCs w:val="24"/>
              </w:rPr>
            </w:pPr>
          </w:p>
        </w:tc>
        <w:tc>
          <w:tcPr>
            <w:tcW w:w="1348" w:type="dxa"/>
            <w:tcBorders>
              <w:top w:val="single" w:sz="8" w:space="0" w:color="auto"/>
              <w:left w:val="nil"/>
              <w:bottom w:val="single" w:sz="8" w:space="0" w:color="auto"/>
              <w:right w:val="nil"/>
            </w:tcBorders>
          </w:tcPr>
          <w:p w:rsidR="00592104" w:rsidRPr="00592104" w:rsidRDefault="00592104" w:rsidP="00C8045D">
            <w:pPr>
              <w:spacing w:line="276" w:lineRule="auto"/>
              <w:jc w:val="center"/>
              <w:rPr>
                <w:rFonts w:ascii="Times New Roman" w:hAnsi="Times New Roman"/>
                <w:sz w:val="24"/>
                <w:szCs w:val="24"/>
              </w:rPr>
            </w:pPr>
            <w:r w:rsidRPr="00592104">
              <w:rPr>
                <w:rFonts w:ascii="Times New Roman" w:hAnsi="Times New Roman"/>
                <w:sz w:val="24"/>
                <w:szCs w:val="24"/>
              </w:rPr>
              <w:t>Kuru Ağırlık (g)*</w:t>
            </w:r>
          </w:p>
        </w:tc>
        <w:tc>
          <w:tcPr>
            <w:tcW w:w="1348" w:type="dxa"/>
            <w:tcBorders>
              <w:top w:val="single" w:sz="8" w:space="0" w:color="auto"/>
              <w:left w:val="nil"/>
              <w:bottom w:val="single" w:sz="8" w:space="0" w:color="auto"/>
              <w:right w:val="nil"/>
            </w:tcBorders>
          </w:tcPr>
          <w:p w:rsidR="00592104" w:rsidRPr="00592104" w:rsidRDefault="00592104" w:rsidP="00C8045D">
            <w:pPr>
              <w:spacing w:line="276" w:lineRule="auto"/>
              <w:jc w:val="center"/>
              <w:rPr>
                <w:rFonts w:ascii="Times New Roman" w:hAnsi="Times New Roman"/>
                <w:sz w:val="24"/>
                <w:szCs w:val="24"/>
              </w:rPr>
            </w:pPr>
            <w:r w:rsidRPr="00592104">
              <w:rPr>
                <w:rFonts w:ascii="Times New Roman" w:hAnsi="Times New Roman"/>
                <w:sz w:val="24"/>
                <w:szCs w:val="24"/>
              </w:rPr>
              <w:t>Bitki Boyu (cm)*</w:t>
            </w:r>
          </w:p>
        </w:tc>
        <w:tc>
          <w:tcPr>
            <w:tcW w:w="1348" w:type="dxa"/>
            <w:tcBorders>
              <w:top w:val="single" w:sz="8" w:space="0" w:color="auto"/>
              <w:left w:val="nil"/>
              <w:bottom w:val="single" w:sz="8" w:space="0" w:color="auto"/>
              <w:right w:val="nil"/>
            </w:tcBorders>
          </w:tcPr>
          <w:p w:rsidR="00592104" w:rsidRPr="00592104" w:rsidRDefault="00592104" w:rsidP="00C8045D">
            <w:pPr>
              <w:spacing w:line="276" w:lineRule="auto"/>
              <w:jc w:val="center"/>
              <w:rPr>
                <w:rFonts w:ascii="Times New Roman" w:hAnsi="Times New Roman"/>
                <w:sz w:val="24"/>
                <w:szCs w:val="24"/>
              </w:rPr>
            </w:pPr>
            <w:r w:rsidRPr="00592104">
              <w:rPr>
                <w:rFonts w:ascii="Times New Roman" w:hAnsi="Times New Roman"/>
                <w:sz w:val="24"/>
                <w:szCs w:val="24"/>
              </w:rPr>
              <w:t>Koçan Uzunluğu (cm)*</w:t>
            </w:r>
          </w:p>
        </w:tc>
        <w:tc>
          <w:tcPr>
            <w:tcW w:w="1348" w:type="dxa"/>
            <w:tcBorders>
              <w:top w:val="single" w:sz="8" w:space="0" w:color="auto"/>
              <w:left w:val="nil"/>
              <w:bottom w:val="single" w:sz="8" w:space="0" w:color="auto"/>
              <w:right w:val="nil"/>
            </w:tcBorders>
          </w:tcPr>
          <w:p w:rsidR="00592104" w:rsidRPr="00592104" w:rsidRDefault="00592104" w:rsidP="00C8045D">
            <w:pPr>
              <w:spacing w:line="276" w:lineRule="auto"/>
              <w:jc w:val="center"/>
              <w:rPr>
                <w:rFonts w:ascii="Times New Roman" w:hAnsi="Times New Roman"/>
                <w:sz w:val="24"/>
                <w:szCs w:val="24"/>
              </w:rPr>
            </w:pPr>
            <w:r w:rsidRPr="00592104">
              <w:rPr>
                <w:rFonts w:ascii="Times New Roman" w:hAnsi="Times New Roman"/>
                <w:sz w:val="24"/>
                <w:szCs w:val="24"/>
              </w:rPr>
              <w:t>Koçan Kalınlığı (cm)*</w:t>
            </w:r>
          </w:p>
        </w:tc>
        <w:tc>
          <w:tcPr>
            <w:tcW w:w="1823" w:type="dxa"/>
            <w:tcBorders>
              <w:top w:val="single" w:sz="8" w:space="0" w:color="auto"/>
              <w:left w:val="nil"/>
              <w:bottom w:val="single" w:sz="8" w:space="0" w:color="auto"/>
              <w:right w:val="nil"/>
            </w:tcBorders>
          </w:tcPr>
          <w:p w:rsidR="00592104" w:rsidRPr="00592104" w:rsidRDefault="00592104" w:rsidP="00C8045D">
            <w:pPr>
              <w:spacing w:line="276" w:lineRule="auto"/>
              <w:jc w:val="center"/>
              <w:rPr>
                <w:rFonts w:ascii="Times New Roman" w:hAnsi="Times New Roman"/>
                <w:sz w:val="24"/>
                <w:szCs w:val="24"/>
              </w:rPr>
            </w:pPr>
            <w:r w:rsidRPr="00592104">
              <w:rPr>
                <w:rFonts w:ascii="Times New Roman" w:hAnsi="Times New Roman"/>
                <w:sz w:val="24"/>
                <w:szCs w:val="24"/>
              </w:rPr>
              <w:t xml:space="preserve">Verim </w:t>
            </w:r>
          </w:p>
          <w:p w:rsidR="00592104" w:rsidRPr="00592104" w:rsidRDefault="00592104" w:rsidP="00C8045D">
            <w:pPr>
              <w:spacing w:line="276" w:lineRule="auto"/>
              <w:jc w:val="center"/>
              <w:rPr>
                <w:rFonts w:ascii="Times New Roman" w:hAnsi="Times New Roman"/>
                <w:sz w:val="24"/>
                <w:szCs w:val="24"/>
              </w:rPr>
            </w:pPr>
            <w:r w:rsidRPr="00592104">
              <w:rPr>
                <w:rFonts w:ascii="Times New Roman" w:hAnsi="Times New Roman"/>
                <w:sz w:val="24"/>
                <w:szCs w:val="24"/>
              </w:rPr>
              <w:t>(kg/da)*</w:t>
            </w:r>
          </w:p>
        </w:tc>
      </w:tr>
      <w:tr w:rsidR="00592104" w:rsidRPr="00592104" w:rsidTr="00DA2094">
        <w:tc>
          <w:tcPr>
            <w:tcW w:w="1719" w:type="dxa"/>
            <w:tcBorders>
              <w:top w:val="single" w:sz="8" w:space="0" w:color="auto"/>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Beyaz Turp</w:t>
            </w:r>
          </w:p>
        </w:tc>
        <w:tc>
          <w:tcPr>
            <w:tcW w:w="1348" w:type="dxa"/>
            <w:tcBorders>
              <w:top w:val="single" w:sz="8" w:space="0" w:color="auto"/>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173.3±12.0</w:t>
            </w:r>
          </w:p>
        </w:tc>
        <w:tc>
          <w:tcPr>
            <w:tcW w:w="1348" w:type="dxa"/>
            <w:tcBorders>
              <w:top w:val="single" w:sz="8" w:space="0" w:color="auto"/>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213.3±2.9</w:t>
            </w:r>
          </w:p>
        </w:tc>
        <w:tc>
          <w:tcPr>
            <w:tcW w:w="1348" w:type="dxa"/>
            <w:tcBorders>
              <w:top w:val="single" w:sz="8" w:space="0" w:color="auto"/>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21.3±0.8</w:t>
            </w:r>
          </w:p>
        </w:tc>
        <w:tc>
          <w:tcPr>
            <w:tcW w:w="1348" w:type="dxa"/>
            <w:tcBorders>
              <w:top w:val="single" w:sz="8" w:space="0" w:color="auto"/>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4.8±0.2</w:t>
            </w:r>
          </w:p>
        </w:tc>
        <w:tc>
          <w:tcPr>
            <w:tcW w:w="1823" w:type="dxa"/>
            <w:tcBorders>
              <w:top w:val="single" w:sz="8" w:space="0" w:color="auto"/>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1135.6±15.3</w:t>
            </w:r>
          </w:p>
        </w:tc>
      </w:tr>
      <w:tr w:rsidR="00592104" w:rsidRPr="00592104" w:rsidTr="00DA2094">
        <w:tc>
          <w:tcPr>
            <w:tcW w:w="1719"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Siyah Turp</w:t>
            </w:r>
          </w:p>
        </w:tc>
        <w:tc>
          <w:tcPr>
            <w:tcW w:w="1348"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186.6±16.6</w:t>
            </w:r>
          </w:p>
        </w:tc>
        <w:tc>
          <w:tcPr>
            <w:tcW w:w="1348"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213.6±3.5</w:t>
            </w:r>
          </w:p>
        </w:tc>
        <w:tc>
          <w:tcPr>
            <w:tcW w:w="1348"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21.6±0.8</w:t>
            </w:r>
          </w:p>
        </w:tc>
        <w:tc>
          <w:tcPr>
            <w:tcW w:w="1348"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4.6±0.1</w:t>
            </w:r>
          </w:p>
        </w:tc>
        <w:tc>
          <w:tcPr>
            <w:tcW w:w="1823"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1075.0±48.6</w:t>
            </w:r>
          </w:p>
        </w:tc>
      </w:tr>
      <w:tr w:rsidR="00592104" w:rsidRPr="00592104" w:rsidTr="00DA2094">
        <w:tc>
          <w:tcPr>
            <w:tcW w:w="1719"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Antep Turpu</w:t>
            </w:r>
          </w:p>
        </w:tc>
        <w:tc>
          <w:tcPr>
            <w:tcW w:w="1348"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160.0±20.8</w:t>
            </w:r>
          </w:p>
        </w:tc>
        <w:tc>
          <w:tcPr>
            <w:tcW w:w="1348"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212.0±5.0</w:t>
            </w:r>
          </w:p>
        </w:tc>
        <w:tc>
          <w:tcPr>
            <w:tcW w:w="1348"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21.0±1.5</w:t>
            </w:r>
          </w:p>
        </w:tc>
        <w:tc>
          <w:tcPr>
            <w:tcW w:w="1348"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4.8±0.1</w:t>
            </w:r>
          </w:p>
        </w:tc>
        <w:tc>
          <w:tcPr>
            <w:tcW w:w="1823"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1106.0±45.0</w:t>
            </w:r>
          </w:p>
        </w:tc>
      </w:tr>
      <w:tr w:rsidR="00592104" w:rsidRPr="00592104" w:rsidTr="00DA2094">
        <w:tc>
          <w:tcPr>
            <w:tcW w:w="1719"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Fındık Turpu</w:t>
            </w:r>
          </w:p>
        </w:tc>
        <w:tc>
          <w:tcPr>
            <w:tcW w:w="1348"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153.3±3.3</w:t>
            </w:r>
          </w:p>
        </w:tc>
        <w:tc>
          <w:tcPr>
            <w:tcW w:w="1348"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213.3±6.0</w:t>
            </w:r>
          </w:p>
        </w:tc>
        <w:tc>
          <w:tcPr>
            <w:tcW w:w="1348"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20.0±1.0</w:t>
            </w:r>
          </w:p>
        </w:tc>
        <w:tc>
          <w:tcPr>
            <w:tcW w:w="1348"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4.6±0.1</w:t>
            </w:r>
          </w:p>
        </w:tc>
        <w:tc>
          <w:tcPr>
            <w:tcW w:w="1823"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1103.3±21.8</w:t>
            </w:r>
          </w:p>
        </w:tc>
      </w:tr>
      <w:tr w:rsidR="00592104" w:rsidRPr="00592104" w:rsidTr="00DA2094">
        <w:tc>
          <w:tcPr>
            <w:tcW w:w="1719"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Şalgam</w:t>
            </w:r>
          </w:p>
        </w:tc>
        <w:tc>
          <w:tcPr>
            <w:tcW w:w="1348"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166.6±8.8</w:t>
            </w:r>
          </w:p>
        </w:tc>
        <w:tc>
          <w:tcPr>
            <w:tcW w:w="1348"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207.3±7.5</w:t>
            </w:r>
          </w:p>
        </w:tc>
        <w:tc>
          <w:tcPr>
            <w:tcW w:w="1348"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20.0±1.5</w:t>
            </w:r>
          </w:p>
        </w:tc>
        <w:tc>
          <w:tcPr>
            <w:tcW w:w="1348"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4.8±0.1</w:t>
            </w:r>
          </w:p>
        </w:tc>
        <w:tc>
          <w:tcPr>
            <w:tcW w:w="1823" w:type="dxa"/>
            <w:tcBorders>
              <w:top w:val="nil"/>
              <w:left w:val="nil"/>
              <w:bottom w:val="nil"/>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1099.6±71.5</w:t>
            </w:r>
          </w:p>
        </w:tc>
      </w:tr>
      <w:tr w:rsidR="00592104" w:rsidRPr="00592104" w:rsidTr="00DA2094">
        <w:tc>
          <w:tcPr>
            <w:tcW w:w="1719" w:type="dxa"/>
            <w:tcBorders>
              <w:top w:val="nil"/>
              <w:left w:val="nil"/>
              <w:bottom w:val="single" w:sz="8" w:space="0" w:color="auto"/>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Kontrol</w:t>
            </w:r>
          </w:p>
        </w:tc>
        <w:tc>
          <w:tcPr>
            <w:tcW w:w="1348" w:type="dxa"/>
            <w:tcBorders>
              <w:top w:val="nil"/>
              <w:left w:val="nil"/>
              <w:bottom w:val="single" w:sz="8" w:space="0" w:color="auto"/>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176.6±3.3</w:t>
            </w:r>
          </w:p>
        </w:tc>
        <w:tc>
          <w:tcPr>
            <w:tcW w:w="1348" w:type="dxa"/>
            <w:tcBorders>
              <w:top w:val="nil"/>
              <w:left w:val="nil"/>
              <w:bottom w:val="single" w:sz="8" w:space="0" w:color="auto"/>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210.3±7.4</w:t>
            </w:r>
          </w:p>
        </w:tc>
        <w:tc>
          <w:tcPr>
            <w:tcW w:w="1348" w:type="dxa"/>
            <w:tcBorders>
              <w:top w:val="nil"/>
              <w:left w:val="nil"/>
              <w:bottom w:val="single" w:sz="8" w:space="0" w:color="auto"/>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23.0±0.5</w:t>
            </w:r>
          </w:p>
        </w:tc>
        <w:tc>
          <w:tcPr>
            <w:tcW w:w="1348" w:type="dxa"/>
            <w:tcBorders>
              <w:top w:val="nil"/>
              <w:left w:val="nil"/>
              <w:bottom w:val="single" w:sz="8" w:space="0" w:color="auto"/>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4.8±0.1</w:t>
            </w:r>
          </w:p>
        </w:tc>
        <w:tc>
          <w:tcPr>
            <w:tcW w:w="1823" w:type="dxa"/>
            <w:tcBorders>
              <w:top w:val="nil"/>
              <w:left w:val="nil"/>
              <w:bottom w:val="single" w:sz="8" w:space="0" w:color="auto"/>
              <w:right w:val="nil"/>
            </w:tcBorders>
          </w:tcPr>
          <w:p w:rsidR="00592104" w:rsidRPr="00592104" w:rsidRDefault="00592104" w:rsidP="00C8045D">
            <w:pPr>
              <w:spacing w:line="276" w:lineRule="auto"/>
              <w:rPr>
                <w:rFonts w:ascii="Times New Roman" w:hAnsi="Times New Roman"/>
                <w:sz w:val="24"/>
                <w:szCs w:val="24"/>
              </w:rPr>
            </w:pPr>
            <w:r w:rsidRPr="00592104">
              <w:rPr>
                <w:rFonts w:ascii="Times New Roman" w:hAnsi="Times New Roman"/>
                <w:sz w:val="24"/>
                <w:szCs w:val="24"/>
              </w:rPr>
              <w:t>1135.0±19.1</w:t>
            </w:r>
          </w:p>
        </w:tc>
      </w:tr>
    </w:tbl>
    <w:p w:rsidR="00592104" w:rsidRPr="00965F62" w:rsidRDefault="00592104" w:rsidP="00592104">
      <w:pPr>
        <w:rPr>
          <w:rFonts w:ascii="Times New Roman" w:hAnsi="Times New Roman"/>
          <w:sz w:val="20"/>
          <w:szCs w:val="20"/>
        </w:rPr>
      </w:pPr>
      <w:r w:rsidRPr="00965F62">
        <w:rPr>
          <w:rFonts w:ascii="Times New Roman" w:eastAsia="MS Mincho" w:hAnsi="Times New Roman"/>
          <w:sz w:val="20"/>
          <w:szCs w:val="20"/>
        </w:rPr>
        <w:t>*:</w:t>
      </w:r>
      <w:proofErr w:type="gramStart"/>
      <w:r w:rsidRPr="00965F62">
        <w:rPr>
          <w:rFonts w:ascii="Times New Roman" w:eastAsia="MS Mincho" w:hAnsi="Times New Roman"/>
          <w:sz w:val="20"/>
          <w:szCs w:val="20"/>
        </w:rPr>
        <w:t>İstatistiki</w:t>
      </w:r>
      <w:proofErr w:type="gramEnd"/>
      <w:r w:rsidRPr="00965F62">
        <w:rPr>
          <w:rFonts w:ascii="Times New Roman" w:eastAsia="MS Mincho" w:hAnsi="Times New Roman"/>
          <w:sz w:val="20"/>
          <w:szCs w:val="20"/>
        </w:rPr>
        <w:t xml:space="preserve"> olarak önemli bulunmamıştır.</w:t>
      </w:r>
    </w:p>
    <w:p w:rsidR="00C468FA" w:rsidRDefault="00C468FA" w:rsidP="003124F9">
      <w:pPr>
        <w:spacing w:after="0" w:line="360" w:lineRule="auto"/>
        <w:jc w:val="both"/>
        <w:rPr>
          <w:rFonts w:ascii="Times New Roman" w:hAnsi="Times New Roman"/>
          <w:sz w:val="24"/>
          <w:szCs w:val="24"/>
        </w:rPr>
        <w:sectPr w:rsidR="00C468FA" w:rsidSect="00577954">
          <w:type w:val="continuous"/>
          <w:pgSz w:w="11906" w:h="16838"/>
          <w:pgMar w:top="1417" w:right="1417" w:bottom="1417" w:left="1417" w:header="708" w:footer="708" w:gutter="0"/>
          <w:cols w:space="708"/>
          <w:docGrid w:linePitch="360"/>
        </w:sectPr>
      </w:pPr>
    </w:p>
    <w:p w:rsidR="00592104" w:rsidRPr="00592104" w:rsidRDefault="00592104" w:rsidP="003124F9">
      <w:pPr>
        <w:spacing w:after="0" w:line="360" w:lineRule="auto"/>
        <w:jc w:val="both"/>
        <w:rPr>
          <w:rFonts w:ascii="Times New Roman" w:hAnsi="Times New Roman"/>
          <w:sz w:val="24"/>
          <w:szCs w:val="24"/>
        </w:rPr>
      </w:pPr>
      <w:r w:rsidRPr="00592104">
        <w:rPr>
          <w:rFonts w:ascii="Times New Roman" w:hAnsi="Times New Roman"/>
          <w:sz w:val="24"/>
          <w:szCs w:val="24"/>
        </w:rPr>
        <w:lastRenderedPageBreak/>
        <w:t>Mısır koçan kalınlığı için en yüksek değer beyaz turp, Antep turpu ve şalgam uygulamalarında (</w:t>
      </w:r>
      <w:proofErr w:type="gramStart"/>
      <w:smartTag w:uri="urn:schemas-microsoft-com:office:smarttags" w:element="metricconverter">
        <w:smartTagPr>
          <w:attr w:name="ProductID" w:val="4.8 cm"/>
        </w:smartTagPr>
        <w:r w:rsidRPr="00592104">
          <w:rPr>
            <w:rFonts w:ascii="Times New Roman" w:hAnsi="Times New Roman"/>
            <w:sz w:val="24"/>
            <w:szCs w:val="24"/>
          </w:rPr>
          <w:t>4.8</w:t>
        </w:r>
        <w:proofErr w:type="gramEnd"/>
        <w:r w:rsidRPr="00592104">
          <w:rPr>
            <w:rFonts w:ascii="Times New Roman" w:hAnsi="Times New Roman"/>
            <w:sz w:val="24"/>
            <w:szCs w:val="24"/>
          </w:rPr>
          <w:t xml:space="preserve"> cm</w:t>
        </w:r>
      </w:smartTag>
      <w:r w:rsidRPr="00592104">
        <w:rPr>
          <w:rFonts w:ascii="Times New Roman" w:hAnsi="Times New Roman"/>
          <w:sz w:val="24"/>
          <w:szCs w:val="24"/>
        </w:rPr>
        <w:t>), en düşük değer ise siyah turp ve fındık turpu uygulamalarında (</w:t>
      </w:r>
      <w:smartTag w:uri="urn:schemas-microsoft-com:office:smarttags" w:element="metricconverter">
        <w:smartTagPr>
          <w:attr w:name="ProductID" w:val="4.6 cm"/>
        </w:smartTagPr>
        <w:r w:rsidRPr="00592104">
          <w:rPr>
            <w:rFonts w:ascii="Times New Roman" w:hAnsi="Times New Roman"/>
            <w:sz w:val="24"/>
            <w:szCs w:val="24"/>
          </w:rPr>
          <w:t>4.6 cm</w:t>
        </w:r>
      </w:smartTag>
      <w:r w:rsidRPr="00592104">
        <w:rPr>
          <w:rFonts w:ascii="Times New Roman" w:hAnsi="Times New Roman"/>
          <w:sz w:val="24"/>
          <w:szCs w:val="24"/>
        </w:rPr>
        <w:t>) bulunmuştur. Kontrol parselinde mısır koçan çapı (</w:t>
      </w:r>
      <w:proofErr w:type="gramStart"/>
      <w:smartTag w:uri="urn:schemas-microsoft-com:office:smarttags" w:element="metricconverter">
        <w:smartTagPr>
          <w:attr w:name="ProductID" w:val="4.8 cm"/>
        </w:smartTagPr>
        <w:r w:rsidRPr="00592104">
          <w:rPr>
            <w:rFonts w:ascii="Times New Roman" w:hAnsi="Times New Roman"/>
            <w:sz w:val="24"/>
            <w:szCs w:val="24"/>
          </w:rPr>
          <w:t>4.8</w:t>
        </w:r>
        <w:proofErr w:type="gramEnd"/>
        <w:r w:rsidRPr="00592104">
          <w:rPr>
            <w:rFonts w:ascii="Times New Roman" w:hAnsi="Times New Roman"/>
            <w:sz w:val="24"/>
            <w:szCs w:val="24"/>
          </w:rPr>
          <w:t xml:space="preserve"> cm</w:t>
        </w:r>
      </w:smartTag>
      <w:r w:rsidRPr="00592104">
        <w:rPr>
          <w:rFonts w:ascii="Times New Roman" w:hAnsi="Times New Roman"/>
          <w:sz w:val="24"/>
          <w:szCs w:val="24"/>
        </w:rPr>
        <w:t xml:space="preserve">) elde edilmiştir. </w:t>
      </w:r>
    </w:p>
    <w:p w:rsidR="00592104" w:rsidRPr="00592104" w:rsidRDefault="00592104" w:rsidP="003124F9">
      <w:pPr>
        <w:spacing w:after="0" w:line="360" w:lineRule="auto"/>
        <w:jc w:val="both"/>
        <w:rPr>
          <w:rFonts w:ascii="Times New Roman" w:hAnsi="Times New Roman"/>
          <w:sz w:val="24"/>
          <w:szCs w:val="24"/>
        </w:rPr>
      </w:pPr>
      <w:r w:rsidRPr="00592104">
        <w:rPr>
          <w:rFonts w:ascii="Times New Roman" w:hAnsi="Times New Roman"/>
          <w:sz w:val="24"/>
          <w:szCs w:val="24"/>
        </w:rPr>
        <w:t>Mısır verimi için en yüksek değer beyaz turp uygulamasında (</w:t>
      </w:r>
      <w:proofErr w:type="gramStart"/>
      <w:r w:rsidRPr="00592104">
        <w:rPr>
          <w:rFonts w:ascii="Times New Roman" w:hAnsi="Times New Roman"/>
          <w:sz w:val="24"/>
          <w:szCs w:val="24"/>
        </w:rPr>
        <w:t>1135.6</w:t>
      </w:r>
      <w:proofErr w:type="gramEnd"/>
      <w:r w:rsidRPr="00592104">
        <w:rPr>
          <w:rFonts w:ascii="Times New Roman" w:hAnsi="Times New Roman"/>
          <w:sz w:val="24"/>
          <w:szCs w:val="24"/>
        </w:rPr>
        <w:t xml:space="preserve"> kg/da), en düşük değer ise siyah turp uygulamasında (1075.0 kg/da) bulunmuştur. Kontrol parselinde mısır </w:t>
      </w:r>
      <w:r w:rsidR="0066213A" w:rsidRPr="00592104">
        <w:rPr>
          <w:rFonts w:ascii="Times New Roman" w:hAnsi="Times New Roman"/>
          <w:sz w:val="24"/>
          <w:szCs w:val="24"/>
        </w:rPr>
        <w:t>verimi (</w:t>
      </w:r>
      <w:proofErr w:type="gramStart"/>
      <w:r w:rsidRPr="00592104">
        <w:rPr>
          <w:rFonts w:ascii="Times New Roman" w:hAnsi="Times New Roman"/>
          <w:sz w:val="24"/>
          <w:szCs w:val="24"/>
        </w:rPr>
        <w:t>1135.0</w:t>
      </w:r>
      <w:proofErr w:type="gramEnd"/>
      <w:r w:rsidRPr="00592104">
        <w:rPr>
          <w:rFonts w:ascii="Times New Roman" w:hAnsi="Times New Roman"/>
          <w:sz w:val="24"/>
          <w:szCs w:val="24"/>
        </w:rPr>
        <w:t xml:space="preserve"> kg/da) elde edilmiştir. </w:t>
      </w:r>
    </w:p>
    <w:p w:rsidR="00592104" w:rsidRPr="00592104" w:rsidRDefault="00592104" w:rsidP="00592104">
      <w:pPr>
        <w:spacing w:line="360" w:lineRule="auto"/>
        <w:jc w:val="both"/>
        <w:rPr>
          <w:rFonts w:ascii="Times New Roman" w:hAnsi="Times New Roman"/>
          <w:sz w:val="24"/>
          <w:szCs w:val="24"/>
        </w:rPr>
      </w:pPr>
      <w:r w:rsidRPr="00592104">
        <w:rPr>
          <w:rFonts w:ascii="Times New Roman" w:hAnsi="Times New Roman"/>
          <w:sz w:val="24"/>
          <w:szCs w:val="24"/>
        </w:rPr>
        <w:t>Yapılan uygulamalarla kontrol parsellerinde mısırın verimi ve verim unsurları arasında istatistiki olarak fark bulunmamıştır. Ancak, Uygur ve İskenderoğlu (1995), Doğan (2004), Uludağ ve ark. (2017) Antep turpu uygulamasının mısırda olumlu etkisinin olduğunu bildirmektedirler. Böyle bir fark çalışmalar arasında olabilir, mısırın çeşidi ve uygulamaların farklı yapılması sonuçları etkileyebilmektedir.</w:t>
      </w:r>
    </w:p>
    <w:p w:rsidR="00592104" w:rsidRPr="00592104" w:rsidRDefault="00592104" w:rsidP="001A1394">
      <w:pPr>
        <w:spacing w:after="0" w:line="360" w:lineRule="auto"/>
        <w:jc w:val="both"/>
        <w:rPr>
          <w:rFonts w:ascii="Times New Roman" w:hAnsi="Times New Roman"/>
          <w:b/>
          <w:sz w:val="24"/>
          <w:szCs w:val="24"/>
        </w:rPr>
      </w:pPr>
      <w:r w:rsidRPr="00592104">
        <w:rPr>
          <w:rFonts w:ascii="Times New Roman" w:hAnsi="Times New Roman"/>
          <w:b/>
          <w:sz w:val="24"/>
          <w:szCs w:val="24"/>
        </w:rPr>
        <w:t>SONUÇ</w:t>
      </w:r>
    </w:p>
    <w:p w:rsidR="00592104" w:rsidRDefault="00592104" w:rsidP="001A1394">
      <w:pPr>
        <w:pStyle w:val="NormalWeb"/>
        <w:spacing w:before="0" w:beforeAutospacing="0" w:after="0" w:afterAutospacing="0" w:line="360" w:lineRule="auto"/>
        <w:jc w:val="both"/>
        <w:rPr>
          <w:color w:val="auto"/>
        </w:rPr>
      </w:pPr>
      <w:r w:rsidRPr="00592104">
        <w:rPr>
          <w:color w:val="auto"/>
        </w:rPr>
        <w:t xml:space="preserve">Sentetik kimyasallardan kaynaklanan zararlar göz önüne alınınca yabancı otların uygun yöntemlerle kontrol edilmesi gerektiği bilinmektedir. Tarımsal üretimde kültür bitkilerinde mevcut allelopatik etki uygun bir şekilde kullanılabilirse yabancı otlar sentetik kimyasallara çok fazla bağlı kalmadan biyolojik olarak kontrol edilebilir. Çalışma sonuçlarına göre toprağa karıştırılan turp ve şalgamlardan kaynaklanan allelokimyasalların </w:t>
      </w:r>
      <w:r w:rsidRPr="00592104">
        <w:rPr>
          <w:i/>
          <w:color w:val="auto"/>
        </w:rPr>
        <w:t>Amaranthus retroflexus</w:t>
      </w:r>
      <w:r w:rsidRPr="00592104">
        <w:rPr>
          <w:color w:val="auto"/>
        </w:rPr>
        <w:t xml:space="preserve"> </w:t>
      </w:r>
      <w:r w:rsidRPr="00592104">
        <w:rPr>
          <w:color w:val="auto"/>
        </w:rPr>
        <w:lastRenderedPageBreak/>
        <w:t xml:space="preserve">ile </w:t>
      </w:r>
      <w:r w:rsidRPr="00592104">
        <w:rPr>
          <w:i/>
          <w:color w:val="auto"/>
        </w:rPr>
        <w:t>Portulaca oleracea</w:t>
      </w:r>
      <w:r w:rsidRPr="00592104">
        <w:rPr>
          <w:color w:val="auto"/>
        </w:rPr>
        <w:t>’nın çimlenmelerini ve gelişimlerini engellediği ve/veya geciktirdiği görülmektedir. Sonuç olarak, Al-Khatib ve Boydston (1999)’un belirttiği gibi Brassicaceae familyasından bitkilerin allelopatik etkilerinden dolayı yabancı ot mücadelesinde başarıyla kullanılabileceği, beyaz turp, siyah turp, Antep turpu, fındık turpu ve şalgam ekim nöbetine alındığında yabancı otlarla mücadelede başarılı sonuçlar beklenmektedir. Ayrıca, organik tarımda yabancı otlara karşı mücadelede bu uygulamalardan yararlanılabileceği dikkate alınmalıdır. Ayrıca, entegre yabancı ot mücadelesinde allelopatinin potansiyel bir mücadele yöntemi olduğunu, bazı kültür bitkilerinin değişik allelokimyasallar üreterek etrafındaki yabancı otları baskı altına alabildiğini, kültür bitkilerinin bu özelliklerinin tam olarak anlaşılmasıyla herbisit kullanımına alternatif yeni yöntemlerin geliştirilerek uygulamaya verilebileceği beklenmektedir.</w:t>
      </w:r>
    </w:p>
    <w:p w:rsidR="0066213A" w:rsidRPr="00592104" w:rsidRDefault="0066213A" w:rsidP="00592104">
      <w:pPr>
        <w:pStyle w:val="NormalWeb"/>
        <w:spacing w:before="0" w:beforeAutospacing="0" w:after="0" w:afterAutospacing="0" w:line="360" w:lineRule="auto"/>
        <w:jc w:val="both"/>
        <w:rPr>
          <w:color w:val="auto"/>
        </w:rPr>
      </w:pPr>
    </w:p>
    <w:p w:rsidR="00592104" w:rsidRPr="00592104" w:rsidRDefault="00592104" w:rsidP="001A1394">
      <w:pPr>
        <w:spacing w:after="0" w:line="360" w:lineRule="auto"/>
        <w:rPr>
          <w:rFonts w:ascii="Times New Roman" w:hAnsi="Times New Roman"/>
          <w:b/>
          <w:sz w:val="24"/>
          <w:szCs w:val="24"/>
        </w:rPr>
      </w:pPr>
      <w:r w:rsidRPr="00592104">
        <w:rPr>
          <w:rFonts w:ascii="Times New Roman" w:hAnsi="Times New Roman"/>
          <w:b/>
          <w:sz w:val="24"/>
          <w:szCs w:val="24"/>
        </w:rPr>
        <w:t>TEŞEKKÜR</w:t>
      </w:r>
    </w:p>
    <w:p w:rsidR="00592104" w:rsidRPr="00592104" w:rsidRDefault="00592104" w:rsidP="001A1394">
      <w:pPr>
        <w:spacing w:after="0" w:line="360" w:lineRule="auto"/>
        <w:jc w:val="both"/>
        <w:rPr>
          <w:rFonts w:ascii="Times New Roman" w:hAnsi="Times New Roman"/>
          <w:sz w:val="24"/>
          <w:szCs w:val="24"/>
        </w:rPr>
      </w:pPr>
      <w:r w:rsidRPr="00592104">
        <w:rPr>
          <w:rFonts w:ascii="Times New Roman" w:hAnsi="Times New Roman"/>
          <w:sz w:val="24"/>
          <w:szCs w:val="24"/>
        </w:rPr>
        <w:t>Bu çalışmayı (06-M-0201) destekleyen Hatay Mustafa Kemal Üniversitesi Bilimsel Araştırma Projeleri Komisyonuna teşekkür ederiz.</w:t>
      </w:r>
    </w:p>
    <w:p w:rsidR="00592104" w:rsidRPr="00592104" w:rsidRDefault="00592104" w:rsidP="00592104">
      <w:pPr>
        <w:spacing w:line="360" w:lineRule="auto"/>
        <w:ind w:left="540" w:hanging="540"/>
        <w:jc w:val="both"/>
        <w:rPr>
          <w:rFonts w:ascii="Times New Roman" w:hAnsi="Times New Roman"/>
          <w:b/>
          <w:sz w:val="24"/>
          <w:szCs w:val="24"/>
        </w:rPr>
      </w:pPr>
      <w:r w:rsidRPr="00592104">
        <w:rPr>
          <w:rFonts w:ascii="Times New Roman" w:hAnsi="Times New Roman"/>
          <w:b/>
          <w:sz w:val="24"/>
          <w:szCs w:val="24"/>
        </w:rPr>
        <w:t xml:space="preserve">KAYNAKLAR </w:t>
      </w:r>
    </w:p>
    <w:p w:rsidR="00592104" w:rsidRPr="00592104" w:rsidRDefault="00592104" w:rsidP="00592104">
      <w:pPr>
        <w:tabs>
          <w:tab w:val="left" w:pos="1080"/>
          <w:tab w:val="left" w:pos="7560"/>
        </w:tabs>
        <w:spacing w:line="360" w:lineRule="auto"/>
        <w:ind w:left="540" w:hanging="540"/>
        <w:jc w:val="both"/>
        <w:rPr>
          <w:rFonts w:ascii="Times New Roman" w:hAnsi="Times New Roman"/>
          <w:sz w:val="24"/>
          <w:szCs w:val="24"/>
        </w:rPr>
      </w:pPr>
      <w:r w:rsidRPr="00592104">
        <w:rPr>
          <w:rFonts w:ascii="Times New Roman" w:hAnsi="Times New Roman"/>
          <w:sz w:val="24"/>
          <w:szCs w:val="24"/>
        </w:rPr>
        <w:t xml:space="preserve">Al-Khatib, K., Boydston, R. and Deryckz, W., 1995. Weed control with green manure and cover crops. Technical </w:t>
      </w:r>
      <w:r w:rsidRPr="00592104">
        <w:rPr>
          <w:rFonts w:ascii="Times New Roman" w:hAnsi="Times New Roman"/>
          <w:sz w:val="24"/>
          <w:szCs w:val="24"/>
        </w:rPr>
        <w:lastRenderedPageBreak/>
        <w:t xml:space="preserve">Report 03-95-20, pp. 21. Washington State University.  </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t xml:space="preserve">Al-Khatib, K. and Boydston, R., 1999. Weed control with brassica green manure crops. Allelopathy Update, (Ed.: Narwal, S.S.) Vol.: 2; 255-270. Science Publisher, Inc., USA.  </w:t>
      </w:r>
    </w:p>
    <w:p w:rsidR="00592104" w:rsidRPr="00592104" w:rsidRDefault="00592104" w:rsidP="00592104">
      <w:pPr>
        <w:tabs>
          <w:tab w:val="left" w:pos="1080"/>
        </w:tabs>
        <w:spacing w:line="360" w:lineRule="auto"/>
        <w:ind w:left="540" w:hanging="540"/>
        <w:jc w:val="both"/>
        <w:rPr>
          <w:rFonts w:ascii="Times New Roman" w:hAnsi="Times New Roman"/>
          <w:sz w:val="24"/>
          <w:szCs w:val="24"/>
        </w:rPr>
      </w:pPr>
      <w:r w:rsidRPr="00592104">
        <w:rPr>
          <w:rFonts w:ascii="Times New Roman" w:hAnsi="Times New Roman"/>
          <w:sz w:val="24"/>
          <w:szCs w:val="24"/>
        </w:rPr>
        <w:t>Arslan, M., Uremis, I. and Uludag, A., 2005. Determining bio-herbicidal potential of rapeseed, radish and turnip extracts on germination ınhibition of cutleaf ground-cherry (</w:t>
      </w:r>
      <w:r w:rsidRPr="00592104">
        <w:rPr>
          <w:rFonts w:ascii="Times New Roman" w:hAnsi="Times New Roman"/>
          <w:i/>
          <w:sz w:val="24"/>
          <w:szCs w:val="24"/>
        </w:rPr>
        <w:t>Physalis angulata</w:t>
      </w:r>
      <w:r w:rsidRPr="00592104">
        <w:rPr>
          <w:rFonts w:ascii="Times New Roman" w:hAnsi="Times New Roman"/>
          <w:sz w:val="24"/>
          <w:szCs w:val="24"/>
        </w:rPr>
        <w:t xml:space="preserve"> L.) seeds. Journal of Agronomy, 4 (2) 134-137. </w:t>
      </w:r>
    </w:p>
    <w:p w:rsidR="00592104" w:rsidRPr="00592104" w:rsidRDefault="00592104" w:rsidP="00592104">
      <w:pPr>
        <w:tabs>
          <w:tab w:val="left" w:pos="1080"/>
        </w:tabs>
        <w:spacing w:line="360" w:lineRule="auto"/>
        <w:ind w:left="540" w:hanging="540"/>
        <w:jc w:val="both"/>
        <w:rPr>
          <w:rFonts w:ascii="Times New Roman" w:hAnsi="Times New Roman"/>
          <w:sz w:val="24"/>
          <w:szCs w:val="24"/>
        </w:rPr>
      </w:pPr>
      <w:r w:rsidRPr="00592104">
        <w:rPr>
          <w:rFonts w:ascii="Times New Roman" w:hAnsi="Times New Roman"/>
          <w:sz w:val="24"/>
          <w:szCs w:val="24"/>
        </w:rPr>
        <w:t xml:space="preserve">Arslan, S., 2016. Türkiye’de pestisit kullanımı ve çevresel etkiler. XII. Tarım Ekonomisi Kongresi (25-27 Mayıs 2016, Isparta) 2215-2224. </w:t>
      </w:r>
    </w:p>
    <w:p w:rsidR="00592104" w:rsidRPr="00592104" w:rsidRDefault="00592104" w:rsidP="00592104">
      <w:pPr>
        <w:tabs>
          <w:tab w:val="left" w:pos="1080"/>
        </w:tabs>
        <w:spacing w:line="360" w:lineRule="auto"/>
        <w:ind w:left="540" w:hanging="540"/>
        <w:jc w:val="both"/>
        <w:rPr>
          <w:rFonts w:ascii="Times New Roman" w:hAnsi="Times New Roman"/>
          <w:sz w:val="24"/>
          <w:szCs w:val="24"/>
        </w:rPr>
      </w:pPr>
      <w:r w:rsidRPr="00592104">
        <w:rPr>
          <w:rFonts w:ascii="Times New Roman" w:hAnsi="Times New Roman"/>
          <w:sz w:val="24"/>
          <w:szCs w:val="24"/>
        </w:rPr>
        <w:t xml:space="preserve">Bell, D.T. and Muller, C.H., 1973. Dominance of California annual grassland by </w:t>
      </w:r>
      <w:r w:rsidRPr="00592104">
        <w:rPr>
          <w:rFonts w:ascii="Times New Roman" w:hAnsi="Times New Roman"/>
          <w:i/>
          <w:sz w:val="24"/>
          <w:szCs w:val="24"/>
        </w:rPr>
        <w:t>Brassica nigra</w:t>
      </w:r>
      <w:r w:rsidRPr="00592104">
        <w:rPr>
          <w:rFonts w:ascii="Times New Roman" w:hAnsi="Times New Roman"/>
          <w:sz w:val="24"/>
          <w:szCs w:val="24"/>
        </w:rPr>
        <w:t>. The American Midland Naturalist, 90: 277-299.</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t xml:space="preserve">Bialy, Z., Oleszek, W., Lewis, J. and Fencwick, G.R., 1990. Allelopathic potential of glucosinolates (mustard oil glycosides) and their degradation products against wheat. Plant and Soil, 129: 277-281.     </w:t>
      </w:r>
      <w:r w:rsidRPr="00592104">
        <w:rPr>
          <w:rFonts w:ascii="Times New Roman" w:hAnsi="Times New Roman"/>
          <w:sz w:val="24"/>
          <w:szCs w:val="24"/>
        </w:rPr>
        <w:tab/>
        <w:t xml:space="preserve">. </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lastRenderedPageBreak/>
        <w:t>Boydston, R. and Al-Khatib, K., 1994. Brassica green manure crops suppress weeds. Proceedings of Western Society of Weed Science, 47: 24-27.</w:t>
      </w:r>
    </w:p>
    <w:p w:rsidR="00592104" w:rsidRPr="00592104" w:rsidRDefault="00592104" w:rsidP="00592104">
      <w:pPr>
        <w:adjustRightInd w:val="0"/>
        <w:spacing w:line="360" w:lineRule="auto"/>
        <w:ind w:left="567" w:hanging="567"/>
        <w:jc w:val="both"/>
        <w:rPr>
          <w:rFonts w:ascii="Times New Roman" w:hAnsi="Times New Roman"/>
          <w:sz w:val="24"/>
          <w:szCs w:val="24"/>
        </w:rPr>
      </w:pPr>
      <w:r w:rsidRPr="00592104">
        <w:rPr>
          <w:rFonts w:ascii="Times New Roman" w:hAnsi="Times New Roman"/>
          <w:sz w:val="24"/>
          <w:szCs w:val="24"/>
        </w:rPr>
        <w:t>Büyükkurt, N., Uludağ, A. ve Üremiş, İ., 2016. Türkiye’de allelopati çalışmalarına geçmişten geleceğe bir bakış. Uluslararası Katılımlı VI. Bitki Koruma Kongresi</w:t>
      </w:r>
      <w:r w:rsidRPr="00592104">
        <w:rPr>
          <w:rFonts w:ascii="Times New Roman" w:hAnsi="Times New Roman"/>
          <w:i/>
          <w:sz w:val="24"/>
          <w:szCs w:val="24"/>
        </w:rPr>
        <w:t xml:space="preserve"> </w:t>
      </w:r>
      <w:r w:rsidRPr="00592104">
        <w:rPr>
          <w:rFonts w:ascii="Times New Roman" w:hAnsi="Times New Roman"/>
          <w:sz w:val="24"/>
          <w:szCs w:val="24"/>
        </w:rPr>
        <w:t>(5-8 Eylül 2016, Konya) Bildiriler</w:t>
      </w:r>
      <w:r w:rsidRPr="00592104">
        <w:rPr>
          <w:rFonts w:ascii="Times New Roman" w:hAnsi="Times New Roman"/>
          <w:i/>
          <w:sz w:val="24"/>
          <w:szCs w:val="24"/>
        </w:rPr>
        <w:t xml:space="preserve">, </w:t>
      </w:r>
      <w:r w:rsidRPr="00592104">
        <w:rPr>
          <w:rFonts w:ascii="Times New Roman" w:hAnsi="Times New Roman"/>
          <w:sz w:val="24"/>
          <w:szCs w:val="24"/>
        </w:rPr>
        <w:t>818.</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t xml:space="preserve">Campbell, A.G., </w:t>
      </w:r>
      <w:smartTag w:uri="urn:schemas-microsoft-com:office:smarttags" w:element="metricconverter">
        <w:smartTagPr>
          <w:attr w:name="ProductID" w:val="1959. A"/>
        </w:smartTagPr>
        <w:r w:rsidRPr="00592104">
          <w:rPr>
            <w:rFonts w:ascii="Times New Roman" w:hAnsi="Times New Roman"/>
            <w:sz w:val="24"/>
            <w:szCs w:val="24"/>
          </w:rPr>
          <w:t>1959. A</w:t>
        </w:r>
      </w:smartTag>
      <w:r w:rsidRPr="00592104">
        <w:rPr>
          <w:rFonts w:ascii="Times New Roman" w:hAnsi="Times New Roman"/>
          <w:sz w:val="24"/>
          <w:szCs w:val="24"/>
        </w:rPr>
        <w:t xml:space="preserve"> Germination inhibitor and root growth retarder in chou  mollier (</w:t>
      </w:r>
      <w:r w:rsidRPr="00592104">
        <w:rPr>
          <w:rFonts w:ascii="Times New Roman" w:hAnsi="Times New Roman"/>
          <w:i/>
          <w:sz w:val="24"/>
          <w:szCs w:val="24"/>
        </w:rPr>
        <w:t>Brassica oleracea</w:t>
      </w:r>
      <w:r w:rsidRPr="00592104">
        <w:rPr>
          <w:rFonts w:ascii="Times New Roman" w:hAnsi="Times New Roman"/>
          <w:sz w:val="24"/>
          <w:szCs w:val="24"/>
        </w:rPr>
        <w:t xml:space="preserve"> var.). Nature, 183: 1263-1264.</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eastAsiaTheme="minorHAnsi" w:hAnsi="Times New Roman"/>
          <w:sz w:val="24"/>
          <w:szCs w:val="24"/>
          <w:lang w:eastAsia="en-US"/>
        </w:rPr>
        <w:t>Delen, N., Kınay, P., Yıldız, F., Yıldız, M., Altınok, H. ve Uçkun, Z., 2010. Türkiye tar</w:t>
      </w:r>
      <w:r w:rsidRPr="00592104">
        <w:rPr>
          <w:rFonts w:ascii="Times New Roman" w:eastAsia="TimesNewRomanPSMT" w:hAnsi="Times New Roman"/>
          <w:sz w:val="24"/>
          <w:szCs w:val="24"/>
          <w:lang w:eastAsia="en-US"/>
        </w:rPr>
        <w:t>ı</w:t>
      </w:r>
      <w:r w:rsidRPr="00592104">
        <w:rPr>
          <w:rFonts w:ascii="Times New Roman" w:eastAsiaTheme="minorHAnsi" w:hAnsi="Times New Roman"/>
          <w:sz w:val="24"/>
          <w:szCs w:val="24"/>
          <w:lang w:eastAsia="en-US"/>
        </w:rPr>
        <w:t>m</w:t>
      </w:r>
      <w:r w:rsidRPr="00592104">
        <w:rPr>
          <w:rFonts w:ascii="Times New Roman" w:eastAsia="TimesNewRomanPSMT" w:hAnsi="Times New Roman"/>
          <w:sz w:val="24"/>
          <w:szCs w:val="24"/>
          <w:lang w:eastAsia="en-US"/>
        </w:rPr>
        <w:t>ı</w:t>
      </w:r>
      <w:r w:rsidRPr="00592104">
        <w:rPr>
          <w:rFonts w:ascii="Times New Roman" w:eastAsiaTheme="minorHAnsi" w:hAnsi="Times New Roman"/>
          <w:sz w:val="24"/>
          <w:szCs w:val="24"/>
          <w:lang w:eastAsia="en-US"/>
        </w:rPr>
        <w:t>nda kimyasal sava</w:t>
      </w:r>
      <w:r w:rsidRPr="00592104">
        <w:rPr>
          <w:rFonts w:ascii="Times New Roman" w:eastAsia="TimesNewRomanPSMT" w:hAnsi="Times New Roman"/>
          <w:sz w:val="24"/>
          <w:szCs w:val="24"/>
          <w:lang w:eastAsia="en-US"/>
        </w:rPr>
        <w:t>şı</w:t>
      </w:r>
      <w:r w:rsidRPr="00592104">
        <w:rPr>
          <w:rFonts w:ascii="Times New Roman" w:eastAsiaTheme="minorHAnsi" w:hAnsi="Times New Roman"/>
          <w:sz w:val="24"/>
          <w:szCs w:val="24"/>
          <w:lang w:eastAsia="en-US"/>
        </w:rPr>
        <w:t>m</w:t>
      </w:r>
      <w:r w:rsidRPr="00592104">
        <w:rPr>
          <w:rFonts w:ascii="Times New Roman" w:eastAsia="TimesNewRomanPSMT" w:hAnsi="Times New Roman"/>
          <w:sz w:val="24"/>
          <w:szCs w:val="24"/>
          <w:lang w:eastAsia="en-US"/>
        </w:rPr>
        <w:t>ı</w:t>
      </w:r>
      <w:r w:rsidRPr="00592104">
        <w:rPr>
          <w:rFonts w:ascii="Times New Roman" w:eastAsiaTheme="minorHAnsi" w:hAnsi="Times New Roman"/>
          <w:sz w:val="24"/>
          <w:szCs w:val="24"/>
          <w:lang w:eastAsia="en-US"/>
        </w:rPr>
        <w:t>n durumu ve entegre sava</w:t>
      </w:r>
      <w:r w:rsidRPr="00592104">
        <w:rPr>
          <w:rFonts w:ascii="Times New Roman" w:eastAsia="TimesNewRomanPSMT" w:hAnsi="Times New Roman"/>
          <w:sz w:val="24"/>
          <w:szCs w:val="24"/>
          <w:lang w:eastAsia="en-US"/>
        </w:rPr>
        <w:t>şı</w:t>
      </w:r>
      <w:r w:rsidRPr="00592104">
        <w:rPr>
          <w:rFonts w:ascii="Times New Roman" w:eastAsiaTheme="minorHAnsi" w:hAnsi="Times New Roman"/>
          <w:sz w:val="24"/>
          <w:szCs w:val="24"/>
          <w:lang w:eastAsia="en-US"/>
        </w:rPr>
        <w:t>m olanaklar</w:t>
      </w:r>
      <w:r w:rsidRPr="00592104">
        <w:rPr>
          <w:rFonts w:ascii="Times New Roman" w:eastAsia="TimesNewRomanPSMT" w:hAnsi="Times New Roman"/>
          <w:sz w:val="24"/>
          <w:szCs w:val="24"/>
          <w:lang w:eastAsia="en-US"/>
        </w:rPr>
        <w:t>ı</w:t>
      </w:r>
      <w:r w:rsidRPr="00592104">
        <w:rPr>
          <w:rFonts w:ascii="Times New Roman" w:eastAsiaTheme="minorHAnsi" w:hAnsi="Times New Roman"/>
          <w:sz w:val="24"/>
          <w:szCs w:val="24"/>
          <w:lang w:eastAsia="en-US"/>
        </w:rPr>
        <w:t>. Türkiye Ziraat Mühendisli</w:t>
      </w:r>
      <w:r w:rsidRPr="00592104">
        <w:rPr>
          <w:rFonts w:ascii="Times New Roman" w:eastAsia="TimesNewRomanPSMT" w:hAnsi="Times New Roman"/>
          <w:sz w:val="24"/>
          <w:szCs w:val="24"/>
          <w:lang w:eastAsia="en-US"/>
        </w:rPr>
        <w:t>ğ</w:t>
      </w:r>
      <w:r w:rsidRPr="00592104">
        <w:rPr>
          <w:rFonts w:ascii="Times New Roman" w:eastAsiaTheme="minorHAnsi" w:hAnsi="Times New Roman"/>
          <w:sz w:val="24"/>
          <w:szCs w:val="24"/>
          <w:lang w:eastAsia="en-US"/>
        </w:rPr>
        <w:t xml:space="preserve">i VII. Teknik Kongresi </w:t>
      </w:r>
      <w:r w:rsidRPr="00592104">
        <w:rPr>
          <w:rFonts w:ascii="Times New Roman" w:hAnsi="Times New Roman"/>
          <w:sz w:val="24"/>
          <w:szCs w:val="24"/>
        </w:rPr>
        <w:t>(3-7 Ocak 2005, Ankara) 609-625.</w:t>
      </w:r>
    </w:p>
    <w:p w:rsidR="00592104" w:rsidRPr="00592104" w:rsidRDefault="00592104" w:rsidP="00592104">
      <w:pPr>
        <w:spacing w:line="360" w:lineRule="auto"/>
        <w:ind w:left="510" w:hanging="510"/>
        <w:jc w:val="both"/>
        <w:rPr>
          <w:rFonts w:ascii="Times New Roman" w:hAnsi="Times New Roman"/>
          <w:sz w:val="24"/>
          <w:szCs w:val="24"/>
        </w:rPr>
      </w:pPr>
      <w:r w:rsidRPr="00592104">
        <w:rPr>
          <w:rFonts w:ascii="Times New Roman" w:hAnsi="Times New Roman"/>
          <w:sz w:val="24"/>
          <w:szCs w:val="24"/>
        </w:rPr>
        <w:t>Derke, E.C., Dehwe, H.W., Schonbeck, F. and Weber, A., 1994. Crop Production and Crop Protection, Elsevier, 808 p., Amsterdam.</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t>Doğan, A., 2004. Antep turpu (</w:t>
      </w:r>
      <w:r w:rsidRPr="00592104">
        <w:rPr>
          <w:rFonts w:ascii="Times New Roman" w:hAnsi="Times New Roman"/>
          <w:i/>
          <w:sz w:val="24"/>
          <w:szCs w:val="24"/>
        </w:rPr>
        <w:t>Raphanus sativus</w:t>
      </w:r>
      <w:r w:rsidRPr="00592104">
        <w:rPr>
          <w:rFonts w:ascii="Times New Roman" w:hAnsi="Times New Roman"/>
          <w:sz w:val="24"/>
          <w:szCs w:val="24"/>
        </w:rPr>
        <w:t xml:space="preserve"> L.)’nun mısır bitkisine ve yabancı ot türlerine olan allelopatik etkisinin araştırılması. Çukurova Üniversitesi, Fen Bilimleri Enstitüsü, Yüksek Lisans Tezi, 83s., Adana.  </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lastRenderedPageBreak/>
        <w:t>Horricks, J.S., 1969. Influence of rape residues on cereal Production. Canadian Journal of Plant Science, 49: 632-634.</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t>Köseli, T.F., 1991. Pamuk kültürü içerisinde Geliçin (</w:t>
      </w:r>
      <w:r w:rsidRPr="00592104">
        <w:rPr>
          <w:rFonts w:ascii="Times New Roman" w:hAnsi="Times New Roman"/>
          <w:i/>
          <w:sz w:val="24"/>
          <w:szCs w:val="24"/>
        </w:rPr>
        <w:t>Sorghum halepense</w:t>
      </w:r>
      <w:r w:rsidRPr="00592104">
        <w:rPr>
          <w:rFonts w:ascii="Times New Roman" w:hAnsi="Times New Roman"/>
          <w:sz w:val="24"/>
          <w:szCs w:val="24"/>
        </w:rPr>
        <w:t xml:space="preserve"> (L.) Pers.) gelişme biyolojisi ve antep turpunun (</w:t>
      </w:r>
      <w:r w:rsidRPr="00592104">
        <w:rPr>
          <w:rFonts w:ascii="Times New Roman" w:hAnsi="Times New Roman"/>
          <w:i/>
          <w:sz w:val="24"/>
          <w:szCs w:val="24"/>
        </w:rPr>
        <w:t>Raphanus sativus</w:t>
      </w:r>
      <w:r w:rsidRPr="00592104">
        <w:rPr>
          <w:rFonts w:ascii="Times New Roman" w:hAnsi="Times New Roman"/>
          <w:sz w:val="24"/>
          <w:szCs w:val="24"/>
        </w:rPr>
        <w:t xml:space="preserve"> L.) Bu Biyolojik Gelişmeye Allelopatik ve Biyoherbisit Etkisinin Araştırılması. Çukurova Üniversitesi, Fen Bilimleri Enstitüsü, Yüksek Lisans Tezi, 66s., Adana </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t xml:space="preserve">Petersen, J., Belz, R. Walker, F. and Hurle, K., 2001. Weed suppression by release of isothiocyanates from turnip-rape mulch. Agronomy Journal, 93 (1) 37-43. </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t>Purvis, C.E., Jessop, R.S. and Lovett, J.V., 1985. Selective regulation of germination and growth of annual weeds by crop residues. Weed Research, 25: 415-421.</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t>Rice, E.L., 1984. Allelopathy, 2</w:t>
      </w:r>
      <w:r w:rsidRPr="00592104">
        <w:rPr>
          <w:rFonts w:ascii="Times New Roman" w:hAnsi="Times New Roman"/>
          <w:sz w:val="24"/>
          <w:szCs w:val="24"/>
          <w:vertAlign w:val="superscript"/>
        </w:rPr>
        <w:t xml:space="preserve">nd </w:t>
      </w:r>
      <w:r w:rsidRPr="00592104">
        <w:rPr>
          <w:rFonts w:ascii="Times New Roman" w:hAnsi="Times New Roman"/>
          <w:sz w:val="24"/>
          <w:szCs w:val="24"/>
        </w:rPr>
        <w:t>Edition, 422 pp., Academic Press Inc. Orlando FL.</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t>Uludag, A., Uremis, I.,</w:t>
      </w:r>
      <w:r w:rsidRPr="00592104">
        <w:rPr>
          <w:rFonts w:ascii="Times New Roman" w:hAnsi="Times New Roman"/>
          <w:b/>
          <w:sz w:val="24"/>
          <w:szCs w:val="24"/>
        </w:rPr>
        <w:t xml:space="preserve"> </w:t>
      </w:r>
      <w:r w:rsidRPr="00592104">
        <w:rPr>
          <w:rFonts w:ascii="Times New Roman" w:hAnsi="Times New Roman"/>
          <w:sz w:val="24"/>
          <w:szCs w:val="24"/>
        </w:rPr>
        <w:t xml:space="preserve">Rusen, M. and Tursun, N. 2017. </w:t>
      </w:r>
      <w:r w:rsidRPr="00592104">
        <w:rPr>
          <w:rFonts w:ascii="Times New Roman" w:hAnsi="Times New Roman"/>
          <w:bCs/>
          <w:sz w:val="24"/>
          <w:szCs w:val="24"/>
        </w:rPr>
        <w:t>Possible uses of allelopathy in weed control in organic farming in Turkey</w:t>
      </w:r>
      <w:r w:rsidRPr="00592104">
        <w:rPr>
          <w:rFonts w:ascii="Times New Roman" w:hAnsi="Times New Roman"/>
          <w:sz w:val="24"/>
          <w:szCs w:val="24"/>
        </w:rPr>
        <w:t>. Acta Herbologica, 26:87-93.</w:t>
      </w:r>
    </w:p>
    <w:p w:rsidR="00592104" w:rsidRPr="00592104" w:rsidRDefault="00592104" w:rsidP="00592104">
      <w:pPr>
        <w:adjustRightInd w:val="0"/>
        <w:spacing w:line="360" w:lineRule="auto"/>
        <w:ind w:left="567" w:hanging="567"/>
        <w:jc w:val="both"/>
        <w:rPr>
          <w:rFonts w:ascii="Times New Roman" w:hAnsi="Times New Roman"/>
          <w:sz w:val="24"/>
          <w:szCs w:val="24"/>
        </w:rPr>
      </w:pPr>
      <w:r w:rsidRPr="00592104">
        <w:rPr>
          <w:rFonts w:ascii="Times New Roman" w:hAnsi="Times New Roman"/>
          <w:sz w:val="24"/>
          <w:szCs w:val="24"/>
        </w:rPr>
        <w:lastRenderedPageBreak/>
        <w:t xml:space="preserve">Uludag, A., </w:t>
      </w:r>
      <w:r w:rsidRPr="00592104">
        <w:rPr>
          <w:rFonts w:ascii="Times New Roman" w:hAnsi="Times New Roman"/>
          <w:sz w:val="24"/>
          <w:szCs w:val="24"/>
          <w:shd w:val="clear" w:color="auto" w:fill="FFFFFF"/>
        </w:rPr>
        <w:t>Uremis, I.</w:t>
      </w:r>
      <w:r w:rsidRPr="00592104">
        <w:rPr>
          <w:rFonts w:ascii="Times New Roman" w:hAnsi="Times New Roman"/>
          <w:sz w:val="24"/>
          <w:szCs w:val="24"/>
        </w:rPr>
        <w:t xml:space="preserve"> and Arslan, M., 2018. Biological weed control, non-chemical weed control, (Eds.: K. Jabran and B.S. Chauhan) 115-132.</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t xml:space="preserve">Uremiş, İ., Arslan, M. and Uludag, A., 2005. Allelopathic effects of some brassica </w:t>
      </w:r>
      <w:r w:rsidRPr="00592104">
        <w:rPr>
          <w:rFonts w:ascii="Times New Roman" w:hAnsi="Times New Roman"/>
          <w:sz w:val="24"/>
          <w:szCs w:val="24"/>
        </w:rPr>
        <w:tab/>
        <w:t>species on germination and growth of cutleaf ground-cherry   (</w:t>
      </w:r>
      <w:r w:rsidRPr="00592104">
        <w:rPr>
          <w:rFonts w:ascii="Times New Roman" w:hAnsi="Times New Roman"/>
          <w:i/>
          <w:sz w:val="24"/>
          <w:szCs w:val="24"/>
        </w:rPr>
        <w:t>Physalis angulata</w:t>
      </w:r>
      <w:r w:rsidRPr="00592104">
        <w:rPr>
          <w:rFonts w:ascii="Times New Roman" w:hAnsi="Times New Roman"/>
          <w:sz w:val="24"/>
          <w:szCs w:val="24"/>
        </w:rPr>
        <w:t xml:space="preserve"> L.). </w:t>
      </w:r>
      <w:r w:rsidRPr="00592104">
        <w:rPr>
          <w:rFonts w:ascii="Times New Roman" w:hAnsi="Times New Roman"/>
          <w:sz w:val="24"/>
          <w:szCs w:val="24"/>
        </w:rPr>
        <w:tab/>
        <w:t>Journal of Biological Sciences, 5 (5) 661-665.</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bCs/>
          <w:sz w:val="24"/>
          <w:szCs w:val="24"/>
          <w:lang w:val="en-US"/>
        </w:rPr>
        <w:t>Uremis</w:t>
      </w:r>
      <w:r w:rsidRPr="00592104">
        <w:rPr>
          <w:rFonts w:ascii="Times New Roman" w:hAnsi="Times New Roman"/>
          <w:sz w:val="24"/>
          <w:szCs w:val="24"/>
        </w:rPr>
        <w:t xml:space="preserve">, I., Arslan, M., Sangun, M.K., Uygur, V. </w:t>
      </w:r>
      <w:r w:rsidRPr="00592104">
        <w:rPr>
          <w:rFonts w:ascii="Times New Roman" w:hAnsi="Times New Roman"/>
          <w:bCs/>
          <w:sz w:val="24"/>
          <w:szCs w:val="24"/>
        </w:rPr>
        <w:t>and</w:t>
      </w:r>
      <w:r w:rsidRPr="00592104">
        <w:rPr>
          <w:rFonts w:ascii="Times New Roman" w:hAnsi="Times New Roman"/>
          <w:sz w:val="24"/>
          <w:szCs w:val="24"/>
        </w:rPr>
        <w:t xml:space="preserve"> Isler, N., 2009. </w:t>
      </w:r>
      <w:r w:rsidRPr="00592104">
        <w:rPr>
          <w:rFonts w:ascii="Times New Roman" w:hAnsi="Times New Roman"/>
          <w:sz w:val="24"/>
          <w:szCs w:val="24"/>
          <w:lang w:val="en-US"/>
        </w:rPr>
        <w:t>Allelopathic potential of rapeseed cultivars on germination and seedling growth of weeds</w:t>
      </w:r>
      <w:r w:rsidRPr="00592104">
        <w:rPr>
          <w:rFonts w:ascii="Times New Roman" w:hAnsi="Times New Roman"/>
          <w:sz w:val="24"/>
          <w:szCs w:val="24"/>
        </w:rPr>
        <w:t xml:space="preserve">. </w:t>
      </w:r>
      <w:r w:rsidRPr="00592104">
        <w:rPr>
          <w:rFonts w:ascii="Times New Roman" w:hAnsi="Times New Roman"/>
          <w:sz w:val="24"/>
          <w:szCs w:val="24"/>
          <w:lang w:val="en-US"/>
        </w:rPr>
        <w:t>Asian Journal of Chemistry,</w:t>
      </w:r>
      <w:r w:rsidRPr="00592104">
        <w:rPr>
          <w:rFonts w:ascii="Times New Roman" w:hAnsi="Times New Roman"/>
          <w:sz w:val="24"/>
          <w:szCs w:val="24"/>
        </w:rPr>
        <w:t xml:space="preserve"> </w:t>
      </w:r>
      <w:r w:rsidRPr="00592104">
        <w:rPr>
          <w:rFonts w:ascii="Times New Roman" w:hAnsi="Times New Roman"/>
          <w:sz w:val="24"/>
          <w:szCs w:val="24"/>
          <w:lang w:val="en-US"/>
        </w:rPr>
        <w:t>21 (3) 2170-2184.</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t xml:space="preserve">Uygur, F.N., Koseli, F. and Cinar, A., 1990. Die Allelopathische wirkung von </w:t>
      </w:r>
      <w:r w:rsidRPr="00592104">
        <w:rPr>
          <w:rFonts w:ascii="Times New Roman" w:hAnsi="Times New Roman"/>
          <w:i/>
          <w:sz w:val="24"/>
          <w:szCs w:val="24"/>
        </w:rPr>
        <w:t xml:space="preserve">Raphanus sativus </w:t>
      </w:r>
      <w:r w:rsidRPr="00592104">
        <w:rPr>
          <w:rFonts w:ascii="Times New Roman" w:hAnsi="Times New Roman"/>
          <w:sz w:val="24"/>
          <w:szCs w:val="24"/>
        </w:rPr>
        <w:t xml:space="preserve">L. Zeitschrift für Pflanzenkrankheiten und Pflanzenschutz, Sonderheft, XII, 259-264. </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t>Uygur, F.N. ve İskenderoğlu, N., 1995. Bitki ekstraktlarının bazı yabancı ot türlerinin tohum çimlenmesine allelopatik ve biyoherbisit etkisi. Turkish J. Agricultural and Forestry, 21: 177-180.</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t xml:space="preserve">Uygur, F.N., 1996. Die allelopathische wirkung von pflanzenmaterial und extraktan  maisfeld. Zeitschrift für </w:t>
      </w:r>
      <w:r w:rsidRPr="00592104">
        <w:rPr>
          <w:rFonts w:ascii="Times New Roman" w:hAnsi="Times New Roman"/>
          <w:sz w:val="24"/>
          <w:szCs w:val="24"/>
        </w:rPr>
        <w:lastRenderedPageBreak/>
        <w:t>Pflanzenkrankheiten und Pflanzenschutz, Sonderheft, XV, 77-85.</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t>Ülger, A.C., 1986. Reaktion verschiedener mais-inzuchtlinien und hybriden auf steigendes stickstoffangebot. Dissertation, Hohenheim-Stutgart/West Germany, s 83.</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t>Üremiş, İ., 2006. Türkiye’de Brassicaceae familyasından bitkilerin allelopatik etkileri üzerine yapılan çalışmalar. Allelopati Çalıştayı (13-15 Haziran 2006, Yalova), 23-35, ABKMAE, Yalova.</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lastRenderedPageBreak/>
        <w:t>Vaughan, S.F. and Boydston, R.A., 1997. Volatile allelochemicals released by crucifer green manures. Chemical Ecology, 23 (9) 2107-2116.</w:t>
      </w:r>
    </w:p>
    <w:p w:rsidR="00592104" w:rsidRPr="00592104" w:rsidRDefault="00592104" w:rsidP="00592104">
      <w:pPr>
        <w:spacing w:line="360" w:lineRule="auto"/>
        <w:ind w:left="540" w:hanging="540"/>
        <w:jc w:val="both"/>
        <w:rPr>
          <w:rFonts w:ascii="Times New Roman" w:hAnsi="Times New Roman"/>
          <w:sz w:val="24"/>
          <w:szCs w:val="24"/>
        </w:rPr>
      </w:pPr>
      <w:r w:rsidRPr="00592104">
        <w:rPr>
          <w:rFonts w:ascii="Times New Roman" w:hAnsi="Times New Roman"/>
          <w:sz w:val="24"/>
          <w:szCs w:val="24"/>
        </w:rPr>
        <w:t xml:space="preserve">Waddington, J., 1978. Growth of barley, bromegrass and alfalfa in the greenhause in </w:t>
      </w:r>
      <w:r w:rsidRPr="00592104">
        <w:rPr>
          <w:rFonts w:ascii="Times New Roman" w:hAnsi="Times New Roman"/>
          <w:sz w:val="24"/>
          <w:szCs w:val="24"/>
        </w:rPr>
        <w:tab/>
        <w:t>soil containing rapeseed and wheat residues. Canadian Journal of Plant Science, 58: 241-248.</w:t>
      </w:r>
    </w:p>
    <w:p w:rsidR="00592104" w:rsidRPr="00592104" w:rsidRDefault="00592104" w:rsidP="00592104">
      <w:pPr>
        <w:spacing w:line="360" w:lineRule="auto"/>
        <w:ind w:left="567" w:hanging="567"/>
        <w:jc w:val="both"/>
        <w:rPr>
          <w:rFonts w:ascii="Times New Roman" w:hAnsi="Times New Roman"/>
          <w:bCs/>
          <w:sz w:val="24"/>
          <w:szCs w:val="24"/>
        </w:rPr>
      </w:pPr>
      <w:r w:rsidRPr="00592104">
        <w:rPr>
          <w:rFonts w:ascii="Times New Roman" w:hAnsi="Times New Roman"/>
          <w:bCs/>
          <w:sz w:val="24"/>
          <w:szCs w:val="24"/>
        </w:rPr>
        <w:t xml:space="preserve">Zimdahl, R.L., 2018. Fundamentals of Weed Science, 5th Edition, 758p., Academic Press. </w:t>
      </w:r>
    </w:p>
    <w:p w:rsidR="00C468FA" w:rsidRDefault="00C468FA" w:rsidP="00592104">
      <w:pPr>
        <w:ind w:left="540" w:hanging="540"/>
        <w:jc w:val="both"/>
        <w:rPr>
          <w:rFonts w:ascii="Times New Roman" w:hAnsi="Times New Roman"/>
          <w:sz w:val="24"/>
          <w:szCs w:val="24"/>
        </w:rPr>
        <w:sectPr w:rsidR="00C468FA" w:rsidSect="00F13048">
          <w:type w:val="continuous"/>
          <w:pgSz w:w="11906" w:h="16838"/>
          <w:pgMar w:top="1417" w:right="1417" w:bottom="1417" w:left="1417" w:header="708" w:footer="708" w:gutter="0"/>
          <w:cols w:num="2" w:space="286"/>
          <w:docGrid w:linePitch="360"/>
        </w:sectPr>
      </w:pPr>
    </w:p>
    <w:p w:rsidR="00592104" w:rsidRPr="00592104" w:rsidRDefault="00592104" w:rsidP="00592104">
      <w:pPr>
        <w:ind w:left="540" w:hanging="540"/>
        <w:jc w:val="both"/>
        <w:rPr>
          <w:rFonts w:ascii="Times New Roman" w:hAnsi="Times New Roman"/>
          <w:sz w:val="24"/>
          <w:szCs w:val="24"/>
        </w:rPr>
      </w:pPr>
    </w:p>
    <w:p w:rsidR="00592104" w:rsidRDefault="00592104" w:rsidP="00592104">
      <w:pPr>
        <w:autoSpaceDE w:val="0"/>
        <w:autoSpaceDN w:val="0"/>
        <w:adjustRightInd w:val="0"/>
        <w:jc w:val="both"/>
        <w:rPr>
          <w:rFonts w:ascii="Times New Roman" w:eastAsiaTheme="minorHAnsi" w:hAnsi="Times New Roman"/>
          <w:sz w:val="24"/>
          <w:szCs w:val="24"/>
          <w:lang w:eastAsia="en-US"/>
        </w:rPr>
      </w:pPr>
    </w:p>
    <w:p w:rsidR="001A1394" w:rsidRDefault="001A1394" w:rsidP="00592104">
      <w:pPr>
        <w:autoSpaceDE w:val="0"/>
        <w:autoSpaceDN w:val="0"/>
        <w:adjustRightInd w:val="0"/>
        <w:jc w:val="both"/>
        <w:rPr>
          <w:rFonts w:ascii="Times New Roman" w:eastAsiaTheme="minorHAnsi" w:hAnsi="Times New Roman"/>
          <w:sz w:val="24"/>
          <w:szCs w:val="24"/>
          <w:lang w:eastAsia="en-US"/>
        </w:rPr>
      </w:pPr>
    </w:p>
    <w:p w:rsidR="001A1394" w:rsidRDefault="001A1394" w:rsidP="00592104">
      <w:pPr>
        <w:autoSpaceDE w:val="0"/>
        <w:autoSpaceDN w:val="0"/>
        <w:adjustRightInd w:val="0"/>
        <w:jc w:val="both"/>
        <w:rPr>
          <w:rFonts w:ascii="Times New Roman" w:eastAsiaTheme="minorHAnsi" w:hAnsi="Times New Roman"/>
          <w:sz w:val="24"/>
          <w:szCs w:val="24"/>
          <w:lang w:eastAsia="en-US"/>
        </w:rPr>
      </w:pPr>
    </w:p>
    <w:p w:rsidR="001A1394" w:rsidRDefault="001A1394" w:rsidP="00592104">
      <w:pPr>
        <w:autoSpaceDE w:val="0"/>
        <w:autoSpaceDN w:val="0"/>
        <w:adjustRightInd w:val="0"/>
        <w:jc w:val="both"/>
        <w:rPr>
          <w:rFonts w:ascii="Times New Roman" w:eastAsiaTheme="minorHAnsi" w:hAnsi="Times New Roman"/>
          <w:sz w:val="24"/>
          <w:szCs w:val="24"/>
          <w:lang w:eastAsia="en-US"/>
        </w:rPr>
      </w:pPr>
    </w:p>
    <w:p w:rsidR="001A1394" w:rsidRDefault="001A1394" w:rsidP="00592104">
      <w:pPr>
        <w:autoSpaceDE w:val="0"/>
        <w:autoSpaceDN w:val="0"/>
        <w:adjustRightInd w:val="0"/>
        <w:jc w:val="both"/>
        <w:rPr>
          <w:rFonts w:ascii="Times New Roman" w:eastAsiaTheme="minorHAnsi" w:hAnsi="Times New Roman"/>
          <w:sz w:val="24"/>
          <w:szCs w:val="24"/>
          <w:lang w:eastAsia="en-US"/>
        </w:rPr>
      </w:pPr>
    </w:p>
    <w:p w:rsidR="001A1394" w:rsidRPr="00592104" w:rsidRDefault="001A1394" w:rsidP="00592104">
      <w:pPr>
        <w:autoSpaceDE w:val="0"/>
        <w:autoSpaceDN w:val="0"/>
        <w:adjustRightInd w:val="0"/>
        <w:jc w:val="both"/>
        <w:rPr>
          <w:rFonts w:ascii="Times New Roman" w:eastAsiaTheme="minorHAnsi" w:hAnsi="Times New Roman"/>
          <w:sz w:val="24"/>
          <w:szCs w:val="24"/>
          <w:lang w:eastAsia="en-US"/>
        </w:rPr>
      </w:pPr>
    </w:p>
    <w:p w:rsidR="00592104" w:rsidRPr="00592104" w:rsidRDefault="00592104" w:rsidP="00592104">
      <w:pPr>
        <w:autoSpaceDE w:val="0"/>
        <w:autoSpaceDN w:val="0"/>
        <w:adjustRightInd w:val="0"/>
        <w:jc w:val="both"/>
        <w:rPr>
          <w:rFonts w:ascii="Times New Roman" w:eastAsiaTheme="minorHAnsi" w:hAnsi="Times New Roman"/>
          <w:sz w:val="24"/>
          <w:szCs w:val="24"/>
          <w:lang w:eastAsia="en-US"/>
        </w:rPr>
      </w:pPr>
    </w:p>
    <w:p w:rsidR="00592104" w:rsidRPr="00592104" w:rsidRDefault="00592104" w:rsidP="00592104">
      <w:pPr>
        <w:autoSpaceDE w:val="0"/>
        <w:autoSpaceDN w:val="0"/>
        <w:adjustRightInd w:val="0"/>
        <w:jc w:val="both"/>
        <w:rPr>
          <w:rFonts w:ascii="Times New Roman" w:eastAsiaTheme="minorHAnsi" w:hAnsi="Times New Roman"/>
          <w:sz w:val="24"/>
          <w:szCs w:val="24"/>
          <w:lang w:eastAsia="en-US"/>
        </w:rPr>
      </w:pPr>
    </w:p>
    <w:p w:rsidR="00592104" w:rsidRDefault="00592104" w:rsidP="00592104">
      <w:pPr>
        <w:autoSpaceDE w:val="0"/>
        <w:autoSpaceDN w:val="0"/>
        <w:adjustRightInd w:val="0"/>
        <w:jc w:val="both"/>
        <w:rPr>
          <w:rFonts w:ascii="Times New Roman" w:eastAsiaTheme="minorHAnsi" w:hAnsi="Times New Roman"/>
          <w:sz w:val="24"/>
          <w:szCs w:val="24"/>
          <w:lang w:eastAsia="en-US"/>
        </w:rPr>
      </w:pPr>
    </w:p>
    <w:p w:rsidR="00F13048" w:rsidRDefault="00F13048" w:rsidP="00592104">
      <w:pPr>
        <w:autoSpaceDE w:val="0"/>
        <w:autoSpaceDN w:val="0"/>
        <w:adjustRightInd w:val="0"/>
        <w:jc w:val="both"/>
        <w:rPr>
          <w:rFonts w:ascii="Times New Roman" w:eastAsiaTheme="minorHAnsi" w:hAnsi="Times New Roman"/>
          <w:sz w:val="24"/>
          <w:szCs w:val="24"/>
          <w:lang w:eastAsia="en-US"/>
        </w:rPr>
      </w:pPr>
    </w:p>
    <w:p w:rsidR="00F13048" w:rsidRDefault="00F13048" w:rsidP="00592104">
      <w:pPr>
        <w:autoSpaceDE w:val="0"/>
        <w:autoSpaceDN w:val="0"/>
        <w:adjustRightInd w:val="0"/>
        <w:jc w:val="both"/>
        <w:rPr>
          <w:rFonts w:ascii="Times New Roman" w:eastAsiaTheme="minorHAnsi" w:hAnsi="Times New Roman"/>
          <w:sz w:val="24"/>
          <w:szCs w:val="24"/>
          <w:lang w:eastAsia="en-US"/>
        </w:rPr>
      </w:pPr>
    </w:p>
    <w:p w:rsidR="00F13048" w:rsidRDefault="00F13048" w:rsidP="00592104">
      <w:pPr>
        <w:autoSpaceDE w:val="0"/>
        <w:autoSpaceDN w:val="0"/>
        <w:adjustRightInd w:val="0"/>
        <w:jc w:val="both"/>
        <w:rPr>
          <w:rFonts w:ascii="Times New Roman" w:eastAsiaTheme="minorHAnsi" w:hAnsi="Times New Roman"/>
          <w:sz w:val="24"/>
          <w:szCs w:val="24"/>
          <w:lang w:eastAsia="en-US"/>
        </w:rPr>
      </w:pPr>
    </w:p>
    <w:p w:rsidR="00A9791F" w:rsidRDefault="00A9791F" w:rsidP="00592104">
      <w:pPr>
        <w:spacing w:line="360" w:lineRule="auto"/>
        <w:jc w:val="center"/>
        <w:rPr>
          <w:rFonts w:ascii="Times New Roman" w:hAnsi="Times New Roman"/>
          <w:b/>
          <w:i/>
          <w:sz w:val="24"/>
          <w:szCs w:val="24"/>
        </w:rPr>
      </w:pPr>
    </w:p>
    <w:p w:rsidR="00592104" w:rsidRDefault="00592104" w:rsidP="00592104">
      <w:pPr>
        <w:spacing w:line="360" w:lineRule="auto"/>
        <w:jc w:val="center"/>
        <w:rPr>
          <w:rFonts w:ascii="Times New Roman" w:hAnsi="Times New Roman"/>
          <w:b/>
          <w:sz w:val="24"/>
          <w:szCs w:val="24"/>
        </w:rPr>
      </w:pPr>
      <w:r w:rsidRPr="00592104">
        <w:rPr>
          <w:rFonts w:ascii="Times New Roman" w:hAnsi="Times New Roman"/>
          <w:b/>
          <w:i/>
          <w:sz w:val="24"/>
          <w:szCs w:val="24"/>
        </w:rPr>
        <w:lastRenderedPageBreak/>
        <w:t>Ocimum basilicum</w:t>
      </w:r>
      <w:r w:rsidRPr="00592104">
        <w:rPr>
          <w:rFonts w:ascii="Times New Roman" w:hAnsi="Times New Roman"/>
          <w:b/>
          <w:sz w:val="24"/>
          <w:szCs w:val="24"/>
        </w:rPr>
        <w:t xml:space="preserve"> L. </w:t>
      </w:r>
      <w:r w:rsidR="000C70E9" w:rsidRPr="00592104">
        <w:rPr>
          <w:rFonts w:ascii="Times New Roman" w:hAnsi="Times New Roman"/>
          <w:b/>
          <w:sz w:val="24"/>
          <w:szCs w:val="24"/>
        </w:rPr>
        <w:t>UÇUCU YAĞININ FİTOPATOJENİK FUNGUSLAR ÜZERİNE ANTİFUNGAL ETKİLERİ</w:t>
      </w:r>
    </w:p>
    <w:p w:rsidR="000C70E9" w:rsidRPr="00592104" w:rsidRDefault="000C70E9" w:rsidP="000C70E9">
      <w:pPr>
        <w:spacing w:line="360" w:lineRule="auto"/>
        <w:jc w:val="center"/>
        <w:rPr>
          <w:rFonts w:ascii="Times New Roman" w:hAnsi="Times New Roman"/>
          <w:sz w:val="24"/>
          <w:szCs w:val="24"/>
        </w:rPr>
      </w:pPr>
      <w:r w:rsidRPr="00592104">
        <w:rPr>
          <w:rFonts w:ascii="Times New Roman" w:hAnsi="Times New Roman"/>
          <w:b/>
          <w:sz w:val="24"/>
          <w:szCs w:val="24"/>
        </w:rPr>
        <w:t>ANT</w:t>
      </w:r>
      <w:r>
        <w:rPr>
          <w:rFonts w:ascii="Times New Roman" w:hAnsi="Times New Roman"/>
          <w:b/>
          <w:sz w:val="24"/>
          <w:szCs w:val="24"/>
        </w:rPr>
        <w:t>I</w:t>
      </w:r>
      <w:r w:rsidRPr="00592104">
        <w:rPr>
          <w:rFonts w:ascii="Times New Roman" w:hAnsi="Times New Roman"/>
          <w:b/>
          <w:sz w:val="24"/>
          <w:szCs w:val="24"/>
        </w:rPr>
        <w:t xml:space="preserve">FUNGAL EFFECTS </w:t>
      </w:r>
      <w:r>
        <w:rPr>
          <w:rFonts w:ascii="Times New Roman" w:hAnsi="Times New Roman"/>
          <w:b/>
          <w:sz w:val="24"/>
          <w:szCs w:val="24"/>
        </w:rPr>
        <w:t>O</w:t>
      </w:r>
      <w:r w:rsidRPr="00592104">
        <w:rPr>
          <w:rFonts w:ascii="Times New Roman" w:hAnsi="Times New Roman"/>
          <w:b/>
          <w:sz w:val="24"/>
          <w:szCs w:val="24"/>
        </w:rPr>
        <w:t>F ESSENT</w:t>
      </w:r>
      <w:r>
        <w:rPr>
          <w:rFonts w:ascii="Times New Roman" w:hAnsi="Times New Roman"/>
          <w:b/>
          <w:sz w:val="24"/>
          <w:szCs w:val="24"/>
        </w:rPr>
        <w:t>I</w:t>
      </w:r>
      <w:r w:rsidRPr="00592104">
        <w:rPr>
          <w:rFonts w:ascii="Times New Roman" w:hAnsi="Times New Roman"/>
          <w:b/>
          <w:sz w:val="24"/>
          <w:szCs w:val="24"/>
        </w:rPr>
        <w:t>AL O</w:t>
      </w:r>
      <w:r>
        <w:rPr>
          <w:rFonts w:ascii="Times New Roman" w:hAnsi="Times New Roman"/>
          <w:b/>
          <w:sz w:val="24"/>
          <w:szCs w:val="24"/>
        </w:rPr>
        <w:t>I</w:t>
      </w:r>
      <w:r w:rsidRPr="00592104">
        <w:rPr>
          <w:rFonts w:ascii="Times New Roman" w:hAnsi="Times New Roman"/>
          <w:b/>
          <w:sz w:val="24"/>
          <w:szCs w:val="24"/>
        </w:rPr>
        <w:t xml:space="preserve">L </w:t>
      </w:r>
      <w:r>
        <w:rPr>
          <w:rFonts w:ascii="Times New Roman" w:hAnsi="Times New Roman"/>
          <w:b/>
          <w:sz w:val="24"/>
          <w:szCs w:val="24"/>
        </w:rPr>
        <w:t>F</w:t>
      </w:r>
      <w:r w:rsidRPr="00592104">
        <w:rPr>
          <w:rFonts w:ascii="Times New Roman" w:hAnsi="Times New Roman"/>
          <w:b/>
          <w:sz w:val="24"/>
          <w:szCs w:val="24"/>
        </w:rPr>
        <w:t xml:space="preserve">ROM </w:t>
      </w:r>
      <w:r w:rsidRPr="00592104">
        <w:rPr>
          <w:rFonts w:ascii="Times New Roman" w:hAnsi="Times New Roman"/>
          <w:b/>
          <w:i/>
          <w:sz w:val="24"/>
          <w:szCs w:val="24"/>
        </w:rPr>
        <w:t>Ocimum basilicum</w:t>
      </w:r>
      <w:r w:rsidRPr="00592104">
        <w:rPr>
          <w:rFonts w:ascii="Times New Roman" w:hAnsi="Times New Roman"/>
          <w:b/>
          <w:sz w:val="24"/>
          <w:szCs w:val="24"/>
        </w:rPr>
        <w:t xml:space="preserve"> L</w:t>
      </w:r>
      <w:r w:rsidRPr="00592104">
        <w:rPr>
          <w:rFonts w:ascii="Times New Roman" w:hAnsi="Times New Roman"/>
          <w:sz w:val="24"/>
          <w:szCs w:val="24"/>
        </w:rPr>
        <w:t>.</w:t>
      </w:r>
    </w:p>
    <w:p w:rsidR="00592104" w:rsidRPr="00592104" w:rsidRDefault="00592104" w:rsidP="000C70E9">
      <w:pPr>
        <w:spacing w:line="360" w:lineRule="auto"/>
        <w:rPr>
          <w:rFonts w:ascii="Times New Roman" w:hAnsi="Times New Roman"/>
          <w:b/>
          <w:sz w:val="24"/>
          <w:szCs w:val="24"/>
          <w:vertAlign w:val="superscript"/>
        </w:rPr>
      </w:pPr>
      <w:r w:rsidRPr="00592104">
        <w:rPr>
          <w:rFonts w:ascii="Times New Roman" w:hAnsi="Times New Roman"/>
          <w:b/>
          <w:sz w:val="24"/>
          <w:szCs w:val="24"/>
        </w:rPr>
        <w:t>Ayşe USANMAZ BOZHÜYÜK</w:t>
      </w:r>
      <w:r w:rsidRPr="00592104">
        <w:rPr>
          <w:rFonts w:ascii="Times New Roman" w:hAnsi="Times New Roman"/>
          <w:b/>
          <w:sz w:val="24"/>
          <w:szCs w:val="24"/>
          <w:vertAlign w:val="superscript"/>
        </w:rPr>
        <w:t>1</w:t>
      </w:r>
      <w:r w:rsidRPr="00592104">
        <w:rPr>
          <w:rFonts w:ascii="Times New Roman" w:hAnsi="Times New Roman"/>
          <w:b/>
          <w:sz w:val="24"/>
          <w:szCs w:val="24"/>
        </w:rPr>
        <w:t>,  Şaban KORDALİ</w:t>
      </w:r>
      <w:r w:rsidRPr="00592104">
        <w:rPr>
          <w:rFonts w:ascii="Times New Roman" w:hAnsi="Times New Roman"/>
          <w:b/>
          <w:sz w:val="24"/>
          <w:szCs w:val="24"/>
          <w:vertAlign w:val="superscript"/>
        </w:rPr>
        <w:t>2</w:t>
      </w:r>
    </w:p>
    <w:p w:rsidR="00592104" w:rsidRPr="0066213A" w:rsidRDefault="00592104" w:rsidP="000C70E9">
      <w:pPr>
        <w:spacing w:after="0" w:line="240" w:lineRule="auto"/>
        <w:rPr>
          <w:rFonts w:ascii="Times New Roman" w:hAnsi="Times New Roman"/>
          <w:sz w:val="20"/>
          <w:szCs w:val="20"/>
        </w:rPr>
      </w:pPr>
      <w:r w:rsidRPr="0066213A">
        <w:rPr>
          <w:rFonts w:ascii="Times New Roman" w:hAnsi="Times New Roman"/>
          <w:sz w:val="20"/>
          <w:szCs w:val="20"/>
          <w:vertAlign w:val="superscript"/>
        </w:rPr>
        <w:t>1</w:t>
      </w:r>
      <w:r w:rsidRPr="0066213A">
        <w:rPr>
          <w:rFonts w:ascii="Times New Roman" w:hAnsi="Times New Roman"/>
          <w:sz w:val="20"/>
          <w:szCs w:val="20"/>
        </w:rPr>
        <w:t>Iğdır Üniversitesi Ziraat Fakültesi Bitki Koruma Bölümü</w:t>
      </w:r>
    </w:p>
    <w:p w:rsidR="00592104" w:rsidRPr="0066213A" w:rsidRDefault="00592104" w:rsidP="000C70E9">
      <w:pPr>
        <w:spacing w:after="0" w:line="240" w:lineRule="auto"/>
        <w:rPr>
          <w:rFonts w:ascii="Times New Roman" w:hAnsi="Times New Roman"/>
          <w:sz w:val="20"/>
          <w:szCs w:val="20"/>
        </w:rPr>
      </w:pPr>
      <w:r w:rsidRPr="0066213A">
        <w:rPr>
          <w:rFonts w:ascii="Times New Roman" w:hAnsi="Times New Roman"/>
          <w:sz w:val="20"/>
          <w:szCs w:val="20"/>
          <w:vertAlign w:val="superscript"/>
        </w:rPr>
        <w:t>2</w:t>
      </w:r>
      <w:r w:rsidRPr="0066213A">
        <w:rPr>
          <w:rFonts w:ascii="Times New Roman" w:hAnsi="Times New Roman"/>
          <w:sz w:val="20"/>
          <w:szCs w:val="20"/>
        </w:rPr>
        <w:t>Muğla Sıtkı Koçman Üniversitesi Fethiye Ziraat Fakültesi Bitki Koruma Bölümü</w:t>
      </w:r>
    </w:p>
    <w:p w:rsidR="00592104" w:rsidRDefault="00592104" w:rsidP="000C70E9">
      <w:pPr>
        <w:spacing w:after="0" w:line="240" w:lineRule="auto"/>
        <w:rPr>
          <w:rFonts w:ascii="Times New Roman" w:hAnsi="Times New Roman"/>
          <w:sz w:val="20"/>
        </w:rPr>
      </w:pPr>
      <w:r w:rsidRPr="00B479FF">
        <w:rPr>
          <w:rFonts w:ascii="Times New Roman" w:hAnsi="Times New Roman"/>
          <w:sz w:val="20"/>
        </w:rPr>
        <w:t>*</w:t>
      </w:r>
      <w:r w:rsidRPr="00746C35">
        <w:rPr>
          <w:rFonts w:ascii="Times New Roman" w:hAnsi="Times New Roman"/>
          <w:b/>
          <w:sz w:val="20"/>
        </w:rPr>
        <w:t>Sorumlu Yazar:</w:t>
      </w:r>
      <w:r w:rsidRPr="00B479FF">
        <w:rPr>
          <w:rFonts w:ascii="Times New Roman" w:hAnsi="Times New Roman"/>
          <w:sz w:val="20"/>
        </w:rPr>
        <w:t xml:space="preserve"> </w:t>
      </w:r>
      <w:hyperlink r:id="rId55" w:history="1">
        <w:r w:rsidR="000C70E9" w:rsidRPr="0030742E">
          <w:rPr>
            <w:rStyle w:val="Kpr"/>
            <w:rFonts w:ascii="Times New Roman" w:hAnsi="Times New Roman"/>
            <w:sz w:val="20"/>
          </w:rPr>
          <w:t>ayseusanmaz@hotmail.com</w:t>
        </w:r>
      </w:hyperlink>
    </w:p>
    <w:p w:rsidR="000C70E9" w:rsidRPr="0066213A" w:rsidRDefault="009755E6" w:rsidP="009755E6">
      <w:pPr>
        <w:spacing w:after="0" w:line="240" w:lineRule="auto"/>
        <w:jc w:val="center"/>
        <w:rPr>
          <w:rFonts w:ascii="Times New Roman" w:hAnsi="Times New Roman"/>
        </w:rPr>
      </w:pPr>
      <w:r w:rsidRPr="009755E6">
        <w:rPr>
          <w:b/>
        </w:rPr>
        <w:t>Geliş tarihi</w:t>
      </w:r>
      <w:r>
        <w:t>: 03.12.</w:t>
      </w:r>
      <w:proofErr w:type="gramStart"/>
      <w:r>
        <w:t xml:space="preserve">2018   </w:t>
      </w:r>
      <w:r w:rsidRPr="009755E6">
        <w:rPr>
          <w:b/>
        </w:rPr>
        <w:t>Kabul</w:t>
      </w:r>
      <w:proofErr w:type="gramEnd"/>
      <w:r w:rsidRPr="009755E6">
        <w:rPr>
          <w:b/>
        </w:rPr>
        <w:t xml:space="preserve"> tarihi</w:t>
      </w:r>
      <w:r>
        <w:t>: 08.02.2019</w:t>
      </w:r>
    </w:p>
    <w:p w:rsidR="00592104" w:rsidRPr="00592104" w:rsidRDefault="00592104" w:rsidP="000C70E9">
      <w:pPr>
        <w:pBdr>
          <w:top w:val="single" w:sz="4" w:space="1" w:color="auto"/>
          <w:left w:val="single" w:sz="4" w:space="4" w:color="auto"/>
          <w:bottom w:val="single" w:sz="4" w:space="1" w:color="auto"/>
          <w:right w:val="single" w:sz="4" w:space="4" w:color="auto"/>
        </w:pBdr>
        <w:spacing w:line="240" w:lineRule="auto"/>
        <w:rPr>
          <w:rFonts w:ascii="Times New Roman" w:hAnsi="Times New Roman"/>
          <w:b/>
          <w:sz w:val="24"/>
          <w:szCs w:val="24"/>
        </w:rPr>
      </w:pPr>
      <w:r w:rsidRPr="00592104">
        <w:rPr>
          <w:rFonts w:ascii="Times New Roman" w:hAnsi="Times New Roman"/>
          <w:b/>
          <w:sz w:val="24"/>
          <w:szCs w:val="24"/>
        </w:rPr>
        <w:t>ÖZ</w:t>
      </w:r>
    </w:p>
    <w:p w:rsidR="00592104" w:rsidRPr="00592104" w:rsidRDefault="00592104" w:rsidP="000C70E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592104">
        <w:rPr>
          <w:rFonts w:ascii="Times New Roman" w:hAnsi="Times New Roman"/>
          <w:i/>
          <w:sz w:val="24"/>
          <w:szCs w:val="24"/>
        </w:rPr>
        <w:t>Ocimum basilicum</w:t>
      </w:r>
      <w:r w:rsidRPr="00592104">
        <w:rPr>
          <w:rFonts w:ascii="Times New Roman" w:hAnsi="Times New Roman"/>
          <w:sz w:val="24"/>
          <w:szCs w:val="24"/>
        </w:rPr>
        <w:t xml:space="preserve"> L. uçucu yağı 9 fitopatojenik fungusu oluşturan altı </w:t>
      </w:r>
      <w:r w:rsidRPr="00592104">
        <w:rPr>
          <w:rFonts w:ascii="Times New Roman" w:hAnsi="Times New Roman"/>
          <w:i/>
          <w:sz w:val="24"/>
          <w:szCs w:val="24"/>
        </w:rPr>
        <w:t>Fusarium</w:t>
      </w:r>
      <w:r w:rsidRPr="00592104">
        <w:rPr>
          <w:rFonts w:ascii="Times New Roman" w:hAnsi="Times New Roman"/>
          <w:sz w:val="24"/>
          <w:szCs w:val="24"/>
        </w:rPr>
        <w:t xml:space="preserve"> türü (</w:t>
      </w:r>
      <w:r w:rsidRPr="00592104">
        <w:rPr>
          <w:rFonts w:ascii="Times New Roman" w:hAnsi="Times New Roman"/>
          <w:i/>
          <w:sz w:val="24"/>
          <w:szCs w:val="24"/>
        </w:rPr>
        <w:t>Fusarium equiseti</w:t>
      </w:r>
      <w:r w:rsidRPr="00592104">
        <w:rPr>
          <w:rFonts w:ascii="Times New Roman" w:hAnsi="Times New Roman"/>
          <w:sz w:val="24"/>
          <w:szCs w:val="24"/>
        </w:rPr>
        <w:t xml:space="preserve">, </w:t>
      </w:r>
      <w:r w:rsidRPr="00592104">
        <w:rPr>
          <w:rFonts w:ascii="Times New Roman" w:hAnsi="Times New Roman"/>
          <w:i/>
          <w:sz w:val="24"/>
          <w:szCs w:val="24"/>
        </w:rPr>
        <w:t>Fusarium graminearum</w:t>
      </w:r>
      <w:r w:rsidRPr="00592104">
        <w:rPr>
          <w:rFonts w:ascii="Times New Roman" w:hAnsi="Times New Roman"/>
          <w:sz w:val="24"/>
          <w:szCs w:val="24"/>
        </w:rPr>
        <w:t xml:space="preserve">, </w:t>
      </w:r>
      <w:r w:rsidRPr="00592104">
        <w:rPr>
          <w:rFonts w:ascii="Times New Roman" w:hAnsi="Times New Roman"/>
          <w:i/>
          <w:sz w:val="24"/>
          <w:szCs w:val="24"/>
        </w:rPr>
        <w:t>Fusarium oxysporum</w:t>
      </w:r>
      <w:r w:rsidRPr="00592104">
        <w:rPr>
          <w:rFonts w:ascii="Times New Roman" w:hAnsi="Times New Roman"/>
          <w:sz w:val="24"/>
          <w:szCs w:val="24"/>
        </w:rPr>
        <w:t xml:space="preserve">, </w:t>
      </w:r>
      <w:r w:rsidRPr="00592104">
        <w:rPr>
          <w:rFonts w:ascii="Times New Roman" w:hAnsi="Times New Roman"/>
          <w:i/>
          <w:sz w:val="24"/>
          <w:szCs w:val="24"/>
        </w:rPr>
        <w:t>Fusarium moniliforme</w:t>
      </w:r>
      <w:r w:rsidRPr="00592104">
        <w:rPr>
          <w:rFonts w:ascii="Times New Roman" w:hAnsi="Times New Roman"/>
          <w:sz w:val="24"/>
          <w:szCs w:val="24"/>
        </w:rPr>
        <w:t xml:space="preserve">, </w:t>
      </w:r>
      <w:r w:rsidRPr="00592104">
        <w:rPr>
          <w:rFonts w:ascii="Times New Roman" w:hAnsi="Times New Roman"/>
          <w:i/>
          <w:sz w:val="24"/>
          <w:szCs w:val="24"/>
        </w:rPr>
        <w:t>Fusarium sambucinum</w:t>
      </w:r>
      <w:r w:rsidRPr="00592104">
        <w:rPr>
          <w:rFonts w:ascii="Times New Roman" w:hAnsi="Times New Roman"/>
          <w:sz w:val="24"/>
          <w:szCs w:val="24"/>
        </w:rPr>
        <w:t xml:space="preserve">, </w:t>
      </w:r>
      <w:r w:rsidRPr="00592104">
        <w:rPr>
          <w:rFonts w:ascii="Times New Roman" w:hAnsi="Times New Roman"/>
          <w:i/>
          <w:sz w:val="24"/>
          <w:szCs w:val="24"/>
        </w:rPr>
        <w:t>Fusarium semitectum</w:t>
      </w:r>
      <w:r w:rsidRPr="00592104">
        <w:rPr>
          <w:rFonts w:ascii="Times New Roman" w:hAnsi="Times New Roman"/>
          <w:sz w:val="24"/>
          <w:szCs w:val="24"/>
        </w:rPr>
        <w:t xml:space="preserve">), </w:t>
      </w:r>
      <w:r w:rsidRPr="00592104">
        <w:rPr>
          <w:rFonts w:ascii="Times New Roman" w:hAnsi="Times New Roman"/>
          <w:i/>
          <w:sz w:val="24"/>
          <w:szCs w:val="24"/>
        </w:rPr>
        <w:t>Rhizoctonia solani</w:t>
      </w:r>
      <w:r w:rsidRPr="00592104">
        <w:rPr>
          <w:rFonts w:ascii="Times New Roman" w:hAnsi="Times New Roman"/>
          <w:sz w:val="24"/>
          <w:szCs w:val="24"/>
        </w:rPr>
        <w:t xml:space="preserve">, </w:t>
      </w:r>
      <w:r w:rsidRPr="00592104">
        <w:rPr>
          <w:rFonts w:ascii="Times New Roman" w:hAnsi="Times New Roman"/>
          <w:i/>
          <w:sz w:val="24"/>
          <w:szCs w:val="24"/>
        </w:rPr>
        <w:t>Alternaria solani</w:t>
      </w:r>
      <w:r w:rsidRPr="00592104">
        <w:rPr>
          <w:rFonts w:ascii="Times New Roman" w:hAnsi="Times New Roman"/>
          <w:sz w:val="24"/>
          <w:szCs w:val="24"/>
        </w:rPr>
        <w:t xml:space="preserve"> ve </w:t>
      </w:r>
      <w:r w:rsidRPr="00592104">
        <w:rPr>
          <w:rFonts w:ascii="Times New Roman" w:hAnsi="Times New Roman"/>
          <w:i/>
          <w:sz w:val="24"/>
          <w:szCs w:val="24"/>
        </w:rPr>
        <w:t>Verticillium dahliae</w:t>
      </w:r>
      <w:r w:rsidRPr="00592104">
        <w:rPr>
          <w:rFonts w:ascii="Times New Roman" w:hAnsi="Times New Roman"/>
          <w:sz w:val="24"/>
          <w:szCs w:val="24"/>
        </w:rPr>
        <w:t xml:space="preserve"> fungusları üzerine antifungal etkisi </w:t>
      </w:r>
      <w:r w:rsidRPr="00592104">
        <w:rPr>
          <w:rFonts w:ascii="Times New Roman" w:hAnsi="Times New Roman"/>
          <w:i/>
          <w:sz w:val="24"/>
          <w:szCs w:val="24"/>
        </w:rPr>
        <w:t xml:space="preserve">in vitro </w:t>
      </w:r>
      <w:r w:rsidRPr="00592104">
        <w:rPr>
          <w:rFonts w:ascii="Times New Roman" w:hAnsi="Times New Roman"/>
          <w:sz w:val="24"/>
          <w:szCs w:val="24"/>
        </w:rPr>
        <w:t xml:space="preserve">petri denemeleriyle test edilmiştir. Çalışma sonucunda </w:t>
      </w:r>
      <w:r w:rsidRPr="00592104">
        <w:rPr>
          <w:rFonts w:ascii="Times New Roman" w:hAnsi="Times New Roman"/>
          <w:i/>
          <w:sz w:val="24"/>
          <w:szCs w:val="24"/>
        </w:rPr>
        <w:t>O. basilicum</w:t>
      </w:r>
      <w:r w:rsidRPr="00592104">
        <w:rPr>
          <w:rFonts w:ascii="Times New Roman" w:hAnsi="Times New Roman"/>
          <w:sz w:val="24"/>
          <w:szCs w:val="24"/>
        </w:rPr>
        <w:t xml:space="preserve"> uçucu yağının 15 ve 20 μL petri</w:t>
      </w:r>
      <w:r w:rsidRPr="00592104">
        <w:rPr>
          <w:rFonts w:ascii="Times New Roman" w:hAnsi="Times New Roman"/>
          <w:sz w:val="24"/>
          <w:szCs w:val="24"/>
          <w:vertAlign w:val="superscript"/>
        </w:rPr>
        <w:t>-1</w:t>
      </w:r>
      <w:r w:rsidRPr="00592104">
        <w:rPr>
          <w:rFonts w:ascii="Times New Roman" w:hAnsi="Times New Roman"/>
          <w:sz w:val="24"/>
          <w:szCs w:val="24"/>
        </w:rPr>
        <w:t xml:space="preserve">’lik konsantrasyonlarının </w:t>
      </w:r>
      <w:r w:rsidRPr="00592104">
        <w:rPr>
          <w:rFonts w:ascii="Times New Roman" w:hAnsi="Times New Roman"/>
          <w:i/>
          <w:sz w:val="24"/>
          <w:szCs w:val="24"/>
        </w:rPr>
        <w:t>F. sambucinum</w:t>
      </w:r>
      <w:r w:rsidRPr="00592104">
        <w:rPr>
          <w:rFonts w:ascii="Times New Roman" w:hAnsi="Times New Roman"/>
          <w:sz w:val="24"/>
          <w:szCs w:val="24"/>
        </w:rPr>
        <w:t xml:space="preserve"> fungusunun misel gelişimini tamamen inhibe etttiğini ve antifungal etkisinin ticari fungusit ‘’Captan’’dan daha yüksek olduğunu göstermiştir. </w:t>
      </w:r>
      <w:r w:rsidRPr="00592104">
        <w:rPr>
          <w:rFonts w:ascii="Times New Roman" w:hAnsi="Times New Roman"/>
          <w:i/>
          <w:sz w:val="24"/>
          <w:szCs w:val="24"/>
        </w:rPr>
        <w:t>O. basilicum</w:t>
      </w:r>
      <w:r w:rsidRPr="00592104">
        <w:rPr>
          <w:rFonts w:ascii="Times New Roman" w:hAnsi="Times New Roman"/>
          <w:sz w:val="24"/>
          <w:szCs w:val="24"/>
        </w:rPr>
        <w:t xml:space="preserve"> uçucu yağının farklı konsantrasyonları (5, 10, 15 ve 20 μL petri</w:t>
      </w:r>
      <w:r w:rsidRPr="00592104">
        <w:rPr>
          <w:rFonts w:ascii="Times New Roman" w:hAnsi="Times New Roman"/>
          <w:sz w:val="24"/>
          <w:szCs w:val="24"/>
          <w:vertAlign w:val="superscript"/>
        </w:rPr>
        <w:t>-1</w:t>
      </w:r>
      <w:r w:rsidRPr="00592104">
        <w:rPr>
          <w:rFonts w:ascii="Times New Roman" w:hAnsi="Times New Roman"/>
          <w:sz w:val="24"/>
          <w:szCs w:val="24"/>
        </w:rPr>
        <w:t xml:space="preserve">) tüm test edilen patojenik fungusların gelişimini önemli ölçüde engellemiştir. Uçucu yağın uygulanan tüm konsantrasyonlarda test edilen bütün fitopatojenik fungusların misel gelişimini 0 dan </w:t>
      </w:r>
      <w:proofErr w:type="gramStart"/>
      <w:r w:rsidRPr="00592104">
        <w:rPr>
          <w:rFonts w:ascii="Times New Roman" w:hAnsi="Times New Roman"/>
          <w:sz w:val="24"/>
          <w:szCs w:val="24"/>
        </w:rPr>
        <w:t>31.2</w:t>
      </w:r>
      <w:proofErr w:type="gramEnd"/>
      <w:r w:rsidRPr="00592104">
        <w:rPr>
          <w:rFonts w:ascii="Times New Roman" w:hAnsi="Times New Roman"/>
          <w:sz w:val="24"/>
          <w:szCs w:val="24"/>
        </w:rPr>
        <w:t xml:space="preserve"> mm kadar değişen oranlarda etkilediği ve uçucu yağın antifungal aktivitesinin olduğu belirlenmiştir. </w:t>
      </w:r>
      <w:r w:rsidRPr="00592104">
        <w:rPr>
          <w:rFonts w:ascii="Times New Roman" w:hAnsi="Times New Roman"/>
          <w:i/>
          <w:sz w:val="24"/>
          <w:szCs w:val="24"/>
        </w:rPr>
        <w:t>O. basilicum</w:t>
      </w:r>
      <w:r w:rsidRPr="00592104">
        <w:rPr>
          <w:rFonts w:ascii="Times New Roman" w:hAnsi="Times New Roman"/>
          <w:sz w:val="24"/>
          <w:szCs w:val="24"/>
        </w:rPr>
        <w:t xml:space="preserve"> uçucu yağı 9 bitki patojeni fungusun büyümesini %23-100 arasında engellediği görülmüştür. Bu çalışma ile </w:t>
      </w:r>
      <w:r w:rsidRPr="00592104">
        <w:rPr>
          <w:rFonts w:ascii="Times New Roman" w:hAnsi="Times New Roman"/>
          <w:i/>
          <w:sz w:val="24"/>
          <w:szCs w:val="24"/>
        </w:rPr>
        <w:t>O. basilicum</w:t>
      </w:r>
      <w:r w:rsidRPr="00592104">
        <w:rPr>
          <w:rFonts w:ascii="Times New Roman" w:hAnsi="Times New Roman"/>
          <w:sz w:val="24"/>
          <w:szCs w:val="24"/>
        </w:rPr>
        <w:t xml:space="preserve"> uçucu yağının antifungal madde olarak kullanılma potansiyeline sahip olduğu belirlenmiştir.</w:t>
      </w:r>
    </w:p>
    <w:p w:rsidR="00592104" w:rsidRPr="00592104" w:rsidRDefault="00592104" w:rsidP="000C70E9">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sz w:val="24"/>
          <w:szCs w:val="24"/>
        </w:rPr>
      </w:pPr>
      <w:r w:rsidRPr="00746C35">
        <w:rPr>
          <w:rFonts w:ascii="Times New Roman" w:hAnsi="Times New Roman"/>
          <w:b/>
          <w:sz w:val="24"/>
          <w:szCs w:val="24"/>
        </w:rPr>
        <w:t>Anahtar kelimeler:</w:t>
      </w:r>
      <w:r w:rsidRPr="00592104">
        <w:rPr>
          <w:rFonts w:ascii="Times New Roman" w:hAnsi="Times New Roman"/>
          <w:sz w:val="24"/>
          <w:szCs w:val="24"/>
        </w:rPr>
        <w:t xml:space="preserve"> </w:t>
      </w:r>
      <w:r w:rsidRPr="00592104">
        <w:rPr>
          <w:rFonts w:ascii="Times New Roman" w:hAnsi="Times New Roman"/>
          <w:i/>
          <w:sz w:val="24"/>
          <w:szCs w:val="24"/>
        </w:rPr>
        <w:t>Ocimum basilicum</w:t>
      </w:r>
      <w:r w:rsidRPr="00592104">
        <w:rPr>
          <w:rFonts w:ascii="Times New Roman" w:hAnsi="Times New Roman"/>
          <w:sz w:val="24"/>
          <w:szCs w:val="24"/>
        </w:rPr>
        <w:t xml:space="preserve"> L., Uçucu yağ, Antifungal etki, </w:t>
      </w:r>
      <w:r w:rsidRPr="00592104">
        <w:rPr>
          <w:rFonts w:ascii="Times New Roman" w:hAnsi="Times New Roman"/>
          <w:i/>
          <w:sz w:val="24"/>
          <w:szCs w:val="24"/>
        </w:rPr>
        <w:t>Fusarium</w:t>
      </w:r>
      <w:r w:rsidRPr="00592104">
        <w:rPr>
          <w:rFonts w:ascii="Times New Roman" w:hAnsi="Times New Roman"/>
          <w:sz w:val="24"/>
          <w:szCs w:val="24"/>
        </w:rPr>
        <w:t xml:space="preserve"> türleri.</w:t>
      </w:r>
    </w:p>
    <w:p w:rsidR="00592104" w:rsidRPr="00592104" w:rsidRDefault="00592104" w:rsidP="000C70E9">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b/>
          <w:sz w:val="24"/>
          <w:szCs w:val="24"/>
        </w:rPr>
      </w:pPr>
      <w:r w:rsidRPr="00592104">
        <w:rPr>
          <w:rFonts w:ascii="Times New Roman" w:hAnsi="Times New Roman"/>
          <w:b/>
          <w:sz w:val="24"/>
          <w:szCs w:val="24"/>
        </w:rPr>
        <w:t>ABSTRACT</w:t>
      </w:r>
    </w:p>
    <w:p w:rsidR="00592104" w:rsidRPr="00592104" w:rsidRDefault="00592104" w:rsidP="000C70E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592104">
        <w:rPr>
          <w:rFonts w:ascii="Times New Roman" w:hAnsi="Times New Roman"/>
          <w:i/>
          <w:sz w:val="24"/>
          <w:szCs w:val="24"/>
        </w:rPr>
        <w:t xml:space="preserve">Ocimum basilicum </w:t>
      </w:r>
      <w:r w:rsidRPr="00592104">
        <w:rPr>
          <w:rFonts w:ascii="Times New Roman" w:hAnsi="Times New Roman"/>
          <w:sz w:val="24"/>
          <w:szCs w:val="24"/>
        </w:rPr>
        <w:t xml:space="preserve">L. essential oil was analyzed for its antifungal effects on 9 phytopathogenic fungi comprising six </w:t>
      </w:r>
      <w:r w:rsidRPr="00592104">
        <w:rPr>
          <w:rFonts w:ascii="Times New Roman" w:hAnsi="Times New Roman"/>
          <w:i/>
          <w:sz w:val="24"/>
          <w:szCs w:val="24"/>
        </w:rPr>
        <w:t>Fusarium</w:t>
      </w:r>
      <w:r w:rsidRPr="00592104">
        <w:rPr>
          <w:rFonts w:ascii="Times New Roman" w:hAnsi="Times New Roman"/>
          <w:sz w:val="24"/>
          <w:szCs w:val="24"/>
        </w:rPr>
        <w:t xml:space="preserve"> species (</w:t>
      </w:r>
      <w:r w:rsidRPr="00592104">
        <w:rPr>
          <w:rFonts w:ascii="Times New Roman" w:hAnsi="Times New Roman"/>
          <w:i/>
          <w:sz w:val="24"/>
          <w:szCs w:val="24"/>
        </w:rPr>
        <w:t>Fusarium equiseti</w:t>
      </w:r>
      <w:r w:rsidRPr="00592104">
        <w:rPr>
          <w:rFonts w:ascii="Times New Roman" w:hAnsi="Times New Roman"/>
          <w:sz w:val="24"/>
          <w:szCs w:val="24"/>
        </w:rPr>
        <w:t xml:space="preserve">, </w:t>
      </w:r>
      <w:r w:rsidRPr="00592104">
        <w:rPr>
          <w:rFonts w:ascii="Times New Roman" w:hAnsi="Times New Roman"/>
          <w:i/>
          <w:sz w:val="24"/>
          <w:szCs w:val="24"/>
        </w:rPr>
        <w:t>Fusarium graminearum</w:t>
      </w:r>
      <w:r w:rsidRPr="00592104">
        <w:rPr>
          <w:rFonts w:ascii="Times New Roman" w:hAnsi="Times New Roman"/>
          <w:sz w:val="24"/>
          <w:szCs w:val="24"/>
        </w:rPr>
        <w:t xml:space="preserve">, </w:t>
      </w:r>
      <w:r w:rsidRPr="00592104">
        <w:rPr>
          <w:rFonts w:ascii="Times New Roman" w:hAnsi="Times New Roman"/>
          <w:i/>
          <w:sz w:val="24"/>
          <w:szCs w:val="24"/>
        </w:rPr>
        <w:t>Fusarium oxysporum</w:t>
      </w:r>
      <w:r w:rsidRPr="00592104">
        <w:rPr>
          <w:rFonts w:ascii="Times New Roman" w:hAnsi="Times New Roman"/>
          <w:sz w:val="24"/>
          <w:szCs w:val="24"/>
        </w:rPr>
        <w:t xml:space="preserve">, </w:t>
      </w:r>
      <w:r w:rsidRPr="00592104">
        <w:rPr>
          <w:rFonts w:ascii="Times New Roman" w:hAnsi="Times New Roman"/>
          <w:i/>
          <w:sz w:val="24"/>
          <w:szCs w:val="24"/>
        </w:rPr>
        <w:t>Fusarium moniliforme</w:t>
      </w:r>
      <w:r w:rsidRPr="00592104">
        <w:rPr>
          <w:rFonts w:ascii="Times New Roman" w:hAnsi="Times New Roman"/>
          <w:sz w:val="24"/>
          <w:szCs w:val="24"/>
        </w:rPr>
        <w:t xml:space="preserve">, </w:t>
      </w:r>
      <w:r w:rsidRPr="00592104">
        <w:rPr>
          <w:rFonts w:ascii="Times New Roman" w:hAnsi="Times New Roman"/>
          <w:i/>
          <w:sz w:val="24"/>
          <w:szCs w:val="24"/>
        </w:rPr>
        <w:t>Fusarium sambucinum</w:t>
      </w:r>
      <w:r w:rsidRPr="00592104">
        <w:rPr>
          <w:rFonts w:ascii="Times New Roman" w:hAnsi="Times New Roman"/>
          <w:sz w:val="24"/>
          <w:szCs w:val="24"/>
        </w:rPr>
        <w:t xml:space="preserve"> and </w:t>
      </w:r>
      <w:r w:rsidRPr="00592104">
        <w:rPr>
          <w:rFonts w:ascii="Times New Roman" w:hAnsi="Times New Roman"/>
          <w:i/>
          <w:sz w:val="24"/>
          <w:szCs w:val="24"/>
        </w:rPr>
        <w:t>Fusarium semitectum</w:t>
      </w:r>
      <w:r w:rsidRPr="00592104">
        <w:rPr>
          <w:rFonts w:ascii="Times New Roman" w:hAnsi="Times New Roman"/>
          <w:sz w:val="24"/>
          <w:szCs w:val="24"/>
        </w:rPr>
        <w:t xml:space="preserve">) and </w:t>
      </w:r>
      <w:r w:rsidRPr="00592104">
        <w:rPr>
          <w:rFonts w:ascii="Times New Roman" w:hAnsi="Times New Roman"/>
          <w:i/>
          <w:sz w:val="24"/>
          <w:szCs w:val="24"/>
        </w:rPr>
        <w:t>Rhizoctonia solani</w:t>
      </w:r>
      <w:r w:rsidRPr="00592104">
        <w:rPr>
          <w:rFonts w:ascii="Times New Roman" w:hAnsi="Times New Roman"/>
          <w:sz w:val="24"/>
          <w:szCs w:val="24"/>
        </w:rPr>
        <w:t xml:space="preserve">, </w:t>
      </w:r>
      <w:r w:rsidRPr="00592104">
        <w:rPr>
          <w:rFonts w:ascii="Times New Roman" w:hAnsi="Times New Roman"/>
          <w:i/>
          <w:sz w:val="24"/>
          <w:szCs w:val="24"/>
        </w:rPr>
        <w:t>Alternaria solani</w:t>
      </w:r>
      <w:r w:rsidRPr="00592104">
        <w:rPr>
          <w:rFonts w:ascii="Times New Roman" w:hAnsi="Times New Roman"/>
          <w:sz w:val="24"/>
          <w:szCs w:val="24"/>
        </w:rPr>
        <w:t xml:space="preserve"> and </w:t>
      </w:r>
      <w:r w:rsidRPr="00592104">
        <w:rPr>
          <w:rFonts w:ascii="Times New Roman" w:hAnsi="Times New Roman"/>
          <w:i/>
          <w:sz w:val="24"/>
          <w:szCs w:val="24"/>
        </w:rPr>
        <w:t>Verticillium dahliae</w:t>
      </w:r>
      <w:r w:rsidRPr="00592104">
        <w:rPr>
          <w:rFonts w:ascii="Times New Roman" w:hAnsi="Times New Roman"/>
          <w:sz w:val="24"/>
          <w:szCs w:val="24"/>
        </w:rPr>
        <w:t xml:space="preserve"> mycelial growth in vitro petri experiments. The results of the analyses showed that concentrations 15 and 20 μL petri</w:t>
      </w:r>
      <w:r w:rsidRPr="00592104">
        <w:rPr>
          <w:rFonts w:ascii="Times New Roman" w:hAnsi="Times New Roman"/>
          <w:sz w:val="24"/>
          <w:szCs w:val="24"/>
          <w:vertAlign w:val="superscript"/>
        </w:rPr>
        <w:t>-1</w:t>
      </w:r>
      <w:r w:rsidRPr="00592104">
        <w:rPr>
          <w:rFonts w:ascii="Times New Roman" w:hAnsi="Times New Roman"/>
          <w:sz w:val="24"/>
          <w:szCs w:val="24"/>
        </w:rPr>
        <w:t xml:space="preserve"> of </w:t>
      </w:r>
      <w:r w:rsidRPr="00592104">
        <w:rPr>
          <w:rFonts w:ascii="Times New Roman" w:hAnsi="Times New Roman"/>
          <w:i/>
          <w:sz w:val="24"/>
          <w:szCs w:val="24"/>
        </w:rPr>
        <w:t>O. basilicum</w:t>
      </w:r>
      <w:r w:rsidRPr="00592104">
        <w:rPr>
          <w:rFonts w:ascii="Times New Roman" w:hAnsi="Times New Roman"/>
          <w:sz w:val="24"/>
          <w:szCs w:val="24"/>
        </w:rPr>
        <w:t xml:space="preserve"> essential oil completely inhibited mycelial growth of the </w:t>
      </w:r>
      <w:r w:rsidRPr="00592104">
        <w:rPr>
          <w:rFonts w:ascii="Times New Roman" w:hAnsi="Times New Roman"/>
          <w:i/>
          <w:sz w:val="24"/>
          <w:szCs w:val="24"/>
        </w:rPr>
        <w:t>F. sambucinum</w:t>
      </w:r>
      <w:r w:rsidRPr="00592104">
        <w:rPr>
          <w:rFonts w:ascii="Times New Roman" w:hAnsi="Times New Roman"/>
          <w:sz w:val="24"/>
          <w:szCs w:val="24"/>
        </w:rPr>
        <w:t xml:space="preserve"> fungi and demonsrated that its antifungal effects were higher than the commercial fungicide "Captan". Different concentrations of the essential oil (5, 10, 15 and 20 μL petri</w:t>
      </w:r>
      <w:r w:rsidRPr="00592104">
        <w:rPr>
          <w:rFonts w:ascii="Times New Roman" w:hAnsi="Times New Roman"/>
          <w:sz w:val="24"/>
          <w:szCs w:val="24"/>
          <w:vertAlign w:val="superscript"/>
        </w:rPr>
        <w:t>-1</w:t>
      </w:r>
      <w:r w:rsidRPr="00592104">
        <w:rPr>
          <w:rFonts w:ascii="Times New Roman" w:hAnsi="Times New Roman"/>
          <w:sz w:val="24"/>
          <w:szCs w:val="24"/>
        </w:rPr>
        <w:t xml:space="preserve">), significantly prevented the growth of all tested pathogenic fungi. The results also showed that the essential oil affected mycelial growth of all tested pathogenic fungi, ranged from 0.0 to 31.2 mm at all concentrations and these results confirm the antifungal activities of </w:t>
      </w:r>
      <w:r w:rsidRPr="00592104">
        <w:rPr>
          <w:rFonts w:ascii="Times New Roman" w:hAnsi="Times New Roman"/>
          <w:i/>
          <w:sz w:val="24"/>
          <w:szCs w:val="24"/>
        </w:rPr>
        <w:t>O. basilicum L</w:t>
      </w:r>
      <w:r w:rsidRPr="00592104">
        <w:rPr>
          <w:rFonts w:ascii="Times New Roman" w:hAnsi="Times New Roman"/>
          <w:sz w:val="24"/>
          <w:szCs w:val="24"/>
        </w:rPr>
        <w:t xml:space="preserve">. oil. The essential oil prevented the growth of 9 plant pathogens fungi from 23% to100%. With this study, it was determined that the essential oil of </w:t>
      </w:r>
      <w:r w:rsidRPr="00592104">
        <w:rPr>
          <w:rFonts w:ascii="Times New Roman" w:hAnsi="Times New Roman"/>
          <w:i/>
          <w:sz w:val="24"/>
          <w:szCs w:val="24"/>
        </w:rPr>
        <w:t>O. basilicum</w:t>
      </w:r>
      <w:r w:rsidRPr="00592104">
        <w:rPr>
          <w:rFonts w:ascii="Times New Roman" w:hAnsi="Times New Roman"/>
          <w:sz w:val="24"/>
          <w:szCs w:val="24"/>
        </w:rPr>
        <w:t xml:space="preserve"> has the potential to be used as an antifungal substance.</w:t>
      </w:r>
    </w:p>
    <w:p w:rsidR="00592104" w:rsidRDefault="00592104" w:rsidP="000C70E9">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sz w:val="24"/>
          <w:szCs w:val="24"/>
        </w:rPr>
      </w:pPr>
      <w:r w:rsidRPr="00746C35">
        <w:rPr>
          <w:rFonts w:ascii="Times New Roman" w:hAnsi="Times New Roman"/>
          <w:b/>
          <w:sz w:val="24"/>
          <w:szCs w:val="24"/>
        </w:rPr>
        <w:t>Keywords:</w:t>
      </w:r>
      <w:r w:rsidRPr="00592104">
        <w:rPr>
          <w:rFonts w:ascii="Times New Roman" w:hAnsi="Times New Roman"/>
          <w:sz w:val="24"/>
          <w:szCs w:val="24"/>
        </w:rPr>
        <w:t xml:space="preserve"> </w:t>
      </w:r>
      <w:r w:rsidRPr="00592104">
        <w:rPr>
          <w:rFonts w:ascii="Times New Roman" w:hAnsi="Times New Roman"/>
          <w:i/>
          <w:sz w:val="24"/>
          <w:szCs w:val="24"/>
        </w:rPr>
        <w:t xml:space="preserve">Origanum basilicum </w:t>
      </w:r>
      <w:r w:rsidRPr="00592104">
        <w:rPr>
          <w:rFonts w:ascii="Times New Roman" w:hAnsi="Times New Roman"/>
          <w:sz w:val="24"/>
          <w:szCs w:val="24"/>
        </w:rPr>
        <w:t xml:space="preserve">L., Essential oil, Antifungal effect, </w:t>
      </w:r>
      <w:r w:rsidRPr="00592104">
        <w:rPr>
          <w:rFonts w:ascii="Times New Roman" w:hAnsi="Times New Roman"/>
          <w:i/>
          <w:sz w:val="24"/>
          <w:szCs w:val="24"/>
        </w:rPr>
        <w:t>Fusarium</w:t>
      </w:r>
      <w:r w:rsidRPr="00592104">
        <w:rPr>
          <w:rFonts w:ascii="Times New Roman" w:hAnsi="Times New Roman"/>
          <w:sz w:val="24"/>
          <w:szCs w:val="24"/>
        </w:rPr>
        <w:t xml:space="preserve"> species.</w:t>
      </w:r>
    </w:p>
    <w:p w:rsidR="00F13048" w:rsidRDefault="00F13048" w:rsidP="001A1394">
      <w:pPr>
        <w:spacing w:after="0" w:line="360" w:lineRule="auto"/>
        <w:jc w:val="both"/>
        <w:rPr>
          <w:rFonts w:ascii="Times New Roman" w:hAnsi="Times New Roman"/>
          <w:b/>
          <w:sz w:val="24"/>
          <w:szCs w:val="24"/>
        </w:rPr>
        <w:sectPr w:rsidR="00F13048" w:rsidSect="00577954">
          <w:headerReference w:type="default" r:id="rId56"/>
          <w:type w:val="continuous"/>
          <w:pgSz w:w="11906" w:h="16838"/>
          <w:pgMar w:top="1417" w:right="1417" w:bottom="1417" w:left="1417" w:header="708" w:footer="708" w:gutter="0"/>
          <w:cols w:space="708"/>
          <w:docGrid w:linePitch="360"/>
        </w:sectPr>
      </w:pPr>
    </w:p>
    <w:p w:rsidR="00592104" w:rsidRPr="00592104" w:rsidRDefault="00592104" w:rsidP="001A1394">
      <w:pPr>
        <w:spacing w:after="0" w:line="360" w:lineRule="auto"/>
        <w:jc w:val="both"/>
        <w:rPr>
          <w:rFonts w:ascii="Times New Roman" w:hAnsi="Times New Roman"/>
          <w:b/>
          <w:sz w:val="24"/>
          <w:szCs w:val="24"/>
        </w:rPr>
      </w:pPr>
      <w:r w:rsidRPr="00592104">
        <w:rPr>
          <w:rFonts w:ascii="Times New Roman" w:hAnsi="Times New Roman"/>
          <w:b/>
          <w:sz w:val="24"/>
          <w:szCs w:val="24"/>
        </w:rPr>
        <w:lastRenderedPageBreak/>
        <w:t>GİRİŞ</w:t>
      </w:r>
    </w:p>
    <w:p w:rsidR="00592104" w:rsidRPr="00592104" w:rsidRDefault="00592104" w:rsidP="0066213A">
      <w:pPr>
        <w:pStyle w:val="Default"/>
        <w:spacing w:line="360" w:lineRule="auto"/>
        <w:ind w:left="0"/>
        <w:jc w:val="both"/>
      </w:pPr>
      <w:r w:rsidRPr="00592104">
        <w:rPr>
          <w:color w:val="auto"/>
        </w:rPr>
        <w:t xml:space="preserve">Her geçen yıl artan dünya nüfusu ile birlikte besin ihtiyacının da arttığı görülmektedir. Bu temel gereksinimin karşılanabilmesi için üretim miktarının artırılması ve birim alandan elde edilecek ürün miktarının fazla olması gerekmektedir. Bitkilerin sağlıklı olarak hastalık, zararlı ve yabancı otlardan uzak yetiştirilmesi ile birim alandan daha fazla ürün elde edilebilmektedir. Farklı iklim kuşaklarının kesişme noktasında bulunan ülkemizde birçok sebze türü yetişmekte ve bu sebze alanlarında da birçok hastalık etmeninin bulunduğu tespit edilmiştir (Kırbağ ve Turan, 2006). </w:t>
      </w:r>
      <w:r w:rsidRPr="00592104">
        <w:rPr>
          <w:rFonts w:eastAsia="Times New Roman"/>
          <w:color w:val="auto"/>
        </w:rPr>
        <w:t xml:space="preserve">Toprak kökenli patojenlerin oluşturduğu hastalıklar bunlar arasında önemli bir yere sahiptir. </w:t>
      </w:r>
      <w:r w:rsidRPr="00592104">
        <w:rPr>
          <w:rFonts w:eastAsia="Times New Roman"/>
          <w:i/>
          <w:color w:val="auto"/>
        </w:rPr>
        <w:t>Alternaria</w:t>
      </w:r>
      <w:r w:rsidRPr="00592104">
        <w:rPr>
          <w:rFonts w:eastAsia="Times New Roman"/>
          <w:color w:val="auto"/>
        </w:rPr>
        <w:t xml:space="preserve"> spp., </w:t>
      </w:r>
      <w:r w:rsidRPr="00592104">
        <w:rPr>
          <w:rFonts w:eastAsia="Times New Roman"/>
          <w:i/>
          <w:color w:val="auto"/>
        </w:rPr>
        <w:t>Fusarium</w:t>
      </w:r>
      <w:r w:rsidRPr="00592104">
        <w:rPr>
          <w:rFonts w:eastAsia="Times New Roman"/>
          <w:color w:val="auto"/>
        </w:rPr>
        <w:t xml:space="preserve"> spp., </w:t>
      </w:r>
      <w:r w:rsidRPr="00592104">
        <w:rPr>
          <w:rFonts w:eastAsia="Times New Roman"/>
          <w:i/>
          <w:color w:val="auto"/>
        </w:rPr>
        <w:t>Pythium</w:t>
      </w:r>
      <w:r w:rsidRPr="00592104">
        <w:rPr>
          <w:rFonts w:eastAsia="Times New Roman"/>
          <w:color w:val="auto"/>
        </w:rPr>
        <w:t xml:space="preserve"> spp., </w:t>
      </w:r>
      <w:r w:rsidRPr="00592104">
        <w:rPr>
          <w:rFonts w:eastAsia="Times New Roman"/>
          <w:i/>
          <w:color w:val="auto"/>
        </w:rPr>
        <w:t>Phytophthora</w:t>
      </w:r>
      <w:r w:rsidRPr="00592104">
        <w:rPr>
          <w:rFonts w:eastAsia="Times New Roman"/>
          <w:color w:val="auto"/>
        </w:rPr>
        <w:t xml:space="preserve"> spp., </w:t>
      </w:r>
      <w:r w:rsidRPr="00592104">
        <w:rPr>
          <w:rFonts w:eastAsia="Times New Roman"/>
          <w:i/>
          <w:color w:val="auto"/>
        </w:rPr>
        <w:t>Rhizoctonia</w:t>
      </w:r>
      <w:r w:rsidRPr="00592104">
        <w:rPr>
          <w:rFonts w:eastAsia="Times New Roman"/>
          <w:color w:val="auto"/>
        </w:rPr>
        <w:t xml:space="preserve"> spp. </w:t>
      </w:r>
      <w:proofErr w:type="gramStart"/>
      <w:r w:rsidRPr="00592104">
        <w:rPr>
          <w:rFonts w:eastAsia="Times New Roman"/>
          <w:color w:val="auto"/>
        </w:rPr>
        <w:t>ve</w:t>
      </w:r>
      <w:proofErr w:type="gramEnd"/>
      <w:r w:rsidRPr="00592104">
        <w:rPr>
          <w:rFonts w:eastAsia="Times New Roman"/>
          <w:color w:val="auto"/>
        </w:rPr>
        <w:t xml:space="preserve"> </w:t>
      </w:r>
      <w:r w:rsidRPr="00592104">
        <w:rPr>
          <w:rFonts w:eastAsia="Times New Roman"/>
          <w:i/>
          <w:color w:val="auto"/>
        </w:rPr>
        <w:t>Sclerotinia</w:t>
      </w:r>
      <w:r w:rsidRPr="00592104">
        <w:rPr>
          <w:rFonts w:eastAsia="Times New Roman"/>
          <w:color w:val="auto"/>
        </w:rPr>
        <w:t xml:space="preserve"> spp. </w:t>
      </w:r>
      <w:proofErr w:type="gramStart"/>
      <w:r w:rsidRPr="00592104">
        <w:rPr>
          <w:rFonts w:eastAsia="Times New Roman"/>
          <w:color w:val="auto"/>
        </w:rPr>
        <w:t>toprak</w:t>
      </w:r>
      <w:proofErr w:type="gramEnd"/>
      <w:r w:rsidRPr="00592104">
        <w:rPr>
          <w:rFonts w:eastAsia="Times New Roman"/>
          <w:color w:val="auto"/>
        </w:rPr>
        <w:t xml:space="preserve"> kökenli hastalık etmenleri olup bu patojenler bitkilerde solgunluk, sararma, esmerleşme, kök boğazında incelme ve kök çürümelerine neden olmaktadırlar (Döken, 2009). </w:t>
      </w:r>
      <w:r w:rsidRPr="00592104">
        <w:rPr>
          <w:color w:val="auto"/>
        </w:rPr>
        <w:t xml:space="preserve">Bu hastalıklarda mücadelede birçok sentetik pestisit kullanılmaktadır. Sentetik pestisitlerin aşırı ve bilinçsiz kullanımı ile birlikte hastalık ve zararlılarda dayanıklılık geliştiği hava, su, toprak ve gıdalarda toksik maddelerin biriktiği ekosistemin bozulduğu tespit edilmiştir. Sentetik pestisitlerin tüm bu olumsuz etkilerinden dolayı bitki koruma alanında çeşitli alternatifler üzerinde </w:t>
      </w:r>
      <w:r w:rsidRPr="00592104">
        <w:rPr>
          <w:color w:val="auto"/>
        </w:rPr>
        <w:lastRenderedPageBreak/>
        <w:t xml:space="preserve">durulmaktadır (Shahi ve ark., 2003). Bu yöntemlerden birkaçı bitkisel materyaller (yaprak, tohum, kök gövde parçaları, bunların ezilmiş veya öğütülmüş halleri), bitki uçucu yağ ve ekstraklarının kullanımıdır </w:t>
      </w:r>
      <w:r w:rsidRPr="00592104">
        <w:t xml:space="preserve">(Benjilali ve ark., 1984; Deans ve Soboda, 1990). </w:t>
      </w:r>
      <w:r w:rsidRPr="00592104">
        <w:rPr>
          <w:color w:val="auto"/>
        </w:rPr>
        <w:t>Bu ürünler biyolojik olarak etkili, geniş spektrumlu, çevre dostu, ekonomik ve güvenlidirler (Macias ve ark., 1997; Alvarez-Castellanos ve ark., 2001). Buna rağmen uçucu yağların stabilitelerinin kısıtlı olması ve yüksek uçuculuk özelliği gibi bazı dezavantajlarıda bulunmaktadır. Fungisitler gibi yüksek özelleşmeye sahip olmadıklarından dolayı da daha geniş bir kullanım alanlarına sahiptirler. Bu yüzden uçucu yağ uygulamalarıyla, fungisitlere karşı direnç gösteren patojenlerle daha etkin bir şekilde mücadele edilebilmektedir (Romagnoli ve ark., 2005). Özellikle uçucu yağlar, kompleks karışımlardır ve potansiyel antifungal özelliklere sahip bir takım kimyasal metabolitleri içerirler ve antifungal etkileri ise kimyasal yapılarında bulunan predominant bileşenlere bağlanmaktadır. Uçucu yağların yapılarında hidrokarbon yapısındaki monoterpenler, diterpenler, seskiterpenler ve bunların oksijen türevleri ile alkoller, aldehitler, esterler, ketonlar, fenolik ve okside bileşenler de bulunabilmektedir (İşcan, 2002).</w:t>
      </w:r>
      <w:r w:rsidRPr="00592104">
        <w:rPr>
          <w:rFonts w:eastAsia="TimesNewRomanPSMT"/>
          <w:color w:val="auto"/>
        </w:rPr>
        <w:t xml:space="preserve"> </w:t>
      </w:r>
      <w:r w:rsidRPr="00592104">
        <w:rPr>
          <w:rFonts w:eastAsia="SimSun"/>
          <w:color w:val="auto"/>
          <w:kern w:val="3"/>
        </w:rPr>
        <w:t xml:space="preserve">Türkiye coğrafik konumu ve iklim yapısındaki farklılıklardan dolayı tıbbi, aromatik ve </w:t>
      </w:r>
      <w:r w:rsidRPr="00592104">
        <w:rPr>
          <w:rFonts w:eastAsia="SimSun"/>
          <w:color w:val="auto"/>
          <w:kern w:val="3"/>
        </w:rPr>
        <w:lastRenderedPageBreak/>
        <w:t>baharat bitkileri bakımından oldukça zengin bir ülkedir.</w:t>
      </w:r>
      <w:r w:rsidRPr="00592104">
        <w:rPr>
          <w:noProof/>
          <w:color w:val="auto"/>
        </w:rPr>
        <w:t xml:space="preserve"> Ülkemizde bulunan 3000 endemik tür bitkinin yaklaşık 1000 tanesi ilaç ve baharat amaçlı kullanılmaktadır.</w:t>
      </w:r>
      <w:r w:rsidRPr="00592104">
        <w:rPr>
          <w:rFonts w:eastAsia="SimSun"/>
          <w:color w:val="auto"/>
          <w:kern w:val="3"/>
        </w:rPr>
        <w:t xml:space="preserve"> Bu bitkilerden biri olan Fesleğen (</w:t>
      </w:r>
      <w:r w:rsidRPr="00592104">
        <w:rPr>
          <w:rFonts w:eastAsia="SimSun"/>
          <w:i/>
          <w:color w:val="auto"/>
          <w:kern w:val="3"/>
        </w:rPr>
        <w:t xml:space="preserve">Ocimum basilicum </w:t>
      </w:r>
      <w:r w:rsidRPr="00592104">
        <w:rPr>
          <w:rFonts w:eastAsia="SimSun"/>
          <w:color w:val="auto"/>
          <w:kern w:val="3"/>
        </w:rPr>
        <w:t xml:space="preserve">L.), </w:t>
      </w:r>
      <w:r w:rsidRPr="00592104">
        <w:rPr>
          <w:color w:val="auto"/>
        </w:rPr>
        <w:t xml:space="preserve">morfoloji ve uçucu yağ bileşenleri bakımından büyük bir varyasyona sahiptir. </w:t>
      </w:r>
      <w:r w:rsidRPr="00592104">
        <w:rPr>
          <w:i/>
          <w:iCs/>
          <w:color w:val="auto"/>
        </w:rPr>
        <w:t xml:space="preserve">Ocimum </w:t>
      </w:r>
      <w:r w:rsidRPr="00592104">
        <w:rPr>
          <w:color w:val="auto"/>
        </w:rPr>
        <w:t>cinsi ballıbabagiller (</w:t>
      </w:r>
      <w:r w:rsidRPr="00592104">
        <w:rPr>
          <w:iCs/>
          <w:color w:val="auto"/>
        </w:rPr>
        <w:t>Lamiaceae</w:t>
      </w:r>
      <w:r w:rsidRPr="00592104">
        <w:rPr>
          <w:color w:val="auto"/>
        </w:rPr>
        <w:t>) familyasına ait olup, tek veya çok yıllık otsu ve odunsu formda gelişen, dünya genelinde Asya, Afrika ve Güney Amerika'nın sıcak ve ılıman bölgelerinde doğal olarak yetişen dünyada yaklaşık 65 türü olduğu ifade edilen bitkilerdir (Paton ve ark., 1999).</w:t>
      </w:r>
      <w:r w:rsidRPr="00592104">
        <w:rPr>
          <w:i/>
          <w:iCs/>
          <w:color w:val="auto"/>
        </w:rPr>
        <w:t xml:space="preserve"> O. basilicum </w:t>
      </w:r>
      <w:r w:rsidRPr="00592104">
        <w:rPr>
          <w:color w:val="auto"/>
        </w:rPr>
        <w:t xml:space="preserve">türü dünyanın önemli uçucu yağ içeren bitkilerinden biri olup, birçok ülkede ticari şekilde ekimi yapılmaktadır (Omidbaigi, 2005). Farklı bölgelerde fesliyen, peslan, reyhan, ırıhan ve rahan yöresel isimleri bulunmaktadır </w:t>
      </w:r>
      <w:r w:rsidRPr="00592104">
        <w:t>(Başer, 1998; Baytop, 1999; Bayram ve ark., 2010)</w:t>
      </w:r>
      <w:r w:rsidRPr="00592104">
        <w:rPr>
          <w:color w:val="auto"/>
        </w:rPr>
        <w:t>. Fesleğen aynı zamanda aromatik bileşenlere sahip olup, indektisidal, antibakteriyal ve antifungal özelliklere sahiptir (Simon ve ark., 1990).</w:t>
      </w:r>
    </w:p>
    <w:p w:rsidR="00592104" w:rsidRPr="00592104" w:rsidRDefault="00592104" w:rsidP="00592104">
      <w:pPr>
        <w:autoSpaceDE w:val="0"/>
        <w:autoSpaceDN w:val="0"/>
        <w:adjustRightInd w:val="0"/>
        <w:spacing w:after="0" w:line="360" w:lineRule="auto"/>
        <w:jc w:val="both"/>
        <w:rPr>
          <w:rFonts w:ascii="Times New Roman" w:eastAsia="TimesNewRomanPSMT" w:hAnsi="Times New Roman"/>
          <w:sz w:val="24"/>
          <w:szCs w:val="24"/>
        </w:rPr>
      </w:pPr>
      <w:r w:rsidRPr="00592104">
        <w:rPr>
          <w:rFonts w:ascii="Times New Roman" w:eastAsia="TimesNewRomanPSMT" w:hAnsi="Times New Roman"/>
          <w:sz w:val="24"/>
          <w:szCs w:val="24"/>
        </w:rPr>
        <w:t xml:space="preserve">Bitki hastalıklarının kontrolünde uçucu yağların ve ekstraktların kullanımı ile ilgili birçok çalışma bulunmaktadır. Bu çalışmalar arasında </w:t>
      </w:r>
      <w:r w:rsidRPr="00592104">
        <w:rPr>
          <w:rFonts w:ascii="Times New Roman" w:hAnsi="Times New Roman"/>
          <w:i/>
          <w:iCs/>
          <w:sz w:val="24"/>
          <w:szCs w:val="24"/>
        </w:rPr>
        <w:t xml:space="preserve">Artemisia annua, </w:t>
      </w:r>
      <w:r w:rsidRPr="00592104">
        <w:rPr>
          <w:rFonts w:ascii="Times New Roman" w:eastAsia="TimesNewRomanPSMT" w:hAnsi="Times New Roman"/>
          <w:i/>
          <w:sz w:val="24"/>
          <w:szCs w:val="24"/>
        </w:rPr>
        <w:t>Thymus capitatus</w:t>
      </w:r>
      <w:r w:rsidRPr="00592104">
        <w:rPr>
          <w:rFonts w:ascii="Times New Roman" w:eastAsia="TimesNewRomanPSMT" w:hAnsi="Times New Roman"/>
          <w:sz w:val="24"/>
          <w:szCs w:val="24"/>
        </w:rPr>
        <w:t xml:space="preserve">, </w:t>
      </w:r>
      <w:r w:rsidRPr="00592104">
        <w:rPr>
          <w:rFonts w:ascii="Times New Roman" w:eastAsia="TimesNewRomanPSMT" w:hAnsi="Times New Roman"/>
          <w:i/>
          <w:sz w:val="24"/>
          <w:szCs w:val="24"/>
        </w:rPr>
        <w:t>T. vulgaris</w:t>
      </w:r>
      <w:r w:rsidRPr="00592104">
        <w:rPr>
          <w:rFonts w:ascii="Times New Roman" w:eastAsia="TimesNewRomanPSMT" w:hAnsi="Times New Roman"/>
          <w:sz w:val="24"/>
          <w:szCs w:val="24"/>
        </w:rPr>
        <w:t xml:space="preserve">, </w:t>
      </w:r>
      <w:r w:rsidRPr="00592104">
        <w:rPr>
          <w:rFonts w:ascii="Times New Roman" w:eastAsia="TimesNewRomanPSMT" w:hAnsi="Times New Roman"/>
          <w:i/>
          <w:sz w:val="24"/>
          <w:szCs w:val="24"/>
        </w:rPr>
        <w:t>Syzygium aromaticum</w:t>
      </w:r>
      <w:r w:rsidRPr="00592104">
        <w:rPr>
          <w:rFonts w:ascii="Times New Roman" w:eastAsia="TimesNewRomanPSMT" w:hAnsi="Times New Roman"/>
          <w:sz w:val="24"/>
          <w:szCs w:val="24"/>
        </w:rPr>
        <w:t xml:space="preserve">, </w:t>
      </w:r>
      <w:r w:rsidRPr="00592104">
        <w:rPr>
          <w:rFonts w:ascii="Times New Roman" w:eastAsia="TimesNewRomanPSMT" w:hAnsi="Times New Roman"/>
          <w:i/>
          <w:sz w:val="24"/>
          <w:szCs w:val="24"/>
        </w:rPr>
        <w:t>Cryptocarya massoia</w:t>
      </w:r>
      <w:r w:rsidRPr="00592104">
        <w:rPr>
          <w:rFonts w:ascii="Times New Roman" w:eastAsia="TimesNewRomanPSMT" w:hAnsi="Times New Roman"/>
          <w:sz w:val="24"/>
          <w:szCs w:val="24"/>
        </w:rPr>
        <w:t xml:space="preserve">, </w:t>
      </w:r>
      <w:r w:rsidRPr="00592104">
        <w:rPr>
          <w:rFonts w:ascii="Times New Roman" w:hAnsi="Times New Roman"/>
          <w:i/>
          <w:iCs/>
          <w:sz w:val="24"/>
          <w:szCs w:val="24"/>
        </w:rPr>
        <w:t xml:space="preserve">Salvia pomifera </w:t>
      </w:r>
      <w:r w:rsidRPr="00592104">
        <w:rPr>
          <w:rFonts w:ascii="Times New Roman" w:hAnsi="Times New Roman"/>
          <w:sz w:val="24"/>
          <w:szCs w:val="24"/>
        </w:rPr>
        <w:t xml:space="preserve">subsp. </w:t>
      </w:r>
      <w:r w:rsidRPr="00592104">
        <w:rPr>
          <w:rFonts w:ascii="Times New Roman" w:hAnsi="Times New Roman"/>
          <w:i/>
          <w:iCs/>
          <w:sz w:val="24"/>
          <w:szCs w:val="24"/>
        </w:rPr>
        <w:t>calycina</w:t>
      </w:r>
      <w:r w:rsidRPr="00592104">
        <w:rPr>
          <w:rFonts w:ascii="Times New Roman" w:hAnsi="Times New Roman"/>
          <w:sz w:val="24"/>
          <w:szCs w:val="24"/>
        </w:rPr>
        <w:t xml:space="preserve">, </w:t>
      </w:r>
      <w:r w:rsidRPr="00592104">
        <w:rPr>
          <w:rFonts w:ascii="Times New Roman" w:hAnsi="Times New Roman"/>
          <w:i/>
          <w:iCs/>
          <w:sz w:val="24"/>
          <w:szCs w:val="24"/>
        </w:rPr>
        <w:t xml:space="preserve">S. fruticosa, Satureja hortensis, S. thymbra </w:t>
      </w:r>
      <w:r w:rsidRPr="00592104">
        <w:rPr>
          <w:rFonts w:ascii="Times New Roman" w:hAnsi="Times New Roman"/>
          <w:sz w:val="24"/>
          <w:szCs w:val="24"/>
        </w:rPr>
        <w:t xml:space="preserve">ve </w:t>
      </w:r>
      <w:r w:rsidRPr="00592104">
        <w:rPr>
          <w:rFonts w:ascii="Times New Roman" w:hAnsi="Times New Roman"/>
          <w:i/>
          <w:iCs/>
          <w:sz w:val="24"/>
          <w:szCs w:val="24"/>
        </w:rPr>
        <w:t xml:space="preserve">Origanum onites, O. vulgare, O. </w:t>
      </w:r>
      <w:r w:rsidRPr="00592104">
        <w:rPr>
          <w:rFonts w:ascii="Times New Roman" w:hAnsi="Times New Roman"/>
          <w:i/>
          <w:iCs/>
          <w:sz w:val="24"/>
          <w:szCs w:val="24"/>
        </w:rPr>
        <w:lastRenderedPageBreak/>
        <w:t xml:space="preserve">dictamnus, O. majorana, Cymbopogon flexuosus ve Citrus sinensis </w:t>
      </w:r>
      <w:r w:rsidRPr="00592104">
        <w:rPr>
          <w:rFonts w:ascii="Times New Roman" w:hAnsi="Times New Roman"/>
          <w:iCs/>
          <w:sz w:val="24"/>
          <w:szCs w:val="24"/>
        </w:rPr>
        <w:t>bitki türlerinden elde edilen uçucu yağların</w:t>
      </w:r>
      <w:r w:rsidRPr="00592104">
        <w:rPr>
          <w:rFonts w:ascii="Times New Roman" w:eastAsia="TimesNewRomanPSMT" w:hAnsi="Times New Roman"/>
          <w:sz w:val="24"/>
          <w:szCs w:val="24"/>
        </w:rPr>
        <w:t xml:space="preserve"> sebze çökerten hastalığı etmenleri üzerinde etkili oldukları ve alternatif mücadele olarak kullanılma potansiyeline sahip oldukları belirlenmiştir (Boyraz ve Özcan, 1997; Walter ve ark., 2001; Sokovic ve ark., 2002; Daferera ve ark., 2003; Shahi ve ark., 2003; Soylu ve ark., 2005; Sharma ve Tripathi, 2006).  </w:t>
      </w:r>
    </w:p>
    <w:p w:rsidR="00592104" w:rsidRPr="00592104" w:rsidRDefault="00592104" w:rsidP="00592104">
      <w:pPr>
        <w:autoSpaceDE w:val="0"/>
        <w:autoSpaceDN w:val="0"/>
        <w:adjustRightInd w:val="0"/>
        <w:spacing w:after="0" w:line="360" w:lineRule="auto"/>
        <w:jc w:val="both"/>
        <w:rPr>
          <w:rFonts w:ascii="Times New Roman" w:hAnsi="Times New Roman"/>
          <w:sz w:val="24"/>
          <w:szCs w:val="24"/>
        </w:rPr>
      </w:pPr>
      <w:r w:rsidRPr="00592104">
        <w:rPr>
          <w:rFonts w:ascii="Times New Roman" w:eastAsia="TimesNewRomanPSMT" w:hAnsi="Times New Roman"/>
          <w:sz w:val="24"/>
          <w:szCs w:val="24"/>
        </w:rPr>
        <w:t xml:space="preserve">Bu bilgiler ışığında, bu çalışmanın amacı birçok sebzede </w:t>
      </w:r>
      <w:r w:rsidRPr="00592104">
        <w:rPr>
          <w:rStyle w:val="A7"/>
          <w:rFonts w:ascii="Times New Roman" w:hAnsi="Times New Roman"/>
          <w:sz w:val="24"/>
          <w:szCs w:val="24"/>
        </w:rPr>
        <w:t xml:space="preserve">kök ve kök boğazı çürüklüğü ve solgunluk hastalıklarına neden olan, </w:t>
      </w:r>
      <w:r w:rsidRPr="00592104">
        <w:rPr>
          <w:rFonts w:ascii="Times New Roman" w:eastAsia="TimesNewRomanPSMT" w:hAnsi="Times New Roman"/>
          <w:i/>
          <w:sz w:val="24"/>
          <w:szCs w:val="24"/>
        </w:rPr>
        <w:t>Fusarium</w:t>
      </w:r>
      <w:r w:rsidRPr="00592104">
        <w:rPr>
          <w:rFonts w:ascii="Times New Roman" w:hAnsi="Times New Roman"/>
          <w:i/>
          <w:sz w:val="24"/>
          <w:szCs w:val="24"/>
        </w:rPr>
        <w:t xml:space="preserve"> equiseti</w:t>
      </w:r>
      <w:r w:rsidRPr="00592104">
        <w:rPr>
          <w:rFonts w:ascii="Times New Roman" w:hAnsi="Times New Roman"/>
          <w:sz w:val="24"/>
          <w:szCs w:val="24"/>
        </w:rPr>
        <w:t xml:space="preserve">, </w:t>
      </w:r>
      <w:r w:rsidRPr="00592104">
        <w:rPr>
          <w:rFonts w:ascii="Times New Roman" w:hAnsi="Times New Roman"/>
          <w:i/>
          <w:sz w:val="24"/>
          <w:szCs w:val="24"/>
        </w:rPr>
        <w:t>F. graminearum</w:t>
      </w:r>
      <w:r w:rsidRPr="00592104">
        <w:rPr>
          <w:rFonts w:ascii="Times New Roman" w:hAnsi="Times New Roman"/>
          <w:sz w:val="24"/>
          <w:szCs w:val="24"/>
        </w:rPr>
        <w:t xml:space="preserve">, </w:t>
      </w:r>
      <w:r w:rsidRPr="00592104">
        <w:rPr>
          <w:rFonts w:ascii="Times New Roman" w:hAnsi="Times New Roman"/>
          <w:i/>
          <w:sz w:val="24"/>
          <w:szCs w:val="24"/>
        </w:rPr>
        <w:t>F. oxysporum</w:t>
      </w:r>
      <w:r w:rsidRPr="00592104">
        <w:rPr>
          <w:rFonts w:ascii="Times New Roman" w:hAnsi="Times New Roman"/>
          <w:sz w:val="24"/>
          <w:szCs w:val="24"/>
        </w:rPr>
        <w:t xml:space="preserve">, </w:t>
      </w:r>
      <w:r w:rsidRPr="00592104">
        <w:rPr>
          <w:rFonts w:ascii="Times New Roman" w:hAnsi="Times New Roman"/>
          <w:i/>
          <w:sz w:val="24"/>
          <w:szCs w:val="24"/>
        </w:rPr>
        <w:t>F. moniliforme</w:t>
      </w:r>
      <w:r w:rsidRPr="00592104">
        <w:rPr>
          <w:rFonts w:ascii="Times New Roman" w:hAnsi="Times New Roman"/>
          <w:sz w:val="24"/>
          <w:szCs w:val="24"/>
        </w:rPr>
        <w:t xml:space="preserve">, </w:t>
      </w:r>
      <w:r w:rsidRPr="00592104">
        <w:rPr>
          <w:rFonts w:ascii="Times New Roman" w:hAnsi="Times New Roman"/>
          <w:i/>
          <w:sz w:val="24"/>
          <w:szCs w:val="24"/>
        </w:rPr>
        <w:t>F. sambucinum</w:t>
      </w:r>
      <w:r w:rsidRPr="00592104">
        <w:rPr>
          <w:rFonts w:ascii="Times New Roman" w:hAnsi="Times New Roman"/>
          <w:sz w:val="24"/>
          <w:szCs w:val="24"/>
        </w:rPr>
        <w:t xml:space="preserve">, </w:t>
      </w:r>
      <w:r w:rsidRPr="00592104">
        <w:rPr>
          <w:rFonts w:ascii="Times New Roman" w:hAnsi="Times New Roman"/>
          <w:i/>
          <w:sz w:val="24"/>
          <w:szCs w:val="24"/>
        </w:rPr>
        <w:t>F. semitectum</w:t>
      </w:r>
      <w:r w:rsidRPr="00592104">
        <w:rPr>
          <w:rFonts w:ascii="Times New Roman" w:hAnsi="Times New Roman"/>
          <w:sz w:val="24"/>
          <w:szCs w:val="24"/>
        </w:rPr>
        <w:t xml:space="preserve">, </w:t>
      </w:r>
      <w:r w:rsidRPr="00592104">
        <w:rPr>
          <w:rFonts w:ascii="Times New Roman" w:hAnsi="Times New Roman"/>
          <w:i/>
          <w:sz w:val="24"/>
          <w:szCs w:val="24"/>
        </w:rPr>
        <w:t>Rhizoctonia solani</w:t>
      </w:r>
      <w:r w:rsidRPr="00592104">
        <w:rPr>
          <w:rFonts w:ascii="Times New Roman" w:hAnsi="Times New Roman"/>
          <w:sz w:val="24"/>
          <w:szCs w:val="24"/>
        </w:rPr>
        <w:t xml:space="preserve">, </w:t>
      </w:r>
      <w:r w:rsidRPr="00592104">
        <w:rPr>
          <w:rFonts w:ascii="Times New Roman" w:hAnsi="Times New Roman"/>
          <w:i/>
          <w:sz w:val="24"/>
          <w:szCs w:val="24"/>
        </w:rPr>
        <w:t>Alternaria solani</w:t>
      </w:r>
      <w:r w:rsidRPr="00592104">
        <w:rPr>
          <w:rFonts w:ascii="Times New Roman" w:hAnsi="Times New Roman"/>
          <w:sz w:val="24"/>
          <w:szCs w:val="24"/>
        </w:rPr>
        <w:t xml:space="preserve"> ve </w:t>
      </w:r>
      <w:r w:rsidRPr="00592104">
        <w:rPr>
          <w:rFonts w:ascii="Times New Roman" w:hAnsi="Times New Roman"/>
          <w:i/>
          <w:sz w:val="24"/>
          <w:szCs w:val="24"/>
        </w:rPr>
        <w:t>Verticillium dahliae</w:t>
      </w:r>
      <w:r w:rsidRPr="00592104">
        <w:rPr>
          <w:rFonts w:ascii="Times New Roman" w:hAnsi="Times New Roman"/>
          <w:sz w:val="24"/>
          <w:szCs w:val="24"/>
        </w:rPr>
        <w:t xml:space="preserve">’nin mücadelesinde </w:t>
      </w:r>
      <w:r w:rsidRPr="00592104">
        <w:rPr>
          <w:rFonts w:ascii="Times New Roman" w:hAnsi="Times New Roman"/>
          <w:i/>
          <w:sz w:val="24"/>
          <w:szCs w:val="24"/>
        </w:rPr>
        <w:t>Ocimum basilicum</w:t>
      </w:r>
      <w:r w:rsidRPr="00592104">
        <w:rPr>
          <w:rFonts w:ascii="Times New Roman" w:hAnsi="Times New Roman"/>
          <w:sz w:val="24"/>
          <w:szCs w:val="24"/>
        </w:rPr>
        <w:t xml:space="preserve"> uçucu yağının </w:t>
      </w:r>
      <w:r w:rsidRPr="00592104">
        <w:rPr>
          <w:rFonts w:ascii="Times New Roman" w:hAnsi="Times New Roman"/>
          <w:i/>
          <w:sz w:val="24"/>
          <w:szCs w:val="24"/>
        </w:rPr>
        <w:t>in-vitro</w:t>
      </w:r>
      <w:r w:rsidRPr="00592104">
        <w:rPr>
          <w:rFonts w:ascii="Times New Roman" w:hAnsi="Times New Roman"/>
          <w:sz w:val="24"/>
          <w:szCs w:val="24"/>
        </w:rPr>
        <w:t xml:space="preserve"> koşullar altında antifungal etkisini belirlemektir.</w:t>
      </w:r>
    </w:p>
    <w:p w:rsidR="00592104" w:rsidRPr="00592104" w:rsidRDefault="00592104" w:rsidP="00592104">
      <w:pPr>
        <w:autoSpaceDE w:val="0"/>
        <w:autoSpaceDN w:val="0"/>
        <w:adjustRightInd w:val="0"/>
        <w:spacing w:after="0" w:line="360" w:lineRule="auto"/>
        <w:jc w:val="both"/>
        <w:rPr>
          <w:rFonts w:ascii="Times New Roman" w:hAnsi="Times New Roman"/>
          <w:sz w:val="24"/>
          <w:szCs w:val="24"/>
        </w:rPr>
      </w:pPr>
    </w:p>
    <w:p w:rsidR="00592104" w:rsidRPr="00592104" w:rsidRDefault="00592104" w:rsidP="00592104">
      <w:pPr>
        <w:autoSpaceDE w:val="0"/>
        <w:autoSpaceDN w:val="0"/>
        <w:adjustRightInd w:val="0"/>
        <w:spacing w:after="0" w:line="360" w:lineRule="auto"/>
        <w:jc w:val="both"/>
        <w:rPr>
          <w:rFonts w:ascii="Times New Roman" w:hAnsi="Times New Roman"/>
          <w:b/>
          <w:sz w:val="24"/>
          <w:szCs w:val="24"/>
        </w:rPr>
      </w:pPr>
      <w:r w:rsidRPr="00592104">
        <w:rPr>
          <w:rFonts w:ascii="Times New Roman" w:hAnsi="Times New Roman"/>
          <w:b/>
          <w:sz w:val="24"/>
          <w:szCs w:val="24"/>
        </w:rPr>
        <w:t>MATERYAL VE YÖNTEM</w:t>
      </w:r>
    </w:p>
    <w:p w:rsidR="00592104" w:rsidRPr="00592104" w:rsidRDefault="00592104" w:rsidP="00592104">
      <w:pPr>
        <w:autoSpaceDE w:val="0"/>
        <w:autoSpaceDN w:val="0"/>
        <w:adjustRightInd w:val="0"/>
        <w:spacing w:after="0" w:line="360" w:lineRule="auto"/>
        <w:jc w:val="both"/>
        <w:rPr>
          <w:rFonts w:ascii="Times New Roman" w:hAnsi="Times New Roman"/>
          <w:b/>
          <w:i/>
          <w:sz w:val="24"/>
          <w:szCs w:val="24"/>
        </w:rPr>
      </w:pPr>
      <w:r w:rsidRPr="00592104">
        <w:rPr>
          <w:rFonts w:ascii="Times New Roman" w:hAnsi="Times New Roman"/>
          <w:b/>
          <w:i/>
          <w:sz w:val="24"/>
          <w:szCs w:val="24"/>
        </w:rPr>
        <w:t>Bitki Materyali</w:t>
      </w:r>
    </w:p>
    <w:p w:rsidR="00592104" w:rsidRDefault="00592104" w:rsidP="00592104">
      <w:pPr>
        <w:spacing w:line="360" w:lineRule="auto"/>
        <w:jc w:val="both"/>
        <w:rPr>
          <w:rFonts w:ascii="Times New Roman" w:eastAsia="TimesNewRomanPSMT" w:hAnsi="Times New Roman"/>
          <w:sz w:val="24"/>
          <w:szCs w:val="24"/>
        </w:rPr>
      </w:pPr>
      <w:r w:rsidRPr="00592104">
        <w:rPr>
          <w:rFonts w:ascii="Times New Roman" w:eastAsia="TimesNewRomanPSMT" w:hAnsi="Times New Roman"/>
          <w:sz w:val="24"/>
          <w:szCs w:val="24"/>
        </w:rPr>
        <w:t xml:space="preserve">Çalışmanın ana materyalini </w:t>
      </w:r>
      <w:r w:rsidRPr="00592104">
        <w:rPr>
          <w:rFonts w:ascii="Times New Roman" w:hAnsi="Times New Roman"/>
          <w:i/>
          <w:sz w:val="24"/>
          <w:szCs w:val="24"/>
        </w:rPr>
        <w:t>Ocimum basilicum</w:t>
      </w:r>
      <w:r w:rsidRPr="00592104">
        <w:rPr>
          <w:rFonts w:ascii="Times New Roman" w:hAnsi="Times New Roman"/>
          <w:sz w:val="24"/>
          <w:szCs w:val="24"/>
        </w:rPr>
        <w:t xml:space="preserve"> (Fesleğen) </w:t>
      </w:r>
      <w:r w:rsidRPr="00592104">
        <w:rPr>
          <w:rFonts w:ascii="Times New Roman" w:eastAsia="TimesNewRomanPSMT" w:hAnsi="Times New Roman"/>
          <w:sz w:val="24"/>
          <w:szCs w:val="24"/>
        </w:rPr>
        <w:t>bitkisi oluşturmaktadır. 2017 yılında, Temmuz-Ağustos aylarında, uçucu yağ oranının en yüksek olduğu çiçeklenme döneminde, Hatay ilinin Yayladağı ilçesinden toplanmıştır. Toplanan bitkiler gölgede, havadar bir yerde kurutulup öğütülerek distilasyona hazır hale getirilmiştir.</w:t>
      </w:r>
    </w:p>
    <w:p w:rsidR="00592104" w:rsidRPr="00592104" w:rsidRDefault="00592104" w:rsidP="00592104">
      <w:pPr>
        <w:spacing w:after="0" w:line="360" w:lineRule="auto"/>
        <w:jc w:val="both"/>
        <w:rPr>
          <w:rFonts w:ascii="Times New Roman" w:hAnsi="Times New Roman"/>
          <w:b/>
          <w:i/>
          <w:sz w:val="24"/>
          <w:szCs w:val="24"/>
        </w:rPr>
      </w:pPr>
      <w:r w:rsidRPr="00592104">
        <w:rPr>
          <w:rFonts w:ascii="Times New Roman" w:hAnsi="Times New Roman"/>
          <w:b/>
          <w:i/>
          <w:sz w:val="24"/>
          <w:szCs w:val="24"/>
        </w:rPr>
        <w:t>Uçucu Yağın İzolasyonu</w:t>
      </w:r>
    </w:p>
    <w:p w:rsidR="00592104" w:rsidRDefault="00592104" w:rsidP="00592104">
      <w:pPr>
        <w:autoSpaceDE w:val="0"/>
        <w:autoSpaceDN w:val="0"/>
        <w:adjustRightInd w:val="0"/>
        <w:spacing w:after="0" w:line="360" w:lineRule="auto"/>
        <w:jc w:val="both"/>
        <w:rPr>
          <w:rFonts w:ascii="Times New Roman" w:hAnsi="Times New Roman"/>
          <w:sz w:val="24"/>
          <w:szCs w:val="24"/>
        </w:rPr>
      </w:pPr>
      <w:r w:rsidRPr="00592104">
        <w:rPr>
          <w:rFonts w:ascii="Times New Roman" w:hAnsi="Times New Roman"/>
          <w:i/>
          <w:sz w:val="24"/>
          <w:szCs w:val="24"/>
        </w:rPr>
        <w:lastRenderedPageBreak/>
        <w:t>Ocimum basilicum</w:t>
      </w:r>
      <w:r w:rsidRPr="00592104">
        <w:rPr>
          <w:rFonts w:ascii="Times New Roman" w:hAnsi="Times New Roman"/>
          <w:sz w:val="24"/>
          <w:szCs w:val="24"/>
        </w:rPr>
        <w:t xml:space="preserve"> bitkisinin uçucu yağı Neo-Clevenger düzeneği kullanılarak hidrodistilasyon yöntemi ile izole edilmiştir.</w:t>
      </w:r>
      <w:r w:rsidRPr="00592104">
        <w:rPr>
          <w:rFonts w:ascii="Times New Roman" w:eastAsia="TimesNewRomanPSMT" w:hAnsi="Times New Roman"/>
          <w:sz w:val="24"/>
          <w:szCs w:val="24"/>
        </w:rPr>
        <w:t xml:space="preserve"> 500 gram tartılan bitki materyali şilifli balonlar içerisine alınmış ve üzerine 400 ml saf su ilave edilmiş ve 3-4 saat süreyle distilasyon işlemi gerçekleştirilmiştir.</w:t>
      </w:r>
      <w:r w:rsidRPr="00592104">
        <w:rPr>
          <w:rFonts w:ascii="Times New Roman" w:hAnsi="Times New Roman"/>
          <w:sz w:val="24"/>
          <w:szCs w:val="24"/>
        </w:rPr>
        <w:t xml:space="preserve"> Elde edilen uçucu yağlar kloroform ile ekstre edilerek steril hale getirilmiş ve sodyum sülfat ile sudan arındırılmıştır. Kloroform Rotary evaporatörde düşük sıcaklık ve basınçta uzaklaştırılarak uçucu yağlar elde edilmiştir. Bu şekilde elde edilen yağ miktarı yüzde olarak oranlanarak uçucu yağın verimi % 1.20 olarak bulunmuştur. Elde edilen uçucu yağ çalışmada kullanılmak üzere kadar ağzı kapalı cam şişe</w:t>
      </w:r>
      <w:r w:rsidRPr="00592104">
        <w:rPr>
          <w:rFonts w:ascii="Times New Roman" w:eastAsia="TimesNewRomanPSMT" w:hAnsi="Times New Roman"/>
          <w:sz w:val="24"/>
          <w:szCs w:val="24"/>
        </w:rPr>
        <w:t xml:space="preserve"> </w:t>
      </w:r>
      <w:r w:rsidRPr="00592104">
        <w:rPr>
          <w:rFonts w:ascii="Times New Roman" w:hAnsi="Times New Roman"/>
          <w:sz w:val="24"/>
          <w:szCs w:val="24"/>
        </w:rPr>
        <w:t xml:space="preserve">içinde +4 </w:t>
      </w:r>
      <w:r w:rsidRPr="00592104">
        <w:rPr>
          <w:rFonts w:ascii="Times New Roman" w:hAnsi="Times New Roman"/>
          <w:sz w:val="24"/>
          <w:szCs w:val="24"/>
          <w:vertAlign w:val="superscript"/>
        </w:rPr>
        <w:t>o</w:t>
      </w:r>
      <w:r w:rsidRPr="00592104">
        <w:rPr>
          <w:rFonts w:ascii="Times New Roman" w:hAnsi="Times New Roman"/>
          <w:sz w:val="24"/>
          <w:szCs w:val="24"/>
        </w:rPr>
        <w:t>C’de buzdolabında muhafaza edilmiştir (Üstüner ve ark., 2018).</w:t>
      </w:r>
    </w:p>
    <w:p w:rsidR="001A1394" w:rsidRDefault="001A1394" w:rsidP="00592104">
      <w:pPr>
        <w:autoSpaceDE w:val="0"/>
        <w:autoSpaceDN w:val="0"/>
        <w:adjustRightInd w:val="0"/>
        <w:spacing w:after="0" w:line="360" w:lineRule="auto"/>
        <w:jc w:val="both"/>
        <w:rPr>
          <w:rFonts w:ascii="Times New Roman" w:hAnsi="Times New Roman"/>
          <w:b/>
          <w:i/>
          <w:sz w:val="24"/>
          <w:szCs w:val="24"/>
        </w:rPr>
      </w:pPr>
    </w:p>
    <w:p w:rsidR="00592104" w:rsidRPr="00592104" w:rsidRDefault="00592104" w:rsidP="00592104">
      <w:pPr>
        <w:autoSpaceDE w:val="0"/>
        <w:autoSpaceDN w:val="0"/>
        <w:adjustRightInd w:val="0"/>
        <w:spacing w:after="0" w:line="360" w:lineRule="auto"/>
        <w:jc w:val="both"/>
        <w:rPr>
          <w:rFonts w:ascii="Times New Roman" w:hAnsi="Times New Roman"/>
          <w:b/>
          <w:i/>
          <w:sz w:val="24"/>
          <w:szCs w:val="24"/>
        </w:rPr>
      </w:pPr>
      <w:r w:rsidRPr="00592104">
        <w:rPr>
          <w:rFonts w:ascii="Times New Roman" w:hAnsi="Times New Roman"/>
          <w:b/>
          <w:i/>
          <w:sz w:val="24"/>
          <w:szCs w:val="24"/>
        </w:rPr>
        <w:t>Kullanılan Bitki Patojenleri ve Uçucu Yağın Antifungal Aktivitesi</w:t>
      </w:r>
    </w:p>
    <w:p w:rsidR="001A1394" w:rsidRDefault="00592104" w:rsidP="001A1394">
      <w:pPr>
        <w:spacing w:line="360" w:lineRule="auto"/>
        <w:jc w:val="both"/>
        <w:rPr>
          <w:rFonts w:ascii="Times New Roman" w:hAnsi="Times New Roman"/>
          <w:sz w:val="24"/>
          <w:szCs w:val="24"/>
        </w:rPr>
      </w:pPr>
      <w:r w:rsidRPr="00592104">
        <w:rPr>
          <w:rFonts w:ascii="Times New Roman" w:hAnsi="Times New Roman"/>
          <w:sz w:val="24"/>
          <w:szCs w:val="24"/>
        </w:rPr>
        <w:t>Bitki patojeni funguslar (</w:t>
      </w:r>
      <w:r w:rsidRPr="00592104">
        <w:rPr>
          <w:rFonts w:ascii="Times New Roman" w:eastAsia="TimesNewRomanPSMT" w:hAnsi="Times New Roman"/>
          <w:i/>
          <w:sz w:val="24"/>
          <w:szCs w:val="24"/>
        </w:rPr>
        <w:t>Fusarium</w:t>
      </w:r>
      <w:r w:rsidRPr="00592104">
        <w:rPr>
          <w:rFonts w:ascii="Times New Roman" w:hAnsi="Times New Roman"/>
          <w:i/>
          <w:sz w:val="24"/>
          <w:szCs w:val="24"/>
        </w:rPr>
        <w:t xml:space="preserve"> equiseti</w:t>
      </w:r>
      <w:r w:rsidRPr="00592104">
        <w:rPr>
          <w:rFonts w:ascii="Times New Roman" w:hAnsi="Times New Roman"/>
          <w:sz w:val="24"/>
          <w:szCs w:val="24"/>
        </w:rPr>
        <w:t xml:space="preserve">, </w:t>
      </w:r>
      <w:r w:rsidRPr="00592104">
        <w:rPr>
          <w:rFonts w:ascii="Times New Roman" w:hAnsi="Times New Roman"/>
          <w:i/>
          <w:sz w:val="24"/>
          <w:szCs w:val="24"/>
        </w:rPr>
        <w:t>F. graminearum</w:t>
      </w:r>
      <w:r w:rsidRPr="00592104">
        <w:rPr>
          <w:rFonts w:ascii="Times New Roman" w:hAnsi="Times New Roman"/>
          <w:sz w:val="24"/>
          <w:szCs w:val="24"/>
        </w:rPr>
        <w:t xml:space="preserve">, </w:t>
      </w:r>
      <w:r w:rsidRPr="00592104">
        <w:rPr>
          <w:rFonts w:ascii="Times New Roman" w:hAnsi="Times New Roman"/>
          <w:i/>
          <w:sz w:val="24"/>
          <w:szCs w:val="24"/>
        </w:rPr>
        <w:t>F. oxysporum</w:t>
      </w:r>
      <w:r w:rsidRPr="00592104">
        <w:rPr>
          <w:rFonts w:ascii="Times New Roman" w:hAnsi="Times New Roman"/>
          <w:sz w:val="24"/>
          <w:szCs w:val="24"/>
        </w:rPr>
        <w:t xml:space="preserve">, </w:t>
      </w:r>
      <w:r w:rsidRPr="00592104">
        <w:rPr>
          <w:rFonts w:ascii="Times New Roman" w:hAnsi="Times New Roman"/>
          <w:i/>
          <w:sz w:val="24"/>
          <w:szCs w:val="24"/>
        </w:rPr>
        <w:t>F. moniliforme</w:t>
      </w:r>
      <w:r w:rsidRPr="00592104">
        <w:rPr>
          <w:rFonts w:ascii="Times New Roman" w:hAnsi="Times New Roman"/>
          <w:sz w:val="24"/>
          <w:szCs w:val="24"/>
        </w:rPr>
        <w:t xml:space="preserve">, </w:t>
      </w:r>
      <w:r w:rsidRPr="00592104">
        <w:rPr>
          <w:rFonts w:ascii="Times New Roman" w:hAnsi="Times New Roman"/>
          <w:i/>
          <w:sz w:val="24"/>
          <w:szCs w:val="24"/>
        </w:rPr>
        <w:t>F. sambucinum</w:t>
      </w:r>
      <w:r w:rsidRPr="00592104">
        <w:rPr>
          <w:rFonts w:ascii="Times New Roman" w:hAnsi="Times New Roman"/>
          <w:sz w:val="24"/>
          <w:szCs w:val="24"/>
        </w:rPr>
        <w:t xml:space="preserve">, </w:t>
      </w:r>
      <w:r w:rsidRPr="00592104">
        <w:rPr>
          <w:rFonts w:ascii="Times New Roman" w:hAnsi="Times New Roman"/>
          <w:i/>
          <w:sz w:val="24"/>
          <w:szCs w:val="24"/>
        </w:rPr>
        <w:t>F. semitectum</w:t>
      </w:r>
      <w:r w:rsidRPr="00592104">
        <w:rPr>
          <w:rFonts w:ascii="Times New Roman" w:hAnsi="Times New Roman"/>
          <w:sz w:val="24"/>
          <w:szCs w:val="24"/>
        </w:rPr>
        <w:t xml:space="preserve">, </w:t>
      </w:r>
      <w:r w:rsidRPr="00592104">
        <w:rPr>
          <w:rFonts w:ascii="Times New Roman" w:hAnsi="Times New Roman"/>
          <w:i/>
          <w:sz w:val="24"/>
          <w:szCs w:val="24"/>
        </w:rPr>
        <w:t>Rhizoctonia solani</w:t>
      </w:r>
      <w:r w:rsidRPr="00592104">
        <w:rPr>
          <w:rFonts w:ascii="Times New Roman" w:hAnsi="Times New Roman"/>
          <w:sz w:val="24"/>
          <w:szCs w:val="24"/>
        </w:rPr>
        <w:t xml:space="preserve">, </w:t>
      </w:r>
      <w:r w:rsidRPr="00592104">
        <w:rPr>
          <w:rFonts w:ascii="Times New Roman" w:hAnsi="Times New Roman"/>
          <w:i/>
          <w:sz w:val="24"/>
          <w:szCs w:val="24"/>
        </w:rPr>
        <w:t>Alternaria solani</w:t>
      </w:r>
      <w:r w:rsidRPr="00592104">
        <w:rPr>
          <w:rFonts w:ascii="Times New Roman" w:hAnsi="Times New Roman"/>
          <w:sz w:val="24"/>
          <w:szCs w:val="24"/>
        </w:rPr>
        <w:t xml:space="preserve"> ve </w:t>
      </w:r>
      <w:r w:rsidRPr="00592104">
        <w:rPr>
          <w:rFonts w:ascii="Times New Roman" w:hAnsi="Times New Roman"/>
          <w:i/>
          <w:sz w:val="24"/>
          <w:szCs w:val="24"/>
        </w:rPr>
        <w:t>Verticillium dahliae</w:t>
      </w:r>
      <w:r w:rsidRPr="00592104">
        <w:rPr>
          <w:rFonts w:ascii="Times New Roman" w:hAnsi="Times New Roman"/>
          <w:sz w:val="24"/>
          <w:szCs w:val="24"/>
        </w:rPr>
        <w:t>) Atatürk Üniversitesi Ziraat Fakültesi, Bitki Koruma Bölümünde daha önceki yapılan çalışmalardan izole edilen kültür koleksiyonundan alınmıştır. Fungus türlerinin her biri potato dextrose agar (PDA)’da geliştirilip stok kültür olarak mikoloji laboratuvarında -20</w:t>
      </w:r>
      <w:r w:rsidRPr="00592104">
        <w:rPr>
          <w:rFonts w:ascii="Times New Roman" w:hAnsi="Times New Roman"/>
          <w:sz w:val="24"/>
          <w:szCs w:val="24"/>
          <w:vertAlign w:val="superscript"/>
        </w:rPr>
        <w:t>o</w:t>
      </w:r>
      <w:r w:rsidRPr="00592104">
        <w:rPr>
          <w:rFonts w:ascii="Times New Roman" w:hAnsi="Times New Roman"/>
          <w:sz w:val="24"/>
          <w:szCs w:val="24"/>
        </w:rPr>
        <w:t xml:space="preserve">C’de </w:t>
      </w:r>
      <w:r w:rsidRPr="00592104">
        <w:rPr>
          <w:rFonts w:ascii="Times New Roman" w:hAnsi="Times New Roman"/>
          <w:sz w:val="24"/>
          <w:szCs w:val="24"/>
        </w:rPr>
        <w:lastRenderedPageBreak/>
        <w:t xml:space="preserve">buzdolabında muhafaza edilmiştir. Hazırlanan PDA ya </w:t>
      </w:r>
      <w:r w:rsidRPr="00592104">
        <w:rPr>
          <w:rFonts w:ascii="Times New Roman" w:hAnsi="Times New Roman"/>
          <w:i/>
          <w:sz w:val="24"/>
          <w:szCs w:val="24"/>
        </w:rPr>
        <w:t>O. basilicum</w:t>
      </w:r>
      <w:r w:rsidRPr="00592104">
        <w:rPr>
          <w:rFonts w:ascii="Times New Roman" w:hAnsi="Times New Roman"/>
          <w:sz w:val="24"/>
          <w:szCs w:val="24"/>
        </w:rPr>
        <w:t xml:space="preserve"> uçucu yağı 1:2 oranında etanol solüsyonunda çözülüp ve besi yeri 45-50</w:t>
      </w:r>
      <w:r w:rsidRPr="00592104">
        <w:rPr>
          <w:rFonts w:ascii="Times New Roman" w:hAnsi="Times New Roman"/>
          <w:sz w:val="24"/>
          <w:szCs w:val="24"/>
          <w:vertAlign w:val="superscript"/>
        </w:rPr>
        <w:t>o</w:t>
      </w:r>
      <w:r w:rsidRPr="00592104">
        <w:rPr>
          <w:rFonts w:ascii="Times New Roman" w:hAnsi="Times New Roman"/>
          <w:sz w:val="24"/>
          <w:szCs w:val="24"/>
        </w:rPr>
        <w:t>C kadar soğutulduğunda katılarak iyice çalkalanıp homojen karışım sağlanmıştır. Homojen karışımı sağlanan besiyeri 5, 10, 15 ve 20 μL petri</w:t>
      </w:r>
      <w:r w:rsidRPr="00592104">
        <w:rPr>
          <w:rFonts w:ascii="Times New Roman" w:hAnsi="Times New Roman"/>
          <w:sz w:val="24"/>
          <w:szCs w:val="24"/>
          <w:vertAlign w:val="superscript"/>
        </w:rPr>
        <w:t>-1</w:t>
      </w:r>
      <w:r w:rsidRPr="00592104">
        <w:rPr>
          <w:rFonts w:ascii="Times New Roman" w:hAnsi="Times New Roman"/>
          <w:sz w:val="24"/>
          <w:szCs w:val="24"/>
        </w:rPr>
        <w:t xml:space="preserve">’lik konsantrasyonlarda olmak üzere 9 cm çapındaki cam petrilerin her birine 20 ml gelecek şekilde dökülmüştür. Bir hafta geliştirilmiş fungus türlerine ait kültürden bir disk (5 mm çaplı) misel yüzü besi ortamına gelecek şekilde ters çevrilerek petrinin tam ortasına yerleştirilip, petri çevresi streç filmle sarılarak 25±2 </w:t>
      </w:r>
      <w:r w:rsidRPr="00592104">
        <w:rPr>
          <w:rFonts w:ascii="Times New Roman" w:hAnsi="Times New Roman"/>
          <w:sz w:val="24"/>
          <w:szCs w:val="24"/>
          <w:vertAlign w:val="superscript"/>
        </w:rPr>
        <w:t>o</w:t>
      </w:r>
      <w:r w:rsidRPr="00592104">
        <w:rPr>
          <w:rFonts w:ascii="Times New Roman" w:hAnsi="Times New Roman"/>
          <w:sz w:val="24"/>
          <w:szCs w:val="24"/>
        </w:rPr>
        <w:t>C’ye ayarlanmış inkübatöre konulmuştur. Misel gelişim çaplarının ölçümleri 24 saatte bir yapılmıştır. Negatif kontrol olarak etanol çözücüsü (1:2), pozitif kontrol olarak ise ticari preparat Captan 500 FL (Etkili maddesi 500 gr/L Captan) karıştırılmış besiyerleri kullanılmıştır. Fungusların misel gelişim çapları (mm) günlük ölçülerek negatif kontrole göre değerlendirme yapılmış ve uçucu yağların etkinliği %Abbott formülüne göre hesaplanmıştır. Denemeler her fungus türü için 3 tekerrür olarak hazırlanmıştır.</w:t>
      </w:r>
    </w:p>
    <w:p w:rsidR="00592104" w:rsidRPr="00592104" w:rsidRDefault="00592104" w:rsidP="001A1394">
      <w:pPr>
        <w:spacing w:line="360" w:lineRule="auto"/>
        <w:jc w:val="both"/>
        <w:rPr>
          <w:rFonts w:ascii="Times New Roman" w:hAnsi="Times New Roman"/>
          <w:sz w:val="24"/>
          <w:szCs w:val="24"/>
        </w:rPr>
      </w:pPr>
      <m:oMath>
        <m:r>
          <m:rPr>
            <m:sty m:val="p"/>
          </m:rPr>
          <w:rPr>
            <w:rFonts w:ascii="Cambria Math" w:hAnsi="Times New Roman"/>
            <w:sz w:val="24"/>
            <w:szCs w:val="24"/>
          </w:rPr>
          <m:t>%B</m:t>
        </m:r>
        <m:r>
          <m:rPr>
            <m:sty m:val="p"/>
          </m:rPr>
          <w:rPr>
            <w:rFonts w:ascii="Cambria Math" w:hAnsi="Times New Roman"/>
            <w:sz w:val="24"/>
            <w:szCs w:val="24"/>
          </w:rPr>
          <m:t>ü</m:t>
        </m:r>
        <m:r>
          <m:rPr>
            <m:sty m:val="p"/>
          </m:rPr>
          <w:rPr>
            <w:rFonts w:ascii="Cambria Math" w:hAnsi="Times New Roman"/>
            <w:sz w:val="24"/>
            <w:szCs w:val="24"/>
          </w:rPr>
          <m:t>y</m:t>
        </m:r>
        <m:r>
          <m:rPr>
            <m:sty m:val="p"/>
          </m:rPr>
          <w:rPr>
            <w:rFonts w:ascii="Cambria Math" w:hAnsi="Times New Roman"/>
            <w:sz w:val="24"/>
            <w:szCs w:val="24"/>
          </w:rPr>
          <m:t>ü</m:t>
        </m:r>
        <m:r>
          <m:rPr>
            <m:sty m:val="p"/>
          </m:rPr>
          <w:rPr>
            <w:rFonts w:ascii="Cambria Math" w:hAnsi="Times New Roman"/>
            <w:sz w:val="24"/>
            <w:szCs w:val="24"/>
          </w:rPr>
          <m:t>me Engelleme Oran</m:t>
        </m:r>
        <m:r>
          <m:rPr>
            <m:sty m:val="p"/>
          </m:rPr>
          <w:rPr>
            <w:rFonts w:ascii="Cambria Math" w:hAnsi="Times New Roman"/>
            <w:sz w:val="24"/>
            <w:szCs w:val="24"/>
          </w:rPr>
          <m:t>ı</m:t>
        </m:r>
        <m:r>
          <m:rPr>
            <m:sty m:val="p"/>
          </m:rPr>
          <w:rPr>
            <w:rFonts w:ascii="Cambria Math" w:hAnsi="Times New Roman"/>
            <w:sz w:val="24"/>
            <w:szCs w:val="24"/>
          </w:rPr>
          <m:t xml:space="preserve"> = </m:t>
        </m:r>
        <m:f>
          <m:fPr>
            <m:ctrlPr>
              <w:rPr>
                <w:rFonts w:ascii="Cambria Math" w:hAnsi="Times New Roman"/>
                <w:sz w:val="24"/>
                <w:szCs w:val="24"/>
              </w:rPr>
            </m:ctrlPr>
          </m:fPr>
          <m:num>
            <m:r>
              <m:rPr>
                <m:sty m:val="p"/>
              </m:rPr>
              <w:rPr>
                <w:rFonts w:ascii="Cambria Math" w:hAnsi="Times New Roman"/>
                <w:sz w:val="24"/>
                <w:szCs w:val="24"/>
              </w:rPr>
              <m:t>K</m:t>
            </m:r>
            <m:r>
              <m:rPr>
                <m:sty m:val="p"/>
              </m:rPr>
              <w:rPr>
                <w:rFonts w:ascii="Cambria Math" w:hAnsi="Times New Roman"/>
                <w:sz w:val="24"/>
                <w:szCs w:val="24"/>
              </w:rPr>
              <m:t>-</m:t>
            </m:r>
            <m:r>
              <m:rPr>
                <m:sty m:val="p"/>
              </m:rPr>
              <w:rPr>
                <w:rFonts w:ascii="Cambria Math" w:hAnsi="Times New Roman"/>
                <w:sz w:val="24"/>
                <w:szCs w:val="24"/>
              </w:rPr>
              <m:t>U</m:t>
            </m:r>
          </m:num>
          <m:den>
            <m:r>
              <m:rPr>
                <m:sty m:val="p"/>
              </m:rPr>
              <w:rPr>
                <w:rFonts w:ascii="Cambria Math" w:hAnsi="Times New Roman"/>
                <w:sz w:val="24"/>
                <w:szCs w:val="24"/>
              </w:rPr>
              <m:t>K</m:t>
            </m:r>
          </m:den>
        </m:f>
        <m:r>
          <m:rPr>
            <m:sty m:val="p"/>
          </m:rPr>
          <w:rPr>
            <w:rFonts w:ascii="Cambria Math" w:hAnsi="Times New Roman"/>
            <w:sz w:val="24"/>
            <w:szCs w:val="24"/>
          </w:rPr>
          <m:t>X 100</m:t>
        </m:r>
      </m:oMath>
      <w:r w:rsidR="00746C35">
        <w:rPr>
          <w:rFonts w:ascii="Times New Roman" w:hAnsi="Times New Roman"/>
          <w:sz w:val="24"/>
          <w:szCs w:val="24"/>
        </w:rPr>
        <w:t xml:space="preserve"> </w:t>
      </w:r>
    </w:p>
    <w:p w:rsidR="00592104" w:rsidRPr="00592104" w:rsidRDefault="00592104" w:rsidP="00592104">
      <w:pPr>
        <w:tabs>
          <w:tab w:val="center" w:pos="4536"/>
        </w:tabs>
        <w:rPr>
          <w:rFonts w:ascii="Times New Roman" w:hAnsi="Times New Roman"/>
          <w:sz w:val="24"/>
          <w:szCs w:val="24"/>
        </w:rPr>
      </w:pPr>
      <w:r w:rsidRPr="00592104">
        <w:rPr>
          <w:rFonts w:ascii="Times New Roman" w:hAnsi="Times New Roman"/>
          <w:sz w:val="24"/>
          <w:szCs w:val="24"/>
        </w:rPr>
        <w:t>K: Kontrol Petrisinde Gelişen Fungusun Hif Çapı (mm)</w:t>
      </w:r>
      <w:r w:rsidRPr="00592104">
        <w:rPr>
          <w:rFonts w:ascii="Times New Roman" w:hAnsi="Times New Roman"/>
          <w:sz w:val="24"/>
          <w:szCs w:val="24"/>
        </w:rPr>
        <w:tab/>
      </w:r>
    </w:p>
    <w:p w:rsidR="00592104" w:rsidRPr="00592104" w:rsidRDefault="00592104" w:rsidP="00592104">
      <w:pPr>
        <w:tabs>
          <w:tab w:val="center" w:pos="4536"/>
        </w:tabs>
        <w:rPr>
          <w:rFonts w:ascii="Times New Roman" w:hAnsi="Times New Roman"/>
          <w:sz w:val="24"/>
          <w:szCs w:val="24"/>
        </w:rPr>
      </w:pPr>
      <w:r w:rsidRPr="00592104">
        <w:rPr>
          <w:rFonts w:ascii="Times New Roman" w:hAnsi="Times New Roman"/>
          <w:sz w:val="24"/>
          <w:szCs w:val="24"/>
        </w:rPr>
        <w:t>U: Uçucu Yağ Uygulaması Yapılmış Petride Gelişen Fungusun Hif Çapı (mm)</w:t>
      </w:r>
    </w:p>
    <w:p w:rsidR="00592104" w:rsidRPr="00592104" w:rsidRDefault="00592104" w:rsidP="00592104">
      <w:pPr>
        <w:tabs>
          <w:tab w:val="center" w:pos="4536"/>
        </w:tabs>
        <w:rPr>
          <w:rFonts w:ascii="Times New Roman" w:hAnsi="Times New Roman"/>
          <w:b/>
          <w:i/>
          <w:sz w:val="24"/>
          <w:szCs w:val="24"/>
        </w:rPr>
      </w:pPr>
      <w:r w:rsidRPr="00592104">
        <w:rPr>
          <w:rFonts w:ascii="Times New Roman" w:hAnsi="Times New Roman"/>
          <w:b/>
          <w:i/>
          <w:sz w:val="24"/>
          <w:szCs w:val="24"/>
        </w:rPr>
        <w:lastRenderedPageBreak/>
        <w:t>Verilerin Analizi ve Değerlendirilmesi</w:t>
      </w:r>
    </w:p>
    <w:p w:rsidR="00592104" w:rsidRPr="00592104" w:rsidRDefault="00592104" w:rsidP="00592104">
      <w:pPr>
        <w:spacing w:line="360" w:lineRule="auto"/>
        <w:jc w:val="both"/>
        <w:rPr>
          <w:rFonts w:ascii="Times New Roman" w:hAnsi="Times New Roman"/>
          <w:sz w:val="24"/>
          <w:szCs w:val="24"/>
        </w:rPr>
      </w:pPr>
      <w:r w:rsidRPr="00592104">
        <w:rPr>
          <w:rFonts w:ascii="Times New Roman" w:hAnsi="Times New Roman"/>
          <w:sz w:val="24"/>
          <w:szCs w:val="24"/>
        </w:rPr>
        <w:t xml:space="preserve">Elde edilen antifungal etki denemelerinin sonuçlarına göre, </w:t>
      </w:r>
      <w:r w:rsidRPr="00592104">
        <w:rPr>
          <w:rFonts w:ascii="Times New Roman" w:hAnsi="Times New Roman"/>
          <w:i/>
          <w:sz w:val="24"/>
          <w:szCs w:val="24"/>
        </w:rPr>
        <w:t>O. basilicum</w:t>
      </w:r>
      <w:r w:rsidRPr="00592104">
        <w:rPr>
          <w:rFonts w:ascii="Times New Roman" w:hAnsi="Times New Roman"/>
          <w:sz w:val="24"/>
          <w:szCs w:val="24"/>
        </w:rPr>
        <w:t xml:space="preserve"> uçucu yağının petri denemeleriyle 9 fitopatojenik fungus üzerindeki antifungal etkilerini belirlemek amacıyla elde edilen verilerin istatistiksel analizleri SPSS (Statistical Package for Social Sciences 17,0) yazılım paketi kullanılarak değerlendirilmiştir. Çift yönlü varyans analizi (ANOVA) uygulanarak petride gelişen fungusların hif çapları (mm) ve uçucu yağların (%) engelleme oranları </w:t>
      </w:r>
      <w:r w:rsidRPr="00592104">
        <w:rPr>
          <w:rFonts w:ascii="Times New Roman" w:hAnsi="Times New Roman"/>
          <w:sz w:val="24"/>
          <w:szCs w:val="24"/>
        </w:rPr>
        <w:lastRenderedPageBreak/>
        <w:t>hesaplanmıştır. Ortalamalar arasındaki farklılıklar Duncan çoklu karşılaştırma testine tabi tutularak P≤0,05 önem derecesine göre gruplandırılmıştır.</w:t>
      </w:r>
    </w:p>
    <w:p w:rsidR="00592104" w:rsidRPr="00592104" w:rsidRDefault="00592104" w:rsidP="00592104">
      <w:pPr>
        <w:spacing w:line="360" w:lineRule="auto"/>
        <w:jc w:val="both"/>
        <w:rPr>
          <w:rFonts w:ascii="Times New Roman" w:hAnsi="Times New Roman"/>
          <w:b/>
          <w:sz w:val="24"/>
          <w:szCs w:val="24"/>
        </w:rPr>
      </w:pPr>
      <w:r w:rsidRPr="00592104">
        <w:rPr>
          <w:rFonts w:ascii="Times New Roman" w:hAnsi="Times New Roman"/>
          <w:b/>
          <w:sz w:val="24"/>
          <w:szCs w:val="24"/>
        </w:rPr>
        <w:t>ARAŞTIRMA BULGULARI VE TARTIŞMA</w:t>
      </w:r>
    </w:p>
    <w:p w:rsidR="00592104" w:rsidRPr="00342C37" w:rsidRDefault="00592104" w:rsidP="00592104">
      <w:pPr>
        <w:spacing w:line="360" w:lineRule="auto"/>
        <w:jc w:val="both"/>
        <w:rPr>
          <w:rFonts w:ascii="Times New Roman" w:hAnsi="Times New Roman"/>
          <w:b/>
          <w:i/>
          <w:sz w:val="24"/>
          <w:szCs w:val="24"/>
        </w:rPr>
      </w:pPr>
      <w:bookmarkStart w:id="23" w:name="_GoBack"/>
      <w:r w:rsidRPr="00342C37">
        <w:rPr>
          <w:rFonts w:ascii="Times New Roman" w:hAnsi="Times New Roman"/>
          <w:b/>
          <w:i/>
          <w:sz w:val="24"/>
          <w:szCs w:val="24"/>
        </w:rPr>
        <w:t>Uçucu Yağın Kimyasal Bileşenleri</w:t>
      </w:r>
    </w:p>
    <w:bookmarkEnd w:id="23"/>
    <w:p w:rsidR="00592104" w:rsidRPr="00592104" w:rsidRDefault="00592104" w:rsidP="00592104">
      <w:pPr>
        <w:spacing w:line="360" w:lineRule="auto"/>
        <w:jc w:val="both"/>
        <w:rPr>
          <w:rFonts w:ascii="Times New Roman" w:hAnsi="Times New Roman"/>
          <w:sz w:val="24"/>
          <w:szCs w:val="24"/>
        </w:rPr>
      </w:pPr>
      <w:r w:rsidRPr="00592104">
        <w:rPr>
          <w:rFonts w:ascii="Times New Roman" w:hAnsi="Times New Roman"/>
          <w:i/>
          <w:sz w:val="24"/>
          <w:szCs w:val="24"/>
        </w:rPr>
        <w:t>Ocimum basilicum</w:t>
      </w:r>
      <w:r w:rsidRPr="00592104">
        <w:rPr>
          <w:rFonts w:ascii="Times New Roman" w:hAnsi="Times New Roman"/>
          <w:sz w:val="24"/>
          <w:szCs w:val="24"/>
        </w:rPr>
        <w:t xml:space="preserve"> bitkisi uçucu yağının ana bileşenleri literatür bilgisi ışığında </w:t>
      </w:r>
      <w:r w:rsidR="00E038B3">
        <w:rPr>
          <w:rFonts w:ascii="Times New Roman" w:hAnsi="Times New Roman"/>
          <w:sz w:val="24"/>
          <w:szCs w:val="24"/>
        </w:rPr>
        <w:t>Çizelge</w:t>
      </w:r>
      <w:r w:rsidRPr="00592104">
        <w:rPr>
          <w:rFonts w:ascii="Times New Roman" w:hAnsi="Times New Roman"/>
          <w:sz w:val="24"/>
          <w:szCs w:val="24"/>
        </w:rPr>
        <w:t xml:space="preserve"> 1’de verilmiştir.</w:t>
      </w:r>
    </w:p>
    <w:p w:rsidR="00F13048" w:rsidRDefault="00F13048" w:rsidP="00592104">
      <w:pPr>
        <w:rPr>
          <w:rFonts w:ascii="Times New Roman" w:hAnsi="Times New Roman"/>
          <w:b/>
          <w:sz w:val="24"/>
          <w:szCs w:val="24"/>
        </w:rPr>
        <w:sectPr w:rsidR="00F13048" w:rsidSect="00F13048">
          <w:type w:val="continuous"/>
          <w:pgSz w:w="11906" w:h="16838"/>
          <w:pgMar w:top="1417" w:right="1417" w:bottom="1417" w:left="1417" w:header="708" w:footer="708" w:gutter="0"/>
          <w:cols w:num="2" w:space="282"/>
          <w:docGrid w:linePitch="360"/>
        </w:sectPr>
      </w:pPr>
    </w:p>
    <w:p w:rsidR="00592104" w:rsidRPr="00592104" w:rsidRDefault="00E038B3" w:rsidP="00592104">
      <w:pPr>
        <w:rPr>
          <w:rFonts w:ascii="Times New Roman" w:hAnsi="Times New Roman"/>
          <w:sz w:val="24"/>
          <w:szCs w:val="24"/>
        </w:rPr>
      </w:pPr>
      <w:r>
        <w:rPr>
          <w:rFonts w:ascii="Times New Roman" w:hAnsi="Times New Roman"/>
          <w:b/>
          <w:sz w:val="24"/>
          <w:szCs w:val="24"/>
        </w:rPr>
        <w:lastRenderedPageBreak/>
        <w:t>Çizelge</w:t>
      </w:r>
      <w:r w:rsidR="00592104" w:rsidRPr="00592104">
        <w:rPr>
          <w:rFonts w:ascii="Times New Roman" w:hAnsi="Times New Roman"/>
          <w:b/>
          <w:sz w:val="24"/>
          <w:szCs w:val="24"/>
        </w:rPr>
        <w:t xml:space="preserve"> 1</w:t>
      </w:r>
      <w:r w:rsidR="00592104" w:rsidRPr="00592104">
        <w:rPr>
          <w:rFonts w:ascii="Times New Roman" w:hAnsi="Times New Roman"/>
          <w:sz w:val="24"/>
          <w:szCs w:val="24"/>
        </w:rPr>
        <w:t xml:space="preserve">. </w:t>
      </w:r>
      <w:r w:rsidR="00592104" w:rsidRPr="00592104">
        <w:rPr>
          <w:rFonts w:ascii="Times New Roman" w:hAnsi="Times New Roman"/>
          <w:i/>
          <w:sz w:val="24"/>
          <w:szCs w:val="24"/>
        </w:rPr>
        <w:t xml:space="preserve">Ocimum basilicum </w:t>
      </w:r>
      <w:r w:rsidR="00592104" w:rsidRPr="00592104">
        <w:rPr>
          <w:rFonts w:ascii="Times New Roman" w:hAnsi="Times New Roman"/>
          <w:sz w:val="24"/>
          <w:szCs w:val="24"/>
        </w:rPr>
        <w:t>(Fesleğen) Uçucu Yağının Ana Bileşenleri</w:t>
      </w:r>
    </w:p>
    <w:tbl>
      <w:tblPr>
        <w:tblStyle w:val="TabloKlavuzu"/>
        <w:tblW w:w="0" w:type="auto"/>
        <w:tblBorders>
          <w:left w:val="none" w:sz="0" w:space="0" w:color="auto"/>
          <w:right w:val="none" w:sz="0" w:space="0" w:color="auto"/>
          <w:insideH w:val="none" w:sz="0" w:space="0" w:color="auto"/>
          <w:insideV w:val="none" w:sz="0" w:space="0" w:color="auto"/>
        </w:tblBorders>
        <w:tblLook w:val="04A0"/>
      </w:tblPr>
      <w:tblGrid>
        <w:gridCol w:w="3070"/>
        <w:gridCol w:w="3071"/>
        <w:gridCol w:w="3071"/>
      </w:tblGrid>
      <w:tr w:rsidR="00592104" w:rsidRPr="00592104" w:rsidTr="00E038B3">
        <w:tc>
          <w:tcPr>
            <w:tcW w:w="3070" w:type="dxa"/>
            <w:tcBorders>
              <w:top w:val="single" w:sz="4" w:space="0" w:color="auto"/>
              <w:bottom w:val="single" w:sz="4" w:space="0" w:color="auto"/>
            </w:tcBorders>
          </w:tcPr>
          <w:p w:rsidR="00592104" w:rsidRPr="00592104" w:rsidRDefault="00592104" w:rsidP="00DA2094">
            <w:pPr>
              <w:jc w:val="center"/>
              <w:rPr>
                <w:rFonts w:ascii="Times New Roman" w:hAnsi="Times New Roman"/>
                <w:b/>
                <w:sz w:val="24"/>
                <w:szCs w:val="24"/>
              </w:rPr>
            </w:pPr>
            <w:r w:rsidRPr="00592104">
              <w:rPr>
                <w:rFonts w:ascii="Times New Roman" w:hAnsi="Times New Roman"/>
                <w:b/>
                <w:sz w:val="24"/>
                <w:szCs w:val="24"/>
              </w:rPr>
              <w:t>Ana Bileşen</w:t>
            </w:r>
          </w:p>
        </w:tc>
        <w:tc>
          <w:tcPr>
            <w:tcW w:w="3071" w:type="dxa"/>
            <w:tcBorders>
              <w:top w:val="single" w:sz="4" w:space="0" w:color="auto"/>
              <w:bottom w:val="single" w:sz="4" w:space="0" w:color="auto"/>
            </w:tcBorders>
          </w:tcPr>
          <w:p w:rsidR="00592104" w:rsidRPr="00592104" w:rsidRDefault="00592104" w:rsidP="00DA2094">
            <w:pPr>
              <w:jc w:val="center"/>
              <w:rPr>
                <w:rFonts w:ascii="Times New Roman" w:hAnsi="Times New Roman"/>
                <w:b/>
                <w:sz w:val="24"/>
                <w:szCs w:val="24"/>
              </w:rPr>
            </w:pPr>
            <w:r w:rsidRPr="00592104">
              <w:rPr>
                <w:rFonts w:ascii="Times New Roman" w:hAnsi="Times New Roman"/>
                <w:b/>
                <w:sz w:val="24"/>
                <w:szCs w:val="24"/>
              </w:rPr>
              <w:t>Bağıl Yüzde (%)</w:t>
            </w:r>
          </w:p>
        </w:tc>
        <w:tc>
          <w:tcPr>
            <w:tcW w:w="3071" w:type="dxa"/>
            <w:tcBorders>
              <w:top w:val="single" w:sz="4" w:space="0" w:color="auto"/>
              <w:bottom w:val="single" w:sz="4" w:space="0" w:color="auto"/>
            </w:tcBorders>
          </w:tcPr>
          <w:p w:rsidR="00592104" w:rsidRPr="00592104" w:rsidRDefault="00592104" w:rsidP="00DA2094">
            <w:pPr>
              <w:jc w:val="center"/>
              <w:rPr>
                <w:rFonts w:ascii="Times New Roman" w:hAnsi="Times New Roman"/>
                <w:b/>
                <w:sz w:val="24"/>
                <w:szCs w:val="24"/>
              </w:rPr>
            </w:pPr>
            <w:r w:rsidRPr="00592104">
              <w:rPr>
                <w:rFonts w:ascii="Times New Roman" w:hAnsi="Times New Roman"/>
                <w:b/>
                <w:sz w:val="24"/>
                <w:szCs w:val="24"/>
              </w:rPr>
              <w:t>Literatür</w:t>
            </w:r>
          </w:p>
        </w:tc>
      </w:tr>
      <w:tr w:rsidR="00592104" w:rsidRPr="00592104" w:rsidTr="00E038B3">
        <w:tc>
          <w:tcPr>
            <w:tcW w:w="3070" w:type="dxa"/>
            <w:tcBorders>
              <w:top w:val="single" w:sz="4" w:space="0" w:color="auto"/>
            </w:tcBorders>
          </w:tcPr>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Linalool</w:t>
            </w:r>
          </w:p>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Eugenol</w:t>
            </w:r>
          </w:p>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1,8-Cineole</w:t>
            </w:r>
          </w:p>
          <w:p w:rsidR="00592104" w:rsidRPr="00592104" w:rsidRDefault="00592104" w:rsidP="00DA2094">
            <w:pPr>
              <w:autoSpaceDE w:val="0"/>
              <w:autoSpaceDN w:val="0"/>
              <w:adjustRightInd w:val="0"/>
              <w:jc w:val="center"/>
              <w:rPr>
                <w:rFonts w:ascii="Times New Roman" w:hAnsi="Times New Roman"/>
                <w:sz w:val="24"/>
                <w:szCs w:val="24"/>
              </w:rPr>
            </w:pPr>
            <w:r w:rsidRPr="00592104">
              <w:rPr>
                <w:rFonts w:ascii="Times New Roman" w:hAnsi="Times New Roman"/>
                <w:sz w:val="24"/>
                <w:szCs w:val="24"/>
              </w:rPr>
              <w:t>α-trans-Bergamotene</w:t>
            </w:r>
          </w:p>
        </w:tc>
        <w:tc>
          <w:tcPr>
            <w:tcW w:w="3071" w:type="dxa"/>
            <w:tcBorders>
              <w:top w:val="single" w:sz="4" w:space="0" w:color="auto"/>
            </w:tcBorders>
          </w:tcPr>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35,1</w:t>
            </w:r>
          </w:p>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20,7</w:t>
            </w:r>
          </w:p>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9,9</w:t>
            </w:r>
          </w:p>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5,0</w:t>
            </w:r>
          </w:p>
        </w:tc>
        <w:tc>
          <w:tcPr>
            <w:tcW w:w="3071" w:type="dxa"/>
            <w:tcBorders>
              <w:top w:val="single" w:sz="4" w:space="0" w:color="auto"/>
            </w:tcBorders>
          </w:tcPr>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Piras ve ark., (2018)</w:t>
            </w:r>
          </w:p>
        </w:tc>
      </w:tr>
      <w:tr w:rsidR="00592104" w:rsidRPr="00592104" w:rsidTr="00E038B3">
        <w:tc>
          <w:tcPr>
            <w:tcW w:w="3070" w:type="dxa"/>
          </w:tcPr>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Linalool</w:t>
            </w:r>
          </w:p>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Carvacrol</w:t>
            </w:r>
          </w:p>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Eugenol</w:t>
            </w:r>
          </w:p>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Carvone</w:t>
            </w:r>
          </w:p>
        </w:tc>
        <w:tc>
          <w:tcPr>
            <w:tcW w:w="3071" w:type="dxa"/>
          </w:tcPr>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18,0</w:t>
            </w:r>
          </w:p>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17,81</w:t>
            </w:r>
          </w:p>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24,69</w:t>
            </w:r>
          </w:p>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5,08</w:t>
            </w:r>
          </w:p>
        </w:tc>
        <w:tc>
          <w:tcPr>
            <w:tcW w:w="3071" w:type="dxa"/>
          </w:tcPr>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Mhiri ve ark., (2018)</w:t>
            </w:r>
          </w:p>
        </w:tc>
      </w:tr>
      <w:tr w:rsidR="00592104" w:rsidRPr="00592104" w:rsidTr="00E038B3">
        <w:tc>
          <w:tcPr>
            <w:tcW w:w="3070" w:type="dxa"/>
          </w:tcPr>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Linalool</w:t>
            </w:r>
          </w:p>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Eugenol</w:t>
            </w:r>
          </w:p>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Eucalyptol</w:t>
            </w:r>
          </w:p>
        </w:tc>
        <w:tc>
          <w:tcPr>
            <w:tcW w:w="3071" w:type="dxa"/>
          </w:tcPr>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66,5</w:t>
            </w:r>
          </w:p>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18,9</w:t>
            </w:r>
          </w:p>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7,1</w:t>
            </w:r>
          </w:p>
        </w:tc>
        <w:tc>
          <w:tcPr>
            <w:tcW w:w="3071" w:type="dxa"/>
          </w:tcPr>
          <w:p w:rsidR="00592104" w:rsidRPr="00592104" w:rsidRDefault="00592104" w:rsidP="00DA2094">
            <w:pPr>
              <w:jc w:val="center"/>
              <w:rPr>
                <w:rFonts w:ascii="Times New Roman" w:hAnsi="Times New Roman"/>
                <w:sz w:val="24"/>
                <w:szCs w:val="24"/>
              </w:rPr>
            </w:pPr>
            <w:r w:rsidRPr="00592104">
              <w:rPr>
                <w:rFonts w:ascii="Times New Roman" w:hAnsi="Times New Roman"/>
                <w:sz w:val="24"/>
                <w:szCs w:val="24"/>
              </w:rPr>
              <w:t>Traka ve ark., (2017)</w:t>
            </w:r>
          </w:p>
        </w:tc>
      </w:tr>
    </w:tbl>
    <w:p w:rsidR="00592104" w:rsidRPr="00592104" w:rsidRDefault="00592104" w:rsidP="00592104">
      <w:pPr>
        <w:pStyle w:val="Default"/>
        <w:spacing w:line="360" w:lineRule="auto"/>
        <w:jc w:val="both"/>
        <w:rPr>
          <w:i/>
          <w:color w:val="auto"/>
        </w:rPr>
      </w:pPr>
    </w:p>
    <w:p w:rsidR="00F13048" w:rsidRDefault="00F13048" w:rsidP="00592104">
      <w:pPr>
        <w:autoSpaceDE w:val="0"/>
        <w:autoSpaceDN w:val="0"/>
        <w:adjustRightInd w:val="0"/>
        <w:spacing w:after="0" w:line="360" w:lineRule="auto"/>
        <w:jc w:val="both"/>
        <w:rPr>
          <w:rFonts w:ascii="Times New Roman" w:hAnsi="Times New Roman"/>
          <w:i/>
          <w:sz w:val="24"/>
          <w:szCs w:val="24"/>
        </w:rPr>
        <w:sectPr w:rsidR="00F13048" w:rsidSect="00577954">
          <w:type w:val="continuous"/>
          <w:pgSz w:w="11906" w:h="16838"/>
          <w:pgMar w:top="1417" w:right="1417" w:bottom="1417" w:left="1417" w:header="708" w:footer="708" w:gutter="0"/>
          <w:cols w:space="708"/>
          <w:docGrid w:linePitch="360"/>
        </w:sectPr>
      </w:pPr>
    </w:p>
    <w:p w:rsidR="00592104" w:rsidRPr="00592104" w:rsidRDefault="00592104" w:rsidP="00592104">
      <w:pPr>
        <w:autoSpaceDE w:val="0"/>
        <w:autoSpaceDN w:val="0"/>
        <w:adjustRightInd w:val="0"/>
        <w:spacing w:after="0" w:line="360" w:lineRule="auto"/>
        <w:jc w:val="both"/>
        <w:rPr>
          <w:rFonts w:ascii="Times New Roman" w:hAnsi="Times New Roman"/>
          <w:sz w:val="24"/>
          <w:szCs w:val="24"/>
        </w:rPr>
      </w:pPr>
      <w:r w:rsidRPr="00592104">
        <w:rPr>
          <w:rFonts w:ascii="Times New Roman" w:hAnsi="Times New Roman"/>
          <w:i/>
          <w:sz w:val="24"/>
          <w:szCs w:val="24"/>
        </w:rPr>
        <w:lastRenderedPageBreak/>
        <w:t xml:space="preserve">O. basilicum </w:t>
      </w:r>
      <w:r w:rsidRPr="00592104">
        <w:rPr>
          <w:rFonts w:ascii="Times New Roman" w:hAnsi="Times New Roman"/>
          <w:sz w:val="24"/>
          <w:szCs w:val="24"/>
        </w:rPr>
        <w:t xml:space="preserve">bitkisinden elde edilen uçucu yağın </w:t>
      </w:r>
      <w:r w:rsidRPr="00592104">
        <w:rPr>
          <w:rFonts w:ascii="Times New Roman" w:eastAsia="TimesNewRomanPSMT" w:hAnsi="Times New Roman"/>
          <w:i/>
          <w:sz w:val="24"/>
          <w:szCs w:val="24"/>
        </w:rPr>
        <w:t>Fusarium</w:t>
      </w:r>
      <w:r w:rsidRPr="00592104">
        <w:rPr>
          <w:rFonts w:ascii="Times New Roman" w:hAnsi="Times New Roman"/>
          <w:i/>
          <w:sz w:val="24"/>
          <w:szCs w:val="24"/>
        </w:rPr>
        <w:t xml:space="preserve"> equiseti</w:t>
      </w:r>
      <w:r w:rsidRPr="00592104">
        <w:rPr>
          <w:rFonts w:ascii="Times New Roman" w:hAnsi="Times New Roman"/>
          <w:sz w:val="24"/>
          <w:szCs w:val="24"/>
        </w:rPr>
        <w:t xml:space="preserve">, </w:t>
      </w:r>
      <w:r w:rsidRPr="00592104">
        <w:rPr>
          <w:rFonts w:ascii="Times New Roman" w:hAnsi="Times New Roman"/>
          <w:i/>
          <w:sz w:val="24"/>
          <w:szCs w:val="24"/>
        </w:rPr>
        <w:t>F. graminearum</w:t>
      </w:r>
      <w:r w:rsidRPr="00592104">
        <w:rPr>
          <w:rFonts w:ascii="Times New Roman" w:hAnsi="Times New Roman"/>
          <w:sz w:val="24"/>
          <w:szCs w:val="24"/>
        </w:rPr>
        <w:t xml:space="preserve">, </w:t>
      </w:r>
      <w:r w:rsidRPr="00592104">
        <w:rPr>
          <w:rFonts w:ascii="Times New Roman" w:hAnsi="Times New Roman"/>
          <w:i/>
          <w:sz w:val="24"/>
          <w:szCs w:val="24"/>
        </w:rPr>
        <w:t>F. oxysporum</w:t>
      </w:r>
      <w:r w:rsidRPr="00592104">
        <w:rPr>
          <w:rFonts w:ascii="Times New Roman" w:hAnsi="Times New Roman"/>
          <w:sz w:val="24"/>
          <w:szCs w:val="24"/>
        </w:rPr>
        <w:t xml:space="preserve">, </w:t>
      </w:r>
      <w:r w:rsidRPr="00592104">
        <w:rPr>
          <w:rFonts w:ascii="Times New Roman" w:hAnsi="Times New Roman"/>
          <w:i/>
          <w:sz w:val="24"/>
          <w:szCs w:val="24"/>
        </w:rPr>
        <w:t>F. moniliforme</w:t>
      </w:r>
      <w:r w:rsidRPr="00592104">
        <w:rPr>
          <w:rFonts w:ascii="Times New Roman" w:hAnsi="Times New Roman"/>
          <w:sz w:val="24"/>
          <w:szCs w:val="24"/>
        </w:rPr>
        <w:t xml:space="preserve">, </w:t>
      </w:r>
      <w:r w:rsidRPr="00592104">
        <w:rPr>
          <w:rFonts w:ascii="Times New Roman" w:hAnsi="Times New Roman"/>
          <w:i/>
          <w:sz w:val="24"/>
          <w:szCs w:val="24"/>
        </w:rPr>
        <w:t>F. sambucinum</w:t>
      </w:r>
      <w:r w:rsidRPr="00592104">
        <w:rPr>
          <w:rFonts w:ascii="Times New Roman" w:hAnsi="Times New Roman"/>
          <w:sz w:val="24"/>
          <w:szCs w:val="24"/>
        </w:rPr>
        <w:t xml:space="preserve">, </w:t>
      </w:r>
      <w:r w:rsidRPr="00592104">
        <w:rPr>
          <w:rFonts w:ascii="Times New Roman" w:hAnsi="Times New Roman"/>
          <w:i/>
          <w:sz w:val="24"/>
          <w:szCs w:val="24"/>
        </w:rPr>
        <w:t>F. semitectum</w:t>
      </w:r>
      <w:r w:rsidRPr="00592104">
        <w:rPr>
          <w:rFonts w:ascii="Times New Roman" w:hAnsi="Times New Roman"/>
          <w:sz w:val="24"/>
          <w:szCs w:val="24"/>
        </w:rPr>
        <w:t xml:space="preserve">, </w:t>
      </w:r>
      <w:r w:rsidRPr="00592104">
        <w:rPr>
          <w:rFonts w:ascii="Times New Roman" w:hAnsi="Times New Roman"/>
          <w:i/>
          <w:sz w:val="24"/>
          <w:szCs w:val="24"/>
        </w:rPr>
        <w:t>Rhizoctonia solani</w:t>
      </w:r>
      <w:r w:rsidRPr="00592104">
        <w:rPr>
          <w:rFonts w:ascii="Times New Roman" w:hAnsi="Times New Roman"/>
          <w:sz w:val="24"/>
          <w:szCs w:val="24"/>
        </w:rPr>
        <w:t xml:space="preserve">, </w:t>
      </w:r>
      <w:r w:rsidRPr="00592104">
        <w:rPr>
          <w:rFonts w:ascii="Times New Roman" w:hAnsi="Times New Roman"/>
          <w:i/>
          <w:sz w:val="24"/>
          <w:szCs w:val="24"/>
        </w:rPr>
        <w:t>Alternaria solani</w:t>
      </w:r>
      <w:r w:rsidRPr="00592104">
        <w:rPr>
          <w:rFonts w:ascii="Times New Roman" w:hAnsi="Times New Roman"/>
          <w:sz w:val="24"/>
          <w:szCs w:val="24"/>
        </w:rPr>
        <w:t xml:space="preserve"> ve </w:t>
      </w:r>
      <w:r w:rsidRPr="00592104">
        <w:rPr>
          <w:rFonts w:ascii="Times New Roman" w:hAnsi="Times New Roman"/>
          <w:i/>
          <w:sz w:val="24"/>
          <w:szCs w:val="24"/>
        </w:rPr>
        <w:t xml:space="preserve">Verticillium dahliae </w:t>
      </w:r>
      <w:r w:rsidRPr="00592104">
        <w:rPr>
          <w:rFonts w:ascii="Times New Roman" w:hAnsi="Times New Roman"/>
          <w:sz w:val="24"/>
          <w:szCs w:val="24"/>
        </w:rPr>
        <w:t xml:space="preserve">üzerindeki antifungal etkisinin araştırıldığı bu çalışmada, </w:t>
      </w:r>
      <w:r w:rsidRPr="00592104">
        <w:rPr>
          <w:rFonts w:ascii="Times New Roman" w:hAnsi="Times New Roman"/>
          <w:i/>
          <w:sz w:val="24"/>
          <w:szCs w:val="24"/>
        </w:rPr>
        <w:t>O. basilicum</w:t>
      </w:r>
      <w:r w:rsidRPr="00592104">
        <w:rPr>
          <w:rFonts w:ascii="Times New Roman" w:hAnsi="Times New Roman"/>
          <w:sz w:val="24"/>
          <w:szCs w:val="24"/>
        </w:rPr>
        <w:t>’un 9 çeşit fungus üzerinde farklı düzeylerde engelleyici etkiye sahip olduğu belirlenmiştir. Uçucu yağın dört farklı konsantrasyonu da (5, 10, 15 ve 20 μL petri</w:t>
      </w:r>
      <w:r w:rsidRPr="00592104">
        <w:rPr>
          <w:rFonts w:ascii="Times New Roman" w:hAnsi="Times New Roman"/>
          <w:sz w:val="24"/>
          <w:szCs w:val="24"/>
          <w:vertAlign w:val="superscript"/>
        </w:rPr>
        <w:t>-1</w:t>
      </w:r>
      <w:r w:rsidRPr="00592104">
        <w:rPr>
          <w:rFonts w:ascii="Times New Roman" w:hAnsi="Times New Roman"/>
          <w:sz w:val="24"/>
          <w:szCs w:val="24"/>
        </w:rPr>
        <w:t xml:space="preserve">) fungusların misel gelişimini kontrole </w:t>
      </w:r>
      <w:r w:rsidRPr="00592104">
        <w:rPr>
          <w:rFonts w:ascii="Times New Roman" w:hAnsi="Times New Roman"/>
          <w:sz w:val="24"/>
          <w:szCs w:val="24"/>
        </w:rPr>
        <w:lastRenderedPageBreak/>
        <w:t xml:space="preserve">göre istatistiki olarak engellemiştir. Yapılan değerlendirmeler sonucunda </w:t>
      </w:r>
      <w:r w:rsidRPr="00592104">
        <w:rPr>
          <w:rFonts w:ascii="Times New Roman" w:hAnsi="Times New Roman"/>
          <w:i/>
          <w:sz w:val="24"/>
          <w:szCs w:val="24"/>
        </w:rPr>
        <w:t>O. basilicum</w:t>
      </w:r>
      <w:r w:rsidRPr="00592104">
        <w:rPr>
          <w:rFonts w:ascii="Times New Roman" w:hAnsi="Times New Roman"/>
          <w:i/>
          <w:iCs/>
          <w:sz w:val="24"/>
          <w:szCs w:val="24"/>
        </w:rPr>
        <w:t xml:space="preserve"> </w:t>
      </w:r>
      <w:r w:rsidRPr="00592104">
        <w:rPr>
          <w:rFonts w:ascii="Times New Roman" w:hAnsi="Times New Roman"/>
          <w:sz w:val="24"/>
          <w:szCs w:val="24"/>
        </w:rPr>
        <w:t>uçucu yağının antifungal aktivitesinin etkileri Tablo 2 ve Şekil 1’de verilmiştir. Fesleğen uçucu yağının 5 μL petri</w:t>
      </w:r>
      <w:r w:rsidRPr="00592104">
        <w:rPr>
          <w:rFonts w:ascii="Times New Roman" w:hAnsi="Times New Roman"/>
          <w:sz w:val="24"/>
          <w:szCs w:val="24"/>
          <w:vertAlign w:val="superscript"/>
        </w:rPr>
        <w:t>-1</w:t>
      </w:r>
      <w:r w:rsidRPr="00592104">
        <w:rPr>
          <w:rFonts w:ascii="Times New Roman" w:hAnsi="Times New Roman"/>
          <w:sz w:val="24"/>
          <w:szCs w:val="24"/>
        </w:rPr>
        <w:t xml:space="preserve">’lik konsantrasyonunda en düşük engelleme oranı %23 ile </w:t>
      </w:r>
      <w:r w:rsidRPr="00592104">
        <w:rPr>
          <w:rFonts w:ascii="Times New Roman" w:hAnsi="Times New Roman"/>
          <w:i/>
          <w:sz w:val="24"/>
          <w:szCs w:val="24"/>
        </w:rPr>
        <w:t>Alternaria solani</w:t>
      </w:r>
      <w:r w:rsidRPr="00592104">
        <w:rPr>
          <w:rFonts w:ascii="Times New Roman" w:hAnsi="Times New Roman"/>
          <w:sz w:val="24"/>
          <w:szCs w:val="24"/>
        </w:rPr>
        <w:t xml:space="preserve"> fungusunda görülürken; en yüksek engelleme %47,4 ile </w:t>
      </w:r>
      <w:r w:rsidRPr="00592104">
        <w:rPr>
          <w:rFonts w:ascii="Times New Roman" w:hAnsi="Times New Roman"/>
          <w:i/>
          <w:sz w:val="24"/>
          <w:szCs w:val="24"/>
        </w:rPr>
        <w:t>Rhizoctonia solani</w:t>
      </w:r>
      <w:r w:rsidRPr="00592104">
        <w:rPr>
          <w:rFonts w:ascii="Times New Roman" w:hAnsi="Times New Roman"/>
          <w:sz w:val="24"/>
          <w:szCs w:val="24"/>
        </w:rPr>
        <w:t xml:space="preserve"> fungusunda tespit edilmiştir. 10 μL petri</w:t>
      </w:r>
      <w:r w:rsidRPr="00592104">
        <w:rPr>
          <w:rFonts w:ascii="Times New Roman" w:hAnsi="Times New Roman"/>
          <w:sz w:val="24"/>
          <w:szCs w:val="24"/>
          <w:vertAlign w:val="superscript"/>
        </w:rPr>
        <w:t>-1</w:t>
      </w:r>
      <w:r w:rsidRPr="00592104">
        <w:rPr>
          <w:rFonts w:ascii="Times New Roman" w:hAnsi="Times New Roman"/>
          <w:sz w:val="24"/>
          <w:szCs w:val="24"/>
        </w:rPr>
        <w:t xml:space="preserve">’lik konsantrasyonda ise </w:t>
      </w:r>
      <w:r w:rsidRPr="00592104">
        <w:rPr>
          <w:rFonts w:ascii="Times New Roman" w:hAnsi="Times New Roman"/>
          <w:i/>
          <w:sz w:val="24"/>
          <w:szCs w:val="24"/>
        </w:rPr>
        <w:t>Fusarium graminearum</w:t>
      </w:r>
      <w:r w:rsidRPr="00592104">
        <w:rPr>
          <w:rFonts w:ascii="Times New Roman" w:hAnsi="Times New Roman"/>
          <w:sz w:val="24"/>
          <w:szCs w:val="24"/>
        </w:rPr>
        <w:t xml:space="preserve">’da %34,9 ile en </w:t>
      </w:r>
      <w:r w:rsidRPr="00592104">
        <w:rPr>
          <w:rFonts w:ascii="Times New Roman" w:hAnsi="Times New Roman"/>
          <w:sz w:val="24"/>
          <w:szCs w:val="24"/>
        </w:rPr>
        <w:lastRenderedPageBreak/>
        <w:t xml:space="preserve">az engelleme oluşurken, en yüksek engelleme %89,6 ile </w:t>
      </w:r>
      <w:r w:rsidRPr="00592104">
        <w:rPr>
          <w:rFonts w:ascii="Times New Roman" w:hAnsi="Times New Roman"/>
          <w:i/>
          <w:sz w:val="24"/>
          <w:szCs w:val="24"/>
        </w:rPr>
        <w:t>Fusarium sambucinum</w:t>
      </w:r>
      <w:r w:rsidRPr="00592104">
        <w:rPr>
          <w:rFonts w:ascii="Times New Roman" w:hAnsi="Times New Roman"/>
          <w:sz w:val="24"/>
          <w:szCs w:val="24"/>
        </w:rPr>
        <w:t xml:space="preserve"> fungusunda belirlenmiştir. Uçucu yağın 15 ve 20 μL petri</w:t>
      </w:r>
      <w:r w:rsidRPr="00592104">
        <w:rPr>
          <w:rFonts w:ascii="Times New Roman" w:hAnsi="Times New Roman"/>
          <w:sz w:val="24"/>
          <w:szCs w:val="24"/>
          <w:vertAlign w:val="superscript"/>
        </w:rPr>
        <w:t>-1</w:t>
      </w:r>
      <w:r w:rsidRPr="00592104">
        <w:rPr>
          <w:rFonts w:ascii="Times New Roman" w:hAnsi="Times New Roman"/>
          <w:sz w:val="24"/>
          <w:szCs w:val="24"/>
        </w:rPr>
        <w:t>’lik</w:t>
      </w:r>
      <w:r w:rsidRPr="00592104">
        <w:rPr>
          <w:rFonts w:ascii="Times New Roman" w:hAnsi="Times New Roman"/>
          <w:i/>
          <w:iCs/>
          <w:sz w:val="24"/>
          <w:szCs w:val="24"/>
        </w:rPr>
        <w:t xml:space="preserve"> </w:t>
      </w:r>
      <w:r w:rsidRPr="00592104">
        <w:rPr>
          <w:rFonts w:ascii="Times New Roman" w:hAnsi="Times New Roman"/>
          <w:iCs/>
          <w:sz w:val="24"/>
          <w:szCs w:val="24"/>
        </w:rPr>
        <w:t xml:space="preserve">konsantrasyonlarında en düşük etki oranı %48,4-63,10 arasında görülürken; en yüksek etki </w:t>
      </w:r>
      <w:r w:rsidRPr="00592104">
        <w:rPr>
          <w:rFonts w:ascii="Times New Roman" w:hAnsi="Times New Roman"/>
          <w:i/>
          <w:iCs/>
          <w:sz w:val="24"/>
          <w:szCs w:val="24"/>
        </w:rPr>
        <w:t>Fusarium sambucinum</w:t>
      </w:r>
      <w:r w:rsidRPr="00592104">
        <w:rPr>
          <w:rFonts w:ascii="Times New Roman" w:hAnsi="Times New Roman"/>
          <w:iCs/>
          <w:sz w:val="24"/>
          <w:szCs w:val="24"/>
        </w:rPr>
        <w:t xml:space="preserve"> fungusunda %100 engelleme oranı ile belirlenmiştir. Uçucu yağın </w:t>
      </w:r>
      <w:r w:rsidRPr="00592104">
        <w:rPr>
          <w:rFonts w:ascii="Times New Roman" w:hAnsi="Times New Roman"/>
          <w:sz w:val="24"/>
          <w:szCs w:val="24"/>
        </w:rPr>
        <w:t xml:space="preserve">Captan fungusiti ile aynı etkiyi gösterdiği fungusun koloniyal gelişimini tamamen engellediği tespit edilmiştir. Pozitif kontrolde ise bu oranın %72,7 olduğu belirlenmiş, fesleğen uçucu yağının ticari fungusit Captan’dan %27,3 bir fark ile daha iyi engelleme yüzdesine sahip olduğu saptanmıştır. Genel olarak uçucu yağın 4 farklı dozunun denemedeki tüm funguslarda %23-100 arasında misel gelişimini engelleme oranına sahip olduğu belirlenmiştir. Bu sonuca bakılarak, fesleğen uçucu yağının konsantrasyon artışına bağlı olarak engelleme oranında paralel olarak arttığı ve bu antifungal etkinin patojenin türüne ve konsantrasyon artışına bağlı olarak da değiştiği gözlemlenmiştir. Fesleğen uçucu yağının önemli derecede antimikrobiyal ve antifungal özelliklere sahip olduğu birçok araştırmacı tarafından rapor edilmiştir (Baldim ve ark., 2018; Martinovic ve ark., 2016). Daferera ve ark., (2003), yaptıkları çalışmada Fesleğen bitkisi uçucu yağının özellikle yüksek konsantrasyonlarının </w:t>
      </w:r>
      <w:r w:rsidRPr="00592104">
        <w:rPr>
          <w:rFonts w:ascii="Times New Roman" w:hAnsi="Times New Roman"/>
          <w:i/>
          <w:iCs/>
          <w:sz w:val="24"/>
          <w:szCs w:val="24"/>
        </w:rPr>
        <w:t>Botrytis cinerea</w:t>
      </w:r>
      <w:r w:rsidRPr="00592104">
        <w:rPr>
          <w:rFonts w:ascii="Times New Roman" w:hAnsi="Times New Roman"/>
          <w:sz w:val="24"/>
          <w:szCs w:val="24"/>
        </w:rPr>
        <w:t xml:space="preserve">, </w:t>
      </w:r>
      <w:r w:rsidRPr="00592104">
        <w:rPr>
          <w:rFonts w:ascii="Times New Roman" w:hAnsi="Times New Roman"/>
          <w:i/>
          <w:iCs/>
          <w:sz w:val="24"/>
          <w:szCs w:val="24"/>
        </w:rPr>
        <w:t xml:space="preserve">Fusarium </w:t>
      </w:r>
      <w:r w:rsidRPr="00592104">
        <w:rPr>
          <w:rFonts w:ascii="Times New Roman" w:hAnsi="Times New Roman"/>
          <w:sz w:val="24"/>
          <w:szCs w:val="24"/>
        </w:rPr>
        <w:t xml:space="preserve">sp. ve </w:t>
      </w:r>
      <w:r w:rsidRPr="00592104">
        <w:rPr>
          <w:rFonts w:ascii="Times New Roman" w:hAnsi="Times New Roman"/>
          <w:i/>
          <w:iCs/>
          <w:sz w:val="24"/>
          <w:szCs w:val="24"/>
        </w:rPr>
        <w:lastRenderedPageBreak/>
        <w:t xml:space="preserve">Clavibacter michiganensis </w:t>
      </w:r>
      <w:r w:rsidRPr="00592104">
        <w:rPr>
          <w:rFonts w:ascii="Times New Roman" w:hAnsi="Times New Roman"/>
          <w:sz w:val="24"/>
          <w:szCs w:val="24"/>
        </w:rPr>
        <w:t xml:space="preserve">subsp. </w:t>
      </w:r>
      <w:r w:rsidRPr="00592104">
        <w:rPr>
          <w:rFonts w:ascii="Times New Roman" w:hAnsi="Times New Roman"/>
          <w:i/>
          <w:iCs/>
          <w:sz w:val="24"/>
          <w:szCs w:val="24"/>
        </w:rPr>
        <w:t>michiganensis</w:t>
      </w:r>
      <w:r w:rsidRPr="00592104">
        <w:rPr>
          <w:rFonts w:ascii="Times New Roman" w:hAnsi="Times New Roman"/>
          <w:sz w:val="24"/>
          <w:szCs w:val="24"/>
        </w:rPr>
        <w:t xml:space="preserve">’ye etkili olduklarını belirlemişlerdir. Yine yapılan diğer çalışmalarda </w:t>
      </w:r>
      <w:r w:rsidRPr="00592104">
        <w:rPr>
          <w:rFonts w:ascii="Times New Roman" w:hAnsi="Times New Roman"/>
          <w:i/>
          <w:sz w:val="24"/>
          <w:szCs w:val="24"/>
        </w:rPr>
        <w:t>O. basilicum</w:t>
      </w:r>
      <w:r w:rsidRPr="00592104">
        <w:rPr>
          <w:rFonts w:ascii="Times New Roman" w:hAnsi="Times New Roman"/>
          <w:sz w:val="24"/>
          <w:szCs w:val="24"/>
        </w:rPr>
        <w:t xml:space="preserve"> uçucu yağının </w:t>
      </w:r>
      <w:r w:rsidRPr="00592104">
        <w:rPr>
          <w:rFonts w:ascii="Times New Roman" w:hAnsi="Times New Roman"/>
          <w:i/>
          <w:sz w:val="24"/>
          <w:szCs w:val="24"/>
        </w:rPr>
        <w:t>Aspergillus niger</w:t>
      </w:r>
      <w:r w:rsidRPr="00592104">
        <w:rPr>
          <w:rFonts w:ascii="Times New Roman" w:hAnsi="Times New Roman"/>
          <w:sz w:val="24"/>
          <w:szCs w:val="24"/>
        </w:rPr>
        <w:t xml:space="preserve"> Tiehh. </w:t>
      </w:r>
      <w:proofErr w:type="gramStart"/>
      <w:r w:rsidRPr="00592104">
        <w:rPr>
          <w:rFonts w:ascii="Times New Roman" w:hAnsi="Times New Roman"/>
          <w:sz w:val="24"/>
          <w:szCs w:val="24"/>
        </w:rPr>
        <w:t>ve</w:t>
      </w:r>
      <w:proofErr w:type="gramEnd"/>
      <w:r w:rsidRPr="00592104">
        <w:rPr>
          <w:rFonts w:ascii="Times New Roman" w:hAnsi="Times New Roman"/>
          <w:sz w:val="24"/>
          <w:szCs w:val="24"/>
        </w:rPr>
        <w:t xml:space="preserve"> </w:t>
      </w:r>
      <w:r w:rsidRPr="00592104">
        <w:rPr>
          <w:rFonts w:ascii="Times New Roman" w:hAnsi="Times New Roman"/>
          <w:i/>
          <w:sz w:val="24"/>
          <w:szCs w:val="24"/>
        </w:rPr>
        <w:t>Fusarium oxysporum</w:t>
      </w:r>
      <w:r w:rsidRPr="00592104">
        <w:rPr>
          <w:rFonts w:ascii="Times New Roman" w:hAnsi="Times New Roman"/>
          <w:sz w:val="24"/>
          <w:szCs w:val="24"/>
        </w:rPr>
        <w:t xml:space="preserve"> Schlecht. (Dube ve ark., 1989) funguslarına etkili olduğunu; ekstraktının ise </w:t>
      </w:r>
      <w:r w:rsidRPr="00592104">
        <w:rPr>
          <w:rFonts w:ascii="Times New Roman" w:hAnsi="Times New Roman"/>
          <w:i/>
          <w:sz w:val="24"/>
          <w:szCs w:val="24"/>
        </w:rPr>
        <w:t>Alternata alternata</w:t>
      </w:r>
      <w:r w:rsidRPr="00592104">
        <w:rPr>
          <w:rFonts w:ascii="Times New Roman" w:hAnsi="Times New Roman"/>
          <w:sz w:val="24"/>
          <w:szCs w:val="24"/>
        </w:rPr>
        <w:t xml:space="preserve"> (Fries: Fries) von Keissler fungusunda misel büyümesini durdurduğunu saptamışlardır (Rashmi ve Yadav, 1999). Sonuçlarımızın da uçucu yağın yüksek konsantrasyonlarının daha etkili olduğunu ve bu konuda fitopatojenik funguslarla yapılan çalışmalar ile benzerlik gösterdiği görülmektedir.  Araştırıcılar benzer bir çalışmada, fesleğen uçucu yağının </w:t>
      </w:r>
      <w:r w:rsidRPr="00592104">
        <w:rPr>
          <w:rFonts w:ascii="Times New Roman" w:hAnsi="Times New Roman"/>
          <w:i/>
          <w:sz w:val="24"/>
          <w:szCs w:val="24"/>
        </w:rPr>
        <w:t>in vitro</w:t>
      </w:r>
      <w:r w:rsidRPr="00592104">
        <w:rPr>
          <w:rFonts w:ascii="Times New Roman" w:hAnsi="Times New Roman"/>
          <w:sz w:val="24"/>
          <w:szCs w:val="24"/>
        </w:rPr>
        <w:t xml:space="preserve"> şartlarda </w:t>
      </w:r>
      <w:r w:rsidRPr="00592104">
        <w:rPr>
          <w:rFonts w:ascii="Times New Roman" w:hAnsi="Times New Roman"/>
          <w:i/>
          <w:sz w:val="24"/>
          <w:szCs w:val="24"/>
        </w:rPr>
        <w:t xml:space="preserve">Aspergillus niger </w:t>
      </w:r>
      <w:r w:rsidRPr="00592104">
        <w:rPr>
          <w:rFonts w:ascii="Times New Roman" w:hAnsi="Times New Roman"/>
          <w:sz w:val="24"/>
          <w:szCs w:val="24"/>
        </w:rPr>
        <w:t xml:space="preserve">Tiegh. ve </w:t>
      </w:r>
      <w:r w:rsidRPr="00592104">
        <w:rPr>
          <w:rFonts w:ascii="Times New Roman" w:hAnsi="Times New Roman"/>
          <w:i/>
          <w:sz w:val="24"/>
          <w:szCs w:val="24"/>
        </w:rPr>
        <w:t xml:space="preserve">Fusarium oxysporum </w:t>
      </w:r>
      <w:r w:rsidRPr="00592104">
        <w:rPr>
          <w:rFonts w:ascii="Times New Roman" w:hAnsi="Times New Roman"/>
          <w:sz w:val="24"/>
          <w:szCs w:val="24"/>
        </w:rPr>
        <w:t>Schlecht (Dube ve ark</w:t>
      </w:r>
      <w:proofErr w:type="gramStart"/>
      <w:r w:rsidRPr="00592104">
        <w:rPr>
          <w:rFonts w:ascii="Times New Roman" w:hAnsi="Times New Roman"/>
          <w:sz w:val="24"/>
          <w:szCs w:val="24"/>
        </w:rPr>
        <w:t>.,</w:t>
      </w:r>
      <w:proofErr w:type="gramEnd"/>
      <w:r w:rsidRPr="00592104">
        <w:rPr>
          <w:rFonts w:ascii="Times New Roman" w:hAnsi="Times New Roman"/>
          <w:sz w:val="24"/>
          <w:szCs w:val="24"/>
        </w:rPr>
        <w:t xml:space="preserve"> 1989) ve </w:t>
      </w:r>
      <w:r w:rsidRPr="00592104">
        <w:rPr>
          <w:rFonts w:ascii="Times New Roman" w:hAnsi="Times New Roman"/>
          <w:i/>
          <w:sz w:val="24"/>
          <w:szCs w:val="24"/>
        </w:rPr>
        <w:t>Fusarium oxysporum</w:t>
      </w:r>
      <w:r w:rsidRPr="00592104">
        <w:rPr>
          <w:rFonts w:ascii="Times New Roman" w:hAnsi="Times New Roman"/>
          <w:sz w:val="24"/>
          <w:szCs w:val="24"/>
        </w:rPr>
        <w:t xml:space="preserve"> Schl. f. sp. </w:t>
      </w:r>
      <w:r w:rsidRPr="00592104">
        <w:rPr>
          <w:rFonts w:ascii="Times New Roman" w:hAnsi="Times New Roman"/>
          <w:i/>
          <w:sz w:val="24"/>
          <w:szCs w:val="24"/>
        </w:rPr>
        <w:t>fabae</w:t>
      </w:r>
      <w:r w:rsidRPr="00592104">
        <w:rPr>
          <w:rFonts w:ascii="Times New Roman" w:hAnsi="Times New Roman"/>
          <w:sz w:val="24"/>
          <w:szCs w:val="24"/>
        </w:rPr>
        <w:t xml:space="preserve"> Yu et Fang (Assawah, 2002) fungusları üzerinde antifungal etkiye sahip olduklarını bildirilmişlerdir. </w:t>
      </w:r>
    </w:p>
    <w:p w:rsidR="00592104" w:rsidRDefault="00592104" w:rsidP="00592104">
      <w:pPr>
        <w:autoSpaceDE w:val="0"/>
        <w:autoSpaceDN w:val="0"/>
        <w:adjustRightInd w:val="0"/>
        <w:spacing w:after="0" w:line="360" w:lineRule="auto"/>
        <w:jc w:val="both"/>
        <w:rPr>
          <w:rFonts w:ascii="Times New Roman" w:hAnsi="Times New Roman"/>
          <w:color w:val="000000"/>
          <w:sz w:val="24"/>
          <w:szCs w:val="24"/>
        </w:rPr>
      </w:pPr>
      <w:r w:rsidRPr="00592104">
        <w:rPr>
          <w:rFonts w:ascii="Times New Roman" w:hAnsi="Times New Roman"/>
          <w:sz w:val="24"/>
          <w:szCs w:val="24"/>
        </w:rPr>
        <w:t xml:space="preserve">Sonuçlarımızda, standart kimyasallardan Captan’ın </w:t>
      </w:r>
      <w:r w:rsidRPr="00592104">
        <w:rPr>
          <w:rFonts w:ascii="Times New Roman" w:hAnsi="Times New Roman"/>
          <w:i/>
          <w:sz w:val="24"/>
          <w:szCs w:val="24"/>
        </w:rPr>
        <w:t>F. graminearum</w:t>
      </w:r>
      <w:r w:rsidRPr="00592104">
        <w:rPr>
          <w:rFonts w:ascii="Times New Roman" w:hAnsi="Times New Roman"/>
          <w:sz w:val="24"/>
          <w:szCs w:val="24"/>
        </w:rPr>
        <w:t xml:space="preserve"> fungusunda %</w:t>
      </w:r>
      <w:proofErr w:type="gramStart"/>
      <w:r w:rsidRPr="00592104">
        <w:rPr>
          <w:rFonts w:ascii="Times New Roman" w:hAnsi="Times New Roman"/>
          <w:sz w:val="24"/>
          <w:szCs w:val="24"/>
        </w:rPr>
        <w:t>56.6</w:t>
      </w:r>
      <w:proofErr w:type="gramEnd"/>
      <w:r w:rsidRPr="00592104">
        <w:rPr>
          <w:rFonts w:ascii="Times New Roman" w:hAnsi="Times New Roman"/>
          <w:i/>
          <w:sz w:val="24"/>
          <w:szCs w:val="24"/>
        </w:rPr>
        <w:t>, F. moniliforme</w:t>
      </w:r>
      <w:r w:rsidRPr="00592104">
        <w:rPr>
          <w:rFonts w:ascii="Times New Roman" w:hAnsi="Times New Roman"/>
          <w:sz w:val="24"/>
          <w:szCs w:val="24"/>
        </w:rPr>
        <w:t xml:space="preserve">’de ise %65.5 engelleme yaptığı belirlenmiştir. Kimyasalın uçucu yağa ve diğer denenen funguslara göre %engelleme oranının düşük çıkmasının nedeninin Captan’ın fungus türlerine göre değişim göstermesi ve bazı fungusların bu kimyasala karşı daha dirençli olup spor oluşturmadıklarıyla ifade edilebilir. Uçucu yağlardaki antifungal etkinin uçucu yağda </w:t>
      </w:r>
      <w:r w:rsidRPr="00592104">
        <w:rPr>
          <w:rFonts w:ascii="Times New Roman" w:hAnsi="Times New Roman"/>
          <w:sz w:val="24"/>
          <w:szCs w:val="24"/>
        </w:rPr>
        <w:lastRenderedPageBreak/>
        <w:t xml:space="preserve">bulunan bir ya da birkaç bileşikten kaynaklandığı belirtilmiştir (Rathee ve ark., 1982; Shelef, 1983; Bayrak ve Akgül, 1987; Akgül ve ark., 1989; Knobloch </w:t>
      </w:r>
      <w:r w:rsidR="00E038B3" w:rsidRPr="00592104">
        <w:rPr>
          <w:rFonts w:ascii="Times New Roman" w:hAnsi="Times New Roman"/>
          <w:sz w:val="24"/>
          <w:szCs w:val="24"/>
        </w:rPr>
        <w:t>ve ark.</w:t>
      </w:r>
      <w:r w:rsidRPr="00592104">
        <w:rPr>
          <w:rFonts w:ascii="Times New Roman" w:hAnsi="Times New Roman"/>
          <w:sz w:val="24"/>
          <w:szCs w:val="24"/>
        </w:rPr>
        <w:t xml:space="preserve">, 1989). Literatür araştırmalarına bakıldığında; fesleğen uçucu yağında baskın bulunan ana bileşenlerin linalool, eugenol, 1,8-cineole, α-trans-bergamotene, carvone ve eucalyptol olduğu (Mhiri ve ark., 2018; Piras ve ark., 2018; Traka ve ark., 2017), yapılan diğer bir çalışmada ise linalool, methyl chavicol, eugenol, methyl cinnamate, 1, 8-cineole, bergamotene, limonene, camphor, α-cardinol, Geraniol ve methyl chavicol bulunduğu ifade edilmektedir (Chenni ve ark., 2016; Pandey ve ark., 2016). Uçucu yağların kimyasal içeriklerinin bitkinin yetiştiği ortama, sıcaklık, nem, abiyotik ve biyotik faktörlere bağlı olarak değiştiği bilinmekte ve yağdaki minör bileşiklerin de bu faktörlere göre değişiklik gösterdiği düşünülmektedir (Mhiri ve ark., 2018). Kimyasal içerikteki farklılığın biyolojik aktiviteyi de etkilediği söylenebilir. Bazı araştırmacılar bu bileşiklerin yağda yüksek oranda bulunmasının misel gelişimini güçlü oranda durdurduğu ve bu antimikrobiyal etkinin </w:t>
      </w:r>
      <w:r w:rsidR="00E038B3">
        <w:rPr>
          <w:rFonts w:ascii="Times New Roman" w:hAnsi="Times New Roman"/>
          <w:sz w:val="24"/>
          <w:szCs w:val="24"/>
        </w:rPr>
        <w:t>l</w:t>
      </w:r>
      <w:r w:rsidRPr="00592104">
        <w:rPr>
          <w:rFonts w:ascii="Times New Roman" w:hAnsi="Times New Roman"/>
          <w:sz w:val="24"/>
          <w:szCs w:val="24"/>
        </w:rPr>
        <w:t xml:space="preserve">inalooldan kaynaklandığını bildirmişlerdir (Silva ve ark., 2016; Herman ve ark., 2016). Çalışmamızda da fungus türlerine ve uçucu yağın konsantrasyon artışına bağlı olarak </w:t>
      </w:r>
      <w:r w:rsidRPr="00592104">
        <w:rPr>
          <w:rFonts w:ascii="Times New Roman" w:hAnsi="Times New Roman"/>
          <w:sz w:val="24"/>
          <w:szCs w:val="24"/>
        </w:rPr>
        <w:lastRenderedPageBreak/>
        <w:t xml:space="preserve">%23-100 arasında engelleme oranının görülmesinin yağdaki baskın bileşen </w:t>
      </w:r>
      <w:r w:rsidR="00E038B3">
        <w:rPr>
          <w:rFonts w:ascii="Times New Roman" w:hAnsi="Times New Roman"/>
          <w:sz w:val="24"/>
          <w:szCs w:val="24"/>
        </w:rPr>
        <w:t>l</w:t>
      </w:r>
      <w:r w:rsidRPr="00592104">
        <w:rPr>
          <w:rFonts w:ascii="Times New Roman" w:hAnsi="Times New Roman"/>
          <w:sz w:val="24"/>
          <w:szCs w:val="24"/>
        </w:rPr>
        <w:t xml:space="preserve">inalooldan kaynaklandığı görüşünü desteklemektedir. Yine yapılan bir çalışmada, </w:t>
      </w:r>
      <w:r w:rsidR="00E038B3">
        <w:rPr>
          <w:rFonts w:ascii="Times New Roman" w:hAnsi="Times New Roman"/>
          <w:sz w:val="24"/>
          <w:szCs w:val="24"/>
        </w:rPr>
        <w:t>l</w:t>
      </w:r>
      <w:r w:rsidRPr="00592104">
        <w:rPr>
          <w:rFonts w:ascii="Times New Roman" w:hAnsi="Times New Roman"/>
          <w:sz w:val="24"/>
          <w:szCs w:val="24"/>
        </w:rPr>
        <w:t>inaloolunda aralarında bulunduğu 21 saf oksijenli monoterpen 31 farklı bitki patojenik fungusa denenmiş ve bazı bileşiklerin güçlü antifungal etki gösterdikleri bildirilmiştir (Kordali ve ark., 2007). Bitki uçucu yağlarının antimikrobiyal etki mekanizması tam olarak bilinmemektedir (Bianchi ve ark., 1997). Ancak uçucu yağların funguslarda hücre duvarından içeri girerek hücre duvarının yapısını bozdukları, fungus gelişimini ve konidi üretimini durdurdukları ve hiflerde deformasyonlara neden olup sitoplazmik akıntı oluşturdukları düşünülmektedir (Chang ve ark., 2009; Ultee ve</w:t>
      </w:r>
      <w:r w:rsidRPr="00592104">
        <w:rPr>
          <w:rFonts w:ascii="Times New Roman" w:hAnsi="Times New Roman"/>
          <w:i/>
          <w:sz w:val="24"/>
          <w:szCs w:val="24"/>
        </w:rPr>
        <w:t xml:space="preserve"> </w:t>
      </w:r>
      <w:r w:rsidRPr="00592104">
        <w:rPr>
          <w:rFonts w:ascii="Times New Roman" w:hAnsi="Times New Roman"/>
          <w:sz w:val="24"/>
          <w:szCs w:val="24"/>
        </w:rPr>
        <w:t xml:space="preserve">ark., 2002; Soylu ve ark., 2006, 2010). Yapılan bir çalışmada; </w:t>
      </w:r>
      <w:r w:rsidRPr="00592104">
        <w:rPr>
          <w:rFonts w:ascii="Times New Roman" w:hAnsi="Times New Roman"/>
          <w:color w:val="000000"/>
          <w:sz w:val="24"/>
          <w:szCs w:val="24"/>
        </w:rPr>
        <w:t xml:space="preserve">sarımsak ekstraktlarının </w:t>
      </w:r>
      <w:r w:rsidRPr="00592104">
        <w:rPr>
          <w:rFonts w:ascii="Times New Roman" w:hAnsi="Times New Roman"/>
          <w:i/>
          <w:iCs/>
          <w:color w:val="000000"/>
          <w:sz w:val="24"/>
          <w:szCs w:val="24"/>
        </w:rPr>
        <w:t xml:space="preserve">Pythium ultimum </w:t>
      </w:r>
      <w:r w:rsidRPr="00592104">
        <w:rPr>
          <w:rFonts w:ascii="Times New Roman" w:hAnsi="Times New Roman"/>
          <w:color w:val="000000"/>
          <w:sz w:val="24"/>
          <w:szCs w:val="24"/>
        </w:rPr>
        <w:t xml:space="preserve">ve </w:t>
      </w:r>
      <w:r w:rsidRPr="00592104">
        <w:rPr>
          <w:rFonts w:ascii="Times New Roman" w:hAnsi="Times New Roman"/>
          <w:i/>
          <w:iCs/>
          <w:color w:val="000000"/>
          <w:sz w:val="24"/>
          <w:szCs w:val="24"/>
        </w:rPr>
        <w:t>Rhizoctonia solani</w:t>
      </w:r>
      <w:r w:rsidRPr="00592104">
        <w:rPr>
          <w:rFonts w:ascii="Times New Roman" w:hAnsi="Times New Roman"/>
          <w:color w:val="000000"/>
          <w:sz w:val="24"/>
          <w:szCs w:val="24"/>
        </w:rPr>
        <w:t xml:space="preserve">’nin sitoplazmasında morfolojik değişimler gözlendiği ve sarımsak tozu süspansiyonu uygulamasının ardından fungusların hücrelerinin sitoplazma membranında büzüşme ve hücre duvarında kalınlaşmaya neden olduğu belirlenmiştir. Bu uygulamanın fungus hücrelerinde neden olduğu değişikliklerin sterol biosentezini inhibe eden fungisitlerle benzerlik gösterdiği belirlenmiştir (Bianchi ve ark., 1997). </w:t>
      </w:r>
    </w:p>
    <w:p w:rsidR="00F13048" w:rsidRDefault="00F13048" w:rsidP="00592104">
      <w:pPr>
        <w:autoSpaceDE w:val="0"/>
        <w:autoSpaceDN w:val="0"/>
        <w:adjustRightInd w:val="0"/>
        <w:spacing w:after="0" w:line="360" w:lineRule="auto"/>
        <w:jc w:val="both"/>
        <w:rPr>
          <w:rFonts w:ascii="Times New Roman" w:hAnsi="Times New Roman"/>
          <w:color w:val="000000"/>
          <w:sz w:val="24"/>
          <w:szCs w:val="24"/>
        </w:rPr>
        <w:sectPr w:rsidR="00F13048" w:rsidSect="00F13048">
          <w:type w:val="continuous"/>
          <w:pgSz w:w="11906" w:h="16838"/>
          <w:pgMar w:top="1417" w:right="1417" w:bottom="1417" w:left="1417" w:header="708" w:footer="708" w:gutter="0"/>
          <w:cols w:num="2" w:space="282"/>
          <w:docGrid w:linePitch="360"/>
        </w:sectPr>
      </w:pPr>
    </w:p>
    <w:p w:rsidR="00E038B3" w:rsidRDefault="00E038B3" w:rsidP="00592104">
      <w:pPr>
        <w:autoSpaceDE w:val="0"/>
        <w:autoSpaceDN w:val="0"/>
        <w:adjustRightInd w:val="0"/>
        <w:spacing w:after="0" w:line="360" w:lineRule="auto"/>
        <w:jc w:val="both"/>
        <w:rPr>
          <w:rFonts w:ascii="Times New Roman" w:hAnsi="Times New Roman"/>
          <w:color w:val="000000"/>
          <w:sz w:val="24"/>
          <w:szCs w:val="24"/>
        </w:rPr>
      </w:pPr>
    </w:p>
    <w:p w:rsidR="00592104" w:rsidRPr="00592104" w:rsidRDefault="00E038B3" w:rsidP="00592104">
      <w:pPr>
        <w:spacing w:after="0" w:line="240" w:lineRule="auto"/>
        <w:jc w:val="both"/>
        <w:rPr>
          <w:rFonts w:ascii="Times New Roman" w:eastAsia="Calibri" w:hAnsi="Times New Roman"/>
          <w:sz w:val="24"/>
          <w:szCs w:val="24"/>
        </w:rPr>
      </w:pPr>
      <w:r>
        <w:rPr>
          <w:rFonts w:ascii="Times New Roman" w:eastAsia="Calibri" w:hAnsi="Times New Roman"/>
          <w:b/>
          <w:sz w:val="24"/>
          <w:szCs w:val="24"/>
          <w:bdr w:val="none" w:sz="0" w:space="0" w:color="auto" w:frame="1"/>
        </w:rPr>
        <w:t>Çizelge</w:t>
      </w:r>
      <w:r w:rsidR="00592104" w:rsidRPr="00592104">
        <w:rPr>
          <w:rFonts w:ascii="Times New Roman" w:eastAsia="Calibri" w:hAnsi="Times New Roman"/>
          <w:b/>
          <w:sz w:val="24"/>
          <w:szCs w:val="24"/>
          <w:bdr w:val="none" w:sz="0" w:space="0" w:color="auto" w:frame="1"/>
        </w:rPr>
        <w:t xml:space="preserve"> 2. </w:t>
      </w:r>
      <w:r w:rsidR="00592104" w:rsidRPr="00592104">
        <w:rPr>
          <w:rFonts w:ascii="Times New Roman" w:eastAsia="Calibri" w:hAnsi="Times New Roman"/>
          <w:i/>
          <w:sz w:val="24"/>
          <w:szCs w:val="24"/>
          <w:bdr w:val="none" w:sz="0" w:space="0" w:color="auto" w:frame="1"/>
        </w:rPr>
        <w:t>Ocimum basilicum</w:t>
      </w:r>
      <w:r w:rsidR="00592104" w:rsidRPr="00592104">
        <w:rPr>
          <w:rFonts w:ascii="Times New Roman" w:eastAsia="Calibri" w:hAnsi="Times New Roman"/>
          <w:sz w:val="24"/>
          <w:szCs w:val="24"/>
          <w:bdr w:val="none" w:sz="0" w:space="0" w:color="auto" w:frame="1"/>
        </w:rPr>
        <w:t xml:space="preserve"> (Fesleğen)</w:t>
      </w:r>
      <w:r w:rsidR="00592104" w:rsidRPr="00592104">
        <w:rPr>
          <w:rFonts w:ascii="Times New Roman" w:eastAsia="Calibri" w:hAnsi="Times New Roman"/>
          <w:i/>
          <w:sz w:val="24"/>
          <w:szCs w:val="24"/>
        </w:rPr>
        <w:t xml:space="preserve"> </w:t>
      </w:r>
      <w:r w:rsidR="00592104" w:rsidRPr="00592104">
        <w:rPr>
          <w:rFonts w:ascii="Times New Roman" w:eastAsia="Calibri" w:hAnsi="Times New Roman"/>
          <w:sz w:val="24"/>
          <w:szCs w:val="24"/>
        </w:rPr>
        <w:t>uçucu yağının 9 fitopatojenik fungusa</w:t>
      </w:r>
      <w:r w:rsidR="00592104" w:rsidRPr="00592104">
        <w:rPr>
          <w:rFonts w:ascii="Times New Roman" w:eastAsia="Calibri" w:hAnsi="Times New Roman"/>
          <w:i/>
          <w:sz w:val="24"/>
          <w:szCs w:val="24"/>
        </w:rPr>
        <w:t xml:space="preserve"> </w:t>
      </w:r>
      <w:r w:rsidR="00592104" w:rsidRPr="00592104">
        <w:rPr>
          <w:rFonts w:ascii="Times New Roman" w:eastAsia="Calibri" w:hAnsi="Times New Roman"/>
          <w:sz w:val="24"/>
          <w:szCs w:val="24"/>
        </w:rPr>
        <w:t>karşı antifungal etkisi</w:t>
      </w:r>
    </w:p>
    <w:p w:rsidR="00592104" w:rsidRPr="00592104" w:rsidRDefault="00592104" w:rsidP="00592104">
      <w:pPr>
        <w:spacing w:after="0" w:line="240" w:lineRule="auto"/>
        <w:jc w:val="both"/>
        <w:rPr>
          <w:rFonts w:ascii="Times New Roman" w:eastAsia="Calibri" w:hAnsi="Times New Roman"/>
          <w:sz w:val="24"/>
          <w:szCs w:val="24"/>
        </w:rPr>
      </w:pPr>
    </w:p>
    <w:tbl>
      <w:tblPr>
        <w:tblStyle w:val="TabloKlavuzu"/>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77"/>
        <w:gridCol w:w="1586"/>
        <w:gridCol w:w="1562"/>
        <w:gridCol w:w="1570"/>
        <w:gridCol w:w="1502"/>
        <w:gridCol w:w="1744"/>
        <w:gridCol w:w="1232"/>
      </w:tblGrid>
      <w:tr w:rsidR="00592104" w:rsidRPr="00592104" w:rsidTr="00E038B3">
        <w:trPr>
          <w:jc w:val="center"/>
        </w:trPr>
        <w:tc>
          <w:tcPr>
            <w:tcW w:w="1577" w:type="dxa"/>
            <w:tcBorders>
              <w:top w:val="single" w:sz="4" w:space="0" w:color="auto"/>
              <w:bottom w:val="single" w:sz="4" w:space="0" w:color="auto"/>
            </w:tcBorders>
          </w:tcPr>
          <w:p w:rsidR="00592104" w:rsidRPr="00592104" w:rsidRDefault="00592104" w:rsidP="00DA2094">
            <w:pPr>
              <w:rPr>
                <w:rFonts w:ascii="Times New Roman" w:eastAsiaTheme="minorEastAsia" w:hAnsi="Times New Roman"/>
                <w:b/>
                <w:sz w:val="24"/>
                <w:szCs w:val="24"/>
              </w:rPr>
            </w:pPr>
          </w:p>
          <w:p w:rsidR="00592104" w:rsidRPr="00592104" w:rsidRDefault="00592104" w:rsidP="00DA2094">
            <w:pPr>
              <w:rPr>
                <w:rFonts w:ascii="Times New Roman" w:eastAsiaTheme="minorEastAsia" w:hAnsi="Times New Roman"/>
                <w:b/>
                <w:sz w:val="24"/>
                <w:szCs w:val="24"/>
              </w:rPr>
            </w:pPr>
          </w:p>
          <w:p w:rsidR="00592104" w:rsidRPr="00592104" w:rsidRDefault="00592104" w:rsidP="00DA2094">
            <w:pPr>
              <w:rPr>
                <w:rFonts w:ascii="Times New Roman" w:eastAsiaTheme="minorEastAsia" w:hAnsi="Times New Roman"/>
                <w:b/>
                <w:sz w:val="24"/>
                <w:szCs w:val="24"/>
              </w:rPr>
            </w:pPr>
            <w:r w:rsidRPr="00592104">
              <w:rPr>
                <w:rFonts w:ascii="Times New Roman" w:eastAsiaTheme="minorEastAsia" w:hAnsi="Times New Roman"/>
                <w:b/>
                <w:sz w:val="24"/>
                <w:szCs w:val="24"/>
              </w:rPr>
              <w:t xml:space="preserve"> Fungus</w:t>
            </w:r>
          </w:p>
          <w:p w:rsidR="00592104" w:rsidRPr="00592104" w:rsidRDefault="00592104" w:rsidP="00DA2094">
            <w:pPr>
              <w:rPr>
                <w:rFonts w:ascii="Times New Roman" w:eastAsiaTheme="minorEastAsia" w:hAnsi="Times New Roman"/>
                <w:b/>
                <w:sz w:val="24"/>
                <w:szCs w:val="24"/>
              </w:rPr>
            </w:pPr>
            <w:r w:rsidRPr="00592104">
              <w:rPr>
                <w:rFonts w:ascii="Times New Roman" w:eastAsiaTheme="minorEastAsia" w:hAnsi="Times New Roman"/>
                <w:b/>
                <w:sz w:val="24"/>
                <w:szCs w:val="24"/>
              </w:rPr>
              <w:t xml:space="preserve"> Türleri</w:t>
            </w:r>
          </w:p>
        </w:tc>
        <w:tc>
          <w:tcPr>
            <w:tcW w:w="1586" w:type="dxa"/>
            <w:tcBorders>
              <w:top w:val="single" w:sz="4" w:space="0" w:color="auto"/>
              <w:bottom w:val="single" w:sz="4" w:space="0" w:color="auto"/>
            </w:tcBorders>
          </w:tcPr>
          <w:p w:rsidR="00592104" w:rsidRPr="00592104" w:rsidRDefault="00592104" w:rsidP="00DA2094">
            <w:pPr>
              <w:jc w:val="center"/>
              <w:rPr>
                <w:rFonts w:ascii="Times New Roman" w:eastAsiaTheme="minorEastAsia" w:hAnsi="Times New Roman"/>
                <w:b/>
                <w:sz w:val="24"/>
                <w:szCs w:val="24"/>
              </w:rPr>
            </w:pPr>
            <w:r w:rsidRPr="00592104">
              <w:rPr>
                <w:rFonts w:ascii="Times New Roman" w:eastAsiaTheme="minorEastAsia" w:hAnsi="Times New Roman"/>
                <w:b/>
                <w:sz w:val="24"/>
                <w:szCs w:val="24"/>
              </w:rPr>
              <w:t>5 µL petri</w:t>
            </w:r>
            <w:r w:rsidRPr="00592104">
              <w:rPr>
                <w:rFonts w:ascii="Times New Roman" w:eastAsiaTheme="minorEastAsia" w:hAnsi="Times New Roman"/>
                <w:b/>
                <w:sz w:val="24"/>
                <w:szCs w:val="24"/>
                <w:vertAlign w:val="superscript"/>
              </w:rPr>
              <w:t>-1</w:t>
            </w:r>
          </w:p>
          <w:p w:rsidR="00592104" w:rsidRPr="00592104" w:rsidRDefault="00592104" w:rsidP="00DA2094">
            <w:pPr>
              <w:jc w:val="center"/>
              <w:rPr>
                <w:rFonts w:ascii="Times New Roman" w:eastAsiaTheme="minorEastAsia" w:hAnsi="Times New Roman"/>
                <w:b/>
                <w:sz w:val="24"/>
                <w:szCs w:val="24"/>
              </w:rPr>
            </w:pPr>
          </w:p>
          <w:p w:rsidR="00592104" w:rsidRPr="00592104" w:rsidRDefault="00592104" w:rsidP="00DA2094">
            <w:pPr>
              <w:rPr>
                <w:rFonts w:ascii="Times New Roman" w:eastAsiaTheme="minorEastAsia" w:hAnsi="Times New Roman"/>
                <w:b/>
                <w:sz w:val="24"/>
                <w:szCs w:val="24"/>
              </w:rPr>
            </w:pPr>
            <w:proofErr w:type="gramStart"/>
            <w:r w:rsidRPr="00592104">
              <w:rPr>
                <w:rFonts w:ascii="Times New Roman" w:eastAsiaTheme="minorEastAsia" w:hAnsi="Times New Roman"/>
                <w:b/>
                <w:sz w:val="24"/>
                <w:szCs w:val="24"/>
              </w:rPr>
              <w:t>Gelişme  Engelleme</w:t>
            </w:r>
            <w:proofErr w:type="gramEnd"/>
          </w:p>
          <w:p w:rsidR="00592104" w:rsidRPr="00592104" w:rsidRDefault="00592104" w:rsidP="00DA2094">
            <w:pPr>
              <w:jc w:val="center"/>
              <w:rPr>
                <w:rFonts w:ascii="Times New Roman" w:eastAsiaTheme="minorEastAsia" w:hAnsi="Times New Roman"/>
                <w:b/>
                <w:sz w:val="24"/>
                <w:szCs w:val="24"/>
              </w:rPr>
            </w:pPr>
            <w:r w:rsidRPr="00592104">
              <w:rPr>
                <w:rFonts w:ascii="Times New Roman" w:eastAsiaTheme="minorEastAsia" w:hAnsi="Times New Roman"/>
                <w:b/>
                <w:sz w:val="24"/>
                <w:szCs w:val="24"/>
              </w:rPr>
              <w:t>(mm)             (%)</w:t>
            </w:r>
          </w:p>
          <w:p w:rsidR="00592104" w:rsidRPr="00592104" w:rsidRDefault="00592104" w:rsidP="00DA2094">
            <w:pPr>
              <w:jc w:val="center"/>
              <w:rPr>
                <w:rFonts w:ascii="Times New Roman" w:eastAsiaTheme="minorEastAsia" w:hAnsi="Times New Roman"/>
                <w:b/>
                <w:sz w:val="24"/>
                <w:szCs w:val="24"/>
              </w:rPr>
            </w:pPr>
          </w:p>
        </w:tc>
        <w:tc>
          <w:tcPr>
            <w:tcW w:w="1562" w:type="dxa"/>
            <w:tcBorders>
              <w:top w:val="single" w:sz="4" w:space="0" w:color="auto"/>
              <w:bottom w:val="single" w:sz="4" w:space="0" w:color="auto"/>
            </w:tcBorders>
          </w:tcPr>
          <w:p w:rsidR="00592104" w:rsidRPr="00592104" w:rsidRDefault="00592104" w:rsidP="00DA2094">
            <w:pPr>
              <w:jc w:val="center"/>
              <w:rPr>
                <w:rFonts w:ascii="Times New Roman" w:eastAsiaTheme="minorEastAsia" w:hAnsi="Times New Roman"/>
                <w:b/>
                <w:sz w:val="24"/>
                <w:szCs w:val="24"/>
              </w:rPr>
            </w:pPr>
            <w:r w:rsidRPr="00592104">
              <w:rPr>
                <w:rFonts w:ascii="Times New Roman" w:eastAsiaTheme="minorEastAsia" w:hAnsi="Times New Roman"/>
                <w:b/>
                <w:sz w:val="24"/>
                <w:szCs w:val="24"/>
              </w:rPr>
              <w:t>10 µL petri</w:t>
            </w:r>
            <w:r w:rsidRPr="00592104">
              <w:rPr>
                <w:rFonts w:ascii="Times New Roman" w:eastAsiaTheme="minorEastAsia" w:hAnsi="Times New Roman"/>
                <w:b/>
                <w:sz w:val="24"/>
                <w:szCs w:val="24"/>
                <w:vertAlign w:val="superscript"/>
              </w:rPr>
              <w:t>-1</w:t>
            </w:r>
            <w:r w:rsidRPr="00592104">
              <w:rPr>
                <w:rFonts w:ascii="Times New Roman" w:eastAsiaTheme="minorEastAsia" w:hAnsi="Times New Roman"/>
                <w:b/>
                <w:sz w:val="24"/>
                <w:szCs w:val="24"/>
              </w:rPr>
              <w:t xml:space="preserve"> </w:t>
            </w:r>
          </w:p>
          <w:p w:rsidR="00592104" w:rsidRPr="00592104" w:rsidRDefault="00592104" w:rsidP="00DA2094">
            <w:pPr>
              <w:jc w:val="center"/>
              <w:rPr>
                <w:rFonts w:ascii="Times New Roman" w:eastAsiaTheme="minorEastAsia" w:hAnsi="Times New Roman"/>
                <w:b/>
                <w:sz w:val="24"/>
                <w:szCs w:val="24"/>
              </w:rPr>
            </w:pPr>
          </w:p>
          <w:p w:rsidR="00592104" w:rsidRPr="00592104" w:rsidRDefault="00592104" w:rsidP="00DA2094">
            <w:pPr>
              <w:rPr>
                <w:rFonts w:ascii="Times New Roman" w:eastAsiaTheme="minorEastAsia" w:hAnsi="Times New Roman"/>
                <w:b/>
                <w:sz w:val="24"/>
                <w:szCs w:val="24"/>
              </w:rPr>
            </w:pPr>
            <w:r w:rsidRPr="00592104">
              <w:rPr>
                <w:rFonts w:ascii="Times New Roman" w:eastAsiaTheme="minorEastAsia" w:hAnsi="Times New Roman"/>
                <w:b/>
                <w:sz w:val="24"/>
                <w:szCs w:val="24"/>
              </w:rPr>
              <w:t>Gelişme Engelleme</w:t>
            </w:r>
          </w:p>
          <w:p w:rsidR="00592104" w:rsidRPr="00592104" w:rsidRDefault="00592104" w:rsidP="00DA2094">
            <w:pPr>
              <w:jc w:val="center"/>
              <w:rPr>
                <w:rFonts w:ascii="Times New Roman" w:eastAsiaTheme="minorEastAsia" w:hAnsi="Times New Roman"/>
                <w:b/>
                <w:sz w:val="24"/>
                <w:szCs w:val="24"/>
              </w:rPr>
            </w:pPr>
            <w:r w:rsidRPr="00592104">
              <w:rPr>
                <w:rFonts w:ascii="Times New Roman" w:eastAsiaTheme="minorEastAsia" w:hAnsi="Times New Roman"/>
                <w:b/>
                <w:sz w:val="24"/>
                <w:szCs w:val="24"/>
              </w:rPr>
              <w:t>(mm)             (%)</w:t>
            </w:r>
          </w:p>
        </w:tc>
        <w:tc>
          <w:tcPr>
            <w:tcW w:w="1570" w:type="dxa"/>
            <w:tcBorders>
              <w:top w:val="single" w:sz="4" w:space="0" w:color="auto"/>
              <w:bottom w:val="single" w:sz="4" w:space="0" w:color="auto"/>
            </w:tcBorders>
          </w:tcPr>
          <w:p w:rsidR="00592104" w:rsidRPr="00592104" w:rsidRDefault="00592104" w:rsidP="00DA2094">
            <w:pPr>
              <w:jc w:val="center"/>
              <w:rPr>
                <w:rFonts w:ascii="Times New Roman" w:eastAsiaTheme="minorEastAsia" w:hAnsi="Times New Roman"/>
                <w:b/>
                <w:sz w:val="24"/>
                <w:szCs w:val="24"/>
              </w:rPr>
            </w:pPr>
            <w:r w:rsidRPr="00592104">
              <w:rPr>
                <w:rFonts w:ascii="Times New Roman" w:eastAsiaTheme="minorEastAsia" w:hAnsi="Times New Roman"/>
                <w:b/>
                <w:sz w:val="24"/>
                <w:szCs w:val="24"/>
              </w:rPr>
              <w:t>15 µL petri</w:t>
            </w:r>
            <w:r w:rsidRPr="00592104">
              <w:rPr>
                <w:rFonts w:ascii="Times New Roman" w:eastAsiaTheme="minorEastAsia" w:hAnsi="Times New Roman"/>
                <w:b/>
                <w:sz w:val="24"/>
                <w:szCs w:val="24"/>
                <w:vertAlign w:val="superscript"/>
              </w:rPr>
              <w:t>-1</w:t>
            </w:r>
            <w:r w:rsidRPr="00592104">
              <w:rPr>
                <w:rFonts w:ascii="Times New Roman" w:eastAsiaTheme="minorEastAsia" w:hAnsi="Times New Roman"/>
                <w:b/>
                <w:sz w:val="24"/>
                <w:szCs w:val="24"/>
              </w:rPr>
              <w:t xml:space="preserve">  </w:t>
            </w:r>
          </w:p>
          <w:p w:rsidR="00592104" w:rsidRPr="00592104" w:rsidRDefault="00592104" w:rsidP="00DA2094">
            <w:pPr>
              <w:jc w:val="center"/>
              <w:rPr>
                <w:rFonts w:ascii="Times New Roman" w:eastAsiaTheme="minorEastAsia" w:hAnsi="Times New Roman"/>
                <w:b/>
                <w:sz w:val="24"/>
                <w:szCs w:val="24"/>
              </w:rPr>
            </w:pPr>
          </w:p>
          <w:p w:rsidR="00592104" w:rsidRPr="00592104" w:rsidRDefault="00592104" w:rsidP="00DA2094">
            <w:pPr>
              <w:rPr>
                <w:rFonts w:ascii="Times New Roman" w:eastAsiaTheme="minorEastAsia" w:hAnsi="Times New Roman"/>
                <w:b/>
                <w:sz w:val="24"/>
                <w:szCs w:val="24"/>
              </w:rPr>
            </w:pPr>
            <w:r w:rsidRPr="00592104">
              <w:rPr>
                <w:rFonts w:ascii="Times New Roman" w:eastAsiaTheme="minorEastAsia" w:hAnsi="Times New Roman"/>
                <w:b/>
                <w:sz w:val="24"/>
                <w:szCs w:val="24"/>
              </w:rPr>
              <w:t>Gelişme Engelleme</w:t>
            </w:r>
          </w:p>
          <w:p w:rsidR="00592104" w:rsidRPr="00592104" w:rsidRDefault="00592104" w:rsidP="00DA2094">
            <w:pPr>
              <w:jc w:val="center"/>
              <w:rPr>
                <w:rFonts w:ascii="Times New Roman" w:eastAsiaTheme="minorEastAsia" w:hAnsi="Times New Roman"/>
                <w:b/>
                <w:sz w:val="24"/>
                <w:szCs w:val="24"/>
              </w:rPr>
            </w:pPr>
            <w:r w:rsidRPr="00592104">
              <w:rPr>
                <w:rFonts w:ascii="Times New Roman" w:eastAsiaTheme="minorEastAsia" w:hAnsi="Times New Roman"/>
                <w:b/>
                <w:sz w:val="24"/>
                <w:szCs w:val="24"/>
              </w:rPr>
              <w:t>(mm)             (%)</w:t>
            </w:r>
          </w:p>
        </w:tc>
        <w:tc>
          <w:tcPr>
            <w:tcW w:w="1502" w:type="dxa"/>
            <w:tcBorders>
              <w:top w:val="single" w:sz="4" w:space="0" w:color="auto"/>
              <w:bottom w:val="single" w:sz="4" w:space="0" w:color="auto"/>
            </w:tcBorders>
          </w:tcPr>
          <w:p w:rsidR="00592104" w:rsidRPr="00592104" w:rsidRDefault="00592104" w:rsidP="00DA2094">
            <w:pPr>
              <w:jc w:val="center"/>
              <w:rPr>
                <w:rFonts w:ascii="Times New Roman" w:eastAsiaTheme="minorEastAsia" w:hAnsi="Times New Roman"/>
                <w:b/>
                <w:sz w:val="24"/>
                <w:szCs w:val="24"/>
              </w:rPr>
            </w:pPr>
            <w:r w:rsidRPr="00592104">
              <w:rPr>
                <w:rFonts w:ascii="Times New Roman" w:eastAsiaTheme="minorEastAsia" w:hAnsi="Times New Roman"/>
                <w:b/>
                <w:sz w:val="24"/>
                <w:szCs w:val="24"/>
              </w:rPr>
              <w:t>20 µL petri</w:t>
            </w:r>
            <w:r w:rsidRPr="00592104">
              <w:rPr>
                <w:rFonts w:ascii="Times New Roman" w:eastAsiaTheme="minorEastAsia" w:hAnsi="Times New Roman"/>
                <w:b/>
                <w:sz w:val="24"/>
                <w:szCs w:val="24"/>
                <w:vertAlign w:val="superscript"/>
              </w:rPr>
              <w:t>-1</w:t>
            </w:r>
          </w:p>
          <w:p w:rsidR="00592104" w:rsidRPr="00592104" w:rsidRDefault="00592104" w:rsidP="00DA2094">
            <w:pPr>
              <w:jc w:val="center"/>
              <w:rPr>
                <w:rFonts w:ascii="Times New Roman" w:eastAsiaTheme="minorEastAsia" w:hAnsi="Times New Roman"/>
                <w:b/>
                <w:sz w:val="24"/>
                <w:szCs w:val="24"/>
              </w:rPr>
            </w:pPr>
          </w:p>
          <w:p w:rsidR="00592104" w:rsidRPr="00592104" w:rsidRDefault="00592104" w:rsidP="00DA2094">
            <w:pPr>
              <w:rPr>
                <w:rFonts w:ascii="Times New Roman" w:eastAsiaTheme="minorEastAsia" w:hAnsi="Times New Roman"/>
                <w:b/>
                <w:sz w:val="24"/>
                <w:szCs w:val="24"/>
              </w:rPr>
            </w:pPr>
            <w:r w:rsidRPr="00592104">
              <w:rPr>
                <w:rFonts w:ascii="Times New Roman" w:eastAsiaTheme="minorEastAsia" w:hAnsi="Times New Roman"/>
                <w:b/>
                <w:sz w:val="24"/>
                <w:szCs w:val="24"/>
              </w:rPr>
              <w:t>Gelişme   Engelleme</w:t>
            </w:r>
          </w:p>
          <w:p w:rsidR="00592104" w:rsidRPr="00592104" w:rsidRDefault="00592104" w:rsidP="00DA2094">
            <w:pPr>
              <w:jc w:val="center"/>
              <w:rPr>
                <w:rFonts w:ascii="Times New Roman" w:eastAsiaTheme="minorEastAsia" w:hAnsi="Times New Roman"/>
                <w:b/>
                <w:sz w:val="24"/>
                <w:szCs w:val="24"/>
              </w:rPr>
            </w:pPr>
            <w:r w:rsidRPr="00592104">
              <w:rPr>
                <w:rFonts w:ascii="Times New Roman" w:eastAsiaTheme="minorEastAsia" w:hAnsi="Times New Roman"/>
                <w:b/>
                <w:sz w:val="24"/>
                <w:szCs w:val="24"/>
              </w:rPr>
              <w:t>(mm)             (%)</w:t>
            </w:r>
          </w:p>
        </w:tc>
        <w:tc>
          <w:tcPr>
            <w:tcW w:w="1744" w:type="dxa"/>
            <w:tcBorders>
              <w:top w:val="single" w:sz="4" w:space="0" w:color="auto"/>
              <w:bottom w:val="single" w:sz="4" w:space="0" w:color="auto"/>
            </w:tcBorders>
            <w:hideMark/>
          </w:tcPr>
          <w:p w:rsidR="00592104" w:rsidRPr="00592104" w:rsidRDefault="00592104" w:rsidP="00DA2094">
            <w:pPr>
              <w:jc w:val="center"/>
              <w:rPr>
                <w:rFonts w:ascii="Times New Roman" w:eastAsiaTheme="minorEastAsia" w:hAnsi="Times New Roman"/>
                <w:b/>
                <w:sz w:val="24"/>
                <w:szCs w:val="24"/>
              </w:rPr>
            </w:pPr>
            <w:r w:rsidRPr="00592104">
              <w:rPr>
                <w:rFonts w:ascii="Times New Roman" w:eastAsiaTheme="minorEastAsia" w:hAnsi="Times New Roman"/>
                <w:b/>
                <w:sz w:val="24"/>
                <w:szCs w:val="24"/>
              </w:rPr>
              <w:t>P. Kontrol</w:t>
            </w:r>
          </w:p>
          <w:p w:rsidR="00592104" w:rsidRPr="00592104" w:rsidRDefault="00592104" w:rsidP="00DA2094">
            <w:pPr>
              <w:jc w:val="center"/>
              <w:rPr>
                <w:rFonts w:ascii="Times New Roman" w:eastAsiaTheme="minorEastAsia" w:hAnsi="Times New Roman"/>
                <w:b/>
                <w:sz w:val="24"/>
                <w:szCs w:val="24"/>
              </w:rPr>
            </w:pPr>
            <w:r w:rsidRPr="00592104">
              <w:rPr>
                <w:rFonts w:ascii="Times New Roman" w:eastAsiaTheme="minorEastAsia" w:hAnsi="Times New Roman"/>
                <w:b/>
                <w:sz w:val="24"/>
                <w:szCs w:val="24"/>
              </w:rPr>
              <w:t>(15 µL petri</w:t>
            </w:r>
            <w:r w:rsidRPr="00592104">
              <w:rPr>
                <w:rFonts w:ascii="Times New Roman" w:eastAsiaTheme="minorEastAsia" w:hAnsi="Times New Roman"/>
                <w:b/>
                <w:sz w:val="24"/>
                <w:szCs w:val="24"/>
                <w:vertAlign w:val="superscript"/>
              </w:rPr>
              <w:t>-1</w:t>
            </w:r>
            <w:r w:rsidRPr="00592104">
              <w:rPr>
                <w:rFonts w:ascii="Times New Roman" w:eastAsiaTheme="minorEastAsia" w:hAnsi="Times New Roman"/>
                <w:b/>
                <w:sz w:val="24"/>
                <w:szCs w:val="24"/>
              </w:rPr>
              <w:t>)</w:t>
            </w:r>
          </w:p>
          <w:p w:rsidR="00592104" w:rsidRPr="00592104" w:rsidRDefault="00592104" w:rsidP="00DA2094">
            <w:pPr>
              <w:jc w:val="center"/>
              <w:rPr>
                <w:rFonts w:ascii="Times New Roman" w:eastAsiaTheme="minorEastAsia" w:hAnsi="Times New Roman"/>
                <w:b/>
                <w:sz w:val="24"/>
                <w:szCs w:val="24"/>
              </w:rPr>
            </w:pPr>
            <w:r w:rsidRPr="00592104">
              <w:rPr>
                <w:rFonts w:ascii="Times New Roman" w:eastAsiaTheme="minorEastAsia" w:hAnsi="Times New Roman"/>
                <w:b/>
                <w:sz w:val="24"/>
                <w:szCs w:val="24"/>
              </w:rPr>
              <w:t>Gelişme   Engelleme</w:t>
            </w:r>
          </w:p>
          <w:p w:rsidR="00592104" w:rsidRPr="00592104" w:rsidRDefault="00592104" w:rsidP="00DA2094">
            <w:pPr>
              <w:jc w:val="center"/>
              <w:rPr>
                <w:rFonts w:ascii="Times New Roman" w:eastAsiaTheme="minorEastAsia" w:hAnsi="Times New Roman"/>
                <w:b/>
                <w:sz w:val="24"/>
                <w:szCs w:val="24"/>
              </w:rPr>
            </w:pPr>
            <w:r w:rsidRPr="00592104">
              <w:rPr>
                <w:rFonts w:ascii="Times New Roman" w:eastAsiaTheme="minorEastAsia" w:hAnsi="Times New Roman"/>
                <w:b/>
                <w:sz w:val="24"/>
                <w:szCs w:val="24"/>
              </w:rPr>
              <w:t>(mm)             (%)</w:t>
            </w:r>
          </w:p>
        </w:tc>
        <w:tc>
          <w:tcPr>
            <w:tcW w:w="1232" w:type="dxa"/>
            <w:tcBorders>
              <w:top w:val="single" w:sz="4" w:space="0" w:color="auto"/>
              <w:bottom w:val="single" w:sz="4" w:space="0" w:color="auto"/>
            </w:tcBorders>
          </w:tcPr>
          <w:p w:rsidR="00592104" w:rsidRPr="00592104" w:rsidRDefault="00592104" w:rsidP="00DA2094">
            <w:pPr>
              <w:jc w:val="center"/>
              <w:rPr>
                <w:rFonts w:ascii="Times New Roman" w:eastAsiaTheme="minorEastAsia" w:hAnsi="Times New Roman"/>
                <w:b/>
                <w:sz w:val="24"/>
                <w:szCs w:val="24"/>
              </w:rPr>
            </w:pPr>
            <w:r w:rsidRPr="00592104">
              <w:rPr>
                <w:rFonts w:ascii="Times New Roman" w:eastAsiaTheme="minorEastAsia" w:hAnsi="Times New Roman"/>
                <w:b/>
                <w:sz w:val="24"/>
                <w:szCs w:val="24"/>
              </w:rPr>
              <w:t>N. Kontrol</w:t>
            </w:r>
          </w:p>
          <w:p w:rsidR="00592104" w:rsidRPr="00592104" w:rsidRDefault="00592104" w:rsidP="00DA2094">
            <w:pPr>
              <w:jc w:val="center"/>
              <w:rPr>
                <w:rFonts w:ascii="Times New Roman" w:eastAsiaTheme="minorEastAsia" w:hAnsi="Times New Roman"/>
                <w:b/>
                <w:sz w:val="24"/>
                <w:szCs w:val="24"/>
              </w:rPr>
            </w:pPr>
          </w:p>
          <w:p w:rsidR="00592104" w:rsidRPr="00592104" w:rsidRDefault="00592104" w:rsidP="00DA2094">
            <w:pPr>
              <w:jc w:val="center"/>
              <w:rPr>
                <w:rFonts w:ascii="Times New Roman" w:eastAsiaTheme="minorEastAsia" w:hAnsi="Times New Roman"/>
                <w:b/>
                <w:sz w:val="24"/>
                <w:szCs w:val="24"/>
              </w:rPr>
            </w:pPr>
            <w:r w:rsidRPr="00592104">
              <w:rPr>
                <w:rFonts w:ascii="Times New Roman" w:eastAsiaTheme="minorEastAsia" w:hAnsi="Times New Roman"/>
                <w:b/>
                <w:sz w:val="24"/>
                <w:szCs w:val="24"/>
              </w:rPr>
              <w:t>Gelişme</w:t>
            </w:r>
          </w:p>
          <w:p w:rsidR="00592104" w:rsidRPr="00592104" w:rsidRDefault="00592104" w:rsidP="00DA2094">
            <w:pPr>
              <w:jc w:val="center"/>
              <w:rPr>
                <w:rFonts w:ascii="Times New Roman" w:eastAsiaTheme="minorEastAsia" w:hAnsi="Times New Roman"/>
                <w:b/>
                <w:sz w:val="24"/>
                <w:szCs w:val="24"/>
              </w:rPr>
            </w:pPr>
            <w:r w:rsidRPr="00592104">
              <w:rPr>
                <w:rFonts w:ascii="Times New Roman" w:eastAsiaTheme="minorEastAsia" w:hAnsi="Times New Roman"/>
                <w:b/>
                <w:sz w:val="24"/>
                <w:szCs w:val="24"/>
              </w:rPr>
              <w:t>(mm)</w:t>
            </w:r>
          </w:p>
        </w:tc>
      </w:tr>
      <w:tr w:rsidR="00592104" w:rsidRPr="00592104" w:rsidTr="00E038B3">
        <w:trPr>
          <w:jc w:val="center"/>
        </w:trPr>
        <w:tc>
          <w:tcPr>
            <w:tcW w:w="1577" w:type="dxa"/>
            <w:tcBorders>
              <w:top w:val="single" w:sz="4" w:space="0" w:color="auto"/>
            </w:tcBorders>
            <w:hideMark/>
          </w:tcPr>
          <w:p w:rsidR="00592104" w:rsidRPr="00592104" w:rsidRDefault="00592104" w:rsidP="00DA2094">
            <w:pPr>
              <w:rPr>
                <w:rFonts w:ascii="Times New Roman" w:eastAsia="Arial Unicode MS" w:hAnsi="Times New Roman"/>
                <w:b/>
                <w:bCs/>
                <w:i/>
                <w:kern w:val="3"/>
                <w:sz w:val="24"/>
                <w:szCs w:val="24"/>
              </w:rPr>
            </w:pPr>
            <w:r w:rsidRPr="00592104">
              <w:rPr>
                <w:rFonts w:ascii="Times New Roman" w:eastAsia="Arial Unicode MS" w:hAnsi="Times New Roman"/>
                <w:b/>
                <w:bCs/>
                <w:i/>
                <w:kern w:val="3"/>
                <w:sz w:val="24"/>
                <w:szCs w:val="24"/>
              </w:rPr>
              <w:t>Alternaria</w:t>
            </w:r>
          </w:p>
          <w:p w:rsidR="00592104" w:rsidRPr="00592104" w:rsidRDefault="00592104" w:rsidP="00DA2094">
            <w:pPr>
              <w:rPr>
                <w:rFonts w:ascii="Times New Roman" w:eastAsiaTheme="minorEastAsia" w:hAnsi="Times New Roman"/>
                <w:b/>
                <w:sz w:val="24"/>
                <w:szCs w:val="24"/>
              </w:rPr>
            </w:pPr>
            <w:r w:rsidRPr="00592104">
              <w:rPr>
                <w:rFonts w:ascii="Times New Roman" w:eastAsia="Arial Unicode MS" w:hAnsi="Times New Roman"/>
                <w:b/>
                <w:bCs/>
                <w:i/>
                <w:kern w:val="3"/>
                <w:sz w:val="24"/>
                <w:szCs w:val="24"/>
              </w:rPr>
              <w:t xml:space="preserve"> solani</w:t>
            </w:r>
          </w:p>
        </w:tc>
        <w:tc>
          <w:tcPr>
            <w:tcW w:w="1586" w:type="dxa"/>
            <w:tcBorders>
              <w:top w:val="single" w:sz="4" w:space="0" w:color="auto"/>
            </w:tcBorders>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 xml:space="preserve">22,7 ± 0,88 </w:t>
            </w:r>
            <w:proofErr w:type="gramStart"/>
            <w:r w:rsidRPr="00592104">
              <w:rPr>
                <w:rFonts w:ascii="Times New Roman" w:eastAsiaTheme="minorEastAsia" w:hAnsi="Times New Roman"/>
                <w:sz w:val="24"/>
                <w:szCs w:val="24"/>
              </w:rPr>
              <w:t>e     23</w:t>
            </w:r>
            <w:proofErr w:type="gramEnd"/>
            <w:r w:rsidRPr="00592104">
              <w:rPr>
                <w:rFonts w:ascii="Times New Roman" w:eastAsiaTheme="minorEastAsia" w:hAnsi="Times New Roman"/>
                <w:sz w:val="24"/>
                <w:szCs w:val="24"/>
              </w:rPr>
              <w:t>,0</w:t>
            </w:r>
          </w:p>
        </w:tc>
        <w:tc>
          <w:tcPr>
            <w:tcW w:w="1562" w:type="dxa"/>
            <w:tcBorders>
              <w:top w:val="single" w:sz="4" w:space="0" w:color="auto"/>
            </w:tcBorders>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18,7 ± 0,55 d    36,6</w:t>
            </w:r>
          </w:p>
        </w:tc>
        <w:tc>
          <w:tcPr>
            <w:tcW w:w="1570" w:type="dxa"/>
            <w:tcBorders>
              <w:top w:val="single" w:sz="4" w:space="0" w:color="auto"/>
            </w:tcBorders>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15,2 ± 0,28 c     48,4</w:t>
            </w:r>
          </w:p>
        </w:tc>
        <w:tc>
          <w:tcPr>
            <w:tcW w:w="1502" w:type="dxa"/>
            <w:tcBorders>
              <w:top w:val="single" w:sz="4" w:space="0" w:color="auto"/>
            </w:tcBorders>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6,25 ± 1,09 b     78,8</w:t>
            </w:r>
          </w:p>
        </w:tc>
        <w:tc>
          <w:tcPr>
            <w:tcW w:w="1744" w:type="dxa"/>
            <w:tcBorders>
              <w:top w:val="single" w:sz="4" w:space="0" w:color="auto"/>
            </w:tcBorders>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 xml:space="preserve">0,0 ± 0,0 </w:t>
            </w:r>
            <w:proofErr w:type="gramStart"/>
            <w:r w:rsidRPr="00592104">
              <w:rPr>
                <w:rFonts w:ascii="Times New Roman" w:eastAsiaTheme="minorEastAsia" w:hAnsi="Times New Roman"/>
                <w:sz w:val="24"/>
                <w:szCs w:val="24"/>
              </w:rPr>
              <w:t>a          100</w:t>
            </w:r>
            <w:proofErr w:type="gramEnd"/>
          </w:p>
        </w:tc>
        <w:tc>
          <w:tcPr>
            <w:tcW w:w="1232" w:type="dxa"/>
            <w:tcBorders>
              <w:top w:val="single" w:sz="4" w:space="0" w:color="auto"/>
            </w:tcBorders>
            <w:hideMark/>
          </w:tcPr>
          <w:p w:rsidR="00592104" w:rsidRPr="00592104" w:rsidRDefault="00592104" w:rsidP="00DA2094">
            <w:pPr>
              <w:jc w:val="center"/>
              <w:rPr>
                <w:rFonts w:ascii="Times New Roman" w:eastAsiaTheme="minorEastAsia" w:hAnsi="Times New Roman"/>
                <w:sz w:val="24"/>
                <w:szCs w:val="24"/>
              </w:rPr>
            </w:pPr>
            <w:r w:rsidRPr="00592104">
              <w:rPr>
                <w:rFonts w:ascii="Times New Roman" w:eastAsiaTheme="minorEastAsia" w:hAnsi="Times New Roman"/>
                <w:sz w:val="24"/>
                <w:szCs w:val="24"/>
              </w:rPr>
              <w:t>29,5 ± 0,33 f</w:t>
            </w:r>
          </w:p>
        </w:tc>
      </w:tr>
      <w:tr w:rsidR="00592104" w:rsidRPr="00592104" w:rsidTr="00E038B3">
        <w:trPr>
          <w:jc w:val="center"/>
        </w:trPr>
        <w:tc>
          <w:tcPr>
            <w:tcW w:w="1577" w:type="dxa"/>
            <w:hideMark/>
          </w:tcPr>
          <w:p w:rsidR="00592104" w:rsidRPr="00592104" w:rsidRDefault="00592104" w:rsidP="00DA2094">
            <w:pPr>
              <w:rPr>
                <w:rFonts w:ascii="Times New Roman" w:eastAsia="SimSun" w:hAnsi="Times New Roman"/>
                <w:b/>
                <w:i/>
                <w:kern w:val="3"/>
                <w:sz w:val="24"/>
                <w:szCs w:val="24"/>
              </w:rPr>
            </w:pPr>
            <w:r w:rsidRPr="00592104">
              <w:rPr>
                <w:rFonts w:ascii="Times New Roman" w:eastAsia="SimSun" w:hAnsi="Times New Roman"/>
                <w:b/>
                <w:i/>
                <w:kern w:val="3"/>
                <w:sz w:val="24"/>
                <w:szCs w:val="24"/>
              </w:rPr>
              <w:t>Fusarium</w:t>
            </w:r>
          </w:p>
          <w:p w:rsidR="00592104" w:rsidRPr="00592104" w:rsidRDefault="00592104" w:rsidP="00DA2094">
            <w:pPr>
              <w:rPr>
                <w:rFonts w:ascii="Times New Roman" w:eastAsiaTheme="minorEastAsia" w:hAnsi="Times New Roman"/>
                <w:b/>
                <w:sz w:val="24"/>
                <w:szCs w:val="24"/>
              </w:rPr>
            </w:pPr>
            <w:r w:rsidRPr="00592104">
              <w:rPr>
                <w:rFonts w:ascii="Times New Roman" w:eastAsia="SimSun" w:hAnsi="Times New Roman"/>
                <w:b/>
                <w:i/>
                <w:kern w:val="3"/>
                <w:sz w:val="24"/>
                <w:szCs w:val="24"/>
              </w:rPr>
              <w:t xml:space="preserve"> equiseti</w:t>
            </w:r>
          </w:p>
        </w:tc>
        <w:tc>
          <w:tcPr>
            <w:tcW w:w="1586" w:type="dxa"/>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 xml:space="preserve">31,2 ± 1,28 d    24,2  </w:t>
            </w:r>
          </w:p>
        </w:tc>
        <w:tc>
          <w:tcPr>
            <w:tcW w:w="1562" w:type="dxa"/>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22,7 ± 0,98 c     44,9</w:t>
            </w:r>
          </w:p>
        </w:tc>
        <w:tc>
          <w:tcPr>
            <w:tcW w:w="1570" w:type="dxa"/>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18,2 ± 2,42 b     55,8</w:t>
            </w:r>
          </w:p>
        </w:tc>
        <w:tc>
          <w:tcPr>
            <w:tcW w:w="1502" w:type="dxa"/>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15,2 ± 0,72 b     63,1</w:t>
            </w:r>
          </w:p>
        </w:tc>
        <w:tc>
          <w:tcPr>
            <w:tcW w:w="1744" w:type="dxa"/>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 xml:space="preserve">3,52 ± 0,12 </w:t>
            </w:r>
            <w:proofErr w:type="gramStart"/>
            <w:r w:rsidRPr="00592104">
              <w:rPr>
                <w:rFonts w:ascii="Times New Roman" w:eastAsiaTheme="minorEastAsia" w:hAnsi="Times New Roman"/>
                <w:sz w:val="24"/>
                <w:szCs w:val="24"/>
              </w:rPr>
              <w:t>a      91</w:t>
            </w:r>
            <w:proofErr w:type="gramEnd"/>
            <w:r w:rsidRPr="00592104">
              <w:rPr>
                <w:rFonts w:ascii="Times New Roman" w:eastAsiaTheme="minorEastAsia" w:hAnsi="Times New Roman"/>
                <w:sz w:val="24"/>
                <w:szCs w:val="24"/>
              </w:rPr>
              <w:t>,4</w:t>
            </w:r>
          </w:p>
        </w:tc>
        <w:tc>
          <w:tcPr>
            <w:tcW w:w="1232" w:type="dxa"/>
            <w:hideMark/>
          </w:tcPr>
          <w:p w:rsidR="00592104" w:rsidRPr="00592104" w:rsidRDefault="00592104" w:rsidP="00DA2094">
            <w:pPr>
              <w:jc w:val="center"/>
              <w:rPr>
                <w:rFonts w:ascii="Times New Roman" w:eastAsiaTheme="minorEastAsia" w:hAnsi="Times New Roman"/>
                <w:sz w:val="24"/>
                <w:szCs w:val="24"/>
              </w:rPr>
            </w:pPr>
            <w:r w:rsidRPr="00592104">
              <w:rPr>
                <w:rFonts w:ascii="Times New Roman" w:eastAsiaTheme="minorEastAsia" w:hAnsi="Times New Roman"/>
                <w:sz w:val="24"/>
                <w:szCs w:val="24"/>
              </w:rPr>
              <w:t>41,2 ± 2,02 e</w:t>
            </w:r>
          </w:p>
        </w:tc>
      </w:tr>
      <w:tr w:rsidR="00592104" w:rsidRPr="00592104" w:rsidTr="00E038B3">
        <w:trPr>
          <w:jc w:val="center"/>
        </w:trPr>
        <w:tc>
          <w:tcPr>
            <w:tcW w:w="1577" w:type="dxa"/>
            <w:hideMark/>
          </w:tcPr>
          <w:p w:rsidR="00592104" w:rsidRPr="00592104" w:rsidRDefault="00592104" w:rsidP="00DA2094">
            <w:pPr>
              <w:rPr>
                <w:rFonts w:ascii="Times New Roman" w:eastAsiaTheme="minorEastAsia" w:hAnsi="Times New Roman"/>
                <w:b/>
                <w:sz w:val="24"/>
                <w:szCs w:val="24"/>
              </w:rPr>
            </w:pPr>
            <w:r w:rsidRPr="00592104">
              <w:rPr>
                <w:rFonts w:ascii="Times New Roman" w:eastAsia="SimSun" w:hAnsi="Times New Roman"/>
                <w:b/>
                <w:bCs/>
                <w:i/>
                <w:kern w:val="3"/>
                <w:sz w:val="24"/>
                <w:szCs w:val="24"/>
                <w:lang w:val="da-DK"/>
              </w:rPr>
              <w:t>Fusarium graminearum</w:t>
            </w:r>
          </w:p>
        </w:tc>
        <w:tc>
          <w:tcPr>
            <w:tcW w:w="1586" w:type="dxa"/>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 xml:space="preserve">26,2 ± 0,98 </w:t>
            </w:r>
            <w:proofErr w:type="gramStart"/>
            <w:r w:rsidRPr="00592104">
              <w:rPr>
                <w:rFonts w:ascii="Times New Roman" w:eastAsiaTheme="minorEastAsia" w:hAnsi="Times New Roman"/>
                <w:sz w:val="24"/>
                <w:szCs w:val="24"/>
              </w:rPr>
              <w:t>e     33</w:t>
            </w:r>
            <w:proofErr w:type="gramEnd"/>
            <w:r w:rsidRPr="00592104">
              <w:rPr>
                <w:rFonts w:ascii="Times New Roman" w:eastAsiaTheme="minorEastAsia" w:hAnsi="Times New Roman"/>
                <w:sz w:val="24"/>
                <w:szCs w:val="24"/>
              </w:rPr>
              <w:t>,1</w:t>
            </w:r>
          </w:p>
        </w:tc>
        <w:tc>
          <w:tcPr>
            <w:tcW w:w="1562" w:type="dxa"/>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25,5 ± 0,74 d    34,9</w:t>
            </w:r>
          </w:p>
        </w:tc>
        <w:tc>
          <w:tcPr>
            <w:tcW w:w="1570" w:type="dxa"/>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13,5 ± 0,33 b     65,5</w:t>
            </w:r>
          </w:p>
        </w:tc>
        <w:tc>
          <w:tcPr>
            <w:tcW w:w="1502" w:type="dxa"/>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 xml:space="preserve">5,50 ± 3,69 </w:t>
            </w:r>
            <w:proofErr w:type="gramStart"/>
            <w:r w:rsidRPr="00592104">
              <w:rPr>
                <w:rFonts w:ascii="Times New Roman" w:eastAsiaTheme="minorEastAsia" w:hAnsi="Times New Roman"/>
                <w:sz w:val="24"/>
                <w:szCs w:val="24"/>
              </w:rPr>
              <w:t>a      85</w:t>
            </w:r>
            <w:proofErr w:type="gramEnd"/>
            <w:r w:rsidRPr="00592104">
              <w:rPr>
                <w:rFonts w:ascii="Times New Roman" w:eastAsiaTheme="minorEastAsia" w:hAnsi="Times New Roman"/>
                <w:sz w:val="24"/>
                <w:szCs w:val="24"/>
              </w:rPr>
              <w:t>,9</w:t>
            </w:r>
          </w:p>
        </w:tc>
        <w:tc>
          <w:tcPr>
            <w:tcW w:w="1744" w:type="dxa"/>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17,0 ± 0,79 c     56,6</w:t>
            </w:r>
          </w:p>
        </w:tc>
        <w:tc>
          <w:tcPr>
            <w:tcW w:w="1232" w:type="dxa"/>
            <w:hideMark/>
          </w:tcPr>
          <w:p w:rsidR="00592104" w:rsidRPr="00592104" w:rsidRDefault="00592104" w:rsidP="00DA2094">
            <w:pPr>
              <w:jc w:val="center"/>
              <w:rPr>
                <w:rFonts w:ascii="Times New Roman" w:eastAsiaTheme="minorEastAsia" w:hAnsi="Times New Roman"/>
                <w:sz w:val="24"/>
                <w:szCs w:val="24"/>
              </w:rPr>
            </w:pPr>
            <w:r w:rsidRPr="00592104">
              <w:rPr>
                <w:rFonts w:ascii="Times New Roman" w:eastAsiaTheme="minorEastAsia" w:hAnsi="Times New Roman"/>
                <w:sz w:val="24"/>
                <w:szCs w:val="24"/>
              </w:rPr>
              <w:t>39,2 ± 1,09 f</w:t>
            </w:r>
          </w:p>
        </w:tc>
      </w:tr>
      <w:tr w:rsidR="00592104" w:rsidRPr="00592104" w:rsidTr="00E038B3">
        <w:trPr>
          <w:jc w:val="center"/>
        </w:trPr>
        <w:tc>
          <w:tcPr>
            <w:tcW w:w="1577" w:type="dxa"/>
            <w:hideMark/>
          </w:tcPr>
          <w:p w:rsidR="00592104" w:rsidRPr="00592104" w:rsidRDefault="00592104" w:rsidP="00DA2094">
            <w:pPr>
              <w:rPr>
                <w:rFonts w:ascii="Times New Roman" w:eastAsiaTheme="minorEastAsia" w:hAnsi="Times New Roman"/>
                <w:b/>
                <w:sz w:val="24"/>
                <w:szCs w:val="24"/>
              </w:rPr>
            </w:pPr>
            <w:r w:rsidRPr="00592104">
              <w:rPr>
                <w:rFonts w:ascii="Times New Roman" w:eastAsia="SimSun" w:hAnsi="Times New Roman"/>
                <w:b/>
                <w:i/>
                <w:kern w:val="3"/>
                <w:sz w:val="24"/>
                <w:szCs w:val="24"/>
              </w:rPr>
              <w:t>Fusarium oxysporum</w:t>
            </w:r>
          </w:p>
        </w:tc>
        <w:tc>
          <w:tcPr>
            <w:tcW w:w="1586" w:type="dxa"/>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 xml:space="preserve">27,2 ± 1,28 </w:t>
            </w:r>
            <w:proofErr w:type="gramStart"/>
            <w:r w:rsidRPr="00592104">
              <w:rPr>
                <w:rFonts w:ascii="Times New Roman" w:eastAsiaTheme="minorEastAsia" w:hAnsi="Times New Roman"/>
                <w:sz w:val="24"/>
                <w:szCs w:val="24"/>
              </w:rPr>
              <w:t>e     27</w:t>
            </w:r>
            <w:proofErr w:type="gramEnd"/>
            <w:r w:rsidRPr="00592104">
              <w:rPr>
                <w:rFonts w:ascii="Times New Roman" w:eastAsiaTheme="minorEastAsia" w:hAnsi="Times New Roman"/>
                <w:sz w:val="24"/>
                <w:szCs w:val="24"/>
              </w:rPr>
              <w:t>,4</w:t>
            </w:r>
          </w:p>
        </w:tc>
        <w:tc>
          <w:tcPr>
            <w:tcW w:w="1562" w:type="dxa"/>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16,5 ± 1,66 d   56,0</w:t>
            </w:r>
          </w:p>
        </w:tc>
        <w:tc>
          <w:tcPr>
            <w:tcW w:w="1570" w:type="dxa"/>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12,5 ± 0,33 c     66,6</w:t>
            </w:r>
          </w:p>
        </w:tc>
        <w:tc>
          <w:tcPr>
            <w:tcW w:w="1502" w:type="dxa"/>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6,50 ± 0,33 b      82,6</w:t>
            </w:r>
          </w:p>
        </w:tc>
        <w:tc>
          <w:tcPr>
            <w:tcW w:w="1744" w:type="dxa"/>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 xml:space="preserve">0,0 ± 0,0 </w:t>
            </w:r>
            <w:proofErr w:type="gramStart"/>
            <w:r w:rsidRPr="00592104">
              <w:rPr>
                <w:rFonts w:ascii="Times New Roman" w:eastAsiaTheme="minorEastAsia" w:hAnsi="Times New Roman"/>
                <w:sz w:val="24"/>
                <w:szCs w:val="24"/>
              </w:rPr>
              <w:t>a          100</w:t>
            </w:r>
            <w:proofErr w:type="gramEnd"/>
          </w:p>
        </w:tc>
        <w:tc>
          <w:tcPr>
            <w:tcW w:w="1232" w:type="dxa"/>
            <w:hideMark/>
          </w:tcPr>
          <w:p w:rsidR="00592104" w:rsidRPr="00592104" w:rsidRDefault="00592104" w:rsidP="00DA2094">
            <w:pPr>
              <w:jc w:val="center"/>
              <w:rPr>
                <w:rFonts w:ascii="Times New Roman" w:eastAsiaTheme="minorEastAsia" w:hAnsi="Times New Roman"/>
                <w:sz w:val="24"/>
                <w:szCs w:val="24"/>
              </w:rPr>
            </w:pPr>
            <w:r w:rsidRPr="00592104">
              <w:rPr>
                <w:rFonts w:ascii="Times New Roman" w:eastAsiaTheme="minorEastAsia" w:hAnsi="Times New Roman"/>
                <w:sz w:val="24"/>
                <w:szCs w:val="24"/>
              </w:rPr>
              <w:t>37,5 ± 1,73 f</w:t>
            </w:r>
          </w:p>
        </w:tc>
      </w:tr>
      <w:tr w:rsidR="00592104" w:rsidRPr="00592104" w:rsidTr="00E038B3">
        <w:trPr>
          <w:jc w:val="center"/>
        </w:trPr>
        <w:tc>
          <w:tcPr>
            <w:tcW w:w="1577" w:type="dxa"/>
            <w:hideMark/>
          </w:tcPr>
          <w:p w:rsidR="00592104" w:rsidRPr="00592104" w:rsidRDefault="00592104" w:rsidP="00DA2094">
            <w:pPr>
              <w:rPr>
                <w:rFonts w:ascii="Times New Roman" w:eastAsiaTheme="minorEastAsia" w:hAnsi="Times New Roman"/>
                <w:b/>
                <w:sz w:val="24"/>
                <w:szCs w:val="24"/>
              </w:rPr>
            </w:pPr>
            <w:r w:rsidRPr="00592104">
              <w:rPr>
                <w:rFonts w:ascii="Times New Roman" w:eastAsia="SimSun" w:hAnsi="Times New Roman"/>
                <w:b/>
                <w:bCs/>
                <w:i/>
                <w:kern w:val="3"/>
                <w:sz w:val="24"/>
                <w:szCs w:val="24"/>
                <w:lang w:val="pt-BR"/>
              </w:rPr>
              <w:t>Fusarium moniliforme</w:t>
            </w:r>
          </w:p>
        </w:tc>
        <w:tc>
          <w:tcPr>
            <w:tcW w:w="1586" w:type="dxa"/>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27,2 ± 3,03 d     45,0</w:t>
            </w:r>
          </w:p>
        </w:tc>
        <w:tc>
          <w:tcPr>
            <w:tcW w:w="1562" w:type="dxa"/>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18,7 ± 1,19 bc   62,2</w:t>
            </w:r>
          </w:p>
        </w:tc>
        <w:tc>
          <w:tcPr>
            <w:tcW w:w="1570" w:type="dxa"/>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19,2 ± 0,28 bc   61,2</w:t>
            </w:r>
          </w:p>
        </w:tc>
        <w:tc>
          <w:tcPr>
            <w:tcW w:w="1502" w:type="dxa"/>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18,0 ± 3,29 b      63,6</w:t>
            </w:r>
          </w:p>
        </w:tc>
        <w:tc>
          <w:tcPr>
            <w:tcW w:w="1744" w:type="dxa"/>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 xml:space="preserve">17,0 ± 1,23 </w:t>
            </w:r>
            <w:proofErr w:type="gramStart"/>
            <w:r w:rsidRPr="00592104">
              <w:rPr>
                <w:rFonts w:ascii="Times New Roman" w:eastAsiaTheme="minorEastAsia" w:hAnsi="Times New Roman"/>
                <w:sz w:val="24"/>
                <w:szCs w:val="24"/>
              </w:rPr>
              <w:t>a     65</w:t>
            </w:r>
            <w:proofErr w:type="gramEnd"/>
            <w:r w:rsidRPr="00592104">
              <w:rPr>
                <w:rFonts w:ascii="Times New Roman" w:eastAsiaTheme="minorEastAsia" w:hAnsi="Times New Roman"/>
                <w:sz w:val="24"/>
                <w:szCs w:val="24"/>
              </w:rPr>
              <w:t>,6</w:t>
            </w:r>
          </w:p>
        </w:tc>
        <w:tc>
          <w:tcPr>
            <w:tcW w:w="1232" w:type="dxa"/>
            <w:hideMark/>
          </w:tcPr>
          <w:p w:rsidR="00592104" w:rsidRPr="00592104" w:rsidRDefault="00592104" w:rsidP="00DA2094">
            <w:pPr>
              <w:jc w:val="center"/>
              <w:rPr>
                <w:rFonts w:ascii="Times New Roman" w:eastAsiaTheme="minorEastAsia" w:hAnsi="Times New Roman"/>
                <w:sz w:val="24"/>
                <w:szCs w:val="24"/>
              </w:rPr>
            </w:pPr>
            <w:r w:rsidRPr="00592104">
              <w:rPr>
                <w:rFonts w:ascii="Times New Roman" w:eastAsiaTheme="minorEastAsia" w:hAnsi="Times New Roman"/>
                <w:sz w:val="24"/>
                <w:szCs w:val="24"/>
              </w:rPr>
              <w:t>49,5 ± 0,57 e</w:t>
            </w:r>
          </w:p>
        </w:tc>
      </w:tr>
      <w:tr w:rsidR="00592104" w:rsidRPr="00592104" w:rsidTr="00E038B3">
        <w:trPr>
          <w:jc w:val="center"/>
        </w:trPr>
        <w:tc>
          <w:tcPr>
            <w:tcW w:w="1577" w:type="dxa"/>
            <w:hideMark/>
          </w:tcPr>
          <w:p w:rsidR="00592104" w:rsidRPr="00592104" w:rsidRDefault="00592104" w:rsidP="00DA2094">
            <w:pPr>
              <w:rPr>
                <w:rFonts w:ascii="Times New Roman" w:eastAsiaTheme="minorEastAsia" w:hAnsi="Times New Roman"/>
                <w:b/>
                <w:sz w:val="24"/>
                <w:szCs w:val="24"/>
              </w:rPr>
            </w:pPr>
            <w:r w:rsidRPr="00592104">
              <w:rPr>
                <w:rFonts w:ascii="Times New Roman" w:eastAsia="SimSun" w:hAnsi="Times New Roman"/>
                <w:b/>
                <w:bCs/>
                <w:i/>
                <w:kern w:val="3"/>
                <w:sz w:val="24"/>
                <w:szCs w:val="24"/>
                <w:lang w:val="en-US"/>
              </w:rPr>
              <w:t>Fusarium sambucinum</w:t>
            </w:r>
          </w:p>
        </w:tc>
        <w:tc>
          <w:tcPr>
            <w:tcW w:w="1586" w:type="dxa"/>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17,0 ± 2,86 d     46,0</w:t>
            </w:r>
          </w:p>
        </w:tc>
        <w:tc>
          <w:tcPr>
            <w:tcW w:w="1562" w:type="dxa"/>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3,25 ± 1,72 b    89,6</w:t>
            </w:r>
          </w:p>
        </w:tc>
        <w:tc>
          <w:tcPr>
            <w:tcW w:w="1570" w:type="dxa"/>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 xml:space="preserve">0,0 ± 0,0 </w:t>
            </w:r>
            <w:proofErr w:type="gramStart"/>
            <w:r w:rsidRPr="00592104">
              <w:rPr>
                <w:rFonts w:ascii="Times New Roman" w:eastAsiaTheme="minorEastAsia" w:hAnsi="Times New Roman"/>
                <w:sz w:val="24"/>
                <w:szCs w:val="24"/>
              </w:rPr>
              <w:t>a          100</w:t>
            </w:r>
            <w:proofErr w:type="gramEnd"/>
          </w:p>
        </w:tc>
        <w:tc>
          <w:tcPr>
            <w:tcW w:w="1502" w:type="dxa"/>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 xml:space="preserve">0,0 ± 0,0 </w:t>
            </w:r>
            <w:proofErr w:type="gramStart"/>
            <w:r w:rsidRPr="00592104">
              <w:rPr>
                <w:rFonts w:ascii="Times New Roman" w:eastAsiaTheme="minorEastAsia" w:hAnsi="Times New Roman"/>
                <w:sz w:val="24"/>
                <w:szCs w:val="24"/>
              </w:rPr>
              <w:t>a           100</w:t>
            </w:r>
            <w:proofErr w:type="gramEnd"/>
          </w:p>
        </w:tc>
        <w:tc>
          <w:tcPr>
            <w:tcW w:w="1744" w:type="dxa"/>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8,57 ± 0,25 c      72,7</w:t>
            </w:r>
          </w:p>
        </w:tc>
        <w:tc>
          <w:tcPr>
            <w:tcW w:w="1232" w:type="dxa"/>
            <w:hideMark/>
          </w:tcPr>
          <w:p w:rsidR="00592104" w:rsidRPr="00592104" w:rsidRDefault="00592104" w:rsidP="00DA2094">
            <w:pPr>
              <w:jc w:val="center"/>
              <w:rPr>
                <w:rFonts w:ascii="Times New Roman" w:eastAsiaTheme="minorEastAsia" w:hAnsi="Times New Roman"/>
                <w:sz w:val="24"/>
                <w:szCs w:val="24"/>
              </w:rPr>
            </w:pPr>
            <w:r w:rsidRPr="00592104">
              <w:rPr>
                <w:rFonts w:ascii="Times New Roman" w:eastAsiaTheme="minorEastAsia" w:hAnsi="Times New Roman"/>
                <w:sz w:val="24"/>
                <w:szCs w:val="24"/>
              </w:rPr>
              <w:t>31,5 ± 1,79 e</w:t>
            </w:r>
          </w:p>
        </w:tc>
      </w:tr>
      <w:tr w:rsidR="00592104" w:rsidRPr="00592104" w:rsidTr="00E038B3">
        <w:trPr>
          <w:jc w:val="center"/>
        </w:trPr>
        <w:tc>
          <w:tcPr>
            <w:tcW w:w="1577" w:type="dxa"/>
            <w:hideMark/>
          </w:tcPr>
          <w:p w:rsidR="00592104" w:rsidRPr="00592104" w:rsidRDefault="00592104" w:rsidP="00DA2094">
            <w:pPr>
              <w:rPr>
                <w:rFonts w:ascii="Times New Roman" w:eastAsiaTheme="minorEastAsia" w:hAnsi="Times New Roman"/>
                <w:b/>
                <w:sz w:val="24"/>
                <w:szCs w:val="24"/>
              </w:rPr>
            </w:pPr>
            <w:r w:rsidRPr="00592104">
              <w:rPr>
                <w:rFonts w:ascii="Times New Roman" w:eastAsia="SimSun" w:hAnsi="Times New Roman"/>
                <w:b/>
                <w:bCs/>
                <w:i/>
                <w:kern w:val="3"/>
                <w:sz w:val="24"/>
                <w:szCs w:val="24"/>
                <w:lang w:val="pt-BR"/>
              </w:rPr>
              <w:t>Fusarium semitectum</w:t>
            </w:r>
          </w:p>
        </w:tc>
        <w:tc>
          <w:tcPr>
            <w:tcW w:w="1586" w:type="dxa"/>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23,0 ± 0,47 d     40,2</w:t>
            </w:r>
          </w:p>
        </w:tc>
        <w:tc>
          <w:tcPr>
            <w:tcW w:w="1562" w:type="dxa"/>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14,5 ± 2,13 c     62,3</w:t>
            </w:r>
          </w:p>
        </w:tc>
        <w:tc>
          <w:tcPr>
            <w:tcW w:w="1570" w:type="dxa"/>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9,75 ± 0,55 b     74,6</w:t>
            </w:r>
          </w:p>
        </w:tc>
        <w:tc>
          <w:tcPr>
            <w:tcW w:w="1502" w:type="dxa"/>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9,75 ± 1,65 b      74,6</w:t>
            </w:r>
          </w:p>
        </w:tc>
        <w:tc>
          <w:tcPr>
            <w:tcW w:w="1744" w:type="dxa"/>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 xml:space="preserve">8,42 ± 0,55 </w:t>
            </w:r>
            <w:proofErr w:type="gramStart"/>
            <w:r w:rsidRPr="00592104">
              <w:rPr>
                <w:rFonts w:ascii="Times New Roman" w:eastAsiaTheme="minorEastAsia" w:hAnsi="Times New Roman"/>
                <w:sz w:val="24"/>
                <w:szCs w:val="24"/>
              </w:rPr>
              <w:t>a      78</w:t>
            </w:r>
            <w:proofErr w:type="gramEnd"/>
            <w:r w:rsidRPr="00592104">
              <w:rPr>
                <w:rFonts w:ascii="Times New Roman" w:eastAsiaTheme="minorEastAsia" w:hAnsi="Times New Roman"/>
                <w:sz w:val="24"/>
                <w:szCs w:val="24"/>
              </w:rPr>
              <w:t>,1</w:t>
            </w:r>
          </w:p>
        </w:tc>
        <w:tc>
          <w:tcPr>
            <w:tcW w:w="1232" w:type="dxa"/>
            <w:hideMark/>
          </w:tcPr>
          <w:p w:rsidR="00592104" w:rsidRPr="00592104" w:rsidRDefault="00592104" w:rsidP="00DA2094">
            <w:pPr>
              <w:jc w:val="center"/>
              <w:rPr>
                <w:rFonts w:ascii="Times New Roman" w:eastAsiaTheme="minorEastAsia" w:hAnsi="Times New Roman"/>
                <w:sz w:val="24"/>
                <w:szCs w:val="24"/>
              </w:rPr>
            </w:pPr>
            <w:r w:rsidRPr="00592104">
              <w:rPr>
                <w:rFonts w:ascii="Times New Roman" w:eastAsiaTheme="minorEastAsia" w:hAnsi="Times New Roman"/>
                <w:sz w:val="24"/>
                <w:szCs w:val="24"/>
              </w:rPr>
              <w:t>38,5 ± 0,74 e</w:t>
            </w:r>
          </w:p>
        </w:tc>
      </w:tr>
      <w:tr w:rsidR="00592104" w:rsidRPr="00592104" w:rsidTr="00E038B3">
        <w:trPr>
          <w:jc w:val="center"/>
        </w:trPr>
        <w:tc>
          <w:tcPr>
            <w:tcW w:w="1577" w:type="dxa"/>
            <w:hideMark/>
          </w:tcPr>
          <w:p w:rsidR="00592104" w:rsidRPr="00592104" w:rsidRDefault="00592104" w:rsidP="00DA2094">
            <w:pPr>
              <w:rPr>
                <w:rFonts w:ascii="Times New Roman" w:eastAsia="SimSun" w:hAnsi="Times New Roman"/>
                <w:b/>
                <w:bCs/>
                <w:i/>
                <w:kern w:val="3"/>
                <w:sz w:val="24"/>
                <w:szCs w:val="24"/>
                <w:lang w:val="en-US"/>
              </w:rPr>
            </w:pPr>
            <w:r w:rsidRPr="00592104">
              <w:rPr>
                <w:rFonts w:ascii="Times New Roman" w:eastAsia="SimSun" w:hAnsi="Times New Roman"/>
                <w:b/>
                <w:bCs/>
                <w:i/>
                <w:kern w:val="3"/>
                <w:sz w:val="24"/>
                <w:szCs w:val="24"/>
                <w:lang w:val="en-US"/>
              </w:rPr>
              <w:t>Rhizoctonia</w:t>
            </w:r>
          </w:p>
          <w:p w:rsidR="00592104" w:rsidRPr="00592104" w:rsidRDefault="00592104" w:rsidP="00DA2094">
            <w:pPr>
              <w:rPr>
                <w:rFonts w:ascii="Times New Roman" w:eastAsia="SimSun" w:hAnsi="Times New Roman"/>
                <w:b/>
                <w:i/>
                <w:kern w:val="3"/>
                <w:sz w:val="24"/>
                <w:szCs w:val="24"/>
                <w:lang w:val="pt-BR"/>
              </w:rPr>
            </w:pPr>
            <w:r w:rsidRPr="00592104">
              <w:rPr>
                <w:rFonts w:ascii="Times New Roman" w:eastAsia="SimSun" w:hAnsi="Times New Roman"/>
                <w:b/>
                <w:bCs/>
                <w:i/>
                <w:kern w:val="3"/>
                <w:sz w:val="24"/>
                <w:szCs w:val="24"/>
                <w:lang w:val="en-US"/>
              </w:rPr>
              <w:t xml:space="preserve"> solani</w:t>
            </w:r>
          </w:p>
        </w:tc>
        <w:tc>
          <w:tcPr>
            <w:tcW w:w="1586" w:type="dxa"/>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19,7 ± 2,17 d     47,4</w:t>
            </w:r>
          </w:p>
        </w:tc>
        <w:tc>
          <w:tcPr>
            <w:tcW w:w="1562" w:type="dxa"/>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11,2 ± 2,92 c     70,1</w:t>
            </w:r>
          </w:p>
        </w:tc>
        <w:tc>
          <w:tcPr>
            <w:tcW w:w="1570" w:type="dxa"/>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4,50 ± 0,57 b        88</w:t>
            </w:r>
          </w:p>
        </w:tc>
        <w:tc>
          <w:tcPr>
            <w:tcW w:w="1502" w:type="dxa"/>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 xml:space="preserve">1,25 ± 0,55 </w:t>
            </w:r>
            <w:proofErr w:type="gramStart"/>
            <w:r w:rsidRPr="00592104">
              <w:rPr>
                <w:rFonts w:ascii="Times New Roman" w:eastAsiaTheme="minorEastAsia" w:hAnsi="Times New Roman"/>
                <w:sz w:val="24"/>
                <w:szCs w:val="24"/>
              </w:rPr>
              <w:t>a      96</w:t>
            </w:r>
            <w:proofErr w:type="gramEnd"/>
            <w:r w:rsidRPr="00592104">
              <w:rPr>
                <w:rFonts w:ascii="Times New Roman" w:eastAsiaTheme="minorEastAsia" w:hAnsi="Times New Roman"/>
                <w:sz w:val="24"/>
                <w:szCs w:val="24"/>
              </w:rPr>
              <w:t>,6</w:t>
            </w:r>
          </w:p>
        </w:tc>
        <w:tc>
          <w:tcPr>
            <w:tcW w:w="1744" w:type="dxa"/>
            <w:hideMark/>
          </w:tcPr>
          <w:p w:rsidR="00592104" w:rsidRPr="00592104" w:rsidRDefault="00592104" w:rsidP="00DA2094">
            <w:pPr>
              <w:rPr>
                <w:rFonts w:ascii="Times New Roman" w:eastAsiaTheme="minorEastAsia" w:hAnsi="Times New Roman"/>
                <w:sz w:val="24"/>
                <w:szCs w:val="24"/>
                <w:vertAlign w:val="superscript"/>
              </w:rPr>
            </w:pPr>
            <w:r w:rsidRPr="00592104">
              <w:rPr>
                <w:rFonts w:ascii="Times New Roman" w:eastAsiaTheme="minorEastAsia" w:hAnsi="Times New Roman"/>
                <w:sz w:val="24"/>
                <w:szCs w:val="24"/>
              </w:rPr>
              <w:t xml:space="preserve">0,0 ± 0,0 </w:t>
            </w:r>
            <w:proofErr w:type="gramStart"/>
            <w:r w:rsidRPr="00592104">
              <w:rPr>
                <w:rFonts w:ascii="Times New Roman" w:eastAsiaTheme="minorEastAsia" w:hAnsi="Times New Roman"/>
                <w:sz w:val="24"/>
                <w:szCs w:val="24"/>
              </w:rPr>
              <w:t>a          100</w:t>
            </w:r>
            <w:proofErr w:type="gramEnd"/>
          </w:p>
        </w:tc>
        <w:tc>
          <w:tcPr>
            <w:tcW w:w="1232" w:type="dxa"/>
            <w:hideMark/>
          </w:tcPr>
          <w:p w:rsidR="00592104" w:rsidRPr="00592104" w:rsidRDefault="00592104" w:rsidP="00DA2094">
            <w:pPr>
              <w:jc w:val="center"/>
              <w:rPr>
                <w:rFonts w:ascii="Times New Roman" w:eastAsiaTheme="minorEastAsia" w:hAnsi="Times New Roman"/>
                <w:sz w:val="24"/>
                <w:szCs w:val="24"/>
              </w:rPr>
            </w:pPr>
            <w:r w:rsidRPr="00592104">
              <w:rPr>
                <w:rFonts w:ascii="Times New Roman" w:eastAsiaTheme="minorEastAsia" w:hAnsi="Times New Roman"/>
                <w:sz w:val="24"/>
                <w:szCs w:val="24"/>
              </w:rPr>
              <w:t>37,5 ± 1,00 e</w:t>
            </w:r>
          </w:p>
        </w:tc>
      </w:tr>
      <w:tr w:rsidR="00592104" w:rsidRPr="00592104" w:rsidTr="00E038B3">
        <w:trPr>
          <w:jc w:val="center"/>
        </w:trPr>
        <w:tc>
          <w:tcPr>
            <w:tcW w:w="1577" w:type="dxa"/>
            <w:tcBorders>
              <w:bottom w:val="single" w:sz="4" w:space="0" w:color="auto"/>
            </w:tcBorders>
            <w:hideMark/>
          </w:tcPr>
          <w:p w:rsidR="00592104" w:rsidRPr="00592104" w:rsidRDefault="00592104" w:rsidP="00DA2094">
            <w:pPr>
              <w:rPr>
                <w:rFonts w:ascii="Times New Roman" w:eastAsia="Arial Unicode MS" w:hAnsi="Times New Roman"/>
                <w:b/>
                <w:bCs/>
                <w:i/>
                <w:kern w:val="3"/>
                <w:sz w:val="24"/>
                <w:szCs w:val="24"/>
              </w:rPr>
            </w:pPr>
            <w:r w:rsidRPr="00592104">
              <w:rPr>
                <w:rFonts w:ascii="Times New Roman" w:eastAsia="Arial Unicode MS" w:hAnsi="Times New Roman"/>
                <w:b/>
                <w:bCs/>
                <w:i/>
                <w:kern w:val="3"/>
                <w:sz w:val="24"/>
                <w:szCs w:val="24"/>
              </w:rPr>
              <w:t>Verticillium</w:t>
            </w:r>
          </w:p>
          <w:p w:rsidR="00592104" w:rsidRPr="00592104" w:rsidRDefault="00592104" w:rsidP="00DA2094">
            <w:pPr>
              <w:rPr>
                <w:rFonts w:ascii="Times New Roman" w:eastAsia="SimSun" w:hAnsi="Times New Roman"/>
                <w:b/>
                <w:i/>
                <w:kern w:val="3"/>
                <w:sz w:val="24"/>
                <w:szCs w:val="24"/>
                <w:lang w:val="pt-BR"/>
              </w:rPr>
            </w:pPr>
            <w:r w:rsidRPr="00592104">
              <w:rPr>
                <w:rFonts w:ascii="Times New Roman" w:eastAsia="Arial Unicode MS" w:hAnsi="Times New Roman"/>
                <w:b/>
                <w:bCs/>
                <w:i/>
                <w:kern w:val="3"/>
                <w:sz w:val="24"/>
                <w:szCs w:val="24"/>
              </w:rPr>
              <w:t xml:space="preserve"> dahliae</w:t>
            </w:r>
          </w:p>
        </w:tc>
        <w:tc>
          <w:tcPr>
            <w:tcW w:w="1586" w:type="dxa"/>
            <w:tcBorders>
              <w:bottom w:val="single" w:sz="4" w:space="0" w:color="auto"/>
            </w:tcBorders>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 xml:space="preserve">23,5 ± 0,33 </w:t>
            </w:r>
            <w:proofErr w:type="gramStart"/>
            <w:r w:rsidRPr="00592104">
              <w:rPr>
                <w:rFonts w:ascii="Times New Roman" w:eastAsiaTheme="minorEastAsia" w:hAnsi="Times New Roman"/>
                <w:sz w:val="24"/>
                <w:szCs w:val="24"/>
              </w:rPr>
              <w:t>e     41</w:t>
            </w:r>
            <w:proofErr w:type="gramEnd"/>
            <w:r w:rsidRPr="00592104">
              <w:rPr>
                <w:rFonts w:ascii="Times New Roman" w:eastAsiaTheme="minorEastAsia" w:hAnsi="Times New Roman"/>
                <w:sz w:val="24"/>
                <w:szCs w:val="24"/>
              </w:rPr>
              <w:t>,9</w:t>
            </w:r>
          </w:p>
        </w:tc>
        <w:tc>
          <w:tcPr>
            <w:tcW w:w="1562" w:type="dxa"/>
            <w:tcBorders>
              <w:bottom w:val="single" w:sz="4" w:space="0" w:color="auto"/>
            </w:tcBorders>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14,5 ± 1,0 d      64,1</w:t>
            </w:r>
          </w:p>
        </w:tc>
        <w:tc>
          <w:tcPr>
            <w:tcW w:w="1570" w:type="dxa"/>
            <w:tcBorders>
              <w:bottom w:val="single" w:sz="4" w:space="0" w:color="auto"/>
            </w:tcBorders>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12,7 ± 0,72 c     68,6</w:t>
            </w:r>
          </w:p>
        </w:tc>
        <w:tc>
          <w:tcPr>
            <w:tcW w:w="1502" w:type="dxa"/>
            <w:tcBorders>
              <w:bottom w:val="single" w:sz="4" w:space="0" w:color="auto"/>
            </w:tcBorders>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9,50 ± 0,33 b      76,5</w:t>
            </w:r>
          </w:p>
        </w:tc>
        <w:tc>
          <w:tcPr>
            <w:tcW w:w="1744" w:type="dxa"/>
            <w:tcBorders>
              <w:bottom w:val="single" w:sz="4" w:space="0" w:color="auto"/>
            </w:tcBorders>
            <w:hideMark/>
          </w:tcPr>
          <w:p w:rsidR="00592104" w:rsidRPr="00592104" w:rsidRDefault="00592104" w:rsidP="00DA2094">
            <w:pPr>
              <w:rPr>
                <w:rFonts w:ascii="Times New Roman" w:eastAsiaTheme="minorEastAsia" w:hAnsi="Times New Roman"/>
                <w:sz w:val="24"/>
                <w:szCs w:val="24"/>
              </w:rPr>
            </w:pPr>
            <w:r w:rsidRPr="00592104">
              <w:rPr>
                <w:rFonts w:ascii="Times New Roman" w:eastAsiaTheme="minorEastAsia" w:hAnsi="Times New Roman"/>
                <w:sz w:val="24"/>
                <w:szCs w:val="24"/>
              </w:rPr>
              <w:t xml:space="preserve">0,0 ± 0,0 </w:t>
            </w:r>
            <w:proofErr w:type="gramStart"/>
            <w:r w:rsidRPr="00592104">
              <w:rPr>
                <w:rFonts w:ascii="Times New Roman" w:eastAsiaTheme="minorEastAsia" w:hAnsi="Times New Roman"/>
                <w:sz w:val="24"/>
                <w:szCs w:val="24"/>
              </w:rPr>
              <w:t>a           100</w:t>
            </w:r>
            <w:proofErr w:type="gramEnd"/>
          </w:p>
        </w:tc>
        <w:tc>
          <w:tcPr>
            <w:tcW w:w="1232" w:type="dxa"/>
            <w:tcBorders>
              <w:bottom w:val="single" w:sz="4" w:space="0" w:color="auto"/>
            </w:tcBorders>
            <w:hideMark/>
          </w:tcPr>
          <w:p w:rsidR="00592104" w:rsidRPr="00592104" w:rsidRDefault="00592104" w:rsidP="00DA2094">
            <w:pPr>
              <w:jc w:val="center"/>
              <w:rPr>
                <w:rFonts w:ascii="Times New Roman" w:eastAsiaTheme="minorEastAsia" w:hAnsi="Times New Roman"/>
                <w:sz w:val="24"/>
                <w:szCs w:val="24"/>
              </w:rPr>
            </w:pPr>
            <w:r w:rsidRPr="00592104">
              <w:rPr>
                <w:rFonts w:ascii="Times New Roman" w:eastAsiaTheme="minorEastAsia" w:hAnsi="Times New Roman"/>
                <w:sz w:val="24"/>
                <w:szCs w:val="24"/>
              </w:rPr>
              <w:t>40,5 ± 0,33 f</w:t>
            </w:r>
          </w:p>
        </w:tc>
      </w:tr>
    </w:tbl>
    <w:p w:rsidR="00592104" w:rsidRPr="00E038B3" w:rsidRDefault="00592104" w:rsidP="00E038B3">
      <w:pPr>
        <w:widowControl w:val="0"/>
        <w:suppressAutoHyphens/>
        <w:autoSpaceDN w:val="0"/>
        <w:spacing w:after="0" w:line="240" w:lineRule="auto"/>
        <w:jc w:val="both"/>
        <w:textAlignment w:val="baseline"/>
        <w:rPr>
          <w:rFonts w:ascii="Times New Roman" w:eastAsia="SimSun" w:hAnsi="Times New Roman"/>
          <w:kern w:val="3"/>
          <w:sz w:val="20"/>
          <w:szCs w:val="20"/>
        </w:rPr>
      </w:pPr>
      <w:r w:rsidRPr="00E038B3">
        <w:rPr>
          <w:rFonts w:ascii="Times New Roman" w:eastAsia="SimSun" w:hAnsi="Times New Roman"/>
          <w:kern w:val="3"/>
          <w:sz w:val="20"/>
          <w:szCs w:val="20"/>
        </w:rPr>
        <w:t>*Her bir sütunda yer alan farklı harfleri içeren ortalamalar arasındaki farklar istatistiksel olarak anlamlıdır (P≤0,05)</w:t>
      </w:r>
    </w:p>
    <w:p w:rsidR="00592104" w:rsidRPr="00592104" w:rsidRDefault="00592104" w:rsidP="00592104">
      <w:pPr>
        <w:autoSpaceDE w:val="0"/>
        <w:autoSpaceDN w:val="0"/>
        <w:adjustRightInd w:val="0"/>
        <w:spacing w:after="0" w:line="240" w:lineRule="auto"/>
        <w:rPr>
          <w:rFonts w:ascii="Times New Roman" w:eastAsia="SimSun" w:hAnsi="Times New Roman"/>
          <w:kern w:val="3"/>
          <w:sz w:val="24"/>
          <w:szCs w:val="24"/>
        </w:rPr>
      </w:pPr>
    </w:p>
    <w:p w:rsidR="00592104" w:rsidRPr="00592104" w:rsidRDefault="00592104" w:rsidP="00592104">
      <w:pPr>
        <w:autoSpaceDE w:val="0"/>
        <w:autoSpaceDN w:val="0"/>
        <w:adjustRightInd w:val="0"/>
        <w:spacing w:after="0" w:line="240" w:lineRule="auto"/>
        <w:jc w:val="center"/>
        <w:rPr>
          <w:rFonts w:ascii="Times New Roman" w:eastAsia="SimSun" w:hAnsi="Times New Roman"/>
          <w:kern w:val="3"/>
          <w:sz w:val="24"/>
          <w:szCs w:val="24"/>
        </w:rPr>
      </w:pPr>
      <w:r w:rsidRPr="00592104">
        <w:rPr>
          <w:rFonts w:ascii="Times New Roman" w:hAnsi="Times New Roman"/>
          <w:noProof/>
          <w:sz w:val="24"/>
          <w:szCs w:val="24"/>
        </w:rPr>
        <w:drawing>
          <wp:inline distT="0" distB="0" distL="0" distR="0">
            <wp:extent cx="4572000" cy="2743200"/>
            <wp:effectExtent l="0" t="0" r="19050" b="19050"/>
            <wp:docPr id="2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92104" w:rsidRPr="00592104" w:rsidRDefault="00592104" w:rsidP="00592104">
      <w:pPr>
        <w:autoSpaceDE w:val="0"/>
        <w:autoSpaceDN w:val="0"/>
        <w:adjustRightInd w:val="0"/>
        <w:spacing w:after="0" w:line="240" w:lineRule="auto"/>
        <w:jc w:val="center"/>
        <w:rPr>
          <w:rFonts w:ascii="Times New Roman" w:eastAsia="SimSun" w:hAnsi="Times New Roman"/>
          <w:b/>
          <w:kern w:val="3"/>
          <w:sz w:val="24"/>
          <w:szCs w:val="24"/>
        </w:rPr>
      </w:pPr>
    </w:p>
    <w:p w:rsidR="00592104" w:rsidRPr="00592104" w:rsidRDefault="00592104" w:rsidP="00592104">
      <w:pPr>
        <w:autoSpaceDE w:val="0"/>
        <w:autoSpaceDN w:val="0"/>
        <w:adjustRightInd w:val="0"/>
        <w:spacing w:after="0" w:line="240" w:lineRule="auto"/>
        <w:jc w:val="center"/>
        <w:rPr>
          <w:rFonts w:ascii="Times New Roman" w:eastAsia="SimSun" w:hAnsi="Times New Roman"/>
          <w:kern w:val="3"/>
          <w:sz w:val="24"/>
          <w:szCs w:val="24"/>
        </w:rPr>
      </w:pPr>
      <w:r w:rsidRPr="00592104">
        <w:rPr>
          <w:rFonts w:ascii="Times New Roman" w:eastAsia="SimSun" w:hAnsi="Times New Roman"/>
          <w:b/>
          <w:kern w:val="3"/>
          <w:sz w:val="24"/>
          <w:szCs w:val="24"/>
        </w:rPr>
        <w:t>Şekil 1.</w:t>
      </w:r>
      <w:r w:rsidRPr="00592104">
        <w:rPr>
          <w:rFonts w:ascii="Times New Roman" w:eastAsia="SimSun" w:hAnsi="Times New Roman"/>
          <w:kern w:val="3"/>
          <w:sz w:val="24"/>
          <w:szCs w:val="24"/>
        </w:rPr>
        <w:t xml:space="preserve"> </w:t>
      </w:r>
      <w:r w:rsidRPr="00592104">
        <w:rPr>
          <w:rFonts w:ascii="Times New Roman" w:eastAsia="SimSun" w:hAnsi="Times New Roman"/>
          <w:i/>
          <w:kern w:val="3"/>
          <w:sz w:val="24"/>
          <w:szCs w:val="24"/>
        </w:rPr>
        <w:t>O. basilicum</w:t>
      </w:r>
      <w:r w:rsidRPr="00592104">
        <w:rPr>
          <w:rFonts w:ascii="Times New Roman" w:eastAsia="SimSun" w:hAnsi="Times New Roman"/>
          <w:kern w:val="3"/>
          <w:sz w:val="24"/>
          <w:szCs w:val="24"/>
        </w:rPr>
        <w:t xml:space="preserve"> (Fesleğen) uçucu yağının 9 fitopatojenik fungusu % engelleme oranları</w:t>
      </w:r>
    </w:p>
    <w:p w:rsidR="00592104" w:rsidRPr="00592104" w:rsidRDefault="00592104" w:rsidP="00592104">
      <w:pPr>
        <w:autoSpaceDE w:val="0"/>
        <w:autoSpaceDN w:val="0"/>
        <w:adjustRightInd w:val="0"/>
        <w:spacing w:after="0" w:line="240" w:lineRule="auto"/>
        <w:rPr>
          <w:rFonts w:ascii="Times New Roman" w:eastAsia="SimSun" w:hAnsi="Times New Roman"/>
          <w:b/>
          <w:kern w:val="3"/>
          <w:sz w:val="24"/>
          <w:szCs w:val="24"/>
        </w:rPr>
      </w:pPr>
    </w:p>
    <w:p w:rsidR="00E038B3" w:rsidRDefault="00E038B3" w:rsidP="00592104">
      <w:pPr>
        <w:autoSpaceDE w:val="0"/>
        <w:autoSpaceDN w:val="0"/>
        <w:adjustRightInd w:val="0"/>
        <w:spacing w:after="0" w:line="240" w:lineRule="auto"/>
        <w:rPr>
          <w:rFonts w:ascii="Times New Roman" w:eastAsia="SimSun" w:hAnsi="Times New Roman"/>
          <w:b/>
          <w:kern w:val="3"/>
          <w:sz w:val="24"/>
          <w:szCs w:val="24"/>
        </w:rPr>
      </w:pPr>
    </w:p>
    <w:p w:rsidR="00F13048" w:rsidRDefault="00F13048" w:rsidP="00592104">
      <w:pPr>
        <w:autoSpaceDE w:val="0"/>
        <w:autoSpaceDN w:val="0"/>
        <w:adjustRightInd w:val="0"/>
        <w:spacing w:after="0" w:line="240" w:lineRule="auto"/>
        <w:rPr>
          <w:rFonts w:ascii="Times New Roman" w:eastAsia="SimSun" w:hAnsi="Times New Roman"/>
          <w:b/>
          <w:kern w:val="3"/>
          <w:sz w:val="24"/>
          <w:szCs w:val="24"/>
        </w:rPr>
        <w:sectPr w:rsidR="00F13048" w:rsidSect="00577954">
          <w:type w:val="continuous"/>
          <w:pgSz w:w="11906" w:h="16838"/>
          <w:pgMar w:top="1417" w:right="1417" w:bottom="1417" w:left="1417" w:header="708" w:footer="708" w:gutter="0"/>
          <w:cols w:space="708"/>
          <w:docGrid w:linePitch="360"/>
        </w:sectPr>
      </w:pPr>
    </w:p>
    <w:p w:rsidR="00592104" w:rsidRPr="00592104" w:rsidRDefault="00592104" w:rsidP="00592104">
      <w:pPr>
        <w:autoSpaceDE w:val="0"/>
        <w:autoSpaceDN w:val="0"/>
        <w:adjustRightInd w:val="0"/>
        <w:spacing w:after="0" w:line="240" w:lineRule="auto"/>
        <w:rPr>
          <w:rFonts w:ascii="Times New Roman" w:eastAsia="SimSun" w:hAnsi="Times New Roman"/>
          <w:b/>
          <w:kern w:val="3"/>
          <w:sz w:val="24"/>
          <w:szCs w:val="24"/>
        </w:rPr>
      </w:pPr>
      <w:r w:rsidRPr="00592104">
        <w:rPr>
          <w:rFonts w:ascii="Times New Roman" w:eastAsia="SimSun" w:hAnsi="Times New Roman"/>
          <w:b/>
          <w:kern w:val="3"/>
          <w:sz w:val="24"/>
          <w:szCs w:val="24"/>
        </w:rPr>
        <w:lastRenderedPageBreak/>
        <w:t>SONUÇ</w:t>
      </w:r>
    </w:p>
    <w:p w:rsidR="00592104" w:rsidRPr="00592104" w:rsidRDefault="00592104" w:rsidP="00592104">
      <w:pPr>
        <w:autoSpaceDE w:val="0"/>
        <w:autoSpaceDN w:val="0"/>
        <w:adjustRightInd w:val="0"/>
        <w:spacing w:after="0" w:line="240" w:lineRule="auto"/>
        <w:jc w:val="center"/>
        <w:rPr>
          <w:rFonts w:ascii="Times New Roman" w:eastAsia="SimSun" w:hAnsi="Times New Roman"/>
          <w:kern w:val="3"/>
          <w:sz w:val="24"/>
          <w:szCs w:val="24"/>
        </w:rPr>
      </w:pPr>
    </w:p>
    <w:p w:rsidR="00592104" w:rsidRPr="00592104" w:rsidRDefault="00592104" w:rsidP="00592104">
      <w:pPr>
        <w:spacing w:line="360" w:lineRule="auto"/>
        <w:jc w:val="both"/>
        <w:rPr>
          <w:rFonts w:ascii="Times New Roman" w:hAnsi="Times New Roman"/>
          <w:sz w:val="24"/>
          <w:szCs w:val="24"/>
        </w:rPr>
      </w:pPr>
      <w:r w:rsidRPr="00592104">
        <w:rPr>
          <w:rFonts w:ascii="Times New Roman" w:eastAsia="TimesNewRomanPSMT" w:hAnsi="Times New Roman"/>
          <w:sz w:val="24"/>
          <w:szCs w:val="24"/>
        </w:rPr>
        <w:lastRenderedPageBreak/>
        <w:t xml:space="preserve">Sonuç olarak; </w:t>
      </w:r>
      <w:r w:rsidRPr="00592104">
        <w:rPr>
          <w:rFonts w:ascii="Times New Roman" w:eastAsia="TimesNewRomanPSMT" w:hAnsi="Times New Roman"/>
          <w:i/>
          <w:sz w:val="24"/>
          <w:szCs w:val="24"/>
        </w:rPr>
        <w:t>in-vitro</w:t>
      </w:r>
      <w:r w:rsidRPr="00592104">
        <w:rPr>
          <w:rFonts w:ascii="Times New Roman" w:eastAsia="TimesNewRomanPSMT" w:hAnsi="Times New Roman"/>
          <w:sz w:val="24"/>
          <w:szCs w:val="24"/>
        </w:rPr>
        <w:t xml:space="preserve"> koşullar altında antifungal etkisi saptanan </w:t>
      </w:r>
      <w:r w:rsidRPr="00592104">
        <w:rPr>
          <w:rFonts w:ascii="Times New Roman" w:eastAsia="TimesNewRomanPSMT" w:hAnsi="Times New Roman"/>
          <w:i/>
          <w:sz w:val="24"/>
          <w:szCs w:val="24"/>
        </w:rPr>
        <w:t>O. basilicum</w:t>
      </w:r>
      <w:r w:rsidRPr="00592104">
        <w:rPr>
          <w:rFonts w:ascii="Times New Roman" w:eastAsia="TimesNewRomanPSMT" w:hAnsi="Times New Roman"/>
          <w:sz w:val="24"/>
          <w:szCs w:val="24"/>
        </w:rPr>
        <w:t xml:space="preserve"> uçucu yağının 10 farklı toprak kökenli patojene karşı antifungal etkisinin olduğu ve </w:t>
      </w:r>
      <w:r w:rsidRPr="00592104">
        <w:rPr>
          <w:rFonts w:ascii="Times New Roman" w:hAnsi="Times New Roman"/>
          <w:sz w:val="24"/>
          <w:szCs w:val="24"/>
        </w:rPr>
        <w:t xml:space="preserve">sentetik kimyasallar yerine uygun konsantrasyonlarda kullanılabileceği ortaya çıkmaktadır. Bu sonuçlar fungisitlere alternatif yöntemlerin bulunması ve fungusitlerin azaltılması yönünden ümit vericidir. Bitkilerden elde edilen uçucu yağların etkili bileşenlerinin saptanması ve bunların yapay yollarla üretilerek patojenler üzerine etkinliklerinin araştırılması antifungal etkinliği bulunan uçucu yağlar üzerine yapılan </w:t>
      </w:r>
      <w:r w:rsidRPr="00592104">
        <w:rPr>
          <w:rFonts w:ascii="Times New Roman" w:hAnsi="Times New Roman"/>
          <w:i/>
          <w:iCs/>
          <w:sz w:val="24"/>
          <w:szCs w:val="24"/>
        </w:rPr>
        <w:t xml:space="preserve">in vitro </w:t>
      </w:r>
      <w:r w:rsidRPr="00592104">
        <w:rPr>
          <w:rFonts w:ascii="Times New Roman" w:hAnsi="Times New Roman"/>
          <w:sz w:val="24"/>
          <w:szCs w:val="24"/>
        </w:rPr>
        <w:t>çalışmaların gelişimine katkıda bulunacak ve daha fazla çalışmanın yapılmasını sağlayacaktır.</w:t>
      </w:r>
    </w:p>
    <w:p w:rsidR="00592104" w:rsidRPr="00592104" w:rsidRDefault="00592104" w:rsidP="00592104">
      <w:pPr>
        <w:spacing w:line="360" w:lineRule="auto"/>
        <w:jc w:val="both"/>
        <w:rPr>
          <w:rFonts w:ascii="Times New Roman" w:hAnsi="Times New Roman"/>
          <w:b/>
          <w:sz w:val="24"/>
          <w:szCs w:val="24"/>
        </w:rPr>
      </w:pPr>
      <w:r w:rsidRPr="00592104">
        <w:rPr>
          <w:rFonts w:ascii="Times New Roman" w:hAnsi="Times New Roman"/>
          <w:b/>
          <w:sz w:val="24"/>
          <w:szCs w:val="24"/>
        </w:rPr>
        <w:t>TEŞEKKÜR</w:t>
      </w:r>
    </w:p>
    <w:p w:rsidR="00592104" w:rsidRPr="00592104" w:rsidRDefault="00592104" w:rsidP="00592104">
      <w:pPr>
        <w:spacing w:line="360" w:lineRule="auto"/>
        <w:jc w:val="both"/>
        <w:rPr>
          <w:rFonts w:ascii="Times New Roman" w:hAnsi="Times New Roman"/>
          <w:sz w:val="24"/>
          <w:szCs w:val="24"/>
        </w:rPr>
      </w:pPr>
      <w:r w:rsidRPr="00592104">
        <w:rPr>
          <w:rFonts w:ascii="Times New Roman" w:hAnsi="Times New Roman"/>
          <w:sz w:val="24"/>
          <w:szCs w:val="24"/>
        </w:rPr>
        <w:t xml:space="preserve">Bu çalışma, 14-17 Kasım 2018’de Muğla’da düzenlenen VII. Bitki Koruma Kongresi’nde sözlü olarak sunulmuştur. </w:t>
      </w:r>
    </w:p>
    <w:p w:rsidR="00592104" w:rsidRPr="00592104" w:rsidRDefault="00592104" w:rsidP="00592104">
      <w:pPr>
        <w:spacing w:line="360" w:lineRule="auto"/>
        <w:jc w:val="both"/>
        <w:rPr>
          <w:rFonts w:ascii="Times New Roman" w:hAnsi="Times New Roman"/>
          <w:b/>
          <w:sz w:val="24"/>
          <w:szCs w:val="24"/>
        </w:rPr>
      </w:pPr>
      <w:r w:rsidRPr="00592104">
        <w:rPr>
          <w:rFonts w:ascii="Times New Roman" w:hAnsi="Times New Roman"/>
          <w:b/>
          <w:sz w:val="24"/>
          <w:szCs w:val="24"/>
        </w:rPr>
        <w:t>KAYNAKÇA</w:t>
      </w:r>
    </w:p>
    <w:p w:rsidR="00592104" w:rsidRPr="00592104" w:rsidRDefault="00592104" w:rsidP="00592104">
      <w:pPr>
        <w:spacing w:line="240" w:lineRule="auto"/>
        <w:ind w:left="773" w:hangingChars="322" w:hanging="773"/>
        <w:jc w:val="both"/>
        <w:rPr>
          <w:rFonts w:ascii="Times New Roman" w:hAnsi="Times New Roman"/>
          <w:sz w:val="24"/>
          <w:szCs w:val="24"/>
        </w:rPr>
      </w:pPr>
      <w:r w:rsidRPr="00592104">
        <w:rPr>
          <w:rFonts w:ascii="Times New Roman" w:hAnsi="Times New Roman"/>
          <w:sz w:val="24"/>
          <w:szCs w:val="24"/>
        </w:rPr>
        <w:t xml:space="preserve">Akgül, A., 1989. Volatile oil composition of sweet basil (Ocimum basilicum L.) cultivating in Turkey. </w:t>
      </w:r>
      <w:r w:rsidRPr="00592104">
        <w:rPr>
          <w:rFonts w:ascii="Times New Roman" w:hAnsi="Times New Roman"/>
          <w:iCs/>
          <w:sz w:val="24"/>
          <w:szCs w:val="24"/>
        </w:rPr>
        <w:t>Molecular Nutrition &amp; Food Research</w:t>
      </w:r>
      <w:r w:rsidRPr="00592104">
        <w:rPr>
          <w:rFonts w:ascii="Times New Roman" w:hAnsi="Times New Roman"/>
          <w:sz w:val="24"/>
          <w:szCs w:val="24"/>
        </w:rPr>
        <w:t xml:space="preserve"> 33 (1): 87-88.</w:t>
      </w:r>
    </w:p>
    <w:p w:rsidR="00592104" w:rsidRPr="00592104" w:rsidRDefault="00592104" w:rsidP="00592104">
      <w:pPr>
        <w:spacing w:line="240" w:lineRule="auto"/>
        <w:ind w:left="773" w:hangingChars="322" w:hanging="773"/>
        <w:rPr>
          <w:rFonts w:ascii="Times New Roman" w:hAnsi="Times New Roman"/>
          <w:color w:val="000000"/>
          <w:sz w:val="24"/>
          <w:szCs w:val="24"/>
        </w:rPr>
      </w:pPr>
      <w:r w:rsidRPr="00592104">
        <w:rPr>
          <w:rFonts w:ascii="Times New Roman" w:hAnsi="Times New Roman"/>
          <w:color w:val="000000"/>
          <w:sz w:val="24"/>
          <w:szCs w:val="24"/>
        </w:rPr>
        <w:t>Alvarez-Castellanos, P. P., Bishop, C.D., and Pascual-Villalobos, M.J., 2001. Antifungal activity of essential oil of flowerheads of garland chrysanthemum (</w:t>
      </w:r>
      <w:r w:rsidRPr="00592104">
        <w:rPr>
          <w:rFonts w:ascii="Times New Roman" w:hAnsi="Times New Roman"/>
          <w:i/>
          <w:iCs/>
          <w:color w:val="000000"/>
          <w:sz w:val="24"/>
          <w:szCs w:val="24"/>
        </w:rPr>
        <w:t>Chrysanthemum coronarium</w:t>
      </w:r>
      <w:r w:rsidRPr="00592104">
        <w:rPr>
          <w:rFonts w:ascii="Times New Roman" w:hAnsi="Times New Roman"/>
          <w:color w:val="000000"/>
          <w:sz w:val="24"/>
          <w:szCs w:val="24"/>
        </w:rPr>
        <w:t>) against agricultural pathogens. Phytochemistry 57: 99-102.</w:t>
      </w:r>
    </w:p>
    <w:p w:rsidR="00592104" w:rsidRPr="00592104" w:rsidRDefault="00592104" w:rsidP="00592104">
      <w:pPr>
        <w:autoSpaceDE w:val="0"/>
        <w:autoSpaceDN w:val="0"/>
        <w:adjustRightInd w:val="0"/>
        <w:spacing w:after="0" w:line="240" w:lineRule="auto"/>
        <w:ind w:left="773" w:hangingChars="322" w:hanging="773"/>
        <w:jc w:val="both"/>
        <w:rPr>
          <w:rFonts w:ascii="Times New Roman" w:hAnsi="Times New Roman"/>
          <w:color w:val="000000"/>
          <w:sz w:val="24"/>
          <w:szCs w:val="24"/>
        </w:rPr>
      </w:pPr>
      <w:r w:rsidRPr="00592104">
        <w:rPr>
          <w:rFonts w:ascii="Times New Roman" w:hAnsi="Times New Roman"/>
          <w:color w:val="000000"/>
          <w:sz w:val="24"/>
          <w:szCs w:val="24"/>
        </w:rPr>
        <w:lastRenderedPageBreak/>
        <w:t xml:space="preserve">Assawah, S., 2002. Effect of some plant extracts and essential oils on </w:t>
      </w:r>
      <w:r w:rsidRPr="00592104">
        <w:rPr>
          <w:rFonts w:ascii="Times New Roman" w:hAnsi="Times New Roman"/>
          <w:i/>
          <w:iCs/>
          <w:color w:val="000000"/>
          <w:sz w:val="24"/>
          <w:szCs w:val="24"/>
        </w:rPr>
        <w:t xml:space="preserve">Fusarium </w:t>
      </w:r>
      <w:r w:rsidRPr="00592104">
        <w:rPr>
          <w:rFonts w:ascii="Times New Roman" w:hAnsi="Times New Roman"/>
          <w:color w:val="000000"/>
          <w:sz w:val="24"/>
          <w:szCs w:val="24"/>
        </w:rPr>
        <w:t>wilt of broad bean. African Journal of Mycology and Biotechnology 10(3):75-86.</w:t>
      </w:r>
    </w:p>
    <w:p w:rsidR="00592104" w:rsidRPr="00592104" w:rsidRDefault="00592104" w:rsidP="00592104">
      <w:pPr>
        <w:autoSpaceDE w:val="0"/>
        <w:autoSpaceDN w:val="0"/>
        <w:adjustRightInd w:val="0"/>
        <w:spacing w:after="0" w:line="240" w:lineRule="auto"/>
        <w:ind w:left="773" w:hangingChars="322" w:hanging="773"/>
        <w:jc w:val="both"/>
        <w:rPr>
          <w:rFonts w:ascii="Times New Roman" w:hAnsi="Times New Roman"/>
          <w:color w:val="000000"/>
          <w:sz w:val="24"/>
          <w:szCs w:val="24"/>
        </w:rPr>
      </w:pPr>
    </w:p>
    <w:p w:rsidR="00F13048" w:rsidRDefault="00592104" w:rsidP="00F13048">
      <w:pPr>
        <w:suppressLineNumbers/>
        <w:shd w:val="clear" w:color="auto" w:fill="FFFFFF"/>
        <w:suppressAutoHyphens/>
        <w:autoSpaceDN w:val="0"/>
        <w:spacing w:line="240" w:lineRule="auto"/>
        <w:ind w:left="773" w:hangingChars="322" w:hanging="773"/>
        <w:jc w:val="both"/>
        <w:textAlignment w:val="baseline"/>
        <w:rPr>
          <w:rFonts w:ascii="Times New Roman" w:hAnsi="Times New Roman"/>
          <w:sz w:val="24"/>
          <w:szCs w:val="24"/>
        </w:rPr>
      </w:pPr>
      <w:r w:rsidRPr="00592104">
        <w:rPr>
          <w:rFonts w:ascii="Times New Roman" w:hAnsi="Times New Roman"/>
          <w:sz w:val="24"/>
          <w:szCs w:val="24"/>
        </w:rPr>
        <w:t xml:space="preserve">Baldim, J. L., Silveira, J. G. F., Almeida, A. P., Carvalho, P. L. N., Rosa, W., Schripsema, J., and Luiz, J. H. H., 2018. The synergistic effects of volatile constituents of Ocimum basilicum against foodborne pathogens. </w:t>
      </w:r>
      <w:r w:rsidRPr="00592104">
        <w:rPr>
          <w:rFonts w:ascii="Times New Roman" w:hAnsi="Times New Roman"/>
          <w:iCs/>
          <w:sz w:val="24"/>
          <w:szCs w:val="24"/>
        </w:rPr>
        <w:t>Industrial Crops and Products</w:t>
      </w:r>
      <w:r w:rsidRPr="00592104">
        <w:rPr>
          <w:rFonts w:ascii="Times New Roman" w:hAnsi="Times New Roman"/>
          <w:sz w:val="24"/>
          <w:szCs w:val="24"/>
        </w:rPr>
        <w:t xml:space="preserve"> </w:t>
      </w:r>
      <w:r w:rsidRPr="00592104">
        <w:rPr>
          <w:rFonts w:ascii="Times New Roman" w:hAnsi="Times New Roman"/>
          <w:iCs/>
          <w:sz w:val="24"/>
          <w:szCs w:val="24"/>
        </w:rPr>
        <w:t>112</w:t>
      </w:r>
      <w:r w:rsidRPr="00592104">
        <w:rPr>
          <w:rFonts w:ascii="Times New Roman" w:hAnsi="Times New Roman"/>
          <w:sz w:val="24"/>
          <w:szCs w:val="24"/>
        </w:rPr>
        <w:t>: 821-829.</w:t>
      </w:r>
    </w:p>
    <w:p w:rsidR="00592104" w:rsidRPr="00592104" w:rsidRDefault="00592104" w:rsidP="00F13048">
      <w:pPr>
        <w:suppressLineNumbers/>
        <w:shd w:val="clear" w:color="auto" w:fill="FFFFFF"/>
        <w:suppressAutoHyphens/>
        <w:autoSpaceDN w:val="0"/>
        <w:spacing w:line="240" w:lineRule="auto"/>
        <w:ind w:left="773" w:hangingChars="322" w:hanging="773"/>
        <w:jc w:val="both"/>
        <w:textAlignment w:val="baseline"/>
        <w:rPr>
          <w:rFonts w:ascii="Times New Roman" w:hAnsi="Times New Roman"/>
          <w:color w:val="000000"/>
          <w:sz w:val="24"/>
          <w:szCs w:val="24"/>
        </w:rPr>
      </w:pPr>
      <w:r w:rsidRPr="00592104">
        <w:rPr>
          <w:rFonts w:ascii="Times New Roman" w:hAnsi="Times New Roman"/>
          <w:color w:val="000000"/>
          <w:sz w:val="24"/>
          <w:szCs w:val="24"/>
        </w:rPr>
        <w:t>Başer, K.H.C., 1998. Tıbbi ve aromatik bitkilerin endüstriyel kullanımı. Tab Bülteni, 13-14,                 s.19-43.</w:t>
      </w:r>
    </w:p>
    <w:p w:rsidR="00592104" w:rsidRPr="00592104" w:rsidRDefault="00592104" w:rsidP="00592104">
      <w:pPr>
        <w:autoSpaceDE w:val="0"/>
        <w:autoSpaceDN w:val="0"/>
        <w:adjustRightInd w:val="0"/>
        <w:spacing w:after="0" w:line="240" w:lineRule="auto"/>
        <w:ind w:left="709" w:hanging="709"/>
        <w:jc w:val="both"/>
        <w:rPr>
          <w:rFonts w:ascii="Times New Roman" w:hAnsi="Times New Roman"/>
          <w:color w:val="000000"/>
          <w:sz w:val="24"/>
          <w:szCs w:val="24"/>
        </w:rPr>
      </w:pPr>
      <w:r w:rsidRPr="00592104">
        <w:rPr>
          <w:rFonts w:ascii="Times New Roman" w:hAnsi="Times New Roman"/>
          <w:color w:val="000000"/>
          <w:sz w:val="24"/>
          <w:szCs w:val="24"/>
        </w:rPr>
        <w:t>Bayram, E., Kırıcı, S., Tansı, S., Yılmaz, G., Arabacı, O., Kızıl, S., Telci, İ. 2010. Tıbbi ve aromatik bitkiler üretiminin arttırılması olanakları. VII. Türkiye Ziraat Mühendisliği Teknik Kongresi, 11-15 Ocak 2010.</w:t>
      </w:r>
    </w:p>
    <w:p w:rsidR="00592104" w:rsidRPr="00592104" w:rsidRDefault="00592104" w:rsidP="00592104">
      <w:pPr>
        <w:autoSpaceDE w:val="0"/>
        <w:autoSpaceDN w:val="0"/>
        <w:adjustRightInd w:val="0"/>
        <w:spacing w:after="0" w:line="240" w:lineRule="auto"/>
        <w:ind w:left="709" w:hanging="709"/>
        <w:jc w:val="both"/>
        <w:rPr>
          <w:rFonts w:ascii="Times New Roman" w:hAnsi="Times New Roman"/>
          <w:color w:val="000000"/>
          <w:sz w:val="24"/>
          <w:szCs w:val="24"/>
        </w:rPr>
      </w:pPr>
    </w:p>
    <w:p w:rsidR="00592104" w:rsidRPr="00592104" w:rsidRDefault="00592104" w:rsidP="00592104">
      <w:pPr>
        <w:suppressLineNumbers/>
        <w:shd w:val="clear" w:color="auto" w:fill="FFFFFF"/>
        <w:suppressAutoHyphens/>
        <w:autoSpaceDN w:val="0"/>
        <w:spacing w:line="240" w:lineRule="auto"/>
        <w:ind w:left="773" w:hangingChars="322" w:hanging="773"/>
        <w:jc w:val="both"/>
        <w:textAlignment w:val="baseline"/>
        <w:rPr>
          <w:rFonts w:ascii="Times New Roman" w:hAnsi="Times New Roman"/>
          <w:sz w:val="24"/>
          <w:szCs w:val="24"/>
        </w:rPr>
      </w:pPr>
      <w:r w:rsidRPr="00592104">
        <w:rPr>
          <w:rFonts w:ascii="Times New Roman" w:hAnsi="Times New Roman"/>
          <w:color w:val="000000"/>
          <w:sz w:val="24"/>
          <w:szCs w:val="24"/>
        </w:rPr>
        <w:t>Baytop, T., 1999. Türkiye’de bitkiler ile tedavi, geçmişte ve bugün. Nobel Tıp Kitap evleri, İstanbul, 480s.</w:t>
      </w:r>
    </w:p>
    <w:p w:rsidR="00592104" w:rsidRPr="00592104" w:rsidRDefault="00592104" w:rsidP="00592104">
      <w:pPr>
        <w:suppressLineNumbers/>
        <w:shd w:val="clear" w:color="auto" w:fill="FFFFFF"/>
        <w:suppressAutoHyphens/>
        <w:autoSpaceDN w:val="0"/>
        <w:spacing w:line="240" w:lineRule="auto"/>
        <w:ind w:left="773" w:hangingChars="322" w:hanging="773"/>
        <w:jc w:val="both"/>
        <w:textAlignment w:val="baseline"/>
        <w:rPr>
          <w:rFonts w:ascii="Times New Roman" w:hAnsi="Times New Roman"/>
          <w:sz w:val="24"/>
          <w:szCs w:val="24"/>
        </w:rPr>
      </w:pPr>
      <w:r w:rsidRPr="00592104">
        <w:rPr>
          <w:rFonts w:ascii="Times New Roman" w:hAnsi="Times New Roman"/>
          <w:color w:val="000000"/>
          <w:sz w:val="24"/>
          <w:szCs w:val="24"/>
        </w:rPr>
        <w:t xml:space="preserve">Bayrak, A., and Akgül, A., 1987. Composition of essential oils from Turkish </w:t>
      </w:r>
      <w:r w:rsidRPr="00592104">
        <w:rPr>
          <w:rFonts w:ascii="Times New Roman" w:hAnsi="Times New Roman"/>
          <w:i/>
          <w:iCs/>
          <w:color w:val="000000"/>
          <w:sz w:val="24"/>
          <w:szCs w:val="24"/>
        </w:rPr>
        <w:t xml:space="preserve">Salvia </w:t>
      </w:r>
      <w:r w:rsidRPr="00592104">
        <w:rPr>
          <w:rFonts w:ascii="Times New Roman" w:hAnsi="Times New Roman"/>
          <w:color w:val="000000"/>
          <w:sz w:val="24"/>
          <w:szCs w:val="24"/>
        </w:rPr>
        <w:t>species. Phytochemistry 26: 846-847.</w:t>
      </w:r>
    </w:p>
    <w:p w:rsidR="00592104" w:rsidRPr="00592104" w:rsidRDefault="00592104" w:rsidP="00592104">
      <w:pPr>
        <w:spacing w:line="240" w:lineRule="auto"/>
        <w:ind w:left="773" w:hangingChars="322" w:hanging="773"/>
        <w:jc w:val="both"/>
        <w:rPr>
          <w:rFonts w:ascii="Times New Roman" w:hAnsi="Times New Roman"/>
          <w:color w:val="000000"/>
          <w:sz w:val="24"/>
          <w:szCs w:val="24"/>
        </w:rPr>
      </w:pPr>
      <w:r w:rsidRPr="00592104">
        <w:rPr>
          <w:rFonts w:ascii="Times New Roman" w:hAnsi="Times New Roman"/>
          <w:color w:val="000000"/>
          <w:sz w:val="24"/>
          <w:szCs w:val="24"/>
        </w:rPr>
        <w:t>Benjilali, B., Tantadui-Elaraki, A., Ayadi, A., Ihlal, M. 1984. Method to study antimicrobial effects of essential oils: Application to the antifungal activity of six moraccan essences. Journal of Food Protection. 47: 748-752.</w:t>
      </w:r>
    </w:p>
    <w:p w:rsidR="00592104" w:rsidRPr="00592104" w:rsidRDefault="00592104" w:rsidP="00592104">
      <w:pPr>
        <w:spacing w:line="240" w:lineRule="auto"/>
        <w:ind w:left="773" w:hangingChars="322" w:hanging="773"/>
        <w:jc w:val="both"/>
        <w:rPr>
          <w:rFonts w:ascii="Times New Roman" w:hAnsi="Times New Roman"/>
          <w:color w:val="000000"/>
          <w:sz w:val="24"/>
          <w:szCs w:val="24"/>
        </w:rPr>
      </w:pPr>
      <w:r w:rsidRPr="00592104">
        <w:rPr>
          <w:rFonts w:ascii="Times New Roman" w:hAnsi="Times New Roman"/>
          <w:color w:val="000000"/>
          <w:sz w:val="24"/>
          <w:szCs w:val="24"/>
        </w:rPr>
        <w:t xml:space="preserve">Bianchi, A., Zambonelli, A., Zechini D’Aulerio, A., Bellesia, F., 1997. Ultrastructural studies of the effects of </w:t>
      </w:r>
      <w:r w:rsidRPr="00592104">
        <w:rPr>
          <w:rFonts w:ascii="Times New Roman" w:hAnsi="Times New Roman"/>
          <w:i/>
          <w:iCs/>
          <w:color w:val="000000"/>
          <w:sz w:val="24"/>
          <w:szCs w:val="24"/>
        </w:rPr>
        <w:t xml:space="preserve">Allium sativum </w:t>
      </w:r>
      <w:r w:rsidRPr="00592104">
        <w:rPr>
          <w:rFonts w:ascii="Times New Roman" w:hAnsi="Times New Roman"/>
          <w:color w:val="000000"/>
          <w:sz w:val="24"/>
          <w:szCs w:val="24"/>
        </w:rPr>
        <w:t>on phytopathogenic fungi in vitro. Plant Disease, 81: 1241-1246.</w:t>
      </w:r>
    </w:p>
    <w:p w:rsidR="00592104" w:rsidRPr="00592104" w:rsidRDefault="00592104" w:rsidP="00592104">
      <w:pPr>
        <w:spacing w:line="240" w:lineRule="auto"/>
        <w:ind w:left="773" w:hangingChars="322" w:hanging="773"/>
        <w:jc w:val="both"/>
        <w:rPr>
          <w:rFonts w:ascii="Times New Roman" w:hAnsi="Times New Roman"/>
          <w:color w:val="000000"/>
          <w:sz w:val="24"/>
          <w:szCs w:val="24"/>
        </w:rPr>
      </w:pPr>
      <w:r w:rsidRPr="00592104">
        <w:rPr>
          <w:rFonts w:ascii="Times New Roman" w:hAnsi="Times New Roman"/>
          <w:color w:val="000000"/>
          <w:sz w:val="24"/>
          <w:szCs w:val="24"/>
        </w:rPr>
        <w:t xml:space="preserve">Boyraz, N., ve Özcan, M., 1997. Bitki patojeni funguslara bazı yerli baharat </w:t>
      </w:r>
      <w:r w:rsidRPr="00592104">
        <w:rPr>
          <w:rFonts w:ascii="Times New Roman" w:hAnsi="Times New Roman"/>
          <w:color w:val="000000"/>
          <w:sz w:val="24"/>
          <w:szCs w:val="24"/>
        </w:rPr>
        <w:lastRenderedPageBreak/>
        <w:t>ekstrakt ve uçucu yağlarının antifungal etkileri. Gıda 22 (6): 457-462.</w:t>
      </w:r>
    </w:p>
    <w:p w:rsidR="00592104" w:rsidRPr="00592104" w:rsidRDefault="00592104" w:rsidP="00592104">
      <w:pPr>
        <w:autoSpaceDE w:val="0"/>
        <w:autoSpaceDN w:val="0"/>
        <w:adjustRightInd w:val="0"/>
        <w:spacing w:after="0" w:line="240" w:lineRule="auto"/>
        <w:ind w:left="709" w:hanging="709"/>
        <w:rPr>
          <w:rFonts w:ascii="Times New Roman" w:hAnsi="Times New Roman"/>
          <w:sz w:val="24"/>
          <w:szCs w:val="24"/>
        </w:rPr>
      </w:pPr>
      <w:r w:rsidRPr="00592104">
        <w:rPr>
          <w:rFonts w:ascii="Times New Roman" w:hAnsi="Times New Roman"/>
          <w:sz w:val="24"/>
          <w:szCs w:val="24"/>
        </w:rPr>
        <w:t>Chang, X. P</w:t>
      </w:r>
      <w:proofErr w:type="gramStart"/>
      <w:r w:rsidRPr="00592104">
        <w:rPr>
          <w:rFonts w:ascii="Times New Roman" w:hAnsi="Times New Roman"/>
          <w:sz w:val="24"/>
          <w:szCs w:val="24"/>
        </w:rPr>
        <w:t>.,</w:t>
      </w:r>
      <w:proofErr w:type="gramEnd"/>
      <w:r w:rsidRPr="00592104">
        <w:rPr>
          <w:rFonts w:ascii="Times New Roman" w:hAnsi="Times New Roman"/>
          <w:sz w:val="24"/>
          <w:szCs w:val="24"/>
        </w:rPr>
        <w:t xml:space="preserve"> Alderson, G and Wrigh,t C. J., 2009. Variation in the essential oils in different leaves of basil (</w:t>
      </w:r>
      <w:r w:rsidRPr="00592104">
        <w:rPr>
          <w:rFonts w:ascii="Times New Roman" w:hAnsi="Times New Roman"/>
          <w:i/>
          <w:iCs/>
          <w:sz w:val="24"/>
          <w:szCs w:val="24"/>
        </w:rPr>
        <w:t xml:space="preserve">Ocimum basilicum </w:t>
      </w:r>
      <w:r w:rsidRPr="00592104">
        <w:rPr>
          <w:rFonts w:ascii="Times New Roman" w:hAnsi="Times New Roman"/>
          <w:sz w:val="24"/>
          <w:szCs w:val="24"/>
        </w:rPr>
        <w:t>L.) at day time. The Open Horticulture Journal 2: 13-16.</w:t>
      </w:r>
    </w:p>
    <w:p w:rsidR="00592104" w:rsidRPr="00592104" w:rsidRDefault="00592104" w:rsidP="00592104">
      <w:pPr>
        <w:spacing w:after="0" w:line="240" w:lineRule="auto"/>
        <w:ind w:left="709" w:hanging="709"/>
        <w:jc w:val="both"/>
        <w:rPr>
          <w:rFonts w:ascii="Times New Roman" w:hAnsi="Times New Roman"/>
          <w:sz w:val="24"/>
          <w:szCs w:val="24"/>
        </w:rPr>
      </w:pPr>
      <w:r w:rsidRPr="00592104">
        <w:rPr>
          <w:rFonts w:ascii="Times New Roman" w:hAnsi="Times New Roman"/>
          <w:sz w:val="24"/>
          <w:szCs w:val="24"/>
        </w:rPr>
        <w:t xml:space="preserve">Chenni, M., El Abed, D., Rakotomanomana, N., Fernandez, X., and Chemat, F., 2016. Comparative study of essential oils extracted from Egyptian basil leaves (Ocimum basilicum L.) using hydro-distillation and solvent-free microwave extraction. </w:t>
      </w:r>
      <w:r w:rsidRPr="00592104">
        <w:rPr>
          <w:rFonts w:ascii="Times New Roman" w:hAnsi="Times New Roman"/>
          <w:iCs/>
          <w:sz w:val="24"/>
          <w:szCs w:val="24"/>
        </w:rPr>
        <w:t>Molecules</w:t>
      </w:r>
      <w:r w:rsidRPr="00592104">
        <w:rPr>
          <w:rFonts w:ascii="Times New Roman" w:hAnsi="Times New Roman"/>
          <w:sz w:val="24"/>
          <w:szCs w:val="24"/>
        </w:rPr>
        <w:t xml:space="preserve">, </w:t>
      </w:r>
      <w:r w:rsidRPr="00592104">
        <w:rPr>
          <w:rFonts w:ascii="Times New Roman" w:hAnsi="Times New Roman"/>
          <w:iCs/>
          <w:sz w:val="24"/>
          <w:szCs w:val="24"/>
        </w:rPr>
        <w:t>21</w:t>
      </w:r>
      <w:r w:rsidRPr="00592104">
        <w:rPr>
          <w:rFonts w:ascii="Times New Roman" w:hAnsi="Times New Roman"/>
          <w:sz w:val="24"/>
          <w:szCs w:val="24"/>
        </w:rPr>
        <w:t>(1): 113.</w:t>
      </w:r>
    </w:p>
    <w:p w:rsidR="00592104" w:rsidRPr="00592104" w:rsidRDefault="00592104" w:rsidP="00592104">
      <w:pPr>
        <w:autoSpaceDE w:val="0"/>
        <w:autoSpaceDN w:val="0"/>
        <w:adjustRightInd w:val="0"/>
        <w:spacing w:after="0" w:line="240" w:lineRule="auto"/>
        <w:rPr>
          <w:rFonts w:ascii="Times New Roman" w:hAnsi="Times New Roman"/>
          <w:sz w:val="24"/>
          <w:szCs w:val="24"/>
        </w:rPr>
      </w:pPr>
    </w:p>
    <w:p w:rsidR="00592104" w:rsidRPr="00592104" w:rsidRDefault="00592104" w:rsidP="00592104">
      <w:pPr>
        <w:autoSpaceDE w:val="0"/>
        <w:autoSpaceDN w:val="0"/>
        <w:adjustRightInd w:val="0"/>
        <w:spacing w:after="0" w:line="240" w:lineRule="auto"/>
        <w:ind w:left="709" w:hanging="709"/>
        <w:jc w:val="both"/>
        <w:rPr>
          <w:rFonts w:ascii="Times New Roman" w:hAnsi="Times New Roman"/>
          <w:color w:val="000000"/>
          <w:sz w:val="24"/>
          <w:szCs w:val="24"/>
        </w:rPr>
      </w:pPr>
      <w:r w:rsidRPr="00592104">
        <w:rPr>
          <w:rFonts w:ascii="Times New Roman" w:hAnsi="Times New Roman"/>
          <w:color w:val="000000"/>
          <w:sz w:val="24"/>
          <w:szCs w:val="24"/>
        </w:rPr>
        <w:t xml:space="preserve">Daferera, D.J., Ziogas, B.N., and Polissiou, M.G., 2003. The effectiveness of plant essential oils on the growth of </w:t>
      </w:r>
      <w:r w:rsidRPr="00592104">
        <w:rPr>
          <w:rFonts w:ascii="Times New Roman" w:hAnsi="Times New Roman"/>
          <w:i/>
          <w:iCs/>
          <w:color w:val="000000"/>
          <w:sz w:val="24"/>
          <w:szCs w:val="24"/>
        </w:rPr>
        <w:t>Botrytis cinerea</w:t>
      </w:r>
      <w:r w:rsidRPr="00592104">
        <w:rPr>
          <w:rFonts w:ascii="Times New Roman" w:hAnsi="Times New Roman"/>
          <w:color w:val="000000"/>
          <w:sz w:val="24"/>
          <w:szCs w:val="24"/>
        </w:rPr>
        <w:t xml:space="preserve">, </w:t>
      </w:r>
      <w:r w:rsidRPr="00592104">
        <w:rPr>
          <w:rFonts w:ascii="Times New Roman" w:hAnsi="Times New Roman"/>
          <w:i/>
          <w:iCs/>
          <w:color w:val="000000"/>
          <w:sz w:val="24"/>
          <w:szCs w:val="24"/>
        </w:rPr>
        <w:t xml:space="preserve">Fusarium </w:t>
      </w:r>
      <w:r w:rsidRPr="00592104">
        <w:rPr>
          <w:rFonts w:ascii="Times New Roman" w:hAnsi="Times New Roman"/>
          <w:color w:val="000000"/>
          <w:sz w:val="24"/>
          <w:szCs w:val="24"/>
        </w:rPr>
        <w:t xml:space="preserve">sp. and </w:t>
      </w:r>
      <w:r w:rsidRPr="00592104">
        <w:rPr>
          <w:rFonts w:ascii="Times New Roman" w:hAnsi="Times New Roman"/>
          <w:i/>
          <w:iCs/>
          <w:color w:val="000000"/>
          <w:sz w:val="24"/>
          <w:szCs w:val="24"/>
        </w:rPr>
        <w:t xml:space="preserve">Clavibacter michiganensis </w:t>
      </w:r>
      <w:r w:rsidRPr="00592104">
        <w:rPr>
          <w:rFonts w:ascii="Times New Roman" w:hAnsi="Times New Roman"/>
          <w:color w:val="000000"/>
          <w:sz w:val="24"/>
          <w:szCs w:val="24"/>
        </w:rPr>
        <w:t xml:space="preserve">subsp. </w:t>
      </w:r>
      <w:r w:rsidRPr="00592104">
        <w:rPr>
          <w:rFonts w:ascii="Times New Roman" w:hAnsi="Times New Roman"/>
          <w:i/>
          <w:iCs/>
          <w:color w:val="000000"/>
          <w:sz w:val="24"/>
          <w:szCs w:val="24"/>
        </w:rPr>
        <w:t>michiganensis</w:t>
      </w:r>
      <w:r w:rsidRPr="00592104">
        <w:rPr>
          <w:rFonts w:ascii="Times New Roman" w:hAnsi="Times New Roman"/>
          <w:color w:val="000000"/>
          <w:sz w:val="24"/>
          <w:szCs w:val="24"/>
        </w:rPr>
        <w:t xml:space="preserve"> Crop Protection 22: 39-44.</w:t>
      </w:r>
    </w:p>
    <w:p w:rsidR="00592104" w:rsidRPr="00592104" w:rsidRDefault="00592104" w:rsidP="00592104">
      <w:pPr>
        <w:autoSpaceDE w:val="0"/>
        <w:autoSpaceDN w:val="0"/>
        <w:adjustRightInd w:val="0"/>
        <w:spacing w:after="0" w:line="240" w:lineRule="auto"/>
        <w:ind w:left="709" w:hanging="709"/>
        <w:rPr>
          <w:rFonts w:ascii="Times New Roman" w:hAnsi="Times New Roman"/>
          <w:color w:val="000000"/>
          <w:sz w:val="24"/>
          <w:szCs w:val="24"/>
        </w:rPr>
      </w:pPr>
    </w:p>
    <w:p w:rsidR="00592104" w:rsidRPr="00592104" w:rsidRDefault="00592104" w:rsidP="00592104">
      <w:pPr>
        <w:autoSpaceDE w:val="0"/>
        <w:autoSpaceDN w:val="0"/>
        <w:adjustRightInd w:val="0"/>
        <w:spacing w:after="0" w:line="240" w:lineRule="auto"/>
        <w:ind w:left="709" w:hanging="709"/>
        <w:rPr>
          <w:rFonts w:ascii="Times New Roman" w:hAnsi="Times New Roman"/>
          <w:color w:val="000000"/>
          <w:sz w:val="24"/>
          <w:szCs w:val="24"/>
        </w:rPr>
      </w:pPr>
      <w:r w:rsidRPr="00592104">
        <w:rPr>
          <w:rFonts w:ascii="Times New Roman" w:hAnsi="Times New Roman"/>
          <w:color w:val="000000"/>
          <w:sz w:val="24"/>
          <w:szCs w:val="24"/>
        </w:rPr>
        <w:t>Deans, S.G., Soboda, K.P., 1990. The antimicrobial properties of marjoram (</w:t>
      </w:r>
      <w:r w:rsidRPr="00592104">
        <w:rPr>
          <w:rFonts w:ascii="Times New Roman" w:hAnsi="Times New Roman"/>
          <w:i/>
          <w:iCs/>
          <w:color w:val="000000"/>
          <w:sz w:val="24"/>
          <w:szCs w:val="24"/>
        </w:rPr>
        <w:t xml:space="preserve">Origanum majorana </w:t>
      </w:r>
      <w:r w:rsidRPr="00592104">
        <w:rPr>
          <w:rFonts w:ascii="Times New Roman" w:hAnsi="Times New Roman"/>
          <w:color w:val="000000"/>
          <w:sz w:val="24"/>
          <w:szCs w:val="24"/>
        </w:rPr>
        <w:t>L.) volatile oil. Flavour Fragrance Journal, 5:187-190.</w:t>
      </w:r>
    </w:p>
    <w:p w:rsidR="00592104" w:rsidRPr="00592104" w:rsidRDefault="00592104" w:rsidP="00592104">
      <w:pPr>
        <w:autoSpaceDE w:val="0"/>
        <w:autoSpaceDN w:val="0"/>
        <w:adjustRightInd w:val="0"/>
        <w:spacing w:after="0" w:line="240" w:lineRule="auto"/>
        <w:ind w:left="709" w:hanging="709"/>
        <w:rPr>
          <w:rFonts w:ascii="Times New Roman" w:hAnsi="Times New Roman"/>
          <w:color w:val="000000"/>
          <w:sz w:val="24"/>
          <w:szCs w:val="24"/>
        </w:rPr>
      </w:pPr>
    </w:p>
    <w:p w:rsidR="00592104" w:rsidRPr="00592104" w:rsidRDefault="00592104" w:rsidP="00592104">
      <w:pPr>
        <w:spacing w:line="240" w:lineRule="auto"/>
        <w:ind w:left="708" w:hangingChars="295" w:hanging="708"/>
        <w:jc w:val="both"/>
        <w:rPr>
          <w:rFonts w:ascii="Times New Roman" w:hAnsi="Times New Roman"/>
          <w:sz w:val="24"/>
          <w:szCs w:val="24"/>
        </w:rPr>
      </w:pPr>
      <w:r w:rsidRPr="00592104">
        <w:rPr>
          <w:rFonts w:ascii="Times New Roman" w:hAnsi="Times New Roman"/>
          <w:sz w:val="24"/>
          <w:szCs w:val="24"/>
        </w:rPr>
        <w:t>Döken, M.T., Demirci, E., and Eken, C., 2009. Bitki Fungal Hastalıkları Ders Notu. Atatürk Üniversitesi Yayınları, Erzurum.</w:t>
      </w:r>
    </w:p>
    <w:p w:rsidR="00592104" w:rsidRPr="00592104" w:rsidRDefault="00592104" w:rsidP="00592104">
      <w:pPr>
        <w:spacing w:line="240" w:lineRule="auto"/>
        <w:ind w:left="709" w:hanging="709"/>
        <w:jc w:val="both"/>
        <w:rPr>
          <w:rFonts w:ascii="Times New Roman" w:hAnsi="Times New Roman"/>
          <w:color w:val="000000"/>
          <w:sz w:val="24"/>
          <w:szCs w:val="24"/>
        </w:rPr>
      </w:pPr>
      <w:r w:rsidRPr="00592104">
        <w:rPr>
          <w:rFonts w:ascii="Times New Roman" w:hAnsi="Times New Roman"/>
          <w:color w:val="000000"/>
          <w:sz w:val="24"/>
          <w:szCs w:val="24"/>
        </w:rPr>
        <w:t xml:space="preserve">Dube, S., Upadyay, P.D., and Tripathi, S.C., 1989. Antifungal physicochemical and insect-repellent activity of the essential oil of </w:t>
      </w:r>
      <w:r w:rsidRPr="00592104">
        <w:rPr>
          <w:rFonts w:ascii="Times New Roman" w:hAnsi="Times New Roman"/>
          <w:i/>
          <w:iCs/>
          <w:color w:val="000000"/>
          <w:sz w:val="24"/>
          <w:szCs w:val="24"/>
        </w:rPr>
        <w:t>Ocimum basilicum</w:t>
      </w:r>
      <w:r w:rsidRPr="00592104">
        <w:rPr>
          <w:rFonts w:ascii="Times New Roman" w:hAnsi="Times New Roman"/>
          <w:color w:val="000000"/>
          <w:sz w:val="24"/>
          <w:szCs w:val="24"/>
        </w:rPr>
        <w:t xml:space="preserve">. Canadian Journal of Botany 67: 2085-2087. </w:t>
      </w:r>
    </w:p>
    <w:p w:rsidR="00592104" w:rsidRPr="00592104" w:rsidRDefault="00592104" w:rsidP="00592104">
      <w:pPr>
        <w:autoSpaceDE w:val="0"/>
        <w:autoSpaceDN w:val="0"/>
        <w:adjustRightInd w:val="0"/>
        <w:spacing w:after="0" w:line="240" w:lineRule="auto"/>
        <w:ind w:left="708" w:hanging="708"/>
        <w:jc w:val="both"/>
        <w:rPr>
          <w:rFonts w:ascii="Times New Roman" w:hAnsi="Times New Roman"/>
          <w:sz w:val="24"/>
          <w:szCs w:val="24"/>
        </w:rPr>
      </w:pPr>
      <w:r w:rsidRPr="00592104">
        <w:rPr>
          <w:rFonts w:ascii="Times New Roman" w:hAnsi="Times New Roman"/>
          <w:sz w:val="24"/>
          <w:szCs w:val="24"/>
        </w:rPr>
        <w:t>Herman, A., Tambor, K., and Herman, A., 2016. Linalool affects the antimicrobial efficacy of</w:t>
      </w:r>
    </w:p>
    <w:p w:rsidR="00592104" w:rsidRPr="00592104" w:rsidRDefault="00592104" w:rsidP="00592104">
      <w:pPr>
        <w:autoSpaceDE w:val="0"/>
        <w:autoSpaceDN w:val="0"/>
        <w:adjustRightInd w:val="0"/>
        <w:spacing w:after="0" w:line="240" w:lineRule="auto"/>
        <w:ind w:left="708" w:hanging="708"/>
        <w:jc w:val="both"/>
        <w:rPr>
          <w:rFonts w:ascii="Times New Roman" w:hAnsi="Times New Roman"/>
          <w:sz w:val="24"/>
          <w:szCs w:val="24"/>
        </w:rPr>
      </w:pPr>
      <w:r w:rsidRPr="00592104">
        <w:rPr>
          <w:rFonts w:ascii="Times New Roman" w:hAnsi="Times New Roman"/>
          <w:sz w:val="24"/>
          <w:szCs w:val="24"/>
        </w:rPr>
        <w:t xml:space="preserve">             essential oils. Current Microbiology. 72: 165</w:t>
      </w:r>
      <w:r w:rsidRPr="00592104">
        <w:rPr>
          <w:rFonts w:ascii="Times New Roman" w:eastAsia="AdvOT596495f2+20" w:hAnsi="Times New Roman"/>
          <w:sz w:val="24"/>
          <w:szCs w:val="24"/>
        </w:rPr>
        <w:t>–</w:t>
      </w:r>
      <w:r w:rsidRPr="00592104">
        <w:rPr>
          <w:rFonts w:ascii="Times New Roman" w:hAnsi="Times New Roman"/>
          <w:sz w:val="24"/>
          <w:szCs w:val="24"/>
        </w:rPr>
        <w:t>172.</w:t>
      </w:r>
    </w:p>
    <w:p w:rsidR="00592104" w:rsidRPr="00592104" w:rsidRDefault="00592104" w:rsidP="00592104">
      <w:pPr>
        <w:autoSpaceDE w:val="0"/>
        <w:autoSpaceDN w:val="0"/>
        <w:adjustRightInd w:val="0"/>
        <w:spacing w:after="0" w:line="240" w:lineRule="auto"/>
        <w:ind w:left="708" w:hanging="708"/>
        <w:jc w:val="both"/>
        <w:rPr>
          <w:rFonts w:ascii="Times New Roman" w:hAnsi="Times New Roman"/>
          <w:sz w:val="24"/>
          <w:szCs w:val="24"/>
        </w:rPr>
      </w:pPr>
    </w:p>
    <w:p w:rsidR="00592104" w:rsidRPr="00592104" w:rsidRDefault="00592104" w:rsidP="00592104">
      <w:pPr>
        <w:spacing w:line="240" w:lineRule="auto"/>
        <w:ind w:left="773" w:hangingChars="322" w:hanging="773"/>
        <w:jc w:val="both"/>
        <w:rPr>
          <w:rFonts w:ascii="Times New Roman" w:hAnsi="Times New Roman"/>
          <w:sz w:val="24"/>
          <w:szCs w:val="24"/>
        </w:rPr>
      </w:pPr>
      <w:r w:rsidRPr="00592104">
        <w:rPr>
          <w:rFonts w:ascii="Times New Roman" w:hAnsi="Times New Roman"/>
          <w:sz w:val="24"/>
          <w:szCs w:val="24"/>
        </w:rPr>
        <w:lastRenderedPageBreak/>
        <w:t xml:space="preserve">İşcan, G., 2002. Umbelliferae familyasına ait bazı bitki uçucu yağlarının antimikrobiyal aktivitelerinin araştırılması, Yüksek lisans tezi, </w:t>
      </w:r>
      <w:r w:rsidRPr="00592104">
        <w:rPr>
          <w:rFonts w:ascii="Times New Roman" w:hAnsi="Times New Roman"/>
          <w:iCs/>
          <w:sz w:val="24"/>
          <w:szCs w:val="24"/>
        </w:rPr>
        <w:t>Anadolu Üniversitesi Fen Bilimleri Enstitüsü</w:t>
      </w:r>
      <w:r w:rsidRPr="00592104">
        <w:rPr>
          <w:rFonts w:ascii="Times New Roman" w:hAnsi="Times New Roman"/>
          <w:sz w:val="24"/>
          <w:szCs w:val="24"/>
        </w:rPr>
        <w:t>, Eskişehir.</w:t>
      </w:r>
    </w:p>
    <w:p w:rsidR="00592104" w:rsidRPr="00592104" w:rsidRDefault="00592104" w:rsidP="00592104">
      <w:pPr>
        <w:spacing w:line="240" w:lineRule="auto"/>
        <w:ind w:left="773" w:hangingChars="322" w:hanging="773"/>
        <w:jc w:val="both"/>
        <w:rPr>
          <w:rFonts w:ascii="Times New Roman" w:hAnsi="Times New Roman"/>
          <w:sz w:val="24"/>
          <w:szCs w:val="24"/>
        </w:rPr>
      </w:pPr>
      <w:r w:rsidRPr="00592104">
        <w:rPr>
          <w:rFonts w:ascii="Times New Roman" w:hAnsi="Times New Roman"/>
          <w:color w:val="222222"/>
          <w:sz w:val="24"/>
          <w:szCs w:val="24"/>
          <w:shd w:val="clear" w:color="auto" w:fill="FFFFFF"/>
        </w:rPr>
        <w:t>Kırbağ, S., ve Turan, N., 2006. Malatya’da yetiştirilen bazı sebzelerde kök ve kökboğazı çürüklüğüne neden olan fungal etmenler. </w:t>
      </w:r>
      <w:r w:rsidRPr="00592104">
        <w:rPr>
          <w:rFonts w:ascii="Times New Roman" w:hAnsi="Times New Roman"/>
          <w:iCs/>
          <w:color w:val="222222"/>
          <w:sz w:val="24"/>
          <w:szCs w:val="24"/>
          <w:shd w:val="clear" w:color="auto" w:fill="FFFFFF"/>
        </w:rPr>
        <w:t>Fırat Üniv. Fen ve Müh. Bil. Dergisi</w:t>
      </w:r>
      <w:r w:rsidRPr="00592104">
        <w:rPr>
          <w:rFonts w:ascii="Times New Roman" w:hAnsi="Times New Roman"/>
          <w:color w:val="222222"/>
          <w:sz w:val="24"/>
          <w:szCs w:val="24"/>
          <w:shd w:val="clear" w:color="auto" w:fill="FFFFFF"/>
        </w:rPr>
        <w:t>, </w:t>
      </w:r>
      <w:r w:rsidRPr="00592104">
        <w:rPr>
          <w:rFonts w:ascii="Times New Roman" w:hAnsi="Times New Roman"/>
          <w:iCs/>
          <w:color w:val="222222"/>
          <w:sz w:val="24"/>
          <w:szCs w:val="24"/>
          <w:shd w:val="clear" w:color="auto" w:fill="FFFFFF"/>
        </w:rPr>
        <w:t>8</w:t>
      </w:r>
      <w:r w:rsidRPr="00592104">
        <w:rPr>
          <w:rFonts w:ascii="Times New Roman" w:hAnsi="Times New Roman"/>
          <w:color w:val="222222"/>
          <w:sz w:val="24"/>
          <w:szCs w:val="24"/>
          <w:shd w:val="clear" w:color="auto" w:fill="FFFFFF"/>
        </w:rPr>
        <w:t>(2): 159-164.</w:t>
      </w:r>
    </w:p>
    <w:p w:rsidR="00592104" w:rsidRPr="00592104" w:rsidRDefault="00592104" w:rsidP="00592104">
      <w:pPr>
        <w:spacing w:line="240" w:lineRule="auto"/>
        <w:ind w:left="773" w:hangingChars="322" w:hanging="773"/>
        <w:jc w:val="both"/>
        <w:rPr>
          <w:rFonts w:ascii="Times New Roman" w:hAnsi="Times New Roman"/>
          <w:color w:val="000000"/>
          <w:sz w:val="24"/>
          <w:szCs w:val="24"/>
        </w:rPr>
      </w:pPr>
      <w:r w:rsidRPr="00592104">
        <w:rPr>
          <w:rFonts w:ascii="Times New Roman" w:hAnsi="Times New Roman"/>
          <w:color w:val="000000"/>
          <w:sz w:val="24"/>
          <w:szCs w:val="24"/>
        </w:rPr>
        <w:t>Knobloch, K., Pauli, A., Iberl, B., Weigand, H., and Weis, V., 1989. Antimicrobial and antifungal properties of essential oil components. Journal of Essential Oil Research 1: 119-128.</w:t>
      </w:r>
    </w:p>
    <w:p w:rsidR="00592104" w:rsidRPr="00592104" w:rsidRDefault="00592104" w:rsidP="00592104">
      <w:pPr>
        <w:suppressLineNumbers/>
        <w:shd w:val="clear" w:color="auto" w:fill="FFFFFF"/>
        <w:suppressAutoHyphens/>
        <w:autoSpaceDN w:val="0"/>
        <w:spacing w:line="240" w:lineRule="auto"/>
        <w:ind w:left="773" w:hangingChars="322" w:hanging="773"/>
        <w:jc w:val="both"/>
        <w:textAlignment w:val="baseline"/>
        <w:rPr>
          <w:rFonts w:ascii="Times New Roman" w:eastAsia="SimSun" w:hAnsi="Times New Roman"/>
          <w:kern w:val="3"/>
          <w:sz w:val="24"/>
          <w:szCs w:val="24"/>
        </w:rPr>
      </w:pPr>
      <w:r w:rsidRPr="00592104">
        <w:rPr>
          <w:rFonts w:ascii="Times New Roman" w:eastAsia="SimSun" w:hAnsi="Times New Roman"/>
          <w:kern w:val="3"/>
          <w:sz w:val="24"/>
          <w:szCs w:val="24"/>
        </w:rPr>
        <w:t>Kordali, S., Kotan, R., and Cakir, A., 2007. Screening of In Vitro Antifungal Activities of 21 Oxygenated Monoterpenes as Plant Disease Control Agents. Allelopathy Journal 19 :2, 373-391.</w:t>
      </w:r>
    </w:p>
    <w:p w:rsidR="00592104" w:rsidRPr="00592104" w:rsidRDefault="00592104" w:rsidP="00592104">
      <w:pPr>
        <w:autoSpaceDE w:val="0"/>
        <w:autoSpaceDN w:val="0"/>
        <w:adjustRightInd w:val="0"/>
        <w:spacing w:after="0" w:line="240" w:lineRule="auto"/>
        <w:ind w:left="773" w:hangingChars="322" w:hanging="773"/>
        <w:jc w:val="both"/>
        <w:rPr>
          <w:rFonts w:ascii="Times New Roman" w:hAnsi="Times New Roman"/>
          <w:color w:val="000000"/>
          <w:sz w:val="24"/>
          <w:szCs w:val="24"/>
        </w:rPr>
      </w:pPr>
      <w:r w:rsidRPr="00592104">
        <w:rPr>
          <w:rFonts w:ascii="Times New Roman" w:hAnsi="Times New Roman"/>
          <w:color w:val="000000"/>
          <w:sz w:val="24"/>
          <w:szCs w:val="24"/>
        </w:rPr>
        <w:t>Macias, F.A., Castellano, D., Oliva, R.M., Cross, P., and Torres, A. 1997. Potential use of allelopathic agents as natural agrochemicals. Brighton Crop Protection Conference Weeds 33-38.</w:t>
      </w:r>
    </w:p>
    <w:p w:rsidR="00592104" w:rsidRPr="00592104" w:rsidRDefault="00592104" w:rsidP="00592104">
      <w:pPr>
        <w:autoSpaceDE w:val="0"/>
        <w:autoSpaceDN w:val="0"/>
        <w:adjustRightInd w:val="0"/>
        <w:spacing w:after="0" w:line="240" w:lineRule="auto"/>
        <w:ind w:left="773" w:hangingChars="322" w:hanging="773"/>
        <w:jc w:val="both"/>
        <w:rPr>
          <w:rFonts w:ascii="Times New Roman" w:hAnsi="Times New Roman"/>
          <w:color w:val="000000"/>
          <w:sz w:val="24"/>
          <w:szCs w:val="24"/>
        </w:rPr>
      </w:pPr>
    </w:p>
    <w:p w:rsidR="00592104" w:rsidRPr="00592104" w:rsidRDefault="00592104" w:rsidP="00592104">
      <w:pPr>
        <w:autoSpaceDE w:val="0"/>
        <w:autoSpaceDN w:val="0"/>
        <w:adjustRightInd w:val="0"/>
        <w:spacing w:after="0" w:line="240" w:lineRule="auto"/>
        <w:ind w:left="709" w:hanging="709"/>
        <w:rPr>
          <w:rFonts w:ascii="Times New Roman" w:hAnsi="Times New Roman"/>
          <w:sz w:val="24"/>
          <w:szCs w:val="24"/>
        </w:rPr>
      </w:pPr>
      <w:r w:rsidRPr="00592104">
        <w:rPr>
          <w:rFonts w:ascii="Times New Roman" w:hAnsi="Times New Roman"/>
          <w:sz w:val="24"/>
          <w:szCs w:val="24"/>
        </w:rPr>
        <w:t>Martinovic, T., Andjelkovic, U., Gajdosik, M.S., Resetar, D., and Josic, D., 2016. Foodborne</w:t>
      </w:r>
    </w:p>
    <w:p w:rsidR="00592104" w:rsidRPr="00592104" w:rsidRDefault="00592104" w:rsidP="00592104">
      <w:pPr>
        <w:autoSpaceDE w:val="0"/>
        <w:autoSpaceDN w:val="0"/>
        <w:adjustRightInd w:val="0"/>
        <w:spacing w:after="0" w:line="240" w:lineRule="auto"/>
        <w:ind w:left="709" w:hanging="709"/>
        <w:rPr>
          <w:rFonts w:ascii="Times New Roman" w:hAnsi="Times New Roman"/>
          <w:sz w:val="24"/>
          <w:szCs w:val="24"/>
        </w:rPr>
      </w:pPr>
      <w:r w:rsidRPr="00592104">
        <w:rPr>
          <w:rFonts w:ascii="Times New Roman" w:hAnsi="Times New Roman"/>
          <w:sz w:val="24"/>
          <w:szCs w:val="24"/>
        </w:rPr>
        <w:t xml:space="preserve">             pathogens and their toxins. Journal </w:t>
      </w:r>
      <w:proofErr w:type="gramStart"/>
      <w:r w:rsidRPr="00592104">
        <w:rPr>
          <w:rFonts w:ascii="Times New Roman" w:hAnsi="Times New Roman"/>
          <w:sz w:val="24"/>
          <w:szCs w:val="24"/>
        </w:rPr>
        <w:t>of  Proteomics</w:t>
      </w:r>
      <w:proofErr w:type="gramEnd"/>
      <w:r w:rsidRPr="00592104">
        <w:rPr>
          <w:rFonts w:ascii="Times New Roman" w:hAnsi="Times New Roman"/>
          <w:sz w:val="24"/>
          <w:szCs w:val="24"/>
        </w:rPr>
        <w:t xml:space="preserve"> 147: 226</w:t>
      </w:r>
      <w:r w:rsidRPr="00592104">
        <w:rPr>
          <w:rFonts w:ascii="Times New Roman" w:eastAsia="AdvOT596495f2+20" w:hAnsi="Times New Roman"/>
          <w:sz w:val="24"/>
          <w:szCs w:val="24"/>
        </w:rPr>
        <w:t>–</w:t>
      </w:r>
      <w:r w:rsidRPr="00592104">
        <w:rPr>
          <w:rFonts w:ascii="Times New Roman" w:hAnsi="Times New Roman"/>
          <w:sz w:val="24"/>
          <w:szCs w:val="24"/>
        </w:rPr>
        <w:t xml:space="preserve">235. </w:t>
      </w:r>
    </w:p>
    <w:p w:rsidR="00592104" w:rsidRPr="00592104" w:rsidRDefault="00592104" w:rsidP="00592104">
      <w:pPr>
        <w:autoSpaceDE w:val="0"/>
        <w:autoSpaceDN w:val="0"/>
        <w:adjustRightInd w:val="0"/>
        <w:spacing w:after="0" w:line="240" w:lineRule="auto"/>
        <w:ind w:left="709" w:hanging="709"/>
        <w:rPr>
          <w:rFonts w:ascii="Times New Roman" w:hAnsi="Times New Roman"/>
          <w:sz w:val="24"/>
          <w:szCs w:val="24"/>
        </w:rPr>
      </w:pPr>
    </w:p>
    <w:p w:rsidR="00592104" w:rsidRPr="00592104" w:rsidRDefault="00592104" w:rsidP="00592104">
      <w:pPr>
        <w:spacing w:line="240" w:lineRule="auto"/>
        <w:ind w:left="773" w:hangingChars="322" w:hanging="773"/>
        <w:jc w:val="both"/>
        <w:rPr>
          <w:rFonts w:ascii="Times New Roman" w:hAnsi="Times New Roman"/>
          <w:color w:val="222222"/>
          <w:sz w:val="24"/>
          <w:szCs w:val="24"/>
          <w:shd w:val="clear" w:color="auto" w:fill="FFFFFF"/>
        </w:rPr>
      </w:pPr>
      <w:r w:rsidRPr="00592104">
        <w:rPr>
          <w:rFonts w:ascii="Times New Roman" w:hAnsi="Times New Roman"/>
          <w:color w:val="222222"/>
          <w:sz w:val="24"/>
          <w:szCs w:val="24"/>
          <w:shd w:val="clear" w:color="auto" w:fill="FFFFFF"/>
        </w:rPr>
        <w:t>Mhiri, R., Kchaou, M., Belhadj, S., El Feki, A., and Allouche, N., 2018. Characterization of aromatic compounds and biological activities of essential oils from Tunisian aromatic plants. </w:t>
      </w:r>
      <w:r w:rsidRPr="00592104">
        <w:rPr>
          <w:rFonts w:ascii="Times New Roman" w:hAnsi="Times New Roman"/>
          <w:iCs/>
          <w:color w:val="222222"/>
          <w:sz w:val="24"/>
          <w:szCs w:val="24"/>
          <w:shd w:val="clear" w:color="auto" w:fill="FFFFFF"/>
        </w:rPr>
        <w:t>Journal of Food Measurement and Characterization</w:t>
      </w:r>
      <w:r w:rsidRPr="00592104">
        <w:rPr>
          <w:rFonts w:ascii="Times New Roman" w:hAnsi="Times New Roman"/>
          <w:color w:val="222222"/>
          <w:sz w:val="24"/>
          <w:szCs w:val="24"/>
          <w:shd w:val="clear" w:color="auto" w:fill="FFFFFF"/>
        </w:rPr>
        <w:t> </w:t>
      </w:r>
      <w:r w:rsidRPr="00592104">
        <w:rPr>
          <w:rFonts w:ascii="Times New Roman" w:hAnsi="Times New Roman"/>
          <w:iCs/>
          <w:color w:val="222222"/>
          <w:sz w:val="24"/>
          <w:szCs w:val="24"/>
          <w:shd w:val="clear" w:color="auto" w:fill="FFFFFF"/>
        </w:rPr>
        <w:t>12</w:t>
      </w:r>
      <w:r w:rsidRPr="00592104">
        <w:rPr>
          <w:rFonts w:ascii="Times New Roman" w:hAnsi="Times New Roman"/>
          <w:color w:val="222222"/>
          <w:sz w:val="24"/>
          <w:szCs w:val="24"/>
          <w:shd w:val="clear" w:color="auto" w:fill="FFFFFF"/>
        </w:rPr>
        <w:t>(2):839-847.</w:t>
      </w:r>
    </w:p>
    <w:p w:rsidR="00592104" w:rsidRPr="00592104" w:rsidRDefault="00592104" w:rsidP="00592104">
      <w:pPr>
        <w:spacing w:line="240" w:lineRule="auto"/>
        <w:ind w:left="709" w:hanging="709"/>
        <w:jc w:val="both"/>
        <w:rPr>
          <w:rFonts w:ascii="Times New Roman" w:hAnsi="Times New Roman"/>
          <w:sz w:val="24"/>
          <w:szCs w:val="24"/>
        </w:rPr>
      </w:pPr>
      <w:r w:rsidRPr="00592104">
        <w:rPr>
          <w:rFonts w:ascii="Times New Roman" w:hAnsi="Times New Roman"/>
          <w:sz w:val="24"/>
          <w:szCs w:val="24"/>
        </w:rPr>
        <w:lastRenderedPageBreak/>
        <w:t xml:space="preserve">Omidbaigi, R., 2005. Production and processing of medicinal plants, </w:t>
      </w:r>
      <w:r w:rsidRPr="00592104">
        <w:rPr>
          <w:rFonts w:ascii="Times New Roman" w:hAnsi="Times New Roman"/>
          <w:iCs/>
          <w:sz w:val="24"/>
          <w:szCs w:val="24"/>
        </w:rPr>
        <w:t>Astan Godesa Razavei Publication</w:t>
      </w:r>
      <w:r w:rsidRPr="00592104">
        <w:rPr>
          <w:rFonts w:ascii="Times New Roman" w:hAnsi="Times New Roman"/>
          <w:sz w:val="24"/>
          <w:szCs w:val="24"/>
        </w:rPr>
        <w:t xml:space="preserve"> 1: 346.</w:t>
      </w:r>
    </w:p>
    <w:p w:rsidR="00592104" w:rsidRPr="00592104" w:rsidRDefault="00592104" w:rsidP="00592104">
      <w:pPr>
        <w:spacing w:line="240" w:lineRule="auto"/>
        <w:ind w:left="709" w:hanging="709"/>
        <w:jc w:val="both"/>
        <w:rPr>
          <w:rFonts w:ascii="Times New Roman" w:hAnsi="Times New Roman"/>
          <w:sz w:val="24"/>
          <w:szCs w:val="24"/>
        </w:rPr>
      </w:pPr>
      <w:r w:rsidRPr="00592104">
        <w:rPr>
          <w:rFonts w:ascii="Times New Roman" w:hAnsi="Times New Roman"/>
          <w:sz w:val="24"/>
          <w:szCs w:val="24"/>
        </w:rPr>
        <w:t xml:space="preserve">Paton, A., Harley, R., and Harley, M., 1999. Ocimum-an overview of relationships and classification. </w:t>
      </w:r>
      <w:r w:rsidRPr="00592104">
        <w:rPr>
          <w:rFonts w:ascii="Times New Roman" w:hAnsi="Times New Roman"/>
          <w:iCs/>
          <w:sz w:val="24"/>
          <w:szCs w:val="24"/>
        </w:rPr>
        <w:t>Ocimum Aromatic Plants-Industrial Profiles. Amsterdam: Harwood Academic</w:t>
      </w:r>
      <w:r w:rsidRPr="00592104">
        <w:rPr>
          <w:rFonts w:ascii="Times New Roman" w:hAnsi="Times New Roman"/>
          <w:sz w:val="24"/>
          <w:szCs w:val="24"/>
        </w:rPr>
        <w:t>.</w:t>
      </w:r>
    </w:p>
    <w:p w:rsidR="00592104" w:rsidRPr="00592104" w:rsidRDefault="00592104" w:rsidP="00592104">
      <w:pPr>
        <w:spacing w:line="240" w:lineRule="auto"/>
        <w:ind w:left="709" w:hanging="709"/>
        <w:jc w:val="both"/>
        <w:rPr>
          <w:rFonts w:ascii="Times New Roman" w:hAnsi="Times New Roman"/>
          <w:sz w:val="24"/>
          <w:szCs w:val="24"/>
        </w:rPr>
      </w:pPr>
      <w:r w:rsidRPr="00592104">
        <w:rPr>
          <w:rFonts w:ascii="Times New Roman" w:hAnsi="Times New Roman"/>
          <w:sz w:val="24"/>
          <w:szCs w:val="24"/>
        </w:rPr>
        <w:t xml:space="preserve">Pandey, A. K., Singh, P., and Tripathi, N. N., 2014. Chemistry and bioactivities of essential oils of some </w:t>
      </w:r>
      <w:r w:rsidRPr="00592104">
        <w:rPr>
          <w:rFonts w:ascii="Times New Roman" w:hAnsi="Times New Roman"/>
          <w:i/>
          <w:sz w:val="24"/>
          <w:szCs w:val="24"/>
        </w:rPr>
        <w:t>Ocimum</w:t>
      </w:r>
      <w:r w:rsidRPr="00592104">
        <w:rPr>
          <w:rFonts w:ascii="Times New Roman" w:hAnsi="Times New Roman"/>
          <w:sz w:val="24"/>
          <w:szCs w:val="24"/>
        </w:rPr>
        <w:t xml:space="preserve"> species: an overview. </w:t>
      </w:r>
      <w:r w:rsidRPr="00592104">
        <w:rPr>
          <w:rFonts w:ascii="Times New Roman" w:hAnsi="Times New Roman"/>
          <w:iCs/>
          <w:sz w:val="24"/>
          <w:szCs w:val="24"/>
        </w:rPr>
        <w:t>Asian Pacific Journal of Tropical Biomedicine</w:t>
      </w:r>
      <w:r w:rsidRPr="00592104">
        <w:rPr>
          <w:rFonts w:ascii="Times New Roman" w:hAnsi="Times New Roman"/>
          <w:sz w:val="24"/>
          <w:szCs w:val="24"/>
        </w:rPr>
        <w:t xml:space="preserve"> </w:t>
      </w:r>
      <w:r w:rsidRPr="00592104">
        <w:rPr>
          <w:rFonts w:ascii="Times New Roman" w:hAnsi="Times New Roman"/>
          <w:iCs/>
          <w:sz w:val="24"/>
          <w:szCs w:val="24"/>
        </w:rPr>
        <w:t>4</w:t>
      </w:r>
      <w:r w:rsidRPr="00592104">
        <w:rPr>
          <w:rFonts w:ascii="Times New Roman" w:hAnsi="Times New Roman"/>
          <w:sz w:val="24"/>
          <w:szCs w:val="24"/>
        </w:rPr>
        <w:t>(9): 682-694.</w:t>
      </w:r>
    </w:p>
    <w:p w:rsidR="00592104" w:rsidRPr="00592104" w:rsidRDefault="00592104" w:rsidP="00592104">
      <w:pPr>
        <w:spacing w:line="240" w:lineRule="auto"/>
        <w:ind w:left="709" w:hanging="709"/>
        <w:jc w:val="both"/>
        <w:rPr>
          <w:rFonts w:ascii="Times New Roman" w:hAnsi="Times New Roman"/>
          <w:color w:val="222222"/>
          <w:sz w:val="24"/>
          <w:szCs w:val="24"/>
          <w:shd w:val="clear" w:color="auto" w:fill="FFFFFF"/>
        </w:rPr>
      </w:pPr>
      <w:r w:rsidRPr="00592104">
        <w:rPr>
          <w:rFonts w:ascii="Times New Roman" w:hAnsi="Times New Roman"/>
          <w:color w:val="222222"/>
          <w:sz w:val="24"/>
          <w:szCs w:val="24"/>
          <w:shd w:val="clear" w:color="auto" w:fill="FFFFFF"/>
        </w:rPr>
        <w:t xml:space="preserve">Piras, A., Gonçalves, M. J., Alves, J., Falconieri, D., Porcedda, S., Maxia, A., and Salgueiro, L., 2018. </w:t>
      </w:r>
      <w:r w:rsidRPr="00592104">
        <w:rPr>
          <w:rFonts w:ascii="Times New Roman" w:hAnsi="Times New Roman"/>
          <w:i/>
          <w:color w:val="222222"/>
          <w:sz w:val="24"/>
          <w:szCs w:val="24"/>
          <w:shd w:val="clear" w:color="auto" w:fill="FFFFFF"/>
        </w:rPr>
        <w:t>Ocimum tenuiflorum</w:t>
      </w:r>
      <w:r w:rsidRPr="00592104">
        <w:rPr>
          <w:rFonts w:ascii="Times New Roman" w:hAnsi="Times New Roman"/>
          <w:color w:val="222222"/>
          <w:sz w:val="24"/>
          <w:szCs w:val="24"/>
          <w:shd w:val="clear" w:color="auto" w:fill="FFFFFF"/>
        </w:rPr>
        <w:t xml:space="preserve"> L. and </w:t>
      </w:r>
      <w:r w:rsidRPr="00592104">
        <w:rPr>
          <w:rFonts w:ascii="Times New Roman" w:hAnsi="Times New Roman"/>
          <w:i/>
          <w:color w:val="222222"/>
          <w:sz w:val="24"/>
          <w:szCs w:val="24"/>
          <w:shd w:val="clear" w:color="auto" w:fill="FFFFFF"/>
        </w:rPr>
        <w:t>Ocimum basilicum</w:t>
      </w:r>
      <w:r w:rsidRPr="00592104">
        <w:rPr>
          <w:rFonts w:ascii="Times New Roman" w:hAnsi="Times New Roman"/>
          <w:color w:val="222222"/>
          <w:sz w:val="24"/>
          <w:szCs w:val="24"/>
          <w:shd w:val="clear" w:color="auto" w:fill="FFFFFF"/>
        </w:rPr>
        <w:t xml:space="preserve"> L., two spices of Lamiaceae family with bioactive essential oils. </w:t>
      </w:r>
      <w:r w:rsidRPr="00592104">
        <w:rPr>
          <w:rFonts w:ascii="Times New Roman" w:hAnsi="Times New Roman"/>
          <w:iCs/>
          <w:color w:val="222222"/>
          <w:sz w:val="24"/>
          <w:szCs w:val="24"/>
          <w:shd w:val="clear" w:color="auto" w:fill="FFFFFF"/>
        </w:rPr>
        <w:t>Industrial Crops and Products</w:t>
      </w:r>
      <w:r w:rsidRPr="00592104">
        <w:rPr>
          <w:rFonts w:ascii="Times New Roman" w:hAnsi="Times New Roman"/>
          <w:color w:val="222222"/>
          <w:sz w:val="24"/>
          <w:szCs w:val="24"/>
          <w:shd w:val="clear" w:color="auto" w:fill="FFFFFF"/>
        </w:rPr>
        <w:t> </w:t>
      </w:r>
      <w:r w:rsidRPr="00592104">
        <w:rPr>
          <w:rFonts w:ascii="Times New Roman" w:hAnsi="Times New Roman"/>
          <w:iCs/>
          <w:color w:val="222222"/>
          <w:sz w:val="24"/>
          <w:szCs w:val="24"/>
          <w:shd w:val="clear" w:color="auto" w:fill="FFFFFF"/>
        </w:rPr>
        <w:t>113</w:t>
      </w:r>
      <w:r w:rsidRPr="00592104">
        <w:rPr>
          <w:rFonts w:ascii="Times New Roman" w:hAnsi="Times New Roman"/>
          <w:color w:val="222222"/>
          <w:sz w:val="24"/>
          <w:szCs w:val="24"/>
          <w:shd w:val="clear" w:color="auto" w:fill="FFFFFF"/>
        </w:rPr>
        <w:t>: 89-97.</w:t>
      </w:r>
    </w:p>
    <w:p w:rsidR="00592104" w:rsidRPr="00592104" w:rsidRDefault="00592104" w:rsidP="00592104">
      <w:pPr>
        <w:spacing w:line="240" w:lineRule="auto"/>
        <w:ind w:left="709" w:hanging="709"/>
        <w:jc w:val="both"/>
        <w:rPr>
          <w:rFonts w:ascii="Times New Roman" w:hAnsi="Times New Roman"/>
          <w:color w:val="222222"/>
          <w:sz w:val="24"/>
          <w:szCs w:val="24"/>
          <w:shd w:val="clear" w:color="auto" w:fill="FFFFFF"/>
        </w:rPr>
      </w:pPr>
      <w:r w:rsidRPr="00592104">
        <w:rPr>
          <w:rFonts w:ascii="Times New Roman" w:hAnsi="Times New Roman"/>
          <w:color w:val="222222"/>
          <w:sz w:val="24"/>
          <w:szCs w:val="24"/>
          <w:shd w:val="clear" w:color="auto" w:fill="FFFFFF"/>
        </w:rPr>
        <w:t xml:space="preserve">Rashmi, S., and Yadav, B.P., 1999. A comparative efficacy of fungicides and plant extracts on radial growth and biomass production of </w:t>
      </w:r>
      <w:r w:rsidRPr="00592104">
        <w:rPr>
          <w:rFonts w:ascii="Times New Roman" w:hAnsi="Times New Roman"/>
          <w:i/>
          <w:iCs/>
          <w:color w:val="222222"/>
          <w:sz w:val="24"/>
          <w:szCs w:val="24"/>
          <w:shd w:val="clear" w:color="auto" w:fill="FFFFFF"/>
        </w:rPr>
        <w:t>Alternaria alternata</w:t>
      </w:r>
      <w:r w:rsidRPr="00592104">
        <w:rPr>
          <w:rFonts w:ascii="Times New Roman" w:hAnsi="Times New Roman"/>
          <w:color w:val="222222"/>
          <w:sz w:val="24"/>
          <w:szCs w:val="24"/>
          <w:shd w:val="clear" w:color="auto" w:fill="FFFFFF"/>
        </w:rPr>
        <w:t>. Journal of Applied Biological Sciences, 9 (1): 73-76.</w:t>
      </w:r>
    </w:p>
    <w:p w:rsidR="00592104" w:rsidRPr="00592104" w:rsidRDefault="00592104" w:rsidP="00592104">
      <w:pPr>
        <w:spacing w:line="240" w:lineRule="auto"/>
        <w:ind w:left="709" w:hanging="709"/>
        <w:jc w:val="both"/>
        <w:rPr>
          <w:rFonts w:ascii="Times New Roman" w:hAnsi="Times New Roman"/>
          <w:color w:val="000000"/>
          <w:sz w:val="24"/>
          <w:szCs w:val="24"/>
        </w:rPr>
      </w:pPr>
      <w:r w:rsidRPr="00592104">
        <w:rPr>
          <w:rFonts w:ascii="Times New Roman" w:hAnsi="Times New Roman"/>
          <w:color w:val="000000"/>
          <w:sz w:val="24"/>
          <w:szCs w:val="24"/>
        </w:rPr>
        <w:t xml:space="preserve">Rathee, P.S., Mishra, S.H., and Kaushal, R., 1982. Antimicrobial activity of essential oil, fixed oil and unsaponifiable matter of </w:t>
      </w:r>
      <w:r w:rsidRPr="00592104">
        <w:rPr>
          <w:rFonts w:ascii="Times New Roman" w:hAnsi="Times New Roman"/>
          <w:i/>
          <w:iCs/>
          <w:color w:val="000000"/>
          <w:sz w:val="24"/>
          <w:szCs w:val="24"/>
        </w:rPr>
        <w:t xml:space="preserve">Nigella sativa </w:t>
      </w:r>
      <w:r w:rsidRPr="00592104">
        <w:rPr>
          <w:rFonts w:ascii="Times New Roman" w:hAnsi="Times New Roman"/>
          <w:color w:val="000000"/>
          <w:sz w:val="24"/>
          <w:szCs w:val="24"/>
        </w:rPr>
        <w:t xml:space="preserve">Linn. </w:t>
      </w:r>
      <w:r w:rsidRPr="00592104">
        <w:rPr>
          <w:rFonts w:ascii="Times New Roman" w:hAnsi="Times New Roman"/>
          <w:iCs/>
          <w:color w:val="222222"/>
          <w:sz w:val="24"/>
          <w:szCs w:val="24"/>
          <w:shd w:val="clear" w:color="auto" w:fill="FFFFFF"/>
        </w:rPr>
        <w:t>Indian Journal of Pharmacological Science</w:t>
      </w:r>
      <w:r w:rsidRPr="00592104">
        <w:rPr>
          <w:rFonts w:ascii="Times New Roman" w:hAnsi="Times New Roman"/>
          <w:color w:val="000000"/>
          <w:sz w:val="24"/>
          <w:szCs w:val="24"/>
        </w:rPr>
        <w:t xml:space="preserve"> 44: 8-10.</w:t>
      </w:r>
    </w:p>
    <w:p w:rsidR="00592104" w:rsidRPr="00592104" w:rsidRDefault="00592104" w:rsidP="00592104">
      <w:pPr>
        <w:spacing w:line="240" w:lineRule="auto"/>
        <w:ind w:left="709" w:hanging="709"/>
        <w:jc w:val="both"/>
        <w:rPr>
          <w:rFonts w:ascii="Times New Roman" w:hAnsi="Times New Roman"/>
          <w:sz w:val="24"/>
          <w:szCs w:val="24"/>
        </w:rPr>
      </w:pPr>
      <w:r w:rsidRPr="00592104">
        <w:rPr>
          <w:rFonts w:ascii="Times New Roman" w:hAnsi="Times New Roman"/>
          <w:sz w:val="24"/>
          <w:szCs w:val="24"/>
        </w:rPr>
        <w:t xml:space="preserve">Romagnoli, C., Bruni, R., Andreotti, E., Raı, M.K., Vicentini, C.B. and Mares, D., 2005. Chemical characterization and antifungal activity of essential oil of capitula from wild Indian </w:t>
      </w:r>
      <w:r w:rsidRPr="00592104">
        <w:rPr>
          <w:rFonts w:ascii="Times New Roman" w:hAnsi="Times New Roman"/>
          <w:i/>
          <w:iCs/>
          <w:sz w:val="24"/>
          <w:szCs w:val="24"/>
        </w:rPr>
        <w:t xml:space="preserve">Tagetes patula </w:t>
      </w:r>
      <w:r w:rsidRPr="00592104">
        <w:rPr>
          <w:rFonts w:ascii="Times New Roman" w:hAnsi="Times New Roman"/>
          <w:sz w:val="24"/>
          <w:szCs w:val="24"/>
        </w:rPr>
        <w:t xml:space="preserve">L., </w:t>
      </w:r>
      <w:r w:rsidRPr="00592104">
        <w:rPr>
          <w:rFonts w:ascii="Times New Roman" w:hAnsi="Times New Roman"/>
          <w:iCs/>
          <w:sz w:val="24"/>
          <w:szCs w:val="24"/>
        </w:rPr>
        <w:t>Protoplasma</w:t>
      </w:r>
      <w:r w:rsidRPr="00592104">
        <w:rPr>
          <w:rFonts w:ascii="Times New Roman" w:hAnsi="Times New Roman"/>
          <w:i/>
          <w:iCs/>
          <w:sz w:val="24"/>
          <w:szCs w:val="24"/>
        </w:rPr>
        <w:t xml:space="preserve">  </w:t>
      </w:r>
      <w:r w:rsidRPr="00592104">
        <w:rPr>
          <w:rFonts w:ascii="Times New Roman" w:hAnsi="Times New Roman"/>
          <w:sz w:val="24"/>
          <w:szCs w:val="24"/>
        </w:rPr>
        <w:t>225, 57-65.</w:t>
      </w:r>
    </w:p>
    <w:p w:rsidR="00592104" w:rsidRPr="00592104" w:rsidRDefault="00592104" w:rsidP="00592104">
      <w:pPr>
        <w:autoSpaceDE w:val="0"/>
        <w:autoSpaceDN w:val="0"/>
        <w:adjustRightInd w:val="0"/>
        <w:spacing w:after="0" w:line="240" w:lineRule="auto"/>
        <w:ind w:left="773" w:hangingChars="322" w:hanging="773"/>
        <w:jc w:val="both"/>
        <w:rPr>
          <w:rFonts w:ascii="Times New Roman" w:hAnsi="Times New Roman"/>
          <w:color w:val="000000"/>
          <w:sz w:val="24"/>
          <w:szCs w:val="24"/>
        </w:rPr>
      </w:pPr>
      <w:r w:rsidRPr="00592104">
        <w:rPr>
          <w:rFonts w:ascii="Times New Roman" w:hAnsi="Times New Roman"/>
          <w:color w:val="000000"/>
          <w:sz w:val="24"/>
          <w:szCs w:val="24"/>
        </w:rPr>
        <w:t xml:space="preserve">Shahi, S.K., Patra, M., Shukla, A.C., and Dikshit, A., 2003. Use of essential oil as botanical-pesticide against post harvest spoilage in </w:t>
      </w:r>
      <w:r w:rsidRPr="00592104">
        <w:rPr>
          <w:rFonts w:ascii="Times New Roman" w:hAnsi="Times New Roman"/>
          <w:i/>
          <w:iCs/>
          <w:color w:val="000000"/>
          <w:sz w:val="24"/>
          <w:szCs w:val="24"/>
        </w:rPr>
        <w:t xml:space="preserve">Malus pumilo </w:t>
      </w:r>
      <w:r w:rsidRPr="00592104">
        <w:rPr>
          <w:rFonts w:ascii="Times New Roman" w:hAnsi="Times New Roman"/>
          <w:color w:val="000000"/>
          <w:sz w:val="24"/>
          <w:szCs w:val="24"/>
        </w:rPr>
        <w:t>fruits. Biocontrol, 48:223-232.</w:t>
      </w:r>
    </w:p>
    <w:p w:rsidR="00592104" w:rsidRPr="00592104" w:rsidRDefault="00592104" w:rsidP="00592104">
      <w:pPr>
        <w:autoSpaceDE w:val="0"/>
        <w:autoSpaceDN w:val="0"/>
        <w:adjustRightInd w:val="0"/>
        <w:spacing w:after="0" w:line="240" w:lineRule="auto"/>
        <w:ind w:left="773" w:hangingChars="322" w:hanging="773"/>
        <w:jc w:val="both"/>
        <w:rPr>
          <w:rFonts w:ascii="Times New Roman" w:hAnsi="Times New Roman"/>
          <w:color w:val="000000"/>
          <w:sz w:val="24"/>
          <w:szCs w:val="24"/>
        </w:rPr>
      </w:pPr>
    </w:p>
    <w:p w:rsidR="00592104" w:rsidRPr="00592104" w:rsidRDefault="00592104" w:rsidP="00592104">
      <w:pPr>
        <w:spacing w:line="240" w:lineRule="auto"/>
        <w:ind w:left="773" w:hangingChars="322" w:hanging="773"/>
        <w:jc w:val="both"/>
        <w:rPr>
          <w:rFonts w:ascii="Times New Roman" w:hAnsi="Times New Roman"/>
          <w:sz w:val="24"/>
          <w:szCs w:val="24"/>
        </w:rPr>
      </w:pPr>
      <w:r w:rsidRPr="00592104">
        <w:rPr>
          <w:rFonts w:ascii="Times New Roman" w:hAnsi="Times New Roman"/>
          <w:sz w:val="24"/>
          <w:szCs w:val="24"/>
        </w:rPr>
        <w:t xml:space="preserve">Sharma, N., and Tripathi, A. 2006. Fungitoxicity of the essential oil of </w:t>
      </w:r>
      <w:r w:rsidRPr="00592104">
        <w:rPr>
          <w:rFonts w:ascii="Times New Roman" w:hAnsi="Times New Roman"/>
          <w:i/>
          <w:iCs/>
          <w:sz w:val="24"/>
          <w:szCs w:val="24"/>
        </w:rPr>
        <w:t xml:space="preserve">Citrus sinensis </w:t>
      </w:r>
      <w:r w:rsidRPr="00592104">
        <w:rPr>
          <w:rFonts w:ascii="Times New Roman" w:hAnsi="Times New Roman"/>
          <w:sz w:val="24"/>
          <w:szCs w:val="24"/>
        </w:rPr>
        <w:t xml:space="preserve">on post-harvest pathogens, </w:t>
      </w:r>
      <w:r w:rsidRPr="00592104">
        <w:rPr>
          <w:rFonts w:ascii="Times New Roman" w:hAnsi="Times New Roman"/>
          <w:iCs/>
          <w:sz w:val="24"/>
          <w:szCs w:val="24"/>
        </w:rPr>
        <w:t>World Journal of Microbiology &amp; Biotechnology</w:t>
      </w:r>
      <w:r w:rsidRPr="00592104">
        <w:rPr>
          <w:rFonts w:ascii="Times New Roman" w:hAnsi="Times New Roman"/>
          <w:i/>
          <w:iCs/>
          <w:sz w:val="24"/>
          <w:szCs w:val="24"/>
        </w:rPr>
        <w:t xml:space="preserve"> </w:t>
      </w:r>
      <w:r w:rsidRPr="00592104">
        <w:rPr>
          <w:rFonts w:ascii="Times New Roman" w:hAnsi="Times New Roman"/>
          <w:sz w:val="24"/>
          <w:szCs w:val="24"/>
        </w:rPr>
        <w:t>22:587-593.</w:t>
      </w:r>
    </w:p>
    <w:p w:rsidR="00592104" w:rsidRPr="00592104" w:rsidRDefault="00592104" w:rsidP="00592104">
      <w:pPr>
        <w:spacing w:line="240" w:lineRule="auto"/>
        <w:ind w:left="773" w:hangingChars="322" w:hanging="773"/>
        <w:jc w:val="both"/>
        <w:rPr>
          <w:rFonts w:ascii="Times New Roman" w:hAnsi="Times New Roman"/>
          <w:color w:val="000000"/>
          <w:sz w:val="24"/>
          <w:szCs w:val="24"/>
        </w:rPr>
      </w:pPr>
      <w:r w:rsidRPr="00592104">
        <w:rPr>
          <w:rFonts w:ascii="Times New Roman" w:hAnsi="Times New Roman"/>
          <w:color w:val="000000"/>
          <w:sz w:val="24"/>
          <w:szCs w:val="24"/>
        </w:rPr>
        <w:t>Shelef, L.A., 1983. Antimicrobial effects of spices. Journal of Food Safety 6:29-44.</w:t>
      </w:r>
    </w:p>
    <w:p w:rsidR="00592104" w:rsidRPr="00592104" w:rsidRDefault="00592104" w:rsidP="00592104">
      <w:pPr>
        <w:spacing w:line="240" w:lineRule="auto"/>
        <w:ind w:left="773" w:hangingChars="322" w:hanging="773"/>
        <w:jc w:val="both"/>
        <w:rPr>
          <w:rFonts w:ascii="Times New Roman" w:hAnsi="Times New Roman"/>
          <w:sz w:val="24"/>
          <w:szCs w:val="24"/>
        </w:rPr>
      </w:pPr>
      <w:r w:rsidRPr="00592104">
        <w:rPr>
          <w:rFonts w:ascii="Times New Roman" w:hAnsi="Times New Roman"/>
          <w:sz w:val="24"/>
          <w:szCs w:val="24"/>
        </w:rPr>
        <w:t xml:space="preserve">Sokovic, M., Tzakou, O., Pitarokili, D., and Couladıs, M., 2002. Antifungal activities of selected aromatic plants growing wild in Greece. </w:t>
      </w:r>
      <w:r w:rsidRPr="00592104">
        <w:rPr>
          <w:rFonts w:ascii="Times New Roman" w:hAnsi="Times New Roman"/>
          <w:iCs/>
          <w:sz w:val="24"/>
          <w:szCs w:val="24"/>
        </w:rPr>
        <w:t>Nahrung-Food</w:t>
      </w:r>
      <w:r w:rsidRPr="00592104">
        <w:rPr>
          <w:rFonts w:ascii="Times New Roman" w:hAnsi="Times New Roman"/>
          <w:i/>
          <w:iCs/>
          <w:sz w:val="24"/>
          <w:szCs w:val="24"/>
        </w:rPr>
        <w:t xml:space="preserve"> </w:t>
      </w:r>
      <w:r w:rsidRPr="00592104">
        <w:rPr>
          <w:rFonts w:ascii="Times New Roman" w:hAnsi="Times New Roman"/>
          <w:sz w:val="24"/>
          <w:szCs w:val="24"/>
        </w:rPr>
        <w:t>46: 317-320.</w:t>
      </w:r>
    </w:p>
    <w:p w:rsidR="00592104" w:rsidRPr="00592104" w:rsidRDefault="00592104" w:rsidP="00592104">
      <w:pPr>
        <w:pStyle w:val="Default"/>
        <w:ind w:left="773" w:hangingChars="322" w:hanging="773"/>
        <w:jc w:val="both"/>
      </w:pPr>
      <w:r w:rsidRPr="00592104">
        <w:t xml:space="preserve">Soylu, E.M., Yiğitbaş, H., Tok, F.M., Soylu, S., Kurt, Ş., Baysal, Ö., and Kaya, A.D., 2005, Chemical composition and antifungal activity of the essential oil of </w:t>
      </w:r>
      <w:r w:rsidRPr="00592104">
        <w:rPr>
          <w:i/>
          <w:iCs/>
        </w:rPr>
        <w:t xml:space="preserve">Artemisia annua </w:t>
      </w:r>
      <w:r w:rsidRPr="00592104">
        <w:t xml:space="preserve">L. against foliar and soil-borne fungal pathogens, </w:t>
      </w:r>
      <w:r w:rsidRPr="00592104">
        <w:rPr>
          <w:iCs/>
        </w:rPr>
        <w:t>Zeitschriftfür Pflanzenkrankheiten und Pflanzenschhutz</w:t>
      </w:r>
      <w:r w:rsidRPr="00592104">
        <w:t xml:space="preserve"> 112: 229-239. </w:t>
      </w:r>
    </w:p>
    <w:p w:rsidR="00592104" w:rsidRPr="00592104" w:rsidRDefault="00592104" w:rsidP="00592104">
      <w:pPr>
        <w:pStyle w:val="Default"/>
        <w:ind w:left="773" w:hangingChars="322" w:hanging="773"/>
      </w:pPr>
    </w:p>
    <w:p w:rsidR="00592104" w:rsidRPr="00592104" w:rsidRDefault="00592104" w:rsidP="00592104">
      <w:pPr>
        <w:spacing w:after="0" w:line="240" w:lineRule="auto"/>
        <w:ind w:left="773" w:hangingChars="322" w:hanging="773"/>
        <w:jc w:val="both"/>
        <w:rPr>
          <w:rFonts w:ascii="Times New Roman" w:hAnsi="Times New Roman"/>
          <w:sz w:val="24"/>
          <w:szCs w:val="24"/>
        </w:rPr>
      </w:pPr>
      <w:r w:rsidRPr="00592104">
        <w:rPr>
          <w:rFonts w:ascii="Times New Roman" w:hAnsi="Times New Roman"/>
          <w:sz w:val="24"/>
          <w:szCs w:val="24"/>
        </w:rPr>
        <w:t xml:space="preserve">Soylu, E.M., Soylu, S., and Kurt, S., 2006. Antimicrobial Activities of the Essential Oils of  Various Plants Against Tomato Late Blight Disease Agent </w:t>
      </w:r>
      <w:r w:rsidRPr="00592104">
        <w:rPr>
          <w:rFonts w:ascii="Times New Roman" w:hAnsi="Times New Roman"/>
          <w:i/>
          <w:sz w:val="24"/>
          <w:szCs w:val="24"/>
        </w:rPr>
        <w:t>Phytophthora  infestans</w:t>
      </w:r>
      <w:r w:rsidRPr="00592104">
        <w:rPr>
          <w:rFonts w:ascii="Times New Roman" w:hAnsi="Times New Roman"/>
          <w:sz w:val="24"/>
          <w:szCs w:val="24"/>
        </w:rPr>
        <w:t xml:space="preserve">. Mycopathologia 161: 119-128.  </w:t>
      </w:r>
    </w:p>
    <w:p w:rsidR="00592104" w:rsidRPr="00592104" w:rsidRDefault="00592104" w:rsidP="00592104">
      <w:pPr>
        <w:spacing w:after="0" w:line="240" w:lineRule="auto"/>
        <w:ind w:left="773" w:hangingChars="322" w:hanging="773"/>
        <w:jc w:val="both"/>
        <w:rPr>
          <w:rFonts w:ascii="Times New Roman" w:hAnsi="Times New Roman"/>
          <w:sz w:val="24"/>
          <w:szCs w:val="24"/>
        </w:rPr>
      </w:pPr>
    </w:p>
    <w:p w:rsidR="00592104" w:rsidRPr="00592104" w:rsidRDefault="00592104" w:rsidP="00592104">
      <w:pPr>
        <w:spacing w:after="0" w:line="240" w:lineRule="auto"/>
        <w:ind w:left="773" w:hangingChars="322" w:hanging="773"/>
        <w:jc w:val="both"/>
        <w:rPr>
          <w:rFonts w:ascii="Times New Roman" w:hAnsi="Times New Roman"/>
          <w:sz w:val="24"/>
          <w:szCs w:val="24"/>
        </w:rPr>
      </w:pPr>
      <w:r w:rsidRPr="00592104">
        <w:rPr>
          <w:rFonts w:ascii="Times New Roman" w:hAnsi="Times New Roman"/>
          <w:sz w:val="24"/>
          <w:szCs w:val="24"/>
        </w:rPr>
        <w:t xml:space="preserve">Soylu, E. M., Kurt, Ş. and Soylu, S., 2010. </w:t>
      </w:r>
      <w:r w:rsidRPr="00592104">
        <w:rPr>
          <w:rFonts w:ascii="Times New Roman" w:hAnsi="Times New Roman"/>
          <w:i/>
          <w:iCs/>
          <w:sz w:val="24"/>
          <w:szCs w:val="24"/>
        </w:rPr>
        <w:t xml:space="preserve">In vitro </w:t>
      </w:r>
      <w:r w:rsidRPr="00592104">
        <w:rPr>
          <w:rFonts w:ascii="Times New Roman" w:hAnsi="Times New Roman"/>
          <w:sz w:val="24"/>
          <w:szCs w:val="24"/>
        </w:rPr>
        <w:t xml:space="preserve">and </w:t>
      </w:r>
      <w:r w:rsidRPr="00592104">
        <w:rPr>
          <w:rFonts w:ascii="Times New Roman" w:hAnsi="Times New Roman"/>
          <w:i/>
          <w:iCs/>
          <w:sz w:val="24"/>
          <w:szCs w:val="24"/>
        </w:rPr>
        <w:t xml:space="preserve">in vivo </w:t>
      </w:r>
      <w:r w:rsidRPr="00592104">
        <w:rPr>
          <w:rFonts w:ascii="Times New Roman" w:hAnsi="Times New Roman"/>
          <w:sz w:val="24"/>
          <w:szCs w:val="24"/>
        </w:rPr>
        <w:t xml:space="preserve">activities of the essential oils of various plants against tomato grey mould disease agent </w:t>
      </w:r>
      <w:r w:rsidRPr="00592104">
        <w:rPr>
          <w:rFonts w:ascii="Times New Roman" w:hAnsi="Times New Roman"/>
          <w:i/>
          <w:iCs/>
          <w:sz w:val="24"/>
          <w:szCs w:val="24"/>
        </w:rPr>
        <w:t>Botrytis cinerea</w:t>
      </w:r>
      <w:r w:rsidRPr="00592104">
        <w:rPr>
          <w:rFonts w:ascii="Times New Roman" w:hAnsi="Times New Roman"/>
          <w:sz w:val="24"/>
          <w:szCs w:val="24"/>
        </w:rPr>
        <w:t xml:space="preserve">, </w:t>
      </w:r>
      <w:r w:rsidRPr="00592104">
        <w:rPr>
          <w:rFonts w:ascii="Times New Roman" w:hAnsi="Times New Roman"/>
          <w:iCs/>
          <w:sz w:val="24"/>
          <w:szCs w:val="24"/>
        </w:rPr>
        <w:t>International Journal of Food Microbiology</w:t>
      </w:r>
      <w:r w:rsidRPr="00592104">
        <w:rPr>
          <w:rFonts w:ascii="Times New Roman" w:hAnsi="Times New Roman"/>
          <w:i/>
          <w:iCs/>
          <w:sz w:val="24"/>
          <w:szCs w:val="24"/>
        </w:rPr>
        <w:t xml:space="preserve"> </w:t>
      </w:r>
      <w:r w:rsidRPr="00592104">
        <w:rPr>
          <w:rFonts w:ascii="Times New Roman" w:hAnsi="Times New Roman"/>
          <w:sz w:val="24"/>
          <w:szCs w:val="24"/>
        </w:rPr>
        <w:t>143: 183-189.</w:t>
      </w:r>
    </w:p>
    <w:p w:rsidR="00592104" w:rsidRPr="00592104" w:rsidRDefault="00592104" w:rsidP="00592104">
      <w:pPr>
        <w:spacing w:after="0" w:line="240" w:lineRule="auto"/>
        <w:ind w:left="773" w:hangingChars="322" w:hanging="773"/>
        <w:jc w:val="both"/>
        <w:rPr>
          <w:rFonts w:ascii="Times New Roman" w:hAnsi="Times New Roman"/>
          <w:sz w:val="24"/>
          <w:szCs w:val="24"/>
        </w:rPr>
      </w:pPr>
    </w:p>
    <w:p w:rsidR="00592104" w:rsidRPr="00592104" w:rsidRDefault="00592104" w:rsidP="00592104">
      <w:pPr>
        <w:autoSpaceDE w:val="0"/>
        <w:autoSpaceDN w:val="0"/>
        <w:adjustRightInd w:val="0"/>
        <w:spacing w:after="0" w:line="240" w:lineRule="auto"/>
        <w:ind w:left="709" w:hanging="709"/>
        <w:jc w:val="both"/>
        <w:rPr>
          <w:rFonts w:ascii="Times New Roman" w:hAnsi="Times New Roman"/>
          <w:sz w:val="24"/>
          <w:szCs w:val="24"/>
        </w:rPr>
      </w:pPr>
      <w:r w:rsidRPr="00592104">
        <w:rPr>
          <w:rFonts w:ascii="Times New Roman" w:hAnsi="Times New Roman"/>
          <w:sz w:val="24"/>
          <w:szCs w:val="24"/>
        </w:rPr>
        <w:t>Silva, V.A., Sousa, J.P., Pessôa, H.L.F., Freitas, A.F.R., Coutinho, H.D.M., Alves, L.B.N., and Lima, E.O., 2016. Ocimum basilicum: Antibacterial activity and association study      with antibiotics against bacteria of clinical importance. Pharmaceutical Biology 54: 863</w:t>
      </w:r>
      <w:r w:rsidRPr="00592104">
        <w:rPr>
          <w:rFonts w:ascii="Times New Roman" w:eastAsia="AdvOT596495f2+20" w:hAnsi="Times New Roman"/>
          <w:sz w:val="24"/>
          <w:szCs w:val="24"/>
        </w:rPr>
        <w:t>–</w:t>
      </w:r>
      <w:r w:rsidRPr="00592104">
        <w:rPr>
          <w:rFonts w:ascii="Times New Roman" w:hAnsi="Times New Roman"/>
          <w:sz w:val="24"/>
          <w:szCs w:val="24"/>
        </w:rPr>
        <w:t>867.</w:t>
      </w:r>
    </w:p>
    <w:p w:rsidR="00592104" w:rsidRPr="00592104" w:rsidRDefault="00592104" w:rsidP="00592104">
      <w:pPr>
        <w:spacing w:line="240" w:lineRule="auto"/>
        <w:ind w:left="709" w:hanging="709"/>
        <w:jc w:val="both"/>
        <w:rPr>
          <w:rFonts w:ascii="Times New Roman" w:hAnsi="Times New Roman"/>
          <w:sz w:val="24"/>
          <w:szCs w:val="24"/>
        </w:rPr>
      </w:pPr>
      <w:r w:rsidRPr="00592104">
        <w:rPr>
          <w:rFonts w:ascii="Times New Roman" w:hAnsi="Times New Roman"/>
          <w:sz w:val="24"/>
          <w:szCs w:val="24"/>
        </w:rPr>
        <w:lastRenderedPageBreak/>
        <w:t xml:space="preserve">Simon, J. E., Quinn, J., and Murray, R. G., 1990. Basil: a source of essential oils. </w:t>
      </w:r>
      <w:r w:rsidRPr="00592104">
        <w:rPr>
          <w:rFonts w:ascii="Times New Roman" w:hAnsi="Times New Roman"/>
          <w:iCs/>
          <w:sz w:val="24"/>
          <w:szCs w:val="24"/>
        </w:rPr>
        <w:t>Advances in new crops</w:t>
      </w:r>
      <w:r w:rsidRPr="00592104">
        <w:rPr>
          <w:rFonts w:ascii="Times New Roman" w:hAnsi="Times New Roman"/>
          <w:sz w:val="24"/>
          <w:szCs w:val="24"/>
        </w:rPr>
        <w:t xml:space="preserve"> 484-489.</w:t>
      </w:r>
    </w:p>
    <w:p w:rsidR="00592104" w:rsidRPr="00592104" w:rsidRDefault="00592104" w:rsidP="00592104">
      <w:pPr>
        <w:spacing w:line="240" w:lineRule="auto"/>
        <w:ind w:left="709" w:hanging="709"/>
        <w:jc w:val="both"/>
        <w:rPr>
          <w:rFonts w:ascii="Times New Roman" w:hAnsi="Times New Roman"/>
          <w:color w:val="222222"/>
          <w:sz w:val="24"/>
          <w:szCs w:val="24"/>
          <w:shd w:val="clear" w:color="auto" w:fill="FFFFFF"/>
        </w:rPr>
      </w:pPr>
      <w:r w:rsidRPr="00592104">
        <w:rPr>
          <w:rFonts w:ascii="Times New Roman" w:hAnsi="Times New Roman"/>
          <w:color w:val="222222"/>
          <w:sz w:val="24"/>
          <w:szCs w:val="24"/>
          <w:shd w:val="clear" w:color="auto" w:fill="FFFFFF"/>
        </w:rPr>
        <w:t xml:space="preserve">Traka, C. K., Petrakis, E. A., Kimbaris, A. C., Polissiou, M. G., and Perdikis, D. C., 2018. Effects of </w:t>
      </w:r>
      <w:r w:rsidRPr="00592104">
        <w:rPr>
          <w:rFonts w:ascii="Times New Roman" w:hAnsi="Times New Roman"/>
          <w:i/>
          <w:color w:val="222222"/>
          <w:sz w:val="24"/>
          <w:szCs w:val="24"/>
          <w:shd w:val="clear" w:color="auto" w:fill="FFFFFF"/>
        </w:rPr>
        <w:t>Ocimum basilicum</w:t>
      </w:r>
      <w:r w:rsidRPr="00592104">
        <w:rPr>
          <w:rFonts w:ascii="Times New Roman" w:hAnsi="Times New Roman"/>
          <w:color w:val="222222"/>
          <w:sz w:val="24"/>
          <w:szCs w:val="24"/>
          <w:shd w:val="clear" w:color="auto" w:fill="FFFFFF"/>
        </w:rPr>
        <w:t xml:space="preserve"> and </w:t>
      </w:r>
      <w:r w:rsidRPr="00592104">
        <w:rPr>
          <w:rFonts w:ascii="Times New Roman" w:hAnsi="Times New Roman"/>
          <w:i/>
          <w:color w:val="222222"/>
          <w:sz w:val="24"/>
          <w:szCs w:val="24"/>
          <w:shd w:val="clear" w:color="auto" w:fill="FFFFFF"/>
        </w:rPr>
        <w:t>Ruta chalepensis</w:t>
      </w:r>
      <w:r w:rsidRPr="00592104">
        <w:rPr>
          <w:rFonts w:ascii="Times New Roman" w:hAnsi="Times New Roman"/>
          <w:color w:val="222222"/>
          <w:sz w:val="24"/>
          <w:szCs w:val="24"/>
          <w:shd w:val="clear" w:color="auto" w:fill="FFFFFF"/>
        </w:rPr>
        <w:t xml:space="preserve"> hydrosols on </w:t>
      </w:r>
      <w:r w:rsidRPr="00592104">
        <w:rPr>
          <w:rFonts w:ascii="Times New Roman" w:hAnsi="Times New Roman"/>
          <w:i/>
          <w:color w:val="222222"/>
          <w:sz w:val="24"/>
          <w:szCs w:val="24"/>
          <w:shd w:val="clear" w:color="auto" w:fill="FFFFFF"/>
        </w:rPr>
        <w:t>Aphis gossypii</w:t>
      </w:r>
      <w:r w:rsidRPr="00592104">
        <w:rPr>
          <w:rFonts w:ascii="Times New Roman" w:hAnsi="Times New Roman"/>
          <w:color w:val="222222"/>
          <w:sz w:val="24"/>
          <w:szCs w:val="24"/>
          <w:shd w:val="clear" w:color="auto" w:fill="FFFFFF"/>
        </w:rPr>
        <w:t xml:space="preserve"> and </w:t>
      </w:r>
      <w:r w:rsidRPr="00592104">
        <w:rPr>
          <w:rFonts w:ascii="Times New Roman" w:hAnsi="Times New Roman"/>
          <w:i/>
          <w:color w:val="222222"/>
          <w:sz w:val="24"/>
          <w:szCs w:val="24"/>
          <w:shd w:val="clear" w:color="auto" w:fill="FFFFFF"/>
        </w:rPr>
        <w:t>Tetranychus urticae</w:t>
      </w:r>
      <w:r w:rsidRPr="00592104">
        <w:rPr>
          <w:rFonts w:ascii="Times New Roman" w:hAnsi="Times New Roman"/>
          <w:color w:val="222222"/>
          <w:sz w:val="24"/>
          <w:szCs w:val="24"/>
          <w:shd w:val="clear" w:color="auto" w:fill="FFFFFF"/>
        </w:rPr>
        <w:t>. </w:t>
      </w:r>
      <w:r w:rsidRPr="00592104">
        <w:rPr>
          <w:rFonts w:ascii="Times New Roman" w:hAnsi="Times New Roman"/>
          <w:iCs/>
          <w:color w:val="222222"/>
          <w:sz w:val="24"/>
          <w:szCs w:val="24"/>
          <w:shd w:val="clear" w:color="auto" w:fill="FFFFFF"/>
        </w:rPr>
        <w:t>Journal of Applied Entomology</w:t>
      </w:r>
      <w:r w:rsidRPr="00592104">
        <w:rPr>
          <w:rFonts w:ascii="Times New Roman" w:hAnsi="Times New Roman"/>
          <w:color w:val="222222"/>
          <w:sz w:val="24"/>
          <w:szCs w:val="24"/>
          <w:shd w:val="clear" w:color="auto" w:fill="FFFFFF"/>
        </w:rPr>
        <w:t> </w:t>
      </w:r>
      <w:r w:rsidRPr="00592104">
        <w:rPr>
          <w:rFonts w:ascii="Times New Roman" w:hAnsi="Times New Roman"/>
          <w:iCs/>
          <w:color w:val="222222"/>
          <w:sz w:val="24"/>
          <w:szCs w:val="24"/>
          <w:shd w:val="clear" w:color="auto" w:fill="FFFFFF"/>
        </w:rPr>
        <w:t>142</w:t>
      </w:r>
      <w:r w:rsidRPr="00592104">
        <w:rPr>
          <w:rFonts w:ascii="Times New Roman" w:hAnsi="Times New Roman"/>
          <w:color w:val="222222"/>
          <w:sz w:val="24"/>
          <w:szCs w:val="24"/>
          <w:shd w:val="clear" w:color="auto" w:fill="FFFFFF"/>
        </w:rPr>
        <w:t>(4): 413-420.</w:t>
      </w:r>
    </w:p>
    <w:p w:rsidR="00592104" w:rsidRPr="00592104" w:rsidRDefault="00592104" w:rsidP="00592104">
      <w:pPr>
        <w:suppressLineNumbers/>
        <w:shd w:val="clear" w:color="auto" w:fill="FFFFFF"/>
        <w:suppressAutoHyphens/>
        <w:autoSpaceDN w:val="0"/>
        <w:spacing w:line="240" w:lineRule="auto"/>
        <w:ind w:left="708" w:hangingChars="295" w:hanging="708"/>
        <w:jc w:val="both"/>
        <w:textAlignment w:val="baseline"/>
        <w:rPr>
          <w:rFonts w:ascii="Times New Roman" w:hAnsi="Times New Roman"/>
          <w:sz w:val="24"/>
          <w:szCs w:val="24"/>
        </w:rPr>
      </w:pPr>
      <w:r w:rsidRPr="00592104">
        <w:rPr>
          <w:rFonts w:ascii="Times New Roman" w:hAnsi="Times New Roman"/>
          <w:sz w:val="24"/>
          <w:szCs w:val="24"/>
        </w:rPr>
        <w:t xml:space="preserve">Ultee, A., Bennik, M.H.J., Moezelaar, R., 2002. The phenolic hydroxyl group of carvacrol is essential for action against the food-borne pathogen </w:t>
      </w:r>
      <w:r w:rsidRPr="00592104">
        <w:rPr>
          <w:rFonts w:ascii="Times New Roman" w:hAnsi="Times New Roman"/>
          <w:i/>
          <w:iCs/>
          <w:sz w:val="24"/>
          <w:szCs w:val="24"/>
        </w:rPr>
        <w:lastRenderedPageBreak/>
        <w:t>Bacillus cereus</w:t>
      </w:r>
      <w:r w:rsidRPr="00592104">
        <w:rPr>
          <w:rFonts w:ascii="Times New Roman" w:hAnsi="Times New Roman"/>
          <w:sz w:val="24"/>
          <w:szCs w:val="24"/>
        </w:rPr>
        <w:t xml:space="preserve">. </w:t>
      </w:r>
      <w:r w:rsidRPr="00592104">
        <w:rPr>
          <w:rFonts w:ascii="Times New Roman" w:hAnsi="Times New Roman"/>
          <w:iCs/>
          <w:sz w:val="24"/>
          <w:szCs w:val="24"/>
        </w:rPr>
        <w:t>Applied and Environmental Microbiology</w:t>
      </w:r>
      <w:r w:rsidRPr="00592104">
        <w:rPr>
          <w:rFonts w:ascii="Times New Roman" w:hAnsi="Times New Roman"/>
          <w:sz w:val="24"/>
          <w:szCs w:val="24"/>
        </w:rPr>
        <w:t xml:space="preserve"> </w:t>
      </w:r>
      <w:r w:rsidRPr="00592104">
        <w:rPr>
          <w:rFonts w:ascii="Times New Roman" w:hAnsi="Times New Roman"/>
          <w:iCs/>
          <w:sz w:val="24"/>
          <w:szCs w:val="24"/>
        </w:rPr>
        <w:t xml:space="preserve">68 </w:t>
      </w:r>
      <w:r w:rsidRPr="00592104">
        <w:rPr>
          <w:rFonts w:ascii="Times New Roman" w:hAnsi="Times New Roman"/>
          <w:sz w:val="24"/>
          <w:szCs w:val="24"/>
        </w:rPr>
        <w:t>(4): 1561-1568.</w:t>
      </w:r>
    </w:p>
    <w:p w:rsidR="00592104" w:rsidRPr="00592104" w:rsidRDefault="00592104" w:rsidP="00592104">
      <w:pPr>
        <w:suppressLineNumbers/>
        <w:shd w:val="clear" w:color="auto" w:fill="FFFFFF"/>
        <w:suppressAutoHyphens/>
        <w:autoSpaceDN w:val="0"/>
        <w:spacing w:line="240" w:lineRule="auto"/>
        <w:ind w:left="708" w:hangingChars="295" w:hanging="708"/>
        <w:jc w:val="both"/>
        <w:textAlignment w:val="baseline"/>
        <w:rPr>
          <w:rFonts w:ascii="Times New Roman" w:hAnsi="Times New Roman"/>
          <w:sz w:val="24"/>
          <w:szCs w:val="24"/>
        </w:rPr>
      </w:pPr>
      <w:r w:rsidRPr="00592104">
        <w:rPr>
          <w:rFonts w:ascii="Times New Roman" w:hAnsi="Times New Roman"/>
          <w:sz w:val="24"/>
          <w:szCs w:val="24"/>
        </w:rPr>
        <w:t xml:space="preserve">Üstüner, T., Kordali, S., Bozhüyük, A. U., 2018. Herbicidal and Fungicidal Effects of </w:t>
      </w:r>
      <w:r w:rsidRPr="00592104">
        <w:rPr>
          <w:rFonts w:ascii="Times New Roman" w:hAnsi="Times New Roman"/>
          <w:i/>
          <w:sz w:val="24"/>
          <w:szCs w:val="24"/>
        </w:rPr>
        <w:t>Cuminum cyminum, Mentha longifolia</w:t>
      </w:r>
      <w:r w:rsidRPr="00592104">
        <w:rPr>
          <w:rFonts w:ascii="Times New Roman" w:hAnsi="Times New Roman"/>
          <w:sz w:val="24"/>
          <w:szCs w:val="24"/>
        </w:rPr>
        <w:t xml:space="preserve"> and </w:t>
      </w:r>
      <w:r w:rsidRPr="00592104">
        <w:rPr>
          <w:rFonts w:ascii="Times New Roman" w:hAnsi="Times New Roman"/>
          <w:i/>
          <w:sz w:val="24"/>
          <w:szCs w:val="24"/>
        </w:rPr>
        <w:t>Allium sativum</w:t>
      </w:r>
      <w:r w:rsidRPr="00592104">
        <w:rPr>
          <w:rFonts w:ascii="Times New Roman" w:hAnsi="Times New Roman"/>
          <w:sz w:val="24"/>
          <w:szCs w:val="24"/>
        </w:rPr>
        <w:t xml:space="preserve"> Essential Oils on Some Weeds and Fungi. </w:t>
      </w:r>
      <w:r w:rsidRPr="00592104">
        <w:rPr>
          <w:rFonts w:ascii="Times New Roman" w:hAnsi="Times New Roman"/>
          <w:iCs/>
          <w:sz w:val="24"/>
          <w:szCs w:val="24"/>
        </w:rPr>
        <w:t>Records of Natural Products</w:t>
      </w:r>
      <w:r w:rsidRPr="00592104">
        <w:rPr>
          <w:rFonts w:ascii="Times New Roman" w:hAnsi="Times New Roman"/>
          <w:sz w:val="24"/>
          <w:szCs w:val="24"/>
        </w:rPr>
        <w:t xml:space="preserve">, </w:t>
      </w:r>
      <w:r w:rsidRPr="00592104">
        <w:rPr>
          <w:rFonts w:ascii="Times New Roman" w:hAnsi="Times New Roman"/>
          <w:i/>
          <w:iCs/>
          <w:sz w:val="24"/>
          <w:szCs w:val="24"/>
        </w:rPr>
        <w:t>12</w:t>
      </w:r>
      <w:r w:rsidRPr="00592104">
        <w:rPr>
          <w:rFonts w:ascii="Times New Roman" w:hAnsi="Times New Roman"/>
          <w:sz w:val="24"/>
          <w:szCs w:val="24"/>
        </w:rPr>
        <w:t>(6): 619.</w:t>
      </w:r>
    </w:p>
    <w:p w:rsidR="00592104" w:rsidRPr="00592104" w:rsidRDefault="00592104" w:rsidP="00592104">
      <w:pPr>
        <w:spacing w:line="240" w:lineRule="auto"/>
        <w:ind w:left="709" w:hanging="709"/>
        <w:jc w:val="both"/>
        <w:rPr>
          <w:rFonts w:ascii="Times New Roman" w:hAnsi="Times New Roman"/>
          <w:color w:val="000000"/>
          <w:sz w:val="24"/>
          <w:szCs w:val="24"/>
        </w:rPr>
      </w:pPr>
      <w:r w:rsidRPr="00592104">
        <w:rPr>
          <w:rFonts w:ascii="Times New Roman" w:hAnsi="Times New Roman"/>
          <w:color w:val="000000"/>
          <w:sz w:val="24"/>
          <w:szCs w:val="24"/>
        </w:rPr>
        <w:t xml:space="preserve">Walter, M., Jaspers, M.V., Eade, K., Frampton, C.M., and Stewart, A., 2001. Control of </w:t>
      </w:r>
      <w:r w:rsidRPr="00592104">
        <w:rPr>
          <w:rFonts w:ascii="Times New Roman" w:hAnsi="Times New Roman"/>
          <w:i/>
          <w:iCs/>
          <w:color w:val="000000"/>
          <w:sz w:val="24"/>
          <w:szCs w:val="24"/>
        </w:rPr>
        <w:t xml:space="preserve">Botrytis cinerea </w:t>
      </w:r>
      <w:r w:rsidRPr="00592104">
        <w:rPr>
          <w:rFonts w:ascii="Times New Roman" w:hAnsi="Times New Roman"/>
          <w:color w:val="000000"/>
          <w:sz w:val="24"/>
          <w:szCs w:val="24"/>
        </w:rPr>
        <w:t>in grape using thyme oil. Australasian Plant Pathology 30: 21-25.</w:t>
      </w:r>
    </w:p>
    <w:p w:rsidR="00F13048" w:rsidRDefault="00F13048" w:rsidP="00592104">
      <w:pPr>
        <w:suppressLineNumbers/>
        <w:shd w:val="clear" w:color="auto" w:fill="FFFFFF"/>
        <w:suppressAutoHyphens/>
        <w:autoSpaceDN w:val="0"/>
        <w:spacing w:line="240" w:lineRule="auto"/>
        <w:ind w:left="708" w:hangingChars="295" w:hanging="708"/>
        <w:jc w:val="both"/>
        <w:textAlignment w:val="baseline"/>
        <w:rPr>
          <w:rFonts w:ascii="Times New Roman" w:hAnsi="Times New Roman"/>
          <w:sz w:val="24"/>
          <w:szCs w:val="24"/>
        </w:rPr>
        <w:sectPr w:rsidR="00F13048" w:rsidSect="00F13048">
          <w:type w:val="continuous"/>
          <w:pgSz w:w="11906" w:h="16838"/>
          <w:pgMar w:top="1417" w:right="1417" w:bottom="1417" w:left="1417" w:header="708" w:footer="708" w:gutter="0"/>
          <w:cols w:num="2" w:space="282"/>
          <w:docGrid w:linePitch="360"/>
        </w:sectPr>
      </w:pPr>
    </w:p>
    <w:p w:rsidR="00592104" w:rsidRPr="00592104" w:rsidRDefault="00592104" w:rsidP="00592104">
      <w:pPr>
        <w:suppressLineNumbers/>
        <w:shd w:val="clear" w:color="auto" w:fill="FFFFFF"/>
        <w:suppressAutoHyphens/>
        <w:autoSpaceDN w:val="0"/>
        <w:spacing w:line="240" w:lineRule="auto"/>
        <w:ind w:left="708" w:hangingChars="295" w:hanging="708"/>
        <w:jc w:val="both"/>
        <w:textAlignment w:val="baseline"/>
        <w:rPr>
          <w:rFonts w:ascii="Times New Roman" w:hAnsi="Times New Roman"/>
          <w:sz w:val="24"/>
          <w:szCs w:val="24"/>
        </w:rPr>
      </w:pPr>
    </w:p>
    <w:p w:rsidR="00592104" w:rsidRPr="00592104" w:rsidRDefault="00592104" w:rsidP="00592104">
      <w:pPr>
        <w:spacing w:line="240" w:lineRule="auto"/>
        <w:jc w:val="both"/>
        <w:rPr>
          <w:rFonts w:ascii="Times New Roman" w:hAnsi="Times New Roman"/>
          <w:b/>
          <w:sz w:val="24"/>
          <w:szCs w:val="24"/>
        </w:rPr>
      </w:pPr>
    </w:p>
    <w:p w:rsidR="00592104" w:rsidRPr="00592104" w:rsidRDefault="00592104" w:rsidP="00592104">
      <w:pPr>
        <w:spacing w:line="360" w:lineRule="auto"/>
        <w:jc w:val="both"/>
        <w:rPr>
          <w:rFonts w:ascii="Times New Roman" w:hAnsi="Times New Roman"/>
          <w:sz w:val="24"/>
          <w:szCs w:val="24"/>
        </w:rPr>
      </w:pPr>
    </w:p>
    <w:p w:rsidR="00592104" w:rsidRPr="00592104" w:rsidRDefault="00592104" w:rsidP="00592104">
      <w:pPr>
        <w:tabs>
          <w:tab w:val="center" w:pos="4536"/>
        </w:tabs>
        <w:rPr>
          <w:rFonts w:ascii="Times New Roman" w:hAnsi="Times New Roman"/>
          <w:b/>
          <w:sz w:val="24"/>
          <w:szCs w:val="24"/>
        </w:rPr>
      </w:pPr>
    </w:p>
    <w:p w:rsidR="00592104" w:rsidRPr="00592104" w:rsidRDefault="00592104" w:rsidP="00592104">
      <w:pPr>
        <w:tabs>
          <w:tab w:val="center" w:pos="4536"/>
        </w:tabs>
        <w:rPr>
          <w:rFonts w:ascii="Times New Roman" w:hAnsi="Times New Roman"/>
          <w:sz w:val="24"/>
          <w:szCs w:val="24"/>
        </w:rPr>
      </w:pPr>
    </w:p>
    <w:p w:rsidR="00592104" w:rsidRPr="00592104" w:rsidRDefault="00592104" w:rsidP="00592104">
      <w:pPr>
        <w:spacing w:line="360" w:lineRule="auto"/>
        <w:jc w:val="both"/>
        <w:rPr>
          <w:rFonts w:ascii="Times New Roman" w:hAnsi="Times New Roman"/>
          <w:b/>
          <w:sz w:val="24"/>
          <w:szCs w:val="24"/>
        </w:rPr>
      </w:pPr>
    </w:p>
    <w:p w:rsidR="00592104" w:rsidRPr="00592104" w:rsidRDefault="00592104" w:rsidP="00592104">
      <w:pPr>
        <w:spacing w:line="360" w:lineRule="auto"/>
        <w:jc w:val="both"/>
        <w:rPr>
          <w:rFonts w:ascii="Times New Roman" w:hAnsi="Times New Roman"/>
          <w:sz w:val="24"/>
          <w:szCs w:val="24"/>
        </w:rPr>
      </w:pPr>
      <w:r w:rsidRPr="00592104">
        <w:rPr>
          <w:rFonts w:ascii="Times New Roman" w:hAnsi="Times New Roman"/>
          <w:sz w:val="24"/>
          <w:szCs w:val="24"/>
        </w:rPr>
        <w:t xml:space="preserve"> </w:t>
      </w:r>
    </w:p>
    <w:p w:rsidR="00592104" w:rsidRPr="00592104" w:rsidRDefault="00592104" w:rsidP="00592104">
      <w:pPr>
        <w:autoSpaceDE w:val="0"/>
        <w:autoSpaceDN w:val="0"/>
        <w:adjustRightInd w:val="0"/>
        <w:jc w:val="both"/>
        <w:rPr>
          <w:rFonts w:ascii="Times New Roman" w:eastAsiaTheme="minorHAnsi" w:hAnsi="Times New Roman"/>
          <w:sz w:val="24"/>
          <w:szCs w:val="24"/>
          <w:lang w:eastAsia="en-US"/>
        </w:rPr>
      </w:pPr>
    </w:p>
    <w:p w:rsidR="00592104" w:rsidRPr="00592104" w:rsidRDefault="00592104" w:rsidP="00592104">
      <w:pPr>
        <w:autoSpaceDE w:val="0"/>
        <w:autoSpaceDN w:val="0"/>
        <w:adjustRightInd w:val="0"/>
        <w:jc w:val="both"/>
        <w:rPr>
          <w:rFonts w:ascii="Times New Roman" w:eastAsiaTheme="minorHAnsi" w:hAnsi="Times New Roman"/>
          <w:sz w:val="24"/>
          <w:szCs w:val="24"/>
          <w:lang w:eastAsia="en-US"/>
        </w:rPr>
      </w:pPr>
    </w:p>
    <w:p w:rsidR="00592104" w:rsidRPr="00592104" w:rsidRDefault="00592104" w:rsidP="00592104">
      <w:pPr>
        <w:autoSpaceDE w:val="0"/>
        <w:autoSpaceDN w:val="0"/>
        <w:adjustRightInd w:val="0"/>
        <w:jc w:val="both"/>
        <w:rPr>
          <w:rFonts w:ascii="Times New Roman" w:eastAsiaTheme="minorHAnsi" w:hAnsi="Times New Roman"/>
          <w:sz w:val="24"/>
          <w:szCs w:val="24"/>
          <w:lang w:eastAsia="en-US"/>
        </w:rPr>
      </w:pPr>
    </w:p>
    <w:sectPr w:rsidR="00592104" w:rsidRPr="00592104" w:rsidSect="00577954">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113" w:rsidRDefault="00D72113">
      <w:pPr>
        <w:spacing w:after="0" w:line="240" w:lineRule="auto"/>
      </w:pPr>
      <w:r>
        <w:separator/>
      </w:r>
    </w:p>
  </w:endnote>
  <w:endnote w:type="continuationSeparator" w:id="0">
    <w:p w:rsidR="00D72113" w:rsidRDefault="00D721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imesNewRoman">
    <w:altName w:val="Yu Gothic"/>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omputerModern-Regular">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A2"/>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dvOT596495f2+2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892279"/>
      <w:docPartObj>
        <w:docPartGallery w:val="Page Numbers (Bottom of Page)"/>
        <w:docPartUnique/>
      </w:docPartObj>
    </w:sdtPr>
    <w:sdtContent>
      <w:p w:rsidR="00C042D0" w:rsidRDefault="000A72E6">
        <w:pPr>
          <w:pStyle w:val="Altbilgi"/>
          <w:jc w:val="right"/>
        </w:pPr>
        <w:fldSimple w:instr="PAGE   \* MERGEFORMAT">
          <w:r w:rsidR="009755E6" w:rsidRPr="009755E6">
            <w:rPr>
              <w:noProof/>
              <w:lang w:val="tr-TR"/>
            </w:rPr>
            <w:t>57</w:t>
          </w:r>
        </w:fldSimple>
      </w:p>
    </w:sdtContent>
  </w:sdt>
  <w:p w:rsidR="00C042D0" w:rsidRDefault="00C042D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113" w:rsidRDefault="00D72113">
      <w:pPr>
        <w:spacing w:after="0" w:line="240" w:lineRule="auto"/>
      </w:pPr>
      <w:r>
        <w:separator/>
      </w:r>
    </w:p>
  </w:footnote>
  <w:footnote w:type="continuationSeparator" w:id="0">
    <w:p w:rsidR="00D72113" w:rsidRDefault="00D721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2D0" w:rsidRDefault="00C042D0">
    <w:pPr>
      <w:pStyle w:val="stbilgi"/>
      <w:jc w:val="center"/>
    </w:pPr>
  </w:p>
  <w:p w:rsidR="00C042D0" w:rsidRDefault="00C042D0">
    <w:pPr>
      <w:pStyle w:val="GvdeMetni"/>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C042D0" w:rsidTr="00547DCD">
      <w:trPr>
        <w:jc w:val="center"/>
      </w:trPr>
      <w:tc>
        <w:tcPr>
          <w:tcW w:w="2500" w:type="pct"/>
          <w:hideMark/>
        </w:tcPr>
        <w:p w:rsidR="00C042D0" w:rsidRDefault="00C042D0" w:rsidP="00FA089A">
          <w:pPr>
            <w:spacing w:after="0" w:line="240" w:lineRule="auto"/>
            <w:rPr>
              <w:rFonts w:ascii="Arial Narrow" w:hAnsi="Arial Narrow"/>
              <w:sz w:val="18"/>
            </w:rPr>
          </w:pPr>
          <w:r w:rsidRPr="00FA089A">
            <w:rPr>
              <w:rFonts w:ascii="Arial Narrow" w:hAnsi="Arial Narrow"/>
              <w:sz w:val="18"/>
            </w:rPr>
            <w:t>Erciyes Tarım ve Hayvan Bilimleri Dergisi</w:t>
          </w:r>
          <w:r>
            <w:rPr>
              <w:rFonts w:ascii="Arial Narrow" w:hAnsi="Arial Narrow"/>
              <w:sz w:val="18"/>
            </w:rPr>
            <w:br/>
            <w:t>Y.2019, C.2, S.1, s.1-10.</w:t>
          </w:r>
        </w:p>
      </w:tc>
      <w:tc>
        <w:tcPr>
          <w:tcW w:w="2500" w:type="pct"/>
          <w:hideMark/>
        </w:tcPr>
        <w:p w:rsidR="00C042D0" w:rsidRDefault="00C042D0" w:rsidP="00FA089A">
          <w:pPr>
            <w:spacing w:after="0" w:line="240" w:lineRule="auto"/>
            <w:jc w:val="right"/>
            <w:rPr>
              <w:rFonts w:ascii="Arial Narrow" w:hAnsi="Arial Narrow"/>
              <w:sz w:val="18"/>
            </w:rPr>
          </w:pPr>
          <w:r>
            <w:rPr>
              <w:rFonts w:ascii="Arial Narrow" w:hAnsi="Arial Narrow"/>
              <w:sz w:val="18"/>
            </w:rPr>
            <w:t>Erciyes Journal of Agriculture and Animal Sciences</w:t>
          </w:r>
        </w:p>
        <w:p w:rsidR="00C042D0" w:rsidRDefault="00C042D0" w:rsidP="00FA089A">
          <w:pPr>
            <w:spacing w:after="0" w:line="240" w:lineRule="auto"/>
            <w:jc w:val="right"/>
            <w:rPr>
              <w:rFonts w:ascii="Arial Narrow" w:hAnsi="Arial Narrow"/>
              <w:sz w:val="18"/>
            </w:rPr>
          </w:pPr>
          <w:r>
            <w:rPr>
              <w:rFonts w:ascii="Arial Narrow" w:hAnsi="Arial Narrow"/>
              <w:sz w:val="18"/>
            </w:rPr>
            <w:t>Y.2019, Vol.2, No.1, pp.1-10.</w:t>
          </w:r>
        </w:p>
      </w:tc>
    </w:tr>
  </w:tbl>
  <w:p w:rsidR="00C042D0" w:rsidRDefault="00C042D0">
    <w:pPr>
      <w:pStyle w:val="stbilgi"/>
      <w:jc w:val="center"/>
    </w:pPr>
  </w:p>
  <w:p w:rsidR="00C042D0" w:rsidRDefault="00C042D0">
    <w:pPr>
      <w:pStyle w:val="GvdeMetni"/>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C042D0" w:rsidTr="00547DCD">
      <w:trPr>
        <w:jc w:val="center"/>
      </w:trPr>
      <w:tc>
        <w:tcPr>
          <w:tcW w:w="2500" w:type="pct"/>
          <w:hideMark/>
        </w:tcPr>
        <w:p w:rsidR="00C042D0" w:rsidRDefault="00C042D0" w:rsidP="00FA089A">
          <w:pPr>
            <w:spacing w:after="0" w:line="240" w:lineRule="auto"/>
            <w:rPr>
              <w:rFonts w:ascii="Arial Narrow" w:hAnsi="Arial Narrow"/>
              <w:sz w:val="18"/>
            </w:rPr>
          </w:pPr>
          <w:r w:rsidRPr="00FA089A">
            <w:rPr>
              <w:rFonts w:ascii="Arial Narrow" w:hAnsi="Arial Narrow"/>
              <w:sz w:val="18"/>
            </w:rPr>
            <w:t>Erciyes Tarım ve Hayvan Bilimleri Dergisi</w:t>
          </w:r>
          <w:r>
            <w:rPr>
              <w:rFonts w:ascii="Arial Narrow" w:hAnsi="Arial Narrow"/>
              <w:sz w:val="18"/>
            </w:rPr>
            <w:br/>
            <w:t>Y.2019, C.2, S.1, s.11-19.</w:t>
          </w:r>
        </w:p>
      </w:tc>
      <w:tc>
        <w:tcPr>
          <w:tcW w:w="2500" w:type="pct"/>
          <w:hideMark/>
        </w:tcPr>
        <w:p w:rsidR="00C042D0" w:rsidRDefault="00C042D0" w:rsidP="00FA089A">
          <w:pPr>
            <w:spacing w:after="0" w:line="240" w:lineRule="auto"/>
            <w:jc w:val="right"/>
            <w:rPr>
              <w:rFonts w:ascii="Arial Narrow" w:hAnsi="Arial Narrow"/>
              <w:sz w:val="18"/>
            </w:rPr>
          </w:pPr>
          <w:r>
            <w:rPr>
              <w:rFonts w:ascii="Arial Narrow" w:hAnsi="Arial Narrow"/>
              <w:sz w:val="18"/>
            </w:rPr>
            <w:t>Erciyes Journal of Agriculture and Animal Sciences</w:t>
          </w:r>
        </w:p>
        <w:p w:rsidR="00C042D0" w:rsidRDefault="00C042D0" w:rsidP="00FA089A">
          <w:pPr>
            <w:spacing w:after="0" w:line="240" w:lineRule="auto"/>
            <w:jc w:val="right"/>
            <w:rPr>
              <w:rFonts w:ascii="Arial Narrow" w:hAnsi="Arial Narrow"/>
              <w:sz w:val="18"/>
            </w:rPr>
          </w:pPr>
          <w:r>
            <w:rPr>
              <w:rFonts w:ascii="Arial Narrow" w:hAnsi="Arial Narrow"/>
              <w:sz w:val="18"/>
            </w:rPr>
            <w:t>Y.2019, Vol.2, No.1, pp.11-19.</w:t>
          </w:r>
        </w:p>
      </w:tc>
    </w:tr>
  </w:tbl>
  <w:p w:rsidR="00C042D0" w:rsidRDefault="00C042D0">
    <w:pPr>
      <w:pStyle w:val="stbilgi"/>
      <w:jc w:val="center"/>
    </w:pPr>
  </w:p>
  <w:p w:rsidR="00C042D0" w:rsidRDefault="00C042D0">
    <w:pPr>
      <w:pStyle w:val="GvdeMetni"/>
      <w:spacing w:line="14" w:lineRule="auto"/>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C042D0" w:rsidTr="00547DCD">
      <w:trPr>
        <w:jc w:val="center"/>
      </w:trPr>
      <w:tc>
        <w:tcPr>
          <w:tcW w:w="2500" w:type="pct"/>
          <w:hideMark/>
        </w:tcPr>
        <w:p w:rsidR="00C042D0" w:rsidRDefault="00C042D0" w:rsidP="00FA089A">
          <w:pPr>
            <w:spacing w:after="0" w:line="240" w:lineRule="auto"/>
            <w:rPr>
              <w:rFonts w:ascii="Arial Narrow" w:hAnsi="Arial Narrow"/>
              <w:sz w:val="18"/>
            </w:rPr>
          </w:pPr>
          <w:r w:rsidRPr="00FA089A">
            <w:rPr>
              <w:rFonts w:ascii="Arial Narrow" w:hAnsi="Arial Narrow"/>
              <w:sz w:val="18"/>
            </w:rPr>
            <w:t>Erciyes Tarım ve Hayvan Bilimleri Dergisi</w:t>
          </w:r>
          <w:r>
            <w:rPr>
              <w:rFonts w:ascii="Arial Narrow" w:hAnsi="Arial Narrow"/>
              <w:sz w:val="18"/>
            </w:rPr>
            <w:br/>
            <w:t>Y.2019, C.2, S.1, s.20-34.</w:t>
          </w:r>
        </w:p>
      </w:tc>
      <w:tc>
        <w:tcPr>
          <w:tcW w:w="2500" w:type="pct"/>
          <w:hideMark/>
        </w:tcPr>
        <w:p w:rsidR="00C042D0" w:rsidRDefault="00C042D0" w:rsidP="00FA089A">
          <w:pPr>
            <w:spacing w:after="0" w:line="240" w:lineRule="auto"/>
            <w:jc w:val="right"/>
            <w:rPr>
              <w:rFonts w:ascii="Arial Narrow" w:hAnsi="Arial Narrow"/>
              <w:sz w:val="18"/>
            </w:rPr>
          </w:pPr>
          <w:r>
            <w:rPr>
              <w:rFonts w:ascii="Arial Narrow" w:hAnsi="Arial Narrow"/>
              <w:sz w:val="18"/>
            </w:rPr>
            <w:t>Erciyes Journal of Agriculture and Animal Sciences</w:t>
          </w:r>
        </w:p>
        <w:p w:rsidR="00C042D0" w:rsidRDefault="00C042D0" w:rsidP="00FA089A">
          <w:pPr>
            <w:spacing w:after="0" w:line="240" w:lineRule="auto"/>
            <w:jc w:val="right"/>
            <w:rPr>
              <w:rFonts w:ascii="Arial Narrow" w:hAnsi="Arial Narrow"/>
              <w:sz w:val="18"/>
            </w:rPr>
          </w:pPr>
          <w:r>
            <w:rPr>
              <w:rFonts w:ascii="Arial Narrow" w:hAnsi="Arial Narrow"/>
              <w:sz w:val="18"/>
            </w:rPr>
            <w:t>Y.2019, Vol.2, No.1, pp.20-34.</w:t>
          </w:r>
        </w:p>
      </w:tc>
    </w:tr>
  </w:tbl>
  <w:p w:rsidR="00C042D0" w:rsidRDefault="00C042D0">
    <w:pPr>
      <w:pStyle w:val="stbilgi"/>
      <w:jc w:val="center"/>
    </w:pPr>
  </w:p>
  <w:p w:rsidR="00C042D0" w:rsidRDefault="00C042D0">
    <w:pPr>
      <w:pStyle w:val="GvdeMetni"/>
      <w:spacing w:line="14" w:lineRule="auto"/>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C042D0" w:rsidTr="00547DCD">
      <w:trPr>
        <w:jc w:val="center"/>
      </w:trPr>
      <w:tc>
        <w:tcPr>
          <w:tcW w:w="2500" w:type="pct"/>
          <w:hideMark/>
        </w:tcPr>
        <w:p w:rsidR="00C042D0" w:rsidRDefault="00C042D0" w:rsidP="00FA089A">
          <w:pPr>
            <w:spacing w:after="0" w:line="240" w:lineRule="auto"/>
            <w:rPr>
              <w:rFonts w:ascii="Arial Narrow" w:hAnsi="Arial Narrow"/>
              <w:sz w:val="18"/>
            </w:rPr>
          </w:pPr>
          <w:r w:rsidRPr="00FA089A">
            <w:rPr>
              <w:rFonts w:ascii="Arial Narrow" w:hAnsi="Arial Narrow"/>
              <w:sz w:val="18"/>
            </w:rPr>
            <w:t>Erciyes Tarım ve Hayvan Bilimleri Dergisi</w:t>
          </w:r>
          <w:r>
            <w:rPr>
              <w:rFonts w:ascii="Arial Narrow" w:hAnsi="Arial Narrow"/>
              <w:sz w:val="18"/>
            </w:rPr>
            <w:br/>
            <w:t>Y.2019, C.2, S.1, s.35-45.</w:t>
          </w:r>
        </w:p>
      </w:tc>
      <w:tc>
        <w:tcPr>
          <w:tcW w:w="2500" w:type="pct"/>
          <w:hideMark/>
        </w:tcPr>
        <w:p w:rsidR="00C042D0" w:rsidRDefault="00C042D0" w:rsidP="00FA089A">
          <w:pPr>
            <w:spacing w:after="0" w:line="240" w:lineRule="auto"/>
            <w:jc w:val="right"/>
            <w:rPr>
              <w:rFonts w:ascii="Arial Narrow" w:hAnsi="Arial Narrow"/>
              <w:sz w:val="18"/>
            </w:rPr>
          </w:pPr>
          <w:r>
            <w:rPr>
              <w:rFonts w:ascii="Arial Narrow" w:hAnsi="Arial Narrow"/>
              <w:sz w:val="18"/>
            </w:rPr>
            <w:t>Erciyes Journal of Agriculture and Animal Sciences</w:t>
          </w:r>
        </w:p>
        <w:p w:rsidR="00C042D0" w:rsidRDefault="00C042D0" w:rsidP="00FA089A">
          <w:pPr>
            <w:spacing w:after="0" w:line="240" w:lineRule="auto"/>
            <w:jc w:val="right"/>
            <w:rPr>
              <w:rFonts w:ascii="Arial Narrow" w:hAnsi="Arial Narrow"/>
              <w:sz w:val="18"/>
            </w:rPr>
          </w:pPr>
          <w:r>
            <w:rPr>
              <w:rFonts w:ascii="Arial Narrow" w:hAnsi="Arial Narrow"/>
              <w:sz w:val="18"/>
            </w:rPr>
            <w:t>Y.2019, Vol.2, No.1, pp.35-45.</w:t>
          </w:r>
        </w:p>
      </w:tc>
    </w:tr>
  </w:tbl>
  <w:p w:rsidR="00C042D0" w:rsidRDefault="00C042D0">
    <w:pPr>
      <w:pStyle w:val="stbilgi"/>
      <w:jc w:val="center"/>
    </w:pPr>
  </w:p>
  <w:p w:rsidR="00C042D0" w:rsidRDefault="00C042D0">
    <w:pPr>
      <w:pStyle w:val="GvdeMetni"/>
      <w:spacing w:line="14" w:lineRule="auto"/>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C042D0" w:rsidTr="00547DCD">
      <w:trPr>
        <w:jc w:val="center"/>
      </w:trPr>
      <w:tc>
        <w:tcPr>
          <w:tcW w:w="2500" w:type="pct"/>
          <w:hideMark/>
        </w:tcPr>
        <w:p w:rsidR="00C042D0" w:rsidRDefault="00C042D0" w:rsidP="00FA089A">
          <w:pPr>
            <w:spacing w:after="0" w:line="240" w:lineRule="auto"/>
            <w:rPr>
              <w:rFonts w:ascii="Arial Narrow" w:hAnsi="Arial Narrow"/>
              <w:sz w:val="18"/>
            </w:rPr>
          </w:pPr>
          <w:r w:rsidRPr="00FA089A">
            <w:rPr>
              <w:rFonts w:ascii="Arial Narrow" w:hAnsi="Arial Narrow"/>
              <w:sz w:val="18"/>
            </w:rPr>
            <w:t>Erciyes Tarım ve Hayvan Bilimleri Dergisi</w:t>
          </w:r>
          <w:r>
            <w:rPr>
              <w:rFonts w:ascii="Arial Narrow" w:hAnsi="Arial Narrow"/>
              <w:sz w:val="18"/>
            </w:rPr>
            <w:br/>
            <w:t>Y.2019, C.2, S.1, s.45-57.</w:t>
          </w:r>
        </w:p>
      </w:tc>
      <w:tc>
        <w:tcPr>
          <w:tcW w:w="2500" w:type="pct"/>
          <w:hideMark/>
        </w:tcPr>
        <w:p w:rsidR="00C042D0" w:rsidRDefault="00C042D0" w:rsidP="00FA089A">
          <w:pPr>
            <w:spacing w:after="0" w:line="240" w:lineRule="auto"/>
            <w:jc w:val="right"/>
            <w:rPr>
              <w:rFonts w:ascii="Arial Narrow" w:hAnsi="Arial Narrow"/>
              <w:sz w:val="18"/>
            </w:rPr>
          </w:pPr>
          <w:r>
            <w:rPr>
              <w:rFonts w:ascii="Arial Narrow" w:hAnsi="Arial Narrow"/>
              <w:sz w:val="18"/>
            </w:rPr>
            <w:t>Erciyes Journal of Agriculture and Animal Sciences</w:t>
          </w:r>
        </w:p>
        <w:p w:rsidR="00C042D0" w:rsidRDefault="00C042D0" w:rsidP="00FA089A">
          <w:pPr>
            <w:spacing w:after="0" w:line="240" w:lineRule="auto"/>
            <w:jc w:val="right"/>
            <w:rPr>
              <w:rFonts w:ascii="Arial Narrow" w:hAnsi="Arial Narrow"/>
              <w:sz w:val="18"/>
            </w:rPr>
          </w:pPr>
          <w:r>
            <w:rPr>
              <w:rFonts w:ascii="Arial Narrow" w:hAnsi="Arial Narrow"/>
              <w:sz w:val="18"/>
            </w:rPr>
            <w:t>Y.2019, Vol.2, No.1, pp.45-57.</w:t>
          </w:r>
        </w:p>
      </w:tc>
    </w:tr>
  </w:tbl>
  <w:p w:rsidR="00C042D0" w:rsidRDefault="00C042D0">
    <w:pPr>
      <w:pStyle w:val="stbilgi"/>
      <w:jc w:val="center"/>
    </w:pPr>
  </w:p>
  <w:p w:rsidR="00C042D0" w:rsidRDefault="00C042D0">
    <w:pPr>
      <w:pStyle w:val="GvdeMetni"/>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5203E"/>
    <w:multiLevelType w:val="hybridMultilevel"/>
    <w:tmpl w:val="1590B1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AA9161B"/>
    <w:multiLevelType w:val="hybridMultilevel"/>
    <w:tmpl w:val="32F8A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B0D7F51"/>
    <w:multiLevelType w:val="hybridMultilevel"/>
    <w:tmpl w:val="4560C8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5D16C31"/>
    <w:multiLevelType w:val="hybridMultilevel"/>
    <w:tmpl w:val="DFAC71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61194FB2"/>
    <w:multiLevelType w:val="hybridMultilevel"/>
    <w:tmpl w:val="3202C6C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6ECF5B25"/>
    <w:multiLevelType w:val="hybridMultilevel"/>
    <w:tmpl w:val="5E7C136A"/>
    <w:lvl w:ilvl="0" w:tplc="3D7C2E1A">
      <w:start w:val="1"/>
      <w:numFmt w:val="lowerLetter"/>
      <w:lvlText w:val="%1)"/>
      <w:lvlJc w:val="left"/>
      <w:pPr>
        <w:ind w:left="720" w:hanging="360"/>
      </w:pPr>
      <w:rPr>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DD5F62"/>
    <w:rsid w:val="00057DBE"/>
    <w:rsid w:val="000A72E6"/>
    <w:rsid w:val="000C70E9"/>
    <w:rsid w:val="000F4278"/>
    <w:rsid w:val="00106BB0"/>
    <w:rsid w:val="001132CB"/>
    <w:rsid w:val="00124A74"/>
    <w:rsid w:val="0019791E"/>
    <w:rsid w:val="001A1394"/>
    <w:rsid w:val="001E3134"/>
    <w:rsid w:val="00230489"/>
    <w:rsid w:val="00243C40"/>
    <w:rsid w:val="0029740F"/>
    <w:rsid w:val="002D4A17"/>
    <w:rsid w:val="002F2855"/>
    <w:rsid w:val="003124F9"/>
    <w:rsid w:val="00327766"/>
    <w:rsid w:val="00342C37"/>
    <w:rsid w:val="00382B34"/>
    <w:rsid w:val="003B0ADA"/>
    <w:rsid w:val="003B51EE"/>
    <w:rsid w:val="004115D8"/>
    <w:rsid w:val="004232EA"/>
    <w:rsid w:val="00547DCD"/>
    <w:rsid w:val="00552F2C"/>
    <w:rsid w:val="00577954"/>
    <w:rsid w:val="005900CD"/>
    <w:rsid w:val="00592104"/>
    <w:rsid w:val="005B0855"/>
    <w:rsid w:val="005F0CD8"/>
    <w:rsid w:val="00603CEC"/>
    <w:rsid w:val="006439C4"/>
    <w:rsid w:val="0066213A"/>
    <w:rsid w:val="00671858"/>
    <w:rsid w:val="006757A1"/>
    <w:rsid w:val="00690D8D"/>
    <w:rsid w:val="006A04CD"/>
    <w:rsid w:val="00740FC0"/>
    <w:rsid w:val="00746C35"/>
    <w:rsid w:val="007B7C3B"/>
    <w:rsid w:val="007C683E"/>
    <w:rsid w:val="007F5F16"/>
    <w:rsid w:val="008C3A18"/>
    <w:rsid w:val="008F0B72"/>
    <w:rsid w:val="008F4348"/>
    <w:rsid w:val="008F65F0"/>
    <w:rsid w:val="00915FA2"/>
    <w:rsid w:val="00920F37"/>
    <w:rsid w:val="00965F62"/>
    <w:rsid w:val="009755E6"/>
    <w:rsid w:val="00A45103"/>
    <w:rsid w:val="00A525E4"/>
    <w:rsid w:val="00A6786D"/>
    <w:rsid w:val="00A85EED"/>
    <w:rsid w:val="00A9791F"/>
    <w:rsid w:val="00B23906"/>
    <w:rsid w:val="00B3049A"/>
    <w:rsid w:val="00B32AF6"/>
    <w:rsid w:val="00B479FF"/>
    <w:rsid w:val="00B54512"/>
    <w:rsid w:val="00B63A7C"/>
    <w:rsid w:val="00BB2FAE"/>
    <w:rsid w:val="00BC2FB3"/>
    <w:rsid w:val="00C042D0"/>
    <w:rsid w:val="00C04402"/>
    <w:rsid w:val="00C468FA"/>
    <w:rsid w:val="00C75485"/>
    <w:rsid w:val="00C8045D"/>
    <w:rsid w:val="00C945C5"/>
    <w:rsid w:val="00CA0F35"/>
    <w:rsid w:val="00CE738C"/>
    <w:rsid w:val="00CF138D"/>
    <w:rsid w:val="00D51194"/>
    <w:rsid w:val="00D72113"/>
    <w:rsid w:val="00D815E2"/>
    <w:rsid w:val="00DA0477"/>
    <w:rsid w:val="00DA2094"/>
    <w:rsid w:val="00DC474B"/>
    <w:rsid w:val="00DC525C"/>
    <w:rsid w:val="00DD5F62"/>
    <w:rsid w:val="00DF4206"/>
    <w:rsid w:val="00DF6ABC"/>
    <w:rsid w:val="00E038B3"/>
    <w:rsid w:val="00E2031F"/>
    <w:rsid w:val="00E4089E"/>
    <w:rsid w:val="00E672E5"/>
    <w:rsid w:val="00E81B57"/>
    <w:rsid w:val="00EF563E"/>
    <w:rsid w:val="00F13048"/>
    <w:rsid w:val="00FA089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8" type="connector" idref="#Düz Ok Bağlayıcısı 70"/>
        <o:r id="V:Rule9" type="connector" idref="#Düz Ok Bağlayıcısı 68"/>
        <o:r id="V:Rule10" type="connector" idref="#Düz Ok Bağlayıcısı 75"/>
        <o:r id="V:Rule11" type="connector" idref="#Düz Ok Bağlayıcısı 39"/>
        <o:r id="V:Rule12" type="connector" idref="#Düz Ok Bağlayıcısı 34"/>
        <o:r id="V:Rule13" type="connector" idref="#Düz Ok Bağlayıcısı 71"/>
        <o:r id="V:Rule14" type="connector" idref="#Düz Ok Bağlayıcısı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F62"/>
    <w:rPr>
      <w:rFonts w:ascii="Calibri" w:eastAsia="Times New Roman" w:hAnsi="Calibri" w:cs="Times New Roman"/>
      <w:lang w:eastAsia="tr-TR"/>
    </w:rPr>
  </w:style>
  <w:style w:type="paragraph" w:styleId="Balk1">
    <w:name w:val="heading 1"/>
    <w:basedOn w:val="Normal"/>
    <w:next w:val="Normal"/>
    <w:link w:val="Balk1Char"/>
    <w:uiPriority w:val="9"/>
    <w:qFormat/>
    <w:rsid w:val="00592104"/>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paragraph" w:styleId="Balk2">
    <w:name w:val="heading 2"/>
    <w:basedOn w:val="Normal"/>
    <w:link w:val="Balk2Char"/>
    <w:uiPriority w:val="9"/>
    <w:qFormat/>
    <w:rsid w:val="00592104"/>
    <w:pPr>
      <w:spacing w:before="100" w:beforeAutospacing="1" w:after="100" w:afterAutospacing="1" w:line="240" w:lineRule="auto"/>
      <w:outlineLvl w:val="1"/>
    </w:pPr>
    <w:rPr>
      <w:rFonts w:ascii="Times New Roman" w:hAnsi="Times New Roman"/>
      <w:b/>
      <w:bCs/>
      <w:sz w:val="36"/>
      <w:szCs w:val="36"/>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2">
    <w:name w:val="Gövde metni (2)_"/>
    <w:basedOn w:val="VarsaylanParagrafYazTipi"/>
    <w:link w:val="Gvdemetni20"/>
    <w:rsid w:val="00DD5F62"/>
    <w:rPr>
      <w:sz w:val="17"/>
      <w:szCs w:val="17"/>
      <w:shd w:val="clear" w:color="auto" w:fill="FFFFFF"/>
    </w:rPr>
  </w:style>
  <w:style w:type="paragraph" w:customStyle="1" w:styleId="Gvdemetni20">
    <w:name w:val="Gövde metni (2)"/>
    <w:basedOn w:val="Normal"/>
    <w:link w:val="Gvdemetni2"/>
    <w:rsid w:val="00DD5F62"/>
    <w:pPr>
      <w:widowControl w:val="0"/>
      <w:shd w:val="clear" w:color="auto" w:fill="FFFFFF"/>
      <w:spacing w:after="1200" w:line="346" w:lineRule="exact"/>
      <w:ind w:hanging="1140"/>
      <w:jc w:val="center"/>
    </w:pPr>
    <w:rPr>
      <w:rFonts w:asciiTheme="minorHAnsi" w:eastAsiaTheme="minorHAnsi" w:hAnsiTheme="minorHAnsi" w:cstheme="minorBidi"/>
      <w:sz w:val="17"/>
      <w:szCs w:val="17"/>
      <w:lang w:eastAsia="en-US"/>
    </w:rPr>
  </w:style>
  <w:style w:type="table" w:styleId="TabloKlavuzu">
    <w:name w:val="Table Grid"/>
    <w:basedOn w:val="NormalTablo"/>
    <w:uiPriority w:val="59"/>
    <w:rsid w:val="00DD5F62"/>
    <w:pPr>
      <w:spacing w:after="0" w:line="240" w:lineRule="auto"/>
    </w:pPr>
    <w:rPr>
      <w:rFonts w:ascii="Calibri" w:eastAsiaTheme="minorEastAsia"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DD5F62"/>
    <w:pPr>
      <w:spacing w:after="0" w:line="240" w:lineRule="auto"/>
      <w:ind w:left="720"/>
      <w:contextualSpacing/>
    </w:pPr>
    <w:rPr>
      <w:rFonts w:ascii="Times New Roman" w:eastAsiaTheme="minorEastAsia" w:hAnsi="Times New Roman"/>
      <w:sz w:val="24"/>
      <w:szCs w:val="24"/>
    </w:rPr>
  </w:style>
  <w:style w:type="paragraph" w:styleId="BalonMetni">
    <w:name w:val="Balloon Text"/>
    <w:basedOn w:val="Normal"/>
    <w:link w:val="BalonMetniChar"/>
    <w:uiPriority w:val="99"/>
    <w:semiHidden/>
    <w:unhideWhenUsed/>
    <w:rsid w:val="00DD5F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5F62"/>
    <w:rPr>
      <w:rFonts w:ascii="Tahoma" w:eastAsia="Times New Roman" w:hAnsi="Tahoma" w:cs="Tahoma"/>
      <w:sz w:val="16"/>
      <w:szCs w:val="16"/>
      <w:lang w:eastAsia="tr-TR"/>
    </w:rPr>
  </w:style>
  <w:style w:type="character" w:customStyle="1" w:styleId="apple-converted-space">
    <w:name w:val="apple-converted-space"/>
    <w:basedOn w:val="VarsaylanParagrafYazTipi"/>
    <w:rsid w:val="00603CEC"/>
  </w:style>
  <w:style w:type="paragraph" w:customStyle="1" w:styleId="Default">
    <w:name w:val="Default"/>
    <w:rsid w:val="00592104"/>
    <w:pPr>
      <w:autoSpaceDE w:val="0"/>
      <w:autoSpaceDN w:val="0"/>
      <w:adjustRightInd w:val="0"/>
      <w:spacing w:after="0" w:line="240" w:lineRule="auto"/>
      <w:ind w:left="680"/>
    </w:pPr>
    <w:rPr>
      <w:rFonts w:ascii="Times New Roman" w:hAnsi="Times New Roman" w:cs="Times New Roman"/>
      <w:color w:val="000000"/>
      <w:sz w:val="24"/>
      <w:szCs w:val="24"/>
    </w:rPr>
  </w:style>
  <w:style w:type="character" w:styleId="Kpr">
    <w:name w:val="Hyperlink"/>
    <w:basedOn w:val="VarsaylanParagrafYazTipi"/>
    <w:uiPriority w:val="99"/>
    <w:rsid w:val="00592104"/>
    <w:rPr>
      <w:rFonts w:ascii="Verdana" w:hAnsi="Verdana" w:hint="default"/>
      <w:color w:val="0000FF"/>
      <w:u w:val="single"/>
    </w:rPr>
  </w:style>
  <w:style w:type="paragraph" w:customStyle="1" w:styleId="AralkYok1">
    <w:name w:val="Aralık Yok1"/>
    <w:uiPriority w:val="99"/>
    <w:rsid w:val="00592104"/>
    <w:pPr>
      <w:spacing w:after="0" w:line="240" w:lineRule="auto"/>
    </w:pPr>
    <w:rPr>
      <w:rFonts w:ascii="Calibri" w:eastAsia="SimSun" w:hAnsi="Calibri" w:cs="Times New Roman"/>
      <w:lang w:val="en-US" w:eastAsia="zh-CN"/>
    </w:rPr>
  </w:style>
  <w:style w:type="paragraph" w:customStyle="1" w:styleId="listparagraph">
    <w:name w:val="listparagraph"/>
    <w:basedOn w:val="Normal"/>
    <w:rsid w:val="00592104"/>
    <w:pPr>
      <w:spacing w:before="100" w:beforeAutospacing="1" w:after="100" w:afterAutospacing="1" w:line="240" w:lineRule="auto"/>
    </w:pPr>
    <w:rPr>
      <w:rFonts w:ascii="Times New Roman" w:eastAsia="Calibri" w:hAnsi="Times New Roman"/>
      <w:sz w:val="24"/>
      <w:szCs w:val="24"/>
    </w:rPr>
  </w:style>
  <w:style w:type="character" w:customStyle="1" w:styleId="Balk1Char">
    <w:name w:val="Başlık 1 Char"/>
    <w:basedOn w:val="VarsaylanParagrafYazTipi"/>
    <w:link w:val="Balk1"/>
    <w:uiPriority w:val="9"/>
    <w:rsid w:val="00592104"/>
    <w:rPr>
      <w:rFonts w:asciiTheme="majorHAnsi" w:eastAsiaTheme="majorEastAsia" w:hAnsiTheme="majorHAnsi" w:cstheme="majorBidi"/>
      <w:b/>
      <w:bCs/>
      <w:color w:val="365F91" w:themeColor="accent1" w:themeShade="BF"/>
      <w:sz w:val="28"/>
      <w:szCs w:val="28"/>
      <w:lang w:val="en-GB" w:eastAsia="tr-TR"/>
    </w:rPr>
  </w:style>
  <w:style w:type="character" w:customStyle="1" w:styleId="Balk2Char">
    <w:name w:val="Başlık 2 Char"/>
    <w:basedOn w:val="VarsaylanParagrafYazTipi"/>
    <w:link w:val="Balk2"/>
    <w:uiPriority w:val="9"/>
    <w:rsid w:val="00592104"/>
    <w:rPr>
      <w:rFonts w:ascii="Times New Roman" w:eastAsia="Times New Roman" w:hAnsi="Times New Roman" w:cs="Times New Roman"/>
      <w:b/>
      <w:bCs/>
      <w:sz w:val="36"/>
      <w:szCs w:val="36"/>
      <w:lang w:val="en-GB" w:eastAsia="tr-TR"/>
    </w:rPr>
  </w:style>
  <w:style w:type="paragraph" w:styleId="GvdeMetni21">
    <w:name w:val="Body Text 2"/>
    <w:basedOn w:val="Normal"/>
    <w:link w:val="GvdeMetni2Char"/>
    <w:rsid w:val="00592104"/>
    <w:pPr>
      <w:spacing w:after="0" w:line="240" w:lineRule="auto"/>
    </w:pPr>
    <w:rPr>
      <w:rFonts w:ascii="Arial" w:hAnsi="Arial"/>
      <w:sz w:val="20"/>
      <w:szCs w:val="24"/>
      <w:lang w:val="en-GB"/>
    </w:rPr>
  </w:style>
  <w:style w:type="character" w:customStyle="1" w:styleId="GvdeMetni2Char">
    <w:name w:val="Gövde Metni 2 Char"/>
    <w:basedOn w:val="VarsaylanParagrafYazTipi"/>
    <w:link w:val="GvdeMetni21"/>
    <w:rsid w:val="00592104"/>
    <w:rPr>
      <w:rFonts w:ascii="Arial" w:eastAsia="Times New Roman" w:hAnsi="Arial" w:cs="Times New Roman"/>
      <w:sz w:val="20"/>
      <w:szCs w:val="24"/>
      <w:lang w:val="en-GB" w:eastAsia="tr-TR"/>
    </w:rPr>
  </w:style>
  <w:style w:type="paragraph" w:customStyle="1" w:styleId="Pa8">
    <w:name w:val="Pa8"/>
    <w:basedOn w:val="Default"/>
    <w:next w:val="Default"/>
    <w:uiPriority w:val="99"/>
    <w:rsid w:val="00592104"/>
    <w:pPr>
      <w:spacing w:line="181" w:lineRule="atLeast"/>
      <w:ind w:left="0"/>
    </w:pPr>
    <w:rPr>
      <w:rFonts w:ascii="Cambria" w:eastAsiaTheme="minorEastAsia" w:hAnsi="Cambria" w:cstheme="minorBidi"/>
      <w:color w:val="auto"/>
      <w:lang w:eastAsia="tr-TR"/>
    </w:rPr>
  </w:style>
  <w:style w:type="paragraph" w:customStyle="1" w:styleId="Pa11">
    <w:name w:val="Pa11"/>
    <w:basedOn w:val="Default"/>
    <w:next w:val="Default"/>
    <w:uiPriority w:val="99"/>
    <w:rsid w:val="00592104"/>
    <w:pPr>
      <w:spacing w:line="241" w:lineRule="atLeast"/>
      <w:ind w:left="0"/>
    </w:pPr>
    <w:rPr>
      <w:rFonts w:ascii="Cambria" w:eastAsiaTheme="minorEastAsia" w:hAnsi="Cambria" w:cstheme="minorBidi"/>
      <w:color w:val="auto"/>
      <w:lang w:eastAsia="tr-TR"/>
    </w:rPr>
  </w:style>
  <w:style w:type="character" w:customStyle="1" w:styleId="A6">
    <w:name w:val="A6"/>
    <w:uiPriority w:val="99"/>
    <w:rsid w:val="00592104"/>
    <w:rPr>
      <w:rFonts w:cs="Cambria"/>
      <w:color w:val="000000"/>
      <w:sz w:val="14"/>
      <w:szCs w:val="14"/>
    </w:rPr>
  </w:style>
  <w:style w:type="paragraph" w:customStyle="1" w:styleId="Pa12">
    <w:name w:val="Pa12"/>
    <w:basedOn w:val="Default"/>
    <w:next w:val="Default"/>
    <w:uiPriority w:val="99"/>
    <w:rsid w:val="00592104"/>
    <w:pPr>
      <w:spacing w:line="181" w:lineRule="atLeast"/>
      <w:ind w:left="0"/>
    </w:pPr>
    <w:rPr>
      <w:rFonts w:ascii="Cambria" w:eastAsiaTheme="minorEastAsia" w:hAnsi="Cambria" w:cstheme="minorBidi"/>
      <w:color w:val="auto"/>
      <w:lang w:eastAsia="tr-TR"/>
    </w:rPr>
  </w:style>
  <w:style w:type="character" w:styleId="Gl">
    <w:name w:val="Strong"/>
    <w:basedOn w:val="VarsaylanParagrafYazTipi"/>
    <w:uiPriority w:val="22"/>
    <w:qFormat/>
    <w:rsid w:val="00592104"/>
    <w:rPr>
      <w:b/>
      <w:bCs/>
    </w:rPr>
  </w:style>
  <w:style w:type="character" w:customStyle="1" w:styleId="publication-meta-journal">
    <w:name w:val="publication-meta-journal"/>
    <w:basedOn w:val="VarsaylanParagrafYazTipi"/>
    <w:rsid w:val="00592104"/>
  </w:style>
  <w:style w:type="character" w:customStyle="1" w:styleId="publication-meta-separator">
    <w:name w:val="publication-meta-separator"/>
    <w:basedOn w:val="VarsaylanParagrafYazTipi"/>
    <w:rsid w:val="00592104"/>
  </w:style>
  <w:style w:type="character" w:customStyle="1" w:styleId="publication-meta-date">
    <w:name w:val="publication-meta-date"/>
    <w:basedOn w:val="VarsaylanParagrafYazTipi"/>
    <w:rsid w:val="00592104"/>
  </w:style>
  <w:style w:type="character" w:customStyle="1" w:styleId="ref-journal">
    <w:name w:val="ref-journal"/>
    <w:basedOn w:val="VarsaylanParagrafYazTipi"/>
    <w:rsid w:val="00592104"/>
  </w:style>
  <w:style w:type="character" w:customStyle="1" w:styleId="ref-vol">
    <w:name w:val="ref-vol"/>
    <w:basedOn w:val="VarsaylanParagrafYazTipi"/>
    <w:rsid w:val="00592104"/>
  </w:style>
  <w:style w:type="character" w:styleId="AklamaBavurusu">
    <w:name w:val="annotation reference"/>
    <w:basedOn w:val="VarsaylanParagrafYazTipi"/>
    <w:uiPriority w:val="99"/>
    <w:semiHidden/>
    <w:unhideWhenUsed/>
    <w:rsid w:val="00592104"/>
    <w:rPr>
      <w:sz w:val="16"/>
      <w:szCs w:val="16"/>
    </w:rPr>
  </w:style>
  <w:style w:type="paragraph" w:styleId="AklamaMetni">
    <w:name w:val="annotation text"/>
    <w:basedOn w:val="Normal"/>
    <w:link w:val="AklamaMetniChar"/>
    <w:uiPriority w:val="99"/>
    <w:semiHidden/>
    <w:unhideWhenUsed/>
    <w:rsid w:val="00592104"/>
    <w:pPr>
      <w:spacing w:line="240" w:lineRule="auto"/>
    </w:pPr>
    <w:rPr>
      <w:rFonts w:asciiTheme="minorHAnsi" w:eastAsiaTheme="minorEastAsia" w:hAnsiTheme="minorHAnsi" w:cstheme="minorBidi"/>
      <w:sz w:val="20"/>
      <w:szCs w:val="20"/>
      <w:lang w:val="en-GB"/>
    </w:rPr>
  </w:style>
  <w:style w:type="character" w:customStyle="1" w:styleId="AklamaMetniChar">
    <w:name w:val="Açıklama Metni Char"/>
    <w:basedOn w:val="VarsaylanParagrafYazTipi"/>
    <w:link w:val="AklamaMetni"/>
    <w:uiPriority w:val="99"/>
    <w:semiHidden/>
    <w:rsid w:val="00592104"/>
    <w:rPr>
      <w:rFonts w:eastAsiaTheme="minorEastAsia"/>
      <w:sz w:val="20"/>
      <w:szCs w:val="20"/>
      <w:lang w:val="en-GB" w:eastAsia="tr-TR"/>
    </w:rPr>
  </w:style>
  <w:style w:type="paragraph" w:styleId="AklamaKonusu">
    <w:name w:val="annotation subject"/>
    <w:basedOn w:val="AklamaMetni"/>
    <w:next w:val="AklamaMetni"/>
    <w:link w:val="AklamaKonusuChar"/>
    <w:uiPriority w:val="99"/>
    <w:semiHidden/>
    <w:unhideWhenUsed/>
    <w:rsid w:val="00592104"/>
    <w:rPr>
      <w:b/>
      <w:bCs/>
    </w:rPr>
  </w:style>
  <w:style w:type="character" w:customStyle="1" w:styleId="AklamaKonusuChar">
    <w:name w:val="Açıklama Konusu Char"/>
    <w:basedOn w:val="AklamaMetniChar"/>
    <w:link w:val="AklamaKonusu"/>
    <w:uiPriority w:val="99"/>
    <w:semiHidden/>
    <w:rsid w:val="00592104"/>
    <w:rPr>
      <w:rFonts w:eastAsiaTheme="minorEastAsia"/>
      <w:b/>
      <w:bCs/>
      <w:sz w:val="20"/>
      <w:szCs w:val="20"/>
      <w:lang w:val="en-GB" w:eastAsia="tr-TR"/>
    </w:rPr>
  </w:style>
  <w:style w:type="paragraph" w:styleId="HTMLncedenBiimlendirilmi">
    <w:name w:val="HTML Preformatted"/>
    <w:basedOn w:val="Normal"/>
    <w:link w:val="HTMLncedenBiimlendirilmiChar"/>
    <w:uiPriority w:val="99"/>
    <w:unhideWhenUsed/>
    <w:rsid w:val="00592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GB"/>
    </w:rPr>
  </w:style>
  <w:style w:type="character" w:customStyle="1" w:styleId="HTMLncedenBiimlendirilmiChar">
    <w:name w:val="HTML Önceden Biçimlendirilmiş Char"/>
    <w:basedOn w:val="VarsaylanParagrafYazTipi"/>
    <w:link w:val="HTMLncedenBiimlendirilmi"/>
    <w:uiPriority w:val="99"/>
    <w:rsid w:val="00592104"/>
    <w:rPr>
      <w:rFonts w:ascii="Courier New" w:eastAsia="Times New Roman" w:hAnsi="Courier New" w:cs="Courier New"/>
      <w:sz w:val="20"/>
      <w:szCs w:val="20"/>
      <w:lang w:val="en-GB" w:eastAsia="tr-TR"/>
    </w:rPr>
  </w:style>
  <w:style w:type="character" w:styleId="Vurgu">
    <w:name w:val="Emphasis"/>
    <w:basedOn w:val="VarsaylanParagrafYazTipi"/>
    <w:uiPriority w:val="20"/>
    <w:qFormat/>
    <w:rsid w:val="00592104"/>
    <w:rPr>
      <w:i/>
      <w:iCs/>
    </w:rPr>
  </w:style>
  <w:style w:type="paragraph" w:styleId="DipnotMetni">
    <w:name w:val="footnote text"/>
    <w:basedOn w:val="Normal"/>
    <w:link w:val="DipnotMetniChar"/>
    <w:semiHidden/>
    <w:rsid w:val="00592104"/>
    <w:pPr>
      <w:spacing w:after="0" w:line="240" w:lineRule="auto"/>
    </w:pPr>
    <w:rPr>
      <w:rFonts w:ascii="Times New Roman" w:hAnsi="Times New Roman"/>
      <w:sz w:val="20"/>
      <w:szCs w:val="20"/>
      <w:lang w:val="en-GB" w:eastAsia="en-US"/>
    </w:rPr>
  </w:style>
  <w:style w:type="character" w:customStyle="1" w:styleId="DipnotMetniChar">
    <w:name w:val="Dipnot Metni Char"/>
    <w:basedOn w:val="VarsaylanParagrafYazTipi"/>
    <w:link w:val="DipnotMetni"/>
    <w:semiHidden/>
    <w:rsid w:val="00592104"/>
    <w:rPr>
      <w:rFonts w:ascii="Times New Roman" w:eastAsia="Times New Roman" w:hAnsi="Times New Roman" w:cs="Times New Roman"/>
      <w:sz w:val="20"/>
      <w:szCs w:val="20"/>
      <w:lang w:val="en-GB"/>
    </w:rPr>
  </w:style>
  <w:style w:type="character" w:styleId="SatrNumaras">
    <w:name w:val="line number"/>
    <w:basedOn w:val="VarsaylanParagrafYazTipi"/>
    <w:uiPriority w:val="99"/>
    <w:semiHidden/>
    <w:unhideWhenUsed/>
    <w:rsid w:val="00592104"/>
  </w:style>
  <w:style w:type="paragraph" w:styleId="stbilgi">
    <w:name w:val="header"/>
    <w:basedOn w:val="Normal"/>
    <w:link w:val="stbilgiChar"/>
    <w:uiPriority w:val="99"/>
    <w:unhideWhenUsed/>
    <w:rsid w:val="00592104"/>
    <w:pPr>
      <w:tabs>
        <w:tab w:val="center" w:pos="4536"/>
        <w:tab w:val="right" w:pos="9072"/>
      </w:tabs>
      <w:spacing w:after="0" w:line="240" w:lineRule="auto"/>
    </w:pPr>
    <w:rPr>
      <w:rFonts w:asciiTheme="minorHAnsi" w:eastAsiaTheme="minorEastAsia" w:hAnsiTheme="minorHAnsi" w:cstheme="minorBidi"/>
      <w:lang w:val="en-GB"/>
    </w:rPr>
  </w:style>
  <w:style w:type="character" w:customStyle="1" w:styleId="stbilgiChar">
    <w:name w:val="Üstbilgi Char"/>
    <w:basedOn w:val="VarsaylanParagrafYazTipi"/>
    <w:link w:val="stbilgi"/>
    <w:uiPriority w:val="99"/>
    <w:rsid w:val="00592104"/>
    <w:rPr>
      <w:rFonts w:eastAsiaTheme="minorEastAsia"/>
      <w:lang w:val="en-GB" w:eastAsia="tr-TR"/>
    </w:rPr>
  </w:style>
  <w:style w:type="paragraph" w:styleId="Altbilgi">
    <w:name w:val="footer"/>
    <w:basedOn w:val="Normal"/>
    <w:link w:val="AltbilgiChar"/>
    <w:uiPriority w:val="99"/>
    <w:unhideWhenUsed/>
    <w:rsid w:val="00592104"/>
    <w:pPr>
      <w:tabs>
        <w:tab w:val="center" w:pos="4536"/>
        <w:tab w:val="right" w:pos="9072"/>
      </w:tabs>
      <w:spacing w:after="0" w:line="240" w:lineRule="auto"/>
    </w:pPr>
    <w:rPr>
      <w:rFonts w:asciiTheme="minorHAnsi" w:eastAsiaTheme="minorEastAsia" w:hAnsiTheme="minorHAnsi" w:cstheme="minorBidi"/>
      <w:lang w:val="en-GB"/>
    </w:rPr>
  </w:style>
  <w:style w:type="character" w:customStyle="1" w:styleId="AltbilgiChar">
    <w:name w:val="Altbilgi Char"/>
    <w:basedOn w:val="VarsaylanParagrafYazTipi"/>
    <w:link w:val="Altbilgi"/>
    <w:uiPriority w:val="99"/>
    <w:rsid w:val="00592104"/>
    <w:rPr>
      <w:rFonts w:eastAsiaTheme="minorEastAsia"/>
      <w:lang w:val="en-GB" w:eastAsia="tr-TR"/>
    </w:rPr>
  </w:style>
  <w:style w:type="table" w:customStyle="1" w:styleId="TabloKlavuzu1">
    <w:name w:val="Tablo Kılavuzu1"/>
    <w:basedOn w:val="NormalTablo"/>
    <w:next w:val="TabloKlavuzu"/>
    <w:uiPriority w:val="59"/>
    <w:rsid w:val="005921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92104"/>
    <w:pPr>
      <w:spacing w:before="100" w:beforeAutospacing="1" w:after="100" w:afterAutospacing="1" w:line="240" w:lineRule="auto"/>
    </w:pPr>
    <w:rPr>
      <w:rFonts w:ascii="Times New Roman" w:hAnsi="Times New Roman"/>
      <w:color w:val="000000"/>
      <w:sz w:val="24"/>
      <w:szCs w:val="24"/>
    </w:rPr>
  </w:style>
  <w:style w:type="character" w:customStyle="1" w:styleId="A7">
    <w:name w:val="A7"/>
    <w:uiPriority w:val="99"/>
    <w:rsid w:val="00592104"/>
    <w:rPr>
      <w:color w:val="000000"/>
    </w:rPr>
  </w:style>
  <w:style w:type="paragraph" w:styleId="GvdeMetni">
    <w:name w:val="Body Text"/>
    <w:basedOn w:val="Normal"/>
    <w:link w:val="GvdeMetniChar"/>
    <w:uiPriority w:val="99"/>
    <w:unhideWhenUsed/>
    <w:rsid w:val="00B479FF"/>
    <w:pPr>
      <w:spacing w:after="120"/>
    </w:pPr>
  </w:style>
  <w:style w:type="character" w:customStyle="1" w:styleId="GvdeMetniChar">
    <w:name w:val="Gövde Metni Char"/>
    <w:basedOn w:val="VarsaylanParagrafYazTipi"/>
    <w:link w:val="GvdeMetni"/>
    <w:uiPriority w:val="99"/>
    <w:rsid w:val="00B479FF"/>
    <w:rPr>
      <w:rFonts w:ascii="Calibri" w:eastAsia="Times New Roman" w:hAnsi="Calibri" w:cs="Times New Roman"/>
      <w:lang w:eastAsia="tr-TR"/>
    </w:rPr>
  </w:style>
  <w:style w:type="table" w:customStyle="1" w:styleId="TableNormal">
    <w:name w:val="Table Normal"/>
    <w:uiPriority w:val="2"/>
    <w:semiHidden/>
    <w:unhideWhenUsed/>
    <w:qFormat/>
    <w:rsid w:val="00B479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alk11">
    <w:name w:val="Başlık 11"/>
    <w:basedOn w:val="Normal"/>
    <w:uiPriority w:val="1"/>
    <w:qFormat/>
    <w:rsid w:val="00B479FF"/>
    <w:pPr>
      <w:widowControl w:val="0"/>
      <w:autoSpaceDE w:val="0"/>
      <w:autoSpaceDN w:val="0"/>
      <w:spacing w:after="0" w:line="240" w:lineRule="auto"/>
      <w:ind w:left="316"/>
      <w:outlineLvl w:val="1"/>
    </w:pPr>
    <w:rPr>
      <w:rFonts w:ascii="Times New Roman" w:hAnsi="Times New Roman"/>
      <w:b/>
      <w:bCs/>
      <w:sz w:val="24"/>
      <w:szCs w:val="24"/>
      <w:lang w:bidi="tr-TR"/>
    </w:rPr>
  </w:style>
  <w:style w:type="paragraph" w:customStyle="1" w:styleId="TableParagraph">
    <w:name w:val="Table Paragraph"/>
    <w:basedOn w:val="Normal"/>
    <w:uiPriority w:val="1"/>
    <w:qFormat/>
    <w:rsid w:val="00B479FF"/>
    <w:pPr>
      <w:widowControl w:val="0"/>
      <w:autoSpaceDE w:val="0"/>
      <w:autoSpaceDN w:val="0"/>
      <w:spacing w:after="0" w:line="240" w:lineRule="auto"/>
    </w:pPr>
    <w:rPr>
      <w:rFonts w:ascii="Times New Roman" w:hAnsi="Times New Roman"/>
      <w:lang w:bidi="tr-TR"/>
    </w:rPr>
  </w:style>
  <w:style w:type="character" w:customStyle="1" w:styleId="UnresolvedMention">
    <w:name w:val="Unresolved Mention"/>
    <w:basedOn w:val="VarsaylanParagrafYazTipi"/>
    <w:uiPriority w:val="99"/>
    <w:semiHidden/>
    <w:unhideWhenUsed/>
    <w:rsid w:val="000C70E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58872090">
      <w:bodyDiv w:val="1"/>
      <w:marLeft w:val="0"/>
      <w:marRight w:val="0"/>
      <w:marTop w:val="0"/>
      <w:marBottom w:val="0"/>
      <w:divBdr>
        <w:top w:val="none" w:sz="0" w:space="0" w:color="auto"/>
        <w:left w:val="none" w:sz="0" w:space="0" w:color="auto"/>
        <w:bottom w:val="none" w:sz="0" w:space="0" w:color="auto"/>
        <w:right w:val="none" w:sz="0" w:space="0" w:color="auto"/>
      </w:divBdr>
    </w:div>
    <w:div w:id="327710238">
      <w:bodyDiv w:val="1"/>
      <w:marLeft w:val="0"/>
      <w:marRight w:val="0"/>
      <w:marTop w:val="0"/>
      <w:marBottom w:val="0"/>
      <w:divBdr>
        <w:top w:val="none" w:sz="0" w:space="0" w:color="auto"/>
        <w:left w:val="none" w:sz="0" w:space="0" w:color="auto"/>
        <w:bottom w:val="none" w:sz="0" w:space="0" w:color="auto"/>
        <w:right w:val="none" w:sz="0" w:space="0" w:color="auto"/>
      </w:divBdr>
    </w:div>
    <w:div w:id="1693410262">
      <w:bodyDiv w:val="1"/>
      <w:marLeft w:val="0"/>
      <w:marRight w:val="0"/>
      <w:marTop w:val="0"/>
      <w:marBottom w:val="0"/>
      <w:divBdr>
        <w:top w:val="none" w:sz="0" w:space="0" w:color="auto"/>
        <w:left w:val="none" w:sz="0" w:space="0" w:color="auto"/>
        <w:bottom w:val="none" w:sz="0" w:space="0" w:color="auto"/>
        <w:right w:val="none" w:sz="0" w:space="0" w:color="auto"/>
      </w:divBdr>
    </w:div>
    <w:div w:id="198418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enginnas@duzce.edu.tr"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chart" Target="charts/chart1.xml"/><Relationship Id="rId55" Type="http://schemas.openxmlformats.org/officeDocument/2006/relationships/hyperlink" Target="mailto:ayseusanmaz@hotmail.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fao.org/faostat/en/"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chart" Target="charts/chart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yse.betul.avci@ege.edu.tr"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chart" Target="charts/chart5.xml"/><Relationship Id="rId10" Type="http://schemas.openxmlformats.org/officeDocument/2006/relationships/hyperlink" Target="http://dergipark.gov.tr/ethabd" TargetMode="External"/><Relationship Id="rId19" Type="http://schemas.openxmlformats.org/officeDocument/2006/relationships/header" Target="header4.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mailto:mail:%20erciyestarimvehayvanbilimlerid@gmail.com" TargetMode="External"/><Relationship Id="rId14" Type="http://schemas.openxmlformats.org/officeDocument/2006/relationships/hyperlink" Target="mailto:mehmetarslan@erciyes.edu.tr"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chart" Target="charts/chart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engin\Downloads\bitki%20ortalama%20hesaplar&#30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engin\Downloads\bitki%20ortalama%20hesaplar&#30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engin\Downloads\bitki%20ortalama%20hesaplar&#30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engin\Downloads\bitki%20ortalama%20hesaplar&#305;.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tr-TR" sz="1000">
                <a:latin typeface="Times New Roman" panose="02020603050405020304" pitchFamily="18" charset="0"/>
                <a:cs typeface="Times New Roman" panose="02020603050405020304" pitchFamily="18" charset="0"/>
              </a:rPr>
              <a:t>Haftalık Bitki Boyu Grafikleri</a:t>
            </a:r>
          </a:p>
        </c:rich>
      </c:tx>
    </c:title>
    <c:plotArea>
      <c:layout/>
      <c:lineChart>
        <c:grouping val="standard"/>
        <c:ser>
          <c:idx val="0"/>
          <c:order val="0"/>
          <c:tx>
            <c:strRef>
              <c:f>'[bitki ortalama hesapları.xlsx]Sayfa1'!$B$4</c:f>
              <c:strCache>
                <c:ptCount val="1"/>
                <c:pt idx="0">
                  <c:v>Ölçüm 1</c:v>
                </c:pt>
              </c:strCache>
            </c:strRef>
          </c:tx>
          <c:cat>
            <c:strRef>
              <c:f>'[bitki ortalama hesapları.xlsx]Sayfa1'!$A$5:$A$16</c:f>
              <c:strCache>
                <c:ptCount val="12"/>
                <c:pt idx="0">
                  <c:v>1. Hafta</c:v>
                </c:pt>
                <c:pt idx="1">
                  <c:v>2.Hafta</c:v>
                </c:pt>
                <c:pt idx="2">
                  <c:v>3.Hafta</c:v>
                </c:pt>
                <c:pt idx="3">
                  <c:v>4.Hafta</c:v>
                </c:pt>
                <c:pt idx="4">
                  <c:v>5.Hafta</c:v>
                </c:pt>
                <c:pt idx="5">
                  <c:v>6.Hafta</c:v>
                </c:pt>
                <c:pt idx="6">
                  <c:v>7.Hafta</c:v>
                </c:pt>
                <c:pt idx="7">
                  <c:v>8.Hafta</c:v>
                </c:pt>
                <c:pt idx="8">
                  <c:v>9.Hafta</c:v>
                </c:pt>
                <c:pt idx="9">
                  <c:v>10.Hafta</c:v>
                </c:pt>
                <c:pt idx="10">
                  <c:v>11.Hafta</c:v>
                </c:pt>
                <c:pt idx="11">
                  <c:v>12.Hafta</c:v>
                </c:pt>
              </c:strCache>
            </c:strRef>
          </c:cat>
          <c:val>
            <c:numRef>
              <c:f>'[bitki ortalama hesapları.xlsx]Sayfa1'!$B$5:$B$16</c:f>
              <c:numCache>
                <c:formatCode>General</c:formatCode>
                <c:ptCount val="12"/>
                <c:pt idx="0">
                  <c:v>13</c:v>
                </c:pt>
                <c:pt idx="1">
                  <c:v>20</c:v>
                </c:pt>
                <c:pt idx="2">
                  <c:v>38</c:v>
                </c:pt>
                <c:pt idx="3">
                  <c:v>50</c:v>
                </c:pt>
                <c:pt idx="4">
                  <c:v>75</c:v>
                </c:pt>
                <c:pt idx="5">
                  <c:v>90</c:v>
                </c:pt>
                <c:pt idx="6">
                  <c:v>105</c:v>
                </c:pt>
                <c:pt idx="7">
                  <c:v>120</c:v>
                </c:pt>
                <c:pt idx="8">
                  <c:v>145</c:v>
                </c:pt>
                <c:pt idx="9">
                  <c:v>152.5</c:v>
                </c:pt>
                <c:pt idx="10">
                  <c:v>155</c:v>
                </c:pt>
                <c:pt idx="11">
                  <c:v>155</c:v>
                </c:pt>
              </c:numCache>
            </c:numRef>
          </c:val>
          <c:extLst xmlns:c16r2="http://schemas.microsoft.com/office/drawing/2015/06/chart">
            <c:ext xmlns:c16="http://schemas.microsoft.com/office/drawing/2014/chart" uri="{C3380CC4-5D6E-409C-BE32-E72D297353CC}">
              <c16:uniqueId val="{00000000-0AF2-4BFD-87FE-69DCF68440F9}"/>
            </c:ext>
          </c:extLst>
        </c:ser>
        <c:ser>
          <c:idx val="1"/>
          <c:order val="1"/>
          <c:tx>
            <c:strRef>
              <c:f>'[bitki ortalama hesapları.xlsx]Sayfa1'!$C$4</c:f>
              <c:strCache>
                <c:ptCount val="1"/>
                <c:pt idx="0">
                  <c:v>Ölçüm 2</c:v>
                </c:pt>
              </c:strCache>
            </c:strRef>
          </c:tx>
          <c:cat>
            <c:strRef>
              <c:f>'[bitki ortalama hesapları.xlsx]Sayfa1'!$A$5:$A$16</c:f>
              <c:strCache>
                <c:ptCount val="12"/>
                <c:pt idx="0">
                  <c:v>1. Hafta</c:v>
                </c:pt>
                <c:pt idx="1">
                  <c:v>2.Hafta</c:v>
                </c:pt>
                <c:pt idx="2">
                  <c:v>3.Hafta</c:v>
                </c:pt>
                <c:pt idx="3">
                  <c:v>4.Hafta</c:v>
                </c:pt>
                <c:pt idx="4">
                  <c:v>5.Hafta</c:v>
                </c:pt>
                <c:pt idx="5">
                  <c:v>6.Hafta</c:v>
                </c:pt>
                <c:pt idx="6">
                  <c:v>7.Hafta</c:v>
                </c:pt>
                <c:pt idx="7">
                  <c:v>8.Hafta</c:v>
                </c:pt>
                <c:pt idx="8">
                  <c:v>9.Hafta</c:v>
                </c:pt>
                <c:pt idx="9">
                  <c:v>10.Hafta</c:v>
                </c:pt>
                <c:pt idx="10">
                  <c:v>11.Hafta</c:v>
                </c:pt>
                <c:pt idx="11">
                  <c:v>12.Hafta</c:v>
                </c:pt>
              </c:strCache>
            </c:strRef>
          </c:cat>
          <c:val>
            <c:numRef>
              <c:f>'[bitki ortalama hesapları.xlsx]Sayfa1'!$C$5:$C$16</c:f>
              <c:numCache>
                <c:formatCode>General</c:formatCode>
                <c:ptCount val="12"/>
                <c:pt idx="0">
                  <c:v>15</c:v>
                </c:pt>
                <c:pt idx="1">
                  <c:v>25</c:v>
                </c:pt>
                <c:pt idx="2">
                  <c:v>40</c:v>
                </c:pt>
                <c:pt idx="3">
                  <c:v>55</c:v>
                </c:pt>
                <c:pt idx="4">
                  <c:v>80</c:v>
                </c:pt>
                <c:pt idx="5">
                  <c:v>100</c:v>
                </c:pt>
                <c:pt idx="6">
                  <c:v>110</c:v>
                </c:pt>
                <c:pt idx="7">
                  <c:v>135</c:v>
                </c:pt>
                <c:pt idx="8">
                  <c:v>150</c:v>
                </c:pt>
                <c:pt idx="9">
                  <c:v>152.5</c:v>
                </c:pt>
                <c:pt idx="10">
                  <c:v>155</c:v>
                </c:pt>
                <c:pt idx="11">
                  <c:v>155</c:v>
                </c:pt>
              </c:numCache>
            </c:numRef>
          </c:val>
          <c:extLst xmlns:c16r2="http://schemas.microsoft.com/office/drawing/2015/06/chart">
            <c:ext xmlns:c16="http://schemas.microsoft.com/office/drawing/2014/chart" uri="{C3380CC4-5D6E-409C-BE32-E72D297353CC}">
              <c16:uniqueId val="{00000001-0AF2-4BFD-87FE-69DCF68440F9}"/>
            </c:ext>
          </c:extLst>
        </c:ser>
        <c:ser>
          <c:idx val="2"/>
          <c:order val="2"/>
          <c:tx>
            <c:strRef>
              <c:f>'[bitki ortalama hesapları.xlsx]Sayfa1'!$D$4</c:f>
              <c:strCache>
                <c:ptCount val="1"/>
                <c:pt idx="0">
                  <c:v>Ortalama</c:v>
                </c:pt>
              </c:strCache>
            </c:strRef>
          </c:tx>
          <c:cat>
            <c:strRef>
              <c:f>'[bitki ortalama hesapları.xlsx]Sayfa1'!$A$5:$A$16</c:f>
              <c:strCache>
                <c:ptCount val="12"/>
                <c:pt idx="0">
                  <c:v>1. Hafta</c:v>
                </c:pt>
                <c:pt idx="1">
                  <c:v>2.Hafta</c:v>
                </c:pt>
                <c:pt idx="2">
                  <c:v>3.Hafta</c:v>
                </c:pt>
                <c:pt idx="3">
                  <c:v>4.Hafta</c:v>
                </c:pt>
                <c:pt idx="4">
                  <c:v>5.Hafta</c:v>
                </c:pt>
                <c:pt idx="5">
                  <c:v>6.Hafta</c:v>
                </c:pt>
                <c:pt idx="6">
                  <c:v>7.Hafta</c:v>
                </c:pt>
                <c:pt idx="7">
                  <c:v>8.Hafta</c:v>
                </c:pt>
                <c:pt idx="8">
                  <c:v>9.Hafta</c:v>
                </c:pt>
                <c:pt idx="9">
                  <c:v>10.Hafta</c:v>
                </c:pt>
                <c:pt idx="10">
                  <c:v>11.Hafta</c:v>
                </c:pt>
                <c:pt idx="11">
                  <c:v>12.Hafta</c:v>
                </c:pt>
              </c:strCache>
            </c:strRef>
          </c:cat>
          <c:val>
            <c:numRef>
              <c:f>'[bitki ortalama hesapları.xlsx]Sayfa1'!$D$5:$D$16</c:f>
              <c:numCache>
                <c:formatCode>General</c:formatCode>
                <c:ptCount val="12"/>
                <c:pt idx="0">
                  <c:v>14</c:v>
                </c:pt>
                <c:pt idx="1">
                  <c:v>22.5</c:v>
                </c:pt>
                <c:pt idx="2">
                  <c:v>39</c:v>
                </c:pt>
                <c:pt idx="3">
                  <c:v>52.5</c:v>
                </c:pt>
                <c:pt idx="4">
                  <c:v>77.5</c:v>
                </c:pt>
                <c:pt idx="5">
                  <c:v>95</c:v>
                </c:pt>
                <c:pt idx="6">
                  <c:v>107.5</c:v>
                </c:pt>
                <c:pt idx="7">
                  <c:v>127.5</c:v>
                </c:pt>
                <c:pt idx="8">
                  <c:v>147.5</c:v>
                </c:pt>
                <c:pt idx="9">
                  <c:v>152.5</c:v>
                </c:pt>
                <c:pt idx="10">
                  <c:v>155</c:v>
                </c:pt>
                <c:pt idx="11">
                  <c:v>155</c:v>
                </c:pt>
              </c:numCache>
            </c:numRef>
          </c:val>
          <c:extLst xmlns:c16r2="http://schemas.microsoft.com/office/drawing/2015/06/chart">
            <c:ext xmlns:c16="http://schemas.microsoft.com/office/drawing/2014/chart" uri="{C3380CC4-5D6E-409C-BE32-E72D297353CC}">
              <c16:uniqueId val="{00000002-0AF2-4BFD-87FE-69DCF68440F9}"/>
            </c:ext>
          </c:extLst>
        </c:ser>
        <c:marker val="1"/>
        <c:axId val="51658112"/>
        <c:axId val="51701248"/>
      </c:lineChart>
      <c:catAx>
        <c:axId val="51658112"/>
        <c:scaling>
          <c:orientation val="minMax"/>
        </c:scaling>
        <c:axPos val="b"/>
        <c:title>
          <c:tx>
            <c:rich>
              <a:bodyPr/>
              <a:lstStyle/>
              <a:p>
                <a:pPr>
                  <a:defRPr sz="900">
                    <a:latin typeface="Times New Roman" panose="02020603050405020304" pitchFamily="18" charset="0"/>
                    <a:cs typeface="Times New Roman" panose="02020603050405020304" pitchFamily="18" charset="0"/>
                  </a:defRPr>
                </a:pPr>
                <a:r>
                  <a:rPr lang="tr-TR" sz="900">
                    <a:latin typeface="Times New Roman" panose="02020603050405020304" pitchFamily="18" charset="0"/>
                    <a:cs typeface="Times New Roman" panose="02020603050405020304" pitchFamily="18" charset="0"/>
                  </a:rPr>
                  <a:t>Ölçüm</a:t>
                </a:r>
                <a:r>
                  <a:rPr lang="tr-TR" sz="900" baseline="0">
                    <a:latin typeface="Times New Roman" panose="02020603050405020304" pitchFamily="18" charset="0"/>
                    <a:cs typeface="Times New Roman" panose="02020603050405020304" pitchFamily="18" charset="0"/>
                  </a:rPr>
                  <a:t> Aralığı</a:t>
                </a:r>
                <a:endParaRPr lang="tr-TR" sz="900">
                  <a:latin typeface="Times New Roman" panose="02020603050405020304" pitchFamily="18" charset="0"/>
                  <a:cs typeface="Times New Roman" panose="02020603050405020304" pitchFamily="18" charset="0"/>
                </a:endParaRPr>
              </a:p>
            </c:rich>
          </c:tx>
        </c:title>
        <c:numFmt formatCode="General" sourceLinked="0"/>
        <c:majorTickMark val="none"/>
        <c:tickLblPos val="nextTo"/>
        <c:txPr>
          <a:bodyPr rot="2700000"/>
          <a:lstStyle/>
          <a:p>
            <a:pPr>
              <a:defRPr sz="800" b="1">
                <a:latin typeface="Times New Roman" panose="02020603050405020304" pitchFamily="18" charset="0"/>
                <a:cs typeface="Times New Roman" panose="02020603050405020304" pitchFamily="18" charset="0"/>
              </a:defRPr>
            </a:pPr>
            <a:endParaRPr lang="tr-TR"/>
          </a:p>
        </c:txPr>
        <c:crossAx val="51701248"/>
        <c:crosses val="autoZero"/>
        <c:auto val="1"/>
        <c:lblAlgn val="ctr"/>
        <c:lblOffset val="100"/>
      </c:catAx>
      <c:valAx>
        <c:axId val="51701248"/>
        <c:scaling>
          <c:orientation val="minMax"/>
        </c:scaling>
        <c:axPos val="l"/>
        <c:majorGridlines/>
        <c:title>
          <c:tx>
            <c:rich>
              <a:bodyPr rot="-5400000" vert="horz"/>
              <a:lstStyle/>
              <a:p>
                <a:pPr>
                  <a:defRPr sz="900">
                    <a:latin typeface="Times New Roman" panose="02020603050405020304" pitchFamily="18" charset="0"/>
                    <a:cs typeface="Times New Roman" panose="02020603050405020304" pitchFamily="18" charset="0"/>
                  </a:defRPr>
                </a:pPr>
                <a:r>
                  <a:rPr lang="tr-TR" sz="900">
                    <a:latin typeface="Times New Roman" panose="02020603050405020304" pitchFamily="18" charset="0"/>
                    <a:cs typeface="Times New Roman" panose="02020603050405020304" pitchFamily="18" charset="0"/>
                  </a:rPr>
                  <a:t>Bitki Boyu (cm)</a:t>
                </a:r>
              </a:p>
            </c:rich>
          </c:tx>
          <c:layout>
            <c:manualLayout>
              <c:xMode val="edge"/>
              <c:yMode val="edge"/>
              <c:x val="2.6533996683250526E-2"/>
              <c:y val="0.20043623424603224"/>
            </c:manualLayout>
          </c:layout>
        </c:title>
        <c:numFmt formatCode="General" sourceLinked="1"/>
        <c:maj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tr-TR"/>
          </a:p>
        </c:txPr>
        <c:crossAx val="51658112"/>
        <c:crosses val="autoZero"/>
        <c:crossBetween val="between"/>
      </c:valAx>
    </c:plotArea>
    <c:legend>
      <c:legendPos val="b"/>
      <c:layout>
        <c:manualLayout>
          <c:xMode val="edge"/>
          <c:yMode val="edge"/>
          <c:x val="0.12419096261615985"/>
          <c:y val="0.85775824288197899"/>
          <c:w val="0.751617759491777"/>
          <c:h val="7.2668473259024521E-2"/>
        </c:manualLayout>
      </c:layout>
      <c:txPr>
        <a:bodyPr/>
        <a:lstStyle/>
        <a:p>
          <a:pPr>
            <a:defRPr sz="800">
              <a:latin typeface="Times New Roman" panose="02020603050405020304" pitchFamily="18" charset="0"/>
              <a:cs typeface="Times New Roman" panose="02020603050405020304" pitchFamily="18" charset="0"/>
            </a:defRPr>
          </a:pPr>
          <a:endParaRPr lang="tr-TR"/>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tr-TR" sz="1000">
                <a:latin typeface="Times New Roman" panose="02020603050405020304" pitchFamily="18" charset="0"/>
                <a:cs typeface="Times New Roman" panose="02020603050405020304" pitchFamily="18" charset="0"/>
              </a:rPr>
              <a:t>Haftalık Yaprak Uzunluğu</a:t>
            </a:r>
            <a:r>
              <a:rPr lang="tr-TR" sz="1000" baseline="0">
                <a:latin typeface="Times New Roman" panose="02020603050405020304" pitchFamily="18" charset="0"/>
                <a:cs typeface="Times New Roman" panose="02020603050405020304" pitchFamily="18" charset="0"/>
              </a:rPr>
              <a:t> </a:t>
            </a:r>
            <a:r>
              <a:rPr lang="tr-TR" sz="1000">
                <a:latin typeface="Times New Roman" panose="02020603050405020304" pitchFamily="18" charset="0"/>
                <a:cs typeface="Times New Roman" panose="02020603050405020304" pitchFamily="18" charset="0"/>
              </a:rPr>
              <a:t>Grafikleri</a:t>
            </a:r>
          </a:p>
        </c:rich>
      </c:tx>
    </c:title>
    <c:plotArea>
      <c:layout/>
      <c:lineChart>
        <c:grouping val="standard"/>
        <c:ser>
          <c:idx val="0"/>
          <c:order val="0"/>
          <c:tx>
            <c:strRef>
              <c:f>'[bitki ortalama hesapları.xlsx]Sayfa1'!$B$4</c:f>
              <c:strCache>
                <c:ptCount val="1"/>
                <c:pt idx="0">
                  <c:v>Ölçüm 1</c:v>
                </c:pt>
              </c:strCache>
            </c:strRef>
          </c:tx>
          <c:cat>
            <c:strRef>
              <c:f>'[bitki ortalama hesapları.xlsx]Sayfa1'!$A$5:$A$16</c:f>
              <c:strCache>
                <c:ptCount val="12"/>
                <c:pt idx="0">
                  <c:v>1. Hafta</c:v>
                </c:pt>
                <c:pt idx="1">
                  <c:v>2.Hafta</c:v>
                </c:pt>
                <c:pt idx="2">
                  <c:v>3.Hafta</c:v>
                </c:pt>
                <c:pt idx="3">
                  <c:v>4.Hafta</c:v>
                </c:pt>
                <c:pt idx="4">
                  <c:v>5.Hafta</c:v>
                </c:pt>
                <c:pt idx="5">
                  <c:v>6.Hafta</c:v>
                </c:pt>
                <c:pt idx="6">
                  <c:v>7.Hafta</c:v>
                </c:pt>
                <c:pt idx="7">
                  <c:v>8.Hafta</c:v>
                </c:pt>
                <c:pt idx="8">
                  <c:v>9.Hafta</c:v>
                </c:pt>
                <c:pt idx="9">
                  <c:v>10.Hafta</c:v>
                </c:pt>
                <c:pt idx="10">
                  <c:v>11.Hafta</c:v>
                </c:pt>
                <c:pt idx="11">
                  <c:v>12.Hafta</c:v>
                </c:pt>
              </c:strCache>
            </c:strRef>
          </c:cat>
          <c:val>
            <c:numRef>
              <c:f>'[bitki ortalama hesapları.xlsx]Sayfa1'!$E$5:$E$16</c:f>
              <c:numCache>
                <c:formatCode>General</c:formatCode>
                <c:ptCount val="12"/>
                <c:pt idx="0">
                  <c:v>3</c:v>
                </c:pt>
                <c:pt idx="1">
                  <c:v>4</c:v>
                </c:pt>
                <c:pt idx="2">
                  <c:v>8</c:v>
                </c:pt>
                <c:pt idx="3">
                  <c:v>9</c:v>
                </c:pt>
                <c:pt idx="4">
                  <c:v>10</c:v>
                </c:pt>
                <c:pt idx="5">
                  <c:v>10</c:v>
                </c:pt>
                <c:pt idx="6">
                  <c:v>10</c:v>
                </c:pt>
                <c:pt idx="7">
                  <c:v>10</c:v>
                </c:pt>
                <c:pt idx="8">
                  <c:v>10</c:v>
                </c:pt>
                <c:pt idx="9">
                  <c:v>12</c:v>
                </c:pt>
                <c:pt idx="10">
                  <c:v>12</c:v>
                </c:pt>
                <c:pt idx="11">
                  <c:v>12</c:v>
                </c:pt>
              </c:numCache>
            </c:numRef>
          </c:val>
          <c:extLst xmlns:c16r2="http://schemas.microsoft.com/office/drawing/2015/06/chart">
            <c:ext xmlns:c16="http://schemas.microsoft.com/office/drawing/2014/chart" uri="{C3380CC4-5D6E-409C-BE32-E72D297353CC}">
              <c16:uniqueId val="{00000000-2EA0-4465-A21E-F6F6D55F8704}"/>
            </c:ext>
          </c:extLst>
        </c:ser>
        <c:ser>
          <c:idx val="1"/>
          <c:order val="1"/>
          <c:tx>
            <c:strRef>
              <c:f>'[bitki ortalama hesapları.xlsx]Sayfa1'!$C$4</c:f>
              <c:strCache>
                <c:ptCount val="1"/>
                <c:pt idx="0">
                  <c:v>Ölçüm 2</c:v>
                </c:pt>
              </c:strCache>
            </c:strRef>
          </c:tx>
          <c:cat>
            <c:strRef>
              <c:f>'[bitki ortalama hesapları.xlsx]Sayfa1'!$A$5:$A$16</c:f>
              <c:strCache>
                <c:ptCount val="12"/>
                <c:pt idx="0">
                  <c:v>1. Hafta</c:v>
                </c:pt>
                <c:pt idx="1">
                  <c:v>2.Hafta</c:v>
                </c:pt>
                <c:pt idx="2">
                  <c:v>3.Hafta</c:v>
                </c:pt>
                <c:pt idx="3">
                  <c:v>4.Hafta</c:v>
                </c:pt>
                <c:pt idx="4">
                  <c:v>5.Hafta</c:v>
                </c:pt>
                <c:pt idx="5">
                  <c:v>6.Hafta</c:v>
                </c:pt>
                <c:pt idx="6">
                  <c:v>7.Hafta</c:v>
                </c:pt>
                <c:pt idx="7">
                  <c:v>8.Hafta</c:v>
                </c:pt>
                <c:pt idx="8">
                  <c:v>9.Hafta</c:v>
                </c:pt>
                <c:pt idx="9">
                  <c:v>10.Hafta</c:v>
                </c:pt>
                <c:pt idx="10">
                  <c:v>11.Hafta</c:v>
                </c:pt>
                <c:pt idx="11">
                  <c:v>12.Hafta</c:v>
                </c:pt>
              </c:strCache>
            </c:strRef>
          </c:cat>
          <c:val>
            <c:numRef>
              <c:f>'[bitki ortalama hesapları.xlsx]Sayfa1'!$F$5:$F$16</c:f>
              <c:numCache>
                <c:formatCode>General</c:formatCode>
                <c:ptCount val="12"/>
                <c:pt idx="0">
                  <c:v>5</c:v>
                </c:pt>
                <c:pt idx="1">
                  <c:v>5</c:v>
                </c:pt>
                <c:pt idx="2">
                  <c:v>12</c:v>
                </c:pt>
                <c:pt idx="3">
                  <c:v>12</c:v>
                </c:pt>
                <c:pt idx="4">
                  <c:v>12</c:v>
                </c:pt>
                <c:pt idx="5">
                  <c:v>12</c:v>
                </c:pt>
                <c:pt idx="6">
                  <c:v>12</c:v>
                </c:pt>
                <c:pt idx="7">
                  <c:v>14</c:v>
                </c:pt>
                <c:pt idx="8">
                  <c:v>14</c:v>
                </c:pt>
                <c:pt idx="9">
                  <c:v>14</c:v>
                </c:pt>
                <c:pt idx="10">
                  <c:v>14</c:v>
                </c:pt>
                <c:pt idx="11">
                  <c:v>14</c:v>
                </c:pt>
              </c:numCache>
            </c:numRef>
          </c:val>
          <c:extLst xmlns:c16r2="http://schemas.microsoft.com/office/drawing/2015/06/chart">
            <c:ext xmlns:c16="http://schemas.microsoft.com/office/drawing/2014/chart" uri="{C3380CC4-5D6E-409C-BE32-E72D297353CC}">
              <c16:uniqueId val="{00000001-2EA0-4465-A21E-F6F6D55F8704}"/>
            </c:ext>
          </c:extLst>
        </c:ser>
        <c:ser>
          <c:idx val="2"/>
          <c:order val="2"/>
          <c:tx>
            <c:strRef>
              <c:f>'[bitki ortalama hesapları.xlsx]Sayfa1'!$D$4</c:f>
              <c:strCache>
                <c:ptCount val="1"/>
                <c:pt idx="0">
                  <c:v>Ortalama</c:v>
                </c:pt>
              </c:strCache>
            </c:strRef>
          </c:tx>
          <c:cat>
            <c:strRef>
              <c:f>'[bitki ortalama hesapları.xlsx]Sayfa1'!$A$5:$A$16</c:f>
              <c:strCache>
                <c:ptCount val="12"/>
                <c:pt idx="0">
                  <c:v>1. Hafta</c:v>
                </c:pt>
                <c:pt idx="1">
                  <c:v>2.Hafta</c:v>
                </c:pt>
                <c:pt idx="2">
                  <c:v>3.Hafta</c:v>
                </c:pt>
                <c:pt idx="3">
                  <c:v>4.Hafta</c:v>
                </c:pt>
                <c:pt idx="4">
                  <c:v>5.Hafta</c:v>
                </c:pt>
                <c:pt idx="5">
                  <c:v>6.Hafta</c:v>
                </c:pt>
                <c:pt idx="6">
                  <c:v>7.Hafta</c:v>
                </c:pt>
                <c:pt idx="7">
                  <c:v>8.Hafta</c:v>
                </c:pt>
                <c:pt idx="8">
                  <c:v>9.Hafta</c:v>
                </c:pt>
                <c:pt idx="9">
                  <c:v>10.Hafta</c:v>
                </c:pt>
                <c:pt idx="10">
                  <c:v>11.Hafta</c:v>
                </c:pt>
                <c:pt idx="11">
                  <c:v>12.Hafta</c:v>
                </c:pt>
              </c:strCache>
            </c:strRef>
          </c:cat>
          <c:val>
            <c:numRef>
              <c:f>'[bitki ortalama hesapları.xlsx]Sayfa1'!$G$5:$G$16</c:f>
              <c:numCache>
                <c:formatCode>General</c:formatCode>
                <c:ptCount val="12"/>
                <c:pt idx="0">
                  <c:v>4</c:v>
                </c:pt>
                <c:pt idx="1">
                  <c:v>4.5</c:v>
                </c:pt>
                <c:pt idx="2">
                  <c:v>10</c:v>
                </c:pt>
                <c:pt idx="3">
                  <c:v>10.5</c:v>
                </c:pt>
                <c:pt idx="4">
                  <c:v>11</c:v>
                </c:pt>
                <c:pt idx="5">
                  <c:v>11</c:v>
                </c:pt>
                <c:pt idx="6">
                  <c:v>11</c:v>
                </c:pt>
                <c:pt idx="7">
                  <c:v>12</c:v>
                </c:pt>
                <c:pt idx="8">
                  <c:v>12</c:v>
                </c:pt>
                <c:pt idx="9">
                  <c:v>13</c:v>
                </c:pt>
                <c:pt idx="10">
                  <c:v>13</c:v>
                </c:pt>
                <c:pt idx="11">
                  <c:v>13</c:v>
                </c:pt>
              </c:numCache>
            </c:numRef>
          </c:val>
          <c:extLst xmlns:c16r2="http://schemas.microsoft.com/office/drawing/2015/06/chart">
            <c:ext xmlns:c16="http://schemas.microsoft.com/office/drawing/2014/chart" uri="{C3380CC4-5D6E-409C-BE32-E72D297353CC}">
              <c16:uniqueId val="{00000002-2EA0-4465-A21E-F6F6D55F8704}"/>
            </c:ext>
          </c:extLst>
        </c:ser>
        <c:marker val="1"/>
        <c:axId val="53262592"/>
        <c:axId val="63784448"/>
      </c:lineChart>
      <c:catAx>
        <c:axId val="53262592"/>
        <c:scaling>
          <c:orientation val="minMax"/>
        </c:scaling>
        <c:axPos val="b"/>
        <c:title>
          <c:tx>
            <c:rich>
              <a:bodyPr/>
              <a:lstStyle/>
              <a:p>
                <a:pPr>
                  <a:defRPr sz="900">
                    <a:latin typeface="Times New Roman" panose="02020603050405020304" pitchFamily="18" charset="0"/>
                    <a:cs typeface="Times New Roman" panose="02020603050405020304" pitchFamily="18" charset="0"/>
                  </a:defRPr>
                </a:pPr>
                <a:r>
                  <a:rPr lang="tr-TR" sz="900">
                    <a:latin typeface="Times New Roman" panose="02020603050405020304" pitchFamily="18" charset="0"/>
                    <a:cs typeface="Times New Roman" panose="02020603050405020304" pitchFamily="18" charset="0"/>
                  </a:rPr>
                  <a:t>Ölçüm</a:t>
                </a:r>
                <a:r>
                  <a:rPr lang="tr-TR" sz="900" baseline="0">
                    <a:latin typeface="Times New Roman" panose="02020603050405020304" pitchFamily="18" charset="0"/>
                    <a:cs typeface="Times New Roman" panose="02020603050405020304" pitchFamily="18" charset="0"/>
                  </a:rPr>
                  <a:t> Aralığı</a:t>
                </a:r>
                <a:endParaRPr lang="tr-TR" sz="900">
                  <a:latin typeface="Times New Roman" panose="02020603050405020304" pitchFamily="18" charset="0"/>
                  <a:cs typeface="Times New Roman" panose="02020603050405020304" pitchFamily="18" charset="0"/>
                </a:endParaRPr>
              </a:p>
            </c:rich>
          </c:tx>
        </c:title>
        <c:numFmt formatCode="General" sourceLinked="0"/>
        <c:majorTickMark val="none"/>
        <c:tickLblPos val="nextTo"/>
        <c:txPr>
          <a:bodyPr rot="2700000"/>
          <a:lstStyle/>
          <a:p>
            <a:pPr>
              <a:defRPr sz="800" b="1">
                <a:latin typeface="Times New Roman" panose="02020603050405020304" pitchFamily="18" charset="0"/>
                <a:cs typeface="Times New Roman" panose="02020603050405020304" pitchFamily="18" charset="0"/>
              </a:defRPr>
            </a:pPr>
            <a:endParaRPr lang="tr-TR"/>
          </a:p>
        </c:txPr>
        <c:crossAx val="63784448"/>
        <c:crosses val="autoZero"/>
        <c:auto val="1"/>
        <c:lblAlgn val="ctr"/>
        <c:lblOffset val="100"/>
      </c:catAx>
      <c:valAx>
        <c:axId val="63784448"/>
        <c:scaling>
          <c:orientation val="minMax"/>
        </c:scaling>
        <c:axPos val="l"/>
        <c:majorGridlines/>
        <c:title>
          <c:tx>
            <c:rich>
              <a:bodyPr rot="-5400000" vert="horz"/>
              <a:lstStyle/>
              <a:p>
                <a:pPr>
                  <a:defRPr sz="900">
                    <a:latin typeface="Times New Roman" panose="02020603050405020304" pitchFamily="18" charset="0"/>
                    <a:cs typeface="Times New Roman" panose="02020603050405020304" pitchFamily="18" charset="0"/>
                  </a:defRPr>
                </a:pPr>
                <a:r>
                  <a:rPr lang="tr-TR" sz="900">
                    <a:latin typeface="Times New Roman" panose="02020603050405020304" pitchFamily="18" charset="0"/>
                    <a:cs typeface="Times New Roman" panose="02020603050405020304" pitchFamily="18" charset="0"/>
                  </a:rPr>
                  <a:t>Yaprak</a:t>
                </a:r>
                <a:r>
                  <a:rPr lang="tr-TR" sz="900" baseline="0">
                    <a:latin typeface="Times New Roman" panose="02020603050405020304" pitchFamily="18" charset="0"/>
                    <a:cs typeface="Times New Roman" panose="02020603050405020304" pitchFamily="18" charset="0"/>
                  </a:rPr>
                  <a:t> Uzunluğu</a:t>
                </a:r>
                <a:r>
                  <a:rPr lang="tr-TR" sz="900">
                    <a:latin typeface="Times New Roman" panose="02020603050405020304" pitchFamily="18" charset="0"/>
                    <a:cs typeface="Times New Roman" panose="02020603050405020304" pitchFamily="18" charset="0"/>
                  </a:rPr>
                  <a:t> (cm)</a:t>
                </a:r>
              </a:p>
            </c:rich>
          </c:tx>
          <c:layout>
            <c:manualLayout>
              <c:xMode val="edge"/>
              <c:yMode val="edge"/>
              <c:x val="2.6533996683250526E-2"/>
              <c:y val="0.20043623424603224"/>
            </c:manualLayout>
          </c:layout>
        </c:title>
        <c:numFmt formatCode="General" sourceLinked="1"/>
        <c:maj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tr-TR"/>
          </a:p>
        </c:txPr>
        <c:crossAx val="53262592"/>
        <c:crosses val="autoZero"/>
        <c:crossBetween val="between"/>
      </c:valAx>
    </c:plotArea>
    <c:legend>
      <c:legendPos val="b"/>
      <c:layout>
        <c:manualLayout>
          <c:xMode val="edge"/>
          <c:yMode val="edge"/>
          <c:x val="7.1930651525702161E-2"/>
          <c:y val="0.87089653147216095"/>
          <c:w val="0.8561383398503758"/>
          <c:h val="6.4055766879963935E-2"/>
        </c:manualLayout>
      </c:layout>
      <c:txPr>
        <a:bodyPr/>
        <a:lstStyle/>
        <a:p>
          <a:pPr>
            <a:defRPr sz="800">
              <a:latin typeface="Times New Roman" panose="02020603050405020304" pitchFamily="18" charset="0"/>
              <a:cs typeface="Times New Roman" panose="02020603050405020304" pitchFamily="18" charset="0"/>
            </a:defRPr>
          </a:pPr>
          <a:endParaRPr lang="tr-TR"/>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tr-TR" sz="1000">
                <a:latin typeface="Times New Roman" panose="02020603050405020304" pitchFamily="18" charset="0"/>
                <a:cs typeface="Times New Roman" panose="02020603050405020304" pitchFamily="18" charset="0"/>
              </a:rPr>
              <a:t>Haftalık Yaprak Eni</a:t>
            </a:r>
            <a:r>
              <a:rPr lang="tr-TR" sz="1000" baseline="0">
                <a:latin typeface="Times New Roman" panose="02020603050405020304" pitchFamily="18" charset="0"/>
                <a:cs typeface="Times New Roman" panose="02020603050405020304" pitchFamily="18" charset="0"/>
              </a:rPr>
              <a:t> </a:t>
            </a:r>
            <a:r>
              <a:rPr lang="tr-TR" sz="1000">
                <a:latin typeface="Times New Roman" panose="02020603050405020304" pitchFamily="18" charset="0"/>
                <a:cs typeface="Times New Roman" panose="02020603050405020304" pitchFamily="18" charset="0"/>
              </a:rPr>
              <a:t>Grafikleri</a:t>
            </a:r>
          </a:p>
        </c:rich>
      </c:tx>
    </c:title>
    <c:plotArea>
      <c:layout/>
      <c:lineChart>
        <c:grouping val="standard"/>
        <c:ser>
          <c:idx val="0"/>
          <c:order val="0"/>
          <c:tx>
            <c:strRef>
              <c:f>'[bitki ortalama hesapları.xlsx]Sayfa1'!$B$4</c:f>
              <c:strCache>
                <c:ptCount val="1"/>
                <c:pt idx="0">
                  <c:v>Ölçüm 1</c:v>
                </c:pt>
              </c:strCache>
            </c:strRef>
          </c:tx>
          <c:cat>
            <c:strRef>
              <c:f>'[bitki ortalama hesapları.xlsx]Sayfa1'!$A$5:$A$16</c:f>
              <c:strCache>
                <c:ptCount val="12"/>
                <c:pt idx="0">
                  <c:v>1. Hafta</c:v>
                </c:pt>
                <c:pt idx="1">
                  <c:v>2.Hafta</c:v>
                </c:pt>
                <c:pt idx="2">
                  <c:v>3.Hafta</c:v>
                </c:pt>
                <c:pt idx="3">
                  <c:v>4.Hafta</c:v>
                </c:pt>
                <c:pt idx="4">
                  <c:v>5.Hafta</c:v>
                </c:pt>
                <c:pt idx="5">
                  <c:v>6.Hafta</c:v>
                </c:pt>
                <c:pt idx="6">
                  <c:v>7.Hafta</c:v>
                </c:pt>
                <c:pt idx="7">
                  <c:v>8.Hafta</c:v>
                </c:pt>
                <c:pt idx="8">
                  <c:v>9.Hafta</c:v>
                </c:pt>
                <c:pt idx="9">
                  <c:v>10.Hafta</c:v>
                </c:pt>
                <c:pt idx="10">
                  <c:v>11.Hafta</c:v>
                </c:pt>
                <c:pt idx="11">
                  <c:v>12.Hafta</c:v>
                </c:pt>
              </c:strCache>
            </c:strRef>
          </c:cat>
          <c:val>
            <c:numRef>
              <c:f>'[bitki ortalama hesapları.xlsx]Sayfa1'!$H$5:$H$16</c:f>
              <c:numCache>
                <c:formatCode>General</c:formatCode>
                <c:ptCount val="12"/>
                <c:pt idx="0">
                  <c:v>0.5</c:v>
                </c:pt>
                <c:pt idx="1">
                  <c:v>1</c:v>
                </c:pt>
                <c:pt idx="2">
                  <c:v>2</c:v>
                </c:pt>
                <c:pt idx="3">
                  <c:v>3</c:v>
                </c:pt>
                <c:pt idx="4">
                  <c:v>3</c:v>
                </c:pt>
                <c:pt idx="5">
                  <c:v>5</c:v>
                </c:pt>
                <c:pt idx="6">
                  <c:v>5</c:v>
                </c:pt>
                <c:pt idx="7">
                  <c:v>5</c:v>
                </c:pt>
                <c:pt idx="8">
                  <c:v>5</c:v>
                </c:pt>
                <c:pt idx="9">
                  <c:v>5</c:v>
                </c:pt>
                <c:pt idx="10">
                  <c:v>5</c:v>
                </c:pt>
                <c:pt idx="11">
                  <c:v>5</c:v>
                </c:pt>
              </c:numCache>
            </c:numRef>
          </c:val>
          <c:extLst xmlns:c16r2="http://schemas.microsoft.com/office/drawing/2015/06/chart">
            <c:ext xmlns:c16="http://schemas.microsoft.com/office/drawing/2014/chart" uri="{C3380CC4-5D6E-409C-BE32-E72D297353CC}">
              <c16:uniqueId val="{00000000-AA34-42C2-8ACF-71C2134ED127}"/>
            </c:ext>
          </c:extLst>
        </c:ser>
        <c:ser>
          <c:idx val="1"/>
          <c:order val="1"/>
          <c:tx>
            <c:strRef>
              <c:f>'[bitki ortalama hesapları.xlsx]Sayfa1'!$C$4</c:f>
              <c:strCache>
                <c:ptCount val="1"/>
                <c:pt idx="0">
                  <c:v>Ölçüm 2</c:v>
                </c:pt>
              </c:strCache>
            </c:strRef>
          </c:tx>
          <c:cat>
            <c:strRef>
              <c:f>'[bitki ortalama hesapları.xlsx]Sayfa1'!$A$5:$A$16</c:f>
              <c:strCache>
                <c:ptCount val="12"/>
                <c:pt idx="0">
                  <c:v>1. Hafta</c:v>
                </c:pt>
                <c:pt idx="1">
                  <c:v>2.Hafta</c:v>
                </c:pt>
                <c:pt idx="2">
                  <c:v>3.Hafta</c:v>
                </c:pt>
                <c:pt idx="3">
                  <c:v>4.Hafta</c:v>
                </c:pt>
                <c:pt idx="4">
                  <c:v>5.Hafta</c:v>
                </c:pt>
                <c:pt idx="5">
                  <c:v>6.Hafta</c:v>
                </c:pt>
                <c:pt idx="6">
                  <c:v>7.Hafta</c:v>
                </c:pt>
                <c:pt idx="7">
                  <c:v>8.Hafta</c:v>
                </c:pt>
                <c:pt idx="8">
                  <c:v>9.Hafta</c:v>
                </c:pt>
                <c:pt idx="9">
                  <c:v>10.Hafta</c:v>
                </c:pt>
                <c:pt idx="10">
                  <c:v>11.Hafta</c:v>
                </c:pt>
                <c:pt idx="11">
                  <c:v>12.Hafta</c:v>
                </c:pt>
              </c:strCache>
            </c:strRef>
          </c:cat>
          <c:val>
            <c:numRef>
              <c:f>'[bitki ortalama hesapları.xlsx]Sayfa1'!$I$5:$I$16</c:f>
              <c:numCache>
                <c:formatCode>General</c:formatCode>
                <c:ptCount val="12"/>
                <c:pt idx="0">
                  <c:v>1</c:v>
                </c:pt>
                <c:pt idx="1">
                  <c:v>2</c:v>
                </c:pt>
                <c:pt idx="2">
                  <c:v>3</c:v>
                </c:pt>
                <c:pt idx="3">
                  <c:v>5</c:v>
                </c:pt>
                <c:pt idx="4">
                  <c:v>5.5</c:v>
                </c:pt>
                <c:pt idx="5">
                  <c:v>7</c:v>
                </c:pt>
                <c:pt idx="6">
                  <c:v>7.5</c:v>
                </c:pt>
                <c:pt idx="7">
                  <c:v>7.7</c:v>
                </c:pt>
                <c:pt idx="8">
                  <c:v>8</c:v>
                </c:pt>
                <c:pt idx="9">
                  <c:v>8</c:v>
                </c:pt>
                <c:pt idx="10">
                  <c:v>8</c:v>
                </c:pt>
                <c:pt idx="11">
                  <c:v>8</c:v>
                </c:pt>
              </c:numCache>
            </c:numRef>
          </c:val>
          <c:extLst xmlns:c16r2="http://schemas.microsoft.com/office/drawing/2015/06/chart">
            <c:ext xmlns:c16="http://schemas.microsoft.com/office/drawing/2014/chart" uri="{C3380CC4-5D6E-409C-BE32-E72D297353CC}">
              <c16:uniqueId val="{00000001-AA34-42C2-8ACF-71C2134ED127}"/>
            </c:ext>
          </c:extLst>
        </c:ser>
        <c:ser>
          <c:idx val="2"/>
          <c:order val="2"/>
          <c:tx>
            <c:strRef>
              <c:f>'[bitki ortalama hesapları.xlsx]Sayfa1'!$D$4</c:f>
              <c:strCache>
                <c:ptCount val="1"/>
                <c:pt idx="0">
                  <c:v>Ortalama</c:v>
                </c:pt>
              </c:strCache>
            </c:strRef>
          </c:tx>
          <c:cat>
            <c:strRef>
              <c:f>'[bitki ortalama hesapları.xlsx]Sayfa1'!$A$5:$A$16</c:f>
              <c:strCache>
                <c:ptCount val="12"/>
                <c:pt idx="0">
                  <c:v>1. Hafta</c:v>
                </c:pt>
                <c:pt idx="1">
                  <c:v>2.Hafta</c:v>
                </c:pt>
                <c:pt idx="2">
                  <c:v>3.Hafta</c:v>
                </c:pt>
                <c:pt idx="3">
                  <c:v>4.Hafta</c:v>
                </c:pt>
                <c:pt idx="4">
                  <c:v>5.Hafta</c:v>
                </c:pt>
                <c:pt idx="5">
                  <c:v>6.Hafta</c:v>
                </c:pt>
                <c:pt idx="6">
                  <c:v>7.Hafta</c:v>
                </c:pt>
                <c:pt idx="7">
                  <c:v>8.Hafta</c:v>
                </c:pt>
                <c:pt idx="8">
                  <c:v>9.Hafta</c:v>
                </c:pt>
                <c:pt idx="9">
                  <c:v>10.Hafta</c:v>
                </c:pt>
                <c:pt idx="10">
                  <c:v>11.Hafta</c:v>
                </c:pt>
                <c:pt idx="11">
                  <c:v>12.Hafta</c:v>
                </c:pt>
              </c:strCache>
            </c:strRef>
          </c:cat>
          <c:val>
            <c:numRef>
              <c:f>'[bitki ortalama hesapları.xlsx]Sayfa1'!$J$5:$J$16</c:f>
              <c:numCache>
                <c:formatCode>General</c:formatCode>
                <c:ptCount val="12"/>
                <c:pt idx="0">
                  <c:v>0.75000000000000167</c:v>
                </c:pt>
                <c:pt idx="1">
                  <c:v>1.5</c:v>
                </c:pt>
                <c:pt idx="2">
                  <c:v>2.5</c:v>
                </c:pt>
                <c:pt idx="3">
                  <c:v>4</c:v>
                </c:pt>
                <c:pt idx="4">
                  <c:v>4.25</c:v>
                </c:pt>
                <c:pt idx="5">
                  <c:v>6</c:v>
                </c:pt>
                <c:pt idx="6">
                  <c:v>6.25</c:v>
                </c:pt>
                <c:pt idx="7">
                  <c:v>6.35</c:v>
                </c:pt>
                <c:pt idx="8">
                  <c:v>6.5</c:v>
                </c:pt>
                <c:pt idx="9">
                  <c:v>6.5</c:v>
                </c:pt>
                <c:pt idx="10">
                  <c:v>6.5</c:v>
                </c:pt>
                <c:pt idx="11">
                  <c:v>6.5</c:v>
                </c:pt>
              </c:numCache>
            </c:numRef>
          </c:val>
          <c:extLst xmlns:c16r2="http://schemas.microsoft.com/office/drawing/2015/06/chart">
            <c:ext xmlns:c16="http://schemas.microsoft.com/office/drawing/2014/chart" uri="{C3380CC4-5D6E-409C-BE32-E72D297353CC}">
              <c16:uniqueId val="{00000002-AA34-42C2-8ACF-71C2134ED127}"/>
            </c:ext>
          </c:extLst>
        </c:ser>
        <c:marker val="1"/>
        <c:axId val="129427328"/>
        <c:axId val="51208576"/>
      </c:lineChart>
      <c:catAx>
        <c:axId val="129427328"/>
        <c:scaling>
          <c:orientation val="minMax"/>
        </c:scaling>
        <c:axPos val="b"/>
        <c:title>
          <c:tx>
            <c:rich>
              <a:bodyPr/>
              <a:lstStyle/>
              <a:p>
                <a:pPr>
                  <a:defRPr sz="900">
                    <a:latin typeface="Times New Roman" panose="02020603050405020304" pitchFamily="18" charset="0"/>
                    <a:cs typeface="Times New Roman" panose="02020603050405020304" pitchFamily="18" charset="0"/>
                  </a:defRPr>
                </a:pPr>
                <a:r>
                  <a:rPr lang="tr-TR" sz="900">
                    <a:latin typeface="Times New Roman" panose="02020603050405020304" pitchFamily="18" charset="0"/>
                    <a:cs typeface="Times New Roman" panose="02020603050405020304" pitchFamily="18" charset="0"/>
                  </a:rPr>
                  <a:t>Ölçüm</a:t>
                </a:r>
                <a:r>
                  <a:rPr lang="tr-TR" sz="900" baseline="0">
                    <a:latin typeface="Times New Roman" panose="02020603050405020304" pitchFamily="18" charset="0"/>
                    <a:cs typeface="Times New Roman" panose="02020603050405020304" pitchFamily="18" charset="0"/>
                  </a:rPr>
                  <a:t> Aralığı</a:t>
                </a:r>
                <a:endParaRPr lang="tr-TR" sz="900">
                  <a:latin typeface="Times New Roman" panose="02020603050405020304" pitchFamily="18" charset="0"/>
                  <a:cs typeface="Times New Roman" panose="02020603050405020304" pitchFamily="18" charset="0"/>
                </a:endParaRPr>
              </a:p>
            </c:rich>
          </c:tx>
        </c:title>
        <c:numFmt formatCode="General" sourceLinked="0"/>
        <c:majorTickMark val="none"/>
        <c:tickLblPos val="nextTo"/>
        <c:txPr>
          <a:bodyPr rot="2700000"/>
          <a:lstStyle/>
          <a:p>
            <a:pPr>
              <a:defRPr sz="800" b="1">
                <a:latin typeface="Times New Roman" panose="02020603050405020304" pitchFamily="18" charset="0"/>
                <a:cs typeface="Times New Roman" panose="02020603050405020304" pitchFamily="18" charset="0"/>
              </a:defRPr>
            </a:pPr>
            <a:endParaRPr lang="tr-TR"/>
          </a:p>
        </c:txPr>
        <c:crossAx val="51208576"/>
        <c:crosses val="autoZero"/>
        <c:auto val="1"/>
        <c:lblAlgn val="ctr"/>
        <c:lblOffset val="100"/>
      </c:catAx>
      <c:valAx>
        <c:axId val="51208576"/>
        <c:scaling>
          <c:orientation val="minMax"/>
        </c:scaling>
        <c:axPos val="l"/>
        <c:majorGridlines/>
        <c:title>
          <c:tx>
            <c:rich>
              <a:bodyPr rot="-5400000" vert="horz"/>
              <a:lstStyle/>
              <a:p>
                <a:pPr>
                  <a:defRPr sz="900">
                    <a:latin typeface="Times New Roman" panose="02020603050405020304" pitchFamily="18" charset="0"/>
                    <a:cs typeface="Times New Roman" panose="02020603050405020304" pitchFamily="18" charset="0"/>
                  </a:defRPr>
                </a:pPr>
                <a:r>
                  <a:rPr lang="tr-TR" sz="900">
                    <a:latin typeface="Times New Roman" panose="02020603050405020304" pitchFamily="18" charset="0"/>
                    <a:cs typeface="Times New Roman" panose="02020603050405020304" pitchFamily="18" charset="0"/>
                  </a:rPr>
                  <a:t>Yaprak Eni</a:t>
                </a:r>
                <a:r>
                  <a:rPr lang="tr-TR" sz="900" baseline="0">
                    <a:latin typeface="Times New Roman" panose="02020603050405020304" pitchFamily="18" charset="0"/>
                    <a:cs typeface="Times New Roman" panose="02020603050405020304" pitchFamily="18" charset="0"/>
                  </a:rPr>
                  <a:t> </a:t>
                </a:r>
                <a:r>
                  <a:rPr lang="tr-TR" sz="900">
                    <a:latin typeface="Times New Roman" panose="02020603050405020304" pitchFamily="18" charset="0"/>
                    <a:cs typeface="Times New Roman" panose="02020603050405020304" pitchFamily="18" charset="0"/>
                  </a:rPr>
                  <a:t> (cm)</a:t>
                </a:r>
              </a:p>
            </c:rich>
          </c:tx>
          <c:layout>
            <c:manualLayout>
              <c:xMode val="edge"/>
              <c:yMode val="edge"/>
              <c:x val="2.6533996683250526E-2"/>
              <c:y val="0.20043623424603224"/>
            </c:manualLayout>
          </c:layout>
        </c:title>
        <c:numFmt formatCode="General" sourceLinked="1"/>
        <c:maj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tr-TR"/>
          </a:p>
        </c:txPr>
        <c:crossAx val="129427328"/>
        <c:crosses val="autoZero"/>
        <c:crossBetween val="between"/>
      </c:valAx>
    </c:plotArea>
    <c:legend>
      <c:legendPos val="b"/>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tr-TR" sz="1000">
                <a:latin typeface="Times New Roman" panose="02020603050405020304" pitchFamily="18" charset="0"/>
                <a:cs typeface="Times New Roman" panose="02020603050405020304" pitchFamily="18" charset="0"/>
              </a:rPr>
              <a:t>Haftalık Yaprak Kolu Grafikleri</a:t>
            </a:r>
          </a:p>
        </c:rich>
      </c:tx>
    </c:title>
    <c:plotArea>
      <c:layout/>
      <c:lineChart>
        <c:grouping val="standard"/>
        <c:ser>
          <c:idx val="0"/>
          <c:order val="0"/>
          <c:tx>
            <c:strRef>
              <c:f>'[bitki ortalama hesapları.xlsx]Sayfa1'!$B$4</c:f>
              <c:strCache>
                <c:ptCount val="1"/>
                <c:pt idx="0">
                  <c:v>Ölçüm 1</c:v>
                </c:pt>
              </c:strCache>
            </c:strRef>
          </c:tx>
          <c:cat>
            <c:strRef>
              <c:f>'[bitki ortalama hesapları.xlsx]Sayfa1'!$A$5:$A$16</c:f>
              <c:strCache>
                <c:ptCount val="12"/>
                <c:pt idx="0">
                  <c:v>1. Hafta</c:v>
                </c:pt>
                <c:pt idx="1">
                  <c:v>2.Hafta</c:v>
                </c:pt>
                <c:pt idx="2">
                  <c:v>3.Hafta</c:v>
                </c:pt>
                <c:pt idx="3">
                  <c:v>4.Hafta</c:v>
                </c:pt>
                <c:pt idx="4">
                  <c:v>5.Hafta</c:v>
                </c:pt>
                <c:pt idx="5">
                  <c:v>6.Hafta</c:v>
                </c:pt>
                <c:pt idx="6">
                  <c:v>7.Hafta</c:v>
                </c:pt>
                <c:pt idx="7">
                  <c:v>8.Hafta</c:v>
                </c:pt>
                <c:pt idx="8">
                  <c:v>9.Hafta</c:v>
                </c:pt>
                <c:pt idx="9">
                  <c:v>10.Hafta</c:v>
                </c:pt>
                <c:pt idx="10">
                  <c:v>11.Hafta</c:v>
                </c:pt>
                <c:pt idx="11">
                  <c:v>12.Hafta</c:v>
                </c:pt>
              </c:strCache>
            </c:strRef>
          </c:cat>
          <c:val>
            <c:numRef>
              <c:f>'[bitki ortalama hesapları.xlsx]Sayfa1'!$K$5:$K$16</c:f>
              <c:numCache>
                <c:formatCode>0</c:formatCode>
                <c:ptCount val="12"/>
                <c:pt idx="0">
                  <c:v>8</c:v>
                </c:pt>
                <c:pt idx="1">
                  <c:v>10</c:v>
                </c:pt>
                <c:pt idx="2">
                  <c:v>20</c:v>
                </c:pt>
                <c:pt idx="3">
                  <c:v>25</c:v>
                </c:pt>
                <c:pt idx="4">
                  <c:v>30</c:v>
                </c:pt>
                <c:pt idx="5">
                  <c:v>35</c:v>
                </c:pt>
                <c:pt idx="6">
                  <c:v>35</c:v>
                </c:pt>
                <c:pt idx="7">
                  <c:v>35</c:v>
                </c:pt>
                <c:pt idx="8">
                  <c:v>35</c:v>
                </c:pt>
                <c:pt idx="9">
                  <c:v>35</c:v>
                </c:pt>
                <c:pt idx="10">
                  <c:v>35</c:v>
                </c:pt>
                <c:pt idx="11">
                  <c:v>35</c:v>
                </c:pt>
              </c:numCache>
            </c:numRef>
          </c:val>
          <c:extLst xmlns:c16r2="http://schemas.microsoft.com/office/drawing/2015/06/chart">
            <c:ext xmlns:c16="http://schemas.microsoft.com/office/drawing/2014/chart" uri="{C3380CC4-5D6E-409C-BE32-E72D297353CC}">
              <c16:uniqueId val="{00000000-57ED-4B3F-BF17-D2A1E173BE6C}"/>
            </c:ext>
          </c:extLst>
        </c:ser>
        <c:ser>
          <c:idx val="1"/>
          <c:order val="1"/>
          <c:tx>
            <c:strRef>
              <c:f>'[bitki ortalama hesapları.xlsx]Sayfa1'!$C$4</c:f>
              <c:strCache>
                <c:ptCount val="1"/>
                <c:pt idx="0">
                  <c:v>Ölçüm 2</c:v>
                </c:pt>
              </c:strCache>
            </c:strRef>
          </c:tx>
          <c:cat>
            <c:strRef>
              <c:f>'[bitki ortalama hesapları.xlsx]Sayfa1'!$A$5:$A$16</c:f>
              <c:strCache>
                <c:ptCount val="12"/>
                <c:pt idx="0">
                  <c:v>1. Hafta</c:v>
                </c:pt>
                <c:pt idx="1">
                  <c:v>2.Hafta</c:v>
                </c:pt>
                <c:pt idx="2">
                  <c:v>3.Hafta</c:v>
                </c:pt>
                <c:pt idx="3">
                  <c:v>4.Hafta</c:v>
                </c:pt>
                <c:pt idx="4">
                  <c:v>5.Hafta</c:v>
                </c:pt>
                <c:pt idx="5">
                  <c:v>6.Hafta</c:v>
                </c:pt>
                <c:pt idx="6">
                  <c:v>7.Hafta</c:v>
                </c:pt>
                <c:pt idx="7">
                  <c:v>8.Hafta</c:v>
                </c:pt>
                <c:pt idx="8">
                  <c:v>9.Hafta</c:v>
                </c:pt>
                <c:pt idx="9">
                  <c:v>10.Hafta</c:v>
                </c:pt>
                <c:pt idx="10">
                  <c:v>11.Hafta</c:v>
                </c:pt>
                <c:pt idx="11">
                  <c:v>12.Hafta</c:v>
                </c:pt>
              </c:strCache>
            </c:strRef>
          </c:cat>
          <c:val>
            <c:numRef>
              <c:f>'[bitki ortalama hesapları.xlsx]Sayfa1'!$L$5:$L$16</c:f>
              <c:numCache>
                <c:formatCode>0</c:formatCode>
                <c:ptCount val="12"/>
                <c:pt idx="0">
                  <c:v>10</c:v>
                </c:pt>
                <c:pt idx="1">
                  <c:v>12</c:v>
                </c:pt>
                <c:pt idx="2">
                  <c:v>25</c:v>
                </c:pt>
                <c:pt idx="3">
                  <c:v>30</c:v>
                </c:pt>
                <c:pt idx="4">
                  <c:v>32</c:v>
                </c:pt>
                <c:pt idx="5">
                  <c:v>40</c:v>
                </c:pt>
                <c:pt idx="6">
                  <c:v>40</c:v>
                </c:pt>
                <c:pt idx="7">
                  <c:v>40</c:v>
                </c:pt>
                <c:pt idx="8">
                  <c:v>40</c:v>
                </c:pt>
                <c:pt idx="9">
                  <c:v>40</c:v>
                </c:pt>
                <c:pt idx="10">
                  <c:v>40</c:v>
                </c:pt>
                <c:pt idx="11">
                  <c:v>40</c:v>
                </c:pt>
              </c:numCache>
            </c:numRef>
          </c:val>
          <c:extLst xmlns:c16r2="http://schemas.microsoft.com/office/drawing/2015/06/chart">
            <c:ext xmlns:c16="http://schemas.microsoft.com/office/drawing/2014/chart" uri="{C3380CC4-5D6E-409C-BE32-E72D297353CC}">
              <c16:uniqueId val="{00000001-57ED-4B3F-BF17-D2A1E173BE6C}"/>
            </c:ext>
          </c:extLst>
        </c:ser>
        <c:ser>
          <c:idx val="2"/>
          <c:order val="2"/>
          <c:tx>
            <c:strRef>
              <c:f>'[bitki ortalama hesapları.xlsx]Sayfa1'!$D$4</c:f>
              <c:strCache>
                <c:ptCount val="1"/>
                <c:pt idx="0">
                  <c:v>Ortalama</c:v>
                </c:pt>
              </c:strCache>
            </c:strRef>
          </c:tx>
          <c:cat>
            <c:strRef>
              <c:f>'[bitki ortalama hesapları.xlsx]Sayfa1'!$A$5:$A$16</c:f>
              <c:strCache>
                <c:ptCount val="12"/>
                <c:pt idx="0">
                  <c:v>1. Hafta</c:v>
                </c:pt>
                <c:pt idx="1">
                  <c:v>2.Hafta</c:v>
                </c:pt>
                <c:pt idx="2">
                  <c:v>3.Hafta</c:v>
                </c:pt>
                <c:pt idx="3">
                  <c:v>4.Hafta</c:v>
                </c:pt>
                <c:pt idx="4">
                  <c:v>5.Hafta</c:v>
                </c:pt>
                <c:pt idx="5">
                  <c:v>6.Hafta</c:v>
                </c:pt>
                <c:pt idx="6">
                  <c:v>7.Hafta</c:v>
                </c:pt>
                <c:pt idx="7">
                  <c:v>8.Hafta</c:v>
                </c:pt>
                <c:pt idx="8">
                  <c:v>9.Hafta</c:v>
                </c:pt>
                <c:pt idx="9">
                  <c:v>10.Hafta</c:v>
                </c:pt>
                <c:pt idx="10">
                  <c:v>11.Hafta</c:v>
                </c:pt>
                <c:pt idx="11">
                  <c:v>12.Hafta</c:v>
                </c:pt>
              </c:strCache>
            </c:strRef>
          </c:cat>
          <c:val>
            <c:numRef>
              <c:f>'[bitki ortalama hesapları.xlsx]Sayfa1'!$M$5:$M$16</c:f>
              <c:numCache>
                <c:formatCode>0</c:formatCode>
                <c:ptCount val="12"/>
                <c:pt idx="0">
                  <c:v>9</c:v>
                </c:pt>
                <c:pt idx="1">
                  <c:v>11</c:v>
                </c:pt>
                <c:pt idx="2">
                  <c:v>22.5</c:v>
                </c:pt>
                <c:pt idx="3">
                  <c:v>27.5</c:v>
                </c:pt>
                <c:pt idx="4">
                  <c:v>31</c:v>
                </c:pt>
                <c:pt idx="5">
                  <c:v>37.5</c:v>
                </c:pt>
                <c:pt idx="6">
                  <c:v>37.5</c:v>
                </c:pt>
                <c:pt idx="7">
                  <c:v>37.5</c:v>
                </c:pt>
                <c:pt idx="8">
                  <c:v>37.5</c:v>
                </c:pt>
                <c:pt idx="9">
                  <c:v>37.5</c:v>
                </c:pt>
                <c:pt idx="10">
                  <c:v>37.5</c:v>
                </c:pt>
                <c:pt idx="11">
                  <c:v>37.5</c:v>
                </c:pt>
              </c:numCache>
            </c:numRef>
          </c:val>
          <c:extLst xmlns:c16r2="http://schemas.microsoft.com/office/drawing/2015/06/chart">
            <c:ext xmlns:c16="http://schemas.microsoft.com/office/drawing/2014/chart" uri="{C3380CC4-5D6E-409C-BE32-E72D297353CC}">
              <c16:uniqueId val="{00000002-57ED-4B3F-BF17-D2A1E173BE6C}"/>
            </c:ext>
          </c:extLst>
        </c:ser>
        <c:marker val="1"/>
        <c:axId val="51436544"/>
        <c:axId val="51451008"/>
      </c:lineChart>
      <c:catAx>
        <c:axId val="51436544"/>
        <c:scaling>
          <c:orientation val="minMax"/>
        </c:scaling>
        <c:axPos val="b"/>
        <c:title>
          <c:tx>
            <c:rich>
              <a:bodyPr/>
              <a:lstStyle/>
              <a:p>
                <a:pPr>
                  <a:defRPr sz="900">
                    <a:latin typeface="Times New Roman" panose="02020603050405020304" pitchFamily="18" charset="0"/>
                    <a:cs typeface="Times New Roman" panose="02020603050405020304" pitchFamily="18" charset="0"/>
                  </a:defRPr>
                </a:pPr>
                <a:r>
                  <a:rPr lang="tr-TR" sz="900">
                    <a:latin typeface="Times New Roman" panose="02020603050405020304" pitchFamily="18" charset="0"/>
                    <a:cs typeface="Times New Roman" panose="02020603050405020304" pitchFamily="18" charset="0"/>
                  </a:rPr>
                  <a:t>Ölçüm</a:t>
                </a:r>
                <a:r>
                  <a:rPr lang="tr-TR" sz="900" baseline="0">
                    <a:latin typeface="Times New Roman" panose="02020603050405020304" pitchFamily="18" charset="0"/>
                    <a:cs typeface="Times New Roman" panose="02020603050405020304" pitchFamily="18" charset="0"/>
                  </a:rPr>
                  <a:t> Aralığı</a:t>
                </a:r>
                <a:endParaRPr lang="tr-TR" sz="900">
                  <a:latin typeface="Times New Roman" panose="02020603050405020304" pitchFamily="18" charset="0"/>
                  <a:cs typeface="Times New Roman" panose="02020603050405020304" pitchFamily="18" charset="0"/>
                </a:endParaRPr>
              </a:p>
            </c:rich>
          </c:tx>
        </c:title>
        <c:numFmt formatCode="General" sourceLinked="0"/>
        <c:majorTickMark val="none"/>
        <c:tickLblPos val="nextTo"/>
        <c:txPr>
          <a:bodyPr rot="2700000"/>
          <a:lstStyle/>
          <a:p>
            <a:pPr>
              <a:defRPr sz="800" b="1">
                <a:latin typeface="Times New Roman" panose="02020603050405020304" pitchFamily="18" charset="0"/>
                <a:cs typeface="Times New Roman" panose="02020603050405020304" pitchFamily="18" charset="0"/>
              </a:defRPr>
            </a:pPr>
            <a:endParaRPr lang="tr-TR"/>
          </a:p>
        </c:txPr>
        <c:crossAx val="51451008"/>
        <c:crosses val="autoZero"/>
        <c:auto val="1"/>
        <c:lblAlgn val="ctr"/>
        <c:lblOffset val="100"/>
      </c:catAx>
      <c:valAx>
        <c:axId val="51451008"/>
        <c:scaling>
          <c:orientation val="minMax"/>
        </c:scaling>
        <c:axPos val="l"/>
        <c:majorGridlines/>
        <c:title>
          <c:tx>
            <c:rich>
              <a:bodyPr rot="-5400000" vert="horz"/>
              <a:lstStyle/>
              <a:p>
                <a:pPr>
                  <a:defRPr sz="900">
                    <a:latin typeface="Times New Roman" panose="02020603050405020304" pitchFamily="18" charset="0"/>
                    <a:cs typeface="Times New Roman" panose="02020603050405020304" pitchFamily="18" charset="0"/>
                  </a:defRPr>
                </a:pPr>
                <a:r>
                  <a:rPr lang="tr-TR" sz="900">
                    <a:latin typeface="Times New Roman" panose="02020603050405020304" pitchFamily="18" charset="0"/>
                    <a:cs typeface="Times New Roman" panose="02020603050405020304" pitchFamily="18" charset="0"/>
                  </a:rPr>
                  <a:t>Yaprak Kolu</a:t>
                </a:r>
                <a:r>
                  <a:rPr lang="tr-TR" sz="900" baseline="0">
                    <a:latin typeface="Times New Roman" panose="02020603050405020304" pitchFamily="18" charset="0"/>
                    <a:cs typeface="Times New Roman" panose="02020603050405020304" pitchFamily="18" charset="0"/>
                  </a:rPr>
                  <a:t> </a:t>
                </a:r>
                <a:r>
                  <a:rPr lang="tr-TR" sz="900">
                    <a:latin typeface="Times New Roman" panose="02020603050405020304" pitchFamily="18" charset="0"/>
                    <a:cs typeface="Times New Roman" panose="02020603050405020304" pitchFamily="18" charset="0"/>
                  </a:rPr>
                  <a:t> (cm)</a:t>
                </a:r>
              </a:p>
            </c:rich>
          </c:tx>
          <c:layout>
            <c:manualLayout>
              <c:xMode val="edge"/>
              <c:yMode val="edge"/>
              <c:x val="2.6533996683250526E-2"/>
              <c:y val="0.20043623424603224"/>
            </c:manualLayout>
          </c:layout>
        </c:title>
        <c:numFmt formatCode="0" sourceLinked="1"/>
        <c:maj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tr-TR"/>
          </a:p>
        </c:txPr>
        <c:crossAx val="51436544"/>
        <c:crosses val="autoZero"/>
        <c:crossBetween val="between"/>
      </c:valAx>
    </c:plotArea>
    <c:legend>
      <c:legendPos val="b"/>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AngAx val="1"/>
    </c:view3D>
    <c:plotArea>
      <c:layout/>
      <c:bar3DChart>
        <c:barDir val="col"/>
        <c:grouping val="clustered"/>
        <c:ser>
          <c:idx val="0"/>
          <c:order val="0"/>
          <c:tx>
            <c:strRef>
              <c:f>Sayfa1!$C$5</c:f>
              <c:strCache>
                <c:ptCount val="1"/>
                <c:pt idx="0">
                  <c:v>5 µL petri-1</c:v>
                </c:pt>
              </c:strCache>
            </c:strRef>
          </c:tx>
          <c:cat>
            <c:strRef>
              <c:f>Sayfa1!$D$4:$L$4</c:f>
              <c:strCache>
                <c:ptCount val="9"/>
                <c:pt idx="0">
                  <c:v>A. solani</c:v>
                </c:pt>
                <c:pt idx="1">
                  <c:v> F. equiseti</c:v>
                </c:pt>
                <c:pt idx="2">
                  <c:v>F. graminearum</c:v>
                </c:pt>
                <c:pt idx="3">
                  <c:v>F. oxysporum</c:v>
                </c:pt>
                <c:pt idx="4">
                  <c:v>F. moniliforme</c:v>
                </c:pt>
                <c:pt idx="5">
                  <c:v>F. sambucinum</c:v>
                </c:pt>
                <c:pt idx="6">
                  <c:v>F. semitectum</c:v>
                </c:pt>
                <c:pt idx="7">
                  <c:v>R. solani</c:v>
                </c:pt>
                <c:pt idx="8">
                  <c:v>V. dahliae</c:v>
                </c:pt>
              </c:strCache>
            </c:strRef>
          </c:cat>
          <c:val>
            <c:numRef>
              <c:f>Sayfa1!$D$5:$L$5</c:f>
              <c:numCache>
                <c:formatCode>General</c:formatCode>
                <c:ptCount val="9"/>
                <c:pt idx="0">
                  <c:v>23</c:v>
                </c:pt>
                <c:pt idx="1">
                  <c:v>24.2</c:v>
                </c:pt>
                <c:pt idx="2">
                  <c:v>33.1</c:v>
                </c:pt>
                <c:pt idx="3">
                  <c:v>27.4</c:v>
                </c:pt>
                <c:pt idx="4">
                  <c:v>45</c:v>
                </c:pt>
                <c:pt idx="5">
                  <c:v>46</c:v>
                </c:pt>
                <c:pt idx="6">
                  <c:v>40.200000000000003</c:v>
                </c:pt>
                <c:pt idx="7">
                  <c:v>47.4</c:v>
                </c:pt>
                <c:pt idx="8">
                  <c:v>41.9</c:v>
                </c:pt>
              </c:numCache>
            </c:numRef>
          </c:val>
          <c:extLst xmlns:c16r2="http://schemas.microsoft.com/office/drawing/2015/06/chart">
            <c:ext xmlns:c16="http://schemas.microsoft.com/office/drawing/2014/chart" uri="{C3380CC4-5D6E-409C-BE32-E72D297353CC}">
              <c16:uniqueId val="{00000000-DCFB-4511-BE15-FA0C17FE1294}"/>
            </c:ext>
          </c:extLst>
        </c:ser>
        <c:ser>
          <c:idx val="1"/>
          <c:order val="1"/>
          <c:tx>
            <c:strRef>
              <c:f>Sayfa1!$C$6</c:f>
              <c:strCache>
                <c:ptCount val="1"/>
                <c:pt idx="0">
                  <c:v>10 µL petri-1</c:v>
                </c:pt>
              </c:strCache>
            </c:strRef>
          </c:tx>
          <c:cat>
            <c:strRef>
              <c:f>Sayfa1!$D$4:$L$4</c:f>
              <c:strCache>
                <c:ptCount val="9"/>
                <c:pt idx="0">
                  <c:v>A. solani</c:v>
                </c:pt>
                <c:pt idx="1">
                  <c:v> F. equiseti</c:v>
                </c:pt>
                <c:pt idx="2">
                  <c:v>F. graminearum</c:v>
                </c:pt>
                <c:pt idx="3">
                  <c:v>F. oxysporum</c:v>
                </c:pt>
                <c:pt idx="4">
                  <c:v>F. moniliforme</c:v>
                </c:pt>
                <c:pt idx="5">
                  <c:v>F. sambucinum</c:v>
                </c:pt>
                <c:pt idx="6">
                  <c:v>F. semitectum</c:v>
                </c:pt>
                <c:pt idx="7">
                  <c:v>R. solani</c:v>
                </c:pt>
                <c:pt idx="8">
                  <c:v>V. dahliae</c:v>
                </c:pt>
              </c:strCache>
            </c:strRef>
          </c:cat>
          <c:val>
            <c:numRef>
              <c:f>Sayfa1!$D$6:$L$6</c:f>
              <c:numCache>
                <c:formatCode>General</c:formatCode>
                <c:ptCount val="9"/>
                <c:pt idx="0">
                  <c:v>36.6</c:v>
                </c:pt>
                <c:pt idx="1">
                  <c:v>44.9</c:v>
                </c:pt>
                <c:pt idx="2">
                  <c:v>34.9</c:v>
                </c:pt>
                <c:pt idx="3">
                  <c:v>56</c:v>
                </c:pt>
                <c:pt idx="4">
                  <c:v>62.2</c:v>
                </c:pt>
                <c:pt idx="5">
                  <c:v>89.6</c:v>
                </c:pt>
                <c:pt idx="6">
                  <c:v>62.3</c:v>
                </c:pt>
                <c:pt idx="7">
                  <c:v>70.099999999999994</c:v>
                </c:pt>
                <c:pt idx="8">
                  <c:v>64.099999999999994</c:v>
                </c:pt>
              </c:numCache>
            </c:numRef>
          </c:val>
          <c:extLst xmlns:c16r2="http://schemas.microsoft.com/office/drawing/2015/06/chart">
            <c:ext xmlns:c16="http://schemas.microsoft.com/office/drawing/2014/chart" uri="{C3380CC4-5D6E-409C-BE32-E72D297353CC}">
              <c16:uniqueId val="{00000001-DCFB-4511-BE15-FA0C17FE1294}"/>
            </c:ext>
          </c:extLst>
        </c:ser>
        <c:ser>
          <c:idx val="2"/>
          <c:order val="2"/>
          <c:tx>
            <c:strRef>
              <c:f>Sayfa1!$C$7</c:f>
              <c:strCache>
                <c:ptCount val="1"/>
                <c:pt idx="0">
                  <c:v>15 µL petri-1</c:v>
                </c:pt>
              </c:strCache>
            </c:strRef>
          </c:tx>
          <c:cat>
            <c:strRef>
              <c:f>Sayfa1!$D$4:$L$4</c:f>
              <c:strCache>
                <c:ptCount val="9"/>
                <c:pt idx="0">
                  <c:v>A. solani</c:v>
                </c:pt>
                <c:pt idx="1">
                  <c:v> F. equiseti</c:v>
                </c:pt>
                <c:pt idx="2">
                  <c:v>F. graminearum</c:v>
                </c:pt>
                <c:pt idx="3">
                  <c:v>F. oxysporum</c:v>
                </c:pt>
                <c:pt idx="4">
                  <c:v>F. moniliforme</c:v>
                </c:pt>
                <c:pt idx="5">
                  <c:v>F. sambucinum</c:v>
                </c:pt>
                <c:pt idx="6">
                  <c:v>F. semitectum</c:v>
                </c:pt>
                <c:pt idx="7">
                  <c:v>R. solani</c:v>
                </c:pt>
                <c:pt idx="8">
                  <c:v>V. dahliae</c:v>
                </c:pt>
              </c:strCache>
            </c:strRef>
          </c:cat>
          <c:val>
            <c:numRef>
              <c:f>Sayfa1!$D$7:$L$7</c:f>
              <c:numCache>
                <c:formatCode>General</c:formatCode>
                <c:ptCount val="9"/>
                <c:pt idx="0">
                  <c:v>48.4</c:v>
                </c:pt>
                <c:pt idx="1">
                  <c:v>55.8</c:v>
                </c:pt>
                <c:pt idx="2">
                  <c:v>65.5</c:v>
                </c:pt>
                <c:pt idx="3">
                  <c:v>66.599999999999994</c:v>
                </c:pt>
                <c:pt idx="4">
                  <c:v>61.2</c:v>
                </c:pt>
                <c:pt idx="5">
                  <c:v>100</c:v>
                </c:pt>
                <c:pt idx="6">
                  <c:v>74.599999999999994</c:v>
                </c:pt>
                <c:pt idx="7">
                  <c:v>88</c:v>
                </c:pt>
                <c:pt idx="8">
                  <c:v>68.599999999999994</c:v>
                </c:pt>
              </c:numCache>
            </c:numRef>
          </c:val>
          <c:extLst xmlns:c16r2="http://schemas.microsoft.com/office/drawing/2015/06/chart">
            <c:ext xmlns:c16="http://schemas.microsoft.com/office/drawing/2014/chart" uri="{C3380CC4-5D6E-409C-BE32-E72D297353CC}">
              <c16:uniqueId val="{00000002-DCFB-4511-BE15-FA0C17FE1294}"/>
            </c:ext>
          </c:extLst>
        </c:ser>
        <c:ser>
          <c:idx val="3"/>
          <c:order val="3"/>
          <c:tx>
            <c:strRef>
              <c:f>Sayfa1!$C$8</c:f>
              <c:strCache>
                <c:ptCount val="1"/>
                <c:pt idx="0">
                  <c:v>20 µL petri-1</c:v>
                </c:pt>
              </c:strCache>
            </c:strRef>
          </c:tx>
          <c:cat>
            <c:strRef>
              <c:f>Sayfa1!$D$4:$L$4</c:f>
              <c:strCache>
                <c:ptCount val="9"/>
                <c:pt idx="0">
                  <c:v>A. solani</c:v>
                </c:pt>
                <c:pt idx="1">
                  <c:v> F. equiseti</c:v>
                </c:pt>
                <c:pt idx="2">
                  <c:v>F. graminearum</c:v>
                </c:pt>
                <c:pt idx="3">
                  <c:v>F. oxysporum</c:v>
                </c:pt>
                <c:pt idx="4">
                  <c:v>F. moniliforme</c:v>
                </c:pt>
                <c:pt idx="5">
                  <c:v>F. sambucinum</c:v>
                </c:pt>
                <c:pt idx="6">
                  <c:v>F. semitectum</c:v>
                </c:pt>
                <c:pt idx="7">
                  <c:v>R. solani</c:v>
                </c:pt>
                <c:pt idx="8">
                  <c:v>V. dahliae</c:v>
                </c:pt>
              </c:strCache>
            </c:strRef>
          </c:cat>
          <c:val>
            <c:numRef>
              <c:f>Sayfa1!$D$8:$L$8</c:f>
              <c:numCache>
                <c:formatCode>General</c:formatCode>
                <c:ptCount val="9"/>
                <c:pt idx="0">
                  <c:v>78.8</c:v>
                </c:pt>
                <c:pt idx="1">
                  <c:v>63.1</c:v>
                </c:pt>
                <c:pt idx="2">
                  <c:v>85.9</c:v>
                </c:pt>
                <c:pt idx="3">
                  <c:v>82.6</c:v>
                </c:pt>
                <c:pt idx="4">
                  <c:v>63.6</c:v>
                </c:pt>
                <c:pt idx="5">
                  <c:v>100</c:v>
                </c:pt>
                <c:pt idx="6">
                  <c:v>74.599999999999994</c:v>
                </c:pt>
                <c:pt idx="7">
                  <c:v>96.6</c:v>
                </c:pt>
                <c:pt idx="8">
                  <c:v>76.5</c:v>
                </c:pt>
              </c:numCache>
            </c:numRef>
          </c:val>
          <c:extLst xmlns:c16r2="http://schemas.microsoft.com/office/drawing/2015/06/chart">
            <c:ext xmlns:c16="http://schemas.microsoft.com/office/drawing/2014/chart" uri="{C3380CC4-5D6E-409C-BE32-E72D297353CC}">
              <c16:uniqueId val="{00000003-DCFB-4511-BE15-FA0C17FE1294}"/>
            </c:ext>
          </c:extLst>
        </c:ser>
        <c:ser>
          <c:idx val="4"/>
          <c:order val="4"/>
          <c:tx>
            <c:strRef>
              <c:f>Sayfa1!$C$9</c:f>
              <c:strCache>
                <c:ptCount val="1"/>
                <c:pt idx="0">
                  <c:v>P. Kontrol</c:v>
                </c:pt>
              </c:strCache>
            </c:strRef>
          </c:tx>
          <c:cat>
            <c:strRef>
              <c:f>Sayfa1!$D$4:$L$4</c:f>
              <c:strCache>
                <c:ptCount val="9"/>
                <c:pt idx="0">
                  <c:v>A. solani</c:v>
                </c:pt>
                <c:pt idx="1">
                  <c:v> F. equiseti</c:v>
                </c:pt>
                <c:pt idx="2">
                  <c:v>F. graminearum</c:v>
                </c:pt>
                <c:pt idx="3">
                  <c:v>F. oxysporum</c:v>
                </c:pt>
                <c:pt idx="4">
                  <c:v>F. moniliforme</c:v>
                </c:pt>
                <c:pt idx="5">
                  <c:v>F. sambucinum</c:v>
                </c:pt>
                <c:pt idx="6">
                  <c:v>F. semitectum</c:v>
                </c:pt>
                <c:pt idx="7">
                  <c:v>R. solani</c:v>
                </c:pt>
                <c:pt idx="8">
                  <c:v>V. dahliae</c:v>
                </c:pt>
              </c:strCache>
            </c:strRef>
          </c:cat>
          <c:val>
            <c:numRef>
              <c:f>Sayfa1!$D$9:$L$9</c:f>
              <c:numCache>
                <c:formatCode>General</c:formatCode>
                <c:ptCount val="9"/>
                <c:pt idx="0">
                  <c:v>100</c:v>
                </c:pt>
                <c:pt idx="1">
                  <c:v>91.4</c:v>
                </c:pt>
                <c:pt idx="2">
                  <c:v>56.6</c:v>
                </c:pt>
                <c:pt idx="3">
                  <c:v>100</c:v>
                </c:pt>
                <c:pt idx="4">
                  <c:v>65.599999999999994</c:v>
                </c:pt>
                <c:pt idx="5">
                  <c:v>72.7</c:v>
                </c:pt>
                <c:pt idx="6">
                  <c:v>78.099999999999994</c:v>
                </c:pt>
                <c:pt idx="7">
                  <c:v>100</c:v>
                </c:pt>
                <c:pt idx="8">
                  <c:v>100</c:v>
                </c:pt>
              </c:numCache>
            </c:numRef>
          </c:val>
          <c:extLst xmlns:c16r2="http://schemas.microsoft.com/office/drawing/2015/06/chart">
            <c:ext xmlns:c16="http://schemas.microsoft.com/office/drawing/2014/chart" uri="{C3380CC4-5D6E-409C-BE32-E72D297353CC}">
              <c16:uniqueId val="{00000004-DCFB-4511-BE15-FA0C17FE1294}"/>
            </c:ext>
          </c:extLst>
        </c:ser>
        <c:gapWidth val="75"/>
        <c:shape val="cylinder"/>
        <c:axId val="51464448"/>
        <c:axId val="51474432"/>
        <c:axId val="0"/>
      </c:bar3DChart>
      <c:catAx>
        <c:axId val="51464448"/>
        <c:scaling>
          <c:orientation val="minMax"/>
        </c:scaling>
        <c:axPos val="b"/>
        <c:numFmt formatCode="General" sourceLinked="0"/>
        <c:majorTickMark val="none"/>
        <c:tickLblPos val="nextTo"/>
        <c:txPr>
          <a:bodyPr/>
          <a:lstStyle/>
          <a:p>
            <a:pPr>
              <a:defRPr sz="900" i="1">
                <a:latin typeface="Times New Roman" pitchFamily="18" charset="0"/>
                <a:cs typeface="Times New Roman" pitchFamily="18" charset="0"/>
              </a:defRPr>
            </a:pPr>
            <a:endParaRPr lang="tr-TR"/>
          </a:p>
        </c:txPr>
        <c:crossAx val="51474432"/>
        <c:crosses val="autoZero"/>
        <c:auto val="1"/>
        <c:lblAlgn val="ctr"/>
        <c:lblOffset val="100"/>
      </c:catAx>
      <c:valAx>
        <c:axId val="51474432"/>
        <c:scaling>
          <c:orientation val="minMax"/>
        </c:scaling>
        <c:axPos val="l"/>
        <c:majorGridlines/>
        <c:title>
          <c:tx>
            <c:rich>
              <a:bodyPr rot="-5400000" vert="horz"/>
              <a:lstStyle/>
              <a:p>
                <a:pPr>
                  <a:defRPr sz="900">
                    <a:latin typeface="Times New Roman" pitchFamily="18" charset="0"/>
                    <a:cs typeface="Times New Roman" pitchFamily="18" charset="0"/>
                  </a:defRPr>
                </a:pPr>
                <a:r>
                  <a:rPr lang="tr-TR" sz="900">
                    <a:latin typeface="Times New Roman" pitchFamily="18" charset="0"/>
                    <a:cs typeface="Times New Roman" pitchFamily="18" charset="0"/>
                  </a:rPr>
                  <a:t>%</a:t>
                </a:r>
                <a:r>
                  <a:rPr lang="tr-TR" sz="900" baseline="0">
                    <a:latin typeface="Times New Roman" pitchFamily="18" charset="0"/>
                    <a:cs typeface="Times New Roman" pitchFamily="18" charset="0"/>
                  </a:rPr>
                  <a:t> Engelleme</a:t>
                </a:r>
                <a:endParaRPr lang="tr-TR" sz="900">
                  <a:latin typeface="Times New Roman" pitchFamily="18" charset="0"/>
                  <a:cs typeface="Times New Roman" pitchFamily="18" charset="0"/>
                </a:endParaRPr>
              </a:p>
            </c:rich>
          </c:tx>
        </c:title>
        <c:numFmt formatCode="General" sourceLinked="1"/>
        <c:majorTickMark val="none"/>
        <c:tickLblPos val="nextTo"/>
        <c:spPr>
          <a:ln w="9525">
            <a:noFill/>
          </a:ln>
        </c:spPr>
        <c:txPr>
          <a:bodyPr/>
          <a:lstStyle/>
          <a:p>
            <a:pPr>
              <a:defRPr sz="900">
                <a:latin typeface="Times New Roman" pitchFamily="18" charset="0"/>
                <a:cs typeface="Times New Roman" pitchFamily="18" charset="0"/>
              </a:defRPr>
            </a:pPr>
            <a:endParaRPr lang="tr-TR"/>
          </a:p>
        </c:txPr>
        <c:crossAx val="51464448"/>
        <c:crosses val="autoZero"/>
        <c:crossBetween val="between"/>
      </c:valAx>
    </c:plotArea>
    <c:legend>
      <c:legendPos val="b"/>
      <c:txPr>
        <a:bodyPr/>
        <a:lstStyle/>
        <a:p>
          <a:pPr>
            <a:defRPr sz="900">
              <a:latin typeface="Times New Roman" pitchFamily="18" charset="0"/>
              <a:cs typeface="Times New Roman" pitchFamily="18" charset="0"/>
            </a:defRPr>
          </a:pPr>
          <a:endParaRPr lang="tr-TR"/>
        </a:p>
      </c:txPr>
    </c:legend>
    <c:plotVisOnly val="1"/>
    <c:dispBlanksAs val="gap"/>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31887-46FD-47B4-BA9A-1E493E53D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18905</Words>
  <Characters>107762</Characters>
  <Application>Microsoft Office Word</Application>
  <DocSecurity>0</DocSecurity>
  <Lines>898</Lines>
  <Paragraphs>252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cp:lastModifiedBy>
  <cp:revision>5</cp:revision>
  <cp:lastPrinted>2019-02-08T06:53:00Z</cp:lastPrinted>
  <dcterms:created xsi:type="dcterms:W3CDTF">2019-02-08T06:52:00Z</dcterms:created>
  <dcterms:modified xsi:type="dcterms:W3CDTF">2019-02-13T08:27:00Z</dcterms:modified>
</cp:coreProperties>
</file>