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B47C" w14:textId="77777777" w:rsidR="00D662A1" w:rsidRDefault="00D662A1" w:rsidP="00D662A1">
      <w:pPr>
        <w:spacing w:after="0" w:line="240" w:lineRule="auto"/>
        <w:ind w:firstLine="0"/>
        <w:jc w:val="both"/>
        <w:rPr>
          <w:rFonts w:cs="Times New Roman"/>
          <w:b/>
          <w:sz w:val="30"/>
          <w:szCs w:val="30"/>
          <w:lang w:val="en-US"/>
        </w:rPr>
      </w:pPr>
      <w:r w:rsidRPr="00D662A1">
        <w:rPr>
          <w:rFonts w:cs="Times New Roman"/>
          <w:b/>
          <w:sz w:val="30"/>
          <w:szCs w:val="30"/>
          <w:lang w:val="en-US"/>
        </w:rPr>
        <w:t>The effects of antipsychotic drugs on depression level in patients with schizophrenia: clozapine vs. other atypical antipsychotics</w:t>
      </w:r>
    </w:p>
    <w:p w14:paraId="460DBC46" w14:textId="75B84168" w:rsidR="00D662A1" w:rsidRPr="00D662A1" w:rsidRDefault="00D662A1" w:rsidP="00D662A1">
      <w:pPr>
        <w:spacing w:after="0" w:line="240" w:lineRule="auto"/>
        <w:ind w:firstLine="0"/>
        <w:jc w:val="both"/>
        <w:rPr>
          <w:rFonts w:cs="Times New Roman"/>
          <w:b/>
          <w:sz w:val="20"/>
          <w:szCs w:val="20"/>
        </w:rPr>
      </w:pPr>
      <w:r w:rsidRPr="00D662A1">
        <w:rPr>
          <w:rFonts w:cs="Times New Roman"/>
          <w:b/>
          <w:sz w:val="20"/>
          <w:szCs w:val="20"/>
        </w:rPr>
        <w:t xml:space="preserve">Şizofreni hastalarında antipsikotiklerin depresyon düzeyine etkisi: </w:t>
      </w:r>
      <w:proofErr w:type="spellStart"/>
      <w:r w:rsidRPr="00D662A1">
        <w:rPr>
          <w:rFonts w:cs="Times New Roman"/>
          <w:b/>
          <w:sz w:val="20"/>
          <w:szCs w:val="20"/>
        </w:rPr>
        <w:t>klozapine</w:t>
      </w:r>
      <w:proofErr w:type="spellEnd"/>
      <w:r w:rsidRPr="00D662A1">
        <w:rPr>
          <w:rFonts w:cs="Times New Roman"/>
          <w:b/>
          <w:sz w:val="20"/>
          <w:szCs w:val="20"/>
        </w:rPr>
        <w:t xml:space="preserve"> karşı diğer atipik antipsikotikler </w:t>
      </w:r>
    </w:p>
    <w:p w14:paraId="248B1628" w14:textId="77777777" w:rsidR="00D662A1" w:rsidRDefault="00D662A1" w:rsidP="00D662A1">
      <w:pPr>
        <w:pBdr>
          <w:bottom w:val="single" w:sz="4" w:space="1" w:color="auto"/>
        </w:pBdr>
        <w:spacing w:after="0" w:line="240" w:lineRule="auto"/>
        <w:ind w:firstLine="0"/>
        <w:rPr>
          <w:rFonts w:cs="Times New Roman"/>
          <w:b/>
          <w:szCs w:val="20"/>
        </w:rPr>
      </w:pPr>
    </w:p>
    <w:p w14:paraId="22A752D7" w14:textId="7EFEE3B5" w:rsidR="00D662A1" w:rsidRPr="00D662A1" w:rsidRDefault="00D662A1" w:rsidP="00D662A1">
      <w:pPr>
        <w:pBdr>
          <w:bottom w:val="single" w:sz="4" w:space="1" w:color="auto"/>
        </w:pBdr>
        <w:spacing w:after="0" w:line="240" w:lineRule="auto"/>
        <w:ind w:firstLine="0"/>
        <w:rPr>
          <w:rFonts w:cs="Times New Roman"/>
          <w:b/>
          <w:szCs w:val="20"/>
          <w:lang w:val="en-US"/>
        </w:rPr>
      </w:pPr>
      <w:r w:rsidRPr="00D662A1">
        <w:rPr>
          <w:rFonts w:cs="Times New Roman"/>
          <w:b/>
          <w:szCs w:val="20"/>
          <w:lang w:val="en-US"/>
        </w:rPr>
        <w:t>ABSTRACT</w:t>
      </w:r>
      <w:r w:rsidR="00027B44">
        <w:rPr>
          <w:rFonts w:cs="Times New Roman"/>
          <w:b/>
          <w:szCs w:val="20"/>
          <w:lang w:val="en-US"/>
        </w:rPr>
        <w:t xml:space="preserve"> </w:t>
      </w:r>
      <w:r w:rsidR="00027B44" w:rsidRPr="00CE6510">
        <w:rPr>
          <w:sz w:val="20"/>
          <w:szCs w:val="20"/>
          <w:lang w:val="en-US"/>
        </w:rPr>
        <w:t>300-600 words (instead of title and keywords)</w:t>
      </w:r>
      <w:r w:rsidR="00027B44" w:rsidRPr="00CE6510">
        <w:rPr>
          <w:sz w:val="20"/>
          <w:szCs w:val="20"/>
          <w:lang w:val="en-US"/>
        </w:rPr>
        <w:tab/>
      </w:r>
      <w:r w:rsidR="00027B44" w:rsidRPr="00CE6510">
        <w:rPr>
          <w:sz w:val="20"/>
          <w:szCs w:val="20"/>
          <w:lang w:val="en-US"/>
        </w:rPr>
        <w:tab/>
      </w:r>
      <w:r w:rsidR="00027B44" w:rsidRPr="00CE6510">
        <w:rPr>
          <w:sz w:val="20"/>
          <w:szCs w:val="20"/>
          <w:lang w:val="en-US"/>
        </w:rPr>
        <w:tab/>
      </w:r>
      <w:r w:rsidR="00027B44" w:rsidRPr="00CE6510">
        <w:rPr>
          <w:sz w:val="20"/>
          <w:szCs w:val="20"/>
          <w:lang w:val="en-US"/>
        </w:rPr>
        <w:tab/>
      </w:r>
      <w:r w:rsidR="00027B44" w:rsidRPr="00CE6510">
        <w:rPr>
          <w:sz w:val="20"/>
          <w:szCs w:val="20"/>
          <w:lang w:val="en-US"/>
        </w:rPr>
        <w:tab/>
      </w:r>
      <w:r w:rsidR="00027B44" w:rsidRPr="00CE6510">
        <w:rPr>
          <w:sz w:val="20"/>
          <w:szCs w:val="20"/>
          <w:lang w:val="en-US"/>
        </w:rPr>
        <w:tab/>
      </w:r>
    </w:p>
    <w:p w14:paraId="0821B5E2" w14:textId="77777777" w:rsidR="00D662A1" w:rsidRPr="00D662A1" w:rsidRDefault="00D662A1" w:rsidP="00D662A1">
      <w:pPr>
        <w:spacing w:after="0" w:line="240" w:lineRule="auto"/>
        <w:ind w:firstLine="0"/>
        <w:jc w:val="both"/>
        <w:rPr>
          <w:rFonts w:cs="Times New Roman"/>
          <w:sz w:val="20"/>
          <w:szCs w:val="20"/>
          <w:lang w:val="en-US"/>
        </w:rPr>
      </w:pPr>
      <w:r w:rsidRPr="00D662A1">
        <w:rPr>
          <w:rFonts w:cs="Times New Roman"/>
          <w:b/>
          <w:sz w:val="20"/>
          <w:szCs w:val="20"/>
          <w:lang w:val="en-US"/>
        </w:rPr>
        <w:t>Introduction:</w:t>
      </w:r>
      <w:r w:rsidRPr="00D662A1">
        <w:rPr>
          <w:rFonts w:cs="Times New Roman"/>
          <w:sz w:val="20"/>
          <w:szCs w:val="20"/>
          <w:lang w:val="en-US"/>
        </w:rPr>
        <w:t xml:space="preserve">  </w:t>
      </w:r>
    </w:p>
    <w:p w14:paraId="104B6649" w14:textId="77777777" w:rsidR="00D662A1" w:rsidRPr="00D662A1" w:rsidRDefault="00D662A1" w:rsidP="00D662A1">
      <w:pPr>
        <w:spacing w:after="0" w:line="240" w:lineRule="auto"/>
        <w:ind w:firstLine="0"/>
        <w:jc w:val="both"/>
        <w:rPr>
          <w:rFonts w:cs="Times New Roman"/>
          <w:sz w:val="20"/>
          <w:szCs w:val="20"/>
          <w:lang w:val="en-US"/>
        </w:rPr>
      </w:pPr>
    </w:p>
    <w:p w14:paraId="379FC76D" w14:textId="77777777" w:rsidR="00D662A1" w:rsidRPr="00D662A1" w:rsidRDefault="00D662A1" w:rsidP="00D662A1">
      <w:pPr>
        <w:spacing w:after="0" w:line="240" w:lineRule="auto"/>
        <w:ind w:firstLine="0"/>
        <w:jc w:val="both"/>
        <w:rPr>
          <w:rFonts w:cs="Times New Roman"/>
          <w:sz w:val="20"/>
          <w:szCs w:val="20"/>
          <w:lang w:val="en-US"/>
        </w:rPr>
      </w:pPr>
      <w:r w:rsidRPr="00D662A1">
        <w:rPr>
          <w:rFonts w:cs="Times New Roman"/>
          <w:b/>
          <w:sz w:val="20"/>
          <w:szCs w:val="20"/>
          <w:lang w:val="en-US"/>
        </w:rPr>
        <w:t>Methods:</w:t>
      </w:r>
      <w:r w:rsidRPr="00D662A1">
        <w:rPr>
          <w:rFonts w:cs="Times New Roman"/>
          <w:sz w:val="20"/>
          <w:szCs w:val="20"/>
          <w:lang w:val="en-US"/>
        </w:rPr>
        <w:t xml:space="preserve">  </w:t>
      </w:r>
    </w:p>
    <w:p w14:paraId="07B27053" w14:textId="77777777" w:rsidR="00D662A1" w:rsidRPr="00D662A1" w:rsidRDefault="00D662A1" w:rsidP="00D662A1">
      <w:pPr>
        <w:spacing w:after="0" w:line="240" w:lineRule="auto"/>
        <w:ind w:firstLine="0"/>
        <w:jc w:val="both"/>
        <w:rPr>
          <w:rFonts w:cs="Times New Roman"/>
          <w:sz w:val="20"/>
          <w:szCs w:val="20"/>
          <w:lang w:val="en-US"/>
        </w:rPr>
      </w:pPr>
    </w:p>
    <w:p w14:paraId="638BDDD1" w14:textId="77777777" w:rsidR="00D662A1" w:rsidRPr="00D662A1" w:rsidRDefault="00D662A1" w:rsidP="00D662A1">
      <w:pPr>
        <w:spacing w:after="0" w:line="240" w:lineRule="auto"/>
        <w:ind w:firstLine="0"/>
        <w:jc w:val="both"/>
        <w:rPr>
          <w:rFonts w:cs="Times New Roman"/>
          <w:sz w:val="20"/>
          <w:szCs w:val="20"/>
          <w:lang w:val="en-US"/>
        </w:rPr>
      </w:pPr>
      <w:r w:rsidRPr="00D662A1">
        <w:rPr>
          <w:rFonts w:cs="Times New Roman"/>
          <w:b/>
          <w:sz w:val="20"/>
          <w:szCs w:val="20"/>
          <w:lang w:val="en-US"/>
        </w:rPr>
        <w:t>Results:</w:t>
      </w:r>
      <w:r w:rsidRPr="00D662A1">
        <w:rPr>
          <w:rFonts w:cs="Times New Roman"/>
          <w:sz w:val="20"/>
          <w:szCs w:val="20"/>
          <w:lang w:val="en-US"/>
        </w:rPr>
        <w:t xml:space="preserve">  </w:t>
      </w:r>
    </w:p>
    <w:p w14:paraId="07C98793" w14:textId="77777777" w:rsidR="00D662A1" w:rsidRPr="00D662A1" w:rsidRDefault="00D662A1" w:rsidP="00D662A1">
      <w:pPr>
        <w:spacing w:after="0" w:line="240" w:lineRule="auto"/>
        <w:ind w:firstLine="0"/>
        <w:jc w:val="both"/>
        <w:rPr>
          <w:rFonts w:cs="Times New Roman"/>
          <w:sz w:val="20"/>
          <w:szCs w:val="20"/>
          <w:lang w:val="en-US"/>
        </w:rPr>
      </w:pPr>
    </w:p>
    <w:p w14:paraId="5962D46A" w14:textId="77777777" w:rsidR="00D662A1" w:rsidRPr="00D662A1" w:rsidRDefault="00D662A1" w:rsidP="00D662A1">
      <w:pPr>
        <w:spacing w:after="0" w:line="240" w:lineRule="auto"/>
        <w:ind w:firstLine="0"/>
        <w:jc w:val="both"/>
        <w:rPr>
          <w:rFonts w:cs="Times New Roman"/>
          <w:sz w:val="20"/>
          <w:szCs w:val="20"/>
          <w:lang w:val="en-US"/>
        </w:rPr>
      </w:pPr>
      <w:r w:rsidRPr="00D662A1">
        <w:rPr>
          <w:rFonts w:cs="Times New Roman"/>
          <w:b/>
          <w:sz w:val="20"/>
          <w:szCs w:val="20"/>
          <w:lang w:val="en-US"/>
        </w:rPr>
        <w:t>Conclusion:</w:t>
      </w:r>
      <w:r w:rsidRPr="00D662A1">
        <w:rPr>
          <w:rFonts w:cs="Times New Roman"/>
          <w:sz w:val="20"/>
          <w:szCs w:val="20"/>
          <w:lang w:val="en-US"/>
        </w:rPr>
        <w:t xml:space="preserve">  </w:t>
      </w:r>
    </w:p>
    <w:p w14:paraId="3F7BC152" w14:textId="77777777" w:rsidR="00D662A1" w:rsidRPr="00D662A1" w:rsidRDefault="00D662A1" w:rsidP="00D662A1">
      <w:pPr>
        <w:spacing w:after="0" w:line="240" w:lineRule="auto"/>
        <w:ind w:firstLine="0"/>
        <w:jc w:val="both"/>
        <w:rPr>
          <w:rFonts w:cs="Times New Roman"/>
          <w:sz w:val="20"/>
          <w:szCs w:val="20"/>
          <w:lang w:val="en-US"/>
        </w:rPr>
      </w:pPr>
    </w:p>
    <w:p w14:paraId="09B44654" w14:textId="1A83CEE3" w:rsidR="00D662A1" w:rsidRPr="00D662A1" w:rsidRDefault="00D662A1" w:rsidP="00D662A1">
      <w:pPr>
        <w:pBdr>
          <w:bottom w:val="single" w:sz="4" w:space="1" w:color="auto"/>
        </w:pBdr>
        <w:spacing w:after="0" w:line="240" w:lineRule="auto"/>
        <w:ind w:firstLine="0"/>
        <w:jc w:val="both"/>
        <w:rPr>
          <w:rFonts w:cs="Times New Roman"/>
          <w:sz w:val="20"/>
          <w:szCs w:val="20"/>
          <w:lang w:val="en-US"/>
        </w:rPr>
      </w:pPr>
      <w:r w:rsidRPr="00D662A1">
        <w:rPr>
          <w:rFonts w:cs="Times New Roman"/>
          <w:b/>
          <w:sz w:val="20"/>
          <w:szCs w:val="20"/>
          <w:lang w:val="en-US"/>
        </w:rPr>
        <w:t>Keywords</w:t>
      </w:r>
      <w:r w:rsidRPr="00D662A1">
        <w:rPr>
          <w:rFonts w:cs="Times New Roman"/>
          <w:b/>
          <w:i/>
          <w:sz w:val="20"/>
          <w:szCs w:val="20"/>
          <w:lang w:val="en-US"/>
        </w:rPr>
        <w:t>:</w:t>
      </w:r>
      <w:r w:rsidRPr="00D662A1">
        <w:rPr>
          <w:rFonts w:cs="Times New Roman"/>
          <w:sz w:val="20"/>
          <w:szCs w:val="20"/>
          <w:lang w:val="en-US"/>
        </w:rPr>
        <w:t xml:space="preserve">  </w:t>
      </w:r>
      <w:r w:rsidR="00027B44" w:rsidRPr="00CE6510">
        <w:rPr>
          <w:sz w:val="20"/>
          <w:szCs w:val="20"/>
          <w:lang w:val="en-US"/>
        </w:rPr>
        <w:t xml:space="preserve">Must be </w:t>
      </w:r>
      <w:r w:rsidR="00027B44" w:rsidRPr="00CE6510">
        <w:rPr>
          <w:b/>
          <w:sz w:val="20"/>
          <w:szCs w:val="20"/>
          <w:u w:val="single"/>
          <w:lang w:val="en-US"/>
        </w:rPr>
        <w:t>three to five keywords</w:t>
      </w:r>
      <w:r w:rsidR="00027B44" w:rsidRPr="00CE6510">
        <w:rPr>
          <w:sz w:val="20"/>
          <w:szCs w:val="20"/>
          <w:lang w:val="en-US"/>
        </w:rPr>
        <w:t xml:space="preserve"> and checked with </w:t>
      </w:r>
      <w:hyperlink r:id="rId7" w:history="1">
        <w:r w:rsidR="00027B44" w:rsidRPr="00CE6510">
          <w:rPr>
            <w:rStyle w:val="Kpr"/>
            <w:sz w:val="20"/>
            <w:szCs w:val="20"/>
            <w:lang w:val="en-US"/>
          </w:rPr>
          <w:t>https://meshb.nlm.nih.gov/MeSHonDemand</w:t>
        </w:r>
      </w:hyperlink>
    </w:p>
    <w:p w14:paraId="63FAA854" w14:textId="77777777" w:rsidR="00D662A1" w:rsidRDefault="00D662A1" w:rsidP="00D662A1">
      <w:pPr>
        <w:spacing w:after="0" w:line="240" w:lineRule="auto"/>
        <w:ind w:firstLine="0"/>
        <w:jc w:val="both"/>
        <w:rPr>
          <w:rFonts w:cs="Times New Roman"/>
          <w:b/>
          <w:color w:val="0000CC"/>
          <w:szCs w:val="20"/>
        </w:rPr>
      </w:pPr>
    </w:p>
    <w:p w14:paraId="1DB819AC" w14:textId="77777777" w:rsidR="00D662A1" w:rsidRPr="00FA59BA" w:rsidRDefault="00D662A1" w:rsidP="00D662A1">
      <w:pPr>
        <w:spacing w:after="0" w:line="240" w:lineRule="auto"/>
        <w:ind w:firstLine="0"/>
        <w:jc w:val="both"/>
        <w:rPr>
          <w:rFonts w:cs="Times New Roman"/>
          <w:b/>
          <w:color w:val="0000CC"/>
          <w:szCs w:val="20"/>
        </w:rPr>
      </w:pPr>
    </w:p>
    <w:p w14:paraId="0D84254E" w14:textId="77777777" w:rsidR="00066D4B" w:rsidRDefault="00066D4B" w:rsidP="00066D4B">
      <w:pPr>
        <w:pBdr>
          <w:bottom w:val="single" w:sz="4" w:space="1" w:color="auto"/>
        </w:pBdr>
        <w:spacing w:after="0" w:line="240" w:lineRule="auto"/>
        <w:ind w:firstLine="0"/>
        <w:jc w:val="both"/>
        <w:rPr>
          <w:rFonts w:cs="Times New Roman"/>
          <w:b/>
          <w:szCs w:val="20"/>
        </w:rPr>
      </w:pPr>
    </w:p>
    <w:p w14:paraId="45B0CEB8" w14:textId="6F304DA5" w:rsidR="00066D4B" w:rsidRPr="00FA59BA" w:rsidRDefault="00066D4B" w:rsidP="00066D4B">
      <w:pPr>
        <w:pBdr>
          <w:bottom w:val="single" w:sz="4" w:space="1" w:color="auto"/>
        </w:pBdr>
        <w:spacing w:after="0" w:line="240" w:lineRule="auto"/>
        <w:ind w:firstLine="0"/>
        <w:jc w:val="both"/>
        <w:rPr>
          <w:rFonts w:cs="Times New Roman"/>
          <w:b/>
          <w:szCs w:val="20"/>
        </w:rPr>
      </w:pPr>
      <w:r w:rsidRPr="00FA59BA">
        <w:rPr>
          <w:rFonts w:cs="Times New Roman"/>
          <w:b/>
          <w:szCs w:val="20"/>
        </w:rPr>
        <w:t>Ö</w:t>
      </w:r>
      <w:r>
        <w:rPr>
          <w:rFonts w:cs="Times New Roman"/>
          <w:b/>
          <w:szCs w:val="20"/>
        </w:rPr>
        <w:t>Z</w:t>
      </w:r>
      <w:r w:rsidR="00027B44">
        <w:rPr>
          <w:rFonts w:cs="Times New Roman"/>
          <w:b/>
          <w:szCs w:val="20"/>
        </w:rPr>
        <w:t xml:space="preserve"> </w:t>
      </w:r>
      <w:r w:rsidR="00027B44" w:rsidRPr="00CE6510">
        <w:rPr>
          <w:sz w:val="20"/>
          <w:szCs w:val="20"/>
          <w:lang w:val="en-US"/>
        </w:rPr>
        <w:t>300-600 words (instead of title and keywords)</w:t>
      </w:r>
      <w:r w:rsidR="00027B44" w:rsidRPr="00CE6510">
        <w:rPr>
          <w:sz w:val="20"/>
          <w:szCs w:val="20"/>
          <w:lang w:val="en-US"/>
        </w:rPr>
        <w:tab/>
      </w:r>
      <w:r w:rsidR="00027B44" w:rsidRPr="00CE6510">
        <w:rPr>
          <w:sz w:val="20"/>
          <w:szCs w:val="20"/>
          <w:lang w:val="en-US"/>
        </w:rPr>
        <w:tab/>
      </w:r>
      <w:r w:rsidR="00027B44" w:rsidRPr="00CE6510">
        <w:rPr>
          <w:sz w:val="20"/>
          <w:szCs w:val="20"/>
          <w:lang w:val="en-US"/>
        </w:rPr>
        <w:tab/>
      </w:r>
      <w:r w:rsidR="00027B44" w:rsidRPr="00CE6510">
        <w:rPr>
          <w:sz w:val="20"/>
          <w:szCs w:val="20"/>
          <w:lang w:val="en-US"/>
        </w:rPr>
        <w:tab/>
      </w:r>
      <w:r w:rsidR="00027B44" w:rsidRPr="00CE6510">
        <w:rPr>
          <w:sz w:val="20"/>
          <w:szCs w:val="20"/>
          <w:lang w:val="en-US"/>
        </w:rPr>
        <w:tab/>
      </w:r>
      <w:r w:rsidR="00027B44" w:rsidRPr="00CE6510">
        <w:rPr>
          <w:sz w:val="20"/>
          <w:szCs w:val="20"/>
          <w:lang w:val="en-US"/>
        </w:rPr>
        <w:tab/>
      </w:r>
    </w:p>
    <w:p w14:paraId="2AF73725" w14:textId="77777777" w:rsidR="00066D4B" w:rsidRDefault="00066D4B" w:rsidP="00066D4B">
      <w:pPr>
        <w:spacing w:after="0" w:line="240" w:lineRule="auto"/>
        <w:ind w:firstLine="0"/>
        <w:jc w:val="both"/>
        <w:rPr>
          <w:rFonts w:cs="Times New Roman"/>
          <w:sz w:val="20"/>
          <w:szCs w:val="20"/>
        </w:rPr>
      </w:pPr>
      <w:r w:rsidRPr="00FA59BA">
        <w:rPr>
          <w:rFonts w:cs="Times New Roman"/>
          <w:b/>
          <w:sz w:val="20"/>
          <w:szCs w:val="20"/>
        </w:rPr>
        <w:t>Giriş:</w:t>
      </w:r>
      <w:r w:rsidRPr="00FA59B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 </w:t>
      </w:r>
    </w:p>
    <w:p w14:paraId="690B5929" w14:textId="77777777" w:rsidR="00066D4B" w:rsidRPr="00FA59BA" w:rsidRDefault="00066D4B" w:rsidP="00066D4B">
      <w:pPr>
        <w:spacing w:after="0" w:line="240" w:lineRule="auto"/>
        <w:ind w:firstLine="0"/>
        <w:jc w:val="both"/>
        <w:rPr>
          <w:rFonts w:cs="Times New Roman"/>
          <w:sz w:val="20"/>
          <w:szCs w:val="20"/>
        </w:rPr>
      </w:pPr>
    </w:p>
    <w:p w14:paraId="7368681C" w14:textId="77777777" w:rsidR="00066D4B" w:rsidRDefault="00066D4B" w:rsidP="00066D4B">
      <w:pPr>
        <w:spacing w:after="0" w:line="240" w:lineRule="auto"/>
        <w:ind w:firstLine="0"/>
        <w:jc w:val="both"/>
        <w:rPr>
          <w:rFonts w:cs="Times New Roman"/>
          <w:sz w:val="20"/>
          <w:szCs w:val="20"/>
        </w:rPr>
      </w:pPr>
      <w:r w:rsidRPr="00FA59BA">
        <w:rPr>
          <w:rFonts w:cs="Times New Roman"/>
          <w:b/>
          <w:sz w:val="20"/>
          <w:szCs w:val="20"/>
        </w:rPr>
        <w:t>Yöntem:</w:t>
      </w:r>
      <w:r w:rsidRPr="00FA59B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 </w:t>
      </w:r>
    </w:p>
    <w:p w14:paraId="076F01CC" w14:textId="77777777" w:rsidR="00066D4B" w:rsidRDefault="00066D4B" w:rsidP="00066D4B">
      <w:pPr>
        <w:spacing w:after="0" w:line="240" w:lineRule="auto"/>
        <w:ind w:firstLine="0"/>
        <w:jc w:val="both"/>
        <w:rPr>
          <w:rFonts w:cs="Times New Roman"/>
          <w:sz w:val="20"/>
          <w:szCs w:val="20"/>
        </w:rPr>
      </w:pPr>
    </w:p>
    <w:p w14:paraId="48A499E5" w14:textId="77777777" w:rsidR="00066D4B" w:rsidRDefault="00066D4B" w:rsidP="00066D4B">
      <w:pPr>
        <w:spacing w:after="0" w:line="240" w:lineRule="auto"/>
        <w:ind w:firstLine="0"/>
        <w:jc w:val="both"/>
        <w:rPr>
          <w:rFonts w:cs="Times New Roman"/>
          <w:sz w:val="20"/>
          <w:szCs w:val="20"/>
        </w:rPr>
      </w:pPr>
      <w:r w:rsidRPr="00FA59BA">
        <w:rPr>
          <w:rFonts w:cs="Times New Roman"/>
          <w:b/>
          <w:sz w:val="20"/>
          <w:szCs w:val="20"/>
        </w:rPr>
        <w:t>Bulgular:</w:t>
      </w:r>
      <w:r w:rsidRPr="00FA59B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 </w:t>
      </w:r>
    </w:p>
    <w:p w14:paraId="6DB0B52A" w14:textId="77777777" w:rsidR="00066D4B" w:rsidRPr="00FA59BA" w:rsidRDefault="00066D4B" w:rsidP="00066D4B">
      <w:pPr>
        <w:spacing w:after="0" w:line="240" w:lineRule="auto"/>
        <w:ind w:firstLine="0"/>
        <w:jc w:val="both"/>
        <w:rPr>
          <w:rFonts w:cs="Times New Roman"/>
          <w:sz w:val="20"/>
          <w:szCs w:val="20"/>
        </w:rPr>
      </w:pPr>
    </w:p>
    <w:p w14:paraId="2F22F755" w14:textId="77777777" w:rsidR="00066D4B" w:rsidRDefault="00066D4B" w:rsidP="00066D4B">
      <w:pPr>
        <w:spacing w:after="0" w:line="240" w:lineRule="auto"/>
        <w:ind w:firstLine="0"/>
        <w:jc w:val="both"/>
        <w:rPr>
          <w:rFonts w:cs="Times New Roman"/>
          <w:sz w:val="20"/>
          <w:szCs w:val="20"/>
        </w:rPr>
      </w:pPr>
      <w:r w:rsidRPr="00FA59BA">
        <w:rPr>
          <w:rFonts w:cs="Times New Roman"/>
          <w:b/>
          <w:sz w:val="20"/>
          <w:szCs w:val="20"/>
        </w:rPr>
        <w:t>Sonuç:</w:t>
      </w:r>
      <w:r w:rsidRPr="00FA59B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 </w:t>
      </w:r>
    </w:p>
    <w:p w14:paraId="6B774115" w14:textId="77777777" w:rsidR="00066D4B" w:rsidRDefault="00066D4B" w:rsidP="00066D4B">
      <w:pPr>
        <w:spacing w:after="0" w:line="240" w:lineRule="auto"/>
        <w:ind w:firstLine="0"/>
        <w:jc w:val="both"/>
        <w:rPr>
          <w:rFonts w:cs="Times New Roman"/>
          <w:sz w:val="20"/>
          <w:szCs w:val="20"/>
        </w:rPr>
      </w:pPr>
    </w:p>
    <w:p w14:paraId="3D10BA9E" w14:textId="7DB7C5D7" w:rsidR="00066D4B" w:rsidRPr="00FA59BA" w:rsidRDefault="00066D4B" w:rsidP="00D662A1">
      <w:pPr>
        <w:pBdr>
          <w:bottom w:val="single" w:sz="4" w:space="1" w:color="auto"/>
        </w:pBdr>
        <w:spacing w:after="0" w:line="240" w:lineRule="auto"/>
        <w:ind w:firstLine="0"/>
        <w:rPr>
          <w:rFonts w:cs="Times New Roman"/>
          <w:color w:val="000099"/>
          <w:sz w:val="20"/>
          <w:szCs w:val="20"/>
        </w:rPr>
      </w:pPr>
      <w:r w:rsidRPr="00FA59BA">
        <w:rPr>
          <w:rFonts w:cs="Times New Roman"/>
          <w:b/>
          <w:sz w:val="20"/>
          <w:szCs w:val="20"/>
        </w:rPr>
        <w:t>Anahtar kelimeler:</w:t>
      </w:r>
      <w:r w:rsidRPr="00FA59B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 </w:t>
      </w:r>
    </w:p>
    <w:p w14:paraId="4DEB25FF" w14:textId="77777777" w:rsidR="00066D4B" w:rsidRDefault="00066D4B" w:rsidP="00D662A1">
      <w:pPr>
        <w:spacing w:after="0" w:line="240" w:lineRule="auto"/>
        <w:ind w:firstLine="0"/>
        <w:jc w:val="both"/>
        <w:rPr>
          <w:rFonts w:cs="Times New Roman"/>
          <w:color w:val="000099"/>
          <w:sz w:val="20"/>
          <w:szCs w:val="20"/>
        </w:rPr>
      </w:pPr>
    </w:p>
    <w:p w14:paraId="623DF608" w14:textId="77777777" w:rsidR="00D662A1" w:rsidRDefault="00D662A1" w:rsidP="00D662A1">
      <w:pPr>
        <w:spacing w:after="0" w:line="240" w:lineRule="auto"/>
        <w:ind w:firstLine="0"/>
        <w:jc w:val="both"/>
        <w:rPr>
          <w:rFonts w:cs="Times New Roman"/>
          <w:color w:val="000099"/>
          <w:sz w:val="20"/>
          <w:szCs w:val="20"/>
        </w:rPr>
      </w:pPr>
    </w:p>
    <w:p w14:paraId="48C462D2" w14:textId="77777777" w:rsidR="00D662A1" w:rsidRPr="00D662A1" w:rsidRDefault="00D662A1" w:rsidP="00D662A1">
      <w:pPr>
        <w:spacing w:line="276" w:lineRule="auto"/>
        <w:ind w:firstLine="0"/>
        <w:rPr>
          <w:sz w:val="20"/>
          <w:szCs w:val="20"/>
          <w:lang w:val="en-US"/>
        </w:rPr>
      </w:pPr>
      <w:bookmarkStart w:id="0" w:name="_Hlk95860946"/>
      <w:r w:rsidRPr="00D662A1">
        <w:rPr>
          <w:b/>
          <w:bCs/>
          <w:sz w:val="20"/>
          <w:szCs w:val="20"/>
          <w:u w:val="single"/>
          <w:lang w:val="en-US"/>
        </w:rPr>
        <w:t>Key points</w:t>
      </w:r>
      <w:r w:rsidRPr="00D662A1">
        <w:rPr>
          <w:sz w:val="20"/>
          <w:szCs w:val="20"/>
          <w:lang w:val="en-US"/>
        </w:rPr>
        <w:t>: Key Results: 2-4 items derived from your research; each one should be a single sentence.</w:t>
      </w:r>
    </w:p>
    <w:p w14:paraId="310FFF29" w14:textId="77777777" w:rsidR="00D662A1" w:rsidRPr="00CE6510" w:rsidRDefault="00D662A1" w:rsidP="00D662A1">
      <w:pPr>
        <w:pStyle w:val="ListeParagraf"/>
        <w:spacing w:line="276" w:lineRule="auto"/>
        <w:ind w:left="1428" w:firstLine="12"/>
        <w:rPr>
          <w:sz w:val="20"/>
          <w:szCs w:val="20"/>
          <w:lang w:val="en-US"/>
        </w:rPr>
      </w:pPr>
      <w:r w:rsidRPr="00CE6510">
        <w:rPr>
          <w:sz w:val="20"/>
          <w:szCs w:val="20"/>
          <w:lang w:val="en-US"/>
        </w:rPr>
        <w:t xml:space="preserve">    (</w:t>
      </w:r>
      <w:r w:rsidRPr="00027B44">
        <w:rPr>
          <w:sz w:val="20"/>
          <w:szCs w:val="20"/>
        </w:rPr>
        <w:t>Anahtar Sonuçlar: 2-4 adet, araştırmanızla elde edilmiş, her biri tek cümle olmalıdır</w:t>
      </w:r>
      <w:r w:rsidRPr="00CE6510">
        <w:rPr>
          <w:sz w:val="20"/>
          <w:szCs w:val="20"/>
          <w:lang w:val="en-US"/>
        </w:rPr>
        <w:t>)</w:t>
      </w:r>
    </w:p>
    <w:p w14:paraId="4DBC9ED0" w14:textId="77777777" w:rsidR="00D662A1" w:rsidRPr="00CE6510" w:rsidRDefault="00D662A1" w:rsidP="00D662A1">
      <w:pPr>
        <w:pStyle w:val="ListeParagraf"/>
        <w:numPr>
          <w:ilvl w:val="1"/>
          <w:numId w:val="19"/>
        </w:numPr>
        <w:spacing w:line="276" w:lineRule="auto"/>
        <w:rPr>
          <w:sz w:val="20"/>
          <w:szCs w:val="20"/>
          <w:lang w:val="en-US"/>
        </w:rPr>
      </w:pPr>
      <w:r w:rsidRPr="00CE6510">
        <w:rPr>
          <w:sz w:val="20"/>
          <w:szCs w:val="20"/>
          <w:lang w:val="en-US"/>
        </w:rPr>
        <w:t>…</w:t>
      </w:r>
    </w:p>
    <w:p w14:paraId="58256003" w14:textId="77777777" w:rsidR="00D662A1" w:rsidRPr="00CE6510" w:rsidRDefault="00D662A1" w:rsidP="00D662A1">
      <w:pPr>
        <w:pStyle w:val="ListeParagraf"/>
        <w:numPr>
          <w:ilvl w:val="1"/>
          <w:numId w:val="19"/>
        </w:numPr>
        <w:spacing w:line="276" w:lineRule="auto"/>
        <w:rPr>
          <w:sz w:val="20"/>
          <w:szCs w:val="20"/>
          <w:lang w:val="en-US"/>
        </w:rPr>
      </w:pPr>
      <w:r w:rsidRPr="00CE6510">
        <w:rPr>
          <w:sz w:val="20"/>
          <w:szCs w:val="20"/>
          <w:lang w:val="en-US"/>
        </w:rPr>
        <w:t>…</w:t>
      </w:r>
    </w:p>
    <w:bookmarkEnd w:id="0"/>
    <w:p w14:paraId="69CC6823" w14:textId="77777777" w:rsidR="00D662A1" w:rsidRDefault="00D662A1" w:rsidP="00D662A1">
      <w:pPr>
        <w:spacing w:after="0" w:line="240" w:lineRule="auto"/>
        <w:ind w:firstLine="0"/>
        <w:jc w:val="both"/>
        <w:rPr>
          <w:rFonts w:cs="Times New Roman"/>
          <w:color w:val="000099"/>
          <w:sz w:val="20"/>
          <w:szCs w:val="20"/>
        </w:rPr>
      </w:pPr>
    </w:p>
    <w:p w14:paraId="4E3E165B" w14:textId="77777777" w:rsidR="00066D4B" w:rsidRPr="00FA59BA" w:rsidRDefault="00066D4B" w:rsidP="00066D4B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149C08B9" w14:textId="7F5F23C0" w:rsidR="005B7A5F" w:rsidRPr="00575691" w:rsidRDefault="00027B44" w:rsidP="00C9268F">
      <w:pPr>
        <w:spacing w:line="240" w:lineRule="auto"/>
        <w:ind w:firstLine="0"/>
        <w:rPr>
          <w:b/>
          <w:color w:val="000000" w:themeColor="text1"/>
        </w:rPr>
      </w:pPr>
      <w:r w:rsidRPr="00027B44">
        <w:rPr>
          <w:b/>
          <w:lang w:val="en-US"/>
        </w:rPr>
        <w:t>Introduction</w:t>
      </w:r>
      <w:r w:rsidRPr="00840252">
        <w:rPr>
          <w:b/>
        </w:rPr>
        <w:t xml:space="preserve"> </w:t>
      </w:r>
      <w:r w:rsidR="00DA0714">
        <w:rPr>
          <w:b/>
        </w:rPr>
        <w:t xml:space="preserve">/ </w:t>
      </w:r>
      <w:r w:rsidR="00DA0714" w:rsidRPr="00DA0714">
        <w:rPr>
          <w:b/>
        </w:rPr>
        <w:t xml:space="preserve">Giriş </w:t>
      </w:r>
      <w:r w:rsidR="002965CF" w:rsidRPr="00575691">
        <w:rPr>
          <w:color w:val="000000" w:themeColor="text1"/>
          <w:sz w:val="20"/>
          <w:szCs w:val="20"/>
          <w:highlight w:val="lightGray"/>
        </w:rPr>
        <w:t xml:space="preserve">A1. Başlıklar </w:t>
      </w:r>
      <w:r>
        <w:rPr>
          <w:color w:val="000000" w:themeColor="text1"/>
          <w:sz w:val="20"/>
          <w:szCs w:val="20"/>
          <w:highlight w:val="lightGray"/>
        </w:rPr>
        <w:t xml:space="preserve">ilk </w:t>
      </w:r>
      <w:r w:rsidRPr="00575691">
        <w:rPr>
          <w:color w:val="000000" w:themeColor="text1"/>
          <w:sz w:val="20"/>
          <w:szCs w:val="20"/>
          <w:highlight w:val="lightGray"/>
        </w:rPr>
        <w:t>harfle</w:t>
      </w:r>
      <w:r w:rsidR="002965CF" w:rsidRPr="00575691">
        <w:rPr>
          <w:color w:val="000000" w:themeColor="text1"/>
          <w:sz w:val="20"/>
          <w:szCs w:val="20"/>
          <w:highlight w:val="lightGray"/>
        </w:rPr>
        <w:t xml:space="preserve"> ve kalın 12 punto</w:t>
      </w:r>
    </w:p>
    <w:p w14:paraId="41076252" w14:textId="55C9B831" w:rsidR="00840252" w:rsidRDefault="005B7A5F" w:rsidP="00C9268F">
      <w:pPr>
        <w:spacing w:line="240" w:lineRule="auto"/>
        <w:ind w:firstLine="0"/>
        <w:rPr>
          <w:color w:val="000000" w:themeColor="text1"/>
          <w:sz w:val="20"/>
          <w:szCs w:val="20"/>
        </w:rPr>
      </w:pPr>
      <w:r w:rsidRPr="00840252">
        <w:rPr>
          <w:sz w:val="20"/>
          <w:szCs w:val="20"/>
        </w:rPr>
        <w:t>Şizofreni hastalık süresi boyunca hastaların %60 kadarında görülen depresif bulgular, hastalığın hemen hemen tüm evrelerinde görülmektedir</w:t>
      </w:r>
      <w:r w:rsidR="00027B44">
        <w:rPr>
          <w:sz w:val="20"/>
          <w:szCs w:val="20"/>
        </w:rPr>
        <w:t xml:space="preserve"> [1].</w:t>
      </w:r>
      <w:r w:rsidR="00FB29DE">
        <w:rPr>
          <w:sz w:val="20"/>
          <w:szCs w:val="20"/>
        </w:rPr>
        <w:t xml:space="preserve">                           </w:t>
      </w:r>
      <w:r w:rsidR="00FD2822" w:rsidRPr="00575691">
        <w:rPr>
          <w:color w:val="000000" w:themeColor="text1"/>
          <w:sz w:val="20"/>
          <w:szCs w:val="20"/>
          <w:highlight w:val="lightGray"/>
        </w:rPr>
        <w:t xml:space="preserve">A2. Tüm metin Times New Roman </w:t>
      </w:r>
      <w:r w:rsidR="00027B44">
        <w:rPr>
          <w:color w:val="000000" w:themeColor="text1"/>
          <w:sz w:val="20"/>
          <w:szCs w:val="20"/>
          <w:highlight w:val="lightGray"/>
        </w:rPr>
        <w:t>9</w:t>
      </w:r>
      <w:r w:rsidR="00FD2822" w:rsidRPr="00575691">
        <w:rPr>
          <w:color w:val="000000" w:themeColor="text1"/>
          <w:sz w:val="20"/>
          <w:szCs w:val="20"/>
          <w:highlight w:val="lightGray"/>
        </w:rPr>
        <w:t xml:space="preserve"> punto</w:t>
      </w:r>
    </w:p>
    <w:p w14:paraId="32ED32A7" w14:textId="6AE27A76" w:rsidR="003D00D9" w:rsidRDefault="003D00D9" w:rsidP="003D00D9">
      <w:pPr>
        <w:spacing w:line="240" w:lineRule="auto"/>
        <w:ind w:left="360"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D00D9">
        <w:rPr>
          <w:sz w:val="20"/>
          <w:szCs w:val="20"/>
          <w:highlight w:val="lightGray"/>
        </w:rPr>
        <w:t>A3. Tüm metnin satır aralığı 1,15 seçilmelidir.</w:t>
      </w:r>
    </w:p>
    <w:p w14:paraId="5353B7B5" w14:textId="4C72D560" w:rsidR="00840252" w:rsidRPr="00575691" w:rsidRDefault="00840252" w:rsidP="00C9268F">
      <w:pPr>
        <w:spacing w:line="240" w:lineRule="auto"/>
        <w:ind w:firstLine="0"/>
        <w:rPr>
          <w:color w:val="000000" w:themeColor="text1"/>
          <w:sz w:val="20"/>
          <w:szCs w:val="20"/>
        </w:rPr>
      </w:pPr>
      <w:r w:rsidRPr="00840252">
        <w:rPr>
          <w:sz w:val="20"/>
          <w:szCs w:val="20"/>
        </w:rPr>
        <w:t>Şizofreni hastalık süresi boyunca hastaların %60 kadarında görülen depresif bulgular, hastalığın hemen hemen tüm evrelerinde görülmektedir.</w:t>
      </w:r>
      <w:r w:rsidR="005D10AD">
        <w:rPr>
          <w:sz w:val="20"/>
          <w:szCs w:val="20"/>
          <w:vertAlign w:val="superscript"/>
        </w:rPr>
        <w:t>2</w:t>
      </w:r>
      <w:r w:rsidR="00FD2822">
        <w:rPr>
          <w:sz w:val="20"/>
          <w:szCs w:val="20"/>
        </w:rPr>
        <w:t xml:space="preserve"> </w:t>
      </w:r>
      <w:r w:rsidR="00FB29DE">
        <w:rPr>
          <w:sz w:val="20"/>
          <w:szCs w:val="20"/>
        </w:rPr>
        <w:t xml:space="preserve">                               </w:t>
      </w:r>
      <w:r w:rsidR="00FD2822" w:rsidRPr="00FB29DE">
        <w:rPr>
          <w:color w:val="000000" w:themeColor="text1"/>
          <w:sz w:val="20"/>
          <w:szCs w:val="20"/>
          <w:highlight w:val="lightGray"/>
        </w:rPr>
        <w:t xml:space="preserve">A4. </w:t>
      </w:r>
      <w:r w:rsidR="00575691" w:rsidRPr="00FB29DE">
        <w:rPr>
          <w:sz w:val="20"/>
          <w:szCs w:val="20"/>
          <w:highlight w:val="lightGray"/>
        </w:rPr>
        <w:t xml:space="preserve">Tüm metin iki yana yaslı olmalı ve paragraf başında boşluk-girinti </w:t>
      </w:r>
      <w:r w:rsidR="00575691" w:rsidRPr="00FB29DE">
        <w:rPr>
          <w:sz w:val="20"/>
          <w:szCs w:val="20"/>
          <w:highlight w:val="lightGray"/>
          <w:u w:val="single"/>
        </w:rPr>
        <w:t>bırakılmamalıdır.</w:t>
      </w:r>
    </w:p>
    <w:p w14:paraId="6E0E746C" w14:textId="22657C12" w:rsidR="00575691" w:rsidRPr="003160BA" w:rsidRDefault="00575691" w:rsidP="00C9268F">
      <w:pPr>
        <w:spacing w:line="240" w:lineRule="auto"/>
        <w:ind w:left="360" w:firstLine="0"/>
        <w:rPr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                   </w:t>
      </w:r>
      <w:r w:rsidR="00FB29DE">
        <w:rPr>
          <w:color w:val="000000" w:themeColor="text1"/>
          <w:sz w:val="20"/>
          <w:szCs w:val="20"/>
        </w:rPr>
        <w:t xml:space="preserve">                               </w:t>
      </w:r>
      <w:r w:rsidR="006B67ED" w:rsidRPr="00FB29DE">
        <w:rPr>
          <w:color w:val="000000" w:themeColor="text1"/>
          <w:sz w:val="20"/>
          <w:szCs w:val="20"/>
          <w:highlight w:val="lightGray"/>
        </w:rPr>
        <w:t xml:space="preserve">A5. </w:t>
      </w:r>
      <w:r w:rsidRPr="00FB29DE">
        <w:rPr>
          <w:sz w:val="20"/>
          <w:szCs w:val="20"/>
          <w:highlight w:val="lightGray"/>
        </w:rPr>
        <w:t xml:space="preserve">Referanslar noktadan </w:t>
      </w:r>
      <w:r w:rsidR="00027B44">
        <w:rPr>
          <w:sz w:val="20"/>
          <w:szCs w:val="20"/>
          <w:highlight w:val="lightGray"/>
        </w:rPr>
        <w:t xml:space="preserve">önce köşeli parantez içinde </w:t>
      </w:r>
      <w:r w:rsidRPr="00FB29DE">
        <w:rPr>
          <w:sz w:val="20"/>
          <w:szCs w:val="20"/>
          <w:highlight w:val="lightGray"/>
        </w:rPr>
        <w:t>kullanılmalıdır</w:t>
      </w:r>
      <w:r w:rsidR="00027B44">
        <w:rPr>
          <w:sz w:val="20"/>
          <w:szCs w:val="20"/>
          <w:highlight w:val="lightGray"/>
        </w:rPr>
        <w:t xml:space="preserve"> [1]</w:t>
      </w:r>
      <w:r w:rsidRPr="00FB29DE">
        <w:rPr>
          <w:sz w:val="20"/>
          <w:szCs w:val="20"/>
          <w:highlight w:val="lightGray"/>
        </w:rPr>
        <w:t>.</w:t>
      </w:r>
    </w:p>
    <w:p w14:paraId="2DF89FEC" w14:textId="2300BAE4" w:rsidR="00542569" w:rsidRPr="00840252" w:rsidRDefault="00542569" w:rsidP="00C9268F">
      <w:pPr>
        <w:spacing w:line="240" w:lineRule="auto"/>
        <w:ind w:firstLine="0"/>
        <w:rPr>
          <w:sz w:val="20"/>
          <w:szCs w:val="20"/>
        </w:rPr>
      </w:pPr>
    </w:p>
    <w:p w14:paraId="361BF7BA" w14:textId="3A4C84DB" w:rsidR="005B7A5F" w:rsidRPr="00840252" w:rsidRDefault="00027B44" w:rsidP="00C9268F">
      <w:pPr>
        <w:spacing w:line="240" w:lineRule="auto"/>
        <w:ind w:firstLine="0"/>
        <w:rPr>
          <w:b/>
        </w:rPr>
      </w:pPr>
      <w:r w:rsidRPr="00027B44">
        <w:rPr>
          <w:b/>
          <w:lang w:val="en-US"/>
        </w:rPr>
        <w:t>Methods</w:t>
      </w:r>
      <w:r w:rsidR="00DA0714">
        <w:rPr>
          <w:b/>
          <w:lang w:val="en-US"/>
        </w:rPr>
        <w:t xml:space="preserve"> / </w:t>
      </w:r>
      <w:proofErr w:type="spellStart"/>
      <w:r w:rsidR="00DA0714" w:rsidRPr="00DA0714">
        <w:rPr>
          <w:b/>
          <w:lang w:val="en-US"/>
        </w:rPr>
        <w:t>Yöntem</w:t>
      </w:r>
      <w:proofErr w:type="spellEnd"/>
      <w:r w:rsidR="00DA0714" w:rsidRPr="00DA0714">
        <w:rPr>
          <w:b/>
          <w:lang w:val="en-US"/>
        </w:rPr>
        <w:t xml:space="preserve"> </w:t>
      </w:r>
    </w:p>
    <w:p w14:paraId="678F7EBF" w14:textId="77777777" w:rsidR="00D8559E" w:rsidRDefault="005B7A5F" w:rsidP="00C9268F">
      <w:pPr>
        <w:pStyle w:val="AklamaMetni"/>
        <w:ind w:firstLine="0"/>
      </w:pPr>
      <w:r w:rsidRPr="00431FB5">
        <w:t xml:space="preserve">Bu çalışma Konya Eğitim ve Araştırma Hastanesi, </w:t>
      </w:r>
      <w:proofErr w:type="spellStart"/>
      <w:r w:rsidRPr="00431FB5">
        <w:t>Beyhekim</w:t>
      </w:r>
      <w:proofErr w:type="spellEnd"/>
      <w:r w:rsidRPr="00431FB5">
        <w:t xml:space="preserve"> Psikiyatri Kliniği, Psikotik Bozukluklar Polikliniğine Aralık 2012-Mayıs 2013 tarihleri arasında başvuran hastaların tıbbi kayıtlarının geriye dönük incelenmesi sonucu yapılmış kesitsel-tanımlayıcı bir çalışmadır. </w:t>
      </w:r>
    </w:p>
    <w:p w14:paraId="0781096E" w14:textId="77777777" w:rsidR="00027B44" w:rsidRPr="00027B44" w:rsidRDefault="00027B44" w:rsidP="00027B44">
      <w:pPr>
        <w:spacing w:line="276" w:lineRule="auto"/>
        <w:ind w:firstLine="0"/>
        <w:rPr>
          <w:sz w:val="20"/>
          <w:szCs w:val="20"/>
          <w:lang w:val="en-US"/>
        </w:rPr>
      </w:pPr>
      <w:r w:rsidRPr="00027B44">
        <w:rPr>
          <w:b/>
          <w:sz w:val="20"/>
          <w:szCs w:val="20"/>
          <w:lang w:val="en-US"/>
        </w:rPr>
        <w:t>Ethical approval, informed consent and permissions</w:t>
      </w:r>
    </w:p>
    <w:p w14:paraId="7C53654C" w14:textId="77777777" w:rsidR="00027B44" w:rsidRPr="00CE6510" w:rsidRDefault="00027B44" w:rsidP="00027B44">
      <w:pPr>
        <w:pStyle w:val="ListeParagraf"/>
        <w:numPr>
          <w:ilvl w:val="0"/>
          <w:numId w:val="20"/>
        </w:numPr>
        <w:spacing w:line="276" w:lineRule="auto"/>
        <w:rPr>
          <w:sz w:val="20"/>
          <w:szCs w:val="20"/>
          <w:lang w:val="en-US"/>
        </w:rPr>
      </w:pPr>
      <w:r w:rsidRPr="00CE6510">
        <w:rPr>
          <w:sz w:val="20"/>
          <w:szCs w:val="20"/>
          <w:lang w:val="en-US"/>
        </w:rPr>
        <w:t>Ethics Committee title, date, and the number</w:t>
      </w:r>
    </w:p>
    <w:p w14:paraId="2662187C" w14:textId="77777777" w:rsidR="00027B44" w:rsidRPr="00CE6510" w:rsidRDefault="00027B44" w:rsidP="00027B44">
      <w:pPr>
        <w:pStyle w:val="ListeParagraf"/>
        <w:numPr>
          <w:ilvl w:val="0"/>
          <w:numId w:val="20"/>
        </w:numPr>
        <w:spacing w:line="276" w:lineRule="auto"/>
        <w:rPr>
          <w:sz w:val="20"/>
          <w:szCs w:val="20"/>
          <w:lang w:val="en-US"/>
        </w:rPr>
      </w:pPr>
      <w:r w:rsidRPr="00CE6510">
        <w:rPr>
          <w:sz w:val="20"/>
          <w:szCs w:val="20"/>
          <w:lang w:val="en-US"/>
        </w:rPr>
        <w:t>Informed consent</w:t>
      </w:r>
    </w:p>
    <w:p w14:paraId="1C521AE6" w14:textId="77777777" w:rsidR="00027B44" w:rsidRDefault="00027B44" w:rsidP="00027B44">
      <w:pPr>
        <w:pStyle w:val="ListeParagraf"/>
        <w:numPr>
          <w:ilvl w:val="0"/>
          <w:numId w:val="20"/>
        </w:numPr>
        <w:spacing w:line="276" w:lineRule="auto"/>
        <w:rPr>
          <w:sz w:val="20"/>
          <w:szCs w:val="20"/>
          <w:lang w:val="en-US"/>
        </w:rPr>
      </w:pPr>
      <w:r w:rsidRPr="00CE6510">
        <w:rPr>
          <w:sz w:val="20"/>
          <w:szCs w:val="20"/>
          <w:lang w:val="en-US"/>
        </w:rPr>
        <w:t>Permissions</w:t>
      </w:r>
    </w:p>
    <w:p w14:paraId="071CFA4A" w14:textId="77777777" w:rsidR="00DA0714" w:rsidRPr="00CE6510" w:rsidRDefault="00DA0714" w:rsidP="00027B44">
      <w:pPr>
        <w:pStyle w:val="ListeParagraf"/>
        <w:numPr>
          <w:ilvl w:val="0"/>
          <w:numId w:val="20"/>
        </w:numPr>
        <w:spacing w:line="276" w:lineRule="auto"/>
        <w:rPr>
          <w:sz w:val="20"/>
          <w:szCs w:val="20"/>
          <w:lang w:val="en-US"/>
        </w:rPr>
      </w:pPr>
    </w:p>
    <w:p w14:paraId="150A4B90" w14:textId="77777777" w:rsidR="00027B44" w:rsidRPr="00027B44" w:rsidRDefault="00027B44" w:rsidP="00027B44">
      <w:pPr>
        <w:spacing w:line="276" w:lineRule="auto"/>
        <w:ind w:firstLine="0"/>
        <w:rPr>
          <w:b/>
          <w:sz w:val="20"/>
          <w:szCs w:val="20"/>
          <w:lang w:val="en-US"/>
        </w:rPr>
      </w:pPr>
      <w:r w:rsidRPr="00027B44">
        <w:rPr>
          <w:b/>
          <w:sz w:val="20"/>
          <w:szCs w:val="20"/>
          <w:lang w:val="en-US"/>
        </w:rPr>
        <w:lastRenderedPageBreak/>
        <w:t>Statistical analysis</w:t>
      </w:r>
    </w:p>
    <w:p w14:paraId="1177B0BA" w14:textId="3D06E70A" w:rsidR="00CA42D7" w:rsidRPr="00CA42D7" w:rsidRDefault="005B7A5F" w:rsidP="00027B44">
      <w:pPr>
        <w:spacing w:line="240" w:lineRule="auto"/>
        <w:ind w:firstLine="0"/>
        <w:rPr>
          <w:sz w:val="20"/>
          <w:szCs w:val="20"/>
        </w:rPr>
      </w:pPr>
      <w:r w:rsidRPr="00542569">
        <w:rPr>
          <w:sz w:val="20"/>
          <w:szCs w:val="20"/>
        </w:rPr>
        <w:t xml:space="preserve">Elde edilen veriler SPSS 19.0 </w:t>
      </w:r>
      <w:proofErr w:type="spellStart"/>
      <w:r w:rsidRPr="00542569">
        <w:rPr>
          <w:sz w:val="20"/>
          <w:szCs w:val="20"/>
        </w:rPr>
        <w:t>for</w:t>
      </w:r>
      <w:proofErr w:type="spellEnd"/>
      <w:r w:rsidRPr="00542569">
        <w:rPr>
          <w:sz w:val="20"/>
          <w:szCs w:val="20"/>
        </w:rPr>
        <w:t xml:space="preserve"> Windows </w:t>
      </w:r>
      <w:r w:rsidRPr="00575691">
        <w:rPr>
          <w:b/>
          <w:sz w:val="20"/>
          <w:szCs w:val="20"/>
        </w:rPr>
        <w:t xml:space="preserve">(SPSS, </w:t>
      </w:r>
      <w:proofErr w:type="spellStart"/>
      <w:r w:rsidRPr="00575691">
        <w:rPr>
          <w:b/>
          <w:sz w:val="20"/>
          <w:szCs w:val="20"/>
        </w:rPr>
        <w:t>Inc</w:t>
      </w:r>
      <w:proofErr w:type="spellEnd"/>
      <w:r w:rsidRPr="00575691">
        <w:rPr>
          <w:b/>
          <w:sz w:val="20"/>
          <w:szCs w:val="20"/>
        </w:rPr>
        <w:t xml:space="preserve">., Chicago, IL) </w:t>
      </w:r>
      <w:r w:rsidRPr="00542569">
        <w:rPr>
          <w:sz w:val="20"/>
          <w:szCs w:val="20"/>
        </w:rPr>
        <w:t xml:space="preserve">programı ile analiz edildi.  </w:t>
      </w:r>
      <w:r w:rsidR="00CA42D7" w:rsidRPr="00CA42D7">
        <w:rPr>
          <w:sz w:val="20"/>
          <w:szCs w:val="20"/>
          <w:highlight w:val="lightGray"/>
        </w:rPr>
        <w:t xml:space="preserve"> Kullanılan yazılım parantez içinde (isim, şirket, eyalet, ülke) yazılmalıdır.</w:t>
      </w:r>
    </w:p>
    <w:p w14:paraId="736598AE" w14:textId="0DE864A7" w:rsidR="00CA42D7" w:rsidRPr="00542569" w:rsidRDefault="005B7A5F" w:rsidP="00C9268F">
      <w:pPr>
        <w:spacing w:line="240" w:lineRule="auto"/>
        <w:ind w:firstLine="0"/>
        <w:rPr>
          <w:sz w:val="20"/>
          <w:szCs w:val="20"/>
        </w:rPr>
      </w:pPr>
      <w:r w:rsidRPr="00542569">
        <w:rPr>
          <w:sz w:val="20"/>
          <w:szCs w:val="20"/>
        </w:rPr>
        <w:t>Demografik verilerin kategorik olanların karşılaştırılmasında</w:t>
      </w:r>
      <w:r w:rsidR="00027B44">
        <w:rPr>
          <w:sz w:val="20"/>
          <w:szCs w:val="20"/>
        </w:rPr>
        <w:t>;</w:t>
      </w:r>
      <w:r w:rsidRPr="00542569">
        <w:rPr>
          <w:sz w:val="20"/>
          <w:szCs w:val="20"/>
        </w:rPr>
        <w:t xml:space="preserve"> </w:t>
      </w:r>
      <w:r w:rsidRPr="003D00D9">
        <w:rPr>
          <w:b/>
          <w:sz w:val="20"/>
          <w:szCs w:val="20"/>
        </w:rPr>
        <w:t xml:space="preserve">ki kare testi, kategorik olmayan verilerin karşılaştırılmasında </w:t>
      </w:r>
      <w:proofErr w:type="spellStart"/>
      <w:r w:rsidRPr="003D00D9">
        <w:rPr>
          <w:b/>
          <w:sz w:val="20"/>
          <w:szCs w:val="20"/>
        </w:rPr>
        <w:t>student</w:t>
      </w:r>
      <w:proofErr w:type="spellEnd"/>
      <w:r w:rsidRPr="003D00D9">
        <w:rPr>
          <w:b/>
          <w:sz w:val="20"/>
          <w:szCs w:val="20"/>
        </w:rPr>
        <w:t xml:space="preserve"> t testi kullanıldı.  P değerinin 0,05 ’ten küçük</w:t>
      </w:r>
      <w:r w:rsidRPr="00542569">
        <w:rPr>
          <w:sz w:val="20"/>
          <w:szCs w:val="20"/>
        </w:rPr>
        <w:t xml:space="preserve"> olduğu değerler istatistiksel olarak anlamlı kabul edildi.</w:t>
      </w:r>
      <w:r w:rsidR="00027B44">
        <w:rPr>
          <w:sz w:val="20"/>
          <w:szCs w:val="20"/>
        </w:rPr>
        <w:t xml:space="preserve"> </w:t>
      </w:r>
      <w:r w:rsidR="00CA42D7" w:rsidRPr="00CA42D7">
        <w:rPr>
          <w:sz w:val="20"/>
          <w:szCs w:val="20"/>
          <w:highlight w:val="lightGray"/>
        </w:rPr>
        <w:t>Verilerin analizinde veya sunumunda kullanılan testler belirtilmelidir.</w:t>
      </w:r>
    </w:p>
    <w:p w14:paraId="3F941056" w14:textId="77777777" w:rsidR="00DA0714" w:rsidRDefault="00DA0714" w:rsidP="00C9268F">
      <w:pPr>
        <w:spacing w:line="240" w:lineRule="auto"/>
        <w:ind w:firstLine="0"/>
        <w:rPr>
          <w:b/>
          <w:lang w:val="en-US"/>
        </w:rPr>
      </w:pPr>
    </w:p>
    <w:p w14:paraId="19FD3EAA" w14:textId="01875352" w:rsidR="005B7A5F" w:rsidRPr="00542569" w:rsidRDefault="00027B44" w:rsidP="00C9268F">
      <w:pPr>
        <w:spacing w:line="240" w:lineRule="auto"/>
        <w:ind w:firstLine="0"/>
        <w:rPr>
          <w:b/>
        </w:rPr>
      </w:pPr>
      <w:r w:rsidRPr="00027B44">
        <w:rPr>
          <w:b/>
          <w:lang w:val="en-US"/>
        </w:rPr>
        <w:t>Results</w:t>
      </w:r>
      <w:r w:rsidR="00DA0714">
        <w:rPr>
          <w:b/>
          <w:lang w:val="en-US"/>
        </w:rPr>
        <w:t xml:space="preserve"> / </w:t>
      </w:r>
      <w:proofErr w:type="spellStart"/>
      <w:r w:rsidR="00DA0714" w:rsidRPr="00DA0714">
        <w:rPr>
          <w:b/>
          <w:lang w:val="en-US"/>
        </w:rPr>
        <w:t>Bulgular</w:t>
      </w:r>
      <w:proofErr w:type="spellEnd"/>
    </w:p>
    <w:p w14:paraId="036C625F" w14:textId="63E07876" w:rsidR="00CA42D7" w:rsidRDefault="005B7A5F" w:rsidP="00027B44">
      <w:pPr>
        <w:spacing w:line="240" w:lineRule="auto"/>
        <w:ind w:firstLine="0"/>
        <w:rPr>
          <w:sz w:val="20"/>
        </w:rPr>
      </w:pPr>
      <w:proofErr w:type="spellStart"/>
      <w:r w:rsidRPr="00542569">
        <w:rPr>
          <w:sz w:val="20"/>
        </w:rPr>
        <w:t>Klozapin</w:t>
      </w:r>
      <w:proofErr w:type="spellEnd"/>
      <w:r w:rsidRPr="00542569">
        <w:rPr>
          <w:sz w:val="20"/>
        </w:rPr>
        <w:t xml:space="preserve"> kullanan 13 hasta, kullanm</w:t>
      </w:r>
      <w:r w:rsidR="00542569">
        <w:rPr>
          <w:sz w:val="20"/>
        </w:rPr>
        <w:t xml:space="preserve">ayan 42 hasta çalışmaya alındı </w:t>
      </w:r>
      <w:r w:rsidRPr="00542569">
        <w:rPr>
          <w:sz w:val="20"/>
        </w:rPr>
        <w:t>(</w:t>
      </w:r>
      <w:r w:rsidR="00542569" w:rsidRPr="00542569">
        <w:rPr>
          <w:sz w:val="20"/>
        </w:rPr>
        <w:t>Tablo 1</w:t>
      </w:r>
      <w:r w:rsidRPr="00542569">
        <w:rPr>
          <w:sz w:val="20"/>
        </w:rPr>
        <w:t>).</w:t>
      </w:r>
      <w:r w:rsidR="00027B44">
        <w:rPr>
          <w:sz w:val="20"/>
        </w:rPr>
        <w:t xml:space="preserve"> </w:t>
      </w:r>
      <w:r w:rsidR="00CA42D7" w:rsidRPr="00CA42D7">
        <w:rPr>
          <w:sz w:val="20"/>
          <w:highlight w:val="lightGray"/>
        </w:rPr>
        <w:t>Tablo atıfları noktadan önce parantez</w:t>
      </w:r>
      <w:r w:rsidR="00DA0714">
        <w:rPr>
          <w:sz w:val="20"/>
          <w:highlight w:val="lightGray"/>
        </w:rPr>
        <w:t xml:space="preserve"> içinde yazılan formatta olmalıdır</w:t>
      </w:r>
      <w:r w:rsidR="00CA42D7" w:rsidRPr="00CA42D7">
        <w:rPr>
          <w:sz w:val="20"/>
          <w:highlight w:val="lightGray"/>
        </w:rPr>
        <w:t>.</w:t>
      </w:r>
    </w:p>
    <w:p w14:paraId="472EC913" w14:textId="0A5222DE" w:rsidR="00346460" w:rsidRPr="00027B44" w:rsidRDefault="00346460" w:rsidP="00C9268F">
      <w:pPr>
        <w:spacing w:after="0" w:line="240" w:lineRule="auto"/>
        <w:ind w:firstLine="0"/>
        <w:jc w:val="both"/>
        <w:rPr>
          <w:rFonts w:eastAsia="Times New Roman" w:cs="Times New Roman"/>
          <w:i/>
          <w:sz w:val="20"/>
          <w:szCs w:val="20"/>
        </w:rPr>
      </w:pPr>
      <w:r w:rsidRPr="00027B44">
        <w:rPr>
          <w:rFonts w:eastAsia="Times New Roman" w:cs="Times New Roman"/>
          <w:sz w:val="20"/>
          <w:szCs w:val="20"/>
        </w:rPr>
        <w:t xml:space="preserve">Tablo 1. Ölçek puanlarının karşılaştırılması, </w:t>
      </w:r>
      <w:proofErr w:type="spellStart"/>
      <w:r w:rsidR="00DA0714" w:rsidRPr="00DA0714">
        <w:rPr>
          <w:rFonts w:eastAsia="Times New Roman" w:cs="Times New Roman"/>
          <w:iCs/>
          <w:sz w:val="20"/>
          <w:szCs w:val="20"/>
        </w:rPr>
        <w:t>mean</w:t>
      </w:r>
      <w:proofErr w:type="spellEnd"/>
      <w:r w:rsidRPr="00027B44">
        <w:rPr>
          <w:rFonts w:eastAsia="Times New Roman" w:cs="Times New Roman"/>
          <w:i/>
          <w:sz w:val="20"/>
          <w:szCs w:val="20"/>
        </w:rPr>
        <w:t xml:space="preserve"> ± </w:t>
      </w:r>
      <w:r w:rsidR="00DA0714">
        <w:rPr>
          <w:rFonts w:eastAsia="Times New Roman" w:cs="Times New Roman"/>
          <w:i/>
          <w:sz w:val="20"/>
          <w:szCs w:val="20"/>
        </w:rPr>
        <w:t>SD</w:t>
      </w: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643"/>
        <w:gridCol w:w="1661"/>
        <w:gridCol w:w="2591"/>
        <w:gridCol w:w="1645"/>
      </w:tblGrid>
      <w:tr w:rsidR="00346460" w:rsidRPr="00027B44" w14:paraId="13197D57" w14:textId="77777777" w:rsidTr="00F47DDD">
        <w:trPr>
          <w:trHeight w:val="170"/>
        </w:trPr>
        <w:tc>
          <w:tcPr>
            <w:tcW w:w="1643" w:type="dxa"/>
            <w:shd w:val="clear" w:color="auto" w:fill="auto"/>
          </w:tcPr>
          <w:p w14:paraId="2B0A92F2" w14:textId="77777777" w:rsidR="00346460" w:rsidRPr="00027B44" w:rsidRDefault="00346460" w:rsidP="00C9268F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4FB41133" w14:textId="77777777" w:rsidR="00346460" w:rsidRPr="00027B44" w:rsidRDefault="00346460" w:rsidP="00C9268F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027B44">
              <w:rPr>
                <w:rFonts w:eastAsia="Times New Roman" w:cs="Times New Roman"/>
                <w:sz w:val="20"/>
                <w:szCs w:val="20"/>
              </w:rPr>
              <w:t>Klozapin</w:t>
            </w:r>
            <w:proofErr w:type="spellEnd"/>
          </w:p>
        </w:tc>
        <w:tc>
          <w:tcPr>
            <w:tcW w:w="2591" w:type="dxa"/>
            <w:shd w:val="clear" w:color="auto" w:fill="auto"/>
            <w:vAlign w:val="center"/>
          </w:tcPr>
          <w:p w14:paraId="4A04AFB6" w14:textId="77777777" w:rsidR="00346460" w:rsidRPr="00027B44" w:rsidRDefault="00346460" w:rsidP="00C9268F">
            <w:pPr>
              <w:rPr>
                <w:rFonts w:eastAsia="Times New Roman" w:cs="Times New Roman"/>
                <w:sz w:val="20"/>
                <w:szCs w:val="20"/>
              </w:rPr>
            </w:pPr>
            <w:r w:rsidRPr="00027B44">
              <w:rPr>
                <w:rFonts w:eastAsia="Times New Roman" w:cs="Times New Roman"/>
                <w:sz w:val="20"/>
                <w:szCs w:val="20"/>
              </w:rPr>
              <w:t>Diğer Antipsikotikler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30D5BF52" w14:textId="77777777" w:rsidR="00346460" w:rsidRPr="00027B44" w:rsidRDefault="00346460" w:rsidP="00C9268F">
            <w:pPr>
              <w:rPr>
                <w:rFonts w:eastAsia="Times New Roman" w:cs="Times New Roman"/>
                <w:sz w:val="20"/>
                <w:szCs w:val="20"/>
              </w:rPr>
            </w:pPr>
            <w:r w:rsidRPr="00027B44">
              <w:rPr>
                <w:rFonts w:eastAsia="Times New Roman" w:cs="Times New Roman"/>
                <w:sz w:val="20"/>
                <w:szCs w:val="20"/>
              </w:rPr>
              <w:t>p</w:t>
            </w:r>
          </w:p>
        </w:tc>
      </w:tr>
      <w:tr w:rsidR="00346460" w:rsidRPr="00027B44" w14:paraId="4F936E66" w14:textId="77777777" w:rsidTr="00D8559E">
        <w:trPr>
          <w:trHeight w:val="170"/>
        </w:trPr>
        <w:tc>
          <w:tcPr>
            <w:tcW w:w="1643" w:type="dxa"/>
            <w:shd w:val="clear" w:color="auto" w:fill="auto"/>
          </w:tcPr>
          <w:p w14:paraId="1BC16BA9" w14:textId="05E9EFD9" w:rsidR="00346460" w:rsidRPr="00027B44" w:rsidRDefault="00346460" w:rsidP="003D00D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B44">
              <w:rPr>
                <w:rFonts w:eastAsia="Times New Roman" w:cs="Times New Roman"/>
                <w:sz w:val="20"/>
                <w:szCs w:val="20"/>
              </w:rPr>
              <w:t xml:space="preserve">PNSÖ   </w:t>
            </w:r>
          </w:p>
        </w:tc>
        <w:tc>
          <w:tcPr>
            <w:tcW w:w="1661" w:type="dxa"/>
            <w:shd w:val="clear" w:color="auto" w:fill="auto"/>
          </w:tcPr>
          <w:p w14:paraId="769F3942" w14:textId="77777777" w:rsidR="00346460" w:rsidRPr="00027B44" w:rsidRDefault="00346460" w:rsidP="00C9268F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B44">
              <w:rPr>
                <w:rFonts w:eastAsia="Times New Roman" w:cs="Times New Roman"/>
                <w:sz w:val="20"/>
                <w:szCs w:val="20"/>
              </w:rPr>
              <w:t>53,8 ± 10,1</w:t>
            </w:r>
          </w:p>
        </w:tc>
        <w:tc>
          <w:tcPr>
            <w:tcW w:w="2591" w:type="dxa"/>
            <w:shd w:val="clear" w:color="auto" w:fill="D9D9D9" w:themeFill="background1" w:themeFillShade="D9"/>
          </w:tcPr>
          <w:p w14:paraId="768ED828" w14:textId="77777777" w:rsidR="00346460" w:rsidRPr="00027B44" w:rsidRDefault="00346460" w:rsidP="00C9268F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B44">
              <w:rPr>
                <w:rFonts w:eastAsia="Times New Roman" w:cs="Times New Roman"/>
                <w:sz w:val="20"/>
                <w:szCs w:val="20"/>
              </w:rPr>
              <w:t>48,6 ± 13,4</w:t>
            </w:r>
          </w:p>
        </w:tc>
        <w:tc>
          <w:tcPr>
            <w:tcW w:w="1645" w:type="dxa"/>
            <w:shd w:val="clear" w:color="auto" w:fill="auto"/>
          </w:tcPr>
          <w:p w14:paraId="711862CE" w14:textId="4FD730A1" w:rsidR="00346460" w:rsidRPr="00027B44" w:rsidRDefault="00346460" w:rsidP="00C9268F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B44">
              <w:rPr>
                <w:rFonts w:eastAsia="Times New Roman" w:cs="Times New Roman"/>
                <w:sz w:val="20"/>
                <w:szCs w:val="20"/>
              </w:rPr>
              <w:t>0,20</w:t>
            </w:r>
            <w:r w:rsidR="003D00D9" w:rsidRPr="00027B4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</w:tbl>
    <w:p w14:paraId="0349E496" w14:textId="66EF4FF2" w:rsidR="00346460" w:rsidRPr="00027B44" w:rsidRDefault="00346460" w:rsidP="00C9268F">
      <w:pPr>
        <w:spacing w:after="0" w:line="240" w:lineRule="auto"/>
        <w:ind w:firstLine="0"/>
        <w:rPr>
          <w:rFonts w:eastAsia="Times New Roman" w:cs="Times New Roman"/>
          <w:sz w:val="16"/>
          <w:szCs w:val="16"/>
        </w:rPr>
      </w:pPr>
      <w:r w:rsidRPr="00027B44">
        <w:rPr>
          <w:rFonts w:eastAsia="Times New Roman" w:cs="Times New Roman"/>
          <w:sz w:val="16"/>
          <w:szCs w:val="16"/>
        </w:rPr>
        <w:t>PNSÖ; Pozitif ve Negatif Sendrom Ölçeği</w:t>
      </w:r>
      <w:r w:rsidR="00DA0714">
        <w:rPr>
          <w:rFonts w:eastAsia="Times New Roman" w:cs="Times New Roman"/>
          <w:sz w:val="16"/>
          <w:szCs w:val="16"/>
        </w:rPr>
        <w:t xml:space="preserve"> SD: Standard </w:t>
      </w:r>
      <w:r w:rsidR="00DA0714" w:rsidRPr="00DA0714">
        <w:rPr>
          <w:rFonts w:eastAsia="Times New Roman" w:cs="Times New Roman"/>
          <w:sz w:val="16"/>
          <w:szCs w:val="16"/>
          <w:lang w:val="en-US"/>
        </w:rPr>
        <w:t>deviation</w:t>
      </w:r>
    </w:p>
    <w:p w14:paraId="5F479E99" w14:textId="77777777" w:rsidR="00DA0714" w:rsidRDefault="00DA0714" w:rsidP="00DA0714">
      <w:pPr>
        <w:spacing w:line="240" w:lineRule="auto"/>
        <w:ind w:firstLine="0"/>
        <w:rPr>
          <w:sz w:val="20"/>
          <w:szCs w:val="20"/>
          <w:highlight w:val="lightGray"/>
        </w:rPr>
      </w:pPr>
    </w:p>
    <w:p w14:paraId="3C6AFDD0" w14:textId="18B7D3DE" w:rsidR="008004FD" w:rsidRDefault="008004FD" w:rsidP="00DA0714">
      <w:pPr>
        <w:spacing w:line="240" w:lineRule="auto"/>
        <w:ind w:firstLine="0"/>
        <w:rPr>
          <w:sz w:val="20"/>
          <w:szCs w:val="20"/>
        </w:rPr>
      </w:pPr>
      <w:r w:rsidRPr="008004FD">
        <w:rPr>
          <w:sz w:val="20"/>
          <w:szCs w:val="20"/>
          <w:highlight w:val="lightGray"/>
        </w:rPr>
        <w:t xml:space="preserve">Ondalık işareti olarak </w:t>
      </w:r>
      <w:proofErr w:type="spellStart"/>
      <w:r w:rsidRPr="008004FD">
        <w:rPr>
          <w:sz w:val="20"/>
          <w:szCs w:val="20"/>
          <w:highlight w:val="lightGray"/>
        </w:rPr>
        <w:t>Türkçe</w:t>
      </w:r>
      <w:r w:rsidR="00DA0714">
        <w:rPr>
          <w:sz w:val="20"/>
          <w:szCs w:val="20"/>
          <w:highlight w:val="lightGray"/>
        </w:rPr>
        <w:t>’</w:t>
      </w:r>
      <w:r w:rsidRPr="008004FD">
        <w:rPr>
          <w:sz w:val="20"/>
          <w:szCs w:val="20"/>
          <w:highlight w:val="lightGray"/>
        </w:rPr>
        <w:t>de</w:t>
      </w:r>
      <w:proofErr w:type="spellEnd"/>
      <w:r w:rsidRPr="008004FD">
        <w:rPr>
          <w:sz w:val="20"/>
          <w:szCs w:val="20"/>
          <w:highlight w:val="lightGray"/>
        </w:rPr>
        <w:t xml:space="preserve"> virgül </w:t>
      </w:r>
      <w:proofErr w:type="spellStart"/>
      <w:r w:rsidRPr="008004FD">
        <w:rPr>
          <w:sz w:val="20"/>
          <w:szCs w:val="20"/>
          <w:highlight w:val="lightGray"/>
        </w:rPr>
        <w:t>İngilizce</w:t>
      </w:r>
      <w:r w:rsidR="00DA0714">
        <w:rPr>
          <w:sz w:val="20"/>
          <w:szCs w:val="20"/>
          <w:highlight w:val="lightGray"/>
        </w:rPr>
        <w:t>’</w:t>
      </w:r>
      <w:r w:rsidRPr="008004FD">
        <w:rPr>
          <w:sz w:val="20"/>
          <w:szCs w:val="20"/>
          <w:highlight w:val="lightGray"/>
        </w:rPr>
        <w:t>de</w:t>
      </w:r>
      <w:proofErr w:type="spellEnd"/>
      <w:r w:rsidRPr="008004FD">
        <w:rPr>
          <w:sz w:val="20"/>
          <w:szCs w:val="20"/>
          <w:highlight w:val="lightGray"/>
        </w:rPr>
        <w:t xml:space="preserve"> nokt</w:t>
      </w:r>
      <w:r w:rsidR="00DA0714">
        <w:rPr>
          <w:sz w:val="20"/>
          <w:szCs w:val="20"/>
          <w:highlight w:val="lightGray"/>
        </w:rPr>
        <w:t>a</w:t>
      </w:r>
      <w:r w:rsidRPr="008004FD">
        <w:rPr>
          <w:sz w:val="20"/>
          <w:szCs w:val="20"/>
          <w:highlight w:val="lightGray"/>
        </w:rPr>
        <w:t xml:space="preserve">, özet ve </w:t>
      </w:r>
      <w:proofErr w:type="spellStart"/>
      <w:r w:rsidRPr="008004FD">
        <w:rPr>
          <w:sz w:val="20"/>
          <w:szCs w:val="20"/>
          <w:highlight w:val="lightGray"/>
        </w:rPr>
        <w:t>abstract’ta</w:t>
      </w:r>
      <w:proofErr w:type="spellEnd"/>
      <w:r w:rsidRPr="008004FD">
        <w:rPr>
          <w:sz w:val="20"/>
          <w:szCs w:val="20"/>
          <w:highlight w:val="lightGray"/>
        </w:rPr>
        <w:t xml:space="preserve"> da bu şekilde kullanılmalıdır.</w:t>
      </w:r>
      <w:r>
        <w:rPr>
          <w:sz w:val="20"/>
          <w:szCs w:val="20"/>
        </w:rPr>
        <w:t xml:space="preserve">          </w:t>
      </w:r>
    </w:p>
    <w:p w14:paraId="5796C044" w14:textId="2030E12E" w:rsidR="008004FD" w:rsidRPr="003160BA" w:rsidRDefault="008004FD" w:rsidP="00DA0714">
      <w:pPr>
        <w:spacing w:line="240" w:lineRule="auto"/>
        <w:ind w:firstLine="0"/>
        <w:rPr>
          <w:sz w:val="20"/>
          <w:szCs w:val="20"/>
        </w:rPr>
      </w:pPr>
      <w:r w:rsidRPr="008004FD">
        <w:rPr>
          <w:sz w:val="20"/>
          <w:szCs w:val="20"/>
          <w:highlight w:val="lightGray"/>
        </w:rPr>
        <w:t xml:space="preserve">Ondalık sayıların basamak sayısı bir yerde tek hane (0,6), diğer bir yerde çift hane (0,61) </w:t>
      </w:r>
      <w:r w:rsidRPr="008004FD">
        <w:rPr>
          <w:sz w:val="20"/>
          <w:szCs w:val="20"/>
          <w:highlight w:val="lightGray"/>
          <w:u w:val="single"/>
        </w:rPr>
        <w:t>kullanılmamalıdır</w:t>
      </w:r>
      <w:r w:rsidRPr="008004FD">
        <w:rPr>
          <w:sz w:val="20"/>
          <w:szCs w:val="20"/>
          <w:highlight w:val="lightGray"/>
        </w:rPr>
        <w:t>.</w:t>
      </w:r>
    </w:p>
    <w:p w14:paraId="6C3E1E4B" w14:textId="578AF1D9" w:rsidR="005B7A5F" w:rsidRDefault="005B7A5F" w:rsidP="008004FD">
      <w:pPr>
        <w:pStyle w:val="AklamaMetni"/>
        <w:ind w:firstLine="0"/>
      </w:pPr>
    </w:p>
    <w:p w14:paraId="261D0E9F" w14:textId="318424CA" w:rsidR="005B7A5F" w:rsidRPr="00542569" w:rsidRDefault="00027B44" w:rsidP="00C9268F">
      <w:pPr>
        <w:spacing w:line="240" w:lineRule="auto"/>
        <w:ind w:firstLine="0"/>
        <w:rPr>
          <w:b/>
        </w:rPr>
      </w:pPr>
      <w:r w:rsidRPr="00027B44">
        <w:rPr>
          <w:b/>
          <w:lang w:val="en-US"/>
        </w:rPr>
        <w:t>Discussion</w:t>
      </w:r>
      <w:r w:rsidR="00DA0714">
        <w:rPr>
          <w:b/>
          <w:lang w:val="en-US"/>
        </w:rPr>
        <w:t xml:space="preserve"> / </w:t>
      </w:r>
      <w:proofErr w:type="spellStart"/>
      <w:r w:rsidR="00DA0714" w:rsidRPr="00DA0714">
        <w:rPr>
          <w:b/>
          <w:lang w:val="en-US"/>
        </w:rPr>
        <w:t>Tartışma</w:t>
      </w:r>
      <w:proofErr w:type="spellEnd"/>
    </w:p>
    <w:p w14:paraId="772D2CBC" w14:textId="28B7DF9E" w:rsidR="00B03121" w:rsidRDefault="008004FD" w:rsidP="00B03121">
      <w:pPr>
        <w:pStyle w:val="AklamaMetni"/>
        <w:ind w:firstLine="0"/>
      </w:pPr>
      <w:r w:rsidRPr="008004FD">
        <w:rPr>
          <w:highlight w:val="lightGray"/>
        </w:rPr>
        <w:t>Yerli ve yabancı çalışmalarla elde e</w:t>
      </w:r>
      <w:r w:rsidR="00B03121" w:rsidRPr="00B03121">
        <w:rPr>
          <w:highlight w:val="lightGray"/>
        </w:rPr>
        <w:t>dilen veriler mukayese edilmelidir.</w:t>
      </w:r>
    </w:p>
    <w:p w14:paraId="43C6A87A" w14:textId="310A7D47" w:rsidR="005B7A5F" w:rsidRPr="00542569" w:rsidRDefault="00B03121" w:rsidP="00DA0714">
      <w:pPr>
        <w:pStyle w:val="AklamaMetni"/>
        <w:ind w:firstLine="0"/>
      </w:pPr>
      <w:r w:rsidRPr="00B03121">
        <w:rPr>
          <w:highlight w:val="lightGray"/>
        </w:rPr>
        <w:t xml:space="preserve"> </w:t>
      </w:r>
      <w:r w:rsidR="008004FD" w:rsidRPr="008004FD">
        <w:rPr>
          <w:highlight w:val="lightGray"/>
        </w:rPr>
        <w:t>Yapılan mukayeselerde ortaya çıkan benzerlikler veya farklılıklar tartışılmalı</w:t>
      </w:r>
      <w:r w:rsidRPr="00B03121">
        <w:rPr>
          <w:highlight w:val="lightGray"/>
        </w:rPr>
        <w:t>dır.</w:t>
      </w:r>
    </w:p>
    <w:p w14:paraId="373A2B6F" w14:textId="23C8195A" w:rsidR="005B7A5F" w:rsidRDefault="005B7A5F" w:rsidP="00C9268F">
      <w:pPr>
        <w:spacing w:line="240" w:lineRule="auto"/>
        <w:ind w:firstLine="0"/>
        <w:rPr>
          <w:sz w:val="20"/>
        </w:rPr>
      </w:pPr>
    </w:p>
    <w:p w14:paraId="4DA1165E" w14:textId="6710574A" w:rsidR="005B7A5F" w:rsidRPr="00DA0714" w:rsidRDefault="00DA0714" w:rsidP="00DA0714">
      <w:pPr>
        <w:spacing w:line="276" w:lineRule="auto"/>
        <w:ind w:firstLine="0"/>
        <w:rPr>
          <w:sz w:val="20"/>
          <w:szCs w:val="20"/>
          <w:highlight w:val="lightGray"/>
        </w:rPr>
      </w:pPr>
      <w:r w:rsidRPr="00DA0714">
        <w:rPr>
          <w:b/>
          <w:bCs/>
          <w:szCs w:val="24"/>
          <w:lang w:val="en-US"/>
        </w:rPr>
        <w:t xml:space="preserve">Limitations </w:t>
      </w:r>
      <w:r>
        <w:rPr>
          <w:b/>
          <w:bCs/>
          <w:szCs w:val="24"/>
          <w:lang w:val="en-US"/>
        </w:rPr>
        <w:t xml:space="preserve">/ </w:t>
      </w:r>
      <w:r w:rsidRPr="00DA0714">
        <w:rPr>
          <w:b/>
          <w:bCs/>
          <w:szCs w:val="24"/>
        </w:rPr>
        <w:t>Kısıtlılıklar</w:t>
      </w:r>
      <w:r>
        <w:rPr>
          <w:b/>
          <w:bCs/>
          <w:szCs w:val="24"/>
        </w:rPr>
        <w:t xml:space="preserve"> </w:t>
      </w:r>
      <w:r w:rsidRPr="00DA0714">
        <w:rPr>
          <w:sz w:val="20"/>
          <w:szCs w:val="20"/>
          <w:highlight w:val="lightGray"/>
        </w:rPr>
        <w:t>Tüm başlıkların makalede bulunması zorunludur.</w:t>
      </w:r>
    </w:p>
    <w:p w14:paraId="37E3F435" w14:textId="5F9BF3EE" w:rsidR="005B7A5F" w:rsidRPr="008C614B" w:rsidRDefault="00DA0714" w:rsidP="00C9268F">
      <w:pPr>
        <w:spacing w:line="240" w:lineRule="auto"/>
        <w:ind w:firstLine="0"/>
        <w:rPr>
          <w:b/>
        </w:rPr>
      </w:pPr>
      <w:r w:rsidRPr="00DA0714">
        <w:rPr>
          <w:b/>
          <w:lang w:val="en-US"/>
        </w:rPr>
        <w:t>Conclusion</w:t>
      </w:r>
      <w:r>
        <w:rPr>
          <w:b/>
          <w:lang w:val="en-US"/>
        </w:rPr>
        <w:t xml:space="preserve"> / </w:t>
      </w:r>
      <w:proofErr w:type="spellStart"/>
      <w:r w:rsidRPr="00DA0714">
        <w:rPr>
          <w:b/>
          <w:lang w:val="en-US"/>
        </w:rPr>
        <w:t>Sonuç</w:t>
      </w:r>
      <w:proofErr w:type="spellEnd"/>
    </w:p>
    <w:p w14:paraId="3F1C69D9" w14:textId="77777777" w:rsidR="005B7A5F" w:rsidRPr="008C614B" w:rsidRDefault="005B7A5F" w:rsidP="00C9268F">
      <w:pPr>
        <w:spacing w:line="240" w:lineRule="auto"/>
        <w:ind w:firstLine="0"/>
        <w:rPr>
          <w:sz w:val="20"/>
          <w:szCs w:val="20"/>
        </w:rPr>
      </w:pPr>
      <w:r w:rsidRPr="008C614B">
        <w:rPr>
          <w:sz w:val="20"/>
          <w:szCs w:val="20"/>
        </w:rPr>
        <w:t xml:space="preserve">Sonuç olarak çalışmamızda şizofreni hastalarında </w:t>
      </w:r>
      <w:proofErr w:type="spellStart"/>
      <w:r w:rsidRPr="008C614B">
        <w:rPr>
          <w:sz w:val="20"/>
          <w:szCs w:val="20"/>
        </w:rPr>
        <w:t>klozapin</w:t>
      </w:r>
      <w:proofErr w:type="spellEnd"/>
      <w:r w:rsidRPr="008C614B">
        <w:rPr>
          <w:sz w:val="20"/>
          <w:szCs w:val="20"/>
        </w:rPr>
        <w:t xml:space="preserve"> kullanımının depresyon düzeylerini etkilemediği ve diğer antipsikotikler ile kıyaslandığında depresyon üzerinde farklı bir etkileri olmadığı tespit edilmiştir. </w:t>
      </w:r>
    </w:p>
    <w:p w14:paraId="40158672" w14:textId="436E6A4C" w:rsidR="005B7A5F" w:rsidRPr="008C614B" w:rsidRDefault="005B7A5F" w:rsidP="00B03121">
      <w:pPr>
        <w:spacing w:line="240" w:lineRule="auto"/>
        <w:ind w:firstLine="0"/>
        <w:rPr>
          <w:sz w:val="20"/>
          <w:szCs w:val="20"/>
        </w:rPr>
      </w:pPr>
      <w:r w:rsidRPr="008C614B">
        <w:rPr>
          <w:sz w:val="20"/>
          <w:szCs w:val="20"/>
        </w:rPr>
        <w:t xml:space="preserve">Bu konuda gelecekte yapılacak çok sayıda hastanın değerlendirildiği, yüksek sayıda </w:t>
      </w:r>
      <w:proofErr w:type="spellStart"/>
      <w:r w:rsidRPr="008C614B">
        <w:rPr>
          <w:sz w:val="20"/>
          <w:szCs w:val="20"/>
        </w:rPr>
        <w:t>klozapin</w:t>
      </w:r>
      <w:proofErr w:type="spellEnd"/>
      <w:r w:rsidRPr="008C614B">
        <w:rPr>
          <w:sz w:val="20"/>
          <w:szCs w:val="20"/>
        </w:rPr>
        <w:t xml:space="preserve"> kullanan hastanın değerlendirildiği takip çalışmalarına ihtiyaç vardır. </w:t>
      </w:r>
      <w:r w:rsidR="00B03121">
        <w:rPr>
          <w:sz w:val="20"/>
          <w:szCs w:val="20"/>
        </w:rPr>
        <w:t xml:space="preserve">     </w:t>
      </w:r>
      <w:r w:rsidR="00B03121" w:rsidRPr="00B03121">
        <w:rPr>
          <w:sz w:val="20"/>
          <w:szCs w:val="20"/>
          <w:highlight w:val="lightGray"/>
        </w:rPr>
        <w:t>Öneri sunulmalıdır.</w:t>
      </w:r>
      <w:r w:rsidR="00DA0714" w:rsidRPr="00DA0714">
        <w:rPr>
          <w:sz w:val="20"/>
          <w:szCs w:val="20"/>
          <w:highlight w:val="lightGray"/>
        </w:rPr>
        <w:t xml:space="preserve"> </w:t>
      </w:r>
      <w:r w:rsidR="00DA0714" w:rsidRPr="00DA0714">
        <w:rPr>
          <w:sz w:val="20"/>
          <w:szCs w:val="20"/>
          <w:highlight w:val="lightGray"/>
          <w:lang w:val="en-US"/>
        </w:rPr>
        <w:t>recommendations for future research</w:t>
      </w:r>
    </w:p>
    <w:p w14:paraId="14D38A60" w14:textId="77777777" w:rsidR="005B7A5F" w:rsidRPr="008C614B" w:rsidRDefault="005B7A5F" w:rsidP="00C9268F">
      <w:pPr>
        <w:spacing w:line="240" w:lineRule="auto"/>
        <w:rPr>
          <w:sz w:val="20"/>
          <w:szCs w:val="20"/>
        </w:rPr>
      </w:pPr>
    </w:p>
    <w:p w14:paraId="57D50B32" w14:textId="77777777" w:rsidR="00DA0714" w:rsidRPr="00DA0714" w:rsidRDefault="00DA0714" w:rsidP="00DA0714">
      <w:pPr>
        <w:spacing w:line="276" w:lineRule="auto"/>
        <w:ind w:firstLine="0"/>
        <w:rPr>
          <w:sz w:val="20"/>
          <w:szCs w:val="20"/>
          <w:lang w:val="en-US"/>
        </w:rPr>
      </w:pPr>
      <w:r w:rsidRPr="00DA0714">
        <w:rPr>
          <w:b/>
          <w:bCs/>
          <w:sz w:val="20"/>
          <w:szCs w:val="20"/>
          <w:lang w:val="en-US"/>
        </w:rPr>
        <w:t>Conflict of interest</w:t>
      </w:r>
      <w:r w:rsidRPr="00DA0714">
        <w:rPr>
          <w:sz w:val="20"/>
          <w:szCs w:val="20"/>
          <w:lang w:val="en-US"/>
        </w:rPr>
        <w:t xml:space="preserve">: Write whether there is a conflict of interest and attach the following author contribution table </w:t>
      </w:r>
    </w:p>
    <w:p w14:paraId="231B5A87" w14:textId="77777777" w:rsidR="00DA0714" w:rsidRPr="00DA0714" w:rsidRDefault="00DA0714" w:rsidP="00DA0714">
      <w:pPr>
        <w:pStyle w:val="ListeParagraf"/>
        <w:spacing w:line="276" w:lineRule="auto"/>
        <w:ind w:left="1428" w:firstLine="696"/>
        <w:rPr>
          <w:sz w:val="20"/>
          <w:szCs w:val="20"/>
        </w:rPr>
      </w:pPr>
      <w:r w:rsidRPr="00CE6510">
        <w:rPr>
          <w:sz w:val="20"/>
          <w:szCs w:val="20"/>
          <w:lang w:val="en-US"/>
        </w:rPr>
        <w:t xml:space="preserve">     </w:t>
      </w:r>
      <w:r w:rsidRPr="00DA0714">
        <w:rPr>
          <w:sz w:val="20"/>
          <w:szCs w:val="20"/>
        </w:rPr>
        <w:t>(Çıkar çatışması olup olmadığını yazınız ve aşağıdaki yazar katkı tablosunu ekleyiniz)</w:t>
      </w:r>
    </w:p>
    <w:tbl>
      <w:tblPr>
        <w:tblStyle w:val="TabloKlavuzu"/>
        <w:tblW w:w="6520" w:type="dxa"/>
        <w:tblInd w:w="421" w:type="dxa"/>
        <w:tblLook w:val="04A0" w:firstRow="1" w:lastRow="0" w:firstColumn="1" w:lastColumn="0" w:noHBand="0" w:noVBand="1"/>
      </w:tblPr>
      <w:tblGrid>
        <w:gridCol w:w="567"/>
        <w:gridCol w:w="3118"/>
        <w:gridCol w:w="2835"/>
      </w:tblGrid>
      <w:tr w:rsidR="00DA0714" w:rsidRPr="00CE6510" w14:paraId="3E847026" w14:textId="77777777" w:rsidTr="00105015">
        <w:trPr>
          <w:trHeight w:val="20"/>
        </w:trPr>
        <w:tc>
          <w:tcPr>
            <w:tcW w:w="3685" w:type="dxa"/>
            <w:gridSpan w:val="2"/>
            <w:vAlign w:val="center"/>
          </w:tcPr>
          <w:p w14:paraId="6B6CACF4" w14:textId="77777777" w:rsidR="00DA0714" w:rsidRPr="00CE6510" w:rsidRDefault="00DA0714" w:rsidP="00105015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  <w:lang w:val="en-US"/>
              </w:rPr>
            </w:pPr>
            <w:r w:rsidRPr="00CE6510">
              <w:rPr>
                <w:rFonts w:cs="Times New Roman"/>
                <w:b/>
                <w:bCs/>
                <w:sz w:val="18"/>
                <w:szCs w:val="18"/>
                <w:lang w:val="en-US"/>
              </w:rPr>
              <w:t>Author Contributions</w:t>
            </w:r>
          </w:p>
        </w:tc>
        <w:tc>
          <w:tcPr>
            <w:tcW w:w="2835" w:type="dxa"/>
            <w:vAlign w:val="center"/>
          </w:tcPr>
          <w:p w14:paraId="43340A85" w14:textId="77777777" w:rsidR="00DA0714" w:rsidRPr="00CE6510" w:rsidRDefault="00DA0714" w:rsidP="00105015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  <w:lang w:val="en-US"/>
              </w:rPr>
            </w:pPr>
            <w:r w:rsidRPr="00CE6510">
              <w:rPr>
                <w:rFonts w:cs="Times New Roman"/>
                <w:b/>
                <w:bCs/>
                <w:sz w:val="18"/>
                <w:szCs w:val="18"/>
                <w:lang w:val="en-US"/>
              </w:rPr>
              <w:t>Author Initials</w:t>
            </w:r>
          </w:p>
        </w:tc>
      </w:tr>
      <w:tr w:rsidR="00DA0714" w:rsidRPr="00CE6510" w14:paraId="1C6B3EBF" w14:textId="77777777" w:rsidTr="00105015">
        <w:trPr>
          <w:trHeight w:val="20"/>
        </w:trPr>
        <w:tc>
          <w:tcPr>
            <w:tcW w:w="567" w:type="dxa"/>
            <w:vAlign w:val="center"/>
          </w:tcPr>
          <w:p w14:paraId="79CF47DB" w14:textId="77777777" w:rsidR="00DA0714" w:rsidRPr="00CE6510" w:rsidRDefault="00DA0714" w:rsidP="00105015">
            <w:pPr>
              <w:spacing w:line="276" w:lineRule="auto"/>
              <w:ind w:firstLine="0"/>
              <w:rPr>
                <w:rFonts w:cs="Times New Roman"/>
                <w:sz w:val="18"/>
                <w:szCs w:val="18"/>
                <w:lang w:val="en-US"/>
              </w:rPr>
            </w:pPr>
            <w:r w:rsidRPr="00CE6510">
              <w:rPr>
                <w:rFonts w:cs="Times New Roman"/>
                <w:sz w:val="18"/>
                <w:szCs w:val="18"/>
                <w:lang w:val="en-US"/>
              </w:rPr>
              <w:t>SCD</w:t>
            </w:r>
          </w:p>
        </w:tc>
        <w:tc>
          <w:tcPr>
            <w:tcW w:w="3118" w:type="dxa"/>
            <w:vAlign w:val="center"/>
          </w:tcPr>
          <w:p w14:paraId="20048589" w14:textId="77777777" w:rsidR="00DA0714" w:rsidRPr="00CE6510" w:rsidRDefault="00DA0714" w:rsidP="00105015">
            <w:pPr>
              <w:spacing w:line="276" w:lineRule="auto"/>
              <w:jc w:val="right"/>
              <w:rPr>
                <w:rFonts w:cs="Times New Roman"/>
                <w:sz w:val="18"/>
                <w:szCs w:val="18"/>
                <w:lang w:val="en-US"/>
              </w:rPr>
            </w:pPr>
            <w:r w:rsidRPr="00CE6510">
              <w:rPr>
                <w:rFonts w:cs="Times New Roman"/>
                <w:sz w:val="18"/>
                <w:szCs w:val="18"/>
                <w:lang w:val="en-US"/>
              </w:rPr>
              <w:t>Study Conception and Design</w:t>
            </w:r>
          </w:p>
        </w:tc>
        <w:tc>
          <w:tcPr>
            <w:tcW w:w="2835" w:type="dxa"/>
            <w:vAlign w:val="center"/>
          </w:tcPr>
          <w:p w14:paraId="68839EAD" w14:textId="77777777" w:rsidR="00DA0714" w:rsidRPr="00CE6510" w:rsidRDefault="00DA0714" w:rsidP="00105015">
            <w:pPr>
              <w:spacing w:line="276" w:lineRule="auto"/>
              <w:ind w:firstLine="0"/>
              <w:rPr>
                <w:rFonts w:cs="Times New Roman"/>
                <w:sz w:val="18"/>
                <w:szCs w:val="18"/>
                <w:lang w:val="en-US"/>
              </w:rPr>
            </w:pPr>
            <w:r w:rsidRPr="00CE6510">
              <w:rPr>
                <w:rFonts w:cs="Times New Roman"/>
                <w:sz w:val="18"/>
                <w:szCs w:val="18"/>
                <w:lang w:val="en-US"/>
              </w:rPr>
              <w:t>BY, TOK, EP, EO, YHE</w:t>
            </w:r>
          </w:p>
        </w:tc>
      </w:tr>
      <w:tr w:rsidR="00DA0714" w:rsidRPr="00CE6510" w14:paraId="1E395A51" w14:textId="77777777" w:rsidTr="00105015">
        <w:trPr>
          <w:trHeight w:val="20"/>
        </w:trPr>
        <w:tc>
          <w:tcPr>
            <w:tcW w:w="567" w:type="dxa"/>
            <w:vAlign w:val="center"/>
          </w:tcPr>
          <w:p w14:paraId="5952EE71" w14:textId="77777777" w:rsidR="00DA0714" w:rsidRPr="00CE6510" w:rsidRDefault="00DA0714" w:rsidP="00105015">
            <w:pPr>
              <w:spacing w:line="276" w:lineRule="auto"/>
              <w:ind w:firstLine="0"/>
              <w:rPr>
                <w:rFonts w:cs="Times New Roman"/>
                <w:sz w:val="18"/>
                <w:szCs w:val="18"/>
                <w:lang w:val="en-US"/>
              </w:rPr>
            </w:pPr>
            <w:r w:rsidRPr="00CE6510">
              <w:rPr>
                <w:rFonts w:cs="Times New Roman"/>
                <w:sz w:val="18"/>
                <w:szCs w:val="18"/>
                <w:lang w:val="en-US"/>
              </w:rPr>
              <w:t>AD</w:t>
            </w:r>
          </w:p>
        </w:tc>
        <w:tc>
          <w:tcPr>
            <w:tcW w:w="3118" w:type="dxa"/>
            <w:vAlign w:val="center"/>
          </w:tcPr>
          <w:p w14:paraId="5D9242B6" w14:textId="77777777" w:rsidR="00DA0714" w:rsidRPr="00CE6510" w:rsidRDefault="00DA0714" w:rsidP="00105015">
            <w:pPr>
              <w:spacing w:line="276" w:lineRule="auto"/>
              <w:jc w:val="right"/>
              <w:rPr>
                <w:rFonts w:cs="Times New Roman"/>
                <w:sz w:val="18"/>
                <w:szCs w:val="18"/>
                <w:lang w:val="en-US"/>
              </w:rPr>
            </w:pPr>
            <w:r w:rsidRPr="00CE6510">
              <w:rPr>
                <w:rFonts w:cs="Times New Roman"/>
                <w:sz w:val="18"/>
                <w:szCs w:val="18"/>
                <w:lang w:val="en-US"/>
              </w:rPr>
              <w:t>Acquisition of Data</w:t>
            </w:r>
          </w:p>
        </w:tc>
        <w:tc>
          <w:tcPr>
            <w:tcW w:w="2835" w:type="dxa"/>
            <w:vAlign w:val="center"/>
          </w:tcPr>
          <w:p w14:paraId="4F161BE7" w14:textId="77777777" w:rsidR="00DA0714" w:rsidRPr="00CE6510" w:rsidRDefault="00DA0714" w:rsidP="00105015">
            <w:pPr>
              <w:spacing w:line="276" w:lineRule="auto"/>
              <w:ind w:firstLine="0"/>
              <w:rPr>
                <w:rFonts w:cs="Times New Roman"/>
                <w:sz w:val="18"/>
                <w:szCs w:val="18"/>
                <w:lang w:val="en-US"/>
              </w:rPr>
            </w:pPr>
            <w:r w:rsidRPr="00CE6510">
              <w:rPr>
                <w:rFonts w:cs="Times New Roman"/>
                <w:sz w:val="18"/>
                <w:szCs w:val="18"/>
                <w:lang w:val="en-US"/>
              </w:rPr>
              <w:t>BY, TOK, EO</w:t>
            </w:r>
          </w:p>
        </w:tc>
      </w:tr>
      <w:tr w:rsidR="00DA0714" w:rsidRPr="00CE6510" w14:paraId="03CAB464" w14:textId="77777777" w:rsidTr="00105015">
        <w:trPr>
          <w:trHeight w:val="20"/>
        </w:trPr>
        <w:tc>
          <w:tcPr>
            <w:tcW w:w="567" w:type="dxa"/>
            <w:vAlign w:val="center"/>
          </w:tcPr>
          <w:p w14:paraId="194A9066" w14:textId="77777777" w:rsidR="00DA0714" w:rsidRPr="00CE6510" w:rsidRDefault="00DA0714" w:rsidP="00105015">
            <w:pPr>
              <w:spacing w:line="276" w:lineRule="auto"/>
              <w:ind w:firstLine="0"/>
              <w:rPr>
                <w:rFonts w:cs="Times New Roman"/>
                <w:sz w:val="18"/>
                <w:szCs w:val="18"/>
                <w:lang w:val="en-US"/>
              </w:rPr>
            </w:pPr>
            <w:r w:rsidRPr="00CE6510">
              <w:rPr>
                <w:rFonts w:cs="Times New Roman"/>
                <w:sz w:val="18"/>
                <w:szCs w:val="18"/>
                <w:lang w:val="en-US"/>
              </w:rPr>
              <w:t>AID</w:t>
            </w:r>
          </w:p>
        </w:tc>
        <w:tc>
          <w:tcPr>
            <w:tcW w:w="3118" w:type="dxa"/>
            <w:vAlign w:val="center"/>
          </w:tcPr>
          <w:p w14:paraId="5C924AA8" w14:textId="77777777" w:rsidR="00DA0714" w:rsidRPr="00CE6510" w:rsidRDefault="00DA0714" w:rsidP="00105015">
            <w:pPr>
              <w:spacing w:line="276" w:lineRule="auto"/>
              <w:jc w:val="right"/>
              <w:rPr>
                <w:rFonts w:cs="Times New Roman"/>
                <w:sz w:val="18"/>
                <w:szCs w:val="18"/>
                <w:lang w:val="en-US"/>
              </w:rPr>
            </w:pPr>
            <w:r w:rsidRPr="00CE6510">
              <w:rPr>
                <w:rFonts w:cs="Times New Roman"/>
                <w:sz w:val="18"/>
                <w:szCs w:val="18"/>
                <w:lang w:val="en-US"/>
              </w:rPr>
              <w:t>Analysis and Interpretation of Data</w:t>
            </w:r>
          </w:p>
        </w:tc>
        <w:tc>
          <w:tcPr>
            <w:tcW w:w="2835" w:type="dxa"/>
            <w:vAlign w:val="center"/>
          </w:tcPr>
          <w:p w14:paraId="7346F24F" w14:textId="77777777" w:rsidR="00DA0714" w:rsidRPr="00CE6510" w:rsidRDefault="00DA0714" w:rsidP="00105015">
            <w:pPr>
              <w:spacing w:line="276" w:lineRule="auto"/>
              <w:ind w:firstLine="0"/>
              <w:rPr>
                <w:rFonts w:cs="Times New Roman"/>
                <w:sz w:val="18"/>
                <w:szCs w:val="18"/>
                <w:lang w:val="en-US"/>
              </w:rPr>
            </w:pPr>
            <w:r w:rsidRPr="00CE6510">
              <w:rPr>
                <w:rFonts w:cs="Times New Roman"/>
                <w:sz w:val="18"/>
                <w:szCs w:val="18"/>
                <w:lang w:val="en-US"/>
              </w:rPr>
              <w:t>BY, EP</w:t>
            </w:r>
          </w:p>
        </w:tc>
      </w:tr>
      <w:tr w:rsidR="00DA0714" w:rsidRPr="00CE6510" w14:paraId="31EC3DBE" w14:textId="77777777" w:rsidTr="00105015">
        <w:trPr>
          <w:trHeight w:val="20"/>
        </w:trPr>
        <w:tc>
          <w:tcPr>
            <w:tcW w:w="567" w:type="dxa"/>
            <w:vAlign w:val="center"/>
          </w:tcPr>
          <w:p w14:paraId="12772531" w14:textId="77777777" w:rsidR="00DA0714" w:rsidRPr="00CE6510" w:rsidRDefault="00DA0714" w:rsidP="00105015">
            <w:pPr>
              <w:spacing w:line="276" w:lineRule="auto"/>
              <w:ind w:firstLine="0"/>
              <w:rPr>
                <w:rFonts w:cs="Times New Roman"/>
                <w:sz w:val="18"/>
                <w:szCs w:val="18"/>
                <w:lang w:val="en-US"/>
              </w:rPr>
            </w:pPr>
            <w:r w:rsidRPr="00CE6510">
              <w:rPr>
                <w:rFonts w:cs="Times New Roman"/>
                <w:sz w:val="18"/>
                <w:szCs w:val="18"/>
                <w:lang w:val="en-US"/>
              </w:rPr>
              <w:t>DM</w:t>
            </w:r>
          </w:p>
        </w:tc>
        <w:tc>
          <w:tcPr>
            <w:tcW w:w="3118" w:type="dxa"/>
            <w:vAlign w:val="center"/>
          </w:tcPr>
          <w:p w14:paraId="7FDA7980" w14:textId="77777777" w:rsidR="00DA0714" w:rsidRPr="00CE6510" w:rsidRDefault="00DA0714" w:rsidP="00105015">
            <w:pPr>
              <w:spacing w:line="276" w:lineRule="auto"/>
              <w:jc w:val="right"/>
              <w:rPr>
                <w:rFonts w:cs="Times New Roman"/>
                <w:sz w:val="18"/>
                <w:szCs w:val="18"/>
                <w:lang w:val="en-US"/>
              </w:rPr>
            </w:pPr>
            <w:r w:rsidRPr="00CE6510">
              <w:rPr>
                <w:rFonts w:cs="Times New Roman"/>
                <w:sz w:val="18"/>
                <w:szCs w:val="18"/>
                <w:lang w:val="en-US"/>
              </w:rPr>
              <w:t>Drafting of Manuscript</w:t>
            </w:r>
          </w:p>
        </w:tc>
        <w:tc>
          <w:tcPr>
            <w:tcW w:w="2835" w:type="dxa"/>
            <w:vAlign w:val="center"/>
          </w:tcPr>
          <w:p w14:paraId="7B74263F" w14:textId="77777777" w:rsidR="00DA0714" w:rsidRPr="00CE6510" w:rsidRDefault="00DA0714" w:rsidP="00105015">
            <w:pPr>
              <w:spacing w:line="276" w:lineRule="auto"/>
              <w:ind w:firstLine="0"/>
              <w:rPr>
                <w:rFonts w:cs="Times New Roman"/>
                <w:sz w:val="18"/>
                <w:szCs w:val="18"/>
                <w:lang w:val="en-US"/>
              </w:rPr>
            </w:pPr>
            <w:r w:rsidRPr="00CE6510">
              <w:rPr>
                <w:rFonts w:cs="Times New Roman"/>
                <w:sz w:val="18"/>
                <w:szCs w:val="18"/>
                <w:lang w:val="en-US"/>
              </w:rPr>
              <w:t>BY, TOK, EO, YHE</w:t>
            </w:r>
          </w:p>
        </w:tc>
      </w:tr>
      <w:tr w:rsidR="00DA0714" w:rsidRPr="00CE6510" w14:paraId="11F33D0A" w14:textId="77777777" w:rsidTr="00105015">
        <w:trPr>
          <w:trHeight w:val="20"/>
        </w:trPr>
        <w:tc>
          <w:tcPr>
            <w:tcW w:w="567" w:type="dxa"/>
            <w:vAlign w:val="center"/>
          </w:tcPr>
          <w:p w14:paraId="4F09696E" w14:textId="77777777" w:rsidR="00DA0714" w:rsidRPr="00CE6510" w:rsidRDefault="00DA0714" w:rsidP="001050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8"/>
                <w:szCs w:val="18"/>
                <w:lang w:val="en-US"/>
              </w:rPr>
            </w:pPr>
            <w:r w:rsidRPr="00CE6510">
              <w:rPr>
                <w:rFonts w:cs="Times New Roman"/>
                <w:sz w:val="18"/>
                <w:szCs w:val="18"/>
                <w:lang w:val="en-US"/>
              </w:rPr>
              <w:t>CR</w:t>
            </w:r>
          </w:p>
        </w:tc>
        <w:tc>
          <w:tcPr>
            <w:tcW w:w="3118" w:type="dxa"/>
            <w:vAlign w:val="center"/>
          </w:tcPr>
          <w:p w14:paraId="371E7EC6" w14:textId="77777777" w:rsidR="00DA0714" w:rsidRPr="00CE6510" w:rsidRDefault="00DA0714" w:rsidP="0010501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Times New Roman"/>
                <w:sz w:val="18"/>
                <w:szCs w:val="18"/>
                <w:lang w:val="en-US"/>
              </w:rPr>
            </w:pPr>
            <w:r w:rsidRPr="00CE6510">
              <w:rPr>
                <w:rFonts w:cs="Times New Roman"/>
                <w:sz w:val="18"/>
                <w:szCs w:val="18"/>
                <w:lang w:val="en-US"/>
              </w:rPr>
              <w:t>Critical Revision</w:t>
            </w:r>
          </w:p>
        </w:tc>
        <w:tc>
          <w:tcPr>
            <w:tcW w:w="2835" w:type="dxa"/>
            <w:vAlign w:val="center"/>
          </w:tcPr>
          <w:p w14:paraId="27F2354B" w14:textId="77777777" w:rsidR="00DA0714" w:rsidRPr="00CE6510" w:rsidRDefault="00DA0714" w:rsidP="001050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8"/>
                <w:szCs w:val="18"/>
                <w:lang w:val="en-US"/>
              </w:rPr>
            </w:pPr>
            <w:r w:rsidRPr="00CE6510">
              <w:rPr>
                <w:rFonts w:cs="Times New Roman"/>
                <w:sz w:val="18"/>
                <w:szCs w:val="18"/>
                <w:lang w:val="en-US"/>
              </w:rPr>
              <w:t>BY, EP, YHE</w:t>
            </w:r>
          </w:p>
        </w:tc>
      </w:tr>
    </w:tbl>
    <w:p w14:paraId="3B79645A" w14:textId="77777777" w:rsidR="00DA0714" w:rsidRPr="00DA0714" w:rsidRDefault="00DA0714" w:rsidP="00DA0714">
      <w:pPr>
        <w:spacing w:before="240" w:line="276" w:lineRule="auto"/>
        <w:ind w:firstLine="0"/>
        <w:rPr>
          <w:sz w:val="20"/>
          <w:szCs w:val="20"/>
          <w:lang w:val="en-US"/>
        </w:rPr>
      </w:pPr>
      <w:bookmarkStart w:id="1" w:name="_Hlk95861118"/>
      <w:r w:rsidRPr="00DA0714">
        <w:rPr>
          <w:b/>
          <w:bCs/>
          <w:sz w:val="20"/>
          <w:szCs w:val="20"/>
          <w:lang w:val="en-US"/>
        </w:rPr>
        <w:t>Financial support</w:t>
      </w:r>
      <w:r w:rsidRPr="00DA0714">
        <w:rPr>
          <w:sz w:val="20"/>
          <w:szCs w:val="20"/>
          <w:lang w:val="en-US"/>
        </w:rPr>
        <w:t xml:space="preserve"> (</w:t>
      </w:r>
      <w:r w:rsidRPr="00DA0714">
        <w:rPr>
          <w:sz w:val="20"/>
          <w:szCs w:val="20"/>
        </w:rPr>
        <w:t>Finansal destek): Finansal destek alıp almadığınızı beyan ediniz</w:t>
      </w:r>
    </w:p>
    <w:bookmarkEnd w:id="1"/>
    <w:p w14:paraId="3B0BA19E" w14:textId="77777777" w:rsidR="00DA0714" w:rsidRPr="00DA0714" w:rsidRDefault="00DA0714" w:rsidP="00DA0714">
      <w:pPr>
        <w:spacing w:line="276" w:lineRule="auto"/>
        <w:ind w:firstLine="0"/>
        <w:rPr>
          <w:sz w:val="20"/>
          <w:szCs w:val="20"/>
          <w:lang w:val="en-US"/>
        </w:rPr>
      </w:pPr>
      <w:r w:rsidRPr="00DA0714">
        <w:rPr>
          <w:b/>
          <w:bCs/>
          <w:sz w:val="20"/>
          <w:szCs w:val="20"/>
          <w:lang w:val="en-US"/>
        </w:rPr>
        <w:t>Acknowledgments</w:t>
      </w:r>
      <w:r w:rsidRPr="00DA0714">
        <w:rPr>
          <w:sz w:val="20"/>
          <w:szCs w:val="20"/>
          <w:lang w:val="en-US"/>
        </w:rPr>
        <w:t xml:space="preserve"> (</w:t>
      </w:r>
      <w:r w:rsidRPr="00DA0714">
        <w:rPr>
          <w:sz w:val="20"/>
          <w:szCs w:val="20"/>
        </w:rPr>
        <w:t>Teşekkür)</w:t>
      </w:r>
    </w:p>
    <w:p w14:paraId="75605E73" w14:textId="2B6A8157" w:rsidR="00DA0714" w:rsidRPr="00DA0714" w:rsidRDefault="00DA0714" w:rsidP="00DA0714">
      <w:pPr>
        <w:spacing w:line="276" w:lineRule="auto"/>
        <w:ind w:firstLine="0"/>
        <w:rPr>
          <w:sz w:val="20"/>
          <w:szCs w:val="20"/>
          <w:lang w:val="en-US"/>
        </w:rPr>
      </w:pPr>
      <w:bookmarkStart w:id="2" w:name="_Hlk95861156"/>
      <w:r w:rsidRPr="00DA0714">
        <w:rPr>
          <w:b/>
          <w:bCs/>
          <w:sz w:val="20"/>
          <w:szCs w:val="20"/>
          <w:lang w:val="en-US"/>
        </w:rPr>
        <w:t>Prior publication</w:t>
      </w:r>
      <w:r w:rsidRPr="00DA0714">
        <w:rPr>
          <w:sz w:val="20"/>
          <w:szCs w:val="20"/>
          <w:lang w:val="en-US"/>
        </w:rPr>
        <w:t>: It should be reported that it was not presented as a paper or published in another journal beforehand, or if a paper was made, the congress name, year, city, country information should be given.</w:t>
      </w:r>
      <w:r>
        <w:rPr>
          <w:sz w:val="20"/>
          <w:szCs w:val="20"/>
          <w:lang w:val="en-US"/>
        </w:rPr>
        <w:t xml:space="preserve"> </w:t>
      </w:r>
      <w:r w:rsidRPr="00DA0714">
        <w:rPr>
          <w:sz w:val="20"/>
          <w:szCs w:val="20"/>
        </w:rPr>
        <w:t xml:space="preserve">(Öncesinde bildiri olarak </w:t>
      </w:r>
      <w:r w:rsidRPr="00DA0714">
        <w:rPr>
          <w:b/>
          <w:bCs/>
          <w:sz w:val="20"/>
          <w:szCs w:val="20"/>
          <w:u w:val="single"/>
        </w:rPr>
        <w:t>sunulmadığı veya başka dergide yayınlanmadığı bildirilmeli</w:t>
      </w:r>
      <w:r w:rsidRPr="00DA0714">
        <w:rPr>
          <w:sz w:val="20"/>
          <w:szCs w:val="20"/>
        </w:rPr>
        <w:t xml:space="preserve"> veya </w:t>
      </w:r>
      <w:r w:rsidRPr="00DA0714">
        <w:rPr>
          <w:b/>
          <w:bCs/>
          <w:sz w:val="20"/>
          <w:szCs w:val="20"/>
          <w:u w:val="single"/>
        </w:rPr>
        <w:t>bildiri yapıldıysa kongre adı, yıl, şehir, ülke bilgisi verilmelidir.</w:t>
      </w:r>
      <w:r w:rsidRPr="00DA0714">
        <w:rPr>
          <w:sz w:val="20"/>
          <w:szCs w:val="20"/>
        </w:rPr>
        <w:t>)</w:t>
      </w:r>
    </w:p>
    <w:p w14:paraId="3B452F5F" w14:textId="77777777" w:rsidR="00B36414" w:rsidRDefault="00B36414" w:rsidP="00DA0714">
      <w:pPr>
        <w:spacing w:line="276" w:lineRule="auto"/>
        <w:ind w:firstLine="0"/>
        <w:rPr>
          <w:b/>
          <w:bCs/>
          <w:sz w:val="20"/>
          <w:szCs w:val="20"/>
          <w:lang w:val="en-US"/>
        </w:rPr>
      </w:pPr>
    </w:p>
    <w:p w14:paraId="26A4BA18" w14:textId="77777777" w:rsidR="00B36414" w:rsidRDefault="00B36414" w:rsidP="00DA0714">
      <w:pPr>
        <w:spacing w:line="276" w:lineRule="auto"/>
        <w:ind w:firstLine="0"/>
        <w:rPr>
          <w:b/>
          <w:bCs/>
          <w:sz w:val="20"/>
          <w:szCs w:val="20"/>
          <w:lang w:val="en-US"/>
        </w:rPr>
      </w:pPr>
    </w:p>
    <w:p w14:paraId="5FB9E937" w14:textId="1883F43A" w:rsidR="00B03121" w:rsidRPr="00B36414" w:rsidRDefault="00DA0714" w:rsidP="00B36414">
      <w:pPr>
        <w:spacing w:line="276" w:lineRule="auto"/>
        <w:ind w:firstLine="0"/>
        <w:rPr>
          <w:sz w:val="20"/>
        </w:rPr>
      </w:pPr>
      <w:r w:rsidRPr="00DA0714">
        <w:rPr>
          <w:b/>
          <w:bCs/>
          <w:sz w:val="20"/>
          <w:szCs w:val="20"/>
          <w:lang w:val="en-US"/>
        </w:rPr>
        <w:lastRenderedPageBreak/>
        <w:t>References</w:t>
      </w:r>
      <w:r w:rsidRPr="00DA0714">
        <w:rPr>
          <w:sz w:val="20"/>
          <w:szCs w:val="20"/>
          <w:lang w:val="en-US"/>
        </w:rPr>
        <w:t xml:space="preserve">: </w:t>
      </w:r>
      <w:bookmarkEnd w:id="2"/>
    </w:p>
    <w:tbl>
      <w:tblPr>
        <w:tblStyle w:val="TabloKlavuzu2"/>
        <w:tblW w:w="105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512"/>
      </w:tblGrid>
      <w:tr w:rsidR="00B36414" w:rsidRPr="00534CB5" w14:paraId="7836CD63" w14:textId="77777777" w:rsidTr="00B36414">
        <w:trPr>
          <w:cantSplit/>
          <w:trHeight w:val="19"/>
        </w:trPr>
        <w:tc>
          <w:tcPr>
            <w:tcW w:w="10512" w:type="dxa"/>
            <w:vAlign w:val="center"/>
          </w:tcPr>
          <w:p w14:paraId="450F54D8" w14:textId="77777777" w:rsidR="00B36414" w:rsidRPr="00534CB5" w:rsidRDefault="00B36414" w:rsidP="00105015">
            <w:pPr>
              <w:spacing w:line="276" w:lineRule="auto"/>
              <w:jc w:val="both"/>
              <w:rPr>
                <w:rFonts w:cs="Times New Roman"/>
                <w:sz w:val="20"/>
              </w:rPr>
            </w:pPr>
            <w:r w:rsidRPr="00534CB5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46F60D3" wp14:editId="3FE2362D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175895</wp:posOffset>
                  </wp:positionV>
                  <wp:extent cx="390525" cy="285750"/>
                  <wp:effectExtent l="0" t="0" r="9525" b="0"/>
                  <wp:wrapSquare wrapText="bothSides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34CB5">
              <w:rPr>
                <w:rFonts w:cs="Times New Roman"/>
                <w:sz w:val="20"/>
              </w:rPr>
              <w:t xml:space="preserve">Kaynak numaralandırılmasında </w:t>
            </w:r>
            <w:proofErr w:type="spellStart"/>
            <w:r w:rsidRPr="00534CB5">
              <w:rPr>
                <w:rFonts w:cs="Times New Roman"/>
                <w:b/>
                <w:sz w:val="20"/>
              </w:rPr>
              <w:t>WORD’ün</w:t>
            </w:r>
            <w:proofErr w:type="spellEnd"/>
            <w:r w:rsidRPr="00534CB5">
              <w:rPr>
                <w:rFonts w:cs="Times New Roman"/>
                <w:b/>
                <w:sz w:val="20"/>
              </w:rPr>
              <w:t xml:space="preserve"> kendi numaralandırması</w:t>
            </w:r>
            <w:r w:rsidRPr="00534CB5">
              <w:rPr>
                <w:rFonts w:cs="Times New Roman"/>
                <w:sz w:val="20"/>
              </w:rPr>
              <w:t xml:space="preserve"> </w:t>
            </w:r>
            <w:r w:rsidRPr="00534CB5">
              <w:rPr>
                <w:rFonts w:cs="Times New Roman"/>
                <w:b/>
                <w:bCs/>
                <w:sz w:val="20"/>
              </w:rPr>
              <w:t xml:space="preserve">ve </w:t>
            </w:r>
            <w:r w:rsidRPr="00534CB5">
              <w:rPr>
                <w:rFonts w:cs="Times New Roman"/>
                <w:b/>
                <w:bCs/>
                <w:sz w:val="20"/>
                <w:u w:val="single"/>
              </w:rPr>
              <w:t>yazım stili</w:t>
            </w:r>
            <w:r w:rsidRPr="00534CB5">
              <w:rPr>
                <w:rFonts w:cs="Times New Roman"/>
                <w:sz w:val="20"/>
              </w:rPr>
              <w:t xml:space="preserve"> kullanılmalıdır. Referans programının kendi stil ve numaralandırmasıyla </w:t>
            </w:r>
            <w:r w:rsidRPr="00534CB5">
              <w:rPr>
                <w:rFonts w:cs="Times New Roman"/>
                <w:sz w:val="20"/>
                <w:shd w:val="clear" w:color="auto" w:fill="F4B083" w:themeFill="accent2" w:themeFillTint="99"/>
              </w:rPr>
              <w:t>göndermeyiniz</w:t>
            </w:r>
            <w:r w:rsidRPr="00534CB5">
              <w:rPr>
                <w:rFonts w:cs="Times New Roman"/>
                <w:sz w:val="20"/>
              </w:rPr>
              <w:t>. (Aksi takdirde mizanpajda düzeltilemiyor)</w:t>
            </w:r>
          </w:p>
        </w:tc>
      </w:tr>
      <w:tr w:rsidR="00B36414" w:rsidRPr="00534CB5" w14:paraId="627C091F" w14:textId="77777777" w:rsidTr="00B36414">
        <w:trPr>
          <w:trHeight w:val="198"/>
        </w:trPr>
        <w:tc>
          <w:tcPr>
            <w:tcW w:w="10512" w:type="dxa"/>
            <w:vAlign w:val="center"/>
          </w:tcPr>
          <w:p w14:paraId="697256E2" w14:textId="77777777" w:rsidR="00B36414" w:rsidRPr="00534CB5" w:rsidRDefault="00B36414" w:rsidP="00105015">
            <w:pPr>
              <w:spacing w:line="276" w:lineRule="auto"/>
              <w:jc w:val="both"/>
              <w:rPr>
                <w:rFonts w:cs="Times New Roman"/>
                <w:sz w:val="20"/>
              </w:rPr>
            </w:pPr>
            <w:r w:rsidRPr="00534CB5">
              <w:rPr>
                <w:rFonts w:cs="Times New Roman"/>
                <w:sz w:val="20"/>
              </w:rPr>
              <w:t xml:space="preserve">Kaynak başlık yazımında </w:t>
            </w:r>
            <w:r w:rsidRPr="00534CB5">
              <w:rPr>
                <w:rFonts w:cs="Times New Roman"/>
                <w:b/>
                <w:bCs/>
                <w:sz w:val="20"/>
              </w:rPr>
              <w:t>italik-kalın</w:t>
            </w:r>
            <w:r w:rsidRPr="00534CB5">
              <w:rPr>
                <w:rFonts w:cs="Times New Roman"/>
                <w:sz w:val="20"/>
              </w:rPr>
              <w:t>-</w:t>
            </w:r>
            <w:r w:rsidRPr="00534CB5">
              <w:rPr>
                <w:rFonts w:cs="Times New Roman"/>
                <w:b/>
                <w:bCs/>
                <w:sz w:val="20"/>
                <w:u w:val="single"/>
              </w:rPr>
              <w:t>Türkçe harf/kelime olmamalı, İngilizce başlık kullanılmalı</w:t>
            </w:r>
            <w:r w:rsidRPr="00534CB5">
              <w:rPr>
                <w:rFonts w:cs="Times New Roman"/>
                <w:b/>
                <w:bCs/>
                <w:sz w:val="20"/>
              </w:rPr>
              <w:t xml:space="preserve"> (dergi ismi dahil)</w:t>
            </w:r>
            <w:r w:rsidRPr="00534CB5">
              <w:rPr>
                <w:rFonts w:cs="Times New Roman"/>
                <w:sz w:val="20"/>
              </w:rPr>
              <w:t xml:space="preserve">. Özel kelime ve kısaltmalar hariç </w:t>
            </w:r>
            <w:r w:rsidRPr="00534CB5">
              <w:rPr>
                <w:rFonts w:cs="Times New Roman"/>
                <w:b/>
                <w:bCs/>
                <w:sz w:val="20"/>
              </w:rPr>
              <w:t>büyük harf kullanılmamalı.</w:t>
            </w:r>
            <w:r w:rsidRPr="00534CB5">
              <w:rPr>
                <w:rFonts w:cs="Times New Roman"/>
                <w:sz w:val="20"/>
              </w:rPr>
              <w:t xml:space="preserve"> </w:t>
            </w:r>
            <w:r w:rsidRPr="00534CB5">
              <w:rPr>
                <w:rFonts w:cs="Times New Roman"/>
                <w:b/>
                <w:sz w:val="20"/>
              </w:rPr>
              <w:t xml:space="preserve">IgM, Vitamin D ya da </w:t>
            </w:r>
            <w:proofErr w:type="spellStart"/>
            <w:r w:rsidRPr="00534CB5">
              <w:rPr>
                <w:rFonts w:cs="Times New Roman"/>
                <w:b/>
                <w:sz w:val="20"/>
              </w:rPr>
              <w:t>Turkish</w:t>
            </w:r>
            <w:proofErr w:type="spellEnd"/>
            <w:r w:rsidRPr="00534CB5">
              <w:rPr>
                <w:rFonts w:cs="Times New Roman"/>
                <w:sz w:val="20"/>
              </w:rPr>
              <w:t xml:space="preserve"> doğru örneklerdir. Başka bir yanlış </w:t>
            </w:r>
            <w:proofErr w:type="gramStart"/>
            <w:r w:rsidRPr="00534CB5">
              <w:rPr>
                <w:rFonts w:cs="Times New Roman"/>
                <w:sz w:val="20"/>
              </w:rPr>
              <w:t xml:space="preserve">örnek: </w:t>
            </w:r>
            <w:r w:rsidRPr="00534CB5">
              <w:t xml:space="preserve"> </w:t>
            </w:r>
            <w:r w:rsidRPr="00534CB5">
              <w:rPr>
                <w:rFonts w:cs="Times New Roman"/>
                <w:sz w:val="20"/>
              </w:rPr>
              <w:t>Risk</w:t>
            </w:r>
            <w:proofErr w:type="gramEnd"/>
            <w:r w:rsidRPr="00534CB5">
              <w:rPr>
                <w:rFonts w:cs="Times New Roman"/>
                <w:sz w:val="20"/>
              </w:rPr>
              <w:t xml:space="preserve"> </w:t>
            </w:r>
            <w:proofErr w:type="spellStart"/>
            <w:r w:rsidRPr="00534CB5">
              <w:rPr>
                <w:rFonts w:cs="Times New Roman"/>
                <w:b/>
                <w:bCs/>
                <w:sz w:val="20"/>
              </w:rPr>
              <w:t>F</w:t>
            </w:r>
            <w:r w:rsidRPr="00534CB5">
              <w:rPr>
                <w:rFonts w:cs="Times New Roman"/>
                <w:sz w:val="20"/>
              </w:rPr>
              <w:t>actors</w:t>
            </w:r>
            <w:proofErr w:type="spellEnd"/>
            <w:r w:rsidRPr="00534CB5">
              <w:rPr>
                <w:rFonts w:cs="Times New Roman"/>
                <w:sz w:val="20"/>
              </w:rPr>
              <w:t xml:space="preserve"> </w:t>
            </w:r>
            <w:proofErr w:type="spellStart"/>
            <w:r w:rsidRPr="00534CB5">
              <w:rPr>
                <w:rFonts w:cs="Times New Roman"/>
                <w:b/>
                <w:bCs/>
                <w:sz w:val="20"/>
              </w:rPr>
              <w:t>A</w:t>
            </w:r>
            <w:r w:rsidRPr="00534CB5">
              <w:rPr>
                <w:rFonts w:cs="Times New Roman"/>
                <w:sz w:val="20"/>
              </w:rPr>
              <w:t>ssociated</w:t>
            </w:r>
            <w:proofErr w:type="spellEnd"/>
            <w:r w:rsidRPr="00534CB5">
              <w:rPr>
                <w:rFonts w:cs="Times New Roman"/>
                <w:sz w:val="20"/>
              </w:rPr>
              <w:t xml:space="preserve"> </w:t>
            </w:r>
            <w:proofErr w:type="spellStart"/>
            <w:r w:rsidRPr="00534CB5">
              <w:rPr>
                <w:rFonts w:cs="Times New Roman"/>
                <w:b/>
                <w:bCs/>
                <w:sz w:val="20"/>
              </w:rPr>
              <w:t>W</w:t>
            </w:r>
            <w:r w:rsidRPr="00534CB5">
              <w:rPr>
                <w:rFonts w:cs="Times New Roman"/>
                <w:sz w:val="20"/>
              </w:rPr>
              <w:t>ith</w:t>
            </w:r>
            <w:proofErr w:type="spellEnd"/>
            <w:r w:rsidRPr="00534CB5">
              <w:rPr>
                <w:rFonts w:cs="Times New Roman"/>
                <w:sz w:val="20"/>
              </w:rPr>
              <w:t xml:space="preserve"> </w:t>
            </w:r>
            <w:proofErr w:type="spellStart"/>
            <w:r w:rsidRPr="00534CB5">
              <w:rPr>
                <w:rFonts w:cs="Times New Roman"/>
                <w:b/>
                <w:bCs/>
                <w:sz w:val="20"/>
              </w:rPr>
              <w:t>D</w:t>
            </w:r>
            <w:r w:rsidRPr="00534CB5">
              <w:rPr>
                <w:rFonts w:cs="Times New Roman"/>
                <w:sz w:val="20"/>
              </w:rPr>
              <w:t>isease</w:t>
            </w:r>
            <w:proofErr w:type="spellEnd"/>
            <w:r w:rsidRPr="00534CB5">
              <w:rPr>
                <w:rFonts w:cs="Times New Roman"/>
                <w:sz w:val="20"/>
              </w:rPr>
              <w:t xml:space="preserve"> </w:t>
            </w:r>
            <w:proofErr w:type="spellStart"/>
            <w:r w:rsidRPr="00534CB5">
              <w:rPr>
                <w:rFonts w:cs="Times New Roman"/>
                <w:b/>
                <w:bCs/>
                <w:sz w:val="20"/>
              </w:rPr>
              <w:t>S</w:t>
            </w:r>
            <w:r w:rsidRPr="00534CB5">
              <w:rPr>
                <w:rFonts w:cs="Times New Roman"/>
                <w:sz w:val="20"/>
              </w:rPr>
              <w:t>everity</w:t>
            </w:r>
            <w:proofErr w:type="spellEnd"/>
            <w:r w:rsidRPr="00534CB5">
              <w:rPr>
                <w:rFonts w:cs="Times New Roman"/>
                <w:sz w:val="20"/>
              </w:rPr>
              <w:t xml:space="preserve"> </w:t>
            </w:r>
            <w:proofErr w:type="spellStart"/>
            <w:r w:rsidRPr="00534CB5">
              <w:rPr>
                <w:rFonts w:cs="Times New Roman"/>
                <w:b/>
                <w:bCs/>
                <w:sz w:val="20"/>
              </w:rPr>
              <w:t>A</w:t>
            </w:r>
            <w:r w:rsidRPr="00534CB5">
              <w:rPr>
                <w:rFonts w:cs="Times New Roman"/>
                <w:sz w:val="20"/>
              </w:rPr>
              <w:t>nd</w:t>
            </w:r>
            <w:proofErr w:type="spellEnd"/>
            <w:r w:rsidRPr="00534CB5">
              <w:rPr>
                <w:rFonts w:cs="Times New Roman"/>
                <w:sz w:val="20"/>
              </w:rPr>
              <w:t xml:space="preserve"> </w:t>
            </w:r>
            <w:proofErr w:type="spellStart"/>
            <w:r w:rsidRPr="00534CB5">
              <w:rPr>
                <w:rFonts w:cs="Times New Roman"/>
                <w:b/>
                <w:bCs/>
                <w:sz w:val="20"/>
              </w:rPr>
              <w:t>L</w:t>
            </w:r>
            <w:r w:rsidRPr="00534CB5">
              <w:rPr>
                <w:rFonts w:cs="Times New Roman"/>
                <w:sz w:val="20"/>
              </w:rPr>
              <w:t>ength</w:t>
            </w:r>
            <w:proofErr w:type="spellEnd"/>
            <w:r w:rsidRPr="00534CB5">
              <w:rPr>
                <w:rFonts w:cs="Times New Roman"/>
                <w:sz w:val="20"/>
              </w:rPr>
              <w:t xml:space="preserve"> </w:t>
            </w:r>
            <w:r w:rsidRPr="00534CB5">
              <w:rPr>
                <w:rFonts w:cs="Times New Roman"/>
                <w:b/>
                <w:bCs/>
                <w:sz w:val="20"/>
              </w:rPr>
              <w:t>O</w:t>
            </w:r>
            <w:r w:rsidRPr="00534CB5">
              <w:rPr>
                <w:rFonts w:cs="Times New Roman"/>
                <w:sz w:val="20"/>
              </w:rPr>
              <w:t xml:space="preserve">f </w:t>
            </w:r>
            <w:proofErr w:type="spellStart"/>
            <w:r w:rsidRPr="00534CB5">
              <w:rPr>
                <w:rFonts w:cs="Times New Roman"/>
                <w:b/>
                <w:bCs/>
                <w:sz w:val="20"/>
              </w:rPr>
              <w:t>H</w:t>
            </w:r>
            <w:r w:rsidRPr="00534CB5">
              <w:rPr>
                <w:rFonts w:cs="Times New Roman"/>
                <w:sz w:val="20"/>
              </w:rPr>
              <w:t>ospital</w:t>
            </w:r>
            <w:proofErr w:type="spellEnd"/>
            <w:r w:rsidRPr="00534CB5">
              <w:rPr>
                <w:rFonts w:cs="Times New Roman"/>
                <w:sz w:val="20"/>
              </w:rPr>
              <w:t xml:space="preserve"> </w:t>
            </w:r>
            <w:proofErr w:type="spellStart"/>
            <w:r w:rsidRPr="00534CB5">
              <w:rPr>
                <w:rFonts w:cs="Times New Roman"/>
                <w:b/>
                <w:bCs/>
                <w:sz w:val="20"/>
              </w:rPr>
              <w:t>S</w:t>
            </w:r>
            <w:r w:rsidRPr="00534CB5">
              <w:rPr>
                <w:rFonts w:cs="Times New Roman"/>
                <w:sz w:val="20"/>
              </w:rPr>
              <w:t>tay</w:t>
            </w:r>
            <w:proofErr w:type="spellEnd"/>
            <w:r w:rsidRPr="00534CB5">
              <w:rPr>
                <w:rFonts w:cs="Times New Roman"/>
                <w:sz w:val="20"/>
              </w:rPr>
              <w:t xml:space="preserve"> </w:t>
            </w:r>
            <w:r w:rsidRPr="00534CB5">
              <w:rPr>
                <w:rFonts w:cs="Times New Roman"/>
                <w:b/>
                <w:bCs/>
                <w:sz w:val="20"/>
              </w:rPr>
              <w:t>İ</w:t>
            </w:r>
            <w:r w:rsidRPr="00534CB5">
              <w:rPr>
                <w:rFonts w:cs="Times New Roman"/>
                <w:sz w:val="20"/>
              </w:rPr>
              <w:t>n Cov</w:t>
            </w:r>
            <w:r w:rsidRPr="00534CB5">
              <w:rPr>
                <w:rFonts w:cs="Times New Roman"/>
                <w:b/>
                <w:bCs/>
                <w:sz w:val="20"/>
              </w:rPr>
              <w:t>ı</w:t>
            </w:r>
            <w:r w:rsidRPr="00534CB5">
              <w:rPr>
                <w:rFonts w:cs="Times New Roman"/>
                <w:sz w:val="20"/>
              </w:rPr>
              <w:t xml:space="preserve">d-19 </w:t>
            </w:r>
            <w:proofErr w:type="spellStart"/>
            <w:r w:rsidRPr="00534CB5">
              <w:rPr>
                <w:rFonts w:cs="Times New Roman"/>
                <w:b/>
                <w:bCs/>
                <w:sz w:val="20"/>
              </w:rPr>
              <w:t>P</w:t>
            </w:r>
            <w:r w:rsidRPr="00534CB5">
              <w:rPr>
                <w:rFonts w:cs="Times New Roman"/>
                <w:sz w:val="20"/>
              </w:rPr>
              <w:t>atients</w:t>
            </w:r>
            <w:proofErr w:type="spellEnd"/>
            <w:r w:rsidRPr="00534CB5">
              <w:rPr>
                <w:rFonts w:cs="Times New Roman"/>
                <w:sz w:val="20"/>
              </w:rPr>
              <w:t xml:space="preserve"> (</w:t>
            </w:r>
            <w:r w:rsidRPr="00534CB5">
              <w:rPr>
                <w:rFonts w:cs="Times New Roman"/>
                <w:sz w:val="20"/>
                <w:shd w:val="clear" w:color="auto" w:fill="F4B083" w:themeFill="accent2" w:themeFillTint="99"/>
              </w:rPr>
              <w:t xml:space="preserve">Özel kelimeler hariç tümü </w:t>
            </w:r>
            <w:r w:rsidRPr="00534CB5">
              <w:rPr>
                <w:rFonts w:cs="Times New Roman"/>
                <w:b/>
                <w:bCs/>
                <w:sz w:val="20"/>
                <w:shd w:val="clear" w:color="auto" w:fill="F4B083" w:themeFill="accent2" w:themeFillTint="99"/>
              </w:rPr>
              <w:t>küçük harf</w:t>
            </w:r>
            <w:r w:rsidRPr="00534CB5">
              <w:rPr>
                <w:rFonts w:cs="Times New Roman"/>
                <w:sz w:val="20"/>
                <w:shd w:val="clear" w:color="auto" w:fill="F4B083" w:themeFill="accent2" w:themeFillTint="99"/>
              </w:rPr>
              <w:t xml:space="preserve"> olmalıdır</w:t>
            </w:r>
            <w:r w:rsidRPr="00534CB5">
              <w:rPr>
                <w:rFonts w:cs="Times New Roman"/>
                <w:sz w:val="20"/>
              </w:rPr>
              <w:t>)</w:t>
            </w:r>
          </w:p>
        </w:tc>
      </w:tr>
      <w:tr w:rsidR="00B36414" w:rsidRPr="00534CB5" w14:paraId="27F4781C" w14:textId="77777777" w:rsidTr="00B36414">
        <w:trPr>
          <w:trHeight w:val="198"/>
        </w:trPr>
        <w:tc>
          <w:tcPr>
            <w:tcW w:w="10512" w:type="dxa"/>
            <w:vAlign w:val="center"/>
          </w:tcPr>
          <w:p w14:paraId="4B76CF1D" w14:textId="77777777" w:rsidR="00B36414" w:rsidRPr="00534CB5" w:rsidRDefault="00B36414" w:rsidP="00105015">
            <w:pPr>
              <w:spacing w:line="276" w:lineRule="auto"/>
              <w:jc w:val="both"/>
              <w:rPr>
                <w:rFonts w:cs="Times New Roman"/>
                <w:sz w:val="20"/>
              </w:rPr>
            </w:pPr>
            <w:r w:rsidRPr="00534CB5">
              <w:rPr>
                <w:rFonts w:cs="Times New Roman"/>
                <w:sz w:val="20"/>
              </w:rPr>
              <w:t xml:space="preserve">Yazar adları </w:t>
            </w:r>
            <w:r w:rsidRPr="00534CB5">
              <w:rPr>
                <w:rFonts w:cs="Times New Roman"/>
                <w:sz w:val="20"/>
                <w:shd w:val="clear" w:color="auto" w:fill="F4B083" w:themeFill="accent2" w:themeFillTint="99"/>
              </w:rPr>
              <w:t>6 yazara kadar yazılmalı</w:t>
            </w:r>
            <w:r w:rsidRPr="00534CB5">
              <w:rPr>
                <w:rFonts w:cs="Times New Roman"/>
                <w:sz w:val="20"/>
              </w:rPr>
              <w:t xml:space="preserve">, </w:t>
            </w:r>
            <w:r w:rsidRPr="00534CB5">
              <w:rPr>
                <w:rFonts w:cs="Times New Roman"/>
                <w:bCs/>
                <w:sz w:val="20"/>
              </w:rPr>
              <w:t xml:space="preserve">yazar </w:t>
            </w:r>
            <w:r w:rsidRPr="00534CB5">
              <w:rPr>
                <w:rFonts w:cs="Times New Roman"/>
                <w:bCs/>
                <w:sz w:val="20"/>
                <w:shd w:val="clear" w:color="auto" w:fill="F4B083" w:themeFill="accent2" w:themeFillTint="99"/>
              </w:rPr>
              <w:t xml:space="preserve">Soyadı-Adı arasında sadece </w:t>
            </w:r>
            <w:r w:rsidRPr="00534CB5">
              <w:rPr>
                <w:rFonts w:cs="Times New Roman"/>
                <w:b/>
                <w:sz w:val="20"/>
                <w:shd w:val="clear" w:color="auto" w:fill="F4B083" w:themeFill="accent2" w:themeFillTint="99"/>
              </w:rPr>
              <w:t>boşluk</w:t>
            </w:r>
            <w:r w:rsidRPr="00534CB5">
              <w:rPr>
                <w:rFonts w:cs="Times New Roman"/>
                <w:bCs/>
                <w:sz w:val="20"/>
                <w:shd w:val="clear" w:color="auto" w:fill="F4B083" w:themeFill="accent2" w:themeFillTint="99"/>
              </w:rPr>
              <w:t xml:space="preserve"> olmalı</w:t>
            </w:r>
            <w:r w:rsidRPr="00534CB5">
              <w:rPr>
                <w:rFonts w:cs="Times New Roman"/>
                <w:bCs/>
                <w:sz w:val="20"/>
              </w:rPr>
              <w:t xml:space="preserve">, </w:t>
            </w:r>
            <w:r w:rsidRPr="00534CB5">
              <w:rPr>
                <w:rFonts w:cs="Times New Roman"/>
                <w:b/>
                <w:sz w:val="20"/>
                <w:shd w:val="clear" w:color="auto" w:fill="F4B083" w:themeFill="accent2" w:themeFillTint="99"/>
              </w:rPr>
              <w:t>nokta/virgül olmamalı</w:t>
            </w:r>
            <w:r w:rsidRPr="00534CB5">
              <w:rPr>
                <w:rFonts w:cs="Times New Roman"/>
                <w:bCs/>
                <w:sz w:val="20"/>
              </w:rPr>
              <w:t xml:space="preserve">, </w:t>
            </w:r>
            <w:r w:rsidRPr="00534CB5">
              <w:rPr>
                <w:rFonts w:cs="Times New Roman"/>
                <w:sz w:val="20"/>
              </w:rPr>
              <w:t>daha çok yazar var ise</w:t>
            </w:r>
            <w:r w:rsidRPr="00534CB5">
              <w:rPr>
                <w:rFonts w:cs="Times New Roman"/>
                <w:b/>
                <w:sz w:val="20"/>
              </w:rPr>
              <w:t xml:space="preserve"> 7. yerine et al</w:t>
            </w:r>
            <w:r w:rsidRPr="00534CB5">
              <w:rPr>
                <w:rFonts w:cs="Times New Roman"/>
                <w:sz w:val="20"/>
              </w:rPr>
              <w:t xml:space="preserve"> yazılarak sonlandırılmalıdır. </w:t>
            </w:r>
            <w:proofErr w:type="spellStart"/>
            <w:r w:rsidRPr="00534CB5">
              <w:rPr>
                <w:rFonts w:cs="Times New Roman"/>
                <w:sz w:val="20"/>
              </w:rPr>
              <w:t>Örn</w:t>
            </w:r>
            <w:proofErr w:type="spellEnd"/>
            <w:r w:rsidRPr="00534CB5">
              <w:rPr>
                <w:rFonts w:cs="Times New Roman"/>
                <w:sz w:val="20"/>
              </w:rPr>
              <w:t xml:space="preserve">. </w:t>
            </w:r>
            <w:r w:rsidRPr="00534CB5">
              <w:rPr>
                <w:rFonts w:cs="Times New Roman"/>
                <w:bCs/>
                <w:sz w:val="20"/>
              </w:rPr>
              <w:t xml:space="preserve"> …, </w:t>
            </w:r>
            <w:r w:rsidRPr="00534CB5">
              <w:rPr>
                <w:rFonts w:cs="Times New Roman"/>
                <w:bCs/>
                <w:sz w:val="20"/>
                <w:shd w:val="clear" w:color="auto" w:fill="F4B083" w:themeFill="accent2" w:themeFillTint="99"/>
              </w:rPr>
              <w:t>Soyadı A, et al. şeklinde</w:t>
            </w:r>
          </w:p>
        </w:tc>
      </w:tr>
      <w:tr w:rsidR="00B36414" w:rsidRPr="00534CB5" w14:paraId="56F36DEA" w14:textId="77777777" w:rsidTr="00B36414">
        <w:trPr>
          <w:trHeight w:val="198"/>
        </w:trPr>
        <w:tc>
          <w:tcPr>
            <w:tcW w:w="10512" w:type="dxa"/>
            <w:vAlign w:val="center"/>
          </w:tcPr>
          <w:p w14:paraId="68B08537" w14:textId="77777777" w:rsidR="00B36414" w:rsidRPr="00534CB5" w:rsidRDefault="00B36414" w:rsidP="00105015">
            <w:pPr>
              <w:spacing w:line="276" w:lineRule="auto"/>
              <w:jc w:val="both"/>
              <w:rPr>
                <w:rFonts w:cs="Times New Roman"/>
                <w:sz w:val="20"/>
              </w:rPr>
            </w:pPr>
            <w:r w:rsidRPr="00534CB5">
              <w:rPr>
                <w:rFonts w:cs="Times New Roman"/>
                <w:sz w:val="20"/>
              </w:rPr>
              <w:t xml:space="preserve">Yazar adlarında Türkçe karakterler İngilizce karakterlere uyarlanmalıdır </w:t>
            </w:r>
            <w:r w:rsidRPr="00534CB5">
              <w:rPr>
                <w:rFonts w:cs="Times New Roman"/>
                <w:b/>
                <w:sz w:val="20"/>
              </w:rPr>
              <w:t>(</w:t>
            </w:r>
            <w:r w:rsidRPr="00534CB5">
              <w:rPr>
                <w:rFonts w:cs="Times New Roman"/>
                <w:b/>
                <w:sz w:val="20"/>
                <w:shd w:val="clear" w:color="auto" w:fill="F4B083" w:themeFill="accent2" w:themeFillTint="99"/>
              </w:rPr>
              <w:t>İ&gt;I, ı&gt;i, ü-&gt;u, ş-&gt;s, ç-&gt;c, ö&gt;o gibi</w:t>
            </w:r>
            <w:r w:rsidRPr="00534CB5">
              <w:rPr>
                <w:rFonts w:cs="Times New Roman"/>
                <w:b/>
                <w:sz w:val="20"/>
              </w:rPr>
              <w:t>)</w:t>
            </w:r>
          </w:p>
        </w:tc>
      </w:tr>
      <w:tr w:rsidR="00B36414" w:rsidRPr="00534CB5" w14:paraId="68B70452" w14:textId="77777777" w:rsidTr="00B36414">
        <w:trPr>
          <w:trHeight w:val="198"/>
        </w:trPr>
        <w:tc>
          <w:tcPr>
            <w:tcW w:w="10512" w:type="dxa"/>
            <w:vAlign w:val="center"/>
          </w:tcPr>
          <w:p w14:paraId="53CC892A" w14:textId="77777777" w:rsidR="00B36414" w:rsidRPr="00534CB5" w:rsidRDefault="00B36414" w:rsidP="00105015">
            <w:pPr>
              <w:spacing w:line="276" w:lineRule="auto"/>
              <w:jc w:val="both"/>
              <w:rPr>
                <w:rFonts w:cs="Times New Roman"/>
                <w:sz w:val="20"/>
              </w:rPr>
            </w:pPr>
            <w:r w:rsidRPr="00534CB5">
              <w:rPr>
                <w:rFonts w:cs="Times New Roman"/>
                <w:sz w:val="20"/>
                <w:shd w:val="clear" w:color="auto" w:fill="F4B083" w:themeFill="accent2" w:themeFillTint="99"/>
              </w:rPr>
              <w:t xml:space="preserve">Referanstaki makale ve dergi adı </w:t>
            </w:r>
            <w:r w:rsidRPr="00534CB5">
              <w:rPr>
                <w:rFonts w:cs="Times New Roman"/>
                <w:b/>
                <w:bCs/>
                <w:sz w:val="20"/>
                <w:shd w:val="clear" w:color="auto" w:fill="F4B083" w:themeFill="accent2" w:themeFillTint="99"/>
              </w:rPr>
              <w:t>İngilizce</w:t>
            </w:r>
            <w:r w:rsidRPr="00534CB5">
              <w:rPr>
                <w:rFonts w:cs="Times New Roman"/>
                <w:sz w:val="20"/>
                <w:shd w:val="clear" w:color="auto" w:fill="F4B083" w:themeFill="accent2" w:themeFillTint="99"/>
              </w:rPr>
              <w:t xml:space="preserve"> olmalı.</w:t>
            </w:r>
            <w:r w:rsidRPr="00534CB5">
              <w:rPr>
                <w:rFonts w:cs="Times New Roman"/>
                <w:sz w:val="20"/>
              </w:rPr>
              <w:t xml:space="preserve"> Referans alınan makale İngilizce değil ise [İngilizce başlık] köşeli parantez içine alınmalı ve yanına parantez içinde hangi dilde ise örneğin Türkçe ise (in </w:t>
            </w:r>
            <w:proofErr w:type="spellStart"/>
            <w:r w:rsidRPr="00534CB5">
              <w:rPr>
                <w:rFonts w:cs="Times New Roman"/>
                <w:sz w:val="20"/>
              </w:rPr>
              <w:t>Turkish</w:t>
            </w:r>
            <w:proofErr w:type="spellEnd"/>
            <w:r w:rsidRPr="00534CB5">
              <w:rPr>
                <w:rFonts w:cs="Times New Roman"/>
                <w:sz w:val="20"/>
              </w:rPr>
              <w:t xml:space="preserve">) yazılmalıdır. </w:t>
            </w:r>
            <w:proofErr w:type="spellStart"/>
            <w:r w:rsidRPr="00534CB5">
              <w:rPr>
                <w:rFonts w:cs="Times New Roman"/>
                <w:b/>
                <w:sz w:val="20"/>
              </w:rPr>
              <w:t>Örn</w:t>
            </w:r>
            <w:proofErr w:type="spellEnd"/>
            <w:r w:rsidRPr="00534CB5">
              <w:rPr>
                <w:rFonts w:cs="Times New Roman"/>
                <w:b/>
                <w:sz w:val="20"/>
              </w:rPr>
              <w:t xml:space="preserve">. </w:t>
            </w:r>
            <w:r w:rsidRPr="00534CB5">
              <w:rPr>
                <w:b/>
                <w:sz w:val="20"/>
                <w:szCs w:val="20"/>
                <w:lang w:val="en-US"/>
              </w:rPr>
              <w:t>[Parents’ attitudes and behaviors related with feverish children] (in Turkish)</w:t>
            </w:r>
          </w:p>
        </w:tc>
      </w:tr>
      <w:tr w:rsidR="00B36414" w:rsidRPr="00534CB5" w14:paraId="0232953D" w14:textId="77777777" w:rsidTr="00B36414">
        <w:trPr>
          <w:trHeight w:val="198"/>
        </w:trPr>
        <w:tc>
          <w:tcPr>
            <w:tcW w:w="10512" w:type="dxa"/>
            <w:vAlign w:val="center"/>
          </w:tcPr>
          <w:p w14:paraId="502DA57D" w14:textId="77777777" w:rsidR="00B36414" w:rsidRPr="00534CB5" w:rsidRDefault="00B36414" w:rsidP="00105015">
            <w:pPr>
              <w:spacing w:line="276" w:lineRule="auto"/>
              <w:jc w:val="both"/>
              <w:rPr>
                <w:rFonts w:cs="Times New Roman"/>
                <w:sz w:val="20"/>
              </w:rPr>
            </w:pPr>
            <w:r w:rsidRPr="00534CB5">
              <w:rPr>
                <w:rFonts w:cs="Times New Roman"/>
                <w:sz w:val="20"/>
              </w:rPr>
              <w:t xml:space="preserve">Dergi adlarının </w:t>
            </w:r>
            <w:r w:rsidRPr="00534CB5">
              <w:rPr>
                <w:rFonts w:cs="Times New Roman"/>
                <w:sz w:val="20"/>
                <w:shd w:val="clear" w:color="auto" w:fill="F4B083" w:themeFill="accent2" w:themeFillTint="99"/>
              </w:rPr>
              <w:t>İngilizcesi ve kısa adı</w:t>
            </w:r>
            <w:r w:rsidRPr="00534CB5">
              <w:rPr>
                <w:rFonts w:cs="Times New Roman"/>
                <w:sz w:val="20"/>
              </w:rPr>
              <w:t xml:space="preserve"> yazılmalıdır. </w:t>
            </w:r>
            <w:r w:rsidRPr="00534CB5">
              <w:rPr>
                <w:rFonts w:cs="Times New Roman"/>
                <w:b/>
                <w:sz w:val="20"/>
              </w:rPr>
              <w:t xml:space="preserve">Ör. </w:t>
            </w:r>
            <w:proofErr w:type="spellStart"/>
            <w:r w:rsidRPr="00534CB5">
              <w:rPr>
                <w:rFonts w:cs="Times New Roman"/>
                <w:b/>
                <w:sz w:val="20"/>
              </w:rPr>
              <w:t>Fam</w:t>
            </w:r>
            <w:proofErr w:type="spellEnd"/>
            <w:r w:rsidRPr="00534CB5">
              <w:rPr>
                <w:rFonts w:cs="Times New Roman"/>
                <w:b/>
                <w:sz w:val="20"/>
              </w:rPr>
              <w:t xml:space="preserve"> </w:t>
            </w:r>
            <w:proofErr w:type="spellStart"/>
            <w:r w:rsidRPr="00534CB5">
              <w:rPr>
                <w:rFonts w:cs="Times New Roman"/>
                <w:b/>
                <w:sz w:val="20"/>
              </w:rPr>
              <w:t>Palliat</w:t>
            </w:r>
            <w:proofErr w:type="spellEnd"/>
            <w:r w:rsidRPr="00534CB5">
              <w:rPr>
                <w:rFonts w:cs="Times New Roman"/>
                <w:b/>
                <w:sz w:val="20"/>
              </w:rPr>
              <w:t xml:space="preserve"> </w:t>
            </w:r>
            <w:proofErr w:type="spellStart"/>
            <w:r w:rsidRPr="00534CB5">
              <w:rPr>
                <w:rFonts w:cs="Times New Roman"/>
                <w:b/>
                <w:sz w:val="20"/>
              </w:rPr>
              <w:t>Care</w:t>
            </w:r>
            <w:proofErr w:type="spellEnd"/>
            <w:r w:rsidRPr="00534CB5">
              <w:rPr>
                <w:rFonts w:cs="Times New Roman"/>
                <w:b/>
                <w:sz w:val="20"/>
              </w:rPr>
              <w:t xml:space="preserve"> gibi, aralarında nokta olmadan. Online arama sitesini kullanınız: </w:t>
            </w:r>
            <w:hyperlink r:id="rId9" w:history="1">
              <w:r w:rsidRPr="00534CB5">
                <w:rPr>
                  <w:rStyle w:val="Kpr"/>
                  <w:rFonts w:cs="Times New Roman"/>
                  <w:sz w:val="20"/>
                </w:rPr>
                <w:t xml:space="preserve">https://woodward.library.ubc.ca/research-help/journal-abbreviations </w:t>
              </w:r>
            </w:hyperlink>
          </w:p>
        </w:tc>
      </w:tr>
      <w:tr w:rsidR="00B36414" w:rsidRPr="00534CB5" w14:paraId="6D5FEF42" w14:textId="77777777" w:rsidTr="00B36414">
        <w:trPr>
          <w:trHeight w:val="198"/>
        </w:trPr>
        <w:tc>
          <w:tcPr>
            <w:tcW w:w="10512" w:type="dxa"/>
            <w:vAlign w:val="center"/>
          </w:tcPr>
          <w:p w14:paraId="6993FD0E" w14:textId="77777777" w:rsidR="00B36414" w:rsidRPr="00534CB5" w:rsidRDefault="00B36414" w:rsidP="00105015">
            <w:pPr>
              <w:spacing w:line="276" w:lineRule="auto"/>
              <w:jc w:val="both"/>
              <w:rPr>
                <w:rFonts w:cs="Times New Roman"/>
                <w:sz w:val="20"/>
              </w:rPr>
            </w:pPr>
            <w:r w:rsidRPr="00534CB5">
              <w:rPr>
                <w:rFonts w:cs="Times New Roman"/>
                <w:sz w:val="20"/>
              </w:rPr>
              <w:t xml:space="preserve">Kaynaklar </w:t>
            </w:r>
            <w:proofErr w:type="spellStart"/>
            <w:proofErr w:type="gramStart"/>
            <w:r w:rsidRPr="00534CB5">
              <w:rPr>
                <w:rFonts w:cs="Times New Roman"/>
                <w:sz w:val="20"/>
                <w:shd w:val="clear" w:color="auto" w:fill="F4B083" w:themeFill="accent2" w:themeFillTint="99"/>
              </w:rPr>
              <w:t>Yıl;Cilt</w:t>
            </w:r>
            <w:proofErr w:type="spellEnd"/>
            <w:proofErr w:type="gramEnd"/>
            <w:r w:rsidRPr="00534CB5">
              <w:rPr>
                <w:rFonts w:cs="Times New Roman"/>
                <w:sz w:val="20"/>
                <w:shd w:val="clear" w:color="auto" w:fill="F4B083" w:themeFill="accent2" w:themeFillTint="99"/>
              </w:rPr>
              <w:t>(Sayı):Sayfa aralığı</w:t>
            </w:r>
            <w:r w:rsidRPr="00534CB5">
              <w:rPr>
                <w:rFonts w:cs="Times New Roman"/>
                <w:sz w:val="20"/>
              </w:rPr>
              <w:t xml:space="preserve"> şeklinde olmalı. </w:t>
            </w:r>
            <w:proofErr w:type="spellStart"/>
            <w:r w:rsidRPr="00534CB5">
              <w:rPr>
                <w:rFonts w:cs="Times New Roman"/>
                <w:sz w:val="20"/>
              </w:rPr>
              <w:t>Örn</w:t>
            </w:r>
            <w:proofErr w:type="spellEnd"/>
            <w:r w:rsidRPr="00534CB5">
              <w:rPr>
                <w:rFonts w:cs="Times New Roman"/>
                <w:sz w:val="20"/>
              </w:rPr>
              <w:t xml:space="preserve">. </w:t>
            </w:r>
            <w:r w:rsidRPr="00534CB5">
              <w:rPr>
                <w:rFonts w:cs="Times New Roman"/>
                <w:bCs/>
                <w:sz w:val="20"/>
                <w:highlight w:val="red"/>
              </w:rPr>
              <w:t>2019;</w:t>
            </w:r>
            <w:r w:rsidRPr="00534CB5">
              <w:rPr>
                <w:rFonts w:cs="Times New Roman"/>
                <w:bCs/>
                <w:sz w:val="20"/>
              </w:rPr>
              <w:t>1</w:t>
            </w:r>
            <w:r w:rsidRPr="00534CB5">
              <w:rPr>
                <w:rFonts w:cs="Times New Roman"/>
                <w:b/>
                <w:sz w:val="20"/>
                <w:u w:val="single"/>
              </w:rPr>
              <w:t>(</w:t>
            </w:r>
            <w:r w:rsidRPr="00534CB5">
              <w:rPr>
                <w:rFonts w:cs="Times New Roman"/>
                <w:b/>
                <w:sz w:val="20"/>
                <w:highlight w:val="red"/>
                <w:u w:val="single"/>
              </w:rPr>
              <w:t>2</w:t>
            </w:r>
            <w:r w:rsidRPr="00534CB5">
              <w:rPr>
                <w:rFonts w:cs="Times New Roman"/>
                <w:b/>
                <w:sz w:val="20"/>
                <w:u w:val="single"/>
              </w:rPr>
              <w:t>)</w:t>
            </w:r>
            <w:r w:rsidRPr="00534CB5">
              <w:rPr>
                <w:rFonts w:cs="Times New Roman"/>
                <w:bCs/>
                <w:sz w:val="20"/>
              </w:rPr>
              <w:t>:1025-9 (</w:t>
            </w:r>
            <w:r w:rsidRPr="00534CB5">
              <w:rPr>
                <w:rFonts w:cs="Times New Roman"/>
                <w:bCs/>
                <w:sz w:val="20"/>
                <w:shd w:val="clear" w:color="auto" w:fill="F4B083" w:themeFill="accent2" w:themeFillTint="99"/>
              </w:rPr>
              <w:t>son sayfa kısaltılmalı</w:t>
            </w:r>
            <w:r w:rsidRPr="00534CB5">
              <w:rPr>
                <w:rFonts w:cs="Times New Roman"/>
                <w:bCs/>
                <w:sz w:val="20"/>
              </w:rPr>
              <w:t xml:space="preserve"> 1029 yerine 9, 1034 yerine 34 gibi) </w:t>
            </w:r>
            <w:r w:rsidRPr="00534CB5">
              <w:rPr>
                <w:rFonts w:cs="Times New Roman"/>
                <w:b/>
                <w:sz w:val="20"/>
                <w:u w:val="single"/>
              </w:rPr>
              <w:t>(parantez içindeki yayınlandığı sayı numarası sıklıkla atlanmaktadır)</w:t>
            </w:r>
          </w:p>
        </w:tc>
      </w:tr>
      <w:tr w:rsidR="00B36414" w:rsidRPr="00534CB5" w14:paraId="3A16DB87" w14:textId="77777777" w:rsidTr="00B36414">
        <w:trPr>
          <w:trHeight w:val="198"/>
        </w:trPr>
        <w:tc>
          <w:tcPr>
            <w:tcW w:w="10512" w:type="dxa"/>
            <w:vAlign w:val="center"/>
          </w:tcPr>
          <w:p w14:paraId="146A9A69" w14:textId="77777777" w:rsidR="00B36414" w:rsidRPr="00534CB5" w:rsidRDefault="00B36414" w:rsidP="00105015">
            <w:pPr>
              <w:spacing w:line="276" w:lineRule="auto"/>
              <w:jc w:val="both"/>
              <w:rPr>
                <w:rFonts w:cs="Times New Roman"/>
                <w:sz w:val="20"/>
              </w:rPr>
            </w:pPr>
            <w:r w:rsidRPr="00534CB5">
              <w:rPr>
                <w:rFonts w:cs="Times New Roman"/>
                <w:sz w:val="20"/>
              </w:rPr>
              <w:t xml:space="preserve">Kaynağın yazımını takiben, DOI adresinin </w:t>
            </w:r>
            <w:r w:rsidRPr="00534CB5">
              <w:rPr>
                <w:rFonts w:cs="Times New Roman"/>
                <w:sz w:val="20"/>
                <w:shd w:val="clear" w:color="auto" w:fill="F4B083" w:themeFill="accent2" w:themeFillTint="99"/>
              </w:rPr>
              <w:t>TIKLANABİLİR linki</w:t>
            </w:r>
            <w:r w:rsidRPr="00534CB5">
              <w:rPr>
                <w:rFonts w:cs="Times New Roman"/>
                <w:sz w:val="20"/>
              </w:rPr>
              <w:t xml:space="preserve"> olmalıdır. DOI olmaması </w:t>
            </w:r>
            <w:r w:rsidRPr="00534CB5">
              <w:rPr>
                <w:rFonts w:cs="Times New Roman"/>
                <w:sz w:val="20"/>
                <w:u w:val="single"/>
                <w:shd w:val="clear" w:color="auto" w:fill="F4B083" w:themeFill="accent2" w:themeFillTint="99"/>
              </w:rPr>
              <w:t>şartıyla</w:t>
            </w:r>
            <w:r w:rsidRPr="00534CB5">
              <w:rPr>
                <w:rFonts w:cs="Times New Roman"/>
                <w:sz w:val="20"/>
              </w:rPr>
              <w:t xml:space="preserve"> PUBMED adresinin yine tıklanabilir linki kabul edilebilir. (</w:t>
            </w:r>
            <w:r w:rsidRPr="00534CB5">
              <w:rPr>
                <w:rFonts w:cs="Times New Roman"/>
                <w:b/>
                <w:bCs/>
                <w:sz w:val="20"/>
                <w:u w:val="single"/>
              </w:rPr>
              <w:t>Link tıklanamıyor ise geçersizdir</w:t>
            </w:r>
            <w:r w:rsidRPr="00534CB5">
              <w:rPr>
                <w:rFonts w:cs="Times New Roman"/>
                <w:sz w:val="20"/>
              </w:rPr>
              <w:t>)</w:t>
            </w:r>
          </w:p>
          <w:p w14:paraId="58B2631E" w14:textId="77777777" w:rsidR="00B36414" w:rsidRPr="00534CB5" w:rsidRDefault="00B36414" w:rsidP="00105015">
            <w:pPr>
              <w:spacing w:line="276" w:lineRule="auto"/>
              <w:jc w:val="both"/>
              <w:rPr>
                <w:rFonts w:cs="Times New Roman"/>
                <w:b/>
                <w:color w:val="0000FF"/>
                <w:sz w:val="20"/>
              </w:rPr>
            </w:pPr>
            <w:proofErr w:type="spellStart"/>
            <w:r w:rsidRPr="00534CB5">
              <w:rPr>
                <w:rFonts w:cs="Times New Roman"/>
                <w:b/>
                <w:sz w:val="20"/>
              </w:rPr>
              <w:t>Örn</w:t>
            </w:r>
            <w:proofErr w:type="spellEnd"/>
            <w:r w:rsidRPr="00534CB5">
              <w:rPr>
                <w:rFonts w:cs="Times New Roman"/>
                <w:b/>
                <w:sz w:val="20"/>
              </w:rPr>
              <w:t xml:space="preserve">. </w:t>
            </w:r>
            <w:r w:rsidRPr="005A7207">
              <w:rPr>
                <w:rFonts w:eastAsia="Times New Roman" w:cs="Times New Roman"/>
                <w:b/>
                <w:sz w:val="20"/>
              </w:rPr>
              <w:t xml:space="preserve"> </w:t>
            </w:r>
            <w:proofErr w:type="spellStart"/>
            <w:r w:rsidRPr="005A7207">
              <w:rPr>
                <w:rFonts w:eastAsia="Times New Roman" w:cs="Times New Roman"/>
                <w:b/>
                <w:sz w:val="20"/>
              </w:rPr>
              <w:t>Soc</w:t>
            </w:r>
            <w:proofErr w:type="spellEnd"/>
            <w:r w:rsidRPr="005A7207">
              <w:rPr>
                <w:rFonts w:eastAsia="Times New Roman" w:cs="Times New Roman"/>
                <w:b/>
                <w:sz w:val="20"/>
              </w:rPr>
              <w:t xml:space="preserve"> </w:t>
            </w:r>
            <w:proofErr w:type="spellStart"/>
            <w:r w:rsidRPr="005A7207">
              <w:rPr>
                <w:rFonts w:eastAsia="Times New Roman" w:cs="Times New Roman"/>
                <w:b/>
                <w:sz w:val="20"/>
              </w:rPr>
              <w:t>Sci</w:t>
            </w:r>
            <w:proofErr w:type="spellEnd"/>
            <w:r w:rsidRPr="005A7207">
              <w:rPr>
                <w:rFonts w:eastAsia="Times New Roman" w:cs="Times New Roman"/>
                <w:b/>
                <w:sz w:val="20"/>
              </w:rPr>
              <w:t xml:space="preserve"> </w:t>
            </w:r>
            <w:proofErr w:type="spellStart"/>
            <w:r w:rsidRPr="005A7207">
              <w:rPr>
                <w:rFonts w:eastAsia="Times New Roman" w:cs="Times New Roman"/>
                <w:b/>
                <w:sz w:val="20"/>
              </w:rPr>
              <w:t>Med</w:t>
            </w:r>
            <w:proofErr w:type="spellEnd"/>
            <w:r w:rsidRPr="005A7207">
              <w:rPr>
                <w:rFonts w:eastAsia="Times New Roman" w:cs="Times New Roman"/>
                <w:b/>
                <w:sz w:val="20"/>
              </w:rPr>
              <w:t xml:space="preserve"> 2008;66(2):1828-40. </w:t>
            </w:r>
            <w:hyperlink r:id="rId10" w:history="1">
              <w:r w:rsidRPr="00534CB5">
                <w:rPr>
                  <w:rStyle w:val="Kpr"/>
                  <w:rFonts w:cs="Times New Roman"/>
                  <w:b/>
                  <w:sz w:val="20"/>
                  <w:shd w:val="clear" w:color="auto" w:fill="F4B083" w:themeFill="accent2" w:themeFillTint="99"/>
                </w:rPr>
                <w:t>https://doi.org/10.1016/j.socscimed.2008.01.025</w:t>
              </w:r>
            </w:hyperlink>
            <w:r w:rsidRPr="00534CB5">
              <w:rPr>
                <w:rFonts w:cs="Times New Roman"/>
                <w:b/>
                <w:color w:val="0000FF"/>
                <w:sz w:val="20"/>
              </w:rPr>
              <w:t xml:space="preserve">  </w:t>
            </w:r>
          </w:p>
          <w:p w14:paraId="4E915FD9" w14:textId="77777777" w:rsidR="00B36414" w:rsidRPr="00534CB5" w:rsidRDefault="00B36414" w:rsidP="00105015">
            <w:pPr>
              <w:spacing w:line="276" w:lineRule="auto"/>
              <w:jc w:val="both"/>
              <w:rPr>
                <w:rFonts w:cs="Times New Roman"/>
                <w:b/>
                <w:sz w:val="20"/>
              </w:rPr>
            </w:pPr>
            <w:r w:rsidRPr="00534CB5">
              <w:rPr>
                <w:rFonts w:cs="Times New Roman"/>
                <w:b/>
                <w:color w:val="000000" w:themeColor="text1"/>
                <w:sz w:val="20"/>
                <w:shd w:val="clear" w:color="auto" w:fill="F4B083" w:themeFill="accent2" w:themeFillTint="99"/>
              </w:rPr>
              <w:t xml:space="preserve">DOI </w:t>
            </w:r>
            <w:r w:rsidRPr="00534CB5">
              <w:rPr>
                <w:rFonts w:cs="Times New Roman"/>
                <w:b/>
                <w:color w:val="000000" w:themeColor="text1"/>
                <w:sz w:val="20"/>
                <w:u w:val="single"/>
                <w:shd w:val="clear" w:color="auto" w:fill="F4B083" w:themeFill="accent2" w:themeFillTint="99"/>
              </w:rPr>
              <w:t>yoksa</w:t>
            </w:r>
            <w:r w:rsidRPr="00534CB5">
              <w:rPr>
                <w:rFonts w:cs="Times New Roman"/>
                <w:b/>
                <w:color w:val="000000" w:themeColor="text1"/>
                <w:sz w:val="20"/>
              </w:rPr>
              <w:t xml:space="preserve"> </w:t>
            </w:r>
            <w:hyperlink r:id="rId11" w:history="1">
              <w:r w:rsidRPr="00534CB5">
                <w:rPr>
                  <w:rStyle w:val="Kpr"/>
                  <w:b/>
                  <w:color w:val="0000FF"/>
                  <w:sz w:val="20"/>
                  <w:szCs w:val="20"/>
                  <w:lang w:val="en-US"/>
                </w:rPr>
                <w:t>https://www.ncbi.nlm.nih.gov/pubmed/27882020</w:t>
              </w:r>
            </w:hyperlink>
          </w:p>
        </w:tc>
      </w:tr>
      <w:tr w:rsidR="00B36414" w:rsidRPr="00534CB5" w14:paraId="3F2DCDE3" w14:textId="77777777" w:rsidTr="00B36414">
        <w:trPr>
          <w:trHeight w:val="198"/>
        </w:trPr>
        <w:tc>
          <w:tcPr>
            <w:tcW w:w="10512" w:type="dxa"/>
            <w:vAlign w:val="center"/>
          </w:tcPr>
          <w:p w14:paraId="19F09FC3" w14:textId="77777777" w:rsidR="00B36414" w:rsidRPr="00534CB5" w:rsidRDefault="00B36414" w:rsidP="00105015">
            <w:pPr>
              <w:spacing w:line="276" w:lineRule="auto"/>
              <w:jc w:val="both"/>
              <w:rPr>
                <w:rFonts w:cs="Times New Roman"/>
                <w:sz w:val="20"/>
              </w:rPr>
            </w:pPr>
            <w:r w:rsidRPr="00534CB5">
              <w:rPr>
                <w:rFonts w:cs="Times New Roman"/>
                <w:sz w:val="20"/>
              </w:rPr>
              <w:t xml:space="preserve">Kaynak </w:t>
            </w:r>
            <w:r w:rsidRPr="00534CB5">
              <w:rPr>
                <w:rFonts w:cs="Times New Roman"/>
                <w:sz w:val="20"/>
                <w:u w:val="single"/>
              </w:rPr>
              <w:t>bir dergi değil de bir web sayfası ise (dergi ise K8’e uymalı)</w:t>
            </w:r>
            <w:r w:rsidRPr="00534CB5">
              <w:rPr>
                <w:rFonts w:cs="Times New Roman"/>
                <w:sz w:val="20"/>
              </w:rPr>
              <w:t xml:space="preserve"> tanımlayıcı bilgilerin sonuna </w:t>
            </w:r>
            <w:proofErr w:type="spellStart"/>
            <w:r w:rsidRPr="005A7207">
              <w:rPr>
                <w:rFonts w:eastAsia="Times New Roman" w:cs="Times New Roman"/>
                <w:b/>
                <w:sz w:val="20"/>
                <w:shd w:val="clear" w:color="auto" w:fill="F4B083" w:themeFill="accent2" w:themeFillTint="99"/>
              </w:rPr>
              <w:t>Available</w:t>
            </w:r>
            <w:proofErr w:type="spellEnd"/>
            <w:r w:rsidRPr="005A7207">
              <w:rPr>
                <w:rFonts w:eastAsia="Times New Roman" w:cs="Times New Roman"/>
                <w:b/>
                <w:sz w:val="20"/>
                <w:shd w:val="clear" w:color="auto" w:fill="F4B083" w:themeFill="accent2" w:themeFillTint="99"/>
              </w:rPr>
              <w:t xml:space="preserve"> at:</w:t>
            </w:r>
            <w:r w:rsidRPr="005A7207">
              <w:rPr>
                <w:rFonts w:eastAsia="Times New Roman" w:cs="Times New Roman"/>
                <w:b/>
                <w:sz w:val="20"/>
              </w:rPr>
              <w:t xml:space="preserve"> https://www.ajol.info/index.php/sajs/article/view/1096733</w:t>
            </w:r>
            <w:r w:rsidRPr="005A7207">
              <w:rPr>
                <w:rStyle w:val="Kpr"/>
                <w:rFonts w:eastAsia="Times New Roman" w:cs="Times New Roman"/>
                <w:b/>
                <w:sz w:val="20"/>
              </w:rPr>
              <w:t xml:space="preserve"> (</w:t>
            </w:r>
            <w:r w:rsidRPr="005A7207">
              <w:rPr>
                <w:rStyle w:val="Kpr"/>
                <w:rFonts w:eastAsia="Times New Roman" w:cs="Times New Roman"/>
                <w:b/>
                <w:sz w:val="20"/>
                <w:shd w:val="clear" w:color="auto" w:fill="F4B083" w:themeFill="accent2" w:themeFillTint="99"/>
              </w:rPr>
              <w:t xml:space="preserve">Access </w:t>
            </w:r>
            <w:proofErr w:type="spellStart"/>
            <w:r w:rsidRPr="005A7207">
              <w:rPr>
                <w:rStyle w:val="Kpr"/>
                <w:rFonts w:eastAsia="Times New Roman" w:cs="Times New Roman"/>
                <w:b/>
                <w:sz w:val="20"/>
                <w:shd w:val="clear" w:color="auto" w:fill="F4B083" w:themeFill="accent2" w:themeFillTint="99"/>
              </w:rPr>
              <w:t>Date</w:t>
            </w:r>
            <w:proofErr w:type="spellEnd"/>
            <w:r w:rsidRPr="005A7207">
              <w:rPr>
                <w:rStyle w:val="Kpr"/>
                <w:rFonts w:eastAsia="Times New Roman" w:cs="Times New Roman"/>
                <w:b/>
                <w:sz w:val="20"/>
                <w:shd w:val="clear" w:color="auto" w:fill="F4B083" w:themeFill="accent2" w:themeFillTint="99"/>
              </w:rPr>
              <w:t xml:space="preserve">: </w:t>
            </w:r>
            <w:proofErr w:type="spellStart"/>
            <w:r w:rsidRPr="005A7207">
              <w:rPr>
                <w:rStyle w:val="Kpr"/>
                <w:rFonts w:eastAsia="Times New Roman" w:cs="Times New Roman"/>
                <w:b/>
                <w:sz w:val="20"/>
                <w:shd w:val="clear" w:color="auto" w:fill="F4B083" w:themeFill="accent2" w:themeFillTint="99"/>
              </w:rPr>
              <w:t>March</w:t>
            </w:r>
            <w:proofErr w:type="spellEnd"/>
            <w:r w:rsidRPr="005A7207">
              <w:rPr>
                <w:rStyle w:val="Kpr"/>
                <w:rFonts w:eastAsia="Times New Roman" w:cs="Times New Roman"/>
                <w:b/>
                <w:sz w:val="20"/>
                <w:shd w:val="clear" w:color="auto" w:fill="F4B083" w:themeFill="accent2" w:themeFillTint="99"/>
              </w:rPr>
              <w:t xml:space="preserve"> 18, 2019</w:t>
            </w:r>
            <w:r w:rsidRPr="005A7207">
              <w:rPr>
                <w:rStyle w:val="Kpr"/>
                <w:rFonts w:eastAsia="Times New Roman" w:cs="Times New Roman"/>
                <w:b/>
                <w:sz w:val="20"/>
              </w:rPr>
              <w:t>) yazılmalıdır</w:t>
            </w:r>
          </w:p>
        </w:tc>
      </w:tr>
      <w:tr w:rsidR="00B36414" w:rsidRPr="00256458" w14:paraId="4DC9C3DD" w14:textId="77777777" w:rsidTr="00B36414">
        <w:trPr>
          <w:trHeight w:val="198"/>
        </w:trPr>
        <w:tc>
          <w:tcPr>
            <w:tcW w:w="10512" w:type="dxa"/>
            <w:vAlign w:val="center"/>
          </w:tcPr>
          <w:p w14:paraId="5B405355" w14:textId="77777777" w:rsidR="00B36414" w:rsidRPr="00256458" w:rsidRDefault="00B36414" w:rsidP="00105015">
            <w:pPr>
              <w:spacing w:line="276" w:lineRule="auto"/>
              <w:jc w:val="both"/>
              <w:rPr>
                <w:rFonts w:cs="Times New Roman"/>
                <w:sz w:val="20"/>
              </w:rPr>
            </w:pPr>
            <w:r w:rsidRPr="00256458">
              <w:rPr>
                <w:rFonts w:cs="Times New Roman"/>
                <w:sz w:val="20"/>
              </w:rPr>
              <w:t xml:space="preserve">Kaynakların </w:t>
            </w:r>
            <w:hyperlink r:id="rId12" w:history="1">
              <w:r w:rsidRPr="00256458">
                <w:rPr>
                  <w:rStyle w:val="Kpr"/>
                  <w:rFonts w:cs="Times New Roman"/>
                  <w:sz w:val="20"/>
                </w:rPr>
                <w:t>https://doi.crossref.org/simpleTextQuery</w:t>
              </w:r>
            </w:hyperlink>
            <w:r w:rsidRPr="00256458">
              <w:rPr>
                <w:rFonts w:cs="Times New Roman"/>
                <w:sz w:val="20"/>
              </w:rPr>
              <w:t xml:space="preserve"> adresinden taranarak varsa tümünün </w:t>
            </w:r>
            <w:proofErr w:type="spellStart"/>
            <w:r w:rsidRPr="00256458">
              <w:rPr>
                <w:rFonts w:cs="Times New Roman"/>
                <w:sz w:val="20"/>
              </w:rPr>
              <w:t>DOI’si</w:t>
            </w:r>
            <w:proofErr w:type="spellEnd"/>
            <w:r w:rsidRPr="00256458">
              <w:rPr>
                <w:rFonts w:cs="Times New Roman"/>
                <w:sz w:val="20"/>
              </w:rPr>
              <w:t xml:space="preserve"> bulunmalı ve teyit edilmeli, ayrıca tüm referansların </w:t>
            </w:r>
            <w:r w:rsidRPr="00256458">
              <w:rPr>
                <w:rFonts w:cs="Times New Roman"/>
                <w:sz w:val="20"/>
                <w:shd w:val="clear" w:color="auto" w:fill="F4B083" w:themeFill="accent2" w:themeFillTint="99"/>
              </w:rPr>
              <w:t>en az %70’inin</w:t>
            </w:r>
            <w:r w:rsidRPr="00256458">
              <w:rPr>
                <w:rFonts w:cs="Times New Roman"/>
                <w:sz w:val="20"/>
              </w:rPr>
              <w:t xml:space="preserve"> DOI numaralı referans olmasının sağlanması</w:t>
            </w:r>
          </w:p>
        </w:tc>
      </w:tr>
      <w:tr w:rsidR="00B36414" w:rsidRPr="00256458" w14:paraId="51214560" w14:textId="77777777" w:rsidTr="00B36414">
        <w:trPr>
          <w:trHeight w:val="198"/>
        </w:trPr>
        <w:tc>
          <w:tcPr>
            <w:tcW w:w="10512" w:type="dxa"/>
            <w:vAlign w:val="center"/>
          </w:tcPr>
          <w:p w14:paraId="506BC2E9" w14:textId="77777777" w:rsidR="00B36414" w:rsidRPr="00256458" w:rsidRDefault="00B36414" w:rsidP="00105015">
            <w:pPr>
              <w:spacing w:line="276" w:lineRule="auto"/>
              <w:jc w:val="both"/>
              <w:rPr>
                <w:rFonts w:cs="Times New Roman"/>
                <w:sz w:val="20"/>
              </w:rPr>
            </w:pPr>
            <w:r w:rsidRPr="00256458">
              <w:rPr>
                <w:rFonts w:cs="Times New Roman"/>
                <w:b/>
                <w:bCs/>
                <w:sz w:val="20"/>
              </w:rPr>
              <w:t>Tez</w:t>
            </w:r>
            <w:r w:rsidRPr="00256458">
              <w:rPr>
                <w:rFonts w:cs="Times New Roman"/>
                <w:sz w:val="20"/>
              </w:rPr>
              <w:t xml:space="preserve"> ve sözlü/poster </w:t>
            </w:r>
            <w:r w:rsidRPr="00256458">
              <w:rPr>
                <w:rFonts w:cs="Times New Roman"/>
                <w:b/>
                <w:bCs/>
                <w:sz w:val="20"/>
              </w:rPr>
              <w:t>bildiriler</w:t>
            </w:r>
            <w:r w:rsidRPr="00256458">
              <w:rPr>
                <w:rFonts w:cs="Times New Roman"/>
                <w:sz w:val="20"/>
              </w:rPr>
              <w:t>, baskı öncesi makaleler (</w:t>
            </w:r>
            <w:proofErr w:type="spellStart"/>
            <w:r w:rsidRPr="00256458">
              <w:rPr>
                <w:rFonts w:cs="Times New Roman"/>
                <w:sz w:val="20"/>
              </w:rPr>
              <w:t>Pre-prints</w:t>
            </w:r>
            <w:proofErr w:type="spellEnd"/>
            <w:r w:rsidRPr="00256458">
              <w:rPr>
                <w:rFonts w:cs="Times New Roman"/>
                <w:sz w:val="20"/>
              </w:rPr>
              <w:t xml:space="preserve">) </w:t>
            </w:r>
            <w:proofErr w:type="gramStart"/>
            <w:r w:rsidRPr="00256458">
              <w:rPr>
                <w:rFonts w:cs="Times New Roman"/>
                <w:b/>
                <w:bCs/>
                <w:sz w:val="20"/>
              </w:rPr>
              <w:t>güncel(</w:t>
            </w:r>
            <w:proofErr w:type="gramEnd"/>
            <w:r w:rsidRPr="00256458">
              <w:rPr>
                <w:rFonts w:cs="Times New Roman"/>
                <w:b/>
                <w:bCs/>
                <w:sz w:val="20"/>
              </w:rPr>
              <w:t>son 3 yılda)</w:t>
            </w:r>
            <w:r w:rsidRPr="00256458">
              <w:rPr>
                <w:rFonts w:cs="Times New Roman"/>
                <w:sz w:val="20"/>
              </w:rPr>
              <w:t xml:space="preserve"> ve bir bulguyu</w:t>
            </w:r>
            <w:r w:rsidRPr="00256458">
              <w:rPr>
                <w:rFonts w:cs="Times New Roman"/>
                <w:b/>
                <w:bCs/>
                <w:sz w:val="20"/>
              </w:rPr>
              <w:t xml:space="preserve"> ilk</w:t>
            </w:r>
            <w:r w:rsidRPr="00256458">
              <w:rPr>
                <w:rFonts w:cs="Times New Roman"/>
                <w:sz w:val="20"/>
              </w:rPr>
              <w:t xml:space="preserve"> ortaya koymadığı takdirde referans </w:t>
            </w:r>
            <w:r w:rsidRPr="00256458">
              <w:rPr>
                <w:rFonts w:cs="Times New Roman"/>
                <w:sz w:val="20"/>
                <w:u w:val="single"/>
              </w:rPr>
              <w:t>alınmaması</w:t>
            </w:r>
          </w:p>
        </w:tc>
      </w:tr>
    </w:tbl>
    <w:p w14:paraId="6C62DC81" w14:textId="66352F27" w:rsidR="00B03121" w:rsidRDefault="00B03121" w:rsidP="00B36414">
      <w:pPr>
        <w:pStyle w:val="ListeParagraf"/>
        <w:spacing w:line="240" w:lineRule="auto"/>
        <w:ind w:left="0" w:firstLine="0"/>
        <w:rPr>
          <w:sz w:val="20"/>
        </w:rPr>
      </w:pPr>
    </w:p>
    <w:p w14:paraId="2E83A20B" w14:textId="77777777" w:rsidR="00B36414" w:rsidRPr="00B36414" w:rsidRDefault="00B36414" w:rsidP="00B36414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Times New Roman" w:cs="Times New Roman"/>
          <w:sz w:val="18"/>
          <w:szCs w:val="18"/>
          <w:lang w:val="en-US"/>
        </w:rPr>
      </w:pPr>
      <w:r w:rsidRPr="00B36414">
        <w:rPr>
          <w:rFonts w:eastAsia="Times New Roman" w:cs="Times New Roman"/>
          <w:sz w:val="18"/>
          <w:szCs w:val="18"/>
          <w:lang w:val="en-US"/>
        </w:rPr>
        <w:t xml:space="preserve">The Ministry of Health of Turkey. Turkey Healthy Aging Action Plan and Implementation Program 2015-2020. Available at: </w:t>
      </w:r>
      <w:hyperlink r:id="rId13" w:history="1">
        <w:r w:rsidRPr="00B36414">
          <w:rPr>
            <w:rFonts w:eastAsia="Times New Roman" w:cs="Times New Roman"/>
            <w:color w:val="0000FF"/>
            <w:sz w:val="18"/>
            <w:szCs w:val="18"/>
            <w:u w:val="single"/>
            <w:lang w:val="en-US"/>
          </w:rPr>
          <w:t xml:space="preserve"> https://ekutuphane.saglik.gov.tr/Yayin/508.</w:t>
        </w:r>
      </w:hyperlink>
      <w:r w:rsidRPr="00B36414">
        <w:rPr>
          <w:rFonts w:eastAsia="Times New Roman" w:cs="Times New Roman"/>
          <w:sz w:val="18"/>
          <w:szCs w:val="18"/>
          <w:lang w:val="en-US"/>
        </w:rPr>
        <w:t xml:space="preserve"> (Access Date: April 4, 2022)</w:t>
      </w:r>
    </w:p>
    <w:p w14:paraId="0AEC4DB3" w14:textId="77777777" w:rsidR="00B36414" w:rsidRPr="00B36414" w:rsidRDefault="00B36414" w:rsidP="00B36414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Times New Roman" w:cs="Times New Roman"/>
          <w:sz w:val="18"/>
          <w:szCs w:val="18"/>
          <w:lang w:val="en-US"/>
        </w:rPr>
      </w:pPr>
      <w:proofErr w:type="spellStart"/>
      <w:r w:rsidRPr="00B36414">
        <w:rPr>
          <w:rFonts w:eastAsia="Times New Roman" w:cs="Times New Roman"/>
          <w:sz w:val="18"/>
          <w:szCs w:val="18"/>
          <w:lang w:val="en-US"/>
        </w:rPr>
        <w:t>TurkStat</w:t>
      </w:r>
      <w:proofErr w:type="spellEnd"/>
      <w:r w:rsidRPr="00B36414">
        <w:rPr>
          <w:rFonts w:eastAsia="Times New Roman" w:cs="Times New Roman"/>
          <w:sz w:val="18"/>
          <w:szCs w:val="18"/>
          <w:lang w:val="en-US"/>
        </w:rPr>
        <w:t>, Statistics by the Aged 2021</w:t>
      </w:r>
      <w:bookmarkStart w:id="3" w:name="_Hlk71103481"/>
      <w:r w:rsidRPr="00B36414">
        <w:rPr>
          <w:rFonts w:eastAsia="Times New Roman" w:cs="Times New Roman"/>
          <w:sz w:val="18"/>
          <w:szCs w:val="18"/>
          <w:lang w:val="en-US"/>
        </w:rPr>
        <w:t xml:space="preserve">. </w:t>
      </w:r>
      <w:bookmarkStart w:id="4" w:name="_Hlk71107088"/>
      <w:r w:rsidRPr="00B36414">
        <w:rPr>
          <w:rFonts w:eastAsia="Times New Roman" w:cs="Times New Roman"/>
          <w:sz w:val="18"/>
          <w:szCs w:val="18"/>
          <w:lang w:val="en-US"/>
        </w:rPr>
        <w:t>Available at:</w:t>
      </w:r>
      <w:bookmarkEnd w:id="3"/>
      <w:bookmarkEnd w:id="4"/>
      <w:r w:rsidRPr="00B36414">
        <w:rPr>
          <w:rFonts w:eastAsia="Times New Roman" w:cs="Times New Roman"/>
          <w:sz w:val="18"/>
          <w:szCs w:val="18"/>
          <w:lang w:val="en-US"/>
        </w:rPr>
        <w:t xml:space="preserve">  </w:t>
      </w:r>
      <w:r w:rsidRPr="00B36414">
        <w:rPr>
          <w:rFonts w:eastAsia="Times New Roman" w:cs="Times New Roman"/>
          <w:sz w:val="18"/>
          <w:szCs w:val="18"/>
          <w:u w:val="single"/>
          <w:lang w:val="en-US"/>
        </w:rPr>
        <w:t>https://data.tuik.gov.tr/Bulten/Index?p=Istatistiklerle-Yaslilar-2021-45636</w:t>
      </w:r>
      <w:r w:rsidRPr="00B36414">
        <w:rPr>
          <w:rFonts w:eastAsia="Times New Roman" w:cs="Times New Roman"/>
          <w:sz w:val="18"/>
          <w:szCs w:val="18"/>
          <w:lang w:val="en-US"/>
        </w:rPr>
        <w:t xml:space="preserve"> (Access Date: March 27, 2022)</w:t>
      </w:r>
    </w:p>
    <w:p w14:paraId="266D8D5E" w14:textId="77777777" w:rsidR="00B36414" w:rsidRPr="00B36414" w:rsidRDefault="00B36414" w:rsidP="00B36414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Times New Roman" w:cs="Times New Roman"/>
          <w:sz w:val="18"/>
          <w:szCs w:val="18"/>
          <w:lang w:val="en-US"/>
        </w:rPr>
      </w:pPr>
      <w:r w:rsidRPr="00B36414">
        <w:rPr>
          <w:rFonts w:eastAsia="Times New Roman" w:cs="Times New Roman"/>
          <w:sz w:val="18"/>
          <w:szCs w:val="18"/>
          <w:lang w:val="en-US"/>
        </w:rPr>
        <w:t>World Health Organization. The World Health Organization Quality of Life assessment (WHOQOL): Position paper from the World Health Organization. </w:t>
      </w:r>
      <w:r w:rsidRPr="00B36414">
        <w:rPr>
          <w:rFonts w:eastAsia="Times New Roman" w:cs="Times New Roman"/>
          <w:iCs/>
          <w:sz w:val="18"/>
          <w:szCs w:val="18"/>
          <w:lang w:val="en-US"/>
        </w:rPr>
        <w:t>Social Science and Medicine</w:t>
      </w:r>
      <w:r w:rsidRPr="00B36414">
        <w:rPr>
          <w:rFonts w:eastAsia="Times New Roman" w:cs="Times New Roman"/>
          <w:sz w:val="18"/>
          <w:szCs w:val="18"/>
          <w:lang w:val="en-US"/>
        </w:rPr>
        <w:t> 1995;</w:t>
      </w:r>
      <w:r w:rsidRPr="00B36414">
        <w:rPr>
          <w:rFonts w:eastAsia="Times New Roman" w:cs="Times New Roman"/>
          <w:iCs/>
          <w:sz w:val="18"/>
          <w:szCs w:val="18"/>
          <w:lang w:val="en-US"/>
        </w:rPr>
        <w:t>41</w:t>
      </w:r>
      <w:r w:rsidRPr="00B36414">
        <w:rPr>
          <w:rFonts w:eastAsia="Times New Roman" w:cs="Times New Roman"/>
          <w:sz w:val="18"/>
          <w:szCs w:val="18"/>
          <w:lang w:val="en-US"/>
        </w:rPr>
        <w:t xml:space="preserve">(10):1403–9. </w:t>
      </w:r>
      <w:hyperlink r:id="rId14" w:history="1">
        <w:r w:rsidRPr="00B36414">
          <w:rPr>
            <w:rFonts w:eastAsia="Times New Roman" w:cs="Times New Roman"/>
            <w:color w:val="0000FF"/>
            <w:sz w:val="18"/>
            <w:szCs w:val="18"/>
            <w:u w:val="single"/>
            <w:lang w:val="en-US"/>
          </w:rPr>
          <w:t>https://doi.org/10.1016/0277-9536(95)00112-K</w:t>
        </w:r>
      </w:hyperlink>
    </w:p>
    <w:p w14:paraId="53D5119C" w14:textId="77777777" w:rsidR="00B36414" w:rsidRPr="00B36414" w:rsidRDefault="00B36414" w:rsidP="00B36414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Times New Roman" w:cs="Times New Roman"/>
          <w:sz w:val="18"/>
          <w:szCs w:val="18"/>
          <w:lang w:val="en-US"/>
        </w:rPr>
      </w:pPr>
      <w:proofErr w:type="spellStart"/>
      <w:r w:rsidRPr="00B36414">
        <w:rPr>
          <w:rFonts w:eastAsia="Times New Roman" w:cs="Times New Roman"/>
          <w:sz w:val="18"/>
          <w:szCs w:val="18"/>
          <w:lang w:val="de-LI"/>
        </w:rPr>
        <w:t>Ozen</w:t>
      </w:r>
      <w:proofErr w:type="spellEnd"/>
      <w:r w:rsidRPr="00B36414">
        <w:rPr>
          <w:rFonts w:eastAsia="Times New Roman" w:cs="Times New Roman"/>
          <w:sz w:val="18"/>
          <w:szCs w:val="18"/>
          <w:lang w:val="de-LI"/>
        </w:rPr>
        <w:t xml:space="preserve"> EN. Depression. 1st </w:t>
      </w:r>
      <w:proofErr w:type="spellStart"/>
      <w:r w:rsidRPr="00B36414">
        <w:rPr>
          <w:rFonts w:eastAsia="Times New Roman" w:cs="Times New Roman"/>
          <w:sz w:val="18"/>
          <w:szCs w:val="18"/>
          <w:lang w:val="de-LI"/>
        </w:rPr>
        <w:t>ed</w:t>
      </w:r>
      <w:proofErr w:type="spellEnd"/>
      <w:r w:rsidRPr="00B36414">
        <w:rPr>
          <w:rFonts w:eastAsia="Times New Roman" w:cs="Times New Roman"/>
          <w:sz w:val="18"/>
          <w:szCs w:val="18"/>
          <w:lang w:val="de-LI"/>
        </w:rPr>
        <w:t xml:space="preserve">. </w:t>
      </w:r>
      <w:r w:rsidRPr="00B36414">
        <w:rPr>
          <w:rFonts w:eastAsia="Times New Roman" w:cs="Times New Roman"/>
          <w:sz w:val="18"/>
          <w:szCs w:val="18"/>
          <w:lang w:val="en-US"/>
        </w:rPr>
        <w:t xml:space="preserve">Current manual of geriatrics. Istanbul: </w:t>
      </w:r>
      <w:r w:rsidRPr="00B36414">
        <w:rPr>
          <w:rFonts w:eastAsia="Times New Roman" w:cs="Times New Roman"/>
          <w:bCs/>
          <w:sz w:val="18"/>
          <w:szCs w:val="18"/>
          <w:lang w:val="en-US"/>
        </w:rPr>
        <w:t>Nobel Medical Bookstore</w:t>
      </w:r>
      <w:r w:rsidRPr="00B36414">
        <w:rPr>
          <w:rFonts w:eastAsia="Times New Roman" w:cs="Times New Roman"/>
          <w:sz w:val="18"/>
          <w:szCs w:val="18"/>
          <w:lang w:val="en-US"/>
        </w:rPr>
        <w:t xml:space="preserve">; 2017. </w:t>
      </w:r>
    </w:p>
    <w:p w14:paraId="30116BEF" w14:textId="77777777" w:rsidR="00B36414" w:rsidRPr="00B36414" w:rsidRDefault="00B36414" w:rsidP="00B36414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Times New Roman" w:cs="Times New Roman"/>
          <w:sz w:val="18"/>
          <w:szCs w:val="18"/>
          <w:lang w:val="en-US"/>
        </w:rPr>
      </w:pPr>
      <w:r w:rsidRPr="00B36414">
        <w:rPr>
          <w:rFonts w:eastAsia="Times New Roman" w:cs="Times New Roman"/>
          <w:sz w:val="18"/>
          <w:szCs w:val="18"/>
          <w:lang w:val="en-US"/>
        </w:rPr>
        <w:t xml:space="preserve">Eser S, </w:t>
      </w:r>
      <w:proofErr w:type="spellStart"/>
      <w:r w:rsidRPr="00B36414">
        <w:rPr>
          <w:rFonts w:eastAsia="Times New Roman" w:cs="Times New Roman"/>
          <w:sz w:val="18"/>
          <w:szCs w:val="18"/>
          <w:lang w:val="en-US"/>
        </w:rPr>
        <w:t>Saatli</w:t>
      </w:r>
      <w:proofErr w:type="spellEnd"/>
      <w:r w:rsidRPr="00B36414">
        <w:rPr>
          <w:rFonts w:eastAsia="Times New Roman" w:cs="Times New Roman"/>
          <w:sz w:val="18"/>
          <w:szCs w:val="18"/>
          <w:lang w:val="en-US"/>
        </w:rPr>
        <w:t xml:space="preserve"> G, Eser E, </w:t>
      </w:r>
      <w:proofErr w:type="spellStart"/>
      <w:r w:rsidRPr="00B36414">
        <w:rPr>
          <w:rFonts w:eastAsia="Times New Roman" w:cs="Times New Roman"/>
          <w:sz w:val="18"/>
          <w:szCs w:val="18"/>
          <w:lang w:val="en-US"/>
        </w:rPr>
        <w:t>Baydur</w:t>
      </w:r>
      <w:proofErr w:type="spellEnd"/>
      <w:r w:rsidRPr="00B36414">
        <w:rPr>
          <w:rFonts w:eastAsia="Times New Roman" w:cs="Times New Roman"/>
          <w:sz w:val="18"/>
          <w:szCs w:val="18"/>
          <w:lang w:val="en-US"/>
        </w:rPr>
        <w:t xml:space="preserve"> H, Fidaner C. [The reliability and validity of the Turkish version of the World Health Organization Quality of Life Instrument-Older Adults Module (WHOQOL-Old)] (in Turkish). Turk J Psychiatry 2010;21(1):37-48.</w:t>
      </w:r>
    </w:p>
    <w:p w14:paraId="276676A2" w14:textId="77777777" w:rsidR="00B36414" w:rsidRPr="00B36414" w:rsidRDefault="00B36414" w:rsidP="00B36414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Times New Roman" w:cs="Times New Roman"/>
          <w:sz w:val="18"/>
          <w:szCs w:val="18"/>
          <w:lang w:val="en-US"/>
        </w:rPr>
      </w:pPr>
      <w:r w:rsidRPr="00B36414">
        <w:rPr>
          <w:rFonts w:eastAsia="Times New Roman" w:cs="Times New Roman"/>
          <w:sz w:val="18"/>
          <w:szCs w:val="18"/>
          <w:lang w:val="en-US"/>
        </w:rPr>
        <w:t>Ertan T, Eker E, Sar V. [The validity and reliability of geriatric depression scale in Turkish population] (in Turkish). Arch of Neuropsychiatry 1997;34(2):62-71.</w:t>
      </w:r>
    </w:p>
    <w:p w14:paraId="20E1F148" w14:textId="77777777" w:rsidR="00B36414" w:rsidRPr="00B36414" w:rsidRDefault="00B36414" w:rsidP="00B36414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Times New Roman" w:cs="Times New Roman"/>
          <w:sz w:val="18"/>
          <w:szCs w:val="18"/>
          <w:lang w:val="en-US"/>
        </w:rPr>
      </w:pPr>
      <w:r w:rsidRPr="00B36414">
        <w:rPr>
          <w:rFonts w:eastAsia="Times New Roman" w:cs="Times New Roman"/>
          <w:sz w:val="18"/>
          <w:szCs w:val="18"/>
          <w:lang w:val="en-US"/>
        </w:rPr>
        <w:t xml:space="preserve">Aydin S, </w:t>
      </w:r>
      <w:proofErr w:type="spellStart"/>
      <w:r w:rsidRPr="00B36414">
        <w:rPr>
          <w:rFonts w:eastAsia="Times New Roman" w:cs="Times New Roman"/>
          <w:sz w:val="18"/>
          <w:szCs w:val="18"/>
          <w:lang w:val="en-US"/>
        </w:rPr>
        <w:t>Karaoglu</w:t>
      </w:r>
      <w:proofErr w:type="spellEnd"/>
      <w:r w:rsidRPr="00B36414">
        <w:rPr>
          <w:rFonts w:eastAsia="Times New Roman" w:cs="Times New Roman"/>
          <w:sz w:val="18"/>
          <w:szCs w:val="18"/>
          <w:lang w:val="en-US"/>
        </w:rPr>
        <w:t xml:space="preserve"> L. [The quality of life and the influencing factors among the population over 65 living in Gaziantep city center] (in Turkish). Turk J Geriatrics 2012;15(4):424-33.</w:t>
      </w:r>
    </w:p>
    <w:p w14:paraId="64347096" w14:textId="77777777" w:rsidR="00B36414" w:rsidRPr="00B03121" w:rsidRDefault="00B36414" w:rsidP="00B36414">
      <w:pPr>
        <w:pStyle w:val="ListeParagraf"/>
        <w:spacing w:line="240" w:lineRule="auto"/>
        <w:ind w:left="0" w:firstLine="0"/>
        <w:rPr>
          <w:sz w:val="20"/>
        </w:rPr>
      </w:pPr>
    </w:p>
    <w:sectPr w:rsidR="00B36414" w:rsidRPr="00B03121" w:rsidSect="005B7A5F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86A73" w14:textId="77777777" w:rsidR="00C00306" w:rsidRDefault="00C00306" w:rsidP="00C9268F">
      <w:pPr>
        <w:spacing w:after="0" w:line="240" w:lineRule="auto"/>
      </w:pPr>
      <w:r>
        <w:separator/>
      </w:r>
    </w:p>
  </w:endnote>
  <w:endnote w:type="continuationSeparator" w:id="0">
    <w:p w14:paraId="1AB5C3C6" w14:textId="77777777" w:rsidR="00C00306" w:rsidRDefault="00C00306" w:rsidP="00C92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CD79B" w14:textId="77777777" w:rsidR="00C00306" w:rsidRDefault="00C00306" w:rsidP="00C9268F">
      <w:pPr>
        <w:spacing w:after="0" w:line="240" w:lineRule="auto"/>
      </w:pPr>
      <w:r>
        <w:separator/>
      </w:r>
    </w:p>
  </w:footnote>
  <w:footnote w:type="continuationSeparator" w:id="0">
    <w:p w14:paraId="5C51736D" w14:textId="77777777" w:rsidR="00C00306" w:rsidRDefault="00C00306" w:rsidP="00C92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D08E7" w14:textId="587A9A84" w:rsidR="00C9268F" w:rsidRPr="00D662A1" w:rsidRDefault="00C9268F" w:rsidP="00D662A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7E2C"/>
    <w:multiLevelType w:val="hybridMultilevel"/>
    <w:tmpl w:val="460E101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14F0D"/>
    <w:multiLevelType w:val="hybridMultilevel"/>
    <w:tmpl w:val="B5D4260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C430F4"/>
    <w:multiLevelType w:val="hybridMultilevel"/>
    <w:tmpl w:val="91D6442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89152D"/>
    <w:multiLevelType w:val="hybridMultilevel"/>
    <w:tmpl w:val="A77E14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06FE1"/>
    <w:multiLevelType w:val="hybridMultilevel"/>
    <w:tmpl w:val="EC003DC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4E2FEA"/>
    <w:multiLevelType w:val="hybridMultilevel"/>
    <w:tmpl w:val="B132687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367788"/>
    <w:multiLevelType w:val="hybridMultilevel"/>
    <w:tmpl w:val="CE10FB0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F07E36"/>
    <w:multiLevelType w:val="hybridMultilevel"/>
    <w:tmpl w:val="4D8EC4AC"/>
    <w:lvl w:ilvl="0" w:tplc="AA286926">
      <w:start w:val="1"/>
      <w:numFmt w:val="decimal"/>
      <w:lvlText w:val="%1."/>
      <w:lvlJc w:val="left"/>
      <w:pPr>
        <w:ind w:left="720" w:hanging="360"/>
      </w:pPr>
    </w:lvl>
    <w:lvl w:ilvl="1" w:tplc="55AE574C">
      <w:start w:val="1"/>
      <w:numFmt w:val="decimal"/>
      <w:lvlText w:val="%2."/>
      <w:lvlJc w:val="left"/>
      <w:pPr>
        <w:ind w:left="720" w:hanging="360"/>
      </w:pPr>
    </w:lvl>
    <w:lvl w:ilvl="2" w:tplc="7458CF22">
      <w:start w:val="1"/>
      <w:numFmt w:val="decimal"/>
      <w:lvlText w:val="%3."/>
      <w:lvlJc w:val="left"/>
      <w:pPr>
        <w:ind w:left="720" w:hanging="360"/>
      </w:pPr>
    </w:lvl>
    <w:lvl w:ilvl="3" w:tplc="F0DEFBE6">
      <w:start w:val="1"/>
      <w:numFmt w:val="decimal"/>
      <w:lvlText w:val="%4."/>
      <w:lvlJc w:val="left"/>
      <w:pPr>
        <w:ind w:left="720" w:hanging="360"/>
      </w:pPr>
    </w:lvl>
    <w:lvl w:ilvl="4" w:tplc="62608E64">
      <w:start w:val="1"/>
      <w:numFmt w:val="decimal"/>
      <w:lvlText w:val="%5."/>
      <w:lvlJc w:val="left"/>
      <w:pPr>
        <w:ind w:left="720" w:hanging="360"/>
      </w:pPr>
    </w:lvl>
    <w:lvl w:ilvl="5" w:tplc="356E2FA4">
      <w:start w:val="1"/>
      <w:numFmt w:val="decimal"/>
      <w:lvlText w:val="%6."/>
      <w:lvlJc w:val="left"/>
      <w:pPr>
        <w:ind w:left="720" w:hanging="360"/>
      </w:pPr>
    </w:lvl>
    <w:lvl w:ilvl="6" w:tplc="F2CE4B74">
      <w:start w:val="1"/>
      <w:numFmt w:val="decimal"/>
      <w:lvlText w:val="%7."/>
      <w:lvlJc w:val="left"/>
      <w:pPr>
        <w:ind w:left="720" w:hanging="360"/>
      </w:pPr>
    </w:lvl>
    <w:lvl w:ilvl="7" w:tplc="109CADB0">
      <w:start w:val="1"/>
      <w:numFmt w:val="decimal"/>
      <w:lvlText w:val="%8."/>
      <w:lvlJc w:val="left"/>
      <w:pPr>
        <w:ind w:left="720" w:hanging="360"/>
      </w:pPr>
    </w:lvl>
    <w:lvl w:ilvl="8" w:tplc="E4B6AEAC">
      <w:start w:val="1"/>
      <w:numFmt w:val="decimal"/>
      <w:lvlText w:val="%9."/>
      <w:lvlJc w:val="left"/>
      <w:pPr>
        <w:ind w:left="720" w:hanging="360"/>
      </w:pPr>
    </w:lvl>
  </w:abstractNum>
  <w:abstractNum w:abstractNumId="8" w15:restartNumberingAfterBreak="0">
    <w:nsid w:val="46F44884"/>
    <w:multiLevelType w:val="hybridMultilevel"/>
    <w:tmpl w:val="8F7896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914CE"/>
    <w:multiLevelType w:val="hybridMultilevel"/>
    <w:tmpl w:val="9BA82A38"/>
    <w:lvl w:ilvl="0" w:tplc="15F25806">
      <w:start w:val="1"/>
      <w:numFmt w:val="decimal"/>
      <w:lvlText w:val="%1."/>
      <w:lvlJc w:val="left"/>
      <w:pPr>
        <w:ind w:left="720" w:hanging="360"/>
      </w:pPr>
    </w:lvl>
    <w:lvl w:ilvl="1" w:tplc="773C9C1C">
      <w:start w:val="1"/>
      <w:numFmt w:val="decimal"/>
      <w:lvlText w:val="%2."/>
      <w:lvlJc w:val="left"/>
      <w:pPr>
        <w:ind w:left="720" w:hanging="360"/>
      </w:pPr>
    </w:lvl>
    <w:lvl w:ilvl="2" w:tplc="753E68EC">
      <w:start w:val="1"/>
      <w:numFmt w:val="decimal"/>
      <w:lvlText w:val="%3."/>
      <w:lvlJc w:val="left"/>
      <w:pPr>
        <w:ind w:left="720" w:hanging="360"/>
      </w:pPr>
    </w:lvl>
    <w:lvl w:ilvl="3" w:tplc="B100FCD6">
      <w:start w:val="1"/>
      <w:numFmt w:val="decimal"/>
      <w:lvlText w:val="%4."/>
      <w:lvlJc w:val="left"/>
      <w:pPr>
        <w:ind w:left="720" w:hanging="360"/>
      </w:pPr>
    </w:lvl>
    <w:lvl w:ilvl="4" w:tplc="411E7430">
      <w:start w:val="1"/>
      <w:numFmt w:val="decimal"/>
      <w:lvlText w:val="%5."/>
      <w:lvlJc w:val="left"/>
      <w:pPr>
        <w:ind w:left="720" w:hanging="360"/>
      </w:pPr>
    </w:lvl>
    <w:lvl w:ilvl="5" w:tplc="C2F239E6">
      <w:start w:val="1"/>
      <w:numFmt w:val="decimal"/>
      <w:lvlText w:val="%6."/>
      <w:lvlJc w:val="left"/>
      <w:pPr>
        <w:ind w:left="720" w:hanging="360"/>
      </w:pPr>
    </w:lvl>
    <w:lvl w:ilvl="6" w:tplc="81E0FB58">
      <w:start w:val="1"/>
      <w:numFmt w:val="decimal"/>
      <w:lvlText w:val="%7."/>
      <w:lvlJc w:val="left"/>
      <w:pPr>
        <w:ind w:left="720" w:hanging="360"/>
      </w:pPr>
    </w:lvl>
    <w:lvl w:ilvl="7" w:tplc="04CC7654">
      <w:start w:val="1"/>
      <w:numFmt w:val="decimal"/>
      <w:lvlText w:val="%8."/>
      <w:lvlJc w:val="left"/>
      <w:pPr>
        <w:ind w:left="720" w:hanging="360"/>
      </w:pPr>
    </w:lvl>
    <w:lvl w:ilvl="8" w:tplc="CED2009C">
      <w:start w:val="1"/>
      <w:numFmt w:val="decimal"/>
      <w:lvlText w:val="%9."/>
      <w:lvlJc w:val="left"/>
      <w:pPr>
        <w:ind w:left="720" w:hanging="360"/>
      </w:pPr>
    </w:lvl>
  </w:abstractNum>
  <w:abstractNum w:abstractNumId="10" w15:restartNumberingAfterBreak="0">
    <w:nsid w:val="5B411CE5"/>
    <w:multiLevelType w:val="hybridMultilevel"/>
    <w:tmpl w:val="6B169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756354"/>
    <w:multiLevelType w:val="hybridMultilevel"/>
    <w:tmpl w:val="9B9EAA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130DC"/>
    <w:multiLevelType w:val="hybridMultilevel"/>
    <w:tmpl w:val="665C41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860F60"/>
    <w:multiLevelType w:val="hybridMultilevel"/>
    <w:tmpl w:val="15C8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83F5E"/>
    <w:multiLevelType w:val="hybridMultilevel"/>
    <w:tmpl w:val="EC003DC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6D40D3"/>
    <w:multiLevelType w:val="hybridMultilevel"/>
    <w:tmpl w:val="535EA6E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813E51"/>
    <w:multiLevelType w:val="hybridMultilevel"/>
    <w:tmpl w:val="EE9A3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74056"/>
    <w:multiLevelType w:val="hybridMultilevel"/>
    <w:tmpl w:val="EC003DC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000643"/>
    <w:multiLevelType w:val="hybridMultilevel"/>
    <w:tmpl w:val="EC003DC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3C3A19"/>
    <w:multiLevelType w:val="hybridMultilevel"/>
    <w:tmpl w:val="3BF6D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9967F2"/>
    <w:multiLevelType w:val="hybridMultilevel"/>
    <w:tmpl w:val="F12A9666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14731073">
    <w:abstractNumId w:val="13"/>
  </w:num>
  <w:num w:numId="2" w16cid:durableId="1569456669">
    <w:abstractNumId w:val="0"/>
  </w:num>
  <w:num w:numId="3" w16cid:durableId="1503087176">
    <w:abstractNumId w:val="12"/>
  </w:num>
  <w:num w:numId="4" w16cid:durableId="1973055059">
    <w:abstractNumId w:val="2"/>
  </w:num>
  <w:num w:numId="5" w16cid:durableId="463087650">
    <w:abstractNumId w:val="6"/>
  </w:num>
  <w:num w:numId="6" w16cid:durableId="824319848">
    <w:abstractNumId w:val="1"/>
  </w:num>
  <w:num w:numId="7" w16cid:durableId="1705517951">
    <w:abstractNumId w:val="11"/>
  </w:num>
  <w:num w:numId="8" w16cid:durableId="1253197200">
    <w:abstractNumId w:val="16"/>
  </w:num>
  <w:num w:numId="9" w16cid:durableId="1855680159">
    <w:abstractNumId w:val="10"/>
  </w:num>
  <w:num w:numId="10" w16cid:durableId="685257685">
    <w:abstractNumId w:val="19"/>
  </w:num>
  <w:num w:numId="11" w16cid:durableId="407000490">
    <w:abstractNumId w:val="17"/>
  </w:num>
  <w:num w:numId="12" w16cid:durableId="1025474485">
    <w:abstractNumId w:val="18"/>
  </w:num>
  <w:num w:numId="13" w16cid:durableId="872959914">
    <w:abstractNumId w:val="4"/>
  </w:num>
  <w:num w:numId="14" w16cid:durableId="1661957555">
    <w:abstractNumId w:val="14"/>
  </w:num>
  <w:num w:numId="15" w16cid:durableId="1483229535">
    <w:abstractNumId w:val="8"/>
  </w:num>
  <w:num w:numId="16" w16cid:durableId="1887331956">
    <w:abstractNumId w:val="5"/>
  </w:num>
  <w:num w:numId="17" w16cid:durableId="936983221">
    <w:abstractNumId w:val="7"/>
  </w:num>
  <w:num w:numId="18" w16cid:durableId="1760976977">
    <w:abstractNumId w:val="9"/>
  </w:num>
  <w:num w:numId="19" w16cid:durableId="1057053628">
    <w:abstractNumId w:val="3"/>
  </w:num>
  <w:num w:numId="20" w16cid:durableId="1228805601">
    <w:abstractNumId w:val="20"/>
  </w:num>
  <w:num w:numId="21" w16cid:durableId="3883847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24B"/>
    <w:rsid w:val="00003F98"/>
    <w:rsid w:val="00027B44"/>
    <w:rsid w:val="00040619"/>
    <w:rsid w:val="00066D4B"/>
    <w:rsid w:val="000824A3"/>
    <w:rsid w:val="000D2342"/>
    <w:rsid w:val="000D7616"/>
    <w:rsid w:val="001F1CD3"/>
    <w:rsid w:val="001F5E66"/>
    <w:rsid w:val="00260945"/>
    <w:rsid w:val="002965CF"/>
    <w:rsid w:val="002D0C85"/>
    <w:rsid w:val="003160BA"/>
    <w:rsid w:val="00346460"/>
    <w:rsid w:val="003478F5"/>
    <w:rsid w:val="003D00D9"/>
    <w:rsid w:val="0042235C"/>
    <w:rsid w:val="00431FB5"/>
    <w:rsid w:val="004425B0"/>
    <w:rsid w:val="004439B4"/>
    <w:rsid w:val="004A42A0"/>
    <w:rsid w:val="004C6597"/>
    <w:rsid w:val="00536C25"/>
    <w:rsid w:val="00542569"/>
    <w:rsid w:val="00550B5E"/>
    <w:rsid w:val="00575691"/>
    <w:rsid w:val="005B7A5F"/>
    <w:rsid w:val="005C376E"/>
    <w:rsid w:val="005D10AD"/>
    <w:rsid w:val="00614ECA"/>
    <w:rsid w:val="0061724B"/>
    <w:rsid w:val="00633F09"/>
    <w:rsid w:val="00692BCE"/>
    <w:rsid w:val="006B67ED"/>
    <w:rsid w:val="0078469B"/>
    <w:rsid w:val="007A0425"/>
    <w:rsid w:val="008004FD"/>
    <w:rsid w:val="00840252"/>
    <w:rsid w:val="008848A3"/>
    <w:rsid w:val="00887B20"/>
    <w:rsid w:val="008C614B"/>
    <w:rsid w:val="00A313D3"/>
    <w:rsid w:val="00AC2A10"/>
    <w:rsid w:val="00B03121"/>
    <w:rsid w:val="00B36414"/>
    <w:rsid w:val="00B651E4"/>
    <w:rsid w:val="00B87F82"/>
    <w:rsid w:val="00BD50AC"/>
    <w:rsid w:val="00C00306"/>
    <w:rsid w:val="00C04F4A"/>
    <w:rsid w:val="00C1438B"/>
    <w:rsid w:val="00C2063E"/>
    <w:rsid w:val="00C72855"/>
    <w:rsid w:val="00C9268F"/>
    <w:rsid w:val="00CA42D7"/>
    <w:rsid w:val="00CE5B3F"/>
    <w:rsid w:val="00CE6865"/>
    <w:rsid w:val="00D00BDA"/>
    <w:rsid w:val="00D55843"/>
    <w:rsid w:val="00D662A1"/>
    <w:rsid w:val="00D8559E"/>
    <w:rsid w:val="00DA0714"/>
    <w:rsid w:val="00DF21B9"/>
    <w:rsid w:val="00E56F53"/>
    <w:rsid w:val="00E83A00"/>
    <w:rsid w:val="00EC7C87"/>
    <w:rsid w:val="00EE7EF0"/>
    <w:rsid w:val="00F1396D"/>
    <w:rsid w:val="00F15E40"/>
    <w:rsid w:val="00F47DDD"/>
    <w:rsid w:val="00F56C41"/>
    <w:rsid w:val="00F83666"/>
    <w:rsid w:val="00F85C86"/>
    <w:rsid w:val="00FB29DE"/>
    <w:rsid w:val="00FD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EA29"/>
  <w15:chartTrackingRefBased/>
  <w15:docId w15:val="{06B7C0F1-0724-49C6-8B65-B1914EF3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C41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B87F8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B87F8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B87F82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87F8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87F82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7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7F8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B87F82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346460"/>
    <w:pPr>
      <w:spacing w:after="0"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346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92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268F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C92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268F"/>
    <w:rPr>
      <w:rFonts w:ascii="Times New Roman" w:hAnsi="Times New Roman"/>
      <w:sz w:val="24"/>
    </w:rPr>
  </w:style>
  <w:style w:type="paragraph" w:styleId="BelgeBalantlar">
    <w:name w:val="Document Map"/>
    <w:basedOn w:val="Normal"/>
    <w:link w:val="BelgeBalantlarChar"/>
    <w:uiPriority w:val="99"/>
    <w:unhideWhenUsed/>
    <w:rsid w:val="00066D4B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rsid w:val="00066D4B"/>
    <w:rPr>
      <w:rFonts w:ascii="Tahoma" w:eastAsiaTheme="minorEastAsia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066D4B"/>
    <w:rPr>
      <w:color w:val="0563C1" w:themeColor="hyperlink"/>
      <w:u w:val="single"/>
    </w:rPr>
  </w:style>
  <w:style w:type="table" w:customStyle="1" w:styleId="TabloKlavuzu2">
    <w:name w:val="Tablo Kılavuzu2"/>
    <w:basedOn w:val="NormalTablo"/>
    <w:next w:val="TabloKlavuzu"/>
    <w:uiPriority w:val="39"/>
    <w:rsid w:val="00B36414"/>
    <w:pPr>
      <w:spacing w:after="0"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kutuphane.saglik.gov.tr/Yayin/5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shb.nlm.nih.gov/MeSHonDemand" TargetMode="External"/><Relationship Id="rId12" Type="http://schemas.openxmlformats.org/officeDocument/2006/relationships/hyperlink" Target="https://doi.crossref.org/simpleTextQuer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pubmed/2788202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i.org/10.1016/j.socscimed.2008.01.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odward.library.ubc.ca/research-help/journal-abbreviations%20" TargetMode="External"/><Relationship Id="rId14" Type="http://schemas.openxmlformats.org/officeDocument/2006/relationships/hyperlink" Target="https://doi.org/10.1016/0277-9536(95)00112-K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Araştırma Makalesi Şablonu</vt:lpstr>
    </vt:vector>
  </TitlesOfParts>
  <Company>SilentAll Team</Company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Araştırma Makalesi Şablonu</dc:title>
  <dc:subject/>
  <dc:creator>Family Practice and Palliative Care</dc:creator>
  <cp:keywords>FPPC</cp:keywords>
  <dc:description/>
  <cp:lastModifiedBy>Reviewer</cp:lastModifiedBy>
  <cp:revision>2</cp:revision>
  <dcterms:created xsi:type="dcterms:W3CDTF">2023-08-12T14:15:00Z</dcterms:created>
  <dcterms:modified xsi:type="dcterms:W3CDTF">2023-08-12T14:15:00Z</dcterms:modified>
</cp:coreProperties>
</file>