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7C" w:rsidRDefault="008C3A77" w:rsidP="008C3A77">
      <w:pPr>
        <w:pStyle w:val="MainTitle"/>
        <w:spacing w:before="480" w:after="480"/>
        <w:rPr>
          <w:sz w:val="28"/>
        </w:rPr>
      </w:pPr>
      <w:r w:rsidRPr="00160862">
        <w:rPr>
          <w:sz w:val="28"/>
        </w:rPr>
        <w:t xml:space="preserve">Makale başlığı </w:t>
      </w:r>
      <w:r>
        <w:rPr>
          <w:sz w:val="28"/>
        </w:rPr>
        <w:t>[TR]</w:t>
      </w:r>
    </w:p>
    <w:p w:rsidR="00154C21" w:rsidRPr="00154C21" w:rsidRDefault="00154C21" w:rsidP="00154C21">
      <w:pPr>
        <w:pStyle w:val="Author"/>
        <w:jc w:val="center"/>
      </w:pPr>
      <w:r>
        <w:t>Yazar 1</w:t>
      </w:r>
      <w:r>
        <w:rPr>
          <w:rStyle w:val="FootnoteReference"/>
        </w:rPr>
        <w:footnoteReference w:customMarkFollows="1" w:id="1"/>
        <w:t>*</w:t>
      </w:r>
      <w:r>
        <w:rPr>
          <w:rStyle w:val="FootnoteReference"/>
        </w:rPr>
        <w:footnoteReference w:id="2"/>
      </w:r>
      <w:r>
        <w:rPr>
          <w:rStyle w:val="FootnoteReference"/>
        </w:rPr>
        <w:t xml:space="preserve"> </w:t>
      </w:r>
      <w:r>
        <w:t>, Yazar 2</w:t>
      </w:r>
      <w:r>
        <w:rPr>
          <w:rStyle w:val="FootnoteReference"/>
        </w:rPr>
        <w:footnoteReference w:id="3"/>
      </w:r>
      <w:r>
        <w:t>, Yazar 3</w:t>
      </w:r>
      <w:r>
        <w:rPr>
          <w:rStyle w:val="FootnoteReference"/>
        </w:rPr>
        <w:footnoteReference w:id="4"/>
      </w:r>
    </w:p>
    <w:p w:rsidR="00E1757C" w:rsidRPr="00160862" w:rsidRDefault="00E1757C" w:rsidP="008C3A77">
      <w:pPr>
        <w:spacing w:before="360" w:after="360"/>
        <w:rPr>
          <w:b/>
        </w:rPr>
      </w:pPr>
      <w:r w:rsidRPr="00160862">
        <w:rPr>
          <w:b/>
        </w:rPr>
        <w:t>ÖZ</w:t>
      </w:r>
    </w:p>
    <w:p w:rsidR="00E1757C" w:rsidRPr="00160862" w:rsidRDefault="00160862" w:rsidP="005747F1">
      <w:pPr>
        <w:pStyle w:val="Abstract"/>
      </w:pPr>
      <w:proofErr w:type="spellStart"/>
      <w:r w:rsidRPr="00160862">
        <w:t>Lorem</w:t>
      </w:r>
      <w:proofErr w:type="spellEnd"/>
      <w:r w:rsidRPr="00160862">
        <w:t xml:space="preserve"> </w:t>
      </w:r>
      <w:proofErr w:type="spellStart"/>
      <w:r w:rsidRPr="00160862">
        <w:t>ipsum</w:t>
      </w:r>
      <w:proofErr w:type="spellEnd"/>
      <w:r w:rsidRPr="00160862">
        <w:t xml:space="preserve"> </w:t>
      </w:r>
      <w:proofErr w:type="spellStart"/>
      <w:r w:rsidRPr="00160862">
        <w:t>dolor</w:t>
      </w:r>
      <w:proofErr w:type="spellEnd"/>
      <w:r w:rsidRPr="00160862">
        <w:t xml:space="preserve"> sit </w:t>
      </w:r>
      <w:proofErr w:type="spellStart"/>
      <w:r w:rsidRPr="00160862">
        <w:t>amet</w:t>
      </w:r>
      <w:proofErr w:type="spellEnd"/>
      <w:r w:rsidRPr="00160862">
        <w:t xml:space="preserve">, </w:t>
      </w:r>
      <w:proofErr w:type="spellStart"/>
      <w:r w:rsidRPr="00160862">
        <w:t>consetetur</w:t>
      </w:r>
      <w:proofErr w:type="spellEnd"/>
      <w:r w:rsidRPr="00160862">
        <w:t xml:space="preserve"> </w:t>
      </w:r>
      <w:proofErr w:type="spellStart"/>
      <w:r w:rsidRPr="00160862">
        <w:t>sadipscing</w:t>
      </w:r>
      <w:proofErr w:type="spellEnd"/>
      <w:r w:rsidRPr="00160862">
        <w:t xml:space="preserve"> </w:t>
      </w:r>
      <w:proofErr w:type="spellStart"/>
      <w:r w:rsidRPr="00160862">
        <w:t>elitr</w:t>
      </w:r>
      <w:proofErr w:type="spellEnd"/>
      <w:r w:rsidRPr="00160862">
        <w:t xml:space="preserve">, </w:t>
      </w:r>
      <w:proofErr w:type="spellStart"/>
      <w:r w:rsidRPr="00160862">
        <w:t>sed</w:t>
      </w:r>
      <w:proofErr w:type="spellEnd"/>
      <w:r w:rsidRPr="00160862">
        <w:t xml:space="preserve"> diam </w:t>
      </w:r>
      <w:proofErr w:type="spellStart"/>
      <w:r w:rsidRPr="00160862">
        <w:t>nonumy</w:t>
      </w:r>
      <w:proofErr w:type="spellEnd"/>
      <w:r w:rsidRPr="00160862">
        <w:t xml:space="preserve"> </w:t>
      </w:r>
      <w:proofErr w:type="spellStart"/>
      <w:r w:rsidRPr="00160862">
        <w:t>eirmod</w:t>
      </w:r>
      <w:proofErr w:type="spellEnd"/>
      <w:r w:rsidRPr="00160862">
        <w:t xml:space="preserve"> </w:t>
      </w:r>
      <w:proofErr w:type="spellStart"/>
      <w:r w:rsidRPr="00160862">
        <w:t>tempor</w:t>
      </w:r>
      <w:proofErr w:type="spellEnd"/>
      <w:r w:rsidRPr="00160862">
        <w:t xml:space="preserve"> </w:t>
      </w:r>
      <w:proofErr w:type="spellStart"/>
      <w:r w:rsidRPr="00160862">
        <w:t>invidunt</w:t>
      </w:r>
      <w:proofErr w:type="spellEnd"/>
      <w:r w:rsidRPr="00160862">
        <w:t xml:space="preserve"> ut </w:t>
      </w:r>
      <w:proofErr w:type="spellStart"/>
      <w:r w:rsidRPr="00160862">
        <w:t>labore</w:t>
      </w:r>
      <w:proofErr w:type="spellEnd"/>
      <w:r w:rsidRPr="00160862">
        <w:t xml:space="preserve"> et </w:t>
      </w:r>
      <w:proofErr w:type="spellStart"/>
      <w:r w:rsidRPr="00160862">
        <w:t>dolore</w:t>
      </w:r>
      <w:proofErr w:type="spellEnd"/>
      <w:r w:rsidRPr="00160862">
        <w:t xml:space="preserve"> </w:t>
      </w:r>
      <w:proofErr w:type="spellStart"/>
      <w:r w:rsidRPr="00160862">
        <w:t>magna</w:t>
      </w:r>
      <w:proofErr w:type="spellEnd"/>
      <w:r w:rsidRPr="00160862">
        <w:t xml:space="preserve"> </w:t>
      </w:r>
      <w:proofErr w:type="spellStart"/>
      <w:r w:rsidRPr="00160862">
        <w:t>aliquyam</w:t>
      </w:r>
      <w:proofErr w:type="spellEnd"/>
      <w:r w:rsidRPr="00160862">
        <w:t xml:space="preserve"> erat, </w:t>
      </w:r>
      <w:proofErr w:type="spellStart"/>
      <w:r w:rsidRPr="00160862">
        <w:t>sed</w:t>
      </w:r>
      <w:proofErr w:type="spellEnd"/>
      <w:r w:rsidRPr="00160862">
        <w:t xml:space="preserve"> diam </w:t>
      </w:r>
      <w:proofErr w:type="spellStart"/>
      <w:r w:rsidRPr="00160862">
        <w:t>voluptua</w:t>
      </w:r>
      <w:proofErr w:type="spellEnd"/>
      <w:r w:rsidRPr="00160862">
        <w:t xml:space="preserve">. At </w:t>
      </w:r>
      <w:proofErr w:type="spellStart"/>
      <w:r w:rsidRPr="00160862">
        <w:t>vero</w:t>
      </w:r>
      <w:proofErr w:type="spellEnd"/>
      <w:r w:rsidRPr="00160862">
        <w:t xml:space="preserve"> </w:t>
      </w:r>
      <w:proofErr w:type="spellStart"/>
      <w:r w:rsidRPr="00160862">
        <w:t>eos</w:t>
      </w:r>
      <w:proofErr w:type="spellEnd"/>
      <w:r w:rsidRPr="00160862">
        <w:t xml:space="preserve"> et </w:t>
      </w:r>
      <w:proofErr w:type="spellStart"/>
      <w:r w:rsidRPr="00160862">
        <w:t>accusam</w:t>
      </w:r>
      <w:proofErr w:type="spellEnd"/>
      <w:r w:rsidRPr="00160862">
        <w:t xml:space="preserve"> et </w:t>
      </w:r>
      <w:proofErr w:type="spellStart"/>
      <w:r w:rsidRPr="00160862">
        <w:t>justo</w:t>
      </w:r>
      <w:proofErr w:type="spellEnd"/>
      <w:r w:rsidRPr="00160862">
        <w:t xml:space="preserve"> </w:t>
      </w:r>
      <w:proofErr w:type="spellStart"/>
      <w:r w:rsidRPr="00160862">
        <w:t>duo</w:t>
      </w:r>
      <w:proofErr w:type="spellEnd"/>
      <w:r w:rsidRPr="00160862">
        <w:t xml:space="preserve"> </w:t>
      </w:r>
      <w:proofErr w:type="spellStart"/>
      <w:r w:rsidRPr="00160862">
        <w:t>dolores</w:t>
      </w:r>
      <w:proofErr w:type="spellEnd"/>
      <w:r w:rsidRPr="00160862">
        <w:t xml:space="preserve"> et </w:t>
      </w:r>
      <w:proofErr w:type="spellStart"/>
      <w:r w:rsidRPr="00160862">
        <w:t>ea</w:t>
      </w:r>
      <w:proofErr w:type="spellEnd"/>
      <w:r w:rsidRPr="00160862">
        <w:t xml:space="preserve"> </w:t>
      </w:r>
      <w:proofErr w:type="spellStart"/>
      <w:r w:rsidRPr="00160862">
        <w:t>rebum</w:t>
      </w:r>
      <w:proofErr w:type="spellEnd"/>
      <w:r w:rsidRPr="00160862">
        <w:t xml:space="preserve">. </w:t>
      </w:r>
      <w:proofErr w:type="spellStart"/>
      <w:r w:rsidRPr="00160862">
        <w:t>Stet</w:t>
      </w:r>
      <w:proofErr w:type="spellEnd"/>
      <w:r w:rsidRPr="00160862">
        <w:t xml:space="preserve"> </w:t>
      </w:r>
      <w:proofErr w:type="spellStart"/>
      <w:r w:rsidRPr="00160862">
        <w:t>clita</w:t>
      </w:r>
      <w:proofErr w:type="spellEnd"/>
      <w:r w:rsidRPr="00160862">
        <w:t xml:space="preserve"> </w:t>
      </w:r>
      <w:proofErr w:type="spellStart"/>
      <w:r w:rsidRPr="00160862">
        <w:t>kasd</w:t>
      </w:r>
      <w:proofErr w:type="spellEnd"/>
      <w:r w:rsidRPr="00160862">
        <w:t xml:space="preserve"> </w:t>
      </w:r>
      <w:proofErr w:type="spellStart"/>
      <w:r w:rsidRPr="00160862">
        <w:t>gub</w:t>
      </w:r>
      <w:proofErr w:type="spellEnd"/>
      <w:r w:rsidRPr="00160862">
        <w:t xml:space="preserve"> </w:t>
      </w:r>
      <w:proofErr w:type="spellStart"/>
      <w:r w:rsidRPr="00160862">
        <w:t>rgren</w:t>
      </w:r>
      <w:proofErr w:type="spellEnd"/>
      <w:r w:rsidRPr="00160862">
        <w:t xml:space="preserve">, </w:t>
      </w:r>
      <w:proofErr w:type="spellStart"/>
      <w:r w:rsidRPr="00160862">
        <w:t>no</w:t>
      </w:r>
      <w:proofErr w:type="spellEnd"/>
      <w:r w:rsidRPr="00160862">
        <w:t xml:space="preserve"> </w:t>
      </w:r>
      <w:proofErr w:type="spellStart"/>
      <w:r w:rsidRPr="00160862">
        <w:t>sea</w:t>
      </w:r>
      <w:proofErr w:type="spellEnd"/>
      <w:r w:rsidRPr="00160862">
        <w:t xml:space="preserve"> </w:t>
      </w:r>
      <w:proofErr w:type="spellStart"/>
      <w:r w:rsidRPr="00160862">
        <w:t>takimata</w:t>
      </w:r>
      <w:proofErr w:type="spellEnd"/>
      <w:r w:rsidRPr="00160862">
        <w:t xml:space="preserve"> </w:t>
      </w:r>
      <w:proofErr w:type="spellStart"/>
      <w:r w:rsidRPr="00160862">
        <w:t>sanctus</w:t>
      </w:r>
      <w:proofErr w:type="spellEnd"/>
      <w:r w:rsidRPr="00160862">
        <w:t xml:space="preserve"> </w:t>
      </w:r>
      <w:proofErr w:type="spellStart"/>
      <w:r w:rsidRPr="00160862">
        <w:t>est</w:t>
      </w:r>
      <w:proofErr w:type="spellEnd"/>
      <w:r w:rsidRPr="00160862">
        <w:t xml:space="preserve">. </w:t>
      </w:r>
      <w:proofErr w:type="spellStart"/>
      <w:r w:rsidRPr="00160862">
        <w:t>Lorem</w:t>
      </w:r>
      <w:proofErr w:type="spellEnd"/>
      <w:r w:rsidRPr="00160862">
        <w:t xml:space="preserve"> </w:t>
      </w:r>
      <w:proofErr w:type="spellStart"/>
      <w:r w:rsidRPr="00160862">
        <w:t>ipsum</w:t>
      </w:r>
      <w:proofErr w:type="spellEnd"/>
      <w:r w:rsidRPr="00160862">
        <w:t xml:space="preserve"> </w:t>
      </w:r>
      <w:proofErr w:type="spellStart"/>
      <w:r w:rsidRPr="00160862">
        <w:t>dolor</w:t>
      </w:r>
      <w:proofErr w:type="spellEnd"/>
      <w:r w:rsidRPr="00160862">
        <w:t xml:space="preserve"> sit </w:t>
      </w:r>
      <w:proofErr w:type="spellStart"/>
      <w:r w:rsidRPr="00160862">
        <w:t>amet</w:t>
      </w:r>
      <w:proofErr w:type="spellEnd"/>
      <w:r w:rsidRPr="00160862">
        <w:t xml:space="preserve">, </w:t>
      </w:r>
      <w:proofErr w:type="spellStart"/>
      <w:r w:rsidRPr="00160862">
        <w:t>consetetur</w:t>
      </w:r>
      <w:proofErr w:type="spellEnd"/>
      <w:r w:rsidRPr="00160862">
        <w:t xml:space="preserve"> </w:t>
      </w:r>
      <w:proofErr w:type="spellStart"/>
      <w:r w:rsidRPr="00160862">
        <w:t>sadipscing</w:t>
      </w:r>
      <w:proofErr w:type="spellEnd"/>
      <w:r w:rsidRPr="00160862">
        <w:t xml:space="preserve"> </w:t>
      </w:r>
      <w:proofErr w:type="spellStart"/>
      <w:r w:rsidRPr="00160862">
        <w:t>elitr</w:t>
      </w:r>
      <w:proofErr w:type="spellEnd"/>
      <w:r w:rsidRPr="00160862">
        <w:t xml:space="preserve">, </w:t>
      </w:r>
      <w:proofErr w:type="spellStart"/>
      <w:r w:rsidRPr="00160862">
        <w:t>sed</w:t>
      </w:r>
      <w:proofErr w:type="spellEnd"/>
      <w:r w:rsidRPr="00160862">
        <w:t xml:space="preserve"> diam </w:t>
      </w:r>
      <w:proofErr w:type="spellStart"/>
      <w:r w:rsidRPr="005747F1">
        <w:t>nonumy</w:t>
      </w:r>
      <w:proofErr w:type="spellEnd"/>
      <w:r w:rsidRPr="00160862">
        <w:t xml:space="preserve"> </w:t>
      </w:r>
      <w:proofErr w:type="spellStart"/>
      <w:r w:rsidRPr="00160862">
        <w:t>eirmod</w:t>
      </w:r>
      <w:proofErr w:type="spellEnd"/>
      <w:r w:rsidRPr="00160862">
        <w:t xml:space="preserve"> </w:t>
      </w:r>
      <w:proofErr w:type="spellStart"/>
      <w:r w:rsidRPr="00160862">
        <w:t>tempor</w:t>
      </w:r>
      <w:proofErr w:type="spellEnd"/>
      <w:r w:rsidRPr="00160862">
        <w:t xml:space="preserve"> </w:t>
      </w:r>
      <w:proofErr w:type="spellStart"/>
      <w:r w:rsidRPr="00160862">
        <w:t>invidunt</w:t>
      </w:r>
      <w:proofErr w:type="spellEnd"/>
      <w:r w:rsidRPr="00160862">
        <w:t xml:space="preserve"> ut </w:t>
      </w:r>
      <w:proofErr w:type="spellStart"/>
      <w:r w:rsidRPr="00160862">
        <w:t>lab</w:t>
      </w:r>
      <w:proofErr w:type="spellEnd"/>
      <w:r w:rsidRPr="00160862">
        <w:t xml:space="preserve"> </w:t>
      </w:r>
      <w:proofErr w:type="spellStart"/>
      <w:r w:rsidRPr="00160862">
        <w:t>ore</w:t>
      </w:r>
      <w:proofErr w:type="spellEnd"/>
      <w:r w:rsidRPr="00160862">
        <w:t xml:space="preserve"> sit et </w:t>
      </w:r>
      <w:proofErr w:type="spellStart"/>
      <w:r w:rsidRPr="00160862">
        <w:t>dolore</w:t>
      </w:r>
      <w:proofErr w:type="spellEnd"/>
      <w:r w:rsidRPr="00160862">
        <w:t xml:space="preserve"> </w:t>
      </w:r>
      <w:proofErr w:type="spellStart"/>
      <w:r w:rsidRPr="00160862">
        <w:t>magna</w:t>
      </w:r>
      <w:proofErr w:type="spellEnd"/>
      <w:r w:rsidRPr="00160862">
        <w:t xml:space="preserve">. </w:t>
      </w:r>
      <w:proofErr w:type="spellStart"/>
      <w:r w:rsidRPr="00160862">
        <w:t>Lorem</w:t>
      </w:r>
      <w:proofErr w:type="spellEnd"/>
      <w:r w:rsidRPr="00160862">
        <w:t xml:space="preserve"> </w:t>
      </w:r>
      <w:proofErr w:type="spellStart"/>
      <w:r w:rsidRPr="00160862">
        <w:t>ipsum</w:t>
      </w:r>
      <w:proofErr w:type="spellEnd"/>
      <w:r w:rsidRPr="00160862">
        <w:t xml:space="preserve"> </w:t>
      </w:r>
      <w:proofErr w:type="spellStart"/>
      <w:r w:rsidRPr="00160862">
        <w:t>dolor</w:t>
      </w:r>
      <w:proofErr w:type="spellEnd"/>
      <w:r w:rsidRPr="00160862">
        <w:t xml:space="preserve"> sit </w:t>
      </w:r>
      <w:proofErr w:type="spellStart"/>
      <w:r w:rsidRPr="00160862">
        <w:t>amet</w:t>
      </w:r>
      <w:proofErr w:type="spellEnd"/>
      <w:r w:rsidRPr="00160862">
        <w:t xml:space="preserve">, </w:t>
      </w:r>
      <w:proofErr w:type="spellStart"/>
      <w:r w:rsidRPr="00160862">
        <w:t>consetetur</w:t>
      </w:r>
      <w:proofErr w:type="spellEnd"/>
      <w:r w:rsidRPr="00160862">
        <w:t xml:space="preserve"> </w:t>
      </w:r>
      <w:proofErr w:type="spellStart"/>
      <w:r w:rsidRPr="00160862">
        <w:t>sadipscing</w:t>
      </w:r>
      <w:proofErr w:type="spellEnd"/>
      <w:r w:rsidRPr="00160862">
        <w:t xml:space="preserve"> </w:t>
      </w:r>
      <w:proofErr w:type="spellStart"/>
      <w:r w:rsidRPr="00160862">
        <w:t>elitr</w:t>
      </w:r>
      <w:proofErr w:type="spellEnd"/>
      <w:r w:rsidRPr="00160862">
        <w:t xml:space="preserve">, </w:t>
      </w:r>
      <w:proofErr w:type="spellStart"/>
      <w:r w:rsidRPr="00160862">
        <w:t>sed</w:t>
      </w:r>
      <w:proofErr w:type="spellEnd"/>
      <w:r w:rsidRPr="00160862">
        <w:t xml:space="preserve"> diam </w:t>
      </w:r>
      <w:proofErr w:type="spellStart"/>
      <w:r w:rsidRPr="00160862">
        <w:t>nonumy</w:t>
      </w:r>
      <w:proofErr w:type="spellEnd"/>
      <w:r w:rsidRPr="00160862">
        <w:t xml:space="preserve"> </w:t>
      </w:r>
      <w:proofErr w:type="spellStart"/>
      <w:r w:rsidRPr="00160862">
        <w:t>eirmod</w:t>
      </w:r>
      <w:proofErr w:type="spellEnd"/>
      <w:r w:rsidRPr="00160862">
        <w:t xml:space="preserve"> </w:t>
      </w:r>
      <w:proofErr w:type="spellStart"/>
      <w:r w:rsidRPr="00160862">
        <w:t>tempor</w:t>
      </w:r>
      <w:proofErr w:type="spellEnd"/>
      <w:r w:rsidRPr="00160862">
        <w:t xml:space="preserve"> </w:t>
      </w:r>
      <w:proofErr w:type="spellStart"/>
      <w:r w:rsidRPr="00160862">
        <w:t>invidunt</w:t>
      </w:r>
      <w:proofErr w:type="spellEnd"/>
      <w:r w:rsidRPr="00160862">
        <w:t xml:space="preserve"> ut </w:t>
      </w:r>
      <w:proofErr w:type="spellStart"/>
      <w:r w:rsidRPr="00160862">
        <w:t>labore</w:t>
      </w:r>
      <w:proofErr w:type="spellEnd"/>
      <w:r w:rsidRPr="00160862">
        <w:t xml:space="preserve"> et </w:t>
      </w:r>
      <w:proofErr w:type="spellStart"/>
      <w:r w:rsidRPr="00160862">
        <w:t>dolore</w:t>
      </w:r>
      <w:proofErr w:type="spellEnd"/>
      <w:r w:rsidRPr="00160862">
        <w:t xml:space="preserve"> </w:t>
      </w:r>
      <w:proofErr w:type="spellStart"/>
      <w:r w:rsidRPr="00160862">
        <w:t>magna</w:t>
      </w:r>
      <w:proofErr w:type="spellEnd"/>
      <w:r w:rsidRPr="00160862">
        <w:t xml:space="preserve"> </w:t>
      </w:r>
      <w:proofErr w:type="spellStart"/>
      <w:r w:rsidRPr="00160862">
        <w:t>aliquyam</w:t>
      </w:r>
      <w:proofErr w:type="spellEnd"/>
      <w:r w:rsidRPr="00160862">
        <w:t xml:space="preserve"> erat, </w:t>
      </w:r>
      <w:proofErr w:type="spellStart"/>
      <w:r w:rsidRPr="00160862">
        <w:t>sed</w:t>
      </w:r>
      <w:proofErr w:type="spellEnd"/>
      <w:r w:rsidRPr="00160862">
        <w:t xml:space="preserve"> diam </w:t>
      </w:r>
      <w:proofErr w:type="spellStart"/>
      <w:r w:rsidRPr="00160862">
        <w:t>voluptua</w:t>
      </w:r>
      <w:proofErr w:type="spellEnd"/>
      <w:r w:rsidRPr="00160862">
        <w:t xml:space="preserve">. At </w:t>
      </w:r>
      <w:proofErr w:type="spellStart"/>
      <w:r w:rsidRPr="00160862">
        <w:t>vero</w:t>
      </w:r>
      <w:proofErr w:type="spellEnd"/>
      <w:r w:rsidRPr="00160862">
        <w:t xml:space="preserve"> </w:t>
      </w:r>
      <w:proofErr w:type="spellStart"/>
      <w:r w:rsidRPr="00160862">
        <w:t>eos</w:t>
      </w:r>
      <w:proofErr w:type="spellEnd"/>
      <w:r w:rsidRPr="00160862">
        <w:t xml:space="preserve"> et </w:t>
      </w:r>
      <w:proofErr w:type="spellStart"/>
      <w:r w:rsidRPr="00160862">
        <w:t>accusam</w:t>
      </w:r>
      <w:proofErr w:type="spellEnd"/>
      <w:r w:rsidRPr="00160862">
        <w:t xml:space="preserve"> et </w:t>
      </w:r>
      <w:proofErr w:type="spellStart"/>
      <w:r w:rsidRPr="00160862">
        <w:t>justo</w:t>
      </w:r>
      <w:proofErr w:type="spellEnd"/>
      <w:r w:rsidRPr="00160862">
        <w:t xml:space="preserve"> </w:t>
      </w:r>
      <w:proofErr w:type="spellStart"/>
      <w:r w:rsidRPr="00160862">
        <w:t>duo</w:t>
      </w:r>
      <w:proofErr w:type="spellEnd"/>
      <w:r w:rsidRPr="00160862">
        <w:t xml:space="preserve"> </w:t>
      </w:r>
      <w:proofErr w:type="spellStart"/>
      <w:r w:rsidRPr="00160862">
        <w:t>dolores</w:t>
      </w:r>
      <w:proofErr w:type="spellEnd"/>
      <w:r w:rsidRPr="00160862">
        <w:t xml:space="preserve"> et </w:t>
      </w:r>
      <w:proofErr w:type="spellStart"/>
      <w:r w:rsidRPr="00160862">
        <w:t>ea</w:t>
      </w:r>
      <w:proofErr w:type="spellEnd"/>
      <w:r w:rsidRPr="00160862">
        <w:t xml:space="preserve"> </w:t>
      </w:r>
      <w:proofErr w:type="spellStart"/>
      <w:r w:rsidRPr="00160862">
        <w:t>rebum</w:t>
      </w:r>
      <w:proofErr w:type="spellEnd"/>
      <w:r w:rsidRPr="00160862">
        <w:t xml:space="preserve">. </w:t>
      </w:r>
      <w:proofErr w:type="spellStart"/>
      <w:r w:rsidRPr="00160862">
        <w:t>Stet</w:t>
      </w:r>
      <w:proofErr w:type="spellEnd"/>
      <w:r w:rsidRPr="00160862">
        <w:t xml:space="preserve"> </w:t>
      </w:r>
      <w:proofErr w:type="spellStart"/>
      <w:r w:rsidRPr="00160862">
        <w:t>clita</w:t>
      </w:r>
      <w:proofErr w:type="spellEnd"/>
      <w:r w:rsidRPr="00160862">
        <w:t xml:space="preserve"> </w:t>
      </w:r>
      <w:proofErr w:type="spellStart"/>
      <w:r w:rsidRPr="00160862">
        <w:t>kasd</w:t>
      </w:r>
      <w:proofErr w:type="spellEnd"/>
      <w:r w:rsidRPr="00160862">
        <w:t xml:space="preserve"> </w:t>
      </w:r>
      <w:proofErr w:type="spellStart"/>
      <w:r w:rsidRPr="00160862">
        <w:t>gub</w:t>
      </w:r>
      <w:proofErr w:type="spellEnd"/>
      <w:r w:rsidRPr="00160862">
        <w:t xml:space="preserve"> </w:t>
      </w:r>
      <w:proofErr w:type="spellStart"/>
      <w:r w:rsidRPr="00160862">
        <w:t>rgren</w:t>
      </w:r>
      <w:proofErr w:type="spellEnd"/>
      <w:r w:rsidRPr="00160862">
        <w:t xml:space="preserve">, </w:t>
      </w:r>
      <w:proofErr w:type="spellStart"/>
      <w:r w:rsidRPr="00160862">
        <w:t>no</w:t>
      </w:r>
      <w:proofErr w:type="spellEnd"/>
      <w:r w:rsidRPr="00160862">
        <w:t xml:space="preserve"> </w:t>
      </w:r>
      <w:proofErr w:type="spellStart"/>
      <w:r w:rsidRPr="00160862">
        <w:t>sea</w:t>
      </w:r>
      <w:proofErr w:type="spellEnd"/>
      <w:r w:rsidRPr="00160862">
        <w:t xml:space="preserve"> </w:t>
      </w:r>
      <w:proofErr w:type="spellStart"/>
      <w:r w:rsidRPr="00160862">
        <w:t>takimata</w:t>
      </w:r>
      <w:proofErr w:type="spellEnd"/>
      <w:r w:rsidRPr="00160862">
        <w:t xml:space="preserve"> </w:t>
      </w:r>
      <w:proofErr w:type="spellStart"/>
      <w:r w:rsidRPr="00160862">
        <w:t>sanctus</w:t>
      </w:r>
      <w:proofErr w:type="spellEnd"/>
      <w:r w:rsidRPr="00160862">
        <w:t xml:space="preserve"> </w:t>
      </w:r>
      <w:proofErr w:type="spellStart"/>
      <w:r w:rsidRPr="00160862">
        <w:t>est</w:t>
      </w:r>
      <w:proofErr w:type="spellEnd"/>
      <w:r w:rsidRPr="00160862">
        <w:t xml:space="preserve"> </w:t>
      </w:r>
      <w:proofErr w:type="spellStart"/>
      <w:r w:rsidRPr="00160862">
        <w:t>vero</w:t>
      </w:r>
      <w:proofErr w:type="spellEnd"/>
      <w:r w:rsidRPr="00160862">
        <w:t xml:space="preserve"> </w:t>
      </w:r>
      <w:proofErr w:type="spellStart"/>
      <w:r w:rsidRPr="00160862">
        <w:t>eos</w:t>
      </w:r>
      <w:proofErr w:type="spellEnd"/>
      <w:r w:rsidRPr="00160862">
        <w:t xml:space="preserve"> et </w:t>
      </w:r>
      <w:proofErr w:type="spellStart"/>
      <w:r w:rsidRPr="00160862">
        <w:t>accusam</w:t>
      </w:r>
      <w:proofErr w:type="spellEnd"/>
      <w:r w:rsidRPr="00160862">
        <w:t xml:space="preserve"> et </w:t>
      </w:r>
      <w:proofErr w:type="spellStart"/>
      <w:r w:rsidRPr="00160862">
        <w:t>justo</w:t>
      </w:r>
      <w:proofErr w:type="spellEnd"/>
      <w:r w:rsidRPr="00160862">
        <w:t xml:space="preserve"> </w:t>
      </w:r>
      <w:proofErr w:type="spellStart"/>
      <w:r w:rsidRPr="00160862">
        <w:t>duo</w:t>
      </w:r>
      <w:proofErr w:type="spellEnd"/>
      <w:r w:rsidRPr="00160862">
        <w:t xml:space="preserve"> </w:t>
      </w:r>
      <w:proofErr w:type="spellStart"/>
      <w:r w:rsidRPr="00160862">
        <w:t>dolores</w:t>
      </w:r>
      <w:proofErr w:type="spellEnd"/>
      <w:r w:rsidRPr="00160862">
        <w:t xml:space="preserve"> et </w:t>
      </w:r>
      <w:proofErr w:type="spellStart"/>
      <w:r w:rsidRPr="00160862">
        <w:t>ea</w:t>
      </w:r>
      <w:proofErr w:type="spellEnd"/>
      <w:r w:rsidRPr="00160862">
        <w:t xml:space="preserve"> </w:t>
      </w:r>
      <w:proofErr w:type="spellStart"/>
      <w:r w:rsidRPr="00160862">
        <w:t>rebum</w:t>
      </w:r>
      <w:proofErr w:type="spellEnd"/>
      <w:r w:rsidRPr="00160862">
        <w:t xml:space="preserve">. </w:t>
      </w:r>
      <w:proofErr w:type="spellStart"/>
      <w:r w:rsidRPr="00160862">
        <w:t>Stet</w:t>
      </w:r>
      <w:proofErr w:type="spellEnd"/>
      <w:r w:rsidRPr="00160862">
        <w:t xml:space="preserve"> </w:t>
      </w:r>
      <w:proofErr w:type="spellStart"/>
      <w:r w:rsidRPr="00160862">
        <w:t>clita</w:t>
      </w:r>
      <w:proofErr w:type="spellEnd"/>
      <w:r w:rsidRPr="00160862">
        <w:t xml:space="preserve"> </w:t>
      </w:r>
      <w:proofErr w:type="spellStart"/>
      <w:r w:rsidRPr="00160862">
        <w:t>kasd</w:t>
      </w:r>
      <w:proofErr w:type="spellEnd"/>
      <w:r w:rsidRPr="00160862">
        <w:t xml:space="preserve"> </w:t>
      </w:r>
      <w:proofErr w:type="spellStart"/>
      <w:r w:rsidRPr="00160862">
        <w:t>gub</w:t>
      </w:r>
      <w:proofErr w:type="spellEnd"/>
      <w:r w:rsidRPr="00160862">
        <w:t xml:space="preserve"> </w:t>
      </w:r>
      <w:proofErr w:type="spellStart"/>
      <w:r w:rsidRPr="00160862">
        <w:t>rgren</w:t>
      </w:r>
      <w:proofErr w:type="spellEnd"/>
      <w:r w:rsidR="008C3A77">
        <w:t>.</w:t>
      </w:r>
    </w:p>
    <w:p w:rsidR="00E1757C" w:rsidRPr="009D7B06" w:rsidRDefault="00E1757C" w:rsidP="008C3A77">
      <w:pPr>
        <w:spacing w:after="240"/>
      </w:pPr>
      <w:r w:rsidRPr="00160862">
        <w:rPr>
          <w:b/>
        </w:rPr>
        <w:t>Anahtar Kelimeler:</w:t>
      </w:r>
      <w:r w:rsidRPr="009D7B06">
        <w:t xml:space="preserve"> </w:t>
      </w:r>
      <w:r w:rsidR="008C3A77" w:rsidRPr="008C3A77">
        <w:t>anahtar kelime 1, anahtar kelime 2, anahtar kelime 3, anahtar kelime 4</w:t>
      </w:r>
    </w:p>
    <w:p w:rsidR="00E1757C" w:rsidRPr="008C3A77" w:rsidRDefault="003B7753" w:rsidP="008C3A77">
      <w:pPr>
        <w:spacing w:before="480" w:after="480"/>
        <w:jc w:val="center"/>
        <w:rPr>
          <w:b/>
          <w:sz w:val="28"/>
        </w:rPr>
      </w:pPr>
      <w:proofErr w:type="spellStart"/>
      <w:r>
        <w:rPr>
          <w:b/>
          <w:sz w:val="28"/>
        </w:rPr>
        <w:t>Article</w:t>
      </w:r>
      <w:proofErr w:type="spellEnd"/>
      <w:r>
        <w:rPr>
          <w:b/>
          <w:sz w:val="28"/>
        </w:rPr>
        <w:t xml:space="preserve"> </w:t>
      </w:r>
      <w:proofErr w:type="spellStart"/>
      <w:r>
        <w:rPr>
          <w:b/>
          <w:sz w:val="28"/>
        </w:rPr>
        <w:t>title</w:t>
      </w:r>
      <w:proofErr w:type="spellEnd"/>
      <w:r>
        <w:rPr>
          <w:b/>
          <w:sz w:val="28"/>
        </w:rPr>
        <w:t xml:space="preserve"> [EN]</w:t>
      </w:r>
    </w:p>
    <w:p w:rsidR="00E1757C" w:rsidRPr="00160862" w:rsidRDefault="00E1757C" w:rsidP="008C3A77">
      <w:pPr>
        <w:spacing w:before="360" w:after="360"/>
        <w:rPr>
          <w:b/>
        </w:rPr>
      </w:pPr>
      <w:r w:rsidRPr="00160862">
        <w:rPr>
          <w:b/>
        </w:rPr>
        <w:t>ABSTRACT</w:t>
      </w:r>
    </w:p>
    <w:p w:rsidR="00E1757C" w:rsidRPr="005747F1" w:rsidRDefault="00160862" w:rsidP="005747F1">
      <w:pPr>
        <w:pStyle w:val="Abstract"/>
      </w:pPr>
      <w:proofErr w:type="spellStart"/>
      <w:r w:rsidRPr="005747F1">
        <w:t>Lorem</w:t>
      </w:r>
      <w:proofErr w:type="spellEnd"/>
      <w:r w:rsidRPr="005747F1">
        <w:t xml:space="preserve"> </w:t>
      </w:r>
      <w:proofErr w:type="spellStart"/>
      <w:r w:rsidRPr="005747F1">
        <w:t>ipsum</w:t>
      </w:r>
      <w:proofErr w:type="spellEnd"/>
      <w:r w:rsidRPr="005747F1">
        <w:t xml:space="preserve"> </w:t>
      </w:r>
      <w:proofErr w:type="spellStart"/>
      <w:r w:rsidRPr="005747F1">
        <w:t>dolor</w:t>
      </w:r>
      <w:proofErr w:type="spellEnd"/>
      <w:r w:rsidRPr="005747F1">
        <w:t xml:space="preserve"> sit </w:t>
      </w:r>
      <w:proofErr w:type="spellStart"/>
      <w:r w:rsidRPr="005747F1">
        <w:t>amet</w:t>
      </w:r>
      <w:proofErr w:type="spellEnd"/>
      <w:r w:rsidRPr="005747F1">
        <w:t xml:space="preserve">, </w:t>
      </w:r>
      <w:proofErr w:type="spellStart"/>
      <w:r w:rsidRPr="005747F1">
        <w:t>consetetur</w:t>
      </w:r>
      <w:proofErr w:type="spellEnd"/>
      <w:r w:rsidRPr="005747F1">
        <w:t xml:space="preserve"> </w:t>
      </w:r>
      <w:proofErr w:type="spellStart"/>
      <w:r w:rsidRPr="005747F1">
        <w:t>sadipscing</w:t>
      </w:r>
      <w:proofErr w:type="spellEnd"/>
      <w:r w:rsidRPr="005747F1">
        <w:t xml:space="preserve"> </w:t>
      </w:r>
      <w:proofErr w:type="spellStart"/>
      <w:r w:rsidRPr="005747F1">
        <w:t>elitr</w:t>
      </w:r>
      <w:proofErr w:type="spellEnd"/>
      <w:r w:rsidRPr="005747F1">
        <w:t xml:space="preserve">,  </w:t>
      </w:r>
      <w:proofErr w:type="spellStart"/>
      <w:r w:rsidRPr="005747F1">
        <w:t>sed</w:t>
      </w:r>
      <w:proofErr w:type="spellEnd"/>
      <w:r w:rsidRPr="005747F1">
        <w:t xml:space="preserve"> diam </w:t>
      </w:r>
      <w:proofErr w:type="spellStart"/>
      <w:r w:rsidRPr="005747F1">
        <w:t>nonumy</w:t>
      </w:r>
      <w:proofErr w:type="spellEnd"/>
      <w:r w:rsidRPr="005747F1">
        <w:t xml:space="preserve"> </w:t>
      </w:r>
      <w:proofErr w:type="spellStart"/>
      <w:r w:rsidRPr="005747F1">
        <w:t>eirmod</w:t>
      </w:r>
      <w:proofErr w:type="spellEnd"/>
      <w:r w:rsidRPr="005747F1">
        <w:t xml:space="preserve"> </w:t>
      </w:r>
      <w:proofErr w:type="spellStart"/>
      <w:r w:rsidRPr="005747F1">
        <w:t>tempor</w:t>
      </w:r>
      <w:proofErr w:type="spellEnd"/>
      <w:r w:rsidRPr="005747F1">
        <w:t xml:space="preserve"> </w:t>
      </w:r>
      <w:proofErr w:type="spellStart"/>
      <w:r w:rsidRPr="005747F1">
        <w:t>invidunt</w:t>
      </w:r>
      <w:proofErr w:type="spellEnd"/>
      <w:r w:rsidRPr="005747F1">
        <w:t xml:space="preserve"> ut </w:t>
      </w:r>
      <w:proofErr w:type="spellStart"/>
      <w:r w:rsidRPr="005747F1">
        <w:t>labore</w:t>
      </w:r>
      <w:proofErr w:type="spellEnd"/>
      <w:r w:rsidRPr="005747F1">
        <w:t xml:space="preserve"> et </w:t>
      </w:r>
      <w:proofErr w:type="spellStart"/>
      <w:r w:rsidRPr="005747F1">
        <w:t>dolore</w:t>
      </w:r>
      <w:proofErr w:type="spellEnd"/>
      <w:r w:rsidRPr="005747F1">
        <w:t xml:space="preserve"> </w:t>
      </w:r>
      <w:proofErr w:type="spellStart"/>
      <w:r w:rsidRPr="005747F1">
        <w:t>magna</w:t>
      </w:r>
      <w:proofErr w:type="spellEnd"/>
      <w:r w:rsidRPr="005747F1">
        <w:t xml:space="preserve"> </w:t>
      </w:r>
      <w:proofErr w:type="spellStart"/>
      <w:r w:rsidRPr="005747F1">
        <w:t>aliquyam</w:t>
      </w:r>
      <w:proofErr w:type="spellEnd"/>
      <w:r w:rsidRPr="005747F1">
        <w:t xml:space="preserve"> erat, </w:t>
      </w:r>
      <w:proofErr w:type="spellStart"/>
      <w:r w:rsidRPr="005747F1">
        <w:t>sed</w:t>
      </w:r>
      <w:proofErr w:type="spellEnd"/>
      <w:r w:rsidRPr="005747F1">
        <w:t xml:space="preserve"> diam </w:t>
      </w:r>
      <w:proofErr w:type="spellStart"/>
      <w:r w:rsidRPr="005747F1">
        <w:t>voluptua</w:t>
      </w:r>
      <w:proofErr w:type="spellEnd"/>
      <w:r w:rsidRPr="005747F1">
        <w:t xml:space="preserve">. At </w:t>
      </w:r>
      <w:proofErr w:type="spellStart"/>
      <w:r w:rsidRPr="005747F1">
        <w:t>vero</w:t>
      </w:r>
      <w:proofErr w:type="spellEnd"/>
      <w:r w:rsidRPr="005747F1">
        <w:t xml:space="preserve"> </w:t>
      </w:r>
      <w:proofErr w:type="spellStart"/>
      <w:r w:rsidRPr="005747F1">
        <w:t>eos</w:t>
      </w:r>
      <w:proofErr w:type="spellEnd"/>
      <w:r w:rsidRPr="005747F1">
        <w:t xml:space="preserve"> et </w:t>
      </w:r>
      <w:proofErr w:type="spellStart"/>
      <w:r w:rsidRPr="005747F1">
        <w:t>accusam</w:t>
      </w:r>
      <w:proofErr w:type="spellEnd"/>
      <w:r w:rsidRPr="005747F1">
        <w:t xml:space="preserve"> et </w:t>
      </w:r>
      <w:proofErr w:type="spellStart"/>
      <w:r w:rsidRPr="005747F1">
        <w:t>justo</w:t>
      </w:r>
      <w:proofErr w:type="spellEnd"/>
      <w:r w:rsidRPr="005747F1">
        <w:t xml:space="preserve"> </w:t>
      </w:r>
      <w:proofErr w:type="spellStart"/>
      <w:r w:rsidRPr="005747F1">
        <w:t>duo</w:t>
      </w:r>
      <w:proofErr w:type="spellEnd"/>
      <w:r w:rsidRPr="005747F1">
        <w:t xml:space="preserve"> </w:t>
      </w:r>
      <w:proofErr w:type="spellStart"/>
      <w:r w:rsidRPr="005747F1">
        <w:t>dolores</w:t>
      </w:r>
      <w:proofErr w:type="spellEnd"/>
      <w:r w:rsidRPr="005747F1">
        <w:t xml:space="preserve"> et </w:t>
      </w:r>
      <w:proofErr w:type="spellStart"/>
      <w:r w:rsidRPr="005747F1">
        <w:t>ea</w:t>
      </w:r>
      <w:proofErr w:type="spellEnd"/>
      <w:r w:rsidRPr="005747F1">
        <w:t xml:space="preserve"> </w:t>
      </w:r>
      <w:proofErr w:type="spellStart"/>
      <w:r w:rsidRPr="005747F1">
        <w:t>rebum</w:t>
      </w:r>
      <w:proofErr w:type="spellEnd"/>
      <w:r w:rsidRPr="005747F1">
        <w:t xml:space="preserve">. </w:t>
      </w:r>
      <w:proofErr w:type="spellStart"/>
      <w:r w:rsidRPr="005747F1">
        <w:t>Stet</w:t>
      </w:r>
      <w:proofErr w:type="spellEnd"/>
      <w:r w:rsidRPr="005747F1">
        <w:t xml:space="preserve"> </w:t>
      </w:r>
      <w:proofErr w:type="spellStart"/>
      <w:r w:rsidRPr="005747F1">
        <w:t>clita</w:t>
      </w:r>
      <w:proofErr w:type="spellEnd"/>
      <w:r w:rsidRPr="005747F1">
        <w:t xml:space="preserve"> </w:t>
      </w:r>
      <w:proofErr w:type="spellStart"/>
      <w:r w:rsidRPr="005747F1">
        <w:t>kasd</w:t>
      </w:r>
      <w:proofErr w:type="spellEnd"/>
      <w:r w:rsidRPr="005747F1">
        <w:t xml:space="preserve"> </w:t>
      </w:r>
      <w:proofErr w:type="spellStart"/>
      <w:r w:rsidRPr="005747F1">
        <w:t>gub</w:t>
      </w:r>
      <w:proofErr w:type="spellEnd"/>
      <w:r w:rsidRPr="005747F1">
        <w:t xml:space="preserve"> </w:t>
      </w:r>
      <w:proofErr w:type="spellStart"/>
      <w:r w:rsidRPr="005747F1">
        <w:t>rgren</w:t>
      </w:r>
      <w:proofErr w:type="spellEnd"/>
      <w:r w:rsidRPr="005747F1">
        <w:t xml:space="preserve">, </w:t>
      </w:r>
      <w:proofErr w:type="spellStart"/>
      <w:r w:rsidRPr="005747F1">
        <w:t>no</w:t>
      </w:r>
      <w:proofErr w:type="spellEnd"/>
      <w:r w:rsidRPr="005747F1">
        <w:t xml:space="preserve"> </w:t>
      </w:r>
      <w:proofErr w:type="spellStart"/>
      <w:r w:rsidRPr="005747F1">
        <w:t>sea</w:t>
      </w:r>
      <w:proofErr w:type="spellEnd"/>
      <w:r w:rsidRPr="005747F1">
        <w:t xml:space="preserve"> </w:t>
      </w:r>
      <w:proofErr w:type="spellStart"/>
      <w:r w:rsidRPr="005747F1">
        <w:t>takimata</w:t>
      </w:r>
      <w:proofErr w:type="spellEnd"/>
      <w:r w:rsidRPr="005747F1">
        <w:t xml:space="preserve"> </w:t>
      </w:r>
      <w:proofErr w:type="spellStart"/>
      <w:r w:rsidRPr="005747F1">
        <w:t>sanctus</w:t>
      </w:r>
      <w:proofErr w:type="spellEnd"/>
      <w:r w:rsidRPr="005747F1">
        <w:t xml:space="preserve"> </w:t>
      </w:r>
      <w:proofErr w:type="spellStart"/>
      <w:r w:rsidRPr="005747F1">
        <w:t>est</w:t>
      </w:r>
      <w:proofErr w:type="spellEnd"/>
      <w:r w:rsidRPr="005747F1">
        <w:t xml:space="preserve"> </w:t>
      </w:r>
      <w:proofErr w:type="spellStart"/>
      <w:r w:rsidRPr="005747F1">
        <w:t>Lorem</w:t>
      </w:r>
      <w:proofErr w:type="spellEnd"/>
      <w:r w:rsidRPr="005747F1">
        <w:t xml:space="preserve"> </w:t>
      </w:r>
      <w:proofErr w:type="spellStart"/>
      <w:r w:rsidRPr="005747F1">
        <w:t>ipsum</w:t>
      </w:r>
      <w:proofErr w:type="spellEnd"/>
      <w:r w:rsidRPr="005747F1">
        <w:t xml:space="preserve"> </w:t>
      </w:r>
      <w:proofErr w:type="spellStart"/>
      <w:r w:rsidRPr="005747F1">
        <w:t>dolor</w:t>
      </w:r>
      <w:proofErr w:type="spellEnd"/>
      <w:r w:rsidRPr="005747F1">
        <w:t xml:space="preserve"> sit </w:t>
      </w:r>
      <w:proofErr w:type="spellStart"/>
      <w:r w:rsidRPr="005747F1">
        <w:t>amet</w:t>
      </w:r>
      <w:proofErr w:type="spellEnd"/>
      <w:r w:rsidRPr="005747F1">
        <w:t xml:space="preserve">, </w:t>
      </w:r>
      <w:proofErr w:type="spellStart"/>
      <w:r w:rsidRPr="005747F1">
        <w:t>consetetur</w:t>
      </w:r>
      <w:proofErr w:type="spellEnd"/>
      <w:r w:rsidRPr="005747F1">
        <w:t xml:space="preserve"> </w:t>
      </w:r>
      <w:proofErr w:type="spellStart"/>
      <w:r w:rsidRPr="005747F1">
        <w:t>sadipscing</w:t>
      </w:r>
      <w:proofErr w:type="spellEnd"/>
      <w:r w:rsidRPr="005747F1">
        <w:t xml:space="preserve"> </w:t>
      </w:r>
      <w:proofErr w:type="spellStart"/>
      <w:r w:rsidRPr="005747F1">
        <w:t>elitr</w:t>
      </w:r>
      <w:proofErr w:type="spellEnd"/>
      <w:r w:rsidRPr="005747F1">
        <w:t xml:space="preserve">, </w:t>
      </w:r>
      <w:proofErr w:type="spellStart"/>
      <w:r w:rsidRPr="005747F1">
        <w:t>sed</w:t>
      </w:r>
      <w:proofErr w:type="spellEnd"/>
      <w:r w:rsidRPr="005747F1">
        <w:t xml:space="preserve"> diam </w:t>
      </w:r>
      <w:proofErr w:type="spellStart"/>
      <w:r w:rsidRPr="005747F1">
        <w:t>nonumy</w:t>
      </w:r>
      <w:proofErr w:type="spellEnd"/>
      <w:r w:rsidRPr="005747F1">
        <w:t xml:space="preserve"> </w:t>
      </w:r>
      <w:proofErr w:type="spellStart"/>
      <w:r w:rsidRPr="005747F1">
        <w:t>eirmod</w:t>
      </w:r>
      <w:proofErr w:type="spellEnd"/>
      <w:r w:rsidRPr="005747F1">
        <w:t xml:space="preserve"> </w:t>
      </w:r>
      <w:proofErr w:type="spellStart"/>
      <w:r w:rsidRPr="005747F1">
        <w:t>tempor</w:t>
      </w:r>
      <w:proofErr w:type="spellEnd"/>
      <w:r w:rsidRPr="005747F1">
        <w:t xml:space="preserve"> </w:t>
      </w:r>
      <w:proofErr w:type="spellStart"/>
      <w:r w:rsidRPr="005747F1">
        <w:t>invidunt</w:t>
      </w:r>
      <w:proofErr w:type="spellEnd"/>
      <w:r w:rsidRPr="005747F1">
        <w:t xml:space="preserve"> ut </w:t>
      </w:r>
      <w:proofErr w:type="spellStart"/>
      <w:r w:rsidRPr="005747F1">
        <w:t>lab</w:t>
      </w:r>
      <w:proofErr w:type="spellEnd"/>
      <w:r w:rsidRPr="005747F1">
        <w:t xml:space="preserve"> </w:t>
      </w:r>
      <w:proofErr w:type="spellStart"/>
      <w:r w:rsidRPr="005747F1">
        <w:t>ore</w:t>
      </w:r>
      <w:proofErr w:type="spellEnd"/>
      <w:r w:rsidRPr="005747F1">
        <w:t xml:space="preserve"> sit et </w:t>
      </w:r>
      <w:proofErr w:type="spellStart"/>
      <w:r w:rsidRPr="005747F1">
        <w:t>dolore</w:t>
      </w:r>
      <w:proofErr w:type="spellEnd"/>
      <w:r w:rsidRPr="005747F1">
        <w:t xml:space="preserve"> </w:t>
      </w:r>
      <w:proofErr w:type="spellStart"/>
      <w:r w:rsidRPr="005747F1">
        <w:t>magna</w:t>
      </w:r>
      <w:proofErr w:type="spellEnd"/>
      <w:r w:rsidRPr="005747F1">
        <w:t xml:space="preserve">. </w:t>
      </w:r>
      <w:proofErr w:type="spellStart"/>
      <w:r w:rsidRPr="005747F1">
        <w:t>Lorem</w:t>
      </w:r>
      <w:proofErr w:type="spellEnd"/>
      <w:r w:rsidRPr="005747F1">
        <w:t xml:space="preserve"> </w:t>
      </w:r>
      <w:proofErr w:type="spellStart"/>
      <w:r w:rsidRPr="005747F1">
        <w:t>ipsum</w:t>
      </w:r>
      <w:proofErr w:type="spellEnd"/>
      <w:r w:rsidRPr="005747F1">
        <w:t xml:space="preserve"> </w:t>
      </w:r>
      <w:proofErr w:type="spellStart"/>
      <w:r w:rsidRPr="005747F1">
        <w:t>dolor</w:t>
      </w:r>
      <w:proofErr w:type="spellEnd"/>
      <w:r w:rsidRPr="005747F1">
        <w:t xml:space="preserve"> sit </w:t>
      </w:r>
      <w:proofErr w:type="spellStart"/>
      <w:r w:rsidRPr="005747F1">
        <w:t>amet</w:t>
      </w:r>
      <w:proofErr w:type="spellEnd"/>
      <w:r w:rsidRPr="005747F1">
        <w:t xml:space="preserve">, </w:t>
      </w:r>
      <w:proofErr w:type="spellStart"/>
      <w:r w:rsidRPr="005747F1">
        <w:t>consetetur</w:t>
      </w:r>
      <w:proofErr w:type="spellEnd"/>
      <w:r w:rsidRPr="005747F1">
        <w:t xml:space="preserve"> </w:t>
      </w:r>
      <w:proofErr w:type="spellStart"/>
      <w:r w:rsidRPr="005747F1">
        <w:t>sadipscing</w:t>
      </w:r>
      <w:proofErr w:type="spellEnd"/>
      <w:r w:rsidRPr="005747F1">
        <w:t xml:space="preserve"> </w:t>
      </w:r>
      <w:proofErr w:type="spellStart"/>
      <w:r w:rsidRPr="005747F1">
        <w:t>elitr</w:t>
      </w:r>
      <w:proofErr w:type="spellEnd"/>
      <w:r w:rsidRPr="005747F1">
        <w:t xml:space="preserve">,  </w:t>
      </w:r>
      <w:proofErr w:type="spellStart"/>
      <w:r w:rsidRPr="005747F1">
        <w:t>sed</w:t>
      </w:r>
      <w:proofErr w:type="spellEnd"/>
      <w:r w:rsidRPr="005747F1">
        <w:t xml:space="preserve"> diam </w:t>
      </w:r>
      <w:proofErr w:type="spellStart"/>
      <w:r w:rsidRPr="005747F1">
        <w:t>nonumy</w:t>
      </w:r>
      <w:proofErr w:type="spellEnd"/>
      <w:r w:rsidRPr="005747F1">
        <w:t xml:space="preserve"> </w:t>
      </w:r>
      <w:proofErr w:type="spellStart"/>
      <w:r w:rsidRPr="005747F1">
        <w:t>eirmod</w:t>
      </w:r>
      <w:proofErr w:type="spellEnd"/>
      <w:r w:rsidRPr="005747F1">
        <w:t xml:space="preserve"> </w:t>
      </w:r>
      <w:proofErr w:type="spellStart"/>
      <w:r w:rsidRPr="005747F1">
        <w:t>tempor</w:t>
      </w:r>
      <w:proofErr w:type="spellEnd"/>
      <w:r w:rsidRPr="005747F1">
        <w:t xml:space="preserve"> </w:t>
      </w:r>
      <w:proofErr w:type="spellStart"/>
      <w:r w:rsidRPr="005747F1">
        <w:t>invidunt</w:t>
      </w:r>
      <w:proofErr w:type="spellEnd"/>
      <w:r w:rsidRPr="005747F1">
        <w:t xml:space="preserve"> ut </w:t>
      </w:r>
      <w:proofErr w:type="spellStart"/>
      <w:r w:rsidRPr="005747F1">
        <w:t>labore</w:t>
      </w:r>
      <w:proofErr w:type="spellEnd"/>
      <w:r w:rsidRPr="005747F1">
        <w:t xml:space="preserve"> et </w:t>
      </w:r>
      <w:proofErr w:type="spellStart"/>
      <w:r w:rsidRPr="005747F1">
        <w:t>dolore</w:t>
      </w:r>
      <w:proofErr w:type="spellEnd"/>
      <w:r w:rsidRPr="005747F1">
        <w:t xml:space="preserve"> </w:t>
      </w:r>
      <w:proofErr w:type="spellStart"/>
      <w:r w:rsidRPr="005747F1">
        <w:t>magna</w:t>
      </w:r>
      <w:proofErr w:type="spellEnd"/>
      <w:r w:rsidRPr="005747F1">
        <w:t xml:space="preserve"> </w:t>
      </w:r>
      <w:proofErr w:type="spellStart"/>
      <w:r w:rsidRPr="005747F1">
        <w:t>aliquyam</w:t>
      </w:r>
      <w:proofErr w:type="spellEnd"/>
      <w:r w:rsidRPr="005747F1">
        <w:t xml:space="preserve"> erat, </w:t>
      </w:r>
      <w:proofErr w:type="spellStart"/>
      <w:r w:rsidRPr="005747F1">
        <w:t>sed</w:t>
      </w:r>
      <w:proofErr w:type="spellEnd"/>
      <w:r w:rsidRPr="005747F1">
        <w:t xml:space="preserve"> diam </w:t>
      </w:r>
      <w:proofErr w:type="spellStart"/>
      <w:r w:rsidRPr="005747F1">
        <w:t>voluptua</w:t>
      </w:r>
      <w:proofErr w:type="spellEnd"/>
      <w:r w:rsidRPr="005747F1">
        <w:t xml:space="preserve">. At </w:t>
      </w:r>
      <w:proofErr w:type="spellStart"/>
      <w:r w:rsidRPr="005747F1">
        <w:t>vero</w:t>
      </w:r>
      <w:proofErr w:type="spellEnd"/>
      <w:r w:rsidRPr="005747F1">
        <w:t xml:space="preserve"> </w:t>
      </w:r>
      <w:proofErr w:type="spellStart"/>
      <w:r w:rsidRPr="005747F1">
        <w:t>eos</w:t>
      </w:r>
      <w:proofErr w:type="spellEnd"/>
      <w:r w:rsidRPr="005747F1">
        <w:t xml:space="preserve"> et </w:t>
      </w:r>
      <w:proofErr w:type="spellStart"/>
      <w:r w:rsidRPr="005747F1">
        <w:t>accusam</w:t>
      </w:r>
      <w:proofErr w:type="spellEnd"/>
      <w:r w:rsidRPr="005747F1">
        <w:t xml:space="preserve"> et </w:t>
      </w:r>
      <w:proofErr w:type="spellStart"/>
      <w:r w:rsidRPr="005747F1">
        <w:t>justo</w:t>
      </w:r>
      <w:proofErr w:type="spellEnd"/>
      <w:r w:rsidRPr="005747F1">
        <w:t xml:space="preserve"> </w:t>
      </w:r>
      <w:proofErr w:type="spellStart"/>
      <w:r w:rsidRPr="005747F1">
        <w:t>duo</w:t>
      </w:r>
      <w:proofErr w:type="spellEnd"/>
      <w:r w:rsidRPr="005747F1">
        <w:t xml:space="preserve"> </w:t>
      </w:r>
      <w:proofErr w:type="spellStart"/>
      <w:r w:rsidRPr="005747F1">
        <w:t>dolores</w:t>
      </w:r>
      <w:proofErr w:type="spellEnd"/>
      <w:r w:rsidRPr="005747F1">
        <w:t xml:space="preserve"> et </w:t>
      </w:r>
      <w:proofErr w:type="spellStart"/>
      <w:r w:rsidRPr="005747F1">
        <w:t>ea</w:t>
      </w:r>
      <w:proofErr w:type="spellEnd"/>
      <w:r w:rsidRPr="005747F1">
        <w:t xml:space="preserve"> </w:t>
      </w:r>
      <w:proofErr w:type="spellStart"/>
      <w:r w:rsidRPr="005747F1">
        <w:t>rebum</w:t>
      </w:r>
      <w:proofErr w:type="spellEnd"/>
      <w:r w:rsidRPr="005747F1">
        <w:t xml:space="preserve">. </w:t>
      </w:r>
      <w:proofErr w:type="spellStart"/>
      <w:r w:rsidRPr="005747F1">
        <w:t>Stet</w:t>
      </w:r>
      <w:proofErr w:type="spellEnd"/>
      <w:r w:rsidRPr="005747F1">
        <w:t xml:space="preserve"> </w:t>
      </w:r>
      <w:proofErr w:type="spellStart"/>
      <w:r w:rsidRPr="005747F1">
        <w:t>clita</w:t>
      </w:r>
      <w:proofErr w:type="spellEnd"/>
      <w:r w:rsidRPr="005747F1">
        <w:t xml:space="preserve"> </w:t>
      </w:r>
      <w:proofErr w:type="spellStart"/>
      <w:r w:rsidRPr="005747F1">
        <w:t>kasd</w:t>
      </w:r>
      <w:proofErr w:type="spellEnd"/>
      <w:r w:rsidRPr="005747F1">
        <w:t xml:space="preserve"> </w:t>
      </w:r>
      <w:proofErr w:type="spellStart"/>
      <w:r w:rsidRPr="005747F1">
        <w:t>gub</w:t>
      </w:r>
      <w:proofErr w:type="spellEnd"/>
      <w:r w:rsidRPr="005747F1">
        <w:t xml:space="preserve"> </w:t>
      </w:r>
      <w:proofErr w:type="spellStart"/>
      <w:r w:rsidRPr="005747F1">
        <w:t>rgren</w:t>
      </w:r>
      <w:proofErr w:type="spellEnd"/>
      <w:r w:rsidRPr="005747F1">
        <w:t xml:space="preserve">, </w:t>
      </w:r>
      <w:proofErr w:type="spellStart"/>
      <w:r w:rsidRPr="005747F1">
        <w:t>no</w:t>
      </w:r>
      <w:proofErr w:type="spellEnd"/>
      <w:r w:rsidRPr="005747F1">
        <w:t xml:space="preserve"> </w:t>
      </w:r>
      <w:proofErr w:type="spellStart"/>
      <w:r w:rsidRPr="005747F1">
        <w:t>sea</w:t>
      </w:r>
      <w:proofErr w:type="spellEnd"/>
      <w:r w:rsidRPr="005747F1">
        <w:t xml:space="preserve"> </w:t>
      </w:r>
      <w:proofErr w:type="spellStart"/>
      <w:r w:rsidRPr="005747F1">
        <w:t>takimata</w:t>
      </w:r>
      <w:proofErr w:type="spellEnd"/>
      <w:r w:rsidRPr="005747F1">
        <w:t xml:space="preserve"> </w:t>
      </w:r>
      <w:proofErr w:type="spellStart"/>
      <w:r w:rsidRPr="005747F1">
        <w:t>sanctus</w:t>
      </w:r>
      <w:proofErr w:type="spellEnd"/>
      <w:r w:rsidRPr="005747F1">
        <w:t xml:space="preserve"> </w:t>
      </w:r>
      <w:proofErr w:type="spellStart"/>
      <w:r w:rsidRPr="005747F1">
        <w:t>est</w:t>
      </w:r>
      <w:proofErr w:type="spellEnd"/>
      <w:r w:rsidRPr="005747F1">
        <w:t xml:space="preserve"> At </w:t>
      </w:r>
      <w:proofErr w:type="spellStart"/>
      <w:r w:rsidRPr="005747F1">
        <w:t>vero</w:t>
      </w:r>
      <w:proofErr w:type="spellEnd"/>
      <w:r w:rsidRPr="005747F1">
        <w:t xml:space="preserve"> </w:t>
      </w:r>
      <w:proofErr w:type="spellStart"/>
      <w:r w:rsidRPr="005747F1">
        <w:t>eos</w:t>
      </w:r>
      <w:proofErr w:type="spellEnd"/>
      <w:r w:rsidRPr="005747F1">
        <w:t xml:space="preserve"> et </w:t>
      </w:r>
      <w:proofErr w:type="spellStart"/>
      <w:r w:rsidRPr="005747F1">
        <w:t>accusam</w:t>
      </w:r>
      <w:proofErr w:type="spellEnd"/>
      <w:r w:rsidRPr="005747F1">
        <w:t xml:space="preserve"> et </w:t>
      </w:r>
      <w:proofErr w:type="spellStart"/>
      <w:r w:rsidRPr="005747F1">
        <w:t>justo</w:t>
      </w:r>
      <w:proofErr w:type="spellEnd"/>
      <w:r w:rsidRPr="005747F1">
        <w:t xml:space="preserve"> </w:t>
      </w:r>
      <w:proofErr w:type="spellStart"/>
      <w:r w:rsidRPr="005747F1">
        <w:t>duo</w:t>
      </w:r>
      <w:proofErr w:type="spellEnd"/>
      <w:r w:rsidRPr="005747F1">
        <w:t xml:space="preserve"> </w:t>
      </w:r>
      <w:proofErr w:type="spellStart"/>
      <w:r w:rsidRPr="005747F1">
        <w:t>dolores</w:t>
      </w:r>
      <w:proofErr w:type="spellEnd"/>
      <w:r w:rsidRPr="005747F1">
        <w:t xml:space="preserve"> et </w:t>
      </w:r>
      <w:proofErr w:type="spellStart"/>
      <w:r w:rsidRPr="005747F1">
        <w:t>ea</w:t>
      </w:r>
      <w:proofErr w:type="spellEnd"/>
      <w:r w:rsidRPr="005747F1">
        <w:t xml:space="preserve"> </w:t>
      </w:r>
      <w:proofErr w:type="spellStart"/>
      <w:r w:rsidRPr="005747F1">
        <w:t>rebum</w:t>
      </w:r>
      <w:proofErr w:type="spellEnd"/>
      <w:r w:rsidRPr="005747F1">
        <w:t xml:space="preserve">. </w:t>
      </w:r>
      <w:proofErr w:type="spellStart"/>
      <w:r w:rsidRPr="005747F1">
        <w:t>Stet</w:t>
      </w:r>
      <w:proofErr w:type="spellEnd"/>
      <w:r w:rsidRPr="005747F1">
        <w:t xml:space="preserve"> </w:t>
      </w:r>
      <w:proofErr w:type="spellStart"/>
      <w:r w:rsidRPr="005747F1">
        <w:t>clita</w:t>
      </w:r>
      <w:proofErr w:type="spellEnd"/>
      <w:r w:rsidRPr="005747F1">
        <w:t xml:space="preserve"> </w:t>
      </w:r>
      <w:proofErr w:type="spellStart"/>
      <w:r w:rsidRPr="005747F1">
        <w:t>kasd</w:t>
      </w:r>
      <w:proofErr w:type="spellEnd"/>
      <w:r w:rsidRPr="005747F1">
        <w:t xml:space="preserve"> </w:t>
      </w:r>
      <w:proofErr w:type="spellStart"/>
      <w:r w:rsidRPr="005747F1">
        <w:t>gub</w:t>
      </w:r>
      <w:proofErr w:type="spellEnd"/>
      <w:r w:rsidRPr="005747F1">
        <w:t xml:space="preserve"> </w:t>
      </w:r>
      <w:proofErr w:type="spellStart"/>
      <w:r w:rsidRPr="005747F1">
        <w:t>rgren</w:t>
      </w:r>
      <w:proofErr w:type="spellEnd"/>
      <w:r w:rsidRPr="005747F1">
        <w:t xml:space="preserve">, </w:t>
      </w:r>
      <w:proofErr w:type="spellStart"/>
      <w:r w:rsidRPr="005747F1">
        <w:t>no</w:t>
      </w:r>
      <w:proofErr w:type="spellEnd"/>
    </w:p>
    <w:p w:rsidR="00E1757C" w:rsidRDefault="00E1757C" w:rsidP="008C3A77">
      <w:pPr>
        <w:spacing w:after="240"/>
      </w:pPr>
      <w:proofErr w:type="spellStart"/>
      <w:r w:rsidRPr="00160862">
        <w:rPr>
          <w:b/>
        </w:rPr>
        <w:t>Keywords</w:t>
      </w:r>
      <w:proofErr w:type="spellEnd"/>
      <w:r w:rsidRPr="00160862">
        <w:rPr>
          <w:b/>
        </w:rPr>
        <w:t>:</w:t>
      </w:r>
      <w:r w:rsidR="008C3A77">
        <w:rPr>
          <w:b/>
        </w:rPr>
        <w:t xml:space="preserve"> </w:t>
      </w:r>
      <w:proofErr w:type="spellStart"/>
      <w:r w:rsidR="008C3A77" w:rsidRPr="008C3A77">
        <w:t>keyword</w:t>
      </w:r>
      <w:proofErr w:type="spellEnd"/>
      <w:r w:rsidR="008C3A77" w:rsidRPr="008C3A77">
        <w:t xml:space="preserve"> 1, </w:t>
      </w:r>
      <w:proofErr w:type="spellStart"/>
      <w:r w:rsidR="008C3A77" w:rsidRPr="008C3A77">
        <w:t>keyword</w:t>
      </w:r>
      <w:proofErr w:type="spellEnd"/>
      <w:r w:rsidR="008C3A77" w:rsidRPr="008C3A77">
        <w:t xml:space="preserve"> 2, </w:t>
      </w:r>
      <w:proofErr w:type="spellStart"/>
      <w:r w:rsidR="008C3A77" w:rsidRPr="008C3A77">
        <w:t>keyword</w:t>
      </w:r>
      <w:proofErr w:type="spellEnd"/>
      <w:r w:rsidR="008C3A77" w:rsidRPr="008C3A77">
        <w:t xml:space="preserve"> 3, </w:t>
      </w:r>
      <w:proofErr w:type="spellStart"/>
      <w:r w:rsidR="008C3A77" w:rsidRPr="008C3A77">
        <w:t>keywords</w:t>
      </w:r>
      <w:proofErr w:type="spellEnd"/>
      <w:r w:rsidR="008C3A77" w:rsidRPr="008C3A77">
        <w:t xml:space="preserve"> 4</w:t>
      </w:r>
    </w:p>
    <w:p w:rsidR="009A4FC7" w:rsidRPr="008C3A77" w:rsidRDefault="009A4FC7" w:rsidP="009A4FC7">
      <w:pPr>
        <w:jc w:val="left"/>
      </w:pPr>
      <w:r>
        <w:br w:type="page"/>
      </w:r>
    </w:p>
    <w:p w:rsidR="00E1757C" w:rsidRPr="00E1757C" w:rsidRDefault="00E1757C" w:rsidP="00E1757C">
      <w:pPr>
        <w:sectPr w:rsidR="00E1757C" w:rsidRPr="00E1757C" w:rsidSect="0016086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851" w:right="851" w:bottom="851" w:left="851" w:header="709" w:footer="283" w:gutter="0"/>
          <w:cols w:space="708"/>
          <w:titlePg/>
          <w:docGrid w:linePitch="360"/>
        </w:sectPr>
      </w:pPr>
    </w:p>
    <w:p w:rsidR="00472B4A" w:rsidRPr="00E1757C" w:rsidRDefault="00472B4A" w:rsidP="00166279">
      <w:pPr>
        <w:pStyle w:val="SectionTitle"/>
      </w:pPr>
      <w:r w:rsidRPr="00166279">
        <w:lastRenderedPageBreak/>
        <w:t>Introduction</w:t>
      </w:r>
    </w:p>
    <w:p w:rsidR="00472B4A" w:rsidRPr="00E1757C" w:rsidRDefault="00472B4A" w:rsidP="00A542FB">
      <w:pPr>
        <w:pStyle w:val="MainText"/>
      </w:pPr>
      <w:r w:rsidRPr="00E1757C">
        <w:t xml:space="preserve">This document has been adapted from earlier style guides used for the </w:t>
      </w:r>
      <w:r w:rsidR="002268BF">
        <w:t>“</w:t>
      </w:r>
      <w:proofErr w:type="spellStart"/>
      <w:r w:rsidR="002268BF">
        <w:t>Sakarya</w:t>
      </w:r>
      <w:proofErr w:type="spellEnd"/>
      <w:r w:rsidR="002268BF">
        <w:t xml:space="preserve"> </w:t>
      </w:r>
      <w:proofErr w:type="spellStart"/>
      <w:r w:rsidR="002268BF">
        <w:t>Üniversitesi</w:t>
      </w:r>
      <w:proofErr w:type="spellEnd"/>
      <w:r w:rsidR="002268BF">
        <w:t xml:space="preserve"> Fen </w:t>
      </w:r>
      <w:proofErr w:type="spellStart"/>
      <w:r w:rsidR="002268BF">
        <w:t>Bilimleri</w:t>
      </w:r>
      <w:proofErr w:type="spellEnd"/>
      <w:r w:rsidR="002268BF">
        <w:t xml:space="preserve"> </w:t>
      </w:r>
      <w:proofErr w:type="spellStart"/>
      <w:r w:rsidR="002268BF">
        <w:t>Enstitüsü</w:t>
      </w:r>
      <w:proofErr w:type="spellEnd"/>
      <w:r w:rsidR="002268BF">
        <w:t xml:space="preserve"> </w:t>
      </w:r>
      <w:proofErr w:type="spellStart"/>
      <w:r w:rsidR="002268BF">
        <w:t>Dergisi</w:t>
      </w:r>
      <w:proofErr w:type="spellEnd"/>
      <w:r w:rsidRPr="00E1757C">
        <w:t xml:space="preserve"> (</w:t>
      </w:r>
      <w:r w:rsidR="002268BF">
        <w:t>SAUFENBILDER)</w:t>
      </w:r>
      <w:r w:rsidR="00F8535C">
        <w:t>”</w:t>
      </w:r>
      <w:r w:rsidRPr="00E1757C">
        <w:t xml:space="preserve">. Please write you papers using this style guide. For more information about references, please refer to the widely accepted </w:t>
      </w:r>
      <w:r w:rsidR="002268BF" w:rsidRPr="002268BF">
        <w:t>IEEE Citation Reference</w:t>
      </w:r>
      <w:r w:rsidRPr="00E1757C">
        <w:t xml:space="preserve">: </w:t>
      </w:r>
    </w:p>
    <w:p w:rsidR="00472B4A" w:rsidRDefault="006F2869" w:rsidP="00472B4A">
      <w:pPr>
        <w:spacing w:after="120"/>
      </w:pPr>
      <w:hyperlink r:id="rId14" w:history="1">
        <w:r w:rsidR="002268BF" w:rsidRPr="002E2DFC">
          <w:rPr>
            <w:rStyle w:val="Hyperlink"/>
          </w:rPr>
          <w:t>https://www.ieee.org/documents/ieeecitationref.pdf</w:t>
        </w:r>
      </w:hyperlink>
    </w:p>
    <w:p w:rsidR="00472B4A" w:rsidRPr="00E1757C" w:rsidRDefault="00744739" w:rsidP="00A542FB">
      <w:pPr>
        <w:pStyle w:val="MainText"/>
      </w:pPr>
      <w:r w:rsidRPr="00E1757C">
        <w:t xml:space="preserve">And choose </w:t>
      </w:r>
      <w:r w:rsidR="002268BF">
        <w:t>numerical</w:t>
      </w:r>
      <w:r w:rsidRPr="00E1757C">
        <w:t xml:space="preserve"> documentation system. </w:t>
      </w:r>
      <w:r w:rsidR="00472B4A" w:rsidRPr="00E1757C">
        <w:t xml:space="preserve">However, do not use the hanging </w:t>
      </w:r>
      <w:r w:rsidR="002268BF" w:rsidRPr="002268BF">
        <w:t>IEEE Citation Reference</w:t>
      </w:r>
      <w:r w:rsidR="002268BF" w:rsidRPr="00E1757C">
        <w:t xml:space="preserve"> </w:t>
      </w:r>
      <w:r w:rsidR="00472B4A" w:rsidRPr="00E1757C">
        <w:t xml:space="preserve">guidelines suggest for lines after the first one in a reference. </w:t>
      </w:r>
      <w:r w:rsidRPr="00E1757C">
        <w:t>Make justified</w:t>
      </w:r>
      <w:r w:rsidR="00472B4A" w:rsidRPr="00E1757C">
        <w:t xml:space="preserve"> all lines as we do in this style guide.</w:t>
      </w:r>
    </w:p>
    <w:p w:rsidR="00472B4A" w:rsidRPr="00E1757C" w:rsidRDefault="00472B4A" w:rsidP="00166279">
      <w:pPr>
        <w:pStyle w:val="SectionTitle"/>
      </w:pPr>
      <w:r w:rsidRPr="00E1757C">
        <w:t>General Requirements</w:t>
      </w:r>
    </w:p>
    <w:p w:rsidR="00472B4A" w:rsidRPr="00E1757C" w:rsidRDefault="00472B4A" w:rsidP="00166279">
      <w:pPr>
        <w:pStyle w:val="MainText"/>
      </w:pPr>
      <w:r w:rsidRPr="00E1757C">
        <w:t xml:space="preserve">Papers for this journal should be no longer than </w:t>
      </w:r>
      <w:r w:rsidRPr="00166279">
        <w:t>20</w:t>
      </w:r>
      <w:r w:rsidRPr="00E1757C">
        <w:t xml:space="preserve"> pages, including references, appendices, figures, and tables. Tables and figures should be inserted directly into the manuscript, close to where they are referenced. Both tables and figures should be numbered sequentially from 1 to n. Do not re-start the numbering with each section in the paper. The paper should be written in Microsoft Word. We have observed that keeping papers on the shorter side usually improves the writing and makes the logic tighter, so we are maintaining a rather strict page limit. It is important that authors follow our instructions carefully. To help you in this task, we have written this document in the recommended format and the Word version includes the embedded styles. To format your references please use the </w:t>
      </w:r>
      <w:r w:rsidR="002268BF" w:rsidRPr="002268BF">
        <w:t>IEEE Citation Reference</w:t>
      </w:r>
      <w:r w:rsidRPr="00E1757C">
        <w:t xml:space="preserve"> in this link:</w:t>
      </w:r>
    </w:p>
    <w:p w:rsidR="00472B4A" w:rsidRPr="00E1757C" w:rsidRDefault="006F2869" w:rsidP="00472B4A">
      <w:pPr>
        <w:spacing w:after="120"/>
        <w:rPr>
          <w:rFonts w:cs="Times New Roman"/>
          <w:sz w:val="22"/>
          <w:szCs w:val="22"/>
        </w:rPr>
      </w:pPr>
      <w:hyperlink r:id="rId15" w:history="1">
        <w:r w:rsidR="002268BF">
          <w:rPr>
            <w:rStyle w:val="Hyperlink"/>
            <w:rFonts w:cs="Times New Roman"/>
            <w:sz w:val="22"/>
            <w:szCs w:val="22"/>
          </w:rPr>
          <w:t>https://www.ieee.org/documents/ieeecitationref.pdf</w:t>
        </w:r>
      </w:hyperlink>
    </w:p>
    <w:p w:rsidR="00472B4A" w:rsidRPr="00E1757C" w:rsidRDefault="00472B4A" w:rsidP="00166279">
      <w:pPr>
        <w:pStyle w:val="SubTitle"/>
      </w:pPr>
      <w:proofErr w:type="spellStart"/>
      <w:r w:rsidRPr="00E1757C">
        <w:t>Page</w:t>
      </w:r>
      <w:proofErr w:type="spellEnd"/>
      <w:r w:rsidRPr="00E1757C">
        <w:t xml:space="preserve"> </w:t>
      </w:r>
      <w:r w:rsidRPr="00166279">
        <w:t>Limit</w:t>
      </w:r>
    </w:p>
    <w:p w:rsidR="00472B4A" w:rsidRPr="00E1757C" w:rsidRDefault="00472B4A" w:rsidP="00A542FB">
      <w:pPr>
        <w:pStyle w:val="MainText"/>
      </w:pPr>
      <w:r w:rsidRPr="00E1757C">
        <w:t xml:space="preserve">The full manuscript must not exceed 20 pages. It must include an abstract of up to 250 words. The 20 pages should include all tables, figures, and references. </w:t>
      </w:r>
    </w:p>
    <w:p w:rsidR="00472B4A" w:rsidRPr="00166279" w:rsidRDefault="00472B4A" w:rsidP="00166279">
      <w:pPr>
        <w:pStyle w:val="SubSubTitle"/>
      </w:pPr>
      <w:proofErr w:type="spellStart"/>
      <w:r w:rsidRPr="00166279">
        <w:t>Quality</w:t>
      </w:r>
      <w:proofErr w:type="spellEnd"/>
      <w:r w:rsidRPr="00166279">
        <w:t xml:space="preserve"> of </w:t>
      </w:r>
      <w:proofErr w:type="spellStart"/>
      <w:r w:rsidRPr="00166279">
        <w:t>Your</w:t>
      </w:r>
      <w:proofErr w:type="spellEnd"/>
      <w:r w:rsidRPr="00166279">
        <w:t xml:space="preserve"> </w:t>
      </w:r>
      <w:proofErr w:type="spellStart"/>
      <w:r w:rsidRPr="00166279">
        <w:t>Document</w:t>
      </w:r>
      <w:proofErr w:type="spellEnd"/>
    </w:p>
    <w:p w:rsidR="00472B4A" w:rsidRPr="00E1757C" w:rsidRDefault="00472B4A" w:rsidP="00A542FB">
      <w:pPr>
        <w:pStyle w:val="MainText"/>
      </w:pPr>
      <w:r w:rsidRPr="00E1757C">
        <w:t>Please be sure to check your document for spelling and grammar before submitting it electronically.</w:t>
      </w:r>
    </w:p>
    <w:p w:rsidR="00472B4A" w:rsidRPr="00E1757C" w:rsidRDefault="00472B4A" w:rsidP="00166279">
      <w:pPr>
        <w:pStyle w:val="SubTitle"/>
      </w:pPr>
      <w:proofErr w:type="spellStart"/>
      <w:r w:rsidRPr="00E1757C">
        <w:lastRenderedPageBreak/>
        <w:t>Margins</w:t>
      </w:r>
      <w:proofErr w:type="spellEnd"/>
    </w:p>
    <w:p w:rsidR="00472B4A" w:rsidRPr="00E1757C" w:rsidRDefault="003743F0" w:rsidP="00A542FB">
      <w:pPr>
        <w:pStyle w:val="MainText"/>
      </w:pPr>
      <w:r>
        <w:t>All</w:t>
      </w:r>
      <w:r w:rsidR="00472B4A" w:rsidRPr="00E1757C">
        <w:t xml:space="preserve"> margins should be </w:t>
      </w:r>
      <w:r w:rsidR="00744739" w:rsidRPr="00E1757C">
        <w:t>1</w:t>
      </w:r>
      <w:r w:rsidR="00472B4A" w:rsidRPr="00E1757C">
        <w:t>.5 cm, with text fully justified. You are encouraged to hyphenate words to obtain more even word spacing.</w:t>
      </w:r>
    </w:p>
    <w:p w:rsidR="00472B4A" w:rsidRPr="00E1757C" w:rsidRDefault="00472B4A" w:rsidP="00166279">
      <w:pPr>
        <w:pStyle w:val="SubTitle"/>
      </w:pPr>
      <w:proofErr w:type="spellStart"/>
      <w:r w:rsidRPr="00E1757C">
        <w:t>Spacing</w:t>
      </w:r>
      <w:proofErr w:type="spellEnd"/>
    </w:p>
    <w:p w:rsidR="00472B4A" w:rsidRPr="00E1757C" w:rsidRDefault="00472B4A" w:rsidP="00A542FB">
      <w:pPr>
        <w:pStyle w:val="MainText"/>
      </w:pPr>
      <w:r w:rsidRPr="00E1757C">
        <w:t>The body text of the paper should be single-spaced and fully justified in 1</w:t>
      </w:r>
      <w:r w:rsidR="003743F0">
        <w:t>2</w:t>
      </w:r>
      <w:r w:rsidRPr="00E1757C">
        <w:noBreakHyphen/>
        <w:t xml:space="preserve">point </w:t>
      </w:r>
      <w:r w:rsidR="003743F0">
        <w:t>Times New Roman</w:t>
      </w:r>
      <w:r w:rsidRPr="00E1757C">
        <w:t xml:space="preserve"> font. Do not leave one line space between paragraphs, and do not indent the first line of a new paragraph. The margins should be set the specifications set forth in Margins Section of this Guide, with headers .5 inches from the top of the page and .62 inches from the bottom of the page. Page numbers should be centered at the bottom, and the first page should be numbered 1. The editors will re-number the pages ap</w:t>
      </w:r>
      <w:r w:rsidR="003743F0">
        <w:t>propriately before publication.</w:t>
      </w:r>
    </w:p>
    <w:p w:rsidR="00472B4A" w:rsidRPr="00E1757C" w:rsidRDefault="00472B4A" w:rsidP="00A542FB">
      <w:pPr>
        <w:pStyle w:val="MainText"/>
      </w:pPr>
      <w:r w:rsidRPr="00E1757C">
        <w:t>Use one space after punctuation marks such as periods, commas, semi-colons, and colons. No space after internal periods in abbreviations (a.m., i.e., U.S.).</w:t>
      </w:r>
    </w:p>
    <w:p w:rsidR="00472B4A" w:rsidRPr="00E1757C" w:rsidRDefault="00472B4A" w:rsidP="00A542FB">
      <w:pPr>
        <w:pStyle w:val="MainText"/>
      </w:pPr>
      <w:r w:rsidRPr="00E1757C">
        <w:t xml:space="preserve">Do not insert one line space between paragraphs. Use 6 </w:t>
      </w:r>
      <w:proofErr w:type="spellStart"/>
      <w:r w:rsidRPr="00E1757C">
        <w:t>pt</w:t>
      </w:r>
      <w:proofErr w:type="spellEnd"/>
      <w:r w:rsidRPr="00E1757C">
        <w:t xml:space="preserve"> line after the final paragraph.</w:t>
      </w:r>
    </w:p>
    <w:p w:rsidR="00472B4A" w:rsidRPr="00E1757C" w:rsidRDefault="00472B4A" w:rsidP="00A542FB">
      <w:pPr>
        <w:pStyle w:val="MainText"/>
      </w:pPr>
      <w:r w:rsidRPr="00E1757C">
        <w:t>The Abstract, Appendix, and Reference headings should be first letters caps, 12-point, bolded, and centered, with no line spaces above, and below.</w:t>
      </w:r>
    </w:p>
    <w:p w:rsidR="00472B4A" w:rsidRPr="00E1757C" w:rsidRDefault="00472B4A" w:rsidP="00166279">
      <w:pPr>
        <w:pStyle w:val="SubTitle"/>
      </w:pPr>
      <w:proofErr w:type="spellStart"/>
      <w:r w:rsidRPr="00E1757C">
        <w:t>Hedings</w:t>
      </w:r>
      <w:proofErr w:type="spellEnd"/>
    </w:p>
    <w:p w:rsidR="00472B4A" w:rsidRPr="00E1757C" w:rsidRDefault="00472B4A" w:rsidP="00A542FB">
      <w:pPr>
        <w:pStyle w:val="MainText"/>
      </w:pPr>
      <w:r w:rsidRPr="00E1757C">
        <w:t>For the main headings for the abstract, references, and appendices, use 12</w:t>
      </w:r>
      <w:r w:rsidRPr="00E1757C">
        <w:noBreakHyphen/>
        <w:t xml:space="preserve">point </w:t>
      </w:r>
      <w:r w:rsidR="003743F0">
        <w:t>Times New Roman</w:t>
      </w:r>
      <w:r w:rsidRPr="00E1757C">
        <w:t xml:space="preserve"> bold font, </w:t>
      </w:r>
      <w:r w:rsidR="003743F0">
        <w:t>all</w:t>
      </w:r>
      <w:r w:rsidRPr="00E1757C">
        <w:t xml:space="preserve"> letters caps, centered. Do not leave line spaces before and after. </w:t>
      </w:r>
    </w:p>
    <w:p w:rsidR="00472B4A" w:rsidRPr="00E1757C" w:rsidRDefault="00472B4A" w:rsidP="00A542FB">
      <w:pPr>
        <w:pStyle w:val="MainText"/>
      </w:pPr>
      <w:r w:rsidRPr="00E1757C">
        <w:t xml:space="preserve">For Level 1 headings such as “Introduction,” use centered 12-point </w:t>
      </w:r>
      <w:r w:rsidR="003743F0">
        <w:t>Times New Roman</w:t>
      </w:r>
      <w:r w:rsidRPr="00E1757C">
        <w:t xml:space="preserve"> bold font and capitalize </w:t>
      </w:r>
      <w:r w:rsidR="003743F0">
        <w:t>all</w:t>
      </w:r>
      <w:r w:rsidRPr="00E1757C">
        <w:t xml:space="preserve"> letter of the word. The Heading 1 style in this paper automatically inserts a line space after the heading. In addition to the automatically inserted spaces, do not leave line spaces before, after.</w:t>
      </w:r>
    </w:p>
    <w:p w:rsidR="00472B4A" w:rsidRPr="00E1757C" w:rsidRDefault="00472B4A" w:rsidP="00A542FB">
      <w:pPr>
        <w:pStyle w:val="MainText"/>
      </w:pPr>
      <w:r w:rsidRPr="00E1757C">
        <w:t xml:space="preserve">For Level 2 headings, use centered 12-point </w:t>
      </w:r>
      <w:r w:rsidR="003743F0">
        <w:t>Times New Roman</w:t>
      </w:r>
      <w:r w:rsidRPr="00E1757C">
        <w:t xml:space="preserve"> font and capitalize the first letter of the first word. The Heading 2 style in this paper automatically inserts point line space after the heading. </w:t>
      </w:r>
    </w:p>
    <w:p w:rsidR="00472B4A" w:rsidRPr="00E1757C" w:rsidRDefault="00472B4A" w:rsidP="00166279">
      <w:pPr>
        <w:pStyle w:val="SubTitle"/>
      </w:pPr>
      <w:proofErr w:type="spellStart"/>
      <w:r w:rsidRPr="00E1757C">
        <w:t>Headers</w:t>
      </w:r>
      <w:proofErr w:type="spellEnd"/>
    </w:p>
    <w:p w:rsidR="00472B4A" w:rsidRPr="00E1757C" w:rsidRDefault="00472B4A" w:rsidP="00A542FB">
      <w:pPr>
        <w:pStyle w:val="MainText"/>
      </w:pPr>
      <w:r w:rsidRPr="00E1757C">
        <w:t xml:space="preserve">You may put the headers in your paper if you wish, but the editors will do it if you do not. The header </w:t>
      </w:r>
      <w:r w:rsidRPr="00E1757C">
        <w:lastRenderedPageBreak/>
        <w:t>style in this document is set up to suppress the header on the first page of an article.</w:t>
      </w:r>
    </w:p>
    <w:p w:rsidR="00472B4A" w:rsidRPr="00E1757C" w:rsidRDefault="00472B4A" w:rsidP="00166279">
      <w:pPr>
        <w:pStyle w:val="SectionTitle"/>
      </w:pPr>
      <w:r w:rsidRPr="00E1757C">
        <w:t>First Page Requirements</w:t>
      </w:r>
    </w:p>
    <w:p w:rsidR="00472B4A" w:rsidRPr="00166279" w:rsidRDefault="00472B4A" w:rsidP="00166279">
      <w:pPr>
        <w:pStyle w:val="SubTitle"/>
      </w:pPr>
      <w:proofErr w:type="spellStart"/>
      <w:r w:rsidRPr="00166279">
        <w:t>Titles</w:t>
      </w:r>
      <w:proofErr w:type="spellEnd"/>
    </w:p>
    <w:p w:rsidR="00472B4A" w:rsidRPr="00E1757C" w:rsidRDefault="00472B4A" w:rsidP="00A542FB">
      <w:pPr>
        <w:pStyle w:val="MainText"/>
      </w:pPr>
      <w:r w:rsidRPr="00E1757C">
        <w:t xml:space="preserve">Do not use a separate title page. For the main title, use 12-point </w:t>
      </w:r>
      <w:r w:rsidR="003743F0">
        <w:t>Times New Roman</w:t>
      </w:r>
      <w:r w:rsidRPr="00E1757C">
        <w:t xml:space="preserve"> bold font, first letters caps, centered. Our Title style leaves a 12-point line space before and a 12-point line space after the title. There should be no line space after the title and before the name of the first author. The </w:t>
      </w:r>
      <w:r w:rsidR="00744739" w:rsidRPr="00E1757C">
        <w:t>“Section Title”</w:t>
      </w:r>
      <w:r w:rsidRPr="00E1757C">
        <w:t xml:space="preserve"> style in this document will automatically do this for you.</w:t>
      </w:r>
    </w:p>
    <w:p w:rsidR="00472B4A" w:rsidRPr="00E1757C" w:rsidRDefault="00472B4A" w:rsidP="00166279">
      <w:pPr>
        <w:pStyle w:val="SubTitle"/>
      </w:pPr>
      <w:proofErr w:type="spellStart"/>
      <w:r w:rsidRPr="00E1757C">
        <w:t>Authors</w:t>
      </w:r>
      <w:proofErr w:type="spellEnd"/>
    </w:p>
    <w:p w:rsidR="00472B4A" w:rsidRPr="00E1757C" w:rsidRDefault="00472B4A" w:rsidP="00A542FB">
      <w:pPr>
        <w:pStyle w:val="MainText"/>
      </w:pPr>
      <w:r w:rsidRPr="00E1757C">
        <w:t>Leave a one line space after the paper title; and list each author separately, in alphabetical order, with the corresponding author identified with an *. Place the author’s name on the first line, the affiliation, on the next line, the city, state (if appropriate), and country on the next line; and the e-mail address on the final line for that author. Leave a one line space between each successive author.</w:t>
      </w:r>
    </w:p>
    <w:p w:rsidR="00472B4A" w:rsidRPr="00E1757C" w:rsidRDefault="00472B4A" w:rsidP="00166279">
      <w:pPr>
        <w:pStyle w:val="SubTitle"/>
      </w:pPr>
      <w:proofErr w:type="spellStart"/>
      <w:r w:rsidRPr="00E1757C">
        <w:t>Abstract</w:t>
      </w:r>
      <w:proofErr w:type="spellEnd"/>
      <w:r w:rsidRPr="00E1757C">
        <w:t xml:space="preserve"> </w:t>
      </w:r>
      <w:proofErr w:type="spellStart"/>
      <w:r w:rsidRPr="00E1757C">
        <w:t>and</w:t>
      </w:r>
      <w:proofErr w:type="spellEnd"/>
      <w:r w:rsidRPr="00E1757C">
        <w:t xml:space="preserve"> </w:t>
      </w:r>
      <w:proofErr w:type="spellStart"/>
      <w:r w:rsidRPr="00E1757C">
        <w:t>keywords</w:t>
      </w:r>
      <w:proofErr w:type="spellEnd"/>
    </w:p>
    <w:p w:rsidR="00472B4A" w:rsidRPr="00E1757C" w:rsidRDefault="00472B4A" w:rsidP="00A542FB">
      <w:pPr>
        <w:pStyle w:val="MainText"/>
      </w:pPr>
      <w:r w:rsidRPr="00E1757C">
        <w:t xml:space="preserve">After the last author’s name, leave two line spaces before and one line space after the word ABSTRACT, which should be the same on this document. Use no more than 250 words in the abstract to indicate the nature of the topic and to briefly summarize the findings of the paper. Leave one line space after the abstract text, which should be in fully justified 11-point body text style. Put “Keywords:” on the next </w:t>
      </w:r>
      <w:r w:rsidR="00744739" w:rsidRPr="00E1757C">
        <w:t>cell</w:t>
      </w:r>
      <w:r w:rsidRPr="00E1757C">
        <w:t>, followed by no more than five keywords.</w:t>
      </w:r>
    </w:p>
    <w:p w:rsidR="00472B4A" w:rsidRPr="00E1757C" w:rsidRDefault="00472B4A" w:rsidP="00166279">
      <w:pPr>
        <w:pStyle w:val="SubTitle"/>
      </w:pPr>
      <w:proofErr w:type="spellStart"/>
      <w:r w:rsidRPr="00E1757C">
        <w:t>The</w:t>
      </w:r>
      <w:proofErr w:type="spellEnd"/>
      <w:r w:rsidRPr="00E1757C">
        <w:t xml:space="preserve"> Body of </w:t>
      </w:r>
      <w:proofErr w:type="spellStart"/>
      <w:r w:rsidRPr="00E1757C">
        <w:t>the</w:t>
      </w:r>
      <w:proofErr w:type="spellEnd"/>
      <w:r w:rsidRPr="00E1757C">
        <w:t xml:space="preserve"> </w:t>
      </w:r>
      <w:proofErr w:type="spellStart"/>
      <w:r w:rsidRPr="00E1757C">
        <w:t>Paper</w:t>
      </w:r>
      <w:proofErr w:type="spellEnd"/>
    </w:p>
    <w:p w:rsidR="00472B4A" w:rsidRPr="00E1757C" w:rsidRDefault="00472B4A" w:rsidP="00A542FB">
      <w:pPr>
        <w:pStyle w:val="MainText"/>
      </w:pPr>
      <w:r w:rsidRPr="00E1757C">
        <w:t>The body of the paper should be separated from the abstract by two line spaces. The “body text” style used here is left justified 1</w:t>
      </w:r>
      <w:r w:rsidR="005412C8">
        <w:t>2</w:t>
      </w:r>
      <w:r w:rsidRPr="00E1757C">
        <w:t xml:space="preserve">-point </w:t>
      </w:r>
      <w:r w:rsidR="003743F0">
        <w:t>Times New Roman</w:t>
      </w:r>
      <w:r w:rsidRPr="00E1757C">
        <w:t xml:space="preserve"> bold font. In body text, space no space after each period that ends a sentence. Do not leave a line space between paragraphs. Do NOT indent the first word of a new paragraph.</w:t>
      </w:r>
    </w:p>
    <w:p w:rsidR="00472B4A" w:rsidRPr="00E1757C" w:rsidRDefault="00472B4A" w:rsidP="00166279">
      <w:pPr>
        <w:pStyle w:val="SubTitle"/>
      </w:pPr>
      <w:proofErr w:type="spellStart"/>
      <w:r w:rsidRPr="00E1757C">
        <w:lastRenderedPageBreak/>
        <w:t>Acknowledgments</w:t>
      </w:r>
      <w:proofErr w:type="spellEnd"/>
    </w:p>
    <w:p w:rsidR="00472B4A" w:rsidRPr="00E1757C" w:rsidRDefault="00472B4A" w:rsidP="00A542FB">
      <w:pPr>
        <w:pStyle w:val="MainText"/>
      </w:pPr>
      <w:r w:rsidRPr="00E1757C">
        <w:t>All acknowledgments should be footnoted at the bottom of the first page and labeled in the usual manner.</w:t>
      </w:r>
    </w:p>
    <w:p w:rsidR="00472B4A" w:rsidRPr="00E1757C" w:rsidRDefault="00472B4A" w:rsidP="00166279">
      <w:pPr>
        <w:pStyle w:val="SectionTitle"/>
      </w:pPr>
      <w:r w:rsidRPr="00E1757C">
        <w:t>Footnotes, Figures, and Tables</w:t>
      </w:r>
    </w:p>
    <w:p w:rsidR="00472B4A" w:rsidRPr="00E1757C" w:rsidRDefault="00472B4A" w:rsidP="00166279">
      <w:pPr>
        <w:pStyle w:val="SubTitle"/>
      </w:pPr>
      <w:proofErr w:type="spellStart"/>
      <w:r w:rsidRPr="00E1757C">
        <w:t>Footnotes</w:t>
      </w:r>
      <w:proofErr w:type="spellEnd"/>
    </w:p>
    <w:p w:rsidR="00472B4A" w:rsidRPr="00E1757C" w:rsidRDefault="00472B4A" w:rsidP="00A542FB">
      <w:pPr>
        <w:pStyle w:val="MainText"/>
      </w:pPr>
      <w:r w:rsidRPr="00E1757C">
        <w:t>Footnotes are generally discouraged, but may be used when necessary. They should be numbered consecutively and placed at the bottom of the page on which they appear, separated from the body of the text by a line one inch long (or 10 spaces). Two footnotes on the same page should be separated by a line space. Be sure to observe the margin requirements at the bottom of the page. Footnotes should not be attached to equations.</w:t>
      </w:r>
    </w:p>
    <w:p w:rsidR="00472B4A" w:rsidRPr="00E1757C" w:rsidRDefault="00472B4A" w:rsidP="00166279">
      <w:pPr>
        <w:pStyle w:val="SubTitle"/>
      </w:pPr>
      <w:proofErr w:type="spellStart"/>
      <w:r w:rsidRPr="00E1757C">
        <w:t>Figures</w:t>
      </w:r>
      <w:proofErr w:type="spellEnd"/>
      <w:r w:rsidRPr="00E1757C">
        <w:t xml:space="preserve"> </w:t>
      </w:r>
      <w:proofErr w:type="spellStart"/>
      <w:r w:rsidRPr="00E1757C">
        <w:t>and</w:t>
      </w:r>
      <w:proofErr w:type="spellEnd"/>
      <w:r w:rsidRPr="00E1757C">
        <w:t xml:space="preserve"> </w:t>
      </w:r>
      <w:proofErr w:type="spellStart"/>
      <w:r w:rsidRPr="00E1757C">
        <w:t>Tables</w:t>
      </w:r>
      <w:proofErr w:type="spellEnd"/>
    </w:p>
    <w:p w:rsidR="00472B4A" w:rsidRPr="00E1757C" w:rsidRDefault="00472B4A" w:rsidP="00A542FB">
      <w:pPr>
        <w:pStyle w:val="MainText"/>
      </w:pPr>
      <w:r w:rsidRPr="00E1757C">
        <w:t xml:space="preserve">Use </w:t>
      </w:r>
      <w:proofErr w:type="gramStart"/>
      <w:r w:rsidRPr="00E1757C">
        <w:t>an</w:t>
      </w:r>
      <w:proofErr w:type="gramEnd"/>
      <w:r w:rsidRPr="00E1757C">
        <w:t xml:space="preserve"> 10 </w:t>
      </w:r>
      <w:proofErr w:type="spellStart"/>
      <w:r w:rsidRPr="00E1757C">
        <w:t>pt</w:t>
      </w:r>
      <w:proofErr w:type="spellEnd"/>
      <w:r w:rsidRPr="00E1757C">
        <w:t xml:space="preserve"> </w:t>
      </w:r>
      <w:r w:rsidR="003743F0">
        <w:t>Times New Roman</w:t>
      </w:r>
      <w:r w:rsidRPr="00E1757C">
        <w:t xml:space="preserve"> font for figure and table captions. Figures and tables should appear soon after their first citation in the text and should be included in a manner that allows easy reference while reading the text. Please try to make them as legible as possible. </w:t>
      </w:r>
    </w:p>
    <w:p w:rsidR="00472B4A" w:rsidRPr="00E1757C" w:rsidRDefault="00472B4A" w:rsidP="00A542FB">
      <w:pPr>
        <w:pStyle w:val="MainText"/>
      </w:pPr>
      <w:r w:rsidRPr="00E1757C">
        <w:t>Figure captions should be located below the figure, centered and not bolded with no period following the figure number or at the ends of the lines.</w:t>
      </w:r>
    </w:p>
    <w:p w:rsidR="00472B4A" w:rsidRPr="00E1757C" w:rsidRDefault="00472B4A" w:rsidP="00A542FB">
      <w:pPr>
        <w:pStyle w:val="MainText"/>
      </w:pPr>
      <w:r w:rsidRPr="00E1757C">
        <w:t xml:space="preserve">Table captions should be located above the table on two lines, not bolded, with the table number on the first line, the description on the next line, both lines left-justified and no periods at the end of the table number or the lines. Leave one blank line between the end of the caption and the table. </w:t>
      </w:r>
    </w:p>
    <w:p w:rsidR="00472B4A" w:rsidRPr="00E1757C" w:rsidRDefault="00472B4A" w:rsidP="00A542FB">
      <w:pPr>
        <w:pStyle w:val="MainText"/>
      </w:pPr>
      <w:r w:rsidRPr="00E1757C">
        <w:t>For both table and figure captions, capitalize only the first letter of the first word unless a word is normally capitalized because it is a proper name. Do not use bold fonts. Do not use periods after the table and figure numbers, and no periods at the ends of the lines. Refer to all tables and figures nearby in the text.</w:t>
      </w:r>
    </w:p>
    <w:p w:rsidR="00472B4A" w:rsidRPr="00E1757C" w:rsidRDefault="00472B4A" w:rsidP="00A542FB">
      <w:pPr>
        <w:pStyle w:val="MainText"/>
      </w:pPr>
      <w:r w:rsidRPr="00E1757C">
        <w:t>Tables should be centered, if possible across the entire page, as shown in Table 1. The entries in the cells of the table should be left justified. The font used for the cell entries is left to the discretion of the author. In general tables look better and are easier to read if you minimize the number of vertical lines and use only horizontal lines so far as possible as shown in Table 1.</w:t>
      </w:r>
    </w:p>
    <w:p w:rsidR="00472B4A" w:rsidRPr="00E1757C" w:rsidRDefault="00472B4A" w:rsidP="00A542FB">
      <w:pPr>
        <w:pStyle w:val="TableCaption"/>
        <w:rPr>
          <w:rFonts w:cs="Times New Roman"/>
        </w:rPr>
      </w:pPr>
      <w:proofErr w:type="spellStart"/>
      <w:r w:rsidRPr="00E1757C">
        <w:rPr>
          <w:rFonts w:cs="Times New Roman"/>
        </w:rPr>
        <w:lastRenderedPageBreak/>
        <w:t>Table</w:t>
      </w:r>
      <w:proofErr w:type="spellEnd"/>
      <w:r w:rsidRPr="00E1757C">
        <w:rPr>
          <w:rFonts w:cs="Times New Roman"/>
        </w:rPr>
        <w:t xml:space="preserve"> </w:t>
      </w:r>
      <w:r w:rsidRPr="00E1757C">
        <w:rPr>
          <w:rFonts w:cs="Times New Roman"/>
        </w:rPr>
        <w:fldChar w:fldCharType="begin"/>
      </w:r>
      <w:r w:rsidRPr="00E1757C">
        <w:rPr>
          <w:rFonts w:cs="Times New Roman"/>
        </w:rPr>
        <w:instrText xml:space="preserve"> SEQ Tablo \* ARABIC </w:instrText>
      </w:r>
      <w:r w:rsidRPr="00E1757C">
        <w:rPr>
          <w:rFonts w:cs="Times New Roman"/>
        </w:rPr>
        <w:fldChar w:fldCharType="separate"/>
      </w:r>
      <w:r w:rsidR="00E1757C" w:rsidRPr="00E1757C">
        <w:rPr>
          <w:rFonts w:cs="Times New Roman"/>
          <w:noProof/>
        </w:rPr>
        <w:t>1</w:t>
      </w:r>
      <w:r w:rsidRPr="00E1757C">
        <w:rPr>
          <w:rFonts w:cs="Times New Roman"/>
        </w:rPr>
        <w:fldChar w:fldCharType="end"/>
      </w:r>
      <w:r w:rsidRPr="00E1757C">
        <w:rPr>
          <w:rFonts w:cs="Times New Roman"/>
        </w:rPr>
        <w:t xml:space="preserve">. </w:t>
      </w:r>
      <w:proofErr w:type="spellStart"/>
      <w:r w:rsidRPr="00E1757C">
        <w:rPr>
          <w:rFonts w:cs="Times New Roman"/>
        </w:rPr>
        <w:t>Sample</w:t>
      </w:r>
      <w:proofErr w:type="spellEnd"/>
      <w:r w:rsidRPr="00E1757C">
        <w:rPr>
          <w:rFonts w:cs="Times New Roman"/>
        </w:rPr>
        <w:t xml:space="preserve"> </w:t>
      </w:r>
      <w:proofErr w:type="spellStart"/>
      <w:r w:rsidRPr="00E1757C">
        <w:rPr>
          <w:rFonts w:cs="Times New Roman"/>
        </w:rPr>
        <w:t>table</w:t>
      </w:r>
      <w:proofErr w:type="spellEnd"/>
    </w:p>
    <w:tbl>
      <w:tblPr>
        <w:tblStyle w:val="TableGrid"/>
        <w:tblW w:w="5000" w:type="pct"/>
        <w:tblCellMar>
          <w:left w:w="28" w:type="dxa"/>
          <w:right w:w="28" w:type="dxa"/>
        </w:tblCellMar>
        <w:tblLook w:val="04A0" w:firstRow="1" w:lastRow="0" w:firstColumn="1" w:lastColumn="0" w:noHBand="0" w:noVBand="1"/>
      </w:tblPr>
      <w:tblGrid>
        <w:gridCol w:w="1396"/>
        <w:gridCol w:w="1159"/>
        <w:gridCol w:w="1159"/>
        <w:gridCol w:w="1105"/>
      </w:tblGrid>
      <w:tr w:rsidR="00472B4A" w:rsidRPr="00E1757C" w:rsidTr="0074473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47" w:type="pct"/>
          </w:tcPr>
          <w:p w:rsidR="00472B4A" w:rsidRPr="00E1757C" w:rsidRDefault="00472B4A" w:rsidP="00472B4A">
            <w:pPr>
              <w:spacing w:after="120"/>
              <w:rPr>
                <w:rFonts w:cs="Times New Roman"/>
                <w:szCs w:val="22"/>
              </w:rPr>
            </w:pPr>
            <w:r w:rsidRPr="00E1757C">
              <w:rPr>
                <w:rFonts w:cs="Times New Roman"/>
                <w:szCs w:val="22"/>
              </w:rPr>
              <w:t xml:space="preserve">Shop </w:t>
            </w:r>
            <w:proofErr w:type="spellStart"/>
            <w:r w:rsidRPr="00E1757C">
              <w:rPr>
                <w:rFonts w:cs="Times New Roman"/>
                <w:szCs w:val="22"/>
              </w:rPr>
              <w:t>floor</w:t>
            </w:r>
            <w:proofErr w:type="spellEnd"/>
          </w:p>
        </w:tc>
        <w:tc>
          <w:tcPr>
            <w:tcW w:w="1203" w:type="pct"/>
          </w:tcPr>
          <w:p w:rsidR="00472B4A" w:rsidRPr="00E1757C" w:rsidRDefault="00472B4A" w:rsidP="00744739">
            <w:pPr>
              <w:spacing w:after="12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 xml:space="preserve">Shop </w:t>
            </w:r>
            <w:proofErr w:type="spellStart"/>
            <w:r w:rsidRPr="00E1757C">
              <w:rPr>
                <w:rFonts w:cs="Times New Roman"/>
                <w:szCs w:val="22"/>
              </w:rPr>
              <w:t>floor</w:t>
            </w:r>
            <w:proofErr w:type="spellEnd"/>
            <w:r w:rsidRPr="00E1757C">
              <w:rPr>
                <w:rFonts w:cs="Times New Roman"/>
                <w:szCs w:val="22"/>
              </w:rPr>
              <w:t xml:space="preserve"> 1</w:t>
            </w:r>
          </w:p>
        </w:tc>
        <w:tc>
          <w:tcPr>
            <w:tcW w:w="1203" w:type="pct"/>
          </w:tcPr>
          <w:p w:rsidR="00472B4A" w:rsidRPr="00E1757C" w:rsidRDefault="00472B4A" w:rsidP="00744739">
            <w:pPr>
              <w:spacing w:after="12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 xml:space="preserve">Shop </w:t>
            </w:r>
            <w:proofErr w:type="spellStart"/>
            <w:r w:rsidRPr="00E1757C">
              <w:rPr>
                <w:rFonts w:cs="Times New Roman"/>
                <w:szCs w:val="22"/>
              </w:rPr>
              <w:t>floor</w:t>
            </w:r>
            <w:proofErr w:type="spellEnd"/>
            <w:r w:rsidRPr="00E1757C">
              <w:rPr>
                <w:rFonts w:cs="Times New Roman"/>
                <w:szCs w:val="22"/>
              </w:rPr>
              <w:t xml:space="preserve"> 2</w:t>
            </w:r>
          </w:p>
        </w:tc>
        <w:tc>
          <w:tcPr>
            <w:tcW w:w="1148" w:type="pct"/>
          </w:tcPr>
          <w:p w:rsidR="00472B4A" w:rsidRPr="00E1757C" w:rsidRDefault="00472B4A" w:rsidP="00744739">
            <w:pPr>
              <w:spacing w:after="12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 xml:space="preserve">Shop </w:t>
            </w:r>
            <w:proofErr w:type="spellStart"/>
            <w:r w:rsidRPr="00E1757C">
              <w:rPr>
                <w:rFonts w:cs="Times New Roman"/>
                <w:szCs w:val="22"/>
              </w:rPr>
              <w:t>floor</w:t>
            </w:r>
            <w:proofErr w:type="spellEnd"/>
            <w:r w:rsidRPr="00E1757C">
              <w:rPr>
                <w:rFonts w:cs="Times New Roman"/>
                <w:szCs w:val="22"/>
              </w:rPr>
              <w:t xml:space="preserve"> 3</w:t>
            </w:r>
          </w:p>
        </w:tc>
      </w:tr>
      <w:tr w:rsidR="00472B4A" w:rsidRPr="00E1757C" w:rsidTr="00744739">
        <w:trPr>
          <w:trHeight w:val="86"/>
        </w:trPr>
        <w:tc>
          <w:tcPr>
            <w:cnfStyle w:val="001000000000" w:firstRow="0" w:lastRow="0" w:firstColumn="1" w:lastColumn="0" w:oddVBand="0" w:evenVBand="0" w:oddHBand="0" w:evenHBand="0" w:firstRowFirstColumn="0" w:firstRowLastColumn="0" w:lastRowFirstColumn="0" w:lastRowLastColumn="0"/>
            <w:tcW w:w="1447" w:type="pct"/>
          </w:tcPr>
          <w:p w:rsidR="00472B4A" w:rsidRPr="00E1757C" w:rsidRDefault="00472B4A" w:rsidP="00472B4A">
            <w:pPr>
              <w:spacing w:after="120"/>
              <w:rPr>
                <w:rFonts w:cs="Times New Roman"/>
                <w:szCs w:val="22"/>
              </w:rPr>
            </w:pPr>
            <w:r w:rsidRPr="00E1757C">
              <w:rPr>
                <w:rFonts w:cs="Times New Roman"/>
                <w:szCs w:val="22"/>
              </w:rPr>
              <w:t xml:space="preserve"># of </w:t>
            </w:r>
            <w:proofErr w:type="spellStart"/>
            <w:r w:rsidRPr="00E1757C">
              <w:rPr>
                <w:rFonts w:cs="Times New Roman"/>
                <w:szCs w:val="22"/>
              </w:rPr>
              <w:t>machines</w:t>
            </w:r>
            <w:proofErr w:type="spellEnd"/>
          </w:p>
        </w:tc>
        <w:tc>
          <w:tcPr>
            <w:tcW w:w="1203" w:type="pct"/>
          </w:tcPr>
          <w:p w:rsidR="00472B4A" w:rsidRPr="00E1757C" w:rsidRDefault="00472B4A" w:rsidP="0074473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20</w:t>
            </w:r>
          </w:p>
        </w:tc>
        <w:tc>
          <w:tcPr>
            <w:tcW w:w="1203" w:type="pct"/>
          </w:tcPr>
          <w:p w:rsidR="00472B4A" w:rsidRPr="00E1757C" w:rsidRDefault="00472B4A" w:rsidP="0074473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30</w:t>
            </w:r>
          </w:p>
        </w:tc>
        <w:tc>
          <w:tcPr>
            <w:tcW w:w="1148" w:type="pct"/>
          </w:tcPr>
          <w:p w:rsidR="00472B4A" w:rsidRPr="00E1757C" w:rsidRDefault="00472B4A" w:rsidP="0074473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40</w:t>
            </w:r>
          </w:p>
        </w:tc>
      </w:tr>
      <w:tr w:rsidR="00472B4A" w:rsidRPr="00E1757C" w:rsidTr="00744739">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7" w:type="pct"/>
          </w:tcPr>
          <w:p w:rsidR="00472B4A" w:rsidRPr="00E1757C" w:rsidRDefault="00472B4A" w:rsidP="00472B4A">
            <w:pPr>
              <w:spacing w:after="120"/>
              <w:rPr>
                <w:rFonts w:cs="Times New Roman"/>
                <w:szCs w:val="22"/>
              </w:rPr>
            </w:pPr>
            <w:r w:rsidRPr="00E1757C">
              <w:rPr>
                <w:rFonts w:cs="Times New Roman"/>
                <w:szCs w:val="22"/>
              </w:rPr>
              <w:t xml:space="preserve"># of </w:t>
            </w:r>
            <w:proofErr w:type="spellStart"/>
            <w:r w:rsidRPr="00E1757C">
              <w:rPr>
                <w:rFonts w:cs="Times New Roman"/>
                <w:szCs w:val="22"/>
              </w:rPr>
              <w:t>Jobs</w:t>
            </w:r>
            <w:proofErr w:type="spellEnd"/>
          </w:p>
        </w:tc>
        <w:tc>
          <w:tcPr>
            <w:tcW w:w="1203" w:type="pct"/>
          </w:tcPr>
          <w:p w:rsidR="00472B4A" w:rsidRPr="00E1757C" w:rsidRDefault="00472B4A" w:rsidP="00744739">
            <w:pPr>
              <w:spacing w:after="120"/>
              <w:jc w:val="center"/>
              <w:cnfStyle w:val="000000010000" w:firstRow="0" w:lastRow="0" w:firstColumn="0" w:lastColumn="0" w:oddVBand="0" w:evenVBand="0" w:oddHBand="0" w:evenHBand="1" w:firstRowFirstColumn="0" w:firstRowLastColumn="0" w:lastRowFirstColumn="0" w:lastRowLastColumn="0"/>
              <w:rPr>
                <w:rFonts w:cs="Times New Roman"/>
                <w:szCs w:val="22"/>
              </w:rPr>
            </w:pPr>
            <w:r w:rsidRPr="00E1757C">
              <w:rPr>
                <w:rFonts w:cs="Times New Roman"/>
                <w:szCs w:val="22"/>
              </w:rPr>
              <w:t>50</w:t>
            </w:r>
          </w:p>
        </w:tc>
        <w:tc>
          <w:tcPr>
            <w:tcW w:w="1203" w:type="pct"/>
          </w:tcPr>
          <w:p w:rsidR="00472B4A" w:rsidRPr="00E1757C" w:rsidRDefault="00472B4A" w:rsidP="00744739">
            <w:pPr>
              <w:spacing w:after="120"/>
              <w:jc w:val="center"/>
              <w:cnfStyle w:val="000000010000" w:firstRow="0" w:lastRow="0" w:firstColumn="0" w:lastColumn="0" w:oddVBand="0" w:evenVBand="0" w:oddHBand="0" w:evenHBand="1" w:firstRowFirstColumn="0" w:firstRowLastColumn="0" w:lastRowFirstColumn="0" w:lastRowLastColumn="0"/>
              <w:rPr>
                <w:rFonts w:cs="Times New Roman"/>
                <w:szCs w:val="22"/>
              </w:rPr>
            </w:pPr>
            <w:r w:rsidRPr="00E1757C">
              <w:rPr>
                <w:rFonts w:cs="Times New Roman"/>
                <w:szCs w:val="22"/>
              </w:rPr>
              <w:t>100</w:t>
            </w:r>
          </w:p>
        </w:tc>
        <w:tc>
          <w:tcPr>
            <w:tcW w:w="1148" w:type="pct"/>
          </w:tcPr>
          <w:p w:rsidR="00472B4A" w:rsidRPr="00E1757C" w:rsidRDefault="00472B4A" w:rsidP="00744739">
            <w:pPr>
              <w:spacing w:after="120"/>
              <w:jc w:val="center"/>
              <w:cnfStyle w:val="000000010000" w:firstRow="0" w:lastRow="0" w:firstColumn="0" w:lastColumn="0" w:oddVBand="0" w:evenVBand="0" w:oddHBand="0" w:evenHBand="1" w:firstRowFirstColumn="0" w:firstRowLastColumn="0" w:lastRowFirstColumn="0" w:lastRowLastColumn="0"/>
              <w:rPr>
                <w:rFonts w:cs="Times New Roman"/>
                <w:szCs w:val="22"/>
              </w:rPr>
            </w:pPr>
            <w:r w:rsidRPr="00E1757C">
              <w:rPr>
                <w:rFonts w:cs="Times New Roman"/>
                <w:szCs w:val="22"/>
              </w:rPr>
              <w:t>200</w:t>
            </w:r>
          </w:p>
        </w:tc>
      </w:tr>
      <w:tr w:rsidR="00472B4A" w:rsidRPr="00E1757C" w:rsidTr="00744739">
        <w:tc>
          <w:tcPr>
            <w:cnfStyle w:val="001000000000" w:firstRow="0" w:lastRow="0" w:firstColumn="1" w:lastColumn="0" w:oddVBand="0" w:evenVBand="0" w:oddHBand="0" w:evenHBand="0" w:firstRowFirstColumn="0" w:firstRowLastColumn="0" w:lastRowFirstColumn="0" w:lastRowLastColumn="0"/>
            <w:tcW w:w="1447" w:type="pct"/>
          </w:tcPr>
          <w:p w:rsidR="00472B4A" w:rsidRPr="00E1757C" w:rsidRDefault="00472B4A" w:rsidP="00472B4A">
            <w:pPr>
              <w:spacing w:after="120"/>
              <w:rPr>
                <w:rFonts w:cs="Times New Roman"/>
                <w:szCs w:val="22"/>
              </w:rPr>
            </w:pPr>
            <w:r w:rsidRPr="00E1757C">
              <w:rPr>
                <w:rFonts w:cs="Times New Roman"/>
                <w:szCs w:val="22"/>
              </w:rPr>
              <w:t xml:space="preserve"># of </w:t>
            </w:r>
            <w:proofErr w:type="spellStart"/>
            <w:r w:rsidRPr="00E1757C">
              <w:rPr>
                <w:rFonts w:cs="Times New Roman"/>
                <w:szCs w:val="22"/>
              </w:rPr>
              <w:t>Routes</w:t>
            </w:r>
            <w:proofErr w:type="spellEnd"/>
          </w:p>
        </w:tc>
        <w:tc>
          <w:tcPr>
            <w:tcW w:w="1203" w:type="pct"/>
          </w:tcPr>
          <w:p w:rsidR="00472B4A" w:rsidRPr="00E1757C" w:rsidRDefault="00472B4A" w:rsidP="0074473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5</w:t>
            </w:r>
          </w:p>
        </w:tc>
        <w:tc>
          <w:tcPr>
            <w:tcW w:w="1203" w:type="pct"/>
          </w:tcPr>
          <w:p w:rsidR="00472B4A" w:rsidRPr="00E1757C" w:rsidRDefault="00472B4A" w:rsidP="0074473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5</w:t>
            </w:r>
          </w:p>
        </w:tc>
        <w:tc>
          <w:tcPr>
            <w:tcW w:w="1148" w:type="pct"/>
          </w:tcPr>
          <w:p w:rsidR="00472B4A" w:rsidRPr="00E1757C" w:rsidRDefault="00472B4A" w:rsidP="00744739">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E1757C">
              <w:rPr>
                <w:rFonts w:cs="Times New Roman"/>
                <w:szCs w:val="22"/>
              </w:rPr>
              <w:t>3</w:t>
            </w:r>
          </w:p>
        </w:tc>
      </w:tr>
    </w:tbl>
    <w:p w:rsidR="003743F0" w:rsidRDefault="003743F0" w:rsidP="00A542FB">
      <w:pPr>
        <w:pStyle w:val="MainText"/>
        <w:jc w:val="center"/>
      </w:pPr>
    </w:p>
    <w:p w:rsidR="00472B4A" w:rsidRPr="00E1757C" w:rsidRDefault="00472B4A" w:rsidP="00A542FB">
      <w:pPr>
        <w:pStyle w:val="MainText"/>
        <w:jc w:val="center"/>
      </w:pPr>
      <w:r w:rsidRPr="00E1757C">
        <w:rPr>
          <w:noProof/>
          <w:lang w:val="tr-TR" w:eastAsia="tr-TR"/>
        </w:rPr>
        <w:drawing>
          <wp:inline distT="0" distB="0" distL="0" distR="0" wp14:anchorId="7CC56DCF" wp14:editId="3D12987C">
            <wp:extent cx="2767054" cy="1616612"/>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6" cstate="print">
                      <a:extLst>
                        <a:ext uri="{28A0092B-C50C-407E-A947-70E740481C1C}">
                          <a14:useLocalDpi xmlns:a14="http://schemas.microsoft.com/office/drawing/2010/main" val="0"/>
                        </a:ext>
                      </a:extLst>
                    </a:blip>
                    <a:srcRect l="1369" t="3456" r="2344" b="2594"/>
                    <a:stretch>
                      <a:fillRect/>
                    </a:stretch>
                  </pic:blipFill>
                  <pic:spPr bwMode="auto">
                    <a:xfrm>
                      <a:off x="0" y="0"/>
                      <a:ext cx="2774242" cy="1620811"/>
                    </a:xfrm>
                    <a:prstGeom prst="rect">
                      <a:avLst/>
                    </a:prstGeom>
                    <a:noFill/>
                    <a:ln>
                      <a:noFill/>
                    </a:ln>
                  </pic:spPr>
                </pic:pic>
              </a:graphicData>
            </a:graphic>
          </wp:inline>
        </w:drawing>
      </w:r>
    </w:p>
    <w:p w:rsidR="00472B4A" w:rsidRPr="00E1757C" w:rsidRDefault="00472B4A" w:rsidP="00A542FB">
      <w:pPr>
        <w:pStyle w:val="FigureCaption"/>
        <w:rPr>
          <w:rFonts w:cs="Times New Roman"/>
        </w:rPr>
      </w:pPr>
      <w:proofErr w:type="spellStart"/>
      <w:r w:rsidRPr="00E1757C">
        <w:rPr>
          <w:rFonts w:cs="Times New Roman"/>
        </w:rPr>
        <w:t>Figure</w:t>
      </w:r>
      <w:proofErr w:type="spellEnd"/>
      <w:r w:rsidRPr="00E1757C">
        <w:rPr>
          <w:rFonts w:cs="Times New Roman"/>
        </w:rPr>
        <w:t xml:space="preserve"> </w:t>
      </w:r>
      <w:r w:rsidRPr="00E1757C">
        <w:rPr>
          <w:rFonts w:cs="Times New Roman"/>
        </w:rPr>
        <w:fldChar w:fldCharType="begin"/>
      </w:r>
      <w:r w:rsidRPr="00E1757C">
        <w:rPr>
          <w:rFonts w:cs="Times New Roman"/>
        </w:rPr>
        <w:instrText xml:space="preserve"> SEQ Şekil \* ARABIC </w:instrText>
      </w:r>
      <w:r w:rsidRPr="00E1757C">
        <w:rPr>
          <w:rFonts w:cs="Times New Roman"/>
        </w:rPr>
        <w:fldChar w:fldCharType="separate"/>
      </w:r>
      <w:r w:rsidR="00E1757C" w:rsidRPr="00E1757C">
        <w:rPr>
          <w:rFonts w:cs="Times New Roman"/>
          <w:noProof/>
        </w:rPr>
        <w:t>1</w:t>
      </w:r>
      <w:r w:rsidRPr="00E1757C">
        <w:rPr>
          <w:rFonts w:cs="Times New Roman"/>
        </w:rPr>
        <w:fldChar w:fldCharType="end"/>
      </w:r>
      <w:r w:rsidRPr="00E1757C">
        <w:rPr>
          <w:rFonts w:cs="Times New Roman"/>
        </w:rPr>
        <w:t xml:space="preserve">. </w:t>
      </w:r>
      <w:proofErr w:type="spellStart"/>
      <w:r w:rsidRPr="00E1757C">
        <w:rPr>
          <w:rFonts w:cs="Times New Roman"/>
        </w:rPr>
        <w:t>Sample</w:t>
      </w:r>
      <w:proofErr w:type="spellEnd"/>
      <w:r w:rsidRPr="00E1757C">
        <w:rPr>
          <w:rFonts w:cs="Times New Roman"/>
        </w:rPr>
        <w:t xml:space="preserve"> </w:t>
      </w:r>
      <w:proofErr w:type="spellStart"/>
      <w:r w:rsidRPr="00E1757C">
        <w:rPr>
          <w:rFonts w:cs="Times New Roman"/>
        </w:rPr>
        <w:t>figure</w:t>
      </w:r>
      <w:proofErr w:type="spellEnd"/>
    </w:p>
    <w:p w:rsidR="00472B4A" w:rsidRPr="00E1757C" w:rsidRDefault="00472B4A" w:rsidP="00166279">
      <w:pPr>
        <w:pStyle w:val="SubTitle"/>
      </w:pPr>
      <w:proofErr w:type="spellStart"/>
      <w:r w:rsidRPr="00E1757C">
        <w:t>Citations</w:t>
      </w:r>
      <w:proofErr w:type="spellEnd"/>
    </w:p>
    <w:p w:rsidR="003743F0" w:rsidRPr="00E1757C" w:rsidRDefault="00472B4A" w:rsidP="003743F0">
      <w:pPr>
        <w:pStyle w:val="MainText"/>
      </w:pPr>
      <w:r w:rsidRPr="00E1757C">
        <w:t xml:space="preserve">To format your references please use the </w:t>
      </w:r>
      <w:r w:rsidR="003743F0" w:rsidRPr="002268BF">
        <w:t>IEEE Citation Reference</w:t>
      </w:r>
      <w:r w:rsidR="003743F0" w:rsidRPr="00E1757C">
        <w:t xml:space="preserve">: </w:t>
      </w:r>
    </w:p>
    <w:p w:rsidR="003743F0" w:rsidRDefault="006F2869" w:rsidP="003743F0">
      <w:pPr>
        <w:pStyle w:val="MainText"/>
        <w:rPr>
          <w:rStyle w:val="Hyperlink"/>
        </w:rPr>
      </w:pPr>
      <w:hyperlink r:id="rId17" w:history="1">
        <w:r w:rsidR="003743F0" w:rsidRPr="002E2DFC">
          <w:rPr>
            <w:rStyle w:val="Hyperlink"/>
          </w:rPr>
          <w:t>https://www.ieee.org/documents/ieeecitationref.pdf</w:t>
        </w:r>
      </w:hyperlink>
    </w:p>
    <w:p w:rsidR="00472B4A" w:rsidRPr="00E1757C" w:rsidRDefault="00472B4A" w:rsidP="003743F0">
      <w:pPr>
        <w:pStyle w:val="MainText"/>
      </w:pPr>
      <w:r w:rsidRPr="00E1757C">
        <w:t xml:space="preserve">Please left-justify your references and do not use the hanging indents preferred by the </w:t>
      </w:r>
      <w:r w:rsidR="003743F0">
        <w:t>IEEE</w:t>
      </w:r>
      <w:r w:rsidRPr="00E1757C">
        <w:t xml:space="preserve">.  Books, journals, and other references should be cited in the main document text by </w:t>
      </w:r>
      <w:r w:rsidR="003743F0">
        <w:t>a numerical order</w:t>
      </w:r>
      <w:r w:rsidRPr="00E1757C">
        <w:t xml:space="preserve">. </w:t>
      </w:r>
    </w:p>
    <w:p w:rsidR="00472B4A" w:rsidRPr="00E1757C" w:rsidRDefault="00472B4A" w:rsidP="00166279">
      <w:pPr>
        <w:pStyle w:val="SubTitle"/>
      </w:pPr>
      <w:proofErr w:type="spellStart"/>
      <w:r w:rsidRPr="00E1757C">
        <w:t>Quotations</w:t>
      </w:r>
      <w:proofErr w:type="spellEnd"/>
    </w:p>
    <w:p w:rsidR="00472B4A" w:rsidRPr="00E1757C" w:rsidRDefault="00472B4A" w:rsidP="00A542FB">
      <w:pPr>
        <w:pStyle w:val="MainText"/>
      </w:pPr>
      <w:r w:rsidRPr="00E1757C">
        <w:t>If a quotation contains two or more sentences and four or more lines, it should be set off from the body of the text with 1.5-inch left and right margins.</w:t>
      </w:r>
    </w:p>
    <w:p w:rsidR="00472B4A" w:rsidRPr="00E1757C" w:rsidRDefault="00472B4A" w:rsidP="00166279">
      <w:pPr>
        <w:pStyle w:val="SubTitle"/>
      </w:pPr>
      <w:proofErr w:type="spellStart"/>
      <w:r w:rsidRPr="00E1757C">
        <w:t>Formulas</w:t>
      </w:r>
      <w:proofErr w:type="spellEnd"/>
    </w:p>
    <w:p w:rsidR="00472B4A" w:rsidRPr="00E1757C" w:rsidRDefault="00472B4A" w:rsidP="00A542FB">
      <w:pPr>
        <w:pStyle w:val="MainText"/>
      </w:pPr>
      <w:r w:rsidRPr="00E1757C">
        <w:t>All formulas should be placed on separate lines, centered, and numbered consecutively. Be certain that all symbols are adequately defined. Identification numbers should be placed in the bottom of the formula.</w:t>
      </w:r>
    </w:p>
    <w:p w:rsidR="00472B4A" w:rsidRPr="00E1757C" w:rsidRDefault="006F2869" w:rsidP="00472B4A">
      <w:pPr>
        <w:spacing w:after="120"/>
        <w:rPr>
          <w:rFonts w:eastAsiaTheme="minorEastAsia" w:cs="Times New Roman"/>
          <w:i/>
          <w:sz w:val="22"/>
          <w:szCs w:val="22"/>
        </w:rPr>
      </w:pPr>
      <m:oMath>
        <m:nary>
          <m:naryPr>
            <m:limLoc m:val="undOvr"/>
            <m:subHide m:val="1"/>
            <m:supHide m:val="1"/>
            <m:ctrlPr>
              <w:rPr>
                <w:rFonts w:ascii="Cambria Math" w:hAnsi="Cambria Math" w:cs="Times New Roman"/>
                <w:i/>
                <w:sz w:val="22"/>
                <w:szCs w:val="22"/>
              </w:rPr>
            </m:ctrlPr>
          </m:naryPr>
          <m:sub/>
          <m:sup/>
          <m:e>
            <m:f>
              <m:fPr>
                <m:ctrlPr>
                  <w:rPr>
                    <w:rFonts w:ascii="Cambria Math" w:hAnsi="Cambria Math" w:cs="Times New Roman"/>
                    <w:i/>
                    <w:sz w:val="22"/>
                    <w:szCs w:val="22"/>
                  </w:rPr>
                </m:ctrlPr>
              </m:fPr>
              <m:num>
                <m:r>
                  <w:rPr>
                    <w:rFonts w:ascii="Cambria Math" w:hAnsi="Cambria Math" w:cs="Times New Roman"/>
                    <w:sz w:val="22"/>
                    <w:szCs w:val="22"/>
                  </w:rPr>
                  <m:t>-b±</m:t>
                </m:r>
                <m:rad>
                  <m:radPr>
                    <m:degHide m:val="1"/>
                    <m:ctrlPr>
                      <w:rPr>
                        <w:rFonts w:ascii="Cambria Math" w:hAnsi="Cambria Math" w:cs="Times New Roman"/>
                        <w:i/>
                        <w:sz w:val="22"/>
                        <w:szCs w:val="22"/>
                      </w:rPr>
                    </m:ctrlPr>
                  </m:radPr>
                  <m:deg/>
                  <m:e>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2</m:t>
                        </m:r>
                      </m:sup>
                    </m:sSup>
                    <m:r>
                      <w:rPr>
                        <w:rFonts w:ascii="Cambria Math" w:hAnsi="Cambria Math" w:cs="Times New Roman"/>
                        <w:sz w:val="22"/>
                        <w:szCs w:val="22"/>
                      </w:rPr>
                      <m:t>-4ac</m:t>
                    </m:r>
                  </m:e>
                </m:rad>
              </m:num>
              <m:den>
                <m:r>
                  <w:rPr>
                    <w:rFonts w:ascii="Cambria Math" w:hAnsi="Cambria Math" w:cs="Times New Roman"/>
                    <w:sz w:val="22"/>
                    <w:szCs w:val="22"/>
                  </w:rPr>
                  <m:t>2a</m:t>
                </m:r>
              </m:den>
            </m:f>
          </m:e>
        </m:nary>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-iωt</m:t>
            </m:r>
          </m:sup>
        </m:sSup>
        <m:f>
          <m:fPr>
            <m:ctrlPr>
              <w:rPr>
                <w:rFonts w:ascii="Cambria Math" w:hAnsi="Cambria Math" w:cs="Times New Roman"/>
                <w:i/>
                <w:sz w:val="22"/>
                <w:szCs w:val="22"/>
              </w:rPr>
            </m:ctrlPr>
          </m:fPr>
          <m:num>
            <m:r>
              <w:rPr>
                <w:rFonts w:ascii="Cambria Math" w:hAnsi="Cambria Math" w:cs="Times New Roman"/>
                <w:sz w:val="22"/>
                <w:szCs w:val="22"/>
              </w:rPr>
              <m:t>Δy</m:t>
            </m:r>
          </m:num>
          <m:den>
            <m:r>
              <w:rPr>
                <w:rFonts w:ascii="Cambria Math" w:hAnsi="Cambria Math" w:cs="Times New Roman"/>
                <w:sz w:val="22"/>
                <w:szCs w:val="22"/>
              </w:rPr>
              <m:t>Δx</m:t>
            </m:r>
          </m:den>
        </m:f>
        <m:f>
          <m:fPr>
            <m:ctrlPr>
              <w:rPr>
                <w:rFonts w:ascii="Cambria Math" w:hAnsi="Cambria Math" w:cs="Times New Roman"/>
                <w:i/>
                <w:sz w:val="22"/>
                <w:szCs w:val="22"/>
              </w:rPr>
            </m:ctrlPr>
          </m:fPr>
          <m:num>
            <m:r>
              <w:rPr>
                <w:rFonts w:ascii="Cambria Math" w:hAnsi="Cambria Math" w:cs="Times New Roman"/>
                <w:sz w:val="22"/>
                <w:szCs w:val="22"/>
              </w:rPr>
              <m:t>∂y</m:t>
            </m:r>
          </m:num>
          <m:den>
            <m:r>
              <w:rPr>
                <w:rFonts w:ascii="Cambria Math" w:hAnsi="Cambria Math" w:cs="Times New Roman"/>
                <w:sz w:val="22"/>
                <w:szCs w:val="22"/>
              </w:rPr>
              <m:t>∂x</m:t>
            </m:r>
          </m:den>
        </m:f>
        <m:nary>
          <m:naryPr>
            <m:chr m:val="∑"/>
            <m:limLoc m:val="undOvr"/>
            <m:subHide m:val="1"/>
            <m:supHide m:val="1"/>
            <m:ctrlPr>
              <w:rPr>
                <w:rFonts w:ascii="Cambria Math" w:hAnsi="Cambria Math" w:cs="Times New Roman"/>
                <w:i/>
                <w:sz w:val="22"/>
                <w:szCs w:val="22"/>
              </w:rPr>
            </m:ctrlPr>
          </m:naryPr>
          <m:sub/>
          <m:sup/>
          <m:e>
            <m:f>
              <m:fPr>
                <m:ctrlPr>
                  <w:rPr>
                    <w:rFonts w:ascii="Cambria Math" w:hAnsi="Cambria Math" w:cs="Times New Roman"/>
                    <w:i/>
                    <w:sz w:val="22"/>
                    <w:szCs w:val="22"/>
                  </w:rPr>
                </m:ctrlPr>
              </m:fPr>
              <m:num>
                <m:r>
                  <w:rPr>
                    <w:rFonts w:ascii="Cambria Math" w:hAnsi="Cambria Math" w:cs="Times New Roman"/>
                    <w:sz w:val="22"/>
                    <w:szCs w:val="22"/>
                  </w:rPr>
                  <m:t>π</m:t>
                </m:r>
              </m:num>
              <m:den>
                <m:r>
                  <w:rPr>
                    <w:rFonts w:ascii="Cambria Math" w:hAnsi="Cambria Math" w:cs="Times New Roman"/>
                    <w:sz w:val="22"/>
                    <w:szCs w:val="22"/>
                  </w:rPr>
                  <m:t>2</m:t>
                </m:r>
              </m:den>
            </m:f>
          </m:e>
        </m:nary>
      </m:oMath>
      <w:r w:rsidR="003743F0">
        <w:rPr>
          <w:rFonts w:eastAsiaTheme="minorEastAsia" w:cs="Times New Roman"/>
          <w:i/>
          <w:sz w:val="22"/>
          <w:szCs w:val="22"/>
        </w:rPr>
        <w:tab/>
      </w:r>
      <w:r w:rsidR="003743F0">
        <w:rPr>
          <w:rFonts w:eastAsiaTheme="minorEastAsia" w:cs="Times New Roman"/>
          <w:i/>
          <w:sz w:val="22"/>
          <w:szCs w:val="22"/>
        </w:rPr>
        <w:tab/>
      </w:r>
      <w:r w:rsidR="003743F0">
        <w:rPr>
          <w:rFonts w:eastAsiaTheme="minorEastAsia" w:cs="Times New Roman"/>
          <w:i/>
          <w:sz w:val="22"/>
          <w:szCs w:val="22"/>
        </w:rPr>
        <w:tab/>
      </w:r>
      <w:r w:rsidR="003743F0" w:rsidRPr="003743F0">
        <w:rPr>
          <w:rFonts w:eastAsiaTheme="minorEastAsia" w:cs="Times New Roman"/>
          <w:sz w:val="22"/>
          <w:szCs w:val="22"/>
        </w:rPr>
        <w:t>(1)</w:t>
      </w:r>
    </w:p>
    <w:p w:rsidR="00472B4A" w:rsidRPr="00E1757C" w:rsidRDefault="006F2869" w:rsidP="00472B4A">
      <w:pPr>
        <w:spacing w:after="120"/>
        <w:rPr>
          <w:rFonts w:cs="Times New Roman"/>
          <w:i/>
          <w:sz w:val="22"/>
          <w:szCs w:val="22"/>
        </w:rPr>
      </w:pPr>
      <m:oMath>
        <m:d>
          <m:dPr>
            <m:ctrlPr>
              <w:rPr>
                <w:rFonts w:ascii="Cambria Math" w:hAnsi="Cambria Math" w:cs="Times New Roman"/>
                <w:i/>
                <w:sz w:val="22"/>
                <w:szCs w:val="22"/>
              </w:rPr>
            </m:ctrlPr>
          </m:dPr>
          <m:e>
            <m:nary>
              <m:naryPr>
                <m:chr m:val="∏"/>
                <m:limLoc m:val="undOvr"/>
                <m:subHide m:val="1"/>
                <m:supHide m:val="1"/>
                <m:ctrlPr>
                  <w:rPr>
                    <w:rFonts w:ascii="Cambria Math" w:hAnsi="Cambria Math" w:cs="Times New Roman"/>
                    <w:i/>
                    <w:sz w:val="22"/>
                    <w:szCs w:val="22"/>
                  </w:rPr>
                </m:ctrlPr>
              </m:naryPr>
              <m:sub/>
              <m:sup/>
              <m:e>
                <m:rad>
                  <m:radPr>
                    <m:degHide m:val="1"/>
                    <m:ctrlPr>
                      <w:rPr>
                        <w:rFonts w:ascii="Cambria Math" w:hAnsi="Cambria Math" w:cs="Times New Roman"/>
                        <w:i/>
                        <w:sz w:val="22"/>
                        <w:szCs w:val="22"/>
                      </w:rPr>
                    </m:ctrlPr>
                  </m:radPr>
                  <m:deg/>
                  <m:e>
                    <m:sSup>
                      <m:sSupPr>
                        <m:ctrlPr>
                          <w:rPr>
                            <w:rFonts w:ascii="Cambria Math" w:hAnsi="Cambria Math" w:cs="Times New Roman"/>
                            <w:i/>
                            <w:sz w:val="22"/>
                            <w:szCs w:val="22"/>
                          </w:rPr>
                        </m:ctrlPr>
                      </m:sSupPr>
                      <m:e>
                        <m:r>
                          <m:rPr>
                            <m:nor/>
                          </m:rPr>
                          <w:rPr>
                            <w:rFonts w:cs="Times New Roman"/>
                            <w:i/>
                            <w:sz w:val="22"/>
                            <w:szCs w:val="22"/>
                          </w:rPr>
                          <m:t>a</m:t>
                        </m:r>
                      </m:e>
                      <m:sup>
                        <m:r>
                          <m:rPr>
                            <m:nor/>
                          </m:rPr>
                          <w:rPr>
                            <w:rFonts w:cs="Times New Roman"/>
                            <w:i/>
                            <w:sz w:val="22"/>
                            <w:szCs w:val="22"/>
                          </w:rPr>
                          <m:t>2</m:t>
                        </m:r>
                      </m:sup>
                    </m:sSup>
                    <m:r>
                      <m:rPr>
                        <m:nor/>
                      </m:rPr>
                      <w:rPr>
                        <w:rFonts w:cs="Times New Roman"/>
                        <w:i/>
                        <w:sz w:val="22"/>
                        <w:szCs w:val="22"/>
                      </w:rPr>
                      <m:t>+</m:t>
                    </m:r>
                    <m:sSup>
                      <m:sSupPr>
                        <m:ctrlPr>
                          <w:rPr>
                            <w:rFonts w:ascii="Cambria Math" w:hAnsi="Cambria Math" w:cs="Times New Roman"/>
                            <w:i/>
                            <w:sz w:val="22"/>
                            <w:szCs w:val="22"/>
                          </w:rPr>
                        </m:ctrlPr>
                      </m:sSupPr>
                      <m:e>
                        <m:r>
                          <m:rPr>
                            <m:nor/>
                          </m:rPr>
                          <w:rPr>
                            <w:rFonts w:cs="Times New Roman"/>
                            <w:i/>
                            <w:sz w:val="22"/>
                            <w:szCs w:val="22"/>
                          </w:rPr>
                          <m:t>b</m:t>
                        </m:r>
                      </m:e>
                      <m:sup>
                        <m:r>
                          <m:rPr>
                            <m:nor/>
                          </m:rPr>
                          <w:rPr>
                            <w:rFonts w:cs="Times New Roman"/>
                            <w:i/>
                            <w:sz w:val="22"/>
                            <w:szCs w:val="22"/>
                          </w:rPr>
                          <m:t>2</m:t>
                        </m:r>
                      </m:sup>
                    </m:sSup>
                  </m:e>
                </m:rad>
              </m:e>
            </m:nary>
          </m:e>
        </m:d>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nor/>
                  </m:rPr>
                  <w:rPr>
                    <w:rFonts w:cs="Times New Roman"/>
                    <w:i/>
                    <w:sz w:val="22"/>
                    <w:szCs w:val="22"/>
                  </w:rPr>
                  <m:t>lim</m:t>
                </m:r>
              </m:e>
              <m:lim>
                <m:r>
                  <m:rPr>
                    <m:nor/>
                  </m:rPr>
                  <w:rPr>
                    <w:rFonts w:cs="Times New Roman"/>
                    <w:i/>
                    <w:sz w:val="22"/>
                    <w:szCs w:val="22"/>
                  </w:rPr>
                  <m:t>n→∞</m:t>
                </m:r>
              </m:lim>
            </m:limLow>
          </m:fName>
          <m:e>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m:rPr>
                        <m:nor/>
                      </m:rPr>
                      <w:rPr>
                        <w:rFonts w:cs="Times New Roman"/>
                        <w:i/>
                        <w:sz w:val="22"/>
                        <w:szCs w:val="22"/>
                      </w:rPr>
                      <m:t>1+</m:t>
                    </m:r>
                    <m:f>
                      <m:fPr>
                        <m:ctrlPr>
                          <w:rPr>
                            <w:rFonts w:ascii="Cambria Math" w:hAnsi="Cambria Math" w:cs="Times New Roman"/>
                            <w:i/>
                            <w:sz w:val="22"/>
                            <w:szCs w:val="22"/>
                          </w:rPr>
                        </m:ctrlPr>
                      </m:fPr>
                      <m:num>
                        <m:r>
                          <m:rPr>
                            <m:nor/>
                          </m:rPr>
                          <w:rPr>
                            <w:rFonts w:cs="Times New Roman"/>
                            <w:i/>
                            <w:sz w:val="22"/>
                            <w:szCs w:val="22"/>
                          </w:rPr>
                          <m:t>1</m:t>
                        </m:r>
                      </m:num>
                      <m:den>
                        <m:r>
                          <m:rPr>
                            <m:nor/>
                          </m:rPr>
                          <w:rPr>
                            <w:rFonts w:cs="Times New Roman"/>
                            <w:i/>
                            <w:sz w:val="22"/>
                            <w:szCs w:val="22"/>
                          </w:rPr>
                          <m:t>n</m:t>
                        </m:r>
                      </m:den>
                    </m:f>
                  </m:e>
                </m:d>
              </m:e>
              <m:sup>
                <m:r>
                  <m:rPr>
                    <m:nor/>
                  </m:rPr>
                  <w:rPr>
                    <w:rFonts w:cs="Times New Roman"/>
                    <w:i/>
                    <w:sz w:val="22"/>
                    <w:szCs w:val="22"/>
                  </w:rPr>
                  <m:t>n</m:t>
                </m:r>
              </m:sup>
            </m:sSup>
          </m:e>
        </m:func>
      </m:oMath>
      <w:r w:rsidR="003743F0">
        <w:rPr>
          <w:rFonts w:eastAsiaTheme="minorEastAsia" w:cs="Times New Roman"/>
          <w:i/>
          <w:sz w:val="22"/>
          <w:szCs w:val="22"/>
        </w:rPr>
        <w:tab/>
      </w:r>
      <w:r w:rsidR="003743F0">
        <w:rPr>
          <w:rFonts w:eastAsiaTheme="minorEastAsia" w:cs="Times New Roman"/>
          <w:i/>
          <w:sz w:val="22"/>
          <w:szCs w:val="22"/>
        </w:rPr>
        <w:tab/>
      </w:r>
      <w:r w:rsidR="003743F0">
        <w:rPr>
          <w:rFonts w:eastAsiaTheme="minorEastAsia" w:cs="Times New Roman"/>
          <w:i/>
          <w:sz w:val="22"/>
          <w:szCs w:val="22"/>
        </w:rPr>
        <w:tab/>
      </w:r>
      <w:r w:rsidR="003743F0" w:rsidRPr="003743F0">
        <w:rPr>
          <w:rFonts w:eastAsiaTheme="minorEastAsia" w:cs="Times New Roman"/>
          <w:sz w:val="22"/>
          <w:szCs w:val="22"/>
        </w:rPr>
        <w:t>(2)</w:t>
      </w:r>
    </w:p>
    <w:p w:rsidR="00472B4A" w:rsidRPr="00E1757C" w:rsidRDefault="00472B4A" w:rsidP="00166279">
      <w:pPr>
        <w:pStyle w:val="Heading1"/>
      </w:pPr>
      <w:r w:rsidRPr="00E1757C">
        <w:t>Appendices</w:t>
      </w:r>
    </w:p>
    <w:p w:rsidR="00472B4A" w:rsidRPr="00E1757C" w:rsidRDefault="00472B4A" w:rsidP="00A542FB">
      <w:pPr>
        <w:pStyle w:val="MainText"/>
      </w:pPr>
      <w:r w:rsidRPr="00E1757C">
        <w:t xml:space="preserve">Appendices, if needed, should immediately follow the body of the paper and precede the references. </w:t>
      </w:r>
      <w:r w:rsidRPr="00E1757C">
        <w:lastRenderedPageBreak/>
        <w:t>Please use appendices sparingly. All tables and figures should be referred to in the text and located in the body of the paper, as near as possible to where they are referred to in the text.</w:t>
      </w:r>
    </w:p>
    <w:p w:rsidR="00472B4A" w:rsidRPr="00E1757C" w:rsidRDefault="00472B4A" w:rsidP="00166279">
      <w:pPr>
        <w:pStyle w:val="Heading1"/>
      </w:pPr>
      <w:r w:rsidRPr="00E1757C">
        <w:t>References</w:t>
      </w:r>
    </w:p>
    <w:p w:rsidR="003743F0" w:rsidRPr="00E1757C" w:rsidRDefault="00472B4A" w:rsidP="003743F0">
      <w:pPr>
        <w:pStyle w:val="MainText"/>
      </w:pPr>
      <w:r w:rsidRPr="00E1757C">
        <w:t xml:space="preserve">The bibliography of cited sources should be titled “References”, centered and first letters caps, and should appear at the end of the paper. References should come after the main body of the paper and the appendices. Please follow the </w:t>
      </w:r>
      <w:r w:rsidR="003743F0" w:rsidRPr="002268BF">
        <w:t>IEEE Citation Reference</w:t>
      </w:r>
      <w:r w:rsidR="003743F0" w:rsidRPr="00E1757C">
        <w:t xml:space="preserve">: </w:t>
      </w:r>
    </w:p>
    <w:p w:rsidR="00472B4A" w:rsidRPr="00E1757C" w:rsidRDefault="006F2869" w:rsidP="003743F0">
      <w:pPr>
        <w:pStyle w:val="MainText"/>
        <w:rPr>
          <w:sz w:val="22"/>
        </w:rPr>
      </w:pPr>
      <w:hyperlink r:id="rId18" w:history="1">
        <w:r w:rsidR="003743F0" w:rsidRPr="002E2DFC">
          <w:rPr>
            <w:rStyle w:val="Hyperlink"/>
          </w:rPr>
          <w:t>https://www.ieee.org/documents/ieeecitationref.pdf</w:t>
        </w:r>
      </w:hyperlink>
    </w:p>
    <w:p w:rsidR="00E15630" w:rsidRPr="00E1757C" w:rsidRDefault="00E15630" w:rsidP="00166279">
      <w:pPr>
        <w:pStyle w:val="Heading1"/>
      </w:pPr>
      <w:r w:rsidRPr="00E1757C">
        <w:t>Acknowledgments</w:t>
      </w:r>
    </w:p>
    <w:p w:rsidR="00E15630" w:rsidRPr="00E1757C" w:rsidRDefault="00E15630" w:rsidP="00472B4A">
      <w:pPr>
        <w:pStyle w:val="MainText"/>
      </w:pPr>
      <w:r w:rsidRPr="00E1757C">
        <w:t>This study is supported by Sakarya University Scientific Research Projects Coordination Unit. Project Number: 2016-01-02-001.</w:t>
      </w:r>
    </w:p>
    <w:p w:rsidR="00E15630" w:rsidRDefault="00615110" w:rsidP="00166279">
      <w:pPr>
        <w:pStyle w:val="Heading1"/>
      </w:pPr>
      <w:r w:rsidRPr="00E1757C">
        <w:t>References</w:t>
      </w:r>
    </w:p>
    <w:p w:rsidR="009A4FC7" w:rsidRDefault="009A4FC7" w:rsidP="009A4FC7">
      <w:pPr>
        <w:rPr>
          <w:lang w:val="en-US"/>
        </w:rPr>
      </w:pPr>
      <w:r>
        <w:rPr>
          <w:lang w:val="en-US"/>
        </w:rPr>
        <w:t>A sample references list is given below;</w:t>
      </w:r>
    </w:p>
    <w:p w:rsidR="009A4FC7" w:rsidRPr="009A4FC7" w:rsidRDefault="009A4FC7" w:rsidP="009A4FC7">
      <w:pPr>
        <w:rPr>
          <w:lang w:val="en-US"/>
        </w:rPr>
      </w:pP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w:t>
      </w:r>
      <w:r w:rsidRPr="003743F0">
        <w:rPr>
          <w:rFonts w:eastAsia="Times New Roman" w:cs="Times New Roman"/>
          <w:lang w:val="en-US"/>
        </w:rPr>
        <w:tab/>
        <w:t xml:space="preserve">T. Wei and B. </w:t>
      </w:r>
      <w:proofErr w:type="spellStart"/>
      <w:r w:rsidRPr="003743F0">
        <w:rPr>
          <w:rFonts w:eastAsia="Times New Roman" w:cs="Times New Roman"/>
          <w:lang w:val="en-US"/>
        </w:rPr>
        <w:t>Khoshnevis</w:t>
      </w:r>
      <w:proofErr w:type="spellEnd"/>
      <w:r w:rsidRPr="003743F0">
        <w:rPr>
          <w:rFonts w:eastAsia="Times New Roman" w:cs="Times New Roman"/>
          <w:lang w:val="en-US"/>
        </w:rPr>
        <w:t xml:space="preserve">, “Integration of process planning and scheduling: a review,” </w:t>
      </w:r>
      <w:r w:rsidRPr="003743F0">
        <w:rPr>
          <w:rFonts w:eastAsia="Times New Roman" w:cs="Times New Roman"/>
          <w:i/>
          <w:iCs/>
          <w:lang w:val="en-US"/>
        </w:rPr>
        <w:t>Journal of Intelligent Manufacturing</w:t>
      </w:r>
      <w:r w:rsidRPr="003743F0">
        <w:rPr>
          <w:rFonts w:eastAsia="Times New Roman" w:cs="Times New Roman"/>
          <w:lang w:val="en-US"/>
        </w:rPr>
        <w:t>, vol. 24, no. 6, pp. 51–63, 2000.</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w:t>
      </w:r>
      <w:r w:rsidRPr="003743F0">
        <w:rPr>
          <w:rFonts w:eastAsia="Times New Roman" w:cs="Times New Roman"/>
          <w:lang w:val="en-US"/>
        </w:rPr>
        <w:tab/>
        <w:t xml:space="preserve">R. </w:t>
      </w:r>
      <w:proofErr w:type="spellStart"/>
      <w:r w:rsidRPr="003743F0">
        <w:rPr>
          <w:rFonts w:eastAsia="Times New Roman" w:cs="Times New Roman"/>
          <w:lang w:val="en-US"/>
        </w:rPr>
        <w:t>Meenakshi</w:t>
      </w:r>
      <w:proofErr w:type="spellEnd"/>
      <w:r w:rsidRPr="003743F0">
        <w:rPr>
          <w:rFonts w:eastAsia="Times New Roman" w:cs="Times New Roman"/>
          <w:lang w:val="en-US"/>
        </w:rPr>
        <w:t xml:space="preserve"> </w:t>
      </w:r>
      <w:proofErr w:type="spellStart"/>
      <w:r w:rsidRPr="003743F0">
        <w:rPr>
          <w:rFonts w:eastAsia="Times New Roman" w:cs="Times New Roman"/>
          <w:lang w:val="en-US"/>
        </w:rPr>
        <w:t>Sundaram</w:t>
      </w:r>
      <w:proofErr w:type="spellEnd"/>
      <w:r w:rsidRPr="003743F0">
        <w:rPr>
          <w:rFonts w:eastAsia="Times New Roman" w:cs="Times New Roman"/>
          <w:lang w:val="en-US"/>
        </w:rPr>
        <w:t xml:space="preserve"> and S. Fu, “Process planning and scheduling — A method of integration for productivity improvement,” </w:t>
      </w:r>
      <w:r w:rsidRPr="003743F0">
        <w:rPr>
          <w:rFonts w:eastAsia="Times New Roman" w:cs="Times New Roman"/>
          <w:i/>
          <w:iCs/>
          <w:lang w:val="en-US"/>
        </w:rPr>
        <w:t>Computers &amp; Industrial Engineering</w:t>
      </w:r>
      <w:r w:rsidRPr="003743F0">
        <w:rPr>
          <w:rFonts w:eastAsia="Times New Roman" w:cs="Times New Roman"/>
          <w:lang w:val="en-US"/>
        </w:rPr>
        <w:t>, vol. 15, no. 1–4, pp. 296–301, 1988.</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[3]</w:t>
      </w:r>
      <w:r w:rsidRPr="003743F0">
        <w:rPr>
          <w:rFonts w:eastAsia="Times New Roman" w:cs="Times New Roman"/>
          <w:lang w:val="en-US"/>
        </w:rPr>
        <w:tab/>
        <w:t xml:space="preserve">Y. Chu, F. You, J. M. </w:t>
      </w:r>
      <w:proofErr w:type="spellStart"/>
      <w:r w:rsidRPr="003743F0">
        <w:rPr>
          <w:rFonts w:eastAsia="Times New Roman" w:cs="Times New Roman"/>
          <w:lang w:val="en-US"/>
        </w:rPr>
        <w:t>Wassick</w:t>
      </w:r>
      <w:proofErr w:type="spellEnd"/>
      <w:r w:rsidRPr="003743F0">
        <w:rPr>
          <w:rFonts w:eastAsia="Times New Roman" w:cs="Times New Roman"/>
          <w:lang w:val="en-US"/>
        </w:rPr>
        <w:t xml:space="preserve">, and A. Agarwal, “Integrated planning and scheduling under production uncertainties: Bi-level model formulation and hybrid solution method,” </w:t>
      </w:r>
      <w:r w:rsidRPr="003743F0">
        <w:rPr>
          <w:rFonts w:eastAsia="Times New Roman" w:cs="Times New Roman"/>
          <w:i/>
          <w:iCs/>
          <w:lang w:val="en-US"/>
        </w:rPr>
        <w:t>Computers and Chemical Engineering</w:t>
      </w:r>
      <w:r w:rsidRPr="003743F0">
        <w:rPr>
          <w:rFonts w:eastAsia="Times New Roman" w:cs="Times New Roman"/>
          <w:lang w:val="en-US"/>
        </w:rPr>
        <w:t>, vol. 72, pp. 255–272, 2015.</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[4]</w:t>
      </w:r>
      <w:r w:rsidRPr="003743F0">
        <w:rPr>
          <w:rFonts w:eastAsia="Times New Roman" w:cs="Times New Roman"/>
          <w:lang w:val="en-US"/>
        </w:rPr>
        <w:tab/>
        <w:t xml:space="preserve">F. S. Chan, V. Kumar, and M. Tiwari, “Optimizing the Performance of an Integrated Process Planning and Scheduling Problem: An AIS-FLC based Approach,” </w:t>
      </w:r>
      <w:r w:rsidRPr="003743F0">
        <w:rPr>
          <w:rFonts w:eastAsia="Times New Roman" w:cs="Times New Roman"/>
          <w:i/>
          <w:iCs/>
          <w:lang w:val="en-US"/>
        </w:rPr>
        <w:t>2006 IEEE Conference on Cybernetics and Intelligent Systems</w:t>
      </w:r>
      <w:r w:rsidRPr="003743F0">
        <w:rPr>
          <w:rFonts w:eastAsia="Times New Roman" w:cs="Times New Roman"/>
          <w:lang w:val="en-US"/>
        </w:rPr>
        <w:t>, pp. 1–8, 2006.</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[5]</w:t>
      </w:r>
      <w:r w:rsidRPr="003743F0">
        <w:rPr>
          <w:rFonts w:eastAsia="Times New Roman" w:cs="Times New Roman"/>
          <w:lang w:val="en-US"/>
        </w:rPr>
        <w:tab/>
        <w:t xml:space="preserve">W. Tan and B. </w:t>
      </w:r>
      <w:proofErr w:type="spellStart"/>
      <w:r w:rsidRPr="003743F0">
        <w:rPr>
          <w:rFonts w:eastAsia="Times New Roman" w:cs="Times New Roman"/>
          <w:lang w:val="en-US"/>
        </w:rPr>
        <w:t>Khoshnevis</w:t>
      </w:r>
      <w:proofErr w:type="spellEnd"/>
      <w:r w:rsidRPr="003743F0">
        <w:rPr>
          <w:rFonts w:eastAsia="Times New Roman" w:cs="Times New Roman"/>
          <w:lang w:val="en-US"/>
        </w:rPr>
        <w:t xml:space="preserve">, “Integration of process planning and scheduling— a review,” </w:t>
      </w:r>
      <w:r w:rsidRPr="003743F0">
        <w:rPr>
          <w:rFonts w:eastAsia="Times New Roman" w:cs="Times New Roman"/>
          <w:i/>
          <w:iCs/>
          <w:lang w:val="en-US"/>
        </w:rPr>
        <w:t xml:space="preserve">Journal of Intelligent </w:t>
      </w:r>
      <w:r w:rsidRPr="003743F0">
        <w:rPr>
          <w:rFonts w:eastAsia="Times New Roman" w:cs="Times New Roman"/>
          <w:i/>
          <w:iCs/>
          <w:lang w:val="en-US"/>
        </w:rPr>
        <w:lastRenderedPageBreak/>
        <w:t>Manufacturing</w:t>
      </w:r>
      <w:r w:rsidRPr="003743F0">
        <w:rPr>
          <w:rFonts w:eastAsia="Times New Roman" w:cs="Times New Roman"/>
          <w:lang w:val="en-US"/>
        </w:rPr>
        <w:t>, vol. 11, no. 1, pp. 51–63, 2000.</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[6]</w:t>
      </w:r>
      <w:r w:rsidRPr="003743F0">
        <w:rPr>
          <w:rFonts w:eastAsia="Times New Roman" w:cs="Times New Roman"/>
          <w:lang w:val="en-US"/>
        </w:rPr>
        <w:tab/>
        <w:t xml:space="preserve">D. Yip-Hoi and D. Dutta, “A genetic algorithm application for sequencing operations in process planning for parallel machining,” </w:t>
      </w:r>
      <w:r w:rsidRPr="003743F0">
        <w:rPr>
          <w:rFonts w:eastAsia="Times New Roman" w:cs="Times New Roman"/>
          <w:i/>
          <w:iCs/>
          <w:lang w:val="en-US"/>
        </w:rPr>
        <w:t>IIE Transactions (Institute of Industrial Engineers)</w:t>
      </w:r>
      <w:r w:rsidRPr="003743F0">
        <w:rPr>
          <w:rFonts w:eastAsia="Times New Roman" w:cs="Times New Roman"/>
          <w:lang w:val="en-US"/>
        </w:rPr>
        <w:t>, vol. 28, no. 1, pp. 55–68, 1996.</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[7]</w:t>
      </w:r>
      <w:r w:rsidRPr="003743F0">
        <w:rPr>
          <w:rFonts w:eastAsia="Times New Roman" w:cs="Times New Roman"/>
          <w:lang w:val="en-US"/>
        </w:rPr>
        <w:tab/>
        <w:t xml:space="preserve">B. Yuan, C. Zhang, X. Shao, and Z. Jiang, “An effective hybrid honey bee mating optimization algorithm for balancing mixed-model two-sided assembly lines,” </w:t>
      </w:r>
      <w:r w:rsidRPr="003743F0">
        <w:rPr>
          <w:rFonts w:eastAsia="Times New Roman" w:cs="Times New Roman"/>
          <w:i/>
          <w:iCs/>
          <w:lang w:val="en-US"/>
        </w:rPr>
        <w:t>Computers and Operations Research</w:t>
      </w:r>
      <w:r w:rsidRPr="003743F0">
        <w:rPr>
          <w:rFonts w:eastAsia="Times New Roman" w:cs="Times New Roman"/>
          <w:lang w:val="en-US"/>
        </w:rPr>
        <w:t>, vol. 53, no. 5–8, pp. 32–41, 2015.</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[8]</w:t>
      </w:r>
      <w:r w:rsidRPr="003743F0">
        <w:rPr>
          <w:rFonts w:eastAsia="Times New Roman" w:cs="Times New Roman"/>
          <w:lang w:val="en-US"/>
        </w:rPr>
        <w:tab/>
        <w:t xml:space="preserve">S. Zhang, T. Wong, L. Zhang, and S. Wan, “A two-stage approach based on Ant Colony Optimization Algorithm for Integrated Process Planning and Scheduling,” in </w:t>
      </w:r>
      <w:r w:rsidRPr="003743F0">
        <w:rPr>
          <w:rFonts w:eastAsia="Times New Roman" w:cs="Times New Roman"/>
          <w:i/>
          <w:iCs/>
          <w:lang w:val="en-US"/>
        </w:rPr>
        <w:t>Proceedings of the 41st International Conference on Computers &amp; Industrial Engineering</w:t>
      </w:r>
      <w:r w:rsidRPr="003743F0">
        <w:rPr>
          <w:rFonts w:eastAsia="Times New Roman" w:cs="Times New Roman"/>
          <w:lang w:val="en-US"/>
        </w:rPr>
        <w:t>, 2006, pp. 804–809.</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[9]</w:t>
      </w:r>
      <w:r w:rsidRPr="003743F0">
        <w:rPr>
          <w:rFonts w:eastAsia="Times New Roman" w:cs="Times New Roman"/>
          <w:lang w:val="en-US"/>
        </w:rPr>
        <w:tab/>
        <w:t xml:space="preserve">W. Zhang, M. Gen, and J. Jo, “Hybrid sampling strategy-based </w:t>
      </w:r>
      <w:proofErr w:type="spellStart"/>
      <w:r w:rsidRPr="003743F0">
        <w:rPr>
          <w:rFonts w:eastAsia="Times New Roman" w:cs="Times New Roman"/>
          <w:lang w:val="en-US"/>
        </w:rPr>
        <w:t>multiobjective</w:t>
      </w:r>
      <w:proofErr w:type="spellEnd"/>
      <w:r w:rsidRPr="003743F0">
        <w:rPr>
          <w:rFonts w:eastAsia="Times New Roman" w:cs="Times New Roman"/>
          <w:lang w:val="en-US"/>
        </w:rPr>
        <w:t xml:space="preserve"> evolutionary algorithm for process planning and scheduling problem,” </w:t>
      </w:r>
      <w:r w:rsidRPr="003743F0">
        <w:rPr>
          <w:rFonts w:eastAsia="Times New Roman" w:cs="Times New Roman"/>
          <w:i/>
          <w:iCs/>
          <w:lang w:val="en-US"/>
        </w:rPr>
        <w:t>Journal of Intelligent Manufacturing</w:t>
      </w:r>
      <w:r w:rsidRPr="003743F0">
        <w:rPr>
          <w:rFonts w:eastAsia="Times New Roman" w:cs="Times New Roman"/>
          <w:lang w:val="en-US"/>
        </w:rPr>
        <w:t>, vol. 25, no. 5, pp. 881–897, 2014.</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[10]</w:t>
      </w:r>
      <w:r w:rsidRPr="003743F0">
        <w:rPr>
          <w:rFonts w:eastAsia="Times New Roman" w:cs="Times New Roman"/>
          <w:lang w:val="en-US"/>
        </w:rPr>
        <w:tab/>
        <w:t xml:space="preserve">L. Zhang, T. N. Wong, S. Zhang, and S. Y. Wan, “a Multi-Agent System Architecture for Integrated Process Planning and Scheduling With Meta-Heuristics,” in </w:t>
      </w:r>
      <w:r w:rsidRPr="003743F0">
        <w:rPr>
          <w:rFonts w:eastAsia="Times New Roman" w:cs="Times New Roman"/>
          <w:i/>
          <w:iCs/>
          <w:lang w:val="en-US"/>
        </w:rPr>
        <w:t>Proceedings of the 41st International Conference on Computers &amp; Industrial Engineering</w:t>
      </w:r>
      <w:r w:rsidRPr="003743F0">
        <w:rPr>
          <w:rFonts w:eastAsia="Times New Roman" w:cs="Times New Roman"/>
          <w:lang w:val="en-US"/>
        </w:rPr>
        <w:t>, 2009, pp. 623–628.</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[11]</w:t>
      </w:r>
      <w:r w:rsidRPr="003743F0">
        <w:rPr>
          <w:rFonts w:eastAsia="Times New Roman" w:cs="Times New Roman"/>
          <w:lang w:val="en-US"/>
        </w:rPr>
        <w:tab/>
        <w:t xml:space="preserve">P. </w:t>
      </w:r>
      <w:proofErr w:type="spellStart"/>
      <w:r w:rsidRPr="003743F0">
        <w:rPr>
          <w:rFonts w:eastAsia="Times New Roman" w:cs="Times New Roman"/>
          <w:lang w:val="en-US"/>
        </w:rPr>
        <w:t>Gu</w:t>
      </w:r>
      <w:proofErr w:type="spellEnd"/>
      <w:r w:rsidRPr="003743F0">
        <w:rPr>
          <w:rFonts w:eastAsia="Times New Roman" w:cs="Times New Roman"/>
          <w:lang w:val="en-US"/>
        </w:rPr>
        <w:t xml:space="preserve">, S. </w:t>
      </w:r>
      <w:proofErr w:type="spellStart"/>
      <w:r w:rsidRPr="003743F0">
        <w:rPr>
          <w:rFonts w:eastAsia="Times New Roman" w:cs="Times New Roman"/>
          <w:lang w:val="en-US"/>
        </w:rPr>
        <w:t>Balasubramanian</w:t>
      </w:r>
      <w:proofErr w:type="spellEnd"/>
      <w:r w:rsidRPr="003743F0">
        <w:rPr>
          <w:rFonts w:eastAsia="Times New Roman" w:cs="Times New Roman"/>
          <w:lang w:val="en-US"/>
        </w:rPr>
        <w:t xml:space="preserve">, and D. H. Norrie, “Bidding-based process planning and scheduling in a multi-agent system,” </w:t>
      </w:r>
      <w:r w:rsidRPr="003743F0">
        <w:rPr>
          <w:rFonts w:eastAsia="Times New Roman" w:cs="Times New Roman"/>
          <w:i/>
          <w:iCs/>
          <w:lang w:val="en-US"/>
        </w:rPr>
        <w:t>Computers &amp; Industrial Engineering</w:t>
      </w:r>
      <w:r w:rsidRPr="003743F0">
        <w:rPr>
          <w:rFonts w:eastAsia="Times New Roman" w:cs="Times New Roman"/>
          <w:lang w:val="en-US"/>
        </w:rPr>
        <w:t>, vol. 32, no. 2, pp. 477–496, 1997.</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[12]</w:t>
      </w:r>
      <w:r w:rsidRPr="003743F0">
        <w:rPr>
          <w:rFonts w:eastAsia="Times New Roman" w:cs="Times New Roman"/>
          <w:lang w:val="en-US"/>
        </w:rPr>
        <w:tab/>
        <w:t xml:space="preserve">C. </w:t>
      </w:r>
      <w:proofErr w:type="spellStart"/>
      <w:r w:rsidRPr="003743F0">
        <w:rPr>
          <w:rFonts w:eastAsia="Times New Roman" w:cs="Times New Roman"/>
          <w:lang w:val="en-US"/>
        </w:rPr>
        <w:t>Bierwirth</w:t>
      </w:r>
      <w:proofErr w:type="spellEnd"/>
      <w:r w:rsidRPr="003743F0">
        <w:rPr>
          <w:rFonts w:eastAsia="Times New Roman" w:cs="Times New Roman"/>
          <w:lang w:val="en-US"/>
        </w:rPr>
        <w:t xml:space="preserve"> and D. C. </w:t>
      </w:r>
      <w:proofErr w:type="spellStart"/>
      <w:r w:rsidRPr="003743F0">
        <w:rPr>
          <w:rFonts w:eastAsia="Times New Roman" w:cs="Times New Roman"/>
          <w:lang w:val="en-US"/>
        </w:rPr>
        <w:t>Mattfeld</w:t>
      </w:r>
      <w:proofErr w:type="spellEnd"/>
      <w:r w:rsidRPr="003743F0">
        <w:rPr>
          <w:rFonts w:eastAsia="Times New Roman" w:cs="Times New Roman"/>
          <w:lang w:val="en-US"/>
        </w:rPr>
        <w:t xml:space="preserve">, “Production scheduling and rescheduling with genetic </w:t>
      </w:r>
      <w:proofErr w:type="gramStart"/>
      <w:r w:rsidRPr="003743F0">
        <w:rPr>
          <w:rFonts w:eastAsia="Times New Roman" w:cs="Times New Roman"/>
          <w:lang w:val="en-US"/>
        </w:rPr>
        <w:t>algorithms.,</w:t>
      </w:r>
      <w:proofErr w:type="gramEnd"/>
      <w:r w:rsidRPr="003743F0">
        <w:rPr>
          <w:rFonts w:eastAsia="Times New Roman" w:cs="Times New Roman"/>
          <w:lang w:val="en-US"/>
        </w:rPr>
        <w:t xml:space="preserve">” </w:t>
      </w:r>
      <w:r w:rsidRPr="003743F0">
        <w:rPr>
          <w:rFonts w:eastAsia="Times New Roman" w:cs="Times New Roman"/>
          <w:i/>
          <w:iCs/>
          <w:lang w:val="en-US"/>
        </w:rPr>
        <w:t>Evolutionary computation</w:t>
      </w:r>
      <w:r w:rsidRPr="003743F0">
        <w:rPr>
          <w:rFonts w:eastAsia="Times New Roman" w:cs="Times New Roman"/>
          <w:lang w:val="en-US"/>
        </w:rPr>
        <w:t>, vol. 7, no. 1, pp. 1–17, 1999.</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[13]</w:t>
      </w:r>
      <w:r w:rsidRPr="003743F0">
        <w:rPr>
          <w:rFonts w:eastAsia="Times New Roman" w:cs="Times New Roman"/>
          <w:lang w:val="en-US"/>
        </w:rPr>
        <w:tab/>
        <w:t xml:space="preserve">W. Tan and B. </w:t>
      </w:r>
      <w:proofErr w:type="spellStart"/>
      <w:r w:rsidRPr="003743F0">
        <w:rPr>
          <w:rFonts w:eastAsia="Times New Roman" w:cs="Times New Roman"/>
          <w:lang w:val="en-US"/>
        </w:rPr>
        <w:t>Khoshnevis</w:t>
      </w:r>
      <w:proofErr w:type="spellEnd"/>
      <w:r w:rsidRPr="003743F0">
        <w:rPr>
          <w:rFonts w:eastAsia="Times New Roman" w:cs="Times New Roman"/>
          <w:lang w:val="en-US"/>
        </w:rPr>
        <w:t xml:space="preserve">, “Integration of process planning and </w:t>
      </w:r>
      <w:proofErr w:type="spellStart"/>
      <w:r w:rsidRPr="003743F0">
        <w:rPr>
          <w:rFonts w:eastAsia="Times New Roman" w:cs="Times New Roman"/>
          <w:lang w:val="en-US"/>
        </w:rPr>
        <w:t>schedulin</w:t>
      </w:r>
      <w:proofErr w:type="spellEnd"/>
      <w:r w:rsidRPr="003743F0">
        <w:rPr>
          <w:rFonts w:eastAsia="Times New Roman" w:cs="Times New Roman"/>
          <w:lang w:val="en-US"/>
        </w:rPr>
        <w:t xml:space="preserve">: a review,” </w:t>
      </w:r>
      <w:r w:rsidRPr="003743F0">
        <w:rPr>
          <w:rFonts w:eastAsia="Times New Roman" w:cs="Times New Roman"/>
          <w:i/>
          <w:iCs/>
          <w:lang w:val="en-US"/>
        </w:rPr>
        <w:t>Journal of Intelligent Manufacturing</w:t>
      </w:r>
      <w:r w:rsidRPr="003743F0">
        <w:rPr>
          <w:rFonts w:eastAsia="Times New Roman" w:cs="Times New Roman"/>
          <w:lang w:val="en-US"/>
        </w:rPr>
        <w:t>, vol. 11, no. 1, pp. 51–63, 2000.</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[14]</w:t>
      </w:r>
      <w:r w:rsidRPr="003743F0">
        <w:rPr>
          <w:rFonts w:eastAsia="Times New Roman" w:cs="Times New Roman"/>
          <w:lang w:val="en-US"/>
        </w:rPr>
        <w:tab/>
        <w:t>M. Amin-</w:t>
      </w:r>
      <w:proofErr w:type="spellStart"/>
      <w:r w:rsidRPr="003743F0">
        <w:rPr>
          <w:rFonts w:eastAsia="Times New Roman" w:cs="Times New Roman"/>
          <w:lang w:val="en-US"/>
        </w:rPr>
        <w:t>Naseri</w:t>
      </w:r>
      <w:proofErr w:type="spellEnd"/>
      <w:r w:rsidRPr="003743F0">
        <w:rPr>
          <w:rFonts w:eastAsia="Times New Roman" w:cs="Times New Roman"/>
          <w:lang w:val="en-US"/>
        </w:rPr>
        <w:t xml:space="preserve"> and A. </w:t>
      </w:r>
      <w:proofErr w:type="spellStart"/>
      <w:r w:rsidRPr="003743F0">
        <w:rPr>
          <w:rFonts w:eastAsia="Times New Roman" w:cs="Times New Roman"/>
          <w:lang w:val="en-US"/>
        </w:rPr>
        <w:t>Afshari</w:t>
      </w:r>
      <w:proofErr w:type="spellEnd"/>
      <w:r w:rsidRPr="003743F0">
        <w:rPr>
          <w:rFonts w:eastAsia="Times New Roman" w:cs="Times New Roman"/>
          <w:lang w:val="en-US"/>
        </w:rPr>
        <w:t xml:space="preserve">, “A hybrid genetic algorithm for integrated process planning and scheduling problem with </w:t>
      </w:r>
      <w:r w:rsidRPr="003743F0">
        <w:rPr>
          <w:rFonts w:eastAsia="Times New Roman" w:cs="Times New Roman"/>
          <w:lang w:val="en-US"/>
        </w:rPr>
        <w:lastRenderedPageBreak/>
        <w:t xml:space="preserve">precedence constraints,” </w:t>
      </w:r>
      <w:r w:rsidRPr="003743F0">
        <w:rPr>
          <w:rFonts w:eastAsia="Times New Roman" w:cs="Times New Roman"/>
          <w:i/>
          <w:iCs/>
          <w:lang w:val="en-US"/>
        </w:rPr>
        <w:t>The International Journal of Advanced  …</w:t>
      </w:r>
      <w:r w:rsidRPr="003743F0">
        <w:rPr>
          <w:rFonts w:eastAsia="Times New Roman" w:cs="Times New Roman"/>
          <w:lang w:val="en-US"/>
        </w:rPr>
        <w:t>, vol. 59, no. 1–4, pp. 273–287, 2012.</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[15]</w:t>
      </w:r>
      <w:r w:rsidRPr="003743F0">
        <w:rPr>
          <w:rFonts w:eastAsia="Times New Roman" w:cs="Times New Roman"/>
          <w:lang w:val="en-US"/>
        </w:rPr>
        <w:tab/>
        <w:t xml:space="preserve">H. </w:t>
      </w:r>
      <w:proofErr w:type="spellStart"/>
      <w:r w:rsidRPr="003743F0">
        <w:rPr>
          <w:rFonts w:eastAsia="Times New Roman" w:cs="Times New Roman"/>
          <w:lang w:val="en-US"/>
        </w:rPr>
        <w:t>Aytug</w:t>
      </w:r>
      <w:proofErr w:type="spellEnd"/>
      <w:r w:rsidRPr="003743F0">
        <w:rPr>
          <w:rFonts w:eastAsia="Times New Roman" w:cs="Times New Roman"/>
          <w:lang w:val="en-US"/>
        </w:rPr>
        <w:t xml:space="preserve">, M. A. Lawley, K. McKay, S. Mohan, and R. </w:t>
      </w:r>
      <w:proofErr w:type="spellStart"/>
      <w:r w:rsidRPr="003743F0">
        <w:rPr>
          <w:rFonts w:eastAsia="Times New Roman" w:cs="Times New Roman"/>
          <w:lang w:val="en-US"/>
        </w:rPr>
        <w:t>Uzsoy</w:t>
      </w:r>
      <w:proofErr w:type="spellEnd"/>
      <w:r w:rsidRPr="003743F0">
        <w:rPr>
          <w:rFonts w:eastAsia="Times New Roman" w:cs="Times New Roman"/>
          <w:lang w:val="en-US"/>
        </w:rPr>
        <w:t xml:space="preserve">, “Executing production schedules in the face of uncertainties: A review and some future directions,” </w:t>
      </w:r>
      <w:r w:rsidRPr="003743F0">
        <w:rPr>
          <w:rFonts w:eastAsia="Times New Roman" w:cs="Times New Roman"/>
          <w:i/>
          <w:iCs/>
          <w:lang w:val="en-US"/>
        </w:rPr>
        <w:t>European Journal of Operational Research</w:t>
      </w:r>
      <w:r w:rsidRPr="003743F0">
        <w:rPr>
          <w:rFonts w:eastAsia="Times New Roman" w:cs="Times New Roman"/>
          <w:lang w:val="en-US"/>
        </w:rPr>
        <w:t>, vol. 161, no. 1, pp. 86–110, 2005.</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[16]</w:t>
      </w:r>
      <w:r w:rsidRPr="003743F0">
        <w:rPr>
          <w:rFonts w:eastAsia="Times New Roman" w:cs="Times New Roman"/>
          <w:lang w:val="en-US"/>
        </w:rPr>
        <w:tab/>
        <w:t xml:space="preserve">T. C. E. Cheng and M. C. Gupta, “Survey of scheduling research involving due date determination decisions,” </w:t>
      </w:r>
      <w:r w:rsidRPr="003743F0">
        <w:rPr>
          <w:rFonts w:eastAsia="Times New Roman" w:cs="Times New Roman"/>
          <w:i/>
          <w:iCs/>
          <w:lang w:val="en-US"/>
        </w:rPr>
        <w:t>European Journal of Operational Research</w:t>
      </w:r>
      <w:r w:rsidRPr="003743F0">
        <w:rPr>
          <w:rFonts w:eastAsia="Times New Roman" w:cs="Times New Roman"/>
          <w:lang w:val="en-US"/>
        </w:rPr>
        <w:t>, vol. 38, no. 2, pp. 156–166, 1989.</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[17]</w:t>
      </w:r>
      <w:r w:rsidRPr="003743F0">
        <w:rPr>
          <w:rFonts w:eastAsia="Times New Roman" w:cs="Times New Roman"/>
          <w:lang w:val="en-US"/>
        </w:rPr>
        <w:tab/>
        <w:t xml:space="preserve">L. Zhang, T. N. Wong, and R. Y. K. Fung, “A Multi-Agent System for Dynamic Integrated Process,” in </w:t>
      </w:r>
      <w:r w:rsidRPr="003743F0">
        <w:rPr>
          <w:rFonts w:eastAsia="Times New Roman" w:cs="Times New Roman"/>
          <w:i/>
          <w:iCs/>
          <w:lang w:val="en-US"/>
        </w:rPr>
        <w:t>Agent and Multi-Agent Systems. Technologies and Applications</w:t>
      </w:r>
      <w:r w:rsidRPr="003743F0">
        <w:rPr>
          <w:rFonts w:eastAsia="Times New Roman" w:cs="Times New Roman"/>
          <w:lang w:val="en-US"/>
        </w:rPr>
        <w:t>, Springer Berlin Heidelberg, 2012, pp. 309–318.</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[18]</w:t>
      </w:r>
      <w:r w:rsidRPr="003743F0">
        <w:rPr>
          <w:rFonts w:eastAsia="Times New Roman" w:cs="Times New Roman"/>
          <w:lang w:val="en-US"/>
        </w:rPr>
        <w:tab/>
        <w:t xml:space="preserve">Z. F, Z. YF, and N. AYC, “Using genetic algorithms in process planning for job shop machining,” </w:t>
      </w:r>
      <w:r w:rsidRPr="003743F0">
        <w:rPr>
          <w:rFonts w:eastAsia="Times New Roman" w:cs="Times New Roman"/>
          <w:i/>
          <w:iCs/>
          <w:lang w:val="en-US"/>
        </w:rPr>
        <w:t xml:space="preserve">IEEE Trans. </w:t>
      </w:r>
      <w:proofErr w:type="spellStart"/>
      <w:r w:rsidRPr="003743F0">
        <w:rPr>
          <w:rFonts w:eastAsia="Times New Roman" w:cs="Times New Roman"/>
          <w:i/>
          <w:iCs/>
          <w:lang w:val="en-US"/>
        </w:rPr>
        <w:t>Evol</w:t>
      </w:r>
      <w:proofErr w:type="spellEnd"/>
      <w:r w:rsidRPr="003743F0">
        <w:rPr>
          <w:rFonts w:eastAsia="Times New Roman" w:cs="Times New Roman"/>
          <w:i/>
          <w:iCs/>
          <w:lang w:val="en-US"/>
        </w:rPr>
        <w:t xml:space="preserve">. </w:t>
      </w:r>
      <w:proofErr w:type="spellStart"/>
      <w:proofErr w:type="gramStart"/>
      <w:r w:rsidRPr="003743F0">
        <w:rPr>
          <w:rFonts w:eastAsia="Times New Roman" w:cs="Times New Roman"/>
          <w:i/>
          <w:iCs/>
          <w:lang w:val="en-US"/>
        </w:rPr>
        <w:t>Comput</w:t>
      </w:r>
      <w:proofErr w:type="spellEnd"/>
      <w:r w:rsidRPr="003743F0">
        <w:rPr>
          <w:rFonts w:eastAsia="Times New Roman" w:cs="Times New Roman"/>
          <w:i/>
          <w:iCs/>
          <w:lang w:val="en-US"/>
        </w:rPr>
        <w:t>.</w:t>
      </w:r>
      <w:r w:rsidRPr="003743F0">
        <w:rPr>
          <w:rFonts w:eastAsia="Times New Roman" w:cs="Times New Roman"/>
          <w:lang w:val="en-US"/>
        </w:rPr>
        <w:t>,</w:t>
      </w:r>
      <w:proofErr w:type="gramEnd"/>
      <w:r w:rsidRPr="003743F0">
        <w:rPr>
          <w:rFonts w:eastAsia="Times New Roman" w:cs="Times New Roman"/>
          <w:lang w:val="en-US"/>
        </w:rPr>
        <w:t xml:space="preserve"> vol. 1, no. 4, p. 278, 1997.</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[19]</w:t>
      </w:r>
      <w:r w:rsidRPr="003743F0">
        <w:rPr>
          <w:rFonts w:eastAsia="Times New Roman" w:cs="Times New Roman"/>
          <w:lang w:val="en-US"/>
        </w:rPr>
        <w:tab/>
        <w:t xml:space="preserve">R. </w:t>
      </w:r>
      <w:proofErr w:type="spellStart"/>
      <w:r w:rsidRPr="003743F0">
        <w:rPr>
          <w:rFonts w:eastAsia="Times New Roman" w:cs="Times New Roman"/>
          <w:lang w:val="en-US"/>
        </w:rPr>
        <w:t>Phanden</w:t>
      </w:r>
      <w:proofErr w:type="spellEnd"/>
      <w:r w:rsidRPr="003743F0">
        <w:rPr>
          <w:rFonts w:eastAsia="Times New Roman" w:cs="Times New Roman"/>
          <w:lang w:val="en-US"/>
        </w:rPr>
        <w:t xml:space="preserve">, A. Jain, and R. </w:t>
      </w:r>
      <w:proofErr w:type="spellStart"/>
      <w:r w:rsidRPr="003743F0">
        <w:rPr>
          <w:rFonts w:eastAsia="Times New Roman" w:cs="Times New Roman"/>
          <w:lang w:val="en-US"/>
        </w:rPr>
        <w:t>Verma</w:t>
      </w:r>
      <w:proofErr w:type="spellEnd"/>
      <w:r w:rsidRPr="003743F0">
        <w:rPr>
          <w:rFonts w:eastAsia="Times New Roman" w:cs="Times New Roman"/>
          <w:lang w:val="en-US"/>
        </w:rPr>
        <w:t xml:space="preserve">, “An approach for integration of process planning and scheduling,” </w:t>
      </w:r>
      <w:r w:rsidRPr="003743F0">
        <w:rPr>
          <w:rFonts w:eastAsia="Times New Roman" w:cs="Times New Roman"/>
          <w:i/>
          <w:iCs/>
          <w:lang w:val="en-US"/>
        </w:rPr>
        <w:t>International Journal of Computer</w:t>
      </w:r>
      <w:proofErr w:type="gramStart"/>
      <w:r w:rsidRPr="003743F0">
        <w:rPr>
          <w:rFonts w:eastAsia="Times New Roman" w:cs="Times New Roman"/>
          <w:i/>
          <w:iCs/>
          <w:lang w:val="en-US"/>
        </w:rPr>
        <w:t>  …</w:t>
      </w:r>
      <w:proofErr w:type="gramEnd"/>
      <w:r w:rsidRPr="003743F0">
        <w:rPr>
          <w:rFonts w:eastAsia="Times New Roman" w:cs="Times New Roman"/>
          <w:lang w:val="en-US"/>
        </w:rPr>
        <w:t>, vol. 26, no. 4, pp. 284–302, 2013.</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[20]</w:t>
      </w:r>
      <w:r w:rsidRPr="003743F0">
        <w:rPr>
          <w:rFonts w:eastAsia="Times New Roman" w:cs="Times New Roman"/>
          <w:lang w:val="en-US"/>
        </w:rPr>
        <w:tab/>
        <w:t xml:space="preserve">T. N. Wong, S. C. Zhang, G. Wang, and L. P. Zhang, “Integrated process planning and scheduling - multi-agent system with two-stage ant colony </w:t>
      </w:r>
      <w:proofErr w:type="spellStart"/>
      <w:r w:rsidRPr="003743F0">
        <w:rPr>
          <w:rFonts w:eastAsia="Times New Roman" w:cs="Times New Roman"/>
          <w:lang w:val="en-US"/>
        </w:rPr>
        <w:t>optimisation</w:t>
      </w:r>
      <w:proofErr w:type="spellEnd"/>
      <w:r w:rsidRPr="003743F0">
        <w:rPr>
          <w:rFonts w:eastAsia="Times New Roman" w:cs="Times New Roman"/>
          <w:lang w:val="en-US"/>
        </w:rPr>
        <w:t xml:space="preserve"> algorithm,” </w:t>
      </w:r>
      <w:r w:rsidRPr="003743F0">
        <w:rPr>
          <w:rFonts w:eastAsia="Times New Roman" w:cs="Times New Roman"/>
          <w:i/>
          <w:iCs/>
          <w:lang w:val="en-US"/>
        </w:rPr>
        <w:t>International Journal of Production Research</w:t>
      </w:r>
      <w:r w:rsidRPr="003743F0">
        <w:rPr>
          <w:rFonts w:eastAsia="Times New Roman" w:cs="Times New Roman"/>
          <w:lang w:val="en-US"/>
        </w:rPr>
        <w:t>, vol. 50, no. 21, pp. 6188–6201, 2012.</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[21]</w:t>
      </w:r>
      <w:r w:rsidRPr="003743F0">
        <w:rPr>
          <w:rFonts w:eastAsia="Times New Roman" w:cs="Times New Roman"/>
          <w:lang w:val="en-US"/>
        </w:rPr>
        <w:tab/>
        <w:t xml:space="preserve">M. Liu, Z. J. Sun, J. W. Yan, and J. S. Kang, “An adaptive annealing genetic algorithm for the job-shop planning and scheduling problem,” </w:t>
      </w:r>
      <w:r w:rsidRPr="003743F0">
        <w:rPr>
          <w:rFonts w:eastAsia="Times New Roman" w:cs="Times New Roman"/>
          <w:i/>
          <w:iCs/>
          <w:lang w:val="en-US"/>
        </w:rPr>
        <w:t>Expert Systems with Applications</w:t>
      </w:r>
      <w:r w:rsidRPr="003743F0">
        <w:rPr>
          <w:rFonts w:eastAsia="Times New Roman" w:cs="Times New Roman"/>
          <w:lang w:val="en-US"/>
        </w:rPr>
        <w:t>, vol. 38, no. 8, pp. 9248–9255, 2011.</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[22]</w:t>
      </w:r>
      <w:r w:rsidRPr="003743F0">
        <w:rPr>
          <w:rFonts w:eastAsia="Times New Roman" w:cs="Times New Roman"/>
          <w:lang w:val="en-US"/>
        </w:rPr>
        <w:tab/>
        <w:t xml:space="preserve">H. I. Demir, C. </w:t>
      </w:r>
      <w:proofErr w:type="spellStart"/>
      <w:r w:rsidRPr="003743F0">
        <w:rPr>
          <w:rFonts w:eastAsia="Times New Roman" w:cs="Times New Roman"/>
          <w:lang w:val="en-US"/>
        </w:rPr>
        <w:t>Erden</w:t>
      </w:r>
      <w:proofErr w:type="spellEnd"/>
      <w:r w:rsidRPr="003743F0">
        <w:rPr>
          <w:rFonts w:eastAsia="Times New Roman" w:cs="Times New Roman"/>
          <w:lang w:val="en-US"/>
        </w:rPr>
        <w:t xml:space="preserve">, M. </w:t>
      </w:r>
      <w:proofErr w:type="spellStart"/>
      <w:r w:rsidRPr="003743F0">
        <w:rPr>
          <w:rFonts w:eastAsia="Times New Roman" w:cs="Times New Roman"/>
          <w:lang w:val="en-US"/>
        </w:rPr>
        <w:t>Ipek</w:t>
      </w:r>
      <w:proofErr w:type="spellEnd"/>
      <w:r w:rsidRPr="003743F0">
        <w:rPr>
          <w:rFonts w:eastAsia="Times New Roman" w:cs="Times New Roman"/>
          <w:lang w:val="en-US"/>
        </w:rPr>
        <w:t xml:space="preserve">, and O. </w:t>
      </w:r>
      <w:proofErr w:type="spellStart"/>
      <w:r w:rsidRPr="003743F0">
        <w:rPr>
          <w:rFonts w:eastAsia="Times New Roman" w:cs="Times New Roman"/>
          <w:lang w:val="en-US"/>
        </w:rPr>
        <w:t>Uygun</w:t>
      </w:r>
      <w:proofErr w:type="spellEnd"/>
      <w:r w:rsidRPr="003743F0">
        <w:rPr>
          <w:rFonts w:eastAsia="Times New Roman" w:cs="Times New Roman"/>
          <w:lang w:val="en-US"/>
        </w:rPr>
        <w:t xml:space="preserve">, “Solving Weighted Number of Operation Plus Processing Time Due-Date Assignment, Weighted Scheduling and Process Planning Integration Problem Using Genetic and Simulated Annealing Search Methods,” </w:t>
      </w:r>
      <w:r w:rsidRPr="003743F0">
        <w:rPr>
          <w:rFonts w:eastAsia="Times New Roman" w:cs="Times New Roman"/>
          <w:i/>
          <w:iCs/>
          <w:lang w:val="en-US"/>
        </w:rPr>
        <w:t xml:space="preserve">International Journal of Mechanical, Aerospace, Industrial, </w:t>
      </w:r>
      <w:r w:rsidRPr="003743F0">
        <w:rPr>
          <w:rFonts w:eastAsia="Times New Roman" w:cs="Times New Roman"/>
          <w:i/>
          <w:iCs/>
          <w:lang w:val="en-US"/>
        </w:rPr>
        <w:lastRenderedPageBreak/>
        <w:t>Mechatronic and Manufacturing Engineering</w:t>
      </w:r>
      <w:r w:rsidRPr="003743F0">
        <w:rPr>
          <w:rFonts w:eastAsia="Times New Roman" w:cs="Times New Roman"/>
          <w:lang w:val="en-US"/>
        </w:rPr>
        <w:t>, vol. 11, no. 1, pp. 73–81, 2017.</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[23]</w:t>
      </w:r>
      <w:r w:rsidRPr="003743F0">
        <w:rPr>
          <w:rFonts w:eastAsia="Times New Roman" w:cs="Times New Roman"/>
          <w:lang w:val="en-US"/>
        </w:rPr>
        <w:tab/>
        <w:t xml:space="preserve">H. I. Demir, T. </w:t>
      </w:r>
      <w:proofErr w:type="spellStart"/>
      <w:r w:rsidRPr="003743F0">
        <w:rPr>
          <w:rFonts w:eastAsia="Times New Roman" w:cs="Times New Roman"/>
          <w:lang w:val="en-US"/>
        </w:rPr>
        <w:t>Cakar</w:t>
      </w:r>
      <w:proofErr w:type="spellEnd"/>
      <w:r w:rsidRPr="003743F0">
        <w:rPr>
          <w:rFonts w:eastAsia="Times New Roman" w:cs="Times New Roman"/>
          <w:lang w:val="en-US"/>
        </w:rPr>
        <w:t xml:space="preserve">, Ibrahim </w:t>
      </w:r>
      <w:proofErr w:type="spellStart"/>
      <w:r w:rsidRPr="003743F0">
        <w:rPr>
          <w:rFonts w:eastAsia="Times New Roman" w:cs="Times New Roman"/>
          <w:lang w:val="en-US"/>
        </w:rPr>
        <w:t>Cil</w:t>
      </w:r>
      <w:proofErr w:type="spellEnd"/>
      <w:r w:rsidRPr="003743F0">
        <w:rPr>
          <w:rFonts w:eastAsia="Times New Roman" w:cs="Times New Roman"/>
          <w:lang w:val="en-US"/>
        </w:rPr>
        <w:t xml:space="preserve">, </w:t>
      </w:r>
      <w:proofErr w:type="spellStart"/>
      <w:r w:rsidRPr="003743F0">
        <w:rPr>
          <w:rFonts w:eastAsia="Times New Roman" w:cs="Times New Roman"/>
          <w:lang w:val="en-US"/>
        </w:rPr>
        <w:t>Dugenci</w:t>
      </w:r>
      <w:proofErr w:type="spellEnd"/>
      <w:r w:rsidRPr="003743F0">
        <w:rPr>
          <w:rFonts w:eastAsia="Times New Roman" w:cs="Times New Roman"/>
          <w:lang w:val="en-US"/>
        </w:rPr>
        <w:t xml:space="preserve">, </w:t>
      </w:r>
      <w:proofErr w:type="spellStart"/>
      <w:r w:rsidRPr="003743F0">
        <w:rPr>
          <w:rFonts w:eastAsia="Times New Roman" w:cs="Times New Roman"/>
          <w:lang w:val="en-US"/>
        </w:rPr>
        <w:t>Muharrem</w:t>
      </w:r>
      <w:proofErr w:type="spellEnd"/>
      <w:r w:rsidRPr="003743F0">
        <w:rPr>
          <w:rFonts w:eastAsia="Times New Roman" w:cs="Times New Roman"/>
          <w:lang w:val="en-US"/>
        </w:rPr>
        <w:t xml:space="preserve">, and </w:t>
      </w:r>
      <w:proofErr w:type="spellStart"/>
      <w:r w:rsidRPr="003743F0">
        <w:rPr>
          <w:rFonts w:eastAsia="Times New Roman" w:cs="Times New Roman"/>
          <w:lang w:val="en-US"/>
        </w:rPr>
        <w:t>Erden</w:t>
      </w:r>
      <w:proofErr w:type="spellEnd"/>
      <w:r w:rsidRPr="003743F0">
        <w:rPr>
          <w:rFonts w:eastAsia="Times New Roman" w:cs="Times New Roman"/>
          <w:lang w:val="en-US"/>
        </w:rPr>
        <w:t xml:space="preserve">, Caner, “Integrating Process Planning, WMS Dispatching, and WPPW Weighted Due Date Assignment Using a Genetic Algorithm,” </w:t>
      </w:r>
      <w:r w:rsidRPr="003743F0">
        <w:rPr>
          <w:rFonts w:eastAsia="Times New Roman" w:cs="Times New Roman"/>
          <w:i/>
          <w:iCs/>
          <w:lang w:val="en-US"/>
        </w:rPr>
        <w:t>3rd International Conference on Computational and Experimental Science and Engineering (ICCESEN 2016)</w:t>
      </w:r>
      <w:r w:rsidRPr="003743F0">
        <w:rPr>
          <w:rFonts w:eastAsia="Times New Roman" w:cs="Times New Roman"/>
          <w:lang w:val="en-US"/>
        </w:rPr>
        <w:t>, vol. 3, no. 7, pp. 1258–1266, 2016.</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[24]</w:t>
      </w:r>
      <w:r w:rsidRPr="003743F0">
        <w:rPr>
          <w:rFonts w:eastAsia="Times New Roman" w:cs="Times New Roman"/>
          <w:lang w:val="en-US"/>
        </w:rPr>
        <w:tab/>
        <w:t xml:space="preserve">X. Li, L. Gao, C. Zhang, and X. Shao, “A review on integrated process planning and scheduling,” </w:t>
      </w:r>
      <w:r w:rsidRPr="003743F0">
        <w:rPr>
          <w:rFonts w:eastAsia="Times New Roman" w:cs="Times New Roman"/>
          <w:i/>
          <w:iCs/>
          <w:lang w:val="en-US"/>
        </w:rPr>
        <w:t>International Journal of</w:t>
      </w:r>
      <w:r w:rsidRPr="003743F0">
        <w:rPr>
          <w:rFonts w:eastAsia="Times New Roman" w:cs="Times New Roman"/>
          <w:lang w:val="en-US"/>
        </w:rPr>
        <w:t>, vol. 5, no. 2, pp. 161–180, 2010.</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[25]</w:t>
      </w:r>
      <w:r w:rsidRPr="003743F0">
        <w:rPr>
          <w:rFonts w:eastAsia="Times New Roman" w:cs="Times New Roman"/>
          <w:lang w:val="en-US"/>
        </w:rPr>
        <w:tab/>
        <w:t xml:space="preserve">L. Zhang and T. N. Wong, “Distributed genetic algorithm for integrated process planning and scheduling based on multi agent system,” </w:t>
      </w:r>
      <w:r w:rsidRPr="003743F0">
        <w:rPr>
          <w:rFonts w:eastAsia="Times New Roman" w:cs="Times New Roman"/>
          <w:i/>
          <w:iCs/>
          <w:lang w:val="en-US"/>
        </w:rPr>
        <w:t>IFAC Proceedings Volumes (IFAC-</w:t>
      </w:r>
      <w:proofErr w:type="spellStart"/>
      <w:r w:rsidRPr="003743F0">
        <w:rPr>
          <w:rFonts w:eastAsia="Times New Roman" w:cs="Times New Roman"/>
          <w:i/>
          <w:iCs/>
          <w:lang w:val="en-US"/>
        </w:rPr>
        <w:t>PapersOnline</w:t>
      </w:r>
      <w:proofErr w:type="spellEnd"/>
      <w:r w:rsidRPr="003743F0">
        <w:rPr>
          <w:rFonts w:eastAsia="Times New Roman" w:cs="Times New Roman"/>
          <w:i/>
          <w:iCs/>
          <w:lang w:val="en-US"/>
        </w:rPr>
        <w:t>)</w:t>
      </w:r>
      <w:r w:rsidRPr="003743F0">
        <w:rPr>
          <w:rFonts w:eastAsia="Times New Roman" w:cs="Times New Roman"/>
          <w:lang w:val="en-US"/>
        </w:rPr>
        <w:t>, vol. 46, no. 9, pp. 760–765, 2013.</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[26]</w:t>
      </w:r>
      <w:r w:rsidRPr="003743F0">
        <w:rPr>
          <w:rFonts w:eastAsia="Times New Roman" w:cs="Times New Roman"/>
          <w:lang w:val="en-US"/>
        </w:rPr>
        <w:tab/>
        <w:t xml:space="preserve">K. J. Chen and P. Ji, “A genetic algorithm for dynamic advanced planning and scheduling (DAPS) with a frozen interval,” </w:t>
      </w:r>
      <w:r w:rsidRPr="003743F0">
        <w:rPr>
          <w:rFonts w:eastAsia="Times New Roman" w:cs="Times New Roman"/>
          <w:i/>
          <w:iCs/>
          <w:lang w:val="en-US"/>
        </w:rPr>
        <w:t>Expert Systems with Applications</w:t>
      </w:r>
      <w:r w:rsidRPr="003743F0">
        <w:rPr>
          <w:rFonts w:eastAsia="Times New Roman" w:cs="Times New Roman"/>
          <w:lang w:val="en-US"/>
        </w:rPr>
        <w:t>, vol. 33, no. 4, pp. 1004–1010, 2007.</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[27]</w:t>
      </w:r>
      <w:r w:rsidRPr="003743F0">
        <w:rPr>
          <w:rFonts w:eastAsia="Times New Roman" w:cs="Times New Roman"/>
          <w:lang w:val="en-US"/>
        </w:rPr>
        <w:tab/>
        <w:t xml:space="preserve">T. N. Wong, C. W. Leung, K. L. </w:t>
      </w:r>
      <w:proofErr w:type="spellStart"/>
      <w:r w:rsidRPr="003743F0">
        <w:rPr>
          <w:rFonts w:eastAsia="Times New Roman" w:cs="Times New Roman"/>
          <w:lang w:val="en-US"/>
        </w:rPr>
        <w:t>Mak</w:t>
      </w:r>
      <w:proofErr w:type="spellEnd"/>
      <w:r w:rsidRPr="003743F0">
        <w:rPr>
          <w:rFonts w:eastAsia="Times New Roman" w:cs="Times New Roman"/>
          <w:lang w:val="en-US"/>
        </w:rPr>
        <w:t xml:space="preserve">, and R. Y. K. Fung, “Dynamic </w:t>
      </w:r>
      <w:proofErr w:type="spellStart"/>
      <w:r w:rsidRPr="003743F0">
        <w:rPr>
          <w:rFonts w:eastAsia="Times New Roman" w:cs="Times New Roman"/>
          <w:lang w:val="en-US"/>
        </w:rPr>
        <w:t>shopfloor</w:t>
      </w:r>
      <w:proofErr w:type="spellEnd"/>
      <w:r w:rsidRPr="003743F0">
        <w:rPr>
          <w:rFonts w:eastAsia="Times New Roman" w:cs="Times New Roman"/>
          <w:lang w:val="en-US"/>
        </w:rPr>
        <w:t xml:space="preserve"> scheduling in multi-agent manufacturing systems,” </w:t>
      </w:r>
      <w:r w:rsidRPr="003743F0">
        <w:rPr>
          <w:rFonts w:eastAsia="Times New Roman" w:cs="Times New Roman"/>
          <w:i/>
          <w:iCs/>
          <w:lang w:val="en-US"/>
        </w:rPr>
        <w:t>Expert Systems with Applications</w:t>
      </w:r>
      <w:r w:rsidRPr="003743F0">
        <w:rPr>
          <w:rFonts w:eastAsia="Times New Roman" w:cs="Times New Roman"/>
          <w:lang w:val="en-US"/>
        </w:rPr>
        <w:t>, vol. 31, no. 3, pp. 486–494, 2006.</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[28]</w:t>
      </w:r>
      <w:r w:rsidRPr="003743F0">
        <w:rPr>
          <w:rFonts w:eastAsia="Times New Roman" w:cs="Times New Roman"/>
          <w:lang w:val="en-US"/>
        </w:rPr>
        <w:tab/>
        <w:t xml:space="preserve">V. Gordon, J. M. </w:t>
      </w:r>
      <w:proofErr w:type="spellStart"/>
      <w:r w:rsidRPr="003743F0">
        <w:rPr>
          <w:rFonts w:eastAsia="Times New Roman" w:cs="Times New Roman"/>
          <w:lang w:val="en-US"/>
        </w:rPr>
        <w:t>Proth</w:t>
      </w:r>
      <w:proofErr w:type="spellEnd"/>
      <w:r w:rsidRPr="003743F0">
        <w:rPr>
          <w:rFonts w:eastAsia="Times New Roman" w:cs="Times New Roman"/>
          <w:lang w:val="en-US"/>
        </w:rPr>
        <w:t xml:space="preserve">, and C. Chu, “A survey of the state-of-the-art of common due date assignment and scheduling research,” </w:t>
      </w:r>
      <w:r w:rsidRPr="003743F0">
        <w:rPr>
          <w:rFonts w:eastAsia="Times New Roman" w:cs="Times New Roman"/>
          <w:i/>
          <w:iCs/>
          <w:lang w:val="en-US"/>
        </w:rPr>
        <w:t>European Journal of Operational Research</w:t>
      </w:r>
      <w:r w:rsidRPr="003743F0">
        <w:rPr>
          <w:rFonts w:eastAsia="Times New Roman" w:cs="Times New Roman"/>
          <w:lang w:val="en-US"/>
        </w:rPr>
        <w:t>, vol. 139, no. 1, pp. 1–25, 2002.</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[29]</w:t>
      </w:r>
      <w:r w:rsidRPr="003743F0">
        <w:rPr>
          <w:rFonts w:eastAsia="Times New Roman" w:cs="Times New Roman"/>
          <w:lang w:val="en-US"/>
        </w:rPr>
        <w:tab/>
        <w:t xml:space="preserve">M. Kumar and S. </w:t>
      </w:r>
      <w:proofErr w:type="spellStart"/>
      <w:r w:rsidRPr="003743F0">
        <w:rPr>
          <w:rFonts w:eastAsia="Times New Roman" w:cs="Times New Roman"/>
          <w:lang w:val="en-US"/>
        </w:rPr>
        <w:t>Rajotia</w:t>
      </w:r>
      <w:proofErr w:type="spellEnd"/>
      <w:r w:rsidRPr="003743F0">
        <w:rPr>
          <w:rFonts w:eastAsia="Times New Roman" w:cs="Times New Roman"/>
          <w:lang w:val="en-US"/>
        </w:rPr>
        <w:t xml:space="preserve">, “Integration of process planning and scheduling in a job shop environment,” </w:t>
      </w:r>
      <w:r w:rsidRPr="003743F0">
        <w:rPr>
          <w:rFonts w:eastAsia="Times New Roman" w:cs="Times New Roman"/>
          <w:i/>
          <w:iCs/>
          <w:lang w:val="en-US"/>
        </w:rPr>
        <w:t>The International Journal of Advanced Manufacturing Technology</w:t>
      </w:r>
      <w:r w:rsidRPr="003743F0">
        <w:rPr>
          <w:rFonts w:eastAsia="Times New Roman" w:cs="Times New Roman"/>
          <w:lang w:val="en-US"/>
        </w:rPr>
        <w:t>, vol. 28, no. 1–2, pp. 109–116, 2005.</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[30]</w:t>
      </w:r>
      <w:r w:rsidRPr="003743F0">
        <w:rPr>
          <w:rFonts w:eastAsia="Times New Roman" w:cs="Times New Roman"/>
          <w:lang w:val="en-US"/>
        </w:rPr>
        <w:tab/>
        <w:t xml:space="preserve">L. Zhang and T. N. N. Wong, “An object-coding genetic algorithm for integrated process planning and scheduling,” </w:t>
      </w:r>
      <w:r w:rsidRPr="003743F0">
        <w:rPr>
          <w:rFonts w:eastAsia="Times New Roman" w:cs="Times New Roman"/>
          <w:i/>
          <w:iCs/>
          <w:lang w:val="en-US"/>
        </w:rPr>
        <w:t>European Journal of Operational Research</w:t>
      </w:r>
      <w:r w:rsidRPr="003743F0">
        <w:rPr>
          <w:rFonts w:eastAsia="Times New Roman" w:cs="Times New Roman"/>
          <w:lang w:val="en-US"/>
        </w:rPr>
        <w:t>, vol. 244, no. 2, pp. 434–444, 2015.</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lastRenderedPageBreak/>
        <w:t>[31]</w:t>
      </w:r>
      <w:r w:rsidRPr="003743F0">
        <w:rPr>
          <w:rFonts w:eastAsia="Times New Roman" w:cs="Times New Roman"/>
          <w:lang w:val="en-US"/>
        </w:rPr>
        <w:tab/>
        <w:t xml:space="preserve">W. E. Wilhelm and H.-M. Shin, “Effectiveness of alternate operations in a flexible manufacturing system,” </w:t>
      </w:r>
      <w:r w:rsidRPr="003743F0">
        <w:rPr>
          <w:rFonts w:eastAsia="Times New Roman" w:cs="Times New Roman"/>
          <w:i/>
          <w:iCs/>
          <w:lang w:val="en-US"/>
        </w:rPr>
        <w:t>International Journal of Production Research</w:t>
      </w:r>
      <w:r w:rsidRPr="003743F0">
        <w:rPr>
          <w:rFonts w:eastAsia="Times New Roman" w:cs="Times New Roman"/>
          <w:lang w:val="en-US"/>
        </w:rPr>
        <w:t>, vol. 23, no. 1, pp. 65–79, 1985.</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[32]</w:t>
      </w:r>
      <w:r w:rsidRPr="003743F0">
        <w:rPr>
          <w:rFonts w:eastAsia="Times New Roman" w:cs="Times New Roman"/>
          <w:lang w:val="en-US"/>
        </w:rPr>
        <w:tab/>
        <w:t xml:space="preserve">V. S. Gordon, J.-M. </w:t>
      </w:r>
      <w:proofErr w:type="spellStart"/>
      <w:r w:rsidRPr="003743F0">
        <w:rPr>
          <w:rFonts w:eastAsia="Times New Roman" w:cs="Times New Roman"/>
          <w:lang w:val="en-US"/>
        </w:rPr>
        <w:t>Proth</w:t>
      </w:r>
      <w:proofErr w:type="spellEnd"/>
      <w:r w:rsidRPr="003743F0">
        <w:rPr>
          <w:rFonts w:eastAsia="Times New Roman" w:cs="Times New Roman"/>
          <w:lang w:val="en-US"/>
        </w:rPr>
        <w:t xml:space="preserve">, and C. Chu, “Due date assignment and scheduling: </w:t>
      </w:r>
      <w:proofErr w:type="spellStart"/>
      <w:r w:rsidRPr="003743F0">
        <w:rPr>
          <w:rFonts w:eastAsia="Times New Roman" w:cs="Times New Roman"/>
          <w:lang w:val="en-US"/>
        </w:rPr>
        <w:t>Slk</w:t>
      </w:r>
      <w:proofErr w:type="spellEnd"/>
      <w:r w:rsidRPr="003743F0">
        <w:rPr>
          <w:rFonts w:eastAsia="Times New Roman" w:cs="Times New Roman"/>
          <w:lang w:val="en-US"/>
        </w:rPr>
        <w:t xml:space="preserve">, TWK and other due date assignment models,” </w:t>
      </w:r>
      <w:r w:rsidRPr="003743F0">
        <w:rPr>
          <w:rFonts w:eastAsia="Times New Roman" w:cs="Times New Roman"/>
          <w:i/>
          <w:iCs/>
          <w:lang w:val="en-US"/>
        </w:rPr>
        <w:t>Production Planning &amp; Control</w:t>
      </w:r>
      <w:r w:rsidRPr="003743F0">
        <w:rPr>
          <w:rFonts w:eastAsia="Times New Roman" w:cs="Times New Roman"/>
          <w:lang w:val="en-US"/>
        </w:rPr>
        <w:t>, vol. 13, no. 2, pp. 117–132, 2002.</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[33]</w:t>
      </w:r>
      <w:r w:rsidRPr="003743F0">
        <w:rPr>
          <w:rFonts w:eastAsia="Times New Roman" w:cs="Times New Roman"/>
          <w:lang w:val="en-US"/>
        </w:rPr>
        <w:tab/>
        <w:t xml:space="preserve">K. R. Baker and G. D. Scudder, “Sequencing with Earliness and Tardiness Penalties: A Review,” </w:t>
      </w:r>
      <w:r w:rsidRPr="003743F0">
        <w:rPr>
          <w:rFonts w:eastAsia="Times New Roman" w:cs="Times New Roman"/>
          <w:i/>
          <w:iCs/>
          <w:lang w:val="en-US"/>
        </w:rPr>
        <w:t>Operations Research</w:t>
      </w:r>
      <w:r w:rsidRPr="003743F0">
        <w:rPr>
          <w:rFonts w:eastAsia="Times New Roman" w:cs="Times New Roman"/>
          <w:lang w:val="en-US"/>
        </w:rPr>
        <w:t>, vol. 38, no. 1, pp. 22–36, 1990.</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[34]</w:t>
      </w:r>
      <w:r w:rsidRPr="003743F0">
        <w:rPr>
          <w:rFonts w:eastAsia="Times New Roman" w:cs="Times New Roman"/>
          <w:lang w:val="en-US"/>
        </w:rPr>
        <w:tab/>
        <w:t xml:space="preserve">M. Gen, L. Lin, and H. Zhang, “Evolutionary techniques for optimization problems in integrated manufacturing system: State-of-the-art-survey,” </w:t>
      </w:r>
      <w:r w:rsidRPr="003743F0">
        <w:rPr>
          <w:rFonts w:eastAsia="Times New Roman" w:cs="Times New Roman"/>
          <w:i/>
          <w:iCs/>
          <w:lang w:val="en-US"/>
        </w:rPr>
        <w:t>Computers and Industrial Engineering</w:t>
      </w:r>
      <w:r w:rsidRPr="003743F0">
        <w:rPr>
          <w:rFonts w:eastAsia="Times New Roman" w:cs="Times New Roman"/>
          <w:lang w:val="en-US"/>
        </w:rPr>
        <w:t>, vol. 56, no. 3, pp. 779–808, 2009.</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[35]</w:t>
      </w:r>
      <w:r w:rsidRPr="003743F0">
        <w:rPr>
          <w:rFonts w:eastAsia="Times New Roman" w:cs="Times New Roman"/>
          <w:lang w:val="en-US"/>
        </w:rPr>
        <w:tab/>
        <w:t xml:space="preserve">C.-H. Chang, Y.-H. Lin, Y.-M. Chen, and Y.-R. Chang, “Simplified Reactive Power Control for Single-Phase Grid-Connected Photovoltaic Inverters,” </w:t>
      </w:r>
      <w:r w:rsidRPr="003743F0">
        <w:rPr>
          <w:rFonts w:eastAsia="Times New Roman" w:cs="Times New Roman"/>
          <w:i/>
          <w:iCs/>
          <w:lang w:val="en-US"/>
        </w:rPr>
        <w:t>IEEE Transactions on Industrial Electronics</w:t>
      </w:r>
      <w:r w:rsidRPr="003743F0">
        <w:rPr>
          <w:rFonts w:eastAsia="Times New Roman" w:cs="Times New Roman"/>
          <w:lang w:val="en-US"/>
        </w:rPr>
        <w:t>, vol. 61, no. 5. pp. 2286–2296, 2014.</w:t>
      </w:r>
    </w:p>
    <w:p w:rsidR="003743F0" w:rsidRPr="003743F0" w:rsidRDefault="003743F0" w:rsidP="003743F0">
      <w:pPr>
        <w:spacing w:after="120"/>
        <w:ind w:left="567" w:hanging="567"/>
        <w:rPr>
          <w:rFonts w:eastAsia="Times New Roman" w:cs="Times New Roman"/>
          <w:lang w:val="en-US"/>
        </w:rPr>
      </w:pPr>
      <w:r w:rsidRPr="003743F0">
        <w:rPr>
          <w:rFonts w:eastAsia="Times New Roman" w:cs="Times New Roman"/>
          <w:lang w:val="en-US"/>
        </w:rPr>
        <w:t>[36]</w:t>
      </w:r>
      <w:r w:rsidRPr="003743F0">
        <w:rPr>
          <w:rFonts w:eastAsia="Times New Roman" w:cs="Times New Roman"/>
          <w:lang w:val="en-US"/>
        </w:rPr>
        <w:tab/>
        <w:t xml:space="preserve">M. F. </w:t>
      </w:r>
      <w:proofErr w:type="spellStart"/>
      <w:r w:rsidRPr="003743F0">
        <w:rPr>
          <w:rFonts w:eastAsia="Times New Roman" w:cs="Times New Roman"/>
          <w:lang w:val="en-US"/>
        </w:rPr>
        <w:t>Ausaf</w:t>
      </w:r>
      <w:proofErr w:type="spellEnd"/>
      <w:r w:rsidRPr="003743F0">
        <w:rPr>
          <w:rFonts w:eastAsia="Times New Roman" w:cs="Times New Roman"/>
          <w:lang w:val="en-US"/>
        </w:rPr>
        <w:t xml:space="preserve">, L. Gao, X. Li, and G. Al </w:t>
      </w:r>
      <w:proofErr w:type="spellStart"/>
      <w:r w:rsidRPr="003743F0">
        <w:rPr>
          <w:rFonts w:eastAsia="Times New Roman" w:cs="Times New Roman"/>
          <w:lang w:val="en-US"/>
        </w:rPr>
        <w:t>Aqel</w:t>
      </w:r>
      <w:proofErr w:type="spellEnd"/>
      <w:r w:rsidRPr="003743F0">
        <w:rPr>
          <w:rFonts w:eastAsia="Times New Roman" w:cs="Times New Roman"/>
          <w:lang w:val="en-US"/>
        </w:rPr>
        <w:t xml:space="preserve">, “A priority-based heuristic algorithm (PBHA) for optimizing integrated process planning and scheduling problem,” </w:t>
      </w:r>
      <w:r w:rsidRPr="003743F0">
        <w:rPr>
          <w:rFonts w:eastAsia="Times New Roman" w:cs="Times New Roman"/>
          <w:i/>
          <w:iCs/>
          <w:lang w:val="en-US"/>
        </w:rPr>
        <w:t>Cogent Engineering</w:t>
      </w:r>
      <w:r w:rsidRPr="003743F0">
        <w:rPr>
          <w:rFonts w:eastAsia="Times New Roman" w:cs="Times New Roman"/>
          <w:lang w:val="en-US"/>
        </w:rPr>
        <w:t>, vol. 2, no. 1, p. 1070494, 2015.</w:t>
      </w:r>
    </w:p>
    <w:p w:rsidR="00615110" w:rsidRDefault="003743F0" w:rsidP="003743F0">
      <w:pPr>
        <w:spacing w:after="120"/>
        <w:ind w:left="567" w:hanging="567"/>
        <w:rPr>
          <w:rFonts w:cs="Times New Roman"/>
          <w:noProof/>
          <w:sz w:val="22"/>
          <w:lang w:val="en-US"/>
        </w:rPr>
      </w:pPr>
      <w:r w:rsidRPr="003743F0">
        <w:rPr>
          <w:rFonts w:eastAsia="Times New Roman" w:cs="Times New Roman"/>
          <w:lang w:val="en-US"/>
        </w:rPr>
        <w:t>[37]</w:t>
      </w:r>
      <w:r w:rsidRPr="003743F0">
        <w:rPr>
          <w:rFonts w:eastAsia="Times New Roman" w:cs="Times New Roman"/>
          <w:lang w:val="en-US"/>
        </w:rPr>
        <w:tab/>
        <w:t>O. C. Mayer-</w:t>
      </w:r>
      <w:proofErr w:type="spellStart"/>
      <w:r w:rsidRPr="003743F0">
        <w:rPr>
          <w:rFonts w:eastAsia="Times New Roman" w:cs="Times New Roman"/>
          <w:lang w:val="en-US"/>
        </w:rPr>
        <w:t>spiess</w:t>
      </w:r>
      <w:proofErr w:type="spellEnd"/>
      <w:r w:rsidRPr="003743F0">
        <w:rPr>
          <w:rFonts w:eastAsia="Times New Roman" w:cs="Times New Roman"/>
          <w:lang w:val="en-US"/>
        </w:rPr>
        <w:t>, M. M. M. González, M</w:t>
      </w:r>
      <w:proofErr w:type="gramStart"/>
      <w:r w:rsidRPr="003743F0">
        <w:rPr>
          <w:rFonts w:eastAsia="Times New Roman" w:cs="Times New Roman"/>
          <w:lang w:val="en-US"/>
        </w:rPr>
        <w:t>. .</w:t>
      </w:r>
      <w:proofErr w:type="gramEnd"/>
      <w:r w:rsidRPr="003743F0">
        <w:rPr>
          <w:rFonts w:eastAsia="Times New Roman" w:cs="Times New Roman"/>
          <w:lang w:val="en-US"/>
        </w:rPr>
        <w:t xml:space="preserve"> L. A. </w:t>
      </w:r>
      <w:proofErr w:type="spellStart"/>
      <w:r w:rsidRPr="003743F0">
        <w:rPr>
          <w:rFonts w:eastAsia="Times New Roman" w:cs="Times New Roman"/>
          <w:lang w:val="en-US"/>
        </w:rPr>
        <w:t>Díez</w:t>
      </w:r>
      <w:proofErr w:type="spellEnd"/>
      <w:r w:rsidRPr="003743F0">
        <w:rPr>
          <w:rFonts w:eastAsia="Times New Roman" w:cs="Times New Roman"/>
          <w:lang w:val="en-US"/>
        </w:rPr>
        <w:t xml:space="preserve">, and B. G. </w:t>
      </w:r>
      <w:proofErr w:type="spellStart"/>
      <w:r w:rsidRPr="003743F0">
        <w:rPr>
          <w:rFonts w:eastAsia="Times New Roman" w:cs="Times New Roman"/>
          <w:lang w:val="en-US"/>
        </w:rPr>
        <w:t>Urdiaciaín</w:t>
      </w:r>
      <w:proofErr w:type="spellEnd"/>
      <w:r w:rsidRPr="003743F0">
        <w:rPr>
          <w:rFonts w:eastAsia="Times New Roman" w:cs="Times New Roman"/>
          <w:lang w:val="en-US"/>
        </w:rPr>
        <w:t xml:space="preserve">, “Scopus - Document search results,” </w:t>
      </w:r>
      <w:proofErr w:type="spellStart"/>
      <w:r w:rsidRPr="003743F0">
        <w:rPr>
          <w:rFonts w:eastAsia="Times New Roman" w:cs="Times New Roman"/>
          <w:i/>
          <w:iCs/>
          <w:lang w:val="en-US"/>
        </w:rPr>
        <w:t>Anales</w:t>
      </w:r>
      <w:proofErr w:type="spellEnd"/>
      <w:r w:rsidRPr="003743F0">
        <w:rPr>
          <w:rFonts w:eastAsia="Times New Roman" w:cs="Times New Roman"/>
          <w:i/>
          <w:iCs/>
          <w:lang w:val="en-US"/>
        </w:rPr>
        <w:t xml:space="preserve"> de </w:t>
      </w:r>
      <w:proofErr w:type="spellStart"/>
      <w:r w:rsidRPr="003743F0">
        <w:rPr>
          <w:rFonts w:eastAsia="Times New Roman" w:cs="Times New Roman"/>
          <w:i/>
          <w:iCs/>
          <w:lang w:val="en-US"/>
        </w:rPr>
        <w:t>Documentación</w:t>
      </w:r>
      <w:proofErr w:type="spellEnd"/>
      <w:r w:rsidRPr="003743F0">
        <w:rPr>
          <w:rFonts w:eastAsia="Times New Roman" w:cs="Times New Roman"/>
          <w:lang w:val="en-US"/>
        </w:rPr>
        <w:t>, 2014. [Online]. Available: http://revistas.ucm.es/index.php/RGID/article/view/RGID9898220193A%5Cnhttp://www.redalyc.org/articulo.oa?id=63530415004%5Cnhttp://www.cabi.org/cabthesaurus/mtwdk.exe?k=default&amp;l=60&amp;s=1&amp;t=1&amp;w=periodos arquitectonicos&amp;w2=</w:t>
      </w:r>
      <w:proofErr w:type="spellStart"/>
      <w:r w:rsidRPr="003743F0">
        <w:rPr>
          <w:rFonts w:eastAsia="Times New Roman" w:cs="Times New Roman"/>
          <w:lang w:val="en-US"/>
        </w:rPr>
        <w:t>Perisoreus</w:t>
      </w:r>
      <w:proofErr w:type="spellEnd"/>
      <w:r w:rsidRPr="003743F0">
        <w:rPr>
          <w:rFonts w:eastAsia="Times New Roman" w:cs="Times New Roman"/>
          <w:lang w:val="en-US"/>
        </w:rPr>
        <w:t xml:space="preserve"> </w:t>
      </w:r>
      <w:proofErr w:type="spellStart"/>
      <w:r w:rsidRPr="003743F0">
        <w:rPr>
          <w:rFonts w:eastAsia="Times New Roman" w:cs="Times New Roman"/>
          <w:lang w:val="en-US"/>
        </w:rPr>
        <w:t>internigrans&amp;cp</w:t>
      </w:r>
      <w:proofErr w:type="spellEnd"/>
      <w:r w:rsidRPr="003743F0">
        <w:rPr>
          <w:rFonts w:eastAsia="Times New Roman" w:cs="Times New Roman"/>
          <w:lang w:val="en-US"/>
        </w:rPr>
        <w:t>=7&amp;x=0&amp;tt=. [Accessed: 24-Dec-2016].</w:t>
      </w:r>
    </w:p>
    <w:p w:rsidR="003743F0" w:rsidRDefault="003743F0" w:rsidP="00615110">
      <w:pPr>
        <w:spacing w:after="120"/>
        <w:ind w:left="426" w:hanging="426"/>
        <w:rPr>
          <w:rFonts w:cs="Times New Roman"/>
          <w:noProof/>
          <w:sz w:val="22"/>
          <w:lang w:val="en-US"/>
        </w:rPr>
      </w:pPr>
    </w:p>
    <w:p w:rsidR="003743F0" w:rsidRDefault="003743F0" w:rsidP="00615110">
      <w:pPr>
        <w:spacing w:after="120"/>
        <w:ind w:left="426" w:hanging="426"/>
        <w:rPr>
          <w:rFonts w:cs="Times New Roman"/>
          <w:noProof/>
          <w:sz w:val="22"/>
          <w:lang w:val="en-US"/>
        </w:rPr>
      </w:pPr>
    </w:p>
    <w:p w:rsidR="003743F0" w:rsidRPr="00E1757C" w:rsidRDefault="003743F0" w:rsidP="00615110">
      <w:pPr>
        <w:spacing w:after="120"/>
        <w:ind w:left="426" w:hanging="426"/>
        <w:rPr>
          <w:rFonts w:cs="Times New Roman"/>
          <w:noProof/>
          <w:sz w:val="22"/>
          <w:lang w:val="en-US"/>
        </w:rPr>
        <w:sectPr w:rsidR="003743F0" w:rsidRPr="00E1757C" w:rsidSect="000D4171">
          <w:headerReference w:type="even" r:id="rId19"/>
          <w:headerReference w:type="default" r:id="rId20"/>
          <w:footerReference w:type="even" r:id="rId21"/>
          <w:headerReference w:type="first" r:id="rId22"/>
          <w:footerReference w:type="first" r:id="rId23"/>
          <w:type w:val="continuous"/>
          <w:pgSz w:w="11907" w:h="16839" w:code="9"/>
          <w:pgMar w:top="851" w:right="851" w:bottom="851" w:left="851" w:header="283" w:footer="283" w:gutter="0"/>
          <w:cols w:num="2" w:space="567"/>
          <w:docGrid w:linePitch="360"/>
        </w:sectPr>
      </w:pPr>
    </w:p>
    <w:p w:rsidR="007C34BF" w:rsidRPr="00E1757C" w:rsidRDefault="007C34BF" w:rsidP="00A542FB">
      <w:pPr>
        <w:spacing w:after="360"/>
        <w:jc w:val="center"/>
        <w:rPr>
          <w:rFonts w:cs="Times New Roman"/>
          <w:sz w:val="10"/>
        </w:rPr>
      </w:pPr>
    </w:p>
    <w:sectPr w:rsidR="007C34BF" w:rsidRPr="00E1757C" w:rsidSect="00166279">
      <w:type w:val="continuous"/>
      <w:pgSz w:w="11907" w:h="16839"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69" w:rsidRDefault="006F2869" w:rsidP="006A307D">
      <w:r>
        <w:separator/>
      </w:r>
    </w:p>
  </w:endnote>
  <w:endnote w:type="continuationSeparator" w:id="0">
    <w:p w:rsidR="006F2869" w:rsidRDefault="006F2869" w:rsidP="006A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Libertinus Sans">
    <w:altName w:val="Times New Roman"/>
    <w:charset w:val="00"/>
    <w:family w:val="auto"/>
    <w:pitch w:val="variable"/>
    <w:sig w:usb0="00000000" w:usb1="1000E5FB" w:usb2="0000002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Libertinus Serif">
    <w:altName w:val="Times New Roman"/>
    <w:charset w:val="00"/>
    <w:family w:val="auto"/>
    <w:pitch w:val="variable"/>
    <w:sig w:usb0="00000000" w:usb1="1200E5FB" w:usb2="02000020" w:usb3="00000000" w:csb0="000001BF" w:csb1="00000000"/>
  </w:font>
  <w:font w:name="Libertinus Math">
    <w:altName w:val="Times New Roman"/>
    <w:charset w:val="00"/>
    <w:family w:val="auto"/>
    <w:pitch w:val="variable"/>
    <w:sig w:usb0="00000000" w:usb1="1200E5FF"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AD4" w:rsidRDefault="00F21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4A" w:rsidRPr="003743F0" w:rsidRDefault="00A61279" w:rsidP="00465D7F">
    <w:pPr>
      <w:pStyle w:val="Footer"/>
      <w:rPr>
        <w:rFonts w:cs="Times New Roman"/>
      </w:rPr>
    </w:pPr>
    <w:r w:rsidRPr="00A61279">
      <w:rPr>
        <w:rFonts w:cs="Times New Roman"/>
        <w:i/>
        <w:sz w:val="18"/>
        <w:szCs w:val="18"/>
      </w:rPr>
      <w:t>Uluslararası Yakıtlar, Yanma ve Yangın Dergisi</w:t>
    </w:r>
    <w:r w:rsidR="00472B4A" w:rsidRPr="003743F0">
      <w:rPr>
        <w:rFonts w:cs="Times New Roman"/>
        <w:sz w:val="18"/>
        <w:szCs w:val="18"/>
      </w:rPr>
      <w:t xml:space="preserve">, </w:t>
    </w:r>
    <w:proofErr w:type="spellStart"/>
    <w:r w:rsidR="003743F0">
      <w:rPr>
        <w:rFonts w:cs="Times New Roman"/>
        <w:sz w:val="18"/>
        <w:szCs w:val="18"/>
      </w:rPr>
      <w:t>vol</w:t>
    </w:r>
    <w:proofErr w:type="spellEnd"/>
    <w:r w:rsidR="003743F0">
      <w:rPr>
        <w:rFonts w:cs="Times New Roman"/>
        <w:sz w:val="18"/>
        <w:szCs w:val="18"/>
      </w:rPr>
      <w:t xml:space="preserve">. , </w:t>
    </w:r>
    <w:proofErr w:type="spellStart"/>
    <w:proofErr w:type="gramStart"/>
    <w:r w:rsidR="003743F0">
      <w:rPr>
        <w:rFonts w:cs="Times New Roman"/>
        <w:sz w:val="18"/>
        <w:szCs w:val="18"/>
      </w:rPr>
      <w:t>no</w:t>
    </w:r>
    <w:proofErr w:type="spellEnd"/>
    <w:r w:rsidR="003743F0">
      <w:rPr>
        <w:rFonts w:cs="Times New Roman"/>
        <w:sz w:val="18"/>
        <w:szCs w:val="18"/>
      </w:rPr>
      <w:t xml:space="preserve">. </w:t>
    </w:r>
    <w:r w:rsidR="00472B4A" w:rsidRPr="003743F0">
      <w:rPr>
        <w:rFonts w:cs="Times New Roman"/>
        <w:sz w:val="18"/>
        <w:szCs w:val="18"/>
      </w:rPr>
      <w:t xml:space="preserve">: </w:t>
    </w:r>
    <w:proofErr w:type="spellStart"/>
    <w:r w:rsidR="00472B4A" w:rsidRPr="003743F0">
      <w:rPr>
        <w:rFonts w:cs="Times New Roman"/>
        <w:sz w:val="18"/>
        <w:szCs w:val="18"/>
      </w:rPr>
      <w:t>pp</w:t>
    </w:r>
    <w:proofErr w:type="spellEnd"/>
    <w:proofErr w:type="gramEnd"/>
    <w:r w:rsidR="00472B4A" w:rsidRPr="003743F0">
      <w:rPr>
        <w:rFonts w:cs="Times New Roman"/>
        <w:sz w:val="18"/>
        <w:szCs w:val="18"/>
      </w:rPr>
      <w:t xml:space="preserve">, </w:t>
    </w:r>
    <w:proofErr w:type="spellStart"/>
    <w:r w:rsidR="00472B4A" w:rsidRPr="003743F0">
      <w:rPr>
        <w:rFonts w:cs="Times New Roman"/>
        <w:sz w:val="18"/>
        <w:szCs w:val="18"/>
      </w:rPr>
      <w:t>year</w:t>
    </w:r>
    <w:proofErr w:type="spellEnd"/>
    <w:r w:rsidR="00472B4A" w:rsidRPr="003743F0">
      <w:rPr>
        <w:rFonts w:cs="Times New Roman"/>
        <w:sz w:val="18"/>
        <w:szCs w:val="18"/>
      </w:rPr>
      <w:ptab w:relativeTo="margin" w:alignment="right" w:leader="none"/>
    </w:r>
    <w:r w:rsidR="00472B4A" w:rsidRPr="003743F0">
      <w:rPr>
        <w:rFonts w:cs="Times New Roman"/>
        <w:sz w:val="18"/>
        <w:szCs w:val="18"/>
      </w:rPr>
      <w:fldChar w:fldCharType="begin"/>
    </w:r>
    <w:r w:rsidR="00472B4A" w:rsidRPr="002A13B2">
      <w:rPr>
        <w:rFonts w:cs="Times New Roman"/>
        <w:sz w:val="18"/>
        <w:szCs w:val="18"/>
      </w:rPr>
      <w:instrText xml:space="preserve"> PAGE  \* MERGEFORMAT </w:instrText>
    </w:r>
    <w:r w:rsidR="00472B4A" w:rsidRPr="003743F0">
      <w:rPr>
        <w:rFonts w:cs="Times New Roman"/>
        <w:sz w:val="18"/>
        <w:szCs w:val="18"/>
      </w:rPr>
      <w:fldChar w:fldCharType="separate"/>
    </w:r>
    <w:r w:rsidR="0003002C">
      <w:rPr>
        <w:rFonts w:cs="Times New Roman"/>
        <w:noProof/>
        <w:sz w:val="18"/>
        <w:szCs w:val="18"/>
      </w:rPr>
      <w:t>6</w:t>
    </w:r>
    <w:r w:rsidR="00472B4A" w:rsidRPr="003743F0">
      <w:rPr>
        <w:rFonts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52" w:rsidRPr="00160862" w:rsidRDefault="00A61279" w:rsidP="00832852">
    <w:pPr>
      <w:pStyle w:val="Footer"/>
      <w:tabs>
        <w:tab w:val="clear" w:pos="4536"/>
        <w:tab w:val="clear" w:pos="9072"/>
      </w:tabs>
      <w:jc w:val="center"/>
      <w:rPr>
        <w:rFonts w:cs="Times New Roman"/>
        <w:sz w:val="16"/>
        <w:szCs w:val="18"/>
      </w:rPr>
    </w:pPr>
    <w:r>
      <w:rPr>
        <w:rFonts w:cs="Times New Roman"/>
        <w:sz w:val="16"/>
        <w:szCs w:val="18"/>
      </w:rPr>
      <w:t xml:space="preserve">© 2017 </w:t>
    </w:r>
    <w:r w:rsidRPr="00A61279">
      <w:rPr>
        <w:rFonts w:cs="Times New Roman"/>
        <w:sz w:val="16"/>
        <w:szCs w:val="18"/>
      </w:rPr>
      <w:t>Uluslararası Yakıtlar, Yanma ve Yangın Dergisi</w:t>
    </w:r>
  </w:p>
  <w:p w:rsidR="00472B4A" w:rsidRPr="00160862" w:rsidRDefault="00E1757C" w:rsidP="00832852">
    <w:pPr>
      <w:pStyle w:val="Footer"/>
      <w:tabs>
        <w:tab w:val="clear" w:pos="4536"/>
        <w:tab w:val="clear" w:pos="9072"/>
      </w:tabs>
      <w:jc w:val="center"/>
      <w:rPr>
        <w:rFonts w:cs="Times New Roman"/>
        <w:sz w:val="16"/>
        <w:szCs w:val="18"/>
      </w:rPr>
    </w:pPr>
    <w:r w:rsidRPr="00160862">
      <w:rPr>
        <w:rFonts w:cs="Times New Roman"/>
        <w:sz w:val="16"/>
        <w:szCs w:val="18"/>
      </w:rPr>
      <w:t>http://dergipark.gov.tr/</w:t>
    </w:r>
    <w:r w:rsidR="00A61279">
      <w:rPr>
        <w:rFonts w:cs="Times New Roman"/>
        <w:sz w:val="16"/>
        <w:szCs w:val="18"/>
      </w:rPr>
      <w:t>fce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4A" w:rsidRPr="00DE38A5" w:rsidRDefault="00472B4A" w:rsidP="00DE38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4A" w:rsidRPr="00DE38A5" w:rsidRDefault="006F2869" w:rsidP="00DE38A5">
    <w:pPr>
      <w:pStyle w:val="Footer"/>
    </w:pPr>
    <w:sdt>
      <w:sdtPr>
        <w:id w:val="483597971"/>
        <w:placeholder>
          <w:docPart w:val="ED7F3B145718458F9FEFFC93E13FFBB4"/>
        </w:placeholder>
        <w:temporary/>
        <w:showingPlcHdr/>
        <w15:appearance w15:val="hidden"/>
      </w:sdtPr>
      <w:sdtEndPr/>
      <w:sdtContent>
        <w:r w:rsidR="00472B4A">
          <w:t>[Buraya yazın]</w:t>
        </w:r>
      </w:sdtContent>
    </w:sdt>
    <w:r w:rsidR="00472B4A">
      <w:ptab w:relativeTo="margin" w:alignment="center" w:leader="none"/>
    </w:r>
    <w:r w:rsidR="00472B4A">
      <w:ptab w:relativeTo="margin" w:alignment="right" w:leader="none"/>
    </w:r>
    <w:sdt>
      <w:sdtPr>
        <w:id w:val="1208300631"/>
        <w:placeholder>
          <w:docPart w:val="ED7F3B145718458F9FEFFC93E13FFBB4"/>
        </w:placeholder>
        <w:temporary/>
        <w:showingPlcHdr/>
        <w15:appearance w15:val="hidden"/>
      </w:sdtPr>
      <w:sdtEndPr/>
      <w:sdtContent>
        <w:r w:rsidR="00472B4A">
          <w:t>[Buraya yazın]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69" w:rsidRDefault="006F2869" w:rsidP="006A307D">
      <w:r>
        <w:separator/>
      </w:r>
    </w:p>
  </w:footnote>
  <w:footnote w:type="continuationSeparator" w:id="0">
    <w:p w:rsidR="006F2869" w:rsidRDefault="006F2869" w:rsidP="006A307D">
      <w:r>
        <w:continuationSeparator/>
      </w:r>
    </w:p>
  </w:footnote>
  <w:footnote w:id="1">
    <w:p w:rsidR="00154C21" w:rsidRDefault="00154C21">
      <w:pPr>
        <w:pStyle w:val="FootnoteText"/>
      </w:pPr>
      <w:r>
        <w:rPr>
          <w:rStyle w:val="FootnoteReference"/>
        </w:rPr>
        <w:t>*</w:t>
      </w:r>
      <w:r>
        <w:t xml:space="preserve"> Sorumlu Yazar / </w:t>
      </w:r>
      <w:proofErr w:type="spellStart"/>
      <w:r>
        <w:t>Corresponding</w:t>
      </w:r>
      <w:proofErr w:type="spellEnd"/>
      <w:r>
        <w:t xml:space="preserve"> Author</w:t>
      </w:r>
    </w:p>
  </w:footnote>
  <w:footnote w:id="2">
    <w:p w:rsidR="00154C21" w:rsidRDefault="00154C21">
      <w:pPr>
        <w:pStyle w:val="FootnoteText"/>
      </w:pPr>
      <w:r>
        <w:rPr>
          <w:rStyle w:val="FootnoteReference"/>
        </w:rPr>
        <w:footnoteRef/>
      </w:r>
      <w:r>
        <w:t xml:space="preserve"> Yazar 1 bilgileri</w:t>
      </w:r>
    </w:p>
  </w:footnote>
  <w:footnote w:id="3">
    <w:p w:rsidR="00154C21" w:rsidRDefault="00154C21">
      <w:pPr>
        <w:pStyle w:val="FootnoteText"/>
      </w:pPr>
      <w:r>
        <w:rPr>
          <w:rStyle w:val="FootnoteReference"/>
        </w:rPr>
        <w:footnoteRef/>
      </w:r>
      <w:r>
        <w:t xml:space="preserve"> Yazar 2</w:t>
      </w:r>
    </w:p>
  </w:footnote>
  <w:footnote w:id="4">
    <w:p w:rsidR="00154C21" w:rsidRDefault="00154C21">
      <w:pPr>
        <w:pStyle w:val="FootnoteText"/>
      </w:pPr>
      <w:r>
        <w:rPr>
          <w:rStyle w:val="FootnoteReference"/>
        </w:rPr>
        <w:footnoteRef/>
      </w:r>
      <w:r>
        <w:t xml:space="preserve"> Yazar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751"/>
      <w:gridCol w:w="8320"/>
    </w:tblGrid>
    <w:tr w:rsidR="00472B4A" w:rsidTr="00AF3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pct"/>
        </w:tcPr>
        <w:p w:rsidR="00472B4A" w:rsidRDefault="00472B4A" w:rsidP="00AF39BD">
          <w:pPr>
            <w:pStyle w:val="Header"/>
            <w:rPr>
              <w:rFonts w:ascii="Adobe Caslon Pro" w:hAnsi="Adobe Caslon Pro"/>
              <w:sz w:val="16"/>
              <w:szCs w:val="16"/>
            </w:rPr>
          </w:pPr>
          <w:r w:rsidRPr="0099276A">
            <w:rPr>
              <w:rStyle w:val="PageNumber"/>
              <w:b/>
              <w:szCs w:val="20"/>
            </w:rPr>
            <w:fldChar w:fldCharType="begin"/>
          </w:r>
          <w:r w:rsidRPr="00F86A39">
            <w:rPr>
              <w:rStyle w:val="PageNumber"/>
              <w:b/>
              <w:szCs w:val="20"/>
            </w:rPr>
            <w:instrText xml:space="preserve">PAGE  </w:instrText>
          </w:r>
          <w:r w:rsidRPr="0099276A">
            <w:rPr>
              <w:rStyle w:val="PageNumber"/>
              <w:b/>
              <w:szCs w:val="20"/>
            </w:rPr>
            <w:fldChar w:fldCharType="separate"/>
          </w:r>
          <w:r>
            <w:rPr>
              <w:rStyle w:val="PageNumber"/>
              <w:b/>
              <w:noProof/>
              <w:szCs w:val="20"/>
            </w:rPr>
            <w:t>2</w:t>
          </w:r>
          <w:r w:rsidRPr="0099276A">
            <w:rPr>
              <w:rStyle w:val="PageNumber"/>
              <w:b/>
              <w:szCs w:val="20"/>
            </w:rPr>
            <w:fldChar w:fldCharType="end"/>
          </w:r>
        </w:p>
      </w:tc>
      <w:tc>
        <w:tcPr>
          <w:tcW w:w="4586" w:type="pct"/>
        </w:tcPr>
        <w:p w:rsidR="00472B4A" w:rsidRDefault="00472B4A" w:rsidP="00AF39BD">
          <w:pPr>
            <w:pStyle w:val="Header"/>
            <w:jc w:val="right"/>
            <w:cnfStyle w:val="100000000000" w:firstRow="1" w:lastRow="0" w:firstColumn="0" w:lastColumn="0" w:oddVBand="0" w:evenVBand="0" w:oddHBand="0" w:evenHBand="0" w:firstRowFirstColumn="0" w:firstRowLastColumn="0" w:lastRowFirstColumn="0" w:lastRowLastColumn="0"/>
            <w:rPr>
              <w:rFonts w:ascii="Adobe Caslon Pro" w:hAnsi="Adobe Caslon Pro"/>
              <w:sz w:val="16"/>
              <w:szCs w:val="16"/>
            </w:rPr>
          </w:pPr>
          <w:r>
            <w:rPr>
              <w:rStyle w:val="PageNumber"/>
              <w:rFonts w:ascii="Adobe Caslon Pro" w:hAnsi="Adobe Caslon Pro"/>
              <w:i/>
              <w:sz w:val="16"/>
              <w:szCs w:val="16"/>
            </w:rPr>
            <w:t>C.ÇOKGEZER, F.BEŞEL /</w:t>
          </w:r>
          <w:r w:rsidRPr="00080C27">
            <w:rPr>
              <w:rFonts w:ascii="Adobe Caslon Pro" w:hAnsi="Adobe Caslon Pro"/>
              <w:i/>
              <w:iCs/>
              <w:sz w:val="16"/>
              <w:szCs w:val="16"/>
              <w:lang w:val="en-US"/>
            </w:rPr>
            <w:t>E-Technologies and Their Efficiency in Public Finance</w:t>
          </w:r>
        </w:p>
      </w:tc>
    </w:tr>
  </w:tbl>
  <w:p w:rsidR="00472B4A" w:rsidRPr="00A82ADD" w:rsidRDefault="00472B4A" w:rsidP="00AF39BD">
    <w:pPr>
      <w:pStyle w:val="Header"/>
      <w:rPr>
        <w:rFonts w:ascii="Adobe Caslon Pro" w:hAnsi="Adobe Caslon Pro"/>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AD4" w:rsidRDefault="00F21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7C" w:rsidRPr="007E0703" w:rsidRDefault="0003002C" w:rsidP="00E1757C">
    <w:pPr>
      <w:jc w:val="center"/>
      <w:rPr>
        <w:rFonts w:cs="Times New Roman"/>
      </w:rPr>
    </w:pPr>
    <w:r>
      <w:rPr>
        <w:rFonts w:eastAsia="Calibri" w:cs="Times New Roman"/>
        <w:i/>
        <w:sz w:val="20"/>
        <w:szCs w:val="20"/>
      </w:rPr>
      <w:t xml:space="preserve">Mühendislikte </w:t>
    </w:r>
    <w:r w:rsidR="00F21AD4">
      <w:rPr>
        <w:rFonts w:eastAsia="Calibri" w:cs="Times New Roman"/>
        <w:i/>
        <w:sz w:val="20"/>
        <w:szCs w:val="20"/>
      </w:rPr>
      <w:t xml:space="preserve">Yakıtlar, </w:t>
    </w:r>
    <w:r>
      <w:rPr>
        <w:rFonts w:eastAsia="Calibri" w:cs="Times New Roman"/>
        <w:i/>
        <w:sz w:val="20"/>
        <w:szCs w:val="20"/>
      </w:rPr>
      <w:t>Yangın</w:t>
    </w:r>
    <w:r w:rsidR="00F21AD4">
      <w:rPr>
        <w:rFonts w:eastAsia="Calibri" w:cs="Times New Roman"/>
        <w:i/>
        <w:sz w:val="20"/>
        <w:szCs w:val="20"/>
      </w:rPr>
      <w:t xml:space="preserve"> v</w:t>
    </w:r>
    <w:r w:rsidR="00F21AD4" w:rsidRPr="00F21AD4">
      <w:rPr>
        <w:rFonts w:eastAsia="Calibri" w:cs="Times New Roman"/>
        <w:i/>
        <w:sz w:val="20"/>
        <w:szCs w:val="20"/>
      </w:rPr>
      <w:t xml:space="preserve">e </w:t>
    </w:r>
    <w:r>
      <w:rPr>
        <w:rFonts w:eastAsia="Calibri" w:cs="Times New Roman"/>
        <w:i/>
        <w:sz w:val="20"/>
        <w:szCs w:val="20"/>
      </w:rPr>
      <w:t>Yanma</w:t>
    </w:r>
    <w:r w:rsidR="00F21AD4" w:rsidRPr="00F21AD4">
      <w:rPr>
        <w:rFonts w:eastAsia="Calibri" w:cs="Times New Roman"/>
        <w:i/>
        <w:sz w:val="20"/>
        <w:szCs w:val="20"/>
      </w:rPr>
      <w:t xml:space="preserve"> Dergisi</w:t>
    </w:r>
    <w:r w:rsidR="007E0703">
      <w:rPr>
        <w:rFonts w:eastAsia="Calibri" w:cs="Times New Roman"/>
        <w:sz w:val="20"/>
        <w:szCs w:val="20"/>
      </w:rPr>
      <w:t xml:space="preserve">, </w:t>
    </w:r>
    <w:proofErr w:type="spellStart"/>
    <w:r w:rsidR="007E0703">
      <w:rPr>
        <w:rFonts w:eastAsia="Calibri" w:cs="Times New Roman"/>
        <w:sz w:val="20"/>
        <w:szCs w:val="20"/>
      </w:rPr>
      <w:t>Vol</w:t>
    </w:r>
    <w:proofErr w:type="spellEnd"/>
    <w:r w:rsidR="007E0703">
      <w:rPr>
        <w:rFonts w:eastAsia="Calibri" w:cs="Times New Roman"/>
        <w:sz w:val="20"/>
        <w:szCs w:val="20"/>
      </w:rPr>
      <w:t>(No</w:t>
    </w:r>
    <w:r w:rsidR="00E1757C" w:rsidRPr="007E0703">
      <w:rPr>
        <w:rFonts w:eastAsia="Calibri" w:cs="Times New Roman"/>
        <w:sz w:val="20"/>
        <w:szCs w:val="20"/>
      </w:rPr>
      <w:t xml:space="preserve">): </w:t>
    </w:r>
    <w:proofErr w:type="spellStart"/>
    <w:r w:rsidR="00E1757C" w:rsidRPr="007E0703">
      <w:rPr>
        <w:rFonts w:eastAsia="Calibri" w:cs="Times New Roman"/>
        <w:sz w:val="20"/>
        <w:szCs w:val="20"/>
      </w:rPr>
      <w:t>pp</w:t>
    </w:r>
    <w:proofErr w:type="spellEnd"/>
    <w:r w:rsidR="00E1757C" w:rsidRPr="007E0703">
      <w:rPr>
        <w:rFonts w:eastAsia="Calibri" w:cs="Times New Roman"/>
        <w:sz w:val="20"/>
        <w:szCs w:val="20"/>
      </w:rPr>
      <w:t xml:space="preserve">, </w:t>
    </w:r>
    <w:proofErr w:type="spellStart"/>
    <w:r w:rsidR="00E1757C" w:rsidRPr="007E0703">
      <w:rPr>
        <w:rFonts w:eastAsia="Calibri" w:cs="Times New Roman"/>
        <w:sz w:val="20"/>
        <w:szCs w:val="20"/>
      </w:rPr>
      <w:t>year</w:t>
    </w:r>
    <w:proofErr w:type="spellEnd"/>
  </w:p>
  <w:tbl>
    <w:tblPr>
      <w:tblStyle w:val="TableGrid"/>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608"/>
      <w:gridCol w:w="3346"/>
      <w:gridCol w:w="3617"/>
      <w:gridCol w:w="1606"/>
    </w:tblGrid>
    <w:tr w:rsidR="003743F0" w:rsidRPr="000963C4" w:rsidTr="00160862">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90" w:type="pct"/>
          <w:vMerge w:val="restart"/>
          <w:tcBorders>
            <w:top w:val="none" w:sz="0" w:space="0" w:color="auto"/>
            <w:bottom w:val="none" w:sz="0" w:space="0" w:color="auto"/>
          </w:tcBorders>
          <w:shd w:val="clear" w:color="auto" w:fill="FFFFFF" w:themeFill="background1"/>
        </w:tcPr>
        <w:p w:rsidR="003743F0" w:rsidRPr="000963C4" w:rsidRDefault="003743F0" w:rsidP="00E1757C">
          <w:pPr>
            <w:jc w:val="center"/>
            <w:rPr>
              <w:rFonts w:asciiTheme="minorHAnsi" w:hAnsiTheme="minorHAnsi" w:cstheme="minorHAnsi"/>
              <w:b/>
              <w:szCs w:val="20"/>
            </w:rPr>
          </w:pPr>
          <w:r>
            <w:rPr>
              <w:rFonts w:asciiTheme="minorHAnsi" w:hAnsiTheme="minorHAnsi" w:cstheme="minorHAnsi"/>
              <w:b/>
              <w:noProof/>
              <w:szCs w:val="20"/>
              <w:lang w:eastAsia="tr-TR"/>
            </w:rPr>
            <w:drawing>
              <wp:inline distT="0" distB="0" distL="0" distR="0" wp14:anchorId="18811873" wp14:editId="2B93C0BB">
                <wp:extent cx="800100" cy="537882"/>
                <wp:effectExtent l="0" t="0" r="0" b="0"/>
                <wp:docPr id="1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ujslogo2-beya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 cy="537882"/>
                        </a:xfrm>
                        <a:prstGeom prst="rect">
                          <a:avLst/>
                        </a:prstGeom>
                        <a:noFill/>
                        <a:ln>
                          <a:noFill/>
                        </a:ln>
                      </pic:spPr>
                    </pic:pic>
                  </a:graphicData>
                </a:graphic>
              </wp:inline>
            </w:drawing>
          </w:r>
        </w:p>
      </w:tc>
      <w:tc>
        <w:tcPr>
          <w:tcW w:w="3421" w:type="pct"/>
          <w:gridSpan w:val="2"/>
          <w:tcBorders>
            <w:top w:val="none" w:sz="0" w:space="0" w:color="auto"/>
            <w:bottom w:val="none" w:sz="0" w:space="0" w:color="auto"/>
          </w:tcBorders>
          <w:shd w:val="clear" w:color="auto" w:fill="FFFFFF" w:themeFill="background1"/>
        </w:tcPr>
        <w:p w:rsidR="003743F0" w:rsidRPr="007E0703" w:rsidRDefault="0003002C" w:rsidP="00E1757C">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bCs/>
              <w:szCs w:val="20"/>
            </w:rPr>
          </w:pPr>
          <w:r>
            <w:rPr>
              <w:rFonts w:ascii="Cambria" w:hAnsi="Cambria" w:cstheme="minorHAnsi"/>
              <w:b/>
              <w:bCs/>
              <w:szCs w:val="20"/>
            </w:rPr>
            <w:t xml:space="preserve">MÜHENDİSLİKTE </w:t>
          </w:r>
          <w:r w:rsidR="000A7E50" w:rsidRPr="000A7E50">
            <w:rPr>
              <w:rFonts w:ascii="Cambria" w:hAnsi="Cambria" w:cstheme="minorHAnsi"/>
              <w:b/>
              <w:bCs/>
              <w:szCs w:val="20"/>
            </w:rPr>
            <w:t xml:space="preserve">YAKITLAR, </w:t>
          </w:r>
          <w:r>
            <w:rPr>
              <w:rFonts w:ascii="Cambria" w:hAnsi="Cambria" w:cstheme="minorHAnsi"/>
              <w:b/>
              <w:bCs/>
              <w:szCs w:val="20"/>
            </w:rPr>
            <w:t>YANGIN VE YANMA</w:t>
          </w:r>
          <w:bookmarkStart w:id="0" w:name="_GoBack"/>
          <w:bookmarkEnd w:id="0"/>
          <w:r w:rsidR="000A7E50" w:rsidRPr="000A7E50">
            <w:rPr>
              <w:rFonts w:ascii="Cambria" w:hAnsi="Cambria" w:cstheme="minorHAnsi"/>
              <w:b/>
              <w:bCs/>
              <w:szCs w:val="20"/>
            </w:rPr>
            <w:t xml:space="preserve"> DERGİSİ</w:t>
          </w:r>
        </w:p>
        <w:p w:rsidR="003743F0" w:rsidRPr="00F035EF" w:rsidRDefault="000A7E50" w:rsidP="00F035EF">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i/>
              <w:iCs/>
              <w:szCs w:val="20"/>
            </w:rPr>
          </w:pPr>
          <w:r>
            <w:rPr>
              <w:rFonts w:ascii="Cambria" w:hAnsi="Cambria" w:cstheme="minorHAnsi"/>
              <w:i/>
              <w:iCs/>
              <w:szCs w:val="20"/>
            </w:rPr>
            <w:t>FUELS, FIRE AND COMBUSTION IN ENGINEERING JOURNAL</w:t>
          </w:r>
        </w:p>
      </w:tc>
      <w:tc>
        <w:tcPr>
          <w:tcW w:w="789" w:type="pct"/>
          <w:vMerge w:val="restart"/>
          <w:tcBorders>
            <w:top w:val="none" w:sz="0" w:space="0" w:color="auto"/>
            <w:bottom w:val="none" w:sz="0" w:space="0" w:color="auto"/>
          </w:tcBorders>
          <w:shd w:val="clear" w:color="auto" w:fill="FFFFFF" w:themeFill="background1"/>
        </w:tcPr>
        <w:p w:rsidR="003743F0" w:rsidRPr="000963C4" w:rsidRDefault="003743F0" w:rsidP="00E1757C">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noProof/>
              <w:lang w:eastAsia="tr-TR"/>
            </w:rPr>
            <w:drawing>
              <wp:inline distT="0" distB="0" distL="0" distR="0">
                <wp:extent cx="904875" cy="1171013"/>
                <wp:effectExtent l="0" t="0" r="0"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AppData\Local\Microsoft\Windows\INetCache\Content.Word\cover-page-generic.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04875" cy="1171013"/>
                        </a:xfrm>
                        <a:prstGeom prst="rect">
                          <a:avLst/>
                        </a:prstGeom>
                        <a:noFill/>
                        <a:ln>
                          <a:noFill/>
                        </a:ln>
                      </pic:spPr>
                    </pic:pic>
                  </a:graphicData>
                </a:graphic>
              </wp:inline>
            </w:drawing>
          </w:r>
        </w:p>
      </w:tc>
    </w:tr>
    <w:tr w:rsidR="003743F0" w:rsidRPr="000963C4" w:rsidTr="003743F0">
      <w:trPr>
        <w:trHeight w:val="441"/>
      </w:trPr>
      <w:tc>
        <w:tcPr>
          <w:cnfStyle w:val="001000000000" w:firstRow="0" w:lastRow="0" w:firstColumn="1" w:lastColumn="0" w:oddVBand="0" w:evenVBand="0" w:oddHBand="0" w:evenHBand="0" w:firstRowFirstColumn="0" w:firstRowLastColumn="0" w:lastRowFirstColumn="0" w:lastRowLastColumn="0"/>
          <w:tcW w:w="790" w:type="pct"/>
          <w:vMerge/>
          <w:shd w:val="clear" w:color="auto" w:fill="FFFFFF" w:themeFill="background1"/>
        </w:tcPr>
        <w:p w:rsidR="003743F0" w:rsidRPr="000963C4" w:rsidRDefault="003743F0" w:rsidP="00E1757C">
          <w:pPr>
            <w:jc w:val="center"/>
            <w:rPr>
              <w:rFonts w:asciiTheme="minorHAnsi" w:hAnsiTheme="minorHAnsi" w:cstheme="minorHAnsi"/>
              <w:szCs w:val="20"/>
            </w:rPr>
          </w:pPr>
        </w:p>
      </w:tc>
      <w:tc>
        <w:tcPr>
          <w:tcW w:w="3421" w:type="pct"/>
          <w:gridSpan w:val="2"/>
          <w:shd w:val="clear" w:color="auto" w:fill="FFFFFF" w:themeFill="background1"/>
          <w:vAlign w:val="bottom"/>
        </w:tcPr>
        <w:p w:rsidR="003743F0" w:rsidRPr="007E0703" w:rsidRDefault="0003002C" w:rsidP="00E1757C">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iCs/>
              <w:szCs w:val="20"/>
            </w:rPr>
          </w:pPr>
          <w:proofErr w:type="spellStart"/>
          <w:r>
            <w:rPr>
              <w:rFonts w:ascii="Cambria" w:hAnsi="Cambria" w:cstheme="minorHAnsi"/>
              <w:b/>
              <w:iCs/>
              <w:szCs w:val="20"/>
            </w:rPr>
            <w:t>e</w:t>
          </w:r>
          <w:r w:rsidR="003743F0" w:rsidRPr="00160862">
            <w:rPr>
              <w:rFonts w:ascii="Cambria" w:hAnsi="Cambria" w:cstheme="minorHAnsi"/>
              <w:b/>
              <w:iCs/>
              <w:szCs w:val="20"/>
            </w:rPr>
            <w:t>ISSN</w:t>
          </w:r>
          <w:proofErr w:type="spellEnd"/>
          <w:r w:rsidR="003743F0" w:rsidRPr="00160862">
            <w:rPr>
              <w:rFonts w:ascii="Cambria" w:hAnsi="Cambria" w:cstheme="minorHAnsi"/>
              <w:b/>
              <w:iCs/>
              <w:szCs w:val="20"/>
            </w:rPr>
            <w:t>:</w:t>
          </w:r>
          <w:r w:rsidR="003743F0" w:rsidRPr="007E0703">
            <w:rPr>
              <w:rFonts w:ascii="Cambria" w:hAnsi="Cambria" w:cstheme="minorHAnsi"/>
              <w:iCs/>
              <w:szCs w:val="20"/>
            </w:rPr>
            <w:t xml:space="preserve"> </w:t>
          </w:r>
          <w:r w:rsidR="000A7E50" w:rsidRPr="000A7E50">
            <w:rPr>
              <w:rFonts w:ascii="Cambria" w:hAnsi="Cambria" w:cstheme="minorHAnsi"/>
              <w:iCs/>
              <w:szCs w:val="20"/>
            </w:rPr>
            <w:t>2564-6435</w:t>
          </w:r>
          <w:r w:rsidR="000A7E50">
            <w:rPr>
              <w:rFonts w:ascii="Cambria" w:hAnsi="Cambria" w:cstheme="minorHAnsi"/>
              <w:iCs/>
              <w:szCs w:val="20"/>
            </w:rPr>
            <w:t xml:space="preserve"> </w:t>
          </w:r>
        </w:p>
        <w:p w:rsidR="003743F0" w:rsidRPr="007E0703" w:rsidRDefault="003743F0" w:rsidP="000A7E50">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Cs w:val="20"/>
            </w:rPr>
          </w:pPr>
          <w:r w:rsidRPr="00160862">
            <w:rPr>
              <w:rFonts w:ascii="Cambria" w:hAnsi="Cambria" w:cstheme="minorHAnsi"/>
              <w:b/>
              <w:iCs/>
              <w:szCs w:val="20"/>
            </w:rPr>
            <w:t>Dergi sayfası:</w:t>
          </w:r>
          <w:r w:rsidRPr="007E0703">
            <w:rPr>
              <w:rFonts w:ascii="Cambria" w:hAnsi="Cambria" w:cstheme="minorHAnsi"/>
              <w:iCs/>
              <w:szCs w:val="20"/>
            </w:rPr>
            <w:t xml:space="preserve"> </w:t>
          </w:r>
          <w:r w:rsidRPr="007E0703">
            <w:rPr>
              <w:rFonts w:ascii="Cambria" w:hAnsi="Cambria" w:cstheme="minorHAnsi"/>
              <w:szCs w:val="20"/>
            </w:rPr>
            <w:t>http://dergipark.gov.tr/</w:t>
          </w:r>
          <w:r w:rsidR="000A7E50">
            <w:rPr>
              <w:rFonts w:ascii="Cambria" w:hAnsi="Cambria" w:cstheme="minorHAnsi"/>
              <w:szCs w:val="20"/>
            </w:rPr>
            <w:t>fce</w:t>
          </w:r>
        </w:p>
      </w:tc>
      <w:tc>
        <w:tcPr>
          <w:tcW w:w="789" w:type="pct"/>
          <w:vMerge/>
          <w:shd w:val="clear" w:color="auto" w:fill="FFFFFF" w:themeFill="background1"/>
        </w:tcPr>
        <w:p w:rsidR="003743F0" w:rsidRPr="000963C4" w:rsidRDefault="003743F0" w:rsidP="00E1757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3743F0" w:rsidRPr="00160862" w:rsidTr="003743F0">
      <w:trPr>
        <w:cnfStyle w:val="000000010000" w:firstRow="0" w:lastRow="0" w:firstColumn="0" w:lastColumn="0" w:oddVBand="0" w:evenVBand="0" w:oddHBand="0" w:evenHBand="1"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790" w:type="pct"/>
          <w:vMerge/>
          <w:shd w:val="clear" w:color="auto" w:fill="FFFFFF" w:themeFill="background1"/>
        </w:tcPr>
        <w:p w:rsidR="003743F0" w:rsidRPr="00160862" w:rsidRDefault="003743F0" w:rsidP="00E1757C">
          <w:pPr>
            <w:jc w:val="center"/>
            <w:rPr>
              <w:rFonts w:cs="Times New Roman"/>
              <w:szCs w:val="20"/>
            </w:rPr>
          </w:pPr>
        </w:p>
      </w:tc>
      <w:tc>
        <w:tcPr>
          <w:tcW w:w="1644" w:type="pct"/>
          <w:shd w:val="clear" w:color="auto" w:fill="FFFFFF" w:themeFill="background1"/>
          <w:vAlign w:val="bottom"/>
        </w:tcPr>
        <w:p w:rsidR="003743F0" w:rsidRPr="00160862" w:rsidRDefault="00160862" w:rsidP="00E1757C">
          <w:pPr>
            <w:jc w:val="center"/>
            <w:cnfStyle w:val="000000010000" w:firstRow="0" w:lastRow="0" w:firstColumn="0" w:lastColumn="0" w:oddVBand="0" w:evenVBand="0" w:oddHBand="0" w:evenHBand="1" w:firstRowFirstColumn="0" w:firstRowLastColumn="0" w:lastRowFirstColumn="0" w:lastRowLastColumn="0"/>
            <w:rPr>
              <w:rFonts w:cs="Times New Roman"/>
              <w:iCs/>
              <w:szCs w:val="20"/>
              <w:u w:val="single"/>
            </w:rPr>
          </w:pPr>
          <w:r w:rsidRPr="00160862">
            <w:rPr>
              <w:rFonts w:cs="Times New Roman"/>
              <w:iCs/>
              <w:szCs w:val="20"/>
              <w:u w:val="single"/>
            </w:rPr>
            <w:t>Geliş/</w:t>
          </w:r>
          <w:proofErr w:type="spellStart"/>
          <w:r w:rsidRPr="00160862">
            <w:rPr>
              <w:rFonts w:cs="Times New Roman"/>
              <w:iCs/>
              <w:szCs w:val="20"/>
              <w:u w:val="single"/>
            </w:rPr>
            <w:t>Received</w:t>
          </w:r>
          <w:proofErr w:type="spellEnd"/>
        </w:p>
        <w:p w:rsidR="00160862" w:rsidRPr="00160862" w:rsidRDefault="00160862" w:rsidP="00E1757C">
          <w:pPr>
            <w:jc w:val="center"/>
            <w:cnfStyle w:val="000000010000" w:firstRow="0" w:lastRow="0" w:firstColumn="0" w:lastColumn="0" w:oddVBand="0" w:evenVBand="0" w:oddHBand="0" w:evenHBand="1" w:firstRowFirstColumn="0" w:firstRowLastColumn="0" w:lastRowFirstColumn="0" w:lastRowLastColumn="0"/>
            <w:rPr>
              <w:rFonts w:cs="Times New Roman"/>
              <w:iCs/>
              <w:szCs w:val="20"/>
            </w:rPr>
          </w:pPr>
        </w:p>
        <w:p w:rsidR="00160862" w:rsidRPr="00160862" w:rsidRDefault="00160862" w:rsidP="00E1757C">
          <w:pPr>
            <w:jc w:val="center"/>
            <w:cnfStyle w:val="000000010000" w:firstRow="0" w:lastRow="0" w:firstColumn="0" w:lastColumn="0" w:oddVBand="0" w:evenVBand="0" w:oddHBand="0" w:evenHBand="1" w:firstRowFirstColumn="0" w:firstRowLastColumn="0" w:lastRowFirstColumn="0" w:lastRowLastColumn="0"/>
            <w:rPr>
              <w:rFonts w:cs="Times New Roman"/>
              <w:iCs/>
              <w:szCs w:val="20"/>
              <w:u w:val="single"/>
            </w:rPr>
          </w:pPr>
          <w:r w:rsidRPr="00160862">
            <w:rPr>
              <w:rFonts w:cs="Times New Roman"/>
              <w:iCs/>
              <w:szCs w:val="20"/>
              <w:u w:val="single"/>
            </w:rPr>
            <w:t>Kabul/</w:t>
          </w:r>
          <w:proofErr w:type="spellStart"/>
          <w:r w:rsidRPr="00160862">
            <w:rPr>
              <w:rFonts w:cs="Times New Roman"/>
              <w:iCs/>
              <w:szCs w:val="20"/>
              <w:u w:val="single"/>
            </w:rPr>
            <w:t>Accepted</w:t>
          </w:r>
          <w:proofErr w:type="spellEnd"/>
        </w:p>
        <w:p w:rsidR="00160862" w:rsidRPr="00160862" w:rsidRDefault="00160862" w:rsidP="00E1757C">
          <w:pPr>
            <w:jc w:val="center"/>
            <w:cnfStyle w:val="000000010000" w:firstRow="0" w:lastRow="0" w:firstColumn="0" w:lastColumn="0" w:oddVBand="0" w:evenVBand="0" w:oddHBand="0" w:evenHBand="1" w:firstRowFirstColumn="0" w:firstRowLastColumn="0" w:lastRowFirstColumn="0" w:lastRowLastColumn="0"/>
            <w:rPr>
              <w:rFonts w:cs="Times New Roman"/>
              <w:iCs/>
              <w:szCs w:val="20"/>
            </w:rPr>
          </w:pPr>
        </w:p>
      </w:tc>
      <w:tc>
        <w:tcPr>
          <w:tcW w:w="1777" w:type="pct"/>
          <w:shd w:val="clear" w:color="auto" w:fill="FFFFFF" w:themeFill="background1"/>
          <w:vAlign w:val="bottom"/>
        </w:tcPr>
        <w:p w:rsidR="003743F0" w:rsidRPr="00160862" w:rsidRDefault="00160862" w:rsidP="00E1757C">
          <w:pPr>
            <w:jc w:val="center"/>
            <w:cnfStyle w:val="000000010000" w:firstRow="0" w:lastRow="0" w:firstColumn="0" w:lastColumn="0" w:oddVBand="0" w:evenVBand="0" w:oddHBand="0" w:evenHBand="1" w:firstRowFirstColumn="0" w:firstRowLastColumn="0" w:lastRowFirstColumn="0" w:lastRowLastColumn="0"/>
            <w:rPr>
              <w:rFonts w:cs="Times New Roman"/>
              <w:iCs/>
              <w:szCs w:val="20"/>
              <w:u w:val="single"/>
            </w:rPr>
          </w:pPr>
          <w:proofErr w:type="spellStart"/>
          <w:r w:rsidRPr="00160862">
            <w:rPr>
              <w:rFonts w:cs="Times New Roman"/>
              <w:iCs/>
              <w:szCs w:val="20"/>
              <w:u w:val="single"/>
            </w:rPr>
            <w:t>Doi</w:t>
          </w:r>
          <w:proofErr w:type="spellEnd"/>
        </w:p>
        <w:p w:rsidR="00160862" w:rsidRPr="00160862" w:rsidRDefault="00160862" w:rsidP="0021452E">
          <w:pPr>
            <w:jc w:val="center"/>
            <w:cnfStyle w:val="000000010000" w:firstRow="0" w:lastRow="0" w:firstColumn="0" w:lastColumn="0" w:oddVBand="0" w:evenVBand="0" w:oddHBand="0" w:evenHBand="1" w:firstRowFirstColumn="0" w:firstRowLastColumn="0" w:lastRowFirstColumn="0" w:lastRowLastColumn="0"/>
            <w:rPr>
              <w:rFonts w:cs="Times New Roman"/>
              <w:iCs/>
              <w:szCs w:val="20"/>
            </w:rPr>
          </w:pPr>
        </w:p>
      </w:tc>
      <w:tc>
        <w:tcPr>
          <w:tcW w:w="789" w:type="pct"/>
          <w:vMerge/>
          <w:shd w:val="clear" w:color="auto" w:fill="FFFFFF" w:themeFill="background1"/>
        </w:tcPr>
        <w:p w:rsidR="003743F0" w:rsidRPr="00160862" w:rsidRDefault="003743F0" w:rsidP="00E1757C">
          <w:pPr>
            <w:spacing w:before="120"/>
            <w:jc w:val="center"/>
            <w:cnfStyle w:val="000000010000" w:firstRow="0" w:lastRow="0" w:firstColumn="0" w:lastColumn="0" w:oddVBand="0" w:evenVBand="0" w:oddHBand="0" w:evenHBand="1" w:firstRowFirstColumn="0" w:firstRowLastColumn="0" w:lastRowFirstColumn="0" w:lastRowLastColumn="0"/>
            <w:rPr>
              <w:rFonts w:cs="Times New Roman"/>
              <w:szCs w:val="20"/>
            </w:rPr>
          </w:pPr>
        </w:p>
      </w:tc>
    </w:tr>
  </w:tbl>
  <w:p w:rsidR="00E1757C" w:rsidRPr="00160862" w:rsidRDefault="00E1757C">
    <w:pPr>
      <w:pStyle w:val="Heade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4A" w:rsidRPr="00DE38A5" w:rsidRDefault="00472B4A" w:rsidP="00DE38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4A" w:rsidRPr="000D4171" w:rsidRDefault="000D4171" w:rsidP="000D4171">
    <w:pPr>
      <w:pStyle w:val="Footer"/>
      <w:rPr>
        <w:rFonts w:cs="Times New Roman"/>
      </w:rPr>
    </w:pPr>
    <w:r>
      <w:rPr>
        <w:rFonts w:cs="Times New Roman"/>
        <w:sz w:val="18"/>
        <w:szCs w:val="18"/>
      </w:rPr>
      <w:t xml:space="preserve">Author </w:t>
    </w:r>
    <w:proofErr w:type="spellStart"/>
    <w:r>
      <w:rPr>
        <w:rFonts w:cs="Times New Roman"/>
        <w:sz w:val="18"/>
        <w:szCs w:val="18"/>
      </w:rPr>
      <w:t>Names</w:t>
    </w:r>
    <w:proofErr w:type="spellEnd"/>
    <w:r w:rsidRPr="003743F0">
      <w:rPr>
        <w:rFonts w:cs="Times New Roman"/>
        <w:sz w:val="18"/>
        <w:szCs w:val="18"/>
      </w:rPr>
      <w:ptab w:relativeTo="margin" w:alignment="right" w:leader="none"/>
    </w:r>
    <w:proofErr w:type="spellStart"/>
    <w:r>
      <w:rPr>
        <w:rFonts w:cs="Times New Roman"/>
        <w:sz w:val="18"/>
        <w:szCs w:val="18"/>
      </w:rPr>
      <w:t>Article</w:t>
    </w:r>
    <w:proofErr w:type="spellEnd"/>
    <w:r>
      <w:rPr>
        <w:rFonts w:cs="Times New Roman"/>
        <w:sz w:val="18"/>
        <w:szCs w:val="18"/>
      </w:rPr>
      <w:t xml:space="preserve"> </w:t>
    </w:r>
    <w:proofErr w:type="spellStart"/>
    <w:r>
      <w:rPr>
        <w:rFonts w:cs="Times New Roman"/>
        <w:sz w:val="18"/>
        <w:szCs w:val="18"/>
      </w:rPr>
      <w:t>Title</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4A" w:rsidRPr="00DE38A5" w:rsidRDefault="00472B4A" w:rsidP="00DE3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0AB"/>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AD726F"/>
    <w:multiLevelType w:val="hybridMultilevel"/>
    <w:tmpl w:val="AC3AA9BE"/>
    <w:lvl w:ilvl="0" w:tplc="3A600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43200"/>
    <w:multiLevelType w:val="hybridMultilevel"/>
    <w:tmpl w:val="A8CE7800"/>
    <w:lvl w:ilvl="0" w:tplc="3A600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C6646"/>
    <w:multiLevelType w:val="hybridMultilevel"/>
    <w:tmpl w:val="4DC6F810"/>
    <w:lvl w:ilvl="0" w:tplc="3A6008FC">
      <w:start w:val="1"/>
      <w:numFmt w:val="decimal"/>
      <w:lvlText w:val="%1."/>
      <w:lvlJc w:val="left"/>
      <w:pPr>
        <w:ind w:left="1080" w:hanging="720"/>
      </w:pPr>
      <w:rPr>
        <w:rFonts w:hint="default"/>
      </w:rPr>
    </w:lvl>
    <w:lvl w:ilvl="1" w:tplc="200479B6">
      <w:start w:val="4"/>
      <w:numFmt w:val="bullet"/>
      <w:lvlText w:val="•"/>
      <w:lvlJc w:val="left"/>
      <w:pPr>
        <w:ind w:left="1800" w:hanging="720"/>
      </w:pPr>
      <w:rPr>
        <w:rFonts w:ascii="Candara" w:eastAsiaTheme="minorHAnsi" w:hAnsi="Candara" w:cs="Libertinus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045D"/>
    <w:multiLevelType w:val="multilevel"/>
    <w:tmpl w:val="C6F4351E"/>
    <w:lvl w:ilvl="0">
      <w:start w:val="1"/>
      <w:numFmt w:val="decimal"/>
      <w:pStyle w:val="SectionTitle"/>
      <w:suff w:val="space"/>
      <w:lvlText w:val="%1."/>
      <w:lvlJc w:val="left"/>
      <w:pPr>
        <w:ind w:left="432" w:hanging="432"/>
      </w:pPr>
      <w:rPr>
        <w:rFonts w:hint="default"/>
      </w:rPr>
    </w:lvl>
    <w:lvl w:ilvl="1">
      <w:start w:val="1"/>
      <w:numFmt w:val="decimal"/>
      <w:pStyle w:val="SubTitle"/>
      <w:suff w:val="space"/>
      <w:lvlText w:val="%1.%2."/>
      <w:lvlJc w:val="left"/>
      <w:pPr>
        <w:ind w:left="576" w:hanging="576"/>
      </w:pPr>
      <w:rPr>
        <w:rFonts w:hint="default"/>
      </w:rPr>
    </w:lvl>
    <w:lvl w:ilvl="2">
      <w:start w:val="1"/>
      <w:numFmt w:val="decimal"/>
      <w:pStyle w:val="SubSub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25B3D34"/>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805D7E"/>
    <w:multiLevelType w:val="hybridMultilevel"/>
    <w:tmpl w:val="03E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C3C07"/>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1AC3146"/>
    <w:multiLevelType w:val="hybridMultilevel"/>
    <w:tmpl w:val="2AEE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6"/>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7C"/>
    <w:rsid w:val="000176C9"/>
    <w:rsid w:val="00026E4F"/>
    <w:rsid w:val="0003002C"/>
    <w:rsid w:val="00030391"/>
    <w:rsid w:val="0003432C"/>
    <w:rsid w:val="00042F21"/>
    <w:rsid w:val="00066F14"/>
    <w:rsid w:val="0009369D"/>
    <w:rsid w:val="000A7E50"/>
    <w:rsid w:val="000B2061"/>
    <w:rsid w:val="000C7CEE"/>
    <w:rsid w:val="000D4171"/>
    <w:rsid w:val="000E55F4"/>
    <w:rsid w:val="001018A3"/>
    <w:rsid w:val="00145190"/>
    <w:rsid w:val="00154C21"/>
    <w:rsid w:val="00160862"/>
    <w:rsid w:val="00166279"/>
    <w:rsid w:val="00176D64"/>
    <w:rsid w:val="00196014"/>
    <w:rsid w:val="001C5845"/>
    <w:rsid w:val="001D4F8B"/>
    <w:rsid w:val="001E115F"/>
    <w:rsid w:val="001F487E"/>
    <w:rsid w:val="00202C3B"/>
    <w:rsid w:val="0021452E"/>
    <w:rsid w:val="002225FD"/>
    <w:rsid w:val="002268BF"/>
    <w:rsid w:val="00233AEB"/>
    <w:rsid w:val="00243F88"/>
    <w:rsid w:val="0027447F"/>
    <w:rsid w:val="00293D10"/>
    <w:rsid w:val="002A13B2"/>
    <w:rsid w:val="002A342B"/>
    <w:rsid w:val="002D745F"/>
    <w:rsid w:val="002D75D3"/>
    <w:rsid w:val="002E0280"/>
    <w:rsid w:val="002F25B4"/>
    <w:rsid w:val="002F42CF"/>
    <w:rsid w:val="002F5472"/>
    <w:rsid w:val="003004F8"/>
    <w:rsid w:val="00304884"/>
    <w:rsid w:val="00325BE5"/>
    <w:rsid w:val="003264D2"/>
    <w:rsid w:val="0033460E"/>
    <w:rsid w:val="00344D5A"/>
    <w:rsid w:val="00351AA7"/>
    <w:rsid w:val="00371B92"/>
    <w:rsid w:val="00373CD6"/>
    <w:rsid w:val="003743F0"/>
    <w:rsid w:val="00382F05"/>
    <w:rsid w:val="003B7753"/>
    <w:rsid w:val="003C326A"/>
    <w:rsid w:val="003E69E2"/>
    <w:rsid w:val="004237B1"/>
    <w:rsid w:val="00436AE1"/>
    <w:rsid w:val="00440D52"/>
    <w:rsid w:val="004415FA"/>
    <w:rsid w:val="00452FD7"/>
    <w:rsid w:val="0046154B"/>
    <w:rsid w:val="00465D7F"/>
    <w:rsid w:val="00472B4A"/>
    <w:rsid w:val="004824AF"/>
    <w:rsid w:val="00495D99"/>
    <w:rsid w:val="004B43B9"/>
    <w:rsid w:val="004B64EA"/>
    <w:rsid w:val="004D43BA"/>
    <w:rsid w:val="004F68C1"/>
    <w:rsid w:val="0050416D"/>
    <w:rsid w:val="00510660"/>
    <w:rsid w:val="00510D86"/>
    <w:rsid w:val="0052762B"/>
    <w:rsid w:val="005325CB"/>
    <w:rsid w:val="00540F48"/>
    <w:rsid w:val="005412C8"/>
    <w:rsid w:val="00543AE7"/>
    <w:rsid w:val="00551C53"/>
    <w:rsid w:val="005654D6"/>
    <w:rsid w:val="005715B9"/>
    <w:rsid w:val="005747F1"/>
    <w:rsid w:val="00576EFE"/>
    <w:rsid w:val="005A7D54"/>
    <w:rsid w:val="005B0F09"/>
    <w:rsid w:val="005B1407"/>
    <w:rsid w:val="005C7D8F"/>
    <w:rsid w:val="005D09C5"/>
    <w:rsid w:val="005E50C3"/>
    <w:rsid w:val="005E7EBB"/>
    <w:rsid w:val="005F039E"/>
    <w:rsid w:val="00605888"/>
    <w:rsid w:val="00614B9D"/>
    <w:rsid w:val="00615110"/>
    <w:rsid w:val="006217BE"/>
    <w:rsid w:val="00621EE8"/>
    <w:rsid w:val="0062309D"/>
    <w:rsid w:val="0062523D"/>
    <w:rsid w:val="00626343"/>
    <w:rsid w:val="0065785E"/>
    <w:rsid w:val="0066004F"/>
    <w:rsid w:val="00670378"/>
    <w:rsid w:val="00671F05"/>
    <w:rsid w:val="006755BE"/>
    <w:rsid w:val="006767EC"/>
    <w:rsid w:val="006A307D"/>
    <w:rsid w:val="006A62CA"/>
    <w:rsid w:val="006C0EDD"/>
    <w:rsid w:val="006C6499"/>
    <w:rsid w:val="006D2647"/>
    <w:rsid w:val="006E6D88"/>
    <w:rsid w:val="006F2869"/>
    <w:rsid w:val="006F4229"/>
    <w:rsid w:val="00716606"/>
    <w:rsid w:val="00722DEE"/>
    <w:rsid w:val="00744739"/>
    <w:rsid w:val="00775982"/>
    <w:rsid w:val="007A375A"/>
    <w:rsid w:val="007A5FBD"/>
    <w:rsid w:val="007B228C"/>
    <w:rsid w:val="007C34BF"/>
    <w:rsid w:val="007E0703"/>
    <w:rsid w:val="00817DA1"/>
    <w:rsid w:val="00825610"/>
    <w:rsid w:val="00827FD5"/>
    <w:rsid w:val="00830D06"/>
    <w:rsid w:val="00832852"/>
    <w:rsid w:val="00845A2A"/>
    <w:rsid w:val="00851AA7"/>
    <w:rsid w:val="00885A02"/>
    <w:rsid w:val="0089565A"/>
    <w:rsid w:val="008A48EB"/>
    <w:rsid w:val="008B294E"/>
    <w:rsid w:val="008B4369"/>
    <w:rsid w:val="008B44A4"/>
    <w:rsid w:val="008B7BB8"/>
    <w:rsid w:val="008C3A77"/>
    <w:rsid w:val="008E456B"/>
    <w:rsid w:val="008F4DA3"/>
    <w:rsid w:val="00900CEF"/>
    <w:rsid w:val="00904601"/>
    <w:rsid w:val="009145FE"/>
    <w:rsid w:val="009349DB"/>
    <w:rsid w:val="009407F0"/>
    <w:rsid w:val="00953020"/>
    <w:rsid w:val="00953597"/>
    <w:rsid w:val="0095569B"/>
    <w:rsid w:val="00976447"/>
    <w:rsid w:val="00980FD5"/>
    <w:rsid w:val="00981576"/>
    <w:rsid w:val="0099134E"/>
    <w:rsid w:val="009A1AEB"/>
    <w:rsid w:val="009A3486"/>
    <w:rsid w:val="009A4FC7"/>
    <w:rsid w:val="009B2313"/>
    <w:rsid w:val="009C2DA2"/>
    <w:rsid w:val="009C5664"/>
    <w:rsid w:val="009E431D"/>
    <w:rsid w:val="009F0922"/>
    <w:rsid w:val="009F31B0"/>
    <w:rsid w:val="00A00C06"/>
    <w:rsid w:val="00A15C70"/>
    <w:rsid w:val="00A20833"/>
    <w:rsid w:val="00A23986"/>
    <w:rsid w:val="00A24098"/>
    <w:rsid w:val="00A34568"/>
    <w:rsid w:val="00A36507"/>
    <w:rsid w:val="00A44198"/>
    <w:rsid w:val="00A4754C"/>
    <w:rsid w:val="00A542FB"/>
    <w:rsid w:val="00A61279"/>
    <w:rsid w:val="00A7338C"/>
    <w:rsid w:val="00A73709"/>
    <w:rsid w:val="00AE13D6"/>
    <w:rsid w:val="00AE1405"/>
    <w:rsid w:val="00AF39BD"/>
    <w:rsid w:val="00B4789D"/>
    <w:rsid w:val="00B52DDA"/>
    <w:rsid w:val="00B70002"/>
    <w:rsid w:val="00B810A7"/>
    <w:rsid w:val="00B84C15"/>
    <w:rsid w:val="00BA6F7C"/>
    <w:rsid w:val="00BB7220"/>
    <w:rsid w:val="00BC2BF5"/>
    <w:rsid w:val="00BD7DAE"/>
    <w:rsid w:val="00BE78AC"/>
    <w:rsid w:val="00C002D5"/>
    <w:rsid w:val="00C234C0"/>
    <w:rsid w:val="00C313B6"/>
    <w:rsid w:val="00C47118"/>
    <w:rsid w:val="00C4767D"/>
    <w:rsid w:val="00C53789"/>
    <w:rsid w:val="00C6112C"/>
    <w:rsid w:val="00C66076"/>
    <w:rsid w:val="00C7197D"/>
    <w:rsid w:val="00C7393E"/>
    <w:rsid w:val="00C74286"/>
    <w:rsid w:val="00C74E8B"/>
    <w:rsid w:val="00C961E3"/>
    <w:rsid w:val="00CA4F62"/>
    <w:rsid w:val="00CD4484"/>
    <w:rsid w:val="00CF3CD9"/>
    <w:rsid w:val="00D11E08"/>
    <w:rsid w:val="00D20836"/>
    <w:rsid w:val="00D21D0A"/>
    <w:rsid w:val="00D341E8"/>
    <w:rsid w:val="00D36AC2"/>
    <w:rsid w:val="00D47191"/>
    <w:rsid w:val="00D61457"/>
    <w:rsid w:val="00D84641"/>
    <w:rsid w:val="00DD1B58"/>
    <w:rsid w:val="00DE38A5"/>
    <w:rsid w:val="00DE7913"/>
    <w:rsid w:val="00E04BB9"/>
    <w:rsid w:val="00E152D8"/>
    <w:rsid w:val="00E15630"/>
    <w:rsid w:val="00E1757C"/>
    <w:rsid w:val="00E778AA"/>
    <w:rsid w:val="00E81912"/>
    <w:rsid w:val="00EC1383"/>
    <w:rsid w:val="00EC3030"/>
    <w:rsid w:val="00EE0C7B"/>
    <w:rsid w:val="00EF5E6C"/>
    <w:rsid w:val="00F035EF"/>
    <w:rsid w:val="00F16CD0"/>
    <w:rsid w:val="00F1727F"/>
    <w:rsid w:val="00F21AD4"/>
    <w:rsid w:val="00F4235B"/>
    <w:rsid w:val="00F46D0F"/>
    <w:rsid w:val="00F52F2D"/>
    <w:rsid w:val="00F658CC"/>
    <w:rsid w:val="00F708E0"/>
    <w:rsid w:val="00F8535C"/>
    <w:rsid w:val="00F90203"/>
    <w:rsid w:val="00F91C59"/>
    <w:rsid w:val="00FA0A03"/>
    <w:rsid w:val="00FA0D5C"/>
    <w:rsid w:val="00FA181A"/>
    <w:rsid w:val="00FA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7F3D8512-47AA-4B23-9EE3-EC9F8B8B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BF"/>
    <w:pPr>
      <w:jc w:val="both"/>
    </w:pPr>
    <w:rPr>
      <w:rFonts w:ascii="Times New Roman" w:hAnsi="Times New Roman" w:cs="Libertinus Sans"/>
      <w:lang w:val="tr-TR"/>
    </w:rPr>
  </w:style>
  <w:style w:type="paragraph" w:styleId="Heading1">
    <w:name w:val="heading 1"/>
    <w:basedOn w:val="Normal"/>
    <w:next w:val="Normal"/>
    <w:link w:val="Heading1Char"/>
    <w:uiPriority w:val="9"/>
    <w:rsid w:val="00166279"/>
    <w:pPr>
      <w:keepNext/>
      <w:keepLines/>
      <w:spacing w:before="360" w:after="360"/>
      <w:jc w:val="center"/>
      <w:outlineLvl w:val="0"/>
    </w:pPr>
    <w:rPr>
      <w:rFonts w:eastAsiaTheme="majorEastAsia" w:cs="Times New Roman"/>
      <w:b/>
      <w:caps/>
      <w:szCs w:val="22"/>
      <w:lang w:val="en-US"/>
    </w:rPr>
  </w:style>
  <w:style w:type="paragraph" w:styleId="Heading2">
    <w:name w:val="heading 2"/>
    <w:basedOn w:val="Normal"/>
    <w:next w:val="Normal"/>
    <w:link w:val="Heading2Char"/>
    <w:uiPriority w:val="9"/>
    <w:unhideWhenUsed/>
    <w:rsid w:val="00166279"/>
    <w:pPr>
      <w:keepNext/>
      <w:keepLines/>
      <w:spacing w:before="240" w:after="240"/>
      <w:outlineLvl w:val="1"/>
    </w:pPr>
    <w:rPr>
      <w:rFonts w:eastAsiaTheme="majorEastAsia" w:cs="Times New Roman"/>
      <w:b/>
      <w:i/>
      <w:szCs w:val="26"/>
    </w:rPr>
  </w:style>
  <w:style w:type="paragraph" w:styleId="Heading3">
    <w:name w:val="heading 3"/>
    <w:basedOn w:val="SubTitle"/>
    <w:next w:val="Normal"/>
    <w:link w:val="Heading3Char"/>
    <w:uiPriority w:val="9"/>
    <w:unhideWhenUsed/>
    <w:qFormat/>
    <w:rsid w:val="00166279"/>
    <w:pPr>
      <w:numPr>
        <w:ilvl w:val="0"/>
        <w:numId w:val="0"/>
      </w:num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next w:val="Author"/>
    <w:qFormat/>
    <w:rsid w:val="00E1757C"/>
    <w:pPr>
      <w:jc w:val="center"/>
    </w:pPr>
    <w:rPr>
      <w:rFonts w:cs="Times New Roman"/>
      <w:b/>
      <w:bCs/>
    </w:rPr>
  </w:style>
  <w:style w:type="paragraph" w:customStyle="1" w:styleId="SectionTitle">
    <w:name w:val="Section Title"/>
    <w:basedOn w:val="Heading1"/>
    <w:next w:val="MainText"/>
    <w:qFormat/>
    <w:rsid w:val="00166279"/>
    <w:pPr>
      <w:numPr>
        <w:numId w:val="6"/>
      </w:numPr>
    </w:pPr>
  </w:style>
  <w:style w:type="paragraph" w:customStyle="1" w:styleId="Author">
    <w:name w:val="Author"/>
    <w:basedOn w:val="FootnoteText"/>
    <w:next w:val="Affiliation"/>
    <w:qFormat/>
    <w:rsid w:val="00A542FB"/>
  </w:style>
  <w:style w:type="paragraph" w:customStyle="1" w:styleId="Affiliation">
    <w:name w:val="Affiliation"/>
    <w:basedOn w:val="affiliation0"/>
    <w:qFormat/>
    <w:rsid w:val="00E1757C"/>
    <w:pPr>
      <w:spacing w:before="0" w:beforeAutospacing="0" w:after="0" w:afterAutospacing="0"/>
      <w:jc w:val="center"/>
    </w:pPr>
    <w:rPr>
      <w:sz w:val="18"/>
      <w:szCs w:val="18"/>
      <w:lang w:val="en-US"/>
    </w:rPr>
  </w:style>
  <w:style w:type="paragraph" w:customStyle="1" w:styleId="SubTitle">
    <w:name w:val="Sub Title"/>
    <w:basedOn w:val="Heading2"/>
    <w:next w:val="MainText"/>
    <w:qFormat/>
    <w:rsid w:val="00166279"/>
    <w:pPr>
      <w:numPr>
        <w:ilvl w:val="1"/>
        <w:numId w:val="6"/>
      </w:numPr>
    </w:pPr>
    <w:rPr>
      <w:i w:val="0"/>
    </w:rPr>
  </w:style>
  <w:style w:type="paragraph" w:customStyle="1" w:styleId="SubSubTitle">
    <w:name w:val="Sub Sub Title"/>
    <w:basedOn w:val="Heading3"/>
    <w:qFormat/>
    <w:rsid w:val="00166279"/>
    <w:pPr>
      <w:numPr>
        <w:ilvl w:val="2"/>
        <w:numId w:val="6"/>
      </w:numPr>
    </w:pPr>
    <w:rPr>
      <w:b/>
      <w:i/>
    </w:rPr>
  </w:style>
  <w:style w:type="paragraph" w:customStyle="1" w:styleId="TableCaption">
    <w:name w:val="Table Caption"/>
    <w:basedOn w:val="Caption"/>
    <w:qFormat/>
    <w:rsid w:val="00E1757C"/>
  </w:style>
  <w:style w:type="paragraph" w:customStyle="1" w:styleId="FigureCaption">
    <w:name w:val="Figure Caption"/>
    <w:basedOn w:val="Caption"/>
    <w:qFormat/>
    <w:rsid w:val="00E1757C"/>
  </w:style>
  <w:style w:type="paragraph" w:customStyle="1" w:styleId="Reference">
    <w:name w:val="Reference"/>
    <w:qFormat/>
    <w:rsid w:val="00E1757C"/>
    <w:rPr>
      <w:rFonts w:ascii="Times New Roman" w:hAnsi="Times New Roman" w:cs="Libertinus Sans"/>
      <w:lang w:val="tr-TR"/>
    </w:rPr>
  </w:style>
  <w:style w:type="paragraph" w:customStyle="1" w:styleId="Keywords">
    <w:name w:val="Keywords"/>
    <w:basedOn w:val="Normal"/>
    <w:next w:val="SectionTitle"/>
    <w:qFormat/>
    <w:rsid w:val="00E1757C"/>
    <w:pPr>
      <w:jc w:val="center"/>
    </w:pPr>
    <w:rPr>
      <w:sz w:val="20"/>
    </w:rPr>
  </w:style>
  <w:style w:type="paragraph" w:customStyle="1" w:styleId="MainText">
    <w:name w:val="Main Text"/>
    <w:basedOn w:val="Normal"/>
    <w:qFormat/>
    <w:rsid w:val="002268BF"/>
    <w:pPr>
      <w:spacing w:before="120" w:after="120"/>
    </w:pPr>
    <w:rPr>
      <w:rFonts w:cs="Times New Roman"/>
      <w:szCs w:val="22"/>
      <w:lang w:val="en-US"/>
    </w:rPr>
  </w:style>
  <w:style w:type="paragraph" w:customStyle="1" w:styleId="Abstract">
    <w:name w:val="Abstract"/>
    <w:basedOn w:val="Normal"/>
    <w:qFormat/>
    <w:rsid w:val="005747F1"/>
    <w:pPr>
      <w:spacing w:after="240"/>
    </w:pPr>
  </w:style>
  <w:style w:type="paragraph" w:styleId="Title">
    <w:name w:val="Title"/>
    <w:basedOn w:val="Normal"/>
    <w:next w:val="Normal"/>
    <w:link w:val="TitleChar"/>
    <w:uiPriority w:val="10"/>
    <w:rsid w:val="000936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69D"/>
    <w:rPr>
      <w:rFonts w:asciiTheme="majorHAnsi" w:eastAsiaTheme="majorEastAsia" w:hAnsiTheme="majorHAnsi" w:cstheme="majorBidi"/>
      <w:spacing w:val="-10"/>
      <w:kern w:val="28"/>
      <w:sz w:val="56"/>
      <w:szCs w:val="56"/>
      <w:lang w:val="tr-TR"/>
    </w:rPr>
  </w:style>
  <w:style w:type="paragraph" w:styleId="Header">
    <w:name w:val="header"/>
    <w:basedOn w:val="Normal"/>
    <w:link w:val="HeaderChar"/>
    <w:uiPriority w:val="99"/>
    <w:unhideWhenUsed/>
    <w:rsid w:val="006A307D"/>
    <w:pPr>
      <w:tabs>
        <w:tab w:val="center" w:pos="4536"/>
        <w:tab w:val="right" w:pos="9072"/>
      </w:tabs>
    </w:pPr>
  </w:style>
  <w:style w:type="character" w:customStyle="1" w:styleId="HeaderChar">
    <w:name w:val="Header Char"/>
    <w:basedOn w:val="DefaultParagraphFont"/>
    <w:link w:val="Header"/>
    <w:uiPriority w:val="99"/>
    <w:rsid w:val="006A307D"/>
    <w:rPr>
      <w:rFonts w:ascii="Libertinus Sans" w:hAnsi="Libertinus Sans" w:cs="Libertinus Sans"/>
      <w:lang w:val="tr-TR"/>
    </w:rPr>
  </w:style>
  <w:style w:type="paragraph" w:styleId="Footer">
    <w:name w:val="footer"/>
    <w:basedOn w:val="Normal"/>
    <w:link w:val="FooterChar"/>
    <w:uiPriority w:val="99"/>
    <w:unhideWhenUsed/>
    <w:rsid w:val="006A307D"/>
    <w:pPr>
      <w:tabs>
        <w:tab w:val="center" w:pos="4536"/>
        <w:tab w:val="right" w:pos="9072"/>
      </w:tabs>
    </w:pPr>
  </w:style>
  <w:style w:type="character" w:customStyle="1" w:styleId="FooterChar">
    <w:name w:val="Footer Char"/>
    <w:basedOn w:val="DefaultParagraphFont"/>
    <w:link w:val="Footer"/>
    <w:uiPriority w:val="99"/>
    <w:rsid w:val="006A307D"/>
    <w:rPr>
      <w:rFonts w:ascii="Libertinus Sans" w:hAnsi="Libertinus Sans" w:cs="Libertinus Sans"/>
      <w:lang w:val="tr-TR"/>
    </w:rPr>
  </w:style>
  <w:style w:type="character" w:styleId="PageNumber">
    <w:name w:val="page number"/>
    <w:basedOn w:val="DefaultParagraphFont"/>
    <w:uiPriority w:val="99"/>
    <w:unhideWhenUsed/>
    <w:rsid w:val="000B2061"/>
  </w:style>
  <w:style w:type="paragraph" w:customStyle="1" w:styleId="LiteratureCited">
    <w:name w:val="Literature Cited"/>
    <w:basedOn w:val="Normal"/>
    <w:qFormat/>
    <w:rsid w:val="00E1757C"/>
    <w:pPr>
      <w:widowControl w:val="0"/>
      <w:autoSpaceDE w:val="0"/>
      <w:autoSpaceDN w:val="0"/>
      <w:adjustRightInd w:val="0"/>
      <w:ind w:left="480" w:hanging="480"/>
    </w:pPr>
    <w:rPr>
      <w:rFonts w:eastAsia="Times New Roman" w:cs="Libertinus Serif"/>
      <w:noProof/>
      <w:sz w:val="20"/>
      <w:szCs w:val="20"/>
    </w:rPr>
  </w:style>
  <w:style w:type="character" w:styleId="PlaceholderText">
    <w:name w:val="Placeholder Text"/>
    <w:basedOn w:val="DefaultParagraphFont"/>
    <w:uiPriority w:val="99"/>
    <w:semiHidden/>
    <w:rsid w:val="005D09C5"/>
    <w:rPr>
      <w:color w:val="808080"/>
    </w:rPr>
  </w:style>
  <w:style w:type="paragraph" w:styleId="Caption">
    <w:name w:val="caption"/>
    <w:basedOn w:val="Normal"/>
    <w:next w:val="Normal"/>
    <w:uiPriority w:val="35"/>
    <w:unhideWhenUsed/>
    <w:qFormat/>
    <w:rsid w:val="00E1757C"/>
    <w:pPr>
      <w:keepNext/>
      <w:spacing w:before="120" w:after="120"/>
      <w:jc w:val="center"/>
    </w:pPr>
    <w:rPr>
      <w:iCs/>
      <w:sz w:val="20"/>
      <w:szCs w:val="18"/>
    </w:rPr>
  </w:style>
  <w:style w:type="paragraph" w:customStyle="1" w:styleId="Equation">
    <w:name w:val="Equation"/>
    <w:basedOn w:val="MainText"/>
    <w:qFormat/>
    <w:rsid w:val="00E1757C"/>
    <w:pPr>
      <w:keepNext/>
      <w:spacing w:before="240" w:after="240"/>
    </w:pPr>
    <w:rPr>
      <w:rFonts w:cs="Libertinus Math"/>
      <w:i/>
    </w:rPr>
  </w:style>
  <w:style w:type="paragraph" w:customStyle="1" w:styleId="EquationCaption">
    <w:name w:val="Equation Caption"/>
    <w:basedOn w:val="Caption"/>
    <w:qFormat/>
    <w:rsid w:val="00F52F2D"/>
    <w:rPr>
      <w:rFonts w:ascii="Libertinus Serif" w:hAnsi="Libertinus Serif" w:cs="Libertinus Serif"/>
    </w:rPr>
  </w:style>
  <w:style w:type="character" w:styleId="Hyperlink">
    <w:name w:val="Hyperlink"/>
    <w:basedOn w:val="DefaultParagraphFont"/>
    <w:uiPriority w:val="99"/>
    <w:unhideWhenUsed/>
    <w:rsid w:val="00980FD5"/>
    <w:rPr>
      <w:color w:val="0563C1" w:themeColor="hyperlink"/>
      <w:u w:val="single"/>
    </w:rPr>
  </w:style>
  <w:style w:type="table" w:styleId="TableGrid">
    <w:name w:val="Table Grid"/>
    <w:aliases w:val="Table Format"/>
    <w:basedOn w:val="TableNormal"/>
    <w:uiPriority w:val="39"/>
    <w:rsid w:val="00B84C15"/>
    <w:rPr>
      <w:rFonts w:ascii="Candara" w:hAnsi="Candara"/>
      <w:sz w:val="20"/>
    </w:rPr>
    <w:tblPr>
      <w:tblStyleRowBandSize w:val="1"/>
      <w:tblBorders>
        <w:top w:val="single" w:sz="4" w:space="0" w:color="auto"/>
        <w:bottom w:val="single" w:sz="4" w:space="0" w:color="auto"/>
        <w:insideH w:val="single" w:sz="4" w:space="0" w:color="auto"/>
      </w:tblBorders>
    </w:tblPr>
    <w:tcPr>
      <w:vAlign w:val="center"/>
    </w:tcPr>
    <w:tblStylePr w:type="firstRow">
      <w:pPr>
        <w:jc w:val="left"/>
      </w:pPr>
      <w:tblPr/>
      <w:tcPr>
        <w:tcBorders>
          <w:top w:val="double" w:sz="4" w:space="0" w:color="auto"/>
          <w:bottom w:val="double" w:sz="4" w:space="0" w:color="auto"/>
        </w:tcBorders>
      </w:tcPr>
    </w:tblStylePr>
    <w:tblStylePr w:type="lastRow">
      <w:pPr>
        <w:jc w:val="left"/>
      </w:pPr>
      <w:tblPr/>
      <w:tcPr>
        <w:tcBorders>
          <w:bottom w:val="double" w:sz="4" w:space="0" w:color="auto"/>
        </w:tcBorders>
      </w:tcPr>
    </w:tblStylePr>
    <w:tblStylePr w:type="firstCol">
      <w:pPr>
        <w:jc w:val="left"/>
      </w:pPr>
    </w:tblStylePr>
    <w:tblStylePr w:type="lastCol">
      <w:pPr>
        <w:jc w:val="left"/>
      </w:pPr>
    </w:tblStylePr>
    <w:tblStylePr w:type="band2Horz">
      <w:pPr>
        <w:jc w:val="left"/>
      </w:pPr>
    </w:tblStylePr>
  </w:style>
  <w:style w:type="paragraph" w:customStyle="1" w:styleId="TableText">
    <w:name w:val="Table Text"/>
    <w:basedOn w:val="MainText"/>
    <w:qFormat/>
    <w:rsid w:val="00E1757C"/>
    <w:pPr>
      <w:spacing w:after="0"/>
      <w:jc w:val="left"/>
    </w:pPr>
  </w:style>
  <w:style w:type="paragraph" w:customStyle="1" w:styleId="affiliation0">
    <w:name w:val="affiliation"/>
    <w:basedOn w:val="Normal"/>
    <w:rsid w:val="008E456B"/>
    <w:pPr>
      <w:spacing w:before="100" w:beforeAutospacing="1" w:after="100" w:afterAutospacing="1"/>
    </w:pPr>
    <w:rPr>
      <w:rFonts w:eastAsia="Times New Roman" w:cs="Times New Roman"/>
      <w:lang w:eastAsia="tr-TR"/>
    </w:rPr>
  </w:style>
  <w:style w:type="numbering" w:customStyle="1" w:styleId="ListeYok1">
    <w:name w:val="Liste Yok1"/>
    <w:next w:val="NoList"/>
    <w:uiPriority w:val="99"/>
    <w:semiHidden/>
    <w:unhideWhenUsed/>
    <w:rsid w:val="00E15630"/>
  </w:style>
  <w:style w:type="table" w:customStyle="1" w:styleId="TableFormat1">
    <w:name w:val="Table Format1"/>
    <w:basedOn w:val="TableNormal"/>
    <w:next w:val="TableGrid"/>
    <w:uiPriority w:val="59"/>
    <w:rsid w:val="00E15630"/>
    <w:rPr>
      <w:rFonts w:ascii="Candara" w:hAnsi="Candara"/>
      <w:sz w:val="20"/>
    </w:rPr>
    <w:tblPr>
      <w:tblStyleRowBandSize w:val="1"/>
      <w:tblBorders>
        <w:top w:val="single" w:sz="4" w:space="0" w:color="auto"/>
        <w:bottom w:val="single" w:sz="4" w:space="0" w:color="auto"/>
        <w:insideH w:val="single" w:sz="4" w:space="0" w:color="auto"/>
      </w:tblBorders>
    </w:tblPr>
    <w:tcPr>
      <w:vAlign w:val="center"/>
    </w:tcPr>
    <w:tblStylePr w:type="firstRow">
      <w:pPr>
        <w:jc w:val="left"/>
      </w:pPr>
      <w:tblPr/>
      <w:tcPr>
        <w:tcBorders>
          <w:top w:val="double" w:sz="4" w:space="0" w:color="auto"/>
          <w:bottom w:val="double" w:sz="4" w:space="0" w:color="auto"/>
        </w:tcBorders>
      </w:tcPr>
    </w:tblStylePr>
    <w:tblStylePr w:type="lastRow">
      <w:pPr>
        <w:jc w:val="left"/>
      </w:pPr>
      <w:tblPr/>
      <w:tcPr>
        <w:tcBorders>
          <w:bottom w:val="double" w:sz="4" w:space="0" w:color="auto"/>
        </w:tcBorders>
      </w:tcPr>
    </w:tblStylePr>
    <w:tblStylePr w:type="firstCol">
      <w:pPr>
        <w:jc w:val="left"/>
      </w:pPr>
    </w:tblStylePr>
    <w:tblStylePr w:type="lastCol">
      <w:pPr>
        <w:jc w:val="left"/>
      </w:pPr>
    </w:tblStylePr>
    <w:tblStylePr w:type="band2Horz">
      <w:pPr>
        <w:jc w:val="left"/>
      </w:pPr>
    </w:tblStylePr>
  </w:style>
  <w:style w:type="table" w:styleId="PlainTable2">
    <w:name w:val="Plain Table 2"/>
    <w:basedOn w:val="TableNormal"/>
    <w:uiPriority w:val="99"/>
    <w:rsid w:val="00E15630"/>
    <w:rPr>
      <w:sz w:val="22"/>
      <w:szCs w:val="22"/>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
    <w:name w:val="Tablo Kılavuzu1"/>
    <w:basedOn w:val="TableNormal"/>
    <w:uiPriority w:val="59"/>
    <w:rsid w:val="00E15630"/>
    <w:rPr>
      <w:rFonts w:eastAsia="SimSun"/>
      <w:kern w:val="2"/>
      <w:sz w:val="21"/>
      <w:szCs w:val="22"/>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15630"/>
    <w:pPr>
      <w:spacing w:after="120"/>
    </w:pPr>
    <w:rPr>
      <w:rFonts w:ascii="Bookman Old Style" w:eastAsia="Times New Roman" w:hAnsi="Bookman Old Style" w:cs="Times New Roman"/>
      <w:sz w:val="18"/>
      <w:lang w:eastAsia="tr-TR"/>
    </w:rPr>
  </w:style>
  <w:style w:type="character" w:customStyle="1" w:styleId="BodyTextChar">
    <w:name w:val="Body Text Char"/>
    <w:basedOn w:val="DefaultParagraphFont"/>
    <w:link w:val="BodyText"/>
    <w:semiHidden/>
    <w:rsid w:val="00E15630"/>
    <w:rPr>
      <w:rFonts w:ascii="Bookman Old Style" w:eastAsia="Times New Roman" w:hAnsi="Bookman Old Style" w:cs="Times New Roman"/>
      <w:sz w:val="18"/>
      <w:lang w:val="tr-TR" w:eastAsia="tr-TR"/>
    </w:rPr>
  </w:style>
  <w:style w:type="table" w:customStyle="1" w:styleId="TabloKlavuzu2">
    <w:name w:val="Tablo Kılavuzu2"/>
    <w:basedOn w:val="TableNormal"/>
    <w:uiPriority w:val="59"/>
    <w:rsid w:val="00E15630"/>
    <w:rPr>
      <w:rFonts w:eastAsia="SimSun"/>
      <w:kern w:val="2"/>
      <w:sz w:val="21"/>
      <w:szCs w:val="22"/>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15630"/>
  </w:style>
  <w:style w:type="paragraph" w:styleId="FootnoteText">
    <w:name w:val="footnote text"/>
    <w:basedOn w:val="Normal"/>
    <w:link w:val="FootnoteTextChar"/>
    <w:uiPriority w:val="99"/>
    <w:semiHidden/>
    <w:unhideWhenUsed/>
    <w:rsid w:val="00615110"/>
    <w:rPr>
      <w:sz w:val="20"/>
      <w:szCs w:val="20"/>
    </w:rPr>
  </w:style>
  <w:style w:type="character" w:customStyle="1" w:styleId="FootnoteTextChar">
    <w:name w:val="Footnote Text Char"/>
    <w:basedOn w:val="DefaultParagraphFont"/>
    <w:link w:val="FootnoteText"/>
    <w:uiPriority w:val="99"/>
    <w:semiHidden/>
    <w:rsid w:val="00615110"/>
    <w:rPr>
      <w:rFonts w:ascii="Libertinus Sans" w:hAnsi="Libertinus Sans" w:cs="Libertinus Sans"/>
      <w:sz w:val="20"/>
      <w:szCs w:val="20"/>
      <w:lang w:val="tr-TR"/>
    </w:rPr>
  </w:style>
  <w:style w:type="character" w:styleId="FootnoteReference">
    <w:name w:val="footnote reference"/>
    <w:basedOn w:val="DefaultParagraphFont"/>
    <w:uiPriority w:val="99"/>
    <w:semiHidden/>
    <w:unhideWhenUsed/>
    <w:rsid w:val="00615110"/>
    <w:rPr>
      <w:vertAlign w:val="superscript"/>
    </w:rPr>
  </w:style>
  <w:style w:type="character" w:styleId="FollowedHyperlink">
    <w:name w:val="FollowedHyperlink"/>
    <w:basedOn w:val="DefaultParagraphFont"/>
    <w:uiPriority w:val="99"/>
    <w:semiHidden/>
    <w:unhideWhenUsed/>
    <w:rsid w:val="00744739"/>
    <w:rPr>
      <w:color w:val="954F72" w:themeColor="followedHyperlink"/>
      <w:u w:val="single"/>
    </w:rPr>
  </w:style>
  <w:style w:type="paragraph" w:styleId="NoSpacing">
    <w:name w:val="No Spacing"/>
    <w:uiPriority w:val="1"/>
    <w:qFormat/>
    <w:rsid w:val="00E1757C"/>
    <w:rPr>
      <w:rFonts w:ascii="Times New Roman" w:hAnsi="Times New Roman" w:cs="Libertinus Sans"/>
      <w:lang w:val="tr-TR"/>
    </w:rPr>
  </w:style>
  <w:style w:type="paragraph" w:styleId="ListParagraph">
    <w:name w:val="List Paragraph"/>
    <w:basedOn w:val="Normal"/>
    <w:uiPriority w:val="34"/>
    <w:qFormat/>
    <w:rsid w:val="00E1757C"/>
    <w:pPr>
      <w:ind w:left="720"/>
      <w:contextualSpacing/>
    </w:pPr>
  </w:style>
  <w:style w:type="character" w:customStyle="1" w:styleId="Heading2Char">
    <w:name w:val="Heading 2 Char"/>
    <w:basedOn w:val="DefaultParagraphFont"/>
    <w:link w:val="Heading2"/>
    <w:uiPriority w:val="9"/>
    <w:rsid w:val="00166279"/>
    <w:rPr>
      <w:rFonts w:ascii="Times New Roman" w:eastAsiaTheme="majorEastAsia" w:hAnsi="Times New Roman" w:cs="Times New Roman"/>
      <w:b/>
      <w:i/>
      <w:szCs w:val="26"/>
      <w:lang w:val="tr-TR"/>
    </w:rPr>
  </w:style>
  <w:style w:type="character" w:customStyle="1" w:styleId="Heading3Char">
    <w:name w:val="Heading 3 Char"/>
    <w:basedOn w:val="DefaultParagraphFont"/>
    <w:link w:val="Heading3"/>
    <w:uiPriority w:val="9"/>
    <w:rsid w:val="00166279"/>
    <w:rPr>
      <w:rFonts w:ascii="Times New Roman" w:eastAsiaTheme="majorEastAsia" w:hAnsi="Times New Roman" w:cs="Times New Roman"/>
      <w:b/>
      <w:szCs w:val="26"/>
      <w:lang w:val="tr-TR"/>
    </w:rPr>
  </w:style>
  <w:style w:type="character" w:customStyle="1" w:styleId="Heading1Char">
    <w:name w:val="Heading 1 Char"/>
    <w:basedOn w:val="DefaultParagraphFont"/>
    <w:link w:val="Heading1"/>
    <w:uiPriority w:val="9"/>
    <w:rsid w:val="00166279"/>
    <w:rPr>
      <w:rFonts w:ascii="Times New Roman" w:eastAsiaTheme="majorEastAsia" w:hAnsi="Times New Roman" w:cs="Times New Roman"/>
      <w:b/>
      <w:caps/>
      <w:szCs w:val="22"/>
      <w:lang w:val="en-US"/>
    </w:rPr>
  </w:style>
  <w:style w:type="paragraph" w:styleId="NormalWeb">
    <w:name w:val="Normal (Web)"/>
    <w:basedOn w:val="Normal"/>
    <w:uiPriority w:val="99"/>
    <w:semiHidden/>
    <w:unhideWhenUsed/>
    <w:rsid w:val="003743F0"/>
    <w:pPr>
      <w:spacing w:before="100" w:beforeAutospacing="1" w:after="100" w:afterAutospacing="1"/>
      <w:jc w:val="left"/>
    </w:pPr>
    <w:rPr>
      <w:rFonts w:eastAsia="Times New Roman" w:cs="Times New Roman"/>
      <w:lang w:val="en-US"/>
    </w:rPr>
  </w:style>
  <w:style w:type="character" w:styleId="CommentReference">
    <w:name w:val="annotation reference"/>
    <w:basedOn w:val="DefaultParagraphFont"/>
    <w:uiPriority w:val="99"/>
    <w:semiHidden/>
    <w:unhideWhenUsed/>
    <w:rsid w:val="003743F0"/>
    <w:rPr>
      <w:sz w:val="16"/>
      <w:szCs w:val="16"/>
    </w:rPr>
  </w:style>
  <w:style w:type="paragraph" w:styleId="CommentText">
    <w:name w:val="annotation text"/>
    <w:basedOn w:val="Normal"/>
    <w:link w:val="CommentTextChar"/>
    <w:uiPriority w:val="99"/>
    <w:semiHidden/>
    <w:unhideWhenUsed/>
    <w:rsid w:val="003743F0"/>
    <w:rPr>
      <w:sz w:val="20"/>
      <w:szCs w:val="20"/>
    </w:rPr>
  </w:style>
  <w:style w:type="character" w:customStyle="1" w:styleId="CommentTextChar">
    <w:name w:val="Comment Text Char"/>
    <w:basedOn w:val="DefaultParagraphFont"/>
    <w:link w:val="CommentText"/>
    <w:uiPriority w:val="99"/>
    <w:semiHidden/>
    <w:rsid w:val="003743F0"/>
    <w:rPr>
      <w:rFonts w:ascii="Times New Roman" w:hAnsi="Times New Roman" w:cs="Libertinus Sans"/>
      <w:sz w:val="20"/>
      <w:szCs w:val="20"/>
      <w:lang w:val="tr-TR"/>
    </w:rPr>
  </w:style>
  <w:style w:type="paragraph" w:styleId="CommentSubject">
    <w:name w:val="annotation subject"/>
    <w:basedOn w:val="CommentText"/>
    <w:next w:val="CommentText"/>
    <w:link w:val="CommentSubjectChar"/>
    <w:uiPriority w:val="99"/>
    <w:semiHidden/>
    <w:unhideWhenUsed/>
    <w:rsid w:val="003743F0"/>
    <w:rPr>
      <w:b/>
      <w:bCs/>
    </w:rPr>
  </w:style>
  <w:style w:type="character" w:customStyle="1" w:styleId="CommentSubjectChar">
    <w:name w:val="Comment Subject Char"/>
    <w:basedOn w:val="CommentTextChar"/>
    <w:link w:val="CommentSubject"/>
    <w:uiPriority w:val="99"/>
    <w:semiHidden/>
    <w:rsid w:val="003743F0"/>
    <w:rPr>
      <w:rFonts w:ascii="Times New Roman" w:hAnsi="Times New Roman" w:cs="Libertinus Sans"/>
      <w:b/>
      <w:bCs/>
      <w:sz w:val="20"/>
      <w:szCs w:val="20"/>
      <w:lang w:val="tr-TR"/>
    </w:rPr>
  </w:style>
  <w:style w:type="paragraph" w:styleId="BalloonText">
    <w:name w:val="Balloon Text"/>
    <w:basedOn w:val="Normal"/>
    <w:link w:val="BalloonTextChar"/>
    <w:uiPriority w:val="99"/>
    <w:semiHidden/>
    <w:unhideWhenUsed/>
    <w:rsid w:val="00374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F0"/>
    <w:rPr>
      <w:rFonts w:ascii="Segoe UI" w:hAnsi="Segoe UI" w:cs="Segoe UI"/>
      <w:sz w:val="18"/>
      <w:szCs w:val="18"/>
      <w:lang w:val="tr-TR"/>
    </w:rPr>
  </w:style>
  <w:style w:type="paragraph" w:styleId="EndnoteText">
    <w:name w:val="endnote text"/>
    <w:basedOn w:val="Normal"/>
    <w:link w:val="EndnoteTextChar"/>
    <w:uiPriority w:val="99"/>
    <w:semiHidden/>
    <w:unhideWhenUsed/>
    <w:rsid w:val="00160862"/>
    <w:rPr>
      <w:sz w:val="20"/>
      <w:szCs w:val="20"/>
    </w:rPr>
  </w:style>
  <w:style w:type="character" w:customStyle="1" w:styleId="EndnoteTextChar">
    <w:name w:val="Endnote Text Char"/>
    <w:basedOn w:val="DefaultParagraphFont"/>
    <w:link w:val="EndnoteText"/>
    <w:uiPriority w:val="99"/>
    <w:semiHidden/>
    <w:rsid w:val="00160862"/>
    <w:rPr>
      <w:rFonts w:ascii="Times New Roman" w:hAnsi="Times New Roman" w:cs="Libertinus Sans"/>
      <w:sz w:val="20"/>
      <w:szCs w:val="20"/>
      <w:lang w:val="tr-TR"/>
    </w:rPr>
  </w:style>
  <w:style w:type="character" w:styleId="EndnoteReference">
    <w:name w:val="endnote reference"/>
    <w:basedOn w:val="DefaultParagraphFont"/>
    <w:uiPriority w:val="99"/>
    <w:semiHidden/>
    <w:unhideWhenUsed/>
    <w:rsid w:val="00160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9176">
      <w:bodyDiv w:val="1"/>
      <w:marLeft w:val="0"/>
      <w:marRight w:val="0"/>
      <w:marTop w:val="0"/>
      <w:marBottom w:val="0"/>
      <w:divBdr>
        <w:top w:val="none" w:sz="0" w:space="0" w:color="auto"/>
        <w:left w:val="none" w:sz="0" w:space="0" w:color="auto"/>
        <w:bottom w:val="none" w:sz="0" w:space="0" w:color="auto"/>
        <w:right w:val="none" w:sz="0" w:space="0" w:color="auto"/>
      </w:divBdr>
    </w:div>
    <w:div w:id="797602655">
      <w:bodyDiv w:val="1"/>
      <w:marLeft w:val="0"/>
      <w:marRight w:val="0"/>
      <w:marTop w:val="0"/>
      <w:marBottom w:val="0"/>
      <w:divBdr>
        <w:top w:val="none" w:sz="0" w:space="0" w:color="auto"/>
        <w:left w:val="none" w:sz="0" w:space="0" w:color="auto"/>
        <w:bottom w:val="none" w:sz="0" w:space="0" w:color="auto"/>
        <w:right w:val="none" w:sz="0" w:space="0" w:color="auto"/>
      </w:divBdr>
    </w:div>
    <w:div w:id="110843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eee.org/documents/ieeecitationre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eee.org/documents/ieeecitationref.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eee.org/documents/ieeecitationref.pdf"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eee.org/documents/ieeecitationref.pdf"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UTAM\journals\ijente\documents\author-guide-ijen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7F3B145718458F9FEFFC93E13FFBB4"/>
        <w:category>
          <w:name w:val="Genel"/>
          <w:gallery w:val="placeholder"/>
        </w:category>
        <w:types>
          <w:type w:val="bbPlcHdr"/>
        </w:types>
        <w:behaviors>
          <w:behavior w:val="content"/>
        </w:behaviors>
        <w:guid w:val="{1FCE91EA-ADBE-4657-962F-AD46E4493A25}"/>
      </w:docPartPr>
      <w:docPartBody>
        <w:p w:rsidR="00170AE0" w:rsidRDefault="00F64B29">
          <w:pPr>
            <w:pStyle w:val="ED7F3B145718458F9FEFFC93E13FFBB4"/>
          </w:pPr>
          <w:r>
            <w:rPr>
              <w:lang w:val="tr-TR"/>
            </w:rP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Libertinus Sans">
    <w:altName w:val="Times New Roman"/>
    <w:charset w:val="00"/>
    <w:family w:val="auto"/>
    <w:pitch w:val="variable"/>
    <w:sig w:usb0="00000000" w:usb1="1000E5FB" w:usb2="0000002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Libertinus Serif">
    <w:altName w:val="Times New Roman"/>
    <w:charset w:val="00"/>
    <w:family w:val="auto"/>
    <w:pitch w:val="variable"/>
    <w:sig w:usb0="00000000" w:usb1="1200E5FB" w:usb2="02000020" w:usb3="00000000" w:csb0="000001BF" w:csb1="00000000"/>
  </w:font>
  <w:font w:name="Libertinus Math">
    <w:altName w:val="Times New Roman"/>
    <w:charset w:val="00"/>
    <w:family w:val="auto"/>
    <w:pitch w:val="variable"/>
    <w:sig w:usb0="00000000" w:usb1="1200E5FF"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2F"/>
    <w:rsid w:val="0013154F"/>
    <w:rsid w:val="0014112F"/>
    <w:rsid w:val="00170AE0"/>
    <w:rsid w:val="00177D34"/>
    <w:rsid w:val="002C606E"/>
    <w:rsid w:val="002F1A61"/>
    <w:rsid w:val="003A53DE"/>
    <w:rsid w:val="004C010A"/>
    <w:rsid w:val="004E1E24"/>
    <w:rsid w:val="00935F92"/>
    <w:rsid w:val="00D027AF"/>
    <w:rsid w:val="00E3440E"/>
    <w:rsid w:val="00E5572D"/>
    <w:rsid w:val="00F6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F3B145718458F9FEFFC93E13FFBB4">
    <w:name w:val="ED7F3B145718458F9FEFFC93E13FFBB4"/>
  </w:style>
  <w:style w:type="character" w:styleId="PlaceholderText">
    <w:name w:val="Placeholder Text"/>
    <w:basedOn w:val="DefaultParagraphFont"/>
    <w:uiPriority w:val="99"/>
    <w:semiHidden/>
    <w:rsid w:val="004C010A"/>
    <w:rPr>
      <w:rFonts w:cs="Times New Roman"/>
      <w:color w:val="808080"/>
    </w:rPr>
  </w:style>
  <w:style w:type="paragraph" w:customStyle="1" w:styleId="6CFEB23D086D472C8A824EEFFE76CFA6">
    <w:name w:val="6CFEB23D086D472C8A824EEFFE76CFA6"/>
    <w:rsid w:val="0014112F"/>
  </w:style>
  <w:style w:type="paragraph" w:customStyle="1" w:styleId="BF361040A5AF45318B441EDAA74A6047">
    <w:name w:val="BF361040A5AF45318B441EDAA74A6047"/>
    <w:rsid w:val="0014112F"/>
  </w:style>
  <w:style w:type="paragraph" w:customStyle="1" w:styleId="A8766FD8658F4F2D9106C8DB0BB67F6D">
    <w:name w:val="A8766FD8658F4F2D9106C8DB0BB67F6D"/>
    <w:rsid w:val="0014112F"/>
  </w:style>
  <w:style w:type="paragraph" w:customStyle="1" w:styleId="D31B2FF3B2EF4C3ABCFB5E6452EA9797">
    <w:name w:val="D31B2FF3B2EF4C3ABCFB5E6452EA9797"/>
    <w:rsid w:val="0014112F"/>
  </w:style>
  <w:style w:type="paragraph" w:customStyle="1" w:styleId="C71795F607F14A1A856A49709FC02192">
    <w:name w:val="C71795F607F14A1A856A49709FC02192"/>
    <w:rsid w:val="0014112F"/>
  </w:style>
  <w:style w:type="paragraph" w:customStyle="1" w:styleId="B60A29949263434B97B19CC6334B77CD">
    <w:name w:val="B60A29949263434B97B19CC6334B77CD"/>
    <w:rsid w:val="004C010A"/>
  </w:style>
  <w:style w:type="paragraph" w:customStyle="1" w:styleId="D6D1C6CB0E2747BF8A19FF3C3A89989E">
    <w:name w:val="D6D1C6CB0E2747BF8A19FF3C3A89989E"/>
    <w:rsid w:val="004C010A"/>
  </w:style>
  <w:style w:type="paragraph" w:customStyle="1" w:styleId="EE1143F3C72C4A42A3B2112BBBE2312D">
    <w:name w:val="EE1143F3C72C4A42A3B2112BBBE2312D"/>
    <w:rsid w:val="004C010A"/>
  </w:style>
  <w:style w:type="paragraph" w:customStyle="1" w:styleId="5DAE419A1FA44A98A488893D330297BB">
    <w:name w:val="5DAE419A1FA44A98A488893D330297BB"/>
    <w:rsid w:val="004C010A"/>
  </w:style>
  <w:style w:type="paragraph" w:customStyle="1" w:styleId="886563DE665447A8B671FB052957B6F4">
    <w:name w:val="886563DE665447A8B671FB052957B6F4"/>
    <w:rsid w:val="004C0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4DF8E-104C-43CC-8883-7AA6A397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author-guide-ijente.dotx</Template>
  <TotalTime>3</TotalTime>
  <Pages>6</Pages>
  <Words>2912</Words>
  <Characters>16602</Characters>
  <Application>Microsoft Office Word</Application>
  <DocSecurity>0</DocSecurity>
  <Lines>138</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Üniversitesi</Company>
  <LinksUpToDate>false</LinksUpToDate>
  <CharactersWithSpaces>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gokhan</cp:lastModifiedBy>
  <cp:revision>3</cp:revision>
  <cp:lastPrinted>2016-11-24T13:29:00Z</cp:lastPrinted>
  <dcterms:created xsi:type="dcterms:W3CDTF">2019-01-18T20:36:00Z</dcterms:created>
  <dcterms:modified xsi:type="dcterms:W3CDTF">2021-01-05T07:51:00Z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dd36a268-9804-385a-a612-70eb39c563e0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http://csl.mendeley.com/styles/59033351/saufbe</vt:lpwstr>
  </property>
  <property fmtid="{D5CDD505-2E9C-101B-9397-08002B2CF9AE}" pid="18" name="Mendeley Recent Style Name 6_1">
    <vt:lpwstr>IEEE - Caner Erden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