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3B6" w:rsidRDefault="009C43B6" w:rsidP="00B53042">
      <w:pPr>
        <w:spacing w:before="120"/>
        <w:jc w:val="center"/>
        <w:rPr>
          <w:rFonts w:ascii="Cambria" w:hAnsi="Cambria" w:cs="Arial"/>
          <w:b/>
        </w:rPr>
      </w:pPr>
    </w:p>
    <w:p w:rsidR="00B53042" w:rsidRDefault="00B53042" w:rsidP="00B53042">
      <w:pPr>
        <w:spacing w:before="120"/>
        <w:jc w:val="center"/>
        <w:rPr>
          <w:rFonts w:ascii="Cambria" w:hAnsi="Cambria" w:cs="Arial"/>
          <w:b/>
        </w:rPr>
      </w:pPr>
      <w:r w:rsidRPr="008374EC">
        <w:rPr>
          <w:rFonts w:ascii="Cambria" w:hAnsi="Cambria" w:cs="Arial"/>
          <w:b/>
        </w:rPr>
        <w:t xml:space="preserve">YAZIM KURALLARI </w:t>
      </w:r>
    </w:p>
    <w:p w:rsidR="000D57FB" w:rsidRPr="008374EC" w:rsidRDefault="000D57FB" w:rsidP="00B53042">
      <w:pPr>
        <w:spacing w:before="120"/>
        <w:jc w:val="center"/>
        <w:rPr>
          <w:rFonts w:ascii="Cambria" w:hAnsi="Cambria" w:cs="Arial"/>
          <w:b/>
        </w:rPr>
      </w:pPr>
    </w:p>
    <w:p w:rsidR="00B53042" w:rsidRPr="008374EC" w:rsidRDefault="00B53042" w:rsidP="00B53042">
      <w:pPr>
        <w:spacing w:before="120"/>
        <w:jc w:val="both"/>
        <w:rPr>
          <w:rFonts w:ascii="Cambria" w:hAnsi="Cambria"/>
          <w:color w:val="000000"/>
        </w:rPr>
      </w:pPr>
      <w:r w:rsidRPr="008374EC">
        <w:rPr>
          <w:rFonts w:ascii="Cambria" w:hAnsi="Cambria"/>
          <w:color w:val="000000"/>
        </w:rPr>
        <w:t xml:space="preserve">Eskişehir Osmangazi Üniversitesi Mühendislik Mimarlık Fakültesi Dergisi’nde mühendislik bilim dallarında; </w:t>
      </w:r>
      <w:r w:rsidRPr="008374EC">
        <w:rPr>
          <w:rFonts w:ascii="Cambria" w:hAnsi="Cambria"/>
          <w:i/>
          <w:iCs/>
          <w:color w:val="000000"/>
        </w:rPr>
        <w:t>kuramsal ve uygulamalı araştırma</w:t>
      </w:r>
      <w:r w:rsidRPr="008374EC">
        <w:rPr>
          <w:rFonts w:ascii="Cambria" w:hAnsi="Cambria"/>
          <w:color w:val="000000"/>
        </w:rPr>
        <w:t xml:space="preserve"> niteliklerinde makaleler yayımlanır.</w:t>
      </w:r>
    </w:p>
    <w:p w:rsidR="00B53042" w:rsidRPr="008374EC" w:rsidRDefault="00B53042" w:rsidP="00B53042">
      <w:pPr>
        <w:spacing w:before="120"/>
        <w:jc w:val="both"/>
        <w:rPr>
          <w:rFonts w:ascii="Cambria" w:hAnsi="Cambria"/>
          <w:color w:val="000000"/>
        </w:rPr>
      </w:pPr>
      <w:r w:rsidRPr="008374EC">
        <w:rPr>
          <w:rFonts w:ascii="Cambria" w:hAnsi="Cambria"/>
          <w:color w:val="000000"/>
        </w:rPr>
        <w:t xml:space="preserve">Makaleler Türkçe veya İngilizce olabilir. </w:t>
      </w:r>
    </w:p>
    <w:p w:rsidR="00B53042" w:rsidRPr="008374EC" w:rsidRDefault="00B53042" w:rsidP="00B53042">
      <w:pPr>
        <w:spacing w:before="120"/>
        <w:jc w:val="both"/>
        <w:rPr>
          <w:rFonts w:ascii="Cambria" w:hAnsi="Cambria"/>
          <w:color w:val="000000"/>
        </w:rPr>
      </w:pPr>
      <w:r w:rsidRPr="008374EC">
        <w:rPr>
          <w:rFonts w:ascii="Cambria" w:hAnsi="Cambria"/>
          <w:b/>
          <w:bCs/>
          <w:color w:val="000000"/>
        </w:rPr>
        <w:t xml:space="preserve">Sayfa Düzeni: </w:t>
      </w:r>
      <w:r w:rsidRPr="008374EC">
        <w:rPr>
          <w:rFonts w:ascii="Cambria" w:hAnsi="Cambria"/>
          <w:color w:val="000000"/>
        </w:rPr>
        <w:t xml:space="preserve">Dergide yayımlanması istenen makaleler, standart A4 boyutunda (210*297 mm)  üst 30 mm, alttan 25 </w:t>
      </w:r>
      <w:proofErr w:type="gramStart"/>
      <w:r w:rsidRPr="008374EC">
        <w:rPr>
          <w:rFonts w:ascii="Cambria" w:hAnsi="Cambria"/>
          <w:color w:val="000000"/>
        </w:rPr>
        <w:t>mm  ve</w:t>
      </w:r>
      <w:proofErr w:type="gramEnd"/>
      <w:r w:rsidRPr="008374EC">
        <w:rPr>
          <w:rFonts w:ascii="Cambria" w:hAnsi="Cambria"/>
          <w:color w:val="000000"/>
        </w:rPr>
        <w:t xml:space="preserve"> yan kenarlarda 15 boşluk olacak şekilde iki sütun halinde hazırlanmalıdır  </w:t>
      </w:r>
      <w:r w:rsidR="002A535D">
        <w:rPr>
          <w:rFonts w:ascii="Cambria" w:hAnsi="Cambria"/>
          <w:color w:val="000000"/>
        </w:rPr>
        <w:t>(</w:t>
      </w:r>
      <w:r w:rsidR="002A535D" w:rsidRPr="008756CE">
        <w:rPr>
          <w:rFonts w:ascii="Cambria" w:hAnsi="Cambria"/>
          <w:color w:val="000000"/>
          <w:highlight w:val="yellow"/>
        </w:rPr>
        <w:t>Makale şablonu kullanınız</w:t>
      </w:r>
      <w:r w:rsidR="002A535D">
        <w:rPr>
          <w:rFonts w:ascii="Cambria" w:hAnsi="Cambria"/>
          <w:color w:val="000000"/>
        </w:rPr>
        <w:t>).</w:t>
      </w:r>
    </w:p>
    <w:p w:rsidR="00B53042" w:rsidRPr="008374EC" w:rsidRDefault="00B53042" w:rsidP="00B53042">
      <w:pPr>
        <w:spacing w:before="120"/>
        <w:jc w:val="both"/>
        <w:rPr>
          <w:rFonts w:ascii="Cambria" w:hAnsi="Cambria"/>
          <w:color w:val="000000"/>
        </w:rPr>
      </w:pPr>
      <w:r w:rsidRPr="008374EC">
        <w:rPr>
          <w:rFonts w:ascii="Cambria" w:hAnsi="Cambria"/>
          <w:b/>
          <w:bCs/>
          <w:color w:val="000000"/>
        </w:rPr>
        <w:t xml:space="preserve">Yazı Karakterleri: </w:t>
      </w:r>
      <w:r w:rsidRPr="008374EC">
        <w:rPr>
          <w:rFonts w:ascii="Cambria" w:hAnsi="Cambria"/>
          <w:color w:val="000000"/>
        </w:rPr>
        <w:t xml:space="preserve">Makaleler Windows uyumlu Word kelime işlemcide, tümüne </w:t>
      </w:r>
      <w:proofErr w:type="spellStart"/>
      <w:r w:rsidRPr="008374EC">
        <w:rPr>
          <w:rFonts w:ascii="Cambria" w:hAnsi="Cambria"/>
          <w:color w:val="000000"/>
        </w:rPr>
        <w:t>Cambria</w:t>
      </w:r>
      <w:proofErr w:type="spellEnd"/>
      <w:r w:rsidRPr="008374EC">
        <w:rPr>
          <w:rFonts w:ascii="Cambria" w:hAnsi="Cambria"/>
          <w:color w:val="000000"/>
        </w:rPr>
        <w:t xml:space="preserve"> stili 10 punto uygulanmalıdır. Paragraflar satır başından (</w:t>
      </w:r>
      <w:proofErr w:type="spellStart"/>
      <w:r w:rsidRPr="008374EC">
        <w:rPr>
          <w:rFonts w:ascii="Cambria" w:hAnsi="Cambria"/>
          <w:color w:val="000000"/>
        </w:rPr>
        <w:t>tab</w:t>
      </w:r>
      <w:proofErr w:type="spellEnd"/>
      <w:r w:rsidRPr="008374EC">
        <w:rPr>
          <w:rFonts w:ascii="Cambria" w:hAnsi="Cambria"/>
          <w:color w:val="000000"/>
        </w:rPr>
        <w:t xml:space="preserve"> yok) başlatılmalı ve her paragraf öncesi 6 punto boşluk olmalıdır.</w:t>
      </w:r>
    </w:p>
    <w:p w:rsidR="00B53042" w:rsidRPr="008374EC" w:rsidRDefault="00B53042" w:rsidP="00B53042">
      <w:pPr>
        <w:spacing w:before="120"/>
        <w:jc w:val="both"/>
        <w:rPr>
          <w:rFonts w:ascii="Cambria" w:hAnsi="Cambria"/>
          <w:bCs/>
          <w:color w:val="000000"/>
        </w:rPr>
      </w:pPr>
      <w:r w:rsidRPr="008374EC">
        <w:rPr>
          <w:rFonts w:ascii="Cambria" w:hAnsi="Cambria"/>
          <w:bCs/>
          <w:color w:val="000000"/>
        </w:rPr>
        <w:t xml:space="preserve">Makale, özet ve kaynaklar </w:t>
      </w:r>
      <w:proofErr w:type="gramStart"/>
      <w:r w:rsidRPr="008374EC">
        <w:rPr>
          <w:rFonts w:ascii="Cambria" w:hAnsi="Cambria"/>
          <w:bCs/>
          <w:color w:val="000000"/>
        </w:rPr>
        <w:t>dahil</w:t>
      </w:r>
      <w:proofErr w:type="gramEnd"/>
      <w:r w:rsidRPr="008374EC">
        <w:rPr>
          <w:rFonts w:ascii="Cambria" w:hAnsi="Cambria"/>
          <w:bCs/>
          <w:color w:val="000000"/>
        </w:rPr>
        <w:t xml:space="preserve">, 8.000 kelimeyi aşmamalıdır. </w:t>
      </w:r>
    </w:p>
    <w:p w:rsidR="00B53042" w:rsidRPr="008374EC" w:rsidRDefault="00B53042" w:rsidP="00B53042">
      <w:pPr>
        <w:spacing w:before="120"/>
        <w:jc w:val="both"/>
        <w:rPr>
          <w:rFonts w:ascii="Cambria" w:hAnsi="Cambria"/>
          <w:b/>
          <w:bCs/>
          <w:color w:val="000000"/>
        </w:rPr>
      </w:pPr>
    </w:p>
    <w:p w:rsidR="00B53042" w:rsidRPr="008374EC" w:rsidRDefault="00B53042" w:rsidP="00B53042">
      <w:pPr>
        <w:spacing w:before="120"/>
        <w:jc w:val="both"/>
        <w:rPr>
          <w:rFonts w:ascii="Cambria" w:hAnsi="Cambria"/>
          <w:color w:val="000000"/>
        </w:rPr>
      </w:pPr>
      <w:r w:rsidRPr="008374EC">
        <w:rPr>
          <w:rFonts w:ascii="Cambria" w:hAnsi="Cambria"/>
          <w:b/>
          <w:bCs/>
          <w:color w:val="000000"/>
        </w:rPr>
        <w:t>Makale Başlığı:</w:t>
      </w:r>
      <w:r w:rsidRPr="008374EC">
        <w:rPr>
          <w:rFonts w:ascii="Cambria" w:hAnsi="Cambria"/>
          <w:color w:val="000000"/>
        </w:rPr>
        <w:t xml:space="preserve"> Makalenin dilinde olmak üzere başlık, 12 punto kalın yazı stilinde, 80 karakteri aşmamak kaydıyla, ortalanmış olarak, tüm kelimeler büyük harflerle yazılmalıdır. </w:t>
      </w:r>
    </w:p>
    <w:p w:rsidR="00B53042" w:rsidRPr="008374EC" w:rsidRDefault="00B53042" w:rsidP="00B53042">
      <w:pPr>
        <w:spacing w:before="120"/>
        <w:jc w:val="both"/>
        <w:rPr>
          <w:rFonts w:ascii="Cambria" w:hAnsi="Cambria"/>
          <w:color w:val="000000"/>
        </w:rPr>
      </w:pPr>
      <w:r w:rsidRPr="008374EC">
        <w:rPr>
          <w:rFonts w:ascii="Cambria" w:hAnsi="Cambria"/>
          <w:color w:val="000000"/>
        </w:rPr>
        <w:t xml:space="preserve">Makale başlığından bir satır boş bırakıldıktan sonra yazar bilgileri yer alacaktır. Bu bilgiler, makale kabulü sonrası, yazar bilgileri dosyasından aktarılacaktır. Bu nedenle, yazar bilgileri,  şablonda belirtilmiş şekliyle bırakılmalıdır. </w:t>
      </w:r>
    </w:p>
    <w:p w:rsidR="00B53042" w:rsidRDefault="002A535D" w:rsidP="00B53042">
      <w:pPr>
        <w:spacing w:before="120"/>
        <w:jc w:val="both"/>
        <w:rPr>
          <w:rFonts w:ascii="Cambria" w:hAnsi="Cambria"/>
          <w:color w:val="000000"/>
        </w:rPr>
      </w:pPr>
      <w:r>
        <w:rPr>
          <w:rFonts w:ascii="Cambria" w:hAnsi="Cambria"/>
          <w:color w:val="000000"/>
        </w:rPr>
        <w:t xml:space="preserve">He makalede </w:t>
      </w:r>
      <w:r w:rsidR="00B53042" w:rsidRPr="008374EC">
        <w:rPr>
          <w:rFonts w:ascii="Cambria" w:hAnsi="Cambria"/>
          <w:color w:val="000000"/>
        </w:rPr>
        <w:t xml:space="preserve">Türkçe ve İngilizce özet </w:t>
      </w:r>
      <w:r w:rsidR="002833FE">
        <w:rPr>
          <w:rFonts w:ascii="Cambria" w:hAnsi="Cambria"/>
          <w:color w:val="000000"/>
        </w:rPr>
        <w:t>verilir</w:t>
      </w:r>
      <w:r>
        <w:rPr>
          <w:rFonts w:ascii="Cambria" w:hAnsi="Cambria"/>
          <w:color w:val="000000"/>
        </w:rPr>
        <w:t xml:space="preserve">. </w:t>
      </w:r>
      <w:r w:rsidR="00B53042" w:rsidRPr="008374EC">
        <w:rPr>
          <w:rFonts w:ascii="Cambria" w:hAnsi="Cambria"/>
          <w:color w:val="000000"/>
        </w:rPr>
        <w:t xml:space="preserve">Her biri için sol sütunda anahtar kelimler / </w:t>
      </w:r>
      <w:proofErr w:type="spellStart"/>
      <w:r w:rsidR="00B53042" w:rsidRPr="008374EC">
        <w:rPr>
          <w:rFonts w:ascii="Cambria" w:hAnsi="Cambria"/>
          <w:color w:val="000000"/>
        </w:rPr>
        <w:t>keywords</w:t>
      </w:r>
      <w:proofErr w:type="spellEnd"/>
      <w:r w:rsidR="00B53042" w:rsidRPr="008374EC">
        <w:rPr>
          <w:rFonts w:ascii="Cambria" w:hAnsi="Cambria"/>
          <w:color w:val="000000"/>
        </w:rPr>
        <w:t xml:space="preserve"> sağ sütunda ise özet/</w:t>
      </w:r>
      <w:proofErr w:type="spellStart"/>
      <w:r w:rsidR="00B53042" w:rsidRPr="008374EC">
        <w:rPr>
          <w:rFonts w:ascii="Cambria" w:hAnsi="Cambria"/>
          <w:color w:val="000000"/>
        </w:rPr>
        <w:t>abstract</w:t>
      </w:r>
      <w:proofErr w:type="spellEnd"/>
      <w:r w:rsidR="00B53042" w:rsidRPr="008374EC">
        <w:rPr>
          <w:rFonts w:ascii="Cambria" w:hAnsi="Cambria"/>
          <w:color w:val="000000"/>
        </w:rPr>
        <w:t xml:space="preserve"> yer alacaktır.  </w:t>
      </w:r>
    </w:p>
    <w:p w:rsidR="000D57FB" w:rsidRPr="008374EC" w:rsidRDefault="000D57FB" w:rsidP="00B53042">
      <w:pPr>
        <w:spacing w:before="120"/>
        <w:jc w:val="both"/>
        <w:rPr>
          <w:rFonts w:ascii="Cambria" w:hAnsi="Cambria"/>
          <w:color w:val="000000"/>
        </w:rPr>
      </w:pPr>
    </w:p>
    <w:p w:rsidR="00B53042" w:rsidRDefault="00B53042" w:rsidP="00B53042">
      <w:pPr>
        <w:spacing w:before="120"/>
        <w:jc w:val="both"/>
        <w:rPr>
          <w:rFonts w:ascii="Cambria" w:hAnsi="Cambria"/>
          <w:b/>
          <w:bCs/>
          <w:color w:val="000000"/>
          <w:shd w:val="clear" w:color="auto" w:fill="FF0000"/>
        </w:rPr>
      </w:pPr>
      <w:r w:rsidRPr="008374EC">
        <w:rPr>
          <w:rFonts w:ascii="Cambria" w:hAnsi="Cambria"/>
          <w:b/>
          <w:bCs/>
          <w:color w:val="000000"/>
          <w:shd w:val="clear" w:color="auto" w:fill="FF0000"/>
        </w:rPr>
        <w:t>Makale dili Türkçe ise, önce Türkçe makale başlığı, özet ve anahtar kelim</w:t>
      </w:r>
      <w:r w:rsidR="00244F0E">
        <w:rPr>
          <w:rFonts w:ascii="Cambria" w:hAnsi="Cambria"/>
          <w:b/>
          <w:bCs/>
          <w:color w:val="000000"/>
          <w:shd w:val="clear" w:color="auto" w:fill="FF0000"/>
        </w:rPr>
        <w:t>e</w:t>
      </w:r>
      <w:r w:rsidRPr="008374EC">
        <w:rPr>
          <w:rFonts w:ascii="Cambria" w:hAnsi="Cambria"/>
          <w:b/>
          <w:bCs/>
          <w:color w:val="000000"/>
          <w:shd w:val="clear" w:color="auto" w:fill="FF0000"/>
        </w:rPr>
        <w:t xml:space="preserve">ler, sonra İngilizce makale başlığı, </w:t>
      </w:r>
      <w:proofErr w:type="spellStart"/>
      <w:r w:rsidRPr="008374EC">
        <w:rPr>
          <w:rFonts w:ascii="Cambria" w:hAnsi="Cambria"/>
          <w:b/>
          <w:bCs/>
          <w:color w:val="000000"/>
          <w:shd w:val="clear" w:color="auto" w:fill="FF0000"/>
        </w:rPr>
        <w:t>abstract</w:t>
      </w:r>
      <w:proofErr w:type="spellEnd"/>
      <w:r w:rsidRPr="008374EC">
        <w:rPr>
          <w:rFonts w:ascii="Cambria" w:hAnsi="Cambria"/>
          <w:b/>
          <w:bCs/>
          <w:color w:val="000000"/>
          <w:shd w:val="clear" w:color="auto" w:fill="FF0000"/>
        </w:rPr>
        <w:t xml:space="preserve"> ve </w:t>
      </w:r>
      <w:proofErr w:type="spellStart"/>
      <w:r w:rsidRPr="008374EC">
        <w:rPr>
          <w:rFonts w:ascii="Cambria" w:hAnsi="Cambria"/>
          <w:b/>
          <w:bCs/>
          <w:color w:val="000000"/>
          <w:shd w:val="clear" w:color="auto" w:fill="FF0000"/>
        </w:rPr>
        <w:t>keywords</w:t>
      </w:r>
      <w:proofErr w:type="spellEnd"/>
      <w:r w:rsidR="002833FE">
        <w:rPr>
          <w:rFonts w:ascii="Cambria" w:hAnsi="Cambria"/>
          <w:b/>
          <w:bCs/>
          <w:color w:val="000000"/>
          <w:shd w:val="clear" w:color="auto" w:fill="FF0000"/>
        </w:rPr>
        <w:t xml:space="preserve">, </w:t>
      </w:r>
      <w:r w:rsidRPr="008374EC">
        <w:rPr>
          <w:rFonts w:ascii="Cambria" w:hAnsi="Cambria"/>
          <w:b/>
          <w:bCs/>
          <w:color w:val="000000"/>
          <w:shd w:val="clear" w:color="auto" w:fill="FF0000"/>
        </w:rPr>
        <w:t>aksi halde tersi yer</w:t>
      </w:r>
      <w:r w:rsidR="002833FE">
        <w:rPr>
          <w:rFonts w:ascii="Cambria" w:hAnsi="Cambria"/>
          <w:b/>
          <w:bCs/>
          <w:color w:val="000000"/>
          <w:shd w:val="clear" w:color="auto" w:fill="FF0000"/>
        </w:rPr>
        <w:t xml:space="preserve">leştirilir. </w:t>
      </w:r>
    </w:p>
    <w:p w:rsidR="000D57FB" w:rsidRPr="008374EC" w:rsidRDefault="000D57FB" w:rsidP="00B53042">
      <w:pPr>
        <w:spacing w:before="120"/>
        <w:jc w:val="both"/>
        <w:rPr>
          <w:rFonts w:ascii="Cambria" w:hAnsi="Cambria"/>
          <w:color w:val="000000"/>
        </w:rPr>
      </w:pPr>
    </w:p>
    <w:p w:rsidR="002833FE" w:rsidRPr="008374EC" w:rsidRDefault="00B53042" w:rsidP="002833FE">
      <w:pPr>
        <w:spacing w:before="120"/>
        <w:jc w:val="both"/>
        <w:rPr>
          <w:rFonts w:ascii="Cambria" w:hAnsi="Cambria"/>
          <w:color w:val="000000"/>
        </w:rPr>
      </w:pPr>
      <w:r w:rsidRPr="008374EC">
        <w:rPr>
          <w:rFonts w:ascii="Cambria" w:hAnsi="Cambria"/>
          <w:b/>
          <w:bCs/>
          <w:color w:val="000000"/>
        </w:rPr>
        <w:t>Özet</w:t>
      </w:r>
      <w:r w:rsidR="002833FE">
        <w:rPr>
          <w:rFonts w:ascii="Cambria" w:hAnsi="Cambria"/>
          <w:b/>
          <w:bCs/>
          <w:color w:val="000000"/>
        </w:rPr>
        <w:t>/</w:t>
      </w:r>
      <w:proofErr w:type="spellStart"/>
      <w:proofErr w:type="gramStart"/>
      <w:r w:rsidR="002833FE">
        <w:rPr>
          <w:rFonts w:ascii="Cambria" w:hAnsi="Cambria"/>
          <w:b/>
          <w:bCs/>
          <w:color w:val="000000"/>
        </w:rPr>
        <w:t>Abstract</w:t>
      </w:r>
      <w:proofErr w:type="spellEnd"/>
      <w:r w:rsidRPr="008374EC">
        <w:rPr>
          <w:rFonts w:ascii="Cambria" w:hAnsi="Cambria"/>
          <w:b/>
          <w:bCs/>
          <w:color w:val="000000"/>
        </w:rPr>
        <w:t xml:space="preserve"> :</w:t>
      </w:r>
      <w:r w:rsidRPr="008374EC">
        <w:rPr>
          <w:rFonts w:ascii="Cambria" w:hAnsi="Cambria"/>
          <w:color w:val="000000"/>
        </w:rPr>
        <w:t xml:space="preserve"> Özet</w:t>
      </w:r>
      <w:proofErr w:type="gramEnd"/>
      <w:r w:rsidR="002833FE">
        <w:rPr>
          <w:rFonts w:ascii="Cambria" w:hAnsi="Cambria"/>
          <w:color w:val="000000"/>
        </w:rPr>
        <w:t>/</w:t>
      </w:r>
      <w:proofErr w:type="spellStart"/>
      <w:r w:rsidR="002833FE">
        <w:rPr>
          <w:rFonts w:ascii="Cambria" w:hAnsi="Cambria"/>
          <w:color w:val="000000"/>
        </w:rPr>
        <w:t>Abst</w:t>
      </w:r>
      <w:r w:rsidR="00244F0E">
        <w:rPr>
          <w:rFonts w:ascii="Cambria" w:hAnsi="Cambria"/>
          <w:color w:val="000000"/>
        </w:rPr>
        <w:t>r</w:t>
      </w:r>
      <w:r w:rsidR="002833FE">
        <w:rPr>
          <w:rFonts w:ascii="Cambria" w:hAnsi="Cambria"/>
          <w:color w:val="000000"/>
        </w:rPr>
        <w:t>act</w:t>
      </w:r>
      <w:proofErr w:type="spellEnd"/>
      <w:r w:rsidRPr="008374EC">
        <w:rPr>
          <w:rFonts w:ascii="Cambria" w:hAnsi="Cambria"/>
          <w:color w:val="000000"/>
        </w:rPr>
        <w:t xml:space="preserve">, makalenin ana temasını, problem ve çözüm yöntemi ile kısmi sonuçları içermeli, 250 kelimeyi aşmamalıdır. Referans içermez. </w:t>
      </w:r>
      <w:proofErr w:type="spellStart"/>
      <w:r w:rsidRPr="008374EC">
        <w:rPr>
          <w:rFonts w:ascii="Cambria" w:hAnsi="Cambria"/>
          <w:color w:val="000000"/>
        </w:rPr>
        <w:t>Cambria</w:t>
      </w:r>
      <w:proofErr w:type="spellEnd"/>
      <w:r w:rsidRPr="008374EC">
        <w:rPr>
          <w:rFonts w:ascii="Cambria" w:hAnsi="Cambria"/>
          <w:color w:val="000000"/>
        </w:rPr>
        <w:t xml:space="preserve"> stili 10 punto italik olmalıdır.  </w:t>
      </w:r>
      <w:proofErr w:type="spellStart"/>
      <w:r w:rsidR="002833FE" w:rsidRPr="008374EC">
        <w:rPr>
          <w:rFonts w:ascii="Cambria" w:hAnsi="Cambria"/>
          <w:color w:val="000000"/>
        </w:rPr>
        <w:t>Abstract</w:t>
      </w:r>
      <w:proofErr w:type="spellEnd"/>
      <w:r w:rsidR="002833FE" w:rsidRPr="008374EC">
        <w:rPr>
          <w:rFonts w:ascii="Cambria" w:hAnsi="Cambria"/>
          <w:color w:val="000000"/>
        </w:rPr>
        <w:t>, mümkün olduğunca, Türkçe özetin çevirisi olmalıdır.</w:t>
      </w:r>
    </w:p>
    <w:p w:rsidR="00B53042" w:rsidRDefault="00B53042" w:rsidP="00B53042">
      <w:pPr>
        <w:spacing w:before="120"/>
        <w:jc w:val="both"/>
        <w:rPr>
          <w:rFonts w:ascii="Cambria" w:hAnsi="Cambria"/>
          <w:color w:val="000000"/>
        </w:rPr>
      </w:pPr>
      <w:r w:rsidRPr="008374EC">
        <w:rPr>
          <w:rFonts w:ascii="Cambria" w:hAnsi="Cambria"/>
          <w:b/>
          <w:bCs/>
          <w:color w:val="000000"/>
        </w:rPr>
        <w:t>Anahtar Kelimeler</w:t>
      </w:r>
      <w:r w:rsidR="002833FE">
        <w:rPr>
          <w:rFonts w:ascii="Cambria" w:hAnsi="Cambria"/>
          <w:b/>
          <w:bCs/>
          <w:color w:val="000000"/>
        </w:rPr>
        <w:t xml:space="preserve"> / </w:t>
      </w:r>
      <w:proofErr w:type="spellStart"/>
      <w:r w:rsidR="002833FE">
        <w:rPr>
          <w:rFonts w:ascii="Cambria" w:hAnsi="Cambria"/>
          <w:b/>
          <w:bCs/>
          <w:color w:val="000000"/>
        </w:rPr>
        <w:t>Keywords</w:t>
      </w:r>
      <w:proofErr w:type="spellEnd"/>
      <w:r w:rsidRPr="008374EC">
        <w:rPr>
          <w:rFonts w:ascii="Cambria" w:hAnsi="Cambria"/>
          <w:b/>
          <w:bCs/>
          <w:color w:val="000000"/>
        </w:rPr>
        <w:t xml:space="preserve">: </w:t>
      </w:r>
      <w:r w:rsidRPr="008374EC">
        <w:rPr>
          <w:rFonts w:ascii="Cambria" w:hAnsi="Cambria"/>
          <w:color w:val="000000"/>
        </w:rPr>
        <w:t>Özet solunda en fazla 5 anahtar kelime, her biri bir satırda olmak üzere,  verilmelidir.</w:t>
      </w:r>
    </w:p>
    <w:p w:rsidR="002833FE" w:rsidRPr="008374EC" w:rsidRDefault="002833FE" w:rsidP="00B53042">
      <w:pPr>
        <w:spacing w:before="120"/>
        <w:jc w:val="both"/>
        <w:rPr>
          <w:rFonts w:ascii="Cambria" w:hAnsi="Cambria"/>
          <w:color w:val="000000"/>
        </w:rPr>
      </w:pPr>
    </w:p>
    <w:p w:rsidR="000D57FB" w:rsidRDefault="00B53042" w:rsidP="00B53042">
      <w:pPr>
        <w:spacing w:before="120"/>
        <w:jc w:val="both"/>
        <w:rPr>
          <w:rFonts w:ascii="Cambria" w:hAnsi="Cambria"/>
          <w:b/>
          <w:bCs/>
          <w:color w:val="000000"/>
        </w:rPr>
      </w:pPr>
      <w:r w:rsidRPr="008374EC">
        <w:rPr>
          <w:rFonts w:ascii="Cambria" w:hAnsi="Cambria"/>
          <w:b/>
          <w:bCs/>
          <w:color w:val="000000"/>
        </w:rPr>
        <w:t>Giriş ve Diğer Kısımlar</w:t>
      </w:r>
    </w:p>
    <w:p w:rsidR="00B53042" w:rsidRPr="008374EC" w:rsidRDefault="00B53042" w:rsidP="00B53042">
      <w:pPr>
        <w:spacing w:before="120"/>
        <w:jc w:val="both"/>
        <w:rPr>
          <w:rFonts w:ascii="Cambria" w:hAnsi="Cambria"/>
          <w:color w:val="000000"/>
        </w:rPr>
      </w:pPr>
      <w:r w:rsidRPr="008374EC">
        <w:rPr>
          <w:rFonts w:ascii="Cambria" w:hAnsi="Cambria"/>
          <w:color w:val="000000"/>
        </w:rPr>
        <w:t>Makale</w:t>
      </w:r>
      <w:r w:rsidR="002833FE">
        <w:rPr>
          <w:rFonts w:ascii="Cambria" w:hAnsi="Cambria"/>
          <w:color w:val="000000"/>
        </w:rPr>
        <w:t xml:space="preserve"> ana metin </w:t>
      </w:r>
      <w:r w:rsidRPr="008374EC">
        <w:rPr>
          <w:rFonts w:ascii="Cambria" w:hAnsi="Cambria"/>
          <w:color w:val="000000"/>
        </w:rPr>
        <w:t xml:space="preserve">Giriş ile başlayıp çeşitli kısımlara ayrılmalı,  </w:t>
      </w:r>
      <w:proofErr w:type="gramStart"/>
      <w:r w:rsidRPr="008374EC">
        <w:rPr>
          <w:rFonts w:ascii="Cambria" w:hAnsi="Cambria"/>
          <w:color w:val="000000"/>
        </w:rPr>
        <w:t>tartışmaya  yer</w:t>
      </w:r>
      <w:proofErr w:type="gramEnd"/>
      <w:r w:rsidRPr="008374EC">
        <w:rPr>
          <w:rFonts w:ascii="Cambria" w:hAnsi="Cambria"/>
          <w:color w:val="000000"/>
        </w:rPr>
        <w:t xml:space="preserve"> verilip kaynaklar ile bitmelidir. </w:t>
      </w:r>
    </w:p>
    <w:p w:rsidR="00B53042" w:rsidRPr="008374EC" w:rsidRDefault="00B53042" w:rsidP="00B53042">
      <w:pPr>
        <w:spacing w:before="120"/>
        <w:jc w:val="both"/>
        <w:rPr>
          <w:rFonts w:ascii="Cambria" w:hAnsi="Cambria"/>
          <w:color w:val="000000"/>
        </w:rPr>
      </w:pPr>
      <w:r w:rsidRPr="008374EC">
        <w:rPr>
          <w:rFonts w:ascii="Cambria" w:hAnsi="Cambria"/>
          <w:color w:val="000000"/>
        </w:rPr>
        <w:t xml:space="preserve">Ana ve alt başlıklar numaralandırılmalı, soldan hizalanmalı, tüm başlıklar, her kelimenin ilk harfi büyük, diğer </w:t>
      </w:r>
      <w:proofErr w:type="gramStart"/>
      <w:r w:rsidRPr="008374EC">
        <w:rPr>
          <w:rFonts w:ascii="Cambria" w:hAnsi="Cambria"/>
          <w:color w:val="000000"/>
        </w:rPr>
        <w:t>harfler  küçük</w:t>
      </w:r>
      <w:proofErr w:type="gramEnd"/>
      <w:r w:rsidRPr="008374EC">
        <w:rPr>
          <w:rFonts w:ascii="Cambria" w:hAnsi="Cambria"/>
          <w:color w:val="000000"/>
        </w:rPr>
        <w:t xml:space="preserve"> ve koyu stilde olmalıdır. Her başlıktan önce bir satır boş bırakılır. </w:t>
      </w:r>
    </w:p>
    <w:p w:rsidR="00B53042" w:rsidRDefault="00B53042" w:rsidP="00B53042">
      <w:pPr>
        <w:spacing w:before="120"/>
        <w:jc w:val="both"/>
        <w:rPr>
          <w:rFonts w:ascii="Cambria" w:hAnsi="Cambria"/>
          <w:color w:val="000000"/>
        </w:rPr>
      </w:pPr>
    </w:p>
    <w:p w:rsidR="000D57FB" w:rsidRDefault="000D57FB" w:rsidP="00B53042">
      <w:pPr>
        <w:spacing w:before="120"/>
        <w:jc w:val="both"/>
        <w:rPr>
          <w:rFonts w:ascii="Cambria" w:hAnsi="Cambria"/>
          <w:color w:val="000000"/>
        </w:rPr>
      </w:pPr>
    </w:p>
    <w:p w:rsidR="00B53042" w:rsidRPr="008374EC" w:rsidRDefault="00B53042" w:rsidP="00B53042">
      <w:pPr>
        <w:spacing w:before="120"/>
        <w:jc w:val="both"/>
        <w:rPr>
          <w:rFonts w:ascii="Cambria" w:hAnsi="Cambria"/>
          <w:b/>
          <w:color w:val="000000"/>
        </w:rPr>
      </w:pPr>
      <w:r w:rsidRPr="008374EC">
        <w:rPr>
          <w:rFonts w:ascii="Cambria" w:hAnsi="Cambria"/>
          <w:b/>
          <w:color w:val="000000"/>
        </w:rPr>
        <w:t>1. Giriş</w:t>
      </w:r>
    </w:p>
    <w:p w:rsidR="00B53042" w:rsidRPr="008374EC" w:rsidRDefault="00B53042" w:rsidP="00B53042">
      <w:pPr>
        <w:spacing w:before="120"/>
        <w:jc w:val="both"/>
        <w:rPr>
          <w:rFonts w:ascii="Cambria" w:hAnsi="Cambria"/>
          <w:b/>
          <w:color w:val="000000"/>
        </w:rPr>
      </w:pPr>
      <w:r w:rsidRPr="008374EC">
        <w:rPr>
          <w:rFonts w:ascii="Cambria" w:hAnsi="Cambria"/>
          <w:b/>
          <w:color w:val="000000"/>
        </w:rPr>
        <w:t xml:space="preserve">2. Bilimsel Yazın Taraması </w:t>
      </w:r>
    </w:p>
    <w:p w:rsidR="00B53042" w:rsidRPr="008374EC" w:rsidRDefault="00B53042" w:rsidP="00B53042">
      <w:pPr>
        <w:spacing w:before="120"/>
        <w:jc w:val="both"/>
        <w:rPr>
          <w:rFonts w:ascii="Cambria" w:hAnsi="Cambria"/>
          <w:b/>
          <w:color w:val="000000"/>
        </w:rPr>
      </w:pPr>
      <w:r w:rsidRPr="008374EC">
        <w:rPr>
          <w:rFonts w:ascii="Cambria" w:hAnsi="Cambria"/>
          <w:b/>
          <w:color w:val="000000"/>
        </w:rPr>
        <w:t>3. Yöntem</w:t>
      </w:r>
    </w:p>
    <w:p w:rsidR="00B53042" w:rsidRPr="008374EC" w:rsidRDefault="00B53042" w:rsidP="00B53042">
      <w:pPr>
        <w:spacing w:before="120"/>
        <w:jc w:val="both"/>
        <w:rPr>
          <w:rFonts w:ascii="Cambria" w:hAnsi="Cambria"/>
          <w:b/>
          <w:color w:val="000000"/>
        </w:rPr>
      </w:pPr>
      <w:r w:rsidRPr="008374EC">
        <w:rPr>
          <w:rFonts w:ascii="Cambria" w:hAnsi="Cambria"/>
          <w:b/>
          <w:color w:val="000000"/>
        </w:rPr>
        <w:t>3.1. Katılımcılar</w:t>
      </w:r>
    </w:p>
    <w:p w:rsidR="00B53042" w:rsidRPr="008374EC" w:rsidRDefault="00B53042" w:rsidP="00B53042">
      <w:pPr>
        <w:spacing w:before="120"/>
        <w:jc w:val="both"/>
        <w:rPr>
          <w:rFonts w:ascii="Cambria" w:hAnsi="Cambria"/>
          <w:b/>
          <w:color w:val="000000"/>
        </w:rPr>
      </w:pPr>
      <w:r w:rsidRPr="008374EC">
        <w:rPr>
          <w:rFonts w:ascii="Cambria" w:hAnsi="Cambria"/>
          <w:b/>
          <w:color w:val="000000"/>
        </w:rPr>
        <w:t xml:space="preserve">3.2. Deney Yönetimi </w:t>
      </w:r>
    </w:p>
    <w:p w:rsidR="00B53042" w:rsidRPr="008374EC" w:rsidRDefault="00B53042" w:rsidP="00B53042">
      <w:pPr>
        <w:spacing w:before="120"/>
        <w:jc w:val="both"/>
        <w:rPr>
          <w:rFonts w:ascii="Cambria" w:hAnsi="Cambria"/>
          <w:b/>
          <w:color w:val="000000"/>
        </w:rPr>
      </w:pPr>
      <w:r w:rsidRPr="008374EC">
        <w:rPr>
          <w:rFonts w:ascii="Cambria" w:hAnsi="Cambria"/>
          <w:b/>
          <w:color w:val="000000"/>
        </w:rPr>
        <w:t xml:space="preserve">4. </w:t>
      </w:r>
      <w:r w:rsidR="00755FA8">
        <w:rPr>
          <w:rFonts w:ascii="Cambria" w:hAnsi="Cambria"/>
          <w:b/>
          <w:color w:val="000000"/>
        </w:rPr>
        <w:t xml:space="preserve">Bulgular </w:t>
      </w:r>
    </w:p>
    <w:p w:rsidR="00B53042" w:rsidRPr="008374EC" w:rsidRDefault="00B53042" w:rsidP="00B53042">
      <w:pPr>
        <w:spacing w:before="120"/>
        <w:jc w:val="both"/>
        <w:rPr>
          <w:rFonts w:ascii="Cambria" w:hAnsi="Cambria"/>
          <w:b/>
          <w:color w:val="000000"/>
        </w:rPr>
      </w:pPr>
      <w:r w:rsidRPr="008374EC">
        <w:rPr>
          <w:rFonts w:ascii="Cambria" w:hAnsi="Cambria"/>
          <w:b/>
          <w:color w:val="000000"/>
        </w:rPr>
        <w:t xml:space="preserve">5. Tartışma </w:t>
      </w:r>
    </w:p>
    <w:p w:rsidR="00755FA8" w:rsidRPr="008374EC" w:rsidRDefault="00755FA8" w:rsidP="00755FA8">
      <w:pPr>
        <w:spacing w:before="120"/>
        <w:jc w:val="both"/>
        <w:rPr>
          <w:rFonts w:ascii="Cambria" w:hAnsi="Cambria"/>
          <w:b/>
          <w:color w:val="000000"/>
        </w:rPr>
      </w:pPr>
      <w:r>
        <w:rPr>
          <w:rFonts w:ascii="Cambria" w:hAnsi="Cambria"/>
          <w:b/>
          <w:color w:val="000000"/>
        </w:rPr>
        <w:t>6</w:t>
      </w:r>
      <w:r w:rsidRPr="008374EC">
        <w:rPr>
          <w:rFonts w:ascii="Cambria" w:hAnsi="Cambria"/>
          <w:b/>
          <w:color w:val="000000"/>
        </w:rPr>
        <w:t xml:space="preserve">. Sonuçlar </w:t>
      </w:r>
    </w:p>
    <w:p w:rsidR="00B53042" w:rsidRPr="008374EC" w:rsidRDefault="00B53042" w:rsidP="00B53042">
      <w:pPr>
        <w:spacing w:before="120"/>
        <w:jc w:val="both"/>
        <w:rPr>
          <w:rFonts w:ascii="Cambria" w:hAnsi="Cambria"/>
          <w:b/>
          <w:color w:val="000000"/>
        </w:rPr>
      </w:pPr>
      <w:r w:rsidRPr="008374EC">
        <w:rPr>
          <w:rFonts w:ascii="Cambria" w:hAnsi="Cambria"/>
          <w:b/>
          <w:color w:val="000000"/>
        </w:rPr>
        <w:t xml:space="preserve">Teşekkür </w:t>
      </w:r>
    </w:p>
    <w:p w:rsidR="00B53042" w:rsidRPr="008374EC" w:rsidRDefault="00B53042" w:rsidP="00B53042">
      <w:pPr>
        <w:spacing w:before="120"/>
        <w:jc w:val="both"/>
        <w:rPr>
          <w:rFonts w:ascii="Cambria" w:hAnsi="Cambria"/>
          <w:b/>
          <w:color w:val="000000"/>
        </w:rPr>
      </w:pPr>
      <w:r w:rsidRPr="008374EC">
        <w:rPr>
          <w:rFonts w:ascii="Cambria" w:hAnsi="Cambria"/>
          <w:b/>
          <w:color w:val="000000"/>
        </w:rPr>
        <w:t xml:space="preserve">Çıkar Çatışması </w:t>
      </w:r>
    </w:p>
    <w:p w:rsidR="00B53042" w:rsidRPr="008374EC" w:rsidRDefault="00B53042" w:rsidP="00B53042">
      <w:pPr>
        <w:spacing w:before="120"/>
        <w:jc w:val="both"/>
        <w:rPr>
          <w:rFonts w:ascii="Cambria" w:hAnsi="Cambria"/>
          <w:b/>
          <w:color w:val="000000"/>
        </w:rPr>
      </w:pPr>
      <w:r w:rsidRPr="008374EC">
        <w:rPr>
          <w:rFonts w:ascii="Cambria" w:hAnsi="Cambria"/>
          <w:b/>
          <w:color w:val="000000"/>
        </w:rPr>
        <w:t xml:space="preserve">Kaynaklar </w:t>
      </w:r>
    </w:p>
    <w:p w:rsidR="00B53042" w:rsidRPr="008374EC" w:rsidRDefault="00B53042" w:rsidP="00B53042">
      <w:pPr>
        <w:spacing w:before="120"/>
        <w:jc w:val="both"/>
        <w:rPr>
          <w:rFonts w:ascii="Cambria" w:hAnsi="Cambria"/>
          <w:b/>
          <w:color w:val="000000"/>
        </w:rPr>
      </w:pPr>
      <w:r w:rsidRPr="008374EC">
        <w:rPr>
          <w:rFonts w:ascii="Cambria" w:hAnsi="Cambria"/>
          <w:b/>
          <w:color w:val="000000"/>
        </w:rPr>
        <w:t xml:space="preserve">Ekler </w:t>
      </w:r>
    </w:p>
    <w:p w:rsidR="00B53042" w:rsidRPr="008374EC" w:rsidRDefault="00B53042" w:rsidP="00B53042">
      <w:pPr>
        <w:spacing w:before="120"/>
        <w:jc w:val="both"/>
        <w:rPr>
          <w:rFonts w:ascii="Cambria" w:hAnsi="Cambria"/>
          <w:color w:val="000000"/>
        </w:rPr>
      </w:pPr>
    </w:p>
    <w:p w:rsidR="00B53042" w:rsidRPr="008374EC" w:rsidRDefault="00B53042" w:rsidP="00B53042">
      <w:pPr>
        <w:spacing w:before="120"/>
        <w:jc w:val="both"/>
        <w:rPr>
          <w:rFonts w:ascii="Cambria" w:hAnsi="Cambria"/>
          <w:color w:val="111111"/>
        </w:rPr>
      </w:pPr>
      <w:r w:rsidRPr="008374EC">
        <w:rPr>
          <w:rFonts w:ascii="Cambria" w:hAnsi="Cambria"/>
          <w:color w:val="111111"/>
        </w:rPr>
        <w:t>S</w:t>
      </w:r>
      <w:r w:rsidRPr="008374EC">
        <w:rPr>
          <w:rStyle w:val="Gl"/>
          <w:rFonts w:ascii="Cambria" w:hAnsi="Cambria"/>
          <w:color w:val="111111"/>
        </w:rPr>
        <w:t xml:space="preserve">atır </w:t>
      </w:r>
      <w:proofErr w:type="gramStart"/>
      <w:r w:rsidRPr="008374EC">
        <w:rPr>
          <w:rStyle w:val="Gl"/>
          <w:rFonts w:ascii="Cambria" w:hAnsi="Cambria"/>
          <w:color w:val="111111"/>
        </w:rPr>
        <w:t>aralıkları</w:t>
      </w:r>
      <w:proofErr w:type="gramEnd"/>
      <w:r w:rsidRPr="008374EC">
        <w:rPr>
          <w:rStyle w:val="Gl"/>
          <w:rFonts w:ascii="Cambria" w:hAnsi="Cambria"/>
          <w:color w:val="111111"/>
        </w:rPr>
        <w:t xml:space="preserve"> 1 </w:t>
      </w:r>
      <w:r w:rsidRPr="008374EC">
        <w:rPr>
          <w:rFonts w:ascii="Cambria" w:hAnsi="Cambria"/>
          <w:color w:val="111111"/>
        </w:rPr>
        <w:t xml:space="preserve">olarak ayarlanmalı, her paragraf satır başından başlamalıdır. Metin içinde dipnot kullanımından olabildiği ölçüde kaçınılmalıdır. </w:t>
      </w:r>
    </w:p>
    <w:p w:rsidR="00B53042" w:rsidRPr="008374EC" w:rsidRDefault="00B53042" w:rsidP="00B53042">
      <w:pPr>
        <w:spacing w:before="120"/>
        <w:jc w:val="both"/>
        <w:rPr>
          <w:rFonts w:ascii="Cambria" w:hAnsi="Cambria"/>
          <w:color w:val="000000"/>
        </w:rPr>
      </w:pPr>
    </w:p>
    <w:p w:rsidR="000D57FB" w:rsidRDefault="00B53042" w:rsidP="00B53042">
      <w:pPr>
        <w:spacing w:before="120"/>
        <w:jc w:val="both"/>
        <w:rPr>
          <w:rFonts w:ascii="Cambria" w:hAnsi="Cambria"/>
          <w:b/>
          <w:color w:val="000000"/>
        </w:rPr>
      </w:pPr>
      <w:r w:rsidRPr="008374EC">
        <w:rPr>
          <w:rFonts w:ascii="Cambria" w:hAnsi="Cambria"/>
          <w:b/>
          <w:color w:val="000000"/>
        </w:rPr>
        <w:t xml:space="preserve">Kaynak Gösterimi </w:t>
      </w:r>
    </w:p>
    <w:p w:rsidR="00EC0844" w:rsidRDefault="00EC0844" w:rsidP="00B53042">
      <w:pPr>
        <w:spacing w:before="120"/>
        <w:jc w:val="both"/>
        <w:rPr>
          <w:rFonts w:ascii="Cambria" w:hAnsi="Cambria"/>
          <w:color w:val="000000"/>
        </w:rPr>
      </w:pPr>
      <w:r w:rsidRPr="008756CE">
        <w:rPr>
          <w:rFonts w:ascii="Cambria" w:hAnsi="Cambria"/>
          <w:b/>
          <w:color w:val="000000"/>
          <w:highlight w:val="yellow"/>
        </w:rPr>
        <w:t>APA 6.0 kaynak gösterme kuralları uygulanır.</w:t>
      </w:r>
      <w:r>
        <w:rPr>
          <w:rFonts w:ascii="Cambria" w:hAnsi="Cambria"/>
          <w:color w:val="000000"/>
        </w:rPr>
        <w:t xml:space="preserve"> </w:t>
      </w:r>
    </w:p>
    <w:p w:rsidR="008756CE" w:rsidRDefault="008756CE" w:rsidP="00B53042">
      <w:pPr>
        <w:spacing w:before="120"/>
        <w:jc w:val="both"/>
        <w:rPr>
          <w:rFonts w:ascii="Cambria" w:hAnsi="Cambria"/>
          <w:b/>
        </w:rPr>
      </w:pPr>
      <w:bookmarkStart w:id="0" w:name="_GoBack"/>
      <w:bookmarkEnd w:id="0"/>
    </w:p>
    <w:p w:rsidR="00B53042" w:rsidRDefault="00B53042" w:rsidP="00B53042">
      <w:pPr>
        <w:spacing w:before="120"/>
        <w:jc w:val="both"/>
        <w:rPr>
          <w:rFonts w:ascii="Cambria" w:hAnsi="Cambria"/>
          <w:b/>
        </w:rPr>
      </w:pPr>
      <w:r w:rsidRPr="008374EC">
        <w:rPr>
          <w:rFonts w:ascii="Cambria" w:hAnsi="Cambria"/>
          <w:b/>
        </w:rPr>
        <w:t xml:space="preserve">Tek yazarlı bir eser için; </w:t>
      </w:r>
    </w:p>
    <w:p w:rsidR="00244F0E" w:rsidRPr="008374EC" w:rsidRDefault="00244F0E" w:rsidP="00244F0E">
      <w:pPr>
        <w:spacing w:before="120"/>
        <w:jc w:val="both"/>
        <w:rPr>
          <w:rFonts w:ascii="Cambria" w:hAnsi="Cambria"/>
          <w:color w:val="000000"/>
        </w:rPr>
      </w:pPr>
      <w:r w:rsidRPr="008374EC">
        <w:rPr>
          <w:rFonts w:ascii="Cambria" w:hAnsi="Cambria"/>
          <w:color w:val="000000"/>
        </w:rPr>
        <w:t>Mak</w:t>
      </w:r>
      <w:r>
        <w:rPr>
          <w:rFonts w:ascii="Cambria" w:hAnsi="Cambria"/>
          <w:color w:val="000000"/>
        </w:rPr>
        <w:t xml:space="preserve">ale içinde </w:t>
      </w:r>
      <w:r w:rsidRPr="008374EC">
        <w:rPr>
          <w:rFonts w:ascii="Cambria" w:hAnsi="Cambria"/>
          <w:color w:val="000000"/>
        </w:rPr>
        <w:t xml:space="preserve">yazar soyadı </w:t>
      </w:r>
      <w:r>
        <w:rPr>
          <w:rFonts w:ascii="Cambria" w:hAnsi="Cambria"/>
          <w:color w:val="000000"/>
        </w:rPr>
        <w:t xml:space="preserve">“,” </w:t>
      </w:r>
      <w:r w:rsidRPr="008374EC">
        <w:rPr>
          <w:rFonts w:ascii="Cambria" w:hAnsi="Cambria"/>
          <w:color w:val="000000"/>
        </w:rPr>
        <w:t xml:space="preserve">ve yıl ile </w:t>
      </w:r>
      <w:r>
        <w:rPr>
          <w:rFonts w:ascii="Cambria" w:hAnsi="Cambria"/>
          <w:color w:val="000000"/>
        </w:rPr>
        <w:t xml:space="preserve">kaynak gösterilir. </w:t>
      </w:r>
      <w:r w:rsidRPr="008374EC">
        <w:rPr>
          <w:rFonts w:ascii="Cambria" w:hAnsi="Cambria"/>
          <w:color w:val="000000"/>
        </w:rPr>
        <w:t xml:space="preserve"> </w:t>
      </w:r>
    </w:p>
    <w:p w:rsidR="003B6081" w:rsidRPr="003B6081" w:rsidRDefault="003B6081" w:rsidP="00B53042">
      <w:pPr>
        <w:spacing w:before="120"/>
        <w:jc w:val="both"/>
        <w:rPr>
          <w:rFonts w:ascii="Cambria" w:hAnsi="Cambria"/>
        </w:rPr>
      </w:pPr>
      <w:r w:rsidRPr="003B6081">
        <w:rPr>
          <w:rFonts w:ascii="Cambria" w:hAnsi="Cambria"/>
        </w:rPr>
        <w:t>Gönderme en temel olarak iki biçimde yapılır:</w:t>
      </w:r>
    </w:p>
    <w:p w:rsidR="00EC0844" w:rsidRPr="00EC0844" w:rsidRDefault="00EC0844" w:rsidP="00EC0844">
      <w:pPr>
        <w:spacing w:before="120"/>
        <w:jc w:val="both"/>
        <w:rPr>
          <w:rFonts w:ascii="Cambria" w:hAnsi="Cambria"/>
        </w:rPr>
      </w:pPr>
      <w:r w:rsidRPr="00EC0844">
        <w:rPr>
          <w:rFonts w:ascii="Cambria" w:hAnsi="Cambria"/>
          <w:sz w:val="20"/>
          <w:szCs w:val="20"/>
        </w:rPr>
        <w:t>İşe bağlı Kas İskelet Sistemi Rahatsızlıkları (KİSR) fiziksel çaba ile ilişkili olup, dünyanın her tarafında en yaygın sağlık problemlerinden biridir (</w:t>
      </w:r>
      <w:proofErr w:type="spellStart"/>
      <w:r w:rsidRPr="00EC0844">
        <w:rPr>
          <w:rFonts w:ascii="Cambria" w:hAnsi="Cambria"/>
          <w:color w:val="000000"/>
          <w:sz w:val="20"/>
          <w:szCs w:val="20"/>
        </w:rPr>
        <w:t>İçağasıoğlu</w:t>
      </w:r>
      <w:proofErr w:type="spellEnd"/>
      <w:r w:rsidRPr="00EC0844">
        <w:rPr>
          <w:rFonts w:ascii="Cambria" w:hAnsi="Cambria"/>
          <w:color w:val="000000"/>
          <w:sz w:val="20"/>
          <w:szCs w:val="20"/>
        </w:rPr>
        <w:t xml:space="preserve">, </w:t>
      </w:r>
      <w:r w:rsidRPr="00EC0844">
        <w:rPr>
          <w:rFonts w:ascii="Cambria" w:hAnsi="Cambria"/>
          <w:sz w:val="20"/>
          <w:szCs w:val="20"/>
        </w:rPr>
        <w:t>2015).</w:t>
      </w:r>
    </w:p>
    <w:p w:rsidR="003B6081" w:rsidRPr="003B6081" w:rsidRDefault="00E72217" w:rsidP="00E72217">
      <w:pPr>
        <w:spacing w:before="120"/>
        <w:jc w:val="both"/>
        <w:rPr>
          <w:rFonts w:ascii="Cambria" w:hAnsi="Cambria"/>
          <w:color w:val="000000"/>
          <w:sz w:val="20"/>
          <w:szCs w:val="20"/>
          <w:lang w:val="en-US"/>
        </w:rPr>
      </w:pPr>
      <w:r>
        <w:rPr>
          <w:rFonts w:ascii="Cambria" w:hAnsi="Cambria"/>
          <w:color w:val="000000"/>
          <w:sz w:val="20"/>
          <w:szCs w:val="20"/>
          <w:lang w:val="en-US"/>
        </w:rPr>
        <w:t>I</w:t>
      </w:r>
      <w:r w:rsidRPr="00DF2893">
        <w:rPr>
          <w:rFonts w:ascii="Cambria" w:hAnsi="Cambria"/>
          <w:color w:val="000000"/>
          <w:sz w:val="20"/>
          <w:szCs w:val="20"/>
          <w:lang w:val="en-US"/>
        </w:rPr>
        <w:t>t should also allow for the changing of posture (Yeats, 1997).</w:t>
      </w:r>
    </w:p>
    <w:p w:rsidR="00EC0844" w:rsidRPr="00EC0844" w:rsidRDefault="00EC0844" w:rsidP="00EC0844">
      <w:pPr>
        <w:spacing w:before="120"/>
        <w:jc w:val="both"/>
        <w:rPr>
          <w:rFonts w:ascii="Cambria" w:hAnsi="Cambria"/>
          <w:sz w:val="20"/>
          <w:szCs w:val="20"/>
        </w:rPr>
      </w:pPr>
      <w:r w:rsidRPr="00EC0844">
        <w:rPr>
          <w:rFonts w:ascii="Cambria" w:hAnsi="Cambria"/>
          <w:color w:val="000000"/>
          <w:sz w:val="20"/>
          <w:szCs w:val="20"/>
        </w:rPr>
        <w:t>Kocabaş (2009) ağır ve tehlikeli işler olarak adlandırılan metal eşya imalatı, metalürji sanayi, yapı işleri ve taş işlerinde çalışanların çalışma anındaki duruşlarını OWAS ve REBA yöntemleriyle incelemiştir.</w:t>
      </w:r>
    </w:p>
    <w:p w:rsidR="00B53042" w:rsidRDefault="00B53042" w:rsidP="00B53042">
      <w:pPr>
        <w:spacing w:before="120"/>
        <w:jc w:val="both"/>
        <w:rPr>
          <w:rFonts w:ascii="Cambria" w:hAnsi="Cambria"/>
        </w:rPr>
      </w:pPr>
    </w:p>
    <w:p w:rsidR="00B53042" w:rsidRPr="008374EC" w:rsidRDefault="00B53042" w:rsidP="00B53042">
      <w:pPr>
        <w:spacing w:before="120"/>
        <w:jc w:val="both"/>
        <w:rPr>
          <w:rFonts w:ascii="Cambria" w:hAnsi="Cambria"/>
          <w:b/>
        </w:rPr>
      </w:pPr>
      <w:r w:rsidRPr="008374EC">
        <w:rPr>
          <w:rFonts w:ascii="Cambria" w:hAnsi="Cambria"/>
          <w:b/>
        </w:rPr>
        <w:t xml:space="preserve">İki yazarlı bir eser için; </w:t>
      </w:r>
    </w:p>
    <w:p w:rsidR="001F4508" w:rsidRPr="001F4508" w:rsidRDefault="001F4508" w:rsidP="001F4508">
      <w:pPr>
        <w:spacing w:before="120"/>
        <w:jc w:val="both"/>
        <w:rPr>
          <w:rFonts w:ascii="Cambria" w:hAnsi="Cambria"/>
          <w:sz w:val="20"/>
          <w:szCs w:val="20"/>
        </w:rPr>
      </w:pPr>
      <w:r w:rsidRPr="001F4508">
        <w:rPr>
          <w:rFonts w:ascii="Cambria" w:hAnsi="Cambria"/>
          <w:sz w:val="20"/>
          <w:szCs w:val="20"/>
        </w:rPr>
        <w:t>Araştırmalara göre elle taşıma işlerinin bel rahatsızlıklarına sebep olduğu yönünde güçlü kanıtlar bulunmaktadır (</w:t>
      </w:r>
      <w:r w:rsidRPr="001F4508">
        <w:rPr>
          <w:rFonts w:ascii="Cambria" w:hAnsi="Cambria"/>
          <w:bCs/>
          <w:sz w:val="20"/>
          <w:szCs w:val="20"/>
        </w:rPr>
        <w:t xml:space="preserve">Akay ve </w:t>
      </w:r>
      <w:proofErr w:type="spellStart"/>
      <w:r w:rsidRPr="001F4508">
        <w:rPr>
          <w:rFonts w:ascii="Cambria" w:hAnsi="Cambria"/>
          <w:bCs/>
          <w:sz w:val="20"/>
          <w:szCs w:val="20"/>
        </w:rPr>
        <w:t>Toksari</w:t>
      </w:r>
      <w:proofErr w:type="spellEnd"/>
      <w:r w:rsidRPr="001F4508">
        <w:rPr>
          <w:rFonts w:ascii="Cambria" w:hAnsi="Cambria"/>
          <w:bCs/>
          <w:sz w:val="20"/>
          <w:szCs w:val="20"/>
        </w:rPr>
        <w:t>, 2009)</w:t>
      </w:r>
      <w:r w:rsidRPr="001F4508">
        <w:rPr>
          <w:rFonts w:ascii="Cambria" w:hAnsi="Cambria"/>
          <w:sz w:val="20"/>
          <w:szCs w:val="20"/>
        </w:rPr>
        <w:t xml:space="preserve">. </w:t>
      </w:r>
    </w:p>
    <w:p w:rsidR="00E72217" w:rsidRDefault="00E72217" w:rsidP="001F4508">
      <w:pPr>
        <w:spacing w:before="120"/>
        <w:jc w:val="both"/>
        <w:rPr>
          <w:rFonts w:ascii="Cambria" w:hAnsi="Cambria"/>
          <w:sz w:val="20"/>
        </w:rPr>
      </w:pPr>
    </w:p>
    <w:p w:rsidR="00E72217" w:rsidRPr="00E72217" w:rsidRDefault="00E72217" w:rsidP="00E72217">
      <w:pPr>
        <w:spacing w:before="120"/>
        <w:jc w:val="both"/>
        <w:rPr>
          <w:rFonts w:ascii="Cambria" w:hAnsi="Cambria"/>
        </w:rPr>
      </w:pPr>
      <w:r w:rsidRPr="00E72217">
        <w:rPr>
          <w:rFonts w:ascii="Cambria" w:hAnsi="Cambria"/>
        </w:rPr>
        <w:t xml:space="preserve">Türkçe bir çalışmada İngilizce bir kaynağa gönderme yapılıyorsa </w:t>
      </w:r>
      <w:r w:rsidR="008756CE">
        <w:rPr>
          <w:rFonts w:ascii="Cambria" w:hAnsi="Cambria"/>
        </w:rPr>
        <w:t>da (</w:t>
      </w:r>
      <w:r>
        <w:rPr>
          <w:rFonts w:ascii="Cambria" w:hAnsi="Cambria"/>
        </w:rPr>
        <w:t>“</w:t>
      </w:r>
      <w:proofErr w:type="spellStart"/>
      <w:r w:rsidRPr="00E72217">
        <w:rPr>
          <w:rFonts w:ascii="Cambria" w:hAnsi="Cambria"/>
        </w:rPr>
        <w:t>and</w:t>
      </w:r>
      <w:proofErr w:type="spellEnd"/>
      <w:r>
        <w:rPr>
          <w:rFonts w:ascii="Cambria" w:hAnsi="Cambria"/>
        </w:rPr>
        <w:t>”</w:t>
      </w:r>
      <w:r w:rsidRPr="00E72217">
        <w:rPr>
          <w:rFonts w:ascii="Cambria" w:hAnsi="Cambria"/>
        </w:rPr>
        <w:t xml:space="preserve"> yerine</w:t>
      </w:r>
      <w:r w:rsidR="008756CE">
        <w:rPr>
          <w:rFonts w:ascii="Cambria" w:hAnsi="Cambria"/>
        </w:rPr>
        <w:t>)</w:t>
      </w:r>
      <w:r w:rsidRPr="00E72217">
        <w:rPr>
          <w:rFonts w:ascii="Cambria" w:hAnsi="Cambria"/>
        </w:rPr>
        <w:t xml:space="preserve"> </w:t>
      </w:r>
      <w:r>
        <w:rPr>
          <w:rFonts w:ascii="Cambria" w:hAnsi="Cambria"/>
        </w:rPr>
        <w:t>“</w:t>
      </w:r>
      <w:r w:rsidRPr="00E72217">
        <w:rPr>
          <w:rFonts w:ascii="Cambria" w:hAnsi="Cambria"/>
        </w:rPr>
        <w:t>ve</w:t>
      </w:r>
      <w:r>
        <w:rPr>
          <w:rFonts w:ascii="Cambria" w:hAnsi="Cambria"/>
        </w:rPr>
        <w:t>”</w:t>
      </w:r>
      <w:r w:rsidRPr="00E72217">
        <w:rPr>
          <w:rFonts w:ascii="Cambria" w:hAnsi="Cambria"/>
        </w:rPr>
        <w:t xml:space="preserve"> ifadesi kullanılmalıdır.</w:t>
      </w:r>
    </w:p>
    <w:p w:rsidR="001F4508" w:rsidRPr="001F4508" w:rsidRDefault="001F4508" w:rsidP="001F4508">
      <w:pPr>
        <w:spacing w:before="120"/>
        <w:jc w:val="both"/>
        <w:rPr>
          <w:rFonts w:ascii="Cambria" w:hAnsi="Cambria"/>
          <w:sz w:val="20"/>
        </w:rPr>
      </w:pPr>
      <w:proofErr w:type="spellStart"/>
      <w:r w:rsidRPr="001F4508">
        <w:rPr>
          <w:rFonts w:ascii="Cambria" w:hAnsi="Cambria"/>
          <w:sz w:val="20"/>
        </w:rPr>
        <w:t>Evans</w:t>
      </w:r>
      <w:proofErr w:type="spellEnd"/>
      <w:r w:rsidRPr="001F4508">
        <w:rPr>
          <w:rFonts w:ascii="Cambria" w:hAnsi="Cambria"/>
          <w:sz w:val="20"/>
        </w:rPr>
        <w:t xml:space="preserve"> ve </w:t>
      </w:r>
      <w:proofErr w:type="spellStart"/>
      <w:r w:rsidRPr="001F4508">
        <w:rPr>
          <w:rFonts w:ascii="Cambria" w:hAnsi="Cambria"/>
          <w:sz w:val="20"/>
        </w:rPr>
        <w:t>Shaw</w:t>
      </w:r>
      <w:proofErr w:type="spellEnd"/>
      <w:r w:rsidRPr="001F4508">
        <w:rPr>
          <w:rFonts w:ascii="Cambria" w:hAnsi="Cambria"/>
          <w:sz w:val="20"/>
        </w:rPr>
        <w:t xml:space="preserve"> (2008) tarafından gerçekleştirilen bir araştırmada, aile ile gerçekleştirilen birlikte okuma etkinliklerinin çocuğun okuma becerilerine olumlu etkisi olduğu vurgulanmıştır.</w:t>
      </w:r>
    </w:p>
    <w:p w:rsidR="002C35EF" w:rsidRDefault="002C35EF" w:rsidP="00B53042">
      <w:pPr>
        <w:spacing w:before="120"/>
        <w:jc w:val="both"/>
        <w:rPr>
          <w:rFonts w:ascii="Cambria" w:hAnsi="Cambria"/>
          <w:sz w:val="20"/>
        </w:rPr>
      </w:pPr>
    </w:p>
    <w:p w:rsidR="002C35EF" w:rsidRPr="002C35EF" w:rsidRDefault="002C35EF" w:rsidP="002C35EF">
      <w:pPr>
        <w:spacing w:before="120"/>
        <w:jc w:val="both"/>
        <w:rPr>
          <w:rFonts w:ascii="Cambria" w:hAnsi="Cambria"/>
        </w:rPr>
      </w:pPr>
      <w:r w:rsidRPr="002C35EF">
        <w:rPr>
          <w:rFonts w:ascii="Cambria" w:hAnsi="Cambria"/>
        </w:rPr>
        <w:t>İngilizce yazılan makalelerde iki veya daha fazla yazarlı yayınlara gönderme yapılırken ve bağlacına karşılık olarak</w:t>
      </w:r>
      <w:r>
        <w:rPr>
          <w:rFonts w:ascii="Cambria" w:hAnsi="Cambria"/>
        </w:rPr>
        <w:t xml:space="preserve"> “</w:t>
      </w:r>
      <w:proofErr w:type="spellStart"/>
      <w:r w:rsidRPr="002C35EF">
        <w:rPr>
          <w:rFonts w:ascii="Cambria" w:hAnsi="Cambria"/>
        </w:rPr>
        <w:t>and</w:t>
      </w:r>
      <w:proofErr w:type="spellEnd"/>
      <w:r>
        <w:rPr>
          <w:rFonts w:ascii="Cambria" w:hAnsi="Cambria"/>
        </w:rPr>
        <w:t>”</w:t>
      </w:r>
      <w:r w:rsidRPr="002C35EF">
        <w:rPr>
          <w:rFonts w:ascii="Cambria" w:hAnsi="Cambria"/>
        </w:rPr>
        <w:t xml:space="preserve"> bağlacı kullanılır.</w:t>
      </w:r>
    </w:p>
    <w:p w:rsidR="001F4508" w:rsidRPr="0065772B" w:rsidRDefault="0065772B" w:rsidP="00B53042">
      <w:pPr>
        <w:spacing w:before="120"/>
        <w:jc w:val="both"/>
        <w:rPr>
          <w:rFonts w:ascii="Cambria" w:hAnsi="Cambria"/>
          <w:sz w:val="20"/>
        </w:rPr>
      </w:pPr>
      <w:r w:rsidRPr="0065772B">
        <w:rPr>
          <w:rFonts w:ascii="Cambria" w:hAnsi="Cambria"/>
          <w:sz w:val="20"/>
        </w:rPr>
        <w:t xml:space="preserve">Kayış </w:t>
      </w:r>
      <w:proofErr w:type="spellStart"/>
      <w:r w:rsidRPr="0065772B">
        <w:rPr>
          <w:rFonts w:ascii="Cambria" w:hAnsi="Cambria"/>
          <w:sz w:val="20"/>
        </w:rPr>
        <w:t>and</w:t>
      </w:r>
      <w:proofErr w:type="spellEnd"/>
      <w:r w:rsidRPr="0065772B">
        <w:rPr>
          <w:rFonts w:ascii="Cambria" w:hAnsi="Cambria"/>
          <w:sz w:val="20"/>
        </w:rPr>
        <w:t xml:space="preserve"> Özok (1989) </w:t>
      </w:r>
      <w:proofErr w:type="spellStart"/>
      <w:r w:rsidRPr="0065772B">
        <w:rPr>
          <w:rFonts w:ascii="Cambria" w:hAnsi="Cambria"/>
          <w:sz w:val="20"/>
        </w:rPr>
        <w:t>conducted</w:t>
      </w:r>
      <w:proofErr w:type="spellEnd"/>
      <w:r w:rsidRPr="0065772B">
        <w:rPr>
          <w:rFonts w:ascii="Cambria" w:hAnsi="Cambria"/>
          <w:sz w:val="20"/>
        </w:rPr>
        <w:t xml:space="preserve"> a </w:t>
      </w:r>
      <w:proofErr w:type="spellStart"/>
      <w:r w:rsidRPr="0065772B">
        <w:rPr>
          <w:rFonts w:ascii="Cambria" w:hAnsi="Cambria"/>
          <w:sz w:val="20"/>
        </w:rPr>
        <w:t>comprehensive</w:t>
      </w:r>
      <w:proofErr w:type="spellEnd"/>
      <w:r w:rsidRPr="0065772B">
        <w:rPr>
          <w:rFonts w:ascii="Cambria" w:hAnsi="Cambria"/>
          <w:sz w:val="20"/>
        </w:rPr>
        <w:t xml:space="preserve"> </w:t>
      </w:r>
      <w:proofErr w:type="spellStart"/>
      <w:r w:rsidRPr="0065772B">
        <w:rPr>
          <w:rFonts w:ascii="Cambria" w:hAnsi="Cambria"/>
          <w:sz w:val="20"/>
        </w:rPr>
        <w:t>survey</w:t>
      </w:r>
      <w:proofErr w:type="spellEnd"/>
      <w:r w:rsidRPr="0065772B">
        <w:rPr>
          <w:rFonts w:ascii="Cambria" w:hAnsi="Cambria"/>
          <w:sz w:val="20"/>
        </w:rPr>
        <w:t xml:space="preserve"> </w:t>
      </w:r>
      <w:proofErr w:type="gramStart"/>
      <w:r w:rsidRPr="0065772B">
        <w:rPr>
          <w:rFonts w:ascii="Cambria" w:hAnsi="Cambria"/>
          <w:sz w:val="20"/>
        </w:rPr>
        <w:t>….</w:t>
      </w:r>
      <w:proofErr w:type="gramEnd"/>
    </w:p>
    <w:p w:rsidR="0065772B" w:rsidRPr="00350B7A" w:rsidRDefault="00350B7A" w:rsidP="00B53042">
      <w:pPr>
        <w:spacing w:before="120"/>
        <w:jc w:val="both"/>
        <w:rPr>
          <w:rFonts w:ascii="Cambria" w:hAnsi="Cambria"/>
          <w:sz w:val="20"/>
        </w:rPr>
      </w:pPr>
      <w:r w:rsidRPr="00350B7A">
        <w:rPr>
          <w:rFonts w:ascii="Cambria" w:hAnsi="Cambria"/>
          <w:sz w:val="20"/>
        </w:rPr>
        <w:t xml:space="preserve">Al </w:t>
      </w:r>
      <w:proofErr w:type="spellStart"/>
      <w:r w:rsidRPr="00350B7A">
        <w:rPr>
          <w:rFonts w:ascii="Cambria" w:hAnsi="Cambria"/>
          <w:sz w:val="20"/>
        </w:rPr>
        <w:t>and</w:t>
      </w:r>
      <w:proofErr w:type="spellEnd"/>
      <w:r w:rsidRPr="00350B7A">
        <w:rPr>
          <w:rFonts w:ascii="Cambria" w:hAnsi="Cambria"/>
          <w:sz w:val="20"/>
        </w:rPr>
        <w:t xml:space="preserve"> </w:t>
      </w:r>
      <w:proofErr w:type="spellStart"/>
      <w:r w:rsidRPr="00350B7A">
        <w:rPr>
          <w:rFonts w:ascii="Cambria" w:hAnsi="Cambria"/>
          <w:sz w:val="20"/>
        </w:rPr>
        <w:t>Tonta</w:t>
      </w:r>
      <w:proofErr w:type="spellEnd"/>
      <w:r w:rsidRPr="00350B7A">
        <w:rPr>
          <w:rFonts w:ascii="Cambria" w:hAnsi="Cambria"/>
          <w:sz w:val="20"/>
        </w:rPr>
        <w:t xml:space="preserve"> (2004) </w:t>
      </w:r>
      <w:proofErr w:type="spellStart"/>
      <w:r w:rsidRPr="00350B7A">
        <w:rPr>
          <w:rFonts w:ascii="Cambria" w:hAnsi="Cambria"/>
          <w:sz w:val="20"/>
        </w:rPr>
        <w:t>found</w:t>
      </w:r>
      <w:proofErr w:type="spellEnd"/>
      <w:r w:rsidRPr="00350B7A">
        <w:rPr>
          <w:rFonts w:ascii="Cambria" w:hAnsi="Cambria"/>
          <w:sz w:val="20"/>
        </w:rPr>
        <w:t xml:space="preserve"> </w:t>
      </w:r>
      <w:proofErr w:type="spellStart"/>
      <w:proofErr w:type="gramStart"/>
      <w:r w:rsidRPr="00350B7A">
        <w:rPr>
          <w:rFonts w:ascii="Cambria" w:hAnsi="Cambria"/>
          <w:sz w:val="20"/>
        </w:rPr>
        <w:t>that</w:t>
      </w:r>
      <w:proofErr w:type="spellEnd"/>
      <w:r w:rsidRPr="00350B7A">
        <w:rPr>
          <w:rFonts w:ascii="Cambria" w:hAnsi="Cambria"/>
          <w:sz w:val="20"/>
        </w:rPr>
        <w:t xml:space="preserve"> ...</w:t>
      </w:r>
      <w:proofErr w:type="gramEnd"/>
    </w:p>
    <w:p w:rsidR="008756CE" w:rsidRDefault="008756CE" w:rsidP="00B53042">
      <w:pPr>
        <w:spacing w:before="120"/>
        <w:jc w:val="both"/>
        <w:rPr>
          <w:rFonts w:ascii="Cambria" w:hAnsi="Cambria"/>
        </w:rPr>
      </w:pPr>
    </w:p>
    <w:p w:rsidR="00B348FB" w:rsidRPr="008374EC" w:rsidRDefault="00B348FB" w:rsidP="00B348FB">
      <w:pPr>
        <w:spacing w:before="120"/>
        <w:jc w:val="both"/>
        <w:rPr>
          <w:rFonts w:ascii="Cambria" w:hAnsi="Cambria"/>
          <w:b/>
        </w:rPr>
      </w:pPr>
      <w:r>
        <w:rPr>
          <w:rFonts w:ascii="Cambria" w:hAnsi="Cambria"/>
          <w:b/>
        </w:rPr>
        <w:t>Üç</w:t>
      </w:r>
      <w:r w:rsidR="004939EB">
        <w:rPr>
          <w:rFonts w:ascii="Cambria" w:hAnsi="Cambria"/>
          <w:b/>
        </w:rPr>
        <w:t xml:space="preserve">, dört ve beş </w:t>
      </w:r>
      <w:r w:rsidRPr="008374EC">
        <w:rPr>
          <w:rFonts w:ascii="Cambria" w:hAnsi="Cambria"/>
          <w:b/>
        </w:rPr>
        <w:t xml:space="preserve">yazarlı bir eser için; </w:t>
      </w:r>
    </w:p>
    <w:p w:rsidR="00B348FB" w:rsidRDefault="00B348FB" w:rsidP="00B348FB">
      <w:pPr>
        <w:spacing w:before="120"/>
        <w:jc w:val="both"/>
        <w:rPr>
          <w:rFonts w:ascii="Cambria" w:hAnsi="Cambria"/>
        </w:rPr>
      </w:pPr>
      <w:r w:rsidRPr="00B348FB">
        <w:rPr>
          <w:rFonts w:ascii="Cambria" w:hAnsi="Cambria"/>
        </w:rPr>
        <w:t>Üç</w:t>
      </w:r>
      <w:r>
        <w:rPr>
          <w:rFonts w:ascii="Cambria" w:hAnsi="Cambria"/>
        </w:rPr>
        <w:t xml:space="preserve"> ve daha çok </w:t>
      </w:r>
      <w:r w:rsidRPr="00B348FB">
        <w:rPr>
          <w:rFonts w:ascii="Cambria" w:hAnsi="Cambria"/>
        </w:rPr>
        <w:t>yazarlı çalışmalara gönderme yapılırken sadece metin içindeki ilk</w:t>
      </w:r>
      <w:r>
        <w:rPr>
          <w:rFonts w:ascii="Cambria" w:hAnsi="Cambria"/>
        </w:rPr>
        <w:t xml:space="preserve"> </w:t>
      </w:r>
      <w:r w:rsidRPr="00B348FB">
        <w:rPr>
          <w:rFonts w:ascii="Cambria" w:hAnsi="Cambria"/>
        </w:rPr>
        <w:t xml:space="preserve">göndermede tüm yazarların soyadları </w:t>
      </w:r>
      <w:r>
        <w:rPr>
          <w:rFonts w:ascii="Cambria" w:hAnsi="Cambria"/>
        </w:rPr>
        <w:t xml:space="preserve">(son iki yazar arasına “ve” konarak) </w:t>
      </w:r>
      <w:r w:rsidRPr="00B348FB">
        <w:rPr>
          <w:rFonts w:ascii="Cambria" w:hAnsi="Cambria"/>
        </w:rPr>
        <w:t>verilir. Diğer göndermeler için ilk yazarın</w:t>
      </w:r>
      <w:r>
        <w:rPr>
          <w:rFonts w:ascii="Cambria" w:hAnsi="Cambria"/>
        </w:rPr>
        <w:t xml:space="preserve"> </w:t>
      </w:r>
      <w:r w:rsidRPr="00B348FB">
        <w:rPr>
          <w:rFonts w:ascii="Cambria" w:hAnsi="Cambria"/>
        </w:rPr>
        <w:t xml:space="preserve">soyadının yanına </w:t>
      </w:r>
      <w:r>
        <w:rPr>
          <w:rFonts w:ascii="Cambria" w:hAnsi="Cambria"/>
        </w:rPr>
        <w:t>“</w:t>
      </w:r>
      <w:r w:rsidRPr="00B348FB">
        <w:rPr>
          <w:rFonts w:ascii="Cambria" w:hAnsi="Cambria"/>
        </w:rPr>
        <w:t xml:space="preserve">ve </w:t>
      </w:r>
      <w:proofErr w:type="spellStart"/>
      <w:r w:rsidRPr="00B348FB">
        <w:rPr>
          <w:rFonts w:ascii="Cambria" w:hAnsi="Cambria"/>
        </w:rPr>
        <w:t>diğ</w:t>
      </w:r>
      <w:proofErr w:type="spellEnd"/>
      <w:r>
        <w:rPr>
          <w:rFonts w:ascii="Cambria" w:hAnsi="Cambria"/>
        </w:rPr>
        <w:t xml:space="preserve">.” </w:t>
      </w:r>
      <w:r w:rsidRPr="00B348FB">
        <w:rPr>
          <w:rFonts w:ascii="Cambria" w:hAnsi="Cambria"/>
        </w:rPr>
        <w:t xml:space="preserve">ifadesi eklenmelidir. </w:t>
      </w:r>
    </w:p>
    <w:p w:rsidR="00B348FB" w:rsidRDefault="00B348FB" w:rsidP="00B348FB">
      <w:pPr>
        <w:spacing w:before="120"/>
        <w:jc w:val="both"/>
        <w:rPr>
          <w:rFonts w:ascii="Cambria" w:hAnsi="Cambria"/>
        </w:rPr>
      </w:pPr>
      <w:r w:rsidRPr="00B348FB">
        <w:rPr>
          <w:rFonts w:ascii="Cambria" w:hAnsi="Cambria"/>
        </w:rPr>
        <w:t xml:space="preserve">İngilizce yazılan makalelerde yayınlara gönderme yapılırken </w:t>
      </w:r>
      <w:r>
        <w:rPr>
          <w:rFonts w:ascii="Cambria" w:hAnsi="Cambria"/>
        </w:rPr>
        <w:t>“</w:t>
      </w:r>
      <w:r w:rsidRPr="00B348FB">
        <w:rPr>
          <w:rFonts w:ascii="Cambria" w:hAnsi="Cambria"/>
        </w:rPr>
        <w:t xml:space="preserve">ve </w:t>
      </w:r>
      <w:proofErr w:type="spellStart"/>
      <w:r w:rsidRPr="00B348FB">
        <w:rPr>
          <w:rFonts w:ascii="Cambria" w:hAnsi="Cambria"/>
        </w:rPr>
        <w:t>diğ</w:t>
      </w:r>
      <w:proofErr w:type="spellEnd"/>
      <w:r>
        <w:rPr>
          <w:rFonts w:ascii="Cambria" w:hAnsi="Cambria"/>
        </w:rPr>
        <w:t xml:space="preserve">.” </w:t>
      </w:r>
      <w:r w:rsidRPr="00B348FB">
        <w:rPr>
          <w:rFonts w:ascii="Cambria" w:hAnsi="Cambria"/>
        </w:rPr>
        <w:t xml:space="preserve">yerine </w:t>
      </w:r>
      <w:r>
        <w:rPr>
          <w:rFonts w:ascii="Cambria" w:hAnsi="Cambria"/>
        </w:rPr>
        <w:t>“</w:t>
      </w:r>
      <w:r w:rsidRPr="00B348FB">
        <w:rPr>
          <w:rFonts w:ascii="Cambria" w:hAnsi="Cambria"/>
        </w:rPr>
        <w:t>et al.</w:t>
      </w:r>
      <w:r>
        <w:rPr>
          <w:rFonts w:ascii="Cambria" w:hAnsi="Cambria"/>
        </w:rPr>
        <w:t>”</w:t>
      </w:r>
      <w:r w:rsidRPr="00B348FB">
        <w:rPr>
          <w:rFonts w:ascii="Cambria" w:hAnsi="Cambria"/>
        </w:rPr>
        <w:t xml:space="preserve"> </w:t>
      </w:r>
      <w:r>
        <w:rPr>
          <w:rFonts w:ascii="Cambria" w:hAnsi="Cambria"/>
        </w:rPr>
        <w:t>i</w:t>
      </w:r>
      <w:r w:rsidRPr="00B348FB">
        <w:rPr>
          <w:rFonts w:ascii="Cambria" w:hAnsi="Cambria"/>
        </w:rPr>
        <w:t>fadesi</w:t>
      </w:r>
      <w:r>
        <w:rPr>
          <w:rFonts w:ascii="Cambria" w:hAnsi="Cambria"/>
        </w:rPr>
        <w:t xml:space="preserve"> </w:t>
      </w:r>
      <w:r w:rsidRPr="00B348FB">
        <w:rPr>
          <w:rFonts w:ascii="Cambria" w:hAnsi="Cambria"/>
        </w:rPr>
        <w:t>kullanılmalıdır.</w:t>
      </w:r>
    </w:p>
    <w:p w:rsidR="00B348FB" w:rsidRPr="00B348FB" w:rsidRDefault="00B348FB" w:rsidP="00B348FB">
      <w:pPr>
        <w:spacing w:before="120"/>
        <w:jc w:val="both"/>
        <w:rPr>
          <w:rFonts w:ascii="Cambria" w:hAnsi="Cambria"/>
          <w:b/>
        </w:rPr>
      </w:pPr>
      <w:r w:rsidRPr="00B348FB">
        <w:rPr>
          <w:rFonts w:ascii="Cambria" w:hAnsi="Cambria"/>
          <w:b/>
        </w:rPr>
        <w:t>İlk gönderme</w:t>
      </w:r>
    </w:p>
    <w:p w:rsidR="00B348FB" w:rsidRDefault="00B348FB" w:rsidP="00B348FB">
      <w:pPr>
        <w:spacing w:before="120"/>
        <w:jc w:val="both"/>
        <w:rPr>
          <w:rFonts w:ascii="Cambria" w:hAnsi="Cambria"/>
          <w:sz w:val="20"/>
          <w:szCs w:val="20"/>
        </w:rPr>
      </w:pPr>
      <w:r w:rsidRPr="00B348FB">
        <w:rPr>
          <w:rFonts w:ascii="Cambria" w:hAnsi="Cambria"/>
          <w:sz w:val="20"/>
          <w:szCs w:val="20"/>
        </w:rPr>
        <w:t xml:space="preserve">Araştırmalara göre elle taşıma işlerinin </w:t>
      </w:r>
      <w:proofErr w:type="gramStart"/>
      <w:r w:rsidRPr="00B348FB">
        <w:rPr>
          <w:rFonts w:ascii="Cambria" w:hAnsi="Cambria"/>
          <w:sz w:val="20"/>
          <w:szCs w:val="20"/>
        </w:rPr>
        <w:t>….</w:t>
      </w:r>
      <w:proofErr w:type="gramEnd"/>
      <w:r w:rsidRPr="00B348FB">
        <w:rPr>
          <w:rFonts w:ascii="Cambria" w:hAnsi="Cambria"/>
          <w:sz w:val="20"/>
          <w:szCs w:val="20"/>
        </w:rPr>
        <w:t xml:space="preserve"> </w:t>
      </w:r>
      <w:proofErr w:type="gramStart"/>
      <w:r>
        <w:rPr>
          <w:rFonts w:ascii="Cambria" w:hAnsi="Cambria"/>
          <w:sz w:val="20"/>
          <w:szCs w:val="20"/>
        </w:rPr>
        <w:t>b</w:t>
      </w:r>
      <w:r w:rsidRPr="00B348FB">
        <w:rPr>
          <w:rFonts w:ascii="Cambria" w:hAnsi="Cambria"/>
          <w:sz w:val="20"/>
          <w:szCs w:val="20"/>
        </w:rPr>
        <w:t>elirtilmektedir</w:t>
      </w:r>
      <w:proofErr w:type="gramEnd"/>
      <w:r w:rsidRPr="00B348FB">
        <w:rPr>
          <w:rFonts w:ascii="Cambria" w:hAnsi="Cambria"/>
          <w:sz w:val="20"/>
          <w:szCs w:val="20"/>
        </w:rPr>
        <w:t xml:space="preserve"> (Uçak, </w:t>
      </w:r>
      <w:proofErr w:type="spellStart"/>
      <w:r w:rsidRPr="00B348FB">
        <w:rPr>
          <w:rFonts w:ascii="Cambria" w:hAnsi="Cambria"/>
          <w:sz w:val="20"/>
          <w:szCs w:val="20"/>
        </w:rPr>
        <w:t>Kurbanoğlu</w:t>
      </w:r>
      <w:proofErr w:type="spellEnd"/>
      <w:r w:rsidRPr="00B348FB">
        <w:rPr>
          <w:rFonts w:ascii="Cambria" w:hAnsi="Cambria"/>
          <w:sz w:val="20"/>
          <w:szCs w:val="20"/>
        </w:rPr>
        <w:t>, Şencan ve Doğan, 2011).</w:t>
      </w:r>
    </w:p>
    <w:p w:rsidR="00B348FB" w:rsidRPr="00B348FB" w:rsidRDefault="00B348FB" w:rsidP="00B348FB">
      <w:pPr>
        <w:spacing w:before="120"/>
        <w:jc w:val="both"/>
        <w:rPr>
          <w:rFonts w:ascii="Cambria" w:hAnsi="Cambria"/>
          <w:b/>
        </w:rPr>
      </w:pPr>
      <w:r w:rsidRPr="00B348FB">
        <w:rPr>
          <w:rFonts w:ascii="Cambria" w:hAnsi="Cambria"/>
          <w:b/>
        </w:rPr>
        <w:t>İkinci ve sonraki göndermeler</w:t>
      </w:r>
    </w:p>
    <w:p w:rsidR="00B348FB" w:rsidRPr="00B348FB" w:rsidRDefault="00B348FB" w:rsidP="00B348FB">
      <w:pPr>
        <w:spacing w:before="120"/>
        <w:jc w:val="both"/>
        <w:rPr>
          <w:rFonts w:ascii="Cambria" w:hAnsi="Cambria"/>
          <w:sz w:val="20"/>
          <w:szCs w:val="20"/>
        </w:rPr>
      </w:pPr>
      <w:r w:rsidRPr="00B348FB">
        <w:rPr>
          <w:rFonts w:ascii="Cambria" w:hAnsi="Cambria"/>
          <w:sz w:val="20"/>
          <w:szCs w:val="20"/>
        </w:rPr>
        <w:t xml:space="preserve">Araştırmalar arasında </w:t>
      </w:r>
      <w:proofErr w:type="gramStart"/>
      <w:r w:rsidRPr="00B348FB">
        <w:rPr>
          <w:rFonts w:ascii="Cambria" w:hAnsi="Cambria"/>
          <w:sz w:val="20"/>
          <w:szCs w:val="20"/>
        </w:rPr>
        <w:t>….</w:t>
      </w:r>
      <w:proofErr w:type="gramEnd"/>
      <w:r w:rsidRPr="00B348FB">
        <w:rPr>
          <w:rFonts w:ascii="Cambria" w:hAnsi="Cambria"/>
          <w:sz w:val="20"/>
          <w:szCs w:val="20"/>
        </w:rPr>
        <w:t xml:space="preserve"> bulunmaktadır (Uçak ve </w:t>
      </w:r>
      <w:proofErr w:type="spellStart"/>
      <w:r w:rsidRPr="00B348FB">
        <w:rPr>
          <w:rFonts w:ascii="Cambria" w:hAnsi="Cambria"/>
          <w:sz w:val="20"/>
          <w:szCs w:val="20"/>
        </w:rPr>
        <w:t>diğ</w:t>
      </w:r>
      <w:proofErr w:type="spellEnd"/>
      <w:proofErr w:type="gramStart"/>
      <w:r w:rsidRPr="00B348FB">
        <w:rPr>
          <w:rFonts w:ascii="Cambria" w:hAnsi="Cambria"/>
          <w:sz w:val="20"/>
          <w:szCs w:val="20"/>
        </w:rPr>
        <w:t>.,</w:t>
      </w:r>
      <w:proofErr w:type="gramEnd"/>
      <w:r w:rsidRPr="00B348FB">
        <w:rPr>
          <w:rFonts w:ascii="Cambria" w:hAnsi="Cambria"/>
          <w:sz w:val="20"/>
          <w:szCs w:val="20"/>
        </w:rPr>
        <w:t xml:space="preserve"> 2011)</w:t>
      </w:r>
    </w:p>
    <w:p w:rsidR="00B348FB" w:rsidRPr="003B6081" w:rsidRDefault="003B6081" w:rsidP="00B53042">
      <w:pPr>
        <w:spacing w:before="120"/>
        <w:jc w:val="both"/>
        <w:rPr>
          <w:rFonts w:ascii="Cambria" w:hAnsi="Cambria"/>
          <w:sz w:val="20"/>
        </w:rPr>
      </w:pPr>
      <w:proofErr w:type="spellStart"/>
      <w:r w:rsidRPr="003B6081">
        <w:rPr>
          <w:rFonts w:ascii="Cambria" w:hAnsi="Cambria"/>
          <w:sz w:val="20"/>
        </w:rPr>
        <w:t>The</w:t>
      </w:r>
      <w:proofErr w:type="spellEnd"/>
      <w:r w:rsidRPr="003B6081">
        <w:rPr>
          <w:rFonts w:ascii="Cambria" w:hAnsi="Cambria"/>
          <w:sz w:val="20"/>
        </w:rPr>
        <w:t xml:space="preserve"> </w:t>
      </w:r>
      <w:proofErr w:type="spellStart"/>
      <w:r w:rsidRPr="003B6081">
        <w:rPr>
          <w:rFonts w:ascii="Cambria" w:hAnsi="Cambria"/>
          <w:sz w:val="20"/>
        </w:rPr>
        <w:t>two</w:t>
      </w:r>
      <w:proofErr w:type="spellEnd"/>
      <w:r w:rsidRPr="003B6081">
        <w:rPr>
          <w:rFonts w:ascii="Cambria" w:hAnsi="Cambria"/>
          <w:sz w:val="20"/>
        </w:rPr>
        <w:t xml:space="preserve"> main </w:t>
      </w:r>
      <w:proofErr w:type="spellStart"/>
      <w:r w:rsidRPr="003B6081">
        <w:rPr>
          <w:rFonts w:ascii="Cambria" w:hAnsi="Cambria"/>
          <w:sz w:val="20"/>
        </w:rPr>
        <w:t>strategies</w:t>
      </w:r>
      <w:proofErr w:type="spellEnd"/>
      <w:r w:rsidRPr="003B6081">
        <w:rPr>
          <w:rFonts w:ascii="Cambria" w:hAnsi="Cambria"/>
          <w:sz w:val="20"/>
        </w:rPr>
        <w:t xml:space="preserve"> in </w:t>
      </w:r>
      <w:proofErr w:type="spellStart"/>
      <w:r w:rsidRPr="003B6081">
        <w:rPr>
          <w:rFonts w:ascii="Cambria" w:hAnsi="Cambria"/>
          <w:sz w:val="20"/>
        </w:rPr>
        <w:t>this</w:t>
      </w:r>
      <w:proofErr w:type="spellEnd"/>
      <w:r w:rsidRPr="003B6081">
        <w:rPr>
          <w:rFonts w:ascii="Cambria" w:hAnsi="Cambria"/>
          <w:sz w:val="20"/>
        </w:rPr>
        <w:t xml:space="preserve"> </w:t>
      </w:r>
      <w:proofErr w:type="spellStart"/>
      <w:r w:rsidRPr="003B6081">
        <w:rPr>
          <w:rFonts w:ascii="Cambria" w:hAnsi="Cambria"/>
          <w:sz w:val="20"/>
        </w:rPr>
        <w:t>regard</w:t>
      </w:r>
      <w:proofErr w:type="spellEnd"/>
      <w:r w:rsidRPr="003B6081">
        <w:rPr>
          <w:rFonts w:ascii="Cambria" w:hAnsi="Cambria"/>
          <w:sz w:val="20"/>
        </w:rPr>
        <w:t xml:space="preserve"> </w:t>
      </w:r>
      <w:proofErr w:type="spellStart"/>
      <w:r w:rsidRPr="003B6081">
        <w:rPr>
          <w:rFonts w:ascii="Cambria" w:hAnsi="Cambria"/>
          <w:sz w:val="20"/>
        </w:rPr>
        <w:t>are</w:t>
      </w:r>
      <w:proofErr w:type="spellEnd"/>
      <w:r w:rsidRPr="003B6081">
        <w:rPr>
          <w:rFonts w:ascii="Cambria" w:hAnsi="Cambria"/>
          <w:sz w:val="20"/>
        </w:rPr>
        <w:t xml:space="preserve"> </w:t>
      </w:r>
      <w:proofErr w:type="spellStart"/>
      <w:r w:rsidRPr="003B6081">
        <w:rPr>
          <w:rFonts w:ascii="Cambria" w:hAnsi="Cambria"/>
          <w:sz w:val="20"/>
        </w:rPr>
        <w:t>foreground</w:t>
      </w:r>
      <w:proofErr w:type="spellEnd"/>
      <w:r w:rsidRPr="003B6081">
        <w:rPr>
          <w:rFonts w:ascii="Cambria" w:hAnsi="Cambria"/>
          <w:sz w:val="20"/>
        </w:rPr>
        <w:t xml:space="preserve"> (</w:t>
      </w:r>
      <w:proofErr w:type="spellStart"/>
      <w:r w:rsidRPr="003B6081">
        <w:rPr>
          <w:rFonts w:ascii="Cambria" w:hAnsi="Cambria"/>
          <w:sz w:val="20"/>
        </w:rPr>
        <w:t>Legrini</w:t>
      </w:r>
      <w:proofErr w:type="spellEnd"/>
      <w:r w:rsidRPr="003B6081">
        <w:rPr>
          <w:rFonts w:ascii="Cambria" w:hAnsi="Cambria"/>
          <w:sz w:val="20"/>
        </w:rPr>
        <w:t xml:space="preserve"> et al</w:t>
      </w:r>
      <w:proofErr w:type="gramStart"/>
      <w:r w:rsidRPr="003B6081">
        <w:rPr>
          <w:rFonts w:ascii="Cambria" w:hAnsi="Cambria"/>
          <w:sz w:val="20"/>
        </w:rPr>
        <w:t>.,</w:t>
      </w:r>
      <w:proofErr w:type="gramEnd"/>
      <w:r w:rsidRPr="003B6081">
        <w:rPr>
          <w:rFonts w:ascii="Cambria" w:hAnsi="Cambria"/>
          <w:sz w:val="20"/>
        </w:rPr>
        <w:t xml:space="preserve"> 1993)</w:t>
      </w:r>
      <w:r>
        <w:rPr>
          <w:rFonts w:ascii="Cambria" w:hAnsi="Cambria"/>
          <w:sz w:val="20"/>
        </w:rPr>
        <w:t>.</w:t>
      </w:r>
    </w:p>
    <w:p w:rsidR="003B6081" w:rsidRDefault="003B6081" w:rsidP="00B53042">
      <w:pPr>
        <w:spacing w:before="120"/>
        <w:jc w:val="both"/>
        <w:rPr>
          <w:rFonts w:ascii="Cambria" w:hAnsi="Cambria"/>
        </w:rPr>
      </w:pPr>
    </w:p>
    <w:p w:rsidR="00B348FB" w:rsidRPr="0065772B" w:rsidRDefault="00B348FB" w:rsidP="00B348FB">
      <w:pPr>
        <w:spacing w:before="120"/>
        <w:jc w:val="both"/>
        <w:rPr>
          <w:rFonts w:ascii="Cambria" w:hAnsi="Cambria"/>
          <w:b/>
        </w:rPr>
      </w:pPr>
      <w:r w:rsidRPr="0065772B">
        <w:rPr>
          <w:rFonts w:ascii="Cambria" w:hAnsi="Cambria"/>
          <w:b/>
        </w:rPr>
        <w:t>Eğer kaynak metin içinde ilk kez geçiyorsa</w:t>
      </w:r>
    </w:p>
    <w:p w:rsidR="00B348FB" w:rsidRDefault="00B348FB" w:rsidP="00B348FB">
      <w:pPr>
        <w:spacing w:before="120"/>
        <w:jc w:val="both"/>
        <w:rPr>
          <w:rFonts w:ascii="Cambria" w:hAnsi="Cambria"/>
          <w:sz w:val="20"/>
        </w:rPr>
      </w:pPr>
      <w:proofErr w:type="spellStart"/>
      <w:r w:rsidRPr="00B348FB">
        <w:rPr>
          <w:rFonts w:ascii="Cambria" w:hAnsi="Cambria"/>
          <w:sz w:val="20"/>
        </w:rPr>
        <w:t>Choo</w:t>
      </w:r>
      <w:proofErr w:type="spellEnd"/>
      <w:r w:rsidRPr="00B348FB">
        <w:rPr>
          <w:rFonts w:ascii="Cambria" w:hAnsi="Cambria"/>
          <w:sz w:val="20"/>
        </w:rPr>
        <w:t xml:space="preserve">, </w:t>
      </w:r>
      <w:proofErr w:type="spellStart"/>
      <w:r w:rsidRPr="00B348FB">
        <w:rPr>
          <w:rFonts w:ascii="Cambria" w:hAnsi="Cambria"/>
          <w:sz w:val="20"/>
        </w:rPr>
        <w:t>Bergeron</w:t>
      </w:r>
      <w:proofErr w:type="spellEnd"/>
      <w:r w:rsidRPr="00B348FB">
        <w:rPr>
          <w:rFonts w:ascii="Cambria" w:hAnsi="Cambria"/>
          <w:sz w:val="20"/>
        </w:rPr>
        <w:t xml:space="preserve">, </w:t>
      </w:r>
      <w:proofErr w:type="spellStart"/>
      <w:r w:rsidRPr="00B348FB">
        <w:rPr>
          <w:rFonts w:ascii="Cambria" w:hAnsi="Cambria"/>
          <w:sz w:val="20"/>
        </w:rPr>
        <w:t>Detior</w:t>
      </w:r>
      <w:proofErr w:type="spellEnd"/>
      <w:r w:rsidRPr="00B348FB">
        <w:rPr>
          <w:rFonts w:ascii="Cambria" w:hAnsi="Cambria"/>
          <w:sz w:val="20"/>
        </w:rPr>
        <w:t xml:space="preserve"> ve </w:t>
      </w:r>
      <w:proofErr w:type="spellStart"/>
      <w:r w:rsidRPr="00B348FB">
        <w:rPr>
          <w:rFonts w:ascii="Cambria" w:hAnsi="Cambria"/>
          <w:sz w:val="20"/>
        </w:rPr>
        <w:t>Heaton</w:t>
      </w:r>
      <w:proofErr w:type="spellEnd"/>
      <w:r w:rsidRPr="00B348FB">
        <w:rPr>
          <w:rFonts w:ascii="Cambria" w:hAnsi="Cambria"/>
          <w:sz w:val="20"/>
        </w:rPr>
        <w:t xml:space="preserve"> (2008), bilgi kullanımını sekiz farklı sınıfta ele almaktadır. </w:t>
      </w:r>
    </w:p>
    <w:p w:rsidR="00B348FB" w:rsidRPr="00B348FB" w:rsidRDefault="00B348FB" w:rsidP="00B348FB">
      <w:pPr>
        <w:spacing w:before="120"/>
        <w:jc w:val="both"/>
        <w:rPr>
          <w:rFonts w:ascii="Cambria" w:hAnsi="Cambria"/>
        </w:rPr>
      </w:pPr>
      <w:r w:rsidRPr="00B348FB">
        <w:rPr>
          <w:rFonts w:ascii="Cambria" w:hAnsi="Cambria"/>
        </w:rPr>
        <w:t>Eğer kaynak metin içerisinde daha önce geçtiyse</w:t>
      </w:r>
    </w:p>
    <w:p w:rsidR="00B348FB" w:rsidRDefault="00B348FB" w:rsidP="00B348FB">
      <w:pPr>
        <w:spacing w:before="120"/>
        <w:jc w:val="both"/>
        <w:rPr>
          <w:rFonts w:ascii="Cambria" w:hAnsi="Cambria"/>
          <w:sz w:val="20"/>
        </w:rPr>
      </w:pPr>
      <w:proofErr w:type="spellStart"/>
      <w:r w:rsidRPr="00B348FB">
        <w:rPr>
          <w:rFonts w:ascii="Cambria" w:hAnsi="Cambria"/>
          <w:sz w:val="20"/>
        </w:rPr>
        <w:t>Choo</w:t>
      </w:r>
      <w:proofErr w:type="spellEnd"/>
      <w:r w:rsidRPr="00B348FB">
        <w:rPr>
          <w:rFonts w:ascii="Cambria" w:hAnsi="Cambria"/>
          <w:sz w:val="20"/>
        </w:rPr>
        <w:t xml:space="preserve"> ve </w:t>
      </w:r>
      <w:proofErr w:type="spellStart"/>
      <w:r w:rsidRPr="00B348FB">
        <w:rPr>
          <w:rFonts w:ascii="Cambria" w:hAnsi="Cambria"/>
          <w:sz w:val="20"/>
        </w:rPr>
        <w:t>diğ</w:t>
      </w:r>
      <w:proofErr w:type="spellEnd"/>
      <w:r>
        <w:rPr>
          <w:rFonts w:ascii="Cambria" w:hAnsi="Cambria"/>
          <w:sz w:val="20"/>
        </w:rPr>
        <w:t>.</w:t>
      </w:r>
      <w:r w:rsidRPr="00B348FB">
        <w:rPr>
          <w:rFonts w:ascii="Cambria" w:hAnsi="Cambria"/>
          <w:sz w:val="20"/>
        </w:rPr>
        <w:t xml:space="preserve"> (2008), bilgi kullanımını sekiz farklı sınıfta ele almaktadır. </w:t>
      </w:r>
    </w:p>
    <w:p w:rsidR="00B348FB" w:rsidRPr="00F13D51" w:rsidRDefault="00F13D51" w:rsidP="00B53042">
      <w:pPr>
        <w:spacing w:before="120"/>
        <w:jc w:val="both"/>
        <w:rPr>
          <w:rFonts w:ascii="Cambria" w:hAnsi="Cambria"/>
          <w:sz w:val="20"/>
        </w:rPr>
      </w:pPr>
      <w:proofErr w:type="spellStart"/>
      <w:r w:rsidRPr="00F13D51">
        <w:rPr>
          <w:rFonts w:ascii="Cambria" w:hAnsi="Cambria"/>
          <w:sz w:val="20"/>
        </w:rPr>
        <w:t>Castellucci</w:t>
      </w:r>
      <w:proofErr w:type="spellEnd"/>
      <w:r w:rsidRPr="00F13D51">
        <w:rPr>
          <w:rFonts w:ascii="Cambria" w:hAnsi="Cambria"/>
          <w:sz w:val="20"/>
        </w:rPr>
        <w:t xml:space="preserve"> et al. (2010) </w:t>
      </w:r>
      <w:proofErr w:type="spellStart"/>
      <w:r w:rsidRPr="00F13D51">
        <w:rPr>
          <w:rFonts w:ascii="Cambria" w:hAnsi="Cambria"/>
          <w:sz w:val="20"/>
        </w:rPr>
        <w:t>compared</w:t>
      </w:r>
      <w:proofErr w:type="spellEnd"/>
      <w:r w:rsidRPr="00F13D51">
        <w:rPr>
          <w:rFonts w:ascii="Cambria" w:hAnsi="Cambria"/>
          <w:sz w:val="20"/>
        </w:rPr>
        <w:t xml:space="preserve"> </w:t>
      </w:r>
      <w:proofErr w:type="spellStart"/>
      <w:r w:rsidRPr="00F13D51">
        <w:rPr>
          <w:rFonts w:ascii="Cambria" w:hAnsi="Cambria"/>
          <w:sz w:val="20"/>
        </w:rPr>
        <w:t>furniture</w:t>
      </w:r>
      <w:proofErr w:type="spellEnd"/>
      <w:r w:rsidRPr="00F13D51">
        <w:rPr>
          <w:rFonts w:ascii="Cambria" w:hAnsi="Cambria"/>
          <w:sz w:val="20"/>
        </w:rPr>
        <w:t xml:space="preserve"> </w:t>
      </w:r>
      <w:proofErr w:type="spellStart"/>
      <w:r w:rsidRPr="00F13D51">
        <w:rPr>
          <w:rFonts w:ascii="Cambria" w:hAnsi="Cambria"/>
          <w:sz w:val="20"/>
        </w:rPr>
        <w:t>sizes</w:t>
      </w:r>
      <w:proofErr w:type="spellEnd"/>
      <w:r w:rsidRPr="00F13D51">
        <w:rPr>
          <w:rFonts w:ascii="Cambria" w:hAnsi="Cambria"/>
          <w:sz w:val="20"/>
        </w:rPr>
        <w:t xml:space="preserve"> </w:t>
      </w:r>
      <w:proofErr w:type="spellStart"/>
      <w:r w:rsidRPr="00F13D51">
        <w:rPr>
          <w:rFonts w:ascii="Cambria" w:hAnsi="Cambria"/>
          <w:sz w:val="20"/>
        </w:rPr>
        <w:t>within</w:t>
      </w:r>
      <w:proofErr w:type="spellEnd"/>
      <w:r w:rsidRPr="00F13D51">
        <w:rPr>
          <w:rFonts w:ascii="Cambria" w:hAnsi="Cambria"/>
          <w:sz w:val="20"/>
        </w:rPr>
        <w:t xml:space="preserve"> </w:t>
      </w:r>
      <w:proofErr w:type="spellStart"/>
      <w:r w:rsidRPr="00F13D51">
        <w:rPr>
          <w:rFonts w:ascii="Cambria" w:hAnsi="Cambria"/>
          <w:sz w:val="20"/>
        </w:rPr>
        <w:t>three</w:t>
      </w:r>
      <w:proofErr w:type="spellEnd"/>
      <w:r w:rsidRPr="00F13D51">
        <w:rPr>
          <w:rFonts w:ascii="Cambria" w:hAnsi="Cambria"/>
          <w:sz w:val="20"/>
        </w:rPr>
        <w:t xml:space="preserve"> </w:t>
      </w:r>
      <w:proofErr w:type="spellStart"/>
      <w:r w:rsidRPr="00F13D51">
        <w:rPr>
          <w:rFonts w:ascii="Cambria" w:hAnsi="Cambria"/>
          <w:sz w:val="20"/>
        </w:rPr>
        <w:t>different</w:t>
      </w:r>
      <w:proofErr w:type="spellEnd"/>
      <w:r w:rsidRPr="00F13D51">
        <w:rPr>
          <w:rFonts w:ascii="Cambria" w:hAnsi="Cambria"/>
          <w:sz w:val="20"/>
        </w:rPr>
        <w:t xml:space="preserve"> </w:t>
      </w:r>
      <w:proofErr w:type="spellStart"/>
      <w:r w:rsidRPr="00F13D51">
        <w:rPr>
          <w:rFonts w:ascii="Cambria" w:hAnsi="Cambria"/>
          <w:sz w:val="20"/>
        </w:rPr>
        <w:t>schools</w:t>
      </w:r>
      <w:proofErr w:type="spellEnd"/>
      <w:proofErr w:type="gramStart"/>
      <w:r w:rsidRPr="00F13D51">
        <w:rPr>
          <w:rFonts w:ascii="Cambria" w:hAnsi="Cambria"/>
          <w:sz w:val="20"/>
        </w:rPr>
        <w:t>….</w:t>
      </w:r>
      <w:proofErr w:type="gramEnd"/>
    </w:p>
    <w:p w:rsidR="00F13D51" w:rsidRPr="0065772B" w:rsidRDefault="0065772B" w:rsidP="00B53042">
      <w:pPr>
        <w:spacing w:before="120"/>
        <w:jc w:val="both"/>
        <w:rPr>
          <w:rFonts w:ascii="Cambria" w:hAnsi="Cambria"/>
          <w:sz w:val="20"/>
        </w:rPr>
      </w:pPr>
      <w:proofErr w:type="spellStart"/>
      <w:r w:rsidRPr="0065772B">
        <w:rPr>
          <w:rFonts w:ascii="Cambria" w:hAnsi="Cambria"/>
          <w:sz w:val="20"/>
        </w:rPr>
        <w:t>Recently</w:t>
      </w:r>
      <w:proofErr w:type="spellEnd"/>
      <w:r w:rsidRPr="0065772B">
        <w:rPr>
          <w:rFonts w:ascii="Cambria" w:hAnsi="Cambria"/>
          <w:sz w:val="20"/>
        </w:rPr>
        <w:t xml:space="preserve">, </w:t>
      </w:r>
      <w:proofErr w:type="spellStart"/>
      <w:r w:rsidRPr="0065772B">
        <w:rPr>
          <w:rFonts w:ascii="Cambria" w:hAnsi="Cambria"/>
          <w:sz w:val="20"/>
        </w:rPr>
        <w:t>Thariq</w:t>
      </w:r>
      <w:proofErr w:type="spellEnd"/>
      <w:r w:rsidRPr="0065772B">
        <w:rPr>
          <w:rFonts w:ascii="Cambria" w:hAnsi="Cambria"/>
          <w:sz w:val="20"/>
        </w:rPr>
        <w:t xml:space="preserve"> et al. (2010), </w:t>
      </w:r>
      <w:proofErr w:type="spellStart"/>
      <w:r w:rsidRPr="0065772B">
        <w:rPr>
          <w:rFonts w:ascii="Cambria" w:hAnsi="Cambria"/>
          <w:sz w:val="20"/>
        </w:rPr>
        <w:t>Hossian</w:t>
      </w:r>
      <w:proofErr w:type="spellEnd"/>
      <w:r w:rsidRPr="0065772B">
        <w:rPr>
          <w:rFonts w:ascii="Cambria" w:hAnsi="Cambria"/>
          <w:sz w:val="20"/>
        </w:rPr>
        <w:t xml:space="preserve"> </w:t>
      </w:r>
      <w:proofErr w:type="spellStart"/>
      <w:r w:rsidRPr="0065772B">
        <w:rPr>
          <w:rFonts w:ascii="Cambria" w:hAnsi="Cambria"/>
          <w:sz w:val="20"/>
        </w:rPr>
        <w:t>and</w:t>
      </w:r>
      <w:proofErr w:type="spellEnd"/>
      <w:r w:rsidRPr="0065772B">
        <w:rPr>
          <w:rFonts w:ascii="Cambria" w:hAnsi="Cambria"/>
          <w:sz w:val="20"/>
        </w:rPr>
        <w:t xml:space="preserve"> Ahmet (2010), </w:t>
      </w:r>
      <w:proofErr w:type="spellStart"/>
      <w:r w:rsidRPr="0065772B">
        <w:rPr>
          <w:rFonts w:ascii="Cambria" w:hAnsi="Cambria"/>
          <w:sz w:val="20"/>
        </w:rPr>
        <w:t>Hoque</w:t>
      </w:r>
      <w:proofErr w:type="spellEnd"/>
      <w:r w:rsidRPr="0065772B">
        <w:rPr>
          <w:rFonts w:ascii="Cambria" w:hAnsi="Cambria"/>
          <w:sz w:val="20"/>
        </w:rPr>
        <w:t xml:space="preserve"> et al. (2014) </w:t>
      </w:r>
      <w:proofErr w:type="spellStart"/>
      <w:r w:rsidRPr="0065772B">
        <w:rPr>
          <w:rFonts w:ascii="Cambria" w:hAnsi="Cambria"/>
          <w:sz w:val="20"/>
        </w:rPr>
        <w:t>and</w:t>
      </w:r>
      <w:proofErr w:type="spellEnd"/>
      <w:r w:rsidRPr="0065772B">
        <w:rPr>
          <w:rFonts w:ascii="Cambria" w:hAnsi="Cambria"/>
          <w:sz w:val="20"/>
        </w:rPr>
        <w:t xml:space="preserve"> </w:t>
      </w:r>
      <w:proofErr w:type="spellStart"/>
      <w:r w:rsidRPr="0065772B">
        <w:rPr>
          <w:rFonts w:ascii="Cambria" w:hAnsi="Cambria"/>
          <w:sz w:val="20"/>
        </w:rPr>
        <w:t>Byuiyan</w:t>
      </w:r>
      <w:proofErr w:type="spellEnd"/>
      <w:r w:rsidRPr="0065772B">
        <w:rPr>
          <w:rFonts w:ascii="Cambria" w:hAnsi="Cambria"/>
          <w:sz w:val="20"/>
        </w:rPr>
        <w:t xml:space="preserve"> </w:t>
      </w:r>
      <w:proofErr w:type="spellStart"/>
      <w:r w:rsidRPr="0065772B">
        <w:rPr>
          <w:rFonts w:ascii="Cambria" w:hAnsi="Cambria"/>
          <w:sz w:val="20"/>
        </w:rPr>
        <w:t>and</w:t>
      </w:r>
      <w:proofErr w:type="spellEnd"/>
      <w:r w:rsidRPr="0065772B">
        <w:rPr>
          <w:rFonts w:ascii="Cambria" w:hAnsi="Cambria"/>
          <w:sz w:val="20"/>
        </w:rPr>
        <w:t xml:space="preserve"> </w:t>
      </w:r>
      <w:proofErr w:type="spellStart"/>
      <w:r w:rsidRPr="0065772B">
        <w:rPr>
          <w:rFonts w:ascii="Cambria" w:hAnsi="Cambria"/>
          <w:sz w:val="20"/>
        </w:rPr>
        <w:t>Hossian</w:t>
      </w:r>
      <w:proofErr w:type="spellEnd"/>
      <w:r w:rsidRPr="0065772B">
        <w:rPr>
          <w:rFonts w:ascii="Cambria" w:hAnsi="Cambria"/>
          <w:sz w:val="20"/>
        </w:rPr>
        <w:t xml:space="preserve"> (2015) </w:t>
      </w:r>
      <w:proofErr w:type="spellStart"/>
      <w:r w:rsidRPr="0065772B">
        <w:rPr>
          <w:rFonts w:ascii="Cambria" w:hAnsi="Cambria"/>
          <w:sz w:val="20"/>
        </w:rPr>
        <w:t>have</w:t>
      </w:r>
      <w:proofErr w:type="spellEnd"/>
      <w:r w:rsidRPr="0065772B">
        <w:rPr>
          <w:rFonts w:ascii="Cambria" w:hAnsi="Cambria"/>
          <w:sz w:val="20"/>
        </w:rPr>
        <w:t xml:space="preserve"> </w:t>
      </w:r>
      <w:proofErr w:type="spellStart"/>
      <w:r w:rsidRPr="0065772B">
        <w:rPr>
          <w:rFonts w:ascii="Cambria" w:hAnsi="Cambria"/>
          <w:sz w:val="20"/>
        </w:rPr>
        <w:t>given</w:t>
      </w:r>
      <w:proofErr w:type="spellEnd"/>
      <w:r w:rsidRPr="0065772B">
        <w:rPr>
          <w:rFonts w:ascii="Cambria" w:hAnsi="Cambria"/>
          <w:sz w:val="20"/>
        </w:rPr>
        <w:t xml:space="preserve"> </w:t>
      </w:r>
      <w:proofErr w:type="spellStart"/>
      <w:r w:rsidRPr="0065772B">
        <w:rPr>
          <w:rFonts w:ascii="Cambria" w:hAnsi="Cambria"/>
          <w:sz w:val="20"/>
        </w:rPr>
        <w:t>some</w:t>
      </w:r>
      <w:proofErr w:type="spellEnd"/>
      <w:r w:rsidRPr="0065772B">
        <w:rPr>
          <w:rFonts w:ascii="Cambria" w:hAnsi="Cambria"/>
          <w:sz w:val="20"/>
        </w:rPr>
        <w:t xml:space="preserve"> </w:t>
      </w:r>
      <w:proofErr w:type="spellStart"/>
      <w:r w:rsidRPr="0065772B">
        <w:rPr>
          <w:rFonts w:ascii="Cambria" w:hAnsi="Cambria"/>
          <w:sz w:val="20"/>
        </w:rPr>
        <w:t>studies</w:t>
      </w:r>
      <w:proofErr w:type="spellEnd"/>
      <w:r w:rsidRPr="0065772B">
        <w:rPr>
          <w:rFonts w:ascii="Cambria" w:hAnsi="Cambria"/>
          <w:sz w:val="20"/>
        </w:rPr>
        <w:t xml:space="preserve"> </w:t>
      </w:r>
      <w:proofErr w:type="spellStart"/>
      <w:proofErr w:type="gramStart"/>
      <w:r w:rsidRPr="0065772B">
        <w:rPr>
          <w:rFonts w:ascii="Cambria" w:hAnsi="Cambria"/>
          <w:sz w:val="20"/>
        </w:rPr>
        <w:t>to</w:t>
      </w:r>
      <w:proofErr w:type="spellEnd"/>
      <w:r w:rsidRPr="0065772B">
        <w:rPr>
          <w:rFonts w:ascii="Cambria" w:hAnsi="Cambria"/>
          <w:sz w:val="20"/>
        </w:rPr>
        <w:t xml:space="preserve">  </w:t>
      </w:r>
      <w:proofErr w:type="spellStart"/>
      <w:r w:rsidRPr="0065772B">
        <w:rPr>
          <w:rFonts w:ascii="Cambria" w:hAnsi="Cambria"/>
          <w:sz w:val="20"/>
        </w:rPr>
        <w:t>design</w:t>
      </w:r>
      <w:proofErr w:type="spellEnd"/>
      <w:proofErr w:type="gramEnd"/>
      <w:r w:rsidRPr="0065772B">
        <w:rPr>
          <w:rFonts w:ascii="Cambria" w:hAnsi="Cambria"/>
          <w:sz w:val="20"/>
        </w:rPr>
        <w:t xml:space="preserve"> </w:t>
      </w:r>
      <w:proofErr w:type="spellStart"/>
      <w:r w:rsidRPr="0065772B">
        <w:rPr>
          <w:rFonts w:ascii="Cambria" w:hAnsi="Cambria"/>
          <w:sz w:val="20"/>
        </w:rPr>
        <w:t>ergonomically</w:t>
      </w:r>
      <w:proofErr w:type="spellEnd"/>
      <w:r w:rsidRPr="0065772B">
        <w:rPr>
          <w:rFonts w:ascii="Cambria" w:hAnsi="Cambria"/>
          <w:sz w:val="20"/>
        </w:rPr>
        <w:t xml:space="preserve">  </w:t>
      </w:r>
      <w:proofErr w:type="spellStart"/>
      <w:r w:rsidRPr="0065772B">
        <w:rPr>
          <w:rFonts w:ascii="Cambria" w:hAnsi="Cambria"/>
          <w:sz w:val="20"/>
        </w:rPr>
        <w:t>correct</w:t>
      </w:r>
      <w:proofErr w:type="spellEnd"/>
      <w:r w:rsidRPr="0065772B">
        <w:rPr>
          <w:rFonts w:ascii="Cambria" w:hAnsi="Cambria"/>
          <w:sz w:val="20"/>
        </w:rPr>
        <w:t xml:space="preserve"> </w:t>
      </w:r>
      <w:proofErr w:type="spellStart"/>
      <w:r w:rsidRPr="0065772B">
        <w:rPr>
          <w:rFonts w:ascii="Cambria" w:hAnsi="Cambria"/>
          <w:sz w:val="20"/>
        </w:rPr>
        <w:t>furniture</w:t>
      </w:r>
      <w:proofErr w:type="spellEnd"/>
      <w:r w:rsidRPr="0065772B">
        <w:rPr>
          <w:rFonts w:ascii="Cambria" w:hAnsi="Cambria"/>
          <w:sz w:val="20"/>
        </w:rPr>
        <w:t xml:space="preserve">  </w:t>
      </w:r>
      <w:proofErr w:type="spellStart"/>
      <w:r w:rsidRPr="0065772B">
        <w:rPr>
          <w:rFonts w:ascii="Cambria" w:hAnsi="Cambria"/>
          <w:sz w:val="20"/>
        </w:rPr>
        <w:t>for</w:t>
      </w:r>
      <w:proofErr w:type="spellEnd"/>
      <w:r w:rsidRPr="0065772B">
        <w:rPr>
          <w:rFonts w:ascii="Cambria" w:hAnsi="Cambria"/>
          <w:sz w:val="20"/>
        </w:rPr>
        <w:t xml:space="preserve"> </w:t>
      </w:r>
      <w:proofErr w:type="spellStart"/>
      <w:r w:rsidRPr="0065772B">
        <w:rPr>
          <w:rFonts w:ascii="Cambria" w:hAnsi="Cambria"/>
          <w:sz w:val="20"/>
        </w:rPr>
        <w:t>university</w:t>
      </w:r>
      <w:proofErr w:type="spellEnd"/>
      <w:r w:rsidRPr="0065772B">
        <w:rPr>
          <w:rFonts w:ascii="Cambria" w:hAnsi="Cambria"/>
          <w:sz w:val="20"/>
        </w:rPr>
        <w:t xml:space="preserve"> </w:t>
      </w:r>
      <w:proofErr w:type="spellStart"/>
      <w:r w:rsidRPr="0065772B">
        <w:rPr>
          <w:rFonts w:ascii="Cambria" w:hAnsi="Cambria"/>
          <w:sz w:val="20"/>
        </w:rPr>
        <w:t>students</w:t>
      </w:r>
      <w:proofErr w:type="spellEnd"/>
      <w:r w:rsidRPr="0065772B">
        <w:rPr>
          <w:rFonts w:ascii="Cambria" w:hAnsi="Cambria"/>
          <w:sz w:val="20"/>
        </w:rPr>
        <w:t>.</w:t>
      </w:r>
    </w:p>
    <w:p w:rsidR="0065772B" w:rsidRDefault="0065772B" w:rsidP="00B53042">
      <w:pPr>
        <w:spacing w:before="120"/>
        <w:jc w:val="both"/>
        <w:rPr>
          <w:rFonts w:ascii="Cambria" w:hAnsi="Cambria"/>
        </w:rPr>
      </w:pPr>
    </w:p>
    <w:p w:rsidR="004939EB" w:rsidRPr="004939EB" w:rsidRDefault="004939EB" w:rsidP="004939EB">
      <w:pPr>
        <w:spacing w:before="120"/>
        <w:jc w:val="both"/>
        <w:rPr>
          <w:rFonts w:ascii="Cambria" w:hAnsi="Cambria"/>
        </w:rPr>
      </w:pPr>
      <w:r w:rsidRPr="004939EB">
        <w:rPr>
          <w:rFonts w:ascii="Cambria" w:hAnsi="Cambria"/>
          <w:b/>
        </w:rPr>
        <w:t xml:space="preserve">Altı ve daha fazla yazarı olan </w:t>
      </w:r>
      <w:r w:rsidRPr="004939EB">
        <w:rPr>
          <w:rFonts w:ascii="Cambria" w:hAnsi="Cambria"/>
        </w:rPr>
        <w:t>çalışmalara gönderme yapılırken sadece ilk yazarın soyadı belirtilir.</w:t>
      </w:r>
    </w:p>
    <w:p w:rsidR="004939EB" w:rsidRDefault="004939EB" w:rsidP="004939EB">
      <w:pPr>
        <w:spacing w:before="120"/>
        <w:jc w:val="both"/>
        <w:rPr>
          <w:rFonts w:ascii="Cambria" w:hAnsi="Cambria"/>
          <w:sz w:val="20"/>
          <w:szCs w:val="20"/>
        </w:rPr>
      </w:pPr>
      <w:r w:rsidRPr="00B348FB">
        <w:rPr>
          <w:rFonts w:ascii="Cambria" w:hAnsi="Cambria"/>
          <w:sz w:val="20"/>
          <w:szCs w:val="20"/>
        </w:rPr>
        <w:t xml:space="preserve">Araştırmalara göre elle taşıma işlerinin </w:t>
      </w:r>
      <w:proofErr w:type="gramStart"/>
      <w:r w:rsidRPr="00B348FB">
        <w:rPr>
          <w:rFonts w:ascii="Cambria" w:hAnsi="Cambria"/>
          <w:sz w:val="20"/>
          <w:szCs w:val="20"/>
        </w:rPr>
        <w:t>….</w:t>
      </w:r>
      <w:proofErr w:type="gramEnd"/>
      <w:r w:rsidRPr="00B348FB">
        <w:rPr>
          <w:rFonts w:ascii="Cambria" w:hAnsi="Cambria"/>
          <w:sz w:val="20"/>
          <w:szCs w:val="20"/>
        </w:rPr>
        <w:t xml:space="preserve"> </w:t>
      </w:r>
      <w:r>
        <w:rPr>
          <w:rFonts w:ascii="Cambria" w:hAnsi="Cambria"/>
          <w:sz w:val="20"/>
          <w:szCs w:val="20"/>
        </w:rPr>
        <w:t>b</w:t>
      </w:r>
      <w:r w:rsidRPr="00B348FB">
        <w:rPr>
          <w:rFonts w:ascii="Cambria" w:hAnsi="Cambria"/>
          <w:sz w:val="20"/>
          <w:szCs w:val="20"/>
        </w:rPr>
        <w:t>elirtilmektedir (</w:t>
      </w:r>
      <w:r>
        <w:rPr>
          <w:rFonts w:ascii="Cambria" w:hAnsi="Cambria"/>
          <w:sz w:val="20"/>
          <w:szCs w:val="20"/>
        </w:rPr>
        <w:t xml:space="preserve">Kahya ve </w:t>
      </w:r>
      <w:proofErr w:type="spellStart"/>
      <w:r>
        <w:rPr>
          <w:rFonts w:ascii="Cambria" w:hAnsi="Cambria"/>
          <w:sz w:val="20"/>
          <w:szCs w:val="20"/>
        </w:rPr>
        <w:t>diğ</w:t>
      </w:r>
      <w:proofErr w:type="spellEnd"/>
      <w:proofErr w:type="gramStart"/>
      <w:r>
        <w:rPr>
          <w:rFonts w:ascii="Cambria" w:hAnsi="Cambria"/>
          <w:sz w:val="20"/>
          <w:szCs w:val="20"/>
        </w:rPr>
        <w:t>.,</w:t>
      </w:r>
      <w:proofErr w:type="gramEnd"/>
      <w:r>
        <w:rPr>
          <w:rFonts w:ascii="Cambria" w:hAnsi="Cambria"/>
          <w:sz w:val="20"/>
          <w:szCs w:val="20"/>
        </w:rPr>
        <w:t xml:space="preserve"> 2017).</w:t>
      </w:r>
    </w:p>
    <w:p w:rsidR="004939EB" w:rsidRDefault="004939EB" w:rsidP="004939EB">
      <w:pPr>
        <w:spacing w:before="120"/>
        <w:jc w:val="both"/>
        <w:rPr>
          <w:rFonts w:ascii="Cambria" w:hAnsi="Cambria"/>
          <w:sz w:val="20"/>
        </w:rPr>
      </w:pPr>
      <w:proofErr w:type="spellStart"/>
      <w:r w:rsidRPr="00B348FB">
        <w:rPr>
          <w:rFonts w:ascii="Cambria" w:hAnsi="Cambria"/>
          <w:sz w:val="20"/>
        </w:rPr>
        <w:t>Choo</w:t>
      </w:r>
      <w:proofErr w:type="spellEnd"/>
      <w:r>
        <w:rPr>
          <w:rFonts w:ascii="Cambria" w:hAnsi="Cambria"/>
          <w:sz w:val="20"/>
        </w:rPr>
        <w:t xml:space="preserve"> ve </w:t>
      </w:r>
      <w:proofErr w:type="spellStart"/>
      <w:r>
        <w:rPr>
          <w:rFonts w:ascii="Cambria" w:hAnsi="Cambria"/>
          <w:sz w:val="20"/>
        </w:rPr>
        <w:t>diğ</w:t>
      </w:r>
      <w:proofErr w:type="spellEnd"/>
      <w:r>
        <w:rPr>
          <w:rFonts w:ascii="Cambria" w:hAnsi="Cambria"/>
          <w:sz w:val="20"/>
        </w:rPr>
        <w:t xml:space="preserve">. (2012) </w:t>
      </w:r>
      <w:r w:rsidRPr="00B348FB">
        <w:rPr>
          <w:rFonts w:ascii="Cambria" w:hAnsi="Cambria"/>
          <w:sz w:val="20"/>
        </w:rPr>
        <w:t xml:space="preserve">bilgi kullanımını sekiz farklı sınıfta ele almaktadır. </w:t>
      </w:r>
    </w:p>
    <w:p w:rsidR="004939EB" w:rsidRDefault="004939EB" w:rsidP="00B53042">
      <w:pPr>
        <w:spacing w:before="120"/>
        <w:jc w:val="both"/>
        <w:rPr>
          <w:rFonts w:ascii="Cambria" w:hAnsi="Cambria"/>
        </w:rPr>
      </w:pPr>
    </w:p>
    <w:p w:rsidR="00381F91" w:rsidRPr="00381F91" w:rsidRDefault="00381F91" w:rsidP="00B53042">
      <w:pPr>
        <w:spacing w:before="120"/>
        <w:jc w:val="both"/>
        <w:rPr>
          <w:rFonts w:ascii="Cambria" w:hAnsi="Cambria"/>
          <w:b/>
        </w:rPr>
      </w:pPr>
      <w:r w:rsidRPr="00381F91">
        <w:rPr>
          <w:rFonts w:ascii="Cambria" w:hAnsi="Cambria"/>
          <w:b/>
        </w:rPr>
        <w:t>Aynı parantez içerisinde birden çok gönderme yapılması</w:t>
      </w:r>
    </w:p>
    <w:p w:rsidR="00EC5F25" w:rsidRDefault="00EC5F25" w:rsidP="00EC5F25">
      <w:pPr>
        <w:spacing w:before="120"/>
        <w:jc w:val="both"/>
        <w:rPr>
          <w:rFonts w:ascii="Cambria" w:hAnsi="Cambria"/>
        </w:rPr>
      </w:pPr>
      <w:r w:rsidRPr="00EC5F25">
        <w:rPr>
          <w:rFonts w:ascii="Cambria" w:hAnsi="Cambria"/>
        </w:rPr>
        <w:t xml:space="preserve">Aynı parantez içerisinde yapılan </w:t>
      </w:r>
      <w:r w:rsidRPr="00EC5F25">
        <w:rPr>
          <w:rFonts w:ascii="Cambria" w:hAnsi="Cambria"/>
          <w:b/>
        </w:rPr>
        <w:t>çoklu göndermeler</w:t>
      </w:r>
      <w:r w:rsidRPr="00EC5F25">
        <w:rPr>
          <w:rFonts w:ascii="Cambria" w:hAnsi="Cambria"/>
        </w:rPr>
        <w:t xml:space="preserve"> ilk yazarın soyadına göre alfabetik</w:t>
      </w:r>
      <w:r>
        <w:rPr>
          <w:rFonts w:ascii="Cambria" w:hAnsi="Cambria"/>
        </w:rPr>
        <w:t xml:space="preserve"> </w:t>
      </w:r>
      <w:r w:rsidRPr="00EC5F25">
        <w:rPr>
          <w:rFonts w:ascii="Cambria" w:hAnsi="Cambria"/>
        </w:rPr>
        <w:t>sırada olmalı ve noktalı virgül ile ayrılmalıdır.</w:t>
      </w:r>
    </w:p>
    <w:p w:rsidR="00DE5A49" w:rsidRPr="00DE5A49" w:rsidRDefault="00DE5A49" w:rsidP="00DE5A49">
      <w:pPr>
        <w:spacing w:before="120"/>
        <w:jc w:val="both"/>
        <w:rPr>
          <w:rFonts w:ascii="Cambria" w:hAnsi="Cambria"/>
          <w:color w:val="000000"/>
          <w:sz w:val="20"/>
          <w:szCs w:val="20"/>
        </w:rPr>
      </w:pPr>
      <w:r w:rsidRPr="00DE5A49">
        <w:rPr>
          <w:rFonts w:ascii="Cambria" w:hAnsi="Cambria"/>
          <w:sz w:val="20"/>
          <w:szCs w:val="20"/>
        </w:rPr>
        <w:t>Bu yöntemler kullanılarak; metal (</w:t>
      </w:r>
      <w:proofErr w:type="spellStart"/>
      <w:r w:rsidRPr="00DE5A49">
        <w:rPr>
          <w:rFonts w:ascii="Cambria" w:hAnsi="Cambria"/>
          <w:sz w:val="20"/>
          <w:szCs w:val="20"/>
        </w:rPr>
        <w:t>Kee</w:t>
      </w:r>
      <w:proofErr w:type="spellEnd"/>
      <w:r w:rsidRPr="00DE5A49">
        <w:rPr>
          <w:rFonts w:ascii="Cambria" w:hAnsi="Cambria"/>
          <w:sz w:val="20"/>
          <w:szCs w:val="20"/>
        </w:rPr>
        <w:t xml:space="preserve"> ve </w:t>
      </w:r>
      <w:proofErr w:type="spellStart"/>
      <w:r w:rsidRPr="00DE5A49">
        <w:rPr>
          <w:rFonts w:ascii="Cambria" w:hAnsi="Cambria"/>
          <w:sz w:val="20"/>
          <w:szCs w:val="20"/>
        </w:rPr>
        <w:t>Karwowski</w:t>
      </w:r>
      <w:proofErr w:type="spellEnd"/>
      <w:r w:rsidRPr="00DE5A49">
        <w:rPr>
          <w:rFonts w:ascii="Cambria" w:hAnsi="Cambria"/>
          <w:sz w:val="20"/>
          <w:szCs w:val="20"/>
        </w:rPr>
        <w:t xml:space="preserve">, 2007; </w:t>
      </w:r>
      <w:r w:rsidRPr="00DE5A49">
        <w:rPr>
          <w:rFonts w:ascii="Cambria" w:hAnsi="Cambria"/>
          <w:color w:val="000000"/>
          <w:sz w:val="20"/>
          <w:szCs w:val="20"/>
        </w:rPr>
        <w:t>Sağıroğlu v</w:t>
      </w:r>
      <w:r>
        <w:rPr>
          <w:rFonts w:ascii="Cambria" w:hAnsi="Cambria"/>
          <w:color w:val="000000"/>
          <w:sz w:val="20"/>
          <w:szCs w:val="20"/>
        </w:rPr>
        <w:t xml:space="preserve">e </w:t>
      </w:r>
      <w:proofErr w:type="spellStart"/>
      <w:r>
        <w:rPr>
          <w:rFonts w:ascii="Cambria" w:hAnsi="Cambria"/>
          <w:color w:val="000000"/>
          <w:sz w:val="20"/>
          <w:szCs w:val="20"/>
        </w:rPr>
        <w:t>diğ</w:t>
      </w:r>
      <w:proofErr w:type="spellEnd"/>
      <w:proofErr w:type="gramStart"/>
      <w:r>
        <w:rPr>
          <w:rFonts w:ascii="Cambria" w:hAnsi="Cambria"/>
          <w:color w:val="000000"/>
          <w:sz w:val="20"/>
          <w:szCs w:val="20"/>
        </w:rPr>
        <w:t>.</w:t>
      </w:r>
      <w:r w:rsidRPr="00DE5A49">
        <w:rPr>
          <w:rFonts w:ascii="Cambria" w:hAnsi="Cambria"/>
          <w:color w:val="000000"/>
          <w:sz w:val="20"/>
          <w:szCs w:val="20"/>
        </w:rPr>
        <w:t>,</w:t>
      </w:r>
      <w:proofErr w:type="gramEnd"/>
      <w:r w:rsidRPr="00DE5A49">
        <w:rPr>
          <w:rFonts w:ascii="Cambria" w:hAnsi="Cambria"/>
          <w:color w:val="000000"/>
          <w:sz w:val="20"/>
          <w:szCs w:val="20"/>
        </w:rPr>
        <w:t xml:space="preserve"> </w:t>
      </w:r>
      <w:r>
        <w:rPr>
          <w:rFonts w:ascii="Cambria" w:hAnsi="Cambria"/>
          <w:sz w:val="20"/>
          <w:szCs w:val="20"/>
        </w:rPr>
        <w:t>2015</w:t>
      </w:r>
      <w:r w:rsidRPr="00DE5A49">
        <w:rPr>
          <w:rFonts w:ascii="Cambria" w:hAnsi="Cambria"/>
          <w:sz w:val="20"/>
          <w:szCs w:val="20"/>
        </w:rPr>
        <w:t>), plastik  (</w:t>
      </w:r>
      <w:r w:rsidRPr="00DE5A49">
        <w:rPr>
          <w:rFonts w:ascii="Cambria" w:hAnsi="Cambria"/>
          <w:color w:val="000000"/>
          <w:sz w:val="20"/>
          <w:szCs w:val="20"/>
        </w:rPr>
        <w:t>Ulutaş ve Gündüz, 2017</w:t>
      </w:r>
      <w:r w:rsidRPr="00DE5A49">
        <w:rPr>
          <w:rFonts w:ascii="Cambria" w:hAnsi="Cambria"/>
          <w:sz w:val="20"/>
          <w:szCs w:val="20"/>
        </w:rPr>
        <w:t>), sağlık (Atasoy v</w:t>
      </w:r>
      <w:r>
        <w:rPr>
          <w:rFonts w:ascii="Cambria" w:hAnsi="Cambria"/>
          <w:sz w:val="20"/>
          <w:szCs w:val="20"/>
        </w:rPr>
        <w:t xml:space="preserve">e </w:t>
      </w:r>
      <w:proofErr w:type="spellStart"/>
      <w:r>
        <w:rPr>
          <w:rFonts w:ascii="Cambria" w:hAnsi="Cambria"/>
          <w:sz w:val="20"/>
          <w:szCs w:val="20"/>
        </w:rPr>
        <w:t>diğ</w:t>
      </w:r>
      <w:proofErr w:type="spellEnd"/>
      <w:r>
        <w:rPr>
          <w:rFonts w:ascii="Cambria" w:hAnsi="Cambria"/>
          <w:sz w:val="20"/>
          <w:szCs w:val="20"/>
        </w:rPr>
        <w:t>.</w:t>
      </w:r>
      <w:r w:rsidRPr="00DE5A49">
        <w:rPr>
          <w:rFonts w:ascii="Cambria" w:hAnsi="Cambria"/>
          <w:sz w:val="20"/>
          <w:szCs w:val="20"/>
        </w:rPr>
        <w:t xml:space="preserve">, 2010; Kim ve </w:t>
      </w:r>
      <w:proofErr w:type="spellStart"/>
      <w:r w:rsidRPr="00DE5A49">
        <w:rPr>
          <w:rFonts w:ascii="Cambria" w:hAnsi="Cambria"/>
          <w:sz w:val="20"/>
          <w:szCs w:val="20"/>
        </w:rPr>
        <w:t>Roh</w:t>
      </w:r>
      <w:proofErr w:type="spellEnd"/>
      <w:r w:rsidRPr="00DE5A49">
        <w:rPr>
          <w:rFonts w:ascii="Cambria" w:hAnsi="Cambria"/>
          <w:sz w:val="20"/>
          <w:szCs w:val="20"/>
        </w:rPr>
        <w:t>, 2014)</w:t>
      </w:r>
      <w:r>
        <w:rPr>
          <w:rFonts w:ascii="Cambria" w:hAnsi="Cambria"/>
          <w:sz w:val="20"/>
          <w:szCs w:val="20"/>
        </w:rPr>
        <w:t xml:space="preserve"> </w:t>
      </w:r>
      <w:r w:rsidRPr="00DE5A49">
        <w:rPr>
          <w:rFonts w:ascii="Cambria" w:hAnsi="Cambria"/>
          <w:sz w:val="20"/>
          <w:szCs w:val="20"/>
        </w:rPr>
        <w:t>sektörlerinde çok sayıda ulusal ve uluslararası yayın bulunmaktadır.</w:t>
      </w:r>
    </w:p>
    <w:p w:rsidR="00B53042" w:rsidRPr="00F13D51" w:rsidRDefault="00B53042" w:rsidP="00B53042">
      <w:pPr>
        <w:spacing w:before="120"/>
        <w:jc w:val="both"/>
        <w:rPr>
          <w:rFonts w:ascii="Cambria" w:hAnsi="Cambria"/>
          <w:sz w:val="20"/>
        </w:rPr>
      </w:pPr>
      <w:proofErr w:type="spellStart"/>
      <w:r w:rsidRPr="00F13D51">
        <w:rPr>
          <w:rFonts w:ascii="Cambria" w:hAnsi="Cambria"/>
          <w:sz w:val="20"/>
        </w:rPr>
        <w:t>Several</w:t>
      </w:r>
      <w:proofErr w:type="spellEnd"/>
      <w:r w:rsidRPr="00F13D51">
        <w:rPr>
          <w:rFonts w:ascii="Cambria" w:hAnsi="Cambria"/>
          <w:sz w:val="20"/>
        </w:rPr>
        <w:t xml:space="preserve"> </w:t>
      </w:r>
      <w:proofErr w:type="spellStart"/>
      <w:r w:rsidRPr="00F13D51">
        <w:rPr>
          <w:rFonts w:ascii="Cambria" w:hAnsi="Cambria"/>
          <w:sz w:val="20"/>
        </w:rPr>
        <w:t>aut</w:t>
      </w:r>
      <w:r w:rsidR="00E36BC3">
        <w:rPr>
          <w:rFonts w:ascii="Cambria" w:hAnsi="Cambria"/>
          <w:sz w:val="20"/>
        </w:rPr>
        <w:t>h</w:t>
      </w:r>
      <w:r w:rsidRPr="00F13D51">
        <w:rPr>
          <w:rFonts w:ascii="Cambria" w:hAnsi="Cambria"/>
          <w:sz w:val="20"/>
        </w:rPr>
        <w:t>ors</w:t>
      </w:r>
      <w:proofErr w:type="spellEnd"/>
      <w:r w:rsidRPr="00F13D51">
        <w:rPr>
          <w:rFonts w:ascii="Cambria" w:hAnsi="Cambria"/>
          <w:sz w:val="20"/>
        </w:rPr>
        <w:t xml:space="preserve"> (</w:t>
      </w:r>
      <w:proofErr w:type="spellStart"/>
      <w:r w:rsidRPr="00F13D51">
        <w:rPr>
          <w:rFonts w:ascii="Cambria" w:hAnsi="Cambria"/>
          <w:sz w:val="20"/>
        </w:rPr>
        <w:t>Arnault</w:t>
      </w:r>
      <w:proofErr w:type="spellEnd"/>
      <w:r w:rsidRPr="00F13D51">
        <w:rPr>
          <w:rFonts w:ascii="Cambria" w:hAnsi="Cambria"/>
          <w:sz w:val="20"/>
        </w:rPr>
        <w:t xml:space="preserve"> et al</w:t>
      </w:r>
      <w:proofErr w:type="gramStart"/>
      <w:r w:rsidRPr="00F13D51">
        <w:rPr>
          <w:rFonts w:ascii="Cambria" w:hAnsi="Cambria"/>
          <w:sz w:val="20"/>
        </w:rPr>
        <w:t>.,</w:t>
      </w:r>
      <w:proofErr w:type="gramEnd"/>
      <w:r w:rsidRPr="00F13D51">
        <w:rPr>
          <w:rFonts w:ascii="Cambria" w:hAnsi="Cambria"/>
          <w:sz w:val="20"/>
        </w:rPr>
        <w:t xml:space="preserve"> 2001; </w:t>
      </w:r>
      <w:proofErr w:type="spellStart"/>
      <w:r w:rsidRPr="00F13D51">
        <w:rPr>
          <w:rFonts w:ascii="Cambria" w:hAnsi="Cambria"/>
          <w:sz w:val="20"/>
        </w:rPr>
        <w:t>Collins</w:t>
      </w:r>
      <w:proofErr w:type="spellEnd"/>
      <w:r w:rsidRPr="00F13D51">
        <w:rPr>
          <w:rFonts w:ascii="Cambria" w:hAnsi="Cambria"/>
          <w:sz w:val="20"/>
        </w:rPr>
        <w:t xml:space="preserve"> </w:t>
      </w:r>
      <w:proofErr w:type="spellStart"/>
      <w:r w:rsidRPr="00F13D51">
        <w:rPr>
          <w:rFonts w:ascii="Cambria" w:hAnsi="Cambria"/>
          <w:sz w:val="20"/>
        </w:rPr>
        <w:t>and</w:t>
      </w:r>
      <w:proofErr w:type="spellEnd"/>
      <w:r w:rsidRPr="00F13D51">
        <w:rPr>
          <w:rFonts w:ascii="Cambria" w:hAnsi="Cambria"/>
          <w:sz w:val="20"/>
        </w:rPr>
        <w:t xml:space="preserve"> </w:t>
      </w:r>
      <w:proofErr w:type="spellStart"/>
      <w:r w:rsidRPr="00F13D51">
        <w:rPr>
          <w:rFonts w:ascii="Cambria" w:hAnsi="Cambria"/>
          <w:sz w:val="20"/>
        </w:rPr>
        <w:t>Muchinsky</w:t>
      </w:r>
      <w:proofErr w:type="spellEnd"/>
      <w:r w:rsidRPr="00F13D51">
        <w:rPr>
          <w:rFonts w:ascii="Cambria" w:hAnsi="Cambria"/>
          <w:sz w:val="20"/>
        </w:rPr>
        <w:t xml:space="preserve">, 1993; </w:t>
      </w:r>
      <w:proofErr w:type="spellStart"/>
      <w:r w:rsidRPr="00F13D51">
        <w:rPr>
          <w:rFonts w:ascii="Cambria" w:hAnsi="Cambria"/>
          <w:sz w:val="20"/>
        </w:rPr>
        <w:t>Morgeson</w:t>
      </w:r>
      <w:proofErr w:type="spellEnd"/>
      <w:r w:rsidRPr="00F13D51">
        <w:rPr>
          <w:rFonts w:ascii="Cambria" w:hAnsi="Cambria"/>
          <w:sz w:val="20"/>
        </w:rPr>
        <w:t xml:space="preserve">, 2001) </w:t>
      </w:r>
      <w:proofErr w:type="spellStart"/>
      <w:r w:rsidR="00F13D51">
        <w:rPr>
          <w:rFonts w:ascii="Cambria" w:hAnsi="Cambria"/>
          <w:sz w:val="20"/>
        </w:rPr>
        <w:t>have</w:t>
      </w:r>
      <w:proofErr w:type="spellEnd"/>
      <w:r w:rsidR="00F13D51">
        <w:rPr>
          <w:rFonts w:ascii="Cambria" w:hAnsi="Cambria"/>
          <w:sz w:val="20"/>
        </w:rPr>
        <w:t xml:space="preserve"> </w:t>
      </w:r>
      <w:proofErr w:type="spellStart"/>
      <w:r w:rsidR="00CB58CA">
        <w:rPr>
          <w:rFonts w:ascii="Cambria" w:hAnsi="Cambria"/>
          <w:sz w:val="20"/>
        </w:rPr>
        <w:t>c</w:t>
      </w:r>
      <w:r w:rsidR="00F13D51">
        <w:rPr>
          <w:rFonts w:ascii="Cambria" w:hAnsi="Cambria"/>
          <w:sz w:val="20"/>
        </w:rPr>
        <w:t>ited</w:t>
      </w:r>
      <w:proofErr w:type="spellEnd"/>
      <w:r w:rsidR="00F13D51">
        <w:rPr>
          <w:rFonts w:ascii="Cambria" w:hAnsi="Cambria"/>
          <w:sz w:val="20"/>
        </w:rPr>
        <w:t xml:space="preserve"> </w:t>
      </w:r>
      <w:proofErr w:type="spellStart"/>
      <w:r w:rsidR="00F13D51">
        <w:rPr>
          <w:rFonts w:ascii="Cambria" w:hAnsi="Cambria"/>
          <w:sz w:val="20"/>
        </w:rPr>
        <w:t>that</w:t>
      </w:r>
      <w:proofErr w:type="spellEnd"/>
      <w:r w:rsidR="00F13D51">
        <w:rPr>
          <w:rFonts w:ascii="Cambria" w:hAnsi="Cambria"/>
          <w:sz w:val="20"/>
        </w:rPr>
        <w:t xml:space="preserve"> </w:t>
      </w:r>
      <w:r w:rsidRPr="00F13D51">
        <w:rPr>
          <w:rFonts w:ascii="Cambria" w:hAnsi="Cambria"/>
          <w:sz w:val="20"/>
        </w:rPr>
        <w:t>…..</w:t>
      </w:r>
    </w:p>
    <w:p w:rsidR="00B53042" w:rsidRDefault="00B53042" w:rsidP="00B53042">
      <w:pPr>
        <w:spacing w:before="120"/>
        <w:jc w:val="both"/>
        <w:rPr>
          <w:rFonts w:ascii="Cambria" w:hAnsi="Cambria"/>
          <w:color w:val="111111"/>
        </w:rPr>
      </w:pPr>
    </w:p>
    <w:p w:rsidR="00EC5F25" w:rsidRDefault="00EC5F25" w:rsidP="00EC5F25">
      <w:pPr>
        <w:spacing w:before="120"/>
        <w:jc w:val="both"/>
        <w:rPr>
          <w:rFonts w:ascii="Cambria" w:hAnsi="Cambria"/>
          <w:color w:val="111111"/>
        </w:rPr>
      </w:pPr>
      <w:r w:rsidRPr="00E54D6A">
        <w:rPr>
          <w:rFonts w:ascii="Cambria" w:hAnsi="Cambria"/>
          <w:b/>
          <w:color w:val="111111"/>
        </w:rPr>
        <w:t xml:space="preserve">Aynı yazar </w:t>
      </w:r>
      <w:r w:rsidRPr="00EC5F25">
        <w:rPr>
          <w:rFonts w:ascii="Cambria" w:hAnsi="Cambria"/>
          <w:color w:val="111111"/>
        </w:rPr>
        <w:t xml:space="preserve">ya da aynı </w:t>
      </w:r>
      <w:proofErr w:type="spellStart"/>
      <w:r>
        <w:rPr>
          <w:rFonts w:ascii="Cambria" w:hAnsi="Cambria"/>
          <w:color w:val="111111"/>
        </w:rPr>
        <w:t>soy</w:t>
      </w:r>
      <w:r w:rsidRPr="00EC5F25">
        <w:rPr>
          <w:rFonts w:ascii="Cambria" w:hAnsi="Cambria"/>
          <w:color w:val="111111"/>
        </w:rPr>
        <w:t>ad</w:t>
      </w:r>
      <w:proofErr w:type="spellEnd"/>
      <w:r w:rsidRPr="00EC5F25">
        <w:rPr>
          <w:rFonts w:ascii="Cambria" w:hAnsi="Cambria"/>
          <w:color w:val="111111"/>
        </w:rPr>
        <w:t xml:space="preserve"> sırasındaki yazar grubuna ait </w:t>
      </w:r>
      <w:r w:rsidRPr="00E54D6A">
        <w:rPr>
          <w:rFonts w:ascii="Cambria" w:hAnsi="Cambria"/>
          <w:b/>
          <w:color w:val="111111"/>
        </w:rPr>
        <w:t xml:space="preserve">aynı yılda </w:t>
      </w:r>
      <w:r w:rsidRPr="00EC5F25">
        <w:rPr>
          <w:rFonts w:ascii="Cambria" w:hAnsi="Cambria"/>
          <w:color w:val="111111"/>
        </w:rPr>
        <w:t>yapılmış çalışmalar</w:t>
      </w:r>
      <w:r>
        <w:rPr>
          <w:rFonts w:ascii="Cambria" w:hAnsi="Cambria"/>
          <w:color w:val="111111"/>
        </w:rPr>
        <w:t xml:space="preserve"> </w:t>
      </w:r>
      <w:r w:rsidRPr="00EC5F25">
        <w:rPr>
          <w:rFonts w:ascii="Cambria" w:hAnsi="Cambria"/>
          <w:color w:val="111111"/>
        </w:rPr>
        <w:t>a, b, c harfleri ile birbirinden ayrılır.</w:t>
      </w:r>
    </w:p>
    <w:p w:rsidR="00EC5F25" w:rsidRPr="00E54D6A" w:rsidRDefault="00E54D6A" w:rsidP="00B53042">
      <w:pPr>
        <w:spacing w:before="120"/>
        <w:jc w:val="both"/>
        <w:rPr>
          <w:rFonts w:ascii="Cambria" w:hAnsi="Cambria"/>
          <w:color w:val="111111"/>
          <w:sz w:val="20"/>
        </w:rPr>
      </w:pPr>
      <w:r w:rsidRPr="00E54D6A">
        <w:rPr>
          <w:rFonts w:ascii="Cambria" w:hAnsi="Cambria"/>
          <w:sz w:val="20"/>
          <w:szCs w:val="20"/>
        </w:rPr>
        <w:t xml:space="preserve">Ortopedik </w:t>
      </w:r>
      <w:proofErr w:type="spellStart"/>
      <w:r w:rsidRPr="00E54D6A">
        <w:rPr>
          <w:rFonts w:ascii="Cambria" w:hAnsi="Cambria"/>
          <w:sz w:val="20"/>
          <w:szCs w:val="20"/>
        </w:rPr>
        <w:t>implantlar</w:t>
      </w:r>
      <w:proofErr w:type="spellEnd"/>
      <w:r w:rsidRPr="00E54D6A">
        <w:rPr>
          <w:rFonts w:ascii="Cambria" w:hAnsi="Cambria"/>
          <w:sz w:val="20"/>
          <w:szCs w:val="20"/>
        </w:rPr>
        <w:t xml:space="preserve"> birçok biyomedikal uygulamada </w:t>
      </w:r>
      <w:proofErr w:type="gramStart"/>
      <w:r w:rsidRPr="00E54D6A">
        <w:rPr>
          <w:rFonts w:ascii="Cambria" w:hAnsi="Cambria"/>
          <w:sz w:val="20"/>
          <w:szCs w:val="20"/>
        </w:rPr>
        <w:t>………</w:t>
      </w:r>
      <w:proofErr w:type="gramEnd"/>
      <w:r w:rsidRPr="00E54D6A">
        <w:rPr>
          <w:rFonts w:ascii="Cambria" w:hAnsi="Cambria"/>
          <w:sz w:val="20"/>
          <w:szCs w:val="20"/>
        </w:rPr>
        <w:t xml:space="preserve"> </w:t>
      </w:r>
      <w:proofErr w:type="gramStart"/>
      <w:r w:rsidRPr="00E54D6A">
        <w:rPr>
          <w:rFonts w:ascii="Cambria" w:hAnsi="Cambria"/>
          <w:sz w:val="20"/>
          <w:szCs w:val="20"/>
        </w:rPr>
        <w:t>kullanılabilmektedir</w:t>
      </w:r>
      <w:proofErr w:type="gramEnd"/>
      <w:r w:rsidRPr="00E54D6A">
        <w:rPr>
          <w:rFonts w:ascii="Cambria" w:hAnsi="Cambria"/>
          <w:sz w:val="20"/>
          <w:szCs w:val="20"/>
        </w:rPr>
        <w:t xml:space="preserve"> </w:t>
      </w:r>
      <w:r w:rsidR="00EC5F25" w:rsidRPr="00E54D6A">
        <w:rPr>
          <w:rFonts w:ascii="Cambria" w:hAnsi="Cambria"/>
          <w:color w:val="111111"/>
          <w:sz w:val="20"/>
        </w:rPr>
        <w:t>(Doğan, 2000</w:t>
      </w:r>
      <w:r w:rsidR="00461CA0">
        <w:rPr>
          <w:rFonts w:ascii="Cambria" w:hAnsi="Cambria"/>
          <w:color w:val="111111"/>
          <w:sz w:val="20"/>
        </w:rPr>
        <w:t>a, 200</w:t>
      </w:r>
      <w:r w:rsidR="00E30573">
        <w:rPr>
          <w:rFonts w:ascii="Cambria" w:hAnsi="Cambria"/>
          <w:color w:val="111111"/>
          <w:sz w:val="20"/>
        </w:rPr>
        <w:t>0</w:t>
      </w:r>
      <w:r w:rsidR="00461CA0">
        <w:rPr>
          <w:rFonts w:ascii="Cambria" w:hAnsi="Cambria"/>
          <w:color w:val="111111"/>
          <w:sz w:val="20"/>
        </w:rPr>
        <w:t>b)</w:t>
      </w:r>
      <w:r w:rsidRPr="00E54D6A">
        <w:rPr>
          <w:rFonts w:ascii="Cambria" w:hAnsi="Cambria"/>
          <w:color w:val="111111"/>
          <w:sz w:val="20"/>
        </w:rPr>
        <w:t>.</w:t>
      </w:r>
    </w:p>
    <w:p w:rsidR="00EC5F25" w:rsidRDefault="00EC5F25" w:rsidP="00B53042">
      <w:pPr>
        <w:spacing w:before="120"/>
        <w:jc w:val="both"/>
        <w:rPr>
          <w:rFonts w:ascii="Cambria" w:hAnsi="Cambria"/>
          <w:color w:val="111111"/>
        </w:rPr>
      </w:pPr>
    </w:p>
    <w:p w:rsidR="000859D0" w:rsidRDefault="000859D0" w:rsidP="00B53042">
      <w:pPr>
        <w:spacing w:before="120"/>
        <w:jc w:val="both"/>
        <w:rPr>
          <w:rFonts w:ascii="Cambria" w:hAnsi="Cambria"/>
          <w:color w:val="111111"/>
        </w:rPr>
      </w:pPr>
      <w:r w:rsidRPr="00E54D6A">
        <w:rPr>
          <w:rFonts w:ascii="Cambria" w:hAnsi="Cambria"/>
          <w:b/>
          <w:color w:val="111111"/>
        </w:rPr>
        <w:t>Baskıda olan çalışmalar</w:t>
      </w:r>
    </w:p>
    <w:p w:rsidR="00E54D6A" w:rsidRDefault="00E54D6A" w:rsidP="00E54D6A">
      <w:pPr>
        <w:spacing w:before="120"/>
        <w:jc w:val="both"/>
        <w:rPr>
          <w:rFonts w:ascii="Cambria" w:hAnsi="Cambria"/>
          <w:color w:val="111111"/>
        </w:rPr>
      </w:pPr>
      <w:r w:rsidRPr="000859D0">
        <w:rPr>
          <w:rFonts w:ascii="Cambria" w:hAnsi="Cambria"/>
          <w:color w:val="111111"/>
        </w:rPr>
        <w:t>Baskıda olan çalışmalar için</w:t>
      </w:r>
      <w:r>
        <w:rPr>
          <w:rFonts w:ascii="Cambria" w:hAnsi="Cambria"/>
          <w:color w:val="111111"/>
        </w:rPr>
        <w:t xml:space="preserve"> basım yılı verilemeyeceğinden, “basım aşamasında” </w:t>
      </w:r>
      <w:r w:rsidR="00E36BC3">
        <w:rPr>
          <w:rFonts w:ascii="Cambria" w:hAnsi="Cambria"/>
          <w:color w:val="111111"/>
        </w:rPr>
        <w:t xml:space="preserve">şeklinde </w:t>
      </w:r>
      <w:r>
        <w:rPr>
          <w:rFonts w:ascii="Cambria" w:hAnsi="Cambria"/>
          <w:color w:val="111111"/>
        </w:rPr>
        <w:t xml:space="preserve">belirtilir. </w:t>
      </w:r>
    </w:p>
    <w:p w:rsidR="00E54D6A" w:rsidRPr="00E54D6A" w:rsidRDefault="00E54D6A" w:rsidP="00B53042">
      <w:pPr>
        <w:spacing w:before="120"/>
        <w:jc w:val="both"/>
        <w:rPr>
          <w:rFonts w:ascii="Cambria" w:hAnsi="Cambria"/>
          <w:color w:val="111111"/>
        </w:rPr>
      </w:pPr>
      <w:r w:rsidRPr="00E54D6A">
        <w:rPr>
          <w:rFonts w:ascii="Cambria" w:hAnsi="Cambria"/>
          <w:sz w:val="20"/>
          <w:szCs w:val="20"/>
        </w:rPr>
        <w:t>Özellikle şekil hafıza davranışı açısından, kimyasal kompozisyon oldukça belirleyici bir parametredir</w:t>
      </w:r>
      <w:r>
        <w:rPr>
          <w:rFonts w:ascii="Cambria" w:hAnsi="Cambria"/>
          <w:sz w:val="20"/>
          <w:szCs w:val="20"/>
        </w:rPr>
        <w:t xml:space="preserve"> (</w:t>
      </w:r>
      <w:r w:rsidRPr="00E54D6A">
        <w:rPr>
          <w:rFonts w:ascii="Cambria" w:hAnsi="Cambria"/>
          <w:color w:val="111111"/>
          <w:sz w:val="20"/>
        </w:rPr>
        <w:t>Doğan,</w:t>
      </w:r>
      <w:r>
        <w:rPr>
          <w:rFonts w:ascii="Cambria" w:hAnsi="Cambria"/>
          <w:color w:val="111111"/>
          <w:sz w:val="20"/>
        </w:rPr>
        <w:t xml:space="preserve"> basım aşamasında)</w:t>
      </w:r>
      <w:r w:rsidRPr="00E54D6A">
        <w:rPr>
          <w:rFonts w:ascii="Cambria" w:hAnsi="Cambria"/>
          <w:color w:val="111111"/>
          <w:sz w:val="20"/>
        </w:rPr>
        <w:t>.</w:t>
      </w:r>
    </w:p>
    <w:p w:rsidR="00E54D6A" w:rsidRDefault="00E54D6A" w:rsidP="00B53042">
      <w:pPr>
        <w:spacing w:before="120"/>
        <w:jc w:val="both"/>
        <w:rPr>
          <w:rFonts w:ascii="Cambria" w:hAnsi="Cambria"/>
          <w:color w:val="111111"/>
        </w:rPr>
      </w:pPr>
    </w:p>
    <w:p w:rsidR="000859D0" w:rsidRPr="000859D0" w:rsidRDefault="000859D0" w:rsidP="000859D0">
      <w:pPr>
        <w:spacing w:before="120"/>
        <w:jc w:val="both"/>
        <w:rPr>
          <w:rFonts w:ascii="Cambria" w:hAnsi="Cambria"/>
          <w:b/>
          <w:color w:val="111111"/>
        </w:rPr>
      </w:pPr>
      <w:r w:rsidRPr="000859D0">
        <w:rPr>
          <w:rFonts w:ascii="Cambria" w:hAnsi="Cambria"/>
          <w:b/>
          <w:color w:val="111111"/>
        </w:rPr>
        <w:t>Yazarı belli olmayan ya da anonim çalışmalar</w:t>
      </w:r>
    </w:p>
    <w:p w:rsidR="000859D0" w:rsidRDefault="000859D0" w:rsidP="000859D0">
      <w:pPr>
        <w:spacing w:before="120"/>
        <w:jc w:val="both"/>
        <w:rPr>
          <w:rFonts w:ascii="Cambria" w:hAnsi="Cambria"/>
          <w:color w:val="111111"/>
        </w:rPr>
      </w:pPr>
      <w:r w:rsidRPr="000859D0">
        <w:rPr>
          <w:rFonts w:ascii="Cambria" w:hAnsi="Cambria"/>
          <w:color w:val="111111"/>
        </w:rPr>
        <w:t>Eğer bir çalışmanın yazarı belli değilse metin içerisinde gönderme yapılırken başlık</w:t>
      </w:r>
      <w:r w:rsidR="00DB394C">
        <w:rPr>
          <w:rFonts w:ascii="Cambria" w:hAnsi="Cambria"/>
          <w:color w:val="111111"/>
        </w:rPr>
        <w:t xml:space="preserve"> </w:t>
      </w:r>
      <w:r w:rsidRPr="000859D0">
        <w:rPr>
          <w:rFonts w:ascii="Cambria" w:hAnsi="Cambria"/>
          <w:color w:val="111111"/>
        </w:rPr>
        <w:t xml:space="preserve">ve yıl kullanılır. </w:t>
      </w:r>
    </w:p>
    <w:p w:rsidR="000859D0" w:rsidRPr="000859D0" w:rsidRDefault="000859D0" w:rsidP="000859D0">
      <w:pPr>
        <w:spacing w:before="120"/>
        <w:jc w:val="both"/>
        <w:rPr>
          <w:rFonts w:ascii="Cambria" w:hAnsi="Cambria"/>
          <w:color w:val="111111"/>
        </w:rPr>
      </w:pPr>
      <w:r w:rsidRPr="000859D0">
        <w:rPr>
          <w:rFonts w:ascii="Cambria" w:hAnsi="Cambria"/>
          <w:color w:val="111111"/>
        </w:rPr>
        <w:t>Künye</w:t>
      </w:r>
    </w:p>
    <w:p w:rsidR="001F42E1" w:rsidRDefault="000859D0" w:rsidP="000859D0">
      <w:pPr>
        <w:spacing w:before="120"/>
        <w:jc w:val="both"/>
        <w:rPr>
          <w:rFonts w:ascii="Cambria" w:hAnsi="Cambria"/>
          <w:color w:val="111111"/>
          <w:sz w:val="20"/>
        </w:rPr>
      </w:pPr>
      <w:r w:rsidRPr="000859D0">
        <w:rPr>
          <w:rFonts w:ascii="Cambria" w:hAnsi="Cambria"/>
          <w:color w:val="111111"/>
          <w:sz w:val="20"/>
        </w:rPr>
        <w:t>Hacettepe Üniversitesi Bilgi Okuryazarlığı Programı. (2010). Erişim adresi</w:t>
      </w:r>
      <w:r w:rsidR="001F42E1">
        <w:rPr>
          <w:rFonts w:ascii="Cambria" w:hAnsi="Cambria"/>
          <w:color w:val="111111"/>
          <w:sz w:val="20"/>
        </w:rPr>
        <w:t xml:space="preserve">: </w:t>
      </w:r>
      <w:hyperlink r:id="rId8" w:history="1">
        <w:r w:rsidR="001F42E1" w:rsidRPr="005F6D41">
          <w:rPr>
            <w:rStyle w:val="Kpr"/>
            <w:rFonts w:ascii="Cambria" w:hAnsi="Cambria"/>
            <w:sz w:val="20"/>
          </w:rPr>
          <w:t>http://hubo.hacettepe.edu.tr</w:t>
        </w:r>
      </w:hyperlink>
    </w:p>
    <w:p w:rsidR="000859D0" w:rsidRPr="000859D0" w:rsidRDefault="000859D0" w:rsidP="000859D0">
      <w:pPr>
        <w:spacing w:before="120"/>
        <w:jc w:val="both"/>
        <w:rPr>
          <w:rFonts w:ascii="Cambria" w:hAnsi="Cambria"/>
          <w:color w:val="111111"/>
        </w:rPr>
      </w:pPr>
      <w:r w:rsidRPr="000859D0">
        <w:rPr>
          <w:rFonts w:ascii="Cambria" w:hAnsi="Cambria"/>
          <w:color w:val="111111"/>
        </w:rPr>
        <w:t>Gönderme</w:t>
      </w:r>
    </w:p>
    <w:p w:rsidR="000859D0" w:rsidRDefault="000859D0" w:rsidP="000859D0">
      <w:pPr>
        <w:spacing w:before="120"/>
        <w:jc w:val="both"/>
        <w:rPr>
          <w:rFonts w:ascii="Cambria" w:hAnsi="Cambria"/>
          <w:color w:val="111111"/>
          <w:sz w:val="20"/>
        </w:rPr>
      </w:pPr>
      <w:r w:rsidRPr="000859D0">
        <w:rPr>
          <w:rFonts w:ascii="Cambria" w:hAnsi="Cambria"/>
          <w:color w:val="111111"/>
          <w:sz w:val="20"/>
        </w:rPr>
        <w:t>(Hacettepe Üniversitesi Bilgi</w:t>
      </w:r>
      <w:r w:rsidR="002F7D22">
        <w:rPr>
          <w:rFonts w:ascii="Cambria" w:hAnsi="Cambria"/>
          <w:color w:val="111111"/>
          <w:sz w:val="20"/>
        </w:rPr>
        <w:t xml:space="preserve"> </w:t>
      </w:r>
      <w:r w:rsidR="002F7D22" w:rsidRPr="000859D0">
        <w:rPr>
          <w:rFonts w:ascii="Cambria" w:hAnsi="Cambria"/>
          <w:color w:val="111111"/>
          <w:sz w:val="20"/>
        </w:rPr>
        <w:t>Okuryazarlığı Programı</w:t>
      </w:r>
      <w:r w:rsidRPr="000859D0">
        <w:rPr>
          <w:rFonts w:ascii="Cambria" w:hAnsi="Cambria"/>
          <w:color w:val="111111"/>
          <w:sz w:val="20"/>
        </w:rPr>
        <w:t>, 2010)</w:t>
      </w:r>
    </w:p>
    <w:p w:rsidR="001F42E1" w:rsidRDefault="001F42E1" w:rsidP="000859D0">
      <w:pPr>
        <w:spacing w:before="120"/>
        <w:jc w:val="both"/>
        <w:rPr>
          <w:rFonts w:ascii="Cambria" w:hAnsi="Cambria"/>
          <w:color w:val="111111"/>
          <w:sz w:val="20"/>
        </w:rPr>
      </w:pPr>
    </w:p>
    <w:p w:rsidR="00DB394C" w:rsidRDefault="00DB394C" w:rsidP="000859D0">
      <w:pPr>
        <w:spacing w:before="120"/>
        <w:jc w:val="both"/>
        <w:rPr>
          <w:rFonts w:ascii="Cambria" w:hAnsi="Cambria"/>
          <w:color w:val="111111"/>
          <w:sz w:val="20"/>
        </w:rPr>
      </w:pPr>
    </w:p>
    <w:p w:rsidR="001F42E1" w:rsidRPr="001F42E1" w:rsidRDefault="001F42E1" w:rsidP="001F42E1">
      <w:pPr>
        <w:spacing w:before="120"/>
        <w:jc w:val="both"/>
        <w:rPr>
          <w:rFonts w:ascii="Cambria" w:hAnsi="Cambria"/>
          <w:color w:val="111111"/>
        </w:rPr>
      </w:pPr>
      <w:r w:rsidRPr="001F42E1">
        <w:rPr>
          <w:rFonts w:ascii="Cambria" w:hAnsi="Cambria"/>
          <w:color w:val="111111"/>
        </w:rPr>
        <w:t>Yazarı olmayan resmi belgelere (senato kararları, yasalar, yönetmelikler, dava</w:t>
      </w:r>
      <w:r>
        <w:rPr>
          <w:rFonts w:ascii="Cambria" w:hAnsi="Cambria"/>
          <w:color w:val="111111"/>
        </w:rPr>
        <w:t xml:space="preserve"> </w:t>
      </w:r>
      <w:r w:rsidRPr="001F42E1">
        <w:rPr>
          <w:rFonts w:ascii="Cambria" w:hAnsi="Cambria"/>
          <w:color w:val="111111"/>
        </w:rPr>
        <w:t>tutanakları vs.) yapılacak göndermeler de yukarıdaki yazarı olmayan çalışmalarda</w:t>
      </w:r>
      <w:r>
        <w:rPr>
          <w:rFonts w:ascii="Cambria" w:hAnsi="Cambria"/>
          <w:color w:val="111111"/>
        </w:rPr>
        <w:t xml:space="preserve"> </w:t>
      </w:r>
      <w:r w:rsidRPr="001F42E1">
        <w:rPr>
          <w:rFonts w:ascii="Cambria" w:hAnsi="Cambria"/>
          <w:color w:val="111111"/>
        </w:rPr>
        <w:t>olduğu gibi yapılır.</w:t>
      </w:r>
    </w:p>
    <w:p w:rsidR="001F42E1" w:rsidRPr="001F42E1" w:rsidRDefault="001F42E1" w:rsidP="001F42E1">
      <w:pPr>
        <w:spacing w:before="120"/>
        <w:jc w:val="both"/>
        <w:rPr>
          <w:rFonts w:ascii="Cambria" w:hAnsi="Cambria"/>
          <w:color w:val="111111"/>
          <w:sz w:val="20"/>
        </w:rPr>
      </w:pPr>
      <w:r w:rsidRPr="001F42E1">
        <w:rPr>
          <w:rFonts w:ascii="Cambria" w:hAnsi="Cambria"/>
          <w:color w:val="111111"/>
          <w:sz w:val="20"/>
        </w:rPr>
        <w:t>Yazarı anonim olarak belirtilen çalışmalara gönderme (Anonim, 2003) şeklinde yapılır.</w:t>
      </w:r>
    </w:p>
    <w:p w:rsidR="001F42E1" w:rsidRDefault="001F42E1" w:rsidP="001F42E1">
      <w:pPr>
        <w:spacing w:before="120"/>
        <w:jc w:val="both"/>
        <w:rPr>
          <w:rFonts w:ascii="Cambria" w:hAnsi="Cambria"/>
          <w:color w:val="111111"/>
        </w:rPr>
      </w:pPr>
    </w:p>
    <w:p w:rsidR="00381F91" w:rsidRDefault="00381F91" w:rsidP="00381F91">
      <w:pPr>
        <w:spacing w:before="120"/>
        <w:jc w:val="both"/>
        <w:rPr>
          <w:rFonts w:ascii="Cambria" w:hAnsi="Cambria"/>
          <w:color w:val="111111"/>
        </w:rPr>
      </w:pPr>
      <w:r w:rsidRPr="00E54D6A">
        <w:rPr>
          <w:rFonts w:ascii="Cambria" w:hAnsi="Cambria"/>
          <w:color w:val="111111"/>
        </w:rPr>
        <w:t xml:space="preserve">Göndermeler arasında </w:t>
      </w:r>
      <w:r w:rsidRPr="00E54D6A">
        <w:rPr>
          <w:rFonts w:ascii="Cambria" w:hAnsi="Cambria"/>
          <w:b/>
          <w:color w:val="111111"/>
        </w:rPr>
        <w:t>bakınız</w:t>
      </w:r>
      <w:r w:rsidRPr="00E54D6A">
        <w:rPr>
          <w:rFonts w:ascii="Cambria" w:hAnsi="Cambria"/>
          <w:color w:val="111111"/>
        </w:rPr>
        <w:t xml:space="preserve"> anlamındaki bkz. kısaltması kullanılacaksa alfabetik</w:t>
      </w:r>
      <w:r>
        <w:rPr>
          <w:rFonts w:ascii="Cambria" w:hAnsi="Cambria"/>
          <w:color w:val="111111"/>
        </w:rPr>
        <w:t xml:space="preserve"> </w:t>
      </w:r>
      <w:r w:rsidRPr="00E54D6A">
        <w:rPr>
          <w:rFonts w:ascii="Cambria" w:hAnsi="Cambria"/>
          <w:color w:val="111111"/>
        </w:rPr>
        <w:t>sıraya dikkat edilmelidir.</w:t>
      </w:r>
    </w:p>
    <w:p w:rsidR="00381F91" w:rsidRPr="00E54D6A" w:rsidRDefault="00381F91" w:rsidP="00381F91">
      <w:pPr>
        <w:spacing w:before="120"/>
        <w:jc w:val="both"/>
        <w:rPr>
          <w:rFonts w:ascii="Cambria" w:hAnsi="Cambria"/>
          <w:color w:val="111111"/>
          <w:sz w:val="20"/>
        </w:rPr>
      </w:pPr>
      <w:proofErr w:type="gramStart"/>
      <w:r>
        <w:rPr>
          <w:rFonts w:ascii="Cambria" w:hAnsi="Cambria"/>
          <w:color w:val="111111"/>
          <w:sz w:val="20"/>
        </w:rPr>
        <w:t>……………</w:t>
      </w:r>
      <w:proofErr w:type="gramEnd"/>
      <w:r>
        <w:rPr>
          <w:rFonts w:ascii="Cambria" w:hAnsi="Cambria"/>
          <w:color w:val="111111"/>
          <w:sz w:val="20"/>
        </w:rPr>
        <w:t xml:space="preserve"> </w:t>
      </w:r>
      <w:proofErr w:type="gramStart"/>
      <w:r>
        <w:rPr>
          <w:rFonts w:ascii="Cambria" w:hAnsi="Cambria"/>
          <w:color w:val="111111"/>
          <w:sz w:val="20"/>
        </w:rPr>
        <w:t>olarak</w:t>
      </w:r>
      <w:proofErr w:type="gramEnd"/>
      <w:r>
        <w:rPr>
          <w:rFonts w:ascii="Cambria" w:hAnsi="Cambria"/>
          <w:color w:val="111111"/>
          <w:sz w:val="20"/>
        </w:rPr>
        <w:t xml:space="preserve"> tanımlanmaktadır </w:t>
      </w:r>
      <w:r w:rsidRPr="00E54D6A">
        <w:rPr>
          <w:rFonts w:ascii="Cambria" w:hAnsi="Cambria"/>
          <w:color w:val="111111"/>
          <w:sz w:val="20"/>
        </w:rPr>
        <w:t>(Akbulut, 2010; bkz. Şencan ve Doğan, 2014; Doğan, 2006)</w:t>
      </w:r>
      <w:r>
        <w:rPr>
          <w:rFonts w:ascii="Cambria" w:hAnsi="Cambria"/>
          <w:color w:val="111111"/>
          <w:sz w:val="20"/>
        </w:rPr>
        <w:t>.</w:t>
      </w:r>
    </w:p>
    <w:p w:rsidR="00381F91" w:rsidRDefault="00381F91" w:rsidP="00381F91">
      <w:pPr>
        <w:spacing w:before="120"/>
        <w:jc w:val="both"/>
        <w:rPr>
          <w:rFonts w:ascii="Cambria" w:hAnsi="Cambria"/>
          <w:color w:val="111111"/>
        </w:rPr>
      </w:pPr>
    </w:p>
    <w:p w:rsidR="000D57FB" w:rsidRDefault="00B53042" w:rsidP="00B53042">
      <w:pPr>
        <w:spacing w:before="120"/>
        <w:jc w:val="both"/>
        <w:rPr>
          <w:rFonts w:ascii="Cambria" w:hAnsi="Cambria"/>
          <w:b/>
          <w:bCs/>
          <w:color w:val="000000"/>
        </w:rPr>
      </w:pPr>
      <w:r w:rsidRPr="008374EC">
        <w:rPr>
          <w:rFonts w:ascii="Cambria" w:hAnsi="Cambria"/>
          <w:b/>
          <w:bCs/>
          <w:color w:val="000000"/>
        </w:rPr>
        <w:t xml:space="preserve">Tablolar </w:t>
      </w:r>
    </w:p>
    <w:p w:rsidR="00E25F67" w:rsidRDefault="00B53042" w:rsidP="00E25F67">
      <w:pPr>
        <w:spacing w:before="120"/>
        <w:jc w:val="both"/>
        <w:rPr>
          <w:rFonts w:ascii="Cambria" w:hAnsi="Cambria"/>
          <w:color w:val="000000"/>
        </w:rPr>
      </w:pPr>
      <w:r w:rsidRPr="008374EC">
        <w:rPr>
          <w:rFonts w:ascii="Cambria" w:hAnsi="Cambria"/>
          <w:color w:val="000000"/>
        </w:rPr>
        <w:t xml:space="preserve">Tablolar, makale içinde, ilk kez atıf verildikten sonra, paragraf bittiğinde, yerleştirilir. </w:t>
      </w:r>
    </w:p>
    <w:p w:rsidR="00E25F67" w:rsidRPr="008374EC" w:rsidRDefault="00E25F67" w:rsidP="00E25F67">
      <w:pPr>
        <w:spacing w:before="120"/>
        <w:jc w:val="both"/>
        <w:rPr>
          <w:rFonts w:ascii="Cambria" w:hAnsi="Cambria"/>
          <w:color w:val="000000"/>
        </w:rPr>
      </w:pPr>
      <w:r w:rsidRPr="008374EC">
        <w:rPr>
          <w:rFonts w:ascii="Cambria" w:hAnsi="Cambria"/>
          <w:color w:val="000000"/>
        </w:rPr>
        <w:t xml:space="preserve">Tablo öncesi ve sonrasında bir satır boş bırakılır. </w:t>
      </w:r>
    </w:p>
    <w:p w:rsidR="00E25F67" w:rsidRDefault="00B53042" w:rsidP="00E25F67">
      <w:pPr>
        <w:spacing w:before="120"/>
        <w:jc w:val="both"/>
        <w:rPr>
          <w:rFonts w:ascii="Cambria" w:hAnsi="Cambria"/>
          <w:color w:val="000000"/>
        </w:rPr>
      </w:pPr>
      <w:r w:rsidRPr="008374EC">
        <w:rPr>
          <w:rFonts w:ascii="Cambria" w:hAnsi="Cambria"/>
          <w:color w:val="000000"/>
        </w:rPr>
        <w:t xml:space="preserve">Tablo başlığı tablo üstünde yer almalıdır. Tablo adlarında, her kelimenin ilk harf büyük diğerleri ise küçük harfli olmalıdır. </w:t>
      </w:r>
    </w:p>
    <w:p w:rsidR="00E25F67" w:rsidRDefault="00E25F67" w:rsidP="00E25F67">
      <w:pPr>
        <w:spacing w:before="120"/>
        <w:jc w:val="both"/>
        <w:rPr>
          <w:rFonts w:ascii="Cambria" w:hAnsi="Cambria"/>
          <w:color w:val="000000"/>
        </w:rPr>
      </w:pPr>
      <w:r w:rsidRPr="00E25F67">
        <w:rPr>
          <w:rFonts w:ascii="Cambria" w:hAnsi="Cambria"/>
          <w:color w:val="000000"/>
        </w:rPr>
        <w:t>Tablo içerisinde yer alan sayısal veriler sağa dayalı ve ondalık basamak sayıları aynı</w:t>
      </w:r>
      <w:r>
        <w:rPr>
          <w:rFonts w:ascii="Cambria" w:hAnsi="Cambria"/>
          <w:color w:val="000000"/>
        </w:rPr>
        <w:t xml:space="preserve"> </w:t>
      </w:r>
      <w:r w:rsidRPr="00E25F67">
        <w:rPr>
          <w:rFonts w:ascii="Cambria" w:hAnsi="Cambria"/>
          <w:color w:val="000000"/>
        </w:rPr>
        <w:t>olmalıdır.</w:t>
      </w:r>
    </w:p>
    <w:p w:rsidR="00B53042" w:rsidRPr="008374EC" w:rsidRDefault="00B53042" w:rsidP="00E25F67">
      <w:pPr>
        <w:spacing w:before="120"/>
        <w:jc w:val="both"/>
        <w:rPr>
          <w:rFonts w:ascii="Cambria" w:hAnsi="Cambria"/>
          <w:color w:val="000000"/>
        </w:rPr>
      </w:pPr>
    </w:p>
    <w:p w:rsidR="00E25F67" w:rsidRPr="00E25F67" w:rsidRDefault="00B53042" w:rsidP="00E25F67">
      <w:pPr>
        <w:pStyle w:val="ResimYazs"/>
        <w:keepNext/>
        <w:spacing w:before="120" w:after="0" w:line="240" w:lineRule="auto"/>
        <w:rPr>
          <w:rFonts w:ascii="Cambria" w:hAnsi="Cambria"/>
          <w:b w:val="0"/>
          <w:sz w:val="24"/>
          <w:szCs w:val="24"/>
        </w:rPr>
      </w:pPr>
      <w:r w:rsidRPr="00E25F67">
        <w:rPr>
          <w:rFonts w:ascii="Cambria" w:hAnsi="Cambria"/>
          <w:b w:val="0"/>
          <w:sz w:val="24"/>
          <w:szCs w:val="24"/>
        </w:rPr>
        <w:t xml:space="preserve">Tablo </w:t>
      </w:r>
      <w:r w:rsidRPr="00E25F67">
        <w:rPr>
          <w:rFonts w:ascii="Cambria" w:hAnsi="Cambria"/>
          <w:b w:val="0"/>
          <w:sz w:val="24"/>
          <w:szCs w:val="24"/>
        </w:rPr>
        <w:fldChar w:fldCharType="begin"/>
      </w:r>
      <w:r w:rsidRPr="00E25F67">
        <w:rPr>
          <w:rFonts w:ascii="Cambria" w:hAnsi="Cambria"/>
          <w:b w:val="0"/>
          <w:sz w:val="24"/>
          <w:szCs w:val="24"/>
        </w:rPr>
        <w:instrText xml:space="preserve"> SEQ Tablo \* ARABIC </w:instrText>
      </w:r>
      <w:r w:rsidRPr="00E25F67">
        <w:rPr>
          <w:rFonts w:ascii="Cambria" w:hAnsi="Cambria"/>
          <w:b w:val="0"/>
          <w:sz w:val="24"/>
          <w:szCs w:val="24"/>
        </w:rPr>
        <w:fldChar w:fldCharType="separate"/>
      </w:r>
      <w:r w:rsidR="003C28BB">
        <w:rPr>
          <w:rFonts w:ascii="Cambria" w:hAnsi="Cambria"/>
          <w:b w:val="0"/>
          <w:noProof/>
          <w:sz w:val="24"/>
          <w:szCs w:val="24"/>
        </w:rPr>
        <w:t>1</w:t>
      </w:r>
      <w:r w:rsidRPr="00E25F67">
        <w:rPr>
          <w:rFonts w:ascii="Cambria" w:hAnsi="Cambria"/>
          <w:b w:val="0"/>
          <w:sz w:val="24"/>
          <w:szCs w:val="24"/>
        </w:rPr>
        <w:fldChar w:fldCharType="end"/>
      </w:r>
    </w:p>
    <w:p w:rsidR="00B53042" w:rsidRPr="00E25F67" w:rsidRDefault="00B53042" w:rsidP="00E25F67">
      <w:pPr>
        <w:pStyle w:val="ResimYazs"/>
        <w:keepNext/>
        <w:spacing w:before="120" w:after="0" w:line="240" w:lineRule="auto"/>
        <w:rPr>
          <w:rFonts w:ascii="Cambria" w:hAnsi="Cambria"/>
          <w:b w:val="0"/>
          <w:sz w:val="24"/>
          <w:szCs w:val="24"/>
        </w:rPr>
      </w:pPr>
      <w:r w:rsidRPr="00E25F67">
        <w:rPr>
          <w:rFonts w:ascii="Cambria" w:hAnsi="Cambria"/>
          <w:b w:val="0"/>
          <w:sz w:val="24"/>
          <w:szCs w:val="24"/>
        </w:rPr>
        <w:t>Uygulama Yapılan Birimleri</w:t>
      </w:r>
    </w:p>
    <w:tbl>
      <w:tblPr>
        <w:tblW w:w="6345" w:type="dxa"/>
        <w:tblLook w:val="04A0" w:firstRow="1" w:lastRow="0" w:firstColumn="1" w:lastColumn="0" w:noHBand="0" w:noVBand="1"/>
      </w:tblPr>
      <w:tblGrid>
        <w:gridCol w:w="3022"/>
        <w:gridCol w:w="1237"/>
        <w:gridCol w:w="2086"/>
      </w:tblGrid>
      <w:tr w:rsidR="00B53042" w:rsidRPr="008374EC" w:rsidTr="00E25F67">
        <w:tc>
          <w:tcPr>
            <w:tcW w:w="3022" w:type="dxa"/>
            <w:tcBorders>
              <w:top w:val="single" w:sz="4" w:space="0" w:color="auto"/>
              <w:bottom w:val="single" w:sz="4" w:space="0" w:color="auto"/>
            </w:tcBorders>
            <w:shd w:val="clear" w:color="auto" w:fill="auto"/>
            <w:vAlign w:val="center"/>
          </w:tcPr>
          <w:p w:rsidR="00B53042" w:rsidRPr="008374EC" w:rsidRDefault="00B53042" w:rsidP="00E25F67">
            <w:pPr>
              <w:spacing w:before="120"/>
              <w:rPr>
                <w:rFonts w:ascii="Cambria" w:hAnsi="Cambria"/>
                <w:bCs/>
              </w:rPr>
            </w:pPr>
            <w:r w:rsidRPr="008374EC">
              <w:rPr>
                <w:rFonts w:ascii="Cambria" w:hAnsi="Cambria"/>
                <w:bCs/>
              </w:rPr>
              <w:t>Birimler</w:t>
            </w:r>
          </w:p>
        </w:tc>
        <w:tc>
          <w:tcPr>
            <w:tcW w:w="1237" w:type="dxa"/>
            <w:tcBorders>
              <w:top w:val="single" w:sz="4" w:space="0" w:color="auto"/>
              <w:bottom w:val="single" w:sz="4" w:space="0" w:color="auto"/>
            </w:tcBorders>
            <w:shd w:val="clear" w:color="auto" w:fill="auto"/>
            <w:vAlign w:val="center"/>
          </w:tcPr>
          <w:p w:rsidR="00B53042" w:rsidRPr="008374EC" w:rsidRDefault="00B53042" w:rsidP="00E25F67">
            <w:pPr>
              <w:spacing w:before="120"/>
              <w:jc w:val="right"/>
              <w:rPr>
                <w:rFonts w:ascii="Cambria" w:hAnsi="Cambria"/>
              </w:rPr>
            </w:pPr>
            <w:r w:rsidRPr="008374EC">
              <w:rPr>
                <w:rFonts w:ascii="Cambria" w:hAnsi="Cambria"/>
              </w:rPr>
              <w:t xml:space="preserve">Personel </w:t>
            </w:r>
          </w:p>
        </w:tc>
        <w:tc>
          <w:tcPr>
            <w:tcW w:w="2086" w:type="dxa"/>
            <w:tcBorders>
              <w:top w:val="single" w:sz="4" w:space="0" w:color="auto"/>
              <w:bottom w:val="single" w:sz="4" w:space="0" w:color="auto"/>
            </w:tcBorders>
            <w:shd w:val="clear" w:color="auto" w:fill="auto"/>
            <w:vAlign w:val="center"/>
          </w:tcPr>
          <w:p w:rsidR="00B53042" w:rsidRPr="008374EC" w:rsidRDefault="00B53042" w:rsidP="00E25F67">
            <w:pPr>
              <w:spacing w:before="120"/>
              <w:jc w:val="right"/>
              <w:rPr>
                <w:rFonts w:ascii="Cambria" w:hAnsi="Cambria"/>
              </w:rPr>
            </w:pPr>
            <w:r w:rsidRPr="008374EC">
              <w:rPr>
                <w:rFonts w:ascii="Cambria" w:hAnsi="Cambria"/>
              </w:rPr>
              <w:t xml:space="preserve">Gözlem Sayısı </w:t>
            </w:r>
          </w:p>
        </w:tc>
      </w:tr>
      <w:tr w:rsidR="00B53042" w:rsidRPr="008374EC" w:rsidTr="00E25F67">
        <w:tc>
          <w:tcPr>
            <w:tcW w:w="3022" w:type="dxa"/>
            <w:tcBorders>
              <w:top w:val="single" w:sz="4" w:space="0" w:color="auto"/>
            </w:tcBorders>
            <w:shd w:val="clear" w:color="auto" w:fill="auto"/>
            <w:vAlign w:val="center"/>
          </w:tcPr>
          <w:p w:rsidR="00B53042" w:rsidRPr="008374EC" w:rsidRDefault="00B53042" w:rsidP="00E25F67">
            <w:pPr>
              <w:spacing w:before="120"/>
              <w:rPr>
                <w:rFonts w:ascii="Cambria" w:hAnsi="Cambria"/>
                <w:bCs/>
              </w:rPr>
            </w:pPr>
            <w:r w:rsidRPr="008374EC">
              <w:rPr>
                <w:rFonts w:ascii="Cambria" w:hAnsi="Cambria"/>
                <w:bCs/>
              </w:rPr>
              <w:t xml:space="preserve">Mekanik İşler Atölyesi </w:t>
            </w:r>
          </w:p>
        </w:tc>
        <w:tc>
          <w:tcPr>
            <w:tcW w:w="1237" w:type="dxa"/>
            <w:tcBorders>
              <w:top w:val="single" w:sz="4" w:space="0" w:color="auto"/>
            </w:tcBorders>
            <w:shd w:val="clear" w:color="auto" w:fill="auto"/>
            <w:vAlign w:val="center"/>
          </w:tcPr>
          <w:p w:rsidR="00B53042" w:rsidRPr="008374EC" w:rsidRDefault="00B53042" w:rsidP="00E25F67">
            <w:pPr>
              <w:spacing w:before="120"/>
              <w:jc w:val="right"/>
              <w:rPr>
                <w:rFonts w:ascii="Cambria" w:hAnsi="Cambria"/>
              </w:rPr>
            </w:pPr>
            <w:r w:rsidRPr="008374EC">
              <w:rPr>
                <w:rFonts w:ascii="Cambria" w:hAnsi="Cambria"/>
              </w:rPr>
              <w:t>215</w:t>
            </w:r>
          </w:p>
        </w:tc>
        <w:tc>
          <w:tcPr>
            <w:tcW w:w="2086" w:type="dxa"/>
            <w:tcBorders>
              <w:top w:val="single" w:sz="4" w:space="0" w:color="auto"/>
            </w:tcBorders>
            <w:shd w:val="clear" w:color="auto" w:fill="auto"/>
            <w:vAlign w:val="center"/>
          </w:tcPr>
          <w:p w:rsidR="00B53042" w:rsidRPr="008374EC" w:rsidRDefault="00B53042" w:rsidP="00E25F67">
            <w:pPr>
              <w:spacing w:before="120"/>
              <w:jc w:val="right"/>
              <w:rPr>
                <w:rFonts w:ascii="Cambria" w:hAnsi="Cambria"/>
              </w:rPr>
            </w:pPr>
            <w:r w:rsidRPr="008374EC">
              <w:rPr>
                <w:rFonts w:ascii="Cambria" w:hAnsi="Cambria"/>
              </w:rPr>
              <w:t>45</w:t>
            </w:r>
          </w:p>
        </w:tc>
      </w:tr>
      <w:tr w:rsidR="00B53042" w:rsidRPr="008374EC" w:rsidTr="00E25F67">
        <w:tc>
          <w:tcPr>
            <w:tcW w:w="3022" w:type="dxa"/>
            <w:shd w:val="clear" w:color="auto" w:fill="auto"/>
            <w:vAlign w:val="center"/>
          </w:tcPr>
          <w:p w:rsidR="00B53042" w:rsidRPr="008374EC" w:rsidRDefault="00B53042" w:rsidP="00E25F67">
            <w:pPr>
              <w:spacing w:before="120"/>
              <w:rPr>
                <w:rFonts w:ascii="Cambria" w:hAnsi="Cambria"/>
                <w:bCs/>
              </w:rPr>
            </w:pPr>
            <w:r w:rsidRPr="008374EC">
              <w:rPr>
                <w:rFonts w:ascii="Cambria" w:hAnsi="Cambria"/>
                <w:bCs/>
              </w:rPr>
              <w:t xml:space="preserve">Montaj Atölyesi </w:t>
            </w:r>
          </w:p>
        </w:tc>
        <w:tc>
          <w:tcPr>
            <w:tcW w:w="1237" w:type="dxa"/>
            <w:shd w:val="clear" w:color="auto" w:fill="auto"/>
            <w:vAlign w:val="bottom"/>
          </w:tcPr>
          <w:p w:rsidR="00B53042" w:rsidRPr="008374EC" w:rsidRDefault="00B53042" w:rsidP="00E25F67">
            <w:pPr>
              <w:spacing w:before="120"/>
              <w:jc w:val="right"/>
              <w:rPr>
                <w:rFonts w:ascii="Cambria" w:hAnsi="Cambria"/>
                <w:bCs/>
              </w:rPr>
            </w:pPr>
            <w:r w:rsidRPr="008374EC">
              <w:rPr>
                <w:rFonts w:ascii="Cambria" w:hAnsi="Cambria"/>
                <w:bCs/>
              </w:rPr>
              <w:t>208</w:t>
            </w:r>
          </w:p>
        </w:tc>
        <w:tc>
          <w:tcPr>
            <w:tcW w:w="2086" w:type="dxa"/>
            <w:shd w:val="clear" w:color="auto" w:fill="auto"/>
            <w:vAlign w:val="bottom"/>
          </w:tcPr>
          <w:p w:rsidR="00B53042" w:rsidRPr="008374EC" w:rsidRDefault="00B53042" w:rsidP="00E25F67">
            <w:pPr>
              <w:spacing w:before="120"/>
              <w:jc w:val="right"/>
              <w:rPr>
                <w:rFonts w:ascii="Cambria" w:hAnsi="Cambria"/>
                <w:color w:val="000000"/>
              </w:rPr>
            </w:pPr>
            <w:r w:rsidRPr="008374EC">
              <w:rPr>
                <w:rFonts w:ascii="Cambria" w:hAnsi="Cambria"/>
                <w:color w:val="000000"/>
              </w:rPr>
              <w:t>50</w:t>
            </w:r>
          </w:p>
        </w:tc>
      </w:tr>
      <w:tr w:rsidR="00B53042" w:rsidRPr="008374EC" w:rsidTr="00E25F67">
        <w:tc>
          <w:tcPr>
            <w:tcW w:w="3022" w:type="dxa"/>
            <w:shd w:val="clear" w:color="auto" w:fill="auto"/>
            <w:vAlign w:val="center"/>
          </w:tcPr>
          <w:p w:rsidR="00B53042" w:rsidRPr="008374EC" w:rsidRDefault="00B53042" w:rsidP="00E25F67">
            <w:pPr>
              <w:spacing w:before="120"/>
              <w:rPr>
                <w:rFonts w:ascii="Cambria" w:hAnsi="Cambria"/>
                <w:bCs/>
              </w:rPr>
            </w:pPr>
            <w:r w:rsidRPr="008374EC">
              <w:rPr>
                <w:rFonts w:ascii="Cambria" w:hAnsi="Cambria"/>
                <w:bCs/>
              </w:rPr>
              <w:t>Kalıphane</w:t>
            </w:r>
          </w:p>
        </w:tc>
        <w:tc>
          <w:tcPr>
            <w:tcW w:w="1237" w:type="dxa"/>
            <w:shd w:val="clear" w:color="auto" w:fill="auto"/>
            <w:vAlign w:val="bottom"/>
          </w:tcPr>
          <w:p w:rsidR="00B53042" w:rsidRPr="008374EC" w:rsidRDefault="00B53042" w:rsidP="00E25F67">
            <w:pPr>
              <w:spacing w:before="120"/>
              <w:jc w:val="right"/>
              <w:rPr>
                <w:rFonts w:ascii="Cambria" w:hAnsi="Cambria"/>
                <w:bCs/>
              </w:rPr>
            </w:pPr>
            <w:r w:rsidRPr="008374EC">
              <w:rPr>
                <w:rFonts w:ascii="Cambria" w:hAnsi="Cambria"/>
                <w:bCs/>
              </w:rPr>
              <w:t>157</w:t>
            </w:r>
          </w:p>
        </w:tc>
        <w:tc>
          <w:tcPr>
            <w:tcW w:w="2086" w:type="dxa"/>
            <w:shd w:val="clear" w:color="auto" w:fill="auto"/>
            <w:vAlign w:val="bottom"/>
          </w:tcPr>
          <w:p w:rsidR="00B53042" w:rsidRPr="008374EC" w:rsidRDefault="00B53042" w:rsidP="00E25F67">
            <w:pPr>
              <w:spacing w:before="120"/>
              <w:jc w:val="right"/>
              <w:rPr>
                <w:rFonts w:ascii="Cambria" w:hAnsi="Cambria"/>
                <w:color w:val="000000"/>
              </w:rPr>
            </w:pPr>
            <w:r w:rsidRPr="008374EC">
              <w:rPr>
                <w:rFonts w:ascii="Cambria" w:hAnsi="Cambria"/>
                <w:color w:val="000000"/>
              </w:rPr>
              <w:t>32</w:t>
            </w:r>
          </w:p>
        </w:tc>
      </w:tr>
      <w:tr w:rsidR="00B53042" w:rsidRPr="008374EC" w:rsidTr="00E25F67">
        <w:tc>
          <w:tcPr>
            <w:tcW w:w="3022" w:type="dxa"/>
            <w:tcBorders>
              <w:bottom w:val="single" w:sz="4" w:space="0" w:color="auto"/>
            </w:tcBorders>
            <w:shd w:val="clear" w:color="auto" w:fill="auto"/>
            <w:vAlign w:val="bottom"/>
          </w:tcPr>
          <w:p w:rsidR="00B53042" w:rsidRPr="008374EC" w:rsidRDefault="00B53042" w:rsidP="00E25F67">
            <w:pPr>
              <w:spacing w:before="120"/>
              <w:rPr>
                <w:rFonts w:ascii="Cambria" w:hAnsi="Cambria"/>
                <w:bCs/>
              </w:rPr>
            </w:pPr>
            <w:r w:rsidRPr="008374EC">
              <w:rPr>
                <w:rFonts w:ascii="Cambria" w:hAnsi="Cambria"/>
                <w:bCs/>
              </w:rPr>
              <w:t xml:space="preserve">Boyahane </w:t>
            </w:r>
          </w:p>
        </w:tc>
        <w:tc>
          <w:tcPr>
            <w:tcW w:w="1237" w:type="dxa"/>
            <w:tcBorders>
              <w:bottom w:val="single" w:sz="4" w:space="0" w:color="auto"/>
            </w:tcBorders>
            <w:shd w:val="clear" w:color="auto" w:fill="auto"/>
            <w:vAlign w:val="bottom"/>
          </w:tcPr>
          <w:p w:rsidR="00B53042" w:rsidRPr="008374EC" w:rsidRDefault="00B53042" w:rsidP="00E25F67">
            <w:pPr>
              <w:spacing w:before="120"/>
              <w:jc w:val="right"/>
              <w:rPr>
                <w:rFonts w:ascii="Cambria" w:hAnsi="Cambria"/>
                <w:bCs/>
              </w:rPr>
            </w:pPr>
            <w:r w:rsidRPr="008374EC">
              <w:rPr>
                <w:rFonts w:ascii="Cambria" w:hAnsi="Cambria"/>
                <w:bCs/>
              </w:rPr>
              <w:t>53</w:t>
            </w:r>
          </w:p>
        </w:tc>
        <w:tc>
          <w:tcPr>
            <w:tcW w:w="2086" w:type="dxa"/>
            <w:tcBorders>
              <w:bottom w:val="single" w:sz="4" w:space="0" w:color="auto"/>
            </w:tcBorders>
            <w:shd w:val="clear" w:color="auto" w:fill="auto"/>
            <w:vAlign w:val="bottom"/>
          </w:tcPr>
          <w:p w:rsidR="00B53042" w:rsidRPr="008374EC" w:rsidRDefault="00B53042" w:rsidP="00E25F67">
            <w:pPr>
              <w:spacing w:before="120"/>
              <w:jc w:val="right"/>
              <w:rPr>
                <w:rFonts w:ascii="Cambria" w:hAnsi="Cambria"/>
                <w:color w:val="000000"/>
              </w:rPr>
            </w:pPr>
            <w:r w:rsidRPr="008374EC">
              <w:rPr>
                <w:rFonts w:ascii="Cambria" w:hAnsi="Cambria"/>
                <w:color w:val="000000"/>
              </w:rPr>
              <w:t>5</w:t>
            </w:r>
          </w:p>
        </w:tc>
      </w:tr>
      <w:tr w:rsidR="00B53042" w:rsidRPr="008374EC" w:rsidTr="00E25F67">
        <w:tc>
          <w:tcPr>
            <w:tcW w:w="3022" w:type="dxa"/>
            <w:tcBorders>
              <w:top w:val="single" w:sz="4" w:space="0" w:color="auto"/>
              <w:bottom w:val="single" w:sz="4" w:space="0" w:color="auto"/>
            </w:tcBorders>
            <w:shd w:val="clear" w:color="auto" w:fill="auto"/>
            <w:vAlign w:val="bottom"/>
          </w:tcPr>
          <w:p w:rsidR="00B53042" w:rsidRPr="008374EC" w:rsidRDefault="00B53042" w:rsidP="00E25F67">
            <w:pPr>
              <w:spacing w:before="120"/>
              <w:rPr>
                <w:rFonts w:ascii="Cambria" w:hAnsi="Cambria"/>
                <w:bCs/>
              </w:rPr>
            </w:pPr>
            <w:r w:rsidRPr="008374EC">
              <w:rPr>
                <w:rFonts w:ascii="Cambria" w:hAnsi="Cambria"/>
                <w:bCs/>
              </w:rPr>
              <w:t>Toplam</w:t>
            </w:r>
          </w:p>
        </w:tc>
        <w:tc>
          <w:tcPr>
            <w:tcW w:w="1237" w:type="dxa"/>
            <w:tcBorders>
              <w:top w:val="single" w:sz="4" w:space="0" w:color="auto"/>
              <w:bottom w:val="single" w:sz="4" w:space="0" w:color="auto"/>
            </w:tcBorders>
            <w:shd w:val="clear" w:color="auto" w:fill="auto"/>
            <w:vAlign w:val="bottom"/>
          </w:tcPr>
          <w:p w:rsidR="00B53042" w:rsidRPr="008374EC" w:rsidRDefault="00B53042" w:rsidP="00E25F67">
            <w:pPr>
              <w:spacing w:before="120"/>
              <w:jc w:val="right"/>
              <w:rPr>
                <w:rFonts w:ascii="Cambria" w:hAnsi="Cambria"/>
                <w:bCs/>
              </w:rPr>
            </w:pPr>
            <w:r w:rsidRPr="008374EC">
              <w:rPr>
                <w:rFonts w:ascii="Cambria" w:hAnsi="Cambria"/>
                <w:bCs/>
              </w:rPr>
              <w:t>633</w:t>
            </w:r>
          </w:p>
        </w:tc>
        <w:tc>
          <w:tcPr>
            <w:tcW w:w="2086" w:type="dxa"/>
            <w:tcBorders>
              <w:top w:val="single" w:sz="4" w:space="0" w:color="auto"/>
              <w:bottom w:val="single" w:sz="4" w:space="0" w:color="auto"/>
            </w:tcBorders>
            <w:shd w:val="clear" w:color="auto" w:fill="auto"/>
            <w:vAlign w:val="bottom"/>
          </w:tcPr>
          <w:p w:rsidR="00B53042" w:rsidRPr="008374EC" w:rsidRDefault="00B53042" w:rsidP="00E25F67">
            <w:pPr>
              <w:spacing w:before="120"/>
              <w:jc w:val="right"/>
              <w:rPr>
                <w:rFonts w:ascii="Cambria" w:hAnsi="Cambria"/>
                <w:bCs/>
                <w:color w:val="000000"/>
              </w:rPr>
            </w:pPr>
            <w:r w:rsidRPr="008374EC">
              <w:rPr>
                <w:rFonts w:ascii="Cambria" w:hAnsi="Cambria"/>
                <w:bCs/>
                <w:color w:val="000000"/>
              </w:rPr>
              <w:t>132</w:t>
            </w:r>
          </w:p>
        </w:tc>
      </w:tr>
    </w:tbl>
    <w:p w:rsidR="00B53042" w:rsidRDefault="00B53042" w:rsidP="00B53042">
      <w:pPr>
        <w:spacing w:before="120"/>
        <w:rPr>
          <w:rFonts w:ascii="Cambria" w:hAnsi="Cambria"/>
        </w:rPr>
      </w:pPr>
    </w:p>
    <w:p w:rsidR="00E25F67" w:rsidRDefault="00E25F67" w:rsidP="00E25F67">
      <w:pPr>
        <w:spacing w:before="120"/>
        <w:jc w:val="both"/>
        <w:rPr>
          <w:rFonts w:ascii="Cambria" w:hAnsi="Cambria"/>
        </w:rPr>
      </w:pPr>
      <w:r w:rsidRPr="00E25F67">
        <w:rPr>
          <w:rFonts w:ascii="Cambria" w:hAnsi="Cambria"/>
        </w:rPr>
        <w:t>Metin içinde tablolara atıf yapılırken dizgi esnasında oluşabilecek sayfa değişiklikleri</w:t>
      </w:r>
      <w:r>
        <w:rPr>
          <w:rFonts w:ascii="Cambria" w:hAnsi="Cambria"/>
        </w:rPr>
        <w:t xml:space="preserve"> </w:t>
      </w:r>
      <w:r w:rsidRPr="00E25F67">
        <w:rPr>
          <w:rFonts w:ascii="Cambria" w:hAnsi="Cambria"/>
        </w:rPr>
        <w:t xml:space="preserve">ve kaymalar dikkate alınarak “yukarıda/aşağıda” ya da “sayfa </w:t>
      </w:r>
      <w:proofErr w:type="spellStart"/>
      <w:r w:rsidRPr="00E25F67">
        <w:rPr>
          <w:rFonts w:ascii="Cambria" w:hAnsi="Cambria"/>
        </w:rPr>
        <w:t>X’te</w:t>
      </w:r>
      <w:proofErr w:type="spellEnd"/>
      <w:r w:rsidRPr="00E25F67">
        <w:rPr>
          <w:rFonts w:ascii="Cambria" w:hAnsi="Cambria"/>
        </w:rPr>
        <w:t xml:space="preserve"> yer alan tabloda”</w:t>
      </w:r>
      <w:r>
        <w:rPr>
          <w:rFonts w:ascii="Cambria" w:hAnsi="Cambria"/>
        </w:rPr>
        <w:t xml:space="preserve"> </w:t>
      </w:r>
      <w:r w:rsidRPr="00E25F67">
        <w:rPr>
          <w:rFonts w:ascii="Cambria" w:hAnsi="Cambria"/>
        </w:rPr>
        <w:t>gibi ifadeler yerine “Tablo 2’de yer alan verilere göre...” örneğinde olduğu gibi tablo</w:t>
      </w:r>
      <w:r>
        <w:rPr>
          <w:rFonts w:ascii="Cambria" w:hAnsi="Cambria"/>
        </w:rPr>
        <w:t xml:space="preserve"> </w:t>
      </w:r>
      <w:r w:rsidRPr="00E25F67">
        <w:rPr>
          <w:rFonts w:ascii="Cambria" w:hAnsi="Cambria"/>
        </w:rPr>
        <w:t>numaraları kullanılmalıdır.</w:t>
      </w:r>
    </w:p>
    <w:p w:rsidR="00E25F67" w:rsidRPr="008374EC" w:rsidRDefault="00E25F67" w:rsidP="00B53042">
      <w:pPr>
        <w:spacing w:before="120"/>
        <w:rPr>
          <w:rFonts w:ascii="Cambria" w:hAnsi="Cambria"/>
        </w:rPr>
      </w:pPr>
    </w:p>
    <w:p w:rsidR="000D57FB" w:rsidRDefault="00B53042" w:rsidP="00B53042">
      <w:pPr>
        <w:spacing w:before="120"/>
        <w:jc w:val="both"/>
        <w:rPr>
          <w:rFonts w:ascii="Cambria" w:hAnsi="Cambria"/>
          <w:b/>
          <w:bCs/>
          <w:color w:val="000000"/>
        </w:rPr>
      </w:pPr>
      <w:r w:rsidRPr="008374EC">
        <w:rPr>
          <w:rFonts w:ascii="Cambria" w:hAnsi="Cambria"/>
          <w:b/>
          <w:bCs/>
          <w:color w:val="000000"/>
        </w:rPr>
        <w:t>Şekiller</w:t>
      </w:r>
    </w:p>
    <w:p w:rsidR="00B53042" w:rsidRPr="008374EC" w:rsidRDefault="00B53042" w:rsidP="00B53042">
      <w:pPr>
        <w:spacing w:before="120"/>
        <w:jc w:val="both"/>
        <w:rPr>
          <w:rFonts w:ascii="Cambria" w:hAnsi="Cambria"/>
          <w:color w:val="000000"/>
        </w:rPr>
      </w:pPr>
      <w:r w:rsidRPr="008374EC">
        <w:rPr>
          <w:rFonts w:ascii="Cambria" w:hAnsi="Cambria"/>
          <w:color w:val="111111"/>
        </w:rPr>
        <w:t>Tablo içermeyen bütün görüntüler (fotoğraf, çizim, diyagram, grafik, harita vs.) şekil olarak isimlendirilmelidir.</w:t>
      </w:r>
      <w:r w:rsidRPr="008374EC">
        <w:rPr>
          <w:rFonts w:ascii="Cambria" w:hAnsi="Cambria"/>
          <w:color w:val="000000"/>
        </w:rPr>
        <w:t xml:space="preserve"> Şekiller, anlaşılır ve net görüntülenebilir olmalı,  makale içinde, ilk kez atıf verildikten sonra, paragraf bittiğinde, yerleştirilmelidir. Şekil, </w:t>
      </w:r>
      <w:proofErr w:type="spellStart"/>
      <w:r w:rsidRPr="008374EC">
        <w:rPr>
          <w:rFonts w:ascii="Cambria" w:hAnsi="Cambria"/>
          <w:color w:val="000000"/>
        </w:rPr>
        <w:t>jpg</w:t>
      </w:r>
      <w:proofErr w:type="spellEnd"/>
      <w:r w:rsidRPr="008374EC">
        <w:rPr>
          <w:rFonts w:ascii="Cambria" w:hAnsi="Cambria"/>
          <w:color w:val="000000"/>
        </w:rPr>
        <w:t xml:space="preserve"> veya </w:t>
      </w:r>
      <w:proofErr w:type="spellStart"/>
      <w:r w:rsidR="00E25F67">
        <w:rPr>
          <w:rFonts w:ascii="Cambria" w:hAnsi="Cambria"/>
          <w:color w:val="000000"/>
        </w:rPr>
        <w:t>w</w:t>
      </w:r>
      <w:r w:rsidRPr="008374EC">
        <w:rPr>
          <w:rFonts w:ascii="Cambria" w:hAnsi="Cambria"/>
          <w:color w:val="000000"/>
        </w:rPr>
        <w:t>ord</w:t>
      </w:r>
      <w:proofErr w:type="spellEnd"/>
      <w:r w:rsidRPr="008374EC">
        <w:rPr>
          <w:rFonts w:ascii="Cambria" w:hAnsi="Cambria"/>
          <w:color w:val="000000"/>
        </w:rPr>
        <w:t xml:space="preserve"> resim formatında hazırlanmalıdır. </w:t>
      </w:r>
    </w:p>
    <w:p w:rsidR="00B53042" w:rsidRPr="008374EC" w:rsidRDefault="00B53042" w:rsidP="00B53042">
      <w:pPr>
        <w:spacing w:before="120"/>
        <w:jc w:val="both"/>
        <w:rPr>
          <w:rFonts w:ascii="Cambria" w:hAnsi="Cambria"/>
          <w:color w:val="000000"/>
        </w:rPr>
      </w:pPr>
      <w:r w:rsidRPr="008374EC">
        <w:rPr>
          <w:rFonts w:ascii="Cambria" w:hAnsi="Cambria"/>
          <w:color w:val="000000"/>
        </w:rPr>
        <w:t xml:space="preserve">Şekil başlığı şekil altında yer almalıdır. Şekil numarasından sonra nokta konulmalıdır. Şekil adlarında, her kelimenin ilk harf büyük diğerleri ise küçük harfli olmalıdır. </w:t>
      </w:r>
    </w:p>
    <w:p w:rsidR="00B53042" w:rsidRPr="008374EC" w:rsidRDefault="00B53042" w:rsidP="00B53042">
      <w:pPr>
        <w:spacing w:before="120"/>
        <w:jc w:val="both"/>
        <w:rPr>
          <w:rFonts w:ascii="Cambria" w:hAnsi="Cambria"/>
          <w:color w:val="000000"/>
        </w:rPr>
      </w:pPr>
      <w:r w:rsidRPr="008374EC">
        <w:rPr>
          <w:rFonts w:ascii="Cambria" w:hAnsi="Cambria"/>
          <w:color w:val="000000"/>
        </w:rPr>
        <w:t>Şekil öncesi ve sonrasında bir satır boş bırakılır.</w:t>
      </w:r>
    </w:p>
    <w:p w:rsidR="00B53042" w:rsidRPr="008374EC" w:rsidRDefault="005524DC" w:rsidP="00B53042">
      <w:pPr>
        <w:spacing w:before="120"/>
        <w:jc w:val="center"/>
        <w:rPr>
          <w:rFonts w:ascii="Cambria" w:hAnsi="Cambria"/>
        </w:rPr>
      </w:pPr>
      <w:r w:rsidRPr="008374EC">
        <w:rPr>
          <w:rFonts w:ascii="Cambria" w:hAnsi="Cambria"/>
          <w:noProof/>
        </w:rPr>
        <w:drawing>
          <wp:inline distT="0" distB="0" distL="0" distR="0">
            <wp:extent cx="3524250" cy="2524125"/>
            <wp:effectExtent l="0" t="0" r="0" b="952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2524125"/>
                    </a:xfrm>
                    <a:prstGeom prst="rect">
                      <a:avLst/>
                    </a:prstGeom>
                    <a:noFill/>
                    <a:ln>
                      <a:noFill/>
                    </a:ln>
                  </pic:spPr>
                </pic:pic>
              </a:graphicData>
            </a:graphic>
          </wp:inline>
        </w:drawing>
      </w:r>
    </w:p>
    <w:p w:rsidR="00B53042" w:rsidRPr="00E25F67" w:rsidRDefault="00B53042" w:rsidP="00B53042">
      <w:pPr>
        <w:spacing w:before="120"/>
        <w:jc w:val="center"/>
        <w:rPr>
          <w:rFonts w:ascii="Cambria" w:hAnsi="Cambria"/>
        </w:rPr>
      </w:pPr>
      <w:r w:rsidRPr="00E25F67">
        <w:rPr>
          <w:rFonts w:ascii="Cambria" w:hAnsi="Cambria"/>
        </w:rPr>
        <w:t xml:space="preserve">Şekil 1. Performans Skoruna Bağlı Oranın Değişimi </w:t>
      </w:r>
    </w:p>
    <w:p w:rsidR="00B53042" w:rsidRPr="008374EC" w:rsidRDefault="00B53042" w:rsidP="00B53042">
      <w:pPr>
        <w:spacing w:before="120"/>
        <w:jc w:val="both"/>
        <w:rPr>
          <w:rFonts w:ascii="Cambria" w:hAnsi="Cambria"/>
          <w:color w:val="000000"/>
        </w:rPr>
      </w:pPr>
    </w:p>
    <w:p w:rsidR="000D57FB" w:rsidRDefault="00B53042" w:rsidP="00B53042">
      <w:pPr>
        <w:spacing w:before="120"/>
        <w:jc w:val="both"/>
        <w:rPr>
          <w:rFonts w:ascii="Cambria" w:hAnsi="Cambria"/>
          <w:b/>
          <w:bCs/>
          <w:color w:val="000000"/>
        </w:rPr>
      </w:pPr>
      <w:r w:rsidRPr="008374EC">
        <w:rPr>
          <w:rFonts w:ascii="Cambria" w:hAnsi="Cambria"/>
          <w:b/>
          <w:bCs/>
          <w:color w:val="000000"/>
        </w:rPr>
        <w:t>Denklemler</w:t>
      </w:r>
    </w:p>
    <w:p w:rsidR="00B53042" w:rsidRDefault="00B53042" w:rsidP="00B53042">
      <w:pPr>
        <w:spacing w:before="120"/>
        <w:jc w:val="both"/>
        <w:rPr>
          <w:rFonts w:ascii="Cambria" w:hAnsi="Cambria"/>
          <w:color w:val="000000"/>
        </w:rPr>
      </w:pPr>
      <w:r w:rsidRPr="008374EC">
        <w:rPr>
          <w:rFonts w:ascii="Cambria" w:hAnsi="Cambria"/>
          <w:color w:val="000000"/>
        </w:rPr>
        <w:t xml:space="preserve">Denklemler baştan itibaren 1’den başlayarak numaralandırılmalıdır. Numaralar, (2) şeklinde parantez içinde yazılarak sağ tarafta hizalanmalıdır. Denklemlerde kullanılan karakterler makalede tanımlanmalıdır. Denklem bir satırı aştığında, ikinci satıra taşan kısım uygun işaretlerden biri  ( +, -, x, ¸ v. s. ) ile başlamalıdır. Alt ve üst indisler belirgin ve açık olmalıdır. </w:t>
      </w:r>
      <w:r w:rsidRPr="008374EC">
        <w:rPr>
          <w:rFonts w:ascii="Cambria" w:hAnsi="Cambria"/>
        </w:rPr>
        <w:t>Ancak denklemlerin mümkün olduğunca tek satırda ifade edilmesi önerilir. Metin içerisinde denklemlerin oluşturulmasında denklem düzenleyicisi kullanılmalıdır.</w:t>
      </w:r>
      <w:r w:rsidRPr="008374EC">
        <w:rPr>
          <w:rFonts w:ascii="Cambria" w:hAnsi="Cambria"/>
          <w:color w:val="000000"/>
        </w:rPr>
        <w:t xml:space="preserve"> </w:t>
      </w:r>
    </w:p>
    <w:p w:rsidR="00B53042" w:rsidRPr="008374EC" w:rsidRDefault="00B53042" w:rsidP="00B53042">
      <w:pPr>
        <w:spacing w:before="120"/>
        <w:jc w:val="both"/>
        <w:rPr>
          <w:rFonts w:ascii="Cambria" w:hAnsi="Cambria"/>
          <w:color w:val="000000"/>
        </w:rPr>
      </w:pPr>
    </w:p>
    <w:tbl>
      <w:tblPr>
        <w:tblW w:w="0" w:type="auto"/>
        <w:tblLook w:val="04A0" w:firstRow="1" w:lastRow="0" w:firstColumn="1" w:lastColumn="0" w:noHBand="0" w:noVBand="1"/>
      </w:tblPr>
      <w:tblGrid>
        <w:gridCol w:w="8237"/>
        <w:gridCol w:w="1404"/>
      </w:tblGrid>
      <w:tr w:rsidR="00B53042" w:rsidRPr="008374EC" w:rsidTr="0065772B">
        <w:tc>
          <w:tcPr>
            <w:tcW w:w="8330" w:type="dxa"/>
            <w:shd w:val="clear" w:color="auto" w:fill="auto"/>
          </w:tcPr>
          <w:p w:rsidR="00B53042" w:rsidRPr="008374EC" w:rsidRDefault="00B53042" w:rsidP="00ED0D69">
            <w:pPr>
              <w:spacing w:before="120"/>
              <w:jc w:val="both"/>
              <w:rPr>
                <w:rFonts w:ascii="Cambria" w:eastAsia="Calibri" w:hAnsi="Cambria"/>
              </w:rPr>
            </w:pPr>
            <w:proofErr w:type="spellStart"/>
            <w:r w:rsidRPr="008374EC">
              <w:rPr>
                <w:rFonts w:ascii="Cambria" w:eastAsia="Calibri" w:hAnsi="Cambria"/>
              </w:rPr>
              <w:t>W</w:t>
            </w:r>
            <w:r w:rsidRPr="008374EC">
              <w:rPr>
                <w:rFonts w:ascii="Cambria" w:eastAsia="Calibri" w:hAnsi="Cambria"/>
                <w:vertAlign w:val="subscript"/>
              </w:rPr>
              <w:t>i</w:t>
            </w:r>
            <w:proofErr w:type="spellEnd"/>
            <w:r w:rsidRPr="008374EC">
              <w:rPr>
                <w:rFonts w:ascii="Cambria" w:eastAsia="Calibri" w:hAnsi="Cambria"/>
                <w:vertAlign w:val="subscript"/>
              </w:rPr>
              <w:t xml:space="preserve"> </w:t>
            </w:r>
            <w:r w:rsidRPr="008374EC">
              <w:rPr>
                <w:rFonts w:ascii="Cambria" w:eastAsia="Calibri" w:hAnsi="Cambria"/>
              </w:rPr>
              <w:t>= 5,6234*(1,7783)</w:t>
            </w:r>
            <w:r w:rsidRPr="008374EC">
              <w:rPr>
                <w:rFonts w:ascii="Cambria" w:eastAsia="Calibri" w:hAnsi="Cambria"/>
                <w:vertAlign w:val="superscript"/>
              </w:rPr>
              <w:t>i</w:t>
            </w:r>
          </w:p>
        </w:tc>
        <w:tc>
          <w:tcPr>
            <w:tcW w:w="1417" w:type="dxa"/>
            <w:shd w:val="clear" w:color="auto" w:fill="auto"/>
          </w:tcPr>
          <w:p w:rsidR="00B53042" w:rsidRPr="008374EC" w:rsidRDefault="00B53042" w:rsidP="00ED0D69">
            <w:pPr>
              <w:spacing w:before="120"/>
              <w:jc w:val="right"/>
              <w:rPr>
                <w:rFonts w:ascii="Cambria" w:hAnsi="Cambria"/>
                <w:color w:val="000000"/>
              </w:rPr>
            </w:pPr>
            <w:r w:rsidRPr="008374EC">
              <w:rPr>
                <w:rFonts w:ascii="Cambria" w:hAnsi="Cambria"/>
                <w:color w:val="000000"/>
              </w:rPr>
              <w:t>(1)</w:t>
            </w:r>
          </w:p>
        </w:tc>
      </w:tr>
    </w:tbl>
    <w:p w:rsidR="00B53042" w:rsidRDefault="00B53042" w:rsidP="00B53042">
      <w:pPr>
        <w:spacing w:before="120"/>
        <w:jc w:val="both"/>
        <w:rPr>
          <w:rFonts w:ascii="Cambria" w:hAnsi="Cambria"/>
        </w:rPr>
      </w:pPr>
    </w:p>
    <w:p w:rsidR="00B53042" w:rsidRPr="008374EC" w:rsidRDefault="00B53042" w:rsidP="00B53042">
      <w:pPr>
        <w:spacing w:before="120"/>
        <w:jc w:val="both"/>
        <w:rPr>
          <w:rFonts w:ascii="Cambria" w:hAnsi="Cambria"/>
          <w:color w:val="000000"/>
        </w:rPr>
      </w:pPr>
      <w:proofErr w:type="spellStart"/>
      <w:r w:rsidRPr="008374EC">
        <w:rPr>
          <w:rFonts w:ascii="Cambria" w:hAnsi="Cambria"/>
        </w:rPr>
        <w:t>Ondalıklı</w:t>
      </w:r>
      <w:proofErr w:type="spellEnd"/>
      <w:r w:rsidRPr="008374EC">
        <w:rPr>
          <w:rFonts w:ascii="Cambria" w:hAnsi="Cambria"/>
        </w:rPr>
        <w:t xml:space="preserve"> sayılarda ondalık ayıracı olarak Türkçe makalelerde virgül (3,5 gibi), İngilizce makalelerde nokta (3.5 gibi) kullanılmalıdır.</w:t>
      </w:r>
      <w:r w:rsidRPr="008374EC">
        <w:rPr>
          <w:rFonts w:ascii="Cambria" w:hAnsi="Cambria"/>
          <w:color w:val="000000"/>
        </w:rPr>
        <w:t xml:space="preserve"> Makalede denklemlere atıfta bulunurken, “ </w:t>
      </w:r>
      <w:proofErr w:type="gramStart"/>
      <w:r w:rsidRPr="008374EC">
        <w:rPr>
          <w:rFonts w:ascii="Cambria" w:hAnsi="Cambria"/>
          <w:color w:val="000000"/>
        </w:rPr>
        <w:t>…..</w:t>
      </w:r>
      <w:proofErr w:type="gramEnd"/>
      <w:r w:rsidRPr="008374EC">
        <w:rPr>
          <w:rFonts w:ascii="Cambria" w:hAnsi="Cambria"/>
          <w:color w:val="000000"/>
        </w:rPr>
        <w:t xml:space="preserve"> Denklem  (3) … “ veya “</w:t>
      </w:r>
      <w:proofErr w:type="gramStart"/>
      <w:r w:rsidRPr="008374EC">
        <w:rPr>
          <w:rFonts w:ascii="Cambria" w:hAnsi="Cambria"/>
          <w:color w:val="000000"/>
        </w:rPr>
        <w:t>…..</w:t>
      </w:r>
      <w:proofErr w:type="gramEnd"/>
      <w:r w:rsidRPr="008374EC">
        <w:rPr>
          <w:rFonts w:ascii="Cambria" w:hAnsi="Cambria"/>
          <w:color w:val="000000"/>
        </w:rPr>
        <w:t xml:space="preserve"> Denklem (2)-(5) </w:t>
      </w:r>
      <w:proofErr w:type="gramStart"/>
      <w:r w:rsidRPr="008374EC">
        <w:rPr>
          <w:rFonts w:ascii="Cambria" w:hAnsi="Cambria"/>
          <w:color w:val="000000"/>
        </w:rPr>
        <w:t>….</w:t>
      </w:r>
      <w:proofErr w:type="gramEnd"/>
      <w:r w:rsidRPr="008374EC">
        <w:rPr>
          <w:rFonts w:ascii="Cambria" w:hAnsi="Cambria"/>
          <w:color w:val="000000"/>
        </w:rPr>
        <w:t xml:space="preserve"> “ şeklinde belirtilmelidir. </w:t>
      </w:r>
    </w:p>
    <w:p w:rsidR="00B53042" w:rsidRPr="008374EC" w:rsidRDefault="00B53042" w:rsidP="00B53042">
      <w:pPr>
        <w:spacing w:before="120"/>
        <w:rPr>
          <w:rFonts w:ascii="Cambria" w:hAnsi="Cambria"/>
        </w:rPr>
      </w:pPr>
    </w:p>
    <w:p w:rsidR="000D57FB" w:rsidRDefault="00B53042" w:rsidP="00B53042">
      <w:pPr>
        <w:spacing w:before="120"/>
        <w:jc w:val="both"/>
        <w:rPr>
          <w:rFonts w:ascii="Cambria" w:hAnsi="Cambria"/>
          <w:b/>
          <w:bCs/>
        </w:rPr>
      </w:pPr>
      <w:r w:rsidRPr="008374EC">
        <w:rPr>
          <w:rFonts w:ascii="Cambria" w:hAnsi="Cambria"/>
          <w:b/>
          <w:bCs/>
        </w:rPr>
        <w:t>Kaynaklar</w:t>
      </w:r>
    </w:p>
    <w:p w:rsidR="00171F68" w:rsidRDefault="00B53042" w:rsidP="00B53042">
      <w:pPr>
        <w:spacing w:before="120"/>
        <w:jc w:val="both"/>
        <w:rPr>
          <w:rFonts w:ascii="Cambria" w:hAnsi="Cambria"/>
        </w:rPr>
      </w:pPr>
      <w:r w:rsidRPr="008374EC">
        <w:rPr>
          <w:rFonts w:ascii="Cambria" w:hAnsi="Cambria"/>
        </w:rPr>
        <w:t xml:space="preserve">Makale içinde kullanılan tüm eserler kaynaklar kesiminde verilmelidir. </w:t>
      </w:r>
    </w:p>
    <w:p w:rsidR="00171F68" w:rsidRDefault="00171F68" w:rsidP="00171F68">
      <w:pPr>
        <w:spacing w:before="120"/>
        <w:jc w:val="both"/>
        <w:rPr>
          <w:rFonts w:ascii="Cambria" w:hAnsi="Cambria"/>
        </w:rPr>
      </w:pPr>
      <w:proofErr w:type="spellStart"/>
      <w:r w:rsidRPr="00171F68">
        <w:rPr>
          <w:rFonts w:ascii="Cambria" w:hAnsi="Cambria"/>
        </w:rPr>
        <w:t>APA’da</w:t>
      </w:r>
      <w:proofErr w:type="spellEnd"/>
      <w:r w:rsidRPr="00171F68">
        <w:rPr>
          <w:rFonts w:ascii="Cambria" w:hAnsi="Cambria"/>
        </w:rPr>
        <w:t xml:space="preserve"> kaynakça, kaynakların ilk yazarlarının soyadına göre alfabetik olmaktadır.</w:t>
      </w:r>
      <w:r>
        <w:rPr>
          <w:rFonts w:ascii="Cambria" w:hAnsi="Cambria"/>
        </w:rPr>
        <w:t xml:space="preserve"> </w:t>
      </w:r>
      <w:r w:rsidRPr="00171F68">
        <w:rPr>
          <w:rFonts w:ascii="Cambria" w:hAnsi="Cambria"/>
        </w:rPr>
        <w:t>Alfabetik sıralama yalnızca soyadın ilk harfine göre yapılmaz, aynı ilk harfe sahip</w:t>
      </w:r>
      <w:r>
        <w:rPr>
          <w:rFonts w:ascii="Cambria" w:hAnsi="Cambria"/>
        </w:rPr>
        <w:t xml:space="preserve"> </w:t>
      </w:r>
      <w:r w:rsidRPr="00171F68">
        <w:rPr>
          <w:rFonts w:ascii="Cambria" w:hAnsi="Cambria"/>
        </w:rPr>
        <w:t>künyelerin de kendi içerisinde harfe göre alfabetik olmaları gerekir.</w:t>
      </w:r>
    </w:p>
    <w:p w:rsidR="00171F68" w:rsidRDefault="00171F68" w:rsidP="00171F68">
      <w:pPr>
        <w:spacing w:before="120"/>
        <w:jc w:val="both"/>
        <w:rPr>
          <w:rFonts w:ascii="Cambria" w:hAnsi="Cambria"/>
        </w:rPr>
      </w:pPr>
      <w:r w:rsidRPr="00171F68">
        <w:rPr>
          <w:rFonts w:ascii="Cambria" w:hAnsi="Cambria"/>
        </w:rPr>
        <w:t>Kaynakçada yer alan aynı ilk yazara ve farklı ikinci veya üçüncü yazarlara sahip</w:t>
      </w:r>
      <w:r>
        <w:rPr>
          <w:rFonts w:ascii="Cambria" w:hAnsi="Cambria"/>
        </w:rPr>
        <w:t xml:space="preserve"> </w:t>
      </w:r>
      <w:r w:rsidRPr="00171F68">
        <w:rPr>
          <w:rFonts w:ascii="Cambria" w:hAnsi="Cambria"/>
        </w:rPr>
        <w:t>kaynaklar ikinci yazarın soyadına göre, ikinci yazar da aynıysa üçüncü yazarın</w:t>
      </w:r>
      <w:r>
        <w:rPr>
          <w:rFonts w:ascii="Cambria" w:hAnsi="Cambria"/>
        </w:rPr>
        <w:t xml:space="preserve"> </w:t>
      </w:r>
      <w:r w:rsidRPr="00171F68">
        <w:rPr>
          <w:rFonts w:ascii="Cambria" w:hAnsi="Cambria"/>
        </w:rPr>
        <w:t>soyadına göre alfabetik olarak sıralanırlar.</w:t>
      </w:r>
    </w:p>
    <w:p w:rsidR="00171F68" w:rsidRPr="00171F68" w:rsidRDefault="00171F68" w:rsidP="00171F68">
      <w:pPr>
        <w:spacing w:before="120"/>
        <w:jc w:val="both"/>
        <w:rPr>
          <w:rFonts w:ascii="Cambria" w:hAnsi="Cambria"/>
          <w:sz w:val="20"/>
        </w:rPr>
      </w:pPr>
      <w:r w:rsidRPr="00171F68">
        <w:rPr>
          <w:rFonts w:ascii="Cambria" w:hAnsi="Cambria"/>
          <w:sz w:val="20"/>
        </w:rPr>
        <w:t>Yazar, A</w:t>
      </w:r>
      <w:proofErr w:type="gramStart"/>
      <w:r w:rsidRPr="00171F68">
        <w:rPr>
          <w:rFonts w:ascii="Cambria" w:hAnsi="Cambria"/>
          <w:sz w:val="20"/>
        </w:rPr>
        <w:t>.,</w:t>
      </w:r>
      <w:proofErr w:type="gramEnd"/>
      <w:r w:rsidRPr="00171F68">
        <w:rPr>
          <w:rFonts w:ascii="Cambria" w:hAnsi="Cambria"/>
          <w:sz w:val="20"/>
        </w:rPr>
        <w:t xml:space="preserve"> Yazar, B. B. ve Yazar, C.</w:t>
      </w:r>
      <w:r>
        <w:rPr>
          <w:rFonts w:ascii="Cambria" w:hAnsi="Cambria"/>
          <w:sz w:val="20"/>
        </w:rPr>
        <w:t xml:space="preserve"> (2012). </w:t>
      </w:r>
    </w:p>
    <w:p w:rsidR="00171F68" w:rsidRDefault="00171F68" w:rsidP="00171F68">
      <w:pPr>
        <w:spacing w:before="120"/>
        <w:jc w:val="both"/>
        <w:rPr>
          <w:rFonts w:ascii="Cambria" w:hAnsi="Cambria"/>
        </w:rPr>
      </w:pPr>
    </w:p>
    <w:p w:rsidR="00171F68" w:rsidRDefault="00171F68" w:rsidP="00171F68">
      <w:pPr>
        <w:spacing w:before="120"/>
        <w:jc w:val="both"/>
        <w:rPr>
          <w:rFonts w:ascii="Cambria" w:hAnsi="Cambria"/>
        </w:rPr>
      </w:pPr>
      <w:r w:rsidRPr="00CD2BCD">
        <w:rPr>
          <w:rFonts w:ascii="Cambria" w:hAnsi="Cambria"/>
        </w:rPr>
        <w:t>Yazar sayısı yedi veya daha az</w:t>
      </w:r>
      <w:r w:rsidRPr="00171F68">
        <w:rPr>
          <w:rFonts w:ascii="Cambria" w:hAnsi="Cambria"/>
        </w:rPr>
        <w:t xml:space="preserve"> ise tüm yazar adları künyede verilir.</w:t>
      </w:r>
      <w:r>
        <w:rPr>
          <w:rFonts w:ascii="Cambria" w:hAnsi="Cambria"/>
        </w:rPr>
        <w:t xml:space="preserve"> </w:t>
      </w:r>
      <w:r w:rsidRPr="00171F68">
        <w:rPr>
          <w:rFonts w:ascii="Cambria" w:hAnsi="Cambria"/>
        </w:rPr>
        <w:t>Yazar sayısı sekiz ve daha fazla olduğunda ise ilk altı yazarın adı yazılıp üç nokta</w:t>
      </w:r>
      <w:r>
        <w:rPr>
          <w:rFonts w:ascii="Cambria" w:hAnsi="Cambria"/>
        </w:rPr>
        <w:t xml:space="preserve"> </w:t>
      </w:r>
      <w:r w:rsidRPr="00171F68">
        <w:rPr>
          <w:rFonts w:ascii="Cambria" w:hAnsi="Cambria"/>
        </w:rPr>
        <w:t>eklenir ve son yazarın adı ile yazar kısmı kapatılır.</w:t>
      </w:r>
    </w:p>
    <w:p w:rsidR="00171F68" w:rsidRPr="00171F68" w:rsidRDefault="00171F68" w:rsidP="00171F68">
      <w:pPr>
        <w:spacing w:before="120"/>
        <w:jc w:val="both"/>
        <w:rPr>
          <w:rFonts w:ascii="Cambria" w:hAnsi="Cambria"/>
          <w:sz w:val="20"/>
        </w:rPr>
      </w:pPr>
      <w:proofErr w:type="spellStart"/>
      <w:r w:rsidRPr="00171F68">
        <w:rPr>
          <w:rFonts w:ascii="Cambria" w:hAnsi="Cambria"/>
          <w:sz w:val="20"/>
        </w:rPr>
        <w:t>Gilbert</w:t>
      </w:r>
      <w:proofErr w:type="spellEnd"/>
      <w:r w:rsidRPr="00171F68">
        <w:rPr>
          <w:rFonts w:ascii="Cambria" w:hAnsi="Cambria"/>
          <w:sz w:val="20"/>
        </w:rPr>
        <w:t>, D. G</w:t>
      </w:r>
      <w:proofErr w:type="gramStart"/>
      <w:r w:rsidRPr="00171F68">
        <w:rPr>
          <w:rFonts w:ascii="Cambria" w:hAnsi="Cambria"/>
          <w:sz w:val="20"/>
        </w:rPr>
        <w:t>.,</w:t>
      </w:r>
      <w:proofErr w:type="gramEnd"/>
      <w:r w:rsidRPr="00171F68">
        <w:rPr>
          <w:rFonts w:ascii="Cambria" w:hAnsi="Cambria"/>
          <w:sz w:val="20"/>
        </w:rPr>
        <w:t xml:space="preserve"> </w:t>
      </w:r>
      <w:proofErr w:type="spellStart"/>
      <w:r w:rsidRPr="00171F68">
        <w:rPr>
          <w:rFonts w:ascii="Cambria" w:hAnsi="Cambria"/>
          <w:sz w:val="20"/>
        </w:rPr>
        <w:t>McClernon</w:t>
      </w:r>
      <w:proofErr w:type="spellEnd"/>
      <w:r w:rsidRPr="00171F68">
        <w:rPr>
          <w:rFonts w:ascii="Cambria" w:hAnsi="Cambria"/>
          <w:sz w:val="20"/>
        </w:rPr>
        <w:t xml:space="preserve">, J. F., </w:t>
      </w:r>
      <w:proofErr w:type="spellStart"/>
      <w:r w:rsidRPr="00171F68">
        <w:rPr>
          <w:rFonts w:ascii="Cambria" w:hAnsi="Cambria"/>
          <w:sz w:val="20"/>
        </w:rPr>
        <w:t>Rabinovich</w:t>
      </w:r>
      <w:proofErr w:type="spellEnd"/>
      <w:r w:rsidRPr="00171F68">
        <w:rPr>
          <w:rFonts w:ascii="Cambria" w:hAnsi="Cambria"/>
          <w:sz w:val="20"/>
        </w:rPr>
        <w:t xml:space="preserve">, N. E., </w:t>
      </w:r>
      <w:proofErr w:type="spellStart"/>
      <w:r w:rsidRPr="00171F68">
        <w:rPr>
          <w:rFonts w:ascii="Cambria" w:hAnsi="Cambria"/>
          <w:sz w:val="20"/>
        </w:rPr>
        <w:t>Sugai</w:t>
      </w:r>
      <w:proofErr w:type="spellEnd"/>
      <w:r w:rsidRPr="00171F68">
        <w:rPr>
          <w:rFonts w:ascii="Cambria" w:hAnsi="Cambria"/>
          <w:sz w:val="20"/>
        </w:rPr>
        <w:t xml:space="preserve">, C., </w:t>
      </w:r>
      <w:proofErr w:type="spellStart"/>
      <w:r w:rsidRPr="00171F68">
        <w:rPr>
          <w:rFonts w:ascii="Cambria" w:hAnsi="Cambria"/>
          <w:sz w:val="20"/>
        </w:rPr>
        <w:t>Plath</w:t>
      </w:r>
      <w:proofErr w:type="spellEnd"/>
      <w:r w:rsidRPr="00171F68">
        <w:rPr>
          <w:rFonts w:ascii="Cambria" w:hAnsi="Cambria"/>
          <w:sz w:val="20"/>
        </w:rPr>
        <w:t xml:space="preserve">, L. C., </w:t>
      </w:r>
      <w:proofErr w:type="spellStart"/>
      <w:r w:rsidRPr="00171F68">
        <w:rPr>
          <w:rFonts w:ascii="Cambria" w:hAnsi="Cambria"/>
          <w:sz w:val="20"/>
        </w:rPr>
        <w:t>Asgaard</w:t>
      </w:r>
      <w:proofErr w:type="spellEnd"/>
      <w:r w:rsidRPr="00171F68">
        <w:rPr>
          <w:rFonts w:ascii="Cambria" w:hAnsi="Cambria"/>
          <w:sz w:val="20"/>
        </w:rPr>
        <w:t xml:space="preserve">, G., … </w:t>
      </w:r>
      <w:proofErr w:type="spellStart"/>
      <w:r w:rsidRPr="00171F68">
        <w:rPr>
          <w:rFonts w:ascii="Cambria" w:hAnsi="Cambria"/>
          <w:sz w:val="20"/>
        </w:rPr>
        <w:t>Botros</w:t>
      </w:r>
      <w:proofErr w:type="spellEnd"/>
      <w:r w:rsidRPr="00171F68">
        <w:rPr>
          <w:rFonts w:ascii="Cambria" w:hAnsi="Cambria"/>
          <w:sz w:val="20"/>
        </w:rPr>
        <w:t>, N. (2004).</w:t>
      </w:r>
    </w:p>
    <w:p w:rsidR="00171F68" w:rsidRDefault="00171F68" w:rsidP="00171F68">
      <w:pPr>
        <w:spacing w:before="120"/>
        <w:jc w:val="both"/>
        <w:rPr>
          <w:rFonts w:ascii="Cambria" w:hAnsi="Cambria"/>
        </w:rPr>
      </w:pPr>
    </w:p>
    <w:p w:rsidR="00CF3019" w:rsidRDefault="00CF3019" w:rsidP="00171F68">
      <w:pPr>
        <w:spacing w:before="120"/>
        <w:jc w:val="both"/>
        <w:rPr>
          <w:rFonts w:ascii="Cambria" w:hAnsi="Cambria"/>
        </w:rPr>
      </w:pPr>
      <w:r>
        <w:rPr>
          <w:rFonts w:ascii="Cambria" w:hAnsi="Cambria"/>
        </w:rPr>
        <w:t xml:space="preserve">İkinci ve izleyen satırlar 5 mm içerden başlanır. </w:t>
      </w:r>
    </w:p>
    <w:p w:rsidR="00CF3019" w:rsidRDefault="00CF3019" w:rsidP="00171F68">
      <w:pPr>
        <w:spacing w:before="120"/>
        <w:jc w:val="both"/>
        <w:rPr>
          <w:rFonts w:ascii="Cambria" w:hAnsi="Cambria"/>
        </w:rPr>
      </w:pPr>
    </w:p>
    <w:p w:rsidR="00B53042" w:rsidRPr="008374EC" w:rsidRDefault="00B53042" w:rsidP="00B53042">
      <w:pPr>
        <w:spacing w:before="120"/>
        <w:ind w:left="284" w:hanging="284"/>
        <w:jc w:val="both"/>
        <w:rPr>
          <w:rFonts w:ascii="Cambria" w:hAnsi="Cambria"/>
          <w:b/>
        </w:rPr>
      </w:pPr>
      <w:r w:rsidRPr="008374EC">
        <w:rPr>
          <w:rFonts w:ascii="Cambria" w:hAnsi="Cambria"/>
          <w:b/>
          <w:iCs/>
        </w:rPr>
        <w:t xml:space="preserve">Kaynak bir makale </w:t>
      </w:r>
      <w:proofErr w:type="gramStart"/>
      <w:r w:rsidRPr="008374EC">
        <w:rPr>
          <w:rFonts w:ascii="Cambria" w:hAnsi="Cambria"/>
          <w:b/>
          <w:iCs/>
        </w:rPr>
        <w:t>ise ;</w:t>
      </w:r>
      <w:proofErr w:type="gramEnd"/>
    </w:p>
    <w:p w:rsidR="000641C6" w:rsidRDefault="00B53042" w:rsidP="00B53042">
      <w:pPr>
        <w:spacing w:before="120"/>
        <w:jc w:val="both"/>
        <w:rPr>
          <w:rFonts w:ascii="Cambria" w:eastAsia="Calibri" w:hAnsi="Cambria"/>
        </w:rPr>
      </w:pPr>
      <w:r w:rsidRPr="008374EC">
        <w:rPr>
          <w:rFonts w:ascii="Cambria" w:eastAsia="Calibri" w:hAnsi="Cambria"/>
        </w:rPr>
        <w:t xml:space="preserve">Her yazarın; soyadı, adının baş harfi (sonra nokta işareti konur) yazılır. </w:t>
      </w:r>
    </w:p>
    <w:p w:rsidR="00CF3019" w:rsidRDefault="00B53042" w:rsidP="00B53042">
      <w:pPr>
        <w:spacing w:before="120"/>
        <w:jc w:val="both"/>
        <w:rPr>
          <w:rFonts w:ascii="Cambria" w:eastAsia="Calibri" w:hAnsi="Cambria"/>
        </w:rPr>
      </w:pPr>
      <w:r w:rsidRPr="008374EC">
        <w:rPr>
          <w:rFonts w:ascii="Cambria" w:eastAsia="Calibri" w:hAnsi="Cambria"/>
        </w:rPr>
        <w:t>Birden fazla yazar var ise, yazarlar arasında virgül, son iki yazar arasına</w:t>
      </w:r>
      <w:r w:rsidR="007418BF">
        <w:rPr>
          <w:rFonts w:ascii="Cambria" w:eastAsia="Calibri" w:hAnsi="Cambria"/>
        </w:rPr>
        <w:t xml:space="preserve">, Türkçe eserlerde </w:t>
      </w:r>
      <w:r w:rsidR="00CF3019">
        <w:rPr>
          <w:rFonts w:ascii="Cambria" w:eastAsia="Calibri" w:hAnsi="Cambria"/>
        </w:rPr>
        <w:t>“</w:t>
      </w:r>
      <w:r w:rsidRPr="008374EC">
        <w:rPr>
          <w:rFonts w:ascii="Cambria" w:eastAsia="Calibri" w:hAnsi="Cambria"/>
        </w:rPr>
        <w:t>ve</w:t>
      </w:r>
      <w:r w:rsidR="00CF3019">
        <w:rPr>
          <w:rFonts w:ascii="Cambria" w:eastAsia="Calibri" w:hAnsi="Cambria"/>
        </w:rPr>
        <w:t>”</w:t>
      </w:r>
      <w:r w:rsidRPr="008374EC">
        <w:rPr>
          <w:rFonts w:ascii="Cambria" w:eastAsia="Calibri" w:hAnsi="Cambria"/>
        </w:rPr>
        <w:t xml:space="preserve"> </w:t>
      </w:r>
      <w:r w:rsidR="007418BF">
        <w:rPr>
          <w:rFonts w:ascii="Cambria" w:eastAsia="Calibri" w:hAnsi="Cambria"/>
        </w:rPr>
        <w:t xml:space="preserve">İngilizce eserlerde “&amp;” </w:t>
      </w:r>
      <w:r w:rsidRPr="008374EC">
        <w:rPr>
          <w:rFonts w:ascii="Cambria" w:eastAsia="Calibri" w:hAnsi="Cambria"/>
        </w:rPr>
        <w:t xml:space="preserve">bağlacı konur. </w:t>
      </w:r>
      <w:r w:rsidR="000641C6">
        <w:rPr>
          <w:rFonts w:ascii="Cambria" w:eastAsia="Calibri" w:hAnsi="Cambria"/>
        </w:rPr>
        <w:t xml:space="preserve"> </w:t>
      </w:r>
      <w:r w:rsidRPr="008374EC">
        <w:rPr>
          <w:rFonts w:ascii="Cambria" w:eastAsia="Calibri" w:hAnsi="Cambria"/>
        </w:rPr>
        <w:t xml:space="preserve">Parantez içinde yıl belirtilir. </w:t>
      </w:r>
    </w:p>
    <w:p w:rsidR="000641C6" w:rsidRPr="000641C6" w:rsidRDefault="000641C6" w:rsidP="00B53042">
      <w:pPr>
        <w:spacing w:before="120"/>
        <w:jc w:val="both"/>
        <w:rPr>
          <w:rFonts w:ascii="Cambria" w:eastAsia="Calibri" w:hAnsi="Cambria"/>
          <w:sz w:val="20"/>
        </w:rPr>
      </w:pPr>
      <w:r w:rsidRPr="000641C6">
        <w:rPr>
          <w:rFonts w:ascii="Cambria" w:eastAsia="Calibri" w:hAnsi="Cambria"/>
          <w:sz w:val="20"/>
        </w:rPr>
        <w:t>Doğan, G</w:t>
      </w:r>
      <w:proofErr w:type="gramStart"/>
      <w:r w:rsidRPr="000641C6">
        <w:rPr>
          <w:rFonts w:ascii="Cambria" w:eastAsia="Calibri" w:hAnsi="Cambria"/>
          <w:sz w:val="20"/>
        </w:rPr>
        <w:t>.,</w:t>
      </w:r>
      <w:proofErr w:type="gramEnd"/>
      <w:r w:rsidRPr="000641C6">
        <w:rPr>
          <w:rFonts w:ascii="Cambria" w:eastAsia="Calibri" w:hAnsi="Cambria"/>
          <w:sz w:val="20"/>
        </w:rPr>
        <w:t xml:space="preserve"> Şencan, İ., Özkan Çelik, A. E. ve </w:t>
      </w:r>
      <w:proofErr w:type="spellStart"/>
      <w:r w:rsidRPr="000641C6">
        <w:rPr>
          <w:rFonts w:ascii="Cambria" w:eastAsia="Calibri" w:hAnsi="Cambria"/>
          <w:sz w:val="20"/>
        </w:rPr>
        <w:t>Tonta</w:t>
      </w:r>
      <w:proofErr w:type="spellEnd"/>
      <w:r w:rsidRPr="000641C6">
        <w:rPr>
          <w:rFonts w:ascii="Cambria" w:eastAsia="Calibri" w:hAnsi="Cambria"/>
          <w:sz w:val="20"/>
        </w:rPr>
        <w:t>, Y. A. (2010).</w:t>
      </w:r>
    </w:p>
    <w:p w:rsidR="000641C6" w:rsidRDefault="000641C6" w:rsidP="00B53042">
      <w:pPr>
        <w:spacing w:before="120"/>
        <w:jc w:val="both"/>
        <w:rPr>
          <w:rFonts w:ascii="Cambria" w:eastAsia="Calibri" w:hAnsi="Cambria"/>
        </w:rPr>
      </w:pPr>
    </w:p>
    <w:p w:rsidR="00CF3019" w:rsidRDefault="00CF3019" w:rsidP="00CF3019">
      <w:pPr>
        <w:spacing w:before="120"/>
        <w:jc w:val="both"/>
        <w:rPr>
          <w:rFonts w:ascii="Cambria" w:eastAsia="Calibri" w:hAnsi="Cambria"/>
        </w:rPr>
      </w:pPr>
      <w:r>
        <w:rPr>
          <w:rFonts w:ascii="Cambria" w:eastAsia="Calibri" w:hAnsi="Cambria"/>
        </w:rPr>
        <w:t xml:space="preserve">Makale </w:t>
      </w:r>
      <w:r w:rsidRPr="00CF3019">
        <w:rPr>
          <w:rFonts w:ascii="Cambria" w:eastAsia="Calibri" w:hAnsi="Cambria"/>
        </w:rPr>
        <w:t>başlı</w:t>
      </w:r>
      <w:r w:rsidR="00E36BC3">
        <w:rPr>
          <w:rFonts w:ascii="Cambria" w:eastAsia="Calibri" w:hAnsi="Cambria"/>
        </w:rPr>
        <w:t>ğındaki</w:t>
      </w:r>
      <w:r w:rsidRPr="00CF3019">
        <w:rPr>
          <w:rFonts w:ascii="Cambria" w:eastAsia="Calibri" w:hAnsi="Cambria"/>
        </w:rPr>
        <w:t xml:space="preserve"> ilk kelimenin ilk harfi ve eğer varsa özel adların ilk harfleri</w:t>
      </w:r>
      <w:r>
        <w:rPr>
          <w:rFonts w:ascii="Cambria" w:eastAsia="Calibri" w:hAnsi="Cambria"/>
        </w:rPr>
        <w:t xml:space="preserve"> </w:t>
      </w:r>
      <w:r w:rsidR="000641C6">
        <w:rPr>
          <w:rFonts w:ascii="Cambria" w:eastAsia="Calibri" w:hAnsi="Cambria"/>
        </w:rPr>
        <w:t>b</w:t>
      </w:r>
      <w:r w:rsidRPr="00CF3019">
        <w:rPr>
          <w:rFonts w:ascii="Cambria" w:eastAsia="Calibri" w:hAnsi="Cambria"/>
        </w:rPr>
        <w:t>üyük</w:t>
      </w:r>
      <w:r>
        <w:rPr>
          <w:rFonts w:ascii="Cambria" w:eastAsia="Calibri" w:hAnsi="Cambria"/>
        </w:rPr>
        <w:t>, diğer harf ve kelimler küçük</w:t>
      </w:r>
      <w:r w:rsidRPr="00CF3019">
        <w:rPr>
          <w:rFonts w:ascii="Cambria" w:eastAsia="Calibri" w:hAnsi="Cambria"/>
        </w:rPr>
        <w:t xml:space="preserve"> yazılır. </w:t>
      </w:r>
    </w:p>
    <w:p w:rsidR="00CF3019" w:rsidRDefault="00CF3019" w:rsidP="00B53042">
      <w:pPr>
        <w:spacing w:before="120"/>
        <w:jc w:val="both"/>
        <w:rPr>
          <w:rFonts w:ascii="Cambria" w:eastAsia="Calibri" w:hAnsi="Cambria"/>
        </w:rPr>
      </w:pPr>
      <w:r w:rsidRPr="00CF3019">
        <w:rPr>
          <w:rFonts w:ascii="Cambria" w:eastAsia="Calibri" w:hAnsi="Cambria"/>
        </w:rPr>
        <w:t xml:space="preserve">Süreli yayın </w:t>
      </w:r>
      <w:r>
        <w:rPr>
          <w:rFonts w:ascii="Cambria" w:eastAsia="Calibri" w:hAnsi="Cambria"/>
        </w:rPr>
        <w:t xml:space="preserve">(dergi) </w:t>
      </w:r>
      <w:r w:rsidRPr="00CF3019">
        <w:rPr>
          <w:rFonts w:ascii="Cambria" w:eastAsia="Calibri" w:hAnsi="Cambria"/>
        </w:rPr>
        <w:t>başlıkları italik ve her kelimenin ilk harfi büyük diğer harfleri küçük olacak</w:t>
      </w:r>
      <w:r>
        <w:rPr>
          <w:rFonts w:ascii="Cambria" w:eastAsia="Calibri" w:hAnsi="Cambria"/>
        </w:rPr>
        <w:t xml:space="preserve"> </w:t>
      </w:r>
      <w:r w:rsidRPr="00CF3019">
        <w:rPr>
          <w:rFonts w:ascii="Cambria" w:eastAsia="Calibri" w:hAnsi="Cambria"/>
        </w:rPr>
        <w:t>şekilde yazılır.</w:t>
      </w:r>
      <w:r>
        <w:rPr>
          <w:rFonts w:ascii="Cambria" w:eastAsia="Calibri" w:hAnsi="Cambria"/>
        </w:rPr>
        <w:t xml:space="preserve"> </w:t>
      </w:r>
      <w:r w:rsidRPr="008374EC">
        <w:rPr>
          <w:rFonts w:ascii="Cambria" w:eastAsia="Calibri" w:hAnsi="Cambria"/>
        </w:rPr>
        <w:t>Kısaltma kullanılmamalı</w:t>
      </w:r>
      <w:r>
        <w:rPr>
          <w:rFonts w:ascii="Cambria" w:eastAsia="Calibri" w:hAnsi="Cambria"/>
        </w:rPr>
        <w:t xml:space="preserve">. </w:t>
      </w:r>
    </w:p>
    <w:p w:rsidR="00CF3019" w:rsidRDefault="00CF3019" w:rsidP="00CF3019">
      <w:pPr>
        <w:spacing w:before="120"/>
        <w:jc w:val="both"/>
        <w:rPr>
          <w:rFonts w:ascii="Cambria" w:eastAsia="Calibri" w:hAnsi="Cambria"/>
        </w:rPr>
      </w:pPr>
      <w:r w:rsidRPr="00CF3019">
        <w:rPr>
          <w:rFonts w:ascii="Cambria" w:eastAsia="Calibri" w:hAnsi="Cambria"/>
        </w:rPr>
        <w:t>Süreli yayının başlığından sonra</w:t>
      </w:r>
      <w:r w:rsidR="007418BF">
        <w:rPr>
          <w:rFonts w:ascii="Cambria" w:eastAsia="Calibri" w:hAnsi="Cambria"/>
        </w:rPr>
        <w:t xml:space="preserve"> “,” konur ve </w:t>
      </w:r>
      <w:r w:rsidRPr="00CF3019">
        <w:rPr>
          <w:rFonts w:ascii="Cambria" w:eastAsia="Calibri" w:hAnsi="Cambria"/>
        </w:rPr>
        <w:t>cilt numarası verilir. Derginin her bir</w:t>
      </w:r>
      <w:r>
        <w:rPr>
          <w:rFonts w:ascii="Cambria" w:eastAsia="Calibri" w:hAnsi="Cambria"/>
        </w:rPr>
        <w:t xml:space="preserve"> </w:t>
      </w:r>
      <w:r w:rsidRPr="00CF3019">
        <w:rPr>
          <w:rFonts w:ascii="Cambria" w:eastAsia="Calibri" w:hAnsi="Cambria"/>
        </w:rPr>
        <w:t>sayısına kendi içerisinde birden başlayarak sayfa numarası verildiyse, cilt numarasının</w:t>
      </w:r>
      <w:r>
        <w:rPr>
          <w:rFonts w:ascii="Cambria" w:eastAsia="Calibri" w:hAnsi="Cambria"/>
        </w:rPr>
        <w:t xml:space="preserve"> </w:t>
      </w:r>
      <w:r w:rsidRPr="00CF3019">
        <w:rPr>
          <w:rFonts w:ascii="Cambria" w:eastAsia="Calibri" w:hAnsi="Cambria"/>
        </w:rPr>
        <w:t>yanında derginin sayı numarası da verilir. Sayı numarası parantez içinde hemen cilt</w:t>
      </w:r>
      <w:r>
        <w:rPr>
          <w:rFonts w:ascii="Cambria" w:eastAsia="Calibri" w:hAnsi="Cambria"/>
        </w:rPr>
        <w:t xml:space="preserve"> </w:t>
      </w:r>
      <w:r w:rsidRPr="00CF3019">
        <w:rPr>
          <w:rFonts w:ascii="Cambria" w:eastAsia="Calibri" w:hAnsi="Cambria"/>
        </w:rPr>
        <w:t>numarasından sonra verilir. Sonrasında ise atıf yapılan</w:t>
      </w:r>
      <w:r>
        <w:rPr>
          <w:rFonts w:ascii="Cambria" w:eastAsia="Calibri" w:hAnsi="Cambria"/>
        </w:rPr>
        <w:t xml:space="preserve"> </w:t>
      </w:r>
      <w:r w:rsidRPr="00CF3019">
        <w:rPr>
          <w:rFonts w:ascii="Cambria" w:eastAsia="Calibri" w:hAnsi="Cambria"/>
        </w:rPr>
        <w:t>kaynaktaki ilgili sayfa aralığı verilir ve en sona nokta konur. Süreli yayına ait yayıncı ve</w:t>
      </w:r>
      <w:r>
        <w:rPr>
          <w:rFonts w:ascii="Cambria" w:eastAsia="Calibri" w:hAnsi="Cambria"/>
        </w:rPr>
        <w:t xml:space="preserve"> </w:t>
      </w:r>
      <w:r w:rsidRPr="00CF3019">
        <w:rPr>
          <w:rFonts w:ascii="Cambria" w:eastAsia="Calibri" w:hAnsi="Cambria"/>
        </w:rPr>
        <w:t>yayın yeri bilgisine kaynakçada yer verilmez.</w:t>
      </w:r>
      <w:r>
        <w:rPr>
          <w:rFonts w:ascii="Cambria" w:eastAsia="Calibri" w:hAnsi="Cambria"/>
        </w:rPr>
        <w:t xml:space="preserve"> </w:t>
      </w:r>
    </w:p>
    <w:p w:rsidR="008756CE" w:rsidRDefault="008756CE" w:rsidP="00CF3019">
      <w:pPr>
        <w:spacing w:before="120"/>
        <w:jc w:val="both"/>
        <w:rPr>
          <w:rFonts w:ascii="Cambria" w:eastAsia="Calibri" w:hAnsi="Cambria"/>
        </w:rPr>
      </w:pPr>
    </w:p>
    <w:p w:rsidR="00D45698" w:rsidRDefault="00D45698" w:rsidP="008756CE">
      <w:pPr>
        <w:spacing w:before="120"/>
        <w:ind w:left="284" w:hanging="284"/>
        <w:jc w:val="both"/>
        <w:rPr>
          <w:rFonts w:ascii="Cambria" w:hAnsi="Cambria" w:cs="Helvetica"/>
          <w:sz w:val="20"/>
          <w:szCs w:val="20"/>
        </w:rPr>
      </w:pPr>
      <w:r w:rsidRPr="00D45698">
        <w:rPr>
          <w:rFonts w:ascii="Cambria" w:hAnsi="Cambria"/>
          <w:sz w:val="20"/>
        </w:rPr>
        <w:t>Yazar, A. A</w:t>
      </w:r>
      <w:proofErr w:type="gramStart"/>
      <w:r w:rsidRPr="00D45698">
        <w:rPr>
          <w:rFonts w:ascii="Cambria" w:hAnsi="Cambria"/>
          <w:sz w:val="20"/>
        </w:rPr>
        <w:t>.,</w:t>
      </w:r>
      <w:proofErr w:type="gramEnd"/>
      <w:r w:rsidRPr="00D45698">
        <w:rPr>
          <w:rFonts w:ascii="Cambria" w:hAnsi="Cambria"/>
          <w:sz w:val="20"/>
        </w:rPr>
        <w:t xml:space="preserve"> Yazar, B. B. ve Yazar, C. C. (Yıl). Yazının başlığı. </w:t>
      </w:r>
      <w:r w:rsidRPr="00D45698">
        <w:rPr>
          <w:rFonts w:ascii="Cambria" w:hAnsi="Cambria"/>
          <w:i/>
          <w:sz w:val="20"/>
        </w:rPr>
        <w:t>Süreli Yayının Başlığı</w:t>
      </w:r>
      <w:r w:rsidRPr="00D45698">
        <w:rPr>
          <w:rFonts w:ascii="Cambria" w:hAnsi="Cambria"/>
          <w:sz w:val="20"/>
        </w:rPr>
        <w:t>, Cilt</w:t>
      </w:r>
      <w:r w:rsidR="00B77481">
        <w:rPr>
          <w:rFonts w:ascii="Cambria" w:hAnsi="Cambria"/>
          <w:sz w:val="20"/>
        </w:rPr>
        <w:t xml:space="preserve"> (Sayı)</w:t>
      </w:r>
      <w:r w:rsidRPr="00D45698">
        <w:rPr>
          <w:rFonts w:ascii="Cambria" w:hAnsi="Cambria"/>
          <w:sz w:val="20"/>
        </w:rPr>
        <w:t>, s</w:t>
      </w:r>
      <w:r w:rsidR="008756CE">
        <w:rPr>
          <w:rFonts w:ascii="Cambria" w:hAnsi="Cambria"/>
          <w:sz w:val="20"/>
        </w:rPr>
        <w:t>ayfa aralığı</w:t>
      </w:r>
      <w:r w:rsidRPr="00D45698">
        <w:rPr>
          <w:rFonts w:ascii="Cambria" w:hAnsi="Cambria"/>
          <w:sz w:val="20"/>
        </w:rPr>
        <w:t>.</w:t>
      </w:r>
      <w:r>
        <w:rPr>
          <w:rFonts w:ascii="Cambria" w:hAnsi="Cambria"/>
          <w:sz w:val="20"/>
        </w:rPr>
        <w:t xml:space="preserve"> </w:t>
      </w:r>
    </w:p>
    <w:p w:rsidR="008756CE" w:rsidRDefault="008756CE" w:rsidP="008756CE">
      <w:pPr>
        <w:spacing w:before="120"/>
        <w:ind w:left="284" w:hanging="284"/>
        <w:jc w:val="both"/>
        <w:rPr>
          <w:rFonts w:ascii="Cambria" w:hAnsi="Cambria" w:cs="Helvetica"/>
          <w:sz w:val="20"/>
          <w:szCs w:val="20"/>
        </w:rPr>
      </w:pPr>
    </w:p>
    <w:p w:rsidR="00B77481" w:rsidRPr="00B77481" w:rsidRDefault="00B77481" w:rsidP="00B53042">
      <w:pPr>
        <w:spacing w:before="120"/>
        <w:jc w:val="both"/>
        <w:rPr>
          <w:rFonts w:ascii="Cambria" w:hAnsi="Cambria"/>
          <w:b/>
        </w:rPr>
      </w:pPr>
      <w:r w:rsidRPr="00B77481">
        <w:rPr>
          <w:rFonts w:ascii="Cambria" w:hAnsi="Cambria"/>
          <w:b/>
        </w:rPr>
        <w:t>DOI ve URL bilgisi yok ise;</w:t>
      </w:r>
    </w:p>
    <w:p w:rsidR="00B77481" w:rsidRPr="00B77481" w:rsidRDefault="00B77481" w:rsidP="00B53042">
      <w:pPr>
        <w:spacing w:before="120"/>
        <w:jc w:val="both"/>
        <w:rPr>
          <w:rFonts w:ascii="Cambria" w:hAnsi="Cambria"/>
          <w:iCs/>
        </w:rPr>
      </w:pPr>
      <w:r w:rsidRPr="00B77481">
        <w:rPr>
          <w:rFonts w:ascii="Cambria" w:hAnsi="Cambria"/>
          <w:iCs/>
        </w:rPr>
        <w:t xml:space="preserve">Eğer içerik ile eşleştirilmiş bir DOI numarası </w:t>
      </w:r>
      <w:proofErr w:type="gramStart"/>
      <w:r w:rsidRPr="00B77481">
        <w:rPr>
          <w:rFonts w:ascii="Cambria" w:hAnsi="Cambria"/>
          <w:iCs/>
        </w:rPr>
        <w:t>veya  derginin</w:t>
      </w:r>
      <w:proofErr w:type="gramEnd"/>
      <w:r w:rsidRPr="00B77481">
        <w:rPr>
          <w:rFonts w:ascii="Cambria" w:hAnsi="Cambria"/>
          <w:iCs/>
        </w:rPr>
        <w:t>, kitap/rapor yayıncısının ana sayfasına ilişkin URL bilgisi yok ise erişim adresi verilmez.</w:t>
      </w:r>
    </w:p>
    <w:p w:rsidR="007418BF" w:rsidRDefault="00B53042" w:rsidP="007418BF">
      <w:pPr>
        <w:spacing w:before="120"/>
        <w:ind w:left="284" w:hanging="284"/>
        <w:jc w:val="both"/>
        <w:rPr>
          <w:rFonts w:ascii="Cambria" w:hAnsi="Cambria"/>
          <w:sz w:val="20"/>
        </w:rPr>
      </w:pPr>
      <w:r w:rsidRPr="00CF3019">
        <w:rPr>
          <w:rFonts w:ascii="Cambria" w:hAnsi="Cambria"/>
          <w:sz w:val="20"/>
        </w:rPr>
        <w:t>Dağdeviren, M</w:t>
      </w:r>
      <w:proofErr w:type="gramStart"/>
      <w:r w:rsidRPr="00CF3019">
        <w:rPr>
          <w:rFonts w:ascii="Cambria" w:hAnsi="Cambria"/>
          <w:sz w:val="20"/>
        </w:rPr>
        <w:t>.,</w:t>
      </w:r>
      <w:proofErr w:type="gramEnd"/>
      <w:r w:rsidRPr="00CF3019">
        <w:rPr>
          <w:rFonts w:ascii="Cambria" w:hAnsi="Cambria"/>
          <w:sz w:val="20"/>
        </w:rPr>
        <w:t xml:space="preserve"> Akay, D. ve Kurt, M. (2004). İş </w:t>
      </w:r>
      <w:r w:rsidR="00B43575" w:rsidRPr="00CF3019">
        <w:rPr>
          <w:rFonts w:ascii="Cambria" w:hAnsi="Cambria"/>
          <w:sz w:val="20"/>
        </w:rPr>
        <w:t xml:space="preserve">değerlendirme sürecinde analitik hiyerarşi </w:t>
      </w:r>
      <w:proofErr w:type="gramStart"/>
      <w:r w:rsidR="00B43575" w:rsidRPr="00CF3019">
        <w:rPr>
          <w:rFonts w:ascii="Cambria" w:hAnsi="Cambria"/>
          <w:sz w:val="20"/>
        </w:rPr>
        <w:t>prosesi</w:t>
      </w:r>
      <w:proofErr w:type="gramEnd"/>
      <w:r w:rsidR="00B43575" w:rsidRPr="00CF3019">
        <w:rPr>
          <w:rFonts w:ascii="Cambria" w:hAnsi="Cambria"/>
          <w:sz w:val="20"/>
        </w:rPr>
        <w:t xml:space="preserve"> ve uygulam</w:t>
      </w:r>
      <w:r w:rsidRPr="00CF3019">
        <w:rPr>
          <w:rFonts w:ascii="Cambria" w:hAnsi="Cambria"/>
          <w:sz w:val="20"/>
        </w:rPr>
        <w:t>ası</w:t>
      </w:r>
      <w:r w:rsidR="007418BF">
        <w:rPr>
          <w:rFonts w:ascii="Cambria" w:hAnsi="Cambria"/>
          <w:sz w:val="20"/>
        </w:rPr>
        <w:t>.</w:t>
      </w:r>
      <w:r w:rsidRPr="00CF3019">
        <w:rPr>
          <w:rFonts w:ascii="Cambria" w:hAnsi="Cambria"/>
          <w:sz w:val="20"/>
        </w:rPr>
        <w:t xml:space="preserve"> </w:t>
      </w:r>
      <w:r w:rsidRPr="00CF3019">
        <w:rPr>
          <w:rFonts w:ascii="Cambria" w:hAnsi="Cambria"/>
          <w:i/>
          <w:sz w:val="20"/>
        </w:rPr>
        <w:t>Gazi Üniversitesi Mühendislik Mimarlık Fakültesi Dergisi,</w:t>
      </w:r>
      <w:r w:rsidRPr="00CF3019">
        <w:rPr>
          <w:rFonts w:ascii="Cambria" w:hAnsi="Cambria"/>
          <w:sz w:val="20"/>
        </w:rPr>
        <w:t xml:space="preserve">  19(2), 100-105.</w:t>
      </w:r>
    </w:p>
    <w:p w:rsidR="00B43575" w:rsidRPr="00B43575" w:rsidRDefault="00B43575" w:rsidP="00B43575">
      <w:pPr>
        <w:spacing w:before="120"/>
        <w:ind w:left="284" w:hanging="284"/>
        <w:jc w:val="both"/>
        <w:rPr>
          <w:rFonts w:ascii="Cambria" w:hAnsi="Cambria"/>
          <w:sz w:val="20"/>
          <w:szCs w:val="20"/>
        </w:rPr>
      </w:pPr>
      <w:proofErr w:type="spellStart"/>
      <w:r w:rsidRPr="00B43575">
        <w:rPr>
          <w:rFonts w:ascii="Cambria" w:hAnsi="Cambria"/>
          <w:sz w:val="20"/>
          <w:szCs w:val="20"/>
        </w:rPr>
        <w:t>Hignett</w:t>
      </w:r>
      <w:proofErr w:type="spellEnd"/>
      <w:r w:rsidRPr="00B43575">
        <w:rPr>
          <w:rFonts w:ascii="Cambria" w:hAnsi="Cambria"/>
          <w:sz w:val="20"/>
          <w:szCs w:val="20"/>
        </w:rPr>
        <w:t xml:space="preserve">, S. </w:t>
      </w:r>
      <w:r w:rsidR="00753245">
        <w:rPr>
          <w:rFonts w:ascii="Cambria" w:hAnsi="Cambria"/>
          <w:sz w:val="20"/>
          <w:szCs w:val="20"/>
        </w:rPr>
        <w:t>&amp;</w:t>
      </w:r>
      <w:r w:rsidRPr="00B43575">
        <w:rPr>
          <w:rFonts w:ascii="Cambria" w:hAnsi="Cambria"/>
          <w:sz w:val="20"/>
          <w:szCs w:val="20"/>
        </w:rPr>
        <w:t xml:space="preserve"> </w:t>
      </w:r>
      <w:proofErr w:type="spellStart"/>
      <w:r w:rsidRPr="00B43575">
        <w:rPr>
          <w:rFonts w:ascii="Cambria" w:hAnsi="Cambria"/>
          <w:sz w:val="20"/>
          <w:szCs w:val="20"/>
        </w:rPr>
        <w:t>McAtamney</w:t>
      </w:r>
      <w:proofErr w:type="spellEnd"/>
      <w:r w:rsidRPr="00B43575">
        <w:rPr>
          <w:rFonts w:ascii="Cambria" w:hAnsi="Cambria"/>
          <w:sz w:val="20"/>
          <w:szCs w:val="20"/>
        </w:rPr>
        <w:t xml:space="preserve">, L. (2000). </w:t>
      </w:r>
      <w:proofErr w:type="spellStart"/>
      <w:r w:rsidRPr="00B43575">
        <w:rPr>
          <w:rFonts w:ascii="Cambria" w:hAnsi="Cambria"/>
          <w:sz w:val="20"/>
          <w:szCs w:val="20"/>
        </w:rPr>
        <w:t>Rapid</w:t>
      </w:r>
      <w:proofErr w:type="spellEnd"/>
      <w:r w:rsidRPr="00B43575">
        <w:rPr>
          <w:rFonts w:ascii="Cambria" w:hAnsi="Cambria"/>
          <w:sz w:val="20"/>
          <w:szCs w:val="20"/>
        </w:rPr>
        <w:t xml:space="preserve"> </w:t>
      </w:r>
      <w:proofErr w:type="spellStart"/>
      <w:r w:rsidRPr="00B43575">
        <w:rPr>
          <w:rFonts w:ascii="Cambria" w:hAnsi="Cambria"/>
          <w:sz w:val="20"/>
          <w:szCs w:val="20"/>
        </w:rPr>
        <w:t>Entire</w:t>
      </w:r>
      <w:proofErr w:type="spellEnd"/>
      <w:r w:rsidRPr="00B43575">
        <w:rPr>
          <w:rFonts w:ascii="Cambria" w:hAnsi="Cambria"/>
          <w:sz w:val="20"/>
          <w:szCs w:val="20"/>
        </w:rPr>
        <w:t xml:space="preserve"> Body </w:t>
      </w:r>
      <w:proofErr w:type="spellStart"/>
      <w:r w:rsidRPr="00B43575">
        <w:rPr>
          <w:rFonts w:ascii="Cambria" w:hAnsi="Cambria"/>
          <w:sz w:val="20"/>
          <w:szCs w:val="20"/>
        </w:rPr>
        <w:t>Assessment</w:t>
      </w:r>
      <w:proofErr w:type="spellEnd"/>
      <w:r w:rsidRPr="00B43575">
        <w:rPr>
          <w:rFonts w:ascii="Cambria" w:hAnsi="Cambria"/>
          <w:sz w:val="20"/>
          <w:szCs w:val="20"/>
        </w:rPr>
        <w:t xml:space="preserve"> (REBA). </w:t>
      </w:r>
      <w:proofErr w:type="spellStart"/>
      <w:r w:rsidRPr="00B43575">
        <w:rPr>
          <w:rFonts w:ascii="Cambria" w:hAnsi="Cambria"/>
          <w:i/>
          <w:sz w:val="20"/>
          <w:szCs w:val="20"/>
        </w:rPr>
        <w:t>Applied</w:t>
      </w:r>
      <w:proofErr w:type="spellEnd"/>
      <w:r w:rsidRPr="00B43575">
        <w:rPr>
          <w:rFonts w:ascii="Cambria" w:hAnsi="Cambria"/>
          <w:i/>
          <w:sz w:val="20"/>
          <w:szCs w:val="20"/>
        </w:rPr>
        <w:t xml:space="preserve"> </w:t>
      </w:r>
      <w:proofErr w:type="spellStart"/>
      <w:r w:rsidRPr="00B43575">
        <w:rPr>
          <w:rFonts w:ascii="Cambria" w:hAnsi="Cambria"/>
          <w:i/>
          <w:sz w:val="20"/>
          <w:szCs w:val="20"/>
        </w:rPr>
        <w:t>Ergonomics</w:t>
      </w:r>
      <w:proofErr w:type="spellEnd"/>
      <w:r w:rsidRPr="00B43575">
        <w:rPr>
          <w:rFonts w:ascii="Cambria" w:hAnsi="Cambria"/>
          <w:sz w:val="20"/>
          <w:szCs w:val="20"/>
        </w:rPr>
        <w:t>, 31, 201-205.</w:t>
      </w:r>
    </w:p>
    <w:p w:rsidR="005A78CD" w:rsidRDefault="005A78CD" w:rsidP="005A78CD">
      <w:pPr>
        <w:spacing w:before="120"/>
        <w:ind w:left="284" w:hanging="284"/>
        <w:jc w:val="both"/>
        <w:rPr>
          <w:rFonts w:ascii="Cambria" w:hAnsi="Cambria"/>
          <w:sz w:val="20"/>
        </w:rPr>
      </w:pPr>
    </w:p>
    <w:p w:rsidR="005A78CD" w:rsidRPr="005A78CD" w:rsidRDefault="00B77481" w:rsidP="005A78CD">
      <w:pPr>
        <w:spacing w:before="120"/>
        <w:ind w:left="709" w:hanging="709"/>
        <w:jc w:val="both"/>
        <w:rPr>
          <w:rFonts w:ascii="Cambria" w:hAnsi="Cambria"/>
          <w:i/>
          <w:iCs/>
          <w:u w:val="single"/>
        </w:rPr>
      </w:pPr>
      <w:r>
        <w:rPr>
          <w:rFonts w:ascii="Cambria" w:hAnsi="Cambria" w:cs="Arial"/>
          <w:b/>
          <w:bCs/>
        </w:rPr>
        <w:t xml:space="preserve">DOI var ise; </w:t>
      </w:r>
    </w:p>
    <w:p w:rsidR="005A78CD" w:rsidRDefault="005A78CD" w:rsidP="005A78CD">
      <w:pPr>
        <w:autoSpaceDE w:val="0"/>
        <w:autoSpaceDN w:val="0"/>
        <w:adjustRightInd w:val="0"/>
        <w:spacing w:before="120"/>
        <w:jc w:val="both"/>
        <w:rPr>
          <w:rFonts w:ascii="Cambria" w:hAnsi="Cambria"/>
          <w:iCs/>
        </w:rPr>
      </w:pPr>
      <w:r w:rsidRPr="005A78CD">
        <w:rPr>
          <w:rFonts w:ascii="Cambria" w:hAnsi="Cambria" w:cs="Arial"/>
        </w:rPr>
        <w:t xml:space="preserve">DOI (Dijital Object </w:t>
      </w:r>
      <w:proofErr w:type="spellStart"/>
      <w:r w:rsidRPr="005A78CD">
        <w:rPr>
          <w:rFonts w:ascii="Cambria" w:hAnsi="Cambria" w:cs="Arial"/>
        </w:rPr>
        <w:t>Identifier</w:t>
      </w:r>
      <w:proofErr w:type="spellEnd"/>
      <w:r w:rsidRPr="005A78CD">
        <w:rPr>
          <w:rFonts w:ascii="Cambria" w:hAnsi="Cambria" w:cs="Arial"/>
        </w:rPr>
        <w:t>) numarası her bir dijital materyal için tanımlanabilen tekil bir numaradır.</w:t>
      </w:r>
      <w:r>
        <w:rPr>
          <w:rFonts w:ascii="Cambria" w:hAnsi="Cambria" w:cs="Arial"/>
        </w:rPr>
        <w:t xml:space="preserve"> </w:t>
      </w:r>
      <w:r w:rsidRPr="005A78CD">
        <w:rPr>
          <w:rFonts w:ascii="Cambria" w:hAnsi="Cambria"/>
          <w:iCs/>
        </w:rPr>
        <w:t>DOI numarası genellikle elektronik</w:t>
      </w:r>
      <w:r>
        <w:rPr>
          <w:rFonts w:ascii="Cambria" w:hAnsi="Cambria"/>
          <w:iCs/>
        </w:rPr>
        <w:t xml:space="preserve"> </w:t>
      </w:r>
      <w:r w:rsidRPr="005A78CD">
        <w:rPr>
          <w:rFonts w:ascii="Cambria" w:hAnsi="Cambria"/>
          <w:iCs/>
        </w:rPr>
        <w:t>dergi makalelerinde ilk sayfada telif hakkı bilgisinin yanında yer alır.</w:t>
      </w:r>
      <w:r>
        <w:rPr>
          <w:rFonts w:ascii="Cambria" w:hAnsi="Cambria"/>
          <w:iCs/>
        </w:rPr>
        <w:t xml:space="preserve"> </w:t>
      </w:r>
      <w:r w:rsidRPr="00D45698">
        <w:rPr>
          <w:rFonts w:ascii="Cambria" w:hAnsi="Cambria"/>
          <w:iCs/>
          <w:highlight w:val="yellow"/>
        </w:rPr>
        <w:t>Eğer içerik ile eşleştirilmiş bir DOI numarası varsa künyede verilmelidir.</w:t>
      </w:r>
    </w:p>
    <w:p w:rsidR="00B43575" w:rsidRDefault="00B43575" w:rsidP="00B43575">
      <w:pPr>
        <w:spacing w:before="120"/>
        <w:ind w:left="284" w:hanging="284"/>
        <w:jc w:val="both"/>
        <w:rPr>
          <w:rFonts w:ascii="Cambria" w:hAnsi="Cambria" w:cs="Helvetica"/>
          <w:sz w:val="20"/>
          <w:szCs w:val="20"/>
        </w:rPr>
      </w:pPr>
      <w:proofErr w:type="gramStart"/>
      <w:r w:rsidRPr="005A78CD">
        <w:rPr>
          <w:rFonts w:ascii="Cambria" w:hAnsi="Cambria"/>
          <w:iCs/>
          <w:sz w:val="20"/>
        </w:rPr>
        <w:t>Kahya</w:t>
      </w:r>
      <w:proofErr w:type="gramEnd"/>
      <w:r w:rsidRPr="005A78CD">
        <w:rPr>
          <w:rFonts w:ascii="Cambria" w:hAnsi="Cambria"/>
          <w:iCs/>
          <w:sz w:val="20"/>
        </w:rPr>
        <w:t xml:space="preserve">, E. (2018). Evaluation of </w:t>
      </w:r>
      <w:proofErr w:type="spellStart"/>
      <w:r w:rsidRPr="005A78CD">
        <w:rPr>
          <w:rFonts w:ascii="Cambria" w:hAnsi="Cambria"/>
          <w:iCs/>
          <w:sz w:val="20"/>
        </w:rPr>
        <w:t>the</w:t>
      </w:r>
      <w:proofErr w:type="spellEnd"/>
      <w:r w:rsidRPr="005A78CD">
        <w:rPr>
          <w:rFonts w:ascii="Cambria" w:hAnsi="Cambria"/>
          <w:iCs/>
          <w:sz w:val="20"/>
        </w:rPr>
        <w:t xml:space="preserve"> </w:t>
      </w:r>
      <w:proofErr w:type="spellStart"/>
      <w:r w:rsidRPr="005A78CD">
        <w:rPr>
          <w:rFonts w:ascii="Cambria" w:hAnsi="Cambria"/>
          <w:iCs/>
          <w:sz w:val="20"/>
        </w:rPr>
        <w:t>classroom</w:t>
      </w:r>
      <w:proofErr w:type="spellEnd"/>
      <w:r w:rsidRPr="005A78CD">
        <w:rPr>
          <w:rFonts w:ascii="Cambria" w:hAnsi="Cambria"/>
          <w:iCs/>
          <w:sz w:val="20"/>
        </w:rPr>
        <w:t xml:space="preserve"> </w:t>
      </w:r>
      <w:proofErr w:type="spellStart"/>
      <w:r w:rsidRPr="005A78CD">
        <w:rPr>
          <w:rFonts w:ascii="Cambria" w:hAnsi="Cambria"/>
          <w:iCs/>
          <w:sz w:val="20"/>
        </w:rPr>
        <w:t>furniture</w:t>
      </w:r>
      <w:proofErr w:type="spellEnd"/>
      <w:r w:rsidRPr="005A78CD">
        <w:rPr>
          <w:rFonts w:ascii="Cambria" w:hAnsi="Cambria"/>
          <w:iCs/>
          <w:sz w:val="20"/>
        </w:rPr>
        <w:t xml:space="preserve"> </w:t>
      </w:r>
      <w:proofErr w:type="spellStart"/>
      <w:r w:rsidRPr="005A78CD">
        <w:rPr>
          <w:rFonts w:ascii="Cambria" w:hAnsi="Cambria"/>
          <w:iCs/>
          <w:sz w:val="20"/>
        </w:rPr>
        <w:t>for</w:t>
      </w:r>
      <w:proofErr w:type="spellEnd"/>
      <w:r w:rsidRPr="005A78CD">
        <w:rPr>
          <w:rFonts w:ascii="Cambria" w:hAnsi="Cambria"/>
          <w:iCs/>
          <w:sz w:val="20"/>
        </w:rPr>
        <w:t xml:space="preserve"> </w:t>
      </w:r>
      <w:proofErr w:type="spellStart"/>
      <w:r w:rsidRPr="005A78CD">
        <w:rPr>
          <w:rFonts w:ascii="Cambria" w:hAnsi="Cambria"/>
          <w:iCs/>
          <w:sz w:val="20"/>
        </w:rPr>
        <w:t>university</w:t>
      </w:r>
      <w:proofErr w:type="spellEnd"/>
      <w:r w:rsidRPr="005A78CD">
        <w:rPr>
          <w:rFonts w:ascii="Cambria" w:hAnsi="Cambria"/>
          <w:iCs/>
          <w:sz w:val="20"/>
        </w:rPr>
        <w:t xml:space="preserve"> </w:t>
      </w:r>
      <w:proofErr w:type="spellStart"/>
      <w:r w:rsidRPr="005A78CD">
        <w:rPr>
          <w:rFonts w:ascii="Cambria" w:hAnsi="Cambria"/>
          <w:iCs/>
          <w:sz w:val="20"/>
        </w:rPr>
        <w:t>students</w:t>
      </w:r>
      <w:proofErr w:type="spellEnd"/>
      <w:r w:rsidRPr="005A78CD">
        <w:rPr>
          <w:rFonts w:ascii="Cambria" w:hAnsi="Cambria"/>
          <w:iCs/>
          <w:sz w:val="20"/>
        </w:rPr>
        <w:t>. Eskişehir Osmangazi Üniversitesi Mühendislik ve Mimarlık Fakültesi Dergisi, 26(1), 20-29.</w:t>
      </w:r>
      <w:r>
        <w:rPr>
          <w:rFonts w:ascii="Cambria" w:hAnsi="Cambria"/>
          <w:iCs/>
          <w:sz w:val="20"/>
        </w:rPr>
        <w:t xml:space="preserve"> </w:t>
      </w:r>
      <w:proofErr w:type="spellStart"/>
      <w:r>
        <w:rPr>
          <w:rFonts w:ascii="Cambria" w:hAnsi="Cambria"/>
          <w:iCs/>
          <w:sz w:val="20"/>
        </w:rPr>
        <w:t>doi</w:t>
      </w:r>
      <w:proofErr w:type="spellEnd"/>
      <w:r>
        <w:rPr>
          <w:rFonts w:ascii="Cambria" w:hAnsi="Cambria"/>
          <w:iCs/>
          <w:sz w:val="20"/>
        </w:rPr>
        <w:t xml:space="preserve">: </w:t>
      </w:r>
      <w:hyperlink r:id="rId10" w:history="1">
        <w:r w:rsidRPr="00C5365C">
          <w:rPr>
            <w:rStyle w:val="Kpr"/>
            <w:rFonts w:ascii="Cambria" w:hAnsi="Cambria"/>
            <w:iCs/>
            <w:sz w:val="20"/>
          </w:rPr>
          <w:t>http://dx.doi.org/</w:t>
        </w:r>
        <w:r w:rsidRPr="00C5365C">
          <w:rPr>
            <w:rStyle w:val="Kpr"/>
            <w:rFonts w:ascii="Cambria" w:hAnsi="Cambria" w:cs="Helvetica"/>
            <w:sz w:val="20"/>
            <w:szCs w:val="20"/>
          </w:rPr>
          <w:t>10.31796/ogummf.330136</w:t>
        </w:r>
      </w:hyperlink>
    </w:p>
    <w:p w:rsidR="00B43575" w:rsidRDefault="00B43575" w:rsidP="00B43575">
      <w:pPr>
        <w:spacing w:before="120"/>
        <w:ind w:left="284" w:hanging="284"/>
        <w:jc w:val="both"/>
        <w:rPr>
          <w:rFonts w:ascii="Cambria" w:hAnsi="Cambria" w:cs="Helvetica"/>
          <w:sz w:val="20"/>
          <w:szCs w:val="20"/>
        </w:rPr>
      </w:pPr>
    </w:p>
    <w:p w:rsidR="00B77481" w:rsidRPr="00B77481" w:rsidRDefault="00B77481" w:rsidP="00B77481">
      <w:pPr>
        <w:spacing w:before="120"/>
        <w:jc w:val="both"/>
        <w:rPr>
          <w:rFonts w:ascii="Cambria" w:hAnsi="Cambria"/>
          <w:b/>
        </w:rPr>
      </w:pPr>
      <w:r w:rsidRPr="00B77481">
        <w:rPr>
          <w:rFonts w:ascii="Cambria" w:hAnsi="Cambria"/>
          <w:b/>
        </w:rPr>
        <w:t xml:space="preserve">URL bilgisi </w:t>
      </w:r>
      <w:r>
        <w:rPr>
          <w:rFonts w:ascii="Cambria" w:hAnsi="Cambria"/>
          <w:b/>
        </w:rPr>
        <w:t xml:space="preserve">var </w:t>
      </w:r>
      <w:r w:rsidRPr="00B77481">
        <w:rPr>
          <w:rFonts w:ascii="Cambria" w:hAnsi="Cambria"/>
          <w:b/>
        </w:rPr>
        <w:t>ise;</w:t>
      </w:r>
    </w:p>
    <w:p w:rsidR="00FB05B3" w:rsidRDefault="00FB05B3" w:rsidP="00FB05B3">
      <w:pPr>
        <w:spacing w:before="120"/>
        <w:jc w:val="both"/>
        <w:rPr>
          <w:rFonts w:ascii="Cambria" w:hAnsi="Cambria"/>
          <w:iCs/>
        </w:rPr>
      </w:pPr>
      <w:r w:rsidRPr="00FB05B3">
        <w:rPr>
          <w:rFonts w:ascii="Cambria" w:hAnsi="Cambria"/>
          <w:iCs/>
        </w:rPr>
        <w:t>Eğer içerik ile eşleştirilmiş bir DOI numarası yok</w:t>
      </w:r>
      <w:r w:rsidR="00B77481">
        <w:rPr>
          <w:rFonts w:ascii="Cambria" w:hAnsi="Cambria"/>
          <w:iCs/>
        </w:rPr>
        <w:t xml:space="preserve"> ise, d</w:t>
      </w:r>
      <w:r w:rsidRPr="00FB05B3">
        <w:rPr>
          <w:rFonts w:ascii="Cambria" w:hAnsi="Cambria"/>
          <w:iCs/>
        </w:rPr>
        <w:t>erginin, kitap/rapor yayıncısının</w:t>
      </w:r>
      <w:r>
        <w:rPr>
          <w:rFonts w:ascii="Cambria" w:hAnsi="Cambria"/>
          <w:iCs/>
        </w:rPr>
        <w:t xml:space="preserve"> </w:t>
      </w:r>
      <w:r w:rsidRPr="00FB05B3">
        <w:rPr>
          <w:rFonts w:ascii="Cambria" w:hAnsi="Cambria"/>
          <w:iCs/>
        </w:rPr>
        <w:t>ana sayfasına ilişkin URL bilgisi verilmelidir. Makaleye özel bir veri tabanından erişim</w:t>
      </w:r>
      <w:r>
        <w:rPr>
          <w:rFonts w:ascii="Cambria" w:hAnsi="Cambria"/>
          <w:iCs/>
        </w:rPr>
        <w:t xml:space="preserve"> </w:t>
      </w:r>
      <w:r w:rsidRPr="00FB05B3">
        <w:rPr>
          <w:rFonts w:ascii="Cambria" w:hAnsi="Cambria"/>
          <w:iCs/>
        </w:rPr>
        <w:t xml:space="preserve">sağlanıyorsa, </w:t>
      </w:r>
      <w:proofErr w:type="spellStart"/>
      <w:r w:rsidRPr="00FB05B3">
        <w:rPr>
          <w:rFonts w:ascii="Cambria" w:hAnsi="Cambria"/>
          <w:iCs/>
        </w:rPr>
        <w:t>Web’den</w:t>
      </w:r>
      <w:proofErr w:type="spellEnd"/>
      <w:r w:rsidRPr="00FB05B3">
        <w:rPr>
          <w:rFonts w:ascii="Cambria" w:hAnsi="Cambria"/>
          <w:iCs/>
        </w:rPr>
        <w:t xml:space="preserve"> doğrulama yapılması gerekir.</w:t>
      </w:r>
    </w:p>
    <w:p w:rsidR="00E244C5" w:rsidRPr="00FB05B3" w:rsidRDefault="00E244C5" w:rsidP="00FB05B3">
      <w:pPr>
        <w:spacing w:before="120"/>
        <w:jc w:val="both"/>
        <w:rPr>
          <w:rFonts w:ascii="Cambria" w:hAnsi="Cambria"/>
          <w:iCs/>
        </w:rPr>
      </w:pPr>
    </w:p>
    <w:p w:rsidR="00FB05B3" w:rsidRPr="00FB05B3" w:rsidRDefault="00FB05B3" w:rsidP="00FB05B3">
      <w:pPr>
        <w:spacing w:before="120"/>
        <w:ind w:left="709" w:hanging="709"/>
        <w:jc w:val="both"/>
        <w:rPr>
          <w:rFonts w:ascii="Cambria" w:hAnsi="Cambria"/>
          <w:b/>
          <w:iCs/>
        </w:rPr>
      </w:pPr>
      <w:r>
        <w:rPr>
          <w:rFonts w:ascii="Cambria" w:hAnsi="Cambria"/>
          <w:b/>
          <w:iCs/>
        </w:rPr>
        <w:t xml:space="preserve">Türkçe </w:t>
      </w:r>
      <w:r w:rsidRPr="00FB05B3">
        <w:rPr>
          <w:rFonts w:ascii="Cambria" w:hAnsi="Cambria"/>
          <w:b/>
          <w:iCs/>
        </w:rPr>
        <w:t>makaleler için;</w:t>
      </w:r>
    </w:p>
    <w:p w:rsidR="00FB05B3" w:rsidRDefault="00FB05B3" w:rsidP="00FB05B3">
      <w:pPr>
        <w:spacing w:before="120"/>
        <w:ind w:left="284" w:hanging="284"/>
        <w:jc w:val="both"/>
        <w:rPr>
          <w:rFonts w:ascii="Cambria" w:hAnsi="Cambria"/>
          <w:iCs/>
          <w:sz w:val="20"/>
        </w:rPr>
      </w:pPr>
      <w:r w:rsidRPr="00FB05B3">
        <w:rPr>
          <w:rFonts w:ascii="Cambria" w:hAnsi="Cambria"/>
          <w:iCs/>
          <w:sz w:val="20"/>
        </w:rPr>
        <w:t xml:space="preserve">Al, U. ve </w:t>
      </w:r>
      <w:proofErr w:type="spellStart"/>
      <w:r w:rsidRPr="00FB05B3">
        <w:rPr>
          <w:rFonts w:ascii="Cambria" w:hAnsi="Cambria"/>
          <w:iCs/>
          <w:sz w:val="20"/>
        </w:rPr>
        <w:t>Soydal</w:t>
      </w:r>
      <w:proofErr w:type="spellEnd"/>
      <w:r w:rsidRPr="00FB05B3">
        <w:rPr>
          <w:rFonts w:ascii="Cambria" w:hAnsi="Cambria"/>
          <w:iCs/>
          <w:sz w:val="20"/>
        </w:rPr>
        <w:t xml:space="preserve">, İ. (2014). </w:t>
      </w:r>
      <w:proofErr w:type="spellStart"/>
      <w:r w:rsidRPr="00FB05B3">
        <w:rPr>
          <w:rFonts w:ascii="Cambria" w:hAnsi="Cambria"/>
          <w:iCs/>
          <w:sz w:val="20"/>
        </w:rPr>
        <w:t>Kütüphan</w:t>
      </w:r>
      <w:proofErr w:type="spellEnd"/>
      <w:r w:rsidRPr="00FB05B3">
        <w:rPr>
          <w:rFonts w:ascii="Cambria" w:hAnsi="Cambria"/>
          <w:iCs/>
          <w:sz w:val="20"/>
        </w:rPr>
        <w:t xml:space="preserve">-e Türkiye Projesi: Halk kütüphanesi kullanım araştırması. </w:t>
      </w:r>
      <w:r w:rsidRPr="00FB05B3">
        <w:rPr>
          <w:rFonts w:ascii="Cambria" w:hAnsi="Cambria"/>
          <w:i/>
          <w:iCs/>
          <w:sz w:val="20"/>
        </w:rPr>
        <w:t>Türk Kütüphaneciliği</w:t>
      </w:r>
      <w:r w:rsidRPr="00FB05B3">
        <w:rPr>
          <w:rFonts w:ascii="Cambria" w:hAnsi="Cambria"/>
          <w:iCs/>
          <w:sz w:val="20"/>
        </w:rPr>
        <w:t xml:space="preserve">, 28, 288-307. Erişim adresi: </w:t>
      </w:r>
      <w:hyperlink r:id="rId11" w:history="1">
        <w:r w:rsidRPr="00FD388E">
          <w:rPr>
            <w:rStyle w:val="Kpr"/>
            <w:rFonts w:ascii="Cambria" w:hAnsi="Cambria"/>
            <w:iCs/>
            <w:sz w:val="20"/>
          </w:rPr>
          <w:t>http://www.tk.org.tr/index.php/TK</w:t>
        </w:r>
      </w:hyperlink>
    </w:p>
    <w:p w:rsidR="00C44E5A" w:rsidRPr="00FB05B3" w:rsidRDefault="00C44E5A" w:rsidP="00FB05B3">
      <w:pPr>
        <w:spacing w:before="120"/>
        <w:ind w:left="284" w:hanging="284"/>
        <w:jc w:val="both"/>
        <w:rPr>
          <w:rFonts w:ascii="Cambria" w:hAnsi="Cambria"/>
          <w:iCs/>
          <w:sz w:val="20"/>
        </w:rPr>
      </w:pPr>
    </w:p>
    <w:p w:rsidR="00FB05B3" w:rsidRPr="00FB05B3" w:rsidRDefault="00FB05B3" w:rsidP="00FB05B3">
      <w:pPr>
        <w:spacing w:before="120"/>
        <w:ind w:left="709" w:hanging="709"/>
        <w:jc w:val="both"/>
        <w:rPr>
          <w:rFonts w:ascii="Cambria" w:hAnsi="Cambria"/>
          <w:b/>
          <w:iCs/>
        </w:rPr>
      </w:pPr>
      <w:r w:rsidRPr="00FB05B3">
        <w:rPr>
          <w:rFonts w:ascii="Cambria" w:hAnsi="Cambria"/>
          <w:b/>
          <w:iCs/>
        </w:rPr>
        <w:t>İngilizce makaleler için;</w:t>
      </w:r>
    </w:p>
    <w:p w:rsidR="00FB05B3" w:rsidRPr="00FB05B3" w:rsidRDefault="00FB05B3" w:rsidP="00FB05B3">
      <w:pPr>
        <w:spacing w:before="120"/>
        <w:ind w:left="284" w:hanging="284"/>
        <w:jc w:val="both"/>
        <w:rPr>
          <w:rFonts w:ascii="Cambria" w:hAnsi="Cambria"/>
          <w:iCs/>
          <w:sz w:val="20"/>
          <w:szCs w:val="20"/>
        </w:rPr>
      </w:pPr>
      <w:r w:rsidRPr="00FB05B3">
        <w:rPr>
          <w:rFonts w:ascii="Cambria" w:hAnsi="Cambria"/>
          <w:iCs/>
          <w:sz w:val="20"/>
          <w:szCs w:val="20"/>
        </w:rPr>
        <w:t>Miller, A. J</w:t>
      </w:r>
      <w:proofErr w:type="gramStart"/>
      <w:r w:rsidRPr="00FB05B3">
        <w:rPr>
          <w:rFonts w:ascii="Cambria" w:hAnsi="Cambria"/>
          <w:iCs/>
          <w:sz w:val="20"/>
          <w:szCs w:val="20"/>
        </w:rPr>
        <w:t>.,</w:t>
      </w:r>
      <w:proofErr w:type="gramEnd"/>
      <w:r w:rsidRPr="00FB05B3">
        <w:rPr>
          <w:rFonts w:ascii="Cambria" w:hAnsi="Cambria"/>
          <w:iCs/>
          <w:sz w:val="20"/>
          <w:szCs w:val="20"/>
        </w:rPr>
        <w:t xml:space="preserve"> </w:t>
      </w:r>
      <w:proofErr w:type="spellStart"/>
      <w:r w:rsidRPr="00FB05B3">
        <w:rPr>
          <w:rFonts w:ascii="Cambria" w:hAnsi="Cambria"/>
          <w:iCs/>
          <w:sz w:val="20"/>
          <w:szCs w:val="20"/>
        </w:rPr>
        <w:t>Thomson</w:t>
      </w:r>
      <w:proofErr w:type="spellEnd"/>
      <w:r w:rsidRPr="00FB05B3">
        <w:rPr>
          <w:rFonts w:ascii="Cambria" w:hAnsi="Cambria"/>
          <w:iCs/>
          <w:sz w:val="20"/>
          <w:szCs w:val="20"/>
        </w:rPr>
        <w:t xml:space="preserve">, F., &amp; </w:t>
      </w:r>
      <w:proofErr w:type="spellStart"/>
      <w:r w:rsidRPr="00FB05B3">
        <w:rPr>
          <w:rFonts w:ascii="Cambria" w:hAnsi="Cambria"/>
          <w:iCs/>
          <w:sz w:val="20"/>
          <w:szCs w:val="20"/>
        </w:rPr>
        <w:t>Callagher</w:t>
      </w:r>
      <w:proofErr w:type="spellEnd"/>
      <w:r w:rsidRPr="00FB05B3">
        <w:rPr>
          <w:rFonts w:ascii="Cambria" w:hAnsi="Cambria"/>
          <w:iCs/>
          <w:sz w:val="20"/>
          <w:szCs w:val="20"/>
        </w:rPr>
        <w:t xml:space="preserve">, D. (1998). </w:t>
      </w:r>
      <w:proofErr w:type="spellStart"/>
      <w:r w:rsidRPr="00FB05B3">
        <w:rPr>
          <w:rFonts w:ascii="Cambria" w:hAnsi="Cambria"/>
          <w:iCs/>
          <w:sz w:val="20"/>
          <w:szCs w:val="20"/>
        </w:rPr>
        <w:t>Epping</w:t>
      </w:r>
      <w:proofErr w:type="spellEnd"/>
      <w:r w:rsidRPr="00FB05B3">
        <w:rPr>
          <w:rFonts w:ascii="Cambria" w:hAnsi="Cambria"/>
          <w:iCs/>
          <w:sz w:val="20"/>
          <w:szCs w:val="20"/>
        </w:rPr>
        <w:t xml:space="preserve"> </w:t>
      </w:r>
      <w:proofErr w:type="spellStart"/>
      <w:r w:rsidRPr="00FB05B3">
        <w:rPr>
          <w:rFonts w:ascii="Cambria" w:hAnsi="Cambria"/>
          <w:iCs/>
          <w:sz w:val="20"/>
          <w:szCs w:val="20"/>
        </w:rPr>
        <w:t>case</w:t>
      </w:r>
      <w:proofErr w:type="spellEnd"/>
      <w:r w:rsidRPr="00FB05B3">
        <w:rPr>
          <w:rFonts w:ascii="Cambria" w:hAnsi="Cambria"/>
          <w:iCs/>
          <w:sz w:val="20"/>
          <w:szCs w:val="20"/>
        </w:rPr>
        <w:t xml:space="preserve"> </w:t>
      </w:r>
      <w:proofErr w:type="spellStart"/>
      <w:r w:rsidRPr="00FB05B3">
        <w:rPr>
          <w:rFonts w:ascii="Cambria" w:hAnsi="Cambria"/>
          <w:iCs/>
          <w:sz w:val="20"/>
          <w:szCs w:val="20"/>
        </w:rPr>
        <w:t>study</w:t>
      </w:r>
      <w:proofErr w:type="spellEnd"/>
      <w:r w:rsidRPr="00FB05B3">
        <w:rPr>
          <w:rFonts w:ascii="Cambria" w:hAnsi="Cambria"/>
          <w:iCs/>
          <w:sz w:val="20"/>
          <w:szCs w:val="20"/>
        </w:rPr>
        <w:t xml:space="preserve">. </w:t>
      </w:r>
      <w:proofErr w:type="spellStart"/>
      <w:r w:rsidRPr="00FB05B3">
        <w:rPr>
          <w:rFonts w:ascii="Cambria" w:hAnsi="Cambria"/>
          <w:i/>
          <w:iCs/>
          <w:sz w:val="20"/>
          <w:szCs w:val="20"/>
        </w:rPr>
        <w:t>Suburban</w:t>
      </w:r>
      <w:proofErr w:type="spellEnd"/>
      <w:r w:rsidRPr="00FB05B3">
        <w:rPr>
          <w:rFonts w:ascii="Cambria" w:hAnsi="Cambria"/>
          <w:i/>
          <w:iCs/>
          <w:sz w:val="20"/>
          <w:szCs w:val="20"/>
        </w:rPr>
        <w:t xml:space="preserve"> </w:t>
      </w:r>
      <w:proofErr w:type="spellStart"/>
      <w:r w:rsidRPr="00FB05B3">
        <w:rPr>
          <w:rFonts w:ascii="Cambria" w:hAnsi="Cambria"/>
          <w:i/>
          <w:iCs/>
          <w:sz w:val="20"/>
          <w:szCs w:val="20"/>
        </w:rPr>
        <w:t>studies</w:t>
      </w:r>
      <w:proofErr w:type="spellEnd"/>
      <w:r w:rsidRPr="00FB05B3">
        <w:rPr>
          <w:rFonts w:ascii="Cambria" w:hAnsi="Cambria"/>
          <w:iCs/>
          <w:sz w:val="20"/>
          <w:szCs w:val="20"/>
        </w:rPr>
        <w:t xml:space="preserve">, 12, 1–9. </w:t>
      </w:r>
      <w:proofErr w:type="spellStart"/>
      <w:r w:rsidRPr="00FB05B3">
        <w:rPr>
          <w:rFonts w:ascii="Cambria" w:hAnsi="Cambria"/>
          <w:iCs/>
          <w:sz w:val="20"/>
          <w:szCs w:val="20"/>
        </w:rPr>
        <w:t>Retrieved</w:t>
      </w:r>
      <w:proofErr w:type="spellEnd"/>
      <w:r w:rsidRPr="00FB05B3">
        <w:rPr>
          <w:rFonts w:ascii="Cambria" w:hAnsi="Cambria"/>
          <w:iCs/>
          <w:sz w:val="20"/>
          <w:szCs w:val="20"/>
        </w:rPr>
        <w:t xml:space="preserve"> </w:t>
      </w:r>
      <w:proofErr w:type="spellStart"/>
      <w:r w:rsidRPr="00FB05B3">
        <w:rPr>
          <w:rFonts w:ascii="Cambria" w:hAnsi="Cambria"/>
          <w:iCs/>
          <w:sz w:val="20"/>
          <w:szCs w:val="20"/>
        </w:rPr>
        <w:t>from</w:t>
      </w:r>
      <w:proofErr w:type="spellEnd"/>
      <w:r w:rsidRPr="00FB05B3">
        <w:rPr>
          <w:rFonts w:ascii="Cambria" w:hAnsi="Cambria"/>
          <w:iCs/>
          <w:sz w:val="20"/>
          <w:szCs w:val="20"/>
        </w:rPr>
        <w:t xml:space="preserve"> </w:t>
      </w:r>
      <w:hyperlink r:id="rId12" w:history="1">
        <w:r w:rsidRPr="00FD388E">
          <w:rPr>
            <w:rStyle w:val="Kpr"/>
            <w:rFonts w:ascii="Cambria" w:hAnsi="Cambria"/>
            <w:iCs/>
            <w:sz w:val="20"/>
          </w:rPr>
          <w:t>http://www.tk.org.tr/index.php/TK</w:t>
        </w:r>
      </w:hyperlink>
    </w:p>
    <w:p w:rsidR="00FB05B3" w:rsidRDefault="00FB05B3" w:rsidP="00FB05B3">
      <w:pPr>
        <w:spacing w:before="120"/>
        <w:ind w:left="709" w:hanging="709"/>
        <w:jc w:val="both"/>
        <w:rPr>
          <w:rFonts w:ascii="Cambria" w:hAnsi="Cambria"/>
          <w:i/>
          <w:iCs/>
          <w:u w:val="single"/>
        </w:rPr>
      </w:pPr>
    </w:p>
    <w:p w:rsidR="002B7B4F" w:rsidRPr="00FB05B3" w:rsidRDefault="002B7B4F" w:rsidP="002B7B4F">
      <w:pPr>
        <w:spacing w:before="120"/>
        <w:ind w:left="709" w:hanging="709"/>
        <w:jc w:val="both"/>
        <w:rPr>
          <w:rFonts w:ascii="Cambria" w:hAnsi="Cambria"/>
          <w:b/>
          <w:iCs/>
        </w:rPr>
      </w:pPr>
      <w:r>
        <w:rPr>
          <w:rFonts w:ascii="Cambria" w:hAnsi="Cambria"/>
          <w:b/>
          <w:iCs/>
        </w:rPr>
        <w:t>M</w:t>
      </w:r>
      <w:r w:rsidRPr="00FB05B3">
        <w:rPr>
          <w:rFonts w:ascii="Cambria" w:hAnsi="Cambria"/>
          <w:b/>
          <w:iCs/>
        </w:rPr>
        <w:t>akale</w:t>
      </w:r>
      <w:r>
        <w:rPr>
          <w:rFonts w:ascii="Cambria" w:hAnsi="Cambria"/>
          <w:b/>
          <w:iCs/>
        </w:rPr>
        <w:t xml:space="preserve"> basım aşamasında ise</w:t>
      </w:r>
      <w:r w:rsidRPr="00FB05B3">
        <w:rPr>
          <w:rFonts w:ascii="Cambria" w:hAnsi="Cambria"/>
          <w:b/>
          <w:iCs/>
        </w:rPr>
        <w:t>;</w:t>
      </w:r>
    </w:p>
    <w:p w:rsidR="002B7B4F" w:rsidRPr="002B7B4F" w:rsidRDefault="002B7B4F" w:rsidP="002B7B4F">
      <w:pPr>
        <w:spacing w:before="120"/>
        <w:ind w:left="284" w:hanging="284"/>
        <w:jc w:val="both"/>
        <w:rPr>
          <w:rFonts w:ascii="Cambria" w:hAnsi="Cambria"/>
          <w:iCs/>
          <w:sz w:val="20"/>
        </w:rPr>
      </w:pPr>
      <w:proofErr w:type="spellStart"/>
      <w:r w:rsidRPr="002B7B4F">
        <w:rPr>
          <w:rFonts w:ascii="Cambria" w:hAnsi="Cambria"/>
          <w:iCs/>
          <w:sz w:val="20"/>
        </w:rPr>
        <w:t>Bauer</w:t>
      </w:r>
      <w:proofErr w:type="spellEnd"/>
      <w:r w:rsidRPr="002B7B4F">
        <w:rPr>
          <w:rFonts w:ascii="Cambria" w:hAnsi="Cambria"/>
          <w:iCs/>
          <w:sz w:val="20"/>
        </w:rPr>
        <w:t>, J</w:t>
      </w:r>
      <w:proofErr w:type="gramStart"/>
      <w:r w:rsidRPr="002B7B4F">
        <w:rPr>
          <w:rFonts w:ascii="Cambria" w:hAnsi="Cambria"/>
          <w:iCs/>
          <w:sz w:val="20"/>
        </w:rPr>
        <w:t>.,</w:t>
      </w:r>
      <w:proofErr w:type="gramEnd"/>
      <w:r w:rsidRPr="002B7B4F">
        <w:rPr>
          <w:rFonts w:ascii="Cambria" w:hAnsi="Cambria"/>
          <w:iCs/>
          <w:sz w:val="20"/>
        </w:rPr>
        <w:t xml:space="preserve"> </w:t>
      </w:r>
      <w:proofErr w:type="spellStart"/>
      <w:r w:rsidRPr="002B7B4F">
        <w:rPr>
          <w:rFonts w:ascii="Cambria" w:hAnsi="Cambria"/>
          <w:iCs/>
          <w:sz w:val="20"/>
        </w:rPr>
        <w:t>Leydesdorff</w:t>
      </w:r>
      <w:proofErr w:type="spellEnd"/>
      <w:r w:rsidRPr="002B7B4F">
        <w:rPr>
          <w:rFonts w:ascii="Cambria" w:hAnsi="Cambria"/>
          <w:iCs/>
          <w:sz w:val="20"/>
        </w:rPr>
        <w:t xml:space="preserve">, L. </w:t>
      </w:r>
      <w:r>
        <w:rPr>
          <w:rFonts w:ascii="Cambria" w:hAnsi="Cambria"/>
          <w:iCs/>
          <w:sz w:val="20"/>
        </w:rPr>
        <w:t xml:space="preserve">&amp; </w:t>
      </w:r>
      <w:proofErr w:type="spellStart"/>
      <w:r w:rsidRPr="002B7B4F">
        <w:rPr>
          <w:rFonts w:ascii="Cambria" w:hAnsi="Cambria"/>
          <w:iCs/>
          <w:sz w:val="20"/>
        </w:rPr>
        <w:t>Bornmann</w:t>
      </w:r>
      <w:proofErr w:type="spellEnd"/>
      <w:r w:rsidRPr="002B7B4F">
        <w:rPr>
          <w:rFonts w:ascii="Cambria" w:hAnsi="Cambria"/>
          <w:iCs/>
          <w:sz w:val="20"/>
        </w:rPr>
        <w:t xml:space="preserve">, L. (basım aşamasında). </w:t>
      </w:r>
      <w:proofErr w:type="spellStart"/>
      <w:r w:rsidRPr="002B7B4F">
        <w:rPr>
          <w:rFonts w:ascii="Cambria" w:hAnsi="Cambria"/>
          <w:iCs/>
          <w:sz w:val="20"/>
        </w:rPr>
        <w:t>Highly-cited</w:t>
      </w:r>
      <w:proofErr w:type="spellEnd"/>
      <w:r w:rsidRPr="002B7B4F">
        <w:rPr>
          <w:rFonts w:ascii="Cambria" w:hAnsi="Cambria"/>
          <w:iCs/>
          <w:sz w:val="20"/>
        </w:rPr>
        <w:t xml:space="preserve"> </w:t>
      </w:r>
      <w:proofErr w:type="spellStart"/>
      <w:r w:rsidRPr="002B7B4F">
        <w:rPr>
          <w:rFonts w:ascii="Cambria" w:hAnsi="Cambria"/>
          <w:iCs/>
          <w:sz w:val="20"/>
        </w:rPr>
        <w:t>papers</w:t>
      </w:r>
      <w:proofErr w:type="spellEnd"/>
      <w:r w:rsidRPr="002B7B4F">
        <w:rPr>
          <w:rFonts w:ascii="Cambria" w:hAnsi="Cambria"/>
          <w:iCs/>
          <w:sz w:val="20"/>
        </w:rPr>
        <w:t xml:space="preserve"> in Library </w:t>
      </w:r>
      <w:proofErr w:type="spellStart"/>
      <w:r w:rsidRPr="002B7B4F">
        <w:rPr>
          <w:rFonts w:ascii="Cambria" w:hAnsi="Cambria"/>
          <w:iCs/>
          <w:sz w:val="20"/>
        </w:rPr>
        <w:t>and</w:t>
      </w:r>
      <w:proofErr w:type="spellEnd"/>
      <w:r w:rsidRPr="002B7B4F">
        <w:rPr>
          <w:rFonts w:ascii="Cambria" w:hAnsi="Cambria"/>
          <w:iCs/>
          <w:sz w:val="20"/>
        </w:rPr>
        <w:t xml:space="preserve"> Information </w:t>
      </w:r>
      <w:proofErr w:type="spellStart"/>
      <w:r w:rsidRPr="002B7B4F">
        <w:rPr>
          <w:rFonts w:ascii="Cambria" w:hAnsi="Cambria"/>
          <w:iCs/>
          <w:sz w:val="20"/>
        </w:rPr>
        <w:t>Science</w:t>
      </w:r>
      <w:proofErr w:type="spellEnd"/>
      <w:r w:rsidRPr="002B7B4F">
        <w:rPr>
          <w:rFonts w:ascii="Cambria" w:hAnsi="Cambria"/>
          <w:iCs/>
          <w:sz w:val="20"/>
        </w:rPr>
        <w:t xml:space="preserve"> (LIS): </w:t>
      </w:r>
      <w:proofErr w:type="spellStart"/>
      <w:r w:rsidRPr="002B7B4F">
        <w:rPr>
          <w:rFonts w:ascii="Cambria" w:hAnsi="Cambria"/>
          <w:iCs/>
          <w:sz w:val="20"/>
        </w:rPr>
        <w:t>Authors</w:t>
      </w:r>
      <w:proofErr w:type="spellEnd"/>
      <w:r w:rsidRPr="002B7B4F">
        <w:rPr>
          <w:rFonts w:ascii="Cambria" w:hAnsi="Cambria"/>
          <w:iCs/>
          <w:sz w:val="20"/>
        </w:rPr>
        <w:t xml:space="preserve">, </w:t>
      </w:r>
      <w:proofErr w:type="spellStart"/>
      <w:r w:rsidRPr="002B7B4F">
        <w:rPr>
          <w:rFonts w:ascii="Cambria" w:hAnsi="Cambria"/>
          <w:iCs/>
          <w:sz w:val="20"/>
        </w:rPr>
        <w:t>institutions</w:t>
      </w:r>
      <w:proofErr w:type="spellEnd"/>
      <w:r w:rsidRPr="002B7B4F">
        <w:rPr>
          <w:rFonts w:ascii="Cambria" w:hAnsi="Cambria"/>
          <w:iCs/>
          <w:sz w:val="20"/>
        </w:rPr>
        <w:t xml:space="preserve">, </w:t>
      </w:r>
      <w:proofErr w:type="spellStart"/>
      <w:r w:rsidRPr="002B7B4F">
        <w:rPr>
          <w:rFonts w:ascii="Cambria" w:hAnsi="Cambria"/>
          <w:iCs/>
          <w:sz w:val="20"/>
        </w:rPr>
        <w:t>and</w:t>
      </w:r>
      <w:proofErr w:type="spellEnd"/>
      <w:r w:rsidRPr="002B7B4F">
        <w:rPr>
          <w:rFonts w:ascii="Cambria" w:hAnsi="Cambria"/>
          <w:iCs/>
          <w:sz w:val="20"/>
        </w:rPr>
        <w:t xml:space="preserve"> network </w:t>
      </w:r>
      <w:proofErr w:type="spellStart"/>
      <w:r w:rsidRPr="002B7B4F">
        <w:rPr>
          <w:rFonts w:ascii="Cambria" w:hAnsi="Cambria"/>
          <w:iCs/>
          <w:sz w:val="20"/>
        </w:rPr>
        <w:t>structures</w:t>
      </w:r>
      <w:proofErr w:type="spellEnd"/>
      <w:r w:rsidRPr="002B7B4F">
        <w:rPr>
          <w:rFonts w:ascii="Cambria" w:hAnsi="Cambria"/>
          <w:iCs/>
          <w:sz w:val="20"/>
        </w:rPr>
        <w:t xml:space="preserve">. </w:t>
      </w:r>
      <w:proofErr w:type="spellStart"/>
      <w:r w:rsidRPr="002B7B4F">
        <w:rPr>
          <w:rFonts w:ascii="Cambria" w:hAnsi="Cambria"/>
          <w:i/>
          <w:iCs/>
          <w:sz w:val="20"/>
        </w:rPr>
        <w:t>Journal</w:t>
      </w:r>
      <w:proofErr w:type="spellEnd"/>
      <w:r w:rsidRPr="002B7B4F">
        <w:rPr>
          <w:rFonts w:ascii="Cambria" w:hAnsi="Cambria"/>
          <w:i/>
          <w:iCs/>
          <w:sz w:val="20"/>
        </w:rPr>
        <w:t xml:space="preserve"> of </w:t>
      </w:r>
      <w:proofErr w:type="spellStart"/>
      <w:r w:rsidRPr="002B7B4F">
        <w:rPr>
          <w:rFonts w:ascii="Cambria" w:hAnsi="Cambria"/>
          <w:i/>
          <w:iCs/>
          <w:sz w:val="20"/>
        </w:rPr>
        <w:t>the</w:t>
      </w:r>
      <w:proofErr w:type="spellEnd"/>
      <w:r w:rsidRPr="002B7B4F">
        <w:rPr>
          <w:rFonts w:ascii="Cambria" w:hAnsi="Cambria"/>
          <w:i/>
          <w:iCs/>
          <w:sz w:val="20"/>
        </w:rPr>
        <w:t xml:space="preserve"> </w:t>
      </w:r>
      <w:proofErr w:type="spellStart"/>
      <w:r w:rsidRPr="002B7B4F">
        <w:rPr>
          <w:rFonts w:ascii="Cambria" w:hAnsi="Cambria"/>
          <w:i/>
          <w:iCs/>
          <w:sz w:val="20"/>
        </w:rPr>
        <w:t>Association</w:t>
      </w:r>
      <w:proofErr w:type="spellEnd"/>
      <w:r w:rsidRPr="002B7B4F">
        <w:rPr>
          <w:rFonts w:ascii="Cambria" w:hAnsi="Cambria"/>
          <w:i/>
          <w:iCs/>
          <w:sz w:val="20"/>
        </w:rPr>
        <w:t xml:space="preserve"> </w:t>
      </w:r>
      <w:proofErr w:type="spellStart"/>
      <w:r w:rsidRPr="002B7B4F">
        <w:rPr>
          <w:rFonts w:ascii="Cambria" w:hAnsi="Cambria"/>
          <w:i/>
          <w:iCs/>
          <w:sz w:val="20"/>
        </w:rPr>
        <w:t>for</w:t>
      </w:r>
      <w:proofErr w:type="spellEnd"/>
      <w:r w:rsidRPr="002B7B4F">
        <w:rPr>
          <w:rFonts w:ascii="Cambria" w:hAnsi="Cambria"/>
          <w:i/>
          <w:iCs/>
          <w:sz w:val="20"/>
        </w:rPr>
        <w:t xml:space="preserve"> Information </w:t>
      </w:r>
      <w:proofErr w:type="spellStart"/>
      <w:r w:rsidRPr="002B7B4F">
        <w:rPr>
          <w:rFonts w:ascii="Cambria" w:hAnsi="Cambria"/>
          <w:i/>
          <w:iCs/>
          <w:sz w:val="20"/>
        </w:rPr>
        <w:t>Science</w:t>
      </w:r>
      <w:proofErr w:type="spellEnd"/>
      <w:r w:rsidRPr="002B7B4F">
        <w:rPr>
          <w:rFonts w:ascii="Cambria" w:hAnsi="Cambria"/>
          <w:i/>
          <w:iCs/>
          <w:sz w:val="20"/>
        </w:rPr>
        <w:t xml:space="preserve"> </w:t>
      </w:r>
      <w:proofErr w:type="spellStart"/>
      <w:r w:rsidRPr="002B7B4F">
        <w:rPr>
          <w:rFonts w:ascii="Cambria" w:hAnsi="Cambria"/>
          <w:i/>
          <w:iCs/>
          <w:sz w:val="20"/>
        </w:rPr>
        <w:t>and</w:t>
      </w:r>
      <w:proofErr w:type="spellEnd"/>
      <w:r w:rsidRPr="002B7B4F">
        <w:rPr>
          <w:rFonts w:ascii="Cambria" w:hAnsi="Cambria"/>
          <w:i/>
          <w:iCs/>
          <w:sz w:val="20"/>
        </w:rPr>
        <w:t xml:space="preserve"> </w:t>
      </w:r>
      <w:proofErr w:type="spellStart"/>
      <w:r w:rsidRPr="002B7B4F">
        <w:rPr>
          <w:rFonts w:ascii="Cambria" w:hAnsi="Cambria"/>
          <w:i/>
          <w:iCs/>
          <w:sz w:val="20"/>
        </w:rPr>
        <w:t>Technology</w:t>
      </w:r>
      <w:proofErr w:type="spellEnd"/>
      <w:r w:rsidRPr="002B7B4F">
        <w:rPr>
          <w:rFonts w:ascii="Cambria" w:hAnsi="Cambria"/>
          <w:iCs/>
          <w:sz w:val="20"/>
        </w:rPr>
        <w:t xml:space="preserve">. Erişim adresi: </w:t>
      </w:r>
      <w:hyperlink r:id="rId13" w:history="1">
        <w:r w:rsidRPr="002B7B4F">
          <w:rPr>
            <w:rStyle w:val="Kpr"/>
            <w:rFonts w:ascii="Cambria" w:hAnsi="Cambria"/>
            <w:iCs/>
            <w:sz w:val="20"/>
          </w:rPr>
          <w:t>http://arxiv.org/ftp/arxiv/papers/1504/1504.02576.pdf</w:t>
        </w:r>
      </w:hyperlink>
    </w:p>
    <w:p w:rsidR="002B7B4F" w:rsidRPr="002B7B4F" w:rsidRDefault="002B7B4F" w:rsidP="002B7B4F">
      <w:pPr>
        <w:spacing w:before="120"/>
        <w:ind w:left="709" w:hanging="709"/>
        <w:jc w:val="both"/>
        <w:rPr>
          <w:rFonts w:ascii="Cambria" w:hAnsi="Cambria"/>
          <w:iCs/>
          <w:sz w:val="22"/>
        </w:rPr>
      </w:pPr>
    </w:p>
    <w:p w:rsidR="002B7B4F" w:rsidRPr="00461CA0" w:rsidRDefault="00461CA0" w:rsidP="00FB05B3">
      <w:pPr>
        <w:spacing w:before="120"/>
        <w:ind w:left="709" w:hanging="709"/>
        <w:jc w:val="both"/>
        <w:rPr>
          <w:rFonts w:ascii="Cambria" w:hAnsi="Cambria"/>
          <w:b/>
          <w:iCs/>
        </w:rPr>
      </w:pPr>
      <w:r w:rsidRPr="00461CA0">
        <w:rPr>
          <w:rFonts w:ascii="Cambria" w:hAnsi="Cambria"/>
          <w:b/>
          <w:iCs/>
        </w:rPr>
        <w:t>İngilizce bir çalışmada Türkçe bir kaynak kullanımı</w:t>
      </w:r>
    </w:p>
    <w:p w:rsidR="00461CA0" w:rsidRPr="00461CA0" w:rsidRDefault="00461CA0" w:rsidP="00461CA0">
      <w:pPr>
        <w:autoSpaceDE w:val="0"/>
        <w:autoSpaceDN w:val="0"/>
        <w:adjustRightInd w:val="0"/>
        <w:jc w:val="both"/>
        <w:rPr>
          <w:rFonts w:ascii="Cambria" w:hAnsi="Cambria"/>
          <w:i/>
          <w:iCs/>
          <w:u w:val="single"/>
        </w:rPr>
      </w:pPr>
      <w:r w:rsidRPr="00461CA0">
        <w:rPr>
          <w:rFonts w:ascii="Cambria" w:hAnsi="Cambria" w:cs="Arial"/>
        </w:rPr>
        <w:t>İngilizce hazırlanmış bir çalışmada orijinal dili Türkçe olan bir makaleye yer veriliyorsa</w:t>
      </w:r>
      <w:r>
        <w:rPr>
          <w:rFonts w:ascii="Cambria" w:hAnsi="Cambria" w:cs="Arial"/>
        </w:rPr>
        <w:t xml:space="preserve"> m</w:t>
      </w:r>
      <w:r w:rsidRPr="00461CA0">
        <w:rPr>
          <w:rFonts w:ascii="Cambria" w:hAnsi="Cambria" w:cs="Arial"/>
        </w:rPr>
        <w:t>akale</w:t>
      </w:r>
      <w:r>
        <w:rPr>
          <w:rFonts w:ascii="Cambria" w:hAnsi="Cambria" w:cs="Arial"/>
        </w:rPr>
        <w:t xml:space="preserve"> </w:t>
      </w:r>
      <w:r w:rsidRPr="00461CA0">
        <w:rPr>
          <w:rFonts w:ascii="Cambria" w:hAnsi="Cambria" w:cs="Arial"/>
        </w:rPr>
        <w:t>adı gibi bilgilerin köşeli parantez içinde İngilizce karşılığı ile birlikte verilmesi gerekir.</w:t>
      </w:r>
    </w:p>
    <w:p w:rsidR="00461CA0" w:rsidRDefault="00461CA0" w:rsidP="00804CE2">
      <w:pPr>
        <w:spacing w:before="120"/>
        <w:ind w:left="284" w:hanging="284"/>
        <w:jc w:val="both"/>
        <w:rPr>
          <w:rFonts w:ascii="Cambria" w:hAnsi="Cambria"/>
          <w:iCs/>
          <w:sz w:val="20"/>
        </w:rPr>
      </w:pPr>
      <w:r w:rsidRPr="00461CA0">
        <w:rPr>
          <w:rFonts w:ascii="Cambria" w:hAnsi="Cambria"/>
          <w:iCs/>
          <w:sz w:val="20"/>
        </w:rPr>
        <w:t>Al, U</w:t>
      </w:r>
      <w:proofErr w:type="gramStart"/>
      <w:r w:rsidRPr="00461CA0">
        <w:rPr>
          <w:rFonts w:ascii="Cambria" w:hAnsi="Cambria"/>
          <w:iCs/>
          <w:sz w:val="20"/>
        </w:rPr>
        <w:t>.,</w:t>
      </w:r>
      <w:proofErr w:type="gramEnd"/>
      <w:r w:rsidRPr="00461CA0">
        <w:rPr>
          <w:rFonts w:ascii="Cambria" w:hAnsi="Cambria"/>
          <w:iCs/>
          <w:sz w:val="20"/>
        </w:rPr>
        <w:t xml:space="preserve"> &amp; </w:t>
      </w:r>
      <w:proofErr w:type="spellStart"/>
      <w:r w:rsidRPr="00461CA0">
        <w:rPr>
          <w:rFonts w:ascii="Cambria" w:hAnsi="Cambria"/>
          <w:iCs/>
          <w:sz w:val="20"/>
        </w:rPr>
        <w:t>Tonta</w:t>
      </w:r>
      <w:proofErr w:type="spellEnd"/>
      <w:r w:rsidRPr="00461CA0">
        <w:rPr>
          <w:rFonts w:ascii="Cambria" w:hAnsi="Cambria"/>
          <w:iCs/>
          <w:sz w:val="20"/>
        </w:rPr>
        <w:t>, Y. (2004). Atıf analizi: Hacettepe Üniversitesi Kütüphanecilik Bölümü tezlerinde atıf</w:t>
      </w:r>
      <w:r>
        <w:rPr>
          <w:rFonts w:ascii="Cambria" w:hAnsi="Cambria"/>
          <w:iCs/>
          <w:sz w:val="20"/>
        </w:rPr>
        <w:t xml:space="preserve"> </w:t>
      </w:r>
      <w:r w:rsidRPr="00461CA0">
        <w:rPr>
          <w:rFonts w:ascii="Cambria" w:hAnsi="Cambria"/>
          <w:iCs/>
          <w:sz w:val="20"/>
        </w:rPr>
        <w:t>yapılan kaynaklar [</w:t>
      </w:r>
      <w:proofErr w:type="spellStart"/>
      <w:r w:rsidRPr="00461CA0">
        <w:rPr>
          <w:rFonts w:ascii="Cambria" w:hAnsi="Cambria"/>
          <w:iCs/>
          <w:sz w:val="20"/>
        </w:rPr>
        <w:t>Citation</w:t>
      </w:r>
      <w:proofErr w:type="spellEnd"/>
      <w:r w:rsidRPr="00461CA0">
        <w:rPr>
          <w:rFonts w:ascii="Cambria" w:hAnsi="Cambria"/>
          <w:iCs/>
          <w:sz w:val="20"/>
        </w:rPr>
        <w:t xml:space="preserve"> </w:t>
      </w:r>
      <w:proofErr w:type="spellStart"/>
      <w:r w:rsidRPr="00461CA0">
        <w:rPr>
          <w:rFonts w:ascii="Cambria" w:hAnsi="Cambria"/>
          <w:iCs/>
          <w:sz w:val="20"/>
        </w:rPr>
        <w:t>analysis</w:t>
      </w:r>
      <w:proofErr w:type="spellEnd"/>
      <w:r w:rsidRPr="00461CA0">
        <w:rPr>
          <w:rFonts w:ascii="Cambria" w:hAnsi="Cambria"/>
          <w:iCs/>
          <w:sz w:val="20"/>
        </w:rPr>
        <w:t xml:space="preserve">: </w:t>
      </w:r>
      <w:proofErr w:type="spellStart"/>
      <w:r w:rsidRPr="00461CA0">
        <w:rPr>
          <w:rFonts w:ascii="Cambria" w:hAnsi="Cambria"/>
          <w:iCs/>
          <w:sz w:val="20"/>
        </w:rPr>
        <w:t>Sources</w:t>
      </w:r>
      <w:proofErr w:type="spellEnd"/>
      <w:r w:rsidRPr="00461CA0">
        <w:rPr>
          <w:rFonts w:ascii="Cambria" w:hAnsi="Cambria"/>
          <w:iCs/>
          <w:sz w:val="20"/>
        </w:rPr>
        <w:t xml:space="preserve"> </w:t>
      </w:r>
      <w:proofErr w:type="spellStart"/>
      <w:r w:rsidRPr="00461CA0">
        <w:rPr>
          <w:rFonts w:ascii="Cambria" w:hAnsi="Cambria"/>
          <w:iCs/>
          <w:sz w:val="20"/>
        </w:rPr>
        <w:t>cited</w:t>
      </w:r>
      <w:proofErr w:type="spellEnd"/>
      <w:r w:rsidRPr="00461CA0">
        <w:rPr>
          <w:rFonts w:ascii="Cambria" w:hAnsi="Cambria"/>
          <w:iCs/>
          <w:sz w:val="20"/>
        </w:rPr>
        <w:t xml:space="preserve"> in </w:t>
      </w:r>
      <w:proofErr w:type="spellStart"/>
      <w:r w:rsidRPr="00461CA0">
        <w:rPr>
          <w:rFonts w:ascii="Cambria" w:hAnsi="Cambria"/>
          <w:iCs/>
          <w:sz w:val="20"/>
        </w:rPr>
        <w:t>dissertations</w:t>
      </w:r>
      <w:proofErr w:type="spellEnd"/>
      <w:r w:rsidRPr="00461CA0">
        <w:rPr>
          <w:rFonts w:ascii="Cambria" w:hAnsi="Cambria"/>
          <w:iCs/>
          <w:sz w:val="20"/>
        </w:rPr>
        <w:t xml:space="preserve"> </w:t>
      </w:r>
      <w:proofErr w:type="spellStart"/>
      <w:r w:rsidRPr="00461CA0">
        <w:rPr>
          <w:rFonts w:ascii="Cambria" w:hAnsi="Cambria"/>
          <w:iCs/>
          <w:sz w:val="20"/>
        </w:rPr>
        <w:t>completed</w:t>
      </w:r>
      <w:proofErr w:type="spellEnd"/>
      <w:r w:rsidRPr="00461CA0">
        <w:rPr>
          <w:rFonts w:ascii="Cambria" w:hAnsi="Cambria"/>
          <w:iCs/>
          <w:sz w:val="20"/>
        </w:rPr>
        <w:t xml:space="preserve"> at Hacettepe </w:t>
      </w:r>
      <w:proofErr w:type="spellStart"/>
      <w:r w:rsidRPr="00461CA0">
        <w:rPr>
          <w:rFonts w:ascii="Cambria" w:hAnsi="Cambria"/>
          <w:iCs/>
          <w:sz w:val="20"/>
        </w:rPr>
        <w:t>University</w:t>
      </w:r>
      <w:proofErr w:type="spellEnd"/>
      <w:r w:rsidR="00804CE2">
        <w:rPr>
          <w:rFonts w:ascii="Cambria" w:hAnsi="Cambria"/>
          <w:iCs/>
          <w:sz w:val="20"/>
        </w:rPr>
        <w:t xml:space="preserve"> </w:t>
      </w:r>
      <w:proofErr w:type="spellStart"/>
      <w:r w:rsidRPr="00461CA0">
        <w:rPr>
          <w:rFonts w:ascii="Cambria" w:hAnsi="Cambria"/>
          <w:iCs/>
          <w:sz w:val="20"/>
        </w:rPr>
        <w:t>Department</w:t>
      </w:r>
      <w:proofErr w:type="spellEnd"/>
      <w:r w:rsidRPr="00461CA0">
        <w:rPr>
          <w:rFonts w:ascii="Cambria" w:hAnsi="Cambria"/>
          <w:iCs/>
          <w:sz w:val="20"/>
        </w:rPr>
        <w:t xml:space="preserve"> of </w:t>
      </w:r>
      <w:proofErr w:type="spellStart"/>
      <w:r w:rsidRPr="00461CA0">
        <w:rPr>
          <w:rFonts w:ascii="Cambria" w:hAnsi="Cambria"/>
          <w:iCs/>
          <w:sz w:val="20"/>
        </w:rPr>
        <w:t>Librarianship</w:t>
      </w:r>
      <w:proofErr w:type="spellEnd"/>
      <w:r w:rsidRPr="00461CA0">
        <w:rPr>
          <w:rFonts w:ascii="Cambria" w:hAnsi="Cambria"/>
          <w:iCs/>
          <w:sz w:val="20"/>
        </w:rPr>
        <w:t xml:space="preserve">]. Bilgi Dünyası, 5, 19-47. </w:t>
      </w:r>
      <w:proofErr w:type="spellStart"/>
      <w:r w:rsidR="00804CE2">
        <w:rPr>
          <w:rFonts w:ascii="Cambria" w:hAnsi="Cambria"/>
          <w:iCs/>
          <w:sz w:val="20"/>
        </w:rPr>
        <w:t>Retrieved</w:t>
      </w:r>
      <w:proofErr w:type="spellEnd"/>
      <w:r w:rsidR="00804CE2">
        <w:rPr>
          <w:rFonts w:ascii="Cambria" w:hAnsi="Cambria"/>
          <w:iCs/>
          <w:sz w:val="20"/>
        </w:rPr>
        <w:t xml:space="preserve"> </w:t>
      </w:r>
      <w:proofErr w:type="spellStart"/>
      <w:r w:rsidR="00804CE2">
        <w:rPr>
          <w:rFonts w:ascii="Cambria" w:hAnsi="Cambria"/>
          <w:iCs/>
          <w:sz w:val="20"/>
        </w:rPr>
        <w:t>from</w:t>
      </w:r>
      <w:proofErr w:type="spellEnd"/>
      <w:r w:rsidR="00804CE2">
        <w:rPr>
          <w:rFonts w:ascii="Cambria" w:hAnsi="Cambria"/>
          <w:iCs/>
          <w:sz w:val="20"/>
        </w:rPr>
        <w:t xml:space="preserve"> </w:t>
      </w:r>
      <w:hyperlink r:id="rId14" w:history="1">
        <w:r w:rsidR="00804CE2" w:rsidRPr="00D83F83">
          <w:rPr>
            <w:rStyle w:val="Kpr"/>
            <w:rFonts w:ascii="Cambria" w:hAnsi="Cambria"/>
            <w:iCs/>
            <w:sz w:val="20"/>
          </w:rPr>
          <w:t>http://bd.org.tr</w:t>
        </w:r>
      </w:hyperlink>
    </w:p>
    <w:p w:rsidR="00461CA0" w:rsidRDefault="00461CA0" w:rsidP="00FB05B3">
      <w:pPr>
        <w:spacing w:before="120"/>
        <w:ind w:left="709" w:hanging="709"/>
        <w:jc w:val="both"/>
        <w:rPr>
          <w:rFonts w:ascii="Cambria" w:hAnsi="Cambria"/>
          <w:i/>
          <w:iCs/>
          <w:u w:val="single"/>
        </w:rPr>
      </w:pPr>
    </w:p>
    <w:p w:rsidR="00B53042" w:rsidRPr="008374EC" w:rsidRDefault="00B53042" w:rsidP="00B53042">
      <w:pPr>
        <w:spacing w:before="120"/>
        <w:ind w:left="709" w:hanging="709"/>
        <w:jc w:val="both"/>
        <w:rPr>
          <w:rFonts w:ascii="Cambria" w:hAnsi="Cambria"/>
          <w:b/>
        </w:rPr>
      </w:pPr>
      <w:r w:rsidRPr="008374EC">
        <w:rPr>
          <w:rFonts w:ascii="Cambria" w:hAnsi="Cambria"/>
          <w:b/>
          <w:iCs/>
        </w:rPr>
        <w:t xml:space="preserve">Kaynak bir kitap  </w:t>
      </w:r>
      <w:proofErr w:type="gramStart"/>
      <w:r w:rsidRPr="008374EC">
        <w:rPr>
          <w:rFonts w:ascii="Cambria" w:hAnsi="Cambria"/>
          <w:b/>
          <w:iCs/>
        </w:rPr>
        <w:t>ise ;</w:t>
      </w:r>
      <w:proofErr w:type="gramEnd"/>
    </w:p>
    <w:p w:rsidR="00CF3019" w:rsidRDefault="00B53042" w:rsidP="00B53042">
      <w:pPr>
        <w:spacing w:before="120"/>
        <w:jc w:val="both"/>
        <w:rPr>
          <w:rFonts w:ascii="Cambria" w:eastAsia="Calibri" w:hAnsi="Cambria"/>
        </w:rPr>
      </w:pPr>
      <w:r w:rsidRPr="008374EC">
        <w:rPr>
          <w:rFonts w:ascii="Cambria" w:eastAsia="Calibri" w:hAnsi="Cambria"/>
        </w:rPr>
        <w:t>Her yazar(</w:t>
      </w:r>
      <w:proofErr w:type="spellStart"/>
      <w:r w:rsidRPr="008374EC">
        <w:rPr>
          <w:rFonts w:ascii="Cambria" w:eastAsia="Calibri" w:hAnsi="Cambria"/>
        </w:rPr>
        <w:t>lar</w:t>
      </w:r>
      <w:proofErr w:type="spellEnd"/>
      <w:r w:rsidRPr="008374EC">
        <w:rPr>
          <w:rFonts w:ascii="Cambria" w:eastAsia="Calibri" w:hAnsi="Cambria"/>
        </w:rPr>
        <w:t>)</w:t>
      </w:r>
      <w:proofErr w:type="spellStart"/>
      <w:r w:rsidRPr="008374EC">
        <w:rPr>
          <w:rFonts w:ascii="Cambria" w:eastAsia="Calibri" w:hAnsi="Cambria"/>
        </w:rPr>
        <w:t>ın</w:t>
      </w:r>
      <w:proofErr w:type="spellEnd"/>
      <w:r w:rsidRPr="008374EC">
        <w:rPr>
          <w:rFonts w:ascii="Cambria" w:eastAsia="Calibri" w:hAnsi="Cambria"/>
        </w:rPr>
        <w:t xml:space="preserve">; soyadı, adının baş harfi ve varsa diğer adlarının baş harfleri büyük (sonra nokta işareti)  (yazarlar arasında virgül) yazılır. Parantez içinde baskı yılı. </w:t>
      </w:r>
    </w:p>
    <w:p w:rsidR="00CF3019" w:rsidRDefault="00CF3019" w:rsidP="00B53042">
      <w:pPr>
        <w:spacing w:before="120"/>
        <w:jc w:val="both"/>
        <w:rPr>
          <w:rFonts w:ascii="Cambria" w:eastAsia="Calibri" w:hAnsi="Cambria"/>
          <w:i/>
        </w:rPr>
      </w:pPr>
      <w:r w:rsidRPr="00CF3019">
        <w:rPr>
          <w:rFonts w:ascii="Cambria" w:eastAsia="Calibri" w:hAnsi="Cambria"/>
        </w:rPr>
        <w:t>Kitap ya da rapor başlıkları italik ve başlık ya da alt başlıktaki sadece ilk kelimenin ilk</w:t>
      </w:r>
      <w:r>
        <w:rPr>
          <w:rFonts w:ascii="Cambria" w:eastAsia="Calibri" w:hAnsi="Cambria"/>
        </w:rPr>
        <w:t xml:space="preserve"> </w:t>
      </w:r>
      <w:r w:rsidRPr="00CF3019">
        <w:rPr>
          <w:rFonts w:ascii="Cambria" w:eastAsia="Calibri" w:hAnsi="Cambria"/>
        </w:rPr>
        <w:t>harfi büyük yazılır.</w:t>
      </w:r>
      <w:r>
        <w:rPr>
          <w:rFonts w:ascii="Cambria" w:eastAsia="Calibri" w:hAnsi="Cambria"/>
        </w:rPr>
        <w:t xml:space="preserve"> </w:t>
      </w:r>
    </w:p>
    <w:p w:rsidR="00CF3019" w:rsidRDefault="007418BF" w:rsidP="007418BF">
      <w:pPr>
        <w:spacing w:before="120"/>
        <w:jc w:val="both"/>
        <w:rPr>
          <w:rFonts w:ascii="Cambria" w:hAnsi="Cambria"/>
        </w:rPr>
      </w:pPr>
      <w:r>
        <w:rPr>
          <w:rFonts w:ascii="Cambria" w:hAnsi="Cambria"/>
        </w:rPr>
        <w:t>B</w:t>
      </w:r>
      <w:r w:rsidRPr="007418BF">
        <w:rPr>
          <w:rFonts w:ascii="Cambria" w:hAnsi="Cambria"/>
        </w:rPr>
        <w:t>aşlık sayfasında belirtilen</w:t>
      </w:r>
      <w:r>
        <w:rPr>
          <w:rFonts w:ascii="Cambria" w:hAnsi="Cambria"/>
        </w:rPr>
        <w:t xml:space="preserve"> </w:t>
      </w:r>
      <w:r w:rsidRPr="007418BF">
        <w:rPr>
          <w:rFonts w:ascii="Cambria" w:hAnsi="Cambria"/>
        </w:rPr>
        <w:t>yayıncının bulunduğu yer bilgisi, ABD’deki bir yayıncı için şehir ve eyalet; ABD</w:t>
      </w:r>
      <w:r>
        <w:rPr>
          <w:rFonts w:ascii="Cambria" w:hAnsi="Cambria"/>
        </w:rPr>
        <w:t xml:space="preserve"> </w:t>
      </w:r>
      <w:r w:rsidRPr="007418BF">
        <w:rPr>
          <w:rFonts w:ascii="Cambria" w:hAnsi="Cambria"/>
        </w:rPr>
        <w:t>dışındaki diğer ülkelerdeki yayıncılar için şehir ve ülke bilgisi şeklinde verilir.</w:t>
      </w:r>
      <w:r>
        <w:rPr>
          <w:rFonts w:ascii="Cambria" w:hAnsi="Cambria"/>
        </w:rPr>
        <w:t xml:space="preserve"> </w:t>
      </w:r>
      <w:r w:rsidRPr="007418BF">
        <w:rPr>
          <w:rFonts w:ascii="Cambria" w:hAnsi="Cambria"/>
        </w:rPr>
        <w:t>Türkçe yayınlarda atıf yapılan Türkçe kitaplar için ülke bilgisine gerek yoktur, ancak</w:t>
      </w:r>
      <w:r>
        <w:rPr>
          <w:rFonts w:ascii="Cambria" w:hAnsi="Cambria"/>
        </w:rPr>
        <w:t xml:space="preserve"> </w:t>
      </w:r>
      <w:r w:rsidRPr="007418BF">
        <w:rPr>
          <w:rFonts w:ascii="Cambria" w:hAnsi="Cambria"/>
        </w:rPr>
        <w:t>uluslararası yayınlarda Türkçe kitaplara atıf yapılırken ülke bilgisini vermek gerekmektedir.</w:t>
      </w:r>
    </w:p>
    <w:p w:rsidR="005A78CD" w:rsidRDefault="005A78CD" w:rsidP="005A78CD">
      <w:pPr>
        <w:spacing w:before="120"/>
        <w:jc w:val="both"/>
        <w:rPr>
          <w:rFonts w:ascii="Cambria" w:hAnsi="Cambria"/>
        </w:rPr>
      </w:pPr>
      <w:r w:rsidRPr="005A78CD">
        <w:rPr>
          <w:rFonts w:ascii="Cambria" w:hAnsi="Cambria"/>
        </w:rPr>
        <w:t>Yayıncı adı kısa ve anlaşılır şekilde verilir. Derneklerin, şirketlerin ve üniversite</w:t>
      </w:r>
      <w:r>
        <w:rPr>
          <w:rFonts w:ascii="Cambria" w:hAnsi="Cambria"/>
        </w:rPr>
        <w:t xml:space="preserve"> </w:t>
      </w:r>
      <w:r w:rsidRPr="005A78CD">
        <w:rPr>
          <w:rFonts w:ascii="Cambria" w:hAnsi="Cambria"/>
        </w:rPr>
        <w:t>matbaalarının adında geçen Ltd</w:t>
      </w:r>
      <w:proofErr w:type="gramStart"/>
      <w:r w:rsidRPr="005A78CD">
        <w:rPr>
          <w:rFonts w:ascii="Cambria" w:hAnsi="Cambria"/>
        </w:rPr>
        <w:t>.,</w:t>
      </w:r>
      <w:proofErr w:type="gramEnd"/>
      <w:r w:rsidRPr="005A78CD">
        <w:rPr>
          <w:rFonts w:ascii="Cambria" w:hAnsi="Cambria"/>
        </w:rPr>
        <w:t xml:space="preserve"> Şti. ve A.Ş. gibi kısaltmalar eğer yayıncıyı</w:t>
      </w:r>
      <w:r>
        <w:rPr>
          <w:rFonts w:ascii="Cambria" w:hAnsi="Cambria"/>
        </w:rPr>
        <w:t xml:space="preserve"> </w:t>
      </w:r>
      <w:r w:rsidRPr="005A78CD">
        <w:rPr>
          <w:rFonts w:ascii="Cambria" w:hAnsi="Cambria"/>
        </w:rPr>
        <w:t>tanımlamada gerekli değilse atılır. Yayınevi ve Basımevi gibi kelimeler atılmamalıdır.</w:t>
      </w:r>
    </w:p>
    <w:p w:rsidR="008756CE" w:rsidRDefault="008756CE" w:rsidP="005A78CD">
      <w:pPr>
        <w:spacing w:before="120"/>
        <w:jc w:val="both"/>
        <w:rPr>
          <w:rFonts w:ascii="Cambria" w:hAnsi="Cambria"/>
        </w:rPr>
      </w:pPr>
    </w:p>
    <w:p w:rsidR="008756CE" w:rsidRPr="008756CE" w:rsidRDefault="008756CE" w:rsidP="008756CE">
      <w:pPr>
        <w:rPr>
          <w:sz w:val="20"/>
        </w:rPr>
      </w:pPr>
      <w:r w:rsidRPr="008756CE">
        <w:rPr>
          <w:sz w:val="20"/>
        </w:rPr>
        <w:t xml:space="preserve">Yazar, A. A. (Yıl). </w:t>
      </w:r>
      <w:r w:rsidRPr="008756CE">
        <w:rPr>
          <w:i/>
          <w:iCs/>
          <w:sz w:val="20"/>
        </w:rPr>
        <w:t>Kitabın adı: Alt başlığı</w:t>
      </w:r>
      <w:r w:rsidRPr="008756CE">
        <w:rPr>
          <w:sz w:val="20"/>
        </w:rPr>
        <w:t>. Yayınlandığı yer: Yayınevinin adı.</w:t>
      </w:r>
    </w:p>
    <w:p w:rsidR="008756CE" w:rsidRDefault="008756CE" w:rsidP="005A78CD">
      <w:pPr>
        <w:spacing w:before="120"/>
        <w:jc w:val="both"/>
        <w:rPr>
          <w:rFonts w:ascii="Cambria" w:hAnsi="Cambria"/>
        </w:rPr>
      </w:pPr>
    </w:p>
    <w:p w:rsidR="007418BF" w:rsidRDefault="007418BF" w:rsidP="007418BF">
      <w:pPr>
        <w:spacing w:before="120"/>
        <w:jc w:val="both"/>
        <w:rPr>
          <w:rFonts w:ascii="Cambria" w:hAnsi="Cambria"/>
          <w:sz w:val="20"/>
        </w:rPr>
      </w:pPr>
      <w:r w:rsidRPr="007418BF">
        <w:rPr>
          <w:rFonts w:ascii="Cambria" w:hAnsi="Cambria"/>
          <w:sz w:val="20"/>
        </w:rPr>
        <w:t xml:space="preserve">Yavuzer, H. (2001). </w:t>
      </w:r>
      <w:r w:rsidRPr="006619FC">
        <w:rPr>
          <w:rFonts w:ascii="Cambria" w:hAnsi="Cambria"/>
          <w:i/>
          <w:sz w:val="20"/>
        </w:rPr>
        <w:t>Okul çağı çocuğu</w:t>
      </w:r>
      <w:r w:rsidRPr="007418BF">
        <w:rPr>
          <w:rFonts w:ascii="Cambria" w:hAnsi="Cambria"/>
          <w:sz w:val="20"/>
        </w:rPr>
        <w:t>. İstanbul: Remzi Kitabevi.</w:t>
      </w:r>
    </w:p>
    <w:p w:rsidR="00B53042" w:rsidRPr="007418BF" w:rsidRDefault="00B53042" w:rsidP="00B53042">
      <w:pPr>
        <w:spacing w:before="120"/>
        <w:ind w:left="709" w:hanging="709"/>
        <w:jc w:val="both"/>
        <w:rPr>
          <w:rFonts w:ascii="Cambria" w:hAnsi="Cambria"/>
          <w:sz w:val="20"/>
        </w:rPr>
      </w:pPr>
      <w:proofErr w:type="spellStart"/>
      <w:r w:rsidRPr="007418BF">
        <w:rPr>
          <w:rFonts w:ascii="Cambria" w:eastAsia="Calibri" w:hAnsi="Cambria"/>
          <w:sz w:val="20"/>
          <w:lang w:val="en-US"/>
        </w:rPr>
        <w:t>Haupt</w:t>
      </w:r>
      <w:proofErr w:type="spellEnd"/>
      <w:r w:rsidRPr="007418BF">
        <w:rPr>
          <w:rFonts w:ascii="Cambria" w:eastAsia="Calibri" w:hAnsi="Cambria"/>
          <w:sz w:val="20"/>
          <w:lang w:val="en-US"/>
        </w:rPr>
        <w:t xml:space="preserve">, R.L. </w:t>
      </w:r>
      <w:proofErr w:type="spellStart"/>
      <w:r w:rsidRPr="007418BF">
        <w:rPr>
          <w:rFonts w:ascii="Cambria" w:eastAsia="Calibri" w:hAnsi="Cambria"/>
          <w:sz w:val="20"/>
          <w:lang w:val="en-US"/>
        </w:rPr>
        <w:t>ve</w:t>
      </w:r>
      <w:proofErr w:type="spellEnd"/>
      <w:r w:rsidRPr="007418BF">
        <w:rPr>
          <w:rFonts w:ascii="Cambria" w:eastAsia="Calibri" w:hAnsi="Cambria"/>
          <w:sz w:val="20"/>
          <w:lang w:val="en-US"/>
        </w:rPr>
        <w:t xml:space="preserve"> </w:t>
      </w:r>
      <w:proofErr w:type="spellStart"/>
      <w:r w:rsidRPr="007418BF">
        <w:rPr>
          <w:rFonts w:ascii="Cambria" w:eastAsia="Calibri" w:hAnsi="Cambria"/>
          <w:sz w:val="20"/>
          <w:lang w:val="en-US"/>
        </w:rPr>
        <w:t>Haupt</w:t>
      </w:r>
      <w:proofErr w:type="spellEnd"/>
      <w:r w:rsidRPr="007418BF">
        <w:rPr>
          <w:rFonts w:ascii="Cambria" w:eastAsia="Calibri" w:hAnsi="Cambria"/>
          <w:sz w:val="20"/>
          <w:lang w:val="en-US"/>
        </w:rPr>
        <w:t xml:space="preserve">, S.E. (2004). </w:t>
      </w:r>
      <w:r w:rsidRPr="007418BF">
        <w:rPr>
          <w:rFonts w:ascii="Cambria" w:eastAsia="Calibri" w:hAnsi="Cambria"/>
          <w:i/>
          <w:sz w:val="20"/>
          <w:lang w:val="en-US"/>
        </w:rPr>
        <w:t xml:space="preserve">Practical </w:t>
      </w:r>
      <w:r w:rsidR="007418BF">
        <w:rPr>
          <w:rFonts w:ascii="Cambria" w:eastAsia="Calibri" w:hAnsi="Cambria"/>
          <w:i/>
          <w:sz w:val="20"/>
          <w:lang w:val="en-US"/>
        </w:rPr>
        <w:t>g</w:t>
      </w:r>
      <w:r w:rsidRPr="007418BF">
        <w:rPr>
          <w:rFonts w:ascii="Cambria" w:eastAsia="Calibri" w:hAnsi="Cambria"/>
          <w:i/>
          <w:sz w:val="20"/>
          <w:lang w:val="en-US"/>
        </w:rPr>
        <w:t xml:space="preserve">enetic </w:t>
      </w:r>
      <w:r w:rsidR="007418BF">
        <w:rPr>
          <w:rFonts w:ascii="Cambria" w:eastAsia="Calibri" w:hAnsi="Cambria"/>
          <w:i/>
          <w:sz w:val="20"/>
          <w:lang w:val="en-US"/>
        </w:rPr>
        <w:t>a</w:t>
      </w:r>
      <w:r w:rsidRPr="007418BF">
        <w:rPr>
          <w:rFonts w:ascii="Cambria" w:eastAsia="Calibri" w:hAnsi="Cambria"/>
          <w:i/>
          <w:sz w:val="20"/>
          <w:lang w:val="en-US"/>
        </w:rPr>
        <w:t>lgorithms</w:t>
      </w:r>
      <w:r w:rsidRPr="007418BF">
        <w:rPr>
          <w:rFonts w:ascii="Cambria" w:eastAsia="Calibri" w:hAnsi="Cambria"/>
          <w:sz w:val="20"/>
          <w:lang w:val="en-US"/>
        </w:rPr>
        <w:t xml:space="preserve">. </w:t>
      </w:r>
      <w:r w:rsidR="007418BF" w:rsidRPr="007418BF">
        <w:rPr>
          <w:rFonts w:ascii="Cambria" w:eastAsia="Calibri" w:hAnsi="Cambria"/>
          <w:sz w:val="20"/>
          <w:lang w:val="en-US"/>
        </w:rPr>
        <w:t>New York, USA</w:t>
      </w:r>
      <w:r w:rsidR="007418BF">
        <w:rPr>
          <w:rFonts w:ascii="Cambria" w:eastAsia="Calibri" w:hAnsi="Cambria"/>
          <w:sz w:val="20"/>
          <w:lang w:val="en-US"/>
        </w:rPr>
        <w:t>:</w:t>
      </w:r>
      <w:r w:rsidR="007418BF" w:rsidRPr="007418BF">
        <w:rPr>
          <w:rFonts w:ascii="Cambria" w:eastAsia="Calibri" w:hAnsi="Cambria"/>
          <w:sz w:val="20"/>
          <w:lang w:val="en-US"/>
        </w:rPr>
        <w:t xml:space="preserve"> </w:t>
      </w:r>
      <w:r w:rsidRPr="007418BF">
        <w:rPr>
          <w:rFonts w:ascii="Cambria" w:eastAsia="Calibri" w:hAnsi="Cambria"/>
          <w:sz w:val="20"/>
          <w:lang w:val="en-US"/>
        </w:rPr>
        <w:t>Wil</w:t>
      </w:r>
      <w:r w:rsidR="007418BF">
        <w:rPr>
          <w:rFonts w:ascii="Cambria" w:eastAsia="Calibri" w:hAnsi="Cambria"/>
          <w:sz w:val="20"/>
          <w:lang w:val="en-US"/>
        </w:rPr>
        <w:t>ey.</w:t>
      </w:r>
    </w:p>
    <w:p w:rsidR="007418BF" w:rsidRPr="007418BF" w:rsidRDefault="007418BF" w:rsidP="007418BF">
      <w:pPr>
        <w:spacing w:before="120"/>
        <w:ind w:left="284" w:hanging="284"/>
        <w:jc w:val="both"/>
        <w:rPr>
          <w:rFonts w:ascii="Cambria" w:hAnsi="Cambria"/>
          <w:sz w:val="20"/>
        </w:rPr>
      </w:pPr>
      <w:proofErr w:type="spellStart"/>
      <w:r w:rsidRPr="007418BF">
        <w:rPr>
          <w:rFonts w:ascii="Cambria" w:hAnsi="Cambria"/>
          <w:sz w:val="20"/>
          <w:lang w:val="en-US"/>
        </w:rPr>
        <w:t>Kahya</w:t>
      </w:r>
      <w:proofErr w:type="spellEnd"/>
      <w:r w:rsidRPr="007418BF">
        <w:rPr>
          <w:rFonts w:ascii="Cambria" w:hAnsi="Cambria"/>
          <w:sz w:val="20"/>
          <w:lang w:val="en-US"/>
        </w:rPr>
        <w:t xml:space="preserve">, E. (2015). </w:t>
      </w:r>
      <w:r w:rsidRPr="007418BF">
        <w:rPr>
          <w:rFonts w:ascii="Cambria" w:hAnsi="Cambria"/>
          <w:i/>
          <w:sz w:val="20"/>
        </w:rPr>
        <w:t xml:space="preserve">İş </w:t>
      </w:r>
      <w:r>
        <w:rPr>
          <w:rFonts w:ascii="Cambria" w:hAnsi="Cambria"/>
          <w:i/>
          <w:sz w:val="20"/>
        </w:rPr>
        <w:t>e</w:t>
      </w:r>
      <w:r w:rsidRPr="007418BF">
        <w:rPr>
          <w:rFonts w:ascii="Cambria" w:hAnsi="Cambria"/>
          <w:i/>
          <w:sz w:val="20"/>
        </w:rPr>
        <w:t>tüdü</w:t>
      </w:r>
      <w:r w:rsidR="008756CE">
        <w:rPr>
          <w:rFonts w:ascii="Cambria" w:hAnsi="Cambria"/>
          <w:i/>
          <w:sz w:val="20"/>
        </w:rPr>
        <w:t>.</w:t>
      </w:r>
      <w:r w:rsidRPr="007418BF">
        <w:rPr>
          <w:rFonts w:ascii="Cambria" w:hAnsi="Cambria"/>
          <w:b/>
          <w:sz w:val="20"/>
        </w:rPr>
        <w:t xml:space="preserve"> </w:t>
      </w:r>
      <w:r w:rsidRPr="007418BF">
        <w:rPr>
          <w:rFonts w:ascii="Cambria" w:hAnsi="Cambria"/>
          <w:sz w:val="20"/>
        </w:rPr>
        <w:t>Eskişehir</w:t>
      </w:r>
      <w:r>
        <w:rPr>
          <w:rFonts w:ascii="Cambria" w:hAnsi="Cambria"/>
          <w:sz w:val="20"/>
        </w:rPr>
        <w:t>:</w:t>
      </w:r>
      <w:r w:rsidRPr="007418BF">
        <w:rPr>
          <w:rFonts w:ascii="Cambria" w:hAnsi="Cambria"/>
          <w:sz w:val="20"/>
        </w:rPr>
        <w:t xml:space="preserve"> Eskişehir Osmang</w:t>
      </w:r>
      <w:r>
        <w:rPr>
          <w:rFonts w:ascii="Cambria" w:hAnsi="Cambria"/>
          <w:sz w:val="20"/>
        </w:rPr>
        <w:t xml:space="preserve">azi Üniversitesi Yayın </w:t>
      </w:r>
      <w:proofErr w:type="gramStart"/>
      <w:r>
        <w:rPr>
          <w:rFonts w:ascii="Cambria" w:hAnsi="Cambria"/>
          <w:sz w:val="20"/>
        </w:rPr>
        <w:t>No : 253</w:t>
      </w:r>
      <w:proofErr w:type="gramEnd"/>
      <w:r>
        <w:rPr>
          <w:rFonts w:ascii="Cambria" w:hAnsi="Cambria"/>
          <w:sz w:val="20"/>
        </w:rPr>
        <w:t>.</w:t>
      </w:r>
    </w:p>
    <w:p w:rsidR="006619FC" w:rsidRDefault="00FB05B3" w:rsidP="005A78CD">
      <w:pPr>
        <w:autoSpaceDE w:val="0"/>
        <w:autoSpaceDN w:val="0"/>
        <w:adjustRightInd w:val="0"/>
        <w:spacing w:before="120"/>
        <w:jc w:val="both"/>
        <w:rPr>
          <w:rFonts w:ascii="Cambria" w:hAnsi="Cambria"/>
          <w:iCs/>
          <w:sz w:val="20"/>
        </w:rPr>
      </w:pPr>
      <w:r w:rsidRPr="00FB05B3">
        <w:rPr>
          <w:rFonts w:ascii="Cambria" w:hAnsi="Cambria"/>
          <w:iCs/>
          <w:sz w:val="20"/>
        </w:rPr>
        <w:t>Miller, A. J</w:t>
      </w:r>
      <w:proofErr w:type="gramStart"/>
      <w:r w:rsidRPr="00FB05B3">
        <w:rPr>
          <w:rFonts w:ascii="Cambria" w:hAnsi="Cambria"/>
          <w:iCs/>
          <w:sz w:val="20"/>
        </w:rPr>
        <w:t>.,</w:t>
      </w:r>
      <w:proofErr w:type="gramEnd"/>
      <w:r w:rsidRPr="00FB05B3">
        <w:rPr>
          <w:rFonts w:ascii="Cambria" w:hAnsi="Cambria"/>
          <w:iCs/>
          <w:sz w:val="20"/>
        </w:rPr>
        <w:t xml:space="preserve"> </w:t>
      </w:r>
      <w:proofErr w:type="spellStart"/>
      <w:r w:rsidRPr="00FB05B3">
        <w:rPr>
          <w:rFonts w:ascii="Cambria" w:hAnsi="Cambria"/>
          <w:iCs/>
          <w:sz w:val="20"/>
        </w:rPr>
        <w:t>Thomson</w:t>
      </w:r>
      <w:proofErr w:type="spellEnd"/>
      <w:r w:rsidRPr="00FB05B3">
        <w:rPr>
          <w:rFonts w:ascii="Cambria" w:hAnsi="Cambria"/>
          <w:iCs/>
          <w:sz w:val="20"/>
        </w:rPr>
        <w:t xml:space="preserve">, F., &amp; </w:t>
      </w:r>
      <w:proofErr w:type="spellStart"/>
      <w:r w:rsidRPr="00FB05B3">
        <w:rPr>
          <w:rFonts w:ascii="Cambria" w:hAnsi="Cambria"/>
          <w:iCs/>
          <w:sz w:val="20"/>
        </w:rPr>
        <w:t>Callagher</w:t>
      </w:r>
      <w:proofErr w:type="spellEnd"/>
      <w:r w:rsidRPr="00FB05B3">
        <w:rPr>
          <w:rFonts w:ascii="Cambria" w:hAnsi="Cambria"/>
          <w:iCs/>
          <w:sz w:val="20"/>
        </w:rPr>
        <w:t xml:space="preserve">, D. (1998). </w:t>
      </w:r>
      <w:proofErr w:type="spellStart"/>
      <w:r w:rsidRPr="00FB05B3">
        <w:rPr>
          <w:rFonts w:ascii="Cambria" w:hAnsi="Cambria"/>
          <w:i/>
          <w:iCs/>
          <w:sz w:val="20"/>
        </w:rPr>
        <w:t>Affluence</w:t>
      </w:r>
      <w:proofErr w:type="spellEnd"/>
      <w:r w:rsidRPr="00FB05B3">
        <w:rPr>
          <w:rFonts w:ascii="Cambria" w:hAnsi="Cambria"/>
          <w:i/>
          <w:iCs/>
          <w:sz w:val="20"/>
        </w:rPr>
        <w:t xml:space="preserve"> in </w:t>
      </w:r>
      <w:proofErr w:type="spellStart"/>
      <w:r w:rsidRPr="00FB05B3">
        <w:rPr>
          <w:rFonts w:ascii="Cambria" w:hAnsi="Cambria"/>
          <w:i/>
          <w:iCs/>
          <w:sz w:val="20"/>
        </w:rPr>
        <w:t>suburbia</w:t>
      </w:r>
      <w:proofErr w:type="spellEnd"/>
      <w:r w:rsidRPr="00FB05B3">
        <w:rPr>
          <w:rFonts w:ascii="Cambria" w:hAnsi="Cambria"/>
          <w:iCs/>
          <w:sz w:val="20"/>
        </w:rPr>
        <w:t xml:space="preserve">. </w:t>
      </w:r>
      <w:proofErr w:type="spellStart"/>
      <w:r w:rsidRPr="00FB05B3">
        <w:rPr>
          <w:rFonts w:ascii="Cambria" w:hAnsi="Cambria"/>
          <w:iCs/>
          <w:sz w:val="20"/>
        </w:rPr>
        <w:t>London</w:t>
      </w:r>
      <w:proofErr w:type="spellEnd"/>
      <w:r w:rsidRPr="00FB05B3">
        <w:rPr>
          <w:rFonts w:ascii="Cambria" w:hAnsi="Cambria"/>
          <w:iCs/>
          <w:sz w:val="20"/>
        </w:rPr>
        <w:t xml:space="preserve">, UK: BL </w:t>
      </w:r>
      <w:proofErr w:type="spellStart"/>
      <w:r w:rsidRPr="00FB05B3">
        <w:rPr>
          <w:rFonts w:ascii="Cambria" w:hAnsi="Cambria"/>
          <w:iCs/>
          <w:sz w:val="20"/>
        </w:rPr>
        <w:t>Books</w:t>
      </w:r>
      <w:proofErr w:type="spellEnd"/>
      <w:r w:rsidRPr="00FB05B3">
        <w:rPr>
          <w:rFonts w:ascii="Cambria" w:hAnsi="Cambria"/>
          <w:iCs/>
          <w:sz w:val="20"/>
        </w:rPr>
        <w:t>.</w:t>
      </w:r>
    </w:p>
    <w:p w:rsidR="00FB05B3" w:rsidRDefault="00FB05B3" w:rsidP="005A78CD">
      <w:pPr>
        <w:autoSpaceDE w:val="0"/>
        <w:autoSpaceDN w:val="0"/>
        <w:adjustRightInd w:val="0"/>
        <w:spacing w:before="120"/>
        <w:jc w:val="both"/>
        <w:rPr>
          <w:rFonts w:ascii="Cambria" w:hAnsi="Cambria"/>
          <w:iCs/>
        </w:rPr>
      </w:pPr>
    </w:p>
    <w:p w:rsidR="00B53042" w:rsidRDefault="00B53042" w:rsidP="00B53042">
      <w:pPr>
        <w:spacing w:before="120"/>
        <w:ind w:left="709" w:hanging="709"/>
        <w:jc w:val="both"/>
        <w:rPr>
          <w:rFonts w:ascii="Cambria" w:hAnsi="Cambria"/>
          <w:b/>
          <w:iCs/>
        </w:rPr>
      </w:pPr>
      <w:r w:rsidRPr="008374EC">
        <w:rPr>
          <w:rFonts w:ascii="Cambria" w:hAnsi="Cambria"/>
          <w:b/>
          <w:iCs/>
        </w:rPr>
        <w:t xml:space="preserve">Kaynak bir bildiri   </w:t>
      </w:r>
      <w:proofErr w:type="gramStart"/>
      <w:r w:rsidRPr="008374EC">
        <w:rPr>
          <w:rFonts w:ascii="Cambria" w:hAnsi="Cambria"/>
          <w:b/>
          <w:iCs/>
        </w:rPr>
        <w:t>ise ;</w:t>
      </w:r>
      <w:proofErr w:type="gramEnd"/>
    </w:p>
    <w:p w:rsidR="00BA3D1A" w:rsidRDefault="00BA3D1A" w:rsidP="00BA3D1A">
      <w:pPr>
        <w:spacing w:before="120"/>
        <w:jc w:val="both"/>
        <w:rPr>
          <w:rFonts w:ascii="Cambria" w:hAnsi="Cambria"/>
          <w:iCs/>
        </w:rPr>
      </w:pPr>
      <w:r w:rsidRPr="00BA3D1A">
        <w:rPr>
          <w:rFonts w:ascii="Cambria" w:hAnsi="Cambria"/>
          <w:iCs/>
        </w:rPr>
        <w:t xml:space="preserve">Toplantı ve </w:t>
      </w:r>
      <w:proofErr w:type="gramStart"/>
      <w:r w:rsidRPr="00BA3D1A">
        <w:rPr>
          <w:rFonts w:ascii="Cambria" w:hAnsi="Cambria"/>
          <w:iCs/>
        </w:rPr>
        <w:t>sempozyum</w:t>
      </w:r>
      <w:proofErr w:type="gramEnd"/>
      <w:r w:rsidRPr="00BA3D1A">
        <w:rPr>
          <w:rFonts w:ascii="Cambria" w:hAnsi="Cambria"/>
          <w:iCs/>
        </w:rPr>
        <w:t xml:space="preserve"> bildirileri kitap veya süreli yayın formatında yayımlanabilir.</w:t>
      </w:r>
      <w:r>
        <w:rPr>
          <w:rFonts w:ascii="Cambria" w:hAnsi="Cambria"/>
          <w:iCs/>
        </w:rPr>
        <w:t xml:space="preserve"> </w:t>
      </w:r>
      <w:r w:rsidRPr="00BA3D1A">
        <w:rPr>
          <w:rFonts w:ascii="Cambria" w:hAnsi="Cambria"/>
          <w:iCs/>
        </w:rPr>
        <w:t>Kitapta yayımlanmış bildirilere atıf yaparken kitap veya kitap bölümü formatı kullanılır.</w:t>
      </w:r>
      <w:r>
        <w:rPr>
          <w:rFonts w:ascii="Cambria" w:hAnsi="Cambria"/>
          <w:iCs/>
        </w:rPr>
        <w:t xml:space="preserve"> </w:t>
      </w:r>
      <w:r w:rsidRPr="00BA3D1A">
        <w:rPr>
          <w:rFonts w:ascii="Cambria" w:hAnsi="Cambria"/>
          <w:iCs/>
        </w:rPr>
        <w:t>Düzenli olarak yayımlanan bildirilere atıf yaparken ise süreli yayın formatı kullanılır.</w:t>
      </w:r>
      <w:r>
        <w:rPr>
          <w:rFonts w:ascii="Cambria" w:hAnsi="Cambria"/>
          <w:iCs/>
        </w:rPr>
        <w:t xml:space="preserve"> </w:t>
      </w:r>
    </w:p>
    <w:p w:rsidR="00BA3D1A" w:rsidRPr="00E244C5" w:rsidRDefault="000C2131" w:rsidP="00BA3D1A">
      <w:pPr>
        <w:spacing w:before="120"/>
        <w:jc w:val="both"/>
        <w:rPr>
          <w:rFonts w:ascii="Cambria" w:hAnsi="Cambria"/>
          <w:iCs/>
          <w:sz w:val="20"/>
        </w:rPr>
      </w:pPr>
      <w:proofErr w:type="gramStart"/>
      <w:r w:rsidRPr="00E244C5">
        <w:rPr>
          <w:rFonts w:ascii="Cambria" w:hAnsi="Cambria"/>
          <w:iCs/>
          <w:sz w:val="20"/>
        </w:rPr>
        <w:t>Kahya</w:t>
      </w:r>
      <w:proofErr w:type="gramEnd"/>
      <w:r w:rsidRPr="00E244C5">
        <w:rPr>
          <w:rFonts w:ascii="Cambria" w:hAnsi="Cambria"/>
          <w:iCs/>
          <w:sz w:val="20"/>
        </w:rPr>
        <w:t xml:space="preserve">, E. (2016). Bir mühendislik mimarlık fakültesinde iş sağlığı ve güvenliği çalışmaları.  </w:t>
      </w:r>
      <w:r w:rsidRPr="00E244C5">
        <w:rPr>
          <w:rFonts w:ascii="Cambria" w:hAnsi="Cambria"/>
          <w:i/>
          <w:iCs/>
          <w:sz w:val="20"/>
        </w:rPr>
        <w:t>22.Ulusal Ergonomi Kongresi Bildiri Özetleri,</w:t>
      </w:r>
      <w:r w:rsidRPr="00E244C5">
        <w:rPr>
          <w:rFonts w:ascii="Cambria" w:hAnsi="Cambria"/>
          <w:iCs/>
          <w:sz w:val="20"/>
        </w:rPr>
        <w:t xml:space="preserve"> 22</w:t>
      </w:r>
      <w:r w:rsidR="00DB394C">
        <w:rPr>
          <w:rFonts w:ascii="Cambria" w:hAnsi="Cambria"/>
          <w:iCs/>
          <w:sz w:val="20"/>
        </w:rPr>
        <w:t>2-22</w:t>
      </w:r>
      <w:r w:rsidRPr="00E244C5">
        <w:rPr>
          <w:rFonts w:ascii="Cambria" w:hAnsi="Cambria"/>
          <w:iCs/>
          <w:sz w:val="20"/>
        </w:rPr>
        <w:t>4</w:t>
      </w:r>
      <w:r w:rsidR="00DB394C">
        <w:rPr>
          <w:rFonts w:ascii="Cambria" w:hAnsi="Cambria"/>
          <w:iCs/>
          <w:sz w:val="20"/>
        </w:rPr>
        <w:t>,</w:t>
      </w:r>
      <w:r w:rsidRPr="00E244C5">
        <w:rPr>
          <w:rFonts w:ascii="Cambria" w:hAnsi="Cambria"/>
          <w:iCs/>
          <w:sz w:val="20"/>
        </w:rPr>
        <w:t xml:space="preserve"> Denizli.</w:t>
      </w:r>
    </w:p>
    <w:p w:rsidR="000C2131" w:rsidRDefault="000C2131" w:rsidP="00BA3D1A">
      <w:pPr>
        <w:spacing w:before="120"/>
        <w:jc w:val="both"/>
        <w:rPr>
          <w:rFonts w:ascii="Cambria" w:hAnsi="Cambria"/>
          <w:iCs/>
        </w:rPr>
      </w:pPr>
    </w:p>
    <w:p w:rsidR="00BA3D1A" w:rsidRPr="00BA3D1A" w:rsidRDefault="00BA3D1A" w:rsidP="000C2131">
      <w:pPr>
        <w:spacing w:before="120"/>
        <w:jc w:val="both"/>
        <w:rPr>
          <w:rFonts w:ascii="Cambria" w:hAnsi="Cambria"/>
          <w:iCs/>
        </w:rPr>
      </w:pPr>
      <w:r w:rsidRPr="00BA3D1A">
        <w:rPr>
          <w:rFonts w:ascii="Cambria" w:hAnsi="Cambria"/>
          <w:iCs/>
        </w:rPr>
        <w:t xml:space="preserve">Resmi olarak yayımlanmamış olan bildiri/poster sunumları veya </w:t>
      </w:r>
      <w:proofErr w:type="gramStart"/>
      <w:r w:rsidRPr="00BA3D1A">
        <w:rPr>
          <w:rFonts w:ascii="Cambria" w:hAnsi="Cambria"/>
          <w:iCs/>
        </w:rPr>
        <w:t>sempozyuma</w:t>
      </w:r>
      <w:proofErr w:type="gramEnd"/>
      <w:r w:rsidRPr="00BA3D1A">
        <w:rPr>
          <w:rFonts w:ascii="Cambria" w:hAnsi="Cambria"/>
          <w:iCs/>
        </w:rPr>
        <w:t xml:space="preserve"> yapılan</w:t>
      </w:r>
      <w:r>
        <w:rPr>
          <w:rFonts w:ascii="Cambria" w:hAnsi="Cambria"/>
          <w:iCs/>
        </w:rPr>
        <w:t xml:space="preserve"> </w:t>
      </w:r>
      <w:r w:rsidRPr="00BA3D1A">
        <w:rPr>
          <w:rFonts w:ascii="Cambria" w:hAnsi="Cambria"/>
          <w:iCs/>
        </w:rPr>
        <w:t>katkılar için şu format kullanılır:</w:t>
      </w:r>
    </w:p>
    <w:p w:rsidR="00BA3D1A" w:rsidRDefault="00BA3D1A" w:rsidP="000C2131">
      <w:pPr>
        <w:autoSpaceDE w:val="0"/>
        <w:autoSpaceDN w:val="0"/>
        <w:adjustRightInd w:val="0"/>
        <w:spacing w:before="120"/>
        <w:ind w:left="284" w:hanging="284"/>
        <w:rPr>
          <w:rFonts w:ascii="Cambria" w:hAnsi="Cambria"/>
          <w:sz w:val="20"/>
          <w:szCs w:val="20"/>
        </w:rPr>
      </w:pPr>
      <w:r w:rsidRPr="00BA3D1A">
        <w:rPr>
          <w:rFonts w:ascii="Cambria" w:hAnsi="Cambria"/>
          <w:sz w:val="20"/>
          <w:szCs w:val="20"/>
        </w:rPr>
        <w:t xml:space="preserve">Sunan, A. A. (Yıl, Ay). </w:t>
      </w:r>
      <w:r w:rsidRPr="00BA3D1A">
        <w:rPr>
          <w:rFonts w:ascii="Cambria" w:hAnsi="Cambria"/>
          <w:i/>
          <w:sz w:val="20"/>
          <w:szCs w:val="20"/>
        </w:rPr>
        <w:t>Bildiri ya da poster başlığı</w:t>
      </w:r>
      <w:r w:rsidRPr="00BA3D1A">
        <w:rPr>
          <w:rFonts w:ascii="Cambria" w:hAnsi="Cambria"/>
          <w:sz w:val="20"/>
          <w:szCs w:val="20"/>
        </w:rPr>
        <w:t>. Kuruluş Adının toplantısında sunulan bildiri ya da poster,</w:t>
      </w:r>
      <w:r>
        <w:rPr>
          <w:rFonts w:ascii="Cambria" w:hAnsi="Cambria"/>
          <w:sz w:val="20"/>
          <w:szCs w:val="20"/>
        </w:rPr>
        <w:t xml:space="preserve"> </w:t>
      </w:r>
      <w:r w:rsidRPr="00BA3D1A">
        <w:rPr>
          <w:rFonts w:ascii="Cambria" w:hAnsi="Cambria"/>
          <w:sz w:val="20"/>
          <w:szCs w:val="20"/>
        </w:rPr>
        <w:t>Yer bilgisi.</w:t>
      </w:r>
    </w:p>
    <w:p w:rsidR="00E43335" w:rsidRDefault="008F7645" w:rsidP="00E43335">
      <w:pPr>
        <w:spacing w:before="120"/>
        <w:ind w:left="284" w:hanging="284"/>
        <w:jc w:val="both"/>
        <w:rPr>
          <w:rFonts w:ascii="Cambria" w:hAnsi="Cambria"/>
          <w:sz w:val="20"/>
          <w:szCs w:val="20"/>
        </w:rPr>
      </w:pPr>
      <w:r w:rsidRPr="008F7645">
        <w:rPr>
          <w:rFonts w:ascii="Cambria" w:hAnsi="Cambria"/>
          <w:sz w:val="20"/>
          <w:szCs w:val="20"/>
        </w:rPr>
        <w:t xml:space="preserve">Özgüç, İ. F. ve </w:t>
      </w:r>
      <w:proofErr w:type="spellStart"/>
      <w:r w:rsidRPr="008F7645">
        <w:rPr>
          <w:rFonts w:ascii="Cambria" w:hAnsi="Cambria"/>
          <w:sz w:val="20"/>
          <w:szCs w:val="20"/>
        </w:rPr>
        <w:t>Dağsöz</w:t>
      </w:r>
      <w:proofErr w:type="spellEnd"/>
      <w:r w:rsidRPr="008F7645">
        <w:rPr>
          <w:rFonts w:ascii="Cambria" w:hAnsi="Cambria"/>
          <w:sz w:val="20"/>
          <w:szCs w:val="20"/>
        </w:rPr>
        <w:t xml:space="preserve">, A.K. (1991). </w:t>
      </w:r>
      <w:r w:rsidRPr="008F7645">
        <w:rPr>
          <w:rFonts w:ascii="Cambria" w:hAnsi="Cambria"/>
          <w:i/>
          <w:sz w:val="20"/>
          <w:szCs w:val="20"/>
        </w:rPr>
        <w:t>Türkiye-AET ülkelerinin ısı yalıtım kurallarının karşılaştırılması</w:t>
      </w:r>
      <w:r w:rsidRPr="008F7645">
        <w:rPr>
          <w:rFonts w:ascii="Cambria" w:hAnsi="Cambria"/>
          <w:sz w:val="20"/>
          <w:szCs w:val="20"/>
        </w:rPr>
        <w:t xml:space="preserve">, </w:t>
      </w:r>
      <w:r w:rsidRPr="008F7645">
        <w:rPr>
          <w:rFonts w:ascii="Cambria" w:hAnsi="Cambria"/>
          <w:iCs/>
          <w:sz w:val="20"/>
          <w:szCs w:val="20"/>
        </w:rPr>
        <w:t>Isı Bilim ve Tekniği 8. Ulusal Kongresinde Sunulmuş Bildiri</w:t>
      </w:r>
      <w:r w:rsidRPr="008F7645">
        <w:rPr>
          <w:rFonts w:ascii="Cambria" w:hAnsi="Cambria"/>
          <w:sz w:val="20"/>
          <w:szCs w:val="20"/>
        </w:rPr>
        <w:t>, Eskişehir.</w:t>
      </w:r>
    </w:p>
    <w:p w:rsidR="00B53042" w:rsidRPr="00E43335" w:rsidRDefault="00E43335" w:rsidP="00E43335">
      <w:pPr>
        <w:spacing w:before="120"/>
        <w:ind w:left="284" w:hanging="284"/>
        <w:jc w:val="both"/>
        <w:rPr>
          <w:rFonts w:ascii="Cambria" w:hAnsi="Cambria"/>
          <w:iCs/>
          <w:sz w:val="20"/>
        </w:rPr>
      </w:pPr>
      <w:proofErr w:type="spellStart"/>
      <w:r w:rsidRPr="00E43335">
        <w:rPr>
          <w:rFonts w:ascii="Cambria" w:hAnsi="Cambria"/>
          <w:iCs/>
          <w:sz w:val="20"/>
        </w:rPr>
        <w:t>Lanktree</w:t>
      </w:r>
      <w:proofErr w:type="spellEnd"/>
      <w:r w:rsidRPr="00E43335">
        <w:rPr>
          <w:rFonts w:ascii="Cambria" w:hAnsi="Cambria"/>
          <w:iCs/>
          <w:sz w:val="20"/>
        </w:rPr>
        <w:t xml:space="preserve">, C. (1991). </w:t>
      </w:r>
      <w:proofErr w:type="spellStart"/>
      <w:r w:rsidRPr="00E43335">
        <w:rPr>
          <w:rFonts w:ascii="Cambria" w:hAnsi="Cambria"/>
          <w:i/>
          <w:iCs/>
          <w:sz w:val="20"/>
        </w:rPr>
        <w:t>Early</w:t>
      </w:r>
      <w:proofErr w:type="spellEnd"/>
      <w:r w:rsidRPr="00E43335">
        <w:rPr>
          <w:rFonts w:ascii="Cambria" w:hAnsi="Cambria"/>
          <w:i/>
          <w:iCs/>
          <w:sz w:val="20"/>
        </w:rPr>
        <w:t xml:space="preserve"> </w:t>
      </w:r>
      <w:proofErr w:type="gramStart"/>
      <w:r w:rsidRPr="00E43335">
        <w:rPr>
          <w:rFonts w:ascii="Cambria" w:hAnsi="Cambria"/>
          <w:i/>
          <w:iCs/>
          <w:sz w:val="20"/>
        </w:rPr>
        <w:t>data</w:t>
      </w:r>
      <w:proofErr w:type="gramEnd"/>
      <w:r w:rsidRPr="00E43335">
        <w:rPr>
          <w:rFonts w:ascii="Cambria" w:hAnsi="Cambria"/>
          <w:i/>
          <w:iCs/>
          <w:sz w:val="20"/>
        </w:rPr>
        <w:t xml:space="preserve"> on </w:t>
      </w:r>
      <w:proofErr w:type="spellStart"/>
      <w:r w:rsidRPr="00E43335">
        <w:rPr>
          <w:rFonts w:ascii="Cambria" w:hAnsi="Cambria"/>
          <w:i/>
          <w:iCs/>
          <w:sz w:val="20"/>
        </w:rPr>
        <w:t>the</w:t>
      </w:r>
      <w:proofErr w:type="spellEnd"/>
      <w:r w:rsidRPr="00E43335">
        <w:rPr>
          <w:rFonts w:ascii="Cambria" w:hAnsi="Cambria"/>
          <w:i/>
          <w:iCs/>
          <w:sz w:val="20"/>
        </w:rPr>
        <w:t xml:space="preserve"> </w:t>
      </w:r>
      <w:proofErr w:type="spellStart"/>
      <w:r w:rsidRPr="00E43335">
        <w:rPr>
          <w:rFonts w:ascii="Cambria" w:hAnsi="Cambria"/>
          <w:i/>
          <w:iCs/>
          <w:sz w:val="20"/>
        </w:rPr>
        <w:t>Trauma</w:t>
      </w:r>
      <w:proofErr w:type="spellEnd"/>
      <w:r w:rsidRPr="00E43335">
        <w:rPr>
          <w:rFonts w:ascii="Cambria" w:hAnsi="Cambria"/>
          <w:i/>
          <w:iCs/>
          <w:sz w:val="20"/>
        </w:rPr>
        <w:t xml:space="preserve"> </w:t>
      </w:r>
      <w:proofErr w:type="spellStart"/>
      <w:r w:rsidRPr="00E43335">
        <w:rPr>
          <w:rFonts w:ascii="Cambria" w:hAnsi="Cambria"/>
          <w:i/>
          <w:iCs/>
          <w:sz w:val="20"/>
        </w:rPr>
        <w:t>Symptom</w:t>
      </w:r>
      <w:proofErr w:type="spellEnd"/>
      <w:r w:rsidRPr="00E43335">
        <w:rPr>
          <w:rFonts w:ascii="Cambria" w:hAnsi="Cambria"/>
          <w:i/>
          <w:iCs/>
          <w:sz w:val="20"/>
        </w:rPr>
        <w:t xml:space="preserve"> </w:t>
      </w:r>
      <w:proofErr w:type="spellStart"/>
      <w:r w:rsidRPr="00E43335">
        <w:rPr>
          <w:rFonts w:ascii="Cambria" w:hAnsi="Cambria"/>
          <w:i/>
          <w:iCs/>
          <w:sz w:val="20"/>
        </w:rPr>
        <w:t>Checklist</w:t>
      </w:r>
      <w:proofErr w:type="spellEnd"/>
      <w:r w:rsidRPr="00E43335">
        <w:rPr>
          <w:rFonts w:ascii="Cambria" w:hAnsi="Cambria"/>
          <w:i/>
          <w:iCs/>
          <w:sz w:val="20"/>
        </w:rPr>
        <w:t xml:space="preserve"> </w:t>
      </w:r>
      <w:proofErr w:type="spellStart"/>
      <w:r w:rsidRPr="00E43335">
        <w:rPr>
          <w:rFonts w:ascii="Cambria" w:hAnsi="Cambria"/>
          <w:i/>
          <w:iCs/>
          <w:sz w:val="20"/>
        </w:rPr>
        <w:t>for</w:t>
      </w:r>
      <w:proofErr w:type="spellEnd"/>
      <w:r w:rsidRPr="00E43335">
        <w:rPr>
          <w:rFonts w:ascii="Cambria" w:hAnsi="Cambria"/>
          <w:i/>
          <w:iCs/>
          <w:sz w:val="20"/>
        </w:rPr>
        <w:t xml:space="preserve"> </w:t>
      </w:r>
      <w:proofErr w:type="spellStart"/>
      <w:r w:rsidRPr="00E43335">
        <w:rPr>
          <w:rFonts w:ascii="Cambria" w:hAnsi="Cambria"/>
          <w:i/>
          <w:iCs/>
          <w:sz w:val="20"/>
        </w:rPr>
        <w:t>Children</w:t>
      </w:r>
      <w:proofErr w:type="spellEnd"/>
      <w:r w:rsidRPr="00E43335">
        <w:rPr>
          <w:rFonts w:ascii="Cambria" w:hAnsi="Cambria"/>
          <w:i/>
          <w:iCs/>
          <w:sz w:val="20"/>
        </w:rPr>
        <w:t xml:space="preserve"> (TSC-C)</w:t>
      </w:r>
      <w:r w:rsidRPr="00E43335">
        <w:rPr>
          <w:rFonts w:ascii="Cambria" w:hAnsi="Cambria"/>
          <w:iCs/>
          <w:sz w:val="20"/>
        </w:rPr>
        <w:t xml:space="preserve">. </w:t>
      </w:r>
      <w:proofErr w:type="spellStart"/>
      <w:r w:rsidRPr="00E43335">
        <w:rPr>
          <w:rFonts w:ascii="Cambria" w:hAnsi="Cambria"/>
          <w:iCs/>
          <w:sz w:val="20"/>
        </w:rPr>
        <w:t>Paper</w:t>
      </w:r>
      <w:proofErr w:type="spellEnd"/>
      <w:r w:rsidRPr="00E43335">
        <w:rPr>
          <w:rFonts w:ascii="Cambria" w:hAnsi="Cambria"/>
          <w:iCs/>
          <w:sz w:val="20"/>
        </w:rPr>
        <w:t xml:space="preserve"> </w:t>
      </w:r>
      <w:proofErr w:type="spellStart"/>
      <w:r w:rsidRPr="00E43335">
        <w:rPr>
          <w:rFonts w:ascii="Cambria" w:hAnsi="Cambria"/>
          <w:iCs/>
          <w:sz w:val="20"/>
        </w:rPr>
        <w:t>presented</w:t>
      </w:r>
      <w:proofErr w:type="spellEnd"/>
      <w:r w:rsidRPr="00E43335">
        <w:rPr>
          <w:rFonts w:ascii="Cambria" w:hAnsi="Cambria"/>
          <w:iCs/>
          <w:sz w:val="20"/>
        </w:rPr>
        <w:t xml:space="preserve"> at </w:t>
      </w:r>
      <w:proofErr w:type="spellStart"/>
      <w:r w:rsidRPr="00E43335">
        <w:rPr>
          <w:rFonts w:ascii="Cambria" w:hAnsi="Cambria"/>
          <w:iCs/>
          <w:sz w:val="20"/>
        </w:rPr>
        <w:t>the</w:t>
      </w:r>
      <w:proofErr w:type="spellEnd"/>
      <w:r w:rsidRPr="00E43335">
        <w:rPr>
          <w:rFonts w:ascii="Cambria" w:hAnsi="Cambria"/>
          <w:iCs/>
          <w:sz w:val="20"/>
        </w:rPr>
        <w:t xml:space="preserve"> </w:t>
      </w:r>
      <w:proofErr w:type="spellStart"/>
      <w:r w:rsidRPr="00E43335">
        <w:rPr>
          <w:rFonts w:ascii="Cambria" w:hAnsi="Cambria"/>
          <w:iCs/>
          <w:sz w:val="20"/>
        </w:rPr>
        <w:t>meeting</w:t>
      </w:r>
      <w:proofErr w:type="spellEnd"/>
      <w:r w:rsidRPr="00E43335">
        <w:rPr>
          <w:rFonts w:ascii="Cambria" w:hAnsi="Cambria"/>
          <w:iCs/>
          <w:sz w:val="20"/>
        </w:rPr>
        <w:t xml:space="preserve"> of </w:t>
      </w:r>
      <w:proofErr w:type="spellStart"/>
      <w:r w:rsidRPr="00E43335">
        <w:rPr>
          <w:rFonts w:ascii="Cambria" w:hAnsi="Cambria"/>
          <w:iCs/>
          <w:sz w:val="20"/>
        </w:rPr>
        <w:t>the</w:t>
      </w:r>
      <w:proofErr w:type="spellEnd"/>
      <w:r w:rsidRPr="00E43335">
        <w:rPr>
          <w:rFonts w:ascii="Cambria" w:hAnsi="Cambria"/>
          <w:iCs/>
          <w:sz w:val="20"/>
        </w:rPr>
        <w:t xml:space="preserve"> </w:t>
      </w:r>
      <w:proofErr w:type="spellStart"/>
      <w:r w:rsidRPr="00E43335">
        <w:rPr>
          <w:rFonts w:ascii="Cambria" w:hAnsi="Cambria"/>
          <w:iCs/>
          <w:sz w:val="20"/>
        </w:rPr>
        <w:t>American</w:t>
      </w:r>
      <w:proofErr w:type="spellEnd"/>
      <w:r w:rsidRPr="00E43335">
        <w:rPr>
          <w:rFonts w:ascii="Cambria" w:hAnsi="Cambria"/>
          <w:iCs/>
          <w:sz w:val="20"/>
        </w:rPr>
        <w:t xml:space="preserve"> Professional </w:t>
      </w:r>
      <w:proofErr w:type="spellStart"/>
      <w:r w:rsidRPr="00E43335">
        <w:rPr>
          <w:rFonts w:ascii="Cambria" w:hAnsi="Cambria"/>
          <w:iCs/>
          <w:sz w:val="20"/>
        </w:rPr>
        <w:t>Society</w:t>
      </w:r>
      <w:proofErr w:type="spellEnd"/>
      <w:r w:rsidRPr="00E43335">
        <w:rPr>
          <w:rFonts w:ascii="Cambria" w:hAnsi="Cambria"/>
          <w:iCs/>
          <w:sz w:val="20"/>
        </w:rPr>
        <w:t xml:space="preserve"> on </w:t>
      </w:r>
      <w:proofErr w:type="spellStart"/>
      <w:r w:rsidRPr="00E43335">
        <w:rPr>
          <w:rFonts w:ascii="Cambria" w:hAnsi="Cambria"/>
          <w:iCs/>
          <w:sz w:val="20"/>
        </w:rPr>
        <w:t>the</w:t>
      </w:r>
      <w:proofErr w:type="spellEnd"/>
      <w:r w:rsidRPr="00E43335">
        <w:rPr>
          <w:rFonts w:ascii="Cambria" w:hAnsi="Cambria"/>
          <w:iCs/>
          <w:sz w:val="20"/>
        </w:rPr>
        <w:t xml:space="preserve"> </w:t>
      </w:r>
      <w:proofErr w:type="spellStart"/>
      <w:r w:rsidRPr="00E43335">
        <w:rPr>
          <w:rFonts w:ascii="Cambria" w:hAnsi="Cambria"/>
          <w:iCs/>
          <w:sz w:val="20"/>
        </w:rPr>
        <w:t>Abuse</w:t>
      </w:r>
      <w:proofErr w:type="spellEnd"/>
      <w:r>
        <w:rPr>
          <w:rFonts w:ascii="Cambria" w:hAnsi="Cambria"/>
          <w:iCs/>
          <w:sz w:val="20"/>
        </w:rPr>
        <w:t xml:space="preserve"> </w:t>
      </w:r>
      <w:r w:rsidRPr="00E43335">
        <w:rPr>
          <w:rFonts w:ascii="Cambria" w:hAnsi="Cambria"/>
          <w:iCs/>
          <w:sz w:val="20"/>
        </w:rPr>
        <w:t xml:space="preserve">of </w:t>
      </w:r>
      <w:proofErr w:type="spellStart"/>
      <w:r w:rsidRPr="00E43335">
        <w:rPr>
          <w:rFonts w:ascii="Cambria" w:hAnsi="Cambria"/>
          <w:iCs/>
          <w:sz w:val="20"/>
        </w:rPr>
        <w:t>Children</w:t>
      </w:r>
      <w:proofErr w:type="spellEnd"/>
      <w:r w:rsidRPr="00E43335">
        <w:rPr>
          <w:rFonts w:ascii="Cambria" w:hAnsi="Cambria"/>
          <w:iCs/>
          <w:sz w:val="20"/>
        </w:rPr>
        <w:t>, San Diego, CA.</w:t>
      </w:r>
    </w:p>
    <w:p w:rsidR="00E43335" w:rsidRDefault="00E43335" w:rsidP="00E43335">
      <w:pPr>
        <w:spacing w:before="120"/>
        <w:ind w:left="709" w:hanging="709"/>
        <w:jc w:val="both"/>
        <w:rPr>
          <w:rFonts w:ascii="Cambria" w:hAnsi="Cambria"/>
          <w:i/>
          <w:iCs/>
          <w:u w:val="single"/>
        </w:rPr>
      </w:pPr>
    </w:p>
    <w:p w:rsidR="00B53042" w:rsidRPr="008374EC" w:rsidRDefault="00B53042" w:rsidP="00B53042">
      <w:pPr>
        <w:spacing w:before="120"/>
        <w:ind w:left="709" w:hanging="709"/>
        <w:jc w:val="both"/>
        <w:rPr>
          <w:rFonts w:ascii="Cambria" w:hAnsi="Cambria"/>
          <w:b/>
          <w:iCs/>
        </w:rPr>
      </w:pPr>
      <w:r w:rsidRPr="008374EC">
        <w:rPr>
          <w:rFonts w:ascii="Cambria" w:hAnsi="Cambria"/>
          <w:b/>
          <w:iCs/>
        </w:rPr>
        <w:t xml:space="preserve">Kaynak bir tez </w:t>
      </w:r>
      <w:proofErr w:type="gramStart"/>
      <w:r w:rsidRPr="008374EC">
        <w:rPr>
          <w:rFonts w:ascii="Cambria" w:hAnsi="Cambria"/>
          <w:b/>
          <w:iCs/>
        </w:rPr>
        <w:t>ise ;</w:t>
      </w:r>
      <w:proofErr w:type="gramEnd"/>
    </w:p>
    <w:p w:rsidR="00E43335" w:rsidRDefault="00E43335" w:rsidP="00E43335">
      <w:pPr>
        <w:spacing w:before="120"/>
        <w:jc w:val="both"/>
        <w:rPr>
          <w:rFonts w:ascii="Cambria" w:hAnsi="Cambria"/>
          <w:bCs/>
          <w:iCs/>
        </w:rPr>
      </w:pPr>
      <w:r w:rsidRPr="00E43335">
        <w:rPr>
          <w:rFonts w:ascii="Cambria" w:hAnsi="Cambria"/>
          <w:bCs/>
          <w:iCs/>
        </w:rPr>
        <w:t>Yayımlanmamış bir doktora ya da yüksek lisans tezi için aşağıdaki kaynak gösterme</w:t>
      </w:r>
      <w:r>
        <w:rPr>
          <w:rFonts w:ascii="Cambria" w:hAnsi="Cambria"/>
          <w:bCs/>
          <w:iCs/>
        </w:rPr>
        <w:t xml:space="preserve"> </w:t>
      </w:r>
      <w:r w:rsidRPr="00E43335">
        <w:rPr>
          <w:rFonts w:ascii="Cambria" w:hAnsi="Cambria"/>
          <w:bCs/>
          <w:iCs/>
        </w:rPr>
        <w:t>şekli kullanılır:</w:t>
      </w:r>
    </w:p>
    <w:p w:rsidR="00E43335" w:rsidRPr="00E43335" w:rsidRDefault="00E43335" w:rsidP="00E43335">
      <w:pPr>
        <w:spacing w:before="120"/>
        <w:ind w:left="284" w:hanging="284"/>
        <w:jc w:val="both"/>
        <w:rPr>
          <w:rFonts w:ascii="Cambria" w:hAnsi="Cambria"/>
          <w:bCs/>
          <w:iCs/>
          <w:sz w:val="20"/>
        </w:rPr>
      </w:pPr>
      <w:r w:rsidRPr="00E43335">
        <w:rPr>
          <w:rFonts w:ascii="Cambria" w:hAnsi="Cambria"/>
          <w:bCs/>
          <w:iCs/>
          <w:sz w:val="20"/>
        </w:rPr>
        <w:t xml:space="preserve">Yazar, A. A. (Yıl). </w:t>
      </w:r>
      <w:r w:rsidRPr="00E43335">
        <w:rPr>
          <w:rFonts w:ascii="Cambria" w:hAnsi="Cambria"/>
          <w:bCs/>
          <w:i/>
          <w:iCs/>
          <w:sz w:val="20"/>
        </w:rPr>
        <w:t>Doktora ya da yüksek lisans tezinin başlığı</w:t>
      </w:r>
      <w:r w:rsidRPr="00E43335">
        <w:rPr>
          <w:rFonts w:ascii="Cambria" w:hAnsi="Cambria"/>
          <w:bCs/>
          <w:iCs/>
          <w:sz w:val="20"/>
        </w:rPr>
        <w:t xml:space="preserve"> (</w:t>
      </w:r>
      <w:r w:rsidR="00DB394C">
        <w:rPr>
          <w:rFonts w:ascii="Cambria" w:hAnsi="Cambria"/>
          <w:bCs/>
          <w:iCs/>
          <w:sz w:val="20"/>
        </w:rPr>
        <w:t>D</w:t>
      </w:r>
      <w:r w:rsidRPr="00E43335">
        <w:rPr>
          <w:rFonts w:ascii="Cambria" w:hAnsi="Cambria"/>
          <w:bCs/>
          <w:iCs/>
          <w:sz w:val="20"/>
        </w:rPr>
        <w:t>oktora tezi/</w:t>
      </w:r>
      <w:r w:rsidR="00DB394C">
        <w:rPr>
          <w:rFonts w:ascii="Cambria" w:hAnsi="Cambria"/>
          <w:bCs/>
          <w:iCs/>
          <w:sz w:val="20"/>
        </w:rPr>
        <w:t>Y</w:t>
      </w:r>
      <w:r w:rsidRPr="00E43335">
        <w:rPr>
          <w:rFonts w:ascii="Cambria" w:hAnsi="Cambria"/>
          <w:bCs/>
          <w:iCs/>
          <w:sz w:val="20"/>
        </w:rPr>
        <w:t>üksek lisans tezi). Kurum adı, Yer bilgisi.</w:t>
      </w:r>
    </w:p>
    <w:p w:rsidR="008F7645" w:rsidRPr="00792A83" w:rsidRDefault="008F7645" w:rsidP="008F7645">
      <w:pPr>
        <w:spacing w:before="120"/>
        <w:ind w:left="284" w:hanging="284"/>
        <w:jc w:val="both"/>
        <w:rPr>
          <w:rFonts w:ascii="Cambria" w:hAnsi="Cambria"/>
          <w:sz w:val="20"/>
        </w:rPr>
      </w:pPr>
      <w:r w:rsidRPr="008F7645">
        <w:rPr>
          <w:rFonts w:ascii="Cambria" w:hAnsi="Cambria"/>
          <w:bCs/>
          <w:iCs/>
          <w:sz w:val="20"/>
        </w:rPr>
        <w:t xml:space="preserve">Ceylan, H. (2009). </w:t>
      </w:r>
      <w:proofErr w:type="spellStart"/>
      <w:r w:rsidRPr="008F7645">
        <w:rPr>
          <w:rFonts w:ascii="Cambria" w:hAnsi="Cambria"/>
          <w:bCs/>
          <w:i/>
          <w:iCs/>
          <w:sz w:val="20"/>
        </w:rPr>
        <w:t>Şehiriçi</w:t>
      </w:r>
      <w:proofErr w:type="spellEnd"/>
      <w:r w:rsidRPr="008F7645">
        <w:rPr>
          <w:rFonts w:ascii="Cambria" w:hAnsi="Cambria"/>
          <w:bCs/>
          <w:i/>
          <w:iCs/>
          <w:sz w:val="20"/>
        </w:rPr>
        <w:t xml:space="preserve"> ulaşım ağlarının armoni araştırması </w:t>
      </w:r>
      <w:proofErr w:type="gramStart"/>
      <w:r w:rsidRPr="008F7645">
        <w:rPr>
          <w:rFonts w:ascii="Cambria" w:hAnsi="Cambria"/>
          <w:bCs/>
          <w:i/>
          <w:iCs/>
          <w:sz w:val="20"/>
        </w:rPr>
        <w:t>optimizasyon</w:t>
      </w:r>
      <w:proofErr w:type="gramEnd"/>
      <w:r w:rsidRPr="008F7645">
        <w:rPr>
          <w:rFonts w:ascii="Cambria" w:hAnsi="Cambria"/>
          <w:bCs/>
          <w:i/>
          <w:iCs/>
          <w:sz w:val="20"/>
        </w:rPr>
        <w:t xml:space="preserve"> tekniği ile tasarımı</w:t>
      </w:r>
      <w:r w:rsidRPr="008F7645">
        <w:rPr>
          <w:rFonts w:ascii="Cambria" w:hAnsi="Cambria"/>
          <w:bCs/>
          <w:iCs/>
          <w:sz w:val="20"/>
        </w:rPr>
        <w:t xml:space="preserve"> (Doktora Tezi). </w:t>
      </w:r>
      <w:r w:rsidRPr="00792A83">
        <w:rPr>
          <w:rFonts w:ascii="Cambria" w:hAnsi="Cambria"/>
          <w:bCs/>
          <w:iCs/>
          <w:sz w:val="20"/>
        </w:rPr>
        <w:t>Pamukkale Üniversitesi</w:t>
      </w:r>
      <w:r w:rsidRPr="00792A83">
        <w:rPr>
          <w:rFonts w:ascii="Cambria" w:hAnsi="Cambria"/>
          <w:sz w:val="20"/>
        </w:rPr>
        <w:t xml:space="preserve"> Fen Bilimleri Enstitüsü</w:t>
      </w:r>
      <w:r w:rsidRPr="00792A83">
        <w:rPr>
          <w:rFonts w:ascii="Cambria" w:hAnsi="Cambria"/>
          <w:bCs/>
          <w:iCs/>
          <w:sz w:val="20"/>
        </w:rPr>
        <w:t>, Denizli.</w:t>
      </w:r>
    </w:p>
    <w:p w:rsidR="008F7645" w:rsidRDefault="008F7645" w:rsidP="00B53042">
      <w:pPr>
        <w:pStyle w:val="NormalWeb"/>
        <w:tabs>
          <w:tab w:val="num" w:pos="540"/>
          <w:tab w:val="num" w:pos="720"/>
        </w:tabs>
        <w:spacing w:before="120" w:beforeAutospacing="0" w:after="0" w:afterAutospacing="0"/>
        <w:ind w:left="540" w:hanging="540"/>
        <w:rPr>
          <w:rFonts w:ascii="Cambria" w:hAnsi="Cambria"/>
          <w:i/>
          <w:iCs/>
          <w:color w:val="000000"/>
          <w:u w:val="single"/>
        </w:rPr>
      </w:pPr>
    </w:p>
    <w:p w:rsidR="00B53042" w:rsidRDefault="00B53042" w:rsidP="00B53042">
      <w:pPr>
        <w:pStyle w:val="NormalWeb"/>
        <w:tabs>
          <w:tab w:val="num" w:pos="540"/>
          <w:tab w:val="num" w:pos="720"/>
        </w:tabs>
        <w:spacing w:before="120" w:beforeAutospacing="0" w:after="0" w:afterAutospacing="0"/>
        <w:ind w:left="540" w:hanging="540"/>
        <w:rPr>
          <w:rFonts w:ascii="Cambria" w:hAnsi="Cambria"/>
          <w:b/>
          <w:iCs/>
          <w:color w:val="000000"/>
        </w:rPr>
      </w:pPr>
      <w:r w:rsidRPr="008374EC">
        <w:rPr>
          <w:rFonts w:ascii="Cambria" w:hAnsi="Cambria"/>
          <w:b/>
          <w:iCs/>
          <w:color w:val="000000"/>
        </w:rPr>
        <w:t>Kaynak bir inter</w:t>
      </w:r>
      <w:r w:rsidR="00E36BC3">
        <w:rPr>
          <w:rFonts w:ascii="Cambria" w:hAnsi="Cambria"/>
          <w:b/>
          <w:iCs/>
          <w:color w:val="000000"/>
        </w:rPr>
        <w:t>net</w:t>
      </w:r>
      <w:r w:rsidRPr="008374EC">
        <w:rPr>
          <w:rFonts w:ascii="Cambria" w:hAnsi="Cambria"/>
          <w:b/>
          <w:iCs/>
          <w:color w:val="000000"/>
        </w:rPr>
        <w:t xml:space="preserve"> er</w:t>
      </w:r>
      <w:r w:rsidR="00B77481">
        <w:rPr>
          <w:rFonts w:ascii="Cambria" w:hAnsi="Cambria"/>
          <w:b/>
          <w:iCs/>
          <w:color w:val="000000"/>
        </w:rPr>
        <w:t>i</w:t>
      </w:r>
      <w:r w:rsidRPr="008374EC">
        <w:rPr>
          <w:rFonts w:ascii="Cambria" w:hAnsi="Cambria"/>
          <w:b/>
          <w:iCs/>
          <w:color w:val="000000"/>
        </w:rPr>
        <w:t xml:space="preserve">şimi ise </w:t>
      </w:r>
    </w:p>
    <w:p w:rsidR="00AF2B03" w:rsidRPr="00AF2B03" w:rsidRDefault="00AF2B03" w:rsidP="00B53042">
      <w:pPr>
        <w:pStyle w:val="NormalWeb"/>
        <w:tabs>
          <w:tab w:val="num" w:pos="540"/>
          <w:tab w:val="num" w:pos="720"/>
        </w:tabs>
        <w:spacing w:before="120" w:beforeAutospacing="0" w:after="0" w:afterAutospacing="0"/>
        <w:ind w:left="540" w:hanging="540"/>
        <w:rPr>
          <w:rFonts w:ascii="Cambria" w:hAnsi="Cambria"/>
          <w:b/>
          <w:iCs/>
          <w:color w:val="000000"/>
        </w:rPr>
      </w:pPr>
      <w:r w:rsidRPr="00AF2B03">
        <w:rPr>
          <w:rFonts w:ascii="Cambria" w:hAnsi="Cambria" w:cs="Arial"/>
        </w:rPr>
        <w:t>Kaynak zaman içinde değişime uğra</w:t>
      </w:r>
      <w:r>
        <w:rPr>
          <w:rFonts w:ascii="Cambria" w:hAnsi="Cambria" w:cs="Arial"/>
        </w:rPr>
        <w:t xml:space="preserve">yabilirse </w:t>
      </w:r>
      <w:r w:rsidRPr="00AF2B03">
        <w:rPr>
          <w:rFonts w:ascii="Cambria" w:hAnsi="Cambria" w:cs="Arial"/>
        </w:rPr>
        <w:t>erişim tarihi eklen</w:t>
      </w:r>
      <w:r>
        <w:rPr>
          <w:rFonts w:ascii="Cambria" w:hAnsi="Cambria" w:cs="Arial"/>
        </w:rPr>
        <w:t>ir</w:t>
      </w:r>
      <w:r w:rsidRPr="00AF2B03">
        <w:rPr>
          <w:rFonts w:ascii="Cambria" w:hAnsi="Cambria" w:cs="Arial"/>
        </w:rPr>
        <w:t>.</w:t>
      </w:r>
    </w:p>
    <w:p w:rsidR="00B53042" w:rsidRPr="00E43335" w:rsidRDefault="00B53042" w:rsidP="00B53042">
      <w:pPr>
        <w:pStyle w:val="NormalWeb"/>
        <w:tabs>
          <w:tab w:val="num" w:pos="540"/>
          <w:tab w:val="num" w:pos="720"/>
        </w:tabs>
        <w:spacing w:before="120" w:beforeAutospacing="0" w:after="0" w:afterAutospacing="0"/>
        <w:rPr>
          <w:rFonts w:ascii="Cambria" w:hAnsi="Cambria"/>
          <w:color w:val="111111"/>
          <w:sz w:val="20"/>
        </w:rPr>
      </w:pPr>
      <w:r w:rsidRPr="00E43335">
        <w:rPr>
          <w:rFonts w:ascii="Cambria" w:hAnsi="Cambria"/>
          <w:color w:val="111111"/>
          <w:sz w:val="20"/>
        </w:rPr>
        <w:t xml:space="preserve">Yazar veya sorumlu kurum. Atıf yapılan öğenin başlığı. </w:t>
      </w:r>
      <w:proofErr w:type="gramStart"/>
      <w:r w:rsidRPr="00E43335">
        <w:rPr>
          <w:rFonts w:ascii="Cambria" w:hAnsi="Cambria"/>
          <w:color w:val="111111"/>
          <w:sz w:val="20"/>
        </w:rPr>
        <w:t>web</w:t>
      </w:r>
      <w:proofErr w:type="gramEnd"/>
      <w:r w:rsidRPr="00E43335">
        <w:rPr>
          <w:rFonts w:ascii="Cambria" w:hAnsi="Cambria"/>
          <w:color w:val="111111"/>
          <w:sz w:val="20"/>
        </w:rPr>
        <w:t xml:space="preserve"> say</w:t>
      </w:r>
      <w:r w:rsidR="00DA6065">
        <w:rPr>
          <w:rFonts w:ascii="Cambria" w:hAnsi="Cambria"/>
          <w:color w:val="111111"/>
          <w:sz w:val="20"/>
        </w:rPr>
        <w:t xml:space="preserve">fasının adı. URL. </w:t>
      </w:r>
    </w:p>
    <w:p w:rsidR="008F7645" w:rsidRPr="008F7645" w:rsidRDefault="008F7645" w:rsidP="00E43335">
      <w:pPr>
        <w:autoSpaceDE w:val="0"/>
        <w:autoSpaceDN w:val="0"/>
        <w:adjustRightInd w:val="0"/>
        <w:spacing w:before="120"/>
        <w:rPr>
          <w:rFonts w:ascii="Cambria" w:hAnsi="Cambria"/>
          <w:sz w:val="20"/>
          <w:szCs w:val="20"/>
        </w:rPr>
      </w:pPr>
      <w:r w:rsidRPr="008F7645">
        <w:rPr>
          <w:rFonts w:ascii="Cambria" w:hAnsi="Cambria"/>
          <w:sz w:val="20"/>
          <w:szCs w:val="20"/>
        </w:rPr>
        <w:t>Yazar, A. (2011). Doküman başlığı. Erişim</w:t>
      </w:r>
      <w:r>
        <w:rPr>
          <w:rFonts w:ascii="Cambria" w:hAnsi="Cambria"/>
          <w:sz w:val="20"/>
          <w:szCs w:val="20"/>
        </w:rPr>
        <w:t xml:space="preserve"> </w:t>
      </w:r>
      <w:proofErr w:type="gramStart"/>
      <w:r>
        <w:rPr>
          <w:rFonts w:ascii="Cambria" w:hAnsi="Cambria"/>
          <w:sz w:val="20"/>
          <w:szCs w:val="20"/>
        </w:rPr>
        <w:t xml:space="preserve">adresi : </w:t>
      </w:r>
      <w:r w:rsidRPr="008F7645">
        <w:rPr>
          <w:rFonts w:ascii="Cambria" w:hAnsi="Cambria"/>
          <w:sz w:val="20"/>
          <w:szCs w:val="20"/>
        </w:rPr>
        <w:t>http</w:t>
      </w:r>
      <w:proofErr w:type="gramEnd"/>
      <w:r w:rsidRPr="008F7645">
        <w:rPr>
          <w:rFonts w:ascii="Cambria" w:hAnsi="Cambria"/>
          <w:sz w:val="20"/>
          <w:szCs w:val="20"/>
        </w:rPr>
        <w:t>://</w:t>
      </w:r>
    </w:p>
    <w:p w:rsidR="00FB6E1F" w:rsidRDefault="00FB6E1F" w:rsidP="00FB6E1F">
      <w:pPr>
        <w:pStyle w:val="NormalWeb"/>
        <w:tabs>
          <w:tab w:val="num" w:pos="540"/>
          <w:tab w:val="num" w:pos="720"/>
        </w:tabs>
        <w:spacing w:before="120"/>
        <w:ind w:left="284" w:hanging="284"/>
        <w:rPr>
          <w:rFonts w:ascii="Cambria" w:hAnsi="Cambria"/>
          <w:iCs/>
          <w:color w:val="000000"/>
          <w:sz w:val="20"/>
        </w:rPr>
      </w:pPr>
      <w:r w:rsidRPr="00FB6E1F">
        <w:rPr>
          <w:rFonts w:ascii="Cambria" w:hAnsi="Cambria"/>
          <w:iCs/>
          <w:color w:val="000000"/>
          <w:sz w:val="20"/>
        </w:rPr>
        <w:t xml:space="preserve">Işık, K. (2014). Bilgi mimarisi. Erişim adresi : </w:t>
      </w:r>
      <w:hyperlink r:id="rId15" w:history="1">
        <w:r w:rsidRPr="00FB6E1F">
          <w:rPr>
            <w:rStyle w:val="Kpr"/>
            <w:rFonts w:ascii="Cambria" w:hAnsi="Cambria"/>
            <w:iCs/>
            <w:sz w:val="20"/>
          </w:rPr>
          <w:t>http://tr.wikipedia.org/wiki/Bilgi_mimarisi</w:t>
        </w:r>
      </w:hyperlink>
      <w:r w:rsidR="00DA6065">
        <w:rPr>
          <w:rFonts w:ascii="Cambria" w:hAnsi="Cambria"/>
          <w:iCs/>
          <w:color w:val="000000"/>
          <w:sz w:val="20"/>
        </w:rPr>
        <w:t xml:space="preserve">. </w:t>
      </w:r>
    </w:p>
    <w:p w:rsidR="002B7B4F" w:rsidRPr="002B7B4F" w:rsidRDefault="002B7B4F" w:rsidP="002B7B4F">
      <w:pPr>
        <w:autoSpaceDE w:val="0"/>
        <w:autoSpaceDN w:val="0"/>
        <w:adjustRightInd w:val="0"/>
        <w:spacing w:before="120"/>
        <w:ind w:left="284" w:hanging="284"/>
        <w:jc w:val="both"/>
        <w:rPr>
          <w:rFonts w:ascii="Cambria" w:hAnsi="Cambria"/>
          <w:bCs/>
          <w:sz w:val="20"/>
          <w:szCs w:val="20"/>
        </w:rPr>
      </w:pPr>
      <w:r w:rsidRPr="002B7B4F">
        <w:rPr>
          <w:rFonts w:ascii="Cambria" w:hAnsi="Cambria"/>
          <w:bCs/>
          <w:sz w:val="20"/>
          <w:szCs w:val="20"/>
        </w:rPr>
        <w:t>Sosyal Güvenlik Kurumu İş Kazası ve Meslek Hastalıkları İstatistikleri</w:t>
      </w:r>
      <w:r>
        <w:rPr>
          <w:rFonts w:ascii="Cambria" w:hAnsi="Cambria"/>
          <w:bCs/>
          <w:sz w:val="20"/>
          <w:szCs w:val="20"/>
        </w:rPr>
        <w:t>. (2</w:t>
      </w:r>
      <w:r w:rsidRPr="002B7B4F">
        <w:rPr>
          <w:rFonts w:ascii="Cambria" w:hAnsi="Cambria"/>
          <w:bCs/>
          <w:sz w:val="20"/>
          <w:szCs w:val="20"/>
        </w:rPr>
        <w:t>016</w:t>
      </w:r>
      <w:r>
        <w:rPr>
          <w:rFonts w:ascii="Cambria" w:hAnsi="Cambria"/>
          <w:bCs/>
          <w:sz w:val="20"/>
          <w:szCs w:val="20"/>
        </w:rPr>
        <w:t>)</w:t>
      </w:r>
      <w:r w:rsidRPr="002B7B4F">
        <w:rPr>
          <w:rFonts w:ascii="Cambria" w:hAnsi="Cambria"/>
          <w:bCs/>
          <w:sz w:val="20"/>
          <w:szCs w:val="20"/>
        </w:rPr>
        <w:t>.</w:t>
      </w:r>
      <w:r>
        <w:rPr>
          <w:rFonts w:ascii="Cambria" w:hAnsi="Cambria"/>
          <w:bCs/>
          <w:sz w:val="20"/>
          <w:szCs w:val="20"/>
        </w:rPr>
        <w:t xml:space="preserve"> Erişim adresi : </w:t>
      </w:r>
      <w:r w:rsidRPr="002B7B4F">
        <w:rPr>
          <w:rFonts w:ascii="Cambria" w:hAnsi="Cambria"/>
          <w:bCs/>
          <w:sz w:val="20"/>
          <w:szCs w:val="20"/>
        </w:rPr>
        <w:t xml:space="preserve"> </w:t>
      </w:r>
      <w:hyperlink r:id="rId16" w:history="1">
        <w:r w:rsidRPr="00FD388E">
          <w:rPr>
            <w:rStyle w:val="Kpr"/>
            <w:rFonts w:ascii="Cambria" w:hAnsi="Cambria"/>
            <w:bCs/>
            <w:sz w:val="20"/>
            <w:szCs w:val="20"/>
          </w:rPr>
          <w:t>http://www.sgk.gov.tr/wps/portal/sgk/tr/kurumsal/istatistik/sgk_istatistik_yilliklari</w:t>
        </w:r>
      </w:hyperlink>
      <w:r>
        <w:rPr>
          <w:rFonts w:ascii="Cambria" w:hAnsi="Cambria"/>
          <w:bCs/>
          <w:sz w:val="20"/>
          <w:szCs w:val="20"/>
        </w:rPr>
        <w:t xml:space="preserve">. </w:t>
      </w:r>
    </w:p>
    <w:p w:rsidR="002B7B4F" w:rsidRDefault="002B7B4F" w:rsidP="002B7B4F">
      <w:pPr>
        <w:spacing w:before="120"/>
        <w:jc w:val="both"/>
        <w:textAlignment w:val="top"/>
        <w:rPr>
          <w:rFonts w:ascii="Cambria" w:hAnsi="Cambria"/>
          <w:b/>
          <w:bCs/>
          <w:color w:val="111111"/>
        </w:rPr>
      </w:pPr>
    </w:p>
    <w:p w:rsidR="00FB6E1F" w:rsidRDefault="00171F68" w:rsidP="002B7B4F">
      <w:pPr>
        <w:spacing w:before="120"/>
        <w:jc w:val="both"/>
        <w:textAlignment w:val="top"/>
        <w:rPr>
          <w:rFonts w:ascii="Cambria" w:hAnsi="Cambria"/>
          <w:b/>
          <w:bCs/>
          <w:color w:val="111111"/>
        </w:rPr>
      </w:pPr>
      <w:r w:rsidRPr="00D45698">
        <w:rPr>
          <w:rFonts w:ascii="Cambria" w:hAnsi="Cambria"/>
          <w:b/>
          <w:bCs/>
          <w:color w:val="111111"/>
        </w:rPr>
        <w:t>Yazarı olmayan bir eser</w:t>
      </w:r>
    </w:p>
    <w:p w:rsidR="006619FC" w:rsidRPr="006619FC" w:rsidRDefault="00FB6E1F" w:rsidP="006619FC">
      <w:pPr>
        <w:spacing w:before="120"/>
        <w:jc w:val="both"/>
        <w:textAlignment w:val="top"/>
        <w:rPr>
          <w:rFonts w:ascii="Cambria" w:hAnsi="Cambria"/>
          <w:bCs/>
          <w:color w:val="111111"/>
        </w:rPr>
      </w:pPr>
      <w:r>
        <w:rPr>
          <w:rFonts w:ascii="Cambria" w:hAnsi="Cambria"/>
          <w:bCs/>
          <w:color w:val="111111"/>
        </w:rPr>
        <w:t>K</w:t>
      </w:r>
      <w:r w:rsidR="00171F68" w:rsidRPr="00171F68">
        <w:rPr>
          <w:rFonts w:ascii="Cambria" w:hAnsi="Cambria"/>
          <w:bCs/>
          <w:color w:val="111111"/>
        </w:rPr>
        <w:t>aynakçada yer verirken, başlık yazar konumunda yayın</w:t>
      </w:r>
      <w:r w:rsidR="00171F68">
        <w:rPr>
          <w:rFonts w:ascii="Cambria" w:hAnsi="Cambria"/>
          <w:bCs/>
          <w:color w:val="111111"/>
        </w:rPr>
        <w:t xml:space="preserve"> </w:t>
      </w:r>
      <w:r w:rsidR="00171F68" w:rsidRPr="00171F68">
        <w:rPr>
          <w:rFonts w:ascii="Cambria" w:hAnsi="Cambria"/>
          <w:bCs/>
          <w:color w:val="111111"/>
        </w:rPr>
        <w:t>tarihinden önce yer alır. Başlıktan sonra nokta konur.</w:t>
      </w:r>
      <w:r w:rsidR="006619FC">
        <w:rPr>
          <w:rFonts w:ascii="Cambria" w:hAnsi="Cambria"/>
          <w:bCs/>
          <w:color w:val="111111"/>
        </w:rPr>
        <w:t xml:space="preserve"> </w:t>
      </w:r>
      <w:r w:rsidR="006619FC" w:rsidRPr="006619FC">
        <w:rPr>
          <w:rFonts w:ascii="Cambria" w:hAnsi="Cambria" w:cs="Arial"/>
        </w:rPr>
        <w:t>Burada tam URL adresini vermek faydalıdır, çünkü belli bir yazıya haber bülteninin ana</w:t>
      </w:r>
      <w:r w:rsidR="006619FC">
        <w:rPr>
          <w:rFonts w:ascii="Cambria" w:hAnsi="Cambria"/>
          <w:bCs/>
          <w:color w:val="111111"/>
        </w:rPr>
        <w:t xml:space="preserve"> </w:t>
      </w:r>
      <w:r w:rsidR="006619FC" w:rsidRPr="006619FC">
        <w:rPr>
          <w:rFonts w:ascii="Cambria" w:hAnsi="Cambria" w:cs="Arial"/>
        </w:rPr>
        <w:t>sayfasından ulaşmak zordur.</w:t>
      </w:r>
    </w:p>
    <w:p w:rsidR="00A20EB9" w:rsidRDefault="00171F68" w:rsidP="00A20EB9">
      <w:pPr>
        <w:autoSpaceDE w:val="0"/>
        <w:autoSpaceDN w:val="0"/>
        <w:adjustRightInd w:val="0"/>
        <w:spacing w:before="120"/>
        <w:ind w:left="284" w:hanging="284"/>
        <w:jc w:val="both"/>
        <w:rPr>
          <w:rFonts w:ascii="Cambria" w:hAnsi="Cambria"/>
          <w:bCs/>
          <w:sz w:val="20"/>
          <w:szCs w:val="20"/>
        </w:rPr>
      </w:pPr>
      <w:r w:rsidRPr="00171F68">
        <w:rPr>
          <w:rFonts w:ascii="Cambria" w:hAnsi="Cambria"/>
          <w:bCs/>
          <w:color w:val="111111"/>
          <w:sz w:val="20"/>
        </w:rPr>
        <w:t>Kütüphaneler yanarsa insanlık yanar</w:t>
      </w:r>
      <w:proofErr w:type="gramStart"/>
      <w:r w:rsidRPr="00171F68">
        <w:rPr>
          <w:rFonts w:ascii="Cambria" w:hAnsi="Cambria"/>
          <w:bCs/>
          <w:color w:val="111111"/>
          <w:sz w:val="20"/>
        </w:rPr>
        <w:t>!.</w:t>
      </w:r>
      <w:proofErr w:type="gramEnd"/>
      <w:r w:rsidRPr="00171F68">
        <w:rPr>
          <w:rFonts w:ascii="Cambria" w:hAnsi="Cambria"/>
          <w:bCs/>
          <w:color w:val="111111"/>
          <w:sz w:val="20"/>
        </w:rPr>
        <w:t xml:space="preserve"> (2015). Türk Kütüphaneciler Derneği. Erişim adresi:</w:t>
      </w:r>
      <w:r>
        <w:rPr>
          <w:rFonts w:ascii="Cambria" w:hAnsi="Cambria"/>
          <w:bCs/>
          <w:color w:val="111111"/>
          <w:sz w:val="20"/>
        </w:rPr>
        <w:t xml:space="preserve"> </w:t>
      </w:r>
      <w:hyperlink r:id="rId17" w:history="1">
        <w:r w:rsidR="002B7B4F" w:rsidRPr="00FD388E">
          <w:rPr>
            <w:rStyle w:val="Kpr"/>
            <w:rFonts w:ascii="Cambria" w:hAnsi="Cambria"/>
            <w:bCs/>
            <w:sz w:val="20"/>
          </w:rPr>
          <w:t>http://www.kutuphaneci.org.tr/haber/kutuphaneler-yanarsa-insanlik-yanar</w:t>
        </w:r>
      </w:hyperlink>
      <w:r w:rsidR="002B7B4F">
        <w:rPr>
          <w:rFonts w:ascii="Cambria" w:hAnsi="Cambria"/>
          <w:bCs/>
          <w:color w:val="111111"/>
          <w:sz w:val="20"/>
        </w:rPr>
        <w:t xml:space="preserve">. </w:t>
      </w:r>
    </w:p>
    <w:p w:rsidR="00171F68" w:rsidRPr="00A20EB9" w:rsidRDefault="00A20EB9" w:rsidP="00A20EB9">
      <w:pPr>
        <w:autoSpaceDE w:val="0"/>
        <w:autoSpaceDN w:val="0"/>
        <w:adjustRightInd w:val="0"/>
        <w:spacing w:before="120"/>
        <w:ind w:left="284" w:hanging="284"/>
        <w:jc w:val="both"/>
        <w:rPr>
          <w:rFonts w:ascii="Cambria" w:hAnsi="Cambria"/>
          <w:bCs/>
          <w:sz w:val="20"/>
          <w:szCs w:val="20"/>
        </w:rPr>
      </w:pPr>
      <w:r w:rsidRPr="00A20EB9">
        <w:rPr>
          <w:rFonts w:ascii="Cambria" w:hAnsi="Cambria"/>
          <w:bCs/>
          <w:color w:val="111111"/>
          <w:sz w:val="20"/>
        </w:rPr>
        <w:t>Adrese Dayal</w:t>
      </w:r>
      <w:r>
        <w:rPr>
          <w:rFonts w:ascii="Cambria" w:hAnsi="Cambria"/>
          <w:bCs/>
          <w:color w:val="111111"/>
          <w:sz w:val="20"/>
        </w:rPr>
        <w:t>ı Nüfus Kayıt Sistemi Sonuçları</w:t>
      </w:r>
      <w:r w:rsidRPr="00A20EB9">
        <w:rPr>
          <w:rFonts w:ascii="Cambria" w:hAnsi="Cambria"/>
          <w:bCs/>
          <w:color w:val="111111"/>
          <w:sz w:val="20"/>
        </w:rPr>
        <w:t xml:space="preserve"> 2014. (2015). Türkiye İstatistik Kurumu Haber</w:t>
      </w:r>
      <w:r>
        <w:rPr>
          <w:rFonts w:ascii="Cambria" w:hAnsi="Cambria"/>
          <w:bCs/>
          <w:sz w:val="20"/>
          <w:szCs w:val="20"/>
        </w:rPr>
        <w:t xml:space="preserve"> </w:t>
      </w:r>
      <w:r w:rsidRPr="00A20EB9">
        <w:rPr>
          <w:rFonts w:ascii="Cambria" w:hAnsi="Cambria"/>
          <w:bCs/>
          <w:color w:val="111111"/>
          <w:sz w:val="20"/>
        </w:rPr>
        <w:t xml:space="preserve">Bülteni, 18616. Erişim adresi: </w:t>
      </w:r>
      <w:hyperlink r:id="rId18" w:history="1">
        <w:r w:rsidRPr="00A20EB9">
          <w:rPr>
            <w:rStyle w:val="Kpr"/>
            <w:rFonts w:ascii="Cambria" w:hAnsi="Cambria"/>
            <w:bCs/>
            <w:sz w:val="20"/>
          </w:rPr>
          <w:t xml:space="preserve">http://www.tuik.gov.tr/PreHaberBultenleri. </w:t>
        </w:r>
        <w:proofErr w:type="spellStart"/>
        <w:r w:rsidRPr="00A20EB9">
          <w:rPr>
            <w:rStyle w:val="Kpr"/>
            <w:rFonts w:ascii="Cambria" w:hAnsi="Cambria"/>
            <w:bCs/>
            <w:sz w:val="20"/>
          </w:rPr>
          <w:t>do?id</w:t>
        </w:r>
        <w:proofErr w:type="spellEnd"/>
        <w:r w:rsidRPr="00A20EB9">
          <w:rPr>
            <w:rStyle w:val="Kpr"/>
            <w:rFonts w:ascii="Cambria" w:hAnsi="Cambria"/>
            <w:bCs/>
            <w:sz w:val="20"/>
          </w:rPr>
          <w:t>=18616</w:t>
        </w:r>
      </w:hyperlink>
      <w:r>
        <w:rPr>
          <w:rFonts w:ascii="Cambria" w:hAnsi="Cambria"/>
          <w:bCs/>
          <w:color w:val="111111"/>
          <w:sz w:val="20"/>
        </w:rPr>
        <w:t xml:space="preserve">. </w:t>
      </w:r>
    </w:p>
    <w:p w:rsidR="00A20EB9" w:rsidRDefault="00A20EB9" w:rsidP="00A20EB9">
      <w:pPr>
        <w:spacing w:before="120"/>
        <w:jc w:val="both"/>
        <w:textAlignment w:val="top"/>
        <w:rPr>
          <w:rFonts w:ascii="Cambria" w:hAnsi="Cambria"/>
          <w:bCs/>
          <w:color w:val="111111"/>
          <w:sz w:val="20"/>
        </w:rPr>
      </w:pPr>
    </w:p>
    <w:p w:rsidR="00E36BC3" w:rsidRDefault="00E36BC3" w:rsidP="00A20EB9">
      <w:pPr>
        <w:spacing w:before="120"/>
        <w:jc w:val="both"/>
        <w:textAlignment w:val="top"/>
        <w:rPr>
          <w:rFonts w:ascii="Cambria" w:hAnsi="Cambria"/>
          <w:bCs/>
          <w:color w:val="111111"/>
          <w:sz w:val="20"/>
        </w:rPr>
      </w:pPr>
    </w:p>
    <w:p w:rsidR="00453541" w:rsidRDefault="00453541" w:rsidP="00A20EB9">
      <w:pPr>
        <w:spacing w:before="120"/>
        <w:jc w:val="both"/>
        <w:textAlignment w:val="top"/>
        <w:rPr>
          <w:rFonts w:ascii="Cambria" w:hAnsi="Cambria"/>
          <w:bCs/>
          <w:color w:val="111111"/>
          <w:sz w:val="20"/>
        </w:rPr>
      </w:pPr>
    </w:p>
    <w:p w:rsidR="00E36BC3" w:rsidRDefault="00E36BC3" w:rsidP="00A20EB9">
      <w:pPr>
        <w:spacing w:before="120"/>
        <w:jc w:val="both"/>
        <w:textAlignment w:val="top"/>
        <w:rPr>
          <w:rFonts w:ascii="Cambria" w:hAnsi="Cambria"/>
          <w:bCs/>
          <w:color w:val="111111"/>
          <w:sz w:val="20"/>
        </w:rPr>
      </w:pPr>
    </w:p>
    <w:p w:rsidR="00D45698" w:rsidRPr="00D45698" w:rsidRDefault="00D45698" w:rsidP="00D45698">
      <w:pPr>
        <w:spacing w:before="120"/>
        <w:jc w:val="both"/>
        <w:textAlignment w:val="top"/>
        <w:rPr>
          <w:rFonts w:ascii="Cambria" w:hAnsi="Cambria"/>
          <w:b/>
          <w:bCs/>
          <w:color w:val="111111"/>
        </w:rPr>
      </w:pPr>
      <w:r w:rsidRPr="00D45698">
        <w:rPr>
          <w:rFonts w:ascii="Cambria" w:hAnsi="Cambria"/>
          <w:b/>
          <w:bCs/>
          <w:color w:val="111111"/>
        </w:rPr>
        <w:t>Resmi Gazete</w:t>
      </w:r>
    </w:p>
    <w:p w:rsidR="00D45698" w:rsidRPr="00D45698" w:rsidRDefault="00D45698" w:rsidP="00D45698">
      <w:pPr>
        <w:spacing w:before="120"/>
        <w:jc w:val="both"/>
        <w:textAlignment w:val="top"/>
        <w:rPr>
          <w:rFonts w:ascii="Cambria" w:hAnsi="Cambria"/>
          <w:bCs/>
          <w:color w:val="111111"/>
        </w:rPr>
      </w:pPr>
      <w:r w:rsidRPr="00D45698">
        <w:rPr>
          <w:rFonts w:ascii="Cambria" w:hAnsi="Cambria"/>
          <w:bCs/>
          <w:color w:val="111111"/>
        </w:rPr>
        <w:t xml:space="preserve">Resmi </w:t>
      </w:r>
      <w:proofErr w:type="spellStart"/>
      <w:r w:rsidRPr="00D45698">
        <w:rPr>
          <w:rFonts w:ascii="Cambria" w:hAnsi="Cambria"/>
          <w:bCs/>
          <w:color w:val="111111"/>
        </w:rPr>
        <w:t>Gazete’de</w:t>
      </w:r>
      <w:proofErr w:type="spellEnd"/>
      <w:r w:rsidRPr="00D45698">
        <w:rPr>
          <w:rFonts w:ascii="Cambria" w:hAnsi="Cambria"/>
          <w:bCs/>
          <w:color w:val="111111"/>
        </w:rPr>
        <w:t xml:space="preserve"> yayımlanan kanun, yönetmelik, kanun hükmünde kararname gibi</w:t>
      </w:r>
      <w:r>
        <w:rPr>
          <w:rFonts w:ascii="Cambria" w:hAnsi="Cambria"/>
          <w:bCs/>
          <w:color w:val="111111"/>
        </w:rPr>
        <w:t xml:space="preserve"> </w:t>
      </w:r>
      <w:r w:rsidRPr="00D45698">
        <w:rPr>
          <w:rFonts w:ascii="Cambria" w:hAnsi="Cambria"/>
          <w:bCs/>
          <w:color w:val="111111"/>
        </w:rPr>
        <w:t>resmi belgeler için genel atıf formatı aşağıdaki gibidir:</w:t>
      </w:r>
    </w:p>
    <w:p w:rsidR="00D45698" w:rsidRPr="00D45698" w:rsidRDefault="00D45698" w:rsidP="00D45698">
      <w:pPr>
        <w:spacing w:before="120"/>
        <w:jc w:val="both"/>
        <w:textAlignment w:val="top"/>
        <w:rPr>
          <w:rFonts w:ascii="Cambria" w:hAnsi="Cambria"/>
          <w:bCs/>
          <w:color w:val="111111"/>
          <w:sz w:val="20"/>
        </w:rPr>
      </w:pPr>
      <w:r w:rsidRPr="00D45698">
        <w:rPr>
          <w:rFonts w:ascii="Cambria" w:hAnsi="Cambria"/>
          <w:bCs/>
          <w:color w:val="111111"/>
          <w:sz w:val="20"/>
        </w:rPr>
        <w:t xml:space="preserve">Başlık. (Yıl, Gün Ay). Resmi Gazete (Sayı: xxx). Erişim adresi: </w:t>
      </w:r>
      <w:hyperlink r:id="rId19" w:history="1">
        <w:r w:rsidR="002B7B4F" w:rsidRPr="00FD388E">
          <w:rPr>
            <w:rStyle w:val="Kpr"/>
            <w:rFonts w:ascii="Cambria" w:hAnsi="Cambria"/>
            <w:bCs/>
            <w:sz w:val="20"/>
          </w:rPr>
          <w:t>http://xxxx</w:t>
        </w:r>
      </w:hyperlink>
      <w:r w:rsidR="002B7B4F">
        <w:rPr>
          <w:rFonts w:ascii="Cambria" w:hAnsi="Cambria"/>
          <w:bCs/>
          <w:color w:val="111111"/>
          <w:sz w:val="20"/>
        </w:rPr>
        <w:t xml:space="preserve">. </w:t>
      </w:r>
    </w:p>
    <w:p w:rsidR="002B7B4F" w:rsidRPr="002B7B4F" w:rsidRDefault="002B7B4F" w:rsidP="002B7B4F">
      <w:pPr>
        <w:autoSpaceDE w:val="0"/>
        <w:autoSpaceDN w:val="0"/>
        <w:adjustRightInd w:val="0"/>
        <w:spacing w:before="120"/>
        <w:ind w:left="284" w:hanging="284"/>
        <w:jc w:val="both"/>
        <w:rPr>
          <w:rFonts w:ascii="Cambria" w:hAnsi="Cambria"/>
          <w:bCs/>
          <w:sz w:val="20"/>
          <w:szCs w:val="20"/>
        </w:rPr>
      </w:pPr>
      <w:r w:rsidRPr="002B7B4F">
        <w:rPr>
          <w:rFonts w:ascii="Cambria" w:hAnsi="Cambria"/>
          <w:sz w:val="20"/>
          <w:szCs w:val="20"/>
        </w:rPr>
        <w:t>Kişisel Koruyucu Donanımların İşyerlerinde Kullanılması Hakkında Yönetmelik</w:t>
      </w:r>
      <w:r>
        <w:rPr>
          <w:rFonts w:ascii="Cambria" w:hAnsi="Cambria"/>
          <w:sz w:val="20"/>
          <w:szCs w:val="20"/>
        </w:rPr>
        <w:t>. (2013</w:t>
      </w:r>
      <w:r w:rsidR="00FA24E5">
        <w:rPr>
          <w:rFonts w:ascii="Cambria" w:hAnsi="Cambria"/>
          <w:sz w:val="20"/>
          <w:szCs w:val="20"/>
        </w:rPr>
        <w:t>, 2 Temmuz</w:t>
      </w:r>
      <w:r>
        <w:rPr>
          <w:rFonts w:ascii="Cambria" w:hAnsi="Cambria"/>
          <w:sz w:val="20"/>
          <w:szCs w:val="20"/>
        </w:rPr>
        <w:t xml:space="preserve">). </w:t>
      </w:r>
      <w:r w:rsidRPr="002B7B4F">
        <w:rPr>
          <w:rFonts w:ascii="Cambria" w:hAnsi="Cambria"/>
          <w:sz w:val="20"/>
          <w:szCs w:val="20"/>
        </w:rPr>
        <w:t>Resmi Gazete</w:t>
      </w:r>
      <w:r>
        <w:rPr>
          <w:rFonts w:ascii="Cambria" w:hAnsi="Cambria"/>
          <w:sz w:val="20"/>
          <w:szCs w:val="20"/>
        </w:rPr>
        <w:t xml:space="preserve"> (Sayı: </w:t>
      </w:r>
      <w:r w:rsidRPr="002B7B4F">
        <w:rPr>
          <w:rFonts w:ascii="Cambria" w:hAnsi="Cambria"/>
          <w:sz w:val="20"/>
          <w:szCs w:val="20"/>
        </w:rPr>
        <w:t>28695</w:t>
      </w:r>
      <w:r>
        <w:rPr>
          <w:rFonts w:ascii="Cambria" w:hAnsi="Cambria"/>
          <w:sz w:val="20"/>
          <w:szCs w:val="20"/>
        </w:rPr>
        <w:t>)</w:t>
      </w:r>
      <w:r w:rsidRPr="002B7B4F">
        <w:rPr>
          <w:rFonts w:ascii="Cambria" w:hAnsi="Cambria"/>
          <w:sz w:val="20"/>
          <w:szCs w:val="20"/>
        </w:rPr>
        <w:t>.</w:t>
      </w:r>
      <w:r>
        <w:rPr>
          <w:rFonts w:ascii="Cambria" w:hAnsi="Cambria"/>
          <w:sz w:val="20"/>
          <w:szCs w:val="20"/>
        </w:rPr>
        <w:t xml:space="preserve"> </w:t>
      </w:r>
      <w:r w:rsidRPr="00D45698">
        <w:rPr>
          <w:rFonts w:ascii="Cambria" w:hAnsi="Cambria"/>
          <w:bCs/>
          <w:color w:val="111111"/>
          <w:sz w:val="20"/>
        </w:rPr>
        <w:t>Erişim adresi:</w:t>
      </w:r>
      <w:r>
        <w:rPr>
          <w:rFonts w:ascii="Cambria" w:hAnsi="Cambria"/>
          <w:bCs/>
          <w:color w:val="111111"/>
          <w:sz w:val="20"/>
        </w:rPr>
        <w:t xml:space="preserve"> </w:t>
      </w:r>
      <w:r w:rsidRPr="002B7B4F">
        <w:rPr>
          <w:rFonts w:ascii="Cambria" w:hAnsi="Cambria"/>
          <w:sz w:val="20"/>
          <w:szCs w:val="20"/>
        </w:rPr>
        <w:t xml:space="preserve"> </w:t>
      </w:r>
      <w:hyperlink r:id="rId20" w:history="1">
        <w:r w:rsidRPr="002B7B4F">
          <w:rPr>
            <w:rStyle w:val="Kpr"/>
            <w:rFonts w:ascii="Cambria" w:hAnsi="Cambria"/>
            <w:sz w:val="20"/>
            <w:szCs w:val="20"/>
          </w:rPr>
          <w:t>http://www.resmigazete.gov.tr/eskiler/2013/07/20130702-2.htm</w:t>
        </w:r>
      </w:hyperlink>
      <w:r>
        <w:rPr>
          <w:rFonts w:ascii="Cambria" w:hAnsi="Cambria"/>
          <w:sz w:val="20"/>
          <w:szCs w:val="20"/>
        </w:rPr>
        <w:t xml:space="preserve">. </w:t>
      </w:r>
    </w:p>
    <w:p w:rsidR="002B7B4F" w:rsidRPr="002B7B4F" w:rsidRDefault="002B7B4F" w:rsidP="002B7B4F">
      <w:pPr>
        <w:autoSpaceDE w:val="0"/>
        <w:autoSpaceDN w:val="0"/>
        <w:adjustRightInd w:val="0"/>
        <w:spacing w:before="120"/>
        <w:ind w:left="284" w:hanging="284"/>
        <w:jc w:val="both"/>
        <w:rPr>
          <w:rFonts w:ascii="Cambria" w:hAnsi="Cambria"/>
          <w:sz w:val="20"/>
          <w:szCs w:val="20"/>
        </w:rPr>
      </w:pPr>
    </w:p>
    <w:p w:rsidR="000D57FB" w:rsidRDefault="000D57FB" w:rsidP="00B53042">
      <w:pPr>
        <w:spacing w:before="120"/>
        <w:jc w:val="both"/>
        <w:textAlignment w:val="top"/>
        <w:rPr>
          <w:rFonts w:ascii="Cambria" w:hAnsi="Cambria"/>
          <w:b/>
          <w:bCs/>
          <w:color w:val="111111"/>
        </w:rPr>
      </w:pPr>
      <w:r>
        <w:rPr>
          <w:rFonts w:ascii="Cambria" w:hAnsi="Cambria"/>
          <w:b/>
          <w:bCs/>
          <w:color w:val="111111"/>
        </w:rPr>
        <w:t xml:space="preserve">Ekler </w:t>
      </w:r>
    </w:p>
    <w:p w:rsidR="00B53042" w:rsidRPr="008374EC" w:rsidRDefault="00B53042" w:rsidP="00B53042">
      <w:pPr>
        <w:spacing w:before="120"/>
        <w:jc w:val="both"/>
        <w:textAlignment w:val="top"/>
        <w:rPr>
          <w:rFonts w:ascii="Cambria" w:hAnsi="Cambria"/>
          <w:color w:val="111111"/>
        </w:rPr>
      </w:pPr>
      <w:r w:rsidRPr="008374EC">
        <w:rPr>
          <w:rFonts w:ascii="Cambria" w:hAnsi="Cambria"/>
          <w:color w:val="111111"/>
        </w:rPr>
        <w:t xml:space="preserve">Makalede </w:t>
      </w:r>
      <w:r w:rsidR="00A20EB9">
        <w:rPr>
          <w:rFonts w:ascii="Cambria" w:hAnsi="Cambria"/>
          <w:color w:val="111111"/>
        </w:rPr>
        <w:t xml:space="preserve">ekler </w:t>
      </w:r>
      <w:r w:rsidRPr="008374EC">
        <w:rPr>
          <w:rFonts w:ascii="Cambria" w:hAnsi="Cambria"/>
          <w:color w:val="111111"/>
        </w:rPr>
        <w:t xml:space="preserve">varsa </w:t>
      </w:r>
      <w:r w:rsidR="00A20EB9">
        <w:rPr>
          <w:rFonts w:ascii="Cambria" w:hAnsi="Cambria"/>
          <w:color w:val="111111"/>
        </w:rPr>
        <w:t xml:space="preserve">ise </w:t>
      </w:r>
      <w:r w:rsidRPr="008374EC">
        <w:rPr>
          <w:rFonts w:ascii="Cambria" w:hAnsi="Cambria"/>
          <w:color w:val="111111"/>
        </w:rPr>
        <w:t xml:space="preserve">Ek 1, Ek 2… olarak adlandırılmalıdır. </w:t>
      </w:r>
    </w:p>
    <w:p w:rsidR="00B53042" w:rsidRPr="008374EC" w:rsidRDefault="00B53042" w:rsidP="00B53042">
      <w:pPr>
        <w:spacing w:before="120"/>
        <w:rPr>
          <w:rFonts w:ascii="Cambria" w:hAnsi="Cambria"/>
        </w:rPr>
      </w:pPr>
    </w:p>
    <w:p w:rsidR="001F2677" w:rsidRDefault="00D866B8" w:rsidP="00D866B8">
      <w:pPr>
        <w:spacing w:before="120"/>
        <w:jc w:val="both"/>
      </w:pPr>
      <w:r w:rsidRPr="00D866B8">
        <w:rPr>
          <w:rFonts w:ascii="Cambria" w:hAnsi="Cambria"/>
          <w:b/>
          <w:color w:val="000000"/>
        </w:rPr>
        <w:t xml:space="preserve">APA 6.0 kaynak gösterme kuralları için: </w:t>
      </w:r>
      <w:hyperlink r:id="rId21" w:history="1">
        <w:r w:rsidRPr="00F20678">
          <w:rPr>
            <w:rStyle w:val="Kpr"/>
          </w:rPr>
          <w:t>https://www.tk.org.tr/APA/apa_2.pdf</w:t>
        </w:r>
      </w:hyperlink>
    </w:p>
    <w:p w:rsidR="00D866B8" w:rsidRDefault="00D866B8" w:rsidP="00D866B8">
      <w:pPr>
        <w:spacing w:before="120"/>
        <w:jc w:val="both"/>
      </w:pPr>
    </w:p>
    <w:p w:rsidR="001F2677" w:rsidRDefault="001F2677" w:rsidP="001F2677"/>
    <w:p w:rsidR="001F2677" w:rsidRDefault="001F2677" w:rsidP="001F2677"/>
    <w:p w:rsidR="001F2677" w:rsidRDefault="001F2677" w:rsidP="001F2677"/>
    <w:p w:rsidR="001F2677" w:rsidRDefault="001F2677" w:rsidP="001F2677"/>
    <w:p w:rsidR="001F2677" w:rsidRDefault="001F2677" w:rsidP="001F2677"/>
    <w:p w:rsidR="001F2677" w:rsidRDefault="001F2677" w:rsidP="001F2677"/>
    <w:p w:rsidR="001F2677" w:rsidRDefault="001F2677" w:rsidP="001F2677"/>
    <w:p w:rsidR="001F2677" w:rsidRDefault="001F2677" w:rsidP="001F2677"/>
    <w:p w:rsidR="001F2677" w:rsidRDefault="001F2677" w:rsidP="001F2677"/>
    <w:p w:rsidR="001F2677" w:rsidRDefault="001F2677" w:rsidP="001F2677"/>
    <w:p w:rsidR="001F2677" w:rsidRDefault="001F2677" w:rsidP="001F2677"/>
    <w:p w:rsidR="001F2677" w:rsidRPr="001F2677" w:rsidRDefault="001F2677" w:rsidP="001F2677"/>
    <w:sectPr w:rsidR="001F2677" w:rsidRPr="001F2677" w:rsidSect="00E244C5">
      <w:headerReference w:type="default" r:id="rId22"/>
      <w:footerReference w:type="default" r:id="rId23"/>
      <w:type w:val="continuous"/>
      <w:pgSz w:w="11909" w:h="16834" w:code="9"/>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F4A" w:rsidRDefault="00EE1F4A">
      <w:r>
        <w:separator/>
      </w:r>
    </w:p>
  </w:endnote>
  <w:endnote w:type="continuationSeparator" w:id="0">
    <w:p w:rsidR="00EE1F4A" w:rsidRDefault="00EE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imes">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9143"/>
    </w:tblGrid>
    <w:tr w:rsidR="00A34E87" w:rsidTr="003F16C0">
      <w:trPr>
        <w:trHeight w:val="100"/>
      </w:trPr>
      <w:tc>
        <w:tcPr>
          <w:tcW w:w="9143" w:type="dxa"/>
        </w:tcPr>
        <w:p w:rsidR="00A34E87" w:rsidRPr="00B24EB6" w:rsidRDefault="00A34E87" w:rsidP="00A34E87">
          <w:pPr>
            <w:rPr>
              <w:rFonts w:ascii="Arial" w:hAnsi="Arial"/>
              <w:sz w:val="6"/>
              <w:szCs w:val="6"/>
            </w:rPr>
          </w:pPr>
        </w:p>
      </w:tc>
    </w:tr>
  </w:tbl>
  <w:p w:rsidR="00A34E87" w:rsidRPr="00C36804" w:rsidRDefault="00A34E87" w:rsidP="00A34E87">
    <w:pPr>
      <w:tabs>
        <w:tab w:val="left" w:pos="720"/>
      </w:tabs>
      <w:ind w:right="-126"/>
      <w:jc w:val="center"/>
      <w:rPr>
        <w:sz w:val="18"/>
        <w:szCs w:val="20"/>
      </w:rPr>
    </w:pPr>
    <w:r w:rsidRPr="00C36804">
      <w:rPr>
        <w:sz w:val="18"/>
        <w:szCs w:val="20"/>
      </w:rPr>
      <w:t xml:space="preserve">Eskişehir Osmangazi Üniversitesi, Mühendislik </w:t>
    </w:r>
    <w:r w:rsidR="0013506F">
      <w:rPr>
        <w:sz w:val="18"/>
        <w:szCs w:val="20"/>
      </w:rPr>
      <w:t xml:space="preserve">ve </w:t>
    </w:r>
    <w:r w:rsidRPr="00C36804">
      <w:rPr>
        <w:sz w:val="18"/>
        <w:szCs w:val="20"/>
      </w:rPr>
      <w:t>Mimarlık Fakültesi, Batı Meşelik Yerleşkesi 26480 ESKİŞEHİR</w:t>
    </w:r>
  </w:p>
  <w:p w:rsidR="00A34E87" w:rsidRPr="00C36804" w:rsidRDefault="00A34E87" w:rsidP="00A34E87">
    <w:pPr>
      <w:tabs>
        <w:tab w:val="left" w:pos="720"/>
      </w:tabs>
      <w:ind w:right="-210"/>
      <w:jc w:val="center"/>
      <w:rPr>
        <w:sz w:val="18"/>
        <w:szCs w:val="20"/>
        <w:lang w:val="en-US"/>
      </w:rPr>
    </w:pPr>
    <w:r w:rsidRPr="00C36804">
      <w:rPr>
        <w:sz w:val="18"/>
        <w:szCs w:val="20"/>
        <w:lang w:val="en-US"/>
      </w:rPr>
      <w:t>Tel: 0.222.239 37 50/3</w:t>
    </w:r>
    <w:r>
      <w:rPr>
        <w:sz w:val="18"/>
        <w:szCs w:val="20"/>
        <w:lang w:val="en-US"/>
      </w:rPr>
      <w:t>605</w:t>
    </w:r>
    <w:r w:rsidRPr="00C36804">
      <w:rPr>
        <w:sz w:val="18"/>
        <w:szCs w:val="20"/>
        <w:lang w:val="en-US"/>
      </w:rPr>
      <w:t xml:space="preserve">  e-</w:t>
    </w:r>
    <w:proofErr w:type="spellStart"/>
    <w:r w:rsidRPr="00C36804">
      <w:rPr>
        <w:sz w:val="18"/>
        <w:szCs w:val="20"/>
        <w:lang w:val="en-US"/>
      </w:rPr>
      <w:t>posta</w:t>
    </w:r>
    <w:proofErr w:type="spellEnd"/>
    <w:r w:rsidRPr="00C36804">
      <w:rPr>
        <w:sz w:val="18"/>
        <w:szCs w:val="20"/>
        <w:lang w:val="en-US"/>
      </w:rPr>
      <w:t xml:space="preserve"> : </w:t>
    </w:r>
    <w:hyperlink r:id="rId1" w:history="1">
      <w:r w:rsidRPr="00C36804">
        <w:rPr>
          <w:rStyle w:val="Kpr"/>
          <w:sz w:val="18"/>
          <w:szCs w:val="20"/>
          <w:lang w:val="en-US"/>
        </w:rPr>
        <w:t>mmfdergi@ogu.edu.tr</w:t>
      </w:r>
    </w:hyperlink>
    <w:r w:rsidRPr="00C36804">
      <w:rPr>
        <w:sz w:val="18"/>
        <w:szCs w:val="20"/>
        <w:lang w:val="en-US"/>
      </w:rPr>
      <w:t xml:space="preserve">   </w:t>
    </w:r>
    <w:hyperlink r:id="rId2" w:history="1">
      <w:r w:rsidRPr="00C36804">
        <w:rPr>
          <w:rStyle w:val="Kpr"/>
          <w:sz w:val="18"/>
          <w:szCs w:val="20"/>
        </w:rPr>
        <w:t>http://dergipark.gov.tr/ogummf/</w:t>
      </w:r>
    </w:hyperlink>
    <w:r w:rsidRPr="00C36804">
      <w:rPr>
        <w:sz w:val="18"/>
        <w:szCs w:val="20"/>
      </w:rPr>
      <w:t xml:space="preserve">                                                                                  </w:t>
    </w:r>
  </w:p>
  <w:p w:rsidR="00A34E87" w:rsidRPr="00C36804" w:rsidRDefault="00A34E87" w:rsidP="00A34E87">
    <w:pPr>
      <w:rPr>
        <w:sz w:val="18"/>
        <w:szCs w:val="20"/>
      </w:rPr>
    </w:pPr>
  </w:p>
  <w:p w:rsidR="00A34E87" w:rsidRDefault="00A34E8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F4A" w:rsidRDefault="00EE1F4A">
      <w:r>
        <w:separator/>
      </w:r>
    </w:p>
  </w:footnote>
  <w:footnote w:type="continuationSeparator" w:id="0">
    <w:p w:rsidR="00EE1F4A" w:rsidRDefault="00EE1F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599" w:rsidRDefault="00072599" w:rsidP="00072599">
    <w:pPr>
      <w:pStyle w:val="stBilgi1"/>
      <w:spacing w:before="120"/>
      <w:rPr>
        <w:rFonts w:ascii="Cambria" w:hAnsi="Cambria"/>
        <w:sz w:val="18"/>
        <w:szCs w:val="18"/>
        <w:lang w:val="en-US"/>
      </w:rPr>
    </w:pPr>
    <w:r>
      <w:rPr>
        <w:rFonts w:ascii="Cambria" w:hAnsi="Cambria"/>
        <w:color w:val="000000"/>
      </w:rPr>
      <w:t xml:space="preserve"> </w:t>
    </w:r>
    <w:r w:rsidR="008A51F8">
      <w:rPr>
        <w:rFonts w:ascii="Cambria" w:hAnsi="Cambria"/>
        <w:color w:val="000000"/>
      </w:rPr>
      <w:t xml:space="preserve">                         </w:t>
    </w:r>
    <w:r w:rsidR="008A51F8" w:rsidRPr="00072599">
      <w:rPr>
        <w:rFonts w:ascii="Cambria" w:hAnsi="Cambria"/>
        <w:color w:val="000000"/>
        <w:sz w:val="18"/>
        <w:szCs w:val="18"/>
      </w:rPr>
      <w:t>ESKİŞEHİR OSMANGAZİ ÜNİVERSİTESİ MÜHENDİSLİK VE MİMARLIK FAKÜLTESİGİSİ</w:t>
    </w:r>
    <w:r w:rsidR="005524DC" w:rsidRPr="00072599">
      <w:rPr>
        <w:noProof/>
        <w:sz w:val="18"/>
        <w:szCs w:val="18"/>
      </w:rPr>
      <w:drawing>
        <wp:anchor distT="0" distB="0" distL="114300" distR="114300" simplePos="0" relativeHeight="251657728" behindDoc="0" locked="0" layoutInCell="1" allowOverlap="1">
          <wp:simplePos x="0" y="0"/>
          <wp:positionH relativeFrom="column">
            <wp:posOffset>-23495</wp:posOffset>
          </wp:positionH>
          <wp:positionV relativeFrom="paragraph">
            <wp:posOffset>-89535</wp:posOffset>
          </wp:positionV>
          <wp:extent cx="714375" cy="714375"/>
          <wp:effectExtent l="0" t="0" r="9525" b="9525"/>
          <wp:wrapNone/>
          <wp:docPr id="1" name="Resim 1" descr="https://ogu.edu.tr/files/duyuru/9ff77656-8e6a-4c44-98b9-5f236a699de2/ESOG%C3%9C_S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Son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pic:spPr>
              </pic:pic>
            </a:graphicData>
          </a:graphic>
          <wp14:sizeRelH relativeFrom="page">
            <wp14:pctWidth>0</wp14:pctWidth>
          </wp14:sizeRelH>
          <wp14:sizeRelV relativeFrom="page">
            <wp14:pctHeight>0</wp14:pctHeight>
          </wp14:sizeRelV>
        </wp:anchor>
      </w:drawing>
    </w:r>
    <w:r w:rsidR="008A51F8" w:rsidRPr="00072599">
      <w:rPr>
        <w:b/>
        <w:sz w:val="18"/>
        <w:szCs w:val="18"/>
      </w:rPr>
      <w:t xml:space="preserve"> </w:t>
    </w:r>
    <w:r w:rsidRPr="00072599">
      <w:rPr>
        <w:sz w:val="18"/>
        <w:szCs w:val="18"/>
      </w:rPr>
      <w:t>DERGİSİ</w:t>
    </w:r>
    <w:r w:rsidR="008A51F8" w:rsidRPr="00072599">
      <w:rPr>
        <w:rFonts w:ascii="Cambria" w:hAnsi="Cambria"/>
        <w:sz w:val="18"/>
        <w:szCs w:val="18"/>
        <w:lang w:val="en-US"/>
      </w:rPr>
      <w:t xml:space="preserve"> </w:t>
    </w:r>
  </w:p>
  <w:p w:rsidR="00A52EE3" w:rsidRPr="00072599" w:rsidRDefault="00072599" w:rsidP="00072599">
    <w:pPr>
      <w:pStyle w:val="stBilgi1"/>
      <w:spacing w:before="120"/>
      <w:rPr>
        <w:b/>
        <w:sz w:val="18"/>
        <w:szCs w:val="18"/>
      </w:rPr>
    </w:pPr>
    <w:r>
      <w:rPr>
        <w:rFonts w:ascii="Cambria" w:hAnsi="Cambria"/>
        <w:sz w:val="18"/>
        <w:szCs w:val="18"/>
        <w:lang w:val="en-US"/>
      </w:rPr>
      <w:tab/>
      <w:t xml:space="preserve">                          </w:t>
    </w:r>
    <w:r w:rsidRPr="00072599">
      <w:rPr>
        <w:rFonts w:ascii="Cambria" w:hAnsi="Cambria"/>
        <w:sz w:val="18"/>
        <w:szCs w:val="18"/>
        <w:lang w:val="en-US"/>
      </w:rPr>
      <w:t>J</w:t>
    </w:r>
    <w:r w:rsidR="008A51F8" w:rsidRPr="00072599">
      <w:rPr>
        <w:rFonts w:ascii="Cambria" w:hAnsi="Cambria"/>
        <w:sz w:val="18"/>
        <w:szCs w:val="18"/>
        <w:lang w:val="en-US"/>
      </w:rPr>
      <w:t>OURNAL OF ENGINEERING AND ARCHITECTURE FACULTY OF ESKIŞEHIR OSMANGAZI UNIVERSITY</w:t>
    </w:r>
  </w:p>
  <w:p w:rsidR="0013506F" w:rsidRPr="008A51F8" w:rsidRDefault="007F0D07" w:rsidP="008A51F8">
    <w:pPr>
      <w:spacing w:before="120" w:line="216" w:lineRule="auto"/>
      <w:jc w:val="right"/>
      <w:rPr>
        <w:rFonts w:ascii="Cambria" w:hAnsi="Cambria"/>
        <w:b/>
        <w:sz w:val="22"/>
        <w:szCs w:val="20"/>
      </w:rPr>
    </w:pPr>
    <w:r w:rsidRPr="008A51F8">
      <w:rPr>
        <w:rFonts w:ascii="Cambria" w:hAnsi="Cambria"/>
        <w:b/>
        <w:sz w:val="20"/>
        <w:szCs w:val="20"/>
      </w:rPr>
      <w:t>e-</w:t>
    </w:r>
    <w:proofErr w:type="gramStart"/>
    <w:r w:rsidRPr="008A51F8">
      <w:rPr>
        <w:rFonts w:ascii="Cambria" w:hAnsi="Cambria"/>
        <w:b/>
        <w:sz w:val="20"/>
        <w:szCs w:val="20"/>
      </w:rPr>
      <w:t>ISSN : 2630</w:t>
    </w:r>
    <w:proofErr w:type="gramEnd"/>
    <w:r w:rsidRPr="008A51F8">
      <w:rPr>
        <w:rFonts w:ascii="Cambria" w:hAnsi="Cambria"/>
        <w:b/>
        <w:sz w:val="20"/>
        <w:szCs w:val="20"/>
      </w:rPr>
      <w:t xml:space="preserve"> - 5712</w:t>
    </w:r>
    <w:r w:rsidR="0013506F" w:rsidRPr="008A51F8">
      <w:rPr>
        <w:rFonts w:ascii="Cambria" w:hAnsi="Cambria"/>
        <w:b/>
        <w:sz w:val="22"/>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C9D"/>
    <w:multiLevelType w:val="hybridMultilevel"/>
    <w:tmpl w:val="7D5EF196"/>
    <w:lvl w:ilvl="0" w:tplc="041F0019">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1582EE2"/>
    <w:multiLevelType w:val="hybridMultilevel"/>
    <w:tmpl w:val="ED0EEF10"/>
    <w:lvl w:ilvl="0" w:tplc="61DC8B48">
      <w:start w:val="1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6129D"/>
    <w:multiLevelType w:val="multilevel"/>
    <w:tmpl w:val="6C2091C2"/>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DE3F08"/>
    <w:multiLevelType w:val="hybridMultilevel"/>
    <w:tmpl w:val="B4862EA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3CB36E7"/>
    <w:multiLevelType w:val="hybridMultilevel"/>
    <w:tmpl w:val="2E363770"/>
    <w:lvl w:ilvl="0" w:tplc="041F0011">
      <w:start w:val="1"/>
      <w:numFmt w:val="decimal"/>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6B57CA5"/>
    <w:multiLevelType w:val="hybridMultilevel"/>
    <w:tmpl w:val="003A222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97041B0"/>
    <w:multiLevelType w:val="hybridMultilevel"/>
    <w:tmpl w:val="2DF8FE12"/>
    <w:lvl w:ilvl="0" w:tplc="E804677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0BC37AB6"/>
    <w:multiLevelType w:val="hybridMultilevel"/>
    <w:tmpl w:val="09347E1C"/>
    <w:lvl w:ilvl="0" w:tplc="746823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E191265"/>
    <w:multiLevelType w:val="hybridMultilevel"/>
    <w:tmpl w:val="CECAA32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0E700920"/>
    <w:multiLevelType w:val="hybridMultilevel"/>
    <w:tmpl w:val="2DDA4884"/>
    <w:lvl w:ilvl="0" w:tplc="AC4A20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0FB2FFE"/>
    <w:multiLevelType w:val="hybridMultilevel"/>
    <w:tmpl w:val="58A64E3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12420F81"/>
    <w:multiLevelType w:val="hybridMultilevel"/>
    <w:tmpl w:val="49D00630"/>
    <w:lvl w:ilvl="0" w:tplc="CA581836">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1461005F"/>
    <w:multiLevelType w:val="hybridMultilevel"/>
    <w:tmpl w:val="B6C08B5A"/>
    <w:lvl w:ilvl="0" w:tplc="553C5D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93A01E3"/>
    <w:multiLevelType w:val="hybridMultilevel"/>
    <w:tmpl w:val="01DCA48C"/>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AEB5F31"/>
    <w:multiLevelType w:val="hybridMultilevel"/>
    <w:tmpl w:val="66CCFE04"/>
    <w:lvl w:ilvl="0" w:tplc="2346815E">
      <w:start w:val="1"/>
      <w:numFmt w:val="decimal"/>
      <w:lvlText w:val="%1)"/>
      <w:lvlJc w:val="left"/>
      <w:pPr>
        <w:tabs>
          <w:tab w:val="num" w:pos="1395"/>
        </w:tabs>
        <w:ind w:left="1395" w:hanging="855"/>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15:restartNumberingAfterBreak="0">
    <w:nsid w:val="242A1162"/>
    <w:multiLevelType w:val="hybridMultilevel"/>
    <w:tmpl w:val="2552095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5915C09"/>
    <w:multiLevelType w:val="hybridMultilevel"/>
    <w:tmpl w:val="0BC259F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7036716"/>
    <w:multiLevelType w:val="hybridMultilevel"/>
    <w:tmpl w:val="045475B6"/>
    <w:lvl w:ilvl="0" w:tplc="B11E4B6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B3C60C6"/>
    <w:multiLevelType w:val="hybridMultilevel"/>
    <w:tmpl w:val="72942D6A"/>
    <w:lvl w:ilvl="0" w:tplc="93AE075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CB970DE"/>
    <w:multiLevelType w:val="hybridMultilevel"/>
    <w:tmpl w:val="FC6658D6"/>
    <w:lvl w:ilvl="0" w:tplc="A4AE0F0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ECC150B"/>
    <w:multiLevelType w:val="hybridMultilevel"/>
    <w:tmpl w:val="DCDA1934"/>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9">
      <w:start w:val="1"/>
      <w:numFmt w:val="lowerLetter"/>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00E537C"/>
    <w:multiLevelType w:val="hybridMultilevel"/>
    <w:tmpl w:val="6EF2CD94"/>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5EC6944"/>
    <w:multiLevelType w:val="hybridMultilevel"/>
    <w:tmpl w:val="3800E51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B6A05D5"/>
    <w:multiLevelType w:val="multilevel"/>
    <w:tmpl w:val="E40AD4A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B745D8"/>
    <w:multiLevelType w:val="hybridMultilevel"/>
    <w:tmpl w:val="78C6E9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6ED3A9A"/>
    <w:multiLevelType w:val="hybridMultilevel"/>
    <w:tmpl w:val="37D450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79022E3"/>
    <w:multiLevelType w:val="hybridMultilevel"/>
    <w:tmpl w:val="5CACB118"/>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4C69282D"/>
    <w:multiLevelType w:val="hybridMultilevel"/>
    <w:tmpl w:val="003A222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F857184"/>
    <w:multiLevelType w:val="multilevel"/>
    <w:tmpl w:val="371A2A9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22F2513"/>
    <w:multiLevelType w:val="hybridMultilevel"/>
    <w:tmpl w:val="60A0759C"/>
    <w:lvl w:ilvl="0" w:tplc="A50EB83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2" w15:restartNumberingAfterBreak="0">
    <w:nsid w:val="540E7408"/>
    <w:multiLevelType w:val="singleLevel"/>
    <w:tmpl w:val="17F8DAC4"/>
    <w:lvl w:ilvl="0">
      <w:start w:val="1"/>
      <w:numFmt w:val="decimal"/>
      <w:lvlText w:val="%1."/>
      <w:lvlJc w:val="left"/>
      <w:pPr>
        <w:tabs>
          <w:tab w:val="num" w:pos="360"/>
        </w:tabs>
        <w:ind w:left="360" w:hanging="360"/>
      </w:pPr>
      <w:rPr>
        <w:rFonts w:hint="default"/>
        <w:b/>
        <w:sz w:val="24"/>
        <w:szCs w:val="24"/>
      </w:rPr>
    </w:lvl>
  </w:abstractNum>
  <w:abstractNum w:abstractNumId="33" w15:restartNumberingAfterBreak="0">
    <w:nsid w:val="550746ED"/>
    <w:multiLevelType w:val="hybridMultilevel"/>
    <w:tmpl w:val="5B5AFB38"/>
    <w:lvl w:ilvl="0" w:tplc="5F32737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55B55A1E"/>
    <w:multiLevelType w:val="hybridMultilevel"/>
    <w:tmpl w:val="4F5037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66D5A3A"/>
    <w:multiLevelType w:val="hybridMultilevel"/>
    <w:tmpl w:val="E9ACE8EE"/>
    <w:lvl w:ilvl="0" w:tplc="813200E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5B0F23F3"/>
    <w:multiLevelType w:val="hybridMultilevel"/>
    <w:tmpl w:val="01F43702"/>
    <w:lvl w:ilvl="0" w:tplc="00064AFC">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C085869"/>
    <w:multiLevelType w:val="hybridMultilevel"/>
    <w:tmpl w:val="C11AAE70"/>
    <w:lvl w:ilvl="0" w:tplc="89120982">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FD35AA9"/>
    <w:multiLevelType w:val="multilevel"/>
    <w:tmpl w:val="AB40510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0A6A73"/>
    <w:multiLevelType w:val="hybridMultilevel"/>
    <w:tmpl w:val="1EA28B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2477D2C"/>
    <w:multiLevelType w:val="multilevel"/>
    <w:tmpl w:val="1298B230"/>
    <w:lvl w:ilvl="0">
      <w:start w:val="1"/>
      <w:numFmt w:val="lowerRoman"/>
      <w:lvlText w:val="v%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F17CA2"/>
    <w:multiLevelType w:val="hybridMultilevel"/>
    <w:tmpl w:val="C89EF3AC"/>
    <w:lvl w:ilvl="0" w:tplc="1C0C59F6">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2" w15:restartNumberingAfterBreak="0">
    <w:nsid w:val="666B5CE3"/>
    <w:multiLevelType w:val="hybridMultilevel"/>
    <w:tmpl w:val="3698D6C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E881E73"/>
    <w:multiLevelType w:val="hybridMultilevel"/>
    <w:tmpl w:val="2D80E2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F3D57B9"/>
    <w:multiLevelType w:val="hybridMultilevel"/>
    <w:tmpl w:val="E7F8D688"/>
    <w:lvl w:ilvl="0" w:tplc="ACE418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0B80939"/>
    <w:multiLevelType w:val="hybridMultilevel"/>
    <w:tmpl w:val="E436ACC2"/>
    <w:lvl w:ilvl="0" w:tplc="9CFE439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802D86"/>
    <w:multiLevelType w:val="hybridMultilevel"/>
    <w:tmpl w:val="5784D5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C983653"/>
    <w:multiLevelType w:val="hybridMultilevel"/>
    <w:tmpl w:val="FE64FB54"/>
    <w:lvl w:ilvl="0" w:tplc="17B618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D2E2603"/>
    <w:multiLevelType w:val="hybridMultilevel"/>
    <w:tmpl w:val="0E68E9E0"/>
    <w:lvl w:ilvl="0" w:tplc="D548CC6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5"/>
  </w:num>
  <w:num w:numId="2">
    <w:abstractNumId w:val="45"/>
  </w:num>
  <w:num w:numId="3">
    <w:abstractNumId w:val="1"/>
  </w:num>
  <w:num w:numId="4">
    <w:abstractNumId w:val="48"/>
  </w:num>
  <w:num w:numId="5">
    <w:abstractNumId w:val="11"/>
  </w:num>
  <w:num w:numId="6">
    <w:abstractNumId w:val="7"/>
  </w:num>
  <w:num w:numId="7">
    <w:abstractNumId w:val="12"/>
  </w:num>
  <w:num w:numId="8">
    <w:abstractNumId w:val="10"/>
  </w:num>
  <w:num w:numId="9">
    <w:abstractNumId w:val="24"/>
  </w:num>
  <w:num w:numId="10">
    <w:abstractNumId w:val="31"/>
  </w:num>
  <w:num w:numId="11">
    <w:abstractNumId w:val="41"/>
  </w:num>
  <w:num w:numId="12">
    <w:abstractNumId w:val="44"/>
  </w:num>
  <w:num w:numId="13">
    <w:abstractNumId w:val="9"/>
  </w:num>
  <w:num w:numId="14">
    <w:abstractNumId w:val="47"/>
  </w:num>
  <w:num w:numId="15">
    <w:abstractNumId w:val="13"/>
  </w:num>
  <w:num w:numId="16">
    <w:abstractNumId w:val="37"/>
  </w:num>
  <w:num w:numId="17">
    <w:abstractNumId w:val="27"/>
  </w:num>
  <w:num w:numId="18">
    <w:abstractNumId w:val="20"/>
  </w:num>
  <w:num w:numId="19">
    <w:abstractNumId w:val="33"/>
  </w:num>
  <w:num w:numId="20">
    <w:abstractNumId w:val="42"/>
  </w:num>
  <w:num w:numId="21">
    <w:abstractNumId w:val="36"/>
  </w:num>
  <w:num w:numId="22">
    <w:abstractNumId w:val="0"/>
  </w:num>
  <w:num w:numId="23">
    <w:abstractNumId w:val="28"/>
  </w:num>
  <w:num w:numId="24">
    <w:abstractNumId w:val="43"/>
  </w:num>
  <w:num w:numId="25">
    <w:abstractNumId w:val="25"/>
  </w:num>
  <w:num w:numId="26">
    <w:abstractNumId w:val="2"/>
  </w:num>
  <w:num w:numId="27">
    <w:abstractNumId w:val="38"/>
  </w:num>
  <w:num w:numId="28">
    <w:abstractNumId w:val="40"/>
  </w:num>
  <w:num w:numId="29">
    <w:abstractNumId w:val="30"/>
  </w:num>
  <w:num w:numId="30">
    <w:abstractNumId w:val="14"/>
  </w:num>
  <w:num w:numId="31">
    <w:abstractNumId w:val="17"/>
  </w:num>
  <w:num w:numId="32">
    <w:abstractNumId w:val="22"/>
  </w:num>
  <w:num w:numId="33">
    <w:abstractNumId w:val="29"/>
  </w:num>
  <w:num w:numId="34">
    <w:abstractNumId w:val="21"/>
  </w:num>
  <w:num w:numId="35">
    <w:abstractNumId w:val="5"/>
  </w:num>
  <w:num w:numId="36">
    <w:abstractNumId w:val="4"/>
  </w:num>
  <w:num w:numId="37">
    <w:abstractNumId w:val="46"/>
  </w:num>
  <w:num w:numId="38">
    <w:abstractNumId w:val="34"/>
  </w:num>
  <w:num w:numId="39">
    <w:abstractNumId w:val="39"/>
  </w:num>
  <w:num w:numId="40">
    <w:abstractNumId w:val="32"/>
  </w:num>
  <w:num w:numId="41">
    <w:abstractNumId w:val="6"/>
  </w:num>
  <w:num w:numId="42">
    <w:abstractNumId w:val="23"/>
  </w:num>
  <w:num w:numId="43">
    <w:abstractNumId w:val="35"/>
  </w:num>
  <w:num w:numId="44">
    <w:abstractNumId w:val="26"/>
  </w:num>
  <w:num w:numId="45">
    <w:abstractNumId w:val="8"/>
  </w:num>
  <w:num w:numId="46">
    <w:abstractNumId w:val="16"/>
  </w:num>
  <w:num w:numId="47">
    <w:abstractNumId w:val="19"/>
  </w:num>
  <w:num w:numId="48">
    <w:abstractNumId w:val="3"/>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2E"/>
    <w:rsid w:val="00001535"/>
    <w:rsid w:val="00001A23"/>
    <w:rsid w:val="000022C1"/>
    <w:rsid w:val="000078C4"/>
    <w:rsid w:val="00011432"/>
    <w:rsid w:val="00011FC3"/>
    <w:rsid w:val="00016F74"/>
    <w:rsid w:val="00017521"/>
    <w:rsid w:val="000179B2"/>
    <w:rsid w:val="00020340"/>
    <w:rsid w:val="00021081"/>
    <w:rsid w:val="00021FA8"/>
    <w:rsid w:val="00024E86"/>
    <w:rsid w:val="0003188F"/>
    <w:rsid w:val="00035820"/>
    <w:rsid w:val="00035F49"/>
    <w:rsid w:val="00036019"/>
    <w:rsid w:val="0003757F"/>
    <w:rsid w:val="00041625"/>
    <w:rsid w:val="00043336"/>
    <w:rsid w:val="00043711"/>
    <w:rsid w:val="000448A4"/>
    <w:rsid w:val="00045CC4"/>
    <w:rsid w:val="00046096"/>
    <w:rsid w:val="00046C8C"/>
    <w:rsid w:val="00046EAA"/>
    <w:rsid w:val="0005012E"/>
    <w:rsid w:val="0005415F"/>
    <w:rsid w:val="00055ACD"/>
    <w:rsid w:val="000574B0"/>
    <w:rsid w:val="0006044C"/>
    <w:rsid w:val="00061774"/>
    <w:rsid w:val="0006216E"/>
    <w:rsid w:val="00062BE4"/>
    <w:rsid w:val="00064149"/>
    <w:rsid w:val="000641C6"/>
    <w:rsid w:val="000678C2"/>
    <w:rsid w:val="00067B0A"/>
    <w:rsid w:val="000710D2"/>
    <w:rsid w:val="00072599"/>
    <w:rsid w:val="00072C97"/>
    <w:rsid w:val="00073785"/>
    <w:rsid w:val="00074558"/>
    <w:rsid w:val="000751B3"/>
    <w:rsid w:val="00075CDB"/>
    <w:rsid w:val="000763D8"/>
    <w:rsid w:val="000809CF"/>
    <w:rsid w:val="000815F3"/>
    <w:rsid w:val="00082950"/>
    <w:rsid w:val="00083105"/>
    <w:rsid w:val="00083C06"/>
    <w:rsid w:val="00084E1C"/>
    <w:rsid w:val="000855CF"/>
    <w:rsid w:val="000859D0"/>
    <w:rsid w:val="00085D4C"/>
    <w:rsid w:val="00087BA4"/>
    <w:rsid w:val="0009054F"/>
    <w:rsid w:val="00090F52"/>
    <w:rsid w:val="000912F1"/>
    <w:rsid w:val="00092D80"/>
    <w:rsid w:val="00093941"/>
    <w:rsid w:val="00093DF8"/>
    <w:rsid w:val="000943F6"/>
    <w:rsid w:val="00094571"/>
    <w:rsid w:val="0009461B"/>
    <w:rsid w:val="000967BC"/>
    <w:rsid w:val="000A1243"/>
    <w:rsid w:val="000A249F"/>
    <w:rsid w:val="000A5428"/>
    <w:rsid w:val="000A7847"/>
    <w:rsid w:val="000B1D82"/>
    <w:rsid w:val="000B2C1B"/>
    <w:rsid w:val="000B38CC"/>
    <w:rsid w:val="000B3D32"/>
    <w:rsid w:val="000C00A7"/>
    <w:rsid w:val="000C0D23"/>
    <w:rsid w:val="000C2131"/>
    <w:rsid w:val="000C32E3"/>
    <w:rsid w:val="000C4366"/>
    <w:rsid w:val="000C7582"/>
    <w:rsid w:val="000C7C76"/>
    <w:rsid w:val="000D1D3F"/>
    <w:rsid w:val="000D2168"/>
    <w:rsid w:val="000D32CC"/>
    <w:rsid w:val="000D57FB"/>
    <w:rsid w:val="000D77BD"/>
    <w:rsid w:val="000E08B7"/>
    <w:rsid w:val="000E1405"/>
    <w:rsid w:val="000E1C27"/>
    <w:rsid w:val="000E1C67"/>
    <w:rsid w:val="000E2729"/>
    <w:rsid w:val="000E378E"/>
    <w:rsid w:val="000E5796"/>
    <w:rsid w:val="000E6539"/>
    <w:rsid w:val="000E682D"/>
    <w:rsid w:val="000E74F7"/>
    <w:rsid w:val="000E7772"/>
    <w:rsid w:val="000F16A0"/>
    <w:rsid w:val="000F17F8"/>
    <w:rsid w:val="000F2E7C"/>
    <w:rsid w:val="000F38BE"/>
    <w:rsid w:val="000F4B3F"/>
    <w:rsid w:val="000F4F03"/>
    <w:rsid w:val="0010148F"/>
    <w:rsid w:val="00102FA3"/>
    <w:rsid w:val="00103FFD"/>
    <w:rsid w:val="001109E0"/>
    <w:rsid w:val="00112F1F"/>
    <w:rsid w:val="0011603F"/>
    <w:rsid w:val="001170A3"/>
    <w:rsid w:val="00117786"/>
    <w:rsid w:val="001241E4"/>
    <w:rsid w:val="00127221"/>
    <w:rsid w:val="001305CC"/>
    <w:rsid w:val="00132BDC"/>
    <w:rsid w:val="00132D65"/>
    <w:rsid w:val="00132F19"/>
    <w:rsid w:val="00134996"/>
    <w:rsid w:val="0013506F"/>
    <w:rsid w:val="001358B9"/>
    <w:rsid w:val="00136784"/>
    <w:rsid w:val="00140698"/>
    <w:rsid w:val="00140A2F"/>
    <w:rsid w:val="00140F51"/>
    <w:rsid w:val="00142187"/>
    <w:rsid w:val="0014370E"/>
    <w:rsid w:val="001456A0"/>
    <w:rsid w:val="001456EC"/>
    <w:rsid w:val="00146AD9"/>
    <w:rsid w:val="00151572"/>
    <w:rsid w:val="00152A23"/>
    <w:rsid w:val="00154F4D"/>
    <w:rsid w:val="00161C0B"/>
    <w:rsid w:val="001633CE"/>
    <w:rsid w:val="00163C4C"/>
    <w:rsid w:val="00164C1F"/>
    <w:rsid w:val="00165D79"/>
    <w:rsid w:val="001702E9"/>
    <w:rsid w:val="00171F68"/>
    <w:rsid w:val="00173EE1"/>
    <w:rsid w:val="00175E9D"/>
    <w:rsid w:val="00176BC9"/>
    <w:rsid w:val="00176E09"/>
    <w:rsid w:val="00181251"/>
    <w:rsid w:val="001828E5"/>
    <w:rsid w:val="00184ED8"/>
    <w:rsid w:val="00185E42"/>
    <w:rsid w:val="0018698E"/>
    <w:rsid w:val="00186F60"/>
    <w:rsid w:val="00187339"/>
    <w:rsid w:val="001878C1"/>
    <w:rsid w:val="00187B0A"/>
    <w:rsid w:val="001902B3"/>
    <w:rsid w:val="001965FB"/>
    <w:rsid w:val="001A28F6"/>
    <w:rsid w:val="001A6EA6"/>
    <w:rsid w:val="001B085F"/>
    <w:rsid w:val="001B36CC"/>
    <w:rsid w:val="001B38C3"/>
    <w:rsid w:val="001B40EC"/>
    <w:rsid w:val="001B4EBB"/>
    <w:rsid w:val="001B646B"/>
    <w:rsid w:val="001C00DB"/>
    <w:rsid w:val="001C05D9"/>
    <w:rsid w:val="001C4BB2"/>
    <w:rsid w:val="001C7FF5"/>
    <w:rsid w:val="001D054B"/>
    <w:rsid w:val="001D1915"/>
    <w:rsid w:val="001D201E"/>
    <w:rsid w:val="001D5067"/>
    <w:rsid w:val="001D525B"/>
    <w:rsid w:val="001E02B2"/>
    <w:rsid w:val="001E39AF"/>
    <w:rsid w:val="001E4476"/>
    <w:rsid w:val="001F1976"/>
    <w:rsid w:val="001F2136"/>
    <w:rsid w:val="001F2677"/>
    <w:rsid w:val="001F2B49"/>
    <w:rsid w:val="001F3CCA"/>
    <w:rsid w:val="001F42E1"/>
    <w:rsid w:val="001F4508"/>
    <w:rsid w:val="001F6B02"/>
    <w:rsid w:val="00200125"/>
    <w:rsid w:val="00203F72"/>
    <w:rsid w:val="002046D8"/>
    <w:rsid w:val="002075FE"/>
    <w:rsid w:val="00210697"/>
    <w:rsid w:val="0021223D"/>
    <w:rsid w:val="00214A78"/>
    <w:rsid w:val="002150D8"/>
    <w:rsid w:val="002154CC"/>
    <w:rsid w:val="00215978"/>
    <w:rsid w:val="00215EA6"/>
    <w:rsid w:val="00217F59"/>
    <w:rsid w:val="00221112"/>
    <w:rsid w:val="00223FBE"/>
    <w:rsid w:val="00225088"/>
    <w:rsid w:val="00231C7A"/>
    <w:rsid w:val="002329EE"/>
    <w:rsid w:val="00235F33"/>
    <w:rsid w:val="00236043"/>
    <w:rsid w:val="002439C1"/>
    <w:rsid w:val="0024457C"/>
    <w:rsid w:val="00244735"/>
    <w:rsid w:val="00244817"/>
    <w:rsid w:val="00244F0E"/>
    <w:rsid w:val="002472D5"/>
    <w:rsid w:val="002530B1"/>
    <w:rsid w:val="00253967"/>
    <w:rsid w:val="00254EE2"/>
    <w:rsid w:val="002558CF"/>
    <w:rsid w:val="00256DAB"/>
    <w:rsid w:val="00260901"/>
    <w:rsid w:val="00261514"/>
    <w:rsid w:val="00263196"/>
    <w:rsid w:val="0026515E"/>
    <w:rsid w:val="00265CAE"/>
    <w:rsid w:val="0026780F"/>
    <w:rsid w:val="00270CF1"/>
    <w:rsid w:val="00270E58"/>
    <w:rsid w:val="002712BB"/>
    <w:rsid w:val="0027150E"/>
    <w:rsid w:val="00273C56"/>
    <w:rsid w:val="00273D7C"/>
    <w:rsid w:val="002828B3"/>
    <w:rsid w:val="002833FE"/>
    <w:rsid w:val="00285F9A"/>
    <w:rsid w:val="002868E6"/>
    <w:rsid w:val="00290363"/>
    <w:rsid w:val="00291156"/>
    <w:rsid w:val="00291EAD"/>
    <w:rsid w:val="002930F7"/>
    <w:rsid w:val="00293B0B"/>
    <w:rsid w:val="0029478D"/>
    <w:rsid w:val="0029590D"/>
    <w:rsid w:val="00295E5E"/>
    <w:rsid w:val="002962A6"/>
    <w:rsid w:val="002963BA"/>
    <w:rsid w:val="00297C5A"/>
    <w:rsid w:val="002A0D36"/>
    <w:rsid w:val="002A167F"/>
    <w:rsid w:val="002A3194"/>
    <w:rsid w:val="002A3F73"/>
    <w:rsid w:val="002A535D"/>
    <w:rsid w:val="002A669F"/>
    <w:rsid w:val="002B3C20"/>
    <w:rsid w:val="002B4E20"/>
    <w:rsid w:val="002B7AC8"/>
    <w:rsid w:val="002B7B4F"/>
    <w:rsid w:val="002C0765"/>
    <w:rsid w:val="002C0BE1"/>
    <w:rsid w:val="002C0D75"/>
    <w:rsid w:val="002C35EF"/>
    <w:rsid w:val="002C57D3"/>
    <w:rsid w:val="002C67A0"/>
    <w:rsid w:val="002C7C04"/>
    <w:rsid w:val="002D1609"/>
    <w:rsid w:val="002D4EF8"/>
    <w:rsid w:val="002D6565"/>
    <w:rsid w:val="002D6D88"/>
    <w:rsid w:val="002D72CE"/>
    <w:rsid w:val="002E0317"/>
    <w:rsid w:val="002E1F6C"/>
    <w:rsid w:val="002E3F09"/>
    <w:rsid w:val="002E5ED2"/>
    <w:rsid w:val="002E5FB1"/>
    <w:rsid w:val="002E6127"/>
    <w:rsid w:val="002E6EFA"/>
    <w:rsid w:val="002E7B64"/>
    <w:rsid w:val="002F04B8"/>
    <w:rsid w:val="002F57E8"/>
    <w:rsid w:val="002F7D22"/>
    <w:rsid w:val="0030518B"/>
    <w:rsid w:val="0031083B"/>
    <w:rsid w:val="00311BFD"/>
    <w:rsid w:val="0031220D"/>
    <w:rsid w:val="003128F5"/>
    <w:rsid w:val="00312F66"/>
    <w:rsid w:val="0031312E"/>
    <w:rsid w:val="00313563"/>
    <w:rsid w:val="00314D8A"/>
    <w:rsid w:val="00317040"/>
    <w:rsid w:val="0032169D"/>
    <w:rsid w:val="00322237"/>
    <w:rsid w:val="00324E23"/>
    <w:rsid w:val="003250CC"/>
    <w:rsid w:val="00326FE1"/>
    <w:rsid w:val="00330632"/>
    <w:rsid w:val="003317E7"/>
    <w:rsid w:val="003334A5"/>
    <w:rsid w:val="00334B0A"/>
    <w:rsid w:val="00336291"/>
    <w:rsid w:val="00337980"/>
    <w:rsid w:val="00343583"/>
    <w:rsid w:val="0034630A"/>
    <w:rsid w:val="00346B51"/>
    <w:rsid w:val="003500C1"/>
    <w:rsid w:val="00350B7A"/>
    <w:rsid w:val="00351F0A"/>
    <w:rsid w:val="00352711"/>
    <w:rsid w:val="003532DC"/>
    <w:rsid w:val="00353A4B"/>
    <w:rsid w:val="0035403D"/>
    <w:rsid w:val="00354505"/>
    <w:rsid w:val="003551DE"/>
    <w:rsid w:val="0036270A"/>
    <w:rsid w:val="00362CC3"/>
    <w:rsid w:val="003658A3"/>
    <w:rsid w:val="00365CDF"/>
    <w:rsid w:val="003679D3"/>
    <w:rsid w:val="003722E5"/>
    <w:rsid w:val="00372C2E"/>
    <w:rsid w:val="00376960"/>
    <w:rsid w:val="003804EF"/>
    <w:rsid w:val="0038092B"/>
    <w:rsid w:val="00380B90"/>
    <w:rsid w:val="0038157B"/>
    <w:rsid w:val="00381F22"/>
    <w:rsid w:val="00381F91"/>
    <w:rsid w:val="0038240D"/>
    <w:rsid w:val="003831C0"/>
    <w:rsid w:val="0038394C"/>
    <w:rsid w:val="003865A8"/>
    <w:rsid w:val="00386CEC"/>
    <w:rsid w:val="00391FDE"/>
    <w:rsid w:val="00392529"/>
    <w:rsid w:val="0039525D"/>
    <w:rsid w:val="00396D5A"/>
    <w:rsid w:val="003A0DF8"/>
    <w:rsid w:val="003A14FC"/>
    <w:rsid w:val="003A1EAC"/>
    <w:rsid w:val="003A65AF"/>
    <w:rsid w:val="003B08FF"/>
    <w:rsid w:val="003B14CD"/>
    <w:rsid w:val="003B1F4C"/>
    <w:rsid w:val="003B2068"/>
    <w:rsid w:val="003B3371"/>
    <w:rsid w:val="003B3542"/>
    <w:rsid w:val="003B4E1B"/>
    <w:rsid w:val="003B5378"/>
    <w:rsid w:val="003B6081"/>
    <w:rsid w:val="003B66D7"/>
    <w:rsid w:val="003B740F"/>
    <w:rsid w:val="003C0AE2"/>
    <w:rsid w:val="003C1F8C"/>
    <w:rsid w:val="003C28BB"/>
    <w:rsid w:val="003C2D7A"/>
    <w:rsid w:val="003C6A47"/>
    <w:rsid w:val="003C7940"/>
    <w:rsid w:val="003D371D"/>
    <w:rsid w:val="003D42D3"/>
    <w:rsid w:val="003D4359"/>
    <w:rsid w:val="003D5351"/>
    <w:rsid w:val="003D7C1E"/>
    <w:rsid w:val="003D7F3A"/>
    <w:rsid w:val="003E47C5"/>
    <w:rsid w:val="003E7E4B"/>
    <w:rsid w:val="003F16C0"/>
    <w:rsid w:val="003F1FDC"/>
    <w:rsid w:val="003F27C8"/>
    <w:rsid w:val="003F3EB0"/>
    <w:rsid w:val="003F4A20"/>
    <w:rsid w:val="003F5684"/>
    <w:rsid w:val="003F6789"/>
    <w:rsid w:val="003F6CD4"/>
    <w:rsid w:val="003F711E"/>
    <w:rsid w:val="0040058F"/>
    <w:rsid w:val="00401EA6"/>
    <w:rsid w:val="00402430"/>
    <w:rsid w:val="00402435"/>
    <w:rsid w:val="004064EB"/>
    <w:rsid w:val="00410083"/>
    <w:rsid w:val="00410495"/>
    <w:rsid w:val="00410C9B"/>
    <w:rsid w:val="0041298B"/>
    <w:rsid w:val="004148BA"/>
    <w:rsid w:val="0042399A"/>
    <w:rsid w:val="00424572"/>
    <w:rsid w:val="004276AF"/>
    <w:rsid w:val="00430F8C"/>
    <w:rsid w:val="00435781"/>
    <w:rsid w:val="00435AEE"/>
    <w:rsid w:val="0044120B"/>
    <w:rsid w:val="004419DA"/>
    <w:rsid w:val="004422F1"/>
    <w:rsid w:val="00442AC0"/>
    <w:rsid w:val="0044467D"/>
    <w:rsid w:val="004473A7"/>
    <w:rsid w:val="004521B0"/>
    <w:rsid w:val="00453541"/>
    <w:rsid w:val="00453A36"/>
    <w:rsid w:val="00457FB3"/>
    <w:rsid w:val="004617AC"/>
    <w:rsid w:val="00461CA0"/>
    <w:rsid w:val="00461E18"/>
    <w:rsid w:val="00463844"/>
    <w:rsid w:val="004644CC"/>
    <w:rsid w:val="0046483B"/>
    <w:rsid w:val="00466F32"/>
    <w:rsid w:val="00467066"/>
    <w:rsid w:val="00467635"/>
    <w:rsid w:val="00470095"/>
    <w:rsid w:val="00470850"/>
    <w:rsid w:val="00470C40"/>
    <w:rsid w:val="00470CF0"/>
    <w:rsid w:val="004718FA"/>
    <w:rsid w:val="00477669"/>
    <w:rsid w:val="00480481"/>
    <w:rsid w:val="004813FF"/>
    <w:rsid w:val="004822F9"/>
    <w:rsid w:val="00483E23"/>
    <w:rsid w:val="00484990"/>
    <w:rsid w:val="004865A2"/>
    <w:rsid w:val="0049112B"/>
    <w:rsid w:val="00492EC9"/>
    <w:rsid w:val="004939EB"/>
    <w:rsid w:val="0049423F"/>
    <w:rsid w:val="00496A43"/>
    <w:rsid w:val="004A113A"/>
    <w:rsid w:val="004A2B5E"/>
    <w:rsid w:val="004A4745"/>
    <w:rsid w:val="004B21FF"/>
    <w:rsid w:val="004B27D2"/>
    <w:rsid w:val="004B34AD"/>
    <w:rsid w:val="004B5102"/>
    <w:rsid w:val="004B57F0"/>
    <w:rsid w:val="004C09D4"/>
    <w:rsid w:val="004C1171"/>
    <w:rsid w:val="004C1DF1"/>
    <w:rsid w:val="004C6CD8"/>
    <w:rsid w:val="004D0F1E"/>
    <w:rsid w:val="004D11E0"/>
    <w:rsid w:val="004D3114"/>
    <w:rsid w:val="004D4889"/>
    <w:rsid w:val="004D5183"/>
    <w:rsid w:val="004E504B"/>
    <w:rsid w:val="004E654F"/>
    <w:rsid w:val="004E7499"/>
    <w:rsid w:val="004F340B"/>
    <w:rsid w:val="004F5795"/>
    <w:rsid w:val="004F6830"/>
    <w:rsid w:val="004F75CF"/>
    <w:rsid w:val="004F75FB"/>
    <w:rsid w:val="005024C0"/>
    <w:rsid w:val="0050318B"/>
    <w:rsid w:val="00505B9A"/>
    <w:rsid w:val="0051019C"/>
    <w:rsid w:val="00517A79"/>
    <w:rsid w:val="00517D64"/>
    <w:rsid w:val="00517DC7"/>
    <w:rsid w:val="00521A2A"/>
    <w:rsid w:val="00522890"/>
    <w:rsid w:val="005266C8"/>
    <w:rsid w:val="00530457"/>
    <w:rsid w:val="005442C1"/>
    <w:rsid w:val="00545AC6"/>
    <w:rsid w:val="005517B2"/>
    <w:rsid w:val="005524DC"/>
    <w:rsid w:val="005527F8"/>
    <w:rsid w:val="0055337C"/>
    <w:rsid w:val="00553DF3"/>
    <w:rsid w:val="0055401F"/>
    <w:rsid w:val="0055697C"/>
    <w:rsid w:val="00557CE3"/>
    <w:rsid w:val="0056223F"/>
    <w:rsid w:val="005622DB"/>
    <w:rsid w:val="005633EA"/>
    <w:rsid w:val="005635EF"/>
    <w:rsid w:val="0056396A"/>
    <w:rsid w:val="00567ECD"/>
    <w:rsid w:val="00571A2B"/>
    <w:rsid w:val="00572205"/>
    <w:rsid w:val="00572D66"/>
    <w:rsid w:val="00572E45"/>
    <w:rsid w:val="00574B29"/>
    <w:rsid w:val="00581164"/>
    <w:rsid w:val="00582F20"/>
    <w:rsid w:val="00584191"/>
    <w:rsid w:val="00584DC6"/>
    <w:rsid w:val="00584F9A"/>
    <w:rsid w:val="00585E0D"/>
    <w:rsid w:val="0059079A"/>
    <w:rsid w:val="00592C6A"/>
    <w:rsid w:val="00592EF7"/>
    <w:rsid w:val="0059389C"/>
    <w:rsid w:val="005967C0"/>
    <w:rsid w:val="00597356"/>
    <w:rsid w:val="005A0845"/>
    <w:rsid w:val="005A180C"/>
    <w:rsid w:val="005A225E"/>
    <w:rsid w:val="005A3E31"/>
    <w:rsid w:val="005A6602"/>
    <w:rsid w:val="005A68A3"/>
    <w:rsid w:val="005A702C"/>
    <w:rsid w:val="005A78CD"/>
    <w:rsid w:val="005A7C19"/>
    <w:rsid w:val="005B1202"/>
    <w:rsid w:val="005B3D2F"/>
    <w:rsid w:val="005B5F5E"/>
    <w:rsid w:val="005B6D19"/>
    <w:rsid w:val="005B7DA0"/>
    <w:rsid w:val="005C040E"/>
    <w:rsid w:val="005C343B"/>
    <w:rsid w:val="005C4F31"/>
    <w:rsid w:val="005D13F0"/>
    <w:rsid w:val="005D1724"/>
    <w:rsid w:val="005D2263"/>
    <w:rsid w:val="005D2537"/>
    <w:rsid w:val="005D31D5"/>
    <w:rsid w:val="005D31FE"/>
    <w:rsid w:val="005D45EC"/>
    <w:rsid w:val="005D5899"/>
    <w:rsid w:val="005D6763"/>
    <w:rsid w:val="005D6E7C"/>
    <w:rsid w:val="005D7BBB"/>
    <w:rsid w:val="005E06B9"/>
    <w:rsid w:val="005E3084"/>
    <w:rsid w:val="005E506C"/>
    <w:rsid w:val="005E56CE"/>
    <w:rsid w:val="005E5EDA"/>
    <w:rsid w:val="005E63FF"/>
    <w:rsid w:val="005E64D7"/>
    <w:rsid w:val="005F03D0"/>
    <w:rsid w:val="005F07FB"/>
    <w:rsid w:val="005F13CD"/>
    <w:rsid w:val="005F1D5D"/>
    <w:rsid w:val="005F486C"/>
    <w:rsid w:val="005F50E2"/>
    <w:rsid w:val="005F79C5"/>
    <w:rsid w:val="00602268"/>
    <w:rsid w:val="0060295C"/>
    <w:rsid w:val="00604417"/>
    <w:rsid w:val="00605B07"/>
    <w:rsid w:val="00612A13"/>
    <w:rsid w:val="00613B74"/>
    <w:rsid w:val="006147B1"/>
    <w:rsid w:val="00614BDD"/>
    <w:rsid w:val="00625FD9"/>
    <w:rsid w:val="006261D4"/>
    <w:rsid w:val="006321D7"/>
    <w:rsid w:val="00632DD7"/>
    <w:rsid w:val="0063309A"/>
    <w:rsid w:val="0063313B"/>
    <w:rsid w:val="0063530E"/>
    <w:rsid w:val="00635D5B"/>
    <w:rsid w:val="00641038"/>
    <w:rsid w:val="00642A62"/>
    <w:rsid w:val="0064795F"/>
    <w:rsid w:val="006500BC"/>
    <w:rsid w:val="00650B5A"/>
    <w:rsid w:val="006529C4"/>
    <w:rsid w:val="00654227"/>
    <w:rsid w:val="00654DBC"/>
    <w:rsid w:val="00657441"/>
    <w:rsid w:val="0065772B"/>
    <w:rsid w:val="00657BFF"/>
    <w:rsid w:val="006619FC"/>
    <w:rsid w:val="00661A8B"/>
    <w:rsid w:val="00663042"/>
    <w:rsid w:val="00663A09"/>
    <w:rsid w:val="00664888"/>
    <w:rsid w:val="00667224"/>
    <w:rsid w:val="006712C7"/>
    <w:rsid w:val="00673750"/>
    <w:rsid w:val="0067564F"/>
    <w:rsid w:val="0067641F"/>
    <w:rsid w:val="00682626"/>
    <w:rsid w:val="00682CA8"/>
    <w:rsid w:val="00683EE1"/>
    <w:rsid w:val="00683F7B"/>
    <w:rsid w:val="006845C3"/>
    <w:rsid w:val="00691942"/>
    <w:rsid w:val="006921D4"/>
    <w:rsid w:val="00694C3D"/>
    <w:rsid w:val="00696D35"/>
    <w:rsid w:val="006A0E84"/>
    <w:rsid w:val="006A44E5"/>
    <w:rsid w:val="006A72AA"/>
    <w:rsid w:val="006A736C"/>
    <w:rsid w:val="006A7D41"/>
    <w:rsid w:val="006B02F7"/>
    <w:rsid w:val="006B066A"/>
    <w:rsid w:val="006B0908"/>
    <w:rsid w:val="006B1F4F"/>
    <w:rsid w:val="006B28CE"/>
    <w:rsid w:val="006B29C4"/>
    <w:rsid w:val="006B329C"/>
    <w:rsid w:val="006B3F2E"/>
    <w:rsid w:val="006B4F3C"/>
    <w:rsid w:val="006C3FFA"/>
    <w:rsid w:val="006C54BB"/>
    <w:rsid w:val="006C6A80"/>
    <w:rsid w:val="006D0192"/>
    <w:rsid w:val="006D3A74"/>
    <w:rsid w:val="006D3F22"/>
    <w:rsid w:val="006D48E9"/>
    <w:rsid w:val="006D549A"/>
    <w:rsid w:val="006D6B9C"/>
    <w:rsid w:val="006D73E5"/>
    <w:rsid w:val="006E009C"/>
    <w:rsid w:val="006E0C71"/>
    <w:rsid w:val="006E1F1D"/>
    <w:rsid w:val="006E2162"/>
    <w:rsid w:val="006E4BAB"/>
    <w:rsid w:val="006E4E7C"/>
    <w:rsid w:val="006E6B30"/>
    <w:rsid w:val="006F1624"/>
    <w:rsid w:val="006F3C21"/>
    <w:rsid w:val="006F5FFC"/>
    <w:rsid w:val="006F68C6"/>
    <w:rsid w:val="00700D4D"/>
    <w:rsid w:val="0071141F"/>
    <w:rsid w:val="0071316B"/>
    <w:rsid w:val="00713CE7"/>
    <w:rsid w:val="00714F07"/>
    <w:rsid w:val="00716162"/>
    <w:rsid w:val="00716838"/>
    <w:rsid w:val="00717E52"/>
    <w:rsid w:val="007244AC"/>
    <w:rsid w:val="0072723A"/>
    <w:rsid w:val="007272DD"/>
    <w:rsid w:val="007346A8"/>
    <w:rsid w:val="0073479C"/>
    <w:rsid w:val="00735D2E"/>
    <w:rsid w:val="00736341"/>
    <w:rsid w:val="007418BF"/>
    <w:rsid w:val="00742A16"/>
    <w:rsid w:val="00742CDA"/>
    <w:rsid w:val="00742E9C"/>
    <w:rsid w:val="00743092"/>
    <w:rsid w:val="0074384E"/>
    <w:rsid w:val="007465E1"/>
    <w:rsid w:val="00746668"/>
    <w:rsid w:val="007502F2"/>
    <w:rsid w:val="007506CB"/>
    <w:rsid w:val="007508E3"/>
    <w:rsid w:val="00753245"/>
    <w:rsid w:val="00753D4E"/>
    <w:rsid w:val="00753E2E"/>
    <w:rsid w:val="00755FA8"/>
    <w:rsid w:val="00756692"/>
    <w:rsid w:val="00761038"/>
    <w:rsid w:val="007612C4"/>
    <w:rsid w:val="00762030"/>
    <w:rsid w:val="00762757"/>
    <w:rsid w:val="007635B5"/>
    <w:rsid w:val="00770EF9"/>
    <w:rsid w:val="0077274E"/>
    <w:rsid w:val="00777117"/>
    <w:rsid w:val="0077765D"/>
    <w:rsid w:val="00780D2B"/>
    <w:rsid w:val="00781E15"/>
    <w:rsid w:val="00783886"/>
    <w:rsid w:val="00783C8D"/>
    <w:rsid w:val="007840E9"/>
    <w:rsid w:val="0078721B"/>
    <w:rsid w:val="0079178B"/>
    <w:rsid w:val="007921F3"/>
    <w:rsid w:val="00792A83"/>
    <w:rsid w:val="007931AF"/>
    <w:rsid w:val="007A0408"/>
    <w:rsid w:val="007A3B95"/>
    <w:rsid w:val="007A3EBE"/>
    <w:rsid w:val="007A4F0D"/>
    <w:rsid w:val="007A54E2"/>
    <w:rsid w:val="007A6CC8"/>
    <w:rsid w:val="007A71A9"/>
    <w:rsid w:val="007A7D77"/>
    <w:rsid w:val="007B3753"/>
    <w:rsid w:val="007B3937"/>
    <w:rsid w:val="007B493E"/>
    <w:rsid w:val="007B6090"/>
    <w:rsid w:val="007B63C1"/>
    <w:rsid w:val="007B6836"/>
    <w:rsid w:val="007B7703"/>
    <w:rsid w:val="007C0B0A"/>
    <w:rsid w:val="007C2D45"/>
    <w:rsid w:val="007C3040"/>
    <w:rsid w:val="007C3EB8"/>
    <w:rsid w:val="007C4DD6"/>
    <w:rsid w:val="007C5953"/>
    <w:rsid w:val="007C608F"/>
    <w:rsid w:val="007C7B80"/>
    <w:rsid w:val="007D1BD7"/>
    <w:rsid w:val="007D2452"/>
    <w:rsid w:val="007D313A"/>
    <w:rsid w:val="007D446D"/>
    <w:rsid w:val="007D52C0"/>
    <w:rsid w:val="007D7866"/>
    <w:rsid w:val="007D7D01"/>
    <w:rsid w:val="007E3BC6"/>
    <w:rsid w:val="007E3F02"/>
    <w:rsid w:val="007E68E8"/>
    <w:rsid w:val="007F0D07"/>
    <w:rsid w:val="007F1C23"/>
    <w:rsid w:val="007F1E88"/>
    <w:rsid w:val="007F28E0"/>
    <w:rsid w:val="007F476A"/>
    <w:rsid w:val="007F6E30"/>
    <w:rsid w:val="007F7324"/>
    <w:rsid w:val="008009D5"/>
    <w:rsid w:val="00803136"/>
    <w:rsid w:val="00804CE2"/>
    <w:rsid w:val="00810527"/>
    <w:rsid w:val="0081104C"/>
    <w:rsid w:val="00811CAA"/>
    <w:rsid w:val="00812396"/>
    <w:rsid w:val="00812688"/>
    <w:rsid w:val="00814829"/>
    <w:rsid w:val="00817462"/>
    <w:rsid w:val="00820A82"/>
    <w:rsid w:val="008242BC"/>
    <w:rsid w:val="00824E04"/>
    <w:rsid w:val="00827442"/>
    <w:rsid w:val="008313FF"/>
    <w:rsid w:val="00832CA8"/>
    <w:rsid w:val="00834D69"/>
    <w:rsid w:val="00835434"/>
    <w:rsid w:val="00836FEF"/>
    <w:rsid w:val="00837F72"/>
    <w:rsid w:val="008418B4"/>
    <w:rsid w:val="00841A46"/>
    <w:rsid w:val="008434B3"/>
    <w:rsid w:val="00844F2B"/>
    <w:rsid w:val="008450E0"/>
    <w:rsid w:val="00845E8F"/>
    <w:rsid w:val="00847236"/>
    <w:rsid w:val="00850D25"/>
    <w:rsid w:val="00850FB8"/>
    <w:rsid w:val="0086297B"/>
    <w:rsid w:val="00862BFD"/>
    <w:rsid w:val="00863F30"/>
    <w:rsid w:val="0086637B"/>
    <w:rsid w:val="0086733F"/>
    <w:rsid w:val="008702B3"/>
    <w:rsid w:val="008756CE"/>
    <w:rsid w:val="00876F59"/>
    <w:rsid w:val="00880E69"/>
    <w:rsid w:val="00883391"/>
    <w:rsid w:val="008834B1"/>
    <w:rsid w:val="008835D6"/>
    <w:rsid w:val="008850F4"/>
    <w:rsid w:val="00885A78"/>
    <w:rsid w:val="00887E24"/>
    <w:rsid w:val="00891AD9"/>
    <w:rsid w:val="00892A01"/>
    <w:rsid w:val="00895FBA"/>
    <w:rsid w:val="008A1D15"/>
    <w:rsid w:val="008A4E50"/>
    <w:rsid w:val="008A51F8"/>
    <w:rsid w:val="008B0806"/>
    <w:rsid w:val="008B0E2E"/>
    <w:rsid w:val="008B161C"/>
    <w:rsid w:val="008B27A2"/>
    <w:rsid w:val="008B3732"/>
    <w:rsid w:val="008B3B24"/>
    <w:rsid w:val="008B57CD"/>
    <w:rsid w:val="008B7336"/>
    <w:rsid w:val="008C0620"/>
    <w:rsid w:val="008C1218"/>
    <w:rsid w:val="008C2D19"/>
    <w:rsid w:val="008C3F5B"/>
    <w:rsid w:val="008C4142"/>
    <w:rsid w:val="008C4AD8"/>
    <w:rsid w:val="008C5F36"/>
    <w:rsid w:val="008D3EC5"/>
    <w:rsid w:val="008D4728"/>
    <w:rsid w:val="008E0642"/>
    <w:rsid w:val="008E0C57"/>
    <w:rsid w:val="008E0E66"/>
    <w:rsid w:val="008E2978"/>
    <w:rsid w:val="008F1C8C"/>
    <w:rsid w:val="008F2A28"/>
    <w:rsid w:val="008F2B14"/>
    <w:rsid w:val="008F307A"/>
    <w:rsid w:val="008F525B"/>
    <w:rsid w:val="008F745B"/>
    <w:rsid w:val="008F7645"/>
    <w:rsid w:val="00902132"/>
    <w:rsid w:val="0090351A"/>
    <w:rsid w:val="0090648F"/>
    <w:rsid w:val="0090681C"/>
    <w:rsid w:val="009103BD"/>
    <w:rsid w:val="009113BB"/>
    <w:rsid w:val="009117CA"/>
    <w:rsid w:val="00917990"/>
    <w:rsid w:val="00917AD2"/>
    <w:rsid w:val="00920E4F"/>
    <w:rsid w:val="009212D6"/>
    <w:rsid w:val="00922A9A"/>
    <w:rsid w:val="00924BF0"/>
    <w:rsid w:val="00926A09"/>
    <w:rsid w:val="00930F7D"/>
    <w:rsid w:val="00931F5C"/>
    <w:rsid w:val="00932A63"/>
    <w:rsid w:val="00932E04"/>
    <w:rsid w:val="009339C7"/>
    <w:rsid w:val="00933CD1"/>
    <w:rsid w:val="009361F2"/>
    <w:rsid w:val="00936E7A"/>
    <w:rsid w:val="0094111F"/>
    <w:rsid w:val="00941564"/>
    <w:rsid w:val="0094711B"/>
    <w:rsid w:val="00950592"/>
    <w:rsid w:val="009511CE"/>
    <w:rsid w:val="00953A53"/>
    <w:rsid w:val="00953D3D"/>
    <w:rsid w:val="0095404A"/>
    <w:rsid w:val="00954113"/>
    <w:rsid w:val="00957536"/>
    <w:rsid w:val="00957DEF"/>
    <w:rsid w:val="009603EF"/>
    <w:rsid w:val="009650FE"/>
    <w:rsid w:val="00966FF7"/>
    <w:rsid w:val="00967ADD"/>
    <w:rsid w:val="00971084"/>
    <w:rsid w:val="00971DB4"/>
    <w:rsid w:val="009736F7"/>
    <w:rsid w:val="009737EA"/>
    <w:rsid w:val="009750EA"/>
    <w:rsid w:val="0097587C"/>
    <w:rsid w:val="009808B9"/>
    <w:rsid w:val="009810CB"/>
    <w:rsid w:val="009867FB"/>
    <w:rsid w:val="00986A40"/>
    <w:rsid w:val="00990384"/>
    <w:rsid w:val="00990FD8"/>
    <w:rsid w:val="00991896"/>
    <w:rsid w:val="009A1655"/>
    <w:rsid w:val="009A2707"/>
    <w:rsid w:val="009A34AD"/>
    <w:rsid w:val="009A4C95"/>
    <w:rsid w:val="009A7A5C"/>
    <w:rsid w:val="009B47B0"/>
    <w:rsid w:val="009B4CB2"/>
    <w:rsid w:val="009B6205"/>
    <w:rsid w:val="009B7677"/>
    <w:rsid w:val="009B76C1"/>
    <w:rsid w:val="009C298A"/>
    <w:rsid w:val="009C43B6"/>
    <w:rsid w:val="009C5B05"/>
    <w:rsid w:val="009C74E6"/>
    <w:rsid w:val="009D2953"/>
    <w:rsid w:val="009D53B4"/>
    <w:rsid w:val="009D6E1D"/>
    <w:rsid w:val="009E2510"/>
    <w:rsid w:val="009E2602"/>
    <w:rsid w:val="009E3925"/>
    <w:rsid w:val="009E4297"/>
    <w:rsid w:val="009E48BE"/>
    <w:rsid w:val="009E4FC4"/>
    <w:rsid w:val="009F016E"/>
    <w:rsid w:val="009F08A3"/>
    <w:rsid w:val="009F1DCE"/>
    <w:rsid w:val="009F351A"/>
    <w:rsid w:val="009F3B31"/>
    <w:rsid w:val="009F3D5E"/>
    <w:rsid w:val="00A015A3"/>
    <w:rsid w:val="00A0325C"/>
    <w:rsid w:val="00A03FF8"/>
    <w:rsid w:val="00A05DBA"/>
    <w:rsid w:val="00A073B1"/>
    <w:rsid w:val="00A07832"/>
    <w:rsid w:val="00A12109"/>
    <w:rsid w:val="00A14918"/>
    <w:rsid w:val="00A1554F"/>
    <w:rsid w:val="00A158C9"/>
    <w:rsid w:val="00A15F6F"/>
    <w:rsid w:val="00A166CA"/>
    <w:rsid w:val="00A20EB9"/>
    <w:rsid w:val="00A21B7B"/>
    <w:rsid w:val="00A27905"/>
    <w:rsid w:val="00A27AF3"/>
    <w:rsid w:val="00A27DE9"/>
    <w:rsid w:val="00A310F5"/>
    <w:rsid w:val="00A3130F"/>
    <w:rsid w:val="00A327DD"/>
    <w:rsid w:val="00A34175"/>
    <w:rsid w:val="00A34E87"/>
    <w:rsid w:val="00A3597B"/>
    <w:rsid w:val="00A36047"/>
    <w:rsid w:val="00A365F9"/>
    <w:rsid w:val="00A369BE"/>
    <w:rsid w:val="00A3701C"/>
    <w:rsid w:val="00A37A40"/>
    <w:rsid w:val="00A419DE"/>
    <w:rsid w:val="00A424A1"/>
    <w:rsid w:val="00A43016"/>
    <w:rsid w:val="00A452E5"/>
    <w:rsid w:val="00A50F81"/>
    <w:rsid w:val="00A514DB"/>
    <w:rsid w:val="00A51C66"/>
    <w:rsid w:val="00A51C91"/>
    <w:rsid w:val="00A52EE3"/>
    <w:rsid w:val="00A5487C"/>
    <w:rsid w:val="00A560CB"/>
    <w:rsid w:val="00A563E2"/>
    <w:rsid w:val="00A57334"/>
    <w:rsid w:val="00A57B07"/>
    <w:rsid w:val="00A60F52"/>
    <w:rsid w:val="00A63ADC"/>
    <w:rsid w:val="00A67E15"/>
    <w:rsid w:val="00A720F0"/>
    <w:rsid w:val="00A7308D"/>
    <w:rsid w:val="00A75645"/>
    <w:rsid w:val="00A757B3"/>
    <w:rsid w:val="00A7638C"/>
    <w:rsid w:val="00A7778B"/>
    <w:rsid w:val="00A778CC"/>
    <w:rsid w:val="00A82333"/>
    <w:rsid w:val="00A83839"/>
    <w:rsid w:val="00A86FC6"/>
    <w:rsid w:val="00A87A68"/>
    <w:rsid w:val="00A90040"/>
    <w:rsid w:val="00A9097E"/>
    <w:rsid w:val="00A91466"/>
    <w:rsid w:val="00A9153D"/>
    <w:rsid w:val="00A92646"/>
    <w:rsid w:val="00A93B80"/>
    <w:rsid w:val="00A94EAC"/>
    <w:rsid w:val="00A9563E"/>
    <w:rsid w:val="00A96177"/>
    <w:rsid w:val="00AA38B8"/>
    <w:rsid w:val="00AA6CDC"/>
    <w:rsid w:val="00AB48B8"/>
    <w:rsid w:val="00AB69CC"/>
    <w:rsid w:val="00AB7BA0"/>
    <w:rsid w:val="00AB7F5D"/>
    <w:rsid w:val="00AC054D"/>
    <w:rsid w:val="00AC0B72"/>
    <w:rsid w:val="00AC1A8A"/>
    <w:rsid w:val="00AC1B76"/>
    <w:rsid w:val="00AC1C4F"/>
    <w:rsid w:val="00AC1D19"/>
    <w:rsid w:val="00AC2C21"/>
    <w:rsid w:val="00AC3111"/>
    <w:rsid w:val="00AC7682"/>
    <w:rsid w:val="00AD431E"/>
    <w:rsid w:val="00AD448F"/>
    <w:rsid w:val="00AD5282"/>
    <w:rsid w:val="00AD592E"/>
    <w:rsid w:val="00AD5B34"/>
    <w:rsid w:val="00AD5C20"/>
    <w:rsid w:val="00AD77A8"/>
    <w:rsid w:val="00AE01FA"/>
    <w:rsid w:val="00AE1A7D"/>
    <w:rsid w:val="00AE3613"/>
    <w:rsid w:val="00AE510C"/>
    <w:rsid w:val="00AE70A5"/>
    <w:rsid w:val="00AF103B"/>
    <w:rsid w:val="00AF18C1"/>
    <w:rsid w:val="00AF1B22"/>
    <w:rsid w:val="00AF207D"/>
    <w:rsid w:val="00AF24EF"/>
    <w:rsid w:val="00AF2B03"/>
    <w:rsid w:val="00AF2DCE"/>
    <w:rsid w:val="00AF2FB9"/>
    <w:rsid w:val="00AF418B"/>
    <w:rsid w:val="00AF4642"/>
    <w:rsid w:val="00AF5D5F"/>
    <w:rsid w:val="00AF6EC1"/>
    <w:rsid w:val="00B00008"/>
    <w:rsid w:val="00B017B0"/>
    <w:rsid w:val="00B03638"/>
    <w:rsid w:val="00B05620"/>
    <w:rsid w:val="00B06A26"/>
    <w:rsid w:val="00B07B83"/>
    <w:rsid w:val="00B10E00"/>
    <w:rsid w:val="00B1381C"/>
    <w:rsid w:val="00B165E0"/>
    <w:rsid w:val="00B205E8"/>
    <w:rsid w:val="00B234E7"/>
    <w:rsid w:val="00B24DB5"/>
    <w:rsid w:val="00B3284F"/>
    <w:rsid w:val="00B348FB"/>
    <w:rsid w:val="00B361D5"/>
    <w:rsid w:val="00B43575"/>
    <w:rsid w:val="00B43923"/>
    <w:rsid w:val="00B45029"/>
    <w:rsid w:val="00B465F3"/>
    <w:rsid w:val="00B4735C"/>
    <w:rsid w:val="00B47729"/>
    <w:rsid w:val="00B512AA"/>
    <w:rsid w:val="00B51749"/>
    <w:rsid w:val="00B51EA2"/>
    <w:rsid w:val="00B53042"/>
    <w:rsid w:val="00B60ED1"/>
    <w:rsid w:val="00B618E9"/>
    <w:rsid w:val="00B64259"/>
    <w:rsid w:val="00B65EAA"/>
    <w:rsid w:val="00B67E51"/>
    <w:rsid w:val="00B71087"/>
    <w:rsid w:val="00B73310"/>
    <w:rsid w:val="00B7437D"/>
    <w:rsid w:val="00B75592"/>
    <w:rsid w:val="00B75E95"/>
    <w:rsid w:val="00B75F9C"/>
    <w:rsid w:val="00B7600B"/>
    <w:rsid w:val="00B77481"/>
    <w:rsid w:val="00B80BFE"/>
    <w:rsid w:val="00B82D3F"/>
    <w:rsid w:val="00B848D8"/>
    <w:rsid w:val="00B8617C"/>
    <w:rsid w:val="00B916AA"/>
    <w:rsid w:val="00B91ACC"/>
    <w:rsid w:val="00B91E1E"/>
    <w:rsid w:val="00B9203F"/>
    <w:rsid w:val="00B927A0"/>
    <w:rsid w:val="00B92FF5"/>
    <w:rsid w:val="00B93387"/>
    <w:rsid w:val="00B95C08"/>
    <w:rsid w:val="00B976C4"/>
    <w:rsid w:val="00BA2021"/>
    <w:rsid w:val="00BA24D5"/>
    <w:rsid w:val="00BA3D1A"/>
    <w:rsid w:val="00BA4C58"/>
    <w:rsid w:val="00BA51C7"/>
    <w:rsid w:val="00BA5498"/>
    <w:rsid w:val="00BA5582"/>
    <w:rsid w:val="00BB0898"/>
    <w:rsid w:val="00BB4333"/>
    <w:rsid w:val="00BB621E"/>
    <w:rsid w:val="00BB7172"/>
    <w:rsid w:val="00BB7FD6"/>
    <w:rsid w:val="00BC13C2"/>
    <w:rsid w:val="00BC1AC9"/>
    <w:rsid w:val="00BC333D"/>
    <w:rsid w:val="00BC591F"/>
    <w:rsid w:val="00BC6A64"/>
    <w:rsid w:val="00BD028F"/>
    <w:rsid w:val="00BD3536"/>
    <w:rsid w:val="00BD3FA3"/>
    <w:rsid w:val="00BD7802"/>
    <w:rsid w:val="00BE06D5"/>
    <w:rsid w:val="00BE1943"/>
    <w:rsid w:val="00BE3449"/>
    <w:rsid w:val="00BE3BA2"/>
    <w:rsid w:val="00BE5C16"/>
    <w:rsid w:val="00BE768B"/>
    <w:rsid w:val="00BF0293"/>
    <w:rsid w:val="00BF25E5"/>
    <w:rsid w:val="00BF2AFF"/>
    <w:rsid w:val="00BF35A7"/>
    <w:rsid w:val="00BF7928"/>
    <w:rsid w:val="00C0101F"/>
    <w:rsid w:val="00C018B2"/>
    <w:rsid w:val="00C0307E"/>
    <w:rsid w:val="00C03E6E"/>
    <w:rsid w:val="00C04C32"/>
    <w:rsid w:val="00C04F5E"/>
    <w:rsid w:val="00C05A05"/>
    <w:rsid w:val="00C120E3"/>
    <w:rsid w:val="00C12964"/>
    <w:rsid w:val="00C13900"/>
    <w:rsid w:val="00C15D10"/>
    <w:rsid w:val="00C16379"/>
    <w:rsid w:val="00C17CB4"/>
    <w:rsid w:val="00C21117"/>
    <w:rsid w:val="00C22322"/>
    <w:rsid w:val="00C223A1"/>
    <w:rsid w:val="00C256E4"/>
    <w:rsid w:val="00C26722"/>
    <w:rsid w:val="00C27639"/>
    <w:rsid w:val="00C304ED"/>
    <w:rsid w:val="00C32305"/>
    <w:rsid w:val="00C335DA"/>
    <w:rsid w:val="00C36211"/>
    <w:rsid w:val="00C36804"/>
    <w:rsid w:val="00C40C03"/>
    <w:rsid w:val="00C42F6B"/>
    <w:rsid w:val="00C43B3C"/>
    <w:rsid w:val="00C44119"/>
    <w:rsid w:val="00C44E5A"/>
    <w:rsid w:val="00C47118"/>
    <w:rsid w:val="00C47C81"/>
    <w:rsid w:val="00C500C2"/>
    <w:rsid w:val="00C51DDC"/>
    <w:rsid w:val="00C53B92"/>
    <w:rsid w:val="00C54A04"/>
    <w:rsid w:val="00C54F92"/>
    <w:rsid w:val="00C613B1"/>
    <w:rsid w:val="00C62009"/>
    <w:rsid w:val="00C622E5"/>
    <w:rsid w:val="00C6232A"/>
    <w:rsid w:val="00C64711"/>
    <w:rsid w:val="00C67798"/>
    <w:rsid w:val="00C74AD8"/>
    <w:rsid w:val="00C753B1"/>
    <w:rsid w:val="00C764A0"/>
    <w:rsid w:val="00C80653"/>
    <w:rsid w:val="00C80951"/>
    <w:rsid w:val="00C813FC"/>
    <w:rsid w:val="00C84EAD"/>
    <w:rsid w:val="00C90901"/>
    <w:rsid w:val="00C90974"/>
    <w:rsid w:val="00C9118E"/>
    <w:rsid w:val="00C922DB"/>
    <w:rsid w:val="00C93B81"/>
    <w:rsid w:val="00C94309"/>
    <w:rsid w:val="00C9468F"/>
    <w:rsid w:val="00C96454"/>
    <w:rsid w:val="00C96484"/>
    <w:rsid w:val="00C9695F"/>
    <w:rsid w:val="00C96BA7"/>
    <w:rsid w:val="00C97128"/>
    <w:rsid w:val="00C97B4B"/>
    <w:rsid w:val="00CA080F"/>
    <w:rsid w:val="00CA3B72"/>
    <w:rsid w:val="00CA6018"/>
    <w:rsid w:val="00CA68ED"/>
    <w:rsid w:val="00CA72A6"/>
    <w:rsid w:val="00CA75C6"/>
    <w:rsid w:val="00CA7763"/>
    <w:rsid w:val="00CB0B67"/>
    <w:rsid w:val="00CB0C42"/>
    <w:rsid w:val="00CB13C1"/>
    <w:rsid w:val="00CB25CB"/>
    <w:rsid w:val="00CB30DF"/>
    <w:rsid w:val="00CB3ABD"/>
    <w:rsid w:val="00CB58CA"/>
    <w:rsid w:val="00CB7CD5"/>
    <w:rsid w:val="00CC0559"/>
    <w:rsid w:val="00CC10B2"/>
    <w:rsid w:val="00CC188E"/>
    <w:rsid w:val="00CC1C59"/>
    <w:rsid w:val="00CC4527"/>
    <w:rsid w:val="00CC4CA9"/>
    <w:rsid w:val="00CC545C"/>
    <w:rsid w:val="00CC55EF"/>
    <w:rsid w:val="00CC654E"/>
    <w:rsid w:val="00CC7FA0"/>
    <w:rsid w:val="00CD02F0"/>
    <w:rsid w:val="00CD07C4"/>
    <w:rsid w:val="00CD2350"/>
    <w:rsid w:val="00CD2BCD"/>
    <w:rsid w:val="00CD2C70"/>
    <w:rsid w:val="00CD3C82"/>
    <w:rsid w:val="00CD4B74"/>
    <w:rsid w:val="00CD5CDE"/>
    <w:rsid w:val="00CD5FBF"/>
    <w:rsid w:val="00CD79C3"/>
    <w:rsid w:val="00CE36BB"/>
    <w:rsid w:val="00CE4FBA"/>
    <w:rsid w:val="00CE76B0"/>
    <w:rsid w:val="00CF019D"/>
    <w:rsid w:val="00CF2927"/>
    <w:rsid w:val="00CF3019"/>
    <w:rsid w:val="00CF30BF"/>
    <w:rsid w:val="00CF451E"/>
    <w:rsid w:val="00CF4CAA"/>
    <w:rsid w:val="00D00437"/>
    <w:rsid w:val="00D02609"/>
    <w:rsid w:val="00D03AF6"/>
    <w:rsid w:val="00D05052"/>
    <w:rsid w:val="00D07E4C"/>
    <w:rsid w:val="00D125E0"/>
    <w:rsid w:val="00D137D1"/>
    <w:rsid w:val="00D17111"/>
    <w:rsid w:val="00D17639"/>
    <w:rsid w:val="00D210F2"/>
    <w:rsid w:val="00D21675"/>
    <w:rsid w:val="00D22AC8"/>
    <w:rsid w:val="00D22DE6"/>
    <w:rsid w:val="00D234BF"/>
    <w:rsid w:val="00D24FE7"/>
    <w:rsid w:val="00D272A1"/>
    <w:rsid w:val="00D307E0"/>
    <w:rsid w:val="00D41DF6"/>
    <w:rsid w:val="00D42FBF"/>
    <w:rsid w:val="00D45698"/>
    <w:rsid w:val="00D46228"/>
    <w:rsid w:val="00D46D1B"/>
    <w:rsid w:val="00D47C74"/>
    <w:rsid w:val="00D51290"/>
    <w:rsid w:val="00D537D7"/>
    <w:rsid w:val="00D57D54"/>
    <w:rsid w:val="00D57DD2"/>
    <w:rsid w:val="00D6137D"/>
    <w:rsid w:val="00D63473"/>
    <w:rsid w:val="00D63D4E"/>
    <w:rsid w:val="00D65256"/>
    <w:rsid w:val="00D659AF"/>
    <w:rsid w:val="00D65C9F"/>
    <w:rsid w:val="00D65F5D"/>
    <w:rsid w:val="00D67A21"/>
    <w:rsid w:val="00D72566"/>
    <w:rsid w:val="00D73565"/>
    <w:rsid w:val="00D7543A"/>
    <w:rsid w:val="00D778E0"/>
    <w:rsid w:val="00D805EA"/>
    <w:rsid w:val="00D806C8"/>
    <w:rsid w:val="00D85720"/>
    <w:rsid w:val="00D866B8"/>
    <w:rsid w:val="00D873DC"/>
    <w:rsid w:val="00D87B67"/>
    <w:rsid w:val="00D91F6E"/>
    <w:rsid w:val="00D92B18"/>
    <w:rsid w:val="00D92DFA"/>
    <w:rsid w:val="00D93436"/>
    <w:rsid w:val="00D93633"/>
    <w:rsid w:val="00D94522"/>
    <w:rsid w:val="00D965C9"/>
    <w:rsid w:val="00DA2481"/>
    <w:rsid w:val="00DA31ED"/>
    <w:rsid w:val="00DA404B"/>
    <w:rsid w:val="00DA6065"/>
    <w:rsid w:val="00DB11C8"/>
    <w:rsid w:val="00DB394C"/>
    <w:rsid w:val="00DB6EFD"/>
    <w:rsid w:val="00DC07D2"/>
    <w:rsid w:val="00DC0FF1"/>
    <w:rsid w:val="00DC23DF"/>
    <w:rsid w:val="00DC45C9"/>
    <w:rsid w:val="00DD083E"/>
    <w:rsid w:val="00DD10A1"/>
    <w:rsid w:val="00DD4563"/>
    <w:rsid w:val="00DD504B"/>
    <w:rsid w:val="00DD5D75"/>
    <w:rsid w:val="00DD7BBA"/>
    <w:rsid w:val="00DE1C41"/>
    <w:rsid w:val="00DE2868"/>
    <w:rsid w:val="00DE3AE7"/>
    <w:rsid w:val="00DE5A49"/>
    <w:rsid w:val="00DE6069"/>
    <w:rsid w:val="00DF150A"/>
    <w:rsid w:val="00DF1F38"/>
    <w:rsid w:val="00DF2268"/>
    <w:rsid w:val="00DF2AAC"/>
    <w:rsid w:val="00DF7844"/>
    <w:rsid w:val="00DF7C71"/>
    <w:rsid w:val="00E023D8"/>
    <w:rsid w:val="00E02747"/>
    <w:rsid w:val="00E029BD"/>
    <w:rsid w:val="00E04350"/>
    <w:rsid w:val="00E053C6"/>
    <w:rsid w:val="00E05F2E"/>
    <w:rsid w:val="00E06824"/>
    <w:rsid w:val="00E11B82"/>
    <w:rsid w:val="00E127F0"/>
    <w:rsid w:val="00E12E60"/>
    <w:rsid w:val="00E1335E"/>
    <w:rsid w:val="00E1337D"/>
    <w:rsid w:val="00E15BDA"/>
    <w:rsid w:val="00E16282"/>
    <w:rsid w:val="00E16CA1"/>
    <w:rsid w:val="00E20E96"/>
    <w:rsid w:val="00E22A7E"/>
    <w:rsid w:val="00E22DEE"/>
    <w:rsid w:val="00E23421"/>
    <w:rsid w:val="00E244C5"/>
    <w:rsid w:val="00E259C5"/>
    <w:rsid w:val="00E25A59"/>
    <w:rsid w:val="00E25F67"/>
    <w:rsid w:val="00E30573"/>
    <w:rsid w:val="00E325D4"/>
    <w:rsid w:val="00E325D8"/>
    <w:rsid w:val="00E34449"/>
    <w:rsid w:val="00E34613"/>
    <w:rsid w:val="00E35E71"/>
    <w:rsid w:val="00E36BC3"/>
    <w:rsid w:val="00E37A90"/>
    <w:rsid w:val="00E37FF4"/>
    <w:rsid w:val="00E4312A"/>
    <w:rsid w:val="00E43335"/>
    <w:rsid w:val="00E45610"/>
    <w:rsid w:val="00E45CF8"/>
    <w:rsid w:val="00E46209"/>
    <w:rsid w:val="00E500E6"/>
    <w:rsid w:val="00E504B1"/>
    <w:rsid w:val="00E54614"/>
    <w:rsid w:val="00E54D6A"/>
    <w:rsid w:val="00E57262"/>
    <w:rsid w:val="00E60DA6"/>
    <w:rsid w:val="00E611BC"/>
    <w:rsid w:val="00E61B24"/>
    <w:rsid w:val="00E666BF"/>
    <w:rsid w:val="00E71042"/>
    <w:rsid w:val="00E7179A"/>
    <w:rsid w:val="00E72217"/>
    <w:rsid w:val="00E7234D"/>
    <w:rsid w:val="00E75C1E"/>
    <w:rsid w:val="00E77134"/>
    <w:rsid w:val="00E81433"/>
    <w:rsid w:val="00E83597"/>
    <w:rsid w:val="00E84BE7"/>
    <w:rsid w:val="00E90C64"/>
    <w:rsid w:val="00E9351C"/>
    <w:rsid w:val="00E93EF4"/>
    <w:rsid w:val="00E9517E"/>
    <w:rsid w:val="00E9633F"/>
    <w:rsid w:val="00EA42B2"/>
    <w:rsid w:val="00EA7DAF"/>
    <w:rsid w:val="00EB0881"/>
    <w:rsid w:val="00EB0B76"/>
    <w:rsid w:val="00EB1061"/>
    <w:rsid w:val="00EB10D3"/>
    <w:rsid w:val="00EB4D4F"/>
    <w:rsid w:val="00EB4F25"/>
    <w:rsid w:val="00EB63D4"/>
    <w:rsid w:val="00EB6A7A"/>
    <w:rsid w:val="00EB77C2"/>
    <w:rsid w:val="00EC0844"/>
    <w:rsid w:val="00EC17D8"/>
    <w:rsid w:val="00EC268F"/>
    <w:rsid w:val="00EC3329"/>
    <w:rsid w:val="00EC406D"/>
    <w:rsid w:val="00EC4BB0"/>
    <w:rsid w:val="00EC5688"/>
    <w:rsid w:val="00EC5F25"/>
    <w:rsid w:val="00EC6BB3"/>
    <w:rsid w:val="00EC705D"/>
    <w:rsid w:val="00ED01B4"/>
    <w:rsid w:val="00ED0D69"/>
    <w:rsid w:val="00ED30DE"/>
    <w:rsid w:val="00ED3F52"/>
    <w:rsid w:val="00ED3FF5"/>
    <w:rsid w:val="00ED4D55"/>
    <w:rsid w:val="00ED559E"/>
    <w:rsid w:val="00ED68CC"/>
    <w:rsid w:val="00ED6F08"/>
    <w:rsid w:val="00EE0082"/>
    <w:rsid w:val="00EE0E8A"/>
    <w:rsid w:val="00EE1F4A"/>
    <w:rsid w:val="00EE25FB"/>
    <w:rsid w:val="00EE3FEA"/>
    <w:rsid w:val="00EE5CC3"/>
    <w:rsid w:val="00EE6FDC"/>
    <w:rsid w:val="00EF02E3"/>
    <w:rsid w:val="00EF36BA"/>
    <w:rsid w:val="00EF5222"/>
    <w:rsid w:val="00EF59BF"/>
    <w:rsid w:val="00F05667"/>
    <w:rsid w:val="00F06AE3"/>
    <w:rsid w:val="00F07B34"/>
    <w:rsid w:val="00F07DAF"/>
    <w:rsid w:val="00F10939"/>
    <w:rsid w:val="00F113BB"/>
    <w:rsid w:val="00F132BF"/>
    <w:rsid w:val="00F13478"/>
    <w:rsid w:val="00F13D51"/>
    <w:rsid w:val="00F14332"/>
    <w:rsid w:val="00F170CB"/>
    <w:rsid w:val="00F21151"/>
    <w:rsid w:val="00F22A48"/>
    <w:rsid w:val="00F23324"/>
    <w:rsid w:val="00F2673C"/>
    <w:rsid w:val="00F27A1A"/>
    <w:rsid w:val="00F31B98"/>
    <w:rsid w:val="00F332A8"/>
    <w:rsid w:val="00F3407B"/>
    <w:rsid w:val="00F34C9B"/>
    <w:rsid w:val="00F3587D"/>
    <w:rsid w:val="00F35D07"/>
    <w:rsid w:val="00F40822"/>
    <w:rsid w:val="00F40A2E"/>
    <w:rsid w:val="00F40B68"/>
    <w:rsid w:val="00F410F0"/>
    <w:rsid w:val="00F42F19"/>
    <w:rsid w:val="00F434DB"/>
    <w:rsid w:val="00F43ADA"/>
    <w:rsid w:val="00F45668"/>
    <w:rsid w:val="00F45A8D"/>
    <w:rsid w:val="00F45D88"/>
    <w:rsid w:val="00F45F68"/>
    <w:rsid w:val="00F516E4"/>
    <w:rsid w:val="00F53BDA"/>
    <w:rsid w:val="00F53D2B"/>
    <w:rsid w:val="00F53E23"/>
    <w:rsid w:val="00F55D11"/>
    <w:rsid w:val="00F60429"/>
    <w:rsid w:val="00F6357B"/>
    <w:rsid w:val="00F64074"/>
    <w:rsid w:val="00F709E3"/>
    <w:rsid w:val="00F70EFE"/>
    <w:rsid w:val="00F725CC"/>
    <w:rsid w:val="00F805B3"/>
    <w:rsid w:val="00F84267"/>
    <w:rsid w:val="00F913CE"/>
    <w:rsid w:val="00F91459"/>
    <w:rsid w:val="00F92CC7"/>
    <w:rsid w:val="00F951C4"/>
    <w:rsid w:val="00F96F38"/>
    <w:rsid w:val="00FA0295"/>
    <w:rsid w:val="00FA24E5"/>
    <w:rsid w:val="00FA2AA9"/>
    <w:rsid w:val="00FA2BED"/>
    <w:rsid w:val="00FA4531"/>
    <w:rsid w:val="00FA5979"/>
    <w:rsid w:val="00FA5B8D"/>
    <w:rsid w:val="00FA5EE8"/>
    <w:rsid w:val="00FA7C30"/>
    <w:rsid w:val="00FB05B3"/>
    <w:rsid w:val="00FB0C99"/>
    <w:rsid w:val="00FB0E69"/>
    <w:rsid w:val="00FB18ED"/>
    <w:rsid w:val="00FB53AF"/>
    <w:rsid w:val="00FB5B6A"/>
    <w:rsid w:val="00FB6E1F"/>
    <w:rsid w:val="00FC0444"/>
    <w:rsid w:val="00FC11D9"/>
    <w:rsid w:val="00FC3041"/>
    <w:rsid w:val="00FC419F"/>
    <w:rsid w:val="00FC4C2F"/>
    <w:rsid w:val="00FC78CF"/>
    <w:rsid w:val="00FD08EE"/>
    <w:rsid w:val="00FD163D"/>
    <w:rsid w:val="00FD18F9"/>
    <w:rsid w:val="00FD1F45"/>
    <w:rsid w:val="00FD248A"/>
    <w:rsid w:val="00FD474D"/>
    <w:rsid w:val="00FD5822"/>
    <w:rsid w:val="00FE0A06"/>
    <w:rsid w:val="00FE37A6"/>
    <w:rsid w:val="00FE5E10"/>
    <w:rsid w:val="00FE6FD6"/>
    <w:rsid w:val="00FF278B"/>
    <w:rsid w:val="00FF3EE7"/>
    <w:rsid w:val="00FF59B1"/>
    <w:rsid w:val="00FF64B6"/>
    <w:rsid w:val="00FF674D"/>
    <w:rsid w:val="00FF76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F534748-AA32-4365-8A86-B7E3F140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35"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040"/>
    <w:rPr>
      <w:sz w:val="24"/>
      <w:szCs w:val="24"/>
    </w:rPr>
  </w:style>
  <w:style w:type="paragraph" w:styleId="Balk1">
    <w:name w:val="heading 1"/>
    <w:basedOn w:val="Normal"/>
    <w:next w:val="Normal"/>
    <w:link w:val="Balk1Char"/>
    <w:qFormat/>
    <w:pPr>
      <w:keepNext/>
      <w:jc w:val="center"/>
      <w:outlineLvl w:val="0"/>
    </w:pPr>
    <w:rPr>
      <w:rFonts w:ascii="Arial" w:hAnsi="Arial"/>
      <w:b/>
      <w:bCs/>
      <w:lang w:val="x-none" w:eastAsia="x-none"/>
    </w:rPr>
  </w:style>
  <w:style w:type="paragraph" w:styleId="Balk2">
    <w:name w:val="heading 2"/>
    <w:basedOn w:val="Normal"/>
    <w:next w:val="Normal"/>
    <w:qFormat/>
    <w:rsid w:val="000E08B7"/>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EC17D8"/>
    <w:pPr>
      <w:keepNext/>
      <w:spacing w:before="240" w:after="60"/>
      <w:outlineLvl w:val="2"/>
    </w:pPr>
    <w:rPr>
      <w:rFonts w:ascii="Arial" w:hAnsi="Arial"/>
      <w:b/>
      <w:bCs/>
      <w:sz w:val="26"/>
      <w:szCs w:val="26"/>
      <w:lang w:val="x-none" w:eastAsia="x-none"/>
    </w:rPr>
  </w:style>
  <w:style w:type="paragraph" w:styleId="Balk4">
    <w:name w:val="heading 4"/>
    <w:basedOn w:val="Normal"/>
    <w:next w:val="Normal"/>
    <w:qFormat/>
    <w:pPr>
      <w:keepNext/>
      <w:spacing w:line="216" w:lineRule="auto"/>
      <w:outlineLvl w:val="3"/>
    </w:pPr>
    <w:rPr>
      <w:rFonts w:ascii="Arial" w:hAnsi="Arial"/>
      <w:b/>
      <w:sz w:val="22"/>
    </w:rPr>
  </w:style>
  <w:style w:type="paragraph" w:styleId="Balk6">
    <w:name w:val="heading 6"/>
    <w:basedOn w:val="Normal"/>
    <w:next w:val="Normal"/>
    <w:qFormat/>
    <w:pPr>
      <w:keepNext/>
      <w:jc w:val="center"/>
      <w:outlineLvl w:val="5"/>
    </w:pPr>
    <w:rPr>
      <w:rFonts w:ascii="Arial" w:hAnsi="Arial"/>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Pr>
      <w:rFonts w:ascii="Arial" w:hAnsi="Arial"/>
      <w:bCs/>
      <w:sz w:val="20"/>
      <w:szCs w:val="20"/>
      <w:lang w:val="x-none" w:eastAsia="x-none"/>
    </w:rPr>
  </w:style>
  <w:style w:type="paragraph" w:styleId="GvdeMetniGirintisi">
    <w:name w:val="Body Text Indent"/>
    <w:basedOn w:val="Normal"/>
    <w:link w:val="GvdeMetniGirintisiChar"/>
    <w:pPr>
      <w:ind w:firstLine="576"/>
      <w:jc w:val="both"/>
    </w:pPr>
    <w:rPr>
      <w:rFonts w:ascii="Arial" w:hAnsi="Arial"/>
      <w:sz w:val="22"/>
      <w:lang w:val="x-none" w:eastAsia="x-none"/>
    </w:rPr>
  </w:style>
  <w:style w:type="paragraph" w:styleId="GvdeMetniGirintisi2">
    <w:name w:val="Body Text Indent 2"/>
    <w:basedOn w:val="Normal"/>
    <w:pPr>
      <w:ind w:firstLine="576"/>
      <w:jc w:val="both"/>
    </w:pPr>
    <w:rPr>
      <w:rFonts w:ascii="Arial" w:hAnsi="Arial" w:cs="Arial"/>
    </w:rPr>
  </w:style>
  <w:style w:type="paragraph" w:customStyle="1" w:styleId="stBilgi1">
    <w:name w:val="Üst Bilgi1"/>
    <w:basedOn w:val="Normal"/>
    <w:link w:val="stbilgiChar"/>
    <w:uiPriority w:val="99"/>
    <w:rsid w:val="00EC17D8"/>
    <w:pPr>
      <w:tabs>
        <w:tab w:val="center" w:pos="4536"/>
        <w:tab w:val="right" w:pos="9072"/>
      </w:tabs>
    </w:pPr>
    <w:rPr>
      <w:sz w:val="20"/>
      <w:szCs w:val="20"/>
    </w:rPr>
  </w:style>
  <w:style w:type="paragraph" w:customStyle="1" w:styleId="AltBilgi1">
    <w:name w:val="Alt Bilgi1"/>
    <w:basedOn w:val="Normal"/>
    <w:link w:val="AltbilgiChar"/>
    <w:uiPriority w:val="99"/>
    <w:rsid w:val="00717E52"/>
    <w:pPr>
      <w:tabs>
        <w:tab w:val="center" w:pos="4536"/>
        <w:tab w:val="right" w:pos="9072"/>
      </w:tabs>
    </w:pPr>
  </w:style>
  <w:style w:type="paragraph" w:styleId="GvdeMetni2">
    <w:name w:val="Body Text 2"/>
    <w:basedOn w:val="Normal"/>
    <w:rsid w:val="00F45668"/>
    <w:pPr>
      <w:spacing w:after="120" w:line="480" w:lineRule="auto"/>
    </w:pPr>
  </w:style>
  <w:style w:type="table" w:styleId="TabloKlavuzu">
    <w:name w:val="Table Grid"/>
    <w:basedOn w:val="NormalTablo"/>
    <w:uiPriority w:val="39"/>
    <w:rsid w:val="000E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link w:val="Balk3"/>
    <w:rsid w:val="00BB7FD6"/>
    <w:rPr>
      <w:rFonts w:ascii="Arial" w:hAnsi="Arial" w:cs="Arial"/>
      <w:b/>
      <w:bCs/>
      <w:sz w:val="26"/>
      <w:szCs w:val="26"/>
    </w:rPr>
  </w:style>
  <w:style w:type="character" w:customStyle="1" w:styleId="GvdeMetniChar">
    <w:name w:val="Gövde Metni Char"/>
    <w:link w:val="GvdeMetni"/>
    <w:rsid w:val="00BB7FD6"/>
    <w:rPr>
      <w:rFonts w:ascii="Arial" w:hAnsi="Arial"/>
      <w:bCs/>
    </w:rPr>
  </w:style>
  <w:style w:type="character" w:customStyle="1" w:styleId="GvdeMetniGirintisiChar">
    <w:name w:val="Gövde Metni Girintisi Char"/>
    <w:link w:val="GvdeMetniGirintisi"/>
    <w:rsid w:val="00BB7FD6"/>
    <w:rPr>
      <w:rFonts w:ascii="Arial" w:hAnsi="Arial" w:cs="Arial"/>
      <w:sz w:val="22"/>
      <w:szCs w:val="24"/>
    </w:rPr>
  </w:style>
  <w:style w:type="paragraph" w:styleId="BalonMetni">
    <w:name w:val="Balloon Text"/>
    <w:basedOn w:val="Normal"/>
    <w:link w:val="BalonMetniChar"/>
    <w:rsid w:val="007C3EB8"/>
    <w:rPr>
      <w:rFonts w:ascii="Tahoma" w:hAnsi="Tahoma"/>
      <w:sz w:val="16"/>
      <w:szCs w:val="16"/>
      <w:lang w:val="x-none" w:eastAsia="x-none"/>
    </w:rPr>
  </w:style>
  <w:style w:type="character" w:customStyle="1" w:styleId="BalonMetniChar">
    <w:name w:val="Balon Metni Char"/>
    <w:link w:val="BalonMetni"/>
    <w:rsid w:val="007C3EB8"/>
    <w:rPr>
      <w:rFonts w:ascii="Tahoma" w:hAnsi="Tahoma" w:cs="Tahoma"/>
      <w:sz w:val="16"/>
      <w:szCs w:val="16"/>
    </w:rPr>
  </w:style>
  <w:style w:type="character" w:customStyle="1" w:styleId="Balk1Char">
    <w:name w:val="Başlık 1 Char"/>
    <w:link w:val="Balk1"/>
    <w:rsid w:val="00270E58"/>
    <w:rPr>
      <w:rFonts w:ascii="Arial" w:hAnsi="Arial" w:cs="Arial"/>
      <w:b/>
      <w:bCs/>
      <w:sz w:val="24"/>
      <w:szCs w:val="24"/>
    </w:rPr>
  </w:style>
  <w:style w:type="paragraph" w:styleId="GvdeMetniGirintisi3">
    <w:name w:val="Body Text Indent 3"/>
    <w:basedOn w:val="Normal"/>
    <w:link w:val="GvdeMetniGirintisi3Char"/>
    <w:rsid w:val="003D7F3A"/>
    <w:pPr>
      <w:spacing w:after="120"/>
      <w:ind w:left="283"/>
    </w:pPr>
    <w:rPr>
      <w:sz w:val="16"/>
      <w:szCs w:val="16"/>
      <w:lang w:val="x-none" w:eastAsia="x-none"/>
    </w:rPr>
  </w:style>
  <w:style w:type="character" w:customStyle="1" w:styleId="GvdeMetniGirintisi3Char">
    <w:name w:val="Gövde Metni Girintisi 3 Char"/>
    <w:link w:val="GvdeMetniGirintisi3"/>
    <w:rsid w:val="003D7F3A"/>
    <w:rPr>
      <w:sz w:val="16"/>
      <w:szCs w:val="16"/>
    </w:rPr>
  </w:style>
  <w:style w:type="character" w:styleId="Kpr">
    <w:name w:val="Hyperlink"/>
    <w:rsid w:val="009F351A"/>
    <w:rPr>
      <w:color w:val="0000FF"/>
      <w:u w:val="single"/>
    </w:rPr>
  </w:style>
  <w:style w:type="paragraph" w:customStyle="1" w:styleId="Default">
    <w:name w:val="Default"/>
    <w:rsid w:val="001828E5"/>
    <w:pPr>
      <w:autoSpaceDE w:val="0"/>
      <w:autoSpaceDN w:val="0"/>
      <w:adjustRightInd w:val="0"/>
    </w:pPr>
    <w:rPr>
      <w:color w:val="000000"/>
      <w:sz w:val="24"/>
      <w:szCs w:val="24"/>
      <w:lang w:eastAsia="en-US"/>
    </w:rPr>
  </w:style>
  <w:style w:type="character" w:customStyle="1" w:styleId="AltbilgiChar">
    <w:name w:val="Altbilgi Char"/>
    <w:link w:val="AltBilgi1"/>
    <w:uiPriority w:val="99"/>
    <w:rsid w:val="00DF150A"/>
    <w:rPr>
      <w:sz w:val="24"/>
      <w:szCs w:val="24"/>
    </w:rPr>
  </w:style>
  <w:style w:type="character" w:customStyle="1" w:styleId="stbilgiChar">
    <w:name w:val="Üstbilgi Char"/>
    <w:link w:val="stBilgi1"/>
    <w:uiPriority w:val="99"/>
    <w:rsid w:val="00CC654E"/>
  </w:style>
  <w:style w:type="paragraph" w:styleId="ListeParagraf">
    <w:name w:val="List Paragraph"/>
    <w:basedOn w:val="Normal"/>
    <w:uiPriority w:val="34"/>
    <w:qFormat/>
    <w:rsid w:val="00CC654E"/>
    <w:pPr>
      <w:ind w:left="720"/>
      <w:contextualSpacing/>
    </w:pPr>
    <w:rPr>
      <w:sz w:val="20"/>
      <w:szCs w:val="20"/>
    </w:rPr>
  </w:style>
  <w:style w:type="paragraph" w:customStyle="1" w:styleId="imenucontent">
    <w:name w:val="imenucontent"/>
    <w:basedOn w:val="Normal"/>
    <w:rsid w:val="0090351A"/>
    <w:pPr>
      <w:spacing w:before="100" w:beforeAutospacing="1" w:after="100" w:afterAutospacing="1"/>
    </w:pPr>
  </w:style>
  <w:style w:type="paragraph" w:customStyle="1" w:styleId="gmail-m-7672518488069595633msolistparagraph">
    <w:name w:val="gmail-m_-7672518488069595633msolistparagraph"/>
    <w:basedOn w:val="Normal"/>
    <w:rsid w:val="0049112B"/>
    <w:pPr>
      <w:spacing w:before="100" w:beforeAutospacing="1" w:after="100" w:afterAutospacing="1"/>
    </w:pPr>
    <w:rPr>
      <w:rFonts w:eastAsia="Calibri"/>
    </w:rPr>
  </w:style>
  <w:style w:type="paragraph" w:customStyle="1" w:styleId="Ama">
    <w:name w:val="Amaç"/>
    <w:basedOn w:val="Normal"/>
    <w:next w:val="GvdeMetni"/>
    <w:rsid w:val="007A54E2"/>
    <w:pPr>
      <w:spacing w:before="60" w:after="220" w:line="220" w:lineRule="atLeast"/>
      <w:jc w:val="both"/>
    </w:pPr>
    <w:rPr>
      <w:rFonts w:ascii="Garamond" w:hAnsi="Garamond"/>
      <w:sz w:val="22"/>
      <w:szCs w:val="20"/>
      <w:lang w:eastAsia="en-US"/>
    </w:rPr>
  </w:style>
  <w:style w:type="paragraph" w:styleId="ResimYazs">
    <w:name w:val="caption"/>
    <w:basedOn w:val="Normal"/>
    <w:next w:val="Normal"/>
    <w:uiPriority w:val="35"/>
    <w:unhideWhenUsed/>
    <w:qFormat/>
    <w:rsid w:val="007A54E2"/>
    <w:pPr>
      <w:spacing w:after="200" w:line="276" w:lineRule="auto"/>
    </w:pPr>
    <w:rPr>
      <w:rFonts w:ascii="Calibri" w:eastAsia="Calibri" w:hAnsi="Calibri"/>
      <w:b/>
      <w:bCs/>
      <w:sz w:val="20"/>
      <w:szCs w:val="20"/>
      <w:lang w:eastAsia="en-US"/>
    </w:rPr>
  </w:style>
  <w:style w:type="paragraph" w:styleId="NormalWeb">
    <w:name w:val="Normal (Web)"/>
    <w:basedOn w:val="Normal"/>
    <w:uiPriority w:val="99"/>
    <w:unhideWhenUsed/>
    <w:rsid w:val="00AD592E"/>
    <w:pPr>
      <w:spacing w:before="100" w:beforeAutospacing="1" w:after="100" w:afterAutospacing="1"/>
    </w:pPr>
  </w:style>
  <w:style w:type="paragraph" w:customStyle="1" w:styleId="Gvde">
    <w:name w:val="Gövde"/>
    <w:basedOn w:val="Normal"/>
    <w:autoRedefine/>
    <w:qFormat/>
    <w:rsid w:val="00B512AA"/>
    <w:pPr>
      <w:spacing w:before="80" w:after="80"/>
    </w:pPr>
    <w:rPr>
      <w:rFonts w:eastAsia="Calibri"/>
      <w:position w:val="-18"/>
      <w:lang w:val="en-US" w:eastAsia="en-US"/>
    </w:rPr>
  </w:style>
  <w:style w:type="paragraph" w:styleId="stBilgi">
    <w:name w:val="header"/>
    <w:basedOn w:val="Normal"/>
    <w:link w:val="stBilgiChar0"/>
    <w:uiPriority w:val="99"/>
    <w:rsid w:val="00C36804"/>
    <w:pPr>
      <w:tabs>
        <w:tab w:val="center" w:pos="4536"/>
        <w:tab w:val="right" w:pos="9072"/>
      </w:tabs>
    </w:pPr>
  </w:style>
  <w:style w:type="character" w:customStyle="1" w:styleId="stBilgiChar0">
    <w:name w:val="Üst Bilgi Char"/>
    <w:link w:val="stBilgi"/>
    <w:uiPriority w:val="99"/>
    <w:rsid w:val="00C36804"/>
    <w:rPr>
      <w:sz w:val="24"/>
      <w:szCs w:val="24"/>
    </w:rPr>
  </w:style>
  <w:style w:type="paragraph" w:styleId="AltBilgi">
    <w:name w:val="footer"/>
    <w:basedOn w:val="Normal"/>
    <w:link w:val="AltBilgiChar0"/>
    <w:uiPriority w:val="99"/>
    <w:rsid w:val="00C36804"/>
    <w:pPr>
      <w:tabs>
        <w:tab w:val="center" w:pos="4536"/>
        <w:tab w:val="right" w:pos="9072"/>
      </w:tabs>
    </w:pPr>
  </w:style>
  <w:style w:type="character" w:customStyle="1" w:styleId="AltBilgiChar0">
    <w:name w:val="Alt Bilgi Char"/>
    <w:link w:val="AltBilgi"/>
    <w:uiPriority w:val="99"/>
    <w:rsid w:val="00C36804"/>
    <w:rPr>
      <w:sz w:val="24"/>
      <w:szCs w:val="24"/>
    </w:rPr>
  </w:style>
  <w:style w:type="paragraph" w:customStyle="1" w:styleId="style6">
    <w:name w:val="style6"/>
    <w:basedOn w:val="Normal"/>
    <w:rsid w:val="00667224"/>
    <w:pPr>
      <w:spacing w:before="100" w:beforeAutospacing="1" w:after="100" w:afterAutospacing="1"/>
    </w:pPr>
    <w:rPr>
      <w:rFonts w:eastAsia="Calibri"/>
    </w:rPr>
  </w:style>
  <w:style w:type="character" w:styleId="Gl">
    <w:name w:val="Strong"/>
    <w:uiPriority w:val="22"/>
    <w:qFormat/>
    <w:rsid w:val="00314D8A"/>
    <w:rPr>
      <w:b/>
      <w:bCs/>
    </w:rPr>
  </w:style>
  <w:style w:type="paragraph" w:styleId="DipnotMetni">
    <w:name w:val="footnote text"/>
    <w:basedOn w:val="Normal"/>
    <w:link w:val="DipnotMetniChar"/>
    <w:uiPriority w:val="99"/>
    <w:unhideWhenUsed/>
    <w:rsid w:val="00DD4563"/>
    <w:rPr>
      <w:rFonts w:ascii="Calibri" w:eastAsia="Calibri" w:hAnsi="Calibri"/>
      <w:sz w:val="20"/>
      <w:szCs w:val="20"/>
      <w:lang w:eastAsia="en-US"/>
    </w:rPr>
  </w:style>
  <w:style w:type="character" w:customStyle="1" w:styleId="DipnotMetniChar">
    <w:name w:val="Dipnot Metni Char"/>
    <w:link w:val="DipnotMetni"/>
    <w:uiPriority w:val="99"/>
    <w:rsid w:val="00DD4563"/>
    <w:rPr>
      <w:rFonts w:ascii="Calibri" w:eastAsia="Calibri" w:hAnsi="Calibri"/>
      <w:lang w:eastAsia="en-US"/>
    </w:rPr>
  </w:style>
  <w:style w:type="character" w:styleId="DipnotBavurusu">
    <w:name w:val="footnote reference"/>
    <w:unhideWhenUsed/>
    <w:rsid w:val="00DD4563"/>
    <w:rPr>
      <w:vertAlign w:val="superscript"/>
    </w:rPr>
  </w:style>
  <w:style w:type="paragraph" w:styleId="DzMetin">
    <w:name w:val="Plain Text"/>
    <w:basedOn w:val="Normal"/>
    <w:link w:val="DzMetinChar"/>
    <w:uiPriority w:val="99"/>
    <w:unhideWhenUsed/>
    <w:rsid w:val="0024457C"/>
    <w:rPr>
      <w:rFonts w:ascii="Calibri" w:eastAsia="Calibri" w:hAnsi="Calibri"/>
      <w:sz w:val="22"/>
      <w:szCs w:val="21"/>
      <w:lang w:eastAsia="en-US"/>
    </w:rPr>
  </w:style>
  <w:style w:type="character" w:customStyle="1" w:styleId="DzMetinChar">
    <w:name w:val="Düz Metin Char"/>
    <w:link w:val="DzMetin"/>
    <w:uiPriority w:val="99"/>
    <w:rsid w:val="0024457C"/>
    <w:rPr>
      <w:rFonts w:ascii="Calibri" w:eastAsia="Calibri" w:hAnsi="Calibri"/>
      <w:sz w:val="22"/>
      <w:szCs w:val="21"/>
      <w:lang w:eastAsia="en-US"/>
    </w:rPr>
  </w:style>
  <w:style w:type="character" w:customStyle="1" w:styleId="authors5">
    <w:name w:val="authors5"/>
    <w:rsid w:val="00DE5A49"/>
  </w:style>
  <w:style w:type="character" w:customStyle="1" w:styleId="Tarih1">
    <w:name w:val="Tarih1"/>
    <w:rsid w:val="00DE5A49"/>
  </w:style>
  <w:style w:type="character" w:customStyle="1" w:styleId="Tarih2">
    <w:name w:val="Tarih2"/>
    <w:rsid w:val="00DE5A49"/>
  </w:style>
  <w:style w:type="paragraph" w:customStyle="1" w:styleId="p1">
    <w:name w:val="p1"/>
    <w:basedOn w:val="Normal"/>
    <w:rsid w:val="007418BF"/>
    <w:rPr>
      <w:rFonts w:ascii="Times" w:eastAsia="Calibri" w:hAnsi="Times"/>
      <w:color w:val="0433FF"/>
      <w:sz w:val="10"/>
      <w:szCs w:val="10"/>
      <w:lang w:val="en-US" w:eastAsia="en-US"/>
    </w:rPr>
  </w:style>
  <w:style w:type="character" w:styleId="zlenenKpr">
    <w:name w:val="FollowedHyperlink"/>
    <w:rsid w:val="001F42E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01201">
      <w:bodyDiv w:val="1"/>
      <w:marLeft w:val="0"/>
      <w:marRight w:val="0"/>
      <w:marTop w:val="0"/>
      <w:marBottom w:val="0"/>
      <w:divBdr>
        <w:top w:val="none" w:sz="0" w:space="0" w:color="auto"/>
        <w:left w:val="none" w:sz="0" w:space="0" w:color="auto"/>
        <w:bottom w:val="none" w:sz="0" w:space="0" w:color="auto"/>
        <w:right w:val="none" w:sz="0" w:space="0" w:color="auto"/>
      </w:divBdr>
    </w:div>
    <w:div w:id="320931918">
      <w:bodyDiv w:val="1"/>
      <w:marLeft w:val="0"/>
      <w:marRight w:val="0"/>
      <w:marTop w:val="0"/>
      <w:marBottom w:val="0"/>
      <w:divBdr>
        <w:top w:val="none" w:sz="0" w:space="0" w:color="auto"/>
        <w:left w:val="none" w:sz="0" w:space="0" w:color="auto"/>
        <w:bottom w:val="none" w:sz="0" w:space="0" w:color="auto"/>
        <w:right w:val="none" w:sz="0" w:space="0" w:color="auto"/>
      </w:divBdr>
    </w:div>
    <w:div w:id="408893551">
      <w:bodyDiv w:val="1"/>
      <w:marLeft w:val="0"/>
      <w:marRight w:val="0"/>
      <w:marTop w:val="0"/>
      <w:marBottom w:val="0"/>
      <w:divBdr>
        <w:top w:val="none" w:sz="0" w:space="0" w:color="auto"/>
        <w:left w:val="none" w:sz="0" w:space="0" w:color="auto"/>
        <w:bottom w:val="none" w:sz="0" w:space="0" w:color="auto"/>
        <w:right w:val="none" w:sz="0" w:space="0" w:color="auto"/>
      </w:divBdr>
    </w:div>
    <w:div w:id="538589671">
      <w:bodyDiv w:val="1"/>
      <w:marLeft w:val="0"/>
      <w:marRight w:val="0"/>
      <w:marTop w:val="0"/>
      <w:marBottom w:val="0"/>
      <w:divBdr>
        <w:top w:val="none" w:sz="0" w:space="0" w:color="auto"/>
        <w:left w:val="none" w:sz="0" w:space="0" w:color="auto"/>
        <w:bottom w:val="none" w:sz="0" w:space="0" w:color="auto"/>
        <w:right w:val="none" w:sz="0" w:space="0" w:color="auto"/>
      </w:divBdr>
      <w:divsChild>
        <w:div w:id="2111850802">
          <w:marLeft w:val="0"/>
          <w:marRight w:val="0"/>
          <w:marTop w:val="0"/>
          <w:marBottom w:val="0"/>
          <w:divBdr>
            <w:top w:val="none" w:sz="0" w:space="0" w:color="auto"/>
            <w:left w:val="none" w:sz="0" w:space="0" w:color="auto"/>
            <w:bottom w:val="none" w:sz="0" w:space="0" w:color="auto"/>
            <w:right w:val="none" w:sz="0" w:space="0" w:color="auto"/>
          </w:divBdr>
          <w:divsChild>
            <w:div w:id="21316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399">
      <w:bodyDiv w:val="1"/>
      <w:marLeft w:val="0"/>
      <w:marRight w:val="0"/>
      <w:marTop w:val="0"/>
      <w:marBottom w:val="0"/>
      <w:divBdr>
        <w:top w:val="none" w:sz="0" w:space="0" w:color="auto"/>
        <w:left w:val="none" w:sz="0" w:space="0" w:color="auto"/>
        <w:bottom w:val="none" w:sz="0" w:space="0" w:color="auto"/>
        <w:right w:val="none" w:sz="0" w:space="0" w:color="auto"/>
      </w:divBdr>
    </w:div>
    <w:div w:id="560210081">
      <w:bodyDiv w:val="1"/>
      <w:marLeft w:val="0"/>
      <w:marRight w:val="0"/>
      <w:marTop w:val="0"/>
      <w:marBottom w:val="0"/>
      <w:divBdr>
        <w:top w:val="none" w:sz="0" w:space="0" w:color="auto"/>
        <w:left w:val="none" w:sz="0" w:space="0" w:color="auto"/>
        <w:bottom w:val="none" w:sz="0" w:space="0" w:color="auto"/>
        <w:right w:val="none" w:sz="0" w:space="0" w:color="auto"/>
      </w:divBdr>
      <w:divsChild>
        <w:div w:id="600719552">
          <w:marLeft w:val="0"/>
          <w:marRight w:val="0"/>
          <w:marTop w:val="0"/>
          <w:marBottom w:val="0"/>
          <w:divBdr>
            <w:top w:val="none" w:sz="0" w:space="0" w:color="auto"/>
            <w:left w:val="none" w:sz="0" w:space="0" w:color="auto"/>
            <w:bottom w:val="none" w:sz="0" w:space="0" w:color="auto"/>
            <w:right w:val="none" w:sz="0" w:space="0" w:color="auto"/>
          </w:divBdr>
          <w:divsChild>
            <w:div w:id="287396777">
              <w:marLeft w:val="0"/>
              <w:marRight w:val="0"/>
              <w:marTop w:val="0"/>
              <w:marBottom w:val="0"/>
              <w:divBdr>
                <w:top w:val="none" w:sz="0" w:space="0" w:color="auto"/>
                <w:left w:val="none" w:sz="0" w:space="0" w:color="auto"/>
                <w:bottom w:val="none" w:sz="0" w:space="0" w:color="auto"/>
                <w:right w:val="none" w:sz="0" w:space="0" w:color="auto"/>
              </w:divBdr>
              <w:divsChild>
                <w:div w:id="1218975446">
                  <w:marLeft w:val="0"/>
                  <w:marRight w:val="0"/>
                  <w:marTop w:val="0"/>
                  <w:marBottom w:val="300"/>
                  <w:divBdr>
                    <w:top w:val="none" w:sz="0" w:space="0" w:color="auto"/>
                    <w:left w:val="none" w:sz="0" w:space="0" w:color="auto"/>
                    <w:bottom w:val="none" w:sz="0" w:space="0" w:color="auto"/>
                    <w:right w:val="none" w:sz="0" w:space="0" w:color="auto"/>
                  </w:divBdr>
                  <w:divsChild>
                    <w:div w:id="16648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217287">
      <w:bodyDiv w:val="1"/>
      <w:marLeft w:val="0"/>
      <w:marRight w:val="0"/>
      <w:marTop w:val="0"/>
      <w:marBottom w:val="0"/>
      <w:divBdr>
        <w:top w:val="none" w:sz="0" w:space="0" w:color="auto"/>
        <w:left w:val="none" w:sz="0" w:space="0" w:color="auto"/>
        <w:bottom w:val="none" w:sz="0" w:space="0" w:color="auto"/>
        <w:right w:val="none" w:sz="0" w:space="0" w:color="auto"/>
      </w:divBdr>
    </w:div>
    <w:div w:id="1229997364">
      <w:bodyDiv w:val="1"/>
      <w:marLeft w:val="0"/>
      <w:marRight w:val="0"/>
      <w:marTop w:val="0"/>
      <w:marBottom w:val="0"/>
      <w:divBdr>
        <w:top w:val="none" w:sz="0" w:space="0" w:color="auto"/>
        <w:left w:val="none" w:sz="0" w:space="0" w:color="auto"/>
        <w:bottom w:val="none" w:sz="0" w:space="0" w:color="auto"/>
        <w:right w:val="none" w:sz="0" w:space="0" w:color="auto"/>
      </w:divBdr>
    </w:div>
    <w:div w:id="1339311038">
      <w:bodyDiv w:val="1"/>
      <w:marLeft w:val="0"/>
      <w:marRight w:val="0"/>
      <w:marTop w:val="0"/>
      <w:marBottom w:val="0"/>
      <w:divBdr>
        <w:top w:val="none" w:sz="0" w:space="0" w:color="auto"/>
        <w:left w:val="none" w:sz="0" w:space="0" w:color="auto"/>
        <w:bottom w:val="none" w:sz="0" w:space="0" w:color="auto"/>
        <w:right w:val="none" w:sz="0" w:space="0" w:color="auto"/>
      </w:divBdr>
    </w:div>
    <w:div w:id="1346322848">
      <w:bodyDiv w:val="1"/>
      <w:marLeft w:val="0"/>
      <w:marRight w:val="0"/>
      <w:marTop w:val="0"/>
      <w:marBottom w:val="0"/>
      <w:divBdr>
        <w:top w:val="none" w:sz="0" w:space="0" w:color="auto"/>
        <w:left w:val="none" w:sz="0" w:space="0" w:color="auto"/>
        <w:bottom w:val="none" w:sz="0" w:space="0" w:color="auto"/>
        <w:right w:val="none" w:sz="0" w:space="0" w:color="auto"/>
      </w:divBdr>
    </w:div>
    <w:div w:id="1699769691">
      <w:bodyDiv w:val="1"/>
      <w:marLeft w:val="0"/>
      <w:marRight w:val="0"/>
      <w:marTop w:val="0"/>
      <w:marBottom w:val="0"/>
      <w:divBdr>
        <w:top w:val="none" w:sz="0" w:space="0" w:color="auto"/>
        <w:left w:val="none" w:sz="0" w:space="0" w:color="auto"/>
        <w:bottom w:val="none" w:sz="0" w:space="0" w:color="auto"/>
        <w:right w:val="none" w:sz="0" w:space="0" w:color="auto"/>
      </w:divBdr>
    </w:div>
    <w:div w:id="1973439928">
      <w:bodyDiv w:val="1"/>
      <w:marLeft w:val="0"/>
      <w:marRight w:val="0"/>
      <w:marTop w:val="0"/>
      <w:marBottom w:val="0"/>
      <w:divBdr>
        <w:top w:val="none" w:sz="0" w:space="0" w:color="auto"/>
        <w:left w:val="none" w:sz="0" w:space="0" w:color="auto"/>
        <w:bottom w:val="none" w:sz="0" w:space="0" w:color="auto"/>
        <w:right w:val="none" w:sz="0" w:space="0" w:color="auto"/>
      </w:divBdr>
    </w:div>
    <w:div w:id="1977102686">
      <w:bodyDiv w:val="1"/>
      <w:marLeft w:val="0"/>
      <w:marRight w:val="0"/>
      <w:marTop w:val="0"/>
      <w:marBottom w:val="0"/>
      <w:divBdr>
        <w:top w:val="none" w:sz="0" w:space="0" w:color="auto"/>
        <w:left w:val="none" w:sz="0" w:space="0" w:color="auto"/>
        <w:bottom w:val="none" w:sz="0" w:space="0" w:color="auto"/>
        <w:right w:val="none" w:sz="0" w:space="0" w:color="auto"/>
      </w:divBdr>
    </w:div>
    <w:div w:id="199341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o.hacettepe.edu.tr" TargetMode="External"/><Relationship Id="rId13" Type="http://schemas.openxmlformats.org/officeDocument/2006/relationships/hyperlink" Target="http://arxiv.org/ftp/arxiv/papers/1504/1504.02576.pdf" TargetMode="External"/><Relationship Id="rId18" Type="http://schemas.openxmlformats.org/officeDocument/2006/relationships/hyperlink" Target="http://www.tuik.gov.tr/PreHaberBultenleri.%20do?id=18616" TargetMode="External"/><Relationship Id="rId3" Type="http://schemas.openxmlformats.org/officeDocument/2006/relationships/styles" Target="styles.xml"/><Relationship Id="rId21" Type="http://schemas.openxmlformats.org/officeDocument/2006/relationships/hyperlink" Target="https://www.tk.org.tr/APA/apa_2.pdf" TargetMode="External"/><Relationship Id="rId7" Type="http://schemas.openxmlformats.org/officeDocument/2006/relationships/endnotes" Target="endnotes.xml"/><Relationship Id="rId12" Type="http://schemas.openxmlformats.org/officeDocument/2006/relationships/hyperlink" Target="http://www.tk.org.tr/index.php/TK" TargetMode="External"/><Relationship Id="rId17" Type="http://schemas.openxmlformats.org/officeDocument/2006/relationships/hyperlink" Target="http://www.kutuphaneci.org.tr/haber/kutuphaneler-yanarsa-insanlik-yana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gk.gov.tr/wps/portal/sgk/tr/kurumsal/istatistik/sgk_istatistik_yilliklari" TargetMode="External"/><Relationship Id="rId20" Type="http://schemas.openxmlformats.org/officeDocument/2006/relationships/hyperlink" Target="http://www.resmigazete.gov.tr/eskiler/2013/07/20130702-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k.org.tr/index.php/T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r.wikipedia.org/wiki/Bilgi_mimarisi" TargetMode="External"/><Relationship Id="rId23" Type="http://schemas.openxmlformats.org/officeDocument/2006/relationships/footer" Target="footer1.xml"/><Relationship Id="rId10" Type="http://schemas.openxmlformats.org/officeDocument/2006/relationships/hyperlink" Target="http://dx.doi.org/10.31796/ogummf.330136" TargetMode="External"/><Relationship Id="rId19" Type="http://schemas.openxmlformats.org/officeDocument/2006/relationships/hyperlink" Target="http://xxx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bd.org.t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dergipark.gov.tr/ogummf/" TargetMode="External"/><Relationship Id="rId1" Type="http://schemas.openxmlformats.org/officeDocument/2006/relationships/hyperlink" Target="mailto:mmfdergi@ogu.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53A9C-101C-4953-B457-504C874D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2904</Words>
  <Characters>16555</Characters>
  <Application>Microsoft Office Word</Application>
  <DocSecurity>0</DocSecurity>
  <Lines>137</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MMF</Company>
  <LinksUpToDate>false</LinksUpToDate>
  <CharactersWithSpaces>19421</CharactersWithSpaces>
  <SharedDoc>false</SharedDoc>
  <HLinks>
    <vt:vector size="90" baseType="variant">
      <vt:variant>
        <vt:i4>4849782</vt:i4>
      </vt:variant>
      <vt:variant>
        <vt:i4>39</vt:i4>
      </vt:variant>
      <vt:variant>
        <vt:i4>0</vt:i4>
      </vt:variant>
      <vt:variant>
        <vt:i4>5</vt:i4>
      </vt:variant>
      <vt:variant>
        <vt:lpwstr>https://www.tk.org.tr/APA/apa_2.pdf</vt:lpwstr>
      </vt:variant>
      <vt:variant>
        <vt:lpwstr/>
      </vt:variant>
      <vt:variant>
        <vt:i4>1376339</vt:i4>
      </vt:variant>
      <vt:variant>
        <vt:i4>36</vt:i4>
      </vt:variant>
      <vt:variant>
        <vt:i4>0</vt:i4>
      </vt:variant>
      <vt:variant>
        <vt:i4>5</vt:i4>
      </vt:variant>
      <vt:variant>
        <vt:lpwstr>http://www.resmigazete.gov.tr/eskiler/2013/07/20130702-2.htm</vt:lpwstr>
      </vt:variant>
      <vt:variant>
        <vt:lpwstr/>
      </vt:variant>
      <vt:variant>
        <vt:i4>262153</vt:i4>
      </vt:variant>
      <vt:variant>
        <vt:i4>33</vt:i4>
      </vt:variant>
      <vt:variant>
        <vt:i4>0</vt:i4>
      </vt:variant>
      <vt:variant>
        <vt:i4>5</vt:i4>
      </vt:variant>
      <vt:variant>
        <vt:lpwstr>http://xxxx/</vt:lpwstr>
      </vt:variant>
      <vt:variant>
        <vt:lpwstr/>
      </vt:variant>
      <vt:variant>
        <vt:i4>7274623</vt:i4>
      </vt:variant>
      <vt:variant>
        <vt:i4>30</vt:i4>
      </vt:variant>
      <vt:variant>
        <vt:i4>0</vt:i4>
      </vt:variant>
      <vt:variant>
        <vt:i4>5</vt:i4>
      </vt:variant>
      <vt:variant>
        <vt:lpwstr>http://www.tuik.gov.tr/PreHaberBultenleri. do?id=18616</vt:lpwstr>
      </vt:variant>
      <vt:variant>
        <vt:lpwstr/>
      </vt:variant>
      <vt:variant>
        <vt:i4>8192047</vt:i4>
      </vt:variant>
      <vt:variant>
        <vt:i4>27</vt:i4>
      </vt:variant>
      <vt:variant>
        <vt:i4>0</vt:i4>
      </vt:variant>
      <vt:variant>
        <vt:i4>5</vt:i4>
      </vt:variant>
      <vt:variant>
        <vt:lpwstr>http://www.kutuphaneci.org.tr/haber/kutuphaneler-yanarsa-insanlik-yanar</vt:lpwstr>
      </vt:variant>
      <vt:variant>
        <vt:lpwstr/>
      </vt:variant>
      <vt:variant>
        <vt:i4>7274557</vt:i4>
      </vt:variant>
      <vt:variant>
        <vt:i4>24</vt:i4>
      </vt:variant>
      <vt:variant>
        <vt:i4>0</vt:i4>
      </vt:variant>
      <vt:variant>
        <vt:i4>5</vt:i4>
      </vt:variant>
      <vt:variant>
        <vt:lpwstr>http://www.sgk.gov.tr/wps/portal/sgk/tr/kurumsal/istatistik/sgk_istatistik_yilliklari</vt:lpwstr>
      </vt:variant>
      <vt:variant>
        <vt:lpwstr/>
      </vt:variant>
      <vt:variant>
        <vt:i4>6815769</vt:i4>
      </vt:variant>
      <vt:variant>
        <vt:i4>21</vt:i4>
      </vt:variant>
      <vt:variant>
        <vt:i4>0</vt:i4>
      </vt:variant>
      <vt:variant>
        <vt:i4>5</vt:i4>
      </vt:variant>
      <vt:variant>
        <vt:lpwstr>http://tr.wikipedia.org/wiki/Bilgi_mimarisi</vt:lpwstr>
      </vt:variant>
      <vt:variant>
        <vt:lpwstr/>
      </vt:variant>
      <vt:variant>
        <vt:i4>4784145</vt:i4>
      </vt:variant>
      <vt:variant>
        <vt:i4>18</vt:i4>
      </vt:variant>
      <vt:variant>
        <vt:i4>0</vt:i4>
      </vt:variant>
      <vt:variant>
        <vt:i4>5</vt:i4>
      </vt:variant>
      <vt:variant>
        <vt:lpwstr>http://bd.org.tr/</vt:lpwstr>
      </vt:variant>
      <vt:variant>
        <vt:lpwstr/>
      </vt:variant>
      <vt:variant>
        <vt:i4>589845</vt:i4>
      </vt:variant>
      <vt:variant>
        <vt:i4>15</vt:i4>
      </vt:variant>
      <vt:variant>
        <vt:i4>0</vt:i4>
      </vt:variant>
      <vt:variant>
        <vt:i4>5</vt:i4>
      </vt:variant>
      <vt:variant>
        <vt:lpwstr>http://arxiv.org/ftp/arxiv/papers/1504/1504.02576.pdf</vt:lpwstr>
      </vt:variant>
      <vt:variant>
        <vt:lpwstr/>
      </vt:variant>
      <vt:variant>
        <vt:i4>6160394</vt:i4>
      </vt:variant>
      <vt:variant>
        <vt:i4>12</vt:i4>
      </vt:variant>
      <vt:variant>
        <vt:i4>0</vt:i4>
      </vt:variant>
      <vt:variant>
        <vt:i4>5</vt:i4>
      </vt:variant>
      <vt:variant>
        <vt:lpwstr>http://www.tk.org.tr/index.php/TK</vt:lpwstr>
      </vt:variant>
      <vt:variant>
        <vt:lpwstr/>
      </vt:variant>
      <vt:variant>
        <vt:i4>6160394</vt:i4>
      </vt:variant>
      <vt:variant>
        <vt:i4>9</vt:i4>
      </vt:variant>
      <vt:variant>
        <vt:i4>0</vt:i4>
      </vt:variant>
      <vt:variant>
        <vt:i4>5</vt:i4>
      </vt:variant>
      <vt:variant>
        <vt:lpwstr>http://www.tk.org.tr/index.php/TK</vt:lpwstr>
      </vt:variant>
      <vt:variant>
        <vt:lpwstr/>
      </vt:variant>
      <vt:variant>
        <vt:i4>1179664</vt:i4>
      </vt:variant>
      <vt:variant>
        <vt:i4>6</vt:i4>
      </vt:variant>
      <vt:variant>
        <vt:i4>0</vt:i4>
      </vt:variant>
      <vt:variant>
        <vt:i4>5</vt:i4>
      </vt:variant>
      <vt:variant>
        <vt:lpwstr>http://dx.doi.org/10.31796/ogummf.330136</vt:lpwstr>
      </vt:variant>
      <vt:variant>
        <vt:lpwstr/>
      </vt:variant>
      <vt:variant>
        <vt:i4>1638408</vt:i4>
      </vt:variant>
      <vt:variant>
        <vt:i4>0</vt:i4>
      </vt:variant>
      <vt:variant>
        <vt:i4>0</vt:i4>
      </vt:variant>
      <vt:variant>
        <vt:i4>5</vt:i4>
      </vt:variant>
      <vt:variant>
        <vt:lpwstr>http://hubo.hacettepe.edu.tr/</vt:lpwstr>
      </vt:variant>
      <vt:variant>
        <vt:lpwstr/>
      </vt:variant>
      <vt:variant>
        <vt:i4>7864419</vt:i4>
      </vt:variant>
      <vt:variant>
        <vt:i4>3</vt:i4>
      </vt:variant>
      <vt:variant>
        <vt:i4>0</vt:i4>
      </vt:variant>
      <vt:variant>
        <vt:i4>5</vt:i4>
      </vt:variant>
      <vt:variant>
        <vt:lpwstr>http://dergipark.gov.tr/ogummf/</vt:lpwstr>
      </vt:variant>
      <vt:variant>
        <vt:lpwstr/>
      </vt:variant>
      <vt:variant>
        <vt:i4>5898278</vt:i4>
      </vt:variant>
      <vt:variant>
        <vt:i4>0</vt:i4>
      </vt:variant>
      <vt:variant>
        <vt:i4>0</vt:i4>
      </vt:variant>
      <vt:variant>
        <vt:i4>5</vt:i4>
      </vt:variant>
      <vt:variant>
        <vt:lpwstr>mailto:mmfdergi@ogu.edu.tr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HüSeYiN</dc:creator>
  <cp:keywords/>
  <cp:lastModifiedBy>MMF</cp:lastModifiedBy>
  <cp:revision>10</cp:revision>
  <cp:lastPrinted>2019-11-29T13:39:00Z</cp:lastPrinted>
  <dcterms:created xsi:type="dcterms:W3CDTF">2019-10-02T19:15:00Z</dcterms:created>
  <dcterms:modified xsi:type="dcterms:W3CDTF">2020-01-22T06:29:00Z</dcterms:modified>
</cp:coreProperties>
</file>