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6A" w:rsidRDefault="00045A6A" w:rsidP="00045A6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A09" w:rsidRPr="00045A6A" w:rsidRDefault="00F01D93" w:rsidP="00202C05">
      <w:pPr>
        <w:spacing w:before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BİLGİ YÖNETİMİ DER</w:t>
      </w:r>
      <w:r w:rsidRPr="00045A6A">
        <w:rPr>
          <w:rFonts w:ascii="Times New Roman" w:hAnsi="Times New Roman" w:cs="Times New Roman"/>
          <w:b/>
          <w:sz w:val="24"/>
          <w:szCs w:val="24"/>
        </w:rPr>
        <w:t>GİSİ TELİF HAKKI DEVİR FORMU/</w:t>
      </w:r>
    </w:p>
    <w:p w:rsidR="002973B4" w:rsidRPr="00202C05" w:rsidRDefault="00F01D93" w:rsidP="00045A6A">
      <w:pPr>
        <w:spacing w:before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2C05">
        <w:rPr>
          <w:rFonts w:ascii="Times New Roman" w:hAnsi="Times New Roman" w:cs="Times New Roman"/>
          <w:b/>
          <w:i/>
          <w:sz w:val="24"/>
          <w:szCs w:val="24"/>
        </w:rPr>
        <w:t>THE JOURNAL OF INFORMATION MANAGEMENT COPYRIGHT TRANSFER FORM</w:t>
      </w:r>
    </w:p>
    <w:p w:rsidR="008659CF" w:rsidRPr="00045A6A" w:rsidRDefault="008659CF" w:rsidP="00045A6A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8659CF" w:rsidRPr="00F01D93" w:rsidRDefault="00F01D93" w:rsidP="00F01D93">
      <w:pPr>
        <w:pStyle w:val="Default"/>
        <w:spacing w:before="120" w:after="120"/>
        <w:jc w:val="both"/>
        <w:rPr>
          <w:b/>
          <w:bCs/>
          <w:iCs/>
          <w:color w:val="auto"/>
          <w:lang w:val="en-GB"/>
        </w:rPr>
      </w:pPr>
      <w:r w:rsidRPr="00F01D93">
        <w:rPr>
          <w:b/>
          <w:bCs/>
          <w:iCs/>
          <w:color w:val="auto"/>
        </w:rPr>
        <w:t xml:space="preserve">Sorumlu Yazar Bilgileri/ </w:t>
      </w:r>
      <w:r w:rsidRPr="00202C05">
        <w:rPr>
          <w:b/>
          <w:bCs/>
          <w:i/>
          <w:iCs/>
          <w:color w:val="auto"/>
          <w:lang w:val="en-GB"/>
        </w:rPr>
        <w:t>Responsible Author Information:</w:t>
      </w:r>
    </w:p>
    <w:p w:rsidR="009C69A6" w:rsidRPr="00F01D93" w:rsidRDefault="008659CF" w:rsidP="00F01D93">
      <w:pPr>
        <w:pStyle w:val="Default"/>
        <w:spacing w:before="240" w:after="120"/>
        <w:jc w:val="both"/>
        <w:rPr>
          <w:color w:val="auto"/>
        </w:rPr>
      </w:pPr>
      <w:r w:rsidRPr="00F01D93">
        <w:rPr>
          <w:color w:val="auto"/>
        </w:rPr>
        <w:t>Adı Soyadı</w:t>
      </w:r>
      <w:r w:rsidR="00055A09" w:rsidRPr="00F01D93">
        <w:rPr>
          <w:color w:val="auto"/>
        </w:rPr>
        <w:t xml:space="preserve">/ </w:t>
      </w:r>
      <w:r w:rsidR="00055A09" w:rsidRPr="00202C05">
        <w:rPr>
          <w:i/>
          <w:color w:val="auto"/>
        </w:rPr>
        <w:t xml:space="preserve">Name </w:t>
      </w:r>
      <w:proofErr w:type="spellStart"/>
      <w:r w:rsidR="00055A09" w:rsidRPr="00202C05">
        <w:rPr>
          <w:i/>
          <w:color w:val="auto"/>
        </w:rPr>
        <w:t>and</w:t>
      </w:r>
      <w:proofErr w:type="spellEnd"/>
      <w:r w:rsidR="00055A09" w:rsidRPr="00202C05">
        <w:rPr>
          <w:i/>
          <w:color w:val="auto"/>
        </w:rPr>
        <w:t xml:space="preserve"> </w:t>
      </w:r>
      <w:proofErr w:type="spellStart"/>
      <w:r w:rsidR="00055A09" w:rsidRPr="00202C05">
        <w:rPr>
          <w:i/>
          <w:color w:val="auto"/>
        </w:rPr>
        <w:t>Surname</w:t>
      </w:r>
      <w:proofErr w:type="spellEnd"/>
      <w:r w:rsidRPr="00202C05">
        <w:rPr>
          <w:i/>
          <w:color w:val="auto"/>
        </w:rPr>
        <w:t>:</w:t>
      </w:r>
      <w:r w:rsidRPr="00F01D93">
        <w:rPr>
          <w:color w:val="auto"/>
        </w:rPr>
        <w:t xml:space="preserve"> </w:t>
      </w:r>
    </w:p>
    <w:p w:rsidR="008659CF" w:rsidRPr="00F01D93" w:rsidRDefault="008659CF" w:rsidP="00F01D93">
      <w:pPr>
        <w:pStyle w:val="Default"/>
        <w:spacing w:before="120" w:after="120"/>
        <w:jc w:val="both"/>
        <w:rPr>
          <w:color w:val="auto"/>
        </w:rPr>
      </w:pPr>
      <w:r w:rsidRPr="00F01D93">
        <w:rPr>
          <w:color w:val="auto"/>
        </w:rPr>
        <w:t>Adres</w:t>
      </w:r>
      <w:r w:rsidR="00055A09" w:rsidRPr="00F01D93">
        <w:rPr>
          <w:color w:val="auto"/>
        </w:rPr>
        <w:t>/</w:t>
      </w:r>
      <w:r w:rsidR="00055A09" w:rsidRPr="00F01D93">
        <w:t xml:space="preserve"> </w:t>
      </w:r>
      <w:proofErr w:type="spellStart"/>
      <w:proofErr w:type="gramStart"/>
      <w:r w:rsidR="00055A09" w:rsidRPr="00202C05">
        <w:rPr>
          <w:i/>
          <w:color w:val="auto"/>
        </w:rPr>
        <w:t>Address</w:t>
      </w:r>
      <w:proofErr w:type="spellEnd"/>
      <w:r w:rsidR="00055A09" w:rsidRPr="00202C05">
        <w:rPr>
          <w:i/>
          <w:color w:val="auto"/>
        </w:rPr>
        <w:t xml:space="preserve"> </w:t>
      </w:r>
      <w:r w:rsidRPr="00202C05">
        <w:rPr>
          <w:i/>
          <w:color w:val="auto"/>
        </w:rPr>
        <w:t>:</w:t>
      </w:r>
      <w:proofErr w:type="gramEnd"/>
      <w:r w:rsidR="0058759A" w:rsidRPr="00202C05">
        <w:rPr>
          <w:i/>
          <w:color w:val="auto"/>
        </w:rPr>
        <w:t xml:space="preserve"> </w:t>
      </w:r>
    </w:p>
    <w:p w:rsidR="008659CF" w:rsidRPr="00F01D93" w:rsidRDefault="008659CF" w:rsidP="00F01D93">
      <w:pPr>
        <w:pStyle w:val="Default"/>
        <w:spacing w:before="120" w:after="120"/>
        <w:jc w:val="both"/>
        <w:rPr>
          <w:color w:val="auto"/>
        </w:rPr>
      </w:pPr>
      <w:proofErr w:type="gramStart"/>
      <w:r w:rsidRPr="00F01D93">
        <w:rPr>
          <w:color w:val="auto"/>
        </w:rPr>
        <w:t>e</w:t>
      </w:r>
      <w:proofErr w:type="gramEnd"/>
      <w:r w:rsidRPr="00F01D93">
        <w:rPr>
          <w:color w:val="auto"/>
        </w:rPr>
        <w:t>-Posta</w:t>
      </w:r>
      <w:r w:rsidR="00055A09" w:rsidRPr="00F01D93">
        <w:rPr>
          <w:color w:val="auto"/>
        </w:rPr>
        <w:t xml:space="preserve">/ </w:t>
      </w:r>
      <w:r w:rsidR="00202C05" w:rsidRPr="00202C05">
        <w:rPr>
          <w:i/>
          <w:color w:val="auto"/>
        </w:rPr>
        <w:t>e-Mail</w:t>
      </w:r>
      <w:r w:rsidRPr="00202C05">
        <w:rPr>
          <w:i/>
          <w:color w:val="auto"/>
        </w:rPr>
        <w:t>:</w:t>
      </w:r>
      <w:r w:rsidR="0058759A" w:rsidRPr="00F01D93">
        <w:rPr>
          <w:color w:val="auto"/>
        </w:rPr>
        <w:t xml:space="preserve"> </w:t>
      </w:r>
    </w:p>
    <w:p w:rsidR="008659CF" w:rsidRPr="00F01D93" w:rsidRDefault="00055A09" w:rsidP="00F01D93">
      <w:pPr>
        <w:pStyle w:val="Default"/>
        <w:spacing w:before="120" w:after="120"/>
        <w:jc w:val="both"/>
        <w:rPr>
          <w:color w:val="auto"/>
        </w:rPr>
      </w:pPr>
      <w:r w:rsidRPr="00F01D93">
        <w:rPr>
          <w:color w:val="auto"/>
        </w:rPr>
        <w:t xml:space="preserve">Çalıştığı Kurum ve </w:t>
      </w:r>
      <w:r w:rsidR="008659CF" w:rsidRPr="00F01D93">
        <w:rPr>
          <w:color w:val="auto"/>
        </w:rPr>
        <w:t>Birim</w:t>
      </w:r>
      <w:r w:rsidRPr="00F01D93">
        <w:rPr>
          <w:color w:val="auto"/>
        </w:rPr>
        <w:t xml:space="preserve">/ </w:t>
      </w:r>
      <w:r w:rsidRPr="00202C05">
        <w:rPr>
          <w:i/>
          <w:color w:val="auto"/>
          <w:lang w:val="en-GB"/>
        </w:rPr>
        <w:t>Institution and Department</w:t>
      </w:r>
      <w:r w:rsidR="008659CF" w:rsidRPr="00202C05">
        <w:rPr>
          <w:i/>
          <w:color w:val="auto"/>
        </w:rPr>
        <w:t>:</w:t>
      </w:r>
      <w:r w:rsidR="0058759A" w:rsidRPr="00F01D93">
        <w:rPr>
          <w:color w:val="auto"/>
        </w:rPr>
        <w:t xml:space="preserve"> </w:t>
      </w:r>
    </w:p>
    <w:p w:rsidR="008659CF" w:rsidRPr="00F01D93" w:rsidRDefault="00F01D93" w:rsidP="00F01D93">
      <w:pPr>
        <w:pStyle w:val="Default"/>
        <w:spacing w:before="240" w:after="240"/>
        <w:jc w:val="both"/>
        <w:rPr>
          <w:b/>
          <w:color w:val="auto"/>
          <w:lang w:val="en-GB"/>
        </w:rPr>
      </w:pPr>
      <w:r w:rsidRPr="00F01D93">
        <w:rPr>
          <w:b/>
          <w:bCs/>
          <w:iCs/>
          <w:color w:val="auto"/>
        </w:rPr>
        <w:t xml:space="preserve">Yayın Bilgileri/ </w:t>
      </w:r>
      <w:r w:rsidRPr="00202C05">
        <w:rPr>
          <w:b/>
          <w:bCs/>
          <w:i/>
          <w:iCs/>
          <w:color w:val="auto"/>
          <w:lang w:val="en-GB"/>
        </w:rPr>
        <w:t>Publication Information:</w:t>
      </w:r>
    </w:p>
    <w:p w:rsidR="009734E1" w:rsidRPr="00F01D93" w:rsidRDefault="009734E1" w:rsidP="00F01D93">
      <w:pPr>
        <w:pStyle w:val="Default"/>
        <w:spacing w:before="120" w:after="120"/>
        <w:jc w:val="both"/>
        <w:rPr>
          <w:color w:val="auto"/>
          <w:lang w:val="en-GB"/>
        </w:rPr>
      </w:pPr>
      <w:r w:rsidRPr="00F01D93">
        <w:rPr>
          <w:color w:val="auto"/>
        </w:rPr>
        <w:t>Çalışmanın B</w:t>
      </w:r>
      <w:r w:rsidR="008659CF" w:rsidRPr="00F01D93">
        <w:rPr>
          <w:color w:val="auto"/>
        </w:rPr>
        <w:t>aşlığı</w:t>
      </w:r>
      <w:r w:rsidRPr="00F01D93">
        <w:rPr>
          <w:color w:val="auto"/>
        </w:rPr>
        <w:t xml:space="preserve">/ </w:t>
      </w:r>
      <w:r w:rsidRPr="00202C05">
        <w:rPr>
          <w:i/>
          <w:color w:val="auto"/>
          <w:lang w:val="en-GB"/>
        </w:rPr>
        <w:t>Title of the Study:</w:t>
      </w:r>
    </w:p>
    <w:p w:rsidR="008659CF" w:rsidRPr="00F01D93" w:rsidRDefault="009734E1" w:rsidP="00F01D93">
      <w:pPr>
        <w:pStyle w:val="Default"/>
        <w:spacing w:before="120" w:after="240"/>
        <w:jc w:val="both"/>
        <w:rPr>
          <w:color w:val="auto"/>
          <w:lang w:val="en-GB"/>
        </w:rPr>
      </w:pPr>
      <w:r w:rsidRPr="00F01D93">
        <w:rPr>
          <w:color w:val="auto"/>
        </w:rPr>
        <w:t>Diğer Y</w:t>
      </w:r>
      <w:r w:rsidR="008659CF" w:rsidRPr="00F01D93">
        <w:rPr>
          <w:color w:val="auto"/>
        </w:rPr>
        <w:t>azarlar</w:t>
      </w:r>
      <w:r w:rsidRPr="00F01D93">
        <w:rPr>
          <w:color w:val="auto"/>
        </w:rPr>
        <w:t xml:space="preserve">/ </w:t>
      </w:r>
      <w:r w:rsidRPr="00202C05">
        <w:rPr>
          <w:i/>
          <w:color w:val="auto"/>
          <w:lang w:val="en-GB"/>
        </w:rPr>
        <w:t>Other Authors:</w:t>
      </w:r>
    </w:p>
    <w:p w:rsidR="008659CF" w:rsidRPr="00202C05" w:rsidRDefault="00F01D93" w:rsidP="00F01D93">
      <w:pPr>
        <w:pStyle w:val="Default"/>
        <w:spacing w:before="120" w:after="240"/>
        <w:jc w:val="both"/>
        <w:rPr>
          <w:b/>
          <w:bCs/>
          <w:i/>
          <w:iCs/>
          <w:color w:val="auto"/>
        </w:rPr>
      </w:pPr>
      <w:r w:rsidRPr="00F01D93">
        <w:rPr>
          <w:b/>
          <w:bCs/>
          <w:lang w:eastAsia="tr-TR"/>
        </w:rPr>
        <w:t xml:space="preserve">Bilgi Yönetimi Dergisi </w:t>
      </w:r>
      <w:r w:rsidRPr="00F01D93">
        <w:rPr>
          <w:b/>
          <w:bCs/>
          <w:iCs/>
          <w:color w:val="auto"/>
        </w:rPr>
        <w:t>Telif Hakkı Kuralları</w:t>
      </w:r>
      <w:r w:rsidRPr="00202C05">
        <w:rPr>
          <w:b/>
          <w:bCs/>
          <w:i/>
          <w:iCs/>
          <w:color w:val="auto"/>
        </w:rPr>
        <w:t xml:space="preserve">/ </w:t>
      </w:r>
      <w:r w:rsidRPr="00202C05">
        <w:rPr>
          <w:b/>
          <w:i/>
          <w:lang w:val="en-GB"/>
        </w:rPr>
        <w:t>The Journal of Information Management Copyright Rules</w:t>
      </w:r>
      <w:r w:rsidRPr="00202C05">
        <w:rPr>
          <w:b/>
          <w:bCs/>
          <w:i/>
          <w:iCs/>
          <w:color w:val="auto"/>
        </w:rPr>
        <w:t xml:space="preserve">: </w:t>
      </w:r>
    </w:p>
    <w:p w:rsidR="008659CF" w:rsidRPr="00045A6A" w:rsidRDefault="008659CF" w:rsidP="00F01D93">
      <w:pPr>
        <w:pStyle w:val="ListeParagraf"/>
        <w:numPr>
          <w:ilvl w:val="0"/>
          <w:numId w:val="1"/>
        </w:numPr>
        <w:spacing w:before="120" w:line="264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6A">
        <w:rPr>
          <w:rFonts w:ascii="Times New Roman" w:hAnsi="Times New Roman" w:cs="Times New Roman"/>
          <w:sz w:val="24"/>
          <w:szCs w:val="24"/>
        </w:rPr>
        <w:t>Çalışmanın bilimsel, etik ve hukuki tüm sorumluluğu yazarlara</w:t>
      </w:r>
      <w:r w:rsidR="00202C05">
        <w:rPr>
          <w:rFonts w:ascii="Times New Roman" w:hAnsi="Times New Roman" w:cs="Times New Roman"/>
          <w:sz w:val="24"/>
          <w:szCs w:val="24"/>
        </w:rPr>
        <w:t xml:space="preserve"> aittir.</w:t>
      </w:r>
      <w:r w:rsidR="00045A6A" w:rsidRPr="00045A6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All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scientific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ethical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juridical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responsibility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of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study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belongs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to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authors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8659CF" w:rsidRPr="00045A6A" w:rsidRDefault="008659CF" w:rsidP="00F01D93">
      <w:pPr>
        <w:pStyle w:val="ListeParagraf"/>
        <w:numPr>
          <w:ilvl w:val="0"/>
          <w:numId w:val="1"/>
        </w:numPr>
        <w:spacing w:before="120" w:line="264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5A6A">
        <w:rPr>
          <w:rFonts w:ascii="Times New Roman" w:hAnsi="Times New Roman" w:cs="Times New Roman"/>
          <w:sz w:val="24"/>
          <w:szCs w:val="24"/>
        </w:rPr>
        <w:t xml:space="preserve">Çalışma Dergiye gönderildikten sonra, hiçbir aşamada, Telif Hakkı Devir </w:t>
      </w:r>
      <w:proofErr w:type="spellStart"/>
      <w:r w:rsidRPr="00045A6A">
        <w:rPr>
          <w:rFonts w:ascii="Times New Roman" w:hAnsi="Times New Roman" w:cs="Times New Roman"/>
          <w:sz w:val="24"/>
          <w:szCs w:val="24"/>
        </w:rPr>
        <w:t>Formu’nda</w:t>
      </w:r>
      <w:proofErr w:type="spellEnd"/>
      <w:r w:rsidRPr="00045A6A">
        <w:rPr>
          <w:rFonts w:ascii="Times New Roman" w:hAnsi="Times New Roman" w:cs="Times New Roman"/>
          <w:sz w:val="24"/>
          <w:szCs w:val="24"/>
        </w:rPr>
        <w:t xml:space="preserve"> belirtilen yazar adları ve sıralaması dışında yazar adı eklenemez, silinemez ve </w:t>
      </w:r>
      <w:r w:rsidR="00202C05">
        <w:rPr>
          <w:rFonts w:ascii="Times New Roman" w:hAnsi="Times New Roman" w:cs="Times New Roman"/>
          <w:sz w:val="24"/>
          <w:szCs w:val="24"/>
        </w:rPr>
        <w:t>sıralamada değişiklik yapılamaz.</w:t>
      </w:r>
      <w:r w:rsidR="00045A6A" w:rsidRPr="00045A6A">
        <w:rPr>
          <w:rFonts w:ascii="Times New Roman" w:hAnsi="Times New Roman" w:cs="Times New Roman"/>
          <w:sz w:val="24"/>
          <w:szCs w:val="24"/>
        </w:rPr>
        <w:t xml:space="preserve">/ </w:t>
      </w:r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Apart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from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author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names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orderings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that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signified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in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Copyright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Transfer Form at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no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stage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after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text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sent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to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journal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any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author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name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cannot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be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added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deleted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no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changes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can be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made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in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orderings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</w:p>
    <w:p w:rsidR="008659CF" w:rsidRPr="00045A6A" w:rsidRDefault="008659CF" w:rsidP="00F01D93">
      <w:pPr>
        <w:pStyle w:val="ListeParagraf"/>
        <w:numPr>
          <w:ilvl w:val="0"/>
          <w:numId w:val="1"/>
        </w:numPr>
        <w:spacing w:before="120" w:line="264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6A">
        <w:rPr>
          <w:rFonts w:ascii="Times New Roman" w:hAnsi="Times New Roman" w:cs="Times New Roman"/>
          <w:sz w:val="24"/>
          <w:szCs w:val="24"/>
        </w:rPr>
        <w:t>Ortak yazarlı çalışmalarda, diğer yazarlara ulaşılamaması durumunda sorumlu yazar bütün sorumluluğu kabul etmiş sayılır</w:t>
      </w:r>
      <w:r w:rsidRPr="00202C05">
        <w:rPr>
          <w:rFonts w:ascii="Times New Roman" w:hAnsi="Times New Roman" w:cs="Times New Roman"/>
          <w:i/>
          <w:sz w:val="24"/>
          <w:szCs w:val="24"/>
        </w:rPr>
        <w:t>.</w:t>
      </w:r>
      <w:r w:rsidR="00045A6A" w:rsidRPr="00202C05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For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studies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with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co-authors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responsible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author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is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deemed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to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accept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all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responsibility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, in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case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of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other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authors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cannot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be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reached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F91BA3" w:rsidRDefault="008659CF" w:rsidP="00F91BA3">
      <w:pPr>
        <w:pStyle w:val="ListeParagraf"/>
        <w:numPr>
          <w:ilvl w:val="0"/>
          <w:numId w:val="1"/>
        </w:numPr>
        <w:spacing w:before="120" w:line="264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5A6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Bilgi Yönetimi Dergisi </w:t>
      </w:r>
      <w:r w:rsidR="00FD0654">
        <w:rPr>
          <w:rFonts w:ascii="Times New Roman" w:hAnsi="Times New Roman" w:cs="Times New Roman"/>
          <w:sz w:val="24"/>
          <w:szCs w:val="24"/>
        </w:rPr>
        <w:t>yayımlanmış çalışmalar CC BY lisansı kapsamında lisanslanmıştır.</w:t>
      </w:r>
      <w:r w:rsidRPr="00045A6A">
        <w:rPr>
          <w:rFonts w:ascii="Times New Roman" w:hAnsi="Times New Roman" w:cs="Times New Roman"/>
          <w:sz w:val="24"/>
          <w:szCs w:val="24"/>
        </w:rPr>
        <w:t xml:space="preserve"> </w:t>
      </w:r>
      <w:r w:rsidR="00FD0654">
        <w:rPr>
          <w:rFonts w:ascii="Times New Roman" w:hAnsi="Times New Roman" w:cs="Times New Roman"/>
          <w:sz w:val="24"/>
          <w:szCs w:val="24"/>
        </w:rPr>
        <w:t xml:space="preserve">Yazarlar </w:t>
      </w:r>
      <w:r w:rsidR="00FD0654" w:rsidRPr="00FD0654">
        <w:rPr>
          <w:rFonts w:ascii="Times New Roman" w:hAnsi="Times New Roman" w:cs="Times New Roman"/>
          <w:sz w:val="24"/>
          <w:szCs w:val="24"/>
        </w:rPr>
        <w:t>bu lisans kapsamında</w:t>
      </w:r>
      <w:r w:rsidR="00AC1355">
        <w:rPr>
          <w:rFonts w:ascii="Times New Roman" w:hAnsi="Times New Roman" w:cs="Times New Roman"/>
          <w:sz w:val="24"/>
          <w:szCs w:val="24"/>
        </w:rPr>
        <w:t xml:space="preserve"> atıf vermek koşuluyla</w:t>
      </w:r>
      <w:r w:rsidR="00FD0654" w:rsidRPr="00FD0654">
        <w:rPr>
          <w:rFonts w:ascii="Times New Roman" w:hAnsi="Times New Roman" w:cs="Times New Roman"/>
          <w:sz w:val="24"/>
          <w:szCs w:val="24"/>
        </w:rPr>
        <w:t xml:space="preserve">, </w:t>
      </w:r>
      <w:r w:rsidR="00AC1355" w:rsidRPr="00AC1355">
        <w:rPr>
          <w:rFonts w:ascii="Times New Roman" w:hAnsi="Times New Roman" w:cs="Times New Roman"/>
          <w:sz w:val="24"/>
          <w:szCs w:val="24"/>
        </w:rPr>
        <w:t>eseri her ortam veya formatta kopyalayabi</w:t>
      </w:r>
      <w:r w:rsidR="00AC1355">
        <w:rPr>
          <w:rFonts w:ascii="Times New Roman" w:hAnsi="Times New Roman" w:cs="Times New Roman"/>
          <w:sz w:val="24"/>
          <w:szCs w:val="24"/>
        </w:rPr>
        <w:t>lir,  yeniden dağıtabilir, karıştırabilir</w:t>
      </w:r>
      <w:r w:rsidR="00AC1355" w:rsidRPr="00AC1355">
        <w:rPr>
          <w:rFonts w:ascii="Times New Roman" w:hAnsi="Times New Roman" w:cs="Times New Roman"/>
          <w:sz w:val="24"/>
          <w:szCs w:val="24"/>
        </w:rPr>
        <w:t>, aktar</w:t>
      </w:r>
      <w:r w:rsidR="00AC1355">
        <w:rPr>
          <w:rFonts w:ascii="Times New Roman" w:hAnsi="Times New Roman" w:cs="Times New Roman"/>
          <w:sz w:val="24"/>
          <w:szCs w:val="24"/>
        </w:rPr>
        <w:t xml:space="preserve">abilir ve </w:t>
      </w:r>
      <w:r w:rsidR="00AC1355" w:rsidRPr="00AC1355">
        <w:rPr>
          <w:rFonts w:ascii="Times New Roman" w:hAnsi="Times New Roman" w:cs="Times New Roman"/>
          <w:sz w:val="24"/>
          <w:szCs w:val="24"/>
        </w:rPr>
        <w:t xml:space="preserve">üzerinde çalışmalar yapabilir, yine sahibine atıfta bulunarak türevi çalışmalar için eseri kullanabilir </w:t>
      </w:r>
      <w:r w:rsidR="00AC1355">
        <w:rPr>
          <w:rFonts w:ascii="Times New Roman" w:hAnsi="Times New Roman" w:cs="Times New Roman"/>
          <w:sz w:val="24"/>
          <w:szCs w:val="24"/>
        </w:rPr>
        <w:t>yeniden yazabilir.</w:t>
      </w:r>
      <w:r w:rsidR="00F91BA3">
        <w:rPr>
          <w:rFonts w:ascii="Times New Roman" w:hAnsi="Times New Roman" w:cs="Times New Roman"/>
          <w:sz w:val="24"/>
          <w:szCs w:val="24"/>
        </w:rPr>
        <w:t>(T</w:t>
      </w:r>
      <w:r w:rsidR="00AC1355" w:rsidRPr="00AC1355">
        <w:rPr>
          <w:rFonts w:ascii="Times New Roman" w:hAnsi="Times New Roman" w:cs="Times New Roman"/>
          <w:sz w:val="24"/>
          <w:szCs w:val="24"/>
        </w:rPr>
        <w:t xml:space="preserve">icari amaç da </w:t>
      </w:r>
      <w:proofErr w:type="gramStart"/>
      <w:r w:rsidR="00AC1355" w:rsidRPr="00AC1355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AC1355" w:rsidRPr="00AC1355">
        <w:rPr>
          <w:rFonts w:ascii="Times New Roman" w:hAnsi="Times New Roman" w:cs="Times New Roman"/>
          <w:sz w:val="24"/>
          <w:szCs w:val="24"/>
        </w:rPr>
        <w:t>)</w:t>
      </w:r>
      <w:r w:rsidR="00AC135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AC1355" w:rsidRPr="00AC1355"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  <w:r w:rsidR="00AC1355" w:rsidRPr="00AC13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hAnsi="Times New Roman" w:cs="Times New Roman"/>
          <w:i/>
          <w:sz w:val="24"/>
          <w:szCs w:val="24"/>
        </w:rPr>
        <w:t>published</w:t>
      </w:r>
      <w:proofErr w:type="spellEnd"/>
      <w:r w:rsidR="00AC1355" w:rsidRPr="00AC135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AC1355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AC1355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AC1355" w:rsidRPr="00AC1355">
        <w:rPr>
          <w:rFonts w:ascii="Times New Roman" w:hAnsi="Times New Roman" w:cs="Times New Roman"/>
          <w:i/>
          <w:sz w:val="24"/>
          <w:szCs w:val="24"/>
        </w:rPr>
        <w:t xml:space="preserve">Information Management </w:t>
      </w:r>
      <w:proofErr w:type="spellStart"/>
      <w:r w:rsidR="00AC1355" w:rsidRPr="00AC1355">
        <w:rPr>
          <w:rFonts w:ascii="Times New Roman" w:hAnsi="Times New Roman" w:cs="Times New Roman"/>
          <w:i/>
          <w:sz w:val="24"/>
          <w:szCs w:val="24"/>
        </w:rPr>
        <w:t>are</w:t>
      </w:r>
      <w:proofErr w:type="spellEnd"/>
      <w:r w:rsidR="00AC1355" w:rsidRPr="00AC13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hAnsi="Times New Roman" w:cs="Times New Roman"/>
          <w:i/>
          <w:sz w:val="24"/>
          <w:szCs w:val="24"/>
        </w:rPr>
        <w:t>licensed</w:t>
      </w:r>
      <w:proofErr w:type="spellEnd"/>
      <w:r w:rsidR="00AC1355" w:rsidRPr="00AC13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hAnsi="Times New Roman" w:cs="Times New Roman"/>
          <w:i/>
          <w:sz w:val="24"/>
          <w:szCs w:val="24"/>
        </w:rPr>
        <w:t>under</w:t>
      </w:r>
      <w:proofErr w:type="spellEnd"/>
      <w:r w:rsidR="00AC1355" w:rsidRPr="00AC13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AC1355" w:rsidRPr="00AC1355">
        <w:rPr>
          <w:rFonts w:ascii="Times New Roman" w:hAnsi="Times New Roman" w:cs="Times New Roman"/>
          <w:i/>
          <w:sz w:val="24"/>
          <w:szCs w:val="24"/>
        </w:rPr>
        <w:t xml:space="preserve"> CC BY </w:t>
      </w:r>
      <w:proofErr w:type="spellStart"/>
      <w:r w:rsidR="00AC1355" w:rsidRPr="00AC1355">
        <w:rPr>
          <w:rFonts w:ascii="Times New Roman" w:hAnsi="Times New Roman" w:cs="Times New Roman"/>
          <w:i/>
          <w:sz w:val="24"/>
          <w:szCs w:val="24"/>
        </w:rPr>
        <w:t>license</w:t>
      </w:r>
      <w:proofErr w:type="spellEnd"/>
      <w:r w:rsidR="00AC1355" w:rsidRPr="00AC1355">
        <w:rPr>
          <w:rFonts w:ascii="Times New Roman" w:hAnsi="Times New Roman" w:cs="Times New Roman"/>
          <w:i/>
          <w:sz w:val="24"/>
          <w:szCs w:val="24"/>
        </w:rPr>
        <w:t>.</w:t>
      </w:r>
      <w:r w:rsidR="00AC13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>Use</w:t>
      </w:r>
      <w:proofErr w:type="spellEnd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of </w:t>
      </w:r>
      <w:proofErr w:type="spellStart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>studies</w:t>
      </w:r>
      <w:proofErr w:type="spellEnd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>that</w:t>
      </w:r>
      <w:proofErr w:type="spellEnd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>are</w:t>
      </w:r>
      <w:proofErr w:type="spellEnd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>published</w:t>
      </w:r>
      <w:proofErr w:type="spellEnd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in </w:t>
      </w:r>
      <w:proofErr w:type="spellStart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>Journal</w:t>
      </w:r>
      <w:proofErr w:type="spellEnd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of Information Management is </w:t>
      </w:r>
      <w:proofErr w:type="spellStart"/>
      <w:r w:rsidR="00F91BA3">
        <w:rPr>
          <w:rFonts w:ascii="Times New Roman" w:eastAsia="Calibri" w:hAnsi="Times New Roman" w:cs="Times New Roman"/>
          <w:i/>
          <w:sz w:val="24"/>
          <w:szCs w:val="24"/>
        </w:rPr>
        <w:t>possible</w:t>
      </w:r>
      <w:proofErr w:type="spellEnd"/>
      <w:r w:rsid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91BA3">
        <w:rPr>
          <w:rFonts w:ascii="Times New Roman" w:eastAsia="Calibri" w:hAnsi="Times New Roman" w:cs="Times New Roman"/>
          <w:i/>
          <w:sz w:val="24"/>
          <w:szCs w:val="24"/>
        </w:rPr>
        <w:t>only</w:t>
      </w:r>
      <w:proofErr w:type="spellEnd"/>
      <w:r w:rsidR="00F91BA3">
        <w:rPr>
          <w:rFonts w:ascii="Times New Roman" w:eastAsia="Calibri" w:hAnsi="Times New Roman" w:cs="Times New Roman"/>
          <w:i/>
          <w:sz w:val="24"/>
          <w:szCs w:val="24"/>
        </w:rPr>
        <w:t xml:space="preserve"> in </w:t>
      </w:r>
      <w:proofErr w:type="spellStart"/>
      <w:r w:rsidR="00F91BA3">
        <w:rPr>
          <w:rFonts w:ascii="Times New Roman" w:eastAsia="Calibri" w:hAnsi="Times New Roman" w:cs="Times New Roman"/>
          <w:i/>
          <w:sz w:val="24"/>
          <w:szCs w:val="24"/>
        </w:rPr>
        <w:t>case</w:t>
      </w:r>
      <w:proofErr w:type="spellEnd"/>
      <w:r w:rsidR="00F91BA3">
        <w:rPr>
          <w:rFonts w:ascii="Times New Roman" w:eastAsia="Calibri" w:hAnsi="Times New Roman" w:cs="Times New Roman"/>
          <w:i/>
          <w:sz w:val="24"/>
          <w:szCs w:val="24"/>
        </w:rPr>
        <w:t xml:space="preserve"> of </w:t>
      </w:r>
      <w:proofErr w:type="spellStart"/>
      <w:r w:rsidR="00F91BA3">
        <w:rPr>
          <w:rFonts w:ascii="Times New Roman" w:eastAsia="Calibri" w:hAnsi="Times New Roman" w:cs="Times New Roman"/>
          <w:i/>
          <w:sz w:val="24"/>
          <w:szCs w:val="24"/>
        </w:rPr>
        <w:t>citing</w:t>
      </w:r>
      <w:proofErr w:type="spellEnd"/>
      <w:r w:rsidR="00F91BA3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="00F91BA3">
        <w:rPr>
          <w:rFonts w:ascii="Times New Roman" w:eastAsia="Calibri" w:hAnsi="Times New Roman" w:cs="Times New Roman"/>
          <w:i/>
          <w:sz w:val="24"/>
          <w:szCs w:val="24"/>
        </w:rPr>
        <w:t>By</w:t>
      </w:r>
      <w:proofErr w:type="spellEnd"/>
      <w:r w:rsid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91BA3">
        <w:rPr>
          <w:rFonts w:ascii="Times New Roman" w:eastAsia="Calibri" w:hAnsi="Times New Roman" w:cs="Times New Roman"/>
          <w:i/>
          <w:sz w:val="24"/>
          <w:szCs w:val="24"/>
        </w:rPr>
        <w:t>citing</w:t>
      </w:r>
      <w:proofErr w:type="spellEnd"/>
      <w:r w:rsidR="00F91BA3">
        <w:rPr>
          <w:rFonts w:ascii="Times New Roman" w:eastAsia="Calibri" w:hAnsi="Times New Roman" w:cs="Times New Roman"/>
          <w:i/>
          <w:sz w:val="24"/>
          <w:szCs w:val="24"/>
        </w:rPr>
        <w:t>;</w:t>
      </w:r>
      <w:r w:rsid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>
        <w:rPr>
          <w:rFonts w:ascii="Times New Roman" w:eastAsia="Calibri" w:hAnsi="Times New Roman" w:cs="Times New Roman"/>
          <w:i/>
          <w:sz w:val="24"/>
          <w:szCs w:val="24"/>
        </w:rPr>
        <w:t>share</w:t>
      </w:r>
      <w:proofErr w:type="spellEnd"/>
      <w:r w:rsidR="00045A6A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1355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copy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redistribute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material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in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any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medium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or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format</w:t>
      </w:r>
      <w:r w:rsidR="00AC1355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proofErr w:type="spellStart"/>
      <w:r w:rsidR="00AC1355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>
        <w:rPr>
          <w:rFonts w:ascii="Times New Roman" w:eastAsia="Calibri" w:hAnsi="Times New Roman" w:cs="Times New Roman"/>
          <w:i/>
          <w:sz w:val="24"/>
          <w:szCs w:val="24"/>
        </w:rPr>
        <w:t>Adapt</w:t>
      </w:r>
      <w:proofErr w:type="spellEnd"/>
      <w:r w:rsidR="00AC1355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remix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transform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build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upon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material</w:t>
      </w:r>
      <w:proofErr w:type="spellEnd"/>
      <w:r w:rsid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for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any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purpose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even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commercially</w:t>
      </w:r>
      <w:proofErr w:type="spellEnd"/>
      <w:r w:rsidR="00AC1355" w:rsidRPr="00AC135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AC1355">
        <w:rPr>
          <w:rFonts w:ascii="Times New Roman" w:eastAsia="Calibri" w:hAnsi="Times New Roman" w:cs="Times New Roman"/>
          <w:i/>
          <w:sz w:val="24"/>
          <w:szCs w:val="24"/>
        </w:rPr>
        <w:t>)</w:t>
      </w:r>
      <w:bookmarkStart w:id="0" w:name="_GoBack"/>
      <w:bookmarkEnd w:id="0"/>
    </w:p>
    <w:p w:rsidR="00F01D93" w:rsidRPr="00F91BA3" w:rsidRDefault="008659CF" w:rsidP="00F91BA3">
      <w:pPr>
        <w:pStyle w:val="ListeParagraf"/>
        <w:numPr>
          <w:ilvl w:val="0"/>
          <w:numId w:val="1"/>
        </w:numPr>
        <w:spacing w:before="120" w:line="264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1BA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Bilgi Yönetimi Dergisi açık </w:t>
      </w:r>
      <w:r w:rsidRPr="00F91BA3">
        <w:rPr>
          <w:rFonts w:ascii="Times New Roman" w:hAnsi="Times New Roman" w:cs="Times New Roman"/>
          <w:sz w:val="24"/>
          <w:szCs w:val="24"/>
        </w:rPr>
        <w:t>erişimi desteklemektedir. Çalışmaların kişisel web sayfası ya da kurumsal arşivlerde saklanmalarına engel herhangi</w:t>
      </w:r>
      <w:r w:rsidR="00045A6A" w:rsidRPr="00F91BA3">
        <w:rPr>
          <w:rFonts w:ascii="Times New Roman" w:hAnsi="Times New Roman" w:cs="Times New Roman"/>
          <w:sz w:val="24"/>
          <w:szCs w:val="24"/>
        </w:rPr>
        <w:t xml:space="preserve"> bir kısıtlama bulunmamaktadır./</w:t>
      </w:r>
      <w:r w:rsidR="00045A6A" w:rsidRPr="00F91B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lastRenderedPageBreak/>
        <w:t>Journal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of Information Management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supports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open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access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There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are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no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restrictions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to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prevent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studies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from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being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stored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in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personal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web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pages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or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institutional</w:t>
      </w:r>
      <w:proofErr w:type="spellEnd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91BA3">
        <w:rPr>
          <w:rFonts w:ascii="Times New Roman" w:eastAsia="Calibri" w:hAnsi="Times New Roman" w:cs="Times New Roman"/>
          <w:i/>
          <w:sz w:val="24"/>
          <w:szCs w:val="24"/>
        </w:rPr>
        <w:t>archi</w:t>
      </w:r>
      <w:r w:rsidR="00F01D93" w:rsidRPr="00F91BA3">
        <w:rPr>
          <w:rFonts w:ascii="Times New Roman" w:eastAsia="Calibri" w:hAnsi="Times New Roman" w:cs="Times New Roman"/>
          <w:i/>
          <w:sz w:val="24"/>
          <w:szCs w:val="24"/>
        </w:rPr>
        <w:t>ves</w:t>
      </w:r>
      <w:proofErr w:type="spellEnd"/>
      <w:r w:rsidR="00F01D93" w:rsidRPr="00F91BA3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F01D93" w:rsidRDefault="00F01D93" w:rsidP="00F01D93">
      <w:pPr>
        <w:pStyle w:val="Default"/>
        <w:spacing w:before="120" w:after="120" w:line="264" w:lineRule="auto"/>
        <w:jc w:val="both"/>
        <w:rPr>
          <w:b/>
          <w:bCs/>
          <w:iCs/>
          <w:color w:val="auto"/>
          <w:u w:val="single"/>
        </w:rPr>
      </w:pPr>
    </w:p>
    <w:p w:rsidR="00045A6A" w:rsidRPr="00F01D93" w:rsidRDefault="008659CF" w:rsidP="00F01D93">
      <w:pPr>
        <w:pStyle w:val="Default"/>
        <w:spacing w:before="120" w:after="120" w:line="264" w:lineRule="auto"/>
        <w:jc w:val="both"/>
        <w:rPr>
          <w:b/>
          <w:color w:val="auto"/>
        </w:rPr>
      </w:pPr>
      <w:r w:rsidRPr="00F01D93">
        <w:rPr>
          <w:b/>
          <w:bCs/>
          <w:iCs/>
          <w:color w:val="auto"/>
        </w:rPr>
        <w:t xml:space="preserve">Sorumlu </w:t>
      </w:r>
      <w:r w:rsidR="00F01D93" w:rsidRPr="00F01D93">
        <w:rPr>
          <w:b/>
          <w:bCs/>
          <w:iCs/>
          <w:color w:val="auto"/>
        </w:rPr>
        <w:t xml:space="preserve">Yazar Olarak Diğer Yazarlar Adına / </w:t>
      </w:r>
      <w:r w:rsidR="00045A6A" w:rsidRPr="00202C05">
        <w:rPr>
          <w:b/>
          <w:bCs/>
          <w:i/>
          <w:iCs/>
          <w:color w:val="auto"/>
          <w:lang w:val="en-GB"/>
        </w:rPr>
        <w:t xml:space="preserve">On </w:t>
      </w:r>
      <w:r w:rsidR="00F01D93" w:rsidRPr="00202C05">
        <w:rPr>
          <w:b/>
          <w:bCs/>
          <w:i/>
          <w:iCs/>
          <w:color w:val="auto"/>
          <w:lang w:val="en-GB"/>
        </w:rPr>
        <w:t>Behalf of Other Authors or/and as the Responsible Author;</w:t>
      </w:r>
    </w:p>
    <w:p w:rsidR="008659CF" w:rsidRPr="00045A6A" w:rsidRDefault="008659CF" w:rsidP="00F01D93">
      <w:pPr>
        <w:pStyle w:val="ListeParagraf"/>
        <w:numPr>
          <w:ilvl w:val="0"/>
          <w:numId w:val="2"/>
        </w:numPr>
        <w:spacing w:before="240" w:line="264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6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Bilgi Yönetimi Dergisine </w:t>
      </w:r>
      <w:r w:rsidRPr="00045A6A">
        <w:rPr>
          <w:rFonts w:ascii="Times New Roman" w:hAnsi="Times New Roman" w:cs="Times New Roman"/>
          <w:sz w:val="24"/>
          <w:szCs w:val="24"/>
        </w:rPr>
        <w:t>gönderdiğimiz çalışmanın bilimsel araştırma ve yayın etiğ</w:t>
      </w:r>
      <w:r w:rsidR="00045A6A" w:rsidRPr="00045A6A">
        <w:rPr>
          <w:rFonts w:ascii="Times New Roman" w:hAnsi="Times New Roman" w:cs="Times New Roman"/>
          <w:sz w:val="24"/>
          <w:szCs w:val="24"/>
        </w:rPr>
        <w:t>ine uygun olarak hazırlandığını</w:t>
      </w:r>
      <w:r w:rsidR="00202C05">
        <w:rPr>
          <w:rFonts w:ascii="Times New Roman" w:hAnsi="Times New Roman" w:cs="Times New Roman"/>
          <w:sz w:val="24"/>
          <w:szCs w:val="24"/>
        </w:rPr>
        <w:t>,</w:t>
      </w:r>
      <w:r w:rsidR="00045A6A" w:rsidRPr="00045A6A">
        <w:rPr>
          <w:rFonts w:ascii="Times New Roman" w:hAnsi="Times New Roman" w:cs="Times New Roman"/>
          <w:sz w:val="24"/>
          <w:szCs w:val="24"/>
        </w:rPr>
        <w:t>/</w:t>
      </w:r>
      <w:r w:rsidR="00202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study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that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we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/I sent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to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Journal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of Information Management is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prepared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in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accordance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with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scientific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research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publication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ethics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8659CF" w:rsidRPr="00202C05" w:rsidRDefault="008659CF" w:rsidP="00F01D93">
      <w:pPr>
        <w:pStyle w:val="ListeParagraf"/>
        <w:numPr>
          <w:ilvl w:val="0"/>
          <w:numId w:val="2"/>
        </w:numPr>
        <w:spacing w:before="120" w:line="264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5A6A">
        <w:rPr>
          <w:rFonts w:ascii="Times New Roman" w:hAnsi="Times New Roman" w:cs="Times New Roman"/>
          <w:sz w:val="24"/>
          <w:szCs w:val="24"/>
        </w:rPr>
        <w:t>Ç</w:t>
      </w:r>
      <w:r w:rsidR="00202C05">
        <w:rPr>
          <w:rFonts w:ascii="Times New Roman" w:hAnsi="Times New Roman" w:cs="Times New Roman"/>
          <w:sz w:val="24"/>
          <w:szCs w:val="24"/>
        </w:rPr>
        <w:t>alışmanın özgünlüğünü,</w:t>
      </w:r>
      <w:r w:rsidR="00045A6A" w:rsidRPr="00045A6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originality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of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study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8659CF" w:rsidRPr="00045A6A" w:rsidRDefault="008659CF" w:rsidP="00F01D93">
      <w:pPr>
        <w:pStyle w:val="ListeParagraf"/>
        <w:numPr>
          <w:ilvl w:val="0"/>
          <w:numId w:val="2"/>
        </w:numPr>
        <w:spacing w:before="120" w:line="264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6A">
        <w:rPr>
          <w:rFonts w:ascii="Times New Roman" w:hAnsi="Times New Roman" w:cs="Times New Roman"/>
          <w:sz w:val="24"/>
          <w:szCs w:val="24"/>
        </w:rPr>
        <w:t>Başka bir yerde yayımlanmadığını ya da y</w:t>
      </w:r>
      <w:r w:rsidR="00045A6A" w:rsidRPr="00045A6A">
        <w:rPr>
          <w:rFonts w:ascii="Times New Roman" w:hAnsi="Times New Roman" w:cs="Times New Roman"/>
          <w:sz w:val="24"/>
          <w:szCs w:val="24"/>
        </w:rPr>
        <w:t>ayımlatılmak üzere sunulmadığını</w:t>
      </w:r>
      <w:r w:rsidR="00202C05">
        <w:rPr>
          <w:rFonts w:ascii="Times New Roman" w:hAnsi="Times New Roman" w:cs="Times New Roman"/>
          <w:sz w:val="24"/>
          <w:szCs w:val="24"/>
        </w:rPr>
        <w:t>,</w:t>
      </w:r>
      <w:r w:rsidR="00045A6A" w:rsidRPr="00045A6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study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is not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published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elsewhere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or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not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submitted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for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publication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8659CF" w:rsidRPr="00045A6A" w:rsidRDefault="008659CF" w:rsidP="00F01D93">
      <w:pPr>
        <w:pStyle w:val="ListeParagraf"/>
        <w:numPr>
          <w:ilvl w:val="0"/>
          <w:numId w:val="2"/>
        </w:numPr>
        <w:spacing w:before="120" w:line="264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6A">
        <w:rPr>
          <w:rFonts w:ascii="Times New Roman" w:hAnsi="Times New Roman" w:cs="Times New Roman"/>
          <w:sz w:val="24"/>
          <w:szCs w:val="24"/>
        </w:rPr>
        <w:t>Çalışmanın son halini tüm yazarlar</w:t>
      </w:r>
      <w:r w:rsidR="00045A6A" w:rsidRPr="00045A6A">
        <w:rPr>
          <w:rFonts w:ascii="Times New Roman" w:hAnsi="Times New Roman" w:cs="Times New Roman"/>
          <w:sz w:val="24"/>
          <w:szCs w:val="24"/>
        </w:rPr>
        <w:t>ın okuduğunu ve uygun bulduğunu</w:t>
      </w:r>
      <w:r w:rsidR="00202C05">
        <w:rPr>
          <w:rFonts w:ascii="Times New Roman" w:hAnsi="Times New Roman" w:cs="Times New Roman"/>
          <w:sz w:val="24"/>
          <w:szCs w:val="24"/>
        </w:rPr>
        <w:t>,</w:t>
      </w:r>
      <w:r w:rsidR="00045A6A" w:rsidRPr="00045A6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All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authors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read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final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version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of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study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found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as an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appropriate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8659CF" w:rsidRPr="00045A6A" w:rsidRDefault="008659CF" w:rsidP="00F01D93">
      <w:pPr>
        <w:pStyle w:val="ListeParagraf"/>
        <w:numPr>
          <w:ilvl w:val="0"/>
          <w:numId w:val="2"/>
        </w:numPr>
        <w:spacing w:before="120" w:line="264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6A">
        <w:rPr>
          <w:rFonts w:ascii="Times New Roman" w:hAnsi="Times New Roman" w:cs="Times New Roman"/>
          <w:sz w:val="24"/>
          <w:szCs w:val="24"/>
        </w:rPr>
        <w:t>Çalışmaya destek veren kişi, kurum ve kuruluşların</w:t>
      </w:r>
      <w:r w:rsidR="00045A6A" w:rsidRPr="00045A6A">
        <w:rPr>
          <w:rFonts w:ascii="Times New Roman" w:hAnsi="Times New Roman" w:cs="Times New Roman"/>
          <w:sz w:val="24"/>
          <w:szCs w:val="24"/>
        </w:rPr>
        <w:t xml:space="preserve"> çalışma kapsamında anıldığını</w:t>
      </w:r>
      <w:r w:rsidR="00202C05">
        <w:rPr>
          <w:rFonts w:ascii="Times New Roman" w:hAnsi="Times New Roman" w:cs="Times New Roman"/>
          <w:sz w:val="24"/>
          <w:szCs w:val="24"/>
        </w:rPr>
        <w:t>,</w:t>
      </w:r>
      <w:r w:rsidR="00045A6A" w:rsidRPr="00045A6A">
        <w:rPr>
          <w:rFonts w:ascii="Times New Roman" w:hAnsi="Times New Roman" w:cs="Times New Roman"/>
          <w:sz w:val="24"/>
          <w:szCs w:val="24"/>
        </w:rPr>
        <w:t xml:space="preserve">/ </w:t>
      </w:r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People,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institutions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organizations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that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support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study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are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mentioned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within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scope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of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study</w:t>
      </w:r>
      <w:proofErr w:type="spellEnd"/>
      <w:r w:rsidR="00045A6A" w:rsidRPr="00202C05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045A6A" w:rsidRPr="00FD0654" w:rsidRDefault="008659CF" w:rsidP="00FD0654">
      <w:pPr>
        <w:pStyle w:val="ListeParagraf"/>
        <w:numPr>
          <w:ilvl w:val="0"/>
          <w:numId w:val="2"/>
        </w:numPr>
        <w:spacing w:before="120" w:line="264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5A6A">
        <w:rPr>
          <w:rFonts w:ascii="Times New Roman" w:hAnsi="Times New Roman" w:cs="Times New Roman"/>
          <w:sz w:val="24"/>
          <w:szCs w:val="24"/>
        </w:rPr>
        <w:t xml:space="preserve">Sunulan çalışma üzerindeki </w:t>
      </w:r>
      <w:proofErr w:type="spellStart"/>
      <w:r w:rsidRPr="00045A6A">
        <w:rPr>
          <w:rFonts w:ascii="Times New Roman" w:hAnsi="Times New Roman" w:cs="Times New Roman"/>
          <w:sz w:val="24"/>
          <w:szCs w:val="24"/>
        </w:rPr>
        <w:t>mâli</w:t>
      </w:r>
      <w:proofErr w:type="spellEnd"/>
      <w:r w:rsidRPr="00045A6A">
        <w:rPr>
          <w:rFonts w:ascii="Times New Roman" w:hAnsi="Times New Roman" w:cs="Times New Roman"/>
          <w:sz w:val="24"/>
          <w:szCs w:val="24"/>
        </w:rPr>
        <w:t xml:space="preserve"> haklarımı, özellikle işleme, çoğaltma, temsil, basım, yayım, dağıtım ve internet dâhil olmak üzere kamuoyuna her türlü iletim hakkını bilgi Yönetimi Dergisi</w:t>
      </w:r>
      <w:r w:rsidRPr="00045A6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045A6A">
        <w:rPr>
          <w:rFonts w:ascii="Times New Roman" w:hAnsi="Times New Roman" w:cs="Times New Roman"/>
          <w:sz w:val="24"/>
          <w:szCs w:val="24"/>
        </w:rPr>
        <w:t xml:space="preserve">yetkili makamlarınca kullanılmak üzere, </w:t>
      </w:r>
      <w:r w:rsidRPr="00045A6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Bilgi Yönetimi Dergisine </w:t>
      </w:r>
      <w:r w:rsidRPr="00045A6A">
        <w:rPr>
          <w:rFonts w:ascii="Times New Roman" w:hAnsi="Times New Roman" w:cs="Times New Roman"/>
          <w:sz w:val="24"/>
          <w:szCs w:val="24"/>
        </w:rPr>
        <w:t>devr</w:t>
      </w:r>
      <w:r w:rsidR="00202C05">
        <w:rPr>
          <w:rFonts w:ascii="Times New Roman" w:hAnsi="Times New Roman" w:cs="Times New Roman"/>
          <w:sz w:val="24"/>
          <w:szCs w:val="24"/>
        </w:rPr>
        <w:t>etmeyi kabul ve taahhüt ederim.</w:t>
      </w:r>
      <w:r w:rsidR="00045A6A" w:rsidRPr="00045A6A">
        <w:rPr>
          <w:rFonts w:ascii="Times New Roman" w:hAnsi="Times New Roman" w:cs="Times New Roman"/>
          <w:sz w:val="24"/>
          <w:szCs w:val="24"/>
        </w:rPr>
        <w:t>/</w:t>
      </w:r>
      <w:r w:rsidR="00FD0654">
        <w:rPr>
          <w:rFonts w:ascii="Times New Roman" w:hAnsi="Times New Roman" w:cs="Times New Roman"/>
          <w:sz w:val="24"/>
          <w:szCs w:val="24"/>
        </w:rPr>
        <w:t xml:space="preserve"> </w:t>
      </w:r>
      <w:r w:rsidR="00FD0654" w:rsidRPr="00FD065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FD0654" w:rsidRPr="00FD0654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="00FD0654" w:rsidRPr="00FD0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654" w:rsidRPr="00FD06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D0654" w:rsidRPr="00FD0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654" w:rsidRPr="00FD0654">
        <w:rPr>
          <w:rFonts w:ascii="Times New Roman" w:hAnsi="Times New Roman" w:cs="Times New Roman"/>
          <w:sz w:val="24"/>
          <w:szCs w:val="24"/>
        </w:rPr>
        <w:t>undertake</w:t>
      </w:r>
      <w:proofErr w:type="spellEnd"/>
      <w:r w:rsidR="00FD0654" w:rsidRPr="00FD0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654" w:rsidRPr="00FD065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D0654" w:rsidRPr="00FD0654">
        <w:rPr>
          <w:rFonts w:ascii="Times New Roman" w:hAnsi="Times New Roman" w:cs="Times New Roman"/>
          <w:sz w:val="24"/>
          <w:szCs w:val="24"/>
        </w:rPr>
        <w:t xml:space="preserve"> transfer it </w:t>
      </w:r>
      <w:proofErr w:type="spellStart"/>
      <w:r w:rsidR="00FD0654" w:rsidRPr="00FD065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D0654" w:rsidRPr="00FD0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654" w:rsidRPr="00FD06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D0654" w:rsidRPr="00FD0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654" w:rsidRPr="00FD065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FD0654" w:rsidRPr="00FD0654">
        <w:rPr>
          <w:rFonts w:ascii="Times New Roman" w:hAnsi="Times New Roman" w:cs="Times New Roman"/>
          <w:sz w:val="24"/>
          <w:szCs w:val="24"/>
        </w:rPr>
        <w:t xml:space="preserve"> of Information Management; </w:t>
      </w:r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Our/My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financial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rights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in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submitted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study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especially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including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processing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reproduction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representation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printing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publishing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distribution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and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internet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to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public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all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manner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of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transmission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right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of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by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competent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authorities</w:t>
      </w:r>
      <w:proofErr w:type="spellEnd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of </w:t>
      </w:r>
      <w:proofErr w:type="spellStart"/>
      <w:r w:rsidR="00045A6A" w:rsidRPr="00FD0654">
        <w:rPr>
          <w:rFonts w:ascii="Times New Roman" w:eastAsia="Calibri" w:hAnsi="Times New Roman" w:cs="Times New Roman"/>
          <w:i/>
          <w:sz w:val="24"/>
          <w:szCs w:val="24"/>
        </w:rPr>
        <w:t>the</w:t>
      </w:r>
      <w:proofErr w:type="spellEnd"/>
      <w:r w:rsidR="00FD0654" w:rsidRPr="00FD0654">
        <w:rPr>
          <w:rFonts w:ascii="Times New Roman" w:eastAsia="Calibri" w:hAnsi="Times New Roman" w:cs="Times New Roman"/>
          <w:i/>
          <w:sz w:val="24"/>
          <w:szCs w:val="24"/>
        </w:rPr>
        <w:t xml:space="preserve"> Information Management </w:t>
      </w:r>
      <w:proofErr w:type="spellStart"/>
      <w:r w:rsidR="00FD0654" w:rsidRPr="00FD0654">
        <w:rPr>
          <w:rFonts w:ascii="Times New Roman" w:eastAsia="Calibri" w:hAnsi="Times New Roman" w:cs="Times New Roman"/>
          <w:i/>
          <w:sz w:val="24"/>
          <w:szCs w:val="24"/>
        </w:rPr>
        <w:t>Journal</w:t>
      </w:r>
      <w:proofErr w:type="spellEnd"/>
      <w:r w:rsidR="00FD0654" w:rsidRPr="00FD0654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</w:p>
    <w:p w:rsidR="0058759A" w:rsidRPr="00BC036C" w:rsidRDefault="0058759A" w:rsidP="00F01D93">
      <w:pPr>
        <w:spacing w:before="120" w:line="264" w:lineRule="auto"/>
        <w:jc w:val="both"/>
        <w:rPr>
          <w:rFonts w:ascii="Times New Roman" w:hAnsi="Times New Roman"/>
          <w:b/>
        </w:rPr>
      </w:pPr>
    </w:p>
    <w:p w:rsidR="0058759A" w:rsidRPr="00BC036C" w:rsidRDefault="009C69A6" w:rsidP="00F01D93">
      <w:pPr>
        <w:spacing w:before="120" w:line="26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Tarih</w:t>
      </w:r>
      <w:r w:rsidR="00045A6A">
        <w:rPr>
          <w:rFonts w:ascii="Times New Roman" w:hAnsi="Times New Roman"/>
        </w:rPr>
        <w:t xml:space="preserve">/ </w:t>
      </w:r>
      <w:proofErr w:type="spellStart"/>
      <w:r w:rsidR="00045A6A" w:rsidRPr="00202C05">
        <w:rPr>
          <w:rFonts w:ascii="Times New Roman" w:hAnsi="Times New Roman"/>
          <w:i/>
        </w:rPr>
        <w:t>Date</w:t>
      </w:r>
      <w:proofErr w:type="spellEnd"/>
      <w:r w:rsidR="00045A6A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İmza</w:t>
      </w:r>
      <w:r w:rsidR="00045A6A">
        <w:rPr>
          <w:rFonts w:ascii="Times New Roman" w:hAnsi="Times New Roman"/>
        </w:rPr>
        <w:t xml:space="preserve">/ </w:t>
      </w:r>
      <w:proofErr w:type="spellStart"/>
      <w:r w:rsidR="00045A6A" w:rsidRPr="00202C05">
        <w:rPr>
          <w:rFonts w:ascii="Times New Roman" w:hAnsi="Times New Roman"/>
          <w:i/>
        </w:rPr>
        <w:t>Signature</w:t>
      </w:r>
      <w:proofErr w:type="spellEnd"/>
    </w:p>
    <w:p w:rsidR="008659CF" w:rsidRPr="00BC036C" w:rsidRDefault="008659CF" w:rsidP="00045A6A">
      <w:pPr>
        <w:spacing w:before="120"/>
        <w:rPr>
          <w:rFonts w:ascii="Times New Roman" w:hAnsi="Times New Roman" w:cs="Times New Roman"/>
          <w:b/>
        </w:rPr>
      </w:pPr>
    </w:p>
    <w:sectPr w:rsidR="008659CF" w:rsidRPr="00BC036C" w:rsidSect="00F01D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E0" w:rsidRDefault="009257E0" w:rsidP="00045A6A">
      <w:pPr>
        <w:spacing w:after="0"/>
      </w:pPr>
      <w:r>
        <w:separator/>
      </w:r>
    </w:p>
  </w:endnote>
  <w:endnote w:type="continuationSeparator" w:id="0">
    <w:p w:rsidR="009257E0" w:rsidRDefault="009257E0" w:rsidP="00045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E0" w:rsidRDefault="009257E0" w:rsidP="00045A6A">
      <w:pPr>
        <w:spacing w:after="0"/>
      </w:pPr>
      <w:r>
        <w:separator/>
      </w:r>
    </w:p>
  </w:footnote>
  <w:footnote w:type="continuationSeparator" w:id="0">
    <w:p w:rsidR="009257E0" w:rsidRDefault="009257E0" w:rsidP="00045A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6A" w:rsidRDefault="00045A6A">
    <w:pPr>
      <w:pStyle w:val="stBilgi"/>
    </w:pPr>
    <w:r w:rsidRPr="003E01DF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32274F2" wp14:editId="3BED4F17">
          <wp:simplePos x="0" y="0"/>
          <wp:positionH relativeFrom="column">
            <wp:posOffset>2486025</wp:posOffset>
          </wp:positionH>
          <wp:positionV relativeFrom="paragraph">
            <wp:posOffset>-57785</wp:posOffset>
          </wp:positionV>
          <wp:extent cx="819150" cy="819150"/>
          <wp:effectExtent l="0" t="0" r="0" b="0"/>
          <wp:wrapThrough wrapText="bothSides">
            <wp:wrapPolygon edited="0">
              <wp:start x="6530" y="0"/>
              <wp:lineTo x="0" y="3014"/>
              <wp:lineTo x="0" y="17079"/>
              <wp:lineTo x="5526" y="21098"/>
              <wp:lineTo x="6530" y="21098"/>
              <wp:lineTo x="14567" y="21098"/>
              <wp:lineTo x="15572" y="21098"/>
              <wp:lineTo x="21098" y="17079"/>
              <wp:lineTo x="21098" y="3014"/>
              <wp:lineTo x="14567" y="0"/>
              <wp:lineTo x="6530" y="0"/>
            </wp:wrapPolygon>
          </wp:wrapThrough>
          <wp:docPr id="7" name="Resim 7" descr="C:\Users\BURCU\Desktop\Sempozyum\logolar\BILGI-Y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RCU\Desktop\Sempozyum\logolar\BILGI-YO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7530"/>
    <w:multiLevelType w:val="hybridMultilevel"/>
    <w:tmpl w:val="7F520856"/>
    <w:lvl w:ilvl="0" w:tplc="459033F2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" w15:restartNumberingAfterBreak="0">
    <w:nsid w:val="7FB6343A"/>
    <w:multiLevelType w:val="hybridMultilevel"/>
    <w:tmpl w:val="6C568676"/>
    <w:lvl w:ilvl="0" w:tplc="041F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EF"/>
    <w:rsid w:val="00045A6A"/>
    <w:rsid w:val="00055A09"/>
    <w:rsid w:val="00055D1A"/>
    <w:rsid w:val="000761F9"/>
    <w:rsid w:val="00202C05"/>
    <w:rsid w:val="002973B4"/>
    <w:rsid w:val="0058759A"/>
    <w:rsid w:val="00726EEF"/>
    <w:rsid w:val="008659CF"/>
    <w:rsid w:val="009257E0"/>
    <w:rsid w:val="009734E1"/>
    <w:rsid w:val="009C69A6"/>
    <w:rsid w:val="00AC1355"/>
    <w:rsid w:val="00BC036C"/>
    <w:rsid w:val="00BF4DA0"/>
    <w:rsid w:val="00F01D93"/>
    <w:rsid w:val="00F91BA3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B09D"/>
  <w15:chartTrackingRefBased/>
  <w15:docId w15:val="{AAB754BE-7900-49DF-8A25-A285282C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8659CF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45A6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45A6A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045A6A"/>
  </w:style>
  <w:style w:type="paragraph" w:styleId="AltBilgi">
    <w:name w:val="footer"/>
    <w:basedOn w:val="Normal"/>
    <w:link w:val="AltBilgiChar"/>
    <w:uiPriority w:val="99"/>
    <w:unhideWhenUsed/>
    <w:rsid w:val="00045A6A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045A6A"/>
  </w:style>
  <w:style w:type="paragraph" w:styleId="BalonMetni">
    <w:name w:val="Balloon Text"/>
    <w:basedOn w:val="Normal"/>
    <w:link w:val="BalonMetniChar"/>
    <w:uiPriority w:val="99"/>
    <w:semiHidden/>
    <w:unhideWhenUsed/>
    <w:rsid w:val="00202C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2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burcu yılmaz</cp:lastModifiedBy>
  <cp:revision>2</cp:revision>
  <cp:lastPrinted>2020-06-12T12:43:00Z</cp:lastPrinted>
  <dcterms:created xsi:type="dcterms:W3CDTF">2020-10-26T10:12:00Z</dcterms:created>
  <dcterms:modified xsi:type="dcterms:W3CDTF">2020-10-26T10:12:00Z</dcterms:modified>
</cp:coreProperties>
</file>