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2E242" w14:textId="77777777" w:rsidR="00057E21" w:rsidRPr="00E10D32" w:rsidRDefault="00654D01" w:rsidP="00E10D32">
      <w:pPr>
        <w:widowControl/>
        <w:tabs>
          <w:tab w:val="left" w:pos="870"/>
          <w:tab w:val="center" w:pos="5029"/>
        </w:tabs>
        <w:spacing w:line="240" w:lineRule="auto"/>
        <w:ind w:left="-119" w:right="-136" w:firstLine="119"/>
        <w:rPr>
          <w:rFonts w:ascii="Book Antiqua" w:hAnsi="Book Antiqua"/>
          <w:b/>
          <w:i/>
          <w:sz w:val="22"/>
          <w:lang w:val="tr-TR"/>
        </w:rPr>
      </w:pPr>
      <w:r w:rsidRPr="00BD6B9B">
        <w:rPr>
          <w:rFonts w:ascii="Book Antiqua" w:hAnsi="Book Antiqua"/>
          <w:b/>
          <w:i/>
          <w:sz w:val="22"/>
          <w:lang w:val="tr-TR"/>
        </w:rPr>
        <w:tab/>
      </w:r>
      <w:r w:rsidRPr="00BD6B9B">
        <w:rPr>
          <w:rFonts w:ascii="Book Antiqua" w:hAnsi="Book Antiqua"/>
          <w:b/>
          <w:i/>
          <w:sz w:val="22"/>
          <w:lang w:val="tr-TR"/>
        </w:rPr>
        <w:tab/>
      </w:r>
      <w:r w:rsidR="00057E21" w:rsidRPr="00E10D32">
        <w:rPr>
          <w:rFonts w:ascii="Book Antiqua" w:hAnsi="Book Antiqua"/>
          <w:b/>
          <w:i/>
          <w:sz w:val="22"/>
          <w:lang w:val="tr-TR"/>
        </w:rPr>
        <w:t>Araştırma Makalesi  ● Research Article</w:t>
      </w:r>
    </w:p>
    <w:p w14:paraId="74CEC621" w14:textId="77777777" w:rsidR="002F5BB0" w:rsidRPr="00E10D32" w:rsidRDefault="002F5BB0" w:rsidP="00E10D32">
      <w:pPr>
        <w:pStyle w:val="Els-Title"/>
        <w:spacing w:after="120" w:line="360" w:lineRule="exact"/>
        <w:rPr>
          <w:lang w:val="tr-TR"/>
        </w:rPr>
      </w:pPr>
      <w:r w:rsidRPr="00E10D32">
        <w:rPr>
          <w:lang w:val="tr-TR"/>
        </w:rPr>
        <w:t xml:space="preserve">Belediye Hizmetlerinden Memnuniyetin Ölçülmesine Yönelik Bir Araştırma: Simav Belediyesi Örneği </w:t>
      </w:r>
      <w:r w:rsidR="008B7D48" w:rsidRPr="00E10D32">
        <w:rPr>
          <w:lang w:val="tr-TR"/>
        </w:rPr>
        <w:t>*</w:t>
      </w:r>
    </w:p>
    <w:p w14:paraId="3B93DD1E" w14:textId="77777777" w:rsidR="00F215F2" w:rsidRPr="00E10D32" w:rsidRDefault="002F5BB0" w:rsidP="00E10D32">
      <w:pPr>
        <w:pStyle w:val="Els-Title"/>
        <w:spacing w:after="120" w:line="240" w:lineRule="auto"/>
      </w:pPr>
      <w:r w:rsidRPr="00E10D32">
        <w:rPr>
          <w:b w:val="0"/>
          <w:i/>
          <w:sz w:val="24"/>
        </w:rPr>
        <w:t>A Research for Measuring Satisfaction from Municipal Services: Simav Municipal Example</w:t>
      </w:r>
    </w:p>
    <w:p w14:paraId="3296AEED" w14:textId="77777777" w:rsidR="00AD6F25" w:rsidRPr="00E10D32" w:rsidRDefault="002F5BB0" w:rsidP="00E10D32">
      <w:pPr>
        <w:pStyle w:val="Els-Author"/>
        <w:rPr>
          <w:lang w:val="tr-TR" w:eastAsia="zh-CN"/>
        </w:rPr>
      </w:pPr>
      <w:r w:rsidRPr="00E10D32">
        <w:rPr>
          <w:b w:val="0"/>
          <w:i w:val="0"/>
          <w:lang w:val="tr-TR"/>
        </w:rPr>
        <w:t xml:space="preserve">Bayram Topal </w:t>
      </w:r>
      <w:r w:rsidRPr="00E10D32">
        <w:rPr>
          <w:b w:val="0"/>
          <w:i w:val="0"/>
          <w:vertAlign w:val="superscript"/>
          <w:lang w:val="tr-TR"/>
        </w:rPr>
        <w:t>a</w:t>
      </w:r>
      <w:r w:rsidRPr="00E10D32">
        <w:rPr>
          <w:b w:val="0"/>
          <w:i w:val="0"/>
          <w:lang w:val="tr-TR"/>
        </w:rPr>
        <w:t xml:space="preserve">, Hasan Şahin </w:t>
      </w:r>
      <w:r w:rsidRPr="00E10D32">
        <w:rPr>
          <w:b w:val="0"/>
          <w:i w:val="0"/>
          <w:vertAlign w:val="superscript"/>
          <w:lang w:val="tr-TR"/>
        </w:rPr>
        <w:t>b,</w:t>
      </w:r>
      <w:r w:rsidR="008B7D48" w:rsidRPr="00E10D32">
        <w:rPr>
          <w:b w:val="0"/>
          <w:i w:val="0"/>
          <w:vertAlign w:val="superscript"/>
          <w:lang w:val="tr-TR"/>
        </w:rPr>
        <w:t>*</w:t>
      </w:r>
      <w:r w:rsidRPr="00E10D32">
        <w:rPr>
          <w:b w:val="0"/>
          <w:i w:val="0"/>
          <w:vertAlign w:val="superscript"/>
          <w:lang w:val="tr-TR"/>
        </w:rPr>
        <w:t>*</w:t>
      </w:r>
      <w:r w:rsidRPr="00E10D32">
        <w:rPr>
          <w:b w:val="0"/>
          <w:i w:val="0"/>
          <w:lang w:val="tr-TR"/>
        </w:rPr>
        <w:t xml:space="preserve">, Beyza Topal </w:t>
      </w:r>
      <w:r w:rsidRPr="00E10D32">
        <w:rPr>
          <w:b w:val="0"/>
          <w:i w:val="0"/>
          <w:vertAlign w:val="superscript"/>
          <w:lang w:val="tr-TR"/>
        </w:rPr>
        <w:t>c</w:t>
      </w:r>
    </w:p>
    <w:p w14:paraId="59C18A92" w14:textId="77777777" w:rsidR="003312B7" w:rsidRPr="00E10D32" w:rsidRDefault="002F5BB0" w:rsidP="00E10D32">
      <w:pPr>
        <w:pStyle w:val="Els-Affiliation"/>
        <w:rPr>
          <w:lang w:val="tr-TR"/>
        </w:rPr>
      </w:pPr>
      <w:r w:rsidRPr="00E10D32">
        <w:rPr>
          <w:vertAlign w:val="superscript"/>
          <w:lang w:val="tr-TR"/>
        </w:rPr>
        <w:t>a</w:t>
      </w:r>
      <w:r w:rsidRPr="00E10D32">
        <w:rPr>
          <w:lang w:val="tr-TR"/>
        </w:rPr>
        <w:t xml:space="preserve"> Prof. Dr., Sakarya Üniversitesi, İşletme Fakültesi, İşletme Bölümü</w:t>
      </w:r>
      <w:r w:rsidR="00123FAF" w:rsidRPr="00E10D32">
        <w:rPr>
          <w:lang w:val="tr-TR"/>
        </w:rPr>
        <w:t>, 54187, Sakarya/Türkiye.</w:t>
      </w:r>
    </w:p>
    <w:p w14:paraId="70EDE006" w14:textId="77777777" w:rsidR="00123FAF" w:rsidRPr="00E10D32" w:rsidRDefault="00654D01" w:rsidP="00E10D32">
      <w:pPr>
        <w:pStyle w:val="Els-Affiliation"/>
        <w:rPr>
          <w:lang w:val="tr-TR" w:eastAsia="zh-CN"/>
        </w:rPr>
      </w:pPr>
      <w:r w:rsidRPr="00E10D32">
        <w:rPr>
          <w:lang w:val="tr-TR"/>
        </w:rPr>
        <w:t xml:space="preserve">ORCID: </w:t>
      </w:r>
      <w:r w:rsidR="00E47CF7" w:rsidRPr="00E10D32">
        <w:rPr>
          <w:lang w:val="tr-TR"/>
        </w:rPr>
        <w:t>0000-0002-3521-4266</w:t>
      </w:r>
      <w:r w:rsidR="003312B7" w:rsidRPr="00E10D32">
        <w:rPr>
          <w:lang w:val="tr-TR" w:eastAsia="zh-CN"/>
        </w:rPr>
        <w:t xml:space="preserve"> </w:t>
      </w:r>
    </w:p>
    <w:p w14:paraId="70B82FFA" w14:textId="77777777" w:rsidR="00123FAF" w:rsidRPr="00E10D32" w:rsidRDefault="00123FAF" w:rsidP="00E10D32">
      <w:pPr>
        <w:pStyle w:val="Els-Affiliation"/>
        <w:rPr>
          <w:lang w:val="tr-TR"/>
        </w:rPr>
      </w:pPr>
      <w:r w:rsidRPr="00E10D32">
        <w:rPr>
          <w:vertAlign w:val="superscript"/>
          <w:lang w:val="tr-TR"/>
        </w:rPr>
        <w:t>b</w:t>
      </w:r>
      <w:r w:rsidRPr="00E10D32">
        <w:rPr>
          <w:lang w:val="tr-TR"/>
        </w:rPr>
        <w:t xml:space="preserve"> Öğr. Gör. Dr., Kütahya Dumlupınar Üniversitesi, Simav Meslek Yüksekokulu, Yönetim ve Organizasyon Bölümü, 43500, Kütahya/Türkiye.</w:t>
      </w:r>
    </w:p>
    <w:p w14:paraId="651575F1" w14:textId="77777777" w:rsidR="00123FAF" w:rsidRPr="00E10D32" w:rsidRDefault="00123FAF" w:rsidP="00E10D32">
      <w:pPr>
        <w:pStyle w:val="Els-Affiliation"/>
        <w:rPr>
          <w:lang w:val="tr-TR"/>
        </w:rPr>
      </w:pPr>
      <w:r w:rsidRPr="00E10D32">
        <w:rPr>
          <w:lang w:val="tr-TR"/>
        </w:rPr>
        <w:t xml:space="preserve">ORCID: </w:t>
      </w:r>
      <w:r w:rsidR="00E47CF7" w:rsidRPr="00E10D32">
        <w:rPr>
          <w:lang w:val="tr-TR"/>
        </w:rPr>
        <w:t>0000-0002-8915-000X</w:t>
      </w:r>
    </w:p>
    <w:p w14:paraId="035A7C97" w14:textId="77777777" w:rsidR="00123FAF" w:rsidRPr="00E10D32" w:rsidRDefault="00123FAF" w:rsidP="00E10D32">
      <w:pPr>
        <w:pStyle w:val="Els-Affiliation"/>
        <w:rPr>
          <w:lang w:val="tr-TR"/>
        </w:rPr>
      </w:pPr>
      <w:r w:rsidRPr="00E10D32">
        <w:rPr>
          <w:vertAlign w:val="superscript"/>
          <w:lang w:val="tr-TR"/>
        </w:rPr>
        <w:t>c</w:t>
      </w:r>
      <w:r w:rsidRPr="00E10D32">
        <w:rPr>
          <w:lang w:val="tr-TR"/>
        </w:rPr>
        <w:t xml:space="preserve"> Öğr. Gör., Sakarya Uygulamalı Bilimler Üniversitesi, Adapazarı Meslek Yüksekokulu, Yönetim ve Organizasyon Bölümü, 54290, Sakarya/Türkiye.</w:t>
      </w:r>
    </w:p>
    <w:p w14:paraId="416A5EC2" w14:textId="77777777" w:rsidR="003312B7" w:rsidRPr="00E10D32" w:rsidRDefault="00123FAF" w:rsidP="00E10D32">
      <w:pPr>
        <w:pStyle w:val="Els-Affiliation"/>
        <w:rPr>
          <w:lang w:val="tr-TR" w:eastAsia="zh-CN"/>
        </w:rPr>
      </w:pPr>
      <w:r w:rsidRPr="00E10D32">
        <w:rPr>
          <w:lang w:val="tr-TR"/>
        </w:rPr>
        <w:t xml:space="preserve">ORCID: </w:t>
      </w:r>
      <w:r w:rsidR="00E47CF7" w:rsidRPr="00E10D32">
        <w:rPr>
          <w:lang w:val="tr-TR"/>
        </w:rPr>
        <w:t>0000-0001-7056-5611</w:t>
      </w:r>
      <w:r w:rsidR="009C6F37" w:rsidRPr="00E10D32">
        <w:rPr>
          <w:lang w:val="tr-TR" w:eastAsia="zh-CN"/>
        </w:rPr>
        <w:br/>
      </w:r>
    </w:p>
    <w:tbl>
      <w:tblPr>
        <w:tblStyle w:val="TabloKlavuzu"/>
        <w:tblW w:w="1006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84"/>
        <w:gridCol w:w="6804"/>
      </w:tblGrid>
      <w:tr w:rsidR="00BD6B9B" w:rsidRPr="00E10D32" w14:paraId="11A63C95" w14:textId="77777777" w:rsidTr="00F44E3F">
        <w:trPr>
          <w:trHeight w:val="2524"/>
        </w:trPr>
        <w:tc>
          <w:tcPr>
            <w:tcW w:w="2977" w:type="dxa"/>
          </w:tcPr>
          <w:p w14:paraId="28C21145" w14:textId="77777777" w:rsidR="003400D6" w:rsidRPr="00E10D32" w:rsidRDefault="00225653" w:rsidP="00E10D32">
            <w:pPr>
              <w:pStyle w:val="Els-Abstract-head"/>
              <w:spacing w:before="120" w:after="120"/>
              <w:rPr>
                <w:b w:val="0"/>
                <w:smallCaps/>
                <w:lang w:val="tr-TR"/>
              </w:rPr>
            </w:pPr>
            <w:r w:rsidRPr="00E10D32">
              <w:rPr>
                <w:b w:val="0"/>
                <w:smallCaps/>
                <w:lang w:val="tr-TR"/>
              </w:rPr>
              <w:t xml:space="preserve">M A K A L </w:t>
            </w:r>
            <w:proofErr w:type="gramStart"/>
            <w:r w:rsidRPr="00E10D32">
              <w:rPr>
                <w:b w:val="0"/>
                <w:smallCaps/>
                <w:lang w:val="tr-TR"/>
              </w:rPr>
              <w:t>E  B</w:t>
            </w:r>
            <w:proofErr w:type="gramEnd"/>
            <w:r w:rsidRPr="00E10D32">
              <w:rPr>
                <w:b w:val="0"/>
                <w:smallCaps/>
                <w:lang w:val="tr-TR"/>
              </w:rPr>
              <w:t xml:space="preserve"> İ L G İ S İ</w:t>
            </w:r>
          </w:p>
          <w:p w14:paraId="381D40E9" w14:textId="77777777" w:rsidR="0060103D" w:rsidRPr="00E10D32" w:rsidRDefault="0060103D" w:rsidP="00E10D32">
            <w:pPr>
              <w:pStyle w:val="Els-history-head"/>
              <w:rPr>
                <w:lang w:val="tr-TR"/>
              </w:rPr>
            </w:pPr>
            <w:r w:rsidRPr="00E10D32">
              <w:rPr>
                <w:lang w:val="tr-TR"/>
              </w:rPr>
              <w:t xml:space="preserve">Makale Geçmişi: </w:t>
            </w:r>
          </w:p>
          <w:p w14:paraId="554FF100" w14:textId="77777777" w:rsidR="0060103D" w:rsidRPr="00E10D32" w:rsidRDefault="0060103D" w:rsidP="00E10D32">
            <w:pPr>
              <w:pStyle w:val="Els-history"/>
              <w:rPr>
                <w:lang w:val="tr-TR"/>
              </w:rPr>
            </w:pPr>
            <w:r w:rsidRPr="00E10D32">
              <w:rPr>
                <w:lang w:val="tr-TR"/>
              </w:rPr>
              <w:t xml:space="preserve">Başvuru tarihi: </w:t>
            </w:r>
            <w:r w:rsidR="00F44E3F" w:rsidRPr="00E10D32">
              <w:rPr>
                <w:lang w:val="tr-TR"/>
              </w:rPr>
              <w:t>13 Temmuz 2018</w:t>
            </w:r>
          </w:p>
          <w:p w14:paraId="76DD7C57" w14:textId="77777777" w:rsidR="0060103D" w:rsidRPr="00E10D32" w:rsidRDefault="0060103D" w:rsidP="00E10D32">
            <w:pPr>
              <w:pStyle w:val="Els-history"/>
              <w:rPr>
                <w:lang w:val="tr-TR"/>
              </w:rPr>
            </w:pPr>
            <w:r w:rsidRPr="00E10D32">
              <w:rPr>
                <w:lang w:val="tr-TR"/>
              </w:rPr>
              <w:t xml:space="preserve">Düzeltme tarihi: </w:t>
            </w:r>
            <w:r w:rsidR="00F44E3F" w:rsidRPr="00E10D32">
              <w:rPr>
                <w:lang w:val="tr-TR"/>
              </w:rPr>
              <w:t>15 Kasım 2018</w:t>
            </w:r>
          </w:p>
          <w:p w14:paraId="29F812AA" w14:textId="77777777" w:rsidR="00840E5D" w:rsidRPr="00E10D32" w:rsidRDefault="0060103D" w:rsidP="00E10D32">
            <w:pPr>
              <w:pStyle w:val="Els-history"/>
              <w:rPr>
                <w:lang w:val="tr-TR"/>
              </w:rPr>
            </w:pPr>
            <w:r w:rsidRPr="00E10D32">
              <w:rPr>
                <w:lang w:val="tr-TR"/>
              </w:rPr>
              <w:t xml:space="preserve">Kabul tarihi: </w:t>
            </w:r>
            <w:r w:rsidR="00F44E3F" w:rsidRPr="00E10D32">
              <w:rPr>
                <w:lang w:val="tr-TR"/>
              </w:rPr>
              <w:t>14 Aralık 2018</w:t>
            </w:r>
          </w:p>
          <w:p w14:paraId="2CF0BD61" w14:textId="77777777" w:rsidR="00840E5D" w:rsidRPr="00E10D32" w:rsidRDefault="00840E5D" w:rsidP="00E10D32">
            <w:pPr>
              <w:rPr>
                <w:lang w:val="tr-TR"/>
              </w:rPr>
            </w:pPr>
          </w:p>
          <w:p w14:paraId="2A9DFFDE" w14:textId="77777777" w:rsidR="00CD1499" w:rsidRPr="00E10D32" w:rsidRDefault="0060103D" w:rsidP="00E10D32">
            <w:pPr>
              <w:pStyle w:val="Els-keywords"/>
              <w:rPr>
                <w:lang w:val="tr-TR"/>
              </w:rPr>
            </w:pPr>
            <w:r w:rsidRPr="00E10D32">
              <w:rPr>
                <w:lang w:val="tr-TR"/>
              </w:rPr>
              <w:t>Anahtar Kelimeler:</w:t>
            </w:r>
          </w:p>
          <w:p w14:paraId="0A6DA205" w14:textId="77777777" w:rsidR="008802DB" w:rsidRPr="00E10D32" w:rsidRDefault="008802DB" w:rsidP="00E10D32">
            <w:pPr>
              <w:pStyle w:val="Els-keywords"/>
              <w:rPr>
                <w:lang w:val="tr-TR"/>
              </w:rPr>
            </w:pPr>
            <w:r w:rsidRPr="00E10D32">
              <w:rPr>
                <w:lang w:val="tr-TR"/>
              </w:rPr>
              <w:t xml:space="preserve">Hizmet Kalitesi </w:t>
            </w:r>
          </w:p>
          <w:p w14:paraId="2AED6067" w14:textId="77777777" w:rsidR="008802DB" w:rsidRPr="00E10D32" w:rsidRDefault="008802DB" w:rsidP="00E10D32">
            <w:pPr>
              <w:pStyle w:val="Els-keywords"/>
              <w:rPr>
                <w:lang w:val="tr-TR"/>
              </w:rPr>
            </w:pPr>
            <w:r w:rsidRPr="00E10D32">
              <w:rPr>
                <w:lang w:val="tr-TR"/>
              </w:rPr>
              <w:t>Müşteri Memnuniyeti</w:t>
            </w:r>
          </w:p>
          <w:p w14:paraId="6F9806F0" w14:textId="77777777" w:rsidR="00CD1499" w:rsidRPr="00E10D32" w:rsidRDefault="008802DB" w:rsidP="00E10D32">
            <w:pPr>
              <w:pStyle w:val="Els-keywords"/>
              <w:rPr>
                <w:lang w:val="tr-TR"/>
              </w:rPr>
            </w:pPr>
            <w:r w:rsidRPr="00E10D32">
              <w:rPr>
                <w:lang w:val="tr-TR"/>
              </w:rPr>
              <w:t>Yerel Yönetim</w:t>
            </w:r>
          </w:p>
        </w:tc>
        <w:tc>
          <w:tcPr>
            <w:tcW w:w="284" w:type="dxa"/>
            <w:tcBorders>
              <w:bottom w:val="nil"/>
            </w:tcBorders>
          </w:tcPr>
          <w:p w14:paraId="364F15E1" w14:textId="77777777" w:rsidR="00CD1499" w:rsidRPr="00E10D32" w:rsidRDefault="00CD1499" w:rsidP="00E10D32">
            <w:pPr>
              <w:rPr>
                <w:lang w:val="tr-TR"/>
              </w:rPr>
            </w:pPr>
          </w:p>
        </w:tc>
        <w:tc>
          <w:tcPr>
            <w:tcW w:w="6804" w:type="dxa"/>
          </w:tcPr>
          <w:p w14:paraId="130739C6" w14:textId="77777777" w:rsidR="003400D6" w:rsidRPr="00E10D32" w:rsidRDefault="00514734" w:rsidP="00E10D32">
            <w:pPr>
              <w:pStyle w:val="Els-Abstract-head"/>
              <w:spacing w:before="120" w:after="120"/>
              <w:rPr>
                <w:b w:val="0"/>
                <w:smallCaps/>
                <w:lang w:val="tr-TR"/>
              </w:rPr>
            </w:pPr>
            <w:r w:rsidRPr="00E10D32">
              <w:rPr>
                <w:b w:val="0"/>
                <w:smallCaps/>
                <w:lang w:val="tr-TR"/>
              </w:rPr>
              <w:t>ÖZ</w:t>
            </w:r>
          </w:p>
          <w:p w14:paraId="17401D06" w14:textId="77777777" w:rsidR="00CD1499" w:rsidRPr="00E10D32" w:rsidRDefault="00E47CF7" w:rsidP="00E10D32">
            <w:pPr>
              <w:pStyle w:val="Els-Abstract-text"/>
              <w:spacing w:before="0" w:line="240" w:lineRule="auto"/>
              <w:rPr>
                <w:lang w:val="tr-TR"/>
              </w:rPr>
            </w:pPr>
            <w:r w:rsidRPr="00E10D32">
              <w:rPr>
                <w:lang w:val="tr-TR"/>
              </w:rPr>
              <w:t>Yerel yönetimlerin güçlendirilmesi politikasının da etkisiyle en önemli hizmet kuruluşlarından biri haline gelen belediyeler, diğer kamu kuruluşlarından farklı olarak seçimle işbaşına gelmektedir. Belediyeler halkla iç içe olmaları ve seçimle iş başına gelmeleri sebebiyle sundukları hizmetlerin hemşerilerin ihtiyaçlarını en iyi şekilde karşılayabilmesi için onların dilek ve şikâyetlerini dikkate almak zorundadırlar. Dolayısıyla, hizmet kalitesi kavramı belediyelerde üzerinde önemle durulması gereken bir konu olarak karşımıza çıkmaktadır. Bu çalışma da Kütahya Simav ilçesinde ikamet eden vatandaşların Simav Belediyesinin sunduğu hizmetleri nasıl algıladıkları ve sunulan hizmetlerin kalitesinden ne ölçüde memnun olduklarının belirlenmesi amaçlanmıştır. Bunun için 5 demografik özellik ve 25 memnuniyet göstergesini ihtiva eden bir anket çalışması gerçekleştirilmiştir. Anket çalışması rastgele örnekleme yöntemi kullanılarak 253 hemşeri üzerinde yüz yüze görüşme şeklinde gerçekleştirilmiştir. Ankete katılanların %66’sı erkek, %34’ü kadın olup, her yaş ve eğitim seviyesinden katılım sağlanmıştır. Anket çalışmasının iç tutarlılığı için Cronbach alfa katsayısı 0,892 olarak bulunmuş olup güvenilirliğinin oldukça yüksek olduğu saptanmıştır.</w:t>
            </w:r>
            <w:r w:rsidR="00205238" w:rsidRPr="00E10D32">
              <w:rPr>
                <w:szCs w:val="15"/>
                <w:lang w:val="tr-TR"/>
              </w:rPr>
              <w:t xml:space="preserve"> </w:t>
            </w:r>
            <w:r w:rsidR="008361BF" w:rsidRPr="00E10D32">
              <w:rPr>
                <w:lang w:val="tr-TR"/>
              </w:rPr>
              <w:t xml:space="preserve">  </w:t>
            </w:r>
          </w:p>
        </w:tc>
      </w:tr>
      <w:tr w:rsidR="00BD6B9B" w:rsidRPr="00E10D32" w14:paraId="744464D7" w14:textId="77777777" w:rsidTr="00F44E3F">
        <w:trPr>
          <w:trHeight w:val="2524"/>
        </w:trPr>
        <w:tc>
          <w:tcPr>
            <w:tcW w:w="2977" w:type="dxa"/>
          </w:tcPr>
          <w:p w14:paraId="316EEBF5" w14:textId="77777777" w:rsidR="00514734" w:rsidRPr="00E10D32" w:rsidRDefault="00514734" w:rsidP="00E10D32">
            <w:pPr>
              <w:pStyle w:val="Els-Abstract-head"/>
              <w:spacing w:before="120" w:after="120"/>
              <w:rPr>
                <w:b w:val="0"/>
                <w:smallCaps/>
                <w:lang w:val="tr-TR"/>
              </w:rPr>
            </w:pPr>
            <w:r w:rsidRPr="00E10D32">
              <w:rPr>
                <w:b w:val="0"/>
                <w:smallCaps/>
                <w:lang w:val="tr-TR"/>
              </w:rPr>
              <w:t xml:space="preserve">A R T I C L </w:t>
            </w:r>
            <w:proofErr w:type="gramStart"/>
            <w:r w:rsidRPr="00E10D32">
              <w:rPr>
                <w:b w:val="0"/>
                <w:smallCaps/>
                <w:lang w:val="tr-TR"/>
              </w:rPr>
              <w:t>E  I</w:t>
            </w:r>
            <w:proofErr w:type="gramEnd"/>
            <w:r w:rsidRPr="00E10D32">
              <w:rPr>
                <w:b w:val="0"/>
                <w:smallCaps/>
                <w:lang w:val="tr-TR"/>
              </w:rPr>
              <w:t xml:space="preserve"> N F O</w:t>
            </w:r>
          </w:p>
          <w:p w14:paraId="075EE8F4" w14:textId="77777777" w:rsidR="00514734" w:rsidRPr="00E10D32" w:rsidRDefault="00514734" w:rsidP="00E10D32">
            <w:pPr>
              <w:pStyle w:val="Els-history-head"/>
              <w:rPr>
                <w:lang w:val="tr-TR"/>
              </w:rPr>
            </w:pPr>
            <w:r w:rsidRPr="00E10D32">
              <w:rPr>
                <w:lang w:val="tr-TR"/>
              </w:rPr>
              <w:t xml:space="preserve">Article history: </w:t>
            </w:r>
          </w:p>
          <w:p w14:paraId="5F1B8F09" w14:textId="77777777" w:rsidR="00F44E3F" w:rsidRPr="00E10D32" w:rsidRDefault="00F44E3F" w:rsidP="00E10D32">
            <w:pPr>
              <w:pStyle w:val="Els-history"/>
              <w:rPr>
                <w:lang w:val="tr-TR"/>
              </w:rPr>
            </w:pPr>
            <w:r w:rsidRPr="00E10D32">
              <w:rPr>
                <w:lang w:val="tr-TR"/>
              </w:rPr>
              <w:t>Received July 13, 2018</w:t>
            </w:r>
          </w:p>
          <w:p w14:paraId="3F4B4787" w14:textId="77777777" w:rsidR="00F44E3F" w:rsidRPr="00E10D32" w:rsidRDefault="00F44E3F" w:rsidP="00E10D32">
            <w:pPr>
              <w:pStyle w:val="Els-history"/>
              <w:rPr>
                <w:lang w:val="tr-TR"/>
              </w:rPr>
            </w:pPr>
            <w:r w:rsidRPr="00E10D32">
              <w:rPr>
                <w:lang w:val="tr-TR"/>
              </w:rPr>
              <w:t>Received in revised form November 15, 2018</w:t>
            </w:r>
          </w:p>
          <w:p w14:paraId="4603D82A" w14:textId="77777777" w:rsidR="00514734" w:rsidRPr="00E10D32" w:rsidRDefault="00F44E3F" w:rsidP="00E10D32">
            <w:pPr>
              <w:pStyle w:val="Els-history"/>
              <w:rPr>
                <w:lang w:val="tr-TR"/>
              </w:rPr>
            </w:pPr>
            <w:r w:rsidRPr="00E10D32">
              <w:rPr>
                <w:lang w:val="tr-TR"/>
              </w:rPr>
              <w:t>Accepted December 14, 2018</w:t>
            </w:r>
          </w:p>
          <w:p w14:paraId="1C88A019" w14:textId="77777777" w:rsidR="00514734" w:rsidRPr="00E10D32" w:rsidRDefault="00514734" w:rsidP="00E10D32">
            <w:pPr>
              <w:rPr>
                <w:lang w:val="tr-TR"/>
              </w:rPr>
            </w:pPr>
          </w:p>
          <w:p w14:paraId="40729495" w14:textId="77777777" w:rsidR="00514734" w:rsidRPr="00E10D32" w:rsidRDefault="00514734" w:rsidP="00E10D32">
            <w:pPr>
              <w:pStyle w:val="Els-keywords"/>
              <w:rPr>
                <w:lang w:val="tr-TR"/>
              </w:rPr>
            </w:pPr>
            <w:r w:rsidRPr="00E10D32">
              <w:rPr>
                <w:lang w:val="tr-TR"/>
              </w:rPr>
              <w:t>Keywords:</w:t>
            </w:r>
          </w:p>
          <w:p w14:paraId="06BAE622" w14:textId="77777777" w:rsidR="008802DB" w:rsidRPr="00E10D32" w:rsidRDefault="008802DB" w:rsidP="00E10D32">
            <w:pPr>
              <w:pStyle w:val="Els-keywords"/>
              <w:rPr>
                <w:lang w:val="tr-TR"/>
              </w:rPr>
            </w:pPr>
            <w:r w:rsidRPr="00E10D32">
              <w:rPr>
                <w:lang w:val="tr-TR"/>
              </w:rPr>
              <w:t>Customer Satisfaction</w:t>
            </w:r>
          </w:p>
          <w:p w14:paraId="4B1B5D33" w14:textId="77777777" w:rsidR="008802DB" w:rsidRPr="00E10D32" w:rsidRDefault="008802DB" w:rsidP="00E10D32">
            <w:pPr>
              <w:pStyle w:val="Els-keywords"/>
              <w:rPr>
                <w:lang w:val="tr-TR"/>
              </w:rPr>
            </w:pPr>
            <w:r w:rsidRPr="00E10D32">
              <w:rPr>
                <w:lang w:val="tr-TR"/>
              </w:rPr>
              <w:t>Local Government</w:t>
            </w:r>
          </w:p>
          <w:p w14:paraId="73D345DD" w14:textId="77777777" w:rsidR="00514734" w:rsidRPr="00E10D32" w:rsidRDefault="008802DB" w:rsidP="00E10D32">
            <w:pPr>
              <w:pStyle w:val="Els-keywords"/>
              <w:rPr>
                <w:lang w:val="tr-TR"/>
              </w:rPr>
            </w:pPr>
            <w:r w:rsidRPr="00E10D32">
              <w:rPr>
                <w:lang w:val="tr-TR"/>
              </w:rPr>
              <w:t>Service Quality</w:t>
            </w:r>
          </w:p>
        </w:tc>
        <w:tc>
          <w:tcPr>
            <w:tcW w:w="284" w:type="dxa"/>
            <w:tcBorders>
              <w:bottom w:val="nil"/>
            </w:tcBorders>
          </w:tcPr>
          <w:p w14:paraId="0B2C3569" w14:textId="77777777" w:rsidR="00514734" w:rsidRPr="00E10D32" w:rsidRDefault="00514734" w:rsidP="00E10D32">
            <w:pPr>
              <w:rPr>
                <w:lang w:val="tr-TR"/>
              </w:rPr>
            </w:pPr>
          </w:p>
        </w:tc>
        <w:tc>
          <w:tcPr>
            <w:tcW w:w="6804" w:type="dxa"/>
          </w:tcPr>
          <w:p w14:paraId="3A09B604" w14:textId="77777777" w:rsidR="00514734" w:rsidRPr="00E10D32" w:rsidRDefault="00514734" w:rsidP="00E10D32">
            <w:pPr>
              <w:pStyle w:val="Els-Abstract-head"/>
              <w:spacing w:before="120" w:after="120"/>
              <w:rPr>
                <w:b w:val="0"/>
                <w:smallCaps/>
                <w:lang w:val="tr-TR"/>
              </w:rPr>
            </w:pPr>
            <w:r w:rsidRPr="00E10D32">
              <w:rPr>
                <w:b w:val="0"/>
                <w:smallCaps/>
                <w:lang w:val="tr-TR"/>
              </w:rPr>
              <w:t>A B S T R A C T</w:t>
            </w:r>
          </w:p>
          <w:p w14:paraId="21988C20" w14:textId="77777777" w:rsidR="00514734" w:rsidRPr="00E10D32" w:rsidRDefault="00E47CF7" w:rsidP="00E10D32">
            <w:pPr>
              <w:pStyle w:val="Els-Abstract-text"/>
              <w:spacing w:before="0" w:line="240" w:lineRule="auto"/>
              <w:rPr>
                <w:lang w:val="tr-TR"/>
              </w:rPr>
            </w:pPr>
            <w:r w:rsidRPr="00E10D32">
              <w:t>Municipalities that have become one of the most important service organizations with the influence of the strengthening policy of local governments, it is come to work with election unlike other public institutions. The municipalities are inside the public and they came to work with election. Therefore, they have to take into account their wishes and complaints so that the services they offer can best meet the needs of the citizen. Therefore, the concept of quality of service emerges as a point to be emphasized more strongly here. In this study, it is aimed to determine how citizens who live in Kütahya Simav city perceive the services offered by Simav Municipality and how satisfied they are with the quality of the services offered. For this, a survey study including 5 demographic features and 25 satisfaction indicators was conducted. The survey was conducted as face to face interviews using a random sampling method on 253 fellow citizen. 66% of the respondents were male, 34% were female and they participated from each age and education levels. For the internal consistency of the questionnaire, the Cronbach alpha coefficient was found to be 0.892 and the reliability was determined to be quite high.</w:t>
            </w:r>
          </w:p>
        </w:tc>
      </w:tr>
    </w:tbl>
    <w:p w14:paraId="7EDD754D" w14:textId="77777777" w:rsidR="009E58BD" w:rsidRPr="00E10D32" w:rsidRDefault="009E58BD" w:rsidP="00E10D32">
      <w:pPr>
        <w:pStyle w:val="Els-body-text"/>
        <w:rPr>
          <w:lang w:val="tr-TR"/>
        </w:rPr>
        <w:sectPr w:rsidR="009E58BD" w:rsidRPr="00E10D32" w:rsidSect="00E47CF7">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pgNumType w:start="5"/>
          <w:cols w:space="720"/>
          <w:titlePg/>
          <w:docGrid w:linePitch="360"/>
        </w:sectPr>
      </w:pPr>
    </w:p>
    <w:p w14:paraId="10EA0C14" w14:textId="77777777" w:rsidR="00651790" w:rsidRPr="00E10D32" w:rsidRDefault="008B7D48" w:rsidP="00E10D32">
      <w:pPr>
        <w:pStyle w:val="Els-NoIndent"/>
        <w:numPr>
          <w:ilvl w:val="0"/>
          <w:numId w:val="33"/>
        </w:numPr>
        <w:tabs>
          <w:tab w:val="left" w:pos="284"/>
        </w:tabs>
        <w:spacing w:after="120" w:line="240" w:lineRule="auto"/>
        <w:ind w:left="0" w:firstLine="0"/>
        <w:rPr>
          <w:b/>
          <w:sz w:val="22"/>
          <w:lang w:val="tr-TR"/>
        </w:rPr>
      </w:pPr>
      <w:r w:rsidRPr="00E10D32">
        <w:rPr>
          <w:b/>
          <w:sz w:val="22"/>
          <w:lang w:val="tr-TR"/>
        </w:rPr>
        <w:t>Giriş</w:t>
      </w:r>
    </w:p>
    <w:p w14:paraId="7DDE0D8A" w14:textId="77777777" w:rsidR="008B7D48" w:rsidRPr="00E10D32" w:rsidRDefault="008B7D48" w:rsidP="00E10D32">
      <w:pPr>
        <w:pStyle w:val="Els-NoIndent"/>
        <w:spacing w:before="120" w:after="120" w:line="240" w:lineRule="auto"/>
        <w:rPr>
          <w:sz w:val="20"/>
          <w:lang w:val="tr-TR"/>
        </w:rPr>
      </w:pPr>
      <w:r w:rsidRPr="00E10D32">
        <w:rPr>
          <w:sz w:val="20"/>
          <w:lang w:val="tr-TR"/>
        </w:rPr>
        <w:t xml:space="preserve">Yerel yönetimler denince akla ilk belediyeler ve sunmuş oldukları hizmetler gelmektedir. Halka en yakın kurumlar olarak belediyeler, halkın istek ve arzularını daha iyi algılayarak sundukları hizmetlerle gündelik yaşam üzerinde etkili olmaktadırlar (Yılmaztürk ve Güler, 2017). Kamu </w:t>
      </w:r>
      <w:r w:rsidRPr="00E10D32">
        <w:rPr>
          <w:sz w:val="20"/>
          <w:lang w:val="tr-TR"/>
        </w:rPr>
        <w:t xml:space="preserve">hizmeti veren belediyelerin her geçen gün anlam ve öneminin artması ve özellikle son zamanlarda kamu yönetiminde vatandaş odaklı hizmet sunumunun benimsenmesi düşüncesi belediyelerin uygulayacakları politika ve hizmetlerin vatandaşın memnuniyetini ve beklentilerini karşılayacak şekilde oluşturup </w:t>
      </w:r>
      <w:proofErr w:type="gramStart"/>
      <w:r w:rsidRPr="00E10D32">
        <w:rPr>
          <w:sz w:val="20"/>
          <w:lang w:val="tr-TR"/>
        </w:rPr>
        <w:t xml:space="preserve">dizayn </w:t>
      </w:r>
      <w:r w:rsidRPr="00E10D32">
        <w:rPr>
          <w:sz w:val="20"/>
          <w:lang w:val="tr-TR"/>
        </w:rPr>
        <w:lastRenderedPageBreak/>
        <w:t>etmesini</w:t>
      </w:r>
      <w:proofErr w:type="gramEnd"/>
      <w:r w:rsidRPr="00E10D32">
        <w:rPr>
          <w:sz w:val="20"/>
          <w:lang w:val="tr-TR"/>
        </w:rPr>
        <w:t xml:space="preserve"> gerekli kılmaktadır. Belediyelerin gerçekleştirdiği hizmetlerin kalitesini ve başarı ölçüsünü belirleyen ve sunulan hizmetlerin memnuniyetine paralel olarak belediye yönetimlerinin görevlerine son veren ya da tekrar görev veren bir anlamda fahri müfettiş olan vatandaşların memnuniyeti öne çıkmakta dolayısıyla belediye hizmetlerinde vatandaş memnuniyetinin sağlanması kilit rol oynamaktadır. 2012’de çıkan 6360 sayılı büyükşehir kanunuyla artık yerel yönetimlerin eskisinden daha fazla kamu hizmetlerinin verimli ve vatandaşın memnuniyetini sağlayacak şekilde sunulmasından sorumlu olduğu vurgulanmaktadır (Güler, 2015)</w:t>
      </w:r>
    </w:p>
    <w:p w14:paraId="4ABA62C4" w14:textId="77777777" w:rsidR="008B7D48" w:rsidRPr="00E10D32" w:rsidRDefault="008B7D48" w:rsidP="00E10D32">
      <w:pPr>
        <w:pStyle w:val="Els-NoIndent"/>
        <w:spacing w:before="120" w:after="120" w:line="240" w:lineRule="auto"/>
        <w:rPr>
          <w:sz w:val="20"/>
          <w:lang w:val="tr-TR"/>
        </w:rPr>
      </w:pPr>
      <w:r w:rsidRPr="00E10D32">
        <w:rPr>
          <w:sz w:val="20"/>
          <w:lang w:val="tr-TR"/>
        </w:rPr>
        <w:t>Belediyeler bir yerel yönetim birimi olarak halkın beklentilerini karşılamada her geçen gün daha da önemli hâle gelmekte ve bu ihtiyaçlara yetişmenin mücadelesini vermektedir. Yerel yönetimler için verimlilik az kaynakla doğru ihtiyaçlarını karşılamaktır. Bunun için halkın önemsediği hizmetleri tespit edilmesi gereklidir (Songur ve Turan, 2017). 2000’li yıllardan itibaren yapılan değişikliklerle yerel yönetimlerin güçlenmesi, mali kaynakların ve kamu hizmetlerinde yetki ve sorumluluğun yerel yönetimlere aktarılması, vatandaşın en somut beklentisi olan hizmet belediyeciliğini daha görünür kılmıştır. Nitekim yerel yönetim organlarının belli bir dönem için seçilmeleri ve bir süre sonra seçimlerde güven tazelemek durumunda kalmaları bu organları, hizmet süreleri içinde vatandaşların ihtiyaçlarını dikkate almak ve nitelikli ve verimli hizmetler sunmak konusunda zorlamaktadır (Güler, 2016).</w:t>
      </w:r>
    </w:p>
    <w:p w14:paraId="6B6BC7F3" w14:textId="77777777" w:rsidR="00621A00" w:rsidRPr="00E10D32" w:rsidRDefault="008B7D48" w:rsidP="00E10D32">
      <w:pPr>
        <w:pStyle w:val="Els-NoIndent"/>
        <w:spacing w:before="120" w:after="120" w:line="240" w:lineRule="auto"/>
        <w:rPr>
          <w:sz w:val="20"/>
          <w:lang w:val="tr-TR"/>
        </w:rPr>
      </w:pPr>
      <w:r w:rsidRPr="00E10D32">
        <w:rPr>
          <w:sz w:val="20"/>
          <w:lang w:val="tr-TR"/>
        </w:rPr>
        <w:t>Vatandaş memnuniyetini sağlayan unsurlar aşağıdaki gibi özetlenebilir (Peker, 1996);</w:t>
      </w:r>
    </w:p>
    <w:p w14:paraId="20E2B1CF" w14:textId="77777777" w:rsidR="00DE2A81" w:rsidRPr="00E10D32" w:rsidRDefault="00DE2A81" w:rsidP="00E10D32">
      <w:pPr>
        <w:pStyle w:val="Els-NoIndent"/>
        <w:numPr>
          <w:ilvl w:val="0"/>
          <w:numId w:val="35"/>
        </w:numPr>
        <w:spacing w:line="240" w:lineRule="auto"/>
        <w:ind w:left="568" w:hanging="284"/>
        <w:rPr>
          <w:sz w:val="20"/>
          <w:lang w:val="tr-TR"/>
        </w:rPr>
      </w:pPr>
      <w:r w:rsidRPr="00E10D32">
        <w:rPr>
          <w:sz w:val="20"/>
          <w:lang w:val="tr-TR"/>
        </w:rPr>
        <w:t>Belediye yöneticilerine ulaşabilme kolaylığı,</w:t>
      </w:r>
    </w:p>
    <w:p w14:paraId="33CC27D8" w14:textId="77777777" w:rsidR="00DE2A81" w:rsidRPr="00E10D32" w:rsidRDefault="00DE2A81" w:rsidP="00E10D32">
      <w:pPr>
        <w:pStyle w:val="Els-NoIndent"/>
        <w:numPr>
          <w:ilvl w:val="0"/>
          <w:numId w:val="35"/>
        </w:numPr>
        <w:spacing w:line="240" w:lineRule="auto"/>
        <w:ind w:left="568" w:hanging="284"/>
        <w:rPr>
          <w:sz w:val="20"/>
          <w:lang w:val="tr-TR"/>
        </w:rPr>
      </w:pPr>
      <w:r w:rsidRPr="00E10D32">
        <w:rPr>
          <w:sz w:val="20"/>
          <w:lang w:val="tr-TR"/>
        </w:rPr>
        <w:t>İlçelerine ilişkin alınan kararlarda katılımlarının sağlanması,</w:t>
      </w:r>
    </w:p>
    <w:p w14:paraId="3A21548C" w14:textId="77777777" w:rsidR="00DE2A81" w:rsidRPr="00E10D32" w:rsidRDefault="00DE2A81" w:rsidP="00E10D32">
      <w:pPr>
        <w:pStyle w:val="Els-NoIndent"/>
        <w:numPr>
          <w:ilvl w:val="0"/>
          <w:numId w:val="35"/>
        </w:numPr>
        <w:spacing w:line="240" w:lineRule="auto"/>
        <w:ind w:left="568" w:hanging="284"/>
        <w:rPr>
          <w:sz w:val="20"/>
          <w:lang w:val="tr-TR"/>
        </w:rPr>
      </w:pPr>
      <w:r w:rsidRPr="00E10D32">
        <w:rPr>
          <w:sz w:val="20"/>
          <w:lang w:val="tr-TR"/>
        </w:rPr>
        <w:t>Yönetimin gerçekleştirdiği faaliyetler hakkında bilgilendirmesi,</w:t>
      </w:r>
    </w:p>
    <w:p w14:paraId="2BB558DA" w14:textId="77777777" w:rsidR="00DE2A81" w:rsidRPr="00E10D32" w:rsidRDefault="00DE2A81" w:rsidP="00E10D32">
      <w:pPr>
        <w:pStyle w:val="Els-NoIndent"/>
        <w:numPr>
          <w:ilvl w:val="0"/>
          <w:numId w:val="35"/>
        </w:numPr>
        <w:spacing w:line="240" w:lineRule="auto"/>
        <w:ind w:left="568" w:hanging="284"/>
        <w:rPr>
          <w:sz w:val="20"/>
          <w:lang w:val="tr-TR"/>
        </w:rPr>
      </w:pPr>
      <w:r w:rsidRPr="00E10D32">
        <w:rPr>
          <w:sz w:val="20"/>
          <w:lang w:val="tr-TR"/>
        </w:rPr>
        <w:t>Gelişen, istikrarlı, şeffaf yönetim anlayışı,</w:t>
      </w:r>
    </w:p>
    <w:p w14:paraId="671E5C70" w14:textId="77777777" w:rsidR="00DE2A81" w:rsidRPr="00E10D32" w:rsidRDefault="00DE2A81" w:rsidP="00E10D32">
      <w:pPr>
        <w:pStyle w:val="Els-NoIndent"/>
        <w:spacing w:before="120" w:after="120" w:line="240" w:lineRule="auto"/>
        <w:rPr>
          <w:sz w:val="20"/>
          <w:lang w:val="tr-TR"/>
        </w:rPr>
      </w:pPr>
      <w:r w:rsidRPr="00E10D32">
        <w:rPr>
          <w:sz w:val="20"/>
          <w:lang w:val="tr-TR"/>
        </w:rPr>
        <w:t xml:space="preserve">Bu unsurlarla birlikte yerel yönetimler vatandaş memnuniyetini sağlamak için katılımcı bir yönetim anlayışı benimseyerek halkın sorunlarına ve taleplerine duyarlı davranmalıdırlar. </w:t>
      </w:r>
    </w:p>
    <w:p w14:paraId="12CD2C34" w14:textId="77777777" w:rsidR="00DE2A81" w:rsidRPr="00E10D32" w:rsidRDefault="00DE2A81" w:rsidP="00E10D32">
      <w:pPr>
        <w:pStyle w:val="Els-NoIndent"/>
        <w:spacing w:before="120" w:after="120" w:line="240" w:lineRule="auto"/>
        <w:rPr>
          <w:sz w:val="20"/>
          <w:lang w:val="tr-TR"/>
        </w:rPr>
      </w:pPr>
      <w:r w:rsidRPr="00E10D32">
        <w:rPr>
          <w:sz w:val="20"/>
          <w:lang w:val="tr-TR"/>
        </w:rPr>
        <w:t>Bu çalışma da Kütahya Simav ilçesinde ikamet eden vatandaşların Simav Belediyesinin sunduğu hizmetleri nasıl algıladıkları ve sunulan hizmetlerin kalitesinden ne ölçüde memnun olduklarının belirlenmeye çalışılmıştır. Çalışmanın ikinci bölümünde literatür araştırmasından elde edilen bilgiler verilmiştir. Üçüncü bölümde araştırmada kullanılan yöntem ile ilgili olarak araştırmanın amacı, ana kütle ve örneklemi, veri toplama ve analiz yöntemleri ile araştırmanın hipotezleri açıklanmıştır. Dördüncü bölümde ise anket verileri kullanılarak elde edilen bulgular aktarılmaya çalışılmıştır. Çalışmanın beşinci bölümünde araştırma sonucunda elde edilen sonuçlar ve değerlendirmeler açıklanmıştır. Ayrıca çalışmadan elde edilen sonuçlara göre öneriler verilmiştir.</w:t>
      </w:r>
    </w:p>
    <w:p w14:paraId="64256F80" w14:textId="77777777" w:rsidR="00DE2A81" w:rsidRPr="00E10D32" w:rsidRDefault="00DE2A81" w:rsidP="00E10D32">
      <w:pPr>
        <w:pStyle w:val="Els-NoIndent"/>
        <w:numPr>
          <w:ilvl w:val="0"/>
          <w:numId w:val="33"/>
        </w:numPr>
        <w:tabs>
          <w:tab w:val="left" w:pos="284"/>
        </w:tabs>
        <w:spacing w:before="240" w:after="120" w:line="240" w:lineRule="auto"/>
        <w:ind w:left="0" w:firstLine="0"/>
        <w:rPr>
          <w:b/>
          <w:sz w:val="22"/>
          <w:lang w:val="tr-TR"/>
        </w:rPr>
      </w:pPr>
      <w:r w:rsidRPr="00E10D32">
        <w:rPr>
          <w:b/>
          <w:sz w:val="22"/>
          <w:lang w:val="tr-TR"/>
        </w:rPr>
        <w:t>Literatür İncelemesi</w:t>
      </w:r>
    </w:p>
    <w:p w14:paraId="0B336C93" w14:textId="77777777" w:rsidR="00DE2A81" w:rsidRPr="00E10D32" w:rsidRDefault="00DE2A81" w:rsidP="00E10D32">
      <w:pPr>
        <w:pStyle w:val="Els-NoIndent"/>
        <w:spacing w:before="120" w:after="120" w:line="240" w:lineRule="auto"/>
        <w:rPr>
          <w:sz w:val="20"/>
          <w:lang w:val="tr-TR"/>
        </w:rPr>
      </w:pPr>
      <w:r w:rsidRPr="00E10D32">
        <w:rPr>
          <w:sz w:val="20"/>
          <w:lang w:val="tr-TR"/>
        </w:rPr>
        <w:t>Yerel yönetimler, demokratik bir yönetim birimi olarak vatandaşların beklentilerine ve isteklerine uygun kamusal hizmetler sunarak vatandaşı memnun etmenin gayreti içinde olmalıdırlar. Halka en yakın hizmet birimi olan belediyelerin, halkın ihtiyaç ve isteklerine duyarlı davranmaları, halkın sürekli desteğini ve beğenisini kazanmaları belediye yönetimleri için önemli bir durumdur (Göküs ve Alptürker, 2011). Bununla birlikte, genel vatandaş memnuniyetinin ölçülmesi için önlemler geliştirmek ve test etmek için çok az araştırma yapılmıştır (</w:t>
      </w:r>
      <w:r w:rsidR="009A049A" w:rsidRPr="00E10D32">
        <w:rPr>
          <w:sz w:val="20"/>
          <w:lang w:val="tr-TR"/>
        </w:rPr>
        <w:t>Van Ryzin</w:t>
      </w:r>
      <w:r w:rsidRPr="00E10D32">
        <w:rPr>
          <w:sz w:val="20"/>
          <w:lang w:val="tr-TR"/>
        </w:rPr>
        <w:t>, 2004a). Literatür incelendiğinde belediyelerin sunmuş oldukları hizmetlerden yararlanan vatandaşların memnuniyet düzeylerinin ve hizmet kalitesinin tespit edilmesi ile ilgili yapılmış bazı çalışmalar aşağıda verilmiştir.</w:t>
      </w:r>
    </w:p>
    <w:p w14:paraId="4ED90C88" w14:textId="6C7FA9AB" w:rsidR="00DE2A81" w:rsidRPr="00E10D32" w:rsidRDefault="00DE2A81" w:rsidP="00E10D32">
      <w:pPr>
        <w:pStyle w:val="Els-NoIndent"/>
        <w:spacing w:before="120" w:after="120" w:line="240" w:lineRule="auto"/>
        <w:rPr>
          <w:sz w:val="20"/>
          <w:lang w:val="tr-TR"/>
        </w:rPr>
      </w:pPr>
      <w:r w:rsidRPr="00E10D32">
        <w:rPr>
          <w:sz w:val="20"/>
          <w:lang w:val="tr-TR"/>
        </w:rPr>
        <w:t xml:space="preserve">Gümüşoğlu </w:t>
      </w:r>
      <w:r w:rsidR="009A049A" w:rsidRPr="00E10D32">
        <w:rPr>
          <w:sz w:val="20"/>
          <w:lang w:val="tr-TR"/>
        </w:rPr>
        <w:t>vd.</w:t>
      </w:r>
      <w:r w:rsidRPr="00E10D32">
        <w:rPr>
          <w:sz w:val="20"/>
          <w:lang w:val="tr-TR"/>
        </w:rPr>
        <w:t xml:space="preserve"> (2003), belediyelerdeki servis kalitesinin önemi üzerinde durmuşlar ve Muğla ilinde örnek bir çalışma yaparak halkın belediye çalışmalarından memnuniyet düzeyini belirlemeye çalışmışlardır. </w:t>
      </w:r>
      <w:r w:rsidR="009A049A" w:rsidRPr="00E10D32">
        <w:rPr>
          <w:sz w:val="20"/>
          <w:lang w:val="tr-TR"/>
        </w:rPr>
        <w:t>Van Ryzin</w:t>
      </w:r>
      <w:r w:rsidRPr="00E10D32">
        <w:rPr>
          <w:sz w:val="20"/>
          <w:lang w:val="tr-TR"/>
        </w:rPr>
        <w:t xml:space="preserve"> ve Immerwahr (2004), New York şehrindeki vatandaşlardan elde edilen anket verilerini kullanarak türetilmiş önem-performans analizini gerçekleştirmişlerdir. </w:t>
      </w:r>
      <w:r w:rsidR="009A049A" w:rsidRPr="00E10D32">
        <w:rPr>
          <w:sz w:val="20"/>
          <w:lang w:val="tr-TR"/>
        </w:rPr>
        <w:t>Van Ryzin</w:t>
      </w:r>
      <w:r w:rsidRPr="00E10D32">
        <w:rPr>
          <w:sz w:val="20"/>
          <w:lang w:val="tr-TR"/>
        </w:rPr>
        <w:t xml:space="preserve"> (2004b), yeni geliştirdikleri likert tipi ölçek ile kentsel hizmetlerle genel vatandaş memnuniyetini tek ve çok öğeli ölçeklerini tanımlamış ve karşılaştırmışlardır. </w:t>
      </w:r>
      <w:r w:rsidR="009A049A" w:rsidRPr="00E10D32">
        <w:rPr>
          <w:sz w:val="20"/>
          <w:lang w:val="tr-TR"/>
        </w:rPr>
        <w:t>Van Ryzin</w:t>
      </w:r>
      <w:r w:rsidRPr="00E10D32">
        <w:rPr>
          <w:sz w:val="20"/>
          <w:lang w:val="tr-TR"/>
        </w:rPr>
        <w:t xml:space="preserve"> </w:t>
      </w:r>
      <w:r w:rsidR="009A049A" w:rsidRPr="00E10D32">
        <w:rPr>
          <w:sz w:val="20"/>
          <w:lang w:val="tr-TR"/>
        </w:rPr>
        <w:t>vd.</w:t>
      </w:r>
      <w:r w:rsidRPr="00E10D32">
        <w:rPr>
          <w:sz w:val="20"/>
          <w:lang w:val="tr-TR"/>
        </w:rPr>
        <w:t xml:space="preserve"> (2004), yerel yönetim hizmetleriyle ilgili genel memnuniyetin sürücü ve davranışsal sonuçlarını incelemek için Amerikan Müşteri Memnuniyeti Endeksi (ACSI) modelini kullanmışlardır. Goharipour ve Karimi (2011) çalışmalarında </w:t>
      </w:r>
      <w:proofErr w:type="gramStart"/>
      <w:r w:rsidRPr="00E10D32">
        <w:rPr>
          <w:sz w:val="20"/>
          <w:lang w:val="tr-TR"/>
        </w:rPr>
        <w:t>Tahranda</w:t>
      </w:r>
      <w:proofErr w:type="gramEnd"/>
      <w:r w:rsidRPr="00E10D32">
        <w:rPr>
          <w:sz w:val="20"/>
          <w:lang w:val="tr-TR"/>
        </w:rPr>
        <w:t xml:space="preserve"> belediye hizmetlerinden vatandaş memnuniyetini etkileyen faktörleri belirlemek için Tahran'ın iki bölgesinde (yüksek ve düşük gelire sahip iki bölge) araştırma yapmışlardır. Bunun bağlamda belediye hizmetleriyle vatandaş memnuniyetini ölçmek için bir model tasarlamış ve uygulanmışlardır. Sonuçlar her iki bölgede memnuniyet düzeylerinin orta seviyelerde olduğunu göstermiştir.  Almarshad (2015) çalışmasında belediye hizmetlerinden farkındalığın belirleyicilerini ve bunların yurttaşların memnuniyeti üzerindeki etkilerini incelemeyi amaçlamıştır. Suudi Arabistan’ın kuzey bölgelerinde 250 kişi üzerinde yaptıkları çalışmada açıklayıcı ve doğrulayıcı faktör analizi kullanmıştır. Sonuçlar belediye bilinci ile vatandaş memnuniyeti arasında pozitif bir ilişki olduğunu ortaya koymuştur. Ardıç </w:t>
      </w:r>
      <w:r w:rsidR="009A049A" w:rsidRPr="00E10D32">
        <w:rPr>
          <w:sz w:val="20"/>
          <w:lang w:val="tr-TR"/>
        </w:rPr>
        <w:t>vd.</w:t>
      </w:r>
      <w:r w:rsidRPr="00E10D32">
        <w:rPr>
          <w:sz w:val="20"/>
          <w:lang w:val="tr-TR"/>
        </w:rPr>
        <w:t xml:space="preserve"> (2004), Tokat il merkezinde yaşayan vatandaşların belediye hizmetlerinden memnuniyet düzeylerini ölçmüşlerdir. </w:t>
      </w:r>
      <w:r w:rsidR="009A049A" w:rsidRPr="00E10D32">
        <w:rPr>
          <w:sz w:val="20"/>
          <w:lang w:val="tr-TR"/>
        </w:rPr>
        <w:t>Van Ryzin</w:t>
      </w:r>
      <w:r w:rsidRPr="00E10D32">
        <w:rPr>
          <w:sz w:val="20"/>
          <w:lang w:val="tr-TR"/>
        </w:rPr>
        <w:t xml:space="preserve"> (2004b), New York kentinde vatandaş memnuniyeti anketinden elde edilen verileri kullanarak yapılan çalışma ile vatandaş beklentilerinin ve özellikle beklentilerin onaylanmasının memnuniyet oluşumunda temel bir rol oynadığını tespit etmişlerdir. Alptürker (2010), Silifke Belediyesinin sunduğu kamu hizmetlerin vatandaşlar tarafından nasıl değerlendirildiğini incelemişlerdir. Gazan (2010), Kütahya Belediyesi sınırları içindeki vatandaşların belediyenin hizmet ve faaliyetlerinden duydukları memnuniyet ve sunulan hizmet kalitesini tespit etmeye </w:t>
      </w:r>
      <w:r w:rsidRPr="00E10D32">
        <w:rPr>
          <w:sz w:val="20"/>
          <w:lang w:val="tr-TR"/>
        </w:rPr>
        <w:lastRenderedPageBreak/>
        <w:t xml:space="preserve">çalışmıştır. Kara ve Gürcü (2010), Yozgat ilinde yaşayan vatandaşların Yozgat Belediyesinden almış oldukları hizmetlerden memnuniyet düzeylerini araştırmışlardır. Bölükbaşı ve Çakmur Yıldırtan (2010), yerel yönetimlerde belediyenin başarısını ve yaşam memnuniyetini etkileyen faktörler üzerine bir alan araştırması yapmışlardır. Filiz </w:t>
      </w:r>
      <w:r w:rsidR="009A049A" w:rsidRPr="00E10D32">
        <w:rPr>
          <w:sz w:val="20"/>
          <w:lang w:val="tr-TR"/>
        </w:rPr>
        <w:t>vd.</w:t>
      </w:r>
      <w:r w:rsidRPr="00E10D32">
        <w:rPr>
          <w:sz w:val="20"/>
          <w:lang w:val="tr-TR"/>
        </w:rPr>
        <w:t xml:space="preserve"> (2010), hizmet kalitesini ölçmek için vatandaşların algılamalarını esas olan SERVQUAL metodu kullanmışlar ve Eskişehir il merkezinde yaşayan vatandaşların, belediyelerin sunmuş olduğu hizmetlere ilişkin beklenen hizmet ile algılanan performans arasındaki farkı bir ölçme aracı yardımıyla araştırmışlardır. Resul ve Memiş (2010), Giresun Belediyesi’nin sunmuş olduğu hizmetlerin vatandaşların demografik özelliklerine göre hizmet kalitesi algılarını incelemişlerdir.</w:t>
      </w:r>
    </w:p>
    <w:p w14:paraId="77C2A208" w14:textId="77777777" w:rsidR="00DE2A81" w:rsidRPr="00E10D32" w:rsidRDefault="00DE2A81" w:rsidP="00E10D32">
      <w:pPr>
        <w:pStyle w:val="Els-NoIndent"/>
        <w:spacing w:before="120" w:after="120" w:line="240" w:lineRule="auto"/>
        <w:rPr>
          <w:sz w:val="20"/>
          <w:lang w:val="tr-TR"/>
        </w:rPr>
      </w:pPr>
      <w:r w:rsidRPr="00E10D32">
        <w:rPr>
          <w:sz w:val="20"/>
          <w:lang w:val="tr-TR"/>
        </w:rPr>
        <w:t xml:space="preserve">Şahin (2011), Konya merkezde yer alan belediyelerin sundukları kamu hizmetini vatandaşların nasıl algıladıklarını ve vatandaşların hizmet kalitesi memnuniyet düzeyini belirleyen faktörlerin neler olduğunu tespit etmeye çalışmışlardır. Göküs ve Alptürker (2011), Silifke Belediyesinin sunduğu hizmetlerden vatandaşların memnuniyet düzeylerini belirlemeye çalışmışlardır. Bu çerçevede hizmetlerden memnuniyetin cinsiyete, yaşa, eğitim düzeyine, gelir düzeyine ve ikamet edilen mahalleye göre farklılık gösterip göstermediğini araştırmışlardır. Negiz (2012), Isparta ilinde 2004 ve 2009 yerel seçimleri sonucunda göreve gelmiş iki belediye yönetimi döneminde yürütülen kentsel hizmetlere ilişkin vatandaşın memnuniyet algısını karşılaştırmalı olarak ölçmeye çalışmıştır. Yücel </w:t>
      </w:r>
      <w:r w:rsidR="009A049A" w:rsidRPr="00E10D32">
        <w:rPr>
          <w:sz w:val="20"/>
          <w:lang w:val="tr-TR"/>
        </w:rPr>
        <w:t>vd.</w:t>
      </w:r>
      <w:r w:rsidRPr="00E10D32">
        <w:rPr>
          <w:sz w:val="20"/>
          <w:lang w:val="tr-TR"/>
        </w:rPr>
        <w:t xml:space="preserve"> (2012a), Elazığ Belediyesi’nin sunmuş olduğu hizmetlerin kalitesini ve vatandaşların bu hizmetlerden memnuniyet düzeylerini belirlemişlerdir. Yücel </w:t>
      </w:r>
      <w:r w:rsidR="009A049A" w:rsidRPr="00E10D32">
        <w:rPr>
          <w:sz w:val="20"/>
          <w:lang w:val="tr-TR"/>
        </w:rPr>
        <w:t>vd.</w:t>
      </w:r>
      <w:r w:rsidRPr="00E10D32">
        <w:rPr>
          <w:sz w:val="20"/>
          <w:lang w:val="tr-TR"/>
        </w:rPr>
        <w:t xml:space="preserve"> (2012b), Elazığ ilinde vatandaşların belediyenin sunduğu hizmetlerden memnun olup olmadığını incelemişlerdir. Akyıldız (2012), vatandaşların Uşak Belediyesi tarafından sunulan hizmetlerden memnuniyet düzeyini ortaya koydukları çalışmada mevcut belediye hizmetlerine karşı memnuniyetin kararsız seviyelerde olduğunu tespit etmişlerdir.</w:t>
      </w:r>
    </w:p>
    <w:p w14:paraId="00CF0AF1" w14:textId="77777777" w:rsidR="00DE2A81" w:rsidRPr="00E10D32" w:rsidRDefault="00DE2A81" w:rsidP="00E10D32">
      <w:pPr>
        <w:pStyle w:val="Els-NoIndent"/>
        <w:spacing w:before="120" w:after="120" w:line="240" w:lineRule="auto"/>
        <w:rPr>
          <w:sz w:val="20"/>
          <w:lang w:val="tr-TR"/>
        </w:rPr>
      </w:pPr>
      <w:r w:rsidRPr="00E10D32">
        <w:rPr>
          <w:sz w:val="20"/>
          <w:lang w:val="tr-TR"/>
        </w:rPr>
        <w:t xml:space="preserve">Menteşe (2013), Tunceli Belediyesinin yönetiminden ve hizmetlerinden halkın memnuniyetini ve önem derecesini araştırmıştır. Şahin </w:t>
      </w:r>
      <w:r w:rsidR="009A049A" w:rsidRPr="00E10D32">
        <w:rPr>
          <w:sz w:val="20"/>
          <w:lang w:val="tr-TR"/>
        </w:rPr>
        <w:t>vd.</w:t>
      </w:r>
      <w:r w:rsidRPr="00E10D32">
        <w:rPr>
          <w:sz w:val="20"/>
          <w:lang w:val="tr-TR"/>
        </w:rPr>
        <w:t xml:space="preserve"> (2014), “monografi” türü çalışmalara duyulan ihtiyaçtan yola çıkarak yerel yönetimler için günümüz koşullarını dikkate alan bir yöntem geliştirmişlerdir. Badri </w:t>
      </w:r>
      <w:r w:rsidR="009A049A" w:rsidRPr="00E10D32">
        <w:rPr>
          <w:sz w:val="20"/>
          <w:lang w:val="tr-TR"/>
        </w:rPr>
        <w:t>vd.</w:t>
      </w:r>
      <w:r w:rsidRPr="00E10D32">
        <w:rPr>
          <w:sz w:val="20"/>
          <w:lang w:val="tr-TR"/>
        </w:rPr>
        <w:t xml:space="preserve"> (2015), Abu Dhabi’de kamu kurumlarında hizmet kalitesi, beklenti, memnuniyet ve güven ilişkisini vatandaş memnuniyeti anketi ile ölçmüşlerdir. Yıldırım ve Şafaklı (2016), bireylerin Lefke Belediyesinin sunmuş olduğu hizmet kalitesi hakkındaki kişisel algılarını belirlemişler ve kişilerin demografik özelliklerine göre hizmet kalitesi algılarını incelemişlerdir. Sabuncu </w:t>
      </w:r>
      <w:r w:rsidR="009A049A" w:rsidRPr="00E10D32">
        <w:rPr>
          <w:sz w:val="20"/>
          <w:lang w:val="tr-TR"/>
        </w:rPr>
        <w:t>vd.</w:t>
      </w:r>
      <w:r w:rsidRPr="00E10D32">
        <w:rPr>
          <w:sz w:val="20"/>
          <w:lang w:val="tr-TR"/>
        </w:rPr>
        <w:t xml:space="preserve"> (2016), Yalova Belediyesi’nin sunduğu hizmetlerden hemşerilerin memnuniyet düzeylerini belirlenmeye çalışmışlardır. Bostancı (2016), uzman kişiler tarafından belirlenen memnuniyet kriterlerini bulanık analitik hiyerarşik süreç ile ağırlıklarını belirlemişler ve her bireyin kararları için tek bir nominal değer hesaplamışlardır. </w:t>
      </w:r>
      <w:r w:rsidRPr="00E10D32">
        <w:rPr>
          <w:sz w:val="20"/>
          <w:lang w:val="tr-TR"/>
        </w:rPr>
        <w:t xml:space="preserve">Elde ettikleri nominal değerlerden yararlanarak mahalle bazında belediye hizmet kalitesi için bir memnuniyet haritası oluşturmuşlardır. Salim </w:t>
      </w:r>
      <w:r w:rsidR="009A049A" w:rsidRPr="00E10D32">
        <w:rPr>
          <w:sz w:val="20"/>
          <w:lang w:val="tr-TR"/>
        </w:rPr>
        <w:t>vd.</w:t>
      </w:r>
      <w:r w:rsidRPr="00E10D32">
        <w:rPr>
          <w:sz w:val="20"/>
          <w:lang w:val="tr-TR"/>
        </w:rPr>
        <w:t xml:space="preserve"> (2017), Yemen hükümetinin kamu güveninin hükümet performansı ile vatandaş memnuniyeti üzerindeki etkisini incelemişlerdir. Yılmaztürk ve Güler (2017), sosyal devlet anlayışında görülen değişimin Türkiye’de sosyal belediyecilik üzerindeki etkilerini incelemişler ve yaşanan sorunlara ve çözüm önerilerine değinmişlerdir. Orhan (2017), Keçiören Belediyesi’nde, hizmet beklentileri ve algılarını karşılaştırarak kalite düzeyini belirlenmeye çalışmıştır. Songur ve Turan (2017), yerel ihtiyaçları en az mali imkânla karşılamak mecburiyetinde olan Şereflikoçhisar belediyesine halkın hizmet önceliklerini göstermeye çalışmışlar ve demografik değişkenlere göre halkın beklentisini tespit etmişlerdir. Er (2018), belediye hizmetlerinin performans algısının değerlendirilmesine yönelik yeni bir algoritma oluşturmuş ve Alanya ilçesinde uygulamıştır.</w:t>
      </w:r>
    </w:p>
    <w:p w14:paraId="21E360BF" w14:textId="77777777" w:rsidR="00DE2A81" w:rsidRPr="00E10D32" w:rsidRDefault="00DE2A81" w:rsidP="00E10D32">
      <w:pPr>
        <w:pStyle w:val="Els-NoIndent"/>
        <w:numPr>
          <w:ilvl w:val="0"/>
          <w:numId w:val="33"/>
        </w:numPr>
        <w:tabs>
          <w:tab w:val="left" w:pos="284"/>
        </w:tabs>
        <w:spacing w:before="240" w:after="120" w:line="240" w:lineRule="auto"/>
        <w:ind w:left="0" w:firstLine="0"/>
        <w:rPr>
          <w:b/>
          <w:sz w:val="22"/>
          <w:lang w:val="tr-TR"/>
        </w:rPr>
      </w:pPr>
      <w:r w:rsidRPr="00E10D32">
        <w:rPr>
          <w:b/>
          <w:sz w:val="22"/>
          <w:lang w:val="tr-TR"/>
        </w:rPr>
        <w:t xml:space="preserve">Yöntem </w:t>
      </w:r>
    </w:p>
    <w:p w14:paraId="2B0344C6" w14:textId="77777777" w:rsidR="00DE2A81" w:rsidRPr="00E10D32" w:rsidRDefault="00DE2A81"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 xml:space="preserve">Araştırmanın Amacı </w:t>
      </w:r>
    </w:p>
    <w:p w14:paraId="3772268D" w14:textId="77777777" w:rsidR="00DE2A81" w:rsidRPr="00E10D32" w:rsidRDefault="00DE2A81" w:rsidP="00E10D32">
      <w:pPr>
        <w:pStyle w:val="Els-NoIndent"/>
        <w:spacing w:before="120" w:after="120" w:line="240" w:lineRule="auto"/>
        <w:rPr>
          <w:sz w:val="20"/>
          <w:lang w:val="tr-TR"/>
        </w:rPr>
      </w:pPr>
      <w:r w:rsidRPr="00E10D32">
        <w:rPr>
          <w:sz w:val="20"/>
          <w:lang w:val="tr-TR"/>
        </w:rPr>
        <w:t>Çalışma da Simav Belediyesinin sunduğu hizmetlerden yararlanan vatandaşların sunulan hizmetleri nasıl algıladıkları belirlenmeye çalışılmıştır. Ayrıca sunulan hizmetlerin kalitesinden duyulan memnuniyet düzeyleri belirlenerek verilen hizmetlerin güçlü ve zayıf tarafları saptanmaya çalışılmıştır. Böylece belediyenin hizmet politikalarının yeniden yapılandırılmasına katkı sağlamak ve yol göstermek amaçlanmıştır.</w:t>
      </w:r>
    </w:p>
    <w:p w14:paraId="313DBD69" w14:textId="77777777" w:rsidR="00DE2A81" w:rsidRPr="00E10D32" w:rsidRDefault="00DE2A81"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Ana kütle ve Örneklem</w:t>
      </w:r>
    </w:p>
    <w:p w14:paraId="2898408F" w14:textId="77777777" w:rsidR="00DE2A81" w:rsidRPr="00E10D32" w:rsidRDefault="00DE2A81" w:rsidP="00E10D32">
      <w:pPr>
        <w:pStyle w:val="Els-NoIndent"/>
        <w:spacing w:before="120" w:after="120" w:line="240" w:lineRule="auto"/>
        <w:rPr>
          <w:sz w:val="20"/>
          <w:lang w:val="tr-TR"/>
        </w:rPr>
      </w:pPr>
      <w:r w:rsidRPr="00E10D32">
        <w:rPr>
          <w:sz w:val="20"/>
          <w:lang w:val="tr-TR"/>
        </w:rPr>
        <w:t>Araştırmanın evrenini Simav Belediyesi sınırları içindeki vatandaşlar oluşmaktadır. Örneklem büyüklüğü 253 kişi olarak belirlenmiştir. Yapılan çalışmanın anket uygulama süresi 10-15 dakika arasında değişmektedir. Anket çalışması Ekim - Aralık 2017 tarihlerinde tesadüfi örnekleme yöntemi ile yüz yüze görüşme tekniği kullanılarak gerçekleştirilmiştir.</w:t>
      </w:r>
    </w:p>
    <w:p w14:paraId="73F17880" w14:textId="77777777" w:rsidR="00DE2A81" w:rsidRPr="00E10D32" w:rsidRDefault="00DE2A81"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Veri Toplama ve Analiz Yöntemleri</w:t>
      </w:r>
    </w:p>
    <w:p w14:paraId="11A8BC71" w14:textId="77777777" w:rsidR="00DE2A81" w:rsidRPr="00E10D32" w:rsidRDefault="00DE2A81" w:rsidP="00E10D32">
      <w:pPr>
        <w:pStyle w:val="Els-NoIndent"/>
        <w:spacing w:before="120" w:after="120" w:line="240" w:lineRule="auto"/>
        <w:rPr>
          <w:sz w:val="20"/>
          <w:lang w:val="tr-TR"/>
        </w:rPr>
      </w:pPr>
      <w:r w:rsidRPr="00E10D32">
        <w:rPr>
          <w:sz w:val="20"/>
          <w:lang w:val="tr-TR"/>
        </w:rPr>
        <w:t>Yapılan araştırmada veri toplama yöntemi olarak anket yöntemi uygulanmıştır. Anket sorularının hazırlanmasında İnce ve Şahin</w:t>
      </w:r>
      <w:r w:rsidR="00AA670A" w:rsidRPr="00E10D32">
        <w:rPr>
          <w:sz w:val="20"/>
          <w:lang w:val="tr-TR"/>
        </w:rPr>
        <w:t>’in</w:t>
      </w:r>
      <w:r w:rsidRPr="00E10D32">
        <w:rPr>
          <w:sz w:val="20"/>
          <w:lang w:val="tr-TR"/>
        </w:rPr>
        <w:t xml:space="preserve"> (2011) “Belediye hizmetlerinde vatandaş memnuniyeti ölçümü: Selçuklu Belediyesi örneği” başlıklı çalışmasından faydalanılmıştır. Simav belediyesinin durumu ve belediyenin sunduğu hizmetler göz önüne alınarak ankete yeni sorular eklenerek geliştirilmiştir. Anket soruları Simav ilçe merkezinde tesadüfi örneklem yöntemiyle yüz yüze görüşme şeklinde uygulanmıştır. Veri toplama süreci Ekim-Aralık -2017 tarihleri arasında yapılmıştır. Ayrıca ankete katılan kişilerden isim telefon adres vb. gibi kişisel bilgiler istenmemiştir.</w:t>
      </w:r>
    </w:p>
    <w:p w14:paraId="1151EAEF" w14:textId="77777777" w:rsidR="00DE2A81" w:rsidRPr="00E10D32" w:rsidRDefault="00DE2A81" w:rsidP="00E10D32">
      <w:pPr>
        <w:pStyle w:val="Els-NoIndent"/>
        <w:spacing w:before="120" w:after="120" w:line="240" w:lineRule="auto"/>
        <w:rPr>
          <w:sz w:val="20"/>
          <w:lang w:val="tr-TR"/>
        </w:rPr>
      </w:pPr>
      <w:r w:rsidRPr="00E10D32">
        <w:rPr>
          <w:sz w:val="20"/>
          <w:lang w:val="tr-TR"/>
        </w:rPr>
        <w:lastRenderedPageBreak/>
        <w:t>Uygulanan anket 30 sorudan oluşmakta ve ilk beş soruda katılımcıların demografik (cinsiyet, yaş, eğitim durumu, çalıştığı sektör, gelir durumu) özellikleri kalan yirmi beş soruda ise sunulan belediye hizmetlerinden faydalanan vatandaşların memnuniyet düzeyleri belirlenmeye dönük sorular sorulmuştur. Belediye hizmetlerinden faydalanan vatandaşların memnuniyet düzeylerinin ölçülmesi için anket formu beşli Likert ölçeğine göre hazırlanmıştır. Yapılan anketten elde edilen veriler SPSS 21 istatistik paket programı kullanılarak analiz edilmiştir.</w:t>
      </w:r>
    </w:p>
    <w:p w14:paraId="0EAE88ED" w14:textId="77777777" w:rsidR="00DE2A81" w:rsidRPr="00E10D32" w:rsidRDefault="00DE2A81"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Katılımcıların Demografik Özellikleri</w:t>
      </w:r>
    </w:p>
    <w:p w14:paraId="58C7A51E" w14:textId="77777777" w:rsidR="00DE2A81" w:rsidRPr="00E10D32" w:rsidRDefault="00DE2A81" w:rsidP="00E10D32">
      <w:pPr>
        <w:pStyle w:val="Els-NoIndent"/>
        <w:spacing w:before="120" w:after="120" w:line="240" w:lineRule="auto"/>
        <w:rPr>
          <w:sz w:val="20"/>
          <w:lang w:val="tr-TR"/>
        </w:rPr>
      </w:pPr>
      <w:r w:rsidRPr="00E10D32">
        <w:rPr>
          <w:sz w:val="20"/>
          <w:lang w:val="tr-TR"/>
        </w:rPr>
        <w:t>Simav Belediyesi hizmetlerinden memnuniyetine ilişkin araştırmaya katılanların demografik özellikleri Tablo 1’de verilmiştir.</w:t>
      </w:r>
    </w:p>
    <w:p w14:paraId="7E165280" w14:textId="77777777" w:rsidR="00DE2A81" w:rsidRPr="00E10D32" w:rsidRDefault="00DE2A81" w:rsidP="00E10D32">
      <w:pPr>
        <w:pStyle w:val="Els-table-caption"/>
        <w:spacing w:before="240" w:after="120" w:line="240" w:lineRule="auto"/>
        <w:jc w:val="both"/>
        <w:rPr>
          <w:sz w:val="18"/>
          <w:lang w:val="tr-TR"/>
        </w:rPr>
      </w:pPr>
      <w:r w:rsidRPr="00E10D32">
        <w:rPr>
          <w:sz w:val="18"/>
          <w:lang w:val="tr-TR"/>
        </w:rPr>
        <w:t>Tablo 1</w:t>
      </w:r>
      <w:r w:rsidR="00FE0BD3" w:rsidRPr="00E10D32">
        <w:rPr>
          <w:sz w:val="18"/>
          <w:lang w:val="tr-TR"/>
        </w:rPr>
        <w:t>.</w:t>
      </w:r>
      <w:r w:rsidRPr="00E10D32">
        <w:rPr>
          <w:sz w:val="18"/>
          <w:lang w:val="tr-TR"/>
        </w:rPr>
        <w:t xml:space="preserve"> </w:t>
      </w:r>
      <w:r w:rsidRPr="00E10D32">
        <w:rPr>
          <w:b w:val="0"/>
          <w:sz w:val="18"/>
          <w:lang w:val="tr-TR"/>
        </w:rPr>
        <w:t>Araştırmaya Katılanların Demografik Özellikleri</w:t>
      </w:r>
    </w:p>
    <w:tbl>
      <w:tblPr>
        <w:tblStyle w:val="TabloKlavuzu2"/>
        <w:tblW w:w="5000" w:type="pct"/>
        <w:jc w:val="center"/>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914"/>
        <w:gridCol w:w="764"/>
        <w:gridCol w:w="760"/>
        <w:gridCol w:w="916"/>
        <w:gridCol w:w="764"/>
        <w:gridCol w:w="663"/>
      </w:tblGrid>
      <w:tr w:rsidR="00BD6B9B" w:rsidRPr="00E10D32" w14:paraId="4C95D7D2" w14:textId="77777777" w:rsidTr="002A1E66">
        <w:trPr>
          <w:trHeight w:val="227"/>
          <w:jc w:val="center"/>
        </w:trPr>
        <w:tc>
          <w:tcPr>
            <w:tcW w:w="956" w:type="pct"/>
            <w:tcBorders>
              <w:bottom w:val="single" w:sz="4" w:space="0" w:color="auto"/>
            </w:tcBorders>
            <w:shd w:val="clear" w:color="auto" w:fill="auto"/>
            <w:vAlign w:val="center"/>
          </w:tcPr>
          <w:p w14:paraId="3967FA34"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Cinsiyet</w:t>
            </w:r>
          </w:p>
        </w:tc>
        <w:tc>
          <w:tcPr>
            <w:tcW w:w="799" w:type="pct"/>
            <w:tcBorders>
              <w:bottom w:val="single" w:sz="4" w:space="0" w:color="auto"/>
            </w:tcBorders>
            <w:shd w:val="clear" w:color="auto" w:fill="auto"/>
            <w:vAlign w:val="center"/>
          </w:tcPr>
          <w:p w14:paraId="64F6608D"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Frekans</w:t>
            </w:r>
          </w:p>
        </w:tc>
        <w:tc>
          <w:tcPr>
            <w:tcW w:w="795" w:type="pct"/>
            <w:tcBorders>
              <w:bottom w:val="single" w:sz="4" w:space="0" w:color="auto"/>
            </w:tcBorders>
            <w:shd w:val="clear" w:color="auto" w:fill="auto"/>
            <w:vAlign w:val="center"/>
          </w:tcPr>
          <w:p w14:paraId="5AE2DBE2"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 xml:space="preserve">% </w:t>
            </w:r>
          </w:p>
        </w:tc>
        <w:tc>
          <w:tcPr>
            <w:tcW w:w="958" w:type="pct"/>
            <w:tcBorders>
              <w:bottom w:val="single" w:sz="4" w:space="0" w:color="auto"/>
            </w:tcBorders>
            <w:shd w:val="clear" w:color="auto" w:fill="auto"/>
            <w:vAlign w:val="center"/>
          </w:tcPr>
          <w:p w14:paraId="4C1A6510"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Yaş</w:t>
            </w:r>
          </w:p>
        </w:tc>
        <w:tc>
          <w:tcPr>
            <w:tcW w:w="799" w:type="pct"/>
            <w:tcBorders>
              <w:bottom w:val="single" w:sz="4" w:space="0" w:color="auto"/>
            </w:tcBorders>
            <w:shd w:val="clear" w:color="auto" w:fill="auto"/>
            <w:vAlign w:val="center"/>
          </w:tcPr>
          <w:p w14:paraId="2BA3E93C"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Frekans</w:t>
            </w:r>
          </w:p>
        </w:tc>
        <w:tc>
          <w:tcPr>
            <w:tcW w:w="693" w:type="pct"/>
            <w:tcBorders>
              <w:bottom w:val="single" w:sz="4" w:space="0" w:color="auto"/>
            </w:tcBorders>
            <w:shd w:val="clear" w:color="auto" w:fill="auto"/>
            <w:vAlign w:val="center"/>
          </w:tcPr>
          <w:p w14:paraId="4A377525"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 xml:space="preserve">% </w:t>
            </w:r>
          </w:p>
        </w:tc>
      </w:tr>
      <w:tr w:rsidR="00BD6B9B" w:rsidRPr="00E10D32" w14:paraId="797AEB26" w14:textId="77777777" w:rsidTr="002A1E66">
        <w:trPr>
          <w:trHeight w:val="227"/>
          <w:jc w:val="center"/>
        </w:trPr>
        <w:tc>
          <w:tcPr>
            <w:tcW w:w="956" w:type="pct"/>
            <w:tcBorders>
              <w:bottom w:val="nil"/>
            </w:tcBorders>
            <w:shd w:val="clear" w:color="auto" w:fill="auto"/>
            <w:vAlign w:val="center"/>
          </w:tcPr>
          <w:p w14:paraId="2B8562CA"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Kadın</w:t>
            </w:r>
          </w:p>
        </w:tc>
        <w:tc>
          <w:tcPr>
            <w:tcW w:w="799" w:type="pct"/>
            <w:tcBorders>
              <w:bottom w:val="nil"/>
            </w:tcBorders>
            <w:shd w:val="clear" w:color="auto" w:fill="auto"/>
            <w:vAlign w:val="center"/>
          </w:tcPr>
          <w:p w14:paraId="372BAE82"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86</w:t>
            </w:r>
          </w:p>
        </w:tc>
        <w:tc>
          <w:tcPr>
            <w:tcW w:w="795" w:type="pct"/>
            <w:tcBorders>
              <w:bottom w:val="nil"/>
            </w:tcBorders>
            <w:shd w:val="clear" w:color="auto" w:fill="auto"/>
            <w:vAlign w:val="center"/>
          </w:tcPr>
          <w:p w14:paraId="21D283E0"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34,0</w:t>
            </w:r>
          </w:p>
        </w:tc>
        <w:tc>
          <w:tcPr>
            <w:tcW w:w="958" w:type="pct"/>
            <w:tcBorders>
              <w:bottom w:val="nil"/>
            </w:tcBorders>
            <w:shd w:val="clear" w:color="auto" w:fill="auto"/>
            <w:vAlign w:val="center"/>
          </w:tcPr>
          <w:p w14:paraId="2419E944"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18 den az</w:t>
            </w:r>
          </w:p>
        </w:tc>
        <w:tc>
          <w:tcPr>
            <w:tcW w:w="799" w:type="pct"/>
            <w:tcBorders>
              <w:bottom w:val="nil"/>
            </w:tcBorders>
            <w:shd w:val="clear" w:color="auto" w:fill="auto"/>
            <w:vAlign w:val="center"/>
          </w:tcPr>
          <w:p w14:paraId="111694B9"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4</w:t>
            </w:r>
          </w:p>
        </w:tc>
        <w:tc>
          <w:tcPr>
            <w:tcW w:w="693" w:type="pct"/>
            <w:tcBorders>
              <w:bottom w:val="nil"/>
            </w:tcBorders>
            <w:shd w:val="clear" w:color="auto" w:fill="auto"/>
            <w:vAlign w:val="center"/>
          </w:tcPr>
          <w:p w14:paraId="2A542778"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1,6</w:t>
            </w:r>
          </w:p>
        </w:tc>
      </w:tr>
      <w:tr w:rsidR="00BD6B9B" w:rsidRPr="00E10D32" w14:paraId="16B5DE68" w14:textId="77777777" w:rsidTr="002A1E66">
        <w:trPr>
          <w:trHeight w:val="227"/>
          <w:jc w:val="center"/>
        </w:trPr>
        <w:tc>
          <w:tcPr>
            <w:tcW w:w="956" w:type="pct"/>
            <w:tcBorders>
              <w:top w:val="nil"/>
              <w:bottom w:val="nil"/>
            </w:tcBorders>
            <w:shd w:val="clear" w:color="auto" w:fill="auto"/>
            <w:vAlign w:val="center"/>
          </w:tcPr>
          <w:p w14:paraId="7B9C18B9"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Erkek</w:t>
            </w:r>
          </w:p>
        </w:tc>
        <w:tc>
          <w:tcPr>
            <w:tcW w:w="799" w:type="pct"/>
            <w:tcBorders>
              <w:top w:val="nil"/>
              <w:bottom w:val="nil"/>
            </w:tcBorders>
            <w:shd w:val="clear" w:color="auto" w:fill="auto"/>
            <w:vAlign w:val="center"/>
          </w:tcPr>
          <w:p w14:paraId="2E6D5E3B"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167</w:t>
            </w:r>
          </w:p>
        </w:tc>
        <w:tc>
          <w:tcPr>
            <w:tcW w:w="795" w:type="pct"/>
            <w:tcBorders>
              <w:top w:val="nil"/>
              <w:bottom w:val="nil"/>
            </w:tcBorders>
            <w:shd w:val="clear" w:color="auto" w:fill="auto"/>
            <w:vAlign w:val="center"/>
          </w:tcPr>
          <w:p w14:paraId="34C4BC00"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66,0</w:t>
            </w:r>
          </w:p>
        </w:tc>
        <w:tc>
          <w:tcPr>
            <w:tcW w:w="958" w:type="pct"/>
            <w:tcBorders>
              <w:top w:val="nil"/>
              <w:bottom w:val="nil"/>
            </w:tcBorders>
            <w:shd w:val="clear" w:color="auto" w:fill="auto"/>
            <w:vAlign w:val="center"/>
          </w:tcPr>
          <w:p w14:paraId="7A6D192C"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18-25</w:t>
            </w:r>
          </w:p>
        </w:tc>
        <w:tc>
          <w:tcPr>
            <w:tcW w:w="799" w:type="pct"/>
            <w:tcBorders>
              <w:top w:val="nil"/>
              <w:bottom w:val="nil"/>
            </w:tcBorders>
            <w:shd w:val="clear" w:color="auto" w:fill="auto"/>
            <w:vAlign w:val="center"/>
          </w:tcPr>
          <w:p w14:paraId="466BB0A2"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24</w:t>
            </w:r>
          </w:p>
        </w:tc>
        <w:tc>
          <w:tcPr>
            <w:tcW w:w="693" w:type="pct"/>
            <w:tcBorders>
              <w:top w:val="nil"/>
              <w:bottom w:val="nil"/>
            </w:tcBorders>
            <w:shd w:val="clear" w:color="auto" w:fill="auto"/>
            <w:vAlign w:val="center"/>
          </w:tcPr>
          <w:p w14:paraId="2C64163D"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9,7</w:t>
            </w:r>
          </w:p>
        </w:tc>
      </w:tr>
      <w:tr w:rsidR="00BD6B9B" w:rsidRPr="00E10D32" w14:paraId="0E7208C9" w14:textId="77777777" w:rsidTr="002A1E66">
        <w:trPr>
          <w:trHeight w:val="227"/>
          <w:jc w:val="center"/>
        </w:trPr>
        <w:tc>
          <w:tcPr>
            <w:tcW w:w="956" w:type="pct"/>
            <w:tcBorders>
              <w:top w:val="nil"/>
            </w:tcBorders>
            <w:shd w:val="clear" w:color="auto" w:fill="auto"/>
            <w:vAlign w:val="center"/>
          </w:tcPr>
          <w:p w14:paraId="5A21F0C1"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Toplam</w:t>
            </w:r>
          </w:p>
        </w:tc>
        <w:tc>
          <w:tcPr>
            <w:tcW w:w="799" w:type="pct"/>
            <w:tcBorders>
              <w:top w:val="nil"/>
            </w:tcBorders>
            <w:shd w:val="clear" w:color="auto" w:fill="auto"/>
            <w:vAlign w:val="center"/>
          </w:tcPr>
          <w:p w14:paraId="631E060F"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253</w:t>
            </w:r>
          </w:p>
        </w:tc>
        <w:tc>
          <w:tcPr>
            <w:tcW w:w="795" w:type="pct"/>
            <w:tcBorders>
              <w:top w:val="nil"/>
            </w:tcBorders>
            <w:shd w:val="clear" w:color="auto" w:fill="auto"/>
            <w:vAlign w:val="center"/>
          </w:tcPr>
          <w:p w14:paraId="11DB6783"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100,0</w:t>
            </w:r>
          </w:p>
        </w:tc>
        <w:tc>
          <w:tcPr>
            <w:tcW w:w="958" w:type="pct"/>
            <w:tcBorders>
              <w:top w:val="nil"/>
              <w:bottom w:val="nil"/>
            </w:tcBorders>
            <w:shd w:val="clear" w:color="auto" w:fill="auto"/>
            <w:vAlign w:val="center"/>
          </w:tcPr>
          <w:p w14:paraId="291EBBF2"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26-33</w:t>
            </w:r>
          </w:p>
        </w:tc>
        <w:tc>
          <w:tcPr>
            <w:tcW w:w="799" w:type="pct"/>
            <w:tcBorders>
              <w:top w:val="nil"/>
              <w:bottom w:val="nil"/>
            </w:tcBorders>
            <w:shd w:val="clear" w:color="auto" w:fill="auto"/>
            <w:vAlign w:val="center"/>
          </w:tcPr>
          <w:p w14:paraId="1B1D04F7"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49</w:t>
            </w:r>
          </w:p>
        </w:tc>
        <w:tc>
          <w:tcPr>
            <w:tcW w:w="693" w:type="pct"/>
            <w:tcBorders>
              <w:top w:val="nil"/>
              <w:bottom w:val="nil"/>
            </w:tcBorders>
            <w:shd w:val="clear" w:color="auto" w:fill="auto"/>
            <w:vAlign w:val="center"/>
          </w:tcPr>
          <w:p w14:paraId="4354273C"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19,8</w:t>
            </w:r>
          </w:p>
        </w:tc>
      </w:tr>
      <w:tr w:rsidR="00BD6B9B" w:rsidRPr="00E10D32" w14:paraId="2FA01579" w14:textId="77777777" w:rsidTr="002A1E66">
        <w:trPr>
          <w:trHeight w:val="227"/>
          <w:jc w:val="center"/>
        </w:trPr>
        <w:tc>
          <w:tcPr>
            <w:tcW w:w="956" w:type="pct"/>
            <w:tcBorders>
              <w:bottom w:val="single" w:sz="4" w:space="0" w:color="auto"/>
            </w:tcBorders>
            <w:shd w:val="clear" w:color="auto" w:fill="auto"/>
            <w:vAlign w:val="center"/>
          </w:tcPr>
          <w:p w14:paraId="47C7AE48"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Gelir</w:t>
            </w:r>
          </w:p>
        </w:tc>
        <w:tc>
          <w:tcPr>
            <w:tcW w:w="799" w:type="pct"/>
            <w:tcBorders>
              <w:bottom w:val="single" w:sz="4" w:space="0" w:color="auto"/>
            </w:tcBorders>
            <w:shd w:val="clear" w:color="auto" w:fill="auto"/>
            <w:vAlign w:val="center"/>
          </w:tcPr>
          <w:p w14:paraId="5275E0E3"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Frekans</w:t>
            </w:r>
          </w:p>
        </w:tc>
        <w:tc>
          <w:tcPr>
            <w:tcW w:w="795" w:type="pct"/>
            <w:tcBorders>
              <w:bottom w:val="single" w:sz="4" w:space="0" w:color="auto"/>
            </w:tcBorders>
            <w:shd w:val="clear" w:color="auto" w:fill="auto"/>
            <w:vAlign w:val="center"/>
          </w:tcPr>
          <w:p w14:paraId="0F41516A"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 xml:space="preserve">% </w:t>
            </w:r>
          </w:p>
        </w:tc>
        <w:tc>
          <w:tcPr>
            <w:tcW w:w="958" w:type="pct"/>
            <w:tcBorders>
              <w:top w:val="nil"/>
              <w:bottom w:val="nil"/>
            </w:tcBorders>
            <w:shd w:val="clear" w:color="auto" w:fill="auto"/>
            <w:vAlign w:val="center"/>
          </w:tcPr>
          <w:p w14:paraId="57DD0707"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34-41</w:t>
            </w:r>
          </w:p>
        </w:tc>
        <w:tc>
          <w:tcPr>
            <w:tcW w:w="799" w:type="pct"/>
            <w:tcBorders>
              <w:top w:val="nil"/>
              <w:bottom w:val="nil"/>
            </w:tcBorders>
            <w:shd w:val="clear" w:color="auto" w:fill="auto"/>
            <w:vAlign w:val="center"/>
          </w:tcPr>
          <w:p w14:paraId="5563883C"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50</w:t>
            </w:r>
          </w:p>
        </w:tc>
        <w:tc>
          <w:tcPr>
            <w:tcW w:w="693" w:type="pct"/>
            <w:tcBorders>
              <w:top w:val="nil"/>
              <w:bottom w:val="nil"/>
            </w:tcBorders>
            <w:shd w:val="clear" w:color="auto" w:fill="auto"/>
            <w:vAlign w:val="center"/>
          </w:tcPr>
          <w:p w14:paraId="666E46D4"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20,2</w:t>
            </w:r>
          </w:p>
        </w:tc>
      </w:tr>
      <w:tr w:rsidR="00BD6B9B" w:rsidRPr="00E10D32" w14:paraId="5E965E66" w14:textId="77777777" w:rsidTr="002A1E66">
        <w:trPr>
          <w:trHeight w:val="227"/>
          <w:jc w:val="center"/>
        </w:trPr>
        <w:tc>
          <w:tcPr>
            <w:tcW w:w="956" w:type="pct"/>
            <w:tcBorders>
              <w:bottom w:val="nil"/>
            </w:tcBorders>
            <w:shd w:val="clear" w:color="auto" w:fill="auto"/>
            <w:vAlign w:val="center"/>
          </w:tcPr>
          <w:p w14:paraId="2B64905C" w14:textId="77777777" w:rsidR="00DE2A81" w:rsidRPr="00E10D32" w:rsidRDefault="002A1E66"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1000 &lt;</w:t>
            </w:r>
          </w:p>
        </w:tc>
        <w:tc>
          <w:tcPr>
            <w:tcW w:w="799" w:type="pct"/>
            <w:tcBorders>
              <w:bottom w:val="nil"/>
            </w:tcBorders>
            <w:shd w:val="clear" w:color="auto" w:fill="auto"/>
            <w:vAlign w:val="center"/>
          </w:tcPr>
          <w:p w14:paraId="4C02E540"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60</w:t>
            </w:r>
          </w:p>
        </w:tc>
        <w:tc>
          <w:tcPr>
            <w:tcW w:w="795" w:type="pct"/>
            <w:tcBorders>
              <w:bottom w:val="nil"/>
            </w:tcBorders>
            <w:shd w:val="clear" w:color="auto" w:fill="auto"/>
            <w:vAlign w:val="center"/>
          </w:tcPr>
          <w:p w14:paraId="26219B33"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25,4</w:t>
            </w:r>
          </w:p>
        </w:tc>
        <w:tc>
          <w:tcPr>
            <w:tcW w:w="958" w:type="pct"/>
            <w:tcBorders>
              <w:top w:val="nil"/>
              <w:bottom w:val="nil"/>
            </w:tcBorders>
            <w:shd w:val="clear" w:color="auto" w:fill="auto"/>
            <w:vAlign w:val="center"/>
          </w:tcPr>
          <w:p w14:paraId="724BA9EC"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42-49</w:t>
            </w:r>
          </w:p>
        </w:tc>
        <w:tc>
          <w:tcPr>
            <w:tcW w:w="799" w:type="pct"/>
            <w:tcBorders>
              <w:top w:val="nil"/>
              <w:bottom w:val="nil"/>
            </w:tcBorders>
            <w:shd w:val="clear" w:color="auto" w:fill="auto"/>
            <w:vAlign w:val="center"/>
          </w:tcPr>
          <w:p w14:paraId="5BC2BDFD"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34</w:t>
            </w:r>
          </w:p>
        </w:tc>
        <w:tc>
          <w:tcPr>
            <w:tcW w:w="693" w:type="pct"/>
            <w:tcBorders>
              <w:top w:val="nil"/>
              <w:bottom w:val="nil"/>
            </w:tcBorders>
            <w:shd w:val="clear" w:color="auto" w:fill="auto"/>
            <w:vAlign w:val="center"/>
          </w:tcPr>
          <w:p w14:paraId="58FF8B78"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13,8</w:t>
            </w:r>
          </w:p>
        </w:tc>
      </w:tr>
      <w:tr w:rsidR="00BD6B9B" w:rsidRPr="00E10D32" w14:paraId="7DFB1227" w14:textId="77777777" w:rsidTr="002A1E66">
        <w:trPr>
          <w:trHeight w:val="227"/>
          <w:jc w:val="center"/>
        </w:trPr>
        <w:tc>
          <w:tcPr>
            <w:tcW w:w="956" w:type="pct"/>
            <w:tcBorders>
              <w:top w:val="nil"/>
              <w:bottom w:val="nil"/>
            </w:tcBorders>
            <w:shd w:val="clear" w:color="auto" w:fill="auto"/>
            <w:vAlign w:val="center"/>
          </w:tcPr>
          <w:p w14:paraId="49B046CC"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1000-3000</w:t>
            </w:r>
          </w:p>
        </w:tc>
        <w:tc>
          <w:tcPr>
            <w:tcW w:w="799" w:type="pct"/>
            <w:tcBorders>
              <w:top w:val="nil"/>
              <w:bottom w:val="nil"/>
            </w:tcBorders>
            <w:shd w:val="clear" w:color="auto" w:fill="auto"/>
            <w:vAlign w:val="center"/>
          </w:tcPr>
          <w:p w14:paraId="0A98CE7D"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121</w:t>
            </w:r>
          </w:p>
        </w:tc>
        <w:tc>
          <w:tcPr>
            <w:tcW w:w="795" w:type="pct"/>
            <w:tcBorders>
              <w:top w:val="nil"/>
              <w:bottom w:val="nil"/>
            </w:tcBorders>
            <w:shd w:val="clear" w:color="auto" w:fill="auto"/>
            <w:vAlign w:val="center"/>
          </w:tcPr>
          <w:p w14:paraId="233644BD"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51,3</w:t>
            </w:r>
          </w:p>
        </w:tc>
        <w:tc>
          <w:tcPr>
            <w:tcW w:w="958" w:type="pct"/>
            <w:tcBorders>
              <w:top w:val="nil"/>
              <w:bottom w:val="nil"/>
            </w:tcBorders>
            <w:shd w:val="clear" w:color="auto" w:fill="auto"/>
            <w:vAlign w:val="center"/>
          </w:tcPr>
          <w:p w14:paraId="73F7CA64"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50-57</w:t>
            </w:r>
          </w:p>
        </w:tc>
        <w:tc>
          <w:tcPr>
            <w:tcW w:w="799" w:type="pct"/>
            <w:tcBorders>
              <w:top w:val="nil"/>
              <w:bottom w:val="nil"/>
            </w:tcBorders>
            <w:shd w:val="clear" w:color="auto" w:fill="auto"/>
            <w:vAlign w:val="center"/>
          </w:tcPr>
          <w:p w14:paraId="041C6654"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37</w:t>
            </w:r>
          </w:p>
        </w:tc>
        <w:tc>
          <w:tcPr>
            <w:tcW w:w="693" w:type="pct"/>
            <w:tcBorders>
              <w:top w:val="nil"/>
              <w:bottom w:val="nil"/>
            </w:tcBorders>
            <w:shd w:val="clear" w:color="auto" w:fill="auto"/>
            <w:vAlign w:val="center"/>
          </w:tcPr>
          <w:p w14:paraId="508E4BB4"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15,0</w:t>
            </w:r>
          </w:p>
        </w:tc>
      </w:tr>
      <w:tr w:rsidR="00BD6B9B" w:rsidRPr="00E10D32" w14:paraId="37FF774E" w14:textId="77777777" w:rsidTr="002A1E66">
        <w:trPr>
          <w:trHeight w:val="227"/>
          <w:jc w:val="center"/>
        </w:trPr>
        <w:tc>
          <w:tcPr>
            <w:tcW w:w="956" w:type="pct"/>
            <w:tcBorders>
              <w:top w:val="nil"/>
              <w:bottom w:val="nil"/>
            </w:tcBorders>
            <w:shd w:val="clear" w:color="auto" w:fill="auto"/>
            <w:vAlign w:val="center"/>
          </w:tcPr>
          <w:p w14:paraId="23F4533D"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3000-5000</w:t>
            </w:r>
          </w:p>
        </w:tc>
        <w:tc>
          <w:tcPr>
            <w:tcW w:w="799" w:type="pct"/>
            <w:tcBorders>
              <w:top w:val="nil"/>
              <w:bottom w:val="nil"/>
            </w:tcBorders>
            <w:shd w:val="clear" w:color="auto" w:fill="auto"/>
            <w:vAlign w:val="center"/>
          </w:tcPr>
          <w:p w14:paraId="6F2A0261"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51</w:t>
            </w:r>
          </w:p>
        </w:tc>
        <w:tc>
          <w:tcPr>
            <w:tcW w:w="795" w:type="pct"/>
            <w:tcBorders>
              <w:top w:val="nil"/>
              <w:bottom w:val="nil"/>
            </w:tcBorders>
            <w:shd w:val="clear" w:color="auto" w:fill="auto"/>
            <w:vAlign w:val="center"/>
          </w:tcPr>
          <w:p w14:paraId="39AA3E6C"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21,6</w:t>
            </w:r>
          </w:p>
        </w:tc>
        <w:tc>
          <w:tcPr>
            <w:tcW w:w="958" w:type="pct"/>
            <w:tcBorders>
              <w:top w:val="nil"/>
              <w:bottom w:val="nil"/>
            </w:tcBorders>
            <w:shd w:val="clear" w:color="auto" w:fill="auto"/>
            <w:vAlign w:val="center"/>
          </w:tcPr>
          <w:p w14:paraId="53298063"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58 üstü</w:t>
            </w:r>
          </w:p>
        </w:tc>
        <w:tc>
          <w:tcPr>
            <w:tcW w:w="799" w:type="pct"/>
            <w:tcBorders>
              <w:top w:val="nil"/>
              <w:bottom w:val="nil"/>
            </w:tcBorders>
            <w:shd w:val="clear" w:color="auto" w:fill="auto"/>
            <w:vAlign w:val="center"/>
          </w:tcPr>
          <w:p w14:paraId="7A2F36EB"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49</w:t>
            </w:r>
          </w:p>
        </w:tc>
        <w:tc>
          <w:tcPr>
            <w:tcW w:w="693" w:type="pct"/>
            <w:tcBorders>
              <w:top w:val="nil"/>
              <w:bottom w:val="nil"/>
            </w:tcBorders>
            <w:shd w:val="clear" w:color="auto" w:fill="auto"/>
            <w:vAlign w:val="center"/>
          </w:tcPr>
          <w:p w14:paraId="005AD73A"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19,8</w:t>
            </w:r>
          </w:p>
        </w:tc>
      </w:tr>
      <w:tr w:rsidR="00BD6B9B" w:rsidRPr="00E10D32" w14:paraId="0ED058DF" w14:textId="77777777" w:rsidTr="002A1E66">
        <w:trPr>
          <w:trHeight w:val="227"/>
          <w:jc w:val="center"/>
        </w:trPr>
        <w:tc>
          <w:tcPr>
            <w:tcW w:w="956" w:type="pct"/>
            <w:tcBorders>
              <w:top w:val="nil"/>
              <w:bottom w:val="nil"/>
            </w:tcBorders>
            <w:shd w:val="clear" w:color="auto" w:fill="auto"/>
            <w:vAlign w:val="center"/>
          </w:tcPr>
          <w:p w14:paraId="5E90BDC2"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5000-7000</w:t>
            </w:r>
          </w:p>
        </w:tc>
        <w:tc>
          <w:tcPr>
            <w:tcW w:w="799" w:type="pct"/>
            <w:tcBorders>
              <w:top w:val="nil"/>
              <w:bottom w:val="nil"/>
            </w:tcBorders>
            <w:shd w:val="clear" w:color="auto" w:fill="auto"/>
            <w:vAlign w:val="center"/>
          </w:tcPr>
          <w:p w14:paraId="71CC9C35"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w:t>
            </w:r>
          </w:p>
        </w:tc>
        <w:tc>
          <w:tcPr>
            <w:tcW w:w="795" w:type="pct"/>
            <w:tcBorders>
              <w:top w:val="nil"/>
              <w:bottom w:val="nil"/>
            </w:tcBorders>
            <w:shd w:val="clear" w:color="auto" w:fill="auto"/>
            <w:vAlign w:val="center"/>
          </w:tcPr>
          <w:p w14:paraId="51918A33"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1,3</w:t>
            </w:r>
          </w:p>
        </w:tc>
        <w:tc>
          <w:tcPr>
            <w:tcW w:w="958" w:type="pct"/>
            <w:tcBorders>
              <w:top w:val="nil"/>
            </w:tcBorders>
            <w:shd w:val="clear" w:color="auto" w:fill="auto"/>
            <w:vAlign w:val="center"/>
          </w:tcPr>
          <w:p w14:paraId="576FA490"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Toplam</w:t>
            </w:r>
          </w:p>
        </w:tc>
        <w:tc>
          <w:tcPr>
            <w:tcW w:w="799" w:type="pct"/>
            <w:tcBorders>
              <w:top w:val="nil"/>
            </w:tcBorders>
            <w:shd w:val="clear" w:color="auto" w:fill="auto"/>
            <w:vAlign w:val="center"/>
          </w:tcPr>
          <w:p w14:paraId="71090093"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247</w:t>
            </w:r>
          </w:p>
        </w:tc>
        <w:tc>
          <w:tcPr>
            <w:tcW w:w="693" w:type="pct"/>
            <w:tcBorders>
              <w:top w:val="nil"/>
            </w:tcBorders>
            <w:shd w:val="clear" w:color="auto" w:fill="auto"/>
            <w:vAlign w:val="center"/>
          </w:tcPr>
          <w:p w14:paraId="0168068F"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100,0</w:t>
            </w:r>
          </w:p>
        </w:tc>
      </w:tr>
      <w:tr w:rsidR="00BD6B9B" w:rsidRPr="00E10D32" w14:paraId="69FA9AE2" w14:textId="77777777" w:rsidTr="002A1E66">
        <w:trPr>
          <w:trHeight w:val="227"/>
          <w:jc w:val="center"/>
        </w:trPr>
        <w:tc>
          <w:tcPr>
            <w:tcW w:w="956" w:type="pct"/>
            <w:tcBorders>
              <w:top w:val="nil"/>
              <w:bottom w:val="nil"/>
            </w:tcBorders>
            <w:shd w:val="clear" w:color="auto" w:fill="auto"/>
            <w:vAlign w:val="center"/>
          </w:tcPr>
          <w:p w14:paraId="69EE09F9"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7000-9000</w:t>
            </w:r>
          </w:p>
        </w:tc>
        <w:tc>
          <w:tcPr>
            <w:tcW w:w="799" w:type="pct"/>
            <w:tcBorders>
              <w:top w:val="nil"/>
              <w:bottom w:val="nil"/>
            </w:tcBorders>
            <w:shd w:val="clear" w:color="auto" w:fill="auto"/>
            <w:vAlign w:val="center"/>
          </w:tcPr>
          <w:p w14:paraId="6C018C2E"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w:t>
            </w:r>
          </w:p>
        </w:tc>
        <w:tc>
          <w:tcPr>
            <w:tcW w:w="795" w:type="pct"/>
            <w:tcBorders>
              <w:top w:val="nil"/>
              <w:bottom w:val="nil"/>
            </w:tcBorders>
            <w:shd w:val="clear" w:color="auto" w:fill="auto"/>
            <w:vAlign w:val="center"/>
          </w:tcPr>
          <w:p w14:paraId="126BA677"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,4</w:t>
            </w:r>
          </w:p>
        </w:tc>
        <w:tc>
          <w:tcPr>
            <w:tcW w:w="958" w:type="pct"/>
            <w:tcBorders>
              <w:bottom w:val="single" w:sz="4" w:space="0" w:color="auto"/>
            </w:tcBorders>
            <w:shd w:val="clear" w:color="auto" w:fill="auto"/>
            <w:vAlign w:val="center"/>
          </w:tcPr>
          <w:p w14:paraId="46DDF07B"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Eğitim</w:t>
            </w:r>
          </w:p>
        </w:tc>
        <w:tc>
          <w:tcPr>
            <w:tcW w:w="799" w:type="pct"/>
            <w:tcBorders>
              <w:bottom w:val="single" w:sz="4" w:space="0" w:color="auto"/>
            </w:tcBorders>
            <w:shd w:val="clear" w:color="auto" w:fill="auto"/>
            <w:vAlign w:val="center"/>
          </w:tcPr>
          <w:p w14:paraId="4B5F82F0"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Frekans</w:t>
            </w:r>
          </w:p>
        </w:tc>
        <w:tc>
          <w:tcPr>
            <w:tcW w:w="693" w:type="pct"/>
            <w:tcBorders>
              <w:bottom w:val="single" w:sz="4" w:space="0" w:color="auto"/>
            </w:tcBorders>
            <w:shd w:val="clear" w:color="auto" w:fill="auto"/>
            <w:vAlign w:val="center"/>
          </w:tcPr>
          <w:p w14:paraId="2A2F0C60"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 xml:space="preserve">% </w:t>
            </w:r>
          </w:p>
        </w:tc>
      </w:tr>
      <w:tr w:rsidR="00BD6B9B" w:rsidRPr="00E10D32" w14:paraId="0F583C90" w14:textId="77777777" w:rsidTr="002A1E66">
        <w:trPr>
          <w:trHeight w:val="227"/>
          <w:jc w:val="center"/>
        </w:trPr>
        <w:tc>
          <w:tcPr>
            <w:tcW w:w="956" w:type="pct"/>
            <w:tcBorders>
              <w:top w:val="nil"/>
            </w:tcBorders>
            <w:shd w:val="clear" w:color="auto" w:fill="auto"/>
            <w:vAlign w:val="center"/>
          </w:tcPr>
          <w:p w14:paraId="4E14D267"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Toplam</w:t>
            </w:r>
          </w:p>
        </w:tc>
        <w:tc>
          <w:tcPr>
            <w:tcW w:w="799" w:type="pct"/>
            <w:tcBorders>
              <w:top w:val="nil"/>
            </w:tcBorders>
            <w:shd w:val="clear" w:color="auto" w:fill="auto"/>
            <w:vAlign w:val="center"/>
          </w:tcPr>
          <w:p w14:paraId="0FD88E64"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236</w:t>
            </w:r>
          </w:p>
        </w:tc>
        <w:tc>
          <w:tcPr>
            <w:tcW w:w="795" w:type="pct"/>
            <w:tcBorders>
              <w:top w:val="nil"/>
            </w:tcBorders>
            <w:shd w:val="clear" w:color="auto" w:fill="auto"/>
            <w:vAlign w:val="center"/>
          </w:tcPr>
          <w:p w14:paraId="01DB450F"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100,0</w:t>
            </w:r>
          </w:p>
        </w:tc>
        <w:tc>
          <w:tcPr>
            <w:tcW w:w="958" w:type="pct"/>
            <w:tcBorders>
              <w:bottom w:val="nil"/>
            </w:tcBorders>
            <w:shd w:val="clear" w:color="auto" w:fill="auto"/>
            <w:vAlign w:val="center"/>
          </w:tcPr>
          <w:p w14:paraId="53F502CD"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Okuryazar</w:t>
            </w:r>
          </w:p>
        </w:tc>
        <w:tc>
          <w:tcPr>
            <w:tcW w:w="799" w:type="pct"/>
            <w:tcBorders>
              <w:bottom w:val="nil"/>
            </w:tcBorders>
            <w:shd w:val="clear" w:color="auto" w:fill="auto"/>
            <w:vAlign w:val="center"/>
          </w:tcPr>
          <w:p w14:paraId="79794EB5"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25</w:t>
            </w:r>
          </w:p>
        </w:tc>
        <w:tc>
          <w:tcPr>
            <w:tcW w:w="693" w:type="pct"/>
            <w:tcBorders>
              <w:bottom w:val="nil"/>
            </w:tcBorders>
            <w:shd w:val="clear" w:color="auto" w:fill="auto"/>
            <w:vAlign w:val="center"/>
          </w:tcPr>
          <w:p w14:paraId="3DCD7D99"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10,1</w:t>
            </w:r>
          </w:p>
        </w:tc>
      </w:tr>
      <w:tr w:rsidR="00BD6B9B" w:rsidRPr="00E10D32" w14:paraId="1379E465" w14:textId="77777777" w:rsidTr="002A1E66">
        <w:trPr>
          <w:trHeight w:val="227"/>
          <w:jc w:val="center"/>
        </w:trPr>
        <w:tc>
          <w:tcPr>
            <w:tcW w:w="956" w:type="pct"/>
            <w:tcBorders>
              <w:bottom w:val="single" w:sz="4" w:space="0" w:color="auto"/>
            </w:tcBorders>
            <w:shd w:val="clear" w:color="auto" w:fill="auto"/>
            <w:vAlign w:val="center"/>
          </w:tcPr>
          <w:p w14:paraId="47181BF5"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Sektör</w:t>
            </w:r>
          </w:p>
        </w:tc>
        <w:tc>
          <w:tcPr>
            <w:tcW w:w="799" w:type="pct"/>
            <w:tcBorders>
              <w:bottom w:val="single" w:sz="4" w:space="0" w:color="auto"/>
            </w:tcBorders>
            <w:shd w:val="clear" w:color="auto" w:fill="auto"/>
            <w:vAlign w:val="center"/>
          </w:tcPr>
          <w:p w14:paraId="02F54FF6"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Frekans</w:t>
            </w:r>
          </w:p>
        </w:tc>
        <w:tc>
          <w:tcPr>
            <w:tcW w:w="795" w:type="pct"/>
            <w:tcBorders>
              <w:bottom w:val="single" w:sz="4" w:space="0" w:color="auto"/>
            </w:tcBorders>
            <w:shd w:val="clear" w:color="auto" w:fill="auto"/>
            <w:vAlign w:val="center"/>
          </w:tcPr>
          <w:p w14:paraId="18094E8F"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 xml:space="preserve">% </w:t>
            </w:r>
          </w:p>
        </w:tc>
        <w:tc>
          <w:tcPr>
            <w:tcW w:w="958" w:type="pct"/>
            <w:tcBorders>
              <w:top w:val="nil"/>
              <w:bottom w:val="nil"/>
            </w:tcBorders>
            <w:shd w:val="clear" w:color="auto" w:fill="auto"/>
            <w:vAlign w:val="center"/>
          </w:tcPr>
          <w:p w14:paraId="381794A6"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İlk-orta</w:t>
            </w:r>
          </w:p>
        </w:tc>
        <w:tc>
          <w:tcPr>
            <w:tcW w:w="799" w:type="pct"/>
            <w:tcBorders>
              <w:top w:val="nil"/>
              <w:bottom w:val="nil"/>
            </w:tcBorders>
            <w:shd w:val="clear" w:color="auto" w:fill="auto"/>
            <w:vAlign w:val="center"/>
          </w:tcPr>
          <w:p w14:paraId="7BAE86D5"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80</w:t>
            </w:r>
          </w:p>
        </w:tc>
        <w:tc>
          <w:tcPr>
            <w:tcW w:w="693" w:type="pct"/>
            <w:tcBorders>
              <w:top w:val="nil"/>
              <w:bottom w:val="nil"/>
            </w:tcBorders>
            <w:shd w:val="clear" w:color="auto" w:fill="auto"/>
            <w:vAlign w:val="center"/>
          </w:tcPr>
          <w:p w14:paraId="7177941C"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32,3</w:t>
            </w:r>
          </w:p>
        </w:tc>
      </w:tr>
      <w:tr w:rsidR="00BD6B9B" w:rsidRPr="00E10D32" w14:paraId="45A7F62B" w14:textId="77777777" w:rsidTr="002A1E66">
        <w:trPr>
          <w:trHeight w:val="227"/>
          <w:jc w:val="center"/>
        </w:trPr>
        <w:tc>
          <w:tcPr>
            <w:tcW w:w="956" w:type="pct"/>
            <w:tcBorders>
              <w:bottom w:val="nil"/>
            </w:tcBorders>
            <w:shd w:val="clear" w:color="auto" w:fill="auto"/>
            <w:vAlign w:val="center"/>
          </w:tcPr>
          <w:p w14:paraId="463BB1A9"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Kamu</w:t>
            </w:r>
          </w:p>
        </w:tc>
        <w:tc>
          <w:tcPr>
            <w:tcW w:w="799" w:type="pct"/>
            <w:tcBorders>
              <w:bottom w:val="nil"/>
            </w:tcBorders>
            <w:shd w:val="clear" w:color="auto" w:fill="auto"/>
            <w:vAlign w:val="center"/>
          </w:tcPr>
          <w:p w14:paraId="7B1B785B"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40</w:t>
            </w:r>
          </w:p>
        </w:tc>
        <w:tc>
          <w:tcPr>
            <w:tcW w:w="795" w:type="pct"/>
            <w:tcBorders>
              <w:bottom w:val="nil"/>
            </w:tcBorders>
            <w:shd w:val="clear" w:color="auto" w:fill="auto"/>
            <w:vAlign w:val="center"/>
          </w:tcPr>
          <w:p w14:paraId="67E544B3"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16,0</w:t>
            </w:r>
          </w:p>
        </w:tc>
        <w:tc>
          <w:tcPr>
            <w:tcW w:w="958" w:type="pct"/>
            <w:tcBorders>
              <w:top w:val="nil"/>
              <w:bottom w:val="nil"/>
            </w:tcBorders>
            <w:shd w:val="clear" w:color="auto" w:fill="auto"/>
            <w:vAlign w:val="center"/>
          </w:tcPr>
          <w:p w14:paraId="61897ACA"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Lise</w:t>
            </w:r>
          </w:p>
        </w:tc>
        <w:tc>
          <w:tcPr>
            <w:tcW w:w="799" w:type="pct"/>
            <w:tcBorders>
              <w:top w:val="nil"/>
              <w:bottom w:val="nil"/>
            </w:tcBorders>
            <w:shd w:val="clear" w:color="auto" w:fill="auto"/>
            <w:vAlign w:val="center"/>
          </w:tcPr>
          <w:p w14:paraId="72388992"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92</w:t>
            </w:r>
          </w:p>
        </w:tc>
        <w:tc>
          <w:tcPr>
            <w:tcW w:w="693" w:type="pct"/>
            <w:tcBorders>
              <w:top w:val="nil"/>
              <w:bottom w:val="nil"/>
            </w:tcBorders>
            <w:shd w:val="clear" w:color="auto" w:fill="auto"/>
            <w:vAlign w:val="center"/>
          </w:tcPr>
          <w:p w14:paraId="7E029F58"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37,1</w:t>
            </w:r>
          </w:p>
        </w:tc>
      </w:tr>
      <w:tr w:rsidR="00BD6B9B" w:rsidRPr="00E10D32" w14:paraId="3C49793F" w14:textId="77777777" w:rsidTr="002A1E66">
        <w:trPr>
          <w:trHeight w:val="227"/>
          <w:jc w:val="center"/>
        </w:trPr>
        <w:tc>
          <w:tcPr>
            <w:tcW w:w="956" w:type="pct"/>
            <w:tcBorders>
              <w:top w:val="nil"/>
              <w:bottom w:val="nil"/>
            </w:tcBorders>
            <w:shd w:val="clear" w:color="auto" w:fill="auto"/>
            <w:vAlign w:val="center"/>
          </w:tcPr>
          <w:p w14:paraId="579BAB8F"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Özel</w:t>
            </w:r>
          </w:p>
        </w:tc>
        <w:tc>
          <w:tcPr>
            <w:tcW w:w="799" w:type="pct"/>
            <w:tcBorders>
              <w:top w:val="nil"/>
              <w:bottom w:val="nil"/>
            </w:tcBorders>
            <w:shd w:val="clear" w:color="auto" w:fill="auto"/>
            <w:vAlign w:val="center"/>
          </w:tcPr>
          <w:p w14:paraId="0A1161EC"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43</w:t>
            </w:r>
          </w:p>
        </w:tc>
        <w:tc>
          <w:tcPr>
            <w:tcW w:w="795" w:type="pct"/>
            <w:tcBorders>
              <w:top w:val="nil"/>
              <w:bottom w:val="nil"/>
            </w:tcBorders>
            <w:shd w:val="clear" w:color="auto" w:fill="auto"/>
            <w:vAlign w:val="center"/>
          </w:tcPr>
          <w:p w14:paraId="57E64D76"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17,2</w:t>
            </w:r>
          </w:p>
        </w:tc>
        <w:tc>
          <w:tcPr>
            <w:tcW w:w="958" w:type="pct"/>
            <w:tcBorders>
              <w:top w:val="nil"/>
              <w:bottom w:val="nil"/>
            </w:tcBorders>
            <w:shd w:val="clear" w:color="auto" w:fill="auto"/>
            <w:vAlign w:val="center"/>
          </w:tcPr>
          <w:p w14:paraId="39368095"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Ön lisans</w:t>
            </w:r>
          </w:p>
        </w:tc>
        <w:tc>
          <w:tcPr>
            <w:tcW w:w="799" w:type="pct"/>
            <w:tcBorders>
              <w:top w:val="nil"/>
              <w:bottom w:val="nil"/>
            </w:tcBorders>
            <w:shd w:val="clear" w:color="auto" w:fill="auto"/>
            <w:vAlign w:val="center"/>
          </w:tcPr>
          <w:p w14:paraId="7AEFB05D"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28</w:t>
            </w:r>
          </w:p>
        </w:tc>
        <w:tc>
          <w:tcPr>
            <w:tcW w:w="693" w:type="pct"/>
            <w:tcBorders>
              <w:top w:val="nil"/>
              <w:bottom w:val="nil"/>
            </w:tcBorders>
            <w:shd w:val="clear" w:color="auto" w:fill="auto"/>
            <w:vAlign w:val="center"/>
          </w:tcPr>
          <w:p w14:paraId="584DD0A0"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11,3</w:t>
            </w:r>
          </w:p>
        </w:tc>
      </w:tr>
      <w:tr w:rsidR="00BD6B9B" w:rsidRPr="00E10D32" w14:paraId="2FF8D9B9" w14:textId="77777777" w:rsidTr="002A1E66">
        <w:trPr>
          <w:trHeight w:val="227"/>
          <w:jc w:val="center"/>
        </w:trPr>
        <w:tc>
          <w:tcPr>
            <w:tcW w:w="956" w:type="pct"/>
            <w:tcBorders>
              <w:top w:val="nil"/>
              <w:bottom w:val="nil"/>
            </w:tcBorders>
            <w:shd w:val="clear" w:color="auto" w:fill="auto"/>
            <w:vAlign w:val="center"/>
          </w:tcPr>
          <w:p w14:paraId="69BD27AC"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Kendi işi</w:t>
            </w:r>
          </w:p>
        </w:tc>
        <w:tc>
          <w:tcPr>
            <w:tcW w:w="799" w:type="pct"/>
            <w:tcBorders>
              <w:top w:val="nil"/>
              <w:bottom w:val="nil"/>
            </w:tcBorders>
            <w:shd w:val="clear" w:color="auto" w:fill="auto"/>
            <w:vAlign w:val="center"/>
          </w:tcPr>
          <w:p w14:paraId="18A7DDC2"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38</w:t>
            </w:r>
          </w:p>
        </w:tc>
        <w:tc>
          <w:tcPr>
            <w:tcW w:w="795" w:type="pct"/>
            <w:tcBorders>
              <w:top w:val="nil"/>
              <w:bottom w:val="nil"/>
            </w:tcBorders>
            <w:shd w:val="clear" w:color="auto" w:fill="auto"/>
            <w:vAlign w:val="center"/>
          </w:tcPr>
          <w:p w14:paraId="7AF32102"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15,2</w:t>
            </w:r>
          </w:p>
        </w:tc>
        <w:tc>
          <w:tcPr>
            <w:tcW w:w="958" w:type="pct"/>
            <w:tcBorders>
              <w:top w:val="nil"/>
              <w:bottom w:val="nil"/>
            </w:tcBorders>
            <w:shd w:val="clear" w:color="auto" w:fill="auto"/>
            <w:vAlign w:val="center"/>
          </w:tcPr>
          <w:p w14:paraId="5C463925"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Lisans</w:t>
            </w:r>
          </w:p>
        </w:tc>
        <w:tc>
          <w:tcPr>
            <w:tcW w:w="799" w:type="pct"/>
            <w:tcBorders>
              <w:top w:val="nil"/>
              <w:bottom w:val="nil"/>
            </w:tcBorders>
            <w:shd w:val="clear" w:color="auto" w:fill="auto"/>
            <w:vAlign w:val="center"/>
          </w:tcPr>
          <w:p w14:paraId="0D0B1E2E"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12</w:t>
            </w:r>
          </w:p>
        </w:tc>
        <w:tc>
          <w:tcPr>
            <w:tcW w:w="693" w:type="pct"/>
            <w:tcBorders>
              <w:top w:val="nil"/>
              <w:bottom w:val="nil"/>
            </w:tcBorders>
            <w:shd w:val="clear" w:color="auto" w:fill="auto"/>
            <w:vAlign w:val="center"/>
          </w:tcPr>
          <w:p w14:paraId="7E91871A"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4,8</w:t>
            </w:r>
          </w:p>
        </w:tc>
      </w:tr>
      <w:tr w:rsidR="00BD6B9B" w:rsidRPr="00E10D32" w14:paraId="46F749B6" w14:textId="77777777" w:rsidTr="002A1E66">
        <w:trPr>
          <w:trHeight w:val="227"/>
          <w:jc w:val="center"/>
        </w:trPr>
        <w:tc>
          <w:tcPr>
            <w:tcW w:w="956" w:type="pct"/>
            <w:tcBorders>
              <w:top w:val="nil"/>
              <w:bottom w:val="nil"/>
            </w:tcBorders>
            <w:shd w:val="clear" w:color="auto" w:fill="auto"/>
            <w:vAlign w:val="center"/>
          </w:tcPr>
          <w:p w14:paraId="78C5499F"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Emekli</w:t>
            </w:r>
          </w:p>
        </w:tc>
        <w:tc>
          <w:tcPr>
            <w:tcW w:w="799" w:type="pct"/>
            <w:tcBorders>
              <w:top w:val="nil"/>
              <w:bottom w:val="nil"/>
            </w:tcBorders>
            <w:shd w:val="clear" w:color="auto" w:fill="auto"/>
            <w:vAlign w:val="center"/>
          </w:tcPr>
          <w:p w14:paraId="43A65A8A"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47</w:t>
            </w:r>
          </w:p>
        </w:tc>
        <w:tc>
          <w:tcPr>
            <w:tcW w:w="795" w:type="pct"/>
            <w:tcBorders>
              <w:top w:val="nil"/>
              <w:bottom w:val="nil"/>
            </w:tcBorders>
            <w:shd w:val="clear" w:color="auto" w:fill="auto"/>
            <w:vAlign w:val="center"/>
          </w:tcPr>
          <w:p w14:paraId="5FEC2AAF"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18,8</w:t>
            </w:r>
          </w:p>
        </w:tc>
        <w:tc>
          <w:tcPr>
            <w:tcW w:w="958" w:type="pct"/>
            <w:tcBorders>
              <w:top w:val="nil"/>
              <w:bottom w:val="nil"/>
            </w:tcBorders>
            <w:shd w:val="clear" w:color="auto" w:fill="auto"/>
            <w:vAlign w:val="center"/>
          </w:tcPr>
          <w:p w14:paraId="022E7184" w14:textId="77777777" w:rsidR="00DE2A81" w:rsidRPr="00E10D32" w:rsidRDefault="002A1E66"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Yük.</w:t>
            </w:r>
            <w:r w:rsidR="00DE2A81" w:rsidRPr="00E10D32">
              <w:rPr>
                <w:rFonts w:ascii="Times New Roman" w:hAnsi="Times New Roman"/>
                <w:sz w:val="18"/>
                <w:szCs w:val="18"/>
                <w:lang w:val="tr-TR"/>
              </w:rPr>
              <w:t xml:space="preserve"> lisans</w:t>
            </w:r>
          </w:p>
        </w:tc>
        <w:tc>
          <w:tcPr>
            <w:tcW w:w="799" w:type="pct"/>
            <w:tcBorders>
              <w:top w:val="nil"/>
              <w:bottom w:val="nil"/>
            </w:tcBorders>
            <w:shd w:val="clear" w:color="auto" w:fill="auto"/>
            <w:vAlign w:val="center"/>
          </w:tcPr>
          <w:p w14:paraId="4AC584AF"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9</w:t>
            </w:r>
          </w:p>
        </w:tc>
        <w:tc>
          <w:tcPr>
            <w:tcW w:w="693" w:type="pct"/>
            <w:tcBorders>
              <w:top w:val="nil"/>
              <w:bottom w:val="nil"/>
            </w:tcBorders>
            <w:shd w:val="clear" w:color="auto" w:fill="auto"/>
            <w:vAlign w:val="center"/>
          </w:tcPr>
          <w:p w14:paraId="167FFC1B"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3,6</w:t>
            </w:r>
          </w:p>
        </w:tc>
      </w:tr>
      <w:tr w:rsidR="00BD6B9B" w:rsidRPr="00E10D32" w14:paraId="29ABB203" w14:textId="77777777" w:rsidTr="002A1E66">
        <w:trPr>
          <w:trHeight w:val="227"/>
          <w:jc w:val="center"/>
        </w:trPr>
        <w:tc>
          <w:tcPr>
            <w:tcW w:w="956" w:type="pct"/>
            <w:tcBorders>
              <w:top w:val="nil"/>
              <w:bottom w:val="nil"/>
            </w:tcBorders>
            <w:shd w:val="clear" w:color="auto" w:fill="auto"/>
            <w:vAlign w:val="center"/>
          </w:tcPr>
          <w:p w14:paraId="17D3A3E9"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Diğer</w:t>
            </w:r>
          </w:p>
        </w:tc>
        <w:tc>
          <w:tcPr>
            <w:tcW w:w="799" w:type="pct"/>
            <w:tcBorders>
              <w:top w:val="nil"/>
              <w:bottom w:val="nil"/>
            </w:tcBorders>
            <w:shd w:val="clear" w:color="auto" w:fill="auto"/>
            <w:vAlign w:val="center"/>
          </w:tcPr>
          <w:p w14:paraId="2D43DE7D"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82</w:t>
            </w:r>
          </w:p>
        </w:tc>
        <w:tc>
          <w:tcPr>
            <w:tcW w:w="795" w:type="pct"/>
            <w:tcBorders>
              <w:top w:val="nil"/>
              <w:bottom w:val="nil"/>
            </w:tcBorders>
            <w:shd w:val="clear" w:color="auto" w:fill="auto"/>
            <w:vAlign w:val="center"/>
          </w:tcPr>
          <w:p w14:paraId="1FBB27C5"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32,8</w:t>
            </w:r>
          </w:p>
        </w:tc>
        <w:tc>
          <w:tcPr>
            <w:tcW w:w="958" w:type="pct"/>
            <w:tcBorders>
              <w:top w:val="nil"/>
              <w:bottom w:val="nil"/>
            </w:tcBorders>
            <w:shd w:val="clear" w:color="auto" w:fill="auto"/>
            <w:vAlign w:val="center"/>
          </w:tcPr>
          <w:p w14:paraId="69F1798B"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Doktora</w:t>
            </w:r>
          </w:p>
        </w:tc>
        <w:tc>
          <w:tcPr>
            <w:tcW w:w="799" w:type="pct"/>
            <w:tcBorders>
              <w:top w:val="nil"/>
              <w:bottom w:val="nil"/>
            </w:tcBorders>
            <w:shd w:val="clear" w:color="auto" w:fill="auto"/>
            <w:vAlign w:val="center"/>
          </w:tcPr>
          <w:p w14:paraId="6FD0C68C"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w:t>
            </w:r>
          </w:p>
        </w:tc>
        <w:tc>
          <w:tcPr>
            <w:tcW w:w="693" w:type="pct"/>
            <w:tcBorders>
              <w:top w:val="nil"/>
              <w:bottom w:val="nil"/>
            </w:tcBorders>
            <w:shd w:val="clear" w:color="auto" w:fill="auto"/>
            <w:vAlign w:val="center"/>
          </w:tcPr>
          <w:p w14:paraId="375DEF22"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,8</w:t>
            </w:r>
          </w:p>
        </w:tc>
      </w:tr>
      <w:tr w:rsidR="00BD6B9B" w:rsidRPr="00E10D32" w14:paraId="28BA4CDB" w14:textId="77777777" w:rsidTr="002A1E66">
        <w:trPr>
          <w:trHeight w:val="227"/>
          <w:jc w:val="center"/>
        </w:trPr>
        <w:tc>
          <w:tcPr>
            <w:tcW w:w="956" w:type="pct"/>
            <w:tcBorders>
              <w:top w:val="nil"/>
            </w:tcBorders>
            <w:shd w:val="clear" w:color="auto" w:fill="auto"/>
            <w:vAlign w:val="center"/>
          </w:tcPr>
          <w:p w14:paraId="3AD8DB95"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Toplam</w:t>
            </w:r>
          </w:p>
        </w:tc>
        <w:tc>
          <w:tcPr>
            <w:tcW w:w="799" w:type="pct"/>
            <w:tcBorders>
              <w:top w:val="nil"/>
            </w:tcBorders>
            <w:shd w:val="clear" w:color="auto" w:fill="auto"/>
            <w:vAlign w:val="center"/>
          </w:tcPr>
          <w:p w14:paraId="2C6CA957"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250</w:t>
            </w:r>
          </w:p>
        </w:tc>
        <w:tc>
          <w:tcPr>
            <w:tcW w:w="795" w:type="pct"/>
            <w:tcBorders>
              <w:top w:val="nil"/>
            </w:tcBorders>
            <w:shd w:val="clear" w:color="auto" w:fill="auto"/>
            <w:vAlign w:val="center"/>
          </w:tcPr>
          <w:p w14:paraId="5FA929A6"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100,0</w:t>
            </w:r>
          </w:p>
        </w:tc>
        <w:tc>
          <w:tcPr>
            <w:tcW w:w="958" w:type="pct"/>
            <w:tcBorders>
              <w:top w:val="nil"/>
            </w:tcBorders>
            <w:shd w:val="clear" w:color="auto" w:fill="auto"/>
            <w:vAlign w:val="center"/>
          </w:tcPr>
          <w:p w14:paraId="77AFA43C" w14:textId="77777777" w:rsidR="00DE2A81" w:rsidRPr="00E10D32" w:rsidRDefault="00DE2A81"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Toplam</w:t>
            </w:r>
          </w:p>
        </w:tc>
        <w:tc>
          <w:tcPr>
            <w:tcW w:w="799" w:type="pct"/>
            <w:tcBorders>
              <w:top w:val="nil"/>
            </w:tcBorders>
            <w:shd w:val="clear" w:color="auto" w:fill="auto"/>
            <w:vAlign w:val="center"/>
          </w:tcPr>
          <w:p w14:paraId="283C9752"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248</w:t>
            </w:r>
          </w:p>
        </w:tc>
        <w:tc>
          <w:tcPr>
            <w:tcW w:w="693" w:type="pct"/>
            <w:tcBorders>
              <w:top w:val="nil"/>
            </w:tcBorders>
            <w:shd w:val="clear" w:color="auto" w:fill="auto"/>
            <w:vAlign w:val="center"/>
          </w:tcPr>
          <w:p w14:paraId="3785F2A4" w14:textId="77777777" w:rsidR="00DE2A81" w:rsidRPr="00E10D32" w:rsidRDefault="00DE2A81"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100</w:t>
            </w:r>
          </w:p>
        </w:tc>
      </w:tr>
    </w:tbl>
    <w:p w14:paraId="0E2327C8" w14:textId="77777777" w:rsidR="00FE0BD3" w:rsidRPr="00E10D32" w:rsidRDefault="00FE0BD3" w:rsidP="00E10D32">
      <w:pPr>
        <w:pStyle w:val="Els-NoIndent"/>
        <w:spacing w:before="120" w:after="120" w:line="240" w:lineRule="auto"/>
        <w:rPr>
          <w:sz w:val="20"/>
          <w:lang w:val="tr-TR"/>
        </w:rPr>
      </w:pPr>
      <w:r w:rsidRPr="00E10D32">
        <w:rPr>
          <w:sz w:val="20"/>
          <w:lang w:val="tr-TR"/>
        </w:rPr>
        <w:t>Ankete katılanların %34’ü kadın, %66’sı erkek, gelir dağılımı açısından %51 gibi büyük bir kesim 1000-3000TL arası gelire sahiptir. Buna göre katılımcıların genel olarak orta ve düşük gelire sahip kişilerden oluştuğu anlaşılmaktadır. Eğitim düzeyi yönünden ankete katılanların yaklaşık %70’i ilk orta, lise düzeyinde eğitime sahiptir. Çalıştıkları sektörler ve yaş dağılımı açısından bakıldığında hemen tüm kesimlerin temsil edildiği bir yapının olduğu görülmektedir.</w:t>
      </w:r>
    </w:p>
    <w:p w14:paraId="75B9DC4D" w14:textId="77777777" w:rsidR="00FE0BD3" w:rsidRPr="00E10D32" w:rsidRDefault="00FE0BD3"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Araştırmanın Yeterlilik, Geçerlilik ve Güvenilirliği</w:t>
      </w:r>
    </w:p>
    <w:p w14:paraId="76455C19" w14:textId="77777777" w:rsidR="00FE0BD3" w:rsidRPr="00E10D32" w:rsidRDefault="00FE0BD3" w:rsidP="00E10D32">
      <w:pPr>
        <w:pStyle w:val="Els-NoIndent"/>
        <w:spacing w:before="120" w:after="120" w:line="240" w:lineRule="auto"/>
        <w:rPr>
          <w:sz w:val="20"/>
          <w:lang w:val="tr-TR"/>
        </w:rPr>
      </w:pPr>
      <w:r w:rsidRPr="00E10D32">
        <w:rPr>
          <w:sz w:val="20"/>
          <w:lang w:val="tr-TR"/>
        </w:rPr>
        <w:t xml:space="preserve">Araştırmanın evreni Simav belediyesi sınırları içerisinde belediyecilik hizmetlerinden yararlanan vatandaşlardır. Evren büyük olup böyle kütlelerden seçilmesi gereken örneklem hacmi %5 anlam düzeyinde 384 olması tavsiye edilmektedir (Yazıcıoğlu ve Erdoğan, 2004). Ancak çalışmamızda örneklem hacmi zaman yetersizliği, teknik ve ekonomik kısıtlar sebebiyle 253 katılımcı ile sınırlı kalmıştır. Anketin güvenilirliği için Cronbach alfa katsayısı </w:t>
      </w:r>
      <w:r w:rsidRPr="00E10D32">
        <w:rPr>
          <w:sz w:val="20"/>
          <w:lang w:val="tr-TR"/>
        </w:rPr>
        <w:t>0,892 olarak hesaplanmıştır. Cronbach Alfa katsayısının bir iç tutarlılık ölçüsü olduğu dikkate alındığında ölçeğin kendi içinde tutarlı ölçümler yaptığı ve iç tutarlılık anlamında oldukça güvenir olduğu söylenebilir. Çalışma kapsamındaki maddelerin silinmesi durumunda Cronbach alfa katsayısı artmamakta tersine düşmektedir, dolayısıyla tüm maddelerin analiz kapsamında değerlendirilmesinin uygun olduğu anlaşılmıştır. Tukey’in nonadditivity testine göre F=18,942 olarak bulunmuş olup olasılığı sıfır çıkmıştır. Bu sonuca göre ölçeğin toplanabilirlik özelliğine sahip olduğu saptanmıştır. Soruların ankete katılanlar tarafından aynı şekilde algılanma durumunu araştırmak için Hotellin T kare testi yapılmış (T2 =249,3; F=27,88 olup olasılığı 0,000 bulunmuştur) ve katılımcıların soruları farklı şekilde anladıkları saptanmıştır.</w:t>
      </w:r>
    </w:p>
    <w:p w14:paraId="5DEB1B19" w14:textId="77777777" w:rsidR="00FE0BD3" w:rsidRPr="00E10D32" w:rsidRDefault="00FE0BD3"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Araştırmanın Hipotezleri</w:t>
      </w:r>
    </w:p>
    <w:p w14:paraId="1F7B7D34" w14:textId="77777777" w:rsidR="00FE0BD3" w:rsidRPr="00E10D32" w:rsidRDefault="00FE0BD3" w:rsidP="00E10D32">
      <w:pPr>
        <w:pStyle w:val="Els-NoIndent"/>
        <w:spacing w:before="120" w:after="120" w:line="240" w:lineRule="auto"/>
        <w:rPr>
          <w:sz w:val="20"/>
          <w:lang w:val="tr-TR"/>
        </w:rPr>
      </w:pPr>
      <w:r w:rsidRPr="00E10D32">
        <w:rPr>
          <w:sz w:val="20"/>
          <w:lang w:val="tr-TR"/>
        </w:rPr>
        <w:t>Çalışmada aşağıdaki hipotezler test edilmiştir.</w:t>
      </w:r>
    </w:p>
    <w:p w14:paraId="5F7EF5AD" w14:textId="77777777" w:rsidR="00FE0BD3" w:rsidRPr="00E10D32" w:rsidRDefault="00FE0BD3" w:rsidP="00E10D32">
      <w:pPr>
        <w:pStyle w:val="Els-NoIndent"/>
        <w:numPr>
          <w:ilvl w:val="0"/>
          <w:numId w:val="40"/>
        </w:numPr>
        <w:spacing w:line="240" w:lineRule="auto"/>
        <w:ind w:left="567" w:hanging="283"/>
        <w:rPr>
          <w:sz w:val="18"/>
          <w:lang w:val="tr-TR"/>
        </w:rPr>
      </w:pPr>
      <w:r w:rsidRPr="00E10D32">
        <w:rPr>
          <w:sz w:val="18"/>
          <w:lang w:val="tr-TR"/>
        </w:rPr>
        <w:t xml:space="preserve">H1:Hemşerilerin belediye hizmetlerinden memnuniyet algıları cinsiyete göre farklılık göstermektedir. </w:t>
      </w:r>
    </w:p>
    <w:p w14:paraId="24A3DA1F" w14:textId="77777777" w:rsidR="00FE0BD3" w:rsidRPr="00E10D32" w:rsidRDefault="00FE0BD3" w:rsidP="00E10D32">
      <w:pPr>
        <w:pStyle w:val="Els-NoIndent"/>
        <w:numPr>
          <w:ilvl w:val="0"/>
          <w:numId w:val="40"/>
        </w:numPr>
        <w:spacing w:line="240" w:lineRule="auto"/>
        <w:ind w:left="567" w:hanging="283"/>
        <w:rPr>
          <w:sz w:val="18"/>
          <w:lang w:val="tr-TR"/>
        </w:rPr>
      </w:pPr>
      <w:r w:rsidRPr="00E10D32">
        <w:rPr>
          <w:sz w:val="18"/>
          <w:lang w:val="tr-TR"/>
        </w:rPr>
        <w:t>H2:Hemşerilerin belediye hizmetlerinden memnuniyet algıları eğitim düzeylerine göre farklılık göstermektedir.</w:t>
      </w:r>
    </w:p>
    <w:p w14:paraId="3CF39CCC" w14:textId="77777777" w:rsidR="00FE0BD3" w:rsidRPr="00E10D32" w:rsidRDefault="00FE0BD3" w:rsidP="00E10D32">
      <w:pPr>
        <w:pStyle w:val="Els-NoIndent"/>
        <w:numPr>
          <w:ilvl w:val="0"/>
          <w:numId w:val="40"/>
        </w:numPr>
        <w:spacing w:line="240" w:lineRule="auto"/>
        <w:ind w:left="567" w:hanging="283"/>
        <w:rPr>
          <w:sz w:val="18"/>
          <w:lang w:val="tr-TR"/>
        </w:rPr>
      </w:pPr>
      <w:r w:rsidRPr="00E10D32">
        <w:rPr>
          <w:sz w:val="18"/>
          <w:lang w:val="tr-TR"/>
        </w:rPr>
        <w:t>H3:Hemşerilerin belediye hizmetlerinden memnuniyet algıları yaş gruplarına göre farklılık göstermektedir.</w:t>
      </w:r>
    </w:p>
    <w:p w14:paraId="68D3072A" w14:textId="77777777" w:rsidR="00FE0BD3" w:rsidRPr="00E10D32" w:rsidRDefault="00FE0BD3" w:rsidP="00E10D32">
      <w:pPr>
        <w:pStyle w:val="Els-NoIndent"/>
        <w:numPr>
          <w:ilvl w:val="0"/>
          <w:numId w:val="40"/>
        </w:numPr>
        <w:spacing w:line="240" w:lineRule="auto"/>
        <w:ind w:left="567" w:hanging="283"/>
        <w:rPr>
          <w:sz w:val="18"/>
          <w:lang w:val="tr-TR"/>
        </w:rPr>
      </w:pPr>
      <w:r w:rsidRPr="00E10D32">
        <w:rPr>
          <w:sz w:val="18"/>
          <w:lang w:val="tr-TR"/>
        </w:rPr>
        <w:t xml:space="preserve">H4:Hemşerilerin belediye hizmetlerinden memnuniyet algıları gelir düzeylerine göre farklılık göstermektedir. </w:t>
      </w:r>
    </w:p>
    <w:p w14:paraId="02C6B3EC" w14:textId="77777777" w:rsidR="00FE0BD3" w:rsidRPr="00E10D32" w:rsidRDefault="00FE0BD3" w:rsidP="00E10D32">
      <w:pPr>
        <w:pStyle w:val="Els-NoIndent"/>
        <w:numPr>
          <w:ilvl w:val="0"/>
          <w:numId w:val="40"/>
        </w:numPr>
        <w:spacing w:line="240" w:lineRule="auto"/>
        <w:ind w:left="567" w:hanging="283"/>
        <w:rPr>
          <w:sz w:val="20"/>
          <w:lang w:val="tr-TR"/>
        </w:rPr>
      </w:pPr>
      <w:r w:rsidRPr="00E10D32">
        <w:rPr>
          <w:sz w:val="18"/>
          <w:lang w:val="tr-TR"/>
        </w:rPr>
        <w:t>H5:Hemşerilerin belediye hizmetlerinden memnuniyet algıları çalıştığı sektöre göre farklılık göstermektedir.</w:t>
      </w:r>
    </w:p>
    <w:p w14:paraId="1BF11A29" w14:textId="77777777" w:rsidR="00FE0BD3" w:rsidRPr="00E10D32" w:rsidRDefault="00FE0BD3" w:rsidP="00E10D32">
      <w:pPr>
        <w:pStyle w:val="Els-NoIndent"/>
        <w:numPr>
          <w:ilvl w:val="0"/>
          <w:numId w:val="33"/>
        </w:numPr>
        <w:tabs>
          <w:tab w:val="left" w:pos="284"/>
        </w:tabs>
        <w:spacing w:before="240" w:after="120" w:line="240" w:lineRule="auto"/>
        <w:ind w:left="0" w:firstLine="0"/>
        <w:rPr>
          <w:b/>
          <w:sz w:val="22"/>
          <w:lang w:val="tr-TR"/>
        </w:rPr>
      </w:pPr>
      <w:r w:rsidRPr="00E10D32">
        <w:rPr>
          <w:b/>
          <w:sz w:val="22"/>
          <w:lang w:val="tr-TR"/>
        </w:rPr>
        <w:t xml:space="preserve">Bulgular </w:t>
      </w:r>
    </w:p>
    <w:p w14:paraId="0B855DEF" w14:textId="77777777" w:rsidR="00FE0BD3" w:rsidRPr="00E10D32" w:rsidRDefault="00FE0BD3" w:rsidP="00E10D32">
      <w:pPr>
        <w:pStyle w:val="Els-NoIndent"/>
        <w:spacing w:before="120" w:after="120" w:line="240" w:lineRule="auto"/>
        <w:rPr>
          <w:sz w:val="20"/>
          <w:lang w:val="tr-TR"/>
        </w:rPr>
      </w:pPr>
      <w:r w:rsidRPr="00E10D32">
        <w:rPr>
          <w:sz w:val="20"/>
          <w:lang w:val="tr-TR"/>
        </w:rPr>
        <w:t>Verilerin test işlemlerine geçmeden önce normal dağılıma sahip olup olmadığı araştırılmıştır. Toplanabilirlik özelliği de dikkate alınarak bazı aykırı değerler analiz kapsamından çıkarılarak normal dağılım testi yapılmış ve sonuçlar aşağıdaki tabloda verilmiştir.</w:t>
      </w:r>
    </w:p>
    <w:p w14:paraId="1671456F" w14:textId="77777777" w:rsidR="00DE2A81" w:rsidRPr="00E10D32" w:rsidRDefault="00FE0BD3" w:rsidP="00E10D32">
      <w:pPr>
        <w:pStyle w:val="Els-table-caption"/>
        <w:spacing w:before="240" w:after="120" w:line="240" w:lineRule="auto"/>
        <w:jc w:val="both"/>
        <w:rPr>
          <w:sz w:val="18"/>
          <w:lang w:val="tr-TR"/>
        </w:rPr>
      </w:pPr>
      <w:r w:rsidRPr="00E10D32">
        <w:rPr>
          <w:sz w:val="18"/>
          <w:lang w:val="tr-TR"/>
        </w:rPr>
        <w:t xml:space="preserve">Tablo 2. </w:t>
      </w:r>
      <w:r w:rsidRPr="00E10D32">
        <w:rPr>
          <w:b w:val="0"/>
          <w:sz w:val="18"/>
          <w:lang w:val="tr-TR"/>
        </w:rPr>
        <w:t>Verilerin Normalliğinin Testi</w:t>
      </w:r>
    </w:p>
    <w:tbl>
      <w:tblPr>
        <w:tblW w:w="5000" w:type="pct"/>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861"/>
        <w:gridCol w:w="700"/>
        <w:gridCol w:w="630"/>
        <w:gridCol w:w="630"/>
        <w:gridCol w:w="700"/>
        <w:gridCol w:w="630"/>
        <w:gridCol w:w="630"/>
      </w:tblGrid>
      <w:tr w:rsidR="00BD6B9B" w:rsidRPr="00E10D32" w14:paraId="59160FD1" w14:textId="77777777" w:rsidTr="00F0546B">
        <w:trPr>
          <w:cantSplit/>
          <w:trHeight w:val="227"/>
          <w:jc w:val="center"/>
        </w:trPr>
        <w:tc>
          <w:tcPr>
            <w:tcW w:w="900" w:type="pct"/>
            <w:vMerge w:val="restart"/>
            <w:shd w:val="clear" w:color="auto" w:fill="FFFFFF"/>
          </w:tcPr>
          <w:p w14:paraId="1281823A" w14:textId="77777777" w:rsidR="00FE0BD3" w:rsidRPr="00E10D32" w:rsidRDefault="00FE0BD3" w:rsidP="00E10D32">
            <w:pPr>
              <w:widowControl/>
              <w:autoSpaceDE w:val="0"/>
              <w:autoSpaceDN w:val="0"/>
              <w:adjustRightInd w:val="0"/>
              <w:spacing w:line="240" w:lineRule="auto"/>
              <w:rPr>
                <w:rFonts w:eastAsia="Times New Roman"/>
                <w:sz w:val="18"/>
                <w:szCs w:val="18"/>
                <w:lang w:val="en-US" w:eastAsia="tr-TR"/>
              </w:rPr>
            </w:pPr>
          </w:p>
        </w:tc>
        <w:tc>
          <w:tcPr>
            <w:tcW w:w="2050" w:type="pct"/>
            <w:gridSpan w:val="3"/>
            <w:shd w:val="clear" w:color="auto" w:fill="FFFFFF"/>
            <w:vAlign w:val="center"/>
          </w:tcPr>
          <w:p w14:paraId="0D6DA8D1"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Kolmogorov-Smirnov</w:t>
            </w:r>
            <w:r w:rsidRPr="00E10D32">
              <w:rPr>
                <w:rFonts w:eastAsia="Times New Roman"/>
                <w:sz w:val="18"/>
                <w:szCs w:val="18"/>
                <w:vertAlign w:val="superscript"/>
                <w:lang w:val="en-US" w:eastAsia="tr-TR"/>
              </w:rPr>
              <w:t>a</w:t>
            </w:r>
          </w:p>
        </w:tc>
        <w:tc>
          <w:tcPr>
            <w:tcW w:w="2050" w:type="pct"/>
            <w:gridSpan w:val="3"/>
            <w:shd w:val="clear" w:color="auto" w:fill="FFFFFF"/>
            <w:vAlign w:val="center"/>
          </w:tcPr>
          <w:p w14:paraId="42F200D0"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Shapiro-Wilk</w:t>
            </w:r>
          </w:p>
        </w:tc>
      </w:tr>
      <w:tr w:rsidR="00BD6B9B" w:rsidRPr="00E10D32" w14:paraId="2453AF79" w14:textId="77777777" w:rsidTr="00F0546B">
        <w:trPr>
          <w:cantSplit/>
          <w:trHeight w:val="227"/>
          <w:jc w:val="center"/>
        </w:trPr>
        <w:tc>
          <w:tcPr>
            <w:tcW w:w="900" w:type="pct"/>
            <w:vMerge/>
            <w:shd w:val="clear" w:color="auto" w:fill="FFFFFF"/>
          </w:tcPr>
          <w:p w14:paraId="3E69A01D" w14:textId="77777777" w:rsidR="00FE0BD3" w:rsidRPr="00E10D32" w:rsidRDefault="00FE0BD3" w:rsidP="00E10D32">
            <w:pPr>
              <w:widowControl/>
              <w:autoSpaceDE w:val="0"/>
              <w:autoSpaceDN w:val="0"/>
              <w:adjustRightInd w:val="0"/>
              <w:spacing w:line="240" w:lineRule="auto"/>
              <w:rPr>
                <w:rFonts w:eastAsia="Times New Roman"/>
                <w:sz w:val="18"/>
                <w:szCs w:val="18"/>
                <w:lang w:val="en-US" w:eastAsia="tr-TR"/>
              </w:rPr>
            </w:pPr>
          </w:p>
        </w:tc>
        <w:tc>
          <w:tcPr>
            <w:tcW w:w="732" w:type="pct"/>
            <w:shd w:val="clear" w:color="auto" w:fill="FFFFFF"/>
            <w:vAlign w:val="center"/>
          </w:tcPr>
          <w:p w14:paraId="7530548B"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Statistic</w:t>
            </w:r>
          </w:p>
        </w:tc>
        <w:tc>
          <w:tcPr>
            <w:tcW w:w="659" w:type="pct"/>
            <w:shd w:val="clear" w:color="auto" w:fill="FFFFFF"/>
            <w:vAlign w:val="center"/>
          </w:tcPr>
          <w:p w14:paraId="5A285ACC"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df</w:t>
            </w:r>
          </w:p>
        </w:tc>
        <w:tc>
          <w:tcPr>
            <w:tcW w:w="659" w:type="pct"/>
            <w:shd w:val="clear" w:color="auto" w:fill="FFFFFF"/>
            <w:vAlign w:val="center"/>
          </w:tcPr>
          <w:p w14:paraId="59301927"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Sig.</w:t>
            </w:r>
          </w:p>
        </w:tc>
        <w:tc>
          <w:tcPr>
            <w:tcW w:w="732" w:type="pct"/>
            <w:shd w:val="clear" w:color="auto" w:fill="FFFFFF"/>
            <w:vAlign w:val="center"/>
          </w:tcPr>
          <w:p w14:paraId="2541CD3A"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Statistic</w:t>
            </w:r>
          </w:p>
        </w:tc>
        <w:tc>
          <w:tcPr>
            <w:tcW w:w="659" w:type="pct"/>
            <w:shd w:val="clear" w:color="auto" w:fill="FFFFFF"/>
            <w:vAlign w:val="center"/>
          </w:tcPr>
          <w:p w14:paraId="686AFEAA"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df</w:t>
            </w:r>
          </w:p>
        </w:tc>
        <w:tc>
          <w:tcPr>
            <w:tcW w:w="659" w:type="pct"/>
            <w:shd w:val="clear" w:color="auto" w:fill="FFFFFF"/>
            <w:vAlign w:val="center"/>
          </w:tcPr>
          <w:p w14:paraId="6BB89C5E"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Sig.</w:t>
            </w:r>
          </w:p>
        </w:tc>
      </w:tr>
      <w:tr w:rsidR="00BD6B9B" w:rsidRPr="00E10D32" w14:paraId="399B66E6" w14:textId="77777777" w:rsidTr="002A1E66">
        <w:trPr>
          <w:cantSplit/>
          <w:trHeight w:val="227"/>
          <w:jc w:val="center"/>
        </w:trPr>
        <w:tc>
          <w:tcPr>
            <w:tcW w:w="900" w:type="pct"/>
            <w:tcBorders>
              <w:bottom w:val="single" w:sz="4" w:space="0" w:color="auto"/>
            </w:tcBorders>
            <w:shd w:val="clear" w:color="auto" w:fill="FFFFFF"/>
            <w:vAlign w:val="center"/>
          </w:tcPr>
          <w:p w14:paraId="397F6908" w14:textId="77777777" w:rsidR="00FE0BD3" w:rsidRPr="00E10D32" w:rsidRDefault="00FE0BD3" w:rsidP="00E10D32">
            <w:pPr>
              <w:widowControl/>
              <w:autoSpaceDE w:val="0"/>
              <w:autoSpaceDN w:val="0"/>
              <w:adjustRightInd w:val="0"/>
              <w:spacing w:line="240" w:lineRule="auto"/>
              <w:ind w:left="60" w:right="60"/>
              <w:rPr>
                <w:rFonts w:eastAsia="Times New Roman"/>
                <w:sz w:val="18"/>
                <w:szCs w:val="18"/>
                <w:lang w:val="en-US" w:eastAsia="tr-TR"/>
              </w:rPr>
            </w:pPr>
            <w:r w:rsidRPr="00E10D32">
              <w:rPr>
                <w:rFonts w:eastAsia="Times New Roman"/>
                <w:sz w:val="18"/>
                <w:szCs w:val="18"/>
                <w:lang w:val="en-US" w:eastAsia="tr-TR"/>
              </w:rPr>
              <w:t>TOPLAM</w:t>
            </w:r>
          </w:p>
        </w:tc>
        <w:tc>
          <w:tcPr>
            <w:tcW w:w="732" w:type="pct"/>
            <w:tcBorders>
              <w:bottom w:val="single" w:sz="4" w:space="0" w:color="auto"/>
            </w:tcBorders>
            <w:shd w:val="clear" w:color="auto" w:fill="FFFFFF"/>
            <w:vAlign w:val="center"/>
          </w:tcPr>
          <w:p w14:paraId="67ED3AF6"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,051</w:t>
            </w:r>
          </w:p>
        </w:tc>
        <w:tc>
          <w:tcPr>
            <w:tcW w:w="659" w:type="pct"/>
            <w:tcBorders>
              <w:bottom w:val="single" w:sz="4" w:space="0" w:color="auto"/>
            </w:tcBorders>
            <w:shd w:val="clear" w:color="auto" w:fill="FFFFFF"/>
            <w:vAlign w:val="center"/>
          </w:tcPr>
          <w:p w14:paraId="12FBCE28"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247</w:t>
            </w:r>
          </w:p>
        </w:tc>
        <w:tc>
          <w:tcPr>
            <w:tcW w:w="659" w:type="pct"/>
            <w:tcBorders>
              <w:bottom w:val="single" w:sz="4" w:space="0" w:color="auto"/>
            </w:tcBorders>
            <w:shd w:val="clear" w:color="auto" w:fill="FFFFFF"/>
            <w:vAlign w:val="center"/>
          </w:tcPr>
          <w:p w14:paraId="61207F63"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,200</w:t>
            </w:r>
            <w:r w:rsidRPr="00E10D32">
              <w:rPr>
                <w:rFonts w:eastAsia="Times New Roman"/>
                <w:sz w:val="18"/>
                <w:szCs w:val="18"/>
                <w:vertAlign w:val="superscript"/>
                <w:lang w:val="en-US" w:eastAsia="tr-TR"/>
              </w:rPr>
              <w:t>*</w:t>
            </w:r>
          </w:p>
        </w:tc>
        <w:tc>
          <w:tcPr>
            <w:tcW w:w="732" w:type="pct"/>
            <w:tcBorders>
              <w:bottom w:val="single" w:sz="4" w:space="0" w:color="auto"/>
            </w:tcBorders>
            <w:shd w:val="clear" w:color="auto" w:fill="FFFFFF"/>
            <w:vAlign w:val="center"/>
          </w:tcPr>
          <w:p w14:paraId="36C3F546"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,990</w:t>
            </w:r>
          </w:p>
        </w:tc>
        <w:tc>
          <w:tcPr>
            <w:tcW w:w="659" w:type="pct"/>
            <w:tcBorders>
              <w:bottom w:val="single" w:sz="4" w:space="0" w:color="auto"/>
            </w:tcBorders>
            <w:shd w:val="clear" w:color="auto" w:fill="FFFFFF"/>
            <w:vAlign w:val="center"/>
          </w:tcPr>
          <w:p w14:paraId="16A53F05"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247</w:t>
            </w:r>
          </w:p>
        </w:tc>
        <w:tc>
          <w:tcPr>
            <w:tcW w:w="659" w:type="pct"/>
            <w:tcBorders>
              <w:bottom w:val="single" w:sz="4" w:space="0" w:color="auto"/>
            </w:tcBorders>
            <w:shd w:val="clear" w:color="auto" w:fill="FFFFFF"/>
            <w:vAlign w:val="center"/>
          </w:tcPr>
          <w:p w14:paraId="5C6F6C52" w14:textId="77777777" w:rsidR="00FE0BD3" w:rsidRPr="00E10D32" w:rsidRDefault="00FE0BD3" w:rsidP="00E10D32">
            <w:pPr>
              <w:widowControl/>
              <w:autoSpaceDE w:val="0"/>
              <w:autoSpaceDN w:val="0"/>
              <w:adjustRightInd w:val="0"/>
              <w:spacing w:line="240" w:lineRule="auto"/>
              <w:ind w:left="60" w:right="60"/>
              <w:jc w:val="center"/>
              <w:rPr>
                <w:rFonts w:eastAsia="Times New Roman"/>
                <w:sz w:val="18"/>
                <w:szCs w:val="18"/>
                <w:lang w:val="en-US" w:eastAsia="tr-TR"/>
              </w:rPr>
            </w:pPr>
            <w:r w:rsidRPr="00E10D32">
              <w:rPr>
                <w:rFonts w:eastAsia="Times New Roman"/>
                <w:sz w:val="18"/>
                <w:szCs w:val="18"/>
                <w:lang w:val="en-US" w:eastAsia="tr-TR"/>
              </w:rPr>
              <w:t>,080</w:t>
            </w:r>
          </w:p>
        </w:tc>
      </w:tr>
      <w:tr w:rsidR="00BD6B9B" w:rsidRPr="00E10D32" w14:paraId="76894569" w14:textId="77777777" w:rsidTr="00C47F4C">
        <w:trPr>
          <w:cantSplit/>
          <w:trHeight w:val="421"/>
          <w:jc w:val="center"/>
        </w:trPr>
        <w:tc>
          <w:tcPr>
            <w:tcW w:w="5000" w:type="pct"/>
            <w:gridSpan w:val="7"/>
            <w:shd w:val="clear" w:color="auto" w:fill="FFFFFF"/>
            <w:vAlign w:val="center"/>
          </w:tcPr>
          <w:p w14:paraId="19C7489E" w14:textId="77777777" w:rsidR="00976F17" w:rsidRPr="00E10D32" w:rsidRDefault="00976F17" w:rsidP="00E10D32">
            <w:pPr>
              <w:widowControl/>
              <w:autoSpaceDE w:val="0"/>
              <w:autoSpaceDN w:val="0"/>
              <w:adjustRightInd w:val="0"/>
              <w:spacing w:line="240" w:lineRule="auto"/>
              <w:ind w:left="60" w:right="60"/>
              <w:rPr>
                <w:rFonts w:eastAsia="Times New Roman"/>
                <w:szCs w:val="18"/>
                <w:lang w:val="en-US" w:eastAsia="tr-TR"/>
              </w:rPr>
            </w:pPr>
            <w:r w:rsidRPr="00E10D32">
              <w:rPr>
                <w:rFonts w:eastAsia="Times New Roman"/>
                <w:szCs w:val="18"/>
                <w:vertAlign w:val="superscript"/>
                <w:lang w:val="en-US" w:eastAsia="tr-TR"/>
              </w:rPr>
              <w:t>*</w:t>
            </w:r>
            <w:r w:rsidRPr="00E10D32">
              <w:rPr>
                <w:rFonts w:eastAsia="Times New Roman"/>
                <w:szCs w:val="18"/>
                <w:lang w:val="en-US" w:eastAsia="tr-TR"/>
              </w:rPr>
              <w:t xml:space="preserve"> This is a lower bound of the true significance.</w:t>
            </w:r>
          </w:p>
          <w:p w14:paraId="0D399EAF" w14:textId="77777777" w:rsidR="00976F17" w:rsidRPr="00E10D32" w:rsidRDefault="00976F17" w:rsidP="00E10D32">
            <w:pPr>
              <w:autoSpaceDE w:val="0"/>
              <w:autoSpaceDN w:val="0"/>
              <w:adjustRightInd w:val="0"/>
              <w:spacing w:line="240" w:lineRule="auto"/>
              <w:ind w:left="60" w:right="60"/>
              <w:rPr>
                <w:rFonts w:eastAsia="Times New Roman"/>
                <w:szCs w:val="18"/>
                <w:lang w:val="en-US" w:eastAsia="tr-TR"/>
              </w:rPr>
            </w:pPr>
            <w:r w:rsidRPr="00E10D32">
              <w:rPr>
                <w:rFonts w:eastAsia="Times New Roman"/>
                <w:szCs w:val="18"/>
                <w:vertAlign w:val="superscript"/>
                <w:lang w:val="en-US" w:eastAsia="tr-TR"/>
              </w:rPr>
              <w:t>a</w:t>
            </w:r>
            <w:r w:rsidRPr="00E10D32">
              <w:rPr>
                <w:rFonts w:eastAsia="Times New Roman"/>
                <w:szCs w:val="18"/>
                <w:lang w:val="en-US" w:eastAsia="tr-TR"/>
              </w:rPr>
              <w:t xml:space="preserve"> Lilliefors Significance Correction</w:t>
            </w:r>
          </w:p>
        </w:tc>
      </w:tr>
    </w:tbl>
    <w:p w14:paraId="0B38C2EF" w14:textId="77777777" w:rsidR="00F0546B" w:rsidRPr="00E10D32" w:rsidRDefault="00F0546B" w:rsidP="00E10D32">
      <w:pPr>
        <w:pStyle w:val="Els-NoIndent"/>
        <w:spacing w:before="120" w:after="120" w:line="240" w:lineRule="auto"/>
        <w:rPr>
          <w:sz w:val="20"/>
          <w:lang w:val="tr-TR"/>
        </w:rPr>
      </w:pPr>
      <w:r w:rsidRPr="00E10D32">
        <w:rPr>
          <w:sz w:val="20"/>
          <w:lang w:val="tr-TR"/>
        </w:rPr>
        <w:t xml:space="preserve">Kolmogorov-Smirnov testine göre verilerin toplamının dağılımının normal olduğu belirlenmiştir. Veri sayısının da çokluğu dikkate alınarak tüm maddeler için ve madde toplamları için parametrik test yaklaşımının kullanılabileceği kanaatine varılmıştır. </w:t>
      </w:r>
    </w:p>
    <w:p w14:paraId="1B9B12FC" w14:textId="77777777" w:rsidR="00F0546B" w:rsidRPr="00E10D32" w:rsidRDefault="00F0546B"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Memnuniyet Göstergeleri İçin Tek Örneklem t-testleri</w:t>
      </w:r>
    </w:p>
    <w:p w14:paraId="2733FDF4" w14:textId="77777777" w:rsidR="00F0546B" w:rsidRPr="00E10D32" w:rsidRDefault="00F0546B" w:rsidP="00E10D32">
      <w:pPr>
        <w:pStyle w:val="Els-NoIndent"/>
        <w:spacing w:before="120" w:after="120" w:line="240" w:lineRule="auto"/>
        <w:rPr>
          <w:sz w:val="20"/>
          <w:lang w:val="tr-TR"/>
        </w:rPr>
      </w:pPr>
      <w:r w:rsidRPr="00E10D32">
        <w:rPr>
          <w:sz w:val="20"/>
          <w:lang w:val="tr-TR"/>
        </w:rPr>
        <w:t>Anket kapsamında 25 memnuniyet göstergesi için tek örneklem t testi yapılmış ve sonuçlar Tablo 3’te özetlenmiştir.</w:t>
      </w:r>
    </w:p>
    <w:p w14:paraId="10A23A28" w14:textId="77777777" w:rsidR="002A1E66" w:rsidRPr="00E10D32" w:rsidRDefault="002A1E66" w:rsidP="00E10D32">
      <w:pPr>
        <w:pStyle w:val="Els-NoIndent"/>
        <w:spacing w:before="120" w:after="120" w:line="240" w:lineRule="auto"/>
        <w:rPr>
          <w:sz w:val="20"/>
          <w:lang w:val="tr-TR"/>
        </w:rPr>
      </w:pPr>
      <w:r w:rsidRPr="00E10D32">
        <w:rPr>
          <w:sz w:val="20"/>
          <w:lang w:val="tr-TR"/>
        </w:rPr>
        <w:t xml:space="preserve">Tablo 3’e göre 9 memnuniyet göstergesinde (1, 2, 3, 5, 7, 12, 17, 18, 19. maddeler) olumlu bir algının olduğu, 7 </w:t>
      </w:r>
      <w:r w:rsidRPr="00E10D32">
        <w:rPr>
          <w:sz w:val="20"/>
          <w:lang w:val="tr-TR"/>
        </w:rPr>
        <w:lastRenderedPageBreak/>
        <w:t xml:space="preserve">göstergede ise (10, 11, 13, 14, 20, 21, 22. maddeler) olumsuz bir algının varlığı dikkat çekmektedir. Olumsuz algıların zabıta hizmetleri, imar planları, yol çalışmaları, şebeke suyu, otopark, halkın bilgilendirilmesi ve hizmette şeffaflık </w:t>
      </w:r>
      <w:r w:rsidRPr="00E10D32">
        <w:rPr>
          <w:sz w:val="20"/>
          <w:lang w:val="tr-TR"/>
        </w:rPr>
        <w:t>konularında oluştuğu görülmüştür. Personelin davranışı, yeşil alan düzenleme, temizlik hizmetleri, trafik, sosyal yardımlar, ilaçlama, mezarlıklar ve sokak aydınlatma konularında memnuniyetin yüksek olduğu saptanmıştır.</w:t>
      </w:r>
    </w:p>
    <w:p w14:paraId="3A9DD311" w14:textId="77777777" w:rsidR="002A1E66" w:rsidRPr="00E10D32" w:rsidRDefault="002A1E66" w:rsidP="00E10D32">
      <w:pPr>
        <w:pStyle w:val="Els-table-caption"/>
        <w:spacing w:before="240" w:after="120" w:line="240" w:lineRule="auto"/>
        <w:jc w:val="both"/>
        <w:rPr>
          <w:sz w:val="18"/>
          <w:lang w:val="tr-TR"/>
        </w:rPr>
        <w:sectPr w:rsidR="002A1E66" w:rsidRPr="00E10D32" w:rsidSect="009B718D">
          <w:footnotePr>
            <w:numFmt w:val="chicago"/>
          </w:footnotePr>
          <w:type w:val="continuous"/>
          <w:pgSz w:w="11907" w:h="15876" w:code="161"/>
          <w:pgMar w:top="77" w:right="947" w:bottom="879" w:left="1038" w:header="907" w:footer="1253" w:gutter="0"/>
          <w:cols w:num="2" w:space="360"/>
          <w:titlePg/>
          <w:docGrid w:linePitch="360"/>
        </w:sectPr>
      </w:pPr>
    </w:p>
    <w:p w14:paraId="53B71867" w14:textId="77777777" w:rsidR="00DE2A81" w:rsidRPr="00E10D32" w:rsidRDefault="00F0546B" w:rsidP="00E10D32">
      <w:pPr>
        <w:pStyle w:val="Els-table-caption"/>
        <w:spacing w:before="240" w:after="120" w:line="240" w:lineRule="auto"/>
        <w:jc w:val="both"/>
        <w:rPr>
          <w:sz w:val="18"/>
          <w:lang w:val="tr-TR"/>
        </w:rPr>
      </w:pPr>
      <w:r w:rsidRPr="00E10D32">
        <w:rPr>
          <w:sz w:val="18"/>
          <w:lang w:val="tr-TR"/>
        </w:rPr>
        <w:t xml:space="preserve">Tablo 3. </w:t>
      </w:r>
      <w:r w:rsidRPr="00E10D32">
        <w:rPr>
          <w:b w:val="0"/>
          <w:sz w:val="18"/>
          <w:lang w:val="tr-TR"/>
        </w:rPr>
        <w:t>Belediye Hizmetlerinden Memnuniyet Göstergeleri İçin t-testi Sonuçları</w:t>
      </w:r>
    </w:p>
    <w:tbl>
      <w:tblPr>
        <w:tblW w:w="9923" w:type="dxa"/>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4962"/>
        <w:gridCol w:w="850"/>
        <w:gridCol w:w="992"/>
        <w:gridCol w:w="1701"/>
        <w:gridCol w:w="1418"/>
      </w:tblGrid>
      <w:tr w:rsidR="00BD6B9B" w:rsidRPr="00E10D32" w14:paraId="5A873B7F" w14:textId="77777777" w:rsidTr="00976F17">
        <w:trPr>
          <w:cantSplit/>
          <w:trHeight w:val="149"/>
        </w:trPr>
        <w:tc>
          <w:tcPr>
            <w:tcW w:w="4962" w:type="dxa"/>
            <w:vMerge w:val="restart"/>
            <w:shd w:val="clear" w:color="auto" w:fill="FFFFFF"/>
            <w:vAlign w:val="center"/>
          </w:tcPr>
          <w:p w14:paraId="32301078" w14:textId="77777777" w:rsidR="00976F17" w:rsidRPr="00E10D32" w:rsidRDefault="00976F17"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Memnuniyet Göstergeleri</w:t>
            </w:r>
          </w:p>
        </w:tc>
        <w:tc>
          <w:tcPr>
            <w:tcW w:w="4961" w:type="dxa"/>
            <w:gridSpan w:val="4"/>
            <w:shd w:val="clear" w:color="auto" w:fill="FFFFFF"/>
            <w:vAlign w:val="center"/>
          </w:tcPr>
          <w:p w14:paraId="78F49864" w14:textId="77777777" w:rsidR="00976F17" w:rsidRPr="00E10D32" w:rsidRDefault="00976F17"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Test Value = 3</w:t>
            </w:r>
          </w:p>
        </w:tc>
      </w:tr>
      <w:tr w:rsidR="00BD6B9B" w:rsidRPr="00E10D32" w14:paraId="3EE777F7" w14:textId="77777777" w:rsidTr="00536389">
        <w:trPr>
          <w:cantSplit/>
          <w:trHeight w:val="124"/>
        </w:trPr>
        <w:tc>
          <w:tcPr>
            <w:tcW w:w="4962" w:type="dxa"/>
            <w:vMerge/>
            <w:tcBorders>
              <w:bottom w:val="single" w:sz="4" w:space="0" w:color="auto"/>
            </w:tcBorders>
            <w:shd w:val="clear" w:color="auto" w:fill="FFFFFF"/>
            <w:vAlign w:val="center"/>
          </w:tcPr>
          <w:p w14:paraId="11026B0E" w14:textId="77777777" w:rsidR="00976F17" w:rsidRPr="00E10D32" w:rsidRDefault="00976F17" w:rsidP="00E10D32">
            <w:pPr>
              <w:widowControl/>
              <w:autoSpaceDE w:val="0"/>
              <w:autoSpaceDN w:val="0"/>
              <w:adjustRightInd w:val="0"/>
              <w:spacing w:line="240" w:lineRule="auto"/>
              <w:rPr>
                <w:rFonts w:eastAsia="Times New Roman"/>
                <w:sz w:val="18"/>
                <w:szCs w:val="18"/>
                <w:lang w:val="tr-TR" w:eastAsia="tr-TR"/>
              </w:rPr>
            </w:pPr>
          </w:p>
        </w:tc>
        <w:tc>
          <w:tcPr>
            <w:tcW w:w="850" w:type="dxa"/>
            <w:tcBorders>
              <w:bottom w:val="single" w:sz="4" w:space="0" w:color="auto"/>
            </w:tcBorders>
            <w:shd w:val="clear" w:color="auto" w:fill="FFFFFF"/>
            <w:vAlign w:val="center"/>
          </w:tcPr>
          <w:p w14:paraId="24D1AB7D" w14:textId="77777777" w:rsidR="00976F17" w:rsidRPr="00E10D32" w:rsidRDefault="00976F17" w:rsidP="00E10D32">
            <w:pPr>
              <w:jc w:val="center"/>
              <w:rPr>
                <w:sz w:val="18"/>
              </w:rPr>
            </w:pPr>
            <w:r w:rsidRPr="00E10D32">
              <w:rPr>
                <w:sz w:val="18"/>
              </w:rPr>
              <w:t>t</w:t>
            </w:r>
          </w:p>
        </w:tc>
        <w:tc>
          <w:tcPr>
            <w:tcW w:w="992" w:type="dxa"/>
            <w:tcBorders>
              <w:bottom w:val="single" w:sz="4" w:space="0" w:color="auto"/>
            </w:tcBorders>
            <w:shd w:val="clear" w:color="auto" w:fill="FFFFFF"/>
            <w:vAlign w:val="center"/>
          </w:tcPr>
          <w:p w14:paraId="1AACA51E" w14:textId="77777777" w:rsidR="00976F17" w:rsidRPr="00E10D32" w:rsidRDefault="00976F17" w:rsidP="00E10D32">
            <w:pPr>
              <w:jc w:val="center"/>
              <w:rPr>
                <w:sz w:val="18"/>
              </w:rPr>
            </w:pPr>
            <w:r w:rsidRPr="00E10D32">
              <w:rPr>
                <w:sz w:val="18"/>
              </w:rPr>
              <w:t>Serb. dercesi</w:t>
            </w:r>
          </w:p>
        </w:tc>
        <w:tc>
          <w:tcPr>
            <w:tcW w:w="1701" w:type="dxa"/>
            <w:tcBorders>
              <w:bottom w:val="single" w:sz="4" w:space="0" w:color="auto"/>
            </w:tcBorders>
            <w:shd w:val="clear" w:color="auto" w:fill="FFFFFF"/>
            <w:vAlign w:val="center"/>
          </w:tcPr>
          <w:p w14:paraId="6C47270B" w14:textId="77777777" w:rsidR="00976F17" w:rsidRPr="00E10D32" w:rsidRDefault="00976F17" w:rsidP="00E10D32">
            <w:pPr>
              <w:jc w:val="center"/>
              <w:rPr>
                <w:sz w:val="18"/>
              </w:rPr>
            </w:pPr>
            <w:r w:rsidRPr="00E10D32">
              <w:rPr>
                <w:sz w:val="18"/>
              </w:rPr>
              <w:t>Anlamlılık- Çift taraf</w:t>
            </w:r>
          </w:p>
        </w:tc>
        <w:tc>
          <w:tcPr>
            <w:tcW w:w="1418" w:type="dxa"/>
            <w:tcBorders>
              <w:bottom w:val="single" w:sz="4" w:space="0" w:color="auto"/>
            </w:tcBorders>
            <w:shd w:val="clear" w:color="auto" w:fill="FFFFFF"/>
            <w:vAlign w:val="center"/>
          </w:tcPr>
          <w:p w14:paraId="00B1C537" w14:textId="77777777" w:rsidR="00976F17" w:rsidRPr="00E10D32" w:rsidRDefault="00976F17" w:rsidP="00E10D32">
            <w:pPr>
              <w:jc w:val="center"/>
              <w:rPr>
                <w:sz w:val="18"/>
              </w:rPr>
            </w:pPr>
            <w:r w:rsidRPr="00E10D32">
              <w:rPr>
                <w:sz w:val="18"/>
              </w:rPr>
              <w:t>Ortalama fark</w:t>
            </w:r>
          </w:p>
        </w:tc>
      </w:tr>
      <w:tr w:rsidR="00BD6B9B" w:rsidRPr="00E10D32" w14:paraId="0244E166" w14:textId="77777777" w:rsidTr="00536389">
        <w:trPr>
          <w:cantSplit/>
          <w:trHeight w:val="20"/>
        </w:trPr>
        <w:tc>
          <w:tcPr>
            <w:tcW w:w="4962" w:type="dxa"/>
            <w:tcBorders>
              <w:bottom w:val="nil"/>
            </w:tcBorders>
            <w:shd w:val="clear" w:color="auto" w:fill="FFFFFF"/>
            <w:vAlign w:val="center"/>
          </w:tcPr>
          <w:p w14:paraId="50F22648"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 Belediye Personelinin vatandaşa karşı İlgi ve davranışları</w:t>
            </w:r>
          </w:p>
        </w:tc>
        <w:tc>
          <w:tcPr>
            <w:tcW w:w="850" w:type="dxa"/>
            <w:tcBorders>
              <w:bottom w:val="nil"/>
            </w:tcBorders>
            <w:shd w:val="clear" w:color="auto" w:fill="FFFFFF"/>
            <w:vAlign w:val="center"/>
          </w:tcPr>
          <w:p w14:paraId="74B37E8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4,924</w:t>
            </w:r>
          </w:p>
        </w:tc>
        <w:tc>
          <w:tcPr>
            <w:tcW w:w="992" w:type="dxa"/>
            <w:tcBorders>
              <w:bottom w:val="nil"/>
            </w:tcBorders>
            <w:shd w:val="clear" w:color="auto" w:fill="FFFFFF"/>
            <w:vAlign w:val="center"/>
          </w:tcPr>
          <w:p w14:paraId="25091FB7"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246</w:t>
            </w:r>
          </w:p>
        </w:tc>
        <w:tc>
          <w:tcPr>
            <w:tcW w:w="1701" w:type="dxa"/>
            <w:tcBorders>
              <w:bottom w:val="nil"/>
            </w:tcBorders>
            <w:shd w:val="clear" w:color="auto" w:fill="FFFFFF"/>
            <w:vAlign w:val="center"/>
          </w:tcPr>
          <w:p w14:paraId="6A1264E7"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bottom w:val="nil"/>
            </w:tcBorders>
            <w:shd w:val="clear" w:color="auto" w:fill="FFFFFF"/>
            <w:vAlign w:val="center"/>
          </w:tcPr>
          <w:p w14:paraId="5EB5DF50"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,421</w:t>
            </w:r>
          </w:p>
        </w:tc>
      </w:tr>
      <w:tr w:rsidR="00BD6B9B" w:rsidRPr="00E10D32" w14:paraId="273A3D80" w14:textId="77777777" w:rsidTr="00536389">
        <w:trPr>
          <w:cantSplit/>
          <w:trHeight w:val="20"/>
        </w:trPr>
        <w:tc>
          <w:tcPr>
            <w:tcW w:w="4962" w:type="dxa"/>
            <w:tcBorders>
              <w:top w:val="nil"/>
              <w:bottom w:val="nil"/>
            </w:tcBorders>
            <w:shd w:val="clear" w:color="auto" w:fill="FFFFFF"/>
            <w:vAlign w:val="center"/>
          </w:tcPr>
          <w:p w14:paraId="2787B7A9"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2.Yeşil alan, Park Bahçe bakımı ve düzenlemeleri</w:t>
            </w:r>
          </w:p>
        </w:tc>
        <w:tc>
          <w:tcPr>
            <w:tcW w:w="850" w:type="dxa"/>
            <w:tcBorders>
              <w:top w:val="nil"/>
              <w:bottom w:val="nil"/>
            </w:tcBorders>
            <w:shd w:val="clear" w:color="auto" w:fill="FFFFFF"/>
            <w:vAlign w:val="center"/>
          </w:tcPr>
          <w:p w14:paraId="1C9D8B5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4,624</w:t>
            </w:r>
          </w:p>
        </w:tc>
        <w:tc>
          <w:tcPr>
            <w:tcW w:w="992" w:type="dxa"/>
            <w:tcBorders>
              <w:top w:val="nil"/>
              <w:bottom w:val="nil"/>
            </w:tcBorders>
            <w:shd w:val="clear" w:color="auto" w:fill="FFFFFF"/>
            <w:vAlign w:val="center"/>
          </w:tcPr>
          <w:p w14:paraId="62F6606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246</w:t>
            </w:r>
          </w:p>
        </w:tc>
        <w:tc>
          <w:tcPr>
            <w:tcW w:w="1701" w:type="dxa"/>
            <w:tcBorders>
              <w:top w:val="nil"/>
              <w:bottom w:val="nil"/>
            </w:tcBorders>
            <w:shd w:val="clear" w:color="auto" w:fill="FFFFFF"/>
            <w:vAlign w:val="center"/>
          </w:tcPr>
          <w:p w14:paraId="20DCBE7D"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4F8472F0"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,360</w:t>
            </w:r>
          </w:p>
        </w:tc>
      </w:tr>
      <w:tr w:rsidR="00BD6B9B" w:rsidRPr="00E10D32" w14:paraId="0CEA85DF" w14:textId="77777777" w:rsidTr="00536389">
        <w:trPr>
          <w:cantSplit/>
          <w:trHeight w:val="20"/>
        </w:trPr>
        <w:tc>
          <w:tcPr>
            <w:tcW w:w="4962" w:type="dxa"/>
            <w:tcBorders>
              <w:top w:val="nil"/>
              <w:bottom w:val="nil"/>
            </w:tcBorders>
            <w:shd w:val="clear" w:color="auto" w:fill="FFFFFF"/>
            <w:vAlign w:val="center"/>
          </w:tcPr>
          <w:p w14:paraId="005628F4"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3.Cadde Sokak gibi halka açık alanların temizliği</w:t>
            </w:r>
          </w:p>
        </w:tc>
        <w:tc>
          <w:tcPr>
            <w:tcW w:w="850" w:type="dxa"/>
            <w:tcBorders>
              <w:top w:val="nil"/>
              <w:bottom w:val="nil"/>
            </w:tcBorders>
            <w:shd w:val="clear" w:color="auto" w:fill="FFFFFF"/>
            <w:vAlign w:val="center"/>
          </w:tcPr>
          <w:p w14:paraId="046DB6C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3,811</w:t>
            </w:r>
          </w:p>
        </w:tc>
        <w:tc>
          <w:tcPr>
            <w:tcW w:w="992" w:type="dxa"/>
            <w:tcBorders>
              <w:top w:val="nil"/>
              <w:bottom w:val="nil"/>
            </w:tcBorders>
            <w:shd w:val="clear" w:color="auto" w:fill="FFFFFF"/>
            <w:vAlign w:val="center"/>
          </w:tcPr>
          <w:p w14:paraId="0009316F"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246</w:t>
            </w:r>
          </w:p>
        </w:tc>
        <w:tc>
          <w:tcPr>
            <w:tcW w:w="1701" w:type="dxa"/>
            <w:tcBorders>
              <w:top w:val="nil"/>
              <w:bottom w:val="nil"/>
            </w:tcBorders>
            <w:shd w:val="clear" w:color="auto" w:fill="FFFFFF"/>
            <w:vAlign w:val="center"/>
          </w:tcPr>
          <w:p w14:paraId="7BBA21F5"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2EB5BB98"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,296</w:t>
            </w:r>
          </w:p>
        </w:tc>
      </w:tr>
      <w:tr w:rsidR="00BD6B9B" w:rsidRPr="00E10D32" w14:paraId="6C8C34DA" w14:textId="77777777" w:rsidTr="00536389">
        <w:trPr>
          <w:cantSplit/>
          <w:trHeight w:val="20"/>
        </w:trPr>
        <w:tc>
          <w:tcPr>
            <w:tcW w:w="4962" w:type="dxa"/>
            <w:tcBorders>
              <w:top w:val="nil"/>
              <w:bottom w:val="nil"/>
            </w:tcBorders>
            <w:shd w:val="clear" w:color="auto" w:fill="FFFFFF"/>
            <w:vAlign w:val="center"/>
          </w:tcPr>
          <w:p w14:paraId="1C1E72B6"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4.Çevre kirliliği önlenmesi için belediyenin denetim çalışmaları</w:t>
            </w:r>
          </w:p>
        </w:tc>
        <w:tc>
          <w:tcPr>
            <w:tcW w:w="850" w:type="dxa"/>
            <w:tcBorders>
              <w:top w:val="nil"/>
              <w:bottom w:val="nil"/>
            </w:tcBorders>
            <w:shd w:val="clear" w:color="auto" w:fill="FFFFFF"/>
            <w:vAlign w:val="center"/>
          </w:tcPr>
          <w:p w14:paraId="57237A85"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,802</w:t>
            </w:r>
          </w:p>
        </w:tc>
        <w:tc>
          <w:tcPr>
            <w:tcW w:w="992" w:type="dxa"/>
            <w:tcBorders>
              <w:top w:val="nil"/>
              <w:bottom w:val="nil"/>
            </w:tcBorders>
            <w:shd w:val="clear" w:color="auto" w:fill="FFFFFF"/>
            <w:vAlign w:val="center"/>
          </w:tcPr>
          <w:p w14:paraId="0720285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241</w:t>
            </w:r>
          </w:p>
        </w:tc>
        <w:tc>
          <w:tcPr>
            <w:tcW w:w="1701" w:type="dxa"/>
            <w:tcBorders>
              <w:top w:val="nil"/>
              <w:bottom w:val="nil"/>
            </w:tcBorders>
            <w:shd w:val="clear" w:color="auto" w:fill="FFFFFF"/>
            <w:vAlign w:val="center"/>
          </w:tcPr>
          <w:p w14:paraId="77B789C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,423</w:t>
            </w:r>
          </w:p>
        </w:tc>
        <w:tc>
          <w:tcPr>
            <w:tcW w:w="1418" w:type="dxa"/>
            <w:tcBorders>
              <w:top w:val="nil"/>
              <w:bottom w:val="nil"/>
            </w:tcBorders>
            <w:shd w:val="clear" w:color="auto" w:fill="FFFFFF"/>
            <w:vAlign w:val="center"/>
          </w:tcPr>
          <w:p w14:paraId="572CCB9D"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,062</w:t>
            </w:r>
          </w:p>
        </w:tc>
      </w:tr>
      <w:tr w:rsidR="00BD6B9B" w:rsidRPr="00E10D32" w14:paraId="5ABBFF1B" w14:textId="77777777" w:rsidTr="00536389">
        <w:trPr>
          <w:cantSplit/>
          <w:trHeight w:val="20"/>
        </w:trPr>
        <w:tc>
          <w:tcPr>
            <w:tcW w:w="4962" w:type="dxa"/>
            <w:tcBorders>
              <w:top w:val="nil"/>
              <w:bottom w:val="nil"/>
            </w:tcBorders>
            <w:shd w:val="clear" w:color="auto" w:fill="FFFFFF"/>
            <w:vAlign w:val="center"/>
          </w:tcPr>
          <w:p w14:paraId="59D481D6"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5.Katı Atık ve Çöp toplama hizmetleri</w:t>
            </w:r>
          </w:p>
        </w:tc>
        <w:tc>
          <w:tcPr>
            <w:tcW w:w="850" w:type="dxa"/>
            <w:tcBorders>
              <w:top w:val="nil"/>
              <w:bottom w:val="nil"/>
            </w:tcBorders>
            <w:shd w:val="clear" w:color="auto" w:fill="FFFFFF"/>
            <w:vAlign w:val="center"/>
          </w:tcPr>
          <w:p w14:paraId="4885C549"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6,399</w:t>
            </w:r>
          </w:p>
        </w:tc>
        <w:tc>
          <w:tcPr>
            <w:tcW w:w="992" w:type="dxa"/>
            <w:tcBorders>
              <w:top w:val="nil"/>
              <w:bottom w:val="nil"/>
            </w:tcBorders>
            <w:shd w:val="clear" w:color="auto" w:fill="FFFFFF"/>
            <w:vAlign w:val="center"/>
          </w:tcPr>
          <w:p w14:paraId="4EEE537E"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245</w:t>
            </w:r>
          </w:p>
        </w:tc>
        <w:tc>
          <w:tcPr>
            <w:tcW w:w="1701" w:type="dxa"/>
            <w:tcBorders>
              <w:top w:val="nil"/>
              <w:bottom w:val="nil"/>
            </w:tcBorders>
            <w:shd w:val="clear" w:color="auto" w:fill="FFFFFF"/>
            <w:vAlign w:val="center"/>
          </w:tcPr>
          <w:p w14:paraId="2805D7AD"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032FC598"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,472</w:t>
            </w:r>
          </w:p>
        </w:tc>
      </w:tr>
      <w:tr w:rsidR="00BD6B9B" w:rsidRPr="00E10D32" w14:paraId="6A6EF8F6" w14:textId="77777777" w:rsidTr="00536389">
        <w:trPr>
          <w:cantSplit/>
          <w:trHeight w:val="20"/>
        </w:trPr>
        <w:tc>
          <w:tcPr>
            <w:tcW w:w="4962" w:type="dxa"/>
            <w:tcBorders>
              <w:top w:val="nil"/>
              <w:bottom w:val="nil"/>
            </w:tcBorders>
            <w:shd w:val="clear" w:color="auto" w:fill="FFFFFF"/>
            <w:vAlign w:val="center"/>
          </w:tcPr>
          <w:p w14:paraId="79369310"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6.Şehirlerarası Ulaşım Otogar hizmetleri</w:t>
            </w:r>
          </w:p>
        </w:tc>
        <w:tc>
          <w:tcPr>
            <w:tcW w:w="850" w:type="dxa"/>
            <w:tcBorders>
              <w:top w:val="nil"/>
              <w:bottom w:val="nil"/>
            </w:tcBorders>
            <w:shd w:val="clear" w:color="auto" w:fill="FFFFFF"/>
            <w:vAlign w:val="center"/>
          </w:tcPr>
          <w:p w14:paraId="3DB4BF0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-,836</w:t>
            </w:r>
          </w:p>
        </w:tc>
        <w:tc>
          <w:tcPr>
            <w:tcW w:w="992" w:type="dxa"/>
            <w:tcBorders>
              <w:top w:val="nil"/>
              <w:bottom w:val="nil"/>
            </w:tcBorders>
            <w:shd w:val="clear" w:color="auto" w:fill="FFFFFF"/>
            <w:vAlign w:val="center"/>
          </w:tcPr>
          <w:p w14:paraId="5A105C4F"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237</w:t>
            </w:r>
          </w:p>
        </w:tc>
        <w:tc>
          <w:tcPr>
            <w:tcW w:w="1701" w:type="dxa"/>
            <w:tcBorders>
              <w:top w:val="nil"/>
              <w:bottom w:val="nil"/>
            </w:tcBorders>
            <w:shd w:val="clear" w:color="auto" w:fill="FFFFFF"/>
            <w:vAlign w:val="center"/>
          </w:tcPr>
          <w:p w14:paraId="40B21F76"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,404</w:t>
            </w:r>
          </w:p>
        </w:tc>
        <w:tc>
          <w:tcPr>
            <w:tcW w:w="1418" w:type="dxa"/>
            <w:tcBorders>
              <w:top w:val="nil"/>
              <w:bottom w:val="nil"/>
            </w:tcBorders>
            <w:shd w:val="clear" w:color="auto" w:fill="FFFFFF"/>
            <w:vAlign w:val="center"/>
          </w:tcPr>
          <w:p w14:paraId="0C6DC6C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-,067</w:t>
            </w:r>
          </w:p>
        </w:tc>
      </w:tr>
      <w:tr w:rsidR="00BD6B9B" w:rsidRPr="00E10D32" w14:paraId="3E442954" w14:textId="77777777" w:rsidTr="00536389">
        <w:trPr>
          <w:cantSplit/>
          <w:trHeight w:val="20"/>
        </w:trPr>
        <w:tc>
          <w:tcPr>
            <w:tcW w:w="4962" w:type="dxa"/>
            <w:tcBorders>
              <w:top w:val="nil"/>
              <w:bottom w:val="nil"/>
            </w:tcBorders>
            <w:shd w:val="clear" w:color="auto" w:fill="FFFFFF"/>
            <w:vAlign w:val="center"/>
          </w:tcPr>
          <w:p w14:paraId="3E51D234"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7.Trafik ve Sinyalizasyon hizmetleri</w:t>
            </w:r>
          </w:p>
        </w:tc>
        <w:tc>
          <w:tcPr>
            <w:tcW w:w="850" w:type="dxa"/>
            <w:tcBorders>
              <w:top w:val="nil"/>
              <w:bottom w:val="nil"/>
            </w:tcBorders>
            <w:shd w:val="clear" w:color="auto" w:fill="FFFFFF"/>
            <w:vAlign w:val="center"/>
          </w:tcPr>
          <w:p w14:paraId="63F9F0C0"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2,861</w:t>
            </w:r>
          </w:p>
        </w:tc>
        <w:tc>
          <w:tcPr>
            <w:tcW w:w="992" w:type="dxa"/>
            <w:tcBorders>
              <w:top w:val="nil"/>
              <w:bottom w:val="nil"/>
            </w:tcBorders>
            <w:shd w:val="clear" w:color="auto" w:fill="FFFFFF"/>
            <w:vAlign w:val="center"/>
          </w:tcPr>
          <w:p w14:paraId="0695EA1E"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244</w:t>
            </w:r>
          </w:p>
        </w:tc>
        <w:tc>
          <w:tcPr>
            <w:tcW w:w="1701" w:type="dxa"/>
            <w:tcBorders>
              <w:top w:val="nil"/>
              <w:bottom w:val="nil"/>
            </w:tcBorders>
            <w:shd w:val="clear" w:color="auto" w:fill="FFFFFF"/>
            <w:vAlign w:val="center"/>
          </w:tcPr>
          <w:p w14:paraId="404337BF"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,005**</w:t>
            </w:r>
          </w:p>
        </w:tc>
        <w:tc>
          <w:tcPr>
            <w:tcW w:w="1418" w:type="dxa"/>
            <w:tcBorders>
              <w:top w:val="nil"/>
              <w:bottom w:val="nil"/>
            </w:tcBorders>
            <w:shd w:val="clear" w:color="auto" w:fill="FFFFFF"/>
            <w:vAlign w:val="center"/>
          </w:tcPr>
          <w:p w14:paraId="6DBE72BA"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,212</w:t>
            </w:r>
          </w:p>
        </w:tc>
      </w:tr>
      <w:tr w:rsidR="00BD6B9B" w:rsidRPr="00E10D32" w14:paraId="3B009F97" w14:textId="77777777" w:rsidTr="00536389">
        <w:trPr>
          <w:cantSplit/>
          <w:trHeight w:val="20"/>
        </w:trPr>
        <w:tc>
          <w:tcPr>
            <w:tcW w:w="4962" w:type="dxa"/>
            <w:tcBorders>
              <w:top w:val="nil"/>
              <w:bottom w:val="nil"/>
            </w:tcBorders>
            <w:shd w:val="clear" w:color="auto" w:fill="FFFFFF"/>
            <w:vAlign w:val="center"/>
          </w:tcPr>
          <w:p w14:paraId="57F25AC0"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8.Toplu Taşıma hizmetleri</w:t>
            </w:r>
          </w:p>
        </w:tc>
        <w:tc>
          <w:tcPr>
            <w:tcW w:w="850" w:type="dxa"/>
            <w:tcBorders>
              <w:top w:val="nil"/>
              <w:bottom w:val="nil"/>
            </w:tcBorders>
            <w:shd w:val="clear" w:color="auto" w:fill="FFFFFF"/>
            <w:vAlign w:val="center"/>
          </w:tcPr>
          <w:p w14:paraId="07904C6C"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1,114</w:t>
            </w:r>
          </w:p>
        </w:tc>
        <w:tc>
          <w:tcPr>
            <w:tcW w:w="992" w:type="dxa"/>
            <w:tcBorders>
              <w:top w:val="nil"/>
              <w:bottom w:val="nil"/>
            </w:tcBorders>
            <w:shd w:val="clear" w:color="auto" w:fill="FFFFFF"/>
            <w:vAlign w:val="center"/>
          </w:tcPr>
          <w:p w14:paraId="45D08873"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245</w:t>
            </w:r>
          </w:p>
        </w:tc>
        <w:tc>
          <w:tcPr>
            <w:tcW w:w="1701" w:type="dxa"/>
            <w:tcBorders>
              <w:top w:val="nil"/>
              <w:bottom w:val="nil"/>
            </w:tcBorders>
            <w:shd w:val="clear" w:color="auto" w:fill="FFFFFF"/>
            <w:vAlign w:val="center"/>
          </w:tcPr>
          <w:p w14:paraId="6C0F8CF9"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,267</w:t>
            </w:r>
          </w:p>
        </w:tc>
        <w:tc>
          <w:tcPr>
            <w:tcW w:w="1418" w:type="dxa"/>
            <w:tcBorders>
              <w:top w:val="nil"/>
              <w:bottom w:val="nil"/>
            </w:tcBorders>
            <w:shd w:val="clear" w:color="auto" w:fill="FFFFFF"/>
            <w:vAlign w:val="center"/>
          </w:tcPr>
          <w:p w14:paraId="2BA02D8F"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,093</w:t>
            </w:r>
          </w:p>
        </w:tc>
      </w:tr>
      <w:tr w:rsidR="00BD6B9B" w:rsidRPr="00E10D32" w14:paraId="412CD980" w14:textId="77777777" w:rsidTr="00536389">
        <w:trPr>
          <w:cantSplit/>
          <w:trHeight w:val="20"/>
        </w:trPr>
        <w:tc>
          <w:tcPr>
            <w:tcW w:w="4962" w:type="dxa"/>
            <w:tcBorders>
              <w:top w:val="nil"/>
              <w:bottom w:val="nil"/>
            </w:tcBorders>
            <w:shd w:val="clear" w:color="auto" w:fill="FFFFFF"/>
            <w:vAlign w:val="center"/>
          </w:tcPr>
          <w:p w14:paraId="21F73920"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9.Kültür ve Spor hizmetleri(konser, tiyatro, spor v.b)</w:t>
            </w:r>
          </w:p>
        </w:tc>
        <w:tc>
          <w:tcPr>
            <w:tcW w:w="850" w:type="dxa"/>
            <w:tcBorders>
              <w:top w:val="nil"/>
              <w:bottom w:val="nil"/>
            </w:tcBorders>
            <w:shd w:val="clear" w:color="auto" w:fill="FFFFFF"/>
            <w:vAlign w:val="center"/>
          </w:tcPr>
          <w:p w14:paraId="24574F3A"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-1,650</w:t>
            </w:r>
          </w:p>
        </w:tc>
        <w:tc>
          <w:tcPr>
            <w:tcW w:w="992" w:type="dxa"/>
            <w:tcBorders>
              <w:top w:val="nil"/>
              <w:bottom w:val="nil"/>
            </w:tcBorders>
            <w:shd w:val="clear" w:color="auto" w:fill="FFFFFF"/>
            <w:vAlign w:val="center"/>
          </w:tcPr>
          <w:p w14:paraId="44872C4D"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246</w:t>
            </w:r>
          </w:p>
        </w:tc>
        <w:tc>
          <w:tcPr>
            <w:tcW w:w="1701" w:type="dxa"/>
            <w:tcBorders>
              <w:top w:val="nil"/>
              <w:bottom w:val="nil"/>
            </w:tcBorders>
            <w:shd w:val="clear" w:color="auto" w:fill="FFFFFF"/>
            <w:vAlign w:val="center"/>
          </w:tcPr>
          <w:p w14:paraId="10BB63B6"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,100</w:t>
            </w:r>
          </w:p>
        </w:tc>
        <w:tc>
          <w:tcPr>
            <w:tcW w:w="1418" w:type="dxa"/>
            <w:tcBorders>
              <w:top w:val="nil"/>
              <w:bottom w:val="nil"/>
            </w:tcBorders>
            <w:shd w:val="clear" w:color="auto" w:fill="FFFFFF"/>
            <w:vAlign w:val="center"/>
          </w:tcPr>
          <w:p w14:paraId="7FECF98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-,117</w:t>
            </w:r>
          </w:p>
        </w:tc>
      </w:tr>
      <w:tr w:rsidR="00BD6B9B" w:rsidRPr="00E10D32" w14:paraId="474E76A1" w14:textId="77777777" w:rsidTr="00536389">
        <w:trPr>
          <w:cantSplit/>
          <w:trHeight w:val="20"/>
        </w:trPr>
        <w:tc>
          <w:tcPr>
            <w:tcW w:w="4962" w:type="dxa"/>
            <w:tcBorders>
              <w:top w:val="nil"/>
              <w:bottom w:val="nil"/>
            </w:tcBorders>
            <w:shd w:val="clear" w:color="auto" w:fill="FFFFFF"/>
            <w:vAlign w:val="center"/>
          </w:tcPr>
          <w:p w14:paraId="70A0E547"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10.Zabıta hizmetleri (İşyeri Pazar yeri denetimi v.b)</w:t>
            </w:r>
          </w:p>
        </w:tc>
        <w:tc>
          <w:tcPr>
            <w:tcW w:w="850" w:type="dxa"/>
            <w:tcBorders>
              <w:top w:val="nil"/>
              <w:bottom w:val="nil"/>
            </w:tcBorders>
            <w:shd w:val="clear" w:color="auto" w:fill="FFFFFF"/>
            <w:vAlign w:val="center"/>
          </w:tcPr>
          <w:p w14:paraId="6788D69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-2,326</w:t>
            </w:r>
          </w:p>
        </w:tc>
        <w:tc>
          <w:tcPr>
            <w:tcW w:w="992" w:type="dxa"/>
            <w:tcBorders>
              <w:top w:val="nil"/>
              <w:bottom w:val="nil"/>
            </w:tcBorders>
            <w:shd w:val="clear" w:color="auto" w:fill="FFFFFF"/>
            <w:vAlign w:val="center"/>
          </w:tcPr>
          <w:p w14:paraId="079C6999"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243</w:t>
            </w:r>
          </w:p>
        </w:tc>
        <w:tc>
          <w:tcPr>
            <w:tcW w:w="1701" w:type="dxa"/>
            <w:tcBorders>
              <w:top w:val="nil"/>
              <w:bottom w:val="nil"/>
            </w:tcBorders>
            <w:shd w:val="clear" w:color="auto" w:fill="FFFFFF"/>
            <w:vAlign w:val="center"/>
          </w:tcPr>
          <w:p w14:paraId="168BBBCC"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,021*</w:t>
            </w:r>
          </w:p>
        </w:tc>
        <w:tc>
          <w:tcPr>
            <w:tcW w:w="1418" w:type="dxa"/>
            <w:tcBorders>
              <w:top w:val="nil"/>
              <w:bottom w:val="nil"/>
            </w:tcBorders>
            <w:shd w:val="clear" w:color="auto" w:fill="FFFFFF"/>
            <w:vAlign w:val="center"/>
          </w:tcPr>
          <w:p w14:paraId="09B030D8"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-,172</w:t>
            </w:r>
          </w:p>
        </w:tc>
      </w:tr>
      <w:tr w:rsidR="00BD6B9B" w:rsidRPr="00E10D32" w14:paraId="2D8F01A2" w14:textId="77777777" w:rsidTr="00536389">
        <w:trPr>
          <w:cantSplit/>
          <w:trHeight w:val="20"/>
        </w:trPr>
        <w:tc>
          <w:tcPr>
            <w:tcW w:w="4962" w:type="dxa"/>
            <w:tcBorders>
              <w:top w:val="nil"/>
              <w:bottom w:val="nil"/>
            </w:tcBorders>
            <w:shd w:val="clear" w:color="auto" w:fill="FFFFFF"/>
            <w:vAlign w:val="center"/>
          </w:tcPr>
          <w:p w14:paraId="2829E61E"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11.İmar planlarının hazırlanması ve bunların kontrolünün yapımı</w:t>
            </w:r>
          </w:p>
        </w:tc>
        <w:tc>
          <w:tcPr>
            <w:tcW w:w="850" w:type="dxa"/>
            <w:tcBorders>
              <w:top w:val="nil"/>
              <w:bottom w:val="nil"/>
            </w:tcBorders>
            <w:shd w:val="clear" w:color="auto" w:fill="FFFFFF"/>
            <w:vAlign w:val="center"/>
          </w:tcPr>
          <w:p w14:paraId="6A6DC86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-2,947</w:t>
            </w:r>
          </w:p>
        </w:tc>
        <w:tc>
          <w:tcPr>
            <w:tcW w:w="992" w:type="dxa"/>
            <w:tcBorders>
              <w:top w:val="nil"/>
              <w:bottom w:val="nil"/>
            </w:tcBorders>
            <w:shd w:val="clear" w:color="auto" w:fill="FFFFFF"/>
            <w:vAlign w:val="center"/>
          </w:tcPr>
          <w:p w14:paraId="10AD86B6"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246</w:t>
            </w:r>
          </w:p>
        </w:tc>
        <w:tc>
          <w:tcPr>
            <w:tcW w:w="1701" w:type="dxa"/>
            <w:tcBorders>
              <w:top w:val="nil"/>
              <w:bottom w:val="nil"/>
            </w:tcBorders>
            <w:shd w:val="clear" w:color="auto" w:fill="FFFFFF"/>
            <w:vAlign w:val="center"/>
          </w:tcPr>
          <w:p w14:paraId="6C15BA8C"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,004**</w:t>
            </w:r>
          </w:p>
        </w:tc>
        <w:tc>
          <w:tcPr>
            <w:tcW w:w="1418" w:type="dxa"/>
            <w:tcBorders>
              <w:top w:val="nil"/>
              <w:bottom w:val="nil"/>
            </w:tcBorders>
            <w:shd w:val="clear" w:color="auto" w:fill="FFFFFF"/>
            <w:vAlign w:val="center"/>
          </w:tcPr>
          <w:p w14:paraId="18A2832D"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-,198</w:t>
            </w:r>
          </w:p>
        </w:tc>
      </w:tr>
      <w:tr w:rsidR="00BD6B9B" w:rsidRPr="00E10D32" w14:paraId="67CD4605" w14:textId="77777777" w:rsidTr="00536389">
        <w:trPr>
          <w:cantSplit/>
          <w:trHeight w:val="20"/>
        </w:trPr>
        <w:tc>
          <w:tcPr>
            <w:tcW w:w="4962" w:type="dxa"/>
            <w:tcBorders>
              <w:top w:val="nil"/>
              <w:bottom w:val="nil"/>
            </w:tcBorders>
            <w:shd w:val="clear" w:color="auto" w:fill="FFFFFF"/>
            <w:vAlign w:val="center"/>
          </w:tcPr>
          <w:p w14:paraId="623E64BD"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12.Sosyal Yardım (fakir ailelere, yaşlılara v.b)hizmetleri</w:t>
            </w:r>
          </w:p>
        </w:tc>
        <w:tc>
          <w:tcPr>
            <w:tcW w:w="850" w:type="dxa"/>
            <w:tcBorders>
              <w:top w:val="nil"/>
              <w:bottom w:val="nil"/>
            </w:tcBorders>
            <w:shd w:val="clear" w:color="auto" w:fill="FFFFFF"/>
            <w:vAlign w:val="center"/>
          </w:tcPr>
          <w:p w14:paraId="0EAB8C0B"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3,388</w:t>
            </w:r>
          </w:p>
        </w:tc>
        <w:tc>
          <w:tcPr>
            <w:tcW w:w="992" w:type="dxa"/>
            <w:tcBorders>
              <w:top w:val="nil"/>
              <w:bottom w:val="nil"/>
            </w:tcBorders>
            <w:shd w:val="clear" w:color="auto" w:fill="FFFFFF"/>
            <w:vAlign w:val="center"/>
          </w:tcPr>
          <w:p w14:paraId="66282C4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245</w:t>
            </w:r>
          </w:p>
        </w:tc>
        <w:tc>
          <w:tcPr>
            <w:tcW w:w="1701" w:type="dxa"/>
            <w:tcBorders>
              <w:top w:val="nil"/>
              <w:bottom w:val="nil"/>
            </w:tcBorders>
            <w:shd w:val="clear" w:color="auto" w:fill="FFFFFF"/>
            <w:vAlign w:val="center"/>
          </w:tcPr>
          <w:p w14:paraId="2E36A48A"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,001**</w:t>
            </w:r>
          </w:p>
        </w:tc>
        <w:tc>
          <w:tcPr>
            <w:tcW w:w="1418" w:type="dxa"/>
            <w:tcBorders>
              <w:top w:val="nil"/>
              <w:bottom w:val="nil"/>
            </w:tcBorders>
            <w:shd w:val="clear" w:color="auto" w:fill="FFFFFF"/>
            <w:vAlign w:val="center"/>
          </w:tcPr>
          <w:p w14:paraId="0152FD55"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,260</w:t>
            </w:r>
          </w:p>
        </w:tc>
      </w:tr>
      <w:tr w:rsidR="00BD6B9B" w:rsidRPr="00E10D32" w14:paraId="02F8C1BE" w14:textId="77777777" w:rsidTr="00536389">
        <w:trPr>
          <w:cantSplit/>
          <w:trHeight w:val="20"/>
        </w:trPr>
        <w:tc>
          <w:tcPr>
            <w:tcW w:w="4962" w:type="dxa"/>
            <w:tcBorders>
              <w:top w:val="nil"/>
              <w:bottom w:val="nil"/>
            </w:tcBorders>
            <w:shd w:val="clear" w:color="auto" w:fill="FFFFFF"/>
            <w:vAlign w:val="center"/>
          </w:tcPr>
          <w:p w14:paraId="49042B19"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13.Yol yapımı ve bakımı hizmetleri(cadde, asfalt, kaldırım vb)</w:t>
            </w:r>
          </w:p>
        </w:tc>
        <w:tc>
          <w:tcPr>
            <w:tcW w:w="850" w:type="dxa"/>
            <w:tcBorders>
              <w:top w:val="nil"/>
              <w:bottom w:val="nil"/>
            </w:tcBorders>
            <w:shd w:val="clear" w:color="auto" w:fill="FFFFFF"/>
            <w:vAlign w:val="center"/>
          </w:tcPr>
          <w:p w14:paraId="3FF637FF"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-4,769</w:t>
            </w:r>
          </w:p>
        </w:tc>
        <w:tc>
          <w:tcPr>
            <w:tcW w:w="992" w:type="dxa"/>
            <w:tcBorders>
              <w:top w:val="nil"/>
              <w:bottom w:val="nil"/>
            </w:tcBorders>
            <w:shd w:val="clear" w:color="auto" w:fill="FFFFFF"/>
            <w:vAlign w:val="center"/>
          </w:tcPr>
          <w:p w14:paraId="63CF0A46"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245</w:t>
            </w:r>
          </w:p>
        </w:tc>
        <w:tc>
          <w:tcPr>
            <w:tcW w:w="1701" w:type="dxa"/>
            <w:tcBorders>
              <w:top w:val="nil"/>
              <w:bottom w:val="nil"/>
            </w:tcBorders>
            <w:shd w:val="clear" w:color="auto" w:fill="FFFFFF"/>
            <w:vAlign w:val="center"/>
          </w:tcPr>
          <w:p w14:paraId="18CA1B10"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1C7D036A"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-,402</w:t>
            </w:r>
          </w:p>
        </w:tc>
      </w:tr>
      <w:tr w:rsidR="00BD6B9B" w:rsidRPr="00E10D32" w14:paraId="538CC5E3" w14:textId="77777777" w:rsidTr="00536389">
        <w:trPr>
          <w:cantSplit/>
          <w:trHeight w:val="20"/>
        </w:trPr>
        <w:tc>
          <w:tcPr>
            <w:tcW w:w="4962" w:type="dxa"/>
            <w:tcBorders>
              <w:top w:val="nil"/>
              <w:bottom w:val="nil"/>
            </w:tcBorders>
            <w:shd w:val="clear" w:color="auto" w:fill="FFFFFF"/>
            <w:vAlign w:val="center"/>
          </w:tcPr>
          <w:p w14:paraId="1C2D4D66"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14.Şehirle ilgili gelişme hizmetler hakkında halkı bilgilendirme</w:t>
            </w:r>
          </w:p>
        </w:tc>
        <w:tc>
          <w:tcPr>
            <w:tcW w:w="850" w:type="dxa"/>
            <w:tcBorders>
              <w:top w:val="nil"/>
              <w:bottom w:val="nil"/>
            </w:tcBorders>
            <w:shd w:val="clear" w:color="auto" w:fill="FFFFFF"/>
            <w:vAlign w:val="center"/>
          </w:tcPr>
          <w:p w14:paraId="10FEFE7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-5,511</w:t>
            </w:r>
          </w:p>
        </w:tc>
        <w:tc>
          <w:tcPr>
            <w:tcW w:w="992" w:type="dxa"/>
            <w:tcBorders>
              <w:top w:val="nil"/>
              <w:bottom w:val="nil"/>
            </w:tcBorders>
            <w:shd w:val="clear" w:color="auto" w:fill="FFFFFF"/>
            <w:vAlign w:val="center"/>
          </w:tcPr>
          <w:p w14:paraId="21745BB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245</w:t>
            </w:r>
          </w:p>
        </w:tc>
        <w:tc>
          <w:tcPr>
            <w:tcW w:w="1701" w:type="dxa"/>
            <w:tcBorders>
              <w:top w:val="nil"/>
              <w:bottom w:val="nil"/>
            </w:tcBorders>
            <w:shd w:val="clear" w:color="auto" w:fill="FFFFFF"/>
            <w:vAlign w:val="center"/>
          </w:tcPr>
          <w:p w14:paraId="07EE6DF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60FC8BD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-,374</w:t>
            </w:r>
          </w:p>
        </w:tc>
      </w:tr>
      <w:tr w:rsidR="00BD6B9B" w:rsidRPr="00E10D32" w14:paraId="6F0A60F3" w14:textId="77777777" w:rsidTr="00536389">
        <w:trPr>
          <w:cantSplit/>
          <w:trHeight w:val="20"/>
        </w:trPr>
        <w:tc>
          <w:tcPr>
            <w:tcW w:w="4962" w:type="dxa"/>
            <w:tcBorders>
              <w:top w:val="nil"/>
              <w:bottom w:val="nil"/>
            </w:tcBorders>
            <w:shd w:val="clear" w:color="auto" w:fill="FFFFFF"/>
            <w:vAlign w:val="center"/>
          </w:tcPr>
          <w:p w14:paraId="5A90840F"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15.Belediyenin Turizm ve tanıtımı hizmeti</w:t>
            </w:r>
          </w:p>
        </w:tc>
        <w:tc>
          <w:tcPr>
            <w:tcW w:w="850" w:type="dxa"/>
            <w:tcBorders>
              <w:top w:val="nil"/>
              <w:bottom w:val="nil"/>
            </w:tcBorders>
            <w:shd w:val="clear" w:color="auto" w:fill="FFFFFF"/>
            <w:vAlign w:val="center"/>
          </w:tcPr>
          <w:p w14:paraId="7527112E"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,302</w:t>
            </w:r>
          </w:p>
        </w:tc>
        <w:tc>
          <w:tcPr>
            <w:tcW w:w="992" w:type="dxa"/>
            <w:tcBorders>
              <w:top w:val="nil"/>
              <w:bottom w:val="nil"/>
            </w:tcBorders>
            <w:shd w:val="clear" w:color="auto" w:fill="FFFFFF"/>
            <w:vAlign w:val="center"/>
          </w:tcPr>
          <w:p w14:paraId="76CB1AD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246</w:t>
            </w:r>
          </w:p>
        </w:tc>
        <w:tc>
          <w:tcPr>
            <w:tcW w:w="1701" w:type="dxa"/>
            <w:tcBorders>
              <w:top w:val="nil"/>
              <w:bottom w:val="nil"/>
            </w:tcBorders>
            <w:shd w:val="clear" w:color="auto" w:fill="FFFFFF"/>
            <w:vAlign w:val="center"/>
          </w:tcPr>
          <w:p w14:paraId="68D12070"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,763</w:t>
            </w:r>
          </w:p>
        </w:tc>
        <w:tc>
          <w:tcPr>
            <w:tcW w:w="1418" w:type="dxa"/>
            <w:tcBorders>
              <w:top w:val="nil"/>
              <w:bottom w:val="nil"/>
            </w:tcBorders>
            <w:shd w:val="clear" w:color="auto" w:fill="FFFFFF"/>
            <w:vAlign w:val="center"/>
          </w:tcPr>
          <w:p w14:paraId="39D65868"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,020</w:t>
            </w:r>
          </w:p>
        </w:tc>
      </w:tr>
      <w:tr w:rsidR="00BD6B9B" w:rsidRPr="00E10D32" w14:paraId="4159B099" w14:textId="77777777" w:rsidTr="00536389">
        <w:trPr>
          <w:cantSplit/>
          <w:trHeight w:val="20"/>
        </w:trPr>
        <w:tc>
          <w:tcPr>
            <w:tcW w:w="4962" w:type="dxa"/>
            <w:tcBorders>
              <w:top w:val="nil"/>
              <w:bottom w:val="nil"/>
            </w:tcBorders>
            <w:shd w:val="clear" w:color="auto" w:fill="FFFFFF"/>
            <w:vAlign w:val="center"/>
          </w:tcPr>
          <w:p w14:paraId="7C363BF1"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16.Belediyenin sunduğu mesleki beceri ve eğitim kursları</w:t>
            </w:r>
          </w:p>
        </w:tc>
        <w:tc>
          <w:tcPr>
            <w:tcW w:w="850" w:type="dxa"/>
            <w:tcBorders>
              <w:top w:val="nil"/>
              <w:bottom w:val="nil"/>
            </w:tcBorders>
            <w:shd w:val="clear" w:color="auto" w:fill="FFFFFF"/>
            <w:vAlign w:val="center"/>
          </w:tcPr>
          <w:p w14:paraId="47A67B85"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-,967</w:t>
            </w:r>
          </w:p>
        </w:tc>
        <w:tc>
          <w:tcPr>
            <w:tcW w:w="992" w:type="dxa"/>
            <w:tcBorders>
              <w:top w:val="nil"/>
              <w:bottom w:val="nil"/>
            </w:tcBorders>
            <w:shd w:val="clear" w:color="auto" w:fill="FFFFFF"/>
            <w:vAlign w:val="center"/>
          </w:tcPr>
          <w:p w14:paraId="58DD779B"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246</w:t>
            </w:r>
          </w:p>
        </w:tc>
        <w:tc>
          <w:tcPr>
            <w:tcW w:w="1701" w:type="dxa"/>
            <w:tcBorders>
              <w:top w:val="nil"/>
              <w:bottom w:val="nil"/>
            </w:tcBorders>
            <w:shd w:val="clear" w:color="auto" w:fill="FFFFFF"/>
            <w:vAlign w:val="center"/>
          </w:tcPr>
          <w:p w14:paraId="43424A6D"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,335</w:t>
            </w:r>
          </w:p>
        </w:tc>
        <w:tc>
          <w:tcPr>
            <w:tcW w:w="1418" w:type="dxa"/>
            <w:tcBorders>
              <w:top w:val="nil"/>
              <w:bottom w:val="nil"/>
            </w:tcBorders>
            <w:shd w:val="clear" w:color="auto" w:fill="FFFFFF"/>
            <w:vAlign w:val="center"/>
          </w:tcPr>
          <w:p w14:paraId="612E1E9F"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-,069</w:t>
            </w:r>
          </w:p>
        </w:tc>
      </w:tr>
      <w:tr w:rsidR="00BD6B9B" w:rsidRPr="00E10D32" w14:paraId="4CE5CDCD" w14:textId="77777777" w:rsidTr="00536389">
        <w:trPr>
          <w:cantSplit/>
          <w:trHeight w:val="20"/>
        </w:trPr>
        <w:tc>
          <w:tcPr>
            <w:tcW w:w="4962" w:type="dxa"/>
            <w:tcBorders>
              <w:top w:val="nil"/>
              <w:bottom w:val="nil"/>
            </w:tcBorders>
            <w:shd w:val="clear" w:color="auto" w:fill="FFFFFF"/>
            <w:vAlign w:val="center"/>
          </w:tcPr>
          <w:p w14:paraId="28D8BA92"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17.İlaçlama (haşeratla mücadele sivrisinek v.b) hizmeti</w:t>
            </w:r>
          </w:p>
        </w:tc>
        <w:tc>
          <w:tcPr>
            <w:tcW w:w="850" w:type="dxa"/>
            <w:tcBorders>
              <w:top w:val="nil"/>
              <w:bottom w:val="nil"/>
            </w:tcBorders>
            <w:shd w:val="clear" w:color="auto" w:fill="FFFFFF"/>
            <w:vAlign w:val="center"/>
          </w:tcPr>
          <w:p w14:paraId="1D7A367A"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7,944</w:t>
            </w:r>
          </w:p>
        </w:tc>
        <w:tc>
          <w:tcPr>
            <w:tcW w:w="992" w:type="dxa"/>
            <w:tcBorders>
              <w:top w:val="nil"/>
              <w:bottom w:val="nil"/>
            </w:tcBorders>
            <w:shd w:val="clear" w:color="auto" w:fill="FFFFFF"/>
            <w:vAlign w:val="center"/>
          </w:tcPr>
          <w:p w14:paraId="7488AC13"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242</w:t>
            </w:r>
          </w:p>
        </w:tc>
        <w:tc>
          <w:tcPr>
            <w:tcW w:w="1701" w:type="dxa"/>
            <w:tcBorders>
              <w:top w:val="nil"/>
              <w:bottom w:val="nil"/>
            </w:tcBorders>
            <w:shd w:val="clear" w:color="auto" w:fill="FFFFFF"/>
            <w:vAlign w:val="center"/>
          </w:tcPr>
          <w:p w14:paraId="3A3E593A"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04F1D785"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,560</w:t>
            </w:r>
          </w:p>
        </w:tc>
      </w:tr>
      <w:tr w:rsidR="00BD6B9B" w:rsidRPr="00E10D32" w14:paraId="42CB3506" w14:textId="77777777" w:rsidTr="00536389">
        <w:trPr>
          <w:cantSplit/>
          <w:trHeight w:val="20"/>
        </w:trPr>
        <w:tc>
          <w:tcPr>
            <w:tcW w:w="4962" w:type="dxa"/>
            <w:tcBorders>
              <w:top w:val="nil"/>
              <w:bottom w:val="nil"/>
            </w:tcBorders>
            <w:shd w:val="clear" w:color="auto" w:fill="FFFFFF"/>
            <w:vAlign w:val="center"/>
          </w:tcPr>
          <w:p w14:paraId="27150C10"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18.Defin ve Mezarlık hizmeti</w:t>
            </w:r>
          </w:p>
        </w:tc>
        <w:tc>
          <w:tcPr>
            <w:tcW w:w="850" w:type="dxa"/>
            <w:tcBorders>
              <w:top w:val="nil"/>
              <w:bottom w:val="nil"/>
            </w:tcBorders>
            <w:shd w:val="clear" w:color="auto" w:fill="FFFFFF"/>
            <w:vAlign w:val="center"/>
          </w:tcPr>
          <w:p w14:paraId="6D7C8C70"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12,953</w:t>
            </w:r>
          </w:p>
        </w:tc>
        <w:tc>
          <w:tcPr>
            <w:tcW w:w="992" w:type="dxa"/>
            <w:tcBorders>
              <w:top w:val="nil"/>
              <w:bottom w:val="nil"/>
            </w:tcBorders>
            <w:shd w:val="clear" w:color="auto" w:fill="FFFFFF"/>
            <w:vAlign w:val="center"/>
          </w:tcPr>
          <w:p w14:paraId="5E24A197"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244</w:t>
            </w:r>
          </w:p>
        </w:tc>
        <w:tc>
          <w:tcPr>
            <w:tcW w:w="1701" w:type="dxa"/>
            <w:tcBorders>
              <w:top w:val="nil"/>
              <w:bottom w:val="nil"/>
            </w:tcBorders>
            <w:shd w:val="clear" w:color="auto" w:fill="FFFFFF"/>
            <w:vAlign w:val="center"/>
          </w:tcPr>
          <w:p w14:paraId="3E58164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545B049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,837</w:t>
            </w:r>
          </w:p>
        </w:tc>
      </w:tr>
      <w:tr w:rsidR="00BD6B9B" w:rsidRPr="00E10D32" w14:paraId="37D8CCD1" w14:textId="77777777" w:rsidTr="00536389">
        <w:trPr>
          <w:cantSplit/>
          <w:trHeight w:val="20"/>
        </w:trPr>
        <w:tc>
          <w:tcPr>
            <w:tcW w:w="4962" w:type="dxa"/>
            <w:tcBorders>
              <w:top w:val="nil"/>
              <w:bottom w:val="nil"/>
            </w:tcBorders>
            <w:shd w:val="clear" w:color="auto" w:fill="FFFFFF"/>
            <w:vAlign w:val="center"/>
          </w:tcPr>
          <w:p w14:paraId="08BDF4CF"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19.Park ve Sokakların Aydınlatılması</w:t>
            </w:r>
          </w:p>
        </w:tc>
        <w:tc>
          <w:tcPr>
            <w:tcW w:w="850" w:type="dxa"/>
            <w:tcBorders>
              <w:top w:val="nil"/>
              <w:bottom w:val="nil"/>
            </w:tcBorders>
            <w:shd w:val="clear" w:color="auto" w:fill="FFFFFF"/>
            <w:vAlign w:val="center"/>
          </w:tcPr>
          <w:p w14:paraId="7A65639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5,038</w:t>
            </w:r>
          </w:p>
        </w:tc>
        <w:tc>
          <w:tcPr>
            <w:tcW w:w="992" w:type="dxa"/>
            <w:tcBorders>
              <w:top w:val="nil"/>
              <w:bottom w:val="nil"/>
            </w:tcBorders>
            <w:shd w:val="clear" w:color="auto" w:fill="FFFFFF"/>
            <w:vAlign w:val="center"/>
          </w:tcPr>
          <w:p w14:paraId="1EA99EA0"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242</w:t>
            </w:r>
          </w:p>
        </w:tc>
        <w:tc>
          <w:tcPr>
            <w:tcW w:w="1701" w:type="dxa"/>
            <w:tcBorders>
              <w:top w:val="nil"/>
              <w:bottom w:val="nil"/>
            </w:tcBorders>
            <w:shd w:val="clear" w:color="auto" w:fill="FFFFFF"/>
            <w:vAlign w:val="center"/>
          </w:tcPr>
          <w:p w14:paraId="6C3717CB"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1898C56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,383</w:t>
            </w:r>
          </w:p>
        </w:tc>
      </w:tr>
      <w:tr w:rsidR="00BD6B9B" w:rsidRPr="00E10D32" w14:paraId="363DCD44" w14:textId="77777777" w:rsidTr="00536389">
        <w:trPr>
          <w:cantSplit/>
          <w:trHeight w:val="20"/>
        </w:trPr>
        <w:tc>
          <w:tcPr>
            <w:tcW w:w="4962" w:type="dxa"/>
            <w:tcBorders>
              <w:top w:val="nil"/>
              <w:bottom w:val="nil"/>
            </w:tcBorders>
            <w:shd w:val="clear" w:color="auto" w:fill="FFFFFF"/>
            <w:vAlign w:val="center"/>
          </w:tcPr>
          <w:p w14:paraId="133638B5"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20.Şebeke içme suyunun kalite ıslahı ve temizliği</w:t>
            </w:r>
          </w:p>
        </w:tc>
        <w:tc>
          <w:tcPr>
            <w:tcW w:w="850" w:type="dxa"/>
            <w:tcBorders>
              <w:top w:val="nil"/>
              <w:bottom w:val="nil"/>
            </w:tcBorders>
            <w:shd w:val="clear" w:color="auto" w:fill="FFFFFF"/>
            <w:vAlign w:val="center"/>
          </w:tcPr>
          <w:p w14:paraId="222A35DF"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-3,471</w:t>
            </w:r>
          </w:p>
        </w:tc>
        <w:tc>
          <w:tcPr>
            <w:tcW w:w="992" w:type="dxa"/>
            <w:tcBorders>
              <w:top w:val="nil"/>
              <w:bottom w:val="nil"/>
            </w:tcBorders>
            <w:shd w:val="clear" w:color="auto" w:fill="FFFFFF"/>
            <w:vAlign w:val="center"/>
          </w:tcPr>
          <w:p w14:paraId="486175BE"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244</w:t>
            </w:r>
          </w:p>
        </w:tc>
        <w:tc>
          <w:tcPr>
            <w:tcW w:w="1701" w:type="dxa"/>
            <w:tcBorders>
              <w:top w:val="nil"/>
              <w:bottom w:val="nil"/>
            </w:tcBorders>
            <w:shd w:val="clear" w:color="auto" w:fill="FFFFFF"/>
            <w:vAlign w:val="center"/>
          </w:tcPr>
          <w:p w14:paraId="5DEEC9AC"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,001**</w:t>
            </w:r>
          </w:p>
        </w:tc>
        <w:tc>
          <w:tcPr>
            <w:tcW w:w="1418" w:type="dxa"/>
            <w:tcBorders>
              <w:top w:val="nil"/>
              <w:bottom w:val="nil"/>
            </w:tcBorders>
            <w:shd w:val="clear" w:color="auto" w:fill="FFFFFF"/>
            <w:vAlign w:val="center"/>
          </w:tcPr>
          <w:p w14:paraId="2CBBA88C"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-,282</w:t>
            </w:r>
          </w:p>
        </w:tc>
      </w:tr>
      <w:tr w:rsidR="00BD6B9B" w:rsidRPr="00E10D32" w14:paraId="00C7B61D" w14:textId="77777777" w:rsidTr="00536389">
        <w:trPr>
          <w:cantSplit/>
          <w:trHeight w:val="20"/>
        </w:trPr>
        <w:tc>
          <w:tcPr>
            <w:tcW w:w="4962" w:type="dxa"/>
            <w:tcBorders>
              <w:top w:val="nil"/>
              <w:bottom w:val="nil"/>
            </w:tcBorders>
            <w:shd w:val="clear" w:color="auto" w:fill="FFFFFF"/>
            <w:vAlign w:val="center"/>
          </w:tcPr>
          <w:p w14:paraId="7BF86B56"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21.Otopark hizmetleri</w:t>
            </w:r>
          </w:p>
        </w:tc>
        <w:tc>
          <w:tcPr>
            <w:tcW w:w="850" w:type="dxa"/>
            <w:tcBorders>
              <w:top w:val="nil"/>
              <w:bottom w:val="nil"/>
            </w:tcBorders>
            <w:shd w:val="clear" w:color="auto" w:fill="FFFFFF"/>
            <w:vAlign w:val="center"/>
          </w:tcPr>
          <w:p w14:paraId="043AC6F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-8,766</w:t>
            </w:r>
          </w:p>
        </w:tc>
        <w:tc>
          <w:tcPr>
            <w:tcW w:w="992" w:type="dxa"/>
            <w:tcBorders>
              <w:top w:val="nil"/>
              <w:bottom w:val="nil"/>
            </w:tcBorders>
            <w:shd w:val="clear" w:color="auto" w:fill="FFFFFF"/>
            <w:vAlign w:val="center"/>
          </w:tcPr>
          <w:p w14:paraId="5DEED966"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244</w:t>
            </w:r>
          </w:p>
        </w:tc>
        <w:tc>
          <w:tcPr>
            <w:tcW w:w="1701" w:type="dxa"/>
            <w:tcBorders>
              <w:top w:val="nil"/>
              <w:bottom w:val="nil"/>
            </w:tcBorders>
            <w:shd w:val="clear" w:color="auto" w:fill="FFFFFF"/>
            <w:vAlign w:val="center"/>
          </w:tcPr>
          <w:p w14:paraId="2F1713B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1418" w:type="dxa"/>
            <w:tcBorders>
              <w:top w:val="nil"/>
              <w:bottom w:val="nil"/>
            </w:tcBorders>
            <w:shd w:val="clear" w:color="auto" w:fill="FFFFFF"/>
            <w:vAlign w:val="center"/>
          </w:tcPr>
          <w:p w14:paraId="235B4DE3"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-,710</w:t>
            </w:r>
          </w:p>
        </w:tc>
      </w:tr>
      <w:tr w:rsidR="00BD6B9B" w:rsidRPr="00E10D32" w14:paraId="16493683" w14:textId="77777777" w:rsidTr="00536389">
        <w:trPr>
          <w:cantSplit/>
          <w:trHeight w:val="20"/>
        </w:trPr>
        <w:tc>
          <w:tcPr>
            <w:tcW w:w="4962" w:type="dxa"/>
            <w:tcBorders>
              <w:top w:val="nil"/>
              <w:bottom w:val="nil"/>
            </w:tcBorders>
            <w:shd w:val="clear" w:color="auto" w:fill="FFFFFF"/>
            <w:vAlign w:val="center"/>
          </w:tcPr>
          <w:p w14:paraId="08A2364E"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22.Belediyecilik hizmetlerinde şeffaflık</w:t>
            </w:r>
          </w:p>
        </w:tc>
        <w:tc>
          <w:tcPr>
            <w:tcW w:w="850" w:type="dxa"/>
            <w:tcBorders>
              <w:top w:val="nil"/>
              <w:bottom w:val="nil"/>
            </w:tcBorders>
            <w:shd w:val="clear" w:color="auto" w:fill="FFFFFF"/>
            <w:vAlign w:val="center"/>
          </w:tcPr>
          <w:p w14:paraId="5209F18D"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-2,825</w:t>
            </w:r>
          </w:p>
        </w:tc>
        <w:tc>
          <w:tcPr>
            <w:tcW w:w="992" w:type="dxa"/>
            <w:tcBorders>
              <w:top w:val="nil"/>
              <w:bottom w:val="nil"/>
            </w:tcBorders>
            <w:shd w:val="clear" w:color="auto" w:fill="FFFFFF"/>
            <w:vAlign w:val="center"/>
          </w:tcPr>
          <w:p w14:paraId="6284A1CC"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240</w:t>
            </w:r>
          </w:p>
        </w:tc>
        <w:tc>
          <w:tcPr>
            <w:tcW w:w="1701" w:type="dxa"/>
            <w:tcBorders>
              <w:top w:val="nil"/>
              <w:bottom w:val="nil"/>
            </w:tcBorders>
            <w:shd w:val="clear" w:color="auto" w:fill="FFFFFF"/>
            <w:vAlign w:val="center"/>
          </w:tcPr>
          <w:p w14:paraId="1540031A"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,005**</w:t>
            </w:r>
          </w:p>
        </w:tc>
        <w:tc>
          <w:tcPr>
            <w:tcW w:w="1418" w:type="dxa"/>
            <w:tcBorders>
              <w:top w:val="nil"/>
              <w:bottom w:val="nil"/>
            </w:tcBorders>
            <w:shd w:val="clear" w:color="auto" w:fill="FFFFFF"/>
            <w:vAlign w:val="center"/>
          </w:tcPr>
          <w:p w14:paraId="53C3B6D0"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-,187</w:t>
            </w:r>
          </w:p>
        </w:tc>
      </w:tr>
      <w:tr w:rsidR="00BD6B9B" w:rsidRPr="00E10D32" w14:paraId="57E994B1" w14:textId="77777777" w:rsidTr="00536389">
        <w:trPr>
          <w:cantSplit/>
          <w:trHeight w:val="20"/>
        </w:trPr>
        <w:tc>
          <w:tcPr>
            <w:tcW w:w="4962" w:type="dxa"/>
            <w:tcBorders>
              <w:top w:val="nil"/>
              <w:bottom w:val="nil"/>
            </w:tcBorders>
            <w:shd w:val="clear" w:color="auto" w:fill="FFFFFF"/>
            <w:vAlign w:val="center"/>
          </w:tcPr>
          <w:p w14:paraId="11BCF71D"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23.E-Belediye hizmetleri</w:t>
            </w:r>
          </w:p>
        </w:tc>
        <w:tc>
          <w:tcPr>
            <w:tcW w:w="850" w:type="dxa"/>
            <w:tcBorders>
              <w:top w:val="nil"/>
              <w:bottom w:val="nil"/>
            </w:tcBorders>
            <w:shd w:val="clear" w:color="auto" w:fill="FFFFFF"/>
            <w:vAlign w:val="center"/>
          </w:tcPr>
          <w:p w14:paraId="1960DDDE"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-,361</w:t>
            </w:r>
          </w:p>
        </w:tc>
        <w:tc>
          <w:tcPr>
            <w:tcW w:w="992" w:type="dxa"/>
            <w:tcBorders>
              <w:top w:val="nil"/>
              <w:bottom w:val="nil"/>
            </w:tcBorders>
            <w:shd w:val="clear" w:color="auto" w:fill="FFFFFF"/>
            <w:vAlign w:val="center"/>
          </w:tcPr>
          <w:p w14:paraId="342C4851"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243</w:t>
            </w:r>
          </w:p>
        </w:tc>
        <w:tc>
          <w:tcPr>
            <w:tcW w:w="1701" w:type="dxa"/>
            <w:tcBorders>
              <w:top w:val="nil"/>
              <w:bottom w:val="nil"/>
            </w:tcBorders>
            <w:shd w:val="clear" w:color="auto" w:fill="FFFFFF"/>
            <w:vAlign w:val="center"/>
          </w:tcPr>
          <w:p w14:paraId="21DF2DE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,718</w:t>
            </w:r>
          </w:p>
        </w:tc>
        <w:tc>
          <w:tcPr>
            <w:tcW w:w="1418" w:type="dxa"/>
            <w:tcBorders>
              <w:top w:val="nil"/>
              <w:bottom w:val="nil"/>
            </w:tcBorders>
            <w:shd w:val="clear" w:color="auto" w:fill="FFFFFF"/>
            <w:vAlign w:val="center"/>
          </w:tcPr>
          <w:p w14:paraId="09F00482"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-,020</w:t>
            </w:r>
          </w:p>
        </w:tc>
      </w:tr>
      <w:tr w:rsidR="00BD6B9B" w:rsidRPr="00E10D32" w14:paraId="2531CEF1" w14:textId="77777777" w:rsidTr="00536389">
        <w:trPr>
          <w:cantSplit/>
          <w:trHeight w:val="20"/>
        </w:trPr>
        <w:tc>
          <w:tcPr>
            <w:tcW w:w="4962" w:type="dxa"/>
            <w:tcBorders>
              <w:top w:val="nil"/>
              <w:bottom w:val="nil"/>
            </w:tcBorders>
            <w:shd w:val="clear" w:color="auto" w:fill="FFFFFF"/>
            <w:vAlign w:val="center"/>
          </w:tcPr>
          <w:p w14:paraId="36FA1D3F"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24.Belediyenin sunduğu tüm hizmetler</w:t>
            </w:r>
          </w:p>
        </w:tc>
        <w:tc>
          <w:tcPr>
            <w:tcW w:w="850" w:type="dxa"/>
            <w:tcBorders>
              <w:top w:val="nil"/>
              <w:bottom w:val="nil"/>
            </w:tcBorders>
            <w:shd w:val="clear" w:color="auto" w:fill="FFFFFF"/>
            <w:vAlign w:val="center"/>
          </w:tcPr>
          <w:p w14:paraId="3440D6A6"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c>
          <w:tcPr>
            <w:tcW w:w="992" w:type="dxa"/>
            <w:tcBorders>
              <w:top w:val="nil"/>
              <w:bottom w:val="nil"/>
            </w:tcBorders>
            <w:shd w:val="clear" w:color="auto" w:fill="FFFFFF"/>
            <w:vAlign w:val="center"/>
          </w:tcPr>
          <w:p w14:paraId="36777333"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245</w:t>
            </w:r>
          </w:p>
        </w:tc>
        <w:tc>
          <w:tcPr>
            <w:tcW w:w="1701" w:type="dxa"/>
            <w:tcBorders>
              <w:top w:val="nil"/>
              <w:bottom w:val="nil"/>
            </w:tcBorders>
            <w:shd w:val="clear" w:color="auto" w:fill="FFFFFF"/>
            <w:vAlign w:val="center"/>
          </w:tcPr>
          <w:p w14:paraId="1F8B3DA7"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1,000</w:t>
            </w:r>
          </w:p>
        </w:tc>
        <w:tc>
          <w:tcPr>
            <w:tcW w:w="1418" w:type="dxa"/>
            <w:tcBorders>
              <w:top w:val="nil"/>
              <w:bottom w:val="nil"/>
            </w:tcBorders>
            <w:shd w:val="clear" w:color="auto" w:fill="FFFFFF"/>
            <w:vAlign w:val="center"/>
          </w:tcPr>
          <w:p w14:paraId="3BC8E62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,000</w:t>
            </w:r>
          </w:p>
        </w:tc>
      </w:tr>
      <w:tr w:rsidR="00BD6B9B" w:rsidRPr="00E10D32" w14:paraId="37E73BCD" w14:textId="77777777" w:rsidTr="00536389">
        <w:trPr>
          <w:cantSplit/>
          <w:trHeight w:val="20"/>
        </w:trPr>
        <w:tc>
          <w:tcPr>
            <w:tcW w:w="4962" w:type="dxa"/>
            <w:tcBorders>
              <w:top w:val="nil"/>
              <w:bottom w:val="nil"/>
            </w:tcBorders>
            <w:shd w:val="clear" w:color="auto" w:fill="FFFFFF"/>
            <w:vAlign w:val="center"/>
          </w:tcPr>
          <w:p w14:paraId="02DCC18E"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25.Belediye personelinin bilgi ve becerisi</w:t>
            </w:r>
          </w:p>
        </w:tc>
        <w:tc>
          <w:tcPr>
            <w:tcW w:w="850" w:type="dxa"/>
            <w:tcBorders>
              <w:top w:val="nil"/>
              <w:bottom w:val="nil"/>
            </w:tcBorders>
            <w:shd w:val="clear" w:color="auto" w:fill="FFFFFF"/>
            <w:vAlign w:val="center"/>
          </w:tcPr>
          <w:p w14:paraId="69FA1B6E"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-,451</w:t>
            </w:r>
          </w:p>
        </w:tc>
        <w:tc>
          <w:tcPr>
            <w:tcW w:w="992" w:type="dxa"/>
            <w:tcBorders>
              <w:top w:val="nil"/>
              <w:bottom w:val="nil"/>
            </w:tcBorders>
            <w:shd w:val="clear" w:color="auto" w:fill="FFFFFF"/>
            <w:vAlign w:val="center"/>
          </w:tcPr>
          <w:p w14:paraId="3AFB49AB"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245</w:t>
            </w:r>
          </w:p>
        </w:tc>
        <w:tc>
          <w:tcPr>
            <w:tcW w:w="1701" w:type="dxa"/>
            <w:tcBorders>
              <w:top w:val="nil"/>
              <w:bottom w:val="nil"/>
            </w:tcBorders>
            <w:shd w:val="clear" w:color="auto" w:fill="FFFFFF"/>
            <w:vAlign w:val="center"/>
          </w:tcPr>
          <w:p w14:paraId="5545F585"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,653</w:t>
            </w:r>
          </w:p>
        </w:tc>
        <w:tc>
          <w:tcPr>
            <w:tcW w:w="1418" w:type="dxa"/>
            <w:tcBorders>
              <w:top w:val="nil"/>
              <w:bottom w:val="nil"/>
            </w:tcBorders>
            <w:shd w:val="clear" w:color="auto" w:fill="FFFFFF"/>
            <w:vAlign w:val="center"/>
          </w:tcPr>
          <w:p w14:paraId="77E8C555"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-,033</w:t>
            </w:r>
          </w:p>
        </w:tc>
      </w:tr>
      <w:tr w:rsidR="00BD6B9B" w:rsidRPr="00E10D32" w14:paraId="5662D584" w14:textId="77777777" w:rsidTr="00536389">
        <w:trPr>
          <w:cantSplit/>
          <w:trHeight w:val="20"/>
        </w:trPr>
        <w:tc>
          <w:tcPr>
            <w:tcW w:w="4962" w:type="dxa"/>
            <w:tcBorders>
              <w:top w:val="nil"/>
            </w:tcBorders>
            <w:shd w:val="clear" w:color="auto" w:fill="FFFFFF"/>
            <w:vAlign w:val="center"/>
          </w:tcPr>
          <w:p w14:paraId="3CEDECEF" w14:textId="77777777" w:rsidR="00F0546B" w:rsidRPr="00E10D32" w:rsidRDefault="00F0546B"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 xml:space="preserve"> </w:t>
            </w:r>
            <w:r w:rsidR="002663F9" w:rsidRPr="00E10D32">
              <w:rPr>
                <w:rFonts w:eastAsia="Times New Roman"/>
                <w:sz w:val="18"/>
                <w:szCs w:val="18"/>
                <w:lang w:val="tr-TR" w:eastAsia="tr-TR"/>
              </w:rPr>
              <w:t>Toplam Memnuniyet</w:t>
            </w:r>
          </w:p>
        </w:tc>
        <w:tc>
          <w:tcPr>
            <w:tcW w:w="850" w:type="dxa"/>
            <w:tcBorders>
              <w:top w:val="nil"/>
            </w:tcBorders>
            <w:shd w:val="clear" w:color="auto" w:fill="FFFFFF"/>
            <w:vAlign w:val="center"/>
          </w:tcPr>
          <w:p w14:paraId="0EA74EEA"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1,543</w:t>
            </w:r>
          </w:p>
        </w:tc>
        <w:tc>
          <w:tcPr>
            <w:tcW w:w="992" w:type="dxa"/>
            <w:tcBorders>
              <w:top w:val="nil"/>
            </w:tcBorders>
            <w:shd w:val="clear" w:color="auto" w:fill="FFFFFF"/>
            <w:vAlign w:val="center"/>
          </w:tcPr>
          <w:p w14:paraId="438B226D"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246</w:t>
            </w:r>
          </w:p>
        </w:tc>
        <w:tc>
          <w:tcPr>
            <w:tcW w:w="1701" w:type="dxa"/>
            <w:tcBorders>
              <w:top w:val="nil"/>
            </w:tcBorders>
            <w:shd w:val="clear" w:color="auto" w:fill="FFFFFF"/>
            <w:vAlign w:val="center"/>
          </w:tcPr>
          <w:p w14:paraId="4BB48B03"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,124</w:t>
            </w:r>
          </w:p>
        </w:tc>
        <w:tc>
          <w:tcPr>
            <w:tcW w:w="1418" w:type="dxa"/>
            <w:tcBorders>
              <w:top w:val="nil"/>
            </w:tcBorders>
            <w:shd w:val="clear" w:color="auto" w:fill="FFFFFF"/>
            <w:vAlign w:val="center"/>
          </w:tcPr>
          <w:p w14:paraId="6845BCA4" w14:textId="77777777" w:rsidR="00F0546B" w:rsidRPr="00E10D32" w:rsidRDefault="00F0546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,055</w:t>
            </w:r>
          </w:p>
        </w:tc>
      </w:tr>
    </w:tbl>
    <w:p w14:paraId="28A5FF0C" w14:textId="77777777" w:rsidR="002A1E66" w:rsidRPr="00E10D32" w:rsidRDefault="00F0546B" w:rsidP="00E10D32">
      <w:pPr>
        <w:pStyle w:val="Els-NoIndent"/>
        <w:spacing w:after="120" w:line="240" w:lineRule="auto"/>
        <w:rPr>
          <w:sz w:val="18"/>
          <w:lang w:val="tr-TR"/>
        </w:rPr>
        <w:sectPr w:rsidR="002A1E66" w:rsidRPr="00E10D32" w:rsidSect="002A1E66">
          <w:footnotePr>
            <w:numFmt w:val="chicago"/>
          </w:footnotePr>
          <w:type w:val="continuous"/>
          <w:pgSz w:w="11907" w:h="15876" w:code="161"/>
          <w:pgMar w:top="77" w:right="947" w:bottom="879" w:left="1038" w:header="907" w:footer="1253" w:gutter="0"/>
          <w:cols w:space="360"/>
          <w:titlePg/>
          <w:docGrid w:linePitch="360"/>
        </w:sectPr>
      </w:pPr>
      <w:r w:rsidRPr="00E10D32">
        <w:rPr>
          <w:sz w:val="18"/>
          <w:lang w:val="tr-TR"/>
        </w:rPr>
        <w:t>(*) %5, (**) %1 anlam düzeyinde önemli</w:t>
      </w:r>
    </w:p>
    <w:p w14:paraId="03363DE3" w14:textId="77777777" w:rsidR="00F0546B" w:rsidRPr="00E10D32" w:rsidRDefault="00F0546B"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Memnuniyet Algısının Cinsiyete Göre Değişimi</w:t>
      </w:r>
    </w:p>
    <w:p w14:paraId="52F0EEBA" w14:textId="77777777" w:rsidR="00F0546B" w:rsidRPr="00E10D32" w:rsidRDefault="00F0546B" w:rsidP="00E10D32">
      <w:pPr>
        <w:pStyle w:val="Els-NoIndent"/>
        <w:spacing w:before="120" w:after="120" w:line="240" w:lineRule="auto"/>
        <w:rPr>
          <w:sz w:val="20"/>
          <w:lang w:val="tr-TR"/>
        </w:rPr>
      </w:pPr>
      <w:r w:rsidRPr="00E10D32">
        <w:rPr>
          <w:sz w:val="20"/>
          <w:lang w:val="tr-TR"/>
        </w:rPr>
        <w:t>Kadın ve erkeklerin belediye hizmetlerinden memnuniyetlerinin farklılığı iki bağımsız örneklem t testi ile yapılmış ve sonuçlar Tablo 4’de özetlenmiştir.</w:t>
      </w:r>
    </w:p>
    <w:p w14:paraId="0003376F" w14:textId="77777777" w:rsidR="00FF3A3F" w:rsidRPr="00E10D32" w:rsidRDefault="00FF3A3F" w:rsidP="00E10D32">
      <w:pPr>
        <w:pStyle w:val="Els-NoIndent"/>
        <w:spacing w:before="120" w:after="120" w:line="240" w:lineRule="auto"/>
        <w:rPr>
          <w:sz w:val="20"/>
          <w:lang w:val="tr-TR"/>
        </w:rPr>
      </w:pPr>
      <w:r w:rsidRPr="00E10D32">
        <w:rPr>
          <w:sz w:val="20"/>
          <w:lang w:val="tr-TR"/>
        </w:rPr>
        <w:t>Tablo 4’te görüldüğü gibi kadın ve erkeklerin memnuniyet düzeyleri farklı olan göstergeler sıralanmıştır. Tüm bu memnuniyet göstergeleri için kadınların memnuniyet düzeylerinin erkeklerden yüksek olduğu anlaşılmıştır. Özellikle otopark hizmetleri, ilaçlama hizmetleri ve zabıta hizmetleri konusunda kadınlar erkeklere göre daha pozitif düşünmektedir.</w:t>
      </w:r>
    </w:p>
    <w:p w14:paraId="167249FC" w14:textId="77777777" w:rsidR="00FF3A3F" w:rsidRPr="00E10D32" w:rsidRDefault="00FF3A3F" w:rsidP="00E10D32">
      <w:pPr>
        <w:pStyle w:val="Els-table-caption"/>
        <w:spacing w:before="240" w:after="120" w:line="240" w:lineRule="auto"/>
        <w:jc w:val="both"/>
        <w:rPr>
          <w:sz w:val="18"/>
          <w:lang w:val="tr-TR"/>
        </w:rPr>
        <w:sectPr w:rsidR="00FF3A3F" w:rsidRPr="00E10D32" w:rsidSect="009B718D">
          <w:footnotePr>
            <w:numFmt w:val="chicago"/>
          </w:footnotePr>
          <w:type w:val="continuous"/>
          <w:pgSz w:w="11907" w:h="15876" w:code="161"/>
          <w:pgMar w:top="77" w:right="947" w:bottom="879" w:left="1038" w:header="907" w:footer="1253" w:gutter="0"/>
          <w:cols w:num="2" w:space="360"/>
          <w:titlePg/>
          <w:docGrid w:linePitch="360"/>
        </w:sectPr>
      </w:pPr>
    </w:p>
    <w:p w14:paraId="398D05EA" w14:textId="77777777" w:rsidR="00F0546B" w:rsidRPr="00E10D32" w:rsidRDefault="00F0546B" w:rsidP="00E10D32">
      <w:pPr>
        <w:pStyle w:val="Els-table-caption"/>
        <w:spacing w:before="120" w:after="120" w:line="240" w:lineRule="auto"/>
        <w:jc w:val="both"/>
        <w:rPr>
          <w:sz w:val="18"/>
          <w:lang w:val="tr-TR"/>
        </w:rPr>
      </w:pPr>
      <w:r w:rsidRPr="00E10D32">
        <w:rPr>
          <w:sz w:val="18"/>
          <w:lang w:val="tr-TR"/>
        </w:rPr>
        <w:t>Tablo 4</w:t>
      </w:r>
      <w:r w:rsidR="00FF3A3F" w:rsidRPr="00E10D32">
        <w:rPr>
          <w:sz w:val="18"/>
          <w:lang w:val="tr-TR"/>
        </w:rPr>
        <w:t>.</w:t>
      </w:r>
      <w:r w:rsidRPr="00E10D32">
        <w:rPr>
          <w:sz w:val="18"/>
          <w:lang w:val="tr-TR"/>
        </w:rPr>
        <w:t xml:space="preserve"> </w:t>
      </w:r>
      <w:r w:rsidRPr="00E10D32">
        <w:rPr>
          <w:b w:val="0"/>
          <w:sz w:val="18"/>
          <w:lang w:val="tr-TR"/>
        </w:rPr>
        <w:t>Cinsiyete Göre Memnuniyet Düzeylerinin Farkı İçin t testi</w:t>
      </w:r>
    </w:p>
    <w:tbl>
      <w:tblPr>
        <w:tblStyle w:val="TabloKlavuzu11"/>
        <w:tblW w:w="9923" w:type="dxa"/>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3381"/>
        <w:gridCol w:w="461"/>
        <w:gridCol w:w="461"/>
        <w:gridCol w:w="2927"/>
        <w:gridCol w:w="2693"/>
      </w:tblGrid>
      <w:tr w:rsidR="00BD6B9B" w:rsidRPr="00E10D32" w14:paraId="48DEF33F" w14:textId="77777777" w:rsidTr="00FF3A3F">
        <w:tc>
          <w:tcPr>
            <w:tcW w:w="0" w:type="auto"/>
            <w:vMerge w:val="restart"/>
            <w:vAlign w:val="center"/>
          </w:tcPr>
          <w:p w14:paraId="7228C09A" w14:textId="77777777" w:rsidR="00C64F5B" w:rsidRPr="00E10D32" w:rsidRDefault="00C64F5B"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Memnuniyet Göstergeleri</w:t>
            </w:r>
          </w:p>
        </w:tc>
        <w:tc>
          <w:tcPr>
            <w:tcW w:w="6542" w:type="dxa"/>
            <w:gridSpan w:val="4"/>
            <w:vAlign w:val="center"/>
          </w:tcPr>
          <w:p w14:paraId="2071CD55" w14:textId="77777777" w:rsidR="00C64F5B" w:rsidRPr="00E10D32" w:rsidRDefault="00C64F5B" w:rsidP="00E10D32">
            <w:pPr>
              <w:widowControl/>
              <w:spacing w:line="240" w:lineRule="auto"/>
              <w:jc w:val="center"/>
              <w:rPr>
                <w:rFonts w:ascii="Times New Roman" w:hAnsi="Times New Roman"/>
                <w:sz w:val="18"/>
                <w:szCs w:val="18"/>
                <w:lang w:val="tr-TR"/>
              </w:rPr>
            </w:pPr>
            <w:r w:rsidRPr="00E10D32">
              <w:rPr>
                <w:rFonts w:ascii="Times New Roman" w:hAnsi="Times New Roman"/>
                <w:sz w:val="18"/>
                <w:szCs w:val="18"/>
                <w:lang w:val="tr-TR"/>
              </w:rPr>
              <w:t>Ortalamaların eşitliği için t testi</w:t>
            </w:r>
          </w:p>
        </w:tc>
      </w:tr>
      <w:tr w:rsidR="00BD6B9B" w:rsidRPr="00E10D32" w14:paraId="1E2BD686" w14:textId="77777777" w:rsidTr="00536389">
        <w:tc>
          <w:tcPr>
            <w:tcW w:w="0" w:type="auto"/>
            <w:vMerge/>
            <w:tcBorders>
              <w:bottom w:val="single" w:sz="4" w:space="0" w:color="auto"/>
            </w:tcBorders>
            <w:vAlign w:val="center"/>
          </w:tcPr>
          <w:p w14:paraId="2C2688A9" w14:textId="77777777" w:rsidR="00C64F5B" w:rsidRPr="00E10D32" w:rsidRDefault="00C64F5B" w:rsidP="00E10D32">
            <w:pPr>
              <w:widowControl/>
              <w:spacing w:line="240" w:lineRule="auto"/>
              <w:jc w:val="center"/>
              <w:rPr>
                <w:rFonts w:ascii="Times New Roman" w:hAnsi="Times New Roman"/>
                <w:sz w:val="18"/>
                <w:szCs w:val="18"/>
                <w:lang w:val="tr-TR"/>
              </w:rPr>
            </w:pPr>
          </w:p>
        </w:tc>
        <w:tc>
          <w:tcPr>
            <w:tcW w:w="0" w:type="auto"/>
            <w:tcBorders>
              <w:bottom w:val="single" w:sz="4" w:space="0" w:color="auto"/>
            </w:tcBorders>
            <w:shd w:val="clear" w:color="auto" w:fill="FFFFFF"/>
            <w:vAlign w:val="center"/>
          </w:tcPr>
          <w:p w14:paraId="5D558DE4"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proofErr w:type="gramStart"/>
            <w:r w:rsidRPr="00E10D32">
              <w:rPr>
                <w:rFonts w:ascii="Times New Roman" w:hAnsi="Times New Roman"/>
                <w:sz w:val="18"/>
                <w:szCs w:val="18"/>
                <w:lang w:val="tr-TR"/>
              </w:rPr>
              <w:t>t</w:t>
            </w:r>
            <w:proofErr w:type="gramEnd"/>
          </w:p>
        </w:tc>
        <w:tc>
          <w:tcPr>
            <w:tcW w:w="0" w:type="auto"/>
            <w:tcBorders>
              <w:bottom w:val="single" w:sz="4" w:space="0" w:color="auto"/>
            </w:tcBorders>
            <w:shd w:val="clear" w:color="auto" w:fill="FFFFFF"/>
            <w:vAlign w:val="center"/>
          </w:tcPr>
          <w:p w14:paraId="36313D25"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Df</w:t>
            </w:r>
          </w:p>
        </w:tc>
        <w:tc>
          <w:tcPr>
            <w:tcW w:w="2927" w:type="dxa"/>
            <w:tcBorders>
              <w:bottom w:val="single" w:sz="4" w:space="0" w:color="auto"/>
            </w:tcBorders>
            <w:shd w:val="clear" w:color="auto" w:fill="FFFFFF"/>
            <w:vAlign w:val="center"/>
          </w:tcPr>
          <w:p w14:paraId="1A037BB3"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Anlamlılık</w:t>
            </w:r>
          </w:p>
        </w:tc>
        <w:tc>
          <w:tcPr>
            <w:tcW w:w="2693" w:type="dxa"/>
            <w:tcBorders>
              <w:bottom w:val="single" w:sz="4" w:space="0" w:color="auto"/>
            </w:tcBorders>
            <w:shd w:val="clear" w:color="auto" w:fill="FFFFFF"/>
            <w:vAlign w:val="center"/>
          </w:tcPr>
          <w:p w14:paraId="12AD51E7"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Ortalama farkı</w:t>
            </w:r>
            <w:r w:rsidR="00FF3A3F" w:rsidRPr="00E10D32">
              <w:rPr>
                <w:rFonts w:ascii="Times New Roman" w:hAnsi="Times New Roman"/>
                <w:sz w:val="18"/>
                <w:szCs w:val="18"/>
                <w:lang w:val="tr-TR"/>
              </w:rPr>
              <w:t xml:space="preserve"> (</w:t>
            </w:r>
            <w:r w:rsidRPr="00E10D32">
              <w:rPr>
                <w:rFonts w:ascii="Times New Roman" w:hAnsi="Times New Roman"/>
                <w:sz w:val="18"/>
                <w:szCs w:val="18"/>
                <w:lang w:val="tr-TR"/>
              </w:rPr>
              <w:t>Kadın-Erkek</w:t>
            </w:r>
            <w:r w:rsidR="00FF3A3F" w:rsidRPr="00E10D32">
              <w:rPr>
                <w:rFonts w:ascii="Times New Roman" w:hAnsi="Times New Roman"/>
                <w:sz w:val="18"/>
                <w:szCs w:val="18"/>
                <w:lang w:val="tr-TR"/>
              </w:rPr>
              <w:t>)</w:t>
            </w:r>
          </w:p>
        </w:tc>
      </w:tr>
      <w:tr w:rsidR="00BD6B9B" w:rsidRPr="00E10D32" w14:paraId="5F5D61D8" w14:textId="77777777" w:rsidTr="00536389">
        <w:tc>
          <w:tcPr>
            <w:tcW w:w="0" w:type="auto"/>
            <w:tcBorders>
              <w:bottom w:val="nil"/>
            </w:tcBorders>
            <w:vAlign w:val="center"/>
          </w:tcPr>
          <w:p w14:paraId="12D190B9"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4.Çevre kirliliği önleme çalışmaları</w:t>
            </w:r>
          </w:p>
        </w:tc>
        <w:tc>
          <w:tcPr>
            <w:tcW w:w="0" w:type="auto"/>
            <w:tcBorders>
              <w:bottom w:val="nil"/>
            </w:tcBorders>
            <w:shd w:val="clear" w:color="auto" w:fill="FFFFFF"/>
            <w:vAlign w:val="center"/>
          </w:tcPr>
          <w:p w14:paraId="0CA9CBF9"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2,299</w:t>
            </w:r>
          </w:p>
        </w:tc>
        <w:tc>
          <w:tcPr>
            <w:tcW w:w="0" w:type="auto"/>
            <w:tcBorders>
              <w:bottom w:val="nil"/>
            </w:tcBorders>
            <w:shd w:val="clear" w:color="auto" w:fill="FFFFFF"/>
            <w:vAlign w:val="center"/>
          </w:tcPr>
          <w:p w14:paraId="6902BCDD"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240</w:t>
            </w:r>
          </w:p>
        </w:tc>
        <w:tc>
          <w:tcPr>
            <w:tcW w:w="2927" w:type="dxa"/>
            <w:tcBorders>
              <w:bottom w:val="nil"/>
            </w:tcBorders>
            <w:shd w:val="clear" w:color="auto" w:fill="FFFFFF"/>
            <w:vAlign w:val="center"/>
          </w:tcPr>
          <w:p w14:paraId="291446F9"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,022*</w:t>
            </w:r>
          </w:p>
        </w:tc>
        <w:tc>
          <w:tcPr>
            <w:tcW w:w="2693" w:type="dxa"/>
            <w:tcBorders>
              <w:bottom w:val="nil"/>
            </w:tcBorders>
            <w:shd w:val="clear" w:color="auto" w:fill="FFFFFF"/>
            <w:vAlign w:val="center"/>
          </w:tcPr>
          <w:p w14:paraId="09F38C63"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3,31-2,94 = ,374</w:t>
            </w:r>
          </w:p>
        </w:tc>
      </w:tr>
      <w:tr w:rsidR="00BD6B9B" w:rsidRPr="00E10D32" w14:paraId="0A3198BE" w14:textId="77777777" w:rsidTr="00536389">
        <w:tc>
          <w:tcPr>
            <w:tcW w:w="0" w:type="auto"/>
            <w:tcBorders>
              <w:top w:val="nil"/>
              <w:bottom w:val="nil"/>
            </w:tcBorders>
            <w:vAlign w:val="center"/>
          </w:tcPr>
          <w:p w14:paraId="1C7F77EF"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10.Zabıta hizmetleri</w:t>
            </w:r>
          </w:p>
        </w:tc>
        <w:tc>
          <w:tcPr>
            <w:tcW w:w="0" w:type="auto"/>
            <w:tcBorders>
              <w:top w:val="nil"/>
              <w:bottom w:val="nil"/>
            </w:tcBorders>
            <w:shd w:val="clear" w:color="auto" w:fill="FFFFFF"/>
            <w:vAlign w:val="center"/>
          </w:tcPr>
          <w:p w14:paraId="6128C4D8"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3,049</w:t>
            </w:r>
          </w:p>
        </w:tc>
        <w:tc>
          <w:tcPr>
            <w:tcW w:w="0" w:type="auto"/>
            <w:tcBorders>
              <w:top w:val="nil"/>
              <w:bottom w:val="nil"/>
            </w:tcBorders>
            <w:shd w:val="clear" w:color="auto" w:fill="FFFFFF"/>
            <w:vAlign w:val="center"/>
          </w:tcPr>
          <w:p w14:paraId="74147512"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191,8</w:t>
            </w:r>
          </w:p>
        </w:tc>
        <w:tc>
          <w:tcPr>
            <w:tcW w:w="2927" w:type="dxa"/>
            <w:tcBorders>
              <w:top w:val="nil"/>
              <w:bottom w:val="nil"/>
            </w:tcBorders>
            <w:shd w:val="clear" w:color="auto" w:fill="FFFFFF"/>
            <w:vAlign w:val="center"/>
          </w:tcPr>
          <w:p w14:paraId="4FDC353D"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,003**</w:t>
            </w:r>
          </w:p>
        </w:tc>
        <w:tc>
          <w:tcPr>
            <w:tcW w:w="2693" w:type="dxa"/>
            <w:tcBorders>
              <w:top w:val="nil"/>
              <w:bottom w:val="nil"/>
            </w:tcBorders>
            <w:shd w:val="clear" w:color="auto" w:fill="FFFFFF"/>
            <w:vAlign w:val="center"/>
          </w:tcPr>
          <w:p w14:paraId="4DF34F2F"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3,12-2,68 = ,443</w:t>
            </w:r>
          </w:p>
        </w:tc>
      </w:tr>
      <w:tr w:rsidR="00BD6B9B" w:rsidRPr="00E10D32" w14:paraId="248F3FCC" w14:textId="77777777" w:rsidTr="00536389">
        <w:tc>
          <w:tcPr>
            <w:tcW w:w="0" w:type="auto"/>
            <w:tcBorders>
              <w:top w:val="nil"/>
              <w:bottom w:val="nil"/>
            </w:tcBorders>
            <w:vAlign w:val="center"/>
          </w:tcPr>
          <w:p w14:paraId="2BBD5C42"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11.İmar planlarının hazırlanması, kontrolünün</w:t>
            </w:r>
          </w:p>
        </w:tc>
        <w:tc>
          <w:tcPr>
            <w:tcW w:w="0" w:type="auto"/>
            <w:tcBorders>
              <w:top w:val="nil"/>
              <w:bottom w:val="nil"/>
            </w:tcBorders>
            <w:shd w:val="clear" w:color="auto" w:fill="FFFFFF"/>
            <w:vAlign w:val="center"/>
          </w:tcPr>
          <w:p w14:paraId="1A892266"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2,173</w:t>
            </w:r>
          </w:p>
        </w:tc>
        <w:tc>
          <w:tcPr>
            <w:tcW w:w="0" w:type="auto"/>
            <w:tcBorders>
              <w:top w:val="nil"/>
              <w:bottom w:val="nil"/>
            </w:tcBorders>
            <w:shd w:val="clear" w:color="auto" w:fill="FFFFFF"/>
            <w:vAlign w:val="center"/>
          </w:tcPr>
          <w:p w14:paraId="19F97567"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209,3</w:t>
            </w:r>
          </w:p>
        </w:tc>
        <w:tc>
          <w:tcPr>
            <w:tcW w:w="2927" w:type="dxa"/>
            <w:tcBorders>
              <w:top w:val="nil"/>
              <w:bottom w:val="nil"/>
            </w:tcBorders>
            <w:shd w:val="clear" w:color="auto" w:fill="FFFFFF"/>
            <w:vAlign w:val="center"/>
          </w:tcPr>
          <w:p w14:paraId="1219BBCD"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,031*</w:t>
            </w:r>
          </w:p>
        </w:tc>
        <w:tc>
          <w:tcPr>
            <w:tcW w:w="2693" w:type="dxa"/>
            <w:tcBorders>
              <w:top w:val="nil"/>
              <w:bottom w:val="nil"/>
            </w:tcBorders>
            <w:shd w:val="clear" w:color="auto" w:fill="FFFFFF"/>
            <w:vAlign w:val="center"/>
          </w:tcPr>
          <w:p w14:paraId="0046509D"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2,99-2,71 = ,283</w:t>
            </w:r>
          </w:p>
        </w:tc>
      </w:tr>
      <w:tr w:rsidR="00BD6B9B" w:rsidRPr="00E10D32" w14:paraId="7C74EFDF" w14:textId="77777777" w:rsidTr="00536389">
        <w:tc>
          <w:tcPr>
            <w:tcW w:w="0" w:type="auto"/>
            <w:tcBorders>
              <w:top w:val="nil"/>
              <w:bottom w:val="nil"/>
            </w:tcBorders>
            <w:vAlign w:val="center"/>
          </w:tcPr>
          <w:p w14:paraId="268F47C2"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13.Yol yapımı ve bakımı hizmetleri</w:t>
            </w:r>
          </w:p>
        </w:tc>
        <w:tc>
          <w:tcPr>
            <w:tcW w:w="0" w:type="auto"/>
            <w:tcBorders>
              <w:top w:val="nil"/>
              <w:bottom w:val="nil"/>
            </w:tcBorders>
            <w:shd w:val="clear" w:color="auto" w:fill="FFFFFF"/>
            <w:vAlign w:val="center"/>
          </w:tcPr>
          <w:p w14:paraId="61C0ACC0"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2,063</w:t>
            </w:r>
          </w:p>
        </w:tc>
        <w:tc>
          <w:tcPr>
            <w:tcW w:w="0" w:type="auto"/>
            <w:tcBorders>
              <w:top w:val="nil"/>
              <w:bottom w:val="nil"/>
            </w:tcBorders>
            <w:shd w:val="clear" w:color="auto" w:fill="FFFFFF"/>
            <w:vAlign w:val="center"/>
          </w:tcPr>
          <w:p w14:paraId="37B02255"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182,3</w:t>
            </w:r>
          </w:p>
        </w:tc>
        <w:tc>
          <w:tcPr>
            <w:tcW w:w="2927" w:type="dxa"/>
            <w:tcBorders>
              <w:top w:val="nil"/>
              <w:bottom w:val="nil"/>
            </w:tcBorders>
            <w:shd w:val="clear" w:color="auto" w:fill="FFFFFF"/>
            <w:vAlign w:val="center"/>
          </w:tcPr>
          <w:p w14:paraId="7B21F5E2"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,041*</w:t>
            </w:r>
          </w:p>
        </w:tc>
        <w:tc>
          <w:tcPr>
            <w:tcW w:w="2693" w:type="dxa"/>
            <w:tcBorders>
              <w:top w:val="nil"/>
              <w:bottom w:val="nil"/>
            </w:tcBorders>
            <w:shd w:val="clear" w:color="auto" w:fill="FFFFFF"/>
            <w:vAlign w:val="center"/>
          </w:tcPr>
          <w:p w14:paraId="60E2EB97"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2,83-2,46 = ,353</w:t>
            </w:r>
          </w:p>
        </w:tc>
      </w:tr>
      <w:tr w:rsidR="00BD6B9B" w:rsidRPr="00E10D32" w14:paraId="12D6C717" w14:textId="77777777" w:rsidTr="00536389">
        <w:tc>
          <w:tcPr>
            <w:tcW w:w="0" w:type="auto"/>
            <w:tcBorders>
              <w:top w:val="nil"/>
              <w:bottom w:val="nil"/>
            </w:tcBorders>
            <w:vAlign w:val="center"/>
          </w:tcPr>
          <w:p w14:paraId="2D232D0F"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17.İlaçlama hizmetleri</w:t>
            </w:r>
          </w:p>
        </w:tc>
        <w:tc>
          <w:tcPr>
            <w:tcW w:w="0" w:type="auto"/>
            <w:tcBorders>
              <w:top w:val="nil"/>
              <w:bottom w:val="nil"/>
            </w:tcBorders>
            <w:shd w:val="clear" w:color="auto" w:fill="FFFFFF"/>
            <w:vAlign w:val="center"/>
          </w:tcPr>
          <w:p w14:paraId="3984536B"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4,118</w:t>
            </w:r>
          </w:p>
        </w:tc>
        <w:tc>
          <w:tcPr>
            <w:tcW w:w="0" w:type="auto"/>
            <w:tcBorders>
              <w:top w:val="nil"/>
              <w:bottom w:val="nil"/>
            </w:tcBorders>
            <w:shd w:val="clear" w:color="auto" w:fill="FFFFFF"/>
            <w:vAlign w:val="center"/>
          </w:tcPr>
          <w:p w14:paraId="248107D7"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220,9</w:t>
            </w:r>
          </w:p>
        </w:tc>
        <w:tc>
          <w:tcPr>
            <w:tcW w:w="2927" w:type="dxa"/>
            <w:tcBorders>
              <w:top w:val="nil"/>
              <w:bottom w:val="nil"/>
            </w:tcBorders>
            <w:shd w:val="clear" w:color="auto" w:fill="FFFFFF"/>
            <w:vAlign w:val="center"/>
          </w:tcPr>
          <w:p w14:paraId="05168007"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,000**</w:t>
            </w:r>
          </w:p>
        </w:tc>
        <w:tc>
          <w:tcPr>
            <w:tcW w:w="2693" w:type="dxa"/>
            <w:tcBorders>
              <w:top w:val="nil"/>
              <w:bottom w:val="nil"/>
            </w:tcBorders>
            <w:shd w:val="clear" w:color="auto" w:fill="FFFFFF"/>
            <w:vAlign w:val="center"/>
          </w:tcPr>
          <w:p w14:paraId="4B3A3381"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3,91-3,39 = ,526</w:t>
            </w:r>
          </w:p>
        </w:tc>
      </w:tr>
      <w:tr w:rsidR="00BD6B9B" w:rsidRPr="00E10D32" w14:paraId="57BF2AA8" w14:textId="77777777" w:rsidTr="00536389">
        <w:tc>
          <w:tcPr>
            <w:tcW w:w="0" w:type="auto"/>
            <w:tcBorders>
              <w:top w:val="nil"/>
              <w:bottom w:val="nil"/>
            </w:tcBorders>
            <w:vAlign w:val="center"/>
          </w:tcPr>
          <w:p w14:paraId="54A06E0F"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21.Otopark hizmetleri</w:t>
            </w:r>
          </w:p>
        </w:tc>
        <w:tc>
          <w:tcPr>
            <w:tcW w:w="0" w:type="auto"/>
            <w:tcBorders>
              <w:top w:val="nil"/>
              <w:bottom w:val="nil"/>
            </w:tcBorders>
            <w:shd w:val="clear" w:color="auto" w:fill="FFFFFF"/>
            <w:vAlign w:val="center"/>
          </w:tcPr>
          <w:p w14:paraId="29AB11D6"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3,477</w:t>
            </w:r>
          </w:p>
        </w:tc>
        <w:tc>
          <w:tcPr>
            <w:tcW w:w="0" w:type="auto"/>
            <w:tcBorders>
              <w:top w:val="nil"/>
              <w:bottom w:val="nil"/>
            </w:tcBorders>
            <w:shd w:val="clear" w:color="auto" w:fill="FFFFFF"/>
            <w:vAlign w:val="center"/>
          </w:tcPr>
          <w:p w14:paraId="22D81729"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243</w:t>
            </w:r>
          </w:p>
        </w:tc>
        <w:tc>
          <w:tcPr>
            <w:tcW w:w="2927" w:type="dxa"/>
            <w:tcBorders>
              <w:top w:val="nil"/>
              <w:bottom w:val="nil"/>
            </w:tcBorders>
            <w:shd w:val="clear" w:color="auto" w:fill="FFFFFF"/>
            <w:vAlign w:val="center"/>
          </w:tcPr>
          <w:p w14:paraId="56FD4042"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,001**</w:t>
            </w:r>
          </w:p>
        </w:tc>
        <w:tc>
          <w:tcPr>
            <w:tcW w:w="2693" w:type="dxa"/>
            <w:tcBorders>
              <w:top w:val="nil"/>
              <w:bottom w:val="nil"/>
            </w:tcBorders>
            <w:shd w:val="clear" w:color="auto" w:fill="FFFFFF"/>
            <w:vAlign w:val="center"/>
          </w:tcPr>
          <w:p w14:paraId="4C96FEF0"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2,67-2,09 = ,582</w:t>
            </w:r>
          </w:p>
        </w:tc>
      </w:tr>
      <w:tr w:rsidR="00BD6B9B" w:rsidRPr="00E10D32" w14:paraId="5E9E7454" w14:textId="77777777" w:rsidTr="00536389">
        <w:tc>
          <w:tcPr>
            <w:tcW w:w="0" w:type="auto"/>
            <w:tcBorders>
              <w:top w:val="nil"/>
              <w:bottom w:val="nil"/>
            </w:tcBorders>
            <w:vAlign w:val="center"/>
          </w:tcPr>
          <w:p w14:paraId="5BD45754"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22.Belediyecilik hizmetlerinde şeffaflık</w:t>
            </w:r>
          </w:p>
        </w:tc>
        <w:tc>
          <w:tcPr>
            <w:tcW w:w="0" w:type="auto"/>
            <w:tcBorders>
              <w:top w:val="nil"/>
              <w:bottom w:val="nil"/>
            </w:tcBorders>
            <w:shd w:val="clear" w:color="auto" w:fill="FFFFFF"/>
            <w:vAlign w:val="center"/>
          </w:tcPr>
          <w:p w14:paraId="7C272BB8"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2,197</w:t>
            </w:r>
          </w:p>
        </w:tc>
        <w:tc>
          <w:tcPr>
            <w:tcW w:w="0" w:type="auto"/>
            <w:tcBorders>
              <w:top w:val="nil"/>
              <w:bottom w:val="nil"/>
            </w:tcBorders>
            <w:shd w:val="clear" w:color="auto" w:fill="FFFFFF"/>
            <w:vAlign w:val="center"/>
          </w:tcPr>
          <w:p w14:paraId="05C53BDE"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167,7</w:t>
            </w:r>
          </w:p>
        </w:tc>
        <w:tc>
          <w:tcPr>
            <w:tcW w:w="2927" w:type="dxa"/>
            <w:tcBorders>
              <w:top w:val="nil"/>
              <w:bottom w:val="nil"/>
            </w:tcBorders>
            <w:shd w:val="clear" w:color="auto" w:fill="FFFFFF"/>
            <w:vAlign w:val="center"/>
          </w:tcPr>
          <w:p w14:paraId="7A96573C"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,029*</w:t>
            </w:r>
          </w:p>
        </w:tc>
        <w:tc>
          <w:tcPr>
            <w:tcW w:w="2693" w:type="dxa"/>
            <w:tcBorders>
              <w:top w:val="nil"/>
              <w:bottom w:val="nil"/>
            </w:tcBorders>
            <w:shd w:val="clear" w:color="auto" w:fill="FFFFFF"/>
            <w:vAlign w:val="center"/>
          </w:tcPr>
          <w:p w14:paraId="749DA3B6"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3,01-2,71 = ,302</w:t>
            </w:r>
          </w:p>
        </w:tc>
      </w:tr>
      <w:tr w:rsidR="00BD6B9B" w:rsidRPr="00E10D32" w14:paraId="3FFEB608" w14:textId="77777777" w:rsidTr="00536389">
        <w:tc>
          <w:tcPr>
            <w:tcW w:w="0" w:type="auto"/>
            <w:tcBorders>
              <w:top w:val="nil"/>
              <w:bottom w:val="nil"/>
            </w:tcBorders>
            <w:vAlign w:val="center"/>
          </w:tcPr>
          <w:p w14:paraId="7FE1940D"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25.Belediye personelinin bilgi ve becerisi</w:t>
            </w:r>
          </w:p>
        </w:tc>
        <w:tc>
          <w:tcPr>
            <w:tcW w:w="0" w:type="auto"/>
            <w:tcBorders>
              <w:top w:val="nil"/>
              <w:bottom w:val="nil"/>
            </w:tcBorders>
            <w:shd w:val="clear" w:color="auto" w:fill="FFFFFF"/>
            <w:vAlign w:val="center"/>
          </w:tcPr>
          <w:p w14:paraId="0BF9B940"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2,736</w:t>
            </w:r>
          </w:p>
        </w:tc>
        <w:tc>
          <w:tcPr>
            <w:tcW w:w="0" w:type="auto"/>
            <w:tcBorders>
              <w:top w:val="nil"/>
              <w:bottom w:val="nil"/>
            </w:tcBorders>
            <w:shd w:val="clear" w:color="auto" w:fill="FFFFFF"/>
            <w:vAlign w:val="center"/>
          </w:tcPr>
          <w:p w14:paraId="06448FEA"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186,5</w:t>
            </w:r>
          </w:p>
        </w:tc>
        <w:tc>
          <w:tcPr>
            <w:tcW w:w="2927" w:type="dxa"/>
            <w:tcBorders>
              <w:top w:val="nil"/>
              <w:bottom w:val="nil"/>
            </w:tcBorders>
            <w:shd w:val="clear" w:color="auto" w:fill="FFFFFF"/>
            <w:vAlign w:val="center"/>
          </w:tcPr>
          <w:p w14:paraId="0F51B850"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,007**</w:t>
            </w:r>
          </w:p>
        </w:tc>
        <w:tc>
          <w:tcPr>
            <w:tcW w:w="2693" w:type="dxa"/>
            <w:tcBorders>
              <w:top w:val="nil"/>
              <w:bottom w:val="nil"/>
            </w:tcBorders>
            <w:shd w:val="clear" w:color="auto" w:fill="FFFFFF"/>
            <w:vAlign w:val="center"/>
          </w:tcPr>
          <w:p w14:paraId="4D18804C"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3,23-2,83 = ,395</w:t>
            </w:r>
          </w:p>
        </w:tc>
      </w:tr>
      <w:tr w:rsidR="00BD6B9B" w:rsidRPr="00E10D32" w14:paraId="5D59A942" w14:textId="77777777" w:rsidTr="00536389">
        <w:tc>
          <w:tcPr>
            <w:tcW w:w="0" w:type="auto"/>
            <w:tcBorders>
              <w:top w:val="nil"/>
            </w:tcBorders>
            <w:vAlign w:val="center"/>
          </w:tcPr>
          <w:p w14:paraId="299A2341" w14:textId="77777777" w:rsidR="00C64F5B" w:rsidRPr="00E10D32" w:rsidRDefault="00C64F5B" w:rsidP="00E10D32">
            <w:pPr>
              <w:widowControl/>
              <w:spacing w:line="240" w:lineRule="auto"/>
              <w:rPr>
                <w:rFonts w:ascii="Times New Roman" w:hAnsi="Times New Roman"/>
                <w:sz w:val="18"/>
                <w:szCs w:val="18"/>
                <w:lang w:val="tr-TR"/>
              </w:rPr>
            </w:pPr>
            <w:r w:rsidRPr="00E10D32">
              <w:rPr>
                <w:rFonts w:ascii="Times New Roman" w:hAnsi="Times New Roman"/>
                <w:sz w:val="18"/>
                <w:szCs w:val="18"/>
                <w:lang w:val="tr-TR"/>
              </w:rPr>
              <w:t>TOPLAM</w:t>
            </w:r>
          </w:p>
        </w:tc>
        <w:tc>
          <w:tcPr>
            <w:tcW w:w="0" w:type="auto"/>
            <w:tcBorders>
              <w:top w:val="nil"/>
            </w:tcBorders>
            <w:shd w:val="clear" w:color="auto" w:fill="FFFFFF"/>
            <w:vAlign w:val="center"/>
          </w:tcPr>
          <w:p w14:paraId="19473FFE"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2,430</w:t>
            </w:r>
          </w:p>
        </w:tc>
        <w:tc>
          <w:tcPr>
            <w:tcW w:w="0" w:type="auto"/>
            <w:tcBorders>
              <w:top w:val="nil"/>
            </w:tcBorders>
            <w:shd w:val="clear" w:color="auto" w:fill="FFFFFF"/>
            <w:vAlign w:val="center"/>
          </w:tcPr>
          <w:p w14:paraId="5D6EC2C5"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245</w:t>
            </w:r>
          </w:p>
        </w:tc>
        <w:tc>
          <w:tcPr>
            <w:tcW w:w="2927" w:type="dxa"/>
            <w:tcBorders>
              <w:top w:val="nil"/>
            </w:tcBorders>
            <w:shd w:val="clear" w:color="auto" w:fill="FFFFFF"/>
            <w:vAlign w:val="center"/>
          </w:tcPr>
          <w:p w14:paraId="7D32F50D"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,016*</w:t>
            </w:r>
          </w:p>
        </w:tc>
        <w:tc>
          <w:tcPr>
            <w:tcW w:w="2693" w:type="dxa"/>
            <w:tcBorders>
              <w:top w:val="nil"/>
            </w:tcBorders>
            <w:shd w:val="clear" w:color="auto" w:fill="FFFFFF"/>
            <w:vAlign w:val="center"/>
          </w:tcPr>
          <w:p w14:paraId="26EFECBC" w14:textId="77777777" w:rsidR="00C64F5B" w:rsidRPr="00E10D32" w:rsidRDefault="00C64F5B" w:rsidP="00E10D32">
            <w:pPr>
              <w:widowControl/>
              <w:autoSpaceDE w:val="0"/>
              <w:autoSpaceDN w:val="0"/>
              <w:adjustRightInd w:val="0"/>
              <w:spacing w:line="240" w:lineRule="auto"/>
              <w:jc w:val="center"/>
              <w:rPr>
                <w:rFonts w:ascii="Times New Roman" w:hAnsi="Times New Roman"/>
                <w:sz w:val="18"/>
                <w:szCs w:val="18"/>
                <w:lang w:val="tr-TR"/>
              </w:rPr>
            </w:pPr>
            <w:r w:rsidRPr="00E10D32">
              <w:rPr>
                <w:rFonts w:ascii="Times New Roman" w:hAnsi="Times New Roman"/>
                <w:sz w:val="18"/>
                <w:szCs w:val="18"/>
                <w:lang w:val="tr-TR"/>
              </w:rPr>
              <w:t>3,17-2,99 = ,18</w:t>
            </w:r>
          </w:p>
        </w:tc>
      </w:tr>
    </w:tbl>
    <w:p w14:paraId="53BF3552" w14:textId="77777777" w:rsidR="00FF3A3F" w:rsidRPr="00E10D32" w:rsidRDefault="00C64F5B" w:rsidP="00E10D32">
      <w:pPr>
        <w:pStyle w:val="Els-NoIndent"/>
        <w:spacing w:after="120" w:line="240" w:lineRule="auto"/>
        <w:rPr>
          <w:sz w:val="18"/>
          <w:lang w:val="tr-TR"/>
        </w:rPr>
      </w:pPr>
      <w:r w:rsidRPr="00E10D32">
        <w:rPr>
          <w:sz w:val="18"/>
          <w:lang w:val="tr-TR"/>
        </w:rPr>
        <w:t>(*) %5, (**) %1 anlam düzeyinde önemli</w:t>
      </w:r>
    </w:p>
    <w:p w14:paraId="696D7DA7" w14:textId="77777777" w:rsidR="00BD1E76" w:rsidRPr="00E10D32" w:rsidRDefault="00BD1E76" w:rsidP="00E10D32">
      <w:pPr>
        <w:pStyle w:val="Els-NoIndent"/>
        <w:spacing w:after="120" w:line="240" w:lineRule="auto"/>
        <w:rPr>
          <w:sz w:val="18"/>
          <w:lang w:val="tr-TR"/>
        </w:rPr>
        <w:sectPr w:rsidR="00BD1E76" w:rsidRPr="00E10D32" w:rsidSect="00FF3A3F">
          <w:footnotePr>
            <w:numFmt w:val="chicago"/>
          </w:footnotePr>
          <w:type w:val="continuous"/>
          <w:pgSz w:w="11907" w:h="15876" w:code="161"/>
          <w:pgMar w:top="77" w:right="947" w:bottom="879" w:left="1038" w:header="907" w:footer="1253" w:gutter="0"/>
          <w:cols w:space="360"/>
          <w:titlePg/>
          <w:docGrid w:linePitch="360"/>
        </w:sectPr>
      </w:pPr>
    </w:p>
    <w:p w14:paraId="287A5AF8" w14:textId="789CF523" w:rsidR="00BD1E76" w:rsidRDefault="00BD1E76" w:rsidP="00E10D32">
      <w:pPr>
        <w:pStyle w:val="Els-NoIndent"/>
        <w:tabs>
          <w:tab w:val="left" w:pos="567"/>
        </w:tabs>
        <w:spacing w:before="240" w:after="120" w:line="240" w:lineRule="auto"/>
        <w:rPr>
          <w:sz w:val="22"/>
          <w:lang w:val="tr-TR"/>
        </w:rPr>
      </w:pPr>
    </w:p>
    <w:p w14:paraId="38752ED6" w14:textId="77777777" w:rsidR="00A3266B" w:rsidRPr="00E10D32" w:rsidRDefault="00A3266B" w:rsidP="00E10D32">
      <w:pPr>
        <w:pStyle w:val="Els-NoIndent"/>
        <w:tabs>
          <w:tab w:val="left" w:pos="567"/>
        </w:tabs>
        <w:spacing w:before="240" w:after="120" w:line="240" w:lineRule="auto"/>
        <w:rPr>
          <w:sz w:val="22"/>
          <w:lang w:val="tr-TR"/>
        </w:rPr>
      </w:pPr>
    </w:p>
    <w:p w14:paraId="790093C3" w14:textId="77777777" w:rsidR="00C64F5B" w:rsidRPr="00E10D32" w:rsidRDefault="00C64F5B"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lastRenderedPageBreak/>
        <w:t>Varyans Analizi Uygulaması</w:t>
      </w:r>
    </w:p>
    <w:p w14:paraId="26319E78" w14:textId="77777777" w:rsidR="00BD1E76" w:rsidRPr="00E10D32" w:rsidRDefault="00BD1E76" w:rsidP="00E10D32">
      <w:pPr>
        <w:pStyle w:val="Els-NoIndent"/>
        <w:spacing w:before="120" w:after="120" w:line="240" w:lineRule="auto"/>
        <w:rPr>
          <w:sz w:val="20"/>
          <w:lang w:val="tr-TR"/>
        </w:rPr>
        <w:sectPr w:rsidR="00BD1E76" w:rsidRPr="00E10D32" w:rsidSect="00BD1E76">
          <w:footnotePr>
            <w:numFmt w:val="chicago"/>
          </w:footnotePr>
          <w:type w:val="continuous"/>
          <w:pgSz w:w="11907" w:h="15876" w:code="161"/>
          <w:pgMar w:top="77" w:right="947" w:bottom="879" w:left="1038" w:header="907" w:footer="1253" w:gutter="0"/>
          <w:cols w:space="360"/>
          <w:titlePg/>
          <w:docGrid w:linePitch="360"/>
        </w:sectPr>
      </w:pPr>
    </w:p>
    <w:p w14:paraId="58993A88" w14:textId="77777777" w:rsidR="00040844" w:rsidRPr="00E10D32" w:rsidRDefault="00C64F5B" w:rsidP="00E10D32">
      <w:pPr>
        <w:pStyle w:val="Els-NoIndent"/>
        <w:spacing w:before="120" w:after="120" w:line="240" w:lineRule="auto"/>
        <w:rPr>
          <w:sz w:val="20"/>
          <w:lang w:val="tr-TR"/>
        </w:rPr>
      </w:pPr>
      <w:r w:rsidRPr="00E10D32">
        <w:rPr>
          <w:sz w:val="20"/>
          <w:lang w:val="tr-TR"/>
        </w:rPr>
        <w:t>İki ve daha çok grup ortalaması arasındaki farkı test etmek için parametrik test varsayımlarının sağlanması durumlarda varyans analizi uygulanır. Aşağıda eğitim düzeyleri, yaş sınıfı, gelir düzeyi ve kişilerin çalıştıkları sektörlere göre memnuniyet düzeylerinin farkı için yapılan varyans</w:t>
      </w:r>
      <w:r w:rsidR="00040844" w:rsidRPr="00E10D32">
        <w:rPr>
          <w:sz w:val="20"/>
          <w:lang w:val="tr-TR"/>
        </w:rPr>
        <w:t xml:space="preserve"> analizi sonuçları sunulmuştur.</w:t>
      </w:r>
    </w:p>
    <w:p w14:paraId="0967648D" w14:textId="77777777" w:rsidR="00C64F5B" w:rsidRPr="00E10D32" w:rsidRDefault="00C64F5B" w:rsidP="00E10D32">
      <w:pPr>
        <w:pStyle w:val="Els-NoIndent"/>
        <w:spacing w:before="120" w:after="120" w:line="240" w:lineRule="auto"/>
        <w:rPr>
          <w:sz w:val="20"/>
          <w:lang w:val="tr-TR"/>
        </w:rPr>
      </w:pPr>
      <w:r w:rsidRPr="00E10D32">
        <w:rPr>
          <w:sz w:val="20"/>
          <w:lang w:val="tr-TR"/>
        </w:rPr>
        <w:t>Vatandaşın belediye hizmetlerinden memnuniyetinin eğitim düzeyine bağlılığı varyans analizi ile araştırılmış ve aşağıdaki sonuçlar elde edilmiştir.</w:t>
      </w:r>
    </w:p>
    <w:p w14:paraId="5E893356" w14:textId="77777777" w:rsidR="00F0546B" w:rsidRPr="00E10D32" w:rsidRDefault="002663F9" w:rsidP="00E10D32">
      <w:pPr>
        <w:pStyle w:val="Els-table-caption"/>
        <w:spacing w:before="240" w:after="120" w:line="240" w:lineRule="auto"/>
        <w:jc w:val="both"/>
        <w:rPr>
          <w:sz w:val="18"/>
          <w:lang w:val="tr-TR"/>
        </w:rPr>
      </w:pPr>
      <w:r w:rsidRPr="00E10D32">
        <w:rPr>
          <w:sz w:val="18"/>
          <w:lang w:val="tr-TR"/>
        </w:rPr>
        <w:t>Tablo 5.</w:t>
      </w:r>
      <w:r w:rsidR="00C64F5B" w:rsidRPr="00E10D32">
        <w:rPr>
          <w:sz w:val="18"/>
          <w:lang w:val="tr-TR"/>
        </w:rPr>
        <w:t xml:space="preserve"> </w:t>
      </w:r>
      <w:r w:rsidR="00C64F5B" w:rsidRPr="00E10D32">
        <w:rPr>
          <w:b w:val="0"/>
          <w:sz w:val="18"/>
          <w:lang w:val="tr-TR"/>
        </w:rPr>
        <w:t>Memnuniyetin Eğitim Düzeylerine Bağlılığı İçin Varyans Analizi</w:t>
      </w:r>
    </w:p>
    <w:tbl>
      <w:tblPr>
        <w:tblW w:w="0" w:type="auto"/>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3244"/>
        <w:gridCol w:w="581"/>
        <w:gridCol w:w="956"/>
      </w:tblGrid>
      <w:tr w:rsidR="00BD6B9B" w:rsidRPr="00E10D32" w14:paraId="62C6043B" w14:textId="77777777" w:rsidTr="002B1BC8">
        <w:trPr>
          <w:cantSplit/>
        </w:trPr>
        <w:tc>
          <w:tcPr>
            <w:tcW w:w="0" w:type="auto"/>
            <w:tcBorders>
              <w:bottom w:val="single" w:sz="4" w:space="0" w:color="auto"/>
            </w:tcBorders>
            <w:shd w:val="clear" w:color="auto" w:fill="FFFFFF"/>
            <w:vAlign w:val="center"/>
          </w:tcPr>
          <w:p w14:paraId="50835A56" w14:textId="77777777" w:rsidR="00C64F5B" w:rsidRPr="00E10D32" w:rsidRDefault="00C64F5B"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Memnuniyet Göstergeleri</w:t>
            </w:r>
          </w:p>
        </w:tc>
        <w:tc>
          <w:tcPr>
            <w:tcW w:w="0" w:type="auto"/>
            <w:tcBorders>
              <w:bottom w:val="single" w:sz="4" w:space="0" w:color="auto"/>
            </w:tcBorders>
            <w:shd w:val="clear" w:color="auto" w:fill="FFFFFF"/>
            <w:vAlign w:val="center"/>
          </w:tcPr>
          <w:p w14:paraId="5A2D64E4" w14:textId="77777777" w:rsidR="00C64F5B" w:rsidRPr="00E10D32" w:rsidRDefault="00C64F5B"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F</w:t>
            </w:r>
          </w:p>
        </w:tc>
        <w:tc>
          <w:tcPr>
            <w:tcW w:w="0" w:type="auto"/>
            <w:tcBorders>
              <w:bottom w:val="single" w:sz="4" w:space="0" w:color="auto"/>
            </w:tcBorders>
            <w:shd w:val="clear" w:color="auto" w:fill="FFFFFF"/>
            <w:vAlign w:val="center"/>
          </w:tcPr>
          <w:p w14:paraId="1A845BE4" w14:textId="77777777" w:rsidR="00C64F5B" w:rsidRPr="00E10D32" w:rsidRDefault="00C64F5B"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Anlamlılık</w:t>
            </w:r>
          </w:p>
        </w:tc>
      </w:tr>
      <w:tr w:rsidR="00BD6B9B" w:rsidRPr="00E10D32" w14:paraId="7366DC4A" w14:textId="77777777" w:rsidTr="002B1BC8">
        <w:trPr>
          <w:cantSplit/>
        </w:trPr>
        <w:tc>
          <w:tcPr>
            <w:tcW w:w="0" w:type="auto"/>
            <w:tcBorders>
              <w:bottom w:val="nil"/>
            </w:tcBorders>
            <w:shd w:val="clear" w:color="auto" w:fill="FFFFFF"/>
            <w:vAlign w:val="center"/>
          </w:tcPr>
          <w:p w14:paraId="619D336F"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 Belediye Personelinin vatandaşa karşı İlgi ve davranışları</w:t>
            </w:r>
          </w:p>
        </w:tc>
        <w:tc>
          <w:tcPr>
            <w:tcW w:w="0" w:type="auto"/>
            <w:tcBorders>
              <w:bottom w:val="nil"/>
            </w:tcBorders>
            <w:shd w:val="clear" w:color="auto" w:fill="FFFFFF"/>
          </w:tcPr>
          <w:p w14:paraId="66CB07A8"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2,828</w:t>
            </w:r>
          </w:p>
        </w:tc>
        <w:tc>
          <w:tcPr>
            <w:tcW w:w="0" w:type="auto"/>
            <w:tcBorders>
              <w:bottom w:val="nil"/>
            </w:tcBorders>
            <w:shd w:val="clear" w:color="auto" w:fill="FFFFFF"/>
          </w:tcPr>
          <w:p w14:paraId="15F1AC2C"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,025*</w:t>
            </w:r>
          </w:p>
        </w:tc>
      </w:tr>
      <w:tr w:rsidR="00BD6B9B" w:rsidRPr="00E10D32" w14:paraId="1DE7809E" w14:textId="77777777" w:rsidTr="002B1BC8">
        <w:trPr>
          <w:cantSplit/>
        </w:trPr>
        <w:tc>
          <w:tcPr>
            <w:tcW w:w="0" w:type="auto"/>
            <w:tcBorders>
              <w:top w:val="nil"/>
              <w:bottom w:val="nil"/>
            </w:tcBorders>
            <w:shd w:val="clear" w:color="auto" w:fill="FFFFFF"/>
            <w:vAlign w:val="center"/>
          </w:tcPr>
          <w:p w14:paraId="4C1DE796"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2.Yeşil alan, Park Bahçe bakımı ve düzenlemeleri</w:t>
            </w:r>
          </w:p>
        </w:tc>
        <w:tc>
          <w:tcPr>
            <w:tcW w:w="0" w:type="auto"/>
            <w:tcBorders>
              <w:top w:val="nil"/>
              <w:bottom w:val="nil"/>
            </w:tcBorders>
            <w:shd w:val="clear" w:color="auto" w:fill="FFFFFF"/>
          </w:tcPr>
          <w:p w14:paraId="324A4421"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4,218</w:t>
            </w:r>
          </w:p>
        </w:tc>
        <w:tc>
          <w:tcPr>
            <w:tcW w:w="0" w:type="auto"/>
            <w:tcBorders>
              <w:top w:val="nil"/>
              <w:bottom w:val="nil"/>
            </w:tcBorders>
            <w:shd w:val="clear" w:color="auto" w:fill="FFFFFF"/>
          </w:tcPr>
          <w:p w14:paraId="66246946"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,003**</w:t>
            </w:r>
          </w:p>
        </w:tc>
      </w:tr>
      <w:tr w:rsidR="00BD6B9B" w:rsidRPr="00E10D32" w14:paraId="50E1516E" w14:textId="77777777" w:rsidTr="002B1BC8">
        <w:trPr>
          <w:cantSplit/>
        </w:trPr>
        <w:tc>
          <w:tcPr>
            <w:tcW w:w="0" w:type="auto"/>
            <w:tcBorders>
              <w:top w:val="nil"/>
              <w:bottom w:val="nil"/>
            </w:tcBorders>
            <w:shd w:val="clear" w:color="auto" w:fill="FFFFFF"/>
            <w:vAlign w:val="center"/>
          </w:tcPr>
          <w:p w14:paraId="553DED3D"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3.Cadde Sokak gibi halka açık alanların temizliği</w:t>
            </w:r>
          </w:p>
        </w:tc>
        <w:tc>
          <w:tcPr>
            <w:tcW w:w="0" w:type="auto"/>
            <w:tcBorders>
              <w:top w:val="nil"/>
              <w:bottom w:val="nil"/>
            </w:tcBorders>
            <w:shd w:val="clear" w:color="auto" w:fill="FFFFFF"/>
          </w:tcPr>
          <w:p w14:paraId="43C30DB5"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6,527</w:t>
            </w:r>
          </w:p>
        </w:tc>
        <w:tc>
          <w:tcPr>
            <w:tcW w:w="0" w:type="auto"/>
            <w:tcBorders>
              <w:top w:val="nil"/>
              <w:bottom w:val="nil"/>
            </w:tcBorders>
            <w:shd w:val="clear" w:color="auto" w:fill="FFFFFF"/>
          </w:tcPr>
          <w:p w14:paraId="2CF1BCB6"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,000**</w:t>
            </w:r>
          </w:p>
        </w:tc>
      </w:tr>
      <w:tr w:rsidR="00BD6B9B" w:rsidRPr="00E10D32" w14:paraId="218613F7" w14:textId="77777777" w:rsidTr="002B1BC8">
        <w:trPr>
          <w:cantSplit/>
        </w:trPr>
        <w:tc>
          <w:tcPr>
            <w:tcW w:w="0" w:type="auto"/>
            <w:tcBorders>
              <w:top w:val="nil"/>
              <w:bottom w:val="nil"/>
            </w:tcBorders>
            <w:shd w:val="clear" w:color="auto" w:fill="FFFFFF"/>
            <w:vAlign w:val="center"/>
          </w:tcPr>
          <w:p w14:paraId="6EFDD574"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6.Şehirlerarası Ulaşım Otogar hizmetleri</w:t>
            </w:r>
          </w:p>
        </w:tc>
        <w:tc>
          <w:tcPr>
            <w:tcW w:w="0" w:type="auto"/>
            <w:tcBorders>
              <w:top w:val="nil"/>
              <w:bottom w:val="nil"/>
            </w:tcBorders>
            <w:shd w:val="clear" w:color="auto" w:fill="FFFFFF"/>
          </w:tcPr>
          <w:p w14:paraId="1AF2C3F2"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5,353</w:t>
            </w:r>
          </w:p>
        </w:tc>
        <w:tc>
          <w:tcPr>
            <w:tcW w:w="0" w:type="auto"/>
            <w:tcBorders>
              <w:top w:val="nil"/>
              <w:bottom w:val="nil"/>
            </w:tcBorders>
            <w:shd w:val="clear" w:color="auto" w:fill="FFFFFF"/>
          </w:tcPr>
          <w:p w14:paraId="6E53D7AE"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,000**</w:t>
            </w:r>
          </w:p>
        </w:tc>
      </w:tr>
      <w:tr w:rsidR="00BD6B9B" w:rsidRPr="00E10D32" w14:paraId="509C8063" w14:textId="77777777" w:rsidTr="002B1BC8">
        <w:trPr>
          <w:cantSplit/>
        </w:trPr>
        <w:tc>
          <w:tcPr>
            <w:tcW w:w="0" w:type="auto"/>
            <w:tcBorders>
              <w:top w:val="nil"/>
              <w:bottom w:val="nil"/>
            </w:tcBorders>
            <w:shd w:val="clear" w:color="auto" w:fill="FFFFFF"/>
            <w:vAlign w:val="center"/>
          </w:tcPr>
          <w:p w14:paraId="2FB8B7FC"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9.Kültür ve Spor hizmetleri(konser, tiyatro, spor vb.)</w:t>
            </w:r>
          </w:p>
        </w:tc>
        <w:tc>
          <w:tcPr>
            <w:tcW w:w="0" w:type="auto"/>
            <w:tcBorders>
              <w:top w:val="nil"/>
              <w:bottom w:val="nil"/>
            </w:tcBorders>
            <w:shd w:val="clear" w:color="auto" w:fill="FFFFFF"/>
          </w:tcPr>
          <w:p w14:paraId="5C76FC70"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2,798</w:t>
            </w:r>
          </w:p>
        </w:tc>
        <w:tc>
          <w:tcPr>
            <w:tcW w:w="0" w:type="auto"/>
            <w:tcBorders>
              <w:top w:val="nil"/>
              <w:bottom w:val="nil"/>
            </w:tcBorders>
            <w:shd w:val="clear" w:color="auto" w:fill="FFFFFF"/>
          </w:tcPr>
          <w:p w14:paraId="5BBF2FE0"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,027*</w:t>
            </w:r>
          </w:p>
        </w:tc>
      </w:tr>
      <w:tr w:rsidR="00BD6B9B" w:rsidRPr="00E10D32" w14:paraId="3177E04D" w14:textId="77777777" w:rsidTr="002B1BC8">
        <w:trPr>
          <w:cantSplit/>
        </w:trPr>
        <w:tc>
          <w:tcPr>
            <w:tcW w:w="0" w:type="auto"/>
            <w:tcBorders>
              <w:top w:val="nil"/>
              <w:bottom w:val="nil"/>
            </w:tcBorders>
            <w:shd w:val="clear" w:color="auto" w:fill="FFFFFF"/>
            <w:vAlign w:val="center"/>
          </w:tcPr>
          <w:p w14:paraId="1EF631E7"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13.Yol yapımı ve bakımı hizmetleri(cadde, asfalt, kaldırım vb.)</w:t>
            </w:r>
          </w:p>
        </w:tc>
        <w:tc>
          <w:tcPr>
            <w:tcW w:w="0" w:type="auto"/>
            <w:tcBorders>
              <w:top w:val="nil"/>
              <w:bottom w:val="nil"/>
            </w:tcBorders>
            <w:shd w:val="clear" w:color="auto" w:fill="FFFFFF"/>
          </w:tcPr>
          <w:p w14:paraId="65E53FE2"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3,125</w:t>
            </w:r>
          </w:p>
        </w:tc>
        <w:tc>
          <w:tcPr>
            <w:tcW w:w="0" w:type="auto"/>
            <w:tcBorders>
              <w:top w:val="nil"/>
              <w:bottom w:val="nil"/>
            </w:tcBorders>
            <w:shd w:val="clear" w:color="auto" w:fill="FFFFFF"/>
          </w:tcPr>
          <w:p w14:paraId="26D0C08E"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,016*</w:t>
            </w:r>
          </w:p>
        </w:tc>
      </w:tr>
      <w:tr w:rsidR="00BD6B9B" w:rsidRPr="00E10D32" w14:paraId="77999526" w14:textId="77777777" w:rsidTr="002B1BC8">
        <w:trPr>
          <w:cantSplit/>
        </w:trPr>
        <w:tc>
          <w:tcPr>
            <w:tcW w:w="0" w:type="auto"/>
            <w:tcBorders>
              <w:top w:val="nil"/>
              <w:bottom w:val="nil"/>
            </w:tcBorders>
            <w:shd w:val="clear" w:color="auto" w:fill="FFFFFF"/>
            <w:vAlign w:val="center"/>
          </w:tcPr>
          <w:p w14:paraId="5EE4C635"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14.Şehirle ilgili gelişme hizmetler hakkında halkı bilgilendirme</w:t>
            </w:r>
          </w:p>
        </w:tc>
        <w:tc>
          <w:tcPr>
            <w:tcW w:w="0" w:type="auto"/>
            <w:tcBorders>
              <w:top w:val="nil"/>
              <w:bottom w:val="nil"/>
            </w:tcBorders>
            <w:shd w:val="clear" w:color="auto" w:fill="FFFFFF"/>
          </w:tcPr>
          <w:p w14:paraId="0994D019"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4,712</w:t>
            </w:r>
          </w:p>
        </w:tc>
        <w:tc>
          <w:tcPr>
            <w:tcW w:w="0" w:type="auto"/>
            <w:tcBorders>
              <w:top w:val="nil"/>
              <w:bottom w:val="nil"/>
            </w:tcBorders>
            <w:shd w:val="clear" w:color="auto" w:fill="FFFFFF"/>
          </w:tcPr>
          <w:p w14:paraId="2D0017B0"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,001**</w:t>
            </w:r>
          </w:p>
        </w:tc>
      </w:tr>
      <w:tr w:rsidR="00BD6B9B" w:rsidRPr="00E10D32" w14:paraId="435D74E6" w14:textId="77777777" w:rsidTr="002B1BC8">
        <w:trPr>
          <w:cantSplit/>
        </w:trPr>
        <w:tc>
          <w:tcPr>
            <w:tcW w:w="0" w:type="auto"/>
            <w:tcBorders>
              <w:top w:val="nil"/>
              <w:bottom w:val="nil"/>
            </w:tcBorders>
            <w:shd w:val="clear" w:color="auto" w:fill="FFFFFF"/>
            <w:vAlign w:val="center"/>
          </w:tcPr>
          <w:p w14:paraId="59FBC751"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20.Şebeke içme suyunun kalite ıslahı ve temizliği</w:t>
            </w:r>
          </w:p>
        </w:tc>
        <w:tc>
          <w:tcPr>
            <w:tcW w:w="0" w:type="auto"/>
            <w:tcBorders>
              <w:top w:val="nil"/>
              <w:bottom w:val="nil"/>
            </w:tcBorders>
            <w:shd w:val="clear" w:color="auto" w:fill="FFFFFF"/>
          </w:tcPr>
          <w:p w14:paraId="2B1A59A6"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3,556</w:t>
            </w:r>
          </w:p>
        </w:tc>
        <w:tc>
          <w:tcPr>
            <w:tcW w:w="0" w:type="auto"/>
            <w:tcBorders>
              <w:top w:val="nil"/>
              <w:bottom w:val="nil"/>
            </w:tcBorders>
            <w:shd w:val="clear" w:color="auto" w:fill="FFFFFF"/>
          </w:tcPr>
          <w:p w14:paraId="2CEE0C5F"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,008**</w:t>
            </w:r>
          </w:p>
        </w:tc>
      </w:tr>
      <w:tr w:rsidR="00BD6B9B" w:rsidRPr="00E10D32" w14:paraId="02405AAC" w14:textId="77777777" w:rsidTr="002B1BC8">
        <w:trPr>
          <w:cantSplit/>
        </w:trPr>
        <w:tc>
          <w:tcPr>
            <w:tcW w:w="0" w:type="auto"/>
            <w:tcBorders>
              <w:top w:val="nil"/>
              <w:bottom w:val="nil"/>
            </w:tcBorders>
            <w:shd w:val="clear" w:color="auto" w:fill="FFFFFF"/>
            <w:vAlign w:val="center"/>
          </w:tcPr>
          <w:p w14:paraId="735A73F8"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22.Belediyecilik hizmetlerinde şeffaflık</w:t>
            </w:r>
          </w:p>
        </w:tc>
        <w:tc>
          <w:tcPr>
            <w:tcW w:w="0" w:type="auto"/>
            <w:tcBorders>
              <w:top w:val="nil"/>
              <w:bottom w:val="nil"/>
            </w:tcBorders>
            <w:shd w:val="clear" w:color="auto" w:fill="FFFFFF"/>
          </w:tcPr>
          <w:p w14:paraId="701FD7D1"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3,226</w:t>
            </w:r>
          </w:p>
        </w:tc>
        <w:tc>
          <w:tcPr>
            <w:tcW w:w="0" w:type="auto"/>
            <w:tcBorders>
              <w:top w:val="nil"/>
              <w:bottom w:val="nil"/>
            </w:tcBorders>
            <w:shd w:val="clear" w:color="auto" w:fill="FFFFFF"/>
          </w:tcPr>
          <w:p w14:paraId="10A76E55"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,013*</w:t>
            </w:r>
          </w:p>
        </w:tc>
      </w:tr>
      <w:tr w:rsidR="00BD6B9B" w:rsidRPr="00E10D32" w14:paraId="5A65B6B9" w14:textId="77777777" w:rsidTr="002B1BC8">
        <w:trPr>
          <w:cantSplit/>
        </w:trPr>
        <w:tc>
          <w:tcPr>
            <w:tcW w:w="0" w:type="auto"/>
            <w:tcBorders>
              <w:top w:val="nil"/>
            </w:tcBorders>
            <w:shd w:val="clear" w:color="auto" w:fill="FFFFFF"/>
            <w:vAlign w:val="center"/>
          </w:tcPr>
          <w:p w14:paraId="79E316E7" w14:textId="77777777" w:rsidR="00BD1E76" w:rsidRPr="00E10D32" w:rsidRDefault="00BD1E76" w:rsidP="00E10D32">
            <w:pPr>
              <w:widowControl/>
              <w:autoSpaceDE w:val="0"/>
              <w:autoSpaceDN w:val="0"/>
              <w:adjustRightInd w:val="0"/>
              <w:spacing w:line="240" w:lineRule="auto"/>
              <w:rPr>
                <w:rFonts w:eastAsia="Times New Roman"/>
                <w:sz w:val="18"/>
                <w:szCs w:val="18"/>
                <w:lang w:val="tr-TR" w:eastAsia="tr-TR"/>
              </w:rPr>
            </w:pPr>
            <w:r w:rsidRPr="00E10D32">
              <w:rPr>
                <w:rFonts w:eastAsia="Times New Roman"/>
                <w:sz w:val="18"/>
                <w:szCs w:val="18"/>
                <w:lang w:val="tr-TR" w:eastAsia="tr-TR"/>
              </w:rPr>
              <w:t>23.E-Belediye hizmetleri</w:t>
            </w:r>
          </w:p>
        </w:tc>
        <w:tc>
          <w:tcPr>
            <w:tcW w:w="0" w:type="auto"/>
            <w:tcBorders>
              <w:top w:val="nil"/>
            </w:tcBorders>
            <w:shd w:val="clear" w:color="auto" w:fill="FFFFFF"/>
          </w:tcPr>
          <w:p w14:paraId="17F29262"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6,754</w:t>
            </w:r>
          </w:p>
        </w:tc>
        <w:tc>
          <w:tcPr>
            <w:tcW w:w="0" w:type="auto"/>
            <w:tcBorders>
              <w:top w:val="nil"/>
            </w:tcBorders>
            <w:shd w:val="clear" w:color="auto" w:fill="FFFFFF"/>
          </w:tcPr>
          <w:p w14:paraId="4FE68AC0" w14:textId="77777777" w:rsidR="00BD1E76" w:rsidRPr="00E10D32" w:rsidRDefault="00BD1E76"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,000**</w:t>
            </w:r>
          </w:p>
        </w:tc>
      </w:tr>
    </w:tbl>
    <w:p w14:paraId="0B1FC248" w14:textId="77777777" w:rsidR="00C64F5B" w:rsidRPr="00E10D32" w:rsidRDefault="00C64F5B" w:rsidP="00E10D32">
      <w:pPr>
        <w:pStyle w:val="Els-NoIndent"/>
        <w:spacing w:after="120" w:line="240" w:lineRule="auto"/>
        <w:rPr>
          <w:sz w:val="18"/>
          <w:lang w:val="tr-TR"/>
        </w:rPr>
      </w:pPr>
      <w:r w:rsidRPr="00E10D32">
        <w:rPr>
          <w:sz w:val="18"/>
          <w:lang w:val="tr-TR"/>
        </w:rPr>
        <w:t>(*) %5, (**) %1 anlam düzeyinde önemli</w:t>
      </w:r>
    </w:p>
    <w:p w14:paraId="5C6D0D49" w14:textId="77777777" w:rsidR="00C64F5B" w:rsidRPr="00E10D32" w:rsidRDefault="00C64F5B" w:rsidP="00E10D32">
      <w:pPr>
        <w:pStyle w:val="Els-NoIndent"/>
        <w:spacing w:before="120" w:after="120" w:line="240" w:lineRule="auto"/>
        <w:rPr>
          <w:sz w:val="20"/>
          <w:lang w:val="tr-TR"/>
        </w:rPr>
      </w:pPr>
      <w:r w:rsidRPr="00E10D32">
        <w:rPr>
          <w:sz w:val="20"/>
          <w:lang w:val="tr-TR"/>
        </w:rPr>
        <w:t>Tablo 5’e göre vatandaşların eğitim seviyelerine göre belediye hizmetlerinden memnuniyet düzeyleri 25 maddenin 10 tanesinde farklı çıkmıştır. Tukey ikili karşılaştırma testine göre farklılık gösteren grupları kısaca yorumlanacak olursa genel olarak ön lisans ve üstü eğitim seviyesindeki kişilerin düşük, ilkokul mezunu ya da aşağısında eğitim alanların ise yüksek memnuniyet gösterdikleri anlaşılmaktadır. Sadece belediye personelinin vatandaşa karşı ilgisi konusunda ön lisan mezunları düşük, lisans ve üstü mezunlarının yüksek memnuniyet algısına sahip oldukları görülmüştür. Genel bir ifade ile belediye hizmetlerinden memnuniyetin düşük eğitim seviyelerinde yüksek, yüksek eğitim seviyelerinde düşük olduğu görülmüştür.</w:t>
      </w:r>
    </w:p>
    <w:p w14:paraId="5EA38E26" w14:textId="77777777" w:rsidR="00DE2A81" w:rsidRPr="00E10D32" w:rsidRDefault="00C64F5B" w:rsidP="00E10D32">
      <w:pPr>
        <w:pStyle w:val="Els-table-caption"/>
        <w:spacing w:before="240" w:after="120" w:line="240" w:lineRule="auto"/>
        <w:jc w:val="both"/>
        <w:rPr>
          <w:b w:val="0"/>
          <w:sz w:val="18"/>
          <w:lang w:val="tr-TR"/>
        </w:rPr>
      </w:pPr>
      <w:r w:rsidRPr="00E10D32">
        <w:rPr>
          <w:sz w:val="18"/>
          <w:lang w:val="tr-TR"/>
        </w:rPr>
        <w:t>Tablo 6</w:t>
      </w:r>
      <w:r w:rsidR="002663F9" w:rsidRPr="00E10D32">
        <w:rPr>
          <w:sz w:val="18"/>
          <w:lang w:val="tr-TR"/>
        </w:rPr>
        <w:t>.</w:t>
      </w:r>
      <w:r w:rsidRPr="00E10D32">
        <w:rPr>
          <w:sz w:val="18"/>
          <w:lang w:val="tr-TR"/>
        </w:rPr>
        <w:t xml:space="preserve"> </w:t>
      </w:r>
      <w:r w:rsidRPr="00E10D32">
        <w:rPr>
          <w:b w:val="0"/>
          <w:sz w:val="18"/>
          <w:lang w:val="tr-TR"/>
        </w:rPr>
        <w:t>Memnuniyetin Yaşa Göre Değişimi İçin Varyans Analizi</w:t>
      </w:r>
    </w:p>
    <w:tbl>
      <w:tblPr>
        <w:tblW w:w="0" w:type="auto"/>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3484"/>
        <w:gridCol w:w="461"/>
        <w:gridCol w:w="836"/>
      </w:tblGrid>
      <w:tr w:rsidR="00BD6B9B" w:rsidRPr="00E10D32" w14:paraId="21A5B5F2" w14:textId="77777777" w:rsidTr="002B1BC8">
        <w:trPr>
          <w:cantSplit/>
        </w:trPr>
        <w:tc>
          <w:tcPr>
            <w:tcW w:w="0" w:type="auto"/>
            <w:tcBorders>
              <w:bottom w:val="single" w:sz="4" w:space="0" w:color="auto"/>
            </w:tcBorders>
            <w:shd w:val="clear" w:color="auto" w:fill="FFFFFF"/>
          </w:tcPr>
          <w:p w14:paraId="43911F79"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Memnuniyet Göstergeleri</w:t>
            </w:r>
          </w:p>
        </w:tc>
        <w:tc>
          <w:tcPr>
            <w:tcW w:w="0" w:type="auto"/>
            <w:tcBorders>
              <w:bottom w:val="single" w:sz="4" w:space="0" w:color="auto"/>
            </w:tcBorders>
            <w:shd w:val="clear" w:color="auto" w:fill="FFFFFF"/>
            <w:vAlign w:val="center"/>
          </w:tcPr>
          <w:p w14:paraId="31712C5D"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F</w:t>
            </w:r>
          </w:p>
        </w:tc>
        <w:tc>
          <w:tcPr>
            <w:tcW w:w="0" w:type="auto"/>
            <w:tcBorders>
              <w:bottom w:val="single" w:sz="4" w:space="0" w:color="auto"/>
            </w:tcBorders>
            <w:shd w:val="clear" w:color="auto" w:fill="FFFFFF"/>
            <w:vAlign w:val="center"/>
          </w:tcPr>
          <w:p w14:paraId="5DBFC998"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Anlamlılık</w:t>
            </w:r>
          </w:p>
        </w:tc>
      </w:tr>
      <w:tr w:rsidR="00BD6B9B" w:rsidRPr="00E10D32" w14:paraId="6CF6240A" w14:textId="77777777" w:rsidTr="002B1BC8">
        <w:trPr>
          <w:cantSplit/>
        </w:trPr>
        <w:tc>
          <w:tcPr>
            <w:tcW w:w="0" w:type="auto"/>
            <w:tcBorders>
              <w:bottom w:val="nil"/>
            </w:tcBorders>
            <w:shd w:val="clear" w:color="auto" w:fill="FFFFFF"/>
            <w:vAlign w:val="center"/>
          </w:tcPr>
          <w:p w14:paraId="6D41C3B4" w14:textId="77777777" w:rsidR="00C64F5B" w:rsidRPr="00E10D32" w:rsidRDefault="00C64F5B" w:rsidP="00E10D32">
            <w:pPr>
              <w:widowControl/>
              <w:autoSpaceDE w:val="0"/>
              <w:autoSpaceDN w:val="0"/>
              <w:adjustRightInd w:val="0"/>
              <w:spacing w:line="240" w:lineRule="auto"/>
              <w:jc w:val="both"/>
              <w:rPr>
                <w:rFonts w:eastAsia="Times New Roman"/>
                <w:bCs/>
                <w:sz w:val="18"/>
                <w:szCs w:val="16"/>
                <w:lang w:val="tr-TR" w:eastAsia="bg-BG"/>
              </w:rPr>
            </w:pPr>
            <w:r w:rsidRPr="00E10D32">
              <w:rPr>
                <w:rFonts w:eastAsia="Times New Roman"/>
                <w:bCs/>
                <w:sz w:val="18"/>
                <w:szCs w:val="16"/>
                <w:lang w:val="tr-TR" w:eastAsia="bg-BG"/>
              </w:rPr>
              <w:t>1. Belediye Personelinin vatandaşa karşı İlgi ve davranışları</w:t>
            </w:r>
          </w:p>
        </w:tc>
        <w:tc>
          <w:tcPr>
            <w:tcW w:w="0" w:type="auto"/>
            <w:tcBorders>
              <w:bottom w:val="nil"/>
            </w:tcBorders>
            <w:shd w:val="clear" w:color="auto" w:fill="FFFFFF"/>
          </w:tcPr>
          <w:p w14:paraId="0EFDB27A"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3,141</w:t>
            </w:r>
          </w:p>
        </w:tc>
        <w:tc>
          <w:tcPr>
            <w:tcW w:w="0" w:type="auto"/>
            <w:tcBorders>
              <w:bottom w:val="nil"/>
            </w:tcBorders>
            <w:shd w:val="clear" w:color="auto" w:fill="FFFFFF"/>
          </w:tcPr>
          <w:p w14:paraId="35B49CF5"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,009**</w:t>
            </w:r>
          </w:p>
        </w:tc>
      </w:tr>
      <w:tr w:rsidR="00BD6B9B" w:rsidRPr="00E10D32" w14:paraId="4B26D5CB" w14:textId="77777777" w:rsidTr="002B1BC8">
        <w:trPr>
          <w:cantSplit/>
        </w:trPr>
        <w:tc>
          <w:tcPr>
            <w:tcW w:w="0" w:type="auto"/>
            <w:tcBorders>
              <w:top w:val="nil"/>
              <w:bottom w:val="nil"/>
            </w:tcBorders>
            <w:shd w:val="clear" w:color="auto" w:fill="FFFFFF"/>
            <w:vAlign w:val="center"/>
          </w:tcPr>
          <w:p w14:paraId="39D186F3" w14:textId="77777777" w:rsidR="00C64F5B" w:rsidRPr="00E10D32" w:rsidRDefault="00C64F5B" w:rsidP="00E10D32">
            <w:pPr>
              <w:widowControl/>
              <w:autoSpaceDE w:val="0"/>
              <w:autoSpaceDN w:val="0"/>
              <w:adjustRightInd w:val="0"/>
              <w:spacing w:line="240" w:lineRule="auto"/>
              <w:jc w:val="both"/>
              <w:rPr>
                <w:rFonts w:eastAsia="Times New Roman"/>
                <w:bCs/>
                <w:sz w:val="18"/>
                <w:szCs w:val="16"/>
                <w:lang w:val="tr-TR" w:eastAsia="bg-BG"/>
              </w:rPr>
            </w:pPr>
            <w:r w:rsidRPr="00E10D32">
              <w:rPr>
                <w:rFonts w:eastAsia="Times New Roman"/>
                <w:bCs/>
                <w:sz w:val="18"/>
                <w:szCs w:val="16"/>
                <w:lang w:val="tr-TR" w:eastAsia="bg-BG"/>
              </w:rPr>
              <w:t>3.Cadde Sokak gibi halka açık alanların temizliği</w:t>
            </w:r>
          </w:p>
        </w:tc>
        <w:tc>
          <w:tcPr>
            <w:tcW w:w="0" w:type="auto"/>
            <w:tcBorders>
              <w:top w:val="nil"/>
              <w:bottom w:val="nil"/>
            </w:tcBorders>
            <w:shd w:val="clear" w:color="auto" w:fill="FFFFFF"/>
          </w:tcPr>
          <w:p w14:paraId="3632E0BC"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2,564</w:t>
            </w:r>
          </w:p>
        </w:tc>
        <w:tc>
          <w:tcPr>
            <w:tcW w:w="0" w:type="auto"/>
            <w:tcBorders>
              <w:top w:val="nil"/>
              <w:bottom w:val="nil"/>
            </w:tcBorders>
            <w:shd w:val="clear" w:color="auto" w:fill="FFFFFF"/>
          </w:tcPr>
          <w:p w14:paraId="58E45893"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,028*</w:t>
            </w:r>
          </w:p>
        </w:tc>
      </w:tr>
      <w:tr w:rsidR="00BD6B9B" w:rsidRPr="00E10D32" w14:paraId="024CE959" w14:textId="77777777" w:rsidTr="002B1BC8">
        <w:trPr>
          <w:cantSplit/>
        </w:trPr>
        <w:tc>
          <w:tcPr>
            <w:tcW w:w="0" w:type="auto"/>
            <w:tcBorders>
              <w:top w:val="nil"/>
              <w:bottom w:val="nil"/>
            </w:tcBorders>
            <w:shd w:val="clear" w:color="auto" w:fill="FFFFFF"/>
            <w:vAlign w:val="center"/>
          </w:tcPr>
          <w:p w14:paraId="2BE4B725" w14:textId="77777777" w:rsidR="00C64F5B" w:rsidRPr="00E10D32" w:rsidRDefault="00C64F5B" w:rsidP="00E10D32">
            <w:pPr>
              <w:widowControl/>
              <w:autoSpaceDE w:val="0"/>
              <w:autoSpaceDN w:val="0"/>
              <w:adjustRightInd w:val="0"/>
              <w:spacing w:line="240" w:lineRule="auto"/>
              <w:jc w:val="both"/>
              <w:rPr>
                <w:rFonts w:eastAsia="Times New Roman"/>
                <w:bCs/>
                <w:sz w:val="18"/>
                <w:szCs w:val="16"/>
                <w:lang w:val="tr-TR" w:eastAsia="bg-BG"/>
              </w:rPr>
            </w:pPr>
            <w:r w:rsidRPr="00E10D32">
              <w:rPr>
                <w:rFonts w:eastAsia="Times New Roman"/>
                <w:bCs/>
                <w:sz w:val="18"/>
                <w:szCs w:val="16"/>
                <w:lang w:val="tr-TR" w:eastAsia="bg-BG"/>
              </w:rPr>
              <w:t>12.Sosyal Yardım (fakir ailelere, yaşlılara vb.) hizmetleri</w:t>
            </w:r>
          </w:p>
        </w:tc>
        <w:tc>
          <w:tcPr>
            <w:tcW w:w="0" w:type="auto"/>
            <w:tcBorders>
              <w:top w:val="nil"/>
              <w:bottom w:val="nil"/>
            </w:tcBorders>
            <w:shd w:val="clear" w:color="auto" w:fill="FFFFFF"/>
          </w:tcPr>
          <w:p w14:paraId="0052DD96"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2,637</w:t>
            </w:r>
          </w:p>
        </w:tc>
        <w:tc>
          <w:tcPr>
            <w:tcW w:w="0" w:type="auto"/>
            <w:tcBorders>
              <w:top w:val="nil"/>
              <w:bottom w:val="nil"/>
            </w:tcBorders>
            <w:shd w:val="clear" w:color="auto" w:fill="FFFFFF"/>
          </w:tcPr>
          <w:p w14:paraId="060B807D"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,024*</w:t>
            </w:r>
          </w:p>
        </w:tc>
      </w:tr>
      <w:tr w:rsidR="00BD6B9B" w:rsidRPr="00E10D32" w14:paraId="64B1D3F2" w14:textId="77777777" w:rsidTr="002B1BC8">
        <w:trPr>
          <w:cantSplit/>
        </w:trPr>
        <w:tc>
          <w:tcPr>
            <w:tcW w:w="0" w:type="auto"/>
            <w:tcBorders>
              <w:top w:val="nil"/>
              <w:bottom w:val="nil"/>
            </w:tcBorders>
            <w:shd w:val="clear" w:color="auto" w:fill="FFFFFF"/>
            <w:vAlign w:val="center"/>
          </w:tcPr>
          <w:p w14:paraId="5BA0A414" w14:textId="77777777" w:rsidR="00C64F5B" w:rsidRPr="00E10D32" w:rsidRDefault="00C64F5B" w:rsidP="00E10D32">
            <w:pPr>
              <w:widowControl/>
              <w:autoSpaceDE w:val="0"/>
              <w:autoSpaceDN w:val="0"/>
              <w:adjustRightInd w:val="0"/>
              <w:spacing w:line="240" w:lineRule="auto"/>
              <w:jc w:val="both"/>
              <w:rPr>
                <w:rFonts w:eastAsia="Times New Roman"/>
                <w:bCs/>
                <w:sz w:val="18"/>
                <w:szCs w:val="16"/>
                <w:lang w:val="tr-TR" w:eastAsia="bg-BG"/>
              </w:rPr>
            </w:pPr>
            <w:r w:rsidRPr="00E10D32">
              <w:rPr>
                <w:rFonts w:eastAsia="Times New Roman"/>
                <w:bCs/>
                <w:sz w:val="18"/>
                <w:szCs w:val="16"/>
                <w:lang w:val="tr-TR" w:eastAsia="bg-BG"/>
              </w:rPr>
              <w:t>19.Park ve Sokakların Aydınlatılması</w:t>
            </w:r>
          </w:p>
        </w:tc>
        <w:tc>
          <w:tcPr>
            <w:tcW w:w="0" w:type="auto"/>
            <w:tcBorders>
              <w:top w:val="nil"/>
              <w:bottom w:val="nil"/>
            </w:tcBorders>
            <w:shd w:val="clear" w:color="auto" w:fill="FFFFFF"/>
          </w:tcPr>
          <w:p w14:paraId="3CC37564"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3,54</w:t>
            </w:r>
          </w:p>
        </w:tc>
        <w:tc>
          <w:tcPr>
            <w:tcW w:w="0" w:type="auto"/>
            <w:tcBorders>
              <w:top w:val="nil"/>
              <w:bottom w:val="nil"/>
            </w:tcBorders>
            <w:shd w:val="clear" w:color="auto" w:fill="FFFFFF"/>
          </w:tcPr>
          <w:p w14:paraId="317B5D2A"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,004**</w:t>
            </w:r>
          </w:p>
        </w:tc>
      </w:tr>
      <w:tr w:rsidR="00BD6B9B" w:rsidRPr="00E10D32" w14:paraId="0ABE2455" w14:textId="77777777" w:rsidTr="002B1BC8">
        <w:trPr>
          <w:cantSplit/>
        </w:trPr>
        <w:tc>
          <w:tcPr>
            <w:tcW w:w="0" w:type="auto"/>
            <w:tcBorders>
              <w:top w:val="nil"/>
            </w:tcBorders>
            <w:shd w:val="clear" w:color="auto" w:fill="FFFFFF"/>
            <w:vAlign w:val="center"/>
          </w:tcPr>
          <w:p w14:paraId="151CD3E4" w14:textId="77777777" w:rsidR="00C64F5B" w:rsidRPr="00E10D32" w:rsidRDefault="00C64F5B" w:rsidP="00E10D32">
            <w:pPr>
              <w:widowControl/>
              <w:autoSpaceDE w:val="0"/>
              <w:autoSpaceDN w:val="0"/>
              <w:adjustRightInd w:val="0"/>
              <w:spacing w:line="240" w:lineRule="auto"/>
              <w:jc w:val="both"/>
              <w:rPr>
                <w:rFonts w:eastAsia="Times New Roman"/>
                <w:bCs/>
                <w:sz w:val="18"/>
                <w:szCs w:val="16"/>
                <w:lang w:val="tr-TR" w:eastAsia="bg-BG"/>
              </w:rPr>
            </w:pPr>
            <w:r w:rsidRPr="00E10D32">
              <w:rPr>
                <w:rFonts w:eastAsia="Times New Roman"/>
                <w:bCs/>
                <w:sz w:val="18"/>
                <w:szCs w:val="16"/>
                <w:lang w:val="tr-TR" w:eastAsia="bg-BG"/>
              </w:rPr>
              <w:t>25- Belediye Personelinin Bilgi ve Becerisi</w:t>
            </w:r>
          </w:p>
        </w:tc>
        <w:tc>
          <w:tcPr>
            <w:tcW w:w="0" w:type="auto"/>
            <w:tcBorders>
              <w:top w:val="nil"/>
            </w:tcBorders>
            <w:shd w:val="clear" w:color="auto" w:fill="FFFFFF"/>
          </w:tcPr>
          <w:p w14:paraId="0DF997AA"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2,292</w:t>
            </w:r>
          </w:p>
        </w:tc>
        <w:tc>
          <w:tcPr>
            <w:tcW w:w="0" w:type="auto"/>
            <w:tcBorders>
              <w:top w:val="nil"/>
            </w:tcBorders>
            <w:shd w:val="clear" w:color="auto" w:fill="FFFFFF"/>
          </w:tcPr>
          <w:p w14:paraId="3B3C1353"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0,046*</w:t>
            </w:r>
          </w:p>
        </w:tc>
      </w:tr>
    </w:tbl>
    <w:p w14:paraId="3B8487CD" w14:textId="77777777" w:rsidR="00C64F5B" w:rsidRPr="00E10D32" w:rsidRDefault="00C64F5B" w:rsidP="00E10D32">
      <w:pPr>
        <w:pStyle w:val="Els-NoIndent"/>
        <w:spacing w:after="120" w:line="240" w:lineRule="auto"/>
        <w:rPr>
          <w:sz w:val="18"/>
          <w:lang w:val="tr-TR"/>
        </w:rPr>
      </w:pPr>
      <w:r w:rsidRPr="00E10D32">
        <w:rPr>
          <w:sz w:val="18"/>
          <w:lang w:val="tr-TR"/>
        </w:rPr>
        <w:t>(*) %5, (**) %1 anlam düzeyinde önemli</w:t>
      </w:r>
    </w:p>
    <w:p w14:paraId="665AA2C8" w14:textId="77777777" w:rsidR="00C64F5B" w:rsidRPr="00E10D32" w:rsidRDefault="00C64F5B" w:rsidP="00E10D32">
      <w:pPr>
        <w:pStyle w:val="Els-NoIndent"/>
        <w:spacing w:after="120" w:line="240" w:lineRule="auto"/>
        <w:rPr>
          <w:sz w:val="20"/>
          <w:lang w:val="tr-TR"/>
        </w:rPr>
      </w:pPr>
      <w:r w:rsidRPr="00E10D32">
        <w:rPr>
          <w:sz w:val="20"/>
          <w:lang w:val="tr-TR"/>
        </w:rPr>
        <w:t>Tablo 6’da görüldüğü gibi 25 memnuniyet ölçüsünün sadece 5 tanesinde yaş sınıflarına göre farklı algılar söz konusudur. Tukey ikili karşılaştırma testine göre 25 ve altı gençlerin genel olarak diğer yaş gruplarına göre memnuniyet algısının daha yüksek olduğu anlaşılmıştır. 50 yaş ve üzerindeki grubun ise genellikle düşük bir memnuniyet algısı sergilediği görülmüştür.</w:t>
      </w:r>
    </w:p>
    <w:p w14:paraId="3E23AE4B" w14:textId="77777777" w:rsidR="00DE2A81" w:rsidRPr="00E10D32" w:rsidRDefault="00C64F5B" w:rsidP="00E10D32">
      <w:pPr>
        <w:pStyle w:val="Els-table-caption"/>
        <w:spacing w:before="240" w:after="120" w:line="240" w:lineRule="auto"/>
        <w:jc w:val="both"/>
        <w:rPr>
          <w:sz w:val="18"/>
          <w:lang w:val="tr-TR"/>
        </w:rPr>
      </w:pPr>
      <w:r w:rsidRPr="00E10D32">
        <w:rPr>
          <w:sz w:val="18"/>
          <w:lang w:val="tr-TR"/>
        </w:rPr>
        <w:t>Tablo 7</w:t>
      </w:r>
      <w:r w:rsidR="002663F9" w:rsidRPr="00E10D32">
        <w:rPr>
          <w:sz w:val="18"/>
          <w:lang w:val="tr-TR"/>
        </w:rPr>
        <w:t>.</w:t>
      </w:r>
      <w:r w:rsidRPr="00E10D32">
        <w:rPr>
          <w:sz w:val="18"/>
          <w:lang w:val="tr-TR"/>
        </w:rPr>
        <w:t xml:space="preserve"> </w:t>
      </w:r>
      <w:r w:rsidRPr="00E10D32">
        <w:rPr>
          <w:b w:val="0"/>
          <w:sz w:val="18"/>
          <w:lang w:val="tr-TR"/>
        </w:rPr>
        <w:t>Memnuniyetin Gelir Düzeyine Bağlılığı İçin Varyans Analizi</w:t>
      </w:r>
    </w:p>
    <w:tbl>
      <w:tblPr>
        <w:tblW w:w="5000" w:type="pct"/>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3449"/>
        <w:gridCol w:w="496"/>
        <w:gridCol w:w="836"/>
      </w:tblGrid>
      <w:tr w:rsidR="00BD6B9B" w:rsidRPr="00E10D32" w14:paraId="0C524C30" w14:textId="77777777" w:rsidTr="002B1BC8">
        <w:trPr>
          <w:cantSplit/>
          <w:trHeight w:val="227"/>
        </w:trPr>
        <w:tc>
          <w:tcPr>
            <w:tcW w:w="3607" w:type="pct"/>
            <w:shd w:val="clear" w:color="auto" w:fill="FFFFFF"/>
            <w:vAlign w:val="center"/>
          </w:tcPr>
          <w:p w14:paraId="79E252B4"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 xml:space="preserve">Memnuniyet </w:t>
            </w:r>
            <w:r w:rsidR="002B1BC8" w:rsidRPr="00E10D32">
              <w:rPr>
                <w:rFonts w:eastAsia="Times New Roman"/>
                <w:bCs/>
                <w:sz w:val="18"/>
                <w:szCs w:val="16"/>
                <w:lang w:val="tr-TR" w:eastAsia="bg-BG"/>
              </w:rPr>
              <w:t>Ölçütleri</w:t>
            </w:r>
          </w:p>
        </w:tc>
        <w:tc>
          <w:tcPr>
            <w:tcW w:w="519" w:type="pct"/>
            <w:shd w:val="clear" w:color="auto" w:fill="FFFFFF"/>
            <w:vAlign w:val="center"/>
          </w:tcPr>
          <w:p w14:paraId="7A8BACF6"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F</w:t>
            </w:r>
          </w:p>
        </w:tc>
        <w:tc>
          <w:tcPr>
            <w:tcW w:w="874" w:type="pct"/>
            <w:shd w:val="clear" w:color="auto" w:fill="FFFFFF"/>
            <w:vAlign w:val="center"/>
          </w:tcPr>
          <w:p w14:paraId="5B775705"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Anlamlılık</w:t>
            </w:r>
          </w:p>
        </w:tc>
      </w:tr>
      <w:tr w:rsidR="00BD6B9B" w:rsidRPr="00E10D32" w14:paraId="0CE90DB9" w14:textId="77777777" w:rsidTr="002B1BC8">
        <w:trPr>
          <w:cantSplit/>
          <w:trHeight w:val="227"/>
        </w:trPr>
        <w:tc>
          <w:tcPr>
            <w:tcW w:w="3607" w:type="pct"/>
            <w:shd w:val="clear" w:color="auto" w:fill="FFFFFF"/>
            <w:vAlign w:val="center"/>
          </w:tcPr>
          <w:p w14:paraId="4C417A18" w14:textId="77777777" w:rsidR="00C64F5B" w:rsidRPr="00E10D32" w:rsidRDefault="00C64F5B" w:rsidP="00E10D32">
            <w:pPr>
              <w:widowControl/>
              <w:autoSpaceDE w:val="0"/>
              <w:autoSpaceDN w:val="0"/>
              <w:adjustRightInd w:val="0"/>
              <w:spacing w:line="240" w:lineRule="auto"/>
              <w:rPr>
                <w:rFonts w:eastAsia="Times New Roman"/>
                <w:bCs/>
                <w:sz w:val="18"/>
                <w:szCs w:val="16"/>
                <w:lang w:val="tr-TR" w:eastAsia="bg-BG"/>
              </w:rPr>
            </w:pPr>
            <w:r w:rsidRPr="00E10D32">
              <w:rPr>
                <w:rFonts w:eastAsia="Times New Roman"/>
                <w:bCs/>
                <w:sz w:val="18"/>
                <w:szCs w:val="16"/>
                <w:lang w:val="tr-TR" w:eastAsia="bg-BG"/>
              </w:rPr>
              <w:t>3.Cadde Sokak gibi halka açık alanların temizliği</w:t>
            </w:r>
          </w:p>
        </w:tc>
        <w:tc>
          <w:tcPr>
            <w:tcW w:w="519" w:type="pct"/>
            <w:shd w:val="clear" w:color="auto" w:fill="FFFFFF"/>
          </w:tcPr>
          <w:p w14:paraId="06F5CE74"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4,548</w:t>
            </w:r>
          </w:p>
        </w:tc>
        <w:tc>
          <w:tcPr>
            <w:tcW w:w="874" w:type="pct"/>
            <w:shd w:val="clear" w:color="auto" w:fill="FFFFFF"/>
          </w:tcPr>
          <w:p w14:paraId="1EFDE28D"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,012*</w:t>
            </w:r>
          </w:p>
        </w:tc>
      </w:tr>
      <w:tr w:rsidR="00BD6B9B" w:rsidRPr="00E10D32" w14:paraId="12857E9A" w14:textId="77777777" w:rsidTr="002B1BC8">
        <w:trPr>
          <w:cantSplit/>
          <w:trHeight w:val="227"/>
        </w:trPr>
        <w:tc>
          <w:tcPr>
            <w:tcW w:w="3607" w:type="pct"/>
            <w:shd w:val="clear" w:color="auto" w:fill="FFFFFF"/>
            <w:vAlign w:val="center"/>
          </w:tcPr>
          <w:p w14:paraId="63C02528" w14:textId="77777777" w:rsidR="00C64F5B" w:rsidRPr="00E10D32" w:rsidRDefault="00C64F5B" w:rsidP="00E10D32">
            <w:pPr>
              <w:widowControl/>
              <w:autoSpaceDE w:val="0"/>
              <w:autoSpaceDN w:val="0"/>
              <w:adjustRightInd w:val="0"/>
              <w:spacing w:line="240" w:lineRule="auto"/>
              <w:rPr>
                <w:rFonts w:eastAsia="Times New Roman"/>
                <w:bCs/>
                <w:sz w:val="18"/>
                <w:szCs w:val="16"/>
                <w:lang w:val="tr-TR" w:eastAsia="bg-BG"/>
              </w:rPr>
            </w:pPr>
            <w:r w:rsidRPr="00E10D32">
              <w:rPr>
                <w:rFonts w:eastAsia="Times New Roman"/>
                <w:bCs/>
                <w:sz w:val="18"/>
                <w:szCs w:val="16"/>
                <w:lang w:val="tr-TR" w:eastAsia="bg-BG"/>
              </w:rPr>
              <w:t>6.Şehirlerarası Ulaşım Otogar hizmetleri</w:t>
            </w:r>
          </w:p>
        </w:tc>
        <w:tc>
          <w:tcPr>
            <w:tcW w:w="519" w:type="pct"/>
            <w:shd w:val="clear" w:color="auto" w:fill="FFFFFF"/>
          </w:tcPr>
          <w:p w14:paraId="5D5E5D26"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3,945</w:t>
            </w:r>
          </w:p>
        </w:tc>
        <w:tc>
          <w:tcPr>
            <w:tcW w:w="874" w:type="pct"/>
            <w:shd w:val="clear" w:color="auto" w:fill="FFFFFF"/>
          </w:tcPr>
          <w:p w14:paraId="0828710C"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,021*</w:t>
            </w:r>
          </w:p>
        </w:tc>
      </w:tr>
      <w:tr w:rsidR="00BD6B9B" w:rsidRPr="00E10D32" w14:paraId="25668B4D" w14:textId="77777777" w:rsidTr="002B1BC8">
        <w:trPr>
          <w:cantSplit/>
          <w:trHeight w:val="227"/>
        </w:trPr>
        <w:tc>
          <w:tcPr>
            <w:tcW w:w="3607" w:type="pct"/>
            <w:shd w:val="clear" w:color="auto" w:fill="FFFFFF"/>
            <w:vAlign w:val="center"/>
          </w:tcPr>
          <w:p w14:paraId="265697FD" w14:textId="77777777" w:rsidR="00C64F5B" w:rsidRPr="00E10D32" w:rsidRDefault="00C64F5B" w:rsidP="00E10D32">
            <w:pPr>
              <w:widowControl/>
              <w:autoSpaceDE w:val="0"/>
              <w:autoSpaceDN w:val="0"/>
              <w:adjustRightInd w:val="0"/>
              <w:spacing w:line="240" w:lineRule="auto"/>
              <w:rPr>
                <w:rFonts w:eastAsia="Times New Roman"/>
                <w:bCs/>
                <w:sz w:val="18"/>
                <w:szCs w:val="16"/>
                <w:lang w:val="tr-TR" w:eastAsia="bg-BG"/>
              </w:rPr>
            </w:pPr>
            <w:r w:rsidRPr="00E10D32">
              <w:rPr>
                <w:rFonts w:eastAsia="Times New Roman"/>
                <w:bCs/>
                <w:sz w:val="18"/>
                <w:szCs w:val="16"/>
                <w:lang w:val="tr-TR" w:eastAsia="bg-BG"/>
              </w:rPr>
              <w:t>10.Zabıta hizmetleri (İşyeri Pazar yeri denetimi v.b)</w:t>
            </w:r>
          </w:p>
        </w:tc>
        <w:tc>
          <w:tcPr>
            <w:tcW w:w="519" w:type="pct"/>
            <w:shd w:val="clear" w:color="auto" w:fill="FFFFFF"/>
          </w:tcPr>
          <w:p w14:paraId="631187AB"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3,407</w:t>
            </w:r>
          </w:p>
        </w:tc>
        <w:tc>
          <w:tcPr>
            <w:tcW w:w="874" w:type="pct"/>
            <w:shd w:val="clear" w:color="auto" w:fill="FFFFFF"/>
          </w:tcPr>
          <w:p w14:paraId="328EA541"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,035*</w:t>
            </w:r>
          </w:p>
        </w:tc>
      </w:tr>
      <w:tr w:rsidR="00BD6B9B" w:rsidRPr="00E10D32" w14:paraId="0E50596D" w14:textId="77777777" w:rsidTr="002B1BC8">
        <w:trPr>
          <w:cantSplit/>
          <w:trHeight w:val="227"/>
        </w:trPr>
        <w:tc>
          <w:tcPr>
            <w:tcW w:w="3607" w:type="pct"/>
            <w:shd w:val="clear" w:color="auto" w:fill="FFFFFF"/>
            <w:vAlign w:val="center"/>
          </w:tcPr>
          <w:p w14:paraId="69FAD6E5" w14:textId="77777777" w:rsidR="00C64F5B" w:rsidRPr="00E10D32" w:rsidRDefault="00C64F5B" w:rsidP="00E10D32">
            <w:pPr>
              <w:widowControl/>
              <w:autoSpaceDE w:val="0"/>
              <w:autoSpaceDN w:val="0"/>
              <w:adjustRightInd w:val="0"/>
              <w:spacing w:line="240" w:lineRule="auto"/>
              <w:rPr>
                <w:rFonts w:eastAsia="Times New Roman"/>
                <w:bCs/>
                <w:sz w:val="18"/>
                <w:szCs w:val="16"/>
                <w:lang w:val="tr-TR" w:eastAsia="bg-BG"/>
              </w:rPr>
            </w:pPr>
            <w:r w:rsidRPr="00E10D32">
              <w:rPr>
                <w:rFonts w:eastAsia="Times New Roman"/>
                <w:bCs/>
                <w:sz w:val="18"/>
                <w:szCs w:val="16"/>
                <w:lang w:val="tr-TR" w:eastAsia="bg-BG"/>
              </w:rPr>
              <w:t>14.Şehirle ilgili gelişme hizmetler hakkında halkı bilgilendirme</w:t>
            </w:r>
          </w:p>
        </w:tc>
        <w:tc>
          <w:tcPr>
            <w:tcW w:w="519" w:type="pct"/>
            <w:shd w:val="clear" w:color="auto" w:fill="FFFFFF"/>
          </w:tcPr>
          <w:p w14:paraId="57130BCC"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4,150</w:t>
            </w:r>
          </w:p>
        </w:tc>
        <w:tc>
          <w:tcPr>
            <w:tcW w:w="874" w:type="pct"/>
            <w:shd w:val="clear" w:color="auto" w:fill="FFFFFF"/>
          </w:tcPr>
          <w:p w14:paraId="10B86D93"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,017*</w:t>
            </w:r>
          </w:p>
        </w:tc>
      </w:tr>
      <w:tr w:rsidR="00BD6B9B" w:rsidRPr="00E10D32" w14:paraId="10C691B3" w14:textId="77777777" w:rsidTr="002B1BC8">
        <w:trPr>
          <w:cantSplit/>
          <w:trHeight w:val="227"/>
        </w:trPr>
        <w:tc>
          <w:tcPr>
            <w:tcW w:w="3607" w:type="pct"/>
            <w:shd w:val="clear" w:color="auto" w:fill="FFFFFF"/>
            <w:vAlign w:val="center"/>
          </w:tcPr>
          <w:p w14:paraId="3B8366D7" w14:textId="77777777" w:rsidR="00C64F5B" w:rsidRPr="00E10D32" w:rsidRDefault="00C64F5B" w:rsidP="00E10D32">
            <w:pPr>
              <w:widowControl/>
              <w:autoSpaceDE w:val="0"/>
              <w:autoSpaceDN w:val="0"/>
              <w:adjustRightInd w:val="0"/>
              <w:spacing w:line="240" w:lineRule="auto"/>
              <w:rPr>
                <w:rFonts w:eastAsia="Times New Roman"/>
                <w:bCs/>
                <w:sz w:val="18"/>
                <w:szCs w:val="16"/>
                <w:lang w:val="tr-TR" w:eastAsia="bg-BG"/>
              </w:rPr>
            </w:pPr>
            <w:r w:rsidRPr="00E10D32">
              <w:rPr>
                <w:rFonts w:eastAsia="Times New Roman"/>
                <w:bCs/>
                <w:sz w:val="18"/>
                <w:szCs w:val="16"/>
                <w:lang w:val="tr-TR" w:eastAsia="bg-BG"/>
              </w:rPr>
              <w:t>20.Şebeke içme suyunun kalite ıslahı ve temizliği</w:t>
            </w:r>
          </w:p>
        </w:tc>
        <w:tc>
          <w:tcPr>
            <w:tcW w:w="519" w:type="pct"/>
            <w:shd w:val="clear" w:color="auto" w:fill="FFFFFF"/>
          </w:tcPr>
          <w:p w14:paraId="3B0D2172"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6,305</w:t>
            </w:r>
          </w:p>
        </w:tc>
        <w:tc>
          <w:tcPr>
            <w:tcW w:w="874" w:type="pct"/>
            <w:shd w:val="clear" w:color="auto" w:fill="FFFFFF"/>
          </w:tcPr>
          <w:p w14:paraId="01C8D601"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,002**</w:t>
            </w:r>
          </w:p>
        </w:tc>
      </w:tr>
      <w:tr w:rsidR="00BD6B9B" w:rsidRPr="00E10D32" w14:paraId="66D9C666" w14:textId="77777777" w:rsidTr="002B1BC8">
        <w:trPr>
          <w:cantSplit/>
          <w:trHeight w:val="227"/>
        </w:trPr>
        <w:tc>
          <w:tcPr>
            <w:tcW w:w="3607" w:type="pct"/>
            <w:shd w:val="clear" w:color="auto" w:fill="FFFFFF"/>
            <w:vAlign w:val="center"/>
          </w:tcPr>
          <w:p w14:paraId="2CD02F63" w14:textId="77777777" w:rsidR="00C64F5B" w:rsidRPr="00E10D32" w:rsidRDefault="00C64F5B" w:rsidP="00E10D32">
            <w:pPr>
              <w:widowControl/>
              <w:autoSpaceDE w:val="0"/>
              <w:autoSpaceDN w:val="0"/>
              <w:adjustRightInd w:val="0"/>
              <w:spacing w:line="240" w:lineRule="auto"/>
              <w:rPr>
                <w:rFonts w:eastAsia="Times New Roman"/>
                <w:bCs/>
                <w:sz w:val="18"/>
                <w:szCs w:val="16"/>
                <w:lang w:val="tr-TR" w:eastAsia="bg-BG"/>
              </w:rPr>
            </w:pPr>
            <w:r w:rsidRPr="00E10D32">
              <w:rPr>
                <w:rFonts w:eastAsia="Times New Roman"/>
                <w:bCs/>
                <w:sz w:val="18"/>
                <w:szCs w:val="16"/>
                <w:lang w:val="tr-TR" w:eastAsia="bg-BG"/>
              </w:rPr>
              <w:t>23.E-Belediye hizmetleri</w:t>
            </w:r>
          </w:p>
        </w:tc>
        <w:tc>
          <w:tcPr>
            <w:tcW w:w="519" w:type="pct"/>
            <w:shd w:val="clear" w:color="auto" w:fill="FFFFFF"/>
          </w:tcPr>
          <w:p w14:paraId="49B6ABA7"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4,240</w:t>
            </w:r>
          </w:p>
        </w:tc>
        <w:tc>
          <w:tcPr>
            <w:tcW w:w="874" w:type="pct"/>
            <w:shd w:val="clear" w:color="auto" w:fill="FFFFFF"/>
          </w:tcPr>
          <w:p w14:paraId="7FE3F277" w14:textId="77777777" w:rsidR="00C64F5B" w:rsidRPr="00E10D32" w:rsidRDefault="00C64F5B" w:rsidP="00E10D32">
            <w:pPr>
              <w:widowControl/>
              <w:autoSpaceDE w:val="0"/>
              <w:autoSpaceDN w:val="0"/>
              <w:adjustRightInd w:val="0"/>
              <w:spacing w:line="240" w:lineRule="auto"/>
              <w:jc w:val="center"/>
              <w:rPr>
                <w:rFonts w:eastAsia="Times New Roman"/>
                <w:bCs/>
                <w:sz w:val="18"/>
                <w:szCs w:val="16"/>
                <w:lang w:val="tr-TR" w:eastAsia="bg-BG"/>
              </w:rPr>
            </w:pPr>
            <w:r w:rsidRPr="00E10D32">
              <w:rPr>
                <w:rFonts w:eastAsia="Times New Roman"/>
                <w:bCs/>
                <w:sz w:val="18"/>
                <w:szCs w:val="16"/>
                <w:lang w:val="tr-TR" w:eastAsia="bg-BG"/>
              </w:rPr>
              <w:t>,016*</w:t>
            </w:r>
          </w:p>
        </w:tc>
      </w:tr>
    </w:tbl>
    <w:p w14:paraId="4B9D2AF8" w14:textId="77777777" w:rsidR="00D20233" w:rsidRPr="00E10D32" w:rsidRDefault="00D20233" w:rsidP="00E10D32">
      <w:pPr>
        <w:pStyle w:val="Els-NoIndent"/>
        <w:spacing w:after="120" w:line="240" w:lineRule="auto"/>
        <w:rPr>
          <w:sz w:val="18"/>
          <w:lang w:val="tr-TR"/>
        </w:rPr>
      </w:pPr>
      <w:r w:rsidRPr="00E10D32">
        <w:rPr>
          <w:sz w:val="18"/>
          <w:lang w:val="tr-TR"/>
        </w:rPr>
        <w:t>(*) %5, (**) %1 anlam düzeyinde önemli</w:t>
      </w:r>
    </w:p>
    <w:p w14:paraId="678645DB" w14:textId="77777777" w:rsidR="00D20233" w:rsidRPr="00E10D32" w:rsidRDefault="00D20233" w:rsidP="00E10D32">
      <w:pPr>
        <w:pStyle w:val="Els-NoIndent"/>
        <w:spacing w:before="120" w:after="120" w:line="240" w:lineRule="auto"/>
        <w:rPr>
          <w:sz w:val="20"/>
          <w:lang w:val="tr-TR"/>
        </w:rPr>
      </w:pPr>
      <w:r w:rsidRPr="00E10D32">
        <w:rPr>
          <w:sz w:val="20"/>
          <w:lang w:val="tr-TR"/>
        </w:rPr>
        <w:t>Tablo 7’de gelir düzeylerine göre farklılık gösteren memnuniyet göstergeleri sıralanmıştır. Yukarıdaki maddelerin tümü için yapılan Tukey testine göre geliri düşük olan kesimin diğer kesimlere göre memnuniyet algısının yüksek olduğu görülmüştür. Yüksek gelir düzeyine sahip kişilerin genel olarak memnuniyeti düzeyi düşüktür.  Orta gelir grubu diğer gruplara göre şehirlerarası otogar hizmetlerinden memnun, şehirle ilgili gelişme ve hizmetler hakkında halkı bilgilendirme konusunda memnun olmadıklarını belirtmişlerdir.</w:t>
      </w:r>
    </w:p>
    <w:p w14:paraId="2532D3A1" w14:textId="77777777" w:rsidR="00D20233" w:rsidRPr="00E10D32" w:rsidRDefault="00D20233" w:rsidP="00E10D32">
      <w:pPr>
        <w:pStyle w:val="Els-NoIndent"/>
        <w:spacing w:before="120" w:after="120" w:line="240" w:lineRule="auto"/>
        <w:rPr>
          <w:sz w:val="20"/>
          <w:lang w:val="tr-TR"/>
        </w:rPr>
      </w:pPr>
      <w:r w:rsidRPr="00E10D32">
        <w:rPr>
          <w:sz w:val="20"/>
          <w:lang w:val="tr-TR"/>
        </w:rPr>
        <w:t>Vatandaşların çalıştıkları sektörün memnuniyet algısına etkisi araştırılmış ve buna ilişkin varyans analizi özet sonuçları Tablo 8’de verilmiştir.</w:t>
      </w:r>
    </w:p>
    <w:p w14:paraId="29ED7EA3" w14:textId="77777777" w:rsidR="006B5807" w:rsidRPr="00E10D32" w:rsidRDefault="006B5807" w:rsidP="00E10D32">
      <w:pPr>
        <w:pStyle w:val="Els-NoIndent"/>
        <w:spacing w:before="120" w:after="120" w:line="240" w:lineRule="auto"/>
        <w:rPr>
          <w:sz w:val="20"/>
          <w:lang w:val="tr-TR"/>
        </w:rPr>
      </w:pPr>
      <w:r w:rsidRPr="00E10D32">
        <w:rPr>
          <w:sz w:val="20"/>
          <w:lang w:val="tr-TR"/>
        </w:rPr>
        <w:t>Tablo 8’de görüldüğü üzere kişilerin çalıştığı sektörlere göre 15 memnuniyet göstergesinde farklı algılara sahip oldukları anlaşılmaktadır. Diğer 10 maddede sektör farklılığının bir önemi yoktur. Tukey ikili karşılaştırma testlerine göre emekli kesimin memnuniyet düzeyinin genel olarak düşük olduğu görülmüştür. Diğerleri olarak adlandırılan kesimin (kamu, özel, kendi işini yapanlar ve emekliler dışında kalan kesim yani ev hanımı, öğrenci gibi ) memnuniyet düzeylerinin genel olarak yüksek seviyede olduğu belirlenmiştir.</w:t>
      </w:r>
    </w:p>
    <w:p w14:paraId="17200111" w14:textId="77777777" w:rsidR="006B5807" w:rsidRPr="00E10D32" w:rsidRDefault="006B5807" w:rsidP="00E10D32">
      <w:pPr>
        <w:pStyle w:val="Els-NoIndent"/>
        <w:spacing w:before="120" w:after="120" w:line="240" w:lineRule="auto"/>
        <w:rPr>
          <w:sz w:val="20"/>
          <w:lang w:val="tr-TR"/>
        </w:rPr>
      </w:pPr>
    </w:p>
    <w:p w14:paraId="41D5B873" w14:textId="77777777" w:rsidR="006B5807" w:rsidRPr="00E10D32" w:rsidRDefault="006B5807" w:rsidP="00E10D32">
      <w:pPr>
        <w:pStyle w:val="Els-NoIndent"/>
        <w:spacing w:before="120" w:after="120" w:line="240" w:lineRule="auto"/>
        <w:rPr>
          <w:sz w:val="20"/>
          <w:lang w:val="tr-TR"/>
        </w:rPr>
      </w:pPr>
    </w:p>
    <w:p w14:paraId="3F11F45C" w14:textId="77777777" w:rsidR="006B5807" w:rsidRPr="00E10D32" w:rsidRDefault="006B5807" w:rsidP="00E10D32">
      <w:pPr>
        <w:pStyle w:val="Els-NoIndent"/>
        <w:spacing w:before="120" w:after="120" w:line="240" w:lineRule="auto"/>
        <w:rPr>
          <w:sz w:val="20"/>
          <w:lang w:val="tr-TR"/>
        </w:rPr>
      </w:pPr>
    </w:p>
    <w:p w14:paraId="2ED84C6F" w14:textId="77777777" w:rsidR="006B5807" w:rsidRPr="00E10D32" w:rsidRDefault="006B5807" w:rsidP="00E10D32">
      <w:pPr>
        <w:pStyle w:val="Els-NoIndent"/>
        <w:spacing w:before="120" w:after="120" w:line="240" w:lineRule="auto"/>
        <w:rPr>
          <w:sz w:val="20"/>
          <w:lang w:val="tr-TR"/>
        </w:rPr>
      </w:pPr>
    </w:p>
    <w:p w14:paraId="3AF8FE17" w14:textId="77777777" w:rsidR="006B5807" w:rsidRPr="00E10D32" w:rsidRDefault="006B5807" w:rsidP="00E10D32">
      <w:pPr>
        <w:pStyle w:val="Els-NoIndent"/>
        <w:spacing w:before="120" w:after="120" w:line="240" w:lineRule="auto"/>
        <w:rPr>
          <w:sz w:val="20"/>
          <w:lang w:val="tr-TR"/>
        </w:rPr>
      </w:pPr>
    </w:p>
    <w:p w14:paraId="7D3881EF" w14:textId="77777777" w:rsidR="00DE2A81" w:rsidRPr="00E10D32" w:rsidRDefault="00D20233" w:rsidP="00E10D32">
      <w:pPr>
        <w:pStyle w:val="Els-table-caption"/>
        <w:spacing w:before="240" w:after="120" w:line="240" w:lineRule="auto"/>
        <w:jc w:val="both"/>
        <w:rPr>
          <w:b w:val="0"/>
          <w:sz w:val="18"/>
          <w:lang w:val="tr-TR"/>
        </w:rPr>
      </w:pPr>
      <w:r w:rsidRPr="00E10D32">
        <w:rPr>
          <w:sz w:val="18"/>
          <w:lang w:val="tr-TR"/>
        </w:rPr>
        <w:lastRenderedPageBreak/>
        <w:t>Tablo 8</w:t>
      </w:r>
      <w:r w:rsidR="002663F9" w:rsidRPr="00E10D32">
        <w:rPr>
          <w:sz w:val="18"/>
          <w:lang w:val="tr-TR"/>
        </w:rPr>
        <w:t>.</w:t>
      </w:r>
      <w:r w:rsidRPr="00E10D32">
        <w:rPr>
          <w:sz w:val="18"/>
          <w:lang w:val="tr-TR"/>
        </w:rPr>
        <w:t xml:space="preserve"> </w:t>
      </w:r>
      <w:r w:rsidRPr="00E10D32">
        <w:rPr>
          <w:b w:val="0"/>
          <w:sz w:val="18"/>
          <w:lang w:val="tr-TR"/>
        </w:rPr>
        <w:t>Memnuniyetin Kişilerin Çalıştığı Sektörlere Göre Değişimi</w:t>
      </w:r>
    </w:p>
    <w:tbl>
      <w:tblPr>
        <w:tblW w:w="5000" w:type="pct"/>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3244"/>
        <w:gridCol w:w="581"/>
        <w:gridCol w:w="956"/>
      </w:tblGrid>
      <w:tr w:rsidR="00BD6B9B" w:rsidRPr="00E10D32" w14:paraId="7D888247" w14:textId="77777777" w:rsidTr="006B5807">
        <w:trPr>
          <w:cantSplit/>
          <w:trHeight w:val="227"/>
        </w:trPr>
        <w:tc>
          <w:tcPr>
            <w:tcW w:w="3393" w:type="pct"/>
            <w:tcBorders>
              <w:bottom w:val="single" w:sz="4" w:space="0" w:color="auto"/>
            </w:tcBorders>
            <w:shd w:val="clear" w:color="auto" w:fill="FFFFFF"/>
            <w:vAlign w:val="center"/>
          </w:tcPr>
          <w:p w14:paraId="7BDD95E5"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 xml:space="preserve">Memnuniyet </w:t>
            </w:r>
            <w:r w:rsidR="006B5807" w:rsidRPr="00E10D32">
              <w:rPr>
                <w:rFonts w:eastAsia="Times New Roman"/>
                <w:sz w:val="18"/>
                <w:szCs w:val="18"/>
                <w:lang w:val="tr-TR" w:eastAsia="tr-TR"/>
              </w:rPr>
              <w:t>Ölçütleri</w:t>
            </w:r>
          </w:p>
        </w:tc>
        <w:tc>
          <w:tcPr>
            <w:tcW w:w="608" w:type="pct"/>
            <w:tcBorders>
              <w:bottom w:val="single" w:sz="4" w:space="0" w:color="auto"/>
            </w:tcBorders>
            <w:shd w:val="clear" w:color="auto" w:fill="FFFFFF"/>
          </w:tcPr>
          <w:p w14:paraId="7ECC7DEE"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F</w:t>
            </w:r>
          </w:p>
        </w:tc>
        <w:tc>
          <w:tcPr>
            <w:tcW w:w="1000" w:type="pct"/>
            <w:tcBorders>
              <w:bottom w:val="single" w:sz="4" w:space="0" w:color="auto"/>
            </w:tcBorders>
            <w:shd w:val="clear" w:color="auto" w:fill="FFFFFF"/>
          </w:tcPr>
          <w:p w14:paraId="06080A87"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Anlamlılık</w:t>
            </w:r>
          </w:p>
        </w:tc>
      </w:tr>
      <w:tr w:rsidR="00BD6B9B" w:rsidRPr="00E10D32" w14:paraId="6EBAD60A" w14:textId="77777777" w:rsidTr="006B5807">
        <w:trPr>
          <w:cantSplit/>
          <w:trHeight w:val="227"/>
        </w:trPr>
        <w:tc>
          <w:tcPr>
            <w:tcW w:w="3393" w:type="pct"/>
            <w:tcBorders>
              <w:bottom w:val="nil"/>
            </w:tcBorders>
            <w:shd w:val="clear" w:color="auto" w:fill="FFFFFF"/>
            <w:vAlign w:val="center"/>
          </w:tcPr>
          <w:p w14:paraId="78FAE88F"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1. Belediye Personelinin vatandaşa karşı İlgi ve davranışları</w:t>
            </w:r>
          </w:p>
        </w:tc>
        <w:tc>
          <w:tcPr>
            <w:tcW w:w="608" w:type="pct"/>
            <w:tcBorders>
              <w:bottom w:val="nil"/>
            </w:tcBorders>
            <w:shd w:val="clear" w:color="auto" w:fill="FFFFFF"/>
          </w:tcPr>
          <w:p w14:paraId="4CB89F13"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5,785</w:t>
            </w:r>
          </w:p>
        </w:tc>
        <w:tc>
          <w:tcPr>
            <w:tcW w:w="1000" w:type="pct"/>
            <w:tcBorders>
              <w:bottom w:val="nil"/>
            </w:tcBorders>
            <w:shd w:val="clear" w:color="auto" w:fill="FFFFFF"/>
          </w:tcPr>
          <w:p w14:paraId="61BB6FBF"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,000</w:t>
            </w:r>
          </w:p>
        </w:tc>
      </w:tr>
      <w:tr w:rsidR="00BD6B9B" w:rsidRPr="00E10D32" w14:paraId="15D4FF48" w14:textId="77777777" w:rsidTr="006B5807">
        <w:trPr>
          <w:cantSplit/>
          <w:trHeight w:val="227"/>
        </w:trPr>
        <w:tc>
          <w:tcPr>
            <w:tcW w:w="3393" w:type="pct"/>
            <w:tcBorders>
              <w:top w:val="nil"/>
              <w:bottom w:val="nil"/>
            </w:tcBorders>
            <w:shd w:val="clear" w:color="auto" w:fill="FFFFFF"/>
            <w:vAlign w:val="center"/>
          </w:tcPr>
          <w:p w14:paraId="10B22DCE"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4.Çevre kirliliği önlenmesi için belediyenin denetim çalışmaları</w:t>
            </w:r>
          </w:p>
        </w:tc>
        <w:tc>
          <w:tcPr>
            <w:tcW w:w="608" w:type="pct"/>
            <w:tcBorders>
              <w:top w:val="nil"/>
              <w:bottom w:val="nil"/>
            </w:tcBorders>
            <w:shd w:val="clear" w:color="auto" w:fill="FFFFFF"/>
          </w:tcPr>
          <w:p w14:paraId="1E93E82B"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3,955</w:t>
            </w:r>
          </w:p>
        </w:tc>
        <w:tc>
          <w:tcPr>
            <w:tcW w:w="1000" w:type="pct"/>
            <w:tcBorders>
              <w:top w:val="nil"/>
              <w:bottom w:val="nil"/>
            </w:tcBorders>
            <w:shd w:val="clear" w:color="auto" w:fill="FFFFFF"/>
          </w:tcPr>
          <w:p w14:paraId="2B3E732B"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,004</w:t>
            </w:r>
          </w:p>
        </w:tc>
      </w:tr>
      <w:tr w:rsidR="00BD6B9B" w:rsidRPr="00E10D32" w14:paraId="269E7C93" w14:textId="77777777" w:rsidTr="006B5807">
        <w:trPr>
          <w:cantSplit/>
          <w:trHeight w:val="227"/>
        </w:trPr>
        <w:tc>
          <w:tcPr>
            <w:tcW w:w="3393" w:type="pct"/>
            <w:tcBorders>
              <w:top w:val="nil"/>
              <w:bottom w:val="nil"/>
            </w:tcBorders>
            <w:shd w:val="clear" w:color="auto" w:fill="FFFFFF"/>
            <w:vAlign w:val="center"/>
          </w:tcPr>
          <w:p w14:paraId="27522BA6"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6.Şehirlerarası Ulaşım Otogar hizmetleri</w:t>
            </w:r>
          </w:p>
        </w:tc>
        <w:tc>
          <w:tcPr>
            <w:tcW w:w="608" w:type="pct"/>
            <w:tcBorders>
              <w:top w:val="nil"/>
              <w:bottom w:val="nil"/>
            </w:tcBorders>
            <w:shd w:val="clear" w:color="auto" w:fill="FFFFFF"/>
          </w:tcPr>
          <w:p w14:paraId="16614584"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2,639</w:t>
            </w:r>
          </w:p>
        </w:tc>
        <w:tc>
          <w:tcPr>
            <w:tcW w:w="1000" w:type="pct"/>
            <w:tcBorders>
              <w:top w:val="nil"/>
              <w:bottom w:val="nil"/>
            </w:tcBorders>
            <w:shd w:val="clear" w:color="auto" w:fill="FFFFFF"/>
          </w:tcPr>
          <w:p w14:paraId="2CB49400"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,035</w:t>
            </w:r>
          </w:p>
        </w:tc>
      </w:tr>
      <w:tr w:rsidR="00BD6B9B" w:rsidRPr="00E10D32" w14:paraId="48BF2464" w14:textId="77777777" w:rsidTr="006B5807">
        <w:trPr>
          <w:cantSplit/>
          <w:trHeight w:val="227"/>
        </w:trPr>
        <w:tc>
          <w:tcPr>
            <w:tcW w:w="3393" w:type="pct"/>
            <w:tcBorders>
              <w:top w:val="nil"/>
              <w:bottom w:val="nil"/>
            </w:tcBorders>
            <w:shd w:val="clear" w:color="auto" w:fill="FFFFFF"/>
            <w:vAlign w:val="center"/>
          </w:tcPr>
          <w:p w14:paraId="291DCC33"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7.Trafik ve Sinyalizasyon hizmetleri</w:t>
            </w:r>
          </w:p>
        </w:tc>
        <w:tc>
          <w:tcPr>
            <w:tcW w:w="608" w:type="pct"/>
            <w:tcBorders>
              <w:top w:val="nil"/>
              <w:bottom w:val="nil"/>
            </w:tcBorders>
            <w:shd w:val="clear" w:color="auto" w:fill="FFFFFF"/>
          </w:tcPr>
          <w:p w14:paraId="772F8E3A"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2,888</w:t>
            </w:r>
          </w:p>
        </w:tc>
        <w:tc>
          <w:tcPr>
            <w:tcW w:w="1000" w:type="pct"/>
            <w:tcBorders>
              <w:top w:val="nil"/>
              <w:bottom w:val="nil"/>
            </w:tcBorders>
            <w:shd w:val="clear" w:color="auto" w:fill="FFFFFF"/>
          </w:tcPr>
          <w:p w14:paraId="76702EC5"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,023</w:t>
            </w:r>
          </w:p>
        </w:tc>
      </w:tr>
      <w:tr w:rsidR="00BD6B9B" w:rsidRPr="00E10D32" w14:paraId="37E6329B" w14:textId="77777777" w:rsidTr="006B5807">
        <w:trPr>
          <w:cantSplit/>
          <w:trHeight w:val="227"/>
        </w:trPr>
        <w:tc>
          <w:tcPr>
            <w:tcW w:w="3393" w:type="pct"/>
            <w:tcBorders>
              <w:top w:val="nil"/>
              <w:bottom w:val="nil"/>
            </w:tcBorders>
            <w:shd w:val="clear" w:color="auto" w:fill="FFFFFF"/>
            <w:vAlign w:val="center"/>
          </w:tcPr>
          <w:p w14:paraId="67E3EEA9"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10.Zabıta hizmetler</w:t>
            </w:r>
            <w:r w:rsidR="006B5807" w:rsidRPr="00E10D32">
              <w:rPr>
                <w:rFonts w:eastAsia="Times New Roman"/>
                <w:sz w:val="18"/>
                <w:szCs w:val="18"/>
                <w:lang w:val="tr-TR" w:eastAsia="tr-TR"/>
              </w:rPr>
              <w:t>i (İşyeri Pazar yeri denetimi v</w:t>
            </w:r>
            <w:r w:rsidRPr="00E10D32">
              <w:rPr>
                <w:rFonts w:eastAsia="Times New Roman"/>
                <w:sz w:val="18"/>
                <w:szCs w:val="18"/>
                <w:lang w:val="tr-TR" w:eastAsia="tr-TR"/>
              </w:rPr>
              <w:t>b</w:t>
            </w:r>
            <w:r w:rsidR="006B5807" w:rsidRPr="00E10D32">
              <w:rPr>
                <w:rFonts w:eastAsia="Times New Roman"/>
                <w:sz w:val="18"/>
                <w:szCs w:val="18"/>
                <w:lang w:val="tr-TR" w:eastAsia="tr-TR"/>
              </w:rPr>
              <w:t>.</w:t>
            </w:r>
            <w:r w:rsidRPr="00E10D32">
              <w:rPr>
                <w:rFonts w:eastAsia="Times New Roman"/>
                <w:sz w:val="18"/>
                <w:szCs w:val="18"/>
                <w:lang w:val="tr-TR" w:eastAsia="tr-TR"/>
              </w:rPr>
              <w:t>)</w:t>
            </w:r>
          </w:p>
        </w:tc>
        <w:tc>
          <w:tcPr>
            <w:tcW w:w="608" w:type="pct"/>
            <w:tcBorders>
              <w:top w:val="nil"/>
              <w:bottom w:val="nil"/>
            </w:tcBorders>
            <w:shd w:val="clear" w:color="auto" w:fill="FFFFFF"/>
          </w:tcPr>
          <w:p w14:paraId="2E47BD89"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7,460</w:t>
            </w:r>
          </w:p>
        </w:tc>
        <w:tc>
          <w:tcPr>
            <w:tcW w:w="1000" w:type="pct"/>
            <w:tcBorders>
              <w:top w:val="nil"/>
              <w:bottom w:val="nil"/>
            </w:tcBorders>
            <w:shd w:val="clear" w:color="auto" w:fill="FFFFFF"/>
          </w:tcPr>
          <w:p w14:paraId="113EF914"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,000</w:t>
            </w:r>
          </w:p>
        </w:tc>
      </w:tr>
      <w:tr w:rsidR="00BD6B9B" w:rsidRPr="00E10D32" w14:paraId="45122F65" w14:textId="77777777" w:rsidTr="006B5807">
        <w:trPr>
          <w:cantSplit/>
          <w:trHeight w:val="227"/>
        </w:trPr>
        <w:tc>
          <w:tcPr>
            <w:tcW w:w="3393" w:type="pct"/>
            <w:tcBorders>
              <w:top w:val="nil"/>
              <w:bottom w:val="nil"/>
            </w:tcBorders>
            <w:shd w:val="clear" w:color="auto" w:fill="FFFFFF"/>
            <w:vAlign w:val="center"/>
          </w:tcPr>
          <w:p w14:paraId="153042F2"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13.Yol yapımı ve bakımı hizmetleri</w:t>
            </w:r>
            <w:r w:rsidR="006B5807" w:rsidRPr="00E10D32">
              <w:rPr>
                <w:rFonts w:eastAsia="Times New Roman"/>
                <w:sz w:val="18"/>
                <w:szCs w:val="18"/>
                <w:lang w:val="tr-TR" w:eastAsia="tr-TR"/>
              </w:rPr>
              <w:t xml:space="preserve"> </w:t>
            </w:r>
            <w:r w:rsidRPr="00E10D32">
              <w:rPr>
                <w:rFonts w:eastAsia="Times New Roman"/>
                <w:sz w:val="18"/>
                <w:szCs w:val="18"/>
                <w:lang w:val="tr-TR" w:eastAsia="tr-TR"/>
              </w:rPr>
              <w:t>(cadde, asfalt, kaldırım vb</w:t>
            </w:r>
            <w:r w:rsidR="006B5807" w:rsidRPr="00E10D32">
              <w:rPr>
                <w:rFonts w:eastAsia="Times New Roman"/>
                <w:sz w:val="18"/>
                <w:szCs w:val="18"/>
                <w:lang w:val="tr-TR" w:eastAsia="tr-TR"/>
              </w:rPr>
              <w:t>.</w:t>
            </w:r>
            <w:r w:rsidRPr="00E10D32">
              <w:rPr>
                <w:rFonts w:eastAsia="Times New Roman"/>
                <w:sz w:val="18"/>
                <w:szCs w:val="18"/>
                <w:lang w:val="tr-TR" w:eastAsia="tr-TR"/>
              </w:rPr>
              <w:t>)</w:t>
            </w:r>
          </w:p>
        </w:tc>
        <w:tc>
          <w:tcPr>
            <w:tcW w:w="608" w:type="pct"/>
            <w:tcBorders>
              <w:top w:val="nil"/>
              <w:bottom w:val="nil"/>
            </w:tcBorders>
            <w:shd w:val="clear" w:color="auto" w:fill="FFFFFF"/>
          </w:tcPr>
          <w:p w14:paraId="77850132"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3,948</w:t>
            </w:r>
          </w:p>
        </w:tc>
        <w:tc>
          <w:tcPr>
            <w:tcW w:w="1000" w:type="pct"/>
            <w:tcBorders>
              <w:top w:val="nil"/>
              <w:bottom w:val="nil"/>
            </w:tcBorders>
            <w:shd w:val="clear" w:color="auto" w:fill="FFFFFF"/>
          </w:tcPr>
          <w:p w14:paraId="448BDFB6"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,004</w:t>
            </w:r>
          </w:p>
        </w:tc>
      </w:tr>
      <w:tr w:rsidR="00BD6B9B" w:rsidRPr="00E10D32" w14:paraId="6D9F12F8" w14:textId="77777777" w:rsidTr="006B5807">
        <w:trPr>
          <w:cantSplit/>
          <w:trHeight w:val="227"/>
        </w:trPr>
        <w:tc>
          <w:tcPr>
            <w:tcW w:w="3393" w:type="pct"/>
            <w:tcBorders>
              <w:top w:val="nil"/>
              <w:bottom w:val="nil"/>
            </w:tcBorders>
            <w:shd w:val="clear" w:color="auto" w:fill="FFFFFF"/>
            <w:vAlign w:val="center"/>
          </w:tcPr>
          <w:p w14:paraId="65B10D35"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15.Belediyenin Turizm ve tanıtımı hizmeti</w:t>
            </w:r>
          </w:p>
        </w:tc>
        <w:tc>
          <w:tcPr>
            <w:tcW w:w="608" w:type="pct"/>
            <w:tcBorders>
              <w:top w:val="nil"/>
              <w:bottom w:val="nil"/>
            </w:tcBorders>
            <w:shd w:val="clear" w:color="auto" w:fill="FFFFFF"/>
          </w:tcPr>
          <w:p w14:paraId="54548A16"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4,171</w:t>
            </w:r>
          </w:p>
        </w:tc>
        <w:tc>
          <w:tcPr>
            <w:tcW w:w="1000" w:type="pct"/>
            <w:tcBorders>
              <w:top w:val="nil"/>
              <w:bottom w:val="nil"/>
            </w:tcBorders>
            <w:shd w:val="clear" w:color="auto" w:fill="FFFFFF"/>
          </w:tcPr>
          <w:p w14:paraId="4A42540B"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,003</w:t>
            </w:r>
          </w:p>
        </w:tc>
      </w:tr>
      <w:tr w:rsidR="00BD6B9B" w:rsidRPr="00E10D32" w14:paraId="4A5B7AF2" w14:textId="77777777" w:rsidTr="006B5807">
        <w:trPr>
          <w:cantSplit/>
          <w:trHeight w:val="227"/>
        </w:trPr>
        <w:tc>
          <w:tcPr>
            <w:tcW w:w="3393" w:type="pct"/>
            <w:tcBorders>
              <w:top w:val="nil"/>
              <w:bottom w:val="nil"/>
            </w:tcBorders>
            <w:shd w:val="clear" w:color="auto" w:fill="FFFFFF"/>
            <w:vAlign w:val="center"/>
          </w:tcPr>
          <w:p w14:paraId="0AA7A04B"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16.Belediyenin sunduğu mesleki beceri ve eğitim kursları</w:t>
            </w:r>
          </w:p>
        </w:tc>
        <w:tc>
          <w:tcPr>
            <w:tcW w:w="608" w:type="pct"/>
            <w:tcBorders>
              <w:top w:val="nil"/>
              <w:bottom w:val="nil"/>
            </w:tcBorders>
            <w:shd w:val="clear" w:color="auto" w:fill="FFFFFF"/>
          </w:tcPr>
          <w:p w14:paraId="5BBD1BCF"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3,831</w:t>
            </w:r>
          </w:p>
        </w:tc>
        <w:tc>
          <w:tcPr>
            <w:tcW w:w="1000" w:type="pct"/>
            <w:tcBorders>
              <w:top w:val="nil"/>
              <w:bottom w:val="nil"/>
            </w:tcBorders>
            <w:shd w:val="clear" w:color="auto" w:fill="FFFFFF"/>
          </w:tcPr>
          <w:p w14:paraId="00E0C7BE"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,005</w:t>
            </w:r>
          </w:p>
        </w:tc>
      </w:tr>
      <w:tr w:rsidR="00BD6B9B" w:rsidRPr="00E10D32" w14:paraId="6B115A71" w14:textId="77777777" w:rsidTr="006B5807">
        <w:trPr>
          <w:cantSplit/>
          <w:trHeight w:val="227"/>
        </w:trPr>
        <w:tc>
          <w:tcPr>
            <w:tcW w:w="3393" w:type="pct"/>
            <w:tcBorders>
              <w:top w:val="nil"/>
              <w:bottom w:val="nil"/>
            </w:tcBorders>
            <w:shd w:val="clear" w:color="auto" w:fill="FFFFFF"/>
            <w:vAlign w:val="center"/>
          </w:tcPr>
          <w:p w14:paraId="3288753A"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19.Park ve Sokakların Aydınlatılması</w:t>
            </w:r>
          </w:p>
        </w:tc>
        <w:tc>
          <w:tcPr>
            <w:tcW w:w="608" w:type="pct"/>
            <w:tcBorders>
              <w:top w:val="nil"/>
              <w:bottom w:val="nil"/>
            </w:tcBorders>
            <w:shd w:val="clear" w:color="auto" w:fill="FFFFFF"/>
          </w:tcPr>
          <w:p w14:paraId="3805F2CF"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3,566</w:t>
            </w:r>
          </w:p>
        </w:tc>
        <w:tc>
          <w:tcPr>
            <w:tcW w:w="1000" w:type="pct"/>
            <w:tcBorders>
              <w:top w:val="nil"/>
              <w:bottom w:val="nil"/>
            </w:tcBorders>
            <w:shd w:val="clear" w:color="auto" w:fill="FFFFFF"/>
          </w:tcPr>
          <w:p w14:paraId="5740C6A4"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,008</w:t>
            </w:r>
          </w:p>
        </w:tc>
      </w:tr>
      <w:tr w:rsidR="00BD6B9B" w:rsidRPr="00E10D32" w14:paraId="48437826" w14:textId="77777777" w:rsidTr="006B5807">
        <w:trPr>
          <w:cantSplit/>
          <w:trHeight w:val="227"/>
        </w:trPr>
        <w:tc>
          <w:tcPr>
            <w:tcW w:w="3393" w:type="pct"/>
            <w:tcBorders>
              <w:top w:val="nil"/>
              <w:bottom w:val="nil"/>
            </w:tcBorders>
            <w:shd w:val="clear" w:color="auto" w:fill="FFFFFF"/>
            <w:vAlign w:val="center"/>
          </w:tcPr>
          <w:p w14:paraId="13C78B3A"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20.Şebeke içme suyunun kalite ıslahı ve temizliği</w:t>
            </w:r>
          </w:p>
        </w:tc>
        <w:tc>
          <w:tcPr>
            <w:tcW w:w="608" w:type="pct"/>
            <w:tcBorders>
              <w:top w:val="nil"/>
              <w:bottom w:val="nil"/>
            </w:tcBorders>
            <w:shd w:val="clear" w:color="auto" w:fill="FFFFFF"/>
          </w:tcPr>
          <w:p w14:paraId="6934F261"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8,031</w:t>
            </w:r>
          </w:p>
        </w:tc>
        <w:tc>
          <w:tcPr>
            <w:tcW w:w="1000" w:type="pct"/>
            <w:tcBorders>
              <w:top w:val="nil"/>
              <w:bottom w:val="nil"/>
            </w:tcBorders>
            <w:shd w:val="clear" w:color="auto" w:fill="FFFFFF"/>
          </w:tcPr>
          <w:p w14:paraId="2F4369ED"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,000</w:t>
            </w:r>
          </w:p>
        </w:tc>
      </w:tr>
      <w:tr w:rsidR="00BD6B9B" w:rsidRPr="00E10D32" w14:paraId="64A79F7F" w14:textId="77777777" w:rsidTr="006B5807">
        <w:trPr>
          <w:cantSplit/>
          <w:trHeight w:val="227"/>
        </w:trPr>
        <w:tc>
          <w:tcPr>
            <w:tcW w:w="3393" w:type="pct"/>
            <w:tcBorders>
              <w:top w:val="nil"/>
              <w:bottom w:val="nil"/>
            </w:tcBorders>
            <w:shd w:val="clear" w:color="auto" w:fill="FFFFFF"/>
            <w:vAlign w:val="center"/>
          </w:tcPr>
          <w:p w14:paraId="5F65157B"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21.Otopark hizmetleri</w:t>
            </w:r>
          </w:p>
        </w:tc>
        <w:tc>
          <w:tcPr>
            <w:tcW w:w="608" w:type="pct"/>
            <w:tcBorders>
              <w:top w:val="nil"/>
              <w:bottom w:val="nil"/>
            </w:tcBorders>
            <w:shd w:val="clear" w:color="auto" w:fill="FFFFFF"/>
          </w:tcPr>
          <w:p w14:paraId="43F5FB0E"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4,610</w:t>
            </w:r>
          </w:p>
        </w:tc>
        <w:tc>
          <w:tcPr>
            <w:tcW w:w="1000" w:type="pct"/>
            <w:tcBorders>
              <w:top w:val="nil"/>
              <w:bottom w:val="nil"/>
            </w:tcBorders>
            <w:shd w:val="clear" w:color="auto" w:fill="FFFFFF"/>
          </w:tcPr>
          <w:p w14:paraId="4EAD2D17"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,001</w:t>
            </w:r>
          </w:p>
        </w:tc>
      </w:tr>
      <w:tr w:rsidR="00BD6B9B" w:rsidRPr="00E10D32" w14:paraId="38295A7A" w14:textId="77777777" w:rsidTr="006B5807">
        <w:trPr>
          <w:cantSplit/>
          <w:trHeight w:val="227"/>
        </w:trPr>
        <w:tc>
          <w:tcPr>
            <w:tcW w:w="3393" w:type="pct"/>
            <w:tcBorders>
              <w:top w:val="nil"/>
              <w:bottom w:val="nil"/>
            </w:tcBorders>
            <w:shd w:val="clear" w:color="auto" w:fill="FFFFFF"/>
            <w:vAlign w:val="center"/>
          </w:tcPr>
          <w:p w14:paraId="0D9ECAAB"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22.Belediyecilik hizmetlerinde şeffaflık</w:t>
            </w:r>
          </w:p>
        </w:tc>
        <w:tc>
          <w:tcPr>
            <w:tcW w:w="608" w:type="pct"/>
            <w:tcBorders>
              <w:top w:val="nil"/>
              <w:bottom w:val="nil"/>
            </w:tcBorders>
            <w:shd w:val="clear" w:color="auto" w:fill="FFFFFF"/>
          </w:tcPr>
          <w:p w14:paraId="1FD1BB72"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4,228</w:t>
            </w:r>
          </w:p>
        </w:tc>
        <w:tc>
          <w:tcPr>
            <w:tcW w:w="1000" w:type="pct"/>
            <w:tcBorders>
              <w:top w:val="nil"/>
              <w:bottom w:val="nil"/>
            </w:tcBorders>
            <w:shd w:val="clear" w:color="auto" w:fill="FFFFFF"/>
          </w:tcPr>
          <w:p w14:paraId="4C10B62B"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,003</w:t>
            </w:r>
          </w:p>
        </w:tc>
      </w:tr>
      <w:tr w:rsidR="00BD6B9B" w:rsidRPr="00E10D32" w14:paraId="6FA9A03B" w14:textId="77777777" w:rsidTr="006B5807">
        <w:trPr>
          <w:cantSplit/>
          <w:trHeight w:val="227"/>
        </w:trPr>
        <w:tc>
          <w:tcPr>
            <w:tcW w:w="3393" w:type="pct"/>
            <w:tcBorders>
              <w:top w:val="nil"/>
              <w:bottom w:val="nil"/>
            </w:tcBorders>
            <w:shd w:val="clear" w:color="auto" w:fill="FFFFFF"/>
            <w:vAlign w:val="center"/>
          </w:tcPr>
          <w:p w14:paraId="2580BF68"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23.E-Belediye hizmetleri</w:t>
            </w:r>
          </w:p>
        </w:tc>
        <w:tc>
          <w:tcPr>
            <w:tcW w:w="608" w:type="pct"/>
            <w:tcBorders>
              <w:top w:val="nil"/>
              <w:bottom w:val="nil"/>
            </w:tcBorders>
            <w:shd w:val="clear" w:color="auto" w:fill="FFFFFF"/>
          </w:tcPr>
          <w:p w14:paraId="573BBE63"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3,308</w:t>
            </w:r>
          </w:p>
        </w:tc>
        <w:tc>
          <w:tcPr>
            <w:tcW w:w="1000" w:type="pct"/>
            <w:tcBorders>
              <w:top w:val="nil"/>
              <w:bottom w:val="nil"/>
            </w:tcBorders>
            <w:shd w:val="clear" w:color="auto" w:fill="FFFFFF"/>
          </w:tcPr>
          <w:p w14:paraId="2A03D25A"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,012</w:t>
            </w:r>
          </w:p>
        </w:tc>
      </w:tr>
      <w:tr w:rsidR="00BD6B9B" w:rsidRPr="00E10D32" w14:paraId="7910F3FF" w14:textId="77777777" w:rsidTr="006B5807">
        <w:trPr>
          <w:cantSplit/>
          <w:trHeight w:val="227"/>
        </w:trPr>
        <w:tc>
          <w:tcPr>
            <w:tcW w:w="3393" w:type="pct"/>
            <w:tcBorders>
              <w:top w:val="nil"/>
              <w:bottom w:val="nil"/>
            </w:tcBorders>
            <w:shd w:val="clear" w:color="auto" w:fill="FFFFFF"/>
            <w:vAlign w:val="center"/>
          </w:tcPr>
          <w:p w14:paraId="5974F9F5"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24.Belediyenin sunduğu tüm hizmetler</w:t>
            </w:r>
          </w:p>
        </w:tc>
        <w:tc>
          <w:tcPr>
            <w:tcW w:w="608" w:type="pct"/>
            <w:tcBorders>
              <w:top w:val="nil"/>
              <w:bottom w:val="nil"/>
            </w:tcBorders>
            <w:shd w:val="clear" w:color="auto" w:fill="FFFFFF"/>
          </w:tcPr>
          <w:p w14:paraId="77A61606"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5,330</w:t>
            </w:r>
          </w:p>
        </w:tc>
        <w:tc>
          <w:tcPr>
            <w:tcW w:w="1000" w:type="pct"/>
            <w:tcBorders>
              <w:top w:val="nil"/>
              <w:bottom w:val="nil"/>
            </w:tcBorders>
            <w:shd w:val="clear" w:color="auto" w:fill="FFFFFF"/>
          </w:tcPr>
          <w:p w14:paraId="39A7E535"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,000</w:t>
            </w:r>
          </w:p>
        </w:tc>
      </w:tr>
      <w:tr w:rsidR="00BD6B9B" w:rsidRPr="00E10D32" w14:paraId="2C51BE5F" w14:textId="77777777" w:rsidTr="006B5807">
        <w:trPr>
          <w:cantSplit/>
          <w:trHeight w:val="227"/>
        </w:trPr>
        <w:tc>
          <w:tcPr>
            <w:tcW w:w="3393" w:type="pct"/>
            <w:tcBorders>
              <w:top w:val="nil"/>
            </w:tcBorders>
            <w:shd w:val="clear" w:color="auto" w:fill="FFFFFF"/>
            <w:vAlign w:val="center"/>
          </w:tcPr>
          <w:p w14:paraId="1A6D845C" w14:textId="77777777" w:rsidR="00D20233" w:rsidRPr="00E10D32" w:rsidRDefault="00D20233" w:rsidP="00E10D32">
            <w:pPr>
              <w:widowControl/>
              <w:autoSpaceDE w:val="0"/>
              <w:autoSpaceDN w:val="0"/>
              <w:adjustRightInd w:val="0"/>
              <w:spacing w:line="240" w:lineRule="auto"/>
              <w:ind w:left="60" w:right="60"/>
              <w:rPr>
                <w:rFonts w:eastAsia="Times New Roman"/>
                <w:sz w:val="18"/>
                <w:szCs w:val="18"/>
                <w:lang w:val="tr-TR" w:eastAsia="tr-TR"/>
              </w:rPr>
            </w:pPr>
            <w:r w:rsidRPr="00E10D32">
              <w:rPr>
                <w:rFonts w:eastAsia="Times New Roman"/>
                <w:sz w:val="18"/>
                <w:szCs w:val="18"/>
                <w:lang w:val="tr-TR" w:eastAsia="tr-TR"/>
              </w:rPr>
              <w:t>25.Belediye personelinin bilgi ve becerisi</w:t>
            </w:r>
          </w:p>
        </w:tc>
        <w:tc>
          <w:tcPr>
            <w:tcW w:w="608" w:type="pct"/>
            <w:tcBorders>
              <w:top w:val="nil"/>
            </w:tcBorders>
            <w:shd w:val="clear" w:color="auto" w:fill="FFFFFF"/>
          </w:tcPr>
          <w:p w14:paraId="767B87AC"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4,549</w:t>
            </w:r>
          </w:p>
        </w:tc>
        <w:tc>
          <w:tcPr>
            <w:tcW w:w="1000" w:type="pct"/>
            <w:tcBorders>
              <w:top w:val="nil"/>
            </w:tcBorders>
            <w:shd w:val="clear" w:color="auto" w:fill="FFFFFF"/>
          </w:tcPr>
          <w:p w14:paraId="7C10D1E8" w14:textId="77777777" w:rsidR="00D20233" w:rsidRPr="00E10D32" w:rsidRDefault="00D20233" w:rsidP="00E10D32">
            <w:pPr>
              <w:widowControl/>
              <w:autoSpaceDE w:val="0"/>
              <w:autoSpaceDN w:val="0"/>
              <w:adjustRightInd w:val="0"/>
              <w:spacing w:line="240" w:lineRule="auto"/>
              <w:ind w:left="60" w:right="60"/>
              <w:jc w:val="center"/>
              <w:rPr>
                <w:rFonts w:eastAsia="Times New Roman"/>
                <w:sz w:val="18"/>
                <w:szCs w:val="18"/>
                <w:lang w:val="tr-TR" w:eastAsia="tr-TR"/>
              </w:rPr>
            </w:pPr>
            <w:r w:rsidRPr="00E10D32">
              <w:rPr>
                <w:rFonts w:eastAsia="Times New Roman"/>
                <w:sz w:val="18"/>
                <w:szCs w:val="18"/>
                <w:lang w:val="tr-TR" w:eastAsia="tr-TR"/>
              </w:rPr>
              <w:t>,001</w:t>
            </w:r>
          </w:p>
        </w:tc>
      </w:tr>
    </w:tbl>
    <w:p w14:paraId="57011D8C" w14:textId="77777777" w:rsidR="00D20233" w:rsidRPr="00E10D32" w:rsidRDefault="00D20233" w:rsidP="00E10D32">
      <w:pPr>
        <w:pStyle w:val="Els-NoIndent"/>
        <w:spacing w:after="120" w:line="240" w:lineRule="auto"/>
        <w:rPr>
          <w:sz w:val="18"/>
          <w:lang w:val="tr-TR"/>
        </w:rPr>
      </w:pPr>
      <w:r w:rsidRPr="00E10D32">
        <w:rPr>
          <w:sz w:val="18"/>
          <w:lang w:val="tr-TR"/>
        </w:rPr>
        <w:t>(*) %5, (**) %1 anlam düzeyinde önemli</w:t>
      </w:r>
    </w:p>
    <w:p w14:paraId="60D7784C" w14:textId="77777777" w:rsidR="00D20233" w:rsidRPr="00E10D32" w:rsidRDefault="00D20233" w:rsidP="00E10D32">
      <w:pPr>
        <w:pStyle w:val="Els-NoIndent"/>
        <w:numPr>
          <w:ilvl w:val="1"/>
          <w:numId w:val="33"/>
        </w:numPr>
        <w:tabs>
          <w:tab w:val="left" w:pos="567"/>
        </w:tabs>
        <w:spacing w:before="240" w:after="120" w:line="240" w:lineRule="auto"/>
        <w:ind w:left="0" w:firstLine="0"/>
        <w:rPr>
          <w:sz w:val="22"/>
          <w:lang w:val="tr-TR"/>
        </w:rPr>
      </w:pPr>
      <w:r w:rsidRPr="00E10D32">
        <w:rPr>
          <w:sz w:val="22"/>
          <w:lang w:val="tr-TR"/>
        </w:rPr>
        <w:t>Faktör Analizi</w:t>
      </w:r>
    </w:p>
    <w:p w14:paraId="452EDFCA" w14:textId="77777777" w:rsidR="00D20233" w:rsidRPr="00E10D32" w:rsidRDefault="00D20233" w:rsidP="00E10D32">
      <w:pPr>
        <w:pStyle w:val="Els-NoIndent"/>
        <w:spacing w:before="120" w:after="120" w:line="240" w:lineRule="auto"/>
        <w:rPr>
          <w:sz w:val="20"/>
          <w:lang w:val="tr-TR"/>
        </w:rPr>
      </w:pPr>
      <w:r w:rsidRPr="00E10D32">
        <w:rPr>
          <w:sz w:val="20"/>
          <w:lang w:val="tr-TR"/>
        </w:rPr>
        <w:t xml:space="preserve">Ölçeği oluşturan değişkenlerin gizil yapılarının ortaya çıkarılması için açıklayıcı faktör analizi uygulaması yapılmıştır. Öncelikle verinin faktör analizine uygunluğu için Kaiser-Meyer-Olkin Örneklem Yeterlilik Ölçütü ve Bartlett's Küresellik Testi yapılmış ve sonuçlar aşağıda verilmiştir. </w:t>
      </w:r>
    </w:p>
    <w:p w14:paraId="324C1C9A" w14:textId="77777777" w:rsidR="00C64F5B" w:rsidRPr="00E10D32" w:rsidRDefault="002663F9" w:rsidP="00E10D32">
      <w:pPr>
        <w:pStyle w:val="Els-table-caption"/>
        <w:spacing w:before="240" w:after="120" w:line="240" w:lineRule="auto"/>
        <w:jc w:val="both"/>
        <w:rPr>
          <w:sz w:val="18"/>
          <w:lang w:val="tr-TR"/>
        </w:rPr>
      </w:pPr>
      <w:r w:rsidRPr="00E10D32">
        <w:rPr>
          <w:sz w:val="18"/>
          <w:lang w:val="tr-TR"/>
        </w:rPr>
        <w:t>Tablo 9.</w:t>
      </w:r>
      <w:r w:rsidR="00D20233" w:rsidRPr="00E10D32">
        <w:rPr>
          <w:sz w:val="18"/>
          <w:lang w:val="tr-TR"/>
        </w:rPr>
        <w:t xml:space="preserve"> </w:t>
      </w:r>
      <w:r w:rsidR="00D20233" w:rsidRPr="00E10D32">
        <w:rPr>
          <w:b w:val="0"/>
          <w:sz w:val="18"/>
          <w:lang w:val="tr-TR"/>
        </w:rPr>
        <w:t>KMO ve Bartlett's Testi</w:t>
      </w:r>
    </w:p>
    <w:tbl>
      <w:tblPr>
        <w:tblW w:w="5000" w:type="pct"/>
        <w:jc w:val="center"/>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1759"/>
        <w:gridCol w:w="2171"/>
        <w:gridCol w:w="851"/>
      </w:tblGrid>
      <w:tr w:rsidR="00BD6B9B" w:rsidRPr="00E10D32" w14:paraId="3605EF82" w14:textId="77777777" w:rsidTr="006B5807">
        <w:trPr>
          <w:cantSplit/>
          <w:trHeight w:val="227"/>
          <w:jc w:val="center"/>
        </w:trPr>
        <w:tc>
          <w:tcPr>
            <w:tcW w:w="4110" w:type="pct"/>
            <w:gridSpan w:val="2"/>
            <w:tcBorders>
              <w:bottom w:val="single" w:sz="4" w:space="0" w:color="auto"/>
            </w:tcBorders>
            <w:shd w:val="clear" w:color="auto" w:fill="FFFFFF"/>
            <w:vAlign w:val="center"/>
          </w:tcPr>
          <w:p w14:paraId="2CF22014" w14:textId="77777777" w:rsidR="00D20233" w:rsidRPr="00E10D32" w:rsidRDefault="00D20233" w:rsidP="00E10D32">
            <w:pPr>
              <w:widowControl/>
              <w:autoSpaceDE w:val="0"/>
              <w:autoSpaceDN w:val="0"/>
              <w:adjustRightInd w:val="0"/>
              <w:spacing w:line="240" w:lineRule="auto"/>
              <w:rPr>
                <w:rFonts w:eastAsia="Times New Roman"/>
                <w:sz w:val="18"/>
                <w:szCs w:val="16"/>
                <w:lang w:val="en-US" w:eastAsia="tr-TR"/>
              </w:rPr>
            </w:pPr>
            <w:r w:rsidRPr="00E10D32">
              <w:rPr>
                <w:rFonts w:eastAsia="Times New Roman"/>
                <w:sz w:val="18"/>
                <w:szCs w:val="16"/>
                <w:lang w:val="en-US" w:eastAsia="tr-TR"/>
              </w:rPr>
              <w:t>Kaiser-Meyer-Olk</w:t>
            </w:r>
            <w:r w:rsidR="002663F9" w:rsidRPr="00E10D32">
              <w:rPr>
                <w:rFonts w:eastAsia="Times New Roman"/>
                <w:sz w:val="18"/>
                <w:szCs w:val="16"/>
                <w:lang w:val="en-US" w:eastAsia="tr-TR"/>
              </w:rPr>
              <w:t>in Measure of Sampling Adequacy</w:t>
            </w:r>
          </w:p>
        </w:tc>
        <w:tc>
          <w:tcPr>
            <w:tcW w:w="890" w:type="pct"/>
            <w:tcBorders>
              <w:bottom w:val="single" w:sz="4" w:space="0" w:color="auto"/>
            </w:tcBorders>
            <w:shd w:val="clear" w:color="auto" w:fill="FFFFFF"/>
          </w:tcPr>
          <w:p w14:paraId="5FC57AD4" w14:textId="77777777" w:rsidR="00D20233" w:rsidRPr="00E10D32" w:rsidRDefault="00D20233" w:rsidP="00E10D32">
            <w:pPr>
              <w:widowControl/>
              <w:autoSpaceDE w:val="0"/>
              <w:autoSpaceDN w:val="0"/>
              <w:adjustRightInd w:val="0"/>
              <w:spacing w:line="240" w:lineRule="auto"/>
              <w:jc w:val="right"/>
              <w:rPr>
                <w:rFonts w:eastAsia="Times New Roman"/>
                <w:sz w:val="18"/>
                <w:szCs w:val="16"/>
                <w:lang w:val="en-US" w:eastAsia="tr-TR"/>
              </w:rPr>
            </w:pPr>
            <w:r w:rsidRPr="00E10D32">
              <w:rPr>
                <w:rFonts w:eastAsia="Times New Roman"/>
                <w:sz w:val="18"/>
                <w:szCs w:val="16"/>
                <w:lang w:val="en-US" w:eastAsia="tr-TR"/>
              </w:rPr>
              <w:t>,793</w:t>
            </w:r>
          </w:p>
        </w:tc>
      </w:tr>
      <w:tr w:rsidR="00D20233" w:rsidRPr="00E10D32" w14:paraId="38A6E9DA" w14:textId="77777777" w:rsidTr="00D20233">
        <w:trPr>
          <w:cantSplit/>
          <w:trHeight w:val="227"/>
          <w:jc w:val="center"/>
        </w:trPr>
        <w:tc>
          <w:tcPr>
            <w:tcW w:w="1840" w:type="pct"/>
            <w:vMerge w:val="restart"/>
            <w:shd w:val="clear" w:color="auto" w:fill="FFFFFF"/>
            <w:vAlign w:val="center"/>
          </w:tcPr>
          <w:p w14:paraId="1CC21590" w14:textId="77777777" w:rsidR="00D20233" w:rsidRPr="00E10D32" w:rsidRDefault="00D20233" w:rsidP="00E10D32">
            <w:pPr>
              <w:widowControl/>
              <w:autoSpaceDE w:val="0"/>
              <w:autoSpaceDN w:val="0"/>
              <w:adjustRightInd w:val="0"/>
              <w:spacing w:line="240" w:lineRule="auto"/>
              <w:rPr>
                <w:rFonts w:eastAsia="Times New Roman"/>
                <w:sz w:val="18"/>
                <w:szCs w:val="16"/>
                <w:lang w:val="en-US" w:eastAsia="tr-TR"/>
              </w:rPr>
            </w:pPr>
            <w:r w:rsidRPr="00E10D32">
              <w:rPr>
                <w:rFonts w:eastAsia="Times New Roman"/>
                <w:sz w:val="18"/>
                <w:szCs w:val="16"/>
                <w:lang w:val="en-US" w:eastAsia="tr-TR"/>
              </w:rPr>
              <w:t>Bartlett's Test of Sphericity</w:t>
            </w:r>
          </w:p>
        </w:tc>
        <w:tc>
          <w:tcPr>
            <w:tcW w:w="2270" w:type="pct"/>
            <w:shd w:val="clear" w:color="auto" w:fill="FFFFFF"/>
            <w:vAlign w:val="center"/>
          </w:tcPr>
          <w:p w14:paraId="5CC1E5CA" w14:textId="77777777" w:rsidR="00D20233" w:rsidRPr="00E10D32" w:rsidRDefault="00D20233" w:rsidP="00E10D32">
            <w:pPr>
              <w:widowControl/>
              <w:autoSpaceDE w:val="0"/>
              <w:autoSpaceDN w:val="0"/>
              <w:adjustRightInd w:val="0"/>
              <w:spacing w:line="240" w:lineRule="auto"/>
              <w:rPr>
                <w:rFonts w:eastAsia="Times New Roman"/>
                <w:sz w:val="18"/>
                <w:szCs w:val="16"/>
                <w:lang w:val="en-US" w:eastAsia="tr-TR"/>
              </w:rPr>
            </w:pPr>
            <w:r w:rsidRPr="00E10D32">
              <w:rPr>
                <w:rFonts w:eastAsia="Times New Roman"/>
                <w:sz w:val="18"/>
                <w:szCs w:val="16"/>
                <w:lang w:val="en-US" w:eastAsia="tr-TR"/>
              </w:rPr>
              <w:t>Approx. Chi-Square</w:t>
            </w:r>
          </w:p>
        </w:tc>
        <w:tc>
          <w:tcPr>
            <w:tcW w:w="890" w:type="pct"/>
            <w:shd w:val="clear" w:color="auto" w:fill="FFFFFF"/>
          </w:tcPr>
          <w:p w14:paraId="1599643B" w14:textId="77777777" w:rsidR="00D20233" w:rsidRPr="00E10D32" w:rsidRDefault="00D20233" w:rsidP="00E10D32">
            <w:pPr>
              <w:widowControl/>
              <w:autoSpaceDE w:val="0"/>
              <w:autoSpaceDN w:val="0"/>
              <w:adjustRightInd w:val="0"/>
              <w:spacing w:line="240" w:lineRule="auto"/>
              <w:jc w:val="right"/>
              <w:rPr>
                <w:rFonts w:eastAsia="Times New Roman"/>
                <w:sz w:val="18"/>
                <w:szCs w:val="16"/>
                <w:lang w:val="en-US" w:eastAsia="tr-TR"/>
              </w:rPr>
            </w:pPr>
            <w:r w:rsidRPr="00E10D32">
              <w:rPr>
                <w:rFonts w:eastAsia="Times New Roman"/>
                <w:sz w:val="18"/>
                <w:szCs w:val="16"/>
                <w:lang w:val="en-US" w:eastAsia="tr-TR"/>
              </w:rPr>
              <w:t>1473,059</w:t>
            </w:r>
          </w:p>
        </w:tc>
      </w:tr>
      <w:tr w:rsidR="00D20233" w:rsidRPr="00E10D32" w14:paraId="759DBDA9" w14:textId="77777777" w:rsidTr="00D20233">
        <w:trPr>
          <w:cantSplit/>
          <w:trHeight w:val="227"/>
          <w:jc w:val="center"/>
        </w:trPr>
        <w:tc>
          <w:tcPr>
            <w:tcW w:w="1840" w:type="pct"/>
            <w:vMerge/>
            <w:shd w:val="clear" w:color="auto" w:fill="FFFFFF"/>
            <w:vAlign w:val="center"/>
          </w:tcPr>
          <w:p w14:paraId="76660F6F" w14:textId="77777777" w:rsidR="00D20233" w:rsidRPr="00E10D32" w:rsidRDefault="00D20233" w:rsidP="00E10D32">
            <w:pPr>
              <w:widowControl/>
              <w:autoSpaceDE w:val="0"/>
              <w:autoSpaceDN w:val="0"/>
              <w:adjustRightInd w:val="0"/>
              <w:spacing w:line="240" w:lineRule="auto"/>
              <w:rPr>
                <w:rFonts w:eastAsia="Times New Roman"/>
                <w:sz w:val="18"/>
                <w:szCs w:val="16"/>
                <w:lang w:val="en-US" w:eastAsia="tr-TR"/>
              </w:rPr>
            </w:pPr>
          </w:p>
        </w:tc>
        <w:tc>
          <w:tcPr>
            <w:tcW w:w="2270" w:type="pct"/>
            <w:shd w:val="clear" w:color="auto" w:fill="FFFFFF"/>
            <w:vAlign w:val="center"/>
          </w:tcPr>
          <w:p w14:paraId="446AFADA" w14:textId="77777777" w:rsidR="00D20233" w:rsidRPr="00E10D32" w:rsidRDefault="00D20233" w:rsidP="00E10D32">
            <w:pPr>
              <w:widowControl/>
              <w:autoSpaceDE w:val="0"/>
              <w:autoSpaceDN w:val="0"/>
              <w:adjustRightInd w:val="0"/>
              <w:spacing w:line="240" w:lineRule="auto"/>
              <w:rPr>
                <w:rFonts w:eastAsia="Times New Roman"/>
                <w:sz w:val="18"/>
                <w:szCs w:val="16"/>
                <w:lang w:val="en-US" w:eastAsia="tr-TR"/>
              </w:rPr>
            </w:pPr>
            <w:r w:rsidRPr="00E10D32">
              <w:rPr>
                <w:rFonts w:eastAsia="Times New Roman"/>
                <w:sz w:val="18"/>
                <w:szCs w:val="16"/>
                <w:lang w:val="en-US" w:eastAsia="tr-TR"/>
              </w:rPr>
              <w:t>Df</w:t>
            </w:r>
          </w:p>
        </w:tc>
        <w:tc>
          <w:tcPr>
            <w:tcW w:w="890" w:type="pct"/>
            <w:shd w:val="clear" w:color="auto" w:fill="FFFFFF"/>
          </w:tcPr>
          <w:p w14:paraId="57265BD4" w14:textId="77777777" w:rsidR="00D20233" w:rsidRPr="00E10D32" w:rsidRDefault="00D20233" w:rsidP="00E10D32">
            <w:pPr>
              <w:widowControl/>
              <w:autoSpaceDE w:val="0"/>
              <w:autoSpaceDN w:val="0"/>
              <w:adjustRightInd w:val="0"/>
              <w:spacing w:line="240" w:lineRule="auto"/>
              <w:jc w:val="right"/>
              <w:rPr>
                <w:rFonts w:eastAsia="Times New Roman"/>
                <w:sz w:val="18"/>
                <w:szCs w:val="16"/>
                <w:lang w:val="en-US" w:eastAsia="tr-TR"/>
              </w:rPr>
            </w:pPr>
            <w:r w:rsidRPr="00E10D32">
              <w:rPr>
                <w:rFonts w:eastAsia="Times New Roman"/>
                <w:sz w:val="18"/>
                <w:szCs w:val="16"/>
                <w:lang w:val="en-US" w:eastAsia="tr-TR"/>
              </w:rPr>
              <w:t>300</w:t>
            </w:r>
          </w:p>
        </w:tc>
      </w:tr>
      <w:tr w:rsidR="00D20233" w:rsidRPr="00E10D32" w14:paraId="2CBA483E" w14:textId="77777777" w:rsidTr="00D20233">
        <w:trPr>
          <w:cantSplit/>
          <w:trHeight w:val="227"/>
          <w:jc w:val="center"/>
        </w:trPr>
        <w:tc>
          <w:tcPr>
            <w:tcW w:w="1840" w:type="pct"/>
            <w:vMerge/>
            <w:shd w:val="clear" w:color="auto" w:fill="FFFFFF"/>
            <w:vAlign w:val="center"/>
          </w:tcPr>
          <w:p w14:paraId="3F8200F1" w14:textId="77777777" w:rsidR="00D20233" w:rsidRPr="00E10D32" w:rsidRDefault="00D20233" w:rsidP="00E10D32">
            <w:pPr>
              <w:widowControl/>
              <w:autoSpaceDE w:val="0"/>
              <w:autoSpaceDN w:val="0"/>
              <w:adjustRightInd w:val="0"/>
              <w:spacing w:line="240" w:lineRule="auto"/>
              <w:rPr>
                <w:rFonts w:eastAsia="Times New Roman"/>
                <w:sz w:val="18"/>
                <w:szCs w:val="16"/>
                <w:lang w:val="en-US" w:eastAsia="tr-TR"/>
              </w:rPr>
            </w:pPr>
          </w:p>
        </w:tc>
        <w:tc>
          <w:tcPr>
            <w:tcW w:w="2270" w:type="pct"/>
            <w:shd w:val="clear" w:color="auto" w:fill="FFFFFF"/>
            <w:vAlign w:val="center"/>
          </w:tcPr>
          <w:p w14:paraId="796B03D3" w14:textId="77777777" w:rsidR="00D20233" w:rsidRPr="00E10D32" w:rsidRDefault="00D20233" w:rsidP="00E10D32">
            <w:pPr>
              <w:widowControl/>
              <w:autoSpaceDE w:val="0"/>
              <w:autoSpaceDN w:val="0"/>
              <w:adjustRightInd w:val="0"/>
              <w:spacing w:line="240" w:lineRule="auto"/>
              <w:rPr>
                <w:rFonts w:eastAsia="Times New Roman"/>
                <w:sz w:val="18"/>
                <w:szCs w:val="16"/>
                <w:lang w:val="en-US" w:eastAsia="tr-TR"/>
              </w:rPr>
            </w:pPr>
            <w:r w:rsidRPr="00E10D32">
              <w:rPr>
                <w:rFonts w:eastAsia="Times New Roman"/>
                <w:sz w:val="18"/>
                <w:szCs w:val="16"/>
                <w:lang w:val="en-US" w:eastAsia="tr-TR"/>
              </w:rPr>
              <w:t>Sig.</w:t>
            </w:r>
          </w:p>
        </w:tc>
        <w:tc>
          <w:tcPr>
            <w:tcW w:w="890" w:type="pct"/>
            <w:shd w:val="clear" w:color="auto" w:fill="FFFFFF"/>
          </w:tcPr>
          <w:p w14:paraId="197EB389" w14:textId="77777777" w:rsidR="00D20233" w:rsidRPr="00E10D32" w:rsidRDefault="00D20233" w:rsidP="00E10D32">
            <w:pPr>
              <w:widowControl/>
              <w:autoSpaceDE w:val="0"/>
              <w:autoSpaceDN w:val="0"/>
              <w:adjustRightInd w:val="0"/>
              <w:spacing w:line="240" w:lineRule="auto"/>
              <w:jc w:val="right"/>
              <w:rPr>
                <w:rFonts w:eastAsia="Times New Roman"/>
                <w:sz w:val="18"/>
                <w:szCs w:val="16"/>
                <w:lang w:val="en-US" w:eastAsia="tr-TR"/>
              </w:rPr>
            </w:pPr>
            <w:r w:rsidRPr="00E10D32">
              <w:rPr>
                <w:rFonts w:eastAsia="Times New Roman"/>
                <w:sz w:val="18"/>
                <w:szCs w:val="16"/>
                <w:lang w:val="en-US" w:eastAsia="tr-TR"/>
              </w:rPr>
              <w:t>,000**</w:t>
            </w:r>
          </w:p>
        </w:tc>
      </w:tr>
    </w:tbl>
    <w:p w14:paraId="01723237" w14:textId="77777777" w:rsidR="00D20233" w:rsidRPr="00E10D32" w:rsidRDefault="00D20233" w:rsidP="00E10D32">
      <w:pPr>
        <w:pStyle w:val="Els-NoIndent"/>
        <w:spacing w:after="120" w:line="240" w:lineRule="auto"/>
        <w:rPr>
          <w:sz w:val="18"/>
          <w:lang w:val="tr-TR"/>
        </w:rPr>
      </w:pPr>
      <w:r w:rsidRPr="00E10D32">
        <w:rPr>
          <w:sz w:val="18"/>
          <w:lang w:val="tr-TR"/>
        </w:rPr>
        <w:t>(**)%1 anlam düzeyi</w:t>
      </w:r>
    </w:p>
    <w:p w14:paraId="14FD2A98" w14:textId="77777777" w:rsidR="00D20233" w:rsidRPr="00E10D32" w:rsidRDefault="00D20233" w:rsidP="00E10D32">
      <w:pPr>
        <w:pStyle w:val="Els-NoIndent"/>
        <w:spacing w:before="120" w:after="120" w:line="240" w:lineRule="auto"/>
        <w:rPr>
          <w:sz w:val="20"/>
          <w:lang w:val="tr-TR"/>
        </w:rPr>
      </w:pPr>
      <w:r w:rsidRPr="00E10D32">
        <w:rPr>
          <w:sz w:val="20"/>
          <w:lang w:val="tr-TR"/>
        </w:rPr>
        <w:t xml:space="preserve">Tablo 9’a göre KMO değeri yaklaşık 0,8 olarak bulunmuş olup örneklem yeterliliğinin iyi düzeyde olduğuna işaret etmektedir. Diğer yandan Bartlett’s küresellik testi için Ki-kare=1473 olarak hesaplanmış olasılığı ise 0,000 bulunmuştur. Bu sonuca göre korelasyon matrisinin birim matris olmadığı ve faktör çıkarılabilir bir yapıda olduğu anlaşılmıştır. Sonuç olarak verinin faktör analizi için yeterli ve uygun olduğu tespit edilmiştir. 25 memnuniyet değişkeni için uygulanan faktör analizi sonucu Tablo 10 elde edilmiştir. </w:t>
      </w:r>
    </w:p>
    <w:p w14:paraId="4F57CF0D" w14:textId="77777777" w:rsidR="006B5807" w:rsidRPr="00E10D32" w:rsidRDefault="006B5807" w:rsidP="00E10D32">
      <w:pPr>
        <w:pStyle w:val="Els-table-caption"/>
        <w:spacing w:before="240" w:after="120" w:line="240" w:lineRule="auto"/>
        <w:jc w:val="both"/>
        <w:rPr>
          <w:sz w:val="18"/>
          <w:lang w:val="tr-TR"/>
        </w:rPr>
        <w:sectPr w:rsidR="006B5807" w:rsidRPr="00E10D32" w:rsidSect="009B718D">
          <w:footnotePr>
            <w:numFmt w:val="chicago"/>
          </w:footnotePr>
          <w:type w:val="continuous"/>
          <w:pgSz w:w="11907" w:h="15876" w:code="161"/>
          <w:pgMar w:top="77" w:right="947" w:bottom="879" w:left="1038" w:header="907" w:footer="1253" w:gutter="0"/>
          <w:cols w:num="2" w:space="360"/>
          <w:titlePg/>
          <w:docGrid w:linePitch="360"/>
        </w:sectPr>
      </w:pPr>
    </w:p>
    <w:p w14:paraId="76AF1626" w14:textId="77777777" w:rsidR="00D20233" w:rsidRPr="00E10D32" w:rsidRDefault="002663F9" w:rsidP="00E10D32">
      <w:pPr>
        <w:pStyle w:val="Els-table-caption"/>
        <w:spacing w:before="240" w:after="120" w:line="240" w:lineRule="auto"/>
        <w:jc w:val="both"/>
        <w:rPr>
          <w:sz w:val="18"/>
          <w:lang w:val="tr-TR"/>
        </w:rPr>
      </w:pPr>
      <w:r w:rsidRPr="00E10D32">
        <w:rPr>
          <w:sz w:val="18"/>
          <w:lang w:val="tr-TR"/>
        </w:rPr>
        <w:t>Tablo 10.</w:t>
      </w:r>
      <w:r w:rsidR="00D20233" w:rsidRPr="00E10D32">
        <w:rPr>
          <w:sz w:val="18"/>
          <w:lang w:val="tr-TR"/>
        </w:rPr>
        <w:t xml:space="preserve"> </w:t>
      </w:r>
      <w:r w:rsidR="00D20233" w:rsidRPr="00E10D32">
        <w:rPr>
          <w:b w:val="0"/>
          <w:sz w:val="18"/>
          <w:lang w:val="tr-TR"/>
        </w:rPr>
        <w:t>Açıklanan Toplam Varyans</w:t>
      </w:r>
    </w:p>
    <w:tbl>
      <w:tblPr>
        <w:tblW w:w="5000" w:type="pct"/>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987"/>
        <w:gridCol w:w="955"/>
        <w:gridCol w:w="917"/>
        <w:gridCol w:w="970"/>
        <w:gridCol w:w="990"/>
        <w:gridCol w:w="1133"/>
        <w:gridCol w:w="994"/>
        <w:gridCol w:w="992"/>
        <w:gridCol w:w="994"/>
        <w:gridCol w:w="990"/>
      </w:tblGrid>
      <w:tr w:rsidR="00BD6B9B" w:rsidRPr="00E10D32" w14:paraId="534525B3" w14:textId="77777777" w:rsidTr="00D6720A">
        <w:trPr>
          <w:cantSplit/>
          <w:trHeight w:val="227"/>
        </w:trPr>
        <w:tc>
          <w:tcPr>
            <w:tcW w:w="497" w:type="pct"/>
            <w:vMerge w:val="restart"/>
            <w:shd w:val="clear" w:color="auto" w:fill="FFFFFF"/>
            <w:vAlign w:val="center"/>
          </w:tcPr>
          <w:p w14:paraId="35F1B208"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Component</w:t>
            </w:r>
          </w:p>
        </w:tc>
        <w:tc>
          <w:tcPr>
            <w:tcW w:w="1432" w:type="pct"/>
            <w:gridSpan w:val="3"/>
            <w:shd w:val="clear" w:color="auto" w:fill="FFFFFF"/>
            <w:vAlign w:val="center"/>
          </w:tcPr>
          <w:p w14:paraId="1447AB0F"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Başlangıç Özdeğerleri</w:t>
            </w:r>
          </w:p>
        </w:tc>
        <w:tc>
          <w:tcPr>
            <w:tcW w:w="1571" w:type="pct"/>
            <w:gridSpan w:val="3"/>
            <w:shd w:val="clear" w:color="auto" w:fill="FFFFFF"/>
            <w:vAlign w:val="center"/>
          </w:tcPr>
          <w:p w14:paraId="1C7A233C"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Extraction Sums of Squared Loadings</w:t>
            </w:r>
          </w:p>
        </w:tc>
        <w:tc>
          <w:tcPr>
            <w:tcW w:w="1500" w:type="pct"/>
            <w:gridSpan w:val="3"/>
            <w:shd w:val="clear" w:color="auto" w:fill="FFFFFF"/>
            <w:vAlign w:val="center"/>
          </w:tcPr>
          <w:p w14:paraId="14A684E6"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Rotation Sums of Squared Loadings</w:t>
            </w:r>
          </w:p>
        </w:tc>
      </w:tr>
      <w:tr w:rsidR="00BD6B9B" w:rsidRPr="00E10D32" w14:paraId="58F11AFE" w14:textId="77777777" w:rsidTr="00D6720A">
        <w:trPr>
          <w:cantSplit/>
          <w:trHeight w:val="227"/>
        </w:trPr>
        <w:tc>
          <w:tcPr>
            <w:tcW w:w="497" w:type="pct"/>
            <w:vMerge/>
            <w:tcBorders>
              <w:bottom w:val="single" w:sz="4" w:space="0" w:color="auto"/>
            </w:tcBorders>
            <w:shd w:val="clear" w:color="auto" w:fill="FFFFFF"/>
            <w:vAlign w:val="center"/>
          </w:tcPr>
          <w:p w14:paraId="1EC41C12"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p>
        </w:tc>
        <w:tc>
          <w:tcPr>
            <w:tcW w:w="481" w:type="pct"/>
            <w:tcBorders>
              <w:bottom w:val="single" w:sz="4" w:space="0" w:color="auto"/>
            </w:tcBorders>
            <w:shd w:val="clear" w:color="auto" w:fill="FFFFFF"/>
            <w:vAlign w:val="center"/>
          </w:tcPr>
          <w:p w14:paraId="6475A26C"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Toplam</w:t>
            </w:r>
          </w:p>
        </w:tc>
        <w:tc>
          <w:tcPr>
            <w:tcW w:w="462" w:type="pct"/>
            <w:tcBorders>
              <w:bottom w:val="single" w:sz="4" w:space="0" w:color="auto"/>
            </w:tcBorders>
            <w:shd w:val="clear" w:color="auto" w:fill="FFFFFF"/>
            <w:vAlign w:val="center"/>
          </w:tcPr>
          <w:p w14:paraId="0FE4F8CE"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Varyan</w:t>
            </w:r>
            <w:r w:rsidR="006B5807" w:rsidRPr="00E10D32">
              <w:rPr>
                <w:rFonts w:eastAsia="Times New Roman"/>
                <w:sz w:val="18"/>
                <w:szCs w:val="18"/>
                <w:lang w:val="tr-TR" w:eastAsia="tr-TR"/>
              </w:rPr>
              <w:t>s %</w:t>
            </w:r>
          </w:p>
        </w:tc>
        <w:tc>
          <w:tcPr>
            <w:tcW w:w="489" w:type="pct"/>
            <w:tcBorders>
              <w:bottom w:val="single" w:sz="4" w:space="0" w:color="auto"/>
            </w:tcBorders>
            <w:shd w:val="clear" w:color="auto" w:fill="FFFFFF"/>
            <w:vAlign w:val="center"/>
          </w:tcPr>
          <w:p w14:paraId="5E29BC11"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Kümül.</w:t>
            </w:r>
            <w:r w:rsidR="006B5807" w:rsidRPr="00E10D32">
              <w:rPr>
                <w:rFonts w:eastAsia="Times New Roman"/>
                <w:sz w:val="18"/>
                <w:szCs w:val="18"/>
                <w:lang w:val="tr-TR" w:eastAsia="tr-TR"/>
              </w:rPr>
              <w:t xml:space="preserve"> </w:t>
            </w:r>
            <w:r w:rsidRPr="00E10D32">
              <w:rPr>
                <w:rFonts w:eastAsia="Times New Roman"/>
                <w:sz w:val="18"/>
                <w:szCs w:val="18"/>
                <w:lang w:val="tr-TR" w:eastAsia="tr-TR"/>
              </w:rPr>
              <w:t>%</w:t>
            </w:r>
          </w:p>
        </w:tc>
        <w:tc>
          <w:tcPr>
            <w:tcW w:w="499" w:type="pct"/>
            <w:tcBorders>
              <w:bottom w:val="single" w:sz="4" w:space="0" w:color="auto"/>
            </w:tcBorders>
            <w:shd w:val="clear" w:color="auto" w:fill="FFFFFF"/>
            <w:vAlign w:val="center"/>
          </w:tcPr>
          <w:p w14:paraId="0220D217"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Toplam</w:t>
            </w:r>
          </w:p>
        </w:tc>
        <w:tc>
          <w:tcPr>
            <w:tcW w:w="571" w:type="pct"/>
            <w:tcBorders>
              <w:bottom w:val="single" w:sz="4" w:space="0" w:color="auto"/>
            </w:tcBorders>
            <w:shd w:val="clear" w:color="auto" w:fill="FFFFFF"/>
            <w:vAlign w:val="center"/>
          </w:tcPr>
          <w:p w14:paraId="40285DC6" w14:textId="77777777" w:rsidR="00D20233" w:rsidRPr="00E10D32" w:rsidRDefault="006B5807"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Varyans %</w:t>
            </w:r>
          </w:p>
        </w:tc>
        <w:tc>
          <w:tcPr>
            <w:tcW w:w="501" w:type="pct"/>
            <w:tcBorders>
              <w:bottom w:val="single" w:sz="4" w:space="0" w:color="auto"/>
            </w:tcBorders>
            <w:shd w:val="clear" w:color="auto" w:fill="FFFFFF"/>
            <w:vAlign w:val="center"/>
          </w:tcPr>
          <w:p w14:paraId="67A24F38"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Kümül. %</w:t>
            </w:r>
          </w:p>
        </w:tc>
        <w:tc>
          <w:tcPr>
            <w:tcW w:w="500" w:type="pct"/>
            <w:tcBorders>
              <w:bottom w:val="single" w:sz="4" w:space="0" w:color="auto"/>
            </w:tcBorders>
            <w:shd w:val="clear" w:color="auto" w:fill="FFFFFF"/>
            <w:vAlign w:val="center"/>
          </w:tcPr>
          <w:p w14:paraId="58C60377"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Toplam</w:t>
            </w:r>
          </w:p>
        </w:tc>
        <w:tc>
          <w:tcPr>
            <w:tcW w:w="501" w:type="pct"/>
            <w:tcBorders>
              <w:bottom w:val="single" w:sz="4" w:space="0" w:color="auto"/>
            </w:tcBorders>
            <w:shd w:val="clear" w:color="auto" w:fill="FFFFFF"/>
            <w:vAlign w:val="center"/>
          </w:tcPr>
          <w:p w14:paraId="3F7FCA31" w14:textId="77777777" w:rsidR="00D20233" w:rsidRPr="00E10D32" w:rsidRDefault="006B5807"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Varyans %</w:t>
            </w:r>
          </w:p>
        </w:tc>
        <w:tc>
          <w:tcPr>
            <w:tcW w:w="499" w:type="pct"/>
            <w:tcBorders>
              <w:bottom w:val="single" w:sz="4" w:space="0" w:color="auto"/>
            </w:tcBorders>
            <w:shd w:val="clear" w:color="auto" w:fill="FFFFFF"/>
            <w:vAlign w:val="center"/>
          </w:tcPr>
          <w:p w14:paraId="247C8B1A" w14:textId="77777777" w:rsidR="00D20233" w:rsidRPr="00E10D32" w:rsidRDefault="00D20233" w:rsidP="00E10D32">
            <w:pPr>
              <w:widowControl/>
              <w:autoSpaceDE w:val="0"/>
              <w:autoSpaceDN w:val="0"/>
              <w:adjustRightInd w:val="0"/>
              <w:spacing w:line="240" w:lineRule="auto"/>
              <w:jc w:val="center"/>
              <w:rPr>
                <w:rFonts w:eastAsia="Times New Roman"/>
                <w:sz w:val="18"/>
                <w:szCs w:val="18"/>
                <w:lang w:val="tr-TR" w:eastAsia="tr-TR"/>
              </w:rPr>
            </w:pPr>
            <w:r w:rsidRPr="00E10D32">
              <w:rPr>
                <w:rFonts w:eastAsia="Times New Roman"/>
                <w:sz w:val="18"/>
                <w:szCs w:val="18"/>
                <w:lang w:val="tr-TR" w:eastAsia="tr-TR"/>
              </w:rPr>
              <w:t>Kümül.</w:t>
            </w:r>
            <w:r w:rsidR="006B5807" w:rsidRPr="00E10D32">
              <w:rPr>
                <w:rFonts w:eastAsia="Times New Roman"/>
                <w:sz w:val="18"/>
                <w:szCs w:val="18"/>
                <w:lang w:val="tr-TR" w:eastAsia="tr-TR"/>
              </w:rPr>
              <w:t xml:space="preserve"> </w:t>
            </w:r>
            <w:r w:rsidRPr="00E10D32">
              <w:rPr>
                <w:rFonts w:eastAsia="Times New Roman"/>
                <w:sz w:val="18"/>
                <w:szCs w:val="18"/>
                <w:lang w:val="tr-TR" w:eastAsia="tr-TR"/>
              </w:rPr>
              <w:t>%</w:t>
            </w:r>
          </w:p>
        </w:tc>
      </w:tr>
      <w:tr w:rsidR="00BD6B9B" w:rsidRPr="00E10D32" w14:paraId="3A7BA2AC" w14:textId="77777777" w:rsidTr="00D6720A">
        <w:trPr>
          <w:cantSplit/>
          <w:trHeight w:val="227"/>
        </w:trPr>
        <w:tc>
          <w:tcPr>
            <w:tcW w:w="497" w:type="pct"/>
            <w:tcBorders>
              <w:bottom w:val="nil"/>
            </w:tcBorders>
            <w:shd w:val="clear" w:color="auto" w:fill="FFFFFF"/>
            <w:vAlign w:val="center"/>
          </w:tcPr>
          <w:p w14:paraId="34A5651B"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w:t>
            </w:r>
          </w:p>
        </w:tc>
        <w:tc>
          <w:tcPr>
            <w:tcW w:w="481" w:type="pct"/>
            <w:tcBorders>
              <w:bottom w:val="nil"/>
            </w:tcBorders>
            <w:shd w:val="clear" w:color="auto" w:fill="FFFFFF"/>
            <w:vAlign w:val="center"/>
          </w:tcPr>
          <w:p w14:paraId="482486B0"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7,252</w:t>
            </w:r>
          </w:p>
        </w:tc>
        <w:tc>
          <w:tcPr>
            <w:tcW w:w="462" w:type="pct"/>
            <w:tcBorders>
              <w:bottom w:val="nil"/>
            </w:tcBorders>
            <w:shd w:val="clear" w:color="auto" w:fill="FFFFFF"/>
            <w:vAlign w:val="center"/>
          </w:tcPr>
          <w:p w14:paraId="3C4FEB86"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29,007</w:t>
            </w:r>
          </w:p>
        </w:tc>
        <w:tc>
          <w:tcPr>
            <w:tcW w:w="489" w:type="pct"/>
            <w:tcBorders>
              <w:bottom w:val="nil"/>
            </w:tcBorders>
            <w:shd w:val="clear" w:color="auto" w:fill="FFFFFF"/>
            <w:vAlign w:val="center"/>
          </w:tcPr>
          <w:p w14:paraId="610B487F"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29,007</w:t>
            </w:r>
          </w:p>
        </w:tc>
        <w:tc>
          <w:tcPr>
            <w:tcW w:w="499" w:type="pct"/>
            <w:tcBorders>
              <w:bottom w:val="nil"/>
            </w:tcBorders>
            <w:shd w:val="clear" w:color="auto" w:fill="FFFFFF"/>
            <w:vAlign w:val="center"/>
          </w:tcPr>
          <w:p w14:paraId="08E921A8"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7,252</w:t>
            </w:r>
          </w:p>
        </w:tc>
        <w:tc>
          <w:tcPr>
            <w:tcW w:w="571" w:type="pct"/>
            <w:tcBorders>
              <w:bottom w:val="nil"/>
            </w:tcBorders>
            <w:shd w:val="clear" w:color="auto" w:fill="FFFFFF"/>
            <w:vAlign w:val="center"/>
          </w:tcPr>
          <w:p w14:paraId="72BCE49F"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29,007</w:t>
            </w:r>
          </w:p>
        </w:tc>
        <w:tc>
          <w:tcPr>
            <w:tcW w:w="501" w:type="pct"/>
            <w:tcBorders>
              <w:bottom w:val="nil"/>
            </w:tcBorders>
            <w:shd w:val="clear" w:color="auto" w:fill="FFFFFF"/>
            <w:vAlign w:val="center"/>
          </w:tcPr>
          <w:p w14:paraId="539BA99D"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29,007</w:t>
            </w:r>
          </w:p>
        </w:tc>
        <w:tc>
          <w:tcPr>
            <w:tcW w:w="500" w:type="pct"/>
            <w:tcBorders>
              <w:bottom w:val="nil"/>
            </w:tcBorders>
            <w:shd w:val="clear" w:color="auto" w:fill="FFFFFF"/>
            <w:vAlign w:val="center"/>
          </w:tcPr>
          <w:p w14:paraId="15C6BDA3"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2,513</w:t>
            </w:r>
          </w:p>
        </w:tc>
        <w:tc>
          <w:tcPr>
            <w:tcW w:w="501" w:type="pct"/>
            <w:tcBorders>
              <w:bottom w:val="nil"/>
            </w:tcBorders>
            <w:shd w:val="clear" w:color="auto" w:fill="FFFFFF"/>
            <w:vAlign w:val="center"/>
          </w:tcPr>
          <w:p w14:paraId="0465C24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10,052</w:t>
            </w:r>
          </w:p>
        </w:tc>
        <w:tc>
          <w:tcPr>
            <w:tcW w:w="499" w:type="pct"/>
            <w:tcBorders>
              <w:bottom w:val="nil"/>
            </w:tcBorders>
            <w:shd w:val="clear" w:color="auto" w:fill="FFFFFF"/>
            <w:vAlign w:val="center"/>
          </w:tcPr>
          <w:p w14:paraId="4EDAC9C6"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10,052</w:t>
            </w:r>
          </w:p>
        </w:tc>
      </w:tr>
      <w:tr w:rsidR="00BD6B9B" w:rsidRPr="00E10D32" w14:paraId="19084509" w14:textId="77777777" w:rsidTr="00D6720A">
        <w:trPr>
          <w:cantSplit/>
          <w:trHeight w:val="227"/>
        </w:trPr>
        <w:tc>
          <w:tcPr>
            <w:tcW w:w="497" w:type="pct"/>
            <w:tcBorders>
              <w:top w:val="nil"/>
              <w:bottom w:val="nil"/>
            </w:tcBorders>
            <w:shd w:val="clear" w:color="auto" w:fill="FFFFFF"/>
            <w:vAlign w:val="center"/>
          </w:tcPr>
          <w:p w14:paraId="341C6FFC"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w:t>
            </w:r>
          </w:p>
        </w:tc>
        <w:tc>
          <w:tcPr>
            <w:tcW w:w="481" w:type="pct"/>
            <w:tcBorders>
              <w:top w:val="nil"/>
              <w:bottom w:val="nil"/>
            </w:tcBorders>
            <w:shd w:val="clear" w:color="auto" w:fill="FFFFFF"/>
            <w:vAlign w:val="center"/>
          </w:tcPr>
          <w:p w14:paraId="4200E5AC"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1,556</w:t>
            </w:r>
          </w:p>
        </w:tc>
        <w:tc>
          <w:tcPr>
            <w:tcW w:w="462" w:type="pct"/>
            <w:tcBorders>
              <w:top w:val="nil"/>
              <w:bottom w:val="nil"/>
            </w:tcBorders>
            <w:shd w:val="clear" w:color="auto" w:fill="FFFFFF"/>
            <w:vAlign w:val="center"/>
          </w:tcPr>
          <w:p w14:paraId="3777CA2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6,224</w:t>
            </w:r>
          </w:p>
        </w:tc>
        <w:tc>
          <w:tcPr>
            <w:tcW w:w="489" w:type="pct"/>
            <w:tcBorders>
              <w:top w:val="nil"/>
              <w:bottom w:val="nil"/>
            </w:tcBorders>
            <w:shd w:val="clear" w:color="auto" w:fill="FFFFFF"/>
            <w:vAlign w:val="center"/>
          </w:tcPr>
          <w:p w14:paraId="09923B3E"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35,231</w:t>
            </w:r>
          </w:p>
        </w:tc>
        <w:tc>
          <w:tcPr>
            <w:tcW w:w="499" w:type="pct"/>
            <w:tcBorders>
              <w:top w:val="nil"/>
              <w:bottom w:val="nil"/>
            </w:tcBorders>
            <w:shd w:val="clear" w:color="auto" w:fill="FFFFFF"/>
            <w:vAlign w:val="center"/>
          </w:tcPr>
          <w:p w14:paraId="49F7788A"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1,556</w:t>
            </w:r>
          </w:p>
        </w:tc>
        <w:tc>
          <w:tcPr>
            <w:tcW w:w="571" w:type="pct"/>
            <w:tcBorders>
              <w:top w:val="nil"/>
              <w:bottom w:val="nil"/>
            </w:tcBorders>
            <w:shd w:val="clear" w:color="auto" w:fill="FFFFFF"/>
            <w:vAlign w:val="center"/>
          </w:tcPr>
          <w:p w14:paraId="35D816C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6,224</w:t>
            </w:r>
          </w:p>
        </w:tc>
        <w:tc>
          <w:tcPr>
            <w:tcW w:w="501" w:type="pct"/>
            <w:tcBorders>
              <w:top w:val="nil"/>
              <w:bottom w:val="nil"/>
            </w:tcBorders>
            <w:shd w:val="clear" w:color="auto" w:fill="FFFFFF"/>
            <w:vAlign w:val="center"/>
          </w:tcPr>
          <w:p w14:paraId="3DEDD509"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35,231</w:t>
            </w:r>
          </w:p>
        </w:tc>
        <w:tc>
          <w:tcPr>
            <w:tcW w:w="500" w:type="pct"/>
            <w:tcBorders>
              <w:top w:val="nil"/>
              <w:bottom w:val="nil"/>
            </w:tcBorders>
            <w:shd w:val="clear" w:color="auto" w:fill="FFFFFF"/>
            <w:vAlign w:val="center"/>
          </w:tcPr>
          <w:p w14:paraId="68129BD3"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2,359</w:t>
            </w:r>
          </w:p>
        </w:tc>
        <w:tc>
          <w:tcPr>
            <w:tcW w:w="501" w:type="pct"/>
            <w:tcBorders>
              <w:top w:val="nil"/>
              <w:bottom w:val="nil"/>
            </w:tcBorders>
            <w:shd w:val="clear" w:color="auto" w:fill="FFFFFF"/>
            <w:vAlign w:val="center"/>
          </w:tcPr>
          <w:p w14:paraId="2CF0DA86"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9,436</w:t>
            </w:r>
          </w:p>
        </w:tc>
        <w:tc>
          <w:tcPr>
            <w:tcW w:w="499" w:type="pct"/>
            <w:tcBorders>
              <w:top w:val="nil"/>
              <w:bottom w:val="nil"/>
            </w:tcBorders>
            <w:shd w:val="clear" w:color="auto" w:fill="FFFFFF"/>
            <w:vAlign w:val="center"/>
          </w:tcPr>
          <w:p w14:paraId="2EFC1D99"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19,488</w:t>
            </w:r>
          </w:p>
        </w:tc>
      </w:tr>
      <w:tr w:rsidR="00BD6B9B" w:rsidRPr="00E10D32" w14:paraId="1E865489" w14:textId="77777777" w:rsidTr="00D6720A">
        <w:trPr>
          <w:cantSplit/>
          <w:trHeight w:val="227"/>
        </w:trPr>
        <w:tc>
          <w:tcPr>
            <w:tcW w:w="497" w:type="pct"/>
            <w:tcBorders>
              <w:top w:val="nil"/>
              <w:bottom w:val="nil"/>
            </w:tcBorders>
            <w:shd w:val="clear" w:color="auto" w:fill="FFFFFF"/>
            <w:vAlign w:val="center"/>
          </w:tcPr>
          <w:p w14:paraId="6D4D2490"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w:t>
            </w:r>
          </w:p>
        </w:tc>
        <w:tc>
          <w:tcPr>
            <w:tcW w:w="481" w:type="pct"/>
            <w:tcBorders>
              <w:top w:val="nil"/>
              <w:bottom w:val="nil"/>
            </w:tcBorders>
            <w:shd w:val="clear" w:color="auto" w:fill="FFFFFF"/>
            <w:vAlign w:val="center"/>
          </w:tcPr>
          <w:p w14:paraId="43808E4A"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1,387</w:t>
            </w:r>
          </w:p>
        </w:tc>
        <w:tc>
          <w:tcPr>
            <w:tcW w:w="462" w:type="pct"/>
            <w:tcBorders>
              <w:top w:val="nil"/>
              <w:bottom w:val="nil"/>
            </w:tcBorders>
            <w:shd w:val="clear" w:color="auto" w:fill="FFFFFF"/>
            <w:vAlign w:val="center"/>
          </w:tcPr>
          <w:p w14:paraId="35DF8EF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5,547</w:t>
            </w:r>
          </w:p>
        </w:tc>
        <w:tc>
          <w:tcPr>
            <w:tcW w:w="489" w:type="pct"/>
            <w:tcBorders>
              <w:top w:val="nil"/>
              <w:bottom w:val="nil"/>
            </w:tcBorders>
            <w:shd w:val="clear" w:color="auto" w:fill="FFFFFF"/>
            <w:vAlign w:val="center"/>
          </w:tcPr>
          <w:p w14:paraId="5C7C6AA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40,778</w:t>
            </w:r>
          </w:p>
        </w:tc>
        <w:tc>
          <w:tcPr>
            <w:tcW w:w="499" w:type="pct"/>
            <w:tcBorders>
              <w:top w:val="nil"/>
              <w:bottom w:val="nil"/>
            </w:tcBorders>
            <w:shd w:val="clear" w:color="auto" w:fill="FFFFFF"/>
            <w:vAlign w:val="center"/>
          </w:tcPr>
          <w:p w14:paraId="2C14691A"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1,387</w:t>
            </w:r>
          </w:p>
        </w:tc>
        <w:tc>
          <w:tcPr>
            <w:tcW w:w="571" w:type="pct"/>
            <w:tcBorders>
              <w:top w:val="nil"/>
              <w:bottom w:val="nil"/>
            </w:tcBorders>
            <w:shd w:val="clear" w:color="auto" w:fill="FFFFFF"/>
            <w:vAlign w:val="center"/>
          </w:tcPr>
          <w:p w14:paraId="2610DB85"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5,547</w:t>
            </w:r>
          </w:p>
        </w:tc>
        <w:tc>
          <w:tcPr>
            <w:tcW w:w="501" w:type="pct"/>
            <w:tcBorders>
              <w:top w:val="nil"/>
              <w:bottom w:val="nil"/>
            </w:tcBorders>
            <w:shd w:val="clear" w:color="auto" w:fill="FFFFFF"/>
            <w:vAlign w:val="center"/>
          </w:tcPr>
          <w:p w14:paraId="6FC2455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40,778</w:t>
            </w:r>
          </w:p>
        </w:tc>
        <w:tc>
          <w:tcPr>
            <w:tcW w:w="500" w:type="pct"/>
            <w:tcBorders>
              <w:top w:val="nil"/>
              <w:bottom w:val="nil"/>
            </w:tcBorders>
            <w:shd w:val="clear" w:color="auto" w:fill="FFFFFF"/>
            <w:vAlign w:val="center"/>
          </w:tcPr>
          <w:p w14:paraId="0AEA49FC"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2,316</w:t>
            </w:r>
          </w:p>
        </w:tc>
        <w:tc>
          <w:tcPr>
            <w:tcW w:w="501" w:type="pct"/>
            <w:tcBorders>
              <w:top w:val="nil"/>
              <w:bottom w:val="nil"/>
            </w:tcBorders>
            <w:shd w:val="clear" w:color="auto" w:fill="FFFFFF"/>
            <w:vAlign w:val="center"/>
          </w:tcPr>
          <w:p w14:paraId="5925114D"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9,264</w:t>
            </w:r>
          </w:p>
        </w:tc>
        <w:tc>
          <w:tcPr>
            <w:tcW w:w="499" w:type="pct"/>
            <w:tcBorders>
              <w:top w:val="nil"/>
              <w:bottom w:val="nil"/>
            </w:tcBorders>
            <w:shd w:val="clear" w:color="auto" w:fill="FFFFFF"/>
            <w:vAlign w:val="center"/>
          </w:tcPr>
          <w:p w14:paraId="7E159F1F"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28,752</w:t>
            </w:r>
          </w:p>
        </w:tc>
      </w:tr>
      <w:tr w:rsidR="00BD6B9B" w:rsidRPr="00E10D32" w14:paraId="31D9AC2A" w14:textId="77777777" w:rsidTr="00D6720A">
        <w:trPr>
          <w:cantSplit/>
          <w:trHeight w:val="227"/>
        </w:trPr>
        <w:tc>
          <w:tcPr>
            <w:tcW w:w="497" w:type="pct"/>
            <w:tcBorders>
              <w:top w:val="nil"/>
              <w:bottom w:val="nil"/>
            </w:tcBorders>
            <w:shd w:val="clear" w:color="auto" w:fill="FFFFFF"/>
            <w:vAlign w:val="center"/>
          </w:tcPr>
          <w:p w14:paraId="2265D161"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w:t>
            </w:r>
          </w:p>
        </w:tc>
        <w:tc>
          <w:tcPr>
            <w:tcW w:w="481" w:type="pct"/>
            <w:tcBorders>
              <w:top w:val="nil"/>
              <w:bottom w:val="nil"/>
            </w:tcBorders>
            <w:shd w:val="clear" w:color="auto" w:fill="FFFFFF"/>
            <w:vAlign w:val="center"/>
          </w:tcPr>
          <w:p w14:paraId="371E4643"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1,291</w:t>
            </w:r>
          </w:p>
        </w:tc>
        <w:tc>
          <w:tcPr>
            <w:tcW w:w="462" w:type="pct"/>
            <w:tcBorders>
              <w:top w:val="nil"/>
              <w:bottom w:val="nil"/>
            </w:tcBorders>
            <w:shd w:val="clear" w:color="auto" w:fill="FFFFFF"/>
            <w:vAlign w:val="center"/>
          </w:tcPr>
          <w:p w14:paraId="1F7A51E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5,165</w:t>
            </w:r>
          </w:p>
        </w:tc>
        <w:tc>
          <w:tcPr>
            <w:tcW w:w="489" w:type="pct"/>
            <w:tcBorders>
              <w:top w:val="nil"/>
              <w:bottom w:val="nil"/>
            </w:tcBorders>
            <w:shd w:val="clear" w:color="auto" w:fill="FFFFFF"/>
            <w:vAlign w:val="center"/>
          </w:tcPr>
          <w:p w14:paraId="32A400E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45,943</w:t>
            </w:r>
          </w:p>
        </w:tc>
        <w:tc>
          <w:tcPr>
            <w:tcW w:w="499" w:type="pct"/>
            <w:tcBorders>
              <w:top w:val="nil"/>
              <w:bottom w:val="nil"/>
            </w:tcBorders>
            <w:shd w:val="clear" w:color="auto" w:fill="FFFFFF"/>
            <w:vAlign w:val="center"/>
          </w:tcPr>
          <w:p w14:paraId="58C3616D"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1,291</w:t>
            </w:r>
          </w:p>
        </w:tc>
        <w:tc>
          <w:tcPr>
            <w:tcW w:w="571" w:type="pct"/>
            <w:tcBorders>
              <w:top w:val="nil"/>
              <w:bottom w:val="nil"/>
            </w:tcBorders>
            <w:shd w:val="clear" w:color="auto" w:fill="FFFFFF"/>
            <w:vAlign w:val="center"/>
          </w:tcPr>
          <w:p w14:paraId="5A7D85B0"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5,165</w:t>
            </w:r>
          </w:p>
        </w:tc>
        <w:tc>
          <w:tcPr>
            <w:tcW w:w="501" w:type="pct"/>
            <w:tcBorders>
              <w:top w:val="nil"/>
              <w:bottom w:val="nil"/>
            </w:tcBorders>
            <w:shd w:val="clear" w:color="auto" w:fill="FFFFFF"/>
            <w:vAlign w:val="center"/>
          </w:tcPr>
          <w:p w14:paraId="1C7E8AC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45,943</w:t>
            </w:r>
          </w:p>
        </w:tc>
        <w:tc>
          <w:tcPr>
            <w:tcW w:w="500" w:type="pct"/>
            <w:tcBorders>
              <w:top w:val="nil"/>
              <w:bottom w:val="nil"/>
            </w:tcBorders>
            <w:shd w:val="clear" w:color="auto" w:fill="FFFFFF"/>
            <w:vAlign w:val="center"/>
          </w:tcPr>
          <w:p w14:paraId="3D9EC5F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2,195</w:t>
            </w:r>
          </w:p>
        </w:tc>
        <w:tc>
          <w:tcPr>
            <w:tcW w:w="501" w:type="pct"/>
            <w:tcBorders>
              <w:top w:val="nil"/>
              <w:bottom w:val="nil"/>
            </w:tcBorders>
            <w:shd w:val="clear" w:color="auto" w:fill="FFFFFF"/>
            <w:vAlign w:val="center"/>
          </w:tcPr>
          <w:p w14:paraId="0F1D6E20"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8,781</w:t>
            </w:r>
          </w:p>
        </w:tc>
        <w:tc>
          <w:tcPr>
            <w:tcW w:w="499" w:type="pct"/>
            <w:tcBorders>
              <w:top w:val="nil"/>
              <w:bottom w:val="nil"/>
            </w:tcBorders>
            <w:shd w:val="clear" w:color="auto" w:fill="FFFFFF"/>
            <w:vAlign w:val="center"/>
          </w:tcPr>
          <w:p w14:paraId="7716697C"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37,533</w:t>
            </w:r>
          </w:p>
        </w:tc>
      </w:tr>
      <w:tr w:rsidR="00BD6B9B" w:rsidRPr="00E10D32" w14:paraId="44A8CFF2" w14:textId="77777777" w:rsidTr="00D6720A">
        <w:trPr>
          <w:cantSplit/>
          <w:trHeight w:val="227"/>
        </w:trPr>
        <w:tc>
          <w:tcPr>
            <w:tcW w:w="497" w:type="pct"/>
            <w:tcBorders>
              <w:top w:val="nil"/>
              <w:bottom w:val="nil"/>
            </w:tcBorders>
            <w:shd w:val="clear" w:color="auto" w:fill="FFFFFF"/>
            <w:vAlign w:val="center"/>
          </w:tcPr>
          <w:p w14:paraId="06AE9350"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w:t>
            </w:r>
          </w:p>
        </w:tc>
        <w:tc>
          <w:tcPr>
            <w:tcW w:w="481" w:type="pct"/>
            <w:tcBorders>
              <w:top w:val="nil"/>
              <w:bottom w:val="nil"/>
            </w:tcBorders>
            <w:shd w:val="clear" w:color="auto" w:fill="FFFFFF"/>
            <w:vAlign w:val="center"/>
          </w:tcPr>
          <w:p w14:paraId="7256258C"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1,240</w:t>
            </w:r>
          </w:p>
        </w:tc>
        <w:tc>
          <w:tcPr>
            <w:tcW w:w="462" w:type="pct"/>
            <w:tcBorders>
              <w:top w:val="nil"/>
              <w:bottom w:val="nil"/>
            </w:tcBorders>
            <w:shd w:val="clear" w:color="auto" w:fill="FFFFFF"/>
            <w:vAlign w:val="center"/>
          </w:tcPr>
          <w:p w14:paraId="6DEB629E"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4,960</w:t>
            </w:r>
          </w:p>
        </w:tc>
        <w:tc>
          <w:tcPr>
            <w:tcW w:w="489" w:type="pct"/>
            <w:tcBorders>
              <w:top w:val="nil"/>
              <w:bottom w:val="nil"/>
            </w:tcBorders>
            <w:shd w:val="clear" w:color="auto" w:fill="FFFFFF"/>
            <w:vAlign w:val="center"/>
          </w:tcPr>
          <w:p w14:paraId="7A3343DA"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50,903</w:t>
            </w:r>
          </w:p>
        </w:tc>
        <w:tc>
          <w:tcPr>
            <w:tcW w:w="499" w:type="pct"/>
            <w:tcBorders>
              <w:top w:val="nil"/>
              <w:bottom w:val="nil"/>
            </w:tcBorders>
            <w:shd w:val="clear" w:color="auto" w:fill="FFFFFF"/>
            <w:vAlign w:val="center"/>
          </w:tcPr>
          <w:p w14:paraId="1BBEF729"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1,240</w:t>
            </w:r>
          </w:p>
        </w:tc>
        <w:tc>
          <w:tcPr>
            <w:tcW w:w="571" w:type="pct"/>
            <w:tcBorders>
              <w:top w:val="nil"/>
              <w:bottom w:val="nil"/>
            </w:tcBorders>
            <w:shd w:val="clear" w:color="auto" w:fill="FFFFFF"/>
            <w:vAlign w:val="center"/>
          </w:tcPr>
          <w:p w14:paraId="081CA834"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4,960</w:t>
            </w:r>
          </w:p>
        </w:tc>
        <w:tc>
          <w:tcPr>
            <w:tcW w:w="501" w:type="pct"/>
            <w:tcBorders>
              <w:top w:val="nil"/>
              <w:bottom w:val="nil"/>
            </w:tcBorders>
            <w:shd w:val="clear" w:color="auto" w:fill="FFFFFF"/>
            <w:vAlign w:val="center"/>
          </w:tcPr>
          <w:p w14:paraId="4E6D913B"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50,903</w:t>
            </w:r>
          </w:p>
        </w:tc>
        <w:tc>
          <w:tcPr>
            <w:tcW w:w="500" w:type="pct"/>
            <w:tcBorders>
              <w:top w:val="nil"/>
              <w:bottom w:val="nil"/>
            </w:tcBorders>
            <w:shd w:val="clear" w:color="auto" w:fill="FFFFFF"/>
            <w:vAlign w:val="center"/>
          </w:tcPr>
          <w:p w14:paraId="5C696311"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2,146</w:t>
            </w:r>
          </w:p>
        </w:tc>
        <w:tc>
          <w:tcPr>
            <w:tcW w:w="501" w:type="pct"/>
            <w:tcBorders>
              <w:top w:val="nil"/>
              <w:bottom w:val="nil"/>
            </w:tcBorders>
            <w:shd w:val="clear" w:color="auto" w:fill="FFFFFF"/>
            <w:vAlign w:val="center"/>
          </w:tcPr>
          <w:p w14:paraId="520A6CD3"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8,585</w:t>
            </w:r>
          </w:p>
        </w:tc>
        <w:tc>
          <w:tcPr>
            <w:tcW w:w="499" w:type="pct"/>
            <w:tcBorders>
              <w:top w:val="nil"/>
              <w:bottom w:val="nil"/>
            </w:tcBorders>
            <w:shd w:val="clear" w:color="auto" w:fill="FFFFFF"/>
            <w:vAlign w:val="center"/>
          </w:tcPr>
          <w:p w14:paraId="74FDB8D6"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46,119</w:t>
            </w:r>
          </w:p>
        </w:tc>
      </w:tr>
      <w:tr w:rsidR="00BD6B9B" w:rsidRPr="00E10D32" w14:paraId="1C92803D" w14:textId="77777777" w:rsidTr="00D6720A">
        <w:trPr>
          <w:cantSplit/>
          <w:trHeight w:val="227"/>
        </w:trPr>
        <w:tc>
          <w:tcPr>
            <w:tcW w:w="497" w:type="pct"/>
            <w:tcBorders>
              <w:top w:val="nil"/>
              <w:bottom w:val="nil"/>
            </w:tcBorders>
            <w:shd w:val="clear" w:color="auto" w:fill="FFFFFF"/>
            <w:vAlign w:val="center"/>
          </w:tcPr>
          <w:p w14:paraId="1B3E477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w:t>
            </w:r>
          </w:p>
        </w:tc>
        <w:tc>
          <w:tcPr>
            <w:tcW w:w="481" w:type="pct"/>
            <w:tcBorders>
              <w:top w:val="nil"/>
              <w:bottom w:val="nil"/>
            </w:tcBorders>
            <w:shd w:val="clear" w:color="auto" w:fill="FFFFFF"/>
            <w:vAlign w:val="center"/>
          </w:tcPr>
          <w:p w14:paraId="3F485DD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1,132</w:t>
            </w:r>
          </w:p>
        </w:tc>
        <w:tc>
          <w:tcPr>
            <w:tcW w:w="462" w:type="pct"/>
            <w:tcBorders>
              <w:top w:val="nil"/>
              <w:bottom w:val="nil"/>
            </w:tcBorders>
            <w:shd w:val="clear" w:color="auto" w:fill="FFFFFF"/>
            <w:vAlign w:val="center"/>
          </w:tcPr>
          <w:p w14:paraId="564426F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4,528</w:t>
            </w:r>
          </w:p>
        </w:tc>
        <w:tc>
          <w:tcPr>
            <w:tcW w:w="489" w:type="pct"/>
            <w:tcBorders>
              <w:top w:val="nil"/>
              <w:bottom w:val="nil"/>
            </w:tcBorders>
            <w:shd w:val="clear" w:color="auto" w:fill="FFFFFF"/>
            <w:vAlign w:val="center"/>
          </w:tcPr>
          <w:p w14:paraId="0F97BE3B"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55,431</w:t>
            </w:r>
          </w:p>
        </w:tc>
        <w:tc>
          <w:tcPr>
            <w:tcW w:w="499" w:type="pct"/>
            <w:tcBorders>
              <w:top w:val="nil"/>
              <w:bottom w:val="nil"/>
            </w:tcBorders>
            <w:shd w:val="clear" w:color="auto" w:fill="FFFFFF"/>
            <w:vAlign w:val="center"/>
          </w:tcPr>
          <w:p w14:paraId="4B69918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1,132</w:t>
            </w:r>
          </w:p>
        </w:tc>
        <w:tc>
          <w:tcPr>
            <w:tcW w:w="571" w:type="pct"/>
            <w:tcBorders>
              <w:top w:val="nil"/>
              <w:bottom w:val="nil"/>
            </w:tcBorders>
            <w:shd w:val="clear" w:color="auto" w:fill="FFFFFF"/>
            <w:vAlign w:val="center"/>
          </w:tcPr>
          <w:p w14:paraId="2C000B49"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4,528</w:t>
            </w:r>
          </w:p>
        </w:tc>
        <w:tc>
          <w:tcPr>
            <w:tcW w:w="501" w:type="pct"/>
            <w:tcBorders>
              <w:top w:val="nil"/>
              <w:bottom w:val="nil"/>
            </w:tcBorders>
            <w:shd w:val="clear" w:color="auto" w:fill="FFFFFF"/>
            <w:vAlign w:val="center"/>
          </w:tcPr>
          <w:p w14:paraId="18BDA7F1"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55,431</w:t>
            </w:r>
          </w:p>
        </w:tc>
        <w:tc>
          <w:tcPr>
            <w:tcW w:w="500" w:type="pct"/>
            <w:tcBorders>
              <w:top w:val="nil"/>
              <w:bottom w:val="nil"/>
            </w:tcBorders>
            <w:shd w:val="clear" w:color="auto" w:fill="FFFFFF"/>
            <w:vAlign w:val="center"/>
          </w:tcPr>
          <w:p w14:paraId="3EE099C6"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1,697</w:t>
            </w:r>
          </w:p>
        </w:tc>
        <w:tc>
          <w:tcPr>
            <w:tcW w:w="501" w:type="pct"/>
            <w:tcBorders>
              <w:top w:val="nil"/>
              <w:bottom w:val="nil"/>
            </w:tcBorders>
            <w:shd w:val="clear" w:color="auto" w:fill="FFFFFF"/>
            <w:vAlign w:val="center"/>
          </w:tcPr>
          <w:p w14:paraId="497816DF"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6,789</w:t>
            </w:r>
          </w:p>
        </w:tc>
        <w:tc>
          <w:tcPr>
            <w:tcW w:w="499" w:type="pct"/>
            <w:tcBorders>
              <w:top w:val="nil"/>
              <w:bottom w:val="nil"/>
            </w:tcBorders>
            <w:shd w:val="clear" w:color="auto" w:fill="FFFFFF"/>
            <w:vAlign w:val="center"/>
          </w:tcPr>
          <w:p w14:paraId="1F124FF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52,907</w:t>
            </w:r>
          </w:p>
        </w:tc>
      </w:tr>
      <w:tr w:rsidR="00BD6B9B" w:rsidRPr="00E10D32" w14:paraId="7531AF49" w14:textId="77777777" w:rsidTr="00D6720A">
        <w:trPr>
          <w:cantSplit/>
          <w:trHeight w:val="227"/>
        </w:trPr>
        <w:tc>
          <w:tcPr>
            <w:tcW w:w="497" w:type="pct"/>
            <w:tcBorders>
              <w:top w:val="nil"/>
              <w:bottom w:val="nil"/>
            </w:tcBorders>
            <w:shd w:val="clear" w:color="auto" w:fill="FFFFFF"/>
            <w:vAlign w:val="center"/>
          </w:tcPr>
          <w:p w14:paraId="3B4E5EE8"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w:t>
            </w:r>
          </w:p>
        </w:tc>
        <w:tc>
          <w:tcPr>
            <w:tcW w:w="481" w:type="pct"/>
            <w:tcBorders>
              <w:top w:val="nil"/>
              <w:bottom w:val="nil"/>
            </w:tcBorders>
            <w:shd w:val="clear" w:color="auto" w:fill="FFFFFF"/>
            <w:vAlign w:val="center"/>
          </w:tcPr>
          <w:p w14:paraId="489BAD58"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1,053</w:t>
            </w:r>
          </w:p>
        </w:tc>
        <w:tc>
          <w:tcPr>
            <w:tcW w:w="462" w:type="pct"/>
            <w:tcBorders>
              <w:top w:val="nil"/>
              <w:bottom w:val="nil"/>
            </w:tcBorders>
            <w:shd w:val="clear" w:color="auto" w:fill="FFFFFF"/>
            <w:vAlign w:val="center"/>
          </w:tcPr>
          <w:p w14:paraId="1755D240"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4,210</w:t>
            </w:r>
          </w:p>
        </w:tc>
        <w:tc>
          <w:tcPr>
            <w:tcW w:w="489" w:type="pct"/>
            <w:tcBorders>
              <w:top w:val="nil"/>
              <w:bottom w:val="nil"/>
            </w:tcBorders>
            <w:shd w:val="clear" w:color="auto" w:fill="FFFFFF"/>
            <w:vAlign w:val="center"/>
          </w:tcPr>
          <w:p w14:paraId="526FAD74"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59,641</w:t>
            </w:r>
          </w:p>
        </w:tc>
        <w:tc>
          <w:tcPr>
            <w:tcW w:w="499" w:type="pct"/>
            <w:tcBorders>
              <w:top w:val="nil"/>
              <w:bottom w:val="nil"/>
            </w:tcBorders>
            <w:shd w:val="clear" w:color="auto" w:fill="FFFFFF"/>
            <w:vAlign w:val="center"/>
          </w:tcPr>
          <w:p w14:paraId="215E0A91"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1,053</w:t>
            </w:r>
          </w:p>
        </w:tc>
        <w:tc>
          <w:tcPr>
            <w:tcW w:w="571" w:type="pct"/>
            <w:tcBorders>
              <w:top w:val="nil"/>
              <w:bottom w:val="nil"/>
            </w:tcBorders>
            <w:shd w:val="clear" w:color="auto" w:fill="FFFFFF"/>
            <w:vAlign w:val="center"/>
          </w:tcPr>
          <w:p w14:paraId="2FC824D5"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4,210</w:t>
            </w:r>
          </w:p>
        </w:tc>
        <w:tc>
          <w:tcPr>
            <w:tcW w:w="501" w:type="pct"/>
            <w:tcBorders>
              <w:top w:val="nil"/>
              <w:bottom w:val="nil"/>
            </w:tcBorders>
            <w:shd w:val="clear" w:color="auto" w:fill="FFFFFF"/>
            <w:vAlign w:val="center"/>
          </w:tcPr>
          <w:p w14:paraId="2C39D626"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59,641</w:t>
            </w:r>
          </w:p>
        </w:tc>
        <w:tc>
          <w:tcPr>
            <w:tcW w:w="500" w:type="pct"/>
            <w:tcBorders>
              <w:top w:val="nil"/>
              <w:bottom w:val="nil"/>
            </w:tcBorders>
            <w:shd w:val="clear" w:color="auto" w:fill="FFFFFF"/>
            <w:vAlign w:val="center"/>
          </w:tcPr>
          <w:p w14:paraId="41D93051"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1,383</w:t>
            </w:r>
          </w:p>
        </w:tc>
        <w:tc>
          <w:tcPr>
            <w:tcW w:w="501" w:type="pct"/>
            <w:tcBorders>
              <w:top w:val="nil"/>
              <w:bottom w:val="nil"/>
            </w:tcBorders>
            <w:shd w:val="clear" w:color="auto" w:fill="FFFFFF"/>
            <w:vAlign w:val="center"/>
          </w:tcPr>
          <w:p w14:paraId="441F7C53"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5,531</w:t>
            </w:r>
          </w:p>
        </w:tc>
        <w:tc>
          <w:tcPr>
            <w:tcW w:w="499" w:type="pct"/>
            <w:tcBorders>
              <w:top w:val="nil"/>
              <w:bottom w:val="nil"/>
            </w:tcBorders>
            <w:shd w:val="clear" w:color="auto" w:fill="FFFFFF"/>
            <w:vAlign w:val="center"/>
          </w:tcPr>
          <w:p w14:paraId="06F1616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58,438</w:t>
            </w:r>
          </w:p>
        </w:tc>
      </w:tr>
      <w:tr w:rsidR="00BD6B9B" w:rsidRPr="00E10D32" w14:paraId="11FD3A33" w14:textId="77777777" w:rsidTr="00D6720A">
        <w:trPr>
          <w:cantSplit/>
          <w:trHeight w:val="227"/>
        </w:trPr>
        <w:tc>
          <w:tcPr>
            <w:tcW w:w="497" w:type="pct"/>
            <w:tcBorders>
              <w:top w:val="nil"/>
              <w:bottom w:val="nil"/>
            </w:tcBorders>
            <w:shd w:val="clear" w:color="auto" w:fill="FFFFFF"/>
            <w:vAlign w:val="center"/>
          </w:tcPr>
          <w:p w14:paraId="0E1E76B0"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8</w:t>
            </w:r>
          </w:p>
        </w:tc>
        <w:tc>
          <w:tcPr>
            <w:tcW w:w="481" w:type="pct"/>
            <w:tcBorders>
              <w:top w:val="nil"/>
              <w:bottom w:val="nil"/>
            </w:tcBorders>
            <w:shd w:val="clear" w:color="auto" w:fill="FFFFFF"/>
            <w:vAlign w:val="center"/>
          </w:tcPr>
          <w:p w14:paraId="41BBF875"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1,003</w:t>
            </w:r>
          </w:p>
        </w:tc>
        <w:tc>
          <w:tcPr>
            <w:tcW w:w="462" w:type="pct"/>
            <w:tcBorders>
              <w:top w:val="nil"/>
              <w:bottom w:val="nil"/>
            </w:tcBorders>
            <w:shd w:val="clear" w:color="auto" w:fill="FFFFFF"/>
            <w:vAlign w:val="center"/>
          </w:tcPr>
          <w:p w14:paraId="63377505"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4,013</w:t>
            </w:r>
          </w:p>
        </w:tc>
        <w:tc>
          <w:tcPr>
            <w:tcW w:w="489" w:type="pct"/>
            <w:tcBorders>
              <w:top w:val="nil"/>
              <w:bottom w:val="nil"/>
            </w:tcBorders>
            <w:shd w:val="clear" w:color="auto" w:fill="FFFFFF"/>
            <w:vAlign w:val="center"/>
          </w:tcPr>
          <w:p w14:paraId="61913CD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63,654</w:t>
            </w:r>
          </w:p>
        </w:tc>
        <w:tc>
          <w:tcPr>
            <w:tcW w:w="499" w:type="pct"/>
            <w:tcBorders>
              <w:top w:val="nil"/>
              <w:bottom w:val="nil"/>
            </w:tcBorders>
            <w:shd w:val="clear" w:color="auto" w:fill="FFFFFF"/>
            <w:vAlign w:val="center"/>
          </w:tcPr>
          <w:p w14:paraId="1BD735BC"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1,003</w:t>
            </w:r>
          </w:p>
        </w:tc>
        <w:tc>
          <w:tcPr>
            <w:tcW w:w="571" w:type="pct"/>
            <w:tcBorders>
              <w:top w:val="nil"/>
              <w:bottom w:val="nil"/>
            </w:tcBorders>
            <w:shd w:val="clear" w:color="auto" w:fill="FFFFFF"/>
            <w:vAlign w:val="center"/>
          </w:tcPr>
          <w:p w14:paraId="2A3520ED"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4,013</w:t>
            </w:r>
          </w:p>
        </w:tc>
        <w:tc>
          <w:tcPr>
            <w:tcW w:w="501" w:type="pct"/>
            <w:tcBorders>
              <w:top w:val="nil"/>
              <w:bottom w:val="nil"/>
            </w:tcBorders>
            <w:shd w:val="clear" w:color="auto" w:fill="FFFFFF"/>
            <w:vAlign w:val="center"/>
          </w:tcPr>
          <w:p w14:paraId="533CDD58"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63,654</w:t>
            </w:r>
          </w:p>
        </w:tc>
        <w:tc>
          <w:tcPr>
            <w:tcW w:w="500" w:type="pct"/>
            <w:tcBorders>
              <w:top w:val="nil"/>
              <w:bottom w:val="nil"/>
            </w:tcBorders>
            <w:shd w:val="clear" w:color="auto" w:fill="FFFFFF"/>
            <w:vAlign w:val="center"/>
          </w:tcPr>
          <w:p w14:paraId="61044A1D"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1,304</w:t>
            </w:r>
          </w:p>
        </w:tc>
        <w:tc>
          <w:tcPr>
            <w:tcW w:w="501" w:type="pct"/>
            <w:tcBorders>
              <w:top w:val="nil"/>
              <w:bottom w:val="nil"/>
            </w:tcBorders>
            <w:shd w:val="clear" w:color="auto" w:fill="FFFFFF"/>
            <w:vAlign w:val="center"/>
          </w:tcPr>
          <w:p w14:paraId="7C9C2FDF"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5,216</w:t>
            </w:r>
          </w:p>
        </w:tc>
        <w:tc>
          <w:tcPr>
            <w:tcW w:w="499" w:type="pct"/>
            <w:tcBorders>
              <w:top w:val="nil"/>
              <w:bottom w:val="nil"/>
            </w:tcBorders>
            <w:shd w:val="clear" w:color="auto" w:fill="FFFFFF"/>
            <w:vAlign w:val="center"/>
          </w:tcPr>
          <w:p w14:paraId="0EE56916"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63,654</w:t>
            </w:r>
          </w:p>
        </w:tc>
      </w:tr>
      <w:tr w:rsidR="00BD6B9B" w:rsidRPr="00E10D32" w14:paraId="5D338897" w14:textId="77777777" w:rsidTr="00D6720A">
        <w:trPr>
          <w:cantSplit/>
          <w:trHeight w:val="227"/>
        </w:trPr>
        <w:tc>
          <w:tcPr>
            <w:tcW w:w="497" w:type="pct"/>
            <w:tcBorders>
              <w:top w:val="nil"/>
              <w:bottom w:val="nil"/>
            </w:tcBorders>
            <w:shd w:val="clear" w:color="auto" w:fill="FFFFFF"/>
            <w:vAlign w:val="center"/>
          </w:tcPr>
          <w:p w14:paraId="3AAE7BC3"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9</w:t>
            </w:r>
          </w:p>
        </w:tc>
        <w:tc>
          <w:tcPr>
            <w:tcW w:w="481" w:type="pct"/>
            <w:tcBorders>
              <w:top w:val="nil"/>
              <w:bottom w:val="nil"/>
            </w:tcBorders>
            <w:shd w:val="clear" w:color="auto" w:fill="FFFFFF"/>
            <w:vAlign w:val="center"/>
          </w:tcPr>
          <w:p w14:paraId="52CEBB6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,930</w:t>
            </w:r>
          </w:p>
        </w:tc>
        <w:tc>
          <w:tcPr>
            <w:tcW w:w="462" w:type="pct"/>
            <w:tcBorders>
              <w:top w:val="nil"/>
              <w:bottom w:val="nil"/>
            </w:tcBorders>
            <w:shd w:val="clear" w:color="auto" w:fill="FFFFFF"/>
            <w:vAlign w:val="center"/>
          </w:tcPr>
          <w:p w14:paraId="5FF78CBF"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3,720</w:t>
            </w:r>
          </w:p>
        </w:tc>
        <w:tc>
          <w:tcPr>
            <w:tcW w:w="489" w:type="pct"/>
            <w:tcBorders>
              <w:top w:val="nil"/>
              <w:bottom w:val="nil"/>
            </w:tcBorders>
            <w:shd w:val="clear" w:color="auto" w:fill="FFFFFF"/>
            <w:vAlign w:val="center"/>
          </w:tcPr>
          <w:p w14:paraId="36DF55AD"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67,374</w:t>
            </w:r>
          </w:p>
        </w:tc>
        <w:tc>
          <w:tcPr>
            <w:tcW w:w="499" w:type="pct"/>
            <w:tcBorders>
              <w:top w:val="nil"/>
              <w:bottom w:val="nil"/>
            </w:tcBorders>
            <w:shd w:val="clear" w:color="auto" w:fill="FFFFFF"/>
            <w:vAlign w:val="center"/>
          </w:tcPr>
          <w:p w14:paraId="30E6A2F8"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71" w:type="pct"/>
            <w:tcBorders>
              <w:top w:val="nil"/>
              <w:bottom w:val="nil"/>
            </w:tcBorders>
            <w:shd w:val="clear" w:color="auto" w:fill="FFFFFF"/>
            <w:vAlign w:val="center"/>
          </w:tcPr>
          <w:p w14:paraId="1B06C4C2"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nil"/>
            </w:tcBorders>
            <w:shd w:val="clear" w:color="auto" w:fill="FFFFFF"/>
            <w:vAlign w:val="center"/>
          </w:tcPr>
          <w:p w14:paraId="6DB716F2"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0" w:type="pct"/>
            <w:tcBorders>
              <w:top w:val="nil"/>
              <w:bottom w:val="nil"/>
            </w:tcBorders>
            <w:shd w:val="clear" w:color="auto" w:fill="FFFFFF"/>
            <w:vAlign w:val="center"/>
          </w:tcPr>
          <w:p w14:paraId="23F84544"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nil"/>
            </w:tcBorders>
            <w:shd w:val="clear" w:color="auto" w:fill="FFFFFF"/>
            <w:vAlign w:val="center"/>
          </w:tcPr>
          <w:p w14:paraId="06860538" w14:textId="77777777" w:rsidR="00D20233" w:rsidRPr="00E10D32" w:rsidRDefault="00D20233" w:rsidP="00E10D32">
            <w:pPr>
              <w:widowControl/>
              <w:spacing w:line="240" w:lineRule="auto"/>
              <w:jc w:val="center"/>
              <w:rPr>
                <w:rFonts w:eastAsia="Times New Roman"/>
                <w:sz w:val="18"/>
                <w:szCs w:val="18"/>
                <w:lang w:val="tr-TR" w:eastAsia="tr-TR"/>
              </w:rPr>
            </w:pPr>
          </w:p>
        </w:tc>
        <w:tc>
          <w:tcPr>
            <w:tcW w:w="499" w:type="pct"/>
            <w:tcBorders>
              <w:top w:val="nil"/>
              <w:bottom w:val="nil"/>
            </w:tcBorders>
            <w:shd w:val="clear" w:color="auto" w:fill="FFFFFF"/>
            <w:vAlign w:val="center"/>
          </w:tcPr>
          <w:p w14:paraId="5E82DBB5" w14:textId="77777777" w:rsidR="00D20233" w:rsidRPr="00E10D32" w:rsidRDefault="00D20233" w:rsidP="00E10D32">
            <w:pPr>
              <w:widowControl/>
              <w:spacing w:line="240" w:lineRule="auto"/>
              <w:jc w:val="center"/>
              <w:rPr>
                <w:rFonts w:eastAsia="Times New Roman"/>
                <w:sz w:val="18"/>
                <w:szCs w:val="18"/>
                <w:lang w:val="tr-TR" w:eastAsia="tr-TR"/>
              </w:rPr>
            </w:pPr>
          </w:p>
        </w:tc>
      </w:tr>
      <w:tr w:rsidR="00BD6B9B" w:rsidRPr="00E10D32" w14:paraId="22DB1090" w14:textId="77777777" w:rsidTr="00D6720A">
        <w:trPr>
          <w:cantSplit/>
          <w:trHeight w:val="227"/>
        </w:trPr>
        <w:tc>
          <w:tcPr>
            <w:tcW w:w="497" w:type="pct"/>
            <w:tcBorders>
              <w:top w:val="nil"/>
              <w:bottom w:val="nil"/>
            </w:tcBorders>
            <w:shd w:val="clear" w:color="auto" w:fill="FFFFFF"/>
            <w:vAlign w:val="center"/>
          </w:tcPr>
          <w:p w14:paraId="1D0C00E5"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10</w:t>
            </w:r>
          </w:p>
        </w:tc>
        <w:tc>
          <w:tcPr>
            <w:tcW w:w="481" w:type="pct"/>
            <w:tcBorders>
              <w:top w:val="nil"/>
              <w:bottom w:val="nil"/>
            </w:tcBorders>
            <w:shd w:val="clear" w:color="auto" w:fill="FFFFFF"/>
            <w:vAlign w:val="center"/>
          </w:tcPr>
          <w:p w14:paraId="708B0437"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,914</w:t>
            </w:r>
          </w:p>
        </w:tc>
        <w:tc>
          <w:tcPr>
            <w:tcW w:w="462" w:type="pct"/>
            <w:tcBorders>
              <w:top w:val="nil"/>
              <w:bottom w:val="nil"/>
            </w:tcBorders>
            <w:shd w:val="clear" w:color="auto" w:fill="FFFFFF"/>
            <w:vAlign w:val="center"/>
          </w:tcPr>
          <w:p w14:paraId="202DA69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3,657</w:t>
            </w:r>
          </w:p>
        </w:tc>
        <w:tc>
          <w:tcPr>
            <w:tcW w:w="489" w:type="pct"/>
            <w:tcBorders>
              <w:top w:val="nil"/>
              <w:bottom w:val="nil"/>
            </w:tcBorders>
            <w:shd w:val="clear" w:color="auto" w:fill="FFFFFF"/>
            <w:vAlign w:val="center"/>
          </w:tcPr>
          <w:p w14:paraId="125BFACB"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71,031</w:t>
            </w:r>
          </w:p>
        </w:tc>
        <w:tc>
          <w:tcPr>
            <w:tcW w:w="499" w:type="pct"/>
            <w:tcBorders>
              <w:top w:val="nil"/>
              <w:bottom w:val="nil"/>
            </w:tcBorders>
            <w:shd w:val="clear" w:color="auto" w:fill="FFFFFF"/>
            <w:vAlign w:val="center"/>
          </w:tcPr>
          <w:p w14:paraId="6DB109B9"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71" w:type="pct"/>
            <w:tcBorders>
              <w:top w:val="nil"/>
              <w:bottom w:val="nil"/>
            </w:tcBorders>
            <w:shd w:val="clear" w:color="auto" w:fill="FFFFFF"/>
            <w:vAlign w:val="center"/>
          </w:tcPr>
          <w:p w14:paraId="3BCEDF17"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nil"/>
            </w:tcBorders>
            <w:shd w:val="clear" w:color="auto" w:fill="FFFFFF"/>
            <w:vAlign w:val="center"/>
          </w:tcPr>
          <w:p w14:paraId="0A5149F4"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0" w:type="pct"/>
            <w:tcBorders>
              <w:top w:val="nil"/>
              <w:bottom w:val="nil"/>
            </w:tcBorders>
            <w:shd w:val="clear" w:color="auto" w:fill="FFFFFF"/>
            <w:vAlign w:val="center"/>
          </w:tcPr>
          <w:p w14:paraId="6B8ECBE3"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nil"/>
            </w:tcBorders>
            <w:shd w:val="clear" w:color="auto" w:fill="FFFFFF"/>
            <w:vAlign w:val="center"/>
          </w:tcPr>
          <w:p w14:paraId="6030B0C9" w14:textId="77777777" w:rsidR="00D20233" w:rsidRPr="00E10D32" w:rsidRDefault="00D20233" w:rsidP="00E10D32">
            <w:pPr>
              <w:widowControl/>
              <w:spacing w:line="240" w:lineRule="auto"/>
              <w:jc w:val="center"/>
              <w:rPr>
                <w:rFonts w:eastAsia="Times New Roman"/>
                <w:sz w:val="18"/>
                <w:szCs w:val="18"/>
                <w:lang w:val="tr-TR" w:eastAsia="tr-TR"/>
              </w:rPr>
            </w:pPr>
          </w:p>
        </w:tc>
        <w:tc>
          <w:tcPr>
            <w:tcW w:w="499" w:type="pct"/>
            <w:tcBorders>
              <w:top w:val="nil"/>
              <w:bottom w:val="nil"/>
            </w:tcBorders>
            <w:shd w:val="clear" w:color="auto" w:fill="FFFFFF"/>
            <w:vAlign w:val="center"/>
          </w:tcPr>
          <w:p w14:paraId="46FAE975" w14:textId="77777777" w:rsidR="00D20233" w:rsidRPr="00E10D32" w:rsidRDefault="00D20233" w:rsidP="00E10D32">
            <w:pPr>
              <w:widowControl/>
              <w:spacing w:line="240" w:lineRule="auto"/>
              <w:jc w:val="center"/>
              <w:rPr>
                <w:rFonts w:eastAsia="Times New Roman"/>
                <w:sz w:val="18"/>
                <w:szCs w:val="18"/>
                <w:lang w:val="tr-TR" w:eastAsia="tr-TR"/>
              </w:rPr>
            </w:pPr>
          </w:p>
        </w:tc>
      </w:tr>
      <w:tr w:rsidR="00BD6B9B" w:rsidRPr="00E10D32" w14:paraId="63DDBD17" w14:textId="77777777" w:rsidTr="00D6720A">
        <w:trPr>
          <w:cantSplit/>
          <w:trHeight w:val="227"/>
        </w:trPr>
        <w:tc>
          <w:tcPr>
            <w:tcW w:w="497" w:type="pct"/>
            <w:tcBorders>
              <w:top w:val="nil"/>
              <w:bottom w:val="nil"/>
            </w:tcBorders>
            <w:shd w:val="clear" w:color="auto" w:fill="FFFFFF"/>
            <w:vAlign w:val="center"/>
          </w:tcPr>
          <w:p w14:paraId="49171CBC"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11</w:t>
            </w:r>
          </w:p>
        </w:tc>
        <w:tc>
          <w:tcPr>
            <w:tcW w:w="481" w:type="pct"/>
            <w:tcBorders>
              <w:top w:val="nil"/>
              <w:bottom w:val="nil"/>
            </w:tcBorders>
            <w:shd w:val="clear" w:color="auto" w:fill="FFFFFF"/>
            <w:vAlign w:val="center"/>
          </w:tcPr>
          <w:p w14:paraId="16B62986"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,772</w:t>
            </w:r>
          </w:p>
        </w:tc>
        <w:tc>
          <w:tcPr>
            <w:tcW w:w="462" w:type="pct"/>
            <w:tcBorders>
              <w:top w:val="nil"/>
              <w:bottom w:val="nil"/>
            </w:tcBorders>
            <w:shd w:val="clear" w:color="auto" w:fill="FFFFFF"/>
            <w:vAlign w:val="center"/>
          </w:tcPr>
          <w:p w14:paraId="6563A94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3,087</w:t>
            </w:r>
          </w:p>
        </w:tc>
        <w:tc>
          <w:tcPr>
            <w:tcW w:w="489" w:type="pct"/>
            <w:tcBorders>
              <w:top w:val="nil"/>
              <w:bottom w:val="nil"/>
            </w:tcBorders>
            <w:shd w:val="clear" w:color="auto" w:fill="FFFFFF"/>
            <w:vAlign w:val="center"/>
          </w:tcPr>
          <w:p w14:paraId="3B612FEE"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74,118</w:t>
            </w:r>
          </w:p>
        </w:tc>
        <w:tc>
          <w:tcPr>
            <w:tcW w:w="499" w:type="pct"/>
            <w:tcBorders>
              <w:top w:val="nil"/>
              <w:bottom w:val="nil"/>
            </w:tcBorders>
            <w:shd w:val="clear" w:color="auto" w:fill="FFFFFF"/>
            <w:vAlign w:val="center"/>
          </w:tcPr>
          <w:p w14:paraId="1A7886F8"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71" w:type="pct"/>
            <w:tcBorders>
              <w:top w:val="nil"/>
              <w:bottom w:val="nil"/>
            </w:tcBorders>
            <w:shd w:val="clear" w:color="auto" w:fill="FFFFFF"/>
            <w:vAlign w:val="center"/>
          </w:tcPr>
          <w:p w14:paraId="1CDE92D7"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nil"/>
            </w:tcBorders>
            <w:shd w:val="clear" w:color="auto" w:fill="FFFFFF"/>
            <w:vAlign w:val="center"/>
          </w:tcPr>
          <w:p w14:paraId="21B4052B"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0" w:type="pct"/>
            <w:tcBorders>
              <w:top w:val="nil"/>
              <w:bottom w:val="nil"/>
            </w:tcBorders>
            <w:shd w:val="clear" w:color="auto" w:fill="FFFFFF"/>
            <w:vAlign w:val="center"/>
          </w:tcPr>
          <w:p w14:paraId="12370BE7"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nil"/>
            </w:tcBorders>
            <w:shd w:val="clear" w:color="auto" w:fill="FFFFFF"/>
            <w:vAlign w:val="center"/>
          </w:tcPr>
          <w:p w14:paraId="64D0691E" w14:textId="77777777" w:rsidR="00D20233" w:rsidRPr="00E10D32" w:rsidRDefault="00D20233" w:rsidP="00E10D32">
            <w:pPr>
              <w:widowControl/>
              <w:spacing w:line="240" w:lineRule="auto"/>
              <w:jc w:val="center"/>
              <w:rPr>
                <w:rFonts w:eastAsia="Times New Roman"/>
                <w:sz w:val="18"/>
                <w:szCs w:val="18"/>
                <w:lang w:val="tr-TR" w:eastAsia="tr-TR"/>
              </w:rPr>
            </w:pPr>
          </w:p>
        </w:tc>
        <w:tc>
          <w:tcPr>
            <w:tcW w:w="499" w:type="pct"/>
            <w:tcBorders>
              <w:top w:val="nil"/>
              <w:bottom w:val="nil"/>
            </w:tcBorders>
            <w:shd w:val="clear" w:color="auto" w:fill="FFFFFF"/>
            <w:vAlign w:val="center"/>
          </w:tcPr>
          <w:p w14:paraId="2A5D99B0" w14:textId="77777777" w:rsidR="00D20233" w:rsidRPr="00E10D32" w:rsidRDefault="00D20233" w:rsidP="00E10D32">
            <w:pPr>
              <w:widowControl/>
              <w:spacing w:line="240" w:lineRule="auto"/>
              <w:jc w:val="center"/>
              <w:rPr>
                <w:rFonts w:eastAsia="Times New Roman"/>
                <w:sz w:val="18"/>
                <w:szCs w:val="18"/>
                <w:lang w:val="tr-TR" w:eastAsia="tr-TR"/>
              </w:rPr>
            </w:pPr>
          </w:p>
        </w:tc>
      </w:tr>
      <w:tr w:rsidR="00BD6B9B" w:rsidRPr="00E10D32" w14:paraId="0B78EBDF" w14:textId="77777777" w:rsidTr="00D6720A">
        <w:trPr>
          <w:cantSplit/>
          <w:trHeight w:val="227"/>
        </w:trPr>
        <w:tc>
          <w:tcPr>
            <w:tcW w:w="497" w:type="pct"/>
            <w:tcBorders>
              <w:top w:val="nil"/>
              <w:bottom w:val="nil"/>
            </w:tcBorders>
            <w:shd w:val="clear" w:color="auto" w:fill="FFFFFF"/>
            <w:vAlign w:val="center"/>
          </w:tcPr>
          <w:p w14:paraId="4CAC187C"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12</w:t>
            </w:r>
          </w:p>
        </w:tc>
        <w:tc>
          <w:tcPr>
            <w:tcW w:w="481" w:type="pct"/>
            <w:tcBorders>
              <w:top w:val="nil"/>
              <w:bottom w:val="nil"/>
            </w:tcBorders>
            <w:shd w:val="clear" w:color="auto" w:fill="FFFFFF"/>
            <w:vAlign w:val="center"/>
          </w:tcPr>
          <w:p w14:paraId="013433ED"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,693</w:t>
            </w:r>
          </w:p>
        </w:tc>
        <w:tc>
          <w:tcPr>
            <w:tcW w:w="462" w:type="pct"/>
            <w:tcBorders>
              <w:top w:val="nil"/>
              <w:bottom w:val="nil"/>
            </w:tcBorders>
            <w:shd w:val="clear" w:color="auto" w:fill="FFFFFF"/>
            <w:vAlign w:val="center"/>
          </w:tcPr>
          <w:p w14:paraId="4AB8CDA2"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2,774</w:t>
            </w:r>
          </w:p>
        </w:tc>
        <w:tc>
          <w:tcPr>
            <w:tcW w:w="489" w:type="pct"/>
            <w:tcBorders>
              <w:top w:val="nil"/>
              <w:bottom w:val="nil"/>
            </w:tcBorders>
            <w:shd w:val="clear" w:color="auto" w:fill="FFFFFF"/>
            <w:vAlign w:val="center"/>
          </w:tcPr>
          <w:p w14:paraId="2EB5A515"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76,891</w:t>
            </w:r>
          </w:p>
        </w:tc>
        <w:tc>
          <w:tcPr>
            <w:tcW w:w="499" w:type="pct"/>
            <w:tcBorders>
              <w:top w:val="nil"/>
              <w:bottom w:val="nil"/>
            </w:tcBorders>
            <w:shd w:val="clear" w:color="auto" w:fill="FFFFFF"/>
            <w:vAlign w:val="center"/>
          </w:tcPr>
          <w:p w14:paraId="098AE4C8"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71" w:type="pct"/>
            <w:tcBorders>
              <w:top w:val="nil"/>
              <w:bottom w:val="nil"/>
            </w:tcBorders>
            <w:shd w:val="clear" w:color="auto" w:fill="FFFFFF"/>
            <w:vAlign w:val="center"/>
          </w:tcPr>
          <w:p w14:paraId="30779171"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nil"/>
            </w:tcBorders>
            <w:shd w:val="clear" w:color="auto" w:fill="FFFFFF"/>
            <w:vAlign w:val="center"/>
          </w:tcPr>
          <w:p w14:paraId="76136C25"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0" w:type="pct"/>
            <w:tcBorders>
              <w:top w:val="nil"/>
              <w:bottom w:val="nil"/>
            </w:tcBorders>
            <w:shd w:val="clear" w:color="auto" w:fill="FFFFFF"/>
            <w:vAlign w:val="center"/>
          </w:tcPr>
          <w:p w14:paraId="6228CE50"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nil"/>
            </w:tcBorders>
            <w:shd w:val="clear" w:color="auto" w:fill="FFFFFF"/>
            <w:vAlign w:val="center"/>
          </w:tcPr>
          <w:p w14:paraId="527FAB1A" w14:textId="77777777" w:rsidR="00D20233" w:rsidRPr="00E10D32" w:rsidRDefault="00D20233" w:rsidP="00E10D32">
            <w:pPr>
              <w:widowControl/>
              <w:spacing w:line="240" w:lineRule="auto"/>
              <w:jc w:val="center"/>
              <w:rPr>
                <w:rFonts w:eastAsia="Times New Roman"/>
                <w:sz w:val="18"/>
                <w:szCs w:val="18"/>
                <w:lang w:val="tr-TR" w:eastAsia="tr-TR"/>
              </w:rPr>
            </w:pPr>
          </w:p>
        </w:tc>
        <w:tc>
          <w:tcPr>
            <w:tcW w:w="499" w:type="pct"/>
            <w:tcBorders>
              <w:top w:val="nil"/>
              <w:bottom w:val="nil"/>
            </w:tcBorders>
            <w:shd w:val="clear" w:color="auto" w:fill="FFFFFF"/>
            <w:vAlign w:val="center"/>
          </w:tcPr>
          <w:p w14:paraId="06D3EEB3" w14:textId="77777777" w:rsidR="00D20233" w:rsidRPr="00E10D32" w:rsidRDefault="00D20233" w:rsidP="00E10D32">
            <w:pPr>
              <w:widowControl/>
              <w:spacing w:line="240" w:lineRule="auto"/>
              <w:jc w:val="center"/>
              <w:rPr>
                <w:rFonts w:eastAsia="Times New Roman"/>
                <w:sz w:val="18"/>
                <w:szCs w:val="18"/>
                <w:lang w:val="tr-TR" w:eastAsia="tr-TR"/>
              </w:rPr>
            </w:pPr>
          </w:p>
        </w:tc>
      </w:tr>
      <w:tr w:rsidR="00BD6B9B" w:rsidRPr="00E10D32" w14:paraId="1F3B01EE" w14:textId="77777777" w:rsidTr="00D6720A">
        <w:trPr>
          <w:cantSplit/>
          <w:trHeight w:val="227"/>
        </w:trPr>
        <w:tc>
          <w:tcPr>
            <w:tcW w:w="497" w:type="pct"/>
            <w:tcBorders>
              <w:top w:val="nil"/>
              <w:bottom w:val="single" w:sz="4" w:space="0" w:color="auto"/>
            </w:tcBorders>
            <w:shd w:val="clear" w:color="auto" w:fill="FFFFFF"/>
            <w:vAlign w:val="center"/>
          </w:tcPr>
          <w:p w14:paraId="38FD8F3F"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13</w:t>
            </w:r>
          </w:p>
        </w:tc>
        <w:tc>
          <w:tcPr>
            <w:tcW w:w="481" w:type="pct"/>
            <w:tcBorders>
              <w:top w:val="nil"/>
              <w:bottom w:val="single" w:sz="4" w:space="0" w:color="auto"/>
            </w:tcBorders>
            <w:shd w:val="clear" w:color="auto" w:fill="FFFFFF"/>
            <w:vAlign w:val="center"/>
          </w:tcPr>
          <w:p w14:paraId="726D376E"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,636</w:t>
            </w:r>
          </w:p>
        </w:tc>
        <w:tc>
          <w:tcPr>
            <w:tcW w:w="462" w:type="pct"/>
            <w:tcBorders>
              <w:top w:val="nil"/>
              <w:bottom w:val="single" w:sz="4" w:space="0" w:color="auto"/>
            </w:tcBorders>
            <w:shd w:val="clear" w:color="auto" w:fill="FFFFFF"/>
            <w:vAlign w:val="center"/>
          </w:tcPr>
          <w:p w14:paraId="62F4651B"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2,544</w:t>
            </w:r>
          </w:p>
        </w:tc>
        <w:tc>
          <w:tcPr>
            <w:tcW w:w="489" w:type="pct"/>
            <w:tcBorders>
              <w:top w:val="nil"/>
              <w:bottom w:val="single" w:sz="4" w:space="0" w:color="auto"/>
            </w:tcBorders>
            <w:shd w:val="clear" w:color="auto" w:fill="FFFFFF"/>
            <w:vAlign w:val="center"/>
          </w:tcPr>
          <w:p w14:paraId="54D7973F" w14:textId="77777777" w:rsidR="00D20233" w:rsidRPr="00E10D32" w:rsidRDefault="00D20233" w:rsidP="00E10D32">
            <w:pPr>
              <w:widowControl/>
              <w:spacing w:line="240" w:lineRule="auto"/>
              <w:jc w:val="center"/>
              <w:rPr>
                <w:rFonts w:eastAsia="Times New Roman"/>
                <w:sz w:val="18"/>
                <w:szCs w:val="18"/>
                <w:lang w:val="tr-TR" w:eastAsia="tr-TR"/>
              </w:rPr>
            </w:pPr>
            <w:r w:rsidRPr="00E10D32">
              <w:rPr>
                <w:rFonts w:eastAsia="Times New Roman"/>
                <w:sz w:val="18"/>
                <w:szCs w:val="18"/>
                <w:lang w:val="tr-TR" w:eastAsia="tr-TR"/>
              </w:rPr>
              <w:t>79,435</w:t>
            </w:r>
          </w:p>
        </w:tc>
        <w:tc>
          <w:tcPr>
            <w:tcW w:w="499" w:type="pct"/>
            <w:tcBorders>
              <w:top w:val="nil"/>
              <w:bottom w:val="single" w:sz="4" w:space="0" w:color="auto"/>
            </w:tcBorders>
            <w:shd w:val="clear" w:color="auto" w:fill="FFFFFF"/>
            <w:vAlign w:val="center"/>
          </w:tcPr>
          <w:p w14:paraId="6DD22EF0"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71" w:type="pct"/>
            <w:tcBorders>
              <w:top w:val="nil"/>
              <w:bottom w:val="single" w:sz="4" w:space="0" w:color="auto"/>
            </w:tcBorders>
            <w:shd w:val="clear" w:color="auto" w:fill="FFFFFF"/>
            <w:vAlign w:val="center"/>
          </w:tcPr>
          <w:p w14:paraId="335FB256"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single" w:sz="4" w:space="0" w:color="auto"/>
            </w:tcBorders>
            <w:shd w:val="clear" w:color="auto" w:fill="FFFFFF"/>
            <w:vAlign w:val="center"/>
          </w:tcPr>
          <w:p w14:paraId="79495E89"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0" w:type="pct"/>
            <w:tcBorders>
              <w:top w:val="nil"/>
              <w:bottom w:val="single" w:sz="4" w:space="0" w:color="auto"/>
            </w:tcBorders>
            <w:shd w:val="clear" w:color="auto" w:fill="FFFFFF"/>
            <w:vAlign w:val="center"/>
          </w:tcPr>
          <w:p w14:paraId="0EBCB10C" w14:textId="77777777" w:rsidR="00D20233" w:rsidRPr="00E10D32" w:rsidRDefault="00D20233" w:rsidP="00E10D32">
            <w:pPr>
              <w:widowControl/>
              <w:spacing w:line="240" w:lineRule="auto"/>
              <w:jc w:val="center"/>
              <w:rPr>
                <w:rFonts w:eastAsia="Times New Roman"/>
                <w:sz w:val="18"/>
                <w:szCs w:val="18"/>
                <w:lang w:val="tr-TR" w:eastAsia="tr-TR"/>
              </w:rPr>
            </w:pPr>
          </w:p>
        </w:tc>
        <w:tc>
          <w:tcPr>
            <w:tcW w:w="501" w:type="pct"/>
            <w:tcBorders>
              <w:top w:val="nil"/>
              <w:bottom w:val="single" w:sz="4" w:space="0" w:color="auto"/>
            </w:tcBorders>
            <w:shd w:val="clear" w:color="auto" w:fill="FFFFFF"/>
            <w:vAlign w:val="center"/>
          </w:tcPr>
          <w:p w14:paraId="77E0D5D3" w14:textId="77777777" w:rsidR="00D20233" w:rsidRPr="00E10D32" w:rsidRDefault="00D20233" w:rsidP="00E10D32">
            <w:pPr>
              <w:widowControl/>
              <w:spacing w:line="240" w:lineRule="auto"/>
              <w:jc w:val="center"/>
              <w:rPr>
                <w:rFonts w:eastAsia="Times New Roman"/>
                <w:sz w:val="18"/>
                <w:szCs w:val="18"/>
                <w:lang w:val="tr-TR" w:eastAsia="tr-TR"/>
              </w:rPr>
            </w:pPr>
          </w:p>
        </w:tc>
        <w:tc>
          <w:tcPr>
            <w:tcW w:w="499" w:type="pct"/>
            <w:tcBorders>
              <w:top w:val="nil"/>
              <w:bottom w:val="single" w:sz="4" w:space="0" w:color="auto"/>
            </w:tcBorders>
            <w:shd w:val="clear" w:color="auto" w:fill="FFFFFF"/>
            <w:vAlign w:val="center"/>
          </w:tcPr>
          <w:p w14:paraId="0777EFE6" w14:textId="77777777" w:rsidR="00D20233" w:rsidRPr="00E10D32" w:rsidRDefault="00D20233" w:rsidP="00E10D32">
            <w:pPr>
              <w:widowControl/>
              <w:spacing w:line="240" w:lineRule="auto"/>
              <w:jc w:val="center"/>
              <w:rPr>
                <w:rFonts w:eastAsia="Times New Roman"/>
                <w:sz w:val="18"/>
                <w:szCs w:val="18"/>
                <w:lang w:val="tr-TR" w:eastAsia="tr-TR"/>
              </w:rPr>
            </w:pPr>
          </w:p>
        </w:tc>
      </w:tr>
      <w:tr w:rsidR="00BD6B9B" w:rsidRPr="00E10D32" w14:paraId="7EF76B77" w14:textId="77777777" w:rsidTr="00D6720A">
        <w:trPr>
          <w:cantSplit/>
          <w:trHeight w:val="227"/>
        </w:trPr>
        <w:tc>
          <w:tcPr>
            <w:tcW w:w="5000" w:type="pct"/>
            <w:gridSpan w:val="10"/>
            <w:tcBorders>
              <w:bottom w:val="nil"/>
            </w:tcBorders>
            <w:shd w:val="clear" w:color="auto" w:fill="FFFFFF"/>
            <w:vAlign w:val="center"/>
          </w:tcPr>
          <w:p w14:paraId="35C5C3DB" w14:textId="77777777" w:rsidR="00D20233" w:rsidRPr="00E10D32" w:rsidRDefault="00D20233" w:rsidP="00E10D32">
            <w:pPr>
              <w:widowControl/>
              <w:autoSpaceDE w:val="0"/>
              <w:autoSpaceDN w:val="0"/>
              <w:adjustRightInd w:val="0"/>
              <w:spacing w:line="240" w:lineRule="auto"/>
              <w:rPr>
                <w:rFonts w:eastAsia="Times New Roman"/>
                <w:szCs w:val="18"/>
                <w:lang w:val="tr-TR" w:eastAsia="tr-TR"/>
              </w:rPr>
            </w:pPr>
            <w:r w:rsidRPr="00E10D32">
              <w:rPr>
                <w:rFonts w:eastAsia="Times New Roman"/>
                <w:szCs w:val="18"/>
                <w:lang w:val="tr-TR" w:eastAsia="tr-TR"/>
              </w:rPr>
              <w:t>Extraction Method: Principal Component Analysis.</w:t>
            </w:r>
          </w:p>
        </w:tc>
      </w:tr>
    </w:tbl>
    <w:p w14:paraId="74E2BC4C" w14:textId="77777777" w:rsidR="006B5807" w:rsidRPr="00E10D32" w:rsidRDefault="006B5807" w:rsidP="00E10D32">
      <w:pPr>
        <w:pStyle w:val="Els-NoIndent"/>
        <w:spacing w:before="120" w:after="120" w:line="240" w:lineRule="auto"/>
        <w:rPr>
          <w:sz w:val="6"/>
          <w:lang w:val="tr-TR"/>
        </w:rPr>
        <w:sectPr w:rsidR="006B5807" w:rsidRPr="00E10D32" w:rsidSect="006B5807">
          <w:footnotePr>
            <w:numFmt w:val="chicago"/>
          </w:footnotePr>
          <w:type w:val="continuous"/>
          <w:pgSz w:w="11907" w:h="15876" w:code="161"/>
          <w:pgMar w:top="77" w:right="947" w:bottom="879" w:left="1038" w:header="907" w:footer="1253" w:gutter="0"/>
          <w:cols w:space="360"/>
          <w:titlePg/>
          <w:docGrid w:linePitch="360"/>
        </w:sectPr>
      </w:pPr>
    </w:p>
    <w:p w14:paraId="395EAA6B" w14:textId="77777777" w:rsidR="00D20233" w:rsidRPr="00E10D32" w:rsidRDefault="00D20233" w:rsidP="00E10D32">
      <w:pPr>
        <w:pStyle w:val="Els-NoIndent"/>
        <w:spacing w:before="120" w:after="120" w:line="240" w:lineRule="auto"/>
        <w:rPr>
          <w:sz w:val="20"/>
          <w:lang w:val="tr-TR"/>
        </w:rPr>
      </w:pPr>
      <w:r w:rsidRPr="00E10D32">
        <w:rPr>
          <w:sz w:val="20"/>
          <w:lang w:val="tr-TR"/>
        </w:rPr>
        <w:t>Tablo 10’a göre ankette yer alan 25 madde 8 faktör çatısı altında toplanmaktadır. Bu 8 faktörle toplam varyansın %63,6’lık kısmı açıklanabilmektedir. Varimax rotasyon yöntemi ile oluşan faktör yapısı Tablo 11’de verilmiştir.</w:t>
      </w:r>
    </w:p>
    <w:p w14:paraId="7FBC999E" w14:textId="77777777" w:rsidR="00C64F5B" w:rsidRPr="00E10D32" w:rsidRDefault="00D20233" w:rsidP="00E10D32">
      <w:pPr>
        <w:pStyle w:val="Els-table-caption"/>
        <w:spacing w:before="240" w:after="120" w:line="240" w:lineRule="auto"/>
        <w:jc w:val="both"/>
        <w:rPr>
          <w:sz w:val="18"/>
          <w:lang w:val="tr-TR"/>
        </w:rPr>
      </w:pPr>
      <w:r w:rsidRPr="00E10D32">
        <w:rPr>
          <w:sz w:val="18"/>
          <w:lang w:val="tr-TR"/>
        </w:rPr>
        <w:t>Tablo 11</w:t>
      </w:r>
      <w:r w:rsidR="00D6720A" w:rsidRPr="00E10D32">
        <w:rPr>
          <w:sz w:val="18"/>
          <w:lang w:val="tr-TR"/>
        </w:rPr>
        <w:t>.</w:t>
      </w:r>
      <w:r w:rsidRPr="00E10D32">
        <w:rPr>
          <w:sz w:val="18"/>
          <w:lang w:val="tr-TR"/>
        </w:rPr>
        <w:t xml:space="preserve"> </w:t>
      </w:r>
      <w:r w:rsidRPr="00E10D32">
        <w:rPr>
          <w:b w:val="0"/>
          <w:sz w:val="18"/>
          <w:lang w:val="tr-TR"/>
        </w:rPr>
        <w:t>Faktör Yapısı</w:t>
      </w:r>
    </w:p>
    <w:tbl>
      <w:tblPr>
        <w:tblStyle w:val="TabloKlavuzu3"/>
        <w:tblW w:w="4820" w:type="dxa"/>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567"/>
        <w:gridCol w:w="709"/>
        <w:gridCol w:w="567"/>
        <w:gridCol w:w="567"/>
        <w:gridCol w:w="567"/>
        <w:gridCol w:w="567"/>
        <w:gridCol w:w="567"/>
        <w:gridCol w:w="709"/>
      </w:tblGrid>
      <w:tr w:rsidR="00BD6B9B" w:rsidRPr="00E10D32" w14:paraId="3410EB37" w14:textId="77777777" w:rsidTr="00D6720A">
        <w:tc>
          <w:tcPr>
            <w:tcW w:w="567" w:type="dxa"/>
            <w:vAlign w:val="center"/>
          </w:tcPr>
          <w:p w14:paraId="015E3EEF" w14:textId="77777777" w:rsidR="00D20233" w:rsidRPr="00E10D32" w:rsidRDefault="00D6720A"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Fak.</w:t>
            </w:r>
            <w:r w:rsidR="00D20233" w:rsidRPr="00E10D32">
              <w:rPr>
                <w:rFonts w:ascii="Times New Roman" w:eastAsia="Times New Roman" w:hAnsi="Times New Roman"/>
                <w:sz w:val="18"/>
                <w:szCs w:val="18"/>
                <w:lang w:val="tr-TR"/>
              </w:rPr>
              <w:t xml:space="preserve"> 1</w:t>
            </w:r>
          </w:p>
        </w:tc>
        <w:tc>
          <w:tcPr>
            <w:tcW w:w="709" w:type="dxa"/>
            <w:vAlign w:val="center"/>
          </w:tcPr>
          <w:p w14:paraId="17A1061B" w14:textId="77777777" w:rsidR="00D20233" w:rsidRPr="00E10D32" w:rsidRDefault="00D6720A"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Fak.</w:t>
            </w:r>
            <w:r w:rsidR="00D20233" w:rsidRPr="00E10D32">
              <w:rPr>
                <w:rFonts w:ascii="Times New Roman" w:eastAsia="Times New Roman" w:hAnsi="Times New Roman"/>
                <w:sz w:val="18"/>
                <w:szCs w:val="18"/>
                <w:lang w:val="tr-TR"/>
              </w:rPr>
              <w:t xml:space="preserve"> 2</w:t>
            </w:r>
          </w:p>
        </w:tc>
        <w:tc>
          <w:tcPr>
            <w:tcW w:w="567" w:type="dxa"/>
            <w:vAlign w:val="center"/>
          </w:tcPr>
          <w:p w14:paraId="177404E4" w14:textId="77777777" w:rsidR="00D20233" w:rsidRPr="00E10D32" w:rsidRDefault="00D6720A"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Fak.</w:t>
            </w:r>
            <w:r w:rsidR="00D20233" w:rsidRPr="00E10D32">
              <w:rPr>
                <w:rFonts w:ascii="Times New Roman" w:eastAsia="Times New Roman" w:hAnsi="Times New Roman"/>
                <w:sz w:val="18"/>
                <w:szCs w:val="18"/>
                <w:lang w:val="tr-TR"/>
              </w:rPr>
              <w:t xml:space="preserve"> 3</w:t>
            </w:r>
          </w:p>
        </w:tc>
        <w:tc>
          <w:tcPr>
            <w:tcW w:w="567" w:type="dxa"/>
            <w:vAlign w:val="center"/>
          </w:tcPr>
          <w:p w14:paraId="58EC5DF4" w14:textId="77777777" w:rsidR="00D20233" w:rsidRPr="00E10D32" w:rsidRDefault="00D6720A"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Fak.</w:t>
            </w:r>
            <w:r w:rsidR="00D20233" w:rsidRPr="00E10D32">
              <w:rPr>
                <w:rFonts w:ascii="Times New Roman" w:eastAsia="Times New Roman" w:hAnsi="Times New Roman"/>
                <w:sz w:val="18"/>
                <w:szCs w:val="18"/>
                <w:lang w:val="tr-TR"/>
              </w:rPr>
              <w:t xml:space="preserve"> 4</w:t>
            </w:r>
          </w:p>
        </w:tc>
        <w:tc>
          <w:tcPr>
            <w:tcW w:w="567" w:type="dxa"/>
            <w:vAlign w:val="center"/>
          </w:tcPr>
          <w:p w14:paraId="7EDD47E5" w14:textId="77777777" w:rsidR="00D20233" w:rsidRPr="00E10D32" w:rsidRDefault="00D6720A"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Fak.</w:t>
            </w:r>
            <w:r w:rsidR="00D20233" w:rsidRPr="00E10D32">
              <w:rPr>
                <w:rFonts w:ascii="Times New Roman" w:eastAsia="Times New Roman" w:hAnsi="Times New Roman"/>
                <w:sz w:val="18"/>
                <w:szCs w:val="18"/>
                <w:lang w:val="tr-TR"/>
              </w:rPr>
              <w:t xml:space="preserve"> 5</w:t>
            </w:r>
          </w:p>
        </w:tc>
        <w:tc>
          <w:tcPr>
            <w:tcW w:w="567" w:type="dxa"/>
            <w:vAlign w:val="center"/>
          </w:tcPr>
          <w:p w14:paraId="0A1C1415" w14:textId="77777777" w:rsidR="00D20233" w:rsidRPr="00E10D32" w:rsidRDefault="00D6720A"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Fak.</w:t>
            </w:r>
            <w:r w:rsidR="00D20233" w:rsidRPr="00E10D32">
              <w:rPr>
                <w:rFonts w:ascii="Times New Roman" w:eastAsia="Times New Roman" w:hAnsi="Times New Roman"/>
                <w:sz w:val="18"/>
                <w:szCs w:val="18"/>
                <w:lang w:val="tr-TR"/>
              </w:rPr>
              <w:t xml:space="preserve"> 6</w:t>
            </w:r>
          </w:p>
        </w:tc>
        <w:tc>
          <w:tcPr>
            <w:tcW w:w="567" w:type="dxa"/>
            <w:vAlign w:val="center"/>
          </w:tcPr>
          <w:p w14:paraId="723B0EB7" w14:textId="77777777" w:rsidR="00D20233" w:rsidRPr="00E10D32" w:rsidRDefault="00D6720A"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Fak.</w:t>
            </w:r>
            <w:r w:rsidR="00D20233" w:rsidRPr="00E10D32">
              <w:rPr>
                <w:rFonts w:ascii="Times New Roman" w:eastAsia="Times New Roman" w:hAnsi="Times New Roman"/>
                <w:sz w:val="18"/>
                <w:szCs w:val="18"/>
                <w:lang w:val="tr-TR"/>
              </w:rPr>
              <w:t xml:space="preserve"> 7</w:t>
            </w:r>
          </w:p>
        </w:tc>
        <w:tc>
          <w:tcPr>
            <w:tcW w:w="709" w:type="dxa"/>
            <w:vAlign w:val="center"/>
          </w:tcPr>
          <w:p w14:paraId="5EB07F4F" w14:textId="77777777" w:rsidR="00D20233" w:rsidRPr="00E10D32" w:rsidRDefault="00D6720A"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Fak.</w:t>
            </w:r>
            <w:r w:rsidR="00D20233" w:rsidRPr="00E10D32">
              <w:rPr>
                <w:rFonts w:ascii="Times New Roman" w:eastAsia="Times New Roman" w:hAnsi="Times New Roman"/>
                <w:sz w:val="18"/>
                <w:szCs w:val="18"/>
                <w:lang w:val="tr-TR"/>
              </w:rPr>
              <w:t xml:space="preserve"> 8</w:t>
            </w:r>
          </w:p>
        </w:tc>
      </w:tr>
      <w:tr w:rsidR="00BD6B9B" w:rsidRPr="00E10D32" w14:paraId="04938762" w14:textId="77777777" w:rsidTr="00D6720A">
        <w:tc>
          <w:tcPr>
            <w:tcW w:w="567" w:type="dxa"/>
          </w:tcPr>
          <w:p w14:paraId="081C7DF1"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2</w:t>
            </w:r>
          </w:p>
          <w:p w14:paraId="48183BAD"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6</w:t>
            </w:r>
          </w:p>
          <w:p w14:paraId="64B62D5E"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13</w:t>
            </w:r>
          </w:p>
          <w:p w14:paraId="3BF760F7"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15</w:t>
            </w:r>
          </w:p>
        </w:tc>
        <w:tc>
          <w:tcPr>
            <w:tcW w:w="709" w:type="dxa"/>
          </w:tcPr>
          <w:p w14:paraId="1C4FBA33"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w:t>
            </w:r>
          </w:p>
          <w:p w14:paraId="39A70188"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3</w:t>
            </w:r>
          </w:p>
          <w:p w14:paraId="56F2916D"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7</w:t>
            </w:r>
          </w:p>
          <w:p w14:paraId="32C1E654"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24</w:t>
            </w:r>
          </w:p>
          <w:p w14:paraId="53ADF54A"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25</w:t>
            </w:r>
          </w:p>
        </w:tc>
        <w:tc>
          <w:tcPr>
            <w:tcW w:w="567" w:type="dxa"/>
          </w:tcPr>
          <w:p w14:paraId="53A7EA61"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9</w:t>
            </w:r>
          </w:p>
          <w:p w14:paraId="6BD7648D"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14</w:t>
            </w:r>
          </w:p>
          <w:p w14:paraId="413962D8"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21</w:t>
            </w:r>
          </w:p>
          <w:p w14:paraId="5191C86B"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23</w:t>
            </w:r>
          </w:p>
        </w:tc>
        <w:tc>
          <w:tcPr>
            <w:tcW w:w="567" w:type="dxa"/>
          </w:tcPr>
          <w:p w14:paraId="60C28371"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12</w:t>
            </w:r>
          </w:p>
          <w:p w14:paraId="21396656"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18</w:t>
            </w:r>
          </w:p>
          <w:p w14:paraId="3217B461"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19</w:t>
            </w:r>
          </w:p>
          <w:p w14:paraId="526FBD7C"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20</w:t>
            </w:r>
          </w:p>
          <w:p w14:paraId="23C52C7E"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22</w:t>
            </w:r>
          </w:p>
        </w:tc>
        <w:tc>
          <w:tcPr>
            <w:tcW w:w="567" w:type="dxa"/>
          </w:tcPr>
          <w:p w14:paraId="5E48AD92"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4</w:t>
            </w:r>
          </w:p>
          <w:p w14:paraId="2537A50A"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5</w:t>
            </w:r>
          </w:p>
          <w:p w14:paraId="62C332CB"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p>
        </w:tc>
        <w:tc>
          <w:tcPr>
            <w:tcW w:w="567" w:type="dxa"/>
          </w:tcPr>
          <w:p w14:paraId="75807E7E"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10</w:t>
            </w:r>
          </w:p>
          <w:p w14:paraId="5D81A56D"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11</w:t>
            </w:r>
          </w:p>
          <w:p w14:paraId="51B437F7"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p>
        </w:tc>
        <w:tc>
          <w:tcPr>
            <w:tcW w:w="567" w:type="dxa"/>
          </w:tcPr>
          <w:p w14:paraId="09D3D1C1"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16</w:t>
            </w:r>
          </w:p>
          <w:p w14:paraId="1E22967B"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17</w:t>
            </w:r>
          </w:p>
          <w:p w14:paraId="2FF3BD75"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p>
        </w:tc>
        <w:tc>
          <w:tcPr>
            <w:tcW w:w="709" w:type="dxa"/>
          </w:tcPr>
          <w:p w14:paraId="34B80400"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r w:rsidRPr="00E10D32">
              <w:rPr>
                <w:rFonts w:ascii="Times New Roman" w:eastAsia="Times New Roman" w:hAnsi="Times New Roman"/>
                <w:sz w:val="18"/>
                <w:szCs w:val="18"/>
                <w:lang w:val="tr-TR"/>
              </w:rPr>
              <w:t>8</w:t>
            </w:r>
          </w:p>
          <w:p w14:paraId="127E4D51"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p>
          <w:p w14:paraId="1268E3B0"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p>
          <w:p w14:paraId="5CF38072" w14:textId="77777777" w:rsidR="00D20233" w:rsidRPr="00E10D32" w:rsidRDefault="00D20233" w:rsidP="00E10D32">
            <w:pPr>
              <w:widowControl/>
              <w:spacing w:line="240" w:lineRule="auto"/>
              <w:jc w:val="center"/>
              <w:rPr>
                <w:rFonts w:ascii="Times New Roman" w:eastAsia="Times New Roman" w:hAnsi="Times New Roman"/>
                <w:sz w:val="18"/>
                <w:szCs w:val="18"/>
                <w:lang w:val="tr-TR"/>
              </w:rPr>
            </w:pPr>
          </w:p>
        </w:tc>
      </w:tr>
    </w:tbl>
    <w:p w14:paraId="2ABD78A5" w14:textId="77777777" w:rsidR="00040844" w:rsidRPr="00E10D32" w:rsidRDefault="00040844" w:rsidP="00E10D32">
      <w:pPr>
        <w:pStyle w:val="Els-NoIndent"/>
        <w:spacing w:after="120" w:line="240" w:lineRule="auto"/>
        <w:rPr>
          <w:sz w:val="20"/>
          <w:lang w:val="tr-TR"/>
        </w:rPr>
      </w:pPr>
      <w:r w:rsidRPr="00E10D32">
        <w:rPr>
          <w:sz w:val="20"/>
          <w:lang w:val="tr-TR"/>
        </w:rPr>
        <w:t>Tablo 11’de faktörler ve içerdikleri değişkenler gösterilmiştir. Buna göre ortaya çıkan faktörler şöyle ifade edilebilir.</w:t>
      </w:r>
    </w:p>
    <w:p w14:paraId="41CA14B4" w14:textId="77777777" w:rsidR="00040844" w:rsidRPr="00E10D32" w:rsidRDefault="00040844" w:rsidP="00E10D32">
      <w:pPr>
        <w:pStyle w:val="Els-NoIndent"/>
        <w:numPr>
          <w:ilvl w:val="0"/>
          <w:numId w:val="36"/>
        </w:numPr>
        <w:spacing w:line="240" w:lineRule="auto"/>
        <w:ind w:left="568" w:hanging="284"/>
        <w:rPr>
          <w:sz w:val="20"/>
          <w:lang w:val="tr-TR"/>
        </w:rPr>
      </w:pPr>
      <w:r w:rsidRPr="00E10D32">
        <w:rPr>
          <w:sz w:val="20"/>
          <w:lang w:val="tr-TR"/>
        </w:rPr>
        <w:t>Otogar, tanıtım ve bakım hizmetleri</w:t>
      </w:r>
    </w:p>
    <w:p w14:paraId="0089112A" w14:textId="77777777" w:rsidR="00040844" w:rsidRPr="00E10D32" w:rsidRDefault="00040844" w:rsidP="00E10D32">
      <w:pPr>
        <w:pStyle w:val="Els-NoIndent"/>
        <w:numPr>
          <w:ilvl w:val="0"/>
          <w:numId w:val="36"/>
        </w:numPr>
        <w:spacing w:line="240" w:lineRule="auto"/>
        <w:ind w:left="568" w:hanging="284"/>
        <w:rPr>
          <w:sz w:val="20"/>
          <w:lang w:val="tr-TR"/>
        </w:rPr>
      </w:pPr>
      <w:r w:rsidRPr="00E10D32">
        <w:rPr>
          <w:sz w:val="20"/>
          <w:lang w:val="tr-TR"/>
        </w:rPr>
        <w:t xml:space="preserve">Personelin yetenek, tavır ve davranışı, </w:t>
      </w:r>
    </w:p>
    <w:p w14:paraId="25642E95" w14:textId="77777777" w:rsidR="00040844" w:rsidRPr="00E10D32" w:rsidRDefault="00040844" w:rsidP="00E10D32">
      <w:pPr>
        <w:pStyle w:val="Els-NoIndent"/>
        <w:numPr>
          <w:ilvl w:val="0"/>
          <w:numId w:val="36"/>
        </w:numPr>
        <w:spacing w:line="240" w:lineRule="auto"/>
        <w:ind w:left="568" w:hanging="284"/>
        <w:rPr>
          <w:sz w:val="20"/>
          <w:lang w:val="tr-TR"/>
        </w:rPr>
      </w:pPr>
      <w:r w:rsidRPr="00E10D32">
        <w:rPr>
          <w:sz w:val="20"/>
          <w:lang w:val="tr-TR"/>
        </w:rPr>
        <w:t>Kültürel faaliyetler ve bilgilendirme</w:t>
      </w:r>
    </w:p>
    <w:p w14:paraId="0F5BD80F" w14:textId="77777777" w:rsidR="00040844" w:rsidRPr="00E10D32" w:rsidRDefault="00040844" w:rsidP="00E10D32">
      <w:pPr>
        <w:pStyle w:val="Els-NoIndent"/>
        <w:numPr>
          <w:ilvl w:val="0"/>
          <w:numId w:val="36"/>
        </w:numPr>
        <w:spacing w:line="240" w:lineRule="auto"/>
        <w:ind w:left="568" w:hanging="284"/>
        <w:rPr>
          <w:sz w:val="20"/>
          <w:lang w:val="tr-TR"/>
        </w:rPr>
      </w:pPr>
      <w:r w:rsidRPr="00E10D32">
        <w:rPr>
          <w:sz w:val="20"/>
          <w:lang w:val="tr-TR"/>
        </w:rPr>
        <w:t>Sosyal hizmetler, şeffaflık ve su temini ve kalitesi</w:t>
      </w:r>
    </w:p>
    <w:p w14:paraId="517C72D4" w14:textId="77777777" w:rsidR="00040844" w:rsidRPr="00E10D32" w:rsidRDefault="00040844" w:rsidP="00E10D32">
      <w:pPr>
        <w:pStyle w:val="Els-NoIndent"/>
        <w:numPr>
          <w:ilvl w:val="0"/>
          <w:numId w:val="36"/>
        </w:numPr>
        <w:spacing w:line="240" w:lineRule="auto"/>
        <w:ind w:left="568" w:hanging="284"/>
        <w:rPr>
          <w:sz w:val="20"/>
          <w:lang w:val="tr-TR"/>
        </w:rPr>
      </w:pPr>
      <w:r w:rsidRPr="00E10D32">
        <w:rPr>
          <w:sz w:val="20"/>
          <w:lang w:val="tr-TR"/>
        </w:rPr>
        <w:t>Çevre ve temizlik hizmetleri</w:t>
      </w:r>
    </w:p>
    <w:p w14:paraId="2E4E1A21" w14:textId="77777777" w:rsidR="00040844" w:rsidRPr="00E10D32" w:rsidRDefault="00040844" w:rsidP="00E10D32">
      <w:pPr>
        <w:pStyle w:val="Els-NoIndent"/>
        <w:numPr>
          <w:ilvl w:val="0"/>
          <w:numId w:val="36"/>
        </w:numPr>
        <w:spacing w:line="240" w:lineRule="auto"/>
        <w:ind w:left="568" w:hanging="284"/>
        <w:rPr>
          <w:sz w:val="20"/>
          <w:lang w:val="tr-TR"/>
        </w:rPr>
      </w:pPr>
      <w:r w:rsidRPr="00E10D32">
        <w:rPr>
          <w:sz w:val="20"/>
          <w:lang w:val="tr-TR"/>
        </w:rPr>
        <w:t>Planlama ve denetim hizmetleri</w:t>
      </w:r>
    </w:p>
    <w:p w14:paraId="054D1D63" w14:textId="77777777" w:rsidR="00040844" w:rsidRPr="00E10D32" w:rsidRDefault="00040844" w:rsidP="00E10D32">
      <w:pPr>
        <w:pStyle w:val="Els-NoIndent"/>
        <w:numPr>
          <w:ilvl w:val="0"/>
          <w:numId w:val="36"/>
        </w:numPr>
        <w:spacing w:line="240" w:lineRule="auto"/>
        <w:ind w:left="568" w:hanging="284"/>
        <w:rPr>
          <w:sz w:val="20"/>
          <w:lang w:val="tr-TR"/>
        </w:rPr>
      </w:pPr>
      <w:r w:rsidRPr="00E10D32">
        <w:rPr>
          <w:sz w:val="20"/>
          <w:lang w:val="tr-TR"/>
        </w:rPr>
        <w:t>Eğitim ve sağlık hizmetleri</w:t>
      </w:r>
    </w:p>
    <w:p w14:paraId="7A6D17AF" w14:textId="77777777" w:rsidR="00040844" w:rsidRPr="00E10D32" w:rsidRDefault="00040844" w:rsidP="00E10D32">
      <w:pPr>
        <w:pStyle w:val="Els-NoIndent"/>
        <w:numPr>
          <w:ilvl w:val="0"/>
          <w:numId w:val="36"/>
        </w:numPr>
        <w:spacing w:line="240" w:lineRule="auto"/>
        <w:ind w:left="568" w:hanging="284"/>
        <w:rPr>
          <w:sz w:val="20"/>
          <w:lang w:val="tr-TR"/>
        </w:rPr>
      </w:pPr>
      <w:r w:rsidRPr="00E10D32">
        <w:rPr>
          <w:sz w:val="20"/>
          <w:lang w:val="tr-TR"/>
        </w:rPr>
        <w:t>Toplu taşıma hizmetleri</w:t>
      </w:r>
    </w:p>
    <w:p w14:paraId="463281AB" w14:textId="77777777" w:rsidR="00040844" w:rsidRPr="00E10D32" w:rsidRDefault="00040844" w:rsidP="00E10D32">
      <w:pPr>
        <w:pStyle w:val="Els-NoIndent"/>
        <w:numPr>
          <w:ilvl w:val="0"/>
          <w:numId w:val="33"/>
        </w:numPr>
        <w:tabs>
          <w:tab w:val="left" w:pos="284"/>
        </w:tabs>
        <w:spacing w:before="240" w:after="120" w:line="240" w:lineRule="auto"/>
        <w:ind w:left="0" w:firstLine="0"/>
        <w:rPr>
          <w:b/>
          <w:sz w:val="22"/>
          <w:lang w:val="tr-TR"/>
        </w:rPr>
      </w:pPr>
      <w:r w:rsidRPr="00E10D32">
        <w:rPr>
          <w:b/>
          <w:sz w:val="22"/>
          <w:lang w:val="tr-TR"/>
        </w:rPr>
        <w:lastRenderedPageBreak/>
        <w:t>Sonuç ve Öneriler</w:t>
      </w:r>
    </w:p>
    <w:p w14:paraId="1AA568F2" w14:textId="77777777" w:rsidR="00040844" w:rsidRPr="00E10D32" w:rsidRDefault="00040844" w:rsidP="00E10D32">
      <w:pPr>
        <w:pStyle w:val="Els-NoIndent"/>
        <w:spacing w:before="120" w:after="120" w:line="240" w:lineRule="auto"/>
        <w:rPr>
          <w:sz w:val="20"/>
          <w:lang w:val="tr-TR"/>
        </w:rPr>
      </w:pPr>
      <w:r w:rsidRPr="00E10D32">
        <w:rPr>
          <w:sz w:val="20"/>
          <w:lang w:val="tr-TR"/>
        </w:rPr>
        <w:t xml:space="preserve">Günümüzde yerel yönetimlerin bir taraftan mevcut hizmetleri daha etkin ve yaygın olarak yerine getirmeleri, diğer taraftan yeni kamusal hizmetleri sunmaları gerekmektedir. En önemli yerel yönetim birimi olan belediyeler, halka en yakın kuruluşlar olarak üstlenmiş oldukları görevlerle halkın günlük yaşantısını doğrudan etkilemektedir (Yücel </w:t>
      </w:r>
      <w:r w:rsidR="009A049A" w:rsidRPr="00E10D32">
        <w:rPr>
          <w:sz w:val="20"/>
          <w:lang w:val="tr-TR"/>
        </w:rPr>
        <w:t>vd.</w:t>
      </w:r>
      <w:r w:rsidRPr="00E10D32">
        <w:rPr>
          <w:sz w:val="20"/>
          <w:lang w:val="tr-TR"/>
        </w:rPr>
        <w:t xml:space="preserve">, </w:t>
      </w:r>
      <w:proofErr w:type="gramStart"/>
      <w:r w:rsidRPr="00E10D32">
        <w:rPr>
          <w:sz w:val="20"/>
          <w:lang w:val="tr-TR"/>
        </w:rPr>
        <w:t>2012a</w:t>
      </w:r>
      <w:proofErr w:type="gramEnd"/>
      <w:r w:rsidRPr="00E10D32">
        <w:rPr>
          <w:sz w:val="20"/>
          <w:lang w:val="tr-TR"/>
        </w:rPr>
        <w:t>). Belediyeler seçimle iş başına gelmeleri sebebiyle halkın memnuniyetini üst düzeyde tutmaları gerekir. Böylece halkın desteğini alarak uzun vadeli ve kakıcı hizmetler yapmaları mümkün olacaktır. Bu çalışmanın amacı vatandaşın belediye hizmetlerinden memnuniyet düzeylerini ölçerek yapılan hizmetlerin güçlü ve zayıf yönlerini ortaya koymaktır.</w:t>
      </w:r>
    </w:p>
    <w:p w14:paraId="56B7CE00" w14:textId="77777777" w:rsidR="00040844" w:rsidRPr="00E10D32" w:rsidRDefault="00040844" w:rsidP="00E10D32">
      <w:pPr>
        <w:pStyle w:val="Els-NoIndent"/>
        <w:spacing w:before="120" w:after="120" w:line="240" w:lineRule="auto"/>
        <w:rPr>
          <w:sz w:val="20"/>
          <w:lang w:val="tr-TR"/>
        </w:rPr>
      </w:pPr>
      <w:r w:rsidRPr="00E10D32">
        <w:rPr>
          <w:sz w:val="20"/>
          <w:lang w:val="tr-TR"/>
        </w:rPr>
        <w:t>Çalışmada 25 memnuniyet göstergesi belirlenmiş ve anket çalışması ile vatandaşın bu göstergeler hakkındaki düşüncesi ölçülmüştür. Yaptığımız araştırmada bu 25 memnuniyet göstergesinin 9 tanesinde olumlu bir algının olduğu, buna karşılık 7 göstergede ise olumsuz bir algının varlığı dikkat çekmektedir. Personelin davranışı, yeşil alan düzenleme, temizlik hizmetleri, trafik, sosyal yardımlar, ilaçlama, mezarlıklar ve sokak aydınlatma konularında memnuniyetin yüksek olduğu saptanmıştır. Olumsuz algıların zabıta hizmetleri, imar planları, yol çalışmaları, şebeke suyu, otopark, halkın bilgilendirilmesi ve hizmette şeffaflık konularında oluştuğu görülmüştür.</w:t>
      </w:r>
    </w:p>
    <w:p w14:paraId="6466B7C8" w14:textId="77777777" w:rsidR="00040844" w:rsidRPr="00E10D32" w:rsidRDefault="00040844" w:rsidP="00E10D32">
      <w:pPr>
        <w:pStyle w:val="Els-NoIndent"/>
        <w:spacing w:before="120" w:after="120" w:line="240" w:lineRule="auto"/>
        <w:rPr>
          <w:sz w:val="20"/>
          <w:lang w:val="tr-TR"/>
        </w:rPr>
      </w:pPr>
      <w:r w:rsidRPr="00E10D32">
        <w:rPr>
          <w:sz w:val="20"/>
          <w:lang w:val="tr-TR"/>
        </w:rPr>
        <w:t>Öte yandan vatandaşın demografik özelliklerine göre memnuniyet algısının farklı olup olmadığı t testi ve varyans analizi ile araştırılmıştır.  Cinsiyete göre memnuniyet düzeyleri farklı olan göstergeler t testi ile belirlenmiştir. Buna göre hemen tüm göstergeler için kadınların memnuniyet düzeylerinin erkeklerden yüksek olduğu anlaşılmıştır. Özellikle otopark hizmetleri, ilaçlama hizmetleri ve zabıta hizmetlerinde kadınlar erkeklere göre daha pozitif düşünmektedir.</w:t>
      </w:r>
    </w:p>
    <w:p w14:paraId="53A54F11" w14:textId="77777777" w:rsidR="00040844" w:rsidRPr="00E10D32" w:rsidRDefault="00040844" w:rsidP="00E10D32">
      <w:pPr>
        <w:pStyle w:val="Els-NoIndent"/>
        <w:spacing w:before="120" w:after="120" w:line="240" w:lineRule="auto"/>
        <w:rPr>
          <w:sz w:val="20"/>
          <w:lang w:val="tr-TR"/>
        </w:rPr>
      </w:pPr>
      <w:r w:rsidRPr="00E10D32">
        <w:rPr>
          <w:sz w:val="20"/>
          <w:lang w:val="tr-TR"/>
        </w:rPr>
        <w:t>25 memnuniyet göstergesinin sadece 5 tanesinde yaş sınıflarına göre farklı algılar söz konusudur. 25 yaş ve altı gençlerin genel olarak diğer yaş gruplarına göre memnuniyet algısının daha yüksek olduğu anlaşılmıştır. 50 yaş ve üzerindeki grubun ise genellikle düşük bir memnuniyet algısı sergilediği görülmüştür.</w:t>
      </w:r>
    </w:p>
    <w:p w14:paraId="07D73019" w14:textId="77777777" w:rsidR="00040844" w:rsidRPr="00E10D32" w:rsidRDefault="00040844" w:rsidP="00E10D32">
      <w:pPr>
        <w:pStyle w:val="Els-NoIndent"/>
        <w:spacing w:before="120" w:after="120" w:line="240" w:lineRule="auto"/>
        <w:rPr>
          <w:sz w:val="20"/>
          <w:lang w:val="tr-TR"/>
        </w:rPr>
      </w:pPr>
      <w:r w:rsidRPr="00E10D32">
        <w:rPr>
          <w:sz w:val="20"/>
          <w:lang w:val="tr-TR"/>
        </w:rPr>
        <w:t>Vatandaşların eğitim düzeylerine göre belediye hizmetlerinden memnuniyet düzeyleri 25 maddenin 10 tanesinde farklı çıkmıştır. Genel olarak ön lisans ve lisansüstü eğitim seviyesindeki kişilerin düşük, ilkokul mezunu ya da aşağısında eğitim alanların ise yüksek memnuniyet gösterdikleri anlaşılmaktadır. Sadece belediye personelinin vatandaşa karşı ilgisi konusunda ön lisans mezunları düşük, lisans ve üstü mezunlarının yüksek memnuniyet algısına sahip oldukları görülmüştür.</w:t>
      </w:r>
    </w:p>
    <w:p w14:paraId="655CD84A" w14:textId="77777777" w:rsidR="00040844" w:rsidRPr="00E10D32" w:rsidRDefault="00040844" w:rsidP="00E10D32">
      <w:pPr>
        <w:pStyle w:val="Els-NoIndent"/>
        <w:spacing w:before="120" w:after="120" w:line="240" w:lineRule="auto"/>
        <w:rPr>
          <w:sz w:val="20"/>
          <w:lang w:val="tr-TR"/>
        </w:rPr>
      </w:pPr>
      <w:r w:rsidRPr="00E10D32">
        <w:rPr>
          <w:sz w:val="20"/>
          <w:lang w:val="tr-TR"/>
        </w:rPr>
        <w:t xml:space="preserve">Geliri düşük olan kesimin diğer kesimlere göre memnuniyet algısının yüksek olduğu görülmüştür. Yüksek gelir düzeyine sahip kişilerin genel olarak memnuniyet düzeyi düşüktür. Orta gelir grubu diğer gruplara göre şehirlerarası otogar hizmetlerinden memnun, şehirle ilgili gelişme ve hizmetler </w:t>
      </w:r>
      <w:r w:rsidRPr="00E10D32">
        <w:rPr>
          <w:sz w:val="20"/>
          <w:lang w:val="tr-TR"/>
        </w:rPr>
        <w:t>hakkında halkı bilgilendirme konusunda memnun olmadıklarını belirtmişlerdir. Çalışılan sektörlere göre 15 maddede farklı görüşler olduğu anlaşılmaktadır. Diğer 10 maddede sektör farklılığının bir önemi olmadığı görülmüştür. Emekli kesimin memnuniyet düzeyinin genel olarak düşük olduğu saptanmıştır. Kamu, özel, kendi işini yapanlar ve emekliler dışında kalan kesim yani ev hanımı, öğrenci gibi kesimin memnuniyet düzeylerinin genel olarak yüksek seviyede olduğu görülmüştür. Vatandaşların Simav belediyesinin hizmetlerinden memnuniyetini ölçmede kullandığımız 25 değişkenden oluşan ölçeğin faktör yapısı incelenmiş ve 8 faktörle ifade edilebileceği görülmüştür. Bu 8 faktörün toplam varyansın yaklaşık %63’ünü açıkladığı tespit edilmiştir.</w:t>
      </w:r>
    </w:p>
    <w:p w14:paraId="35E28B57" w14:textId="77777777" w:rsidR="00C64F5B" w:rsidRPr="00E10D32" w:rsidRDefault="00040844" w:rsidP="00E10D32">
      <w:pPr>
        <w:pStyle w:val="Els-NoIndent"/>
        <w:spacing w:before="120" w:after="120" w:line="240" w:lineRule="auto"/>
        <w:rPr>
          <w:sz w:val="20"/>
          <w:lang w:val="tr-TR"/>
        </w:rPr>
      </w:pPr>
      <w:r w:rsidRPr="00E10D32">
        <w:rPr>
          <w:sz w:val="20"/>
          <w:lang w:val="tr-TR"/>
        </w:rPr>
        <w:t>Yapılan bu çalışmada bir ilçe belediyesinin hizmetlerinden vatandaşın memnuniyet düzeyleri ölçülmeye çalışılmıştır. Araştırmanın örneklem hacminin geliştirilmesi ile daha tutarlı sonuçlar elde edilebilecektir. Bu çalışmanın neticesinde memnuniyet düzeylerinin düşük olduğu alanlarda daha özel araştırmaların yapılması çözüm açısından önem arz etmektedir. Özellikle otopark hizmetleri, belediye hizmetleri hakkında halkın bilgilendirilmesi, yol yapım ve bakım hizmetleri, imar planları ve şeffaflık konularında daha derin araştırmalar yapılabilir. Bu çalışmalardan elde edilen tespitler doğrultusunda çözüm önerileri geliştirilebilir.</w:t>
      </w:r>
    </w:p>
    <w:p w14:paraId="4F085721" w14:textId="77777777" w:rsidR="00405BEC" w:rsidRPr="00E10D32" w:rsidRDefault="00405BEC" w:rsidP="00E10D32">
      <w:pPr>
        <w:pStyle w:val="Els-NoIndent"/>
        <w:spacing w:before="240" w:after="120" w:line="240" w:lineRule="auto"/>
        <w:rPr>
          <w:b/>
          <w:sz w:val="22"/>
          <w:lang w:val="tr-TR"/>
        </w:rPr>
      </w:pPr>
      <w:r w:rsidRPr="00E10D32">
        <w:rPr>
          <w:b/>
          <w:sz w:val="22"/>
          <w:lang w:val="tr-TR"/>
        </w:rPr>
        <w:t>Kaynakça</w:t>
      </w:r>
    </w:p>
    <w:p w14:paraId="0E03749E" w14:textId="5219D890" w:rsidR="00107BCC" w:rsidRPr="00E10D32" w:rsidRDefault="004C7DC1" w:rsidP="00E10D32">
      <w:pPr>
        <w:pStyle w:val="Els-NoIndent"/>
        <w:spacing w:before="120" w:line="240" w:lineRule="auto"/>
        <w:ind w:left="284" w:hanging="284"/>
        <w:rPr>
          <w:sz w:val="19"/>
          <w:szCs w:val="19"/>
          <w:lang w:val="tr-TR"/>
        </w:rPr>
      </w:pPr>
      <w:r w:rsidRPr="00E10D32">
        <w:rPr>
          <w:sz w:val="19"/>
          <w:szCs w:val="19"/>
          <w:lang w:val="tr-TR"/>
        </w:rPr>
        <w:t>Akyıldız</w:t>
      </w:r>
      <w:r w:rsidR="00107BCC" w:rsidRPr="00E10D32">
        <w:rPr>
          <w:sz w:val="19"/>
          <w:szCs w:val="19"/>
          <w:lang w:val="tr-TR"/>
        </w:rPr>
        <w:t xml:space="preserve">, F. (2012). Belediye </w:t>
      </w:r>
      <w:r w:rsidR="00E076A4" w:rsidRPr="00E10D32">
        <w:rPr>
          <w:sz w:val="19"/>
          <w:szCs w:val="19"/>
          <w:lang w:val="tr-TR"/>
        </w:rPr>
        <w:t xml:space="preserve">Hizmetleri ve Vatandaş Memnuniyeti: </w:t>
      </w:r>
      <w:r w:rsidR="00107BCC" w:rsidRPr="00E10D32">
        <w:rPr>
          <w:sz w:val="19"/>
          <w:szCs w:val="19"/>
          <w:lang w:val="tr-TR"/>
        </w:rPr>
        <w:t xml:space="preserve">Uşak Belediyesi </w:t>
      </w:r>
      <w:r w:rsidR="00E076A4" w:rsidRPr="00E10D32">
        <w:rPr>
          <w:sz w:val="19"/>
          <w:szCs w:val="19"/>
          <w:lang w:val="tr-TR"/>
        </w:rPr>
        <w:t>Örneği</w:t>
      </w:r>
      <w:r w:rsidR="00107BCC" w:rsidRPr="00E10D32">
        <w:rPr>
          <w:sz w:val="19"/>
          <w:szCs w:val="19"/>
          <w:lang w:val="tr-TR"/>
        </w:rPr>
        <w:t xml:space="preserve">. </w:t>
      </w:r>
      <w:r w:rsidR="00107BCC" w:rsidRPr="00E10D32">
        <w:rPr>
          <w:i/>
          <w:sz w:val="19"/>
          <w:szCs w:val="19"/>
          <w:lang w:val="tr-TR"/>
        </w:rPr>
        <w:t>Journal of Yaşar University,</w:t>
      </w:r>
      <w:r w:rsidR="00107BCC" w:rsidRPr="00E10D32">
        <w:rPr>
          <w:sz w:val="19"/>
          <w:szCs w:val="19"/>
          <w:lang w:val="tr-TR"/>
        </w:rPr>
        <w:t xml:space="preserve"> 7(26), 4415-4436.</w:t>
      </w:r>
    </w:p>
    <w:p w14:paraId="359D8CE4" w14:textId="7843CC05"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Almarshad, A. O. (2015). </w:t>
      </w:r>
      <w:r w:rsidRPr="00E076A4">
        <w:rPr>
          <w:sz w:val="19"/>
          <w:szCs w:val="19"/>
        </w:rPr>
        <w:t xml:space="preserve">Municipal </w:t>
      </w:r>
      <w:r w:rsidR="00E076A4" w:rsidRPr="00E076A4">
        <w:rPr>
          <w:sz w:val="19"/>
          <w:szCs w:val="19"/>
        </w:rPr>
        <w:t xml:space="preserve">Awareness and Citizen Satisfaction: </w:t>
      </w:r>
      <w:r w:rsidRPr="00E076A4">
        <w:rPr>
          <w:sz w:val="19"/>
          <w:szCs w:val="19"/>
        </w:rPr>
        <w:t xml:space="preserve">The </w:t>
      </w:r>
      <w:r w:rsidR="00E076A4" w:rsidRPr="00E076A4">
        <w:rPr>
          <w:sz w:val="19"/>
          <w:szCs w:val="19"/>
        </w:rPr>
        <w:t xml:space="preserve">Case </w:t>
      </w:r>
      <w:r w:rsidR="00E076A4">
        <w:rPr>
          <w:sz w:val="19"/>
          <w:szCs w:val="19"/>
        </w:rPr>
        <w:t>o</w:t>
      </w:r>
      <w:r w:rsidR="00E076A4" w:rsidRPr="00E076A4">
        <w:rPr>
          <w:sz w:val="19"/>
          <w:szCs w:val="19"/>
        </w:rPr>
        <w:t xml:space="preserve">f </w:t>
      </w:r>
      <w:r w:rsidRPr="00E076A4">
        <w:rPr>
          <w:sz w:val="19"/>
          <w:szCs w:val="19"/>
        </w:rPr>
        <w:t xml:space="preserve">Northern Borders </w:t>
      </w:r>
      <w:r w:rsidR="00E076A4">
        <w:rPr>
          <w:sz w:val="19"/>
          <w:szCs w:val="19"/>
        </w:rPr>
        <w:t>i</w:t>
      </w:r>
      <w:r w:rsidR="00E076A4" w:rsidRPr="00E076A4">
        <w:rPr>
          <w:sz w:val="19"/>
          <w:szCs w:val="19"/>
        </w:rPr>
        <w:t xml:space="preserve">n </w:t>
      </w:r>
      <w:r w:rsidRPr="00E076A4">
        <w:rPr>
          <w:sz w:val="19"/>
          <w:szCs w:val="19"/>
        </w:rPr>
        <w:t>Saudi Ar</w:t>
      </w:r>
      <w:r w:rsidRPr="00E10D32">
        <w:rPr>
          <w:sz w:val="19"/>
          <w:szCs w:val="19"/>
          <w:lang w:val="tr-TR"/>
        </w:rPr>
        <w:t xml:space="preserve">abia. </w:t>
      </w:r>
      <w:r w:rsidRPr="00E10D32">
        <w:rPr>
          <w:i/>
          <w:sz w:val="19"/>
          <w:szCs w:val="19"/>
          <w:lang w:val="tr-TR"/>
        </w:rPr>
        <w:t>International Review of Management and Marketing,</w:t>
      </w:r>
      <w:r w:rsidRPr="00E10D32">
        <w:rPr>
          <w:sz w:val="19"/>
          <w:szCs w:val="19"/>
          <w:lang w:val="tr-TR"/>
        </w:rPr>
        <w:t xml:space="preserve"> 5(2), 94-101.</w:t>
      </w:r>
    </w:p>
    <w:p w14:paraId="7832E935" w14:textId="34CE7EB4"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Alptürker, H. (2010). </w:t>
      </w:r>
      <w:r w:rsidRPr="00E10D32">
        <w:rPr>
          <w:i/>
          <w:sz w:val="19"/>
          <w:szCs w:val="19"/>
          <w:lang w:val="tr-TR"/>
        </w:rPr>
        <w:t xml:space="preserve">Belediye </w:t>
      </w:r>
      <w:r w:rsidR="00B41E2F" w:rsidRPr="00E10D32">
        <w:rPr>
          <w:i/>
          <w:sz w:val="19"/>
          <w:szCs w:val="19"/>
          <w:lang w:val="tr-TR"/>
        </w:rPr>
        <w:t xml:space="preserve">Hizmetlerinde Vatandaş Memnuniyeti </w:t>
      </w:r>
      <w:r w:rsidRPr="00E10D32">
        <w:rPr>
          <w:i/>
          <w:sz w:val="19"/>
          <w:szCs w:val="19"/>
          <w:lang w:val="tr-TR"/>
        </w:rPr>
        <w:t xml:space="preserve">Silifke </w:t>
      </w:r>
      <w:r w:rsidR="00B41E2F" w:rsidRPr="00E10D32">
        <w:rPr>
          <w:i/>
          <w:sz w:val="19"/>
          <w:szCs w:val="19"/>
          <w:lang w:val="tr-TR"/>
        </w:rPr>
        <w:t>Örneği</w:t>
      </w:r>
      <w:r w:rsidRPr="00E10D32">
        <w:rPr>
          <w:i/>
          <w:sz w:val="19"/>
          <w:szCs w:val="19"/>
          <w:lang w:val="tr-TR"/>
        </w:rPr>
        <w:t>.</w:t>
      </w:r>
      <w:r w:rsidRPr="00E10D32">
        <w:rPr>
          <w:sz w:val="19"/>
          <w:szCs w:val="19"/>
          <w:lang w:val="tr-TR"/>
        </w:rPr>
        <w:t xml:space="preserve"> Yüksek Lisans Tezi. Konya: Selçuk Üniversitesi.</w:t>
      </w:r>
    </w:p>
    <w:p w14:paraId="5429830D" w14:textId="79C515A5"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Badri, M., Al Khaili, M.</w:t>
      </w:r>
      <w:r w:rsidR="005C1B23">
        <w:rPr>
          <w:sz w:val="19"/>
          <w:szCs w:val="19"/>
          <w:lang w:val="tr-TR"/>
        </w:rPr>
        <w:t>,</w:t>
      </w:r>
      <w:r w:rsidRPr="00E10D32">
        <w:rPr>
          <w:sz w:val="19"/>
          <w:szCs w:val="19"/>
          <w:lang w:val="tr-TR"/>
        </w:rPr>
        <w:t xml:space="preserve"> &amp; Al Mansoori, R. L. (2015). </w:t>
      </w:r>
      <w:r w:rsidRPr="00624DD6">
        <w:rPr>
          <w:sz w:val="19"/>
          <w:szCs w:val="19"/>
        </w:rPr>
        <w:t xml:space="preserve">Quality </w:t>
      </w:r>
      <w:r w:rsidR="00624DD6">
        <w:rPr>
          <w:sz w:val="19"/>
          <w:szCs w:val="19"/>
        </w:rPr>
        <w:t>o</w:t>
      </w:r>
      <w:r w:rsidR="00624DD6" w:rsidRPr="00624DD6">
        <w:rPr>
          <w:sz w:val="19"/>
          <w:szCs w:val="19"/>
        </w:rPr>
        <w:t xml:space="preserve">f Service, Expectation, Satisfaction </w:t>
      </w:r>
      <w:r w:rsidR="00624DD6">
        <w:rPr>
          <w:sz w:val="19"/>
          <w:szCs w:val="19"/>
        </w:rPr>
        <w:t>a</w:t>
      </w:r>
      <w:r w:rsidR="00624DD6" w:rsidRPr="00624DD6">
        <w:rPr>
          <w:sz w:val="19"/>
          <w:szCs w:val="19"/>
        </w:rPr>
        <w:t xml:space="preserve">nd Trust </w:t>
      </w:r>
      <w:r w:rsidR="00624DD6">
        <w:rPr>
          <w:sz w:val="19"/>
          <w:szCs w:val="19"/>
        </w:rPr>
        <w:t>i</w:t>
      </w:r>
      <w:r w:rsidR="00624DD6" w:rsidRPr="00624DD6">
        <w:rPr>
          <w:sz w:val="19"/>
          <w:szCs w:val="19"/>
        </w:rPr>
        <w:t xml:space="preserve">n Public Institutions: The </w:t>
      </w:r>
      <w:r w:rsidRPr="00624DD6">
        <w:rPr>
          <w:sz w:val="19"/>
          <w:szCs w:val="19"/>
        </w:rPr>
        <w:t xml:space="preserve">Abu Dhabi </w:t>
      </w:r>
      <w:r w:rsidR="00624DD6" w:rsidRPr="00624DD6">
        <w:rPr>
          <w:sz w:val="19"/>
          <w:szCs w:val="19"/>
        </w:rPr>
        <w:t>Citizen Satisfaction Survey</w:t>
      </w:r>
      <w:r w:rsidRPr="00E10D32">
        <w:rPr>
          <w:sz w:val="19"/>
          <w:szCs w:val="19"/>
          <w:lang w:val="tr-TR"/>
        </w:rPr>
        <w:t xml:space="preserve">. </w:t>
      </w:r>
      <w:r w:rsidRPr="00E10D32">
        <w:rPr>
          <w:i/>
          <w:sz w:val="19"/>
          <w:szCs w:val="19"/>
          <w:lang w:val="tr-TR"/>
        </w:rPr>
        <w:t>Asian Journal of Political Science</w:t>
      </w:r>
      <w:r w:rsidRPr="00E10D32">
        <w:rPr>
          <w:sz w:val="19"/>
          <w:szCs w:val="19"/>
          <w:lang w:val="tr-TR"/>
        </w:rPr>
        <w:t>, 23(3), 420-447.</w:t>
      </w:r>
    </w:p>
    <w:p w14:paraId="579559AC" w14:textId="200A3244"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Bostancı, B. (2016). Belediye </w:t>
      </w:r>
      <w:r w:rsidR="00624DD6" w:rsidRPr="00E10D32">
        <w:rPr>
          <w:sz w:val="19"/>
          <w:szCs w:val="19"/>
          <w:lang w:val="tr-TR"/>
        </w:rPr>
        <w:t xml:space="preserve">Hizmet Kalitesinin Bulanık </w:t>
      </w:r>
      <w:r w:rsidRPr="00E10D32">
        <w:rPr>
          <w:sz w:val="19"/>
          <w:szCs w:val="19"/>
          <w:lang w:val="tr-TR"/>
        </w:rPr>
        <w:t xml:space="preserve">AHS </w:t>
      </w:r>
      <w:r w:rsidR="00624DD6" w:rsidRPr="00E10D32">
        <w:rPr>
          <w:sz w:val="19"/>
          <w:szCs w:val="19"/>
          <w:lang w:val="tr-TR"/>
        </w:rPr>
        <w:t>Ağırlıkları ile Nominal Değerlemesi</w:t>
      </w:r>
      <w:r w:rsidRPr="00E10D32">
        <w:rPr>
          <w:sz w:val="19"/>
          <w:szCs w:val="19"/>
          <w:lang w:val="tr-TR"/>
        </w:rPr>
        <w:t xml:space="preserve">. </w:t>
      </w:r>
      <w:r w:rsidRPr="00E10D32">
        <w:rPr>
          <w:i/>
          <w:sz w:val="19"/>
          <w:szCs w:val="19"/>
          <w:lang w:val="tr-TR"/>
        </w:rPr>
        <w:t>Electronic Journal of Map Technologies</w:t>
      </w:r>
      <w:r w:rsidRPr="00E10D32">
        <w:rPr>
          <w:sz w:val="19"/>
          <w:szCs w:val="19"/>
          <w:lang w:val="tr-TR"/>
        </w:rPr>
        <w:t>, 8(2), 110-130.</w:t>
      </w:r>
    </w:p>
    <w:p w14:paraId="179DEE0F" w14:textId="4495FD9B"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Bölükbaşı, A. G. &amp; Çakmur Yıldırtan, D. (2010). Yerel </w:t>
      </w:r>
      <w:r w:rsidR="00624DD6" w:rsidRPr="00E10D32">
        <w:rPr>
          <w:sz w:val="19"/>
          <w:szCs w:val="19"/>
          <w:lang w:val="tr-TR"/>
        </w:rPr>
        <w:t>Yönetimlerde Belediyenin Başarısını ve Yaşam Memnuniyetini Etkileyen Faktörler Üzerine Bir Alan Araştırması</w:t>
      </w:r>
      <w:r w:rsidRPr="00E10D32">
        <w:rPr>
          <w:sz w:val="19"/>
          <w:szCs w:val="19"/>
          <w:lang w:val="tr-TR"/>
        </w:rPr>
        <w:t xml:space="preserve">. </w:t>
      </w:r>
      <w:r w:rsidRPr="00E10D32">
        <w:rPr>
          <w:i/>
          <w:sz w:val="19"/>
          <w:szCs w:val="19"/>
          <w:lang w:val="tr-TR"/>
        </w:rPr>
        <w:t>Öneri</w:t>
      </w:r>
      <w:r w:rsidRPr="00E10D32">
        <w:rPr>
          <w:sz w:val="19"/>
          <w:szCs w:val="19"/>
          <w:lang w:val="tr-TR"/>
        </w:rPr>
        <w:t>, 9(33), 227-235</w:t>
      </w:r>
    </w:p>
    <w:p w14:paraId="20C26F5F" w14:textId="5628CA29"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Er, A. (2018). Alanya’daki </w:t>
      </w:r>
      <w:r w:rsidR="00624DD6" w:rsidRPr="00E10D32">
        <w:rPr>
          <w:sz w:val="19"/>
          <w:szCs w:val="19"/>
          <w:lang w:val="tr-TR"/>
        </w:rPr>
        <w:t>Belediye Hizmetleri Performans Algısının Değerlendirilmesi Üzerine Örnek Bir Çalışma</w:t>
      </w:r>
      <w:r w:rsidRPr="00E10D32">
        <w:rPr>
          <w:sz w:val="19"/>
          <w:szCs w:val="19"/>
          <w:lang w:val="tr-TR"/>
        </w:rPr>
        <w:t xml:space="preserve">. </w:t>
      </w:r>
      <w:r w:rsidRPr="00E10D32">
        <w:rPr>
          <w:i/>
          <w:sz w:val="19"/>
          <w:szCs w:val="19"/>
          <w:lang w:val="tr-TR"/>
        </w:rPr>
        <w:t>Alanya Akademik Bakış</w:t>
      </w:r>
      <w:r w:rsidRPr="00E10D32">
        <w:rPr>
          <w:sz w:val="19"/>
          <w:szCs w:val="19"/>
          <w:lang w:val="tr-TR"/>
        </w:rPr>
        <w:t>, 2(1), 71-105.</w:t>
      </w:r>
    </w:p>
    <w:p w14:paraId="5E3752A5" w14:textId="18DC46C4"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Filiz, Z., Yılmaz, V.</w:t>
      </w:r>
      <w:r w:rsidR="005C1B23">
        <w:rPr>
          <w:sz w:val="19"/>
          <w:szCs w:val="19"/>
          <w:lang w:val="tr-TR"/>
        </w:rPr>
        <w:t>,</w:t>
      </w:r>
      <w:r w:rsidRPr="00E10D32">
        <w:rPr>
          <w:sz w:val="19"/>
          <w:szCs w:val="19"/>
          <w:lang w:val="tr-TR"/>
        </w:rPr>
        <w:t xml:space="preserve"> &amp; Yağızer, C. (2010). Belediyelerde </w:t>
      </w:r>
      <w:r w:rsidR="00624DD6" w:rsidRPr="00E10D32">
        <w:rPr>
          <w:sz w:val="19"/>
          <w:szCs w:val="19"/>
          <w:lang w:val="tr-TR"/>
        </w:rPr>
        <w:t xml:space="preserve">Hizmet Kalitesinin </w:t>
      </w:r>
      <w:r w:rsidRPr="00E10D32">
        <w:rPr>
          <w:sz w:val="19"/>
          <w:szCs w:val="19"/>
          <w:lang w:val="tr-TR"/>
        </w:rPr>
        <w:t xml:space="preserve">SERVQUAL </w:t>
      </w:r>
      <w:r w:rsidR="00624DD6" w:rsidRPr="00E10D32">
        <w:rPr>
          <w:sz w:val="19"/>
          <w:szCs w:val="19"/>
          <w:lang w:val="tr-TR"/>
        </w:rPr>
        <w:t xml:space="preserve">Analizi ile Ölçümü: </w:t>
      </w:r>
      <w:r w:rsidRPr="00E10D32">
        <w:rPr>
          <w:sz w:val="19"/>
          <w:szCs w:val="19"/>
          <w:lang w:val="tr-TR"/>
        </w:rPr>
        <w:lastRenderedPageBreak/>
        <w:t xml:space="preserve">Eskişehir </w:t>
      </w:r>
      <w:r w:rsidR="00624DD6" w:rsidRPr="00E10D32">
        <w:rPr>
          <w:sz w:val="19"/>
          <w:szCs w:val="19"/>
          <w:lang w:val="tr-TR"/>
        </w:rPr>
        <w:t>Belediyelerinde Bir Uygulama</w:t>
      </w:r>
      <w:r w:rsidRPr="00E10D32">
        <w:rPr>
          <w:sz w:val="19"/>
          <w:szCs w:val="19"/>
          <w:lang w:val="tr-TR"/>
        </w:rPr>
        <w:t xml:space="preserve">. </w:t>
      </w:r>
      <w:r w:rsidRPr="00E10D32">
        <w:rPr>
          <w:i/>
          <w:sz w:val="19"/>
          <w:szCs w:val="19"/>
          <w:lang w:val="tr-TR"/>
        </w:rPr>
        <w:t>Anadolu Üniversitesi Sosyal Bilimler Dergisi,</w:t>
      </w:r>
      <w:r w:rsidRPr="00E10D32">
        <w:rPr>
          <w:sz w:val="19"/>
          <w:szCs w:val="19"/>
          <w:lang w:val="tr-TR"/>
        </w:rPr>
        <w:t xml:space="preserve"> 10(3), 59-76</w:t>
      </w:r>
    </w:p>
    <w:p w14:paraId="0B6A7A8E" w14:textId="67784772"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Gazan, K. (2010). </w:t>
      </w:r>
      <w:r w:rsidRPr="00E10D32">
        <w:rPr>
          <w:i/>
          <w:sz w:val="19"/>
          <w:szCs w:val="19"/>
          <w:lang w:val="tr-TR"/>
        </w:rPr>
        <w:t xml:space="preserve">Bir </w:t>
      </w:r>
      <w:r w:rsidR="00A14553" w:rsidRPr="00E10D32">
        <w:rPr>
          <w:i/>
          <w:sz w:val="19"/>
          <w:szCs w:val="19"/>
          <w:lang w:val="tr-TR"/>
        </w:rPr>
        <w:t xml:space="preserve">Kamu Kuruluşu Olarak Belediyelerde Hizmet Kalitesi Müşteri Memnuniyetinin Ölçülmesi: </w:t>
      </w:r>
      <w:r w:rsidRPr="00E10D32">
        <w:rPr>
          <w:i/>
          <w:sz w:val="19"/>
          <w:szCs w:val="19"/>
          <w:lang w:val="tr-TR"/>
        </w:rPr>
        <w:t xml:space="preserve">Kütahya Belediyesi </w:t>
      </w:r>
      <w:r w:rsidR="00A14553" w:rsidRPr="00E10D32">
        <w:rPr>
          <w:i/>
          <w:sz w:val="19"/>
          <w:szCs w:val="19"/>
          <w:lang w:val="tr-TR"/>
        </w:rPr>
        <w:t>Örneği</w:t>
      </w:r>
      <w:r w:rsidRPr="00E10D32">
        <w:rPr>
          <w:i/>
          <w:sz w:val="19"/>
          <w:szCs w:val="19"/>
          <w:lang w:val="tr-TR"/>
        </w:rPr>
        <w:t>.</w:t>
      </w:r>
      <w:r w:rsidRPr="00E10D32">
        <w:rPr>
          <w:sz w:val="19"/>
          <w:szCs w:val="19"/>
          <w:lang w:val="tr-TR"/>
        </w:rPr>
        <w:t xml:space="preserve"> Yüksek Lisans Tezi. Kütahya: Dumlupınar Üniversitesi.</w:t>
      </w:r>
    </w:p>
    <w:p w14:paraId="0EEC61AC" w14:textId="1880EF7D"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en-GB"/>
        </w:rPr>
        <w:t xml:space="preserve">Goharipour, H. &amp; Karimi, M. (2011). Evaluation </w:t>
      </w:r>
      <w:r w:rsidR="00A14553">
        <w:rPr>
          <w:sz w:val="19"/>
          <w:szCs w:val="19"/>
          <w:lang w:val="en-GB"/>
        </w:rPr>
        <w:t>o</w:t>
      </w:r>
      <w:r w:rsidR="00A14553" w:rsidRPr="00E10D32">
        <w:rPr>
          <w:sz w:val="19"/>
          <w:szCs w:val="19"/>
          <w:lang w:val="en-GB"/>
        </w:rPr>
        <w:t xml:space="preserve">f Urban Management Performance Based on Citizen Satisfaction </w:t>
      </w:r>
      <w:r w:rsidR="00A14553">
        <w:rPr>
          <w:sz w:val="19"/>
          <w:szCs w:val="19"/>
          <w:lang w:val="en-GB"/>
        </w:rPr>
        <w:t>w</w:t>
      </w:r>
      <w:r w:rsidR="00A14553" w:rsidRPr="00E10D32">
        <w:rPr>
          <w:sz w:val="19"/>
          <w:szCs w:val="19"/>
          <w:lang w:val="en-GB"/>
        </w:rPr>
        <w:t xml:space="preserve">ith Municipal Services </w:t>
      </w:r>
      <w:r w:rsidR="00A14553">
        <w:rPr>
          <w:sz w:val="19"/>
          <w:szCs w:val="19"/>
          <w:lang w:val="en-GB"/>
        </w:rPr>
        <w:t>i</w:t>
      </w:r>
      <w:r w:rsidR="00A14553" w:rsidRPr="00E10D32">
        <w:rPr>
          <w:sz w:val="19"/>
          <w:szCs w:val="19"/>
          <w:lang w:val="en-GB"/>
        </w:rPr>
        <w:t xml:space="preserve">n City </w:t>
      </w:r>
      <w:r w:rsidR="00A14553">
        <w:rPr>
          <w:sz w:val="19"/>
          <w:szCs w:val="19"/>
          <w:lang w:val="en-GB"/>
        </w:rPr>
        <w:t>o</w:t>
      </w:r>
      <w:r w:rsidR="00A14553" w:rsidRPr="00E10D32">
        <w:rPr>
          <w:sz w:val="19"/>
          <w:szCs w:val="19"/>
          <w:lang w:val="en-GB"/>
        </w:rPr>
        <w:t xml:space="preserve">f </w:t>
      </w:r>
      <w:r w:rsidRPr="00E10D32">
        <w:rPr>
          <w:sz w:val="19"/>
          <w:szCs w:val="19"/>
          <w:lang w:val="en-GB"/>
        </w:rPr>
        <w:t>Tehran. In: </w:t>
      </w:r>
      <w:r w:rsidR="005C1B23" w:rsidRPr="005C1B23">
        <w:rPr>
          <w:i/>
          <w:iCs/>
          <w:sz w:val="19"/>
          <w:szCs w:val="19"/>
          <w:lang w:val="en-GB"/>
        </w:rPr>
        <w:t>Proceedings</w:t>
      </w:r>
      <w:r w:rsidR="005C1B23">
        <w:rPr>
          <w:sz w:val="19"/>
          <w:szCs w:val="19"/>
          <w:lang w:val="en-GB"/>
        </w:rPr>
        <w:t xml:space="preserve"> </w:t>
      </w:r>
      <w:r w:rsidR="005C1B23" w:rsidRPr="005C1B23">
        <w:rPr>
          <w:i/>
          <w:iCs/>
          <w:sz w:val="19"/>
          <w:szCs w:val="19"/>
          <w:lang w:val="en-GB"/>
        </w:rPr>
        <w:t xml:space="preserve">of </w:t>
      </w:r>
      <w:r w:rsidRPr="00E10D32">
        <w:rPr>
          <w:i/>
          <w:iCs/>
          <w:sz w:val="19"/>
          <w:szCs w:val="19"/>
          <w:lang w:val="en-GB"/>
        </w:rPr>
        <w:t xml:space="preserve">International </w:t>
      </w:r>
      <w:r w:rsidR="00A14553" w:rsidRPr="00E10D32">
        <w:rPr>
          <w:i/>
          <w:iCs/>
          <w:sz w:val="19"/>
          <w:szCs w:val="19"/>
          <w:lang w:val="en-GB"/>
        </w:rPr>
        <w:t xml:space="preserve">Conference of Social Science </w:t>
      </w:r>
      <w:r w:rsidR="00A14553">
        <w:rPr>
          <w:i/>
          <w:iCs/>
          <w:sz w:val="19"/>
          <w:szCs w:val="19"/>
          <w:lang w:val="en-GB"/>
        </w:rPr>
        <w:t>a</w:t>
      </w:r>
      <w:r w:rsidR="00A14553" w:rsidRPr="00E10D32">
        <w:rPr>
          <w:i/>
          <w:iCs/>
          <w:sz w:val="19"/>
          <w:szCs w:val="19"/>
          <w:lang w:val="en-GB"/>
        </w:rPr>
        <w:t>nd Humanity</w:t>
      </w:r>
      <w:r w:rsidRPr="00E10D32">
        <w:rPr>
          <w:i/>
          <w:iCs/>
          <w:sz w:val="19"/>
          <w:szCs w:val="19"/>
          <w:lang w:val="en-GB"/>
        </w:rPr>
        <w:t xml:space="preserve">. </w:t>
      </w:r>
      <w:r w:rsidRPr="00E10D32">
        <w:rPr>
          <w:iCs/>
          <w:sz w:val="19"/>
          <w:szCs w:val="19"/>
          <w:lang w:val="en-GB"/>
        </w:rPr>
        <w:t>Singapore:</w:t>
      </w:r>
      <w:r w:rsidRPr="00E10D32">
        <w:rPr>
          <w:i/>
          <w:iCs/>
          <w:sz w:val="19"/>
          <w:szCs w:val="19"/>
          <w:lang w:val="en-GB"/>
        </w:rPr>
        <w:t xml:space="preserve"> </w:t>
      </w:r>
      <w:r w:rsidRPr="00E10D32">
        <w:rPr>
          <w:sz w:val="19"/>
          <w:szCs w:val="19"/>
          <w:lang w:val="tr-TR"/>
        </w:rPr>
        <w:t>IACSIT Press</w:t>
      </w:r>
      <w:r w:rsidRPr="00E10D32">
        <w:rPr>
          <w:sz w:val="19"/>
          <w:szCs w:val="19"/>
          <w:lang w:val="en-GB"/>
        </w:rPr>
        <w:t>.</w:t>
      </w:r>
    </w:p>
    <w:p w14:paraId="1D6BACEC" w14:textId="25704CD4"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Göküs, M.</w:t>
      </w:r>
      <w:r w:rsidR="005C1B23">
        <w:rPr>
          <w:sz w:val="19"/>
          <w:szCs w:val="19"/>
          <w:lang w:val="tr-TR"/>
        </w:rPr>
        <w:t>,</w:t>
      </w:r>
      <w:r w:rsidRPr="00E10D32">
        <w:rPr>
          <w:sz w:val="19"/>
          <w:szCs w:val="19"/>
          <w:lang w:val="tr-TR"/>
        </w:rPr>
        <w:t xml:space="preserve"> &amp; Alptürker, H. (2011). Belediyelerin </w:t>
      </w:r>
      <w:r w:rsidR="00A14553" w:rsidRPr="00E10D32">
        <w:rPr>
          <w:sz w:val="19"/>
          <w:szCs w:val="19"/>
          <w:lang w:val="tr-TR"/>
        </w:rPr>
        <w:t xml:space="preserve">Sunduğu Hizmetlerde Vatandaş Memnuniyeti: </w:t>
      </w:r>
      <w:r w:rsidRPr="00E10D32">
        <w:rPr>
          <w:sz w:val="19"/>
          <w:szCs w:val="19"/>
          <w:lang w:val="tr-TR"/>
        </w:rPr>
        <w:t xml:space="preserve">Silifke Belediyesi </w:t>
      </w:r>
      <w:r w:rsidR="00A14553" w:rsidRPr="00E10D32">
        <w:rPr>
          <w:sz w:val="19"/>
          <w:szCs w:val="19"/>
          <w:lang w:val="tr-TR"/>
        </w:rPr>
        <w:t>Örneği</w:t>
      </w:r>
      <w:r w:rsidRPr="00E10D32">
        <w:rPr>
          <w:sz w:val="19"/>
          <w:szCs w:val="19"/>
          <w:lang w:val="tr-TR"/>
        </w:rPr>
        <w:t xml:space="preserve">. </w:t>
      </w:r>
      <w:r w:rsidRPr="00E10D32">
        <w:rPr>
          <w:i/>
          <w:sz w:val="19"/>
          <w:szCs w:val="19"/>
          <w:lang w:val="tr-TR"/>
        </w:rPr>
        <w:t>Selçuk Üniversitesi Sosyal Bilimler Enstitüsü Dergisi</w:t>
      </w:r>
      <w:r w:rsidRPr="00E10D32">
        <w:rPr>
          <w:sz w:val="19"/>
          <w:szCs w:val="19"/>
          <w:lang w:val="tr-TR"/>
        </w:rPr>
        <w:t>, (25), 121-133</w:t>
      </w:r>
    </w:p>
    <w:p w14:paraId="46D59E5E" w14:textId="7047AC44"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Güler, T. (2015). </w:t>
      </w:r>
      <w:r w:rsidRPr="00E10D32">
        <w:rPr>
          <w:i/>
          <w:sz w:val="19"/>
          <w:szCs w:val="19"/>
          <w:lang w:val="tr-TR"/>
        </w:rPr>
        <w:t xml:space="preserve">Ak Parti </w:t>
      </w:r>
      <w:r w:rsidR="00A14553" w:rsidRPr="00E10D32">
        <w:rPr>
          <w:i/>
          <w:sz w:val="19"/>
          <w:szCs w:val="19"/>
          <w:lang w:val="tr-TR"/>
        </w:rPr>
        <w:t xml:space="preserve">İktidarları Döneminde </w:t>
      </w:r>
      <w:r w:rsidRPr="00E10D32">
        <w:rPr>
          <w:i/>
          <w:sz w:val="19"/>
          <w:szCs w:val="19"/>
          <w:lang w:val="tr-TR"/>
        </w:rPr>
        <w:t xml:space="preserve">Türkiye'de </w:t>
      </w:r>
      <w:r w:rsidR="00A14553" w:rsidRPr="00E10D32">
        <w:rPr>
          <w:i/>
          <w:sz w:val="19"/>
          <w:szCs w:val="19"/>
          <w:lang w:val="tr-TR"/>
        </w:rPr>
        <w:t>Siyaset-Bürokrasi İlişkisi (2002-2012)</w:t>
      </w:r>
      <w:r w:rsidRPr="00E10D32">
        <w:rPr>
          <w:i/>
          <w:sz w:val="19"/>
          <w:szCs w:val="19"/>
          <w:lang w:val="tr-TR"/>
        </w:rPr>
        <w:t>.</w:t>
      </w:r>
      <w:r w:rsidRPr="00E10D32">
        <w:rPr>
          <w:sz w:val="19"/>
          <w:szCs w:val="19"/>
          <w:lang w:val="tr-TR"/>
        </w:rPr>
        <w:t xml:space="preserve"> Doktora Tezi. Sakarya: Sakarya Üniversitesi.</w:t>
      </w:r>
    </w:p>
    <w:p w14:paraId="0C2964AD" w14:textId="29D525FE"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Güler, T. (2016). </w:t>
      </w:r>
      <w:r w:rsidR="00A14553" w:rsidRPr="00E10D32">
        <w:rPr>
          <w:sz w:val="19"/>
          <w:szCs w:val="19"/>
          <w:lang w:val="tr-TR"/>
        </w:rPr>
        <w:t xml:space="preserve">2000’li Yıllar </w:t>
      </w:r>
      <w:r w:rsidRPr="00E10D32">
        <w:rPr>
          <w:sz w:val="19"/>
          <w:szCs w:val="19"/>
          <w:lang w:val="tr-TR"/>
        </w:rPr>
        <w:t xml:space="preserve">Türkiye’sinde </w:t>
      </w:r>
      <w:r w:rsidR="00A14553" w:rsidRPr="00E10D32">
        <w:rPr>
          <w:sz w:val="19"/>
          <w:szCs w:val="19"/>
          <w:lang w:val="tr-TR"/>
        </w:rPr>
        <w:t>Siyaset- Bürokrasi İlişkilerinin Kamu Yönetimi Reformları Üzerinden Okunması</w:t>
      </w:r>
      <w:r w:rsidRPr="00E10D32">
        <w:rPr>
          <w:sz w:val="19"/>
          <w:szCs w:val="19"/>
          <w:lang w:val="tr-TR"/>
        </w:rPr>
        <w:t xml:space="preserve">. </w:t>
      </w:r>
      <w:r w:rsidRPr="00E10D32">
        <w:rPr>
          <w:i/>
          <w:sz w:val="19"/>
          <w:szCs w:val="19"/>
          <w:lang w:val="tr-TR"/>
        </w:rPr>
        <w:t>Balıkesir Üniversitesi Sosyal Bilimler Enstitüsü Dergisi</w:t>
      </w:r>
      <w:r w:rsidRPr="00E10D32">
        <w:rPr>
          <w:sz w:val="19"/>
          <w:szCs w:val="19"/>
          <w:lang w:val="tr-TR"/>
        </w:rPr>
        <w:t>, 19(36),</w:t>
      </w:r>
      <w:r w:rsidR="00A14553">
        <w:rPr>
          <w:sz w:val="19"/>
          <w:szCs w:val="19"/>
          <w:lang w:val="tr-TR"/>
        </w:rPr>
        <w:t xml:space="preserve"> </w:t>
      </w:r>
      <w:r w:rsidRPr="00E10D32">
        <w:rPr>
          <w:sz w:val="19"/>
          <w:szCs w:val="19"/>
          <w:lang w:val="tr-TR"/>
        </w:rPr>
        <w:t xml:space="preserve">34-38. </w:t>
      </w:r>
    </w:p>
    <w:p w14:paraId="2B08033C" w14:textId="1BBFC0B0"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Gümüşoğlu, Ş., Erdem, S., Kavrukkoca, G.</w:t>
      </w:r>
      <w:r w:rsidR="005C1B23">
        <w:rPr>
          <w:sz w:val="19"/>
          <w:szCs w:val="19"/>
          <w:lang w:val="tr-TR"/>
        </w:rPr>
        <w:t>,</w:t>
      </w:r>
      <w:r w:rsidRPr="00E10D32">
        <w:rPr>
          <w:sz w:val="19"/>
          <w:szCs w:val="19"/>
          <w:lang w:val="tr-TR"/>
        </w:rPr>
        <w:t xml:space="preserve"> &amp; Özdağoğlu, A. (2003). Belediyelerde </w:t>
      </w:r>
      <w:r w:rsidR="00A14553" w:rsidRPr="00E10D32">
        <w:rPr>
          <w:sz w:val="19"/>
          <w:szCs w:val="19"/>
          <w:lang w:val="tr-TR"/>
        </w:rPr>
        <w:t xml:space="preserve">Beklenen Algılanan Hizmet Kalitesinin </w:t>
      </w:r>
      <w:r w:rsidRPr="00E10D32">
        <w:rPr>
          <w:sz w:val="19"/>
          <w:szCs w:val="19"/>
          <w:lang w:val="tr-TR"/>
        </w:rPr>
        <w:t xml:space="preserve">Servqual </w:t>
      </w:r>
      <w:r w:rsidR="00A14553" w:rsidRPr="00E10D32">
        <w:rPr>
          <w:sz w:val="19"/>
          <w:szCs w:val="19"/>
          <w:lang w:val="tr-TR"/>
        </w:rPr>
        <w:t xml:space="preserve">Modeli ile Ölçülmesi </w:t>
      </w:r>
      <w:r w:rsidR="00A14553">
        <w:rPr>
          <w:sz w:val="19"/>
          <w:szCs w:val="19"/>
          <w:lang w:val="tr-TR"/>
        </w:rPr>
        <w:t>v</w:t>
      </w:r>
      <w:r w:rsidR="00A14553" w:rsidRPr="00E10D32">
        <w:rPr>
          <w:sz w:val="19"/>
          <w:szCs w:val="19"/>
          <w:lang w:val="tr-TR"/>
        </w:rPr>
        <w:t xml:space="preserve">e </w:t>
      </w:r>
      <w:r w:rsidRPr="00E10D32">
        <w:rPr>
          <w:sz w:val="19"/>
          <w:szCs w:val="19"/>
          <w:lang w:val="tr-TR"/>
        </w:rPr>
        <w:t xml:space="preserve">Muğla </w:t>
      </w:r>
      <w:r w:rsidR="00A14553" w:rsidRPr="00E10D32">
        <w:rPr>
          <w:sz w:val="19"/>
          <w:szCs w:val="19"/>
          <w:lang w:val="tr-TR"/>
        </w:rPr>
        <w:t>İlinde Bir Uygulama</w:t>
      </w:r>
      <w:r w:rsidRPr="00E10D32">
        <w:rPr>
          <w:sz w:val="19"/>
          <w:szCs w:val="19"/>
          <w:lang w:val="tr-TR"/>
        </w:rPr>
        <w:t xml:space="preserve">. İçinde: </w:t>
      </w:r>
      <w:r w:rsidRPr="00E10D32">
        <w:rPr>
          <w:i/>
          <w:sz w:val="19"/>
          <w:szCs w:val="19"/>
          <w:lang w:val="tr-TR"/>
        </w:rPr>
        <w:t>3. Ulusal Üretim Araştırmaları Sempozyumu</w:t>
      </w:r>
      <w:r w:rsidR="005C1B23">
        <w:rPr>
          <w:i/>
          <w:sz w:val="19"/>
          <w:szCs w:val="19"/>
          <w:lang w:val="tr-TR"/>
        </w:rPr>
        <w:t xml:space="preserve"> Bildirileri</w:t>
      </w:r>
      <w:r w:rsidRPr="00E10D32">
        <w:rPr>
          <w:i/>
          <w:sz w:val="19"/>
          <w:szCs w:val="19"/>
          <w:lang w:val="tr-TR"/>
        </w:rPr>
        <w:t>,</w:t>
      </w:r>
      <w:r w:rsidRPr="00E10D32">
        <w:rPr>
          <w:sz w:val="19"/>
          <w:szCs w:val="19"/>
          <w:lang w:val="tr-TR"/>
        </w:rPr>
        <w:t xml:space="preserve"> 19-20. İstanbul: İstanbul Kültür Üniversitesi.</w:t>
      </w:r>
    </w:p>
    <w:p w14:paraId="6D70EC16" w14:textId="264FE22D"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İnce, M.</w:t>
      </w:r>
      <w:r w:rsidR="005C1B23">
        <w:rPr>
          <w:sz w:val="19"/>
          <w:szCs w:val="19"/>
          <w:lang w:val="tr-TR"/>
        </w:rPr>
        <w:t>,</w:t>
      </w:r>
      <w:r w:rsidRPr="00E10D32">
        <w:rPr>
          <w:sz w:val="19"/>
          <w:szCs w:val="19"/>
          <w:lang w:val="tr-TR"/>
        </w:rPr>
        <w:t xml:space="preserve"> &amp; Şahin, K. (2011). Belediye </w:t>
      </w:r>
      <w:r w:rsidR="00A14553" w:rsidRPr="00E10D32">
        <w:rPr>
          <w:sz w:val="19"/>
          <w:szCs w:val="19"/>
          <w:lang w:val="tr-TR"/>
        </w:rPr>
        <w:t xml:space="preserve">Hizmetlerinde Vatandaş Memnuniyeti Ölçümü: </w:t>
      </w:r>
      <w:r w:rsidRPr="00E10D32">
        <w:rPr>
          <w:sz w:val="19"/>
          <w:szCs w:val="19"/>
          <w:lang w:val="tr-TR"/>
        </w:rPr>
        <w:t xml:space="preserve">Selçuklu Belediyesi </w:t>
      </w:r>
      <w:r w:rsidR="00A14553" w:rsidRPr="00E10D32">
        <w:rPr>
          <w:sz w:val="19"/>
          <w:szCs w:val="19"/>
          <w:lang w:val="tr-TR"/>
        </w:rPr>
        <w:t>Örneği</w:t>
      </w:r>
      <w:r w:rsidRPr="00E10D32">
        <w:rPr>
          <w:sz w:val="19"/>
          <w:szCs w:val="19"/>
          <w:lang w:val="tr-TR"/>
        </w:rPr>
        <w:t xml:space="preserve">. </w:t>
      </w:r>
      <w:r w:rsidRPr="00E10D32">
        <w:rPr>
          <w:i/>
          <w:sz w:val="19"/>
          <w:szCs w:val="19"/>
          <w:lang w:val="tr-TR"/>
        </w:rPr>
        <w:t>Sosyal ve Ekonomik Araştırmalar Dergisi</w:t>
      </w:r>
      <w:r w:rsidRPr="00E10D32">
        <w:rPr>
          <w:sz w:val="19"/>
          <w:szCs w:val="19"/>
          <w:lang w:val="tr-TR"/>
        </w:rPr>
        <w:t>, 15(21), 126-175.</w:t>
      </w:r>
    </w:p>
    <w:p w14:paraId="201DF949" w14:textId="61A4A1B3"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Kara, M.</w:t>
      </w:r>
      <w:r w:rsidR="005C1B23">
        <w:rPr>
          <w:sz w:val="19"/>
          <w:szCs w:val="19"/>
          <w:lang w:val="tr-TR"/>
        </w:rPr>
        <w:t>,</w:t>
      </w:r>
      <w:r w:rsidRPr="00E10D32">
        <w:rPr>
          <w:sz w:val="19"/>
          <w:szCs w:val="19"/>
          <w:lang w:val="tr-TR"/>
        </w:rPr>
        <w:t xml:space="preserve"> &amp; Gürcü, M. (2010). Belediye </w:t>
      </w:r>
      <w:r w:rsidR="00A14553" w:rsidRPr="00E10D32">
        <w:rPr>
          <w:sz w:val="19"/>
          <w:szCs w:val="19"/>
          <w:lang w:val="tr-TR"/>
        </w:rPr>
        <w:t>Hizmetlerinde Halkın Memnuniyetinin Ölçülmesine Yönelik Bir Çalışma</w:t>
      </w:r>
      <w:r w:rsidRPr="00E10D32">
        <w:rPr>
          <w:sz w:val="19"/>
          <w:szCs w:val="19"/>
          <w:lang w:val="tr-TR"/>
        </w:rPr>
        <w:t xml:space="preserve">: Yozgat Belediyesi </w:t>
      </w:r>
      <w:r w:rsidR="00A14553">
        <w:rPr>
          <w:sz w:val="19"/>
          <w:szCs w:val="19"/>
          <w:lang w:val="tr-TR"/>
        </w:rPr>
        <w:t>Ö</w:t>
      </w:r>
      <w:r w:rsidRPr="00E10D32">
        <w:rPr>
          <w:sz w:val="19"/>
          <w:szCs w:val="19"/>
          <w:lang w:val="tr-TR"/>
        </w:rPr>
        <w:t xml:space="preserve">rneği. </w:t>
      </w:r>
      <w:r w:rsidRPr="00E10D32">
        <w:rPr>
          <w:i/>
          <w:sz w:val="19"/>
          <w:szCs w:val="19"/>
          <w:lang w:val="tr-TR"/>
        </w:rPr>
        <w:t>Organizasyon ve Yönetim Bilimleri Dergisi,</w:t>
      </w:r>
      <w:r w:rsidRPr="00E10D32">
        <w:rPr>
          <w:sz w:val="19"/>
          <w:szCs w:val="19"/>
          <w:lang w:val="tr-TR"/>
        </w:rPr>
        <w:t xml:space="preserve"> 2(2), 79-86</w:t>
      </w:r>
    </w:p>
    <w:p w14:paraId="38F13193" w14:textId="5CC448C3"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en-GB"/>
        </w:rPr>
        <w:t xml:space="preserve">Menteşe, S. (2013). </w:t>
      </w:r>
      <w:r w:rsidR="007F5B1F" w:rsidRPr="007F5B1F">
        <w:rPr>
          <w:sz w:val="19"/>
          <w:szCs w:val="19"/>
          <w:lang w:val="tr-TR"/>
        </w:rPr>
        <w:t>Halkın Belediye Hizmetlerinden Memnuniyet Düzeyinin Tunceli Belediyesi Yönünden Değerlendirilmesi</w:t>
      </w:r>
      <w:r w:rsidRPr="00E10D32">
        <w:rPr>
          <w:sz w:val="19"/>
          <w:szCs w:val="19"/>
          <w:lang w:val="en-GB"/>
        </w:rPr>
        <w:t>. </w:t>
      </w:r>
      <w:r w:rsidRPr="00E10D32">
        <w:rPr>
          <w:i/>
          <w:iCs/>
          <w:sz w:val="19"/>
          <w:szCs w:val="19"/>
          <w:lang w:val="en-GB"/>
        </w:rPr>
        <w:t>The Journal of Academic Social Science Studies</w:t>
      </w:r>
      <w:r w:rsidRPr="00E10D32">
        <w:rPr>
          <w:sz w:val="19"/>
          <w:szCs w:val="19"/>
          <w:lang w:val="en-GB"/>
        </w:rPr>
        <w:t>, </w:t>
      </w:r>
      <w:r w:rsidRPr="005C1B23">
        <w:rPr>
          <w:sz w:val="19"/>
          <w:szCs w:val="19"/>
          <w:lang w:val="en-GB"/>
        </w:rPr>
        <w:t>6(6</w:t>
      </w:r>
      <w:r w:rsidRPr="00E10D32">
        <w:rPr>
          <w:sz w:val="19"/>
          <w:szCs w:val="19"/>
          <w:lang w:val="en-GB"/>
        </w:rPr>
        <w:t>), 831-862.</w:t>
      </w:r>
    </w:p>
    <w:p w14:paraId="180795E4" w14:textId="087764CD"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Negiz, N. (2012</w:t>
      </w:r>
      <w:r w:rsidR="007F5B1F" w:rsidRPr="00E10D32">
        <w:rPr>
          <w:sz w:val="19"/>
          <w:szCs w:val="19"/>
          <w:lang w:val="tr-TR"/>
        </w:rPr>
        <w:t xml:space="preserve">). </w:t>
      </w:r>
      <w:r w:rsidRPr="00E10D32">
        <w:rPr>
          <w:sz w:val="19"/>
          <w:szCs w:val="19"/>
          <w:lang w:val="tr-TR"/>
        </w:rPr>
        <w:t xml:space="preserve">İki </w:t>
      </w:r>
      <w:r w:rsidR="007F5B1F" w:rsidRPr="00E10D32">
        <w:rPr>
          <w:sz w:val="19"/>
          <w:szCs w:val="19"/>
          <w:lang w:val="tr-TR"/>
        </w:rPr>
        <w:t xml:space="preserve">Farklı Dönem İki Farklı Yönetim: </w:t>
      </w:r>
      <w:r w:rsidRPr="00E10D32">
        <w:rPr>
          <w:sz w:val="19"/>
          <w:szCs w:val="19"/>
          <w:lang w:val="tr-TR"/>
        </w:rPr>
        <w:t xml:space="preserve">Kentsel </w:t>
      </w:r>
      <w:r w:rsidR="007F5B1F" w:rsidRPr="00E10D32">
        <w:rPr>
          <w:sz w:val="19"/>
          <w:szCs w:val="19"/>
          <w:lang w:val="tr-TR"/>
        </w:rPr>
        <w:t xml:space="preserve">Hizmetler Düzleminde Kullanıcı Memnuniyeti: 2004 ve 2009 Yılları </w:t>
      </w:r>
      <w:r w:rsidRPr="00E10D32">
        <w:rPr>
          <w:sz w:val="19"/>
          <w:szCs w:val="19"/>
          <w:lang w:val="tr-TR"/>
        </w:rPr>
        <w:t xml:space="preserve">Isparta Belediyesi </w:t>
      </w:r>
      <w:r w:rsidR="007F5B1F" w:rsidRPr="00E10D32">
        <w:rPr>
          <w:sz w:val="19"/>
          <w:szCs w:val="19"/>
          <w:lang w:val="tr-TR"/>
        </w:rPr>
        <w:t>Örneği</w:t>
      </w:r>
      <w:r w:rsidRPr="00E10D32">
        <w:rPr>
          <w:sz w:val="19"/>
          <w:szCs w:val="19"/>
          <w:lang w:val="tr-TR"/>
        </w:rPr>
        <w:t xml:space="preserve">. </w:t>
      </w:r>
      <w:r w:rsidRPr="00E10D32">
        <w:rPr>
          <w:i/>
          <w:sz w:val="19"/>
          <w:szCs w:val="19"/>
          <w:lang w:val="tr-TR"/>
        </w:rPr>
        <w:t>Selçuk Üniversitesi Sosyal Bilimler Enstitüsü Dergisi,</w:t>
      </w:r>
      <w:r w:rsidRPr="00E10D32">
        <w:rPr>
          <w:sz w:val="19"/>
          <w:szCs w:val="19"/>
          <w:lang w:val="tr-TR"/>
        </w:rPr>
        <w:t xml:space="preserve"> (27), 171-183.</w:t>
      </w:r>
    </w:p>
    <w:p w14:paraId="760E1C39" w14:textId="7351B50A"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Orhan, M. (2017). Belediye </w:t>
      </w:r>
      <w:r w:rsidR="007F5B1F" w:rsidRPr="00E10D32">
        <w:rPr>
          <w:sz w:val="19"/>
          <w:szCs w:val="19"/>
          <w:lang w:val="tr-TR"/>
        </w:rPr>
        <w:t xml:space="preserve">Hizmet Kalitesi Ölçümü: </w:t>
      </w:r>
      <w:r w:rsidRPr="00E10D32">
        <w:rPr>
          <w:sz w:val="19"/>
          <w:szCs w:val="19"/>
          <w:lang w:val="tr-TR"/>
        </w:rPr>
        <w:t xml:space="preserve">Keçiören Belediyesi’nde </w:t>
      </w:r>
      <w:r w:rsidR="007F5B1F" w:rsidRPr="00E10D32">
        <w:rPr>
          <w:sz w:val="19"/>
          <w:szCs w:val="19"/>
          <w:lang w:val="tr-TR"/>
        </w:rPr>
        <w:t>Bir Uygulama</w:t>
      </w:r>
      <w:r w:rsidRPr="00E10D32">
        <w:rPr>
          <w:sz w:val="19"/>
          <w:szCs w:val="19"/>
          <w:lang w:val="tr-TR"/>
        </w:rPr>
        <w:t xml:space="preserve">. </w:t>
      </w:r>
      <w:r w:rsidRPr="00E10D32">
        <w:rPr>
          <w:i/>
          <w:sz w:val="19"/>
          <w:szCs w:val="19"/>
          <w:lang w:val="tr-TR"/>
        </w:rPr>
        <w:t>İktisadi ve İdari Bilimler Fakültesi Dergisi,</w:t>
      </w:r>
      <w:r w:rsidRPr="00E10D32">
        <w:rPr>
          <w:sz w:val="19"/>
          <w:szCs w:val="19"/>
          <w:lang w:val="tr-TR"/>
        </w:rPr>
        <w:t xml:space="preserve"> 18(3), 945-963.</w:t>
      </w:r>
    </w:p>
    <w:p w14:paraId="165DB317" w14:textId="6CD5FD15"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Peker, Ö. (1996). Belediye </w:t>
      </w:r>
      <w:r w:rsidR="007F5B1F" w:rsidRPr="00E10D32">
        <w:rPr>
          <w:sz w:val="19"/>
          <w:szCs w:val="19"/>
          <w:lang w:val="tr-TR"/>
        </w:rPr>
        <w:t>Yönetimlerinde Kalite Üretimi</w:t>
      </w:r>
      <w:r w:rsidRPr="00E10D32">
        <w:rPr>
          <w:sz w:val="19"/>
          <w:szCs w:val="19"/>
          <w:lang w:val="tr-TR"/>
        </w:rPr>
        <w:t xml:space="preserve">. </w:t>
      </w:r>
      <w:r w:rsidRPr="00E10D32">
        <w:rPr>
          <w:i/>
          <w:sz w:val="19"/>
          <w:szCs w:val="19"/>
          <w:lang w:val="tr-TR"/>
        </w:rPr>
        <w:t>Çağdaş Yerel Yönetimler,</w:t>
      </w:r>
      <w:r w:rsidRPr="00E10D32">
        <w:rPr>
          <w:sz w:val="19"/>
          <w:szCs w:val="19"/>
          <w:lang w:val="tr-TR"/>
        </w:rPr>
        <w:t xml:space="preserve"> 5(2), 15-23.</w:t>
      </w:r>
    </w:p>
    <w:p w14:paraId="23AC40EA" w14:textId="474202B5" w:rsidR="00107BCC" w:rsidRPr="00E10D32" w:rsidRDefault="00107BCC" w:rsidP="005C1B23">
      <w:pPr>
        <w:pStyle w:val="Els-NoIndent"/>
        <w:spacing w:before="120" w:line="240" w:lineRule="auto"/>
        <w:ind w:left="284" w:hanging="284"/>
        <w:rPr>
          <w:sz w:val="19"/>
          <w:szCs w:val="19"/>
          <w:lang w:val="tr-TR"/>
        </w:rPr>
      </w:pPr>
      <w:r w:rsidRPr="00E10D32">
        <w:rPr>
          <w:sz w:val="19"/>
          <w:szCs w:val="19"/>
          <w:lang w:val="tr-TR"/>
        </w:rPr>
        <w:t>Resul, U.</w:t>
      </w:r>
      <w:r w:rsidR="005C1B23">
        <w:rPr>
          <w:sz w:val="19"/>
          <w:szCs w:val="19"/>
          <w:lang w:val="tr-TR"/>
        </w:rPr>
        <w:t>,</w:t>
      </w:r>
      <w:r w:rsidRPr="00E10D32">
        <w:rPr>
          <w:sz w:val="19"/>
          <w:szCs w:val="19"/>
          <w:lang w:val="tr-TR"/>
        </w:rPr>
        <w:t xml:space="preserve"> &amp; Memiş, L., (2010). Belediye </w:t>
      </w:r>
      <w:r w:rsidR="007F5B1F" w:rsidRPr="00E10D32">
        <w:rPr>
          <w:sz w:val="19"/>
          <w:szCs w:val="19"/>
          <w:lang w:val="tr-TR"/>
        </w:rPr>
        <w:t xml:space="preserve">Hizmetlerinde Kalite: </w:t>
      </w:r>
      <w:r w:rsidRPr="00E10D32">
        <w:rPr>
          <w:sz w:val="19"/>
          <w:szCs w:val="19"/>
          <w:lang w:val="tr-TR"/>
        </w:rPr>
        <w:t xml:space="preserve">Giresun Belediyesi </w:t>
      </w:r>
      <w:r w:rsidR="007F5B1F" w:rsidRPr="00E10D32">
        <w:rPr>
          <w:sz w:val="19"/>
          <w:szCs w:val="19"/>
          <w:lang w:val="tr-TR"/>
        </w:rPr>
        <w:t>Örneğ</w:t>
      </w:r>
      <w:r w:rsidRPr="00E10D32">
        <w:rPr>
          <w:sz w:val="19"/>
          <w:szCs w:val="19"/>
          <w:lang w:val="tr-TR"/>
        </w:rPr>
        <w:t xml:space="preserve">i. </w:t>
      </w:r>
      <w:r w:rsidRPr="00E10D32">
        <w:rPr>
          <w:i/>
          <w:sz w:val="19"/>
          <w:szCs w:val="19"/>
          <w:lang w:val="tr-TR"/>
        </w:rPr>
        <w:t>Süleyman Demirel Üniversitesi İktisadi ve İdari Bilimler Fakültesi Dergisi</w:t>
      </w:r>
      <w:r w:rsidRPr="00E10D32">
        <w:rPr>
          <w:sz w:val="19"/>
          <w:szCs w:val="19"/>
          <w:lang w:val="tr-TR"/>
        </w:rPr>
        <w:t>, 15(2), 333-355</w:t>
      </w:r>
    </w:p>
    <w:p w14:paraId="22431665" w14:textId="4A6EAC06"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Sabuncu, İ., Yıldız, A., Öztürk, M., Özkan, K., Atalay, A.</w:t>
      </w:r>
      <w:r w:rsidR="005C1B23">
        <w:rPr>
          <w:sz w:val="19"/>
          <w:szCs w:val="19"/>
          <w:lang w:val="tr-TR"/>
        </w:rPr>
        <w:t>,</w:t>
      </w:r>
      <w:r w:rsidRPr="00E10D32">
        <w:rPr>
          <w:sz w:val="19"/>
          <w:szCs w:val="19"/>
          <w:lang w:val="tr-TR"/>
        </w:rPr>
        <w:t xml:space="preserve"> &amp; Kara, G. (2016). Belediye </w:t>
      </w:r>
      <w:r w:rsidR="007F5B1F" w:rsidRPr="00E10D32">
        <w:rPr>
          <w:sz w:val="19"/>
          <w:szCs w:val="19"/>
          <w:lang w:val="tr-TR"/>
        </w:rPr>
        <w:t xml:space="preserve">Hizmetlerinde Vatandaş </w:t>
      </w:r>
      <w:r w:rsidR="007F5B1F" w:rsidRPr="00E10D32">
        <w:rPr>
          <w:sz w:val="19"/>
          <w:szCs w:val="19"/>
          <w:lang w:val="tr-TR"/>
        </w:rPr>
        <w:t xml:space="preserve">Memnuniyet Araştırması: </w:t>
      </w:r>
      <w:r w:rsidRPr="00E10D32">
        <w:rPr>
          <w:sz w:val="19"/>
          <w:szCs w:val="19"/>
          <w:lang w:val="tr-TR"/>
        </w:rPr>
        <w:t xml:space="preserve">Yalova </w:t>
      </w:r>
      <w:r w:rsidR="007F5B1F" w:rsidRPr="00E10D32">
        <w:rPr>
          <w:sz w:val="19"/>
          <w:szCs w:val="19"/>
          <w:lang w:val="tr-TR"/>
        </w:rPr>
        <w:t>Örneği</w:t>
      </w:r>
      <w:r w:rsidRPr="00E10D32">
        <w:rPr>
          <w:sz w:val="19"/>
          <w:szCs w:val="19"/>
          <w:lang w:val="tr-TR"/>
        </w:rPr>
        <w:t xml:space="preserve">. </w:t>
      </w:r>
      <w:r w:rsidRPr="00E10D32">
        <w:rPr>
          <w:i/>
          <w:sz w:val="19"/>
          <w:szCs w:val="19"/>
          <w:lang w:val="tr-TR"/>
        </w:rPr>
        <w:t>Turkish Journal of Marketing</w:t>
      </w:r>
      <w:r w:rsidRPr="00E10D32">
        <w:rPr>
          <w:sz w:val="19"/>
          <w:szCs w:val="19"/>
          <w:lang w:val="tr-TR"/>
        </w:rPr>
        <w:t>, 1(3), 164-177</w:t>
      </w:r>
    </w:p>
    <w:p w14:paraId="02BEDBD0" w14:textId="12CA4CF5"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Salim, M., Peng, X., Almaktary, S.</w:t>
      </w:r>
      <w:r w:rsidR="005C1B23">
        <w:rPr>
          <w:sz w:val="19"/>
          <w:szCs w:val="19"/>
          <w:lang w:val="tr-TR"/>
        </w:rPr>
        <w:t>,</w:t>
      </w:r>
      <w:r w:rsidRPr="00E10D32">
        <w:rPr>
          <w:sz w:val="19"/>
          <w:szCs w:val="19"/>
          <w:lang w:val="tr-TR"/>
        </w:rPr>
        <w:t xml:space="preserve"> &amp; Karmoshi, S. (2017). </w:t>
      </w:r>
      <w:r w:rsidRPr="007F5B1F">
        <w:rPr>
          <w:sz w:val="19"/>
          <w:szCs w:val="19"/>
        </w:rPr>
        <w:t xml:space="preserve">The </w:t>
      </w:r>
      <w:r w:rsidR="007F5B1F" w:rsidRPr="007F5B1F">
        <w:rPr>
          <w:sz w:val="19"/>
          <w:szCs w:val="19"/>
        </w:rPr>
        <w:t xml:space="preserve">Impact of Citizen Satisfaction </w:t>
      </w:r>
      <w:r w:rsidR="007F5B1F">
        <w:rPr>
          <w:sz w:val="19"/>
          <w:szCs w:val="19"/>
        </w:rPr>
        <w:t>w</w:t>
      </w:r>
      <w:r w:rsidR="007F5B1F" w:rsidRPr="007F5B1F">
        <w:rPr>
          <w:sz w:val="19"/>
          <w:szCs w:val="19"/>
        </w:rPr>
        <w:t xml:space="preserve">ith Government Performance </w:t>
      </w:r>
      <w:r w:rsidR="007F5B1F">
        <w:rPr>
          <w:sz w:val="19"/>
          <w:szCs w:val="19"/>
        </w:rPr>
        <w:t>o</w:t>
      </w:r>
      <w:r w:rsidR="007F5B1F" w:rsidRPr="007F5B1F">
        <w:rPr>
          <w:sz w:val="19"/>
          <w:szCs w:val="19"/>
        </w:rPr>
        <w:t xml:space="preserve">n Public Trust </w:t>
      </w:r>
      <w:r w:rsidR="007F5B1F">
        <w:rPr>
          <w:sz w:val="19"/>
          <w:szCs w:val="19"/>
        </w:rPr>
        <w:t>i</w:t>
      </w:r>
      <w:r w:rsidR="007F5B1F" w:rsidRPr="007F5B1F">
        <w:rPr>
          <w:sz w:val="19"/>
          <w:szCs w:val="19"/>
        </w:rPr>
        <w:t xml:space="preserve">n </w:t>
      </w:r>
      <w:r w:rsidR="007F5B1F">
        <w:rPr>
          <w:sz w:val="19"/>
          <w:szCs w:val="19"/>
        </w:rPr>
        <w:t>t</w:t>
      </w:r>
      <w:r w:rsidR="007F5B1F" w:rsidRPr="007F5B1F">
        <w:rPr>
          <w:sz w:val="19"/>
          <w:szCs w:val="19"/>
        </w:rPr>
        <w:t xml:space="preserve">he Government: Empirical Evidence </w:t>
      </w:r>
      <w:r w:rsidR="007F5B1F">
        <w:rPr>
          <w:sz w:val="19"/>
          <w:szCs w:val="19"/>
        </w:rPr>
        <w:t>f</w:t>
      </w:r>
      <w:r w:rsidR="007F5B1F" w:rsidRPr="007F5B1F">
        <w:rPr>
          <w:sz w:val="19"/>
          <w:szCs w:val="19"/>
        </w:rPr>
        <w:t xml:space="preserve">rom Urban </w:t>
      </w:r>
      <w:r w:rsidRPr="007F5B1F">
        <w:rPr>
          <w:sz w:val="19"/>
          <w:szCs w:val="19"/>
        </w:rPr>
        <w:t>Yemen</w:t>
      </w:r>
      <w:r w:rsidRPr="00E10D32">
        <w:rPr>
          <w:sz w:val="19"/>
          <w:szCs w:val="19"/>
          <w:lang w:val="tr-TR"/>
        </w:rPr>
        <w:t xml:space="preserve">. </w:t>
      </w:r>
      <w:r w:rsidRPr="00E10D32">
        <w:rPr>
          <w:i/>
          <w:sz w:val="19"/>
          <w:szCs w:val="19"/>
          <w:lang w:val="tr-TR"/>
        </w:rPr>
        <w:t xml:space="preserve">Open Journal of Business and Management, </w:t>
      </w:r>
      <w:r w:rsidRPr="00E10D32">
        <w:rPr>
          <w:sz w:val="19"/>
          <w:szCs w:val="19"/>
          <w:lang w:val="tr-TR"/>
        </w:rPr>
        <w:t>5(2), 348.</w:t>
      </w:r>
    </w:p>
    <w:p w14:paraId="6F037A19" w14:textId="75F70042"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Songur, L.</w:t>
      </w:r>
      <w:r w:rsidR="005C1B23">
        <w:rPr>
          <w:sz w:val="19"/>
          <w:szCs w:val="19"/>
          <w:lang w:val="tr-TR"/>
        </w:rPr>
        <w:t>,</w:t>
      </w:r>
      <w:r w:rsidRPr="00E10D32">
        <w:rPr>
          <w:sz w:val="19"/>
          <w:szCs w:val="19"/>
          <w:lang w:val="tr-TR"/>
        </w:rPr>
        <w:t xml:space="preserve"> &amp; Turan, A. (2017). Belediye </w:t>
      </w:r>
      <w:r w:rsidR="007F5B1F" w:rsidRPr="00E10D32">
        <w:rPr>
          <w:sz w:val="19"/>
          <w:szCs w:val="19"/>
          <w:lang w:val="tr-TR"/>
        </w:rPr>
        <w:t xml:space="preserve">Hizmetlerinde Halkın Beklentileri: </w:t>
      </w:r>
      <w:r w:rsidRPr="00E10D32">
        <w:rPr>
          <w:sz w:val="19"/>
          <w:szCs w:val="19"/>
          <w:lang w:val="tr-TR"/>
        </w:rPr>
        <w:t xml:space="preserve">Şereflikoçhisar </w:t>
      </w:r>
      <w:r w:rsidR="007F5B1F" w:rsidRPr="00E10D32">
        <w:rPr>
          <w:sz w:val="19"/>
          <w:szCs w:val="19"/>
          <w:lang w:val="tr-TR"/>
        </w:rPr>
        <w:t>Örneği</w:t>
      </w:r>
      <w:r w:rsidRPr="00E10D32">
        <w:rPr>
          <w:sz w:val="19"/>
          <w:szCs w:val="19"/>
          <w:lang w:val="tr-TR"/>
        </w:rPr>
        <w:t xml:space="preserve">. </w:t>
      </w:r>
      <w:r w:rsidRPr="00E10D32">
        <w:rPr>
          <w:i/>
          <w:sz w:val="19"/>
          <w:szCs w:val="19"/>
          <w:lang w:val="tr-TR"/>
        </w:rPr>
        <w:t xml:space="preserve">Dumlupinar University Journal of Social Science, </w:t>
      </w:r>
      <w:r w:rsidRPr="00E10D32">
        <w:rPr>
          <w:sz w:val="19"/>
          <w:szCs w:val="19"/>
          <w:lang w:val="tr-TR"/>
        </w:rPr>
        <w:t>(54), 16-45</w:t>
      </w:r>
    </w:p>
    <w:p w14:paraId="7370127C" w14:textId="70F7ED0D"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Şahin, K. (2011). </w:t>
      </w:r>
      <w:r w:rsidRPr="007F5B1F">
        <w:rPr>
          <w:i/>
          <w:iCs/>
          <w:sz w:val="19"/>
          <w:szCs w:val="19"/>
          <w:lang w:val="tr-TR"/>
        </w:rPr>
        <w:t xml:space="preserve">Belediye </w:t>
      </w:r>
      <w:r w:rsidR="007F5B1F" w:rsidRPr="007F5B1F">
        <w:rPr>
          <w:i/>
          <w:iCs/>
          <w:sz w:val="19"/>
          <w:szCs w:val="19"/>
          <w:lang w:val="tr-TR"/>
        </w:rPr>
        <w:t>Hizmetleri ve Hizmet Kalitesine Yönelik Vatandaş Memnuniyetinin Ölçümü (</w:t>
      </w:r>
      <w:r w:rsidRPr="007F5B1F">
        <w:rPr>
          <w:i/>
          <w:iCs/>
          <w:sz w:val="19"/>
          <w:szCs w:val="19"/>
          <w:lang w:val="tr-TR"/>
        </w:rPr>
        <w:t xml:space="preserve">Konya </w:t>
      </w:r>
      <w:r w:rsidR="007F5B1F" w:rsidRPr="007F5B1F">
        <w:rPr>
          <w:i/>
          <w:iCs/>
          <w:sz w:val="19"/>
          <w:szCs w:val="19"/>
          <w:lang w:val="tr-TR"/>
        </w:rPr>
        <w:t>İl Merkezi Örneği).</w:t>
      </w:r>
      <w:r w:rsidR="007F5B1F" w:rsidRPr="00E10D32">
        <w:rPr>
          <w:sz w:val="19"/>
          <w:szCs w:val="19"/>
          <w:lang w:val="tr-TR"/>
        </w:rPr>
        <w:t xml:space="preserve"> </w:t>
      </w:r>
      <w:r w:rsidRPr="00E10D32">
        <w:rPr>
          <w:sz w:val="19"/>
          <w:szCs w:val="19"/>
          <w:lang w:val="tr-TR"/>
        </w:rPr>
        <w:t>Yüksek Lisans Tezi. Karaman: Karamanoğlu Mehmetbey Üniversitesi.</w:t>
      </w:r>
    </w:p>
    <w:p w14:paraId="2D820420" w14:textId="1FD1D917"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Şahin, S. Z., Çekiç, A.</w:t>
      </w:r>
      <w:r w:rsidR="005C1B23">
        <w:rPr>
          <w:sz w:val="19"/>
          <w:szCs w:val="19"/>
          <w:lang w:val="tr-TR"/>
        </w:rPr>
        <w:t>,</w:t>
      </w:r>
      <w:r w:rsidRPr="00E10D32">
        <w:rPr>
          <w:sz w:val="19"/>
          <w:szCs w:val="19"/>
          <w:lang w:val="tr-TR"/>
        </w:rPr>
        <w:t xml:space="preserve"> &amp; Gözcü, A. C. (2014). Ankara’da </w:t>
      </w:r>
      <w:r w:rsidR="007F5B1F" w:rsidRPr="00E10D32">
        <w:rPr>
          <w:sz w:val="19"/>
          <w:szCs w:val="19"/>
          <w:lang w:val="tr-TR"/>
        </w:rPr>
        <w:t xml:space="preserve">Bir Yerel Yönetim Monografisi Yöntemi Denemesi: </w:t>
      </w:r>
      <w:r w:rsidRPr="00E10D32">
        <w:rPr>
          <w:sz w:val="19"/>
          <w:szCs w:val="19"/>
          <w:lang w:val="tr-TR"/>
        </w:rPr>
        <w:t xml:space="preserve">Çankaya Belediyesi </w:t>
      </w:r>
      <w:r w:rsidR="007F5B1F" w:rsidRPr="00E10D32">
        <w:rPr>
          <w:sz w:val="19"/>
          <w:szCs w:val="19"/>
          <w:lang w:val="tr-TR"/>
        </w:rPr>
        <w:t>Örneği</w:t>
      </w:r>
      <w:r w:rsidRPr="00E10D32">
        <w:rPr>
          <w:sz w:val="19"/>
          <w:szCs w:val="19"/>
          <w:lang w:val="tr-TR"/>
        </w:rPr>
        <w:t xml:space="preserve">. </w:t>
      </w:r>
      <w:r w:rsidRPr="007F5B1F">
        <w:rPr>
          <w:i/>
          <w:iCs/>
          <w:sz w:val="19"/>
          <w:szCs w:val="19"/>
          <w:lang w:val="tr-TR"/>
        </w:rPr>
        <w:t>Ankara Araştırmaları Dergisi</w:t>
      </w:r>
      <w:r w:rsidRPr="00E10D32">
        <w:rPr>
          <w:sz w:val="19"/>
          <w:szCs w:val="19"/>
          <w:lang w:val="tr-TR"/>
        </w:rPr>
        <w:t>, 2(2), 159-183.</w:t>
      </w:r>
    </w:p>
    <w:p w14:paraId="6FE51ACF" w14:textId="50821D99"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en-GB"/>
        </w:rPr>
        <w:t>Van Ryzin, G. G</w:t>
      </w:r>
      <w:r w:rsidR="00A03D85">
        <w:rPr>
          <w:sz w:val="19"/>
          <w:szCs w:val="19"/>
          <w:lang w:val="tr-TR"/>
        </w:rPr>
        <w:t>.</w:t>
      </w:r>
      <w:r w:rsidR="005C1B23">
        <w:rPr>
          <w:sz w:val="19"/>
          <w:szCs w:val="19"/>
          <w:lang w:val="tr-TR"/>
        </w:rPr>
        <w:t>,</w:t>
      </w:r>
      <w:r w:rsidRPr="00E10D32">
        <w:rPr>
          <w:sz w:val="19"/>
          <w:szCs w:val="19"/>
          <w:lang w:val="tr-TR"/>
        </w:rPr>
        <w:t xml:space="preserve"> &amp; Immerwahr, S. (2004). </w:t>
      </w:r>
      <w:r w:rsidRPr="007F5B1F">
        <w:rPr>
          <w:sz w:val="19"/>
          <w:szCs w:val="19"/>
        </w:rPr>
        <w:t xml:space="preserve">Derived </w:t>
      </w:r>
      <w:r w:rsidR="007F5B1F" w:rsidRPr="007F5B1F">
        <w:rPr>
          <w:sz w:val="19"/>
          <w:szCs w:val="19"/>
        </w:rPr>
        <w:t>Importance-Performance Analysis of Citizen Survey Data</w:t>
      </w:r>
      <w:r w:rsidRPr="00E10D32">
        <w:rPr>
          <w:sz w:val="19"/>
          <w:szCs w:val="19"/>
          <w:lang w:val="tr-TR"/>
        </w:rPr>
        <w:t xml:space="preserve">. </w:t>
      </w:r>
      <w:r w:rsidRPr="00E10D32">
        <w:rPr>
          <w:i/>
          <w:sz w:val="19"/>
          <w:szCs w:val="19"/>
          <w:lang w:val="tr-TR"/>
        </w:rPr>
        <w:t>Public Performance &amp; Management Review</w:t>
      </w:r>
      <w:r w:rsidRPr="00E10D32">
        <w:rPr>
          <w:sz w:val="19"/>
          <w:szCs w:val="19"/>
          <w:lang w:val="tr-TR"/>
        </w:rPr>
        <w:t>, 27(4), 144-173.</w:t>
      </w:r>
    </w:p>
    <w:p w14:paraId="43427993" w14:textId="20514E5F"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en-GB"/>
        </w:rPr>
        <w:t>Van Ryzin, G. G</w:t>
      </w:r>
      <w:r w:rsidRPr="00E10D32">
        <w:rPr>
          <w:sz w:val="19"/>
          <w:szCs w:val="19"/>
          <w:lang w:val="tr-TR"/>
        </w:rPr>
        <w:t xml:space="preserve">. (2004a). </w:t>
      </w:r>
      <w:r w:rsidRPr="007F5B1F">
        <w:rPr>
          <w:sz w:val="19"/>
          <w:szCs w:val="19"/>
        </w:rPr>
        <w:t xml:space="preserve">The </w:t>
      </w:r>
      <w:r w:rsidR="007F5B1F" w:rsidRPr="007F5B1F">
        <w:rPr>
          <w:sz w:val="19"/>
          <w:szCs w:val="19"/>
        </w:rPr>
        <w:t>Measurement of Overall Citizen Satisfaction.</w:t>
      </w:r>
      <w:r w:rsidRPr="00E10D32">
        <w:rPr>
          <w:sz w:val="19"/>
          <w:szCs w:val="19"/>
          <w:lang w:val="tr-TR"/>
        </w:rPr>
        <w:t xml:space="preserve"> </w:t>
      </w:r>
      <w:r w:rsidRPr="00E10D32">
        <w:rPr>
          <w:i/>
          <w:sz w:val="19"/>
          <w:szCs w:val="19"/>
          <w:lang w:val="tr-TR"/>
        </w:rPr>
        <w:t>Public Performance and Management Review</w:t>
      </w:r>
      <w:r w:rsidRPr="00E10D32">
        <w:rPr>
          <w:sz w:val="19"/>
          <w:szCs w:val="19"/>
          <w:lang w:val="tr-TR"/>
        </w:rPr>
        <w:t>, 27(3), 9-28.</w:t>
      </w:r>
    </w:p>
    <w:p w14:paraId="683ED856" w14:textId="6B42CE5B"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en-GB"/>
        </w:rPr>
        <w:t>Van Ryzin, G. G</w:t>
      </w:r>
      <w:r w:rsidRPr="00E10D32">
        <w:rPr>
          <w:sz w:val="19"/>
          <w:szCs w:val="19"/>
          <w:lang w:val="tr-TR"/>
        </w:rPr>
        <w:t xml:space="preserve">. (2004b). </w:t>
      </w:r>
      <w:r w:rsidRPr="007F5B1F">
        <w:rPr>
          <w:sz w:val="19"/>
          <w:szCs w:val="19"/>
        </w:rPr>
        <w:t>Expectations</w:t>
      </w:r>
      <w:r w:rsidR="007F5B1F" w:rsidRPr="007F5B1F">
        <w:rPr>
          <w:sz w:val="19"/>
          <w:szCs w:val="19"/>
        </w:rPr>
        <w:t xml:space="preserve">, Performance, </w:t>
      </w:r>
      <w:r w:rsidR="007F5B1F">
        <w:rPr>
          <w:sz w:val="19"/>
          <w:szCs w:val="19"/>
        </w:rPr>
        <w:t>a</w:t>
      </w:r>
      <w:r w:rsidR="007F5B1F" w:rsidRPr="007F5B1F">
        <w:rPr>
          <w:sz w:val="19"/>
          <w:szCs w:val="19"/>
        </w:rPr>
        <w:t>nd Citizen Satisfaction with Urban Services</w:t>
      </w:r>
      <w:r w:rsidRPr="00E10D32">
        <w:rPr>
          <w:sz w:val="19"/>
          <w:szCs w:val="19"/>
          <w:lang w:val="tr-TR"/>
        </w:rPr>
        <w:t xml:space="preserve">. </w:t>
      </w:r>
      <w:r w:rsidRPr="004C7DC1">
        <w:rPr>
          <w:i/>
          <w:sz w:val="19"/>
          <w:szCs w:val="19"/>
        </w:rPr>
        <w:t xml:space="preserve">Journal </w:t>
      </w:r>
      <w:r w:rsidR="004C7DC1">
        <w:rPr>
          <w:i/>
          <w:sz w:val="19"/>
          <w:szCs w:val="19"/>
        </w:rPr>
        <w:t>o</w:t>
      </w:r>
      <w:r w:rsidR="004C7DC1" w:rsidRPr="004C7DC1">
        <w:rPr>
          <w:i/>
          <w:sz w:val="19"/>
          <w:szCs w:val="19"/>
        </w:rPr>
        <w:t>f Policy Analysis and Management</w:t>
      </w:r>
      <w:r w:rsidRPr="00E10D32">
        <w:rPr>
          <w:i/>
          <w:sz w:val="19"/>
          <w:szCs w:val="19"/>
          <w:lang w:val="tr-TR"/>
        </w:rPr>
        <w:t>,</w:t>
      </w:r>
      <w:r w:rsidRPr="00E10D32">
        <w:rPr>
          <w:sz w:val="19"/>
          <w:szCs w:val="19"/>
          <w:lang w:val="tr-TR"/>
        </w:rPr>
        <w:t xml:space="preserve"> 23(3), 433-448.</w:t>
      </w:r>
    </w:p>
    <w:p w14:paraId="4DFE5693" w14:textId="2AB6530C"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en-GB"/>
        </w:rPr>
        <w:t>Van Ryzin, G. G., Muzzio, D., Immerwahr, S., Gulick, L.</w:t>
      </w:r>
      <w:r w:rsidR="005C1B23">
        <w:rPr>
          <w:sz w:val="19"/>
          <w:szCs w:val="19"/>
          <w:lang w:val="en-GB"/>
        </w:rPr>
        <w:t>,</w:t>
      </w:r>
      <w:r w:rsidRPr="00E10D32">
        <w:rPr>
          <w:sz w:val="19"/>
          <w:szCs w:val="19"/>
          <w:lang w:val="en-GB"/>
        </w:rPr>
        <w:t xml:space="preserve"> &amp; Martinez, E. (2004). Drivers </w:t>
      </w:r>
      <w:r w:rsidR="00B5798F">
        <w:rPr>
          <w:sz w:val="19"/>
          <w:szCs w:val="19"/>
          <w:lang w:val="en-GB"/>
        </w:rPr>
        <w:t>a</w:t>
      </w:r>
      <w:r w:rsidR="004C7DC1" w:rsidRPr="00E10D32">
        <w:rPr>
          <w:sz w:val="19"/>
          <w:szCs w:val="19"/>
          <w:lang w:val="en-GB"/>
        </w:rPr>
        <w:t xml:space="preserve">nd Consequences of Citizen Satisfaction: </w:t>
      </w:r>
      <w:r w:rsidRPr="00E10D32">
        <w:rPr>
          <w:sz w:val="19"/>
          <w:szCs w:val="19"/>
          <w:lang w:val="en-GB"/>
        </w:rPr>
        <w:t xml:space="preserve">An </w:t>
      </w:r>
      <w:r w:rsidR="004C7DC1" w:rsidRPr="00E10D32">
        <w:rPr>
          <w:sz w:val="19"/>
          <w:szCs w:val="19"/>
          <w:lang w:val="en-GB"/>
        </w:rPr>
        <w:t xml:space="preserve">Application </w:t>
      </w:r>
      <w:r w:rsidR="004C7DC1">
        <w:rPr>
          <w:sz w:val="19"/>
          <w:szCs w:val="19"/>
          <w:lang w:val="en-GB"/>
        </w:rPr>
        <w:t>o</w:t>
      </w:r>
      <w:r w:rsidR="004C7DC1" w:rsidRPr="00E10D32">
        <w:rPr>
          <w:sz w:val="19"/>
          <w:szCs w:val="19"/>
          <w:lang w:val="en-GB"/>
        </w:rPr>
        <w:t xml:space="preserve">f </w:t>
      </w:r>
      <w:r w:rsidR="004C7DC1">
        <w:rPr>
          <w:sz w:val="19"/>
          <w:szCs w:val="19"/>
          <w:lang w:val="en-GB"/>
        </w:rPr>
        <w:t>t</w:t>
      </w:r>
      <w:r w:rsidR="004C7DC1" w:rsidRPr="00E10D32">
        <w:rPr>
          <w:sz w:val="19"/>
          <w:szCs w:val="19"/>
          <w:lang w:val="en-GB"/>
        </w:rPr>
        <w:t xml:space="preserve">he </w:t>
      </w:r>
      <w:r w:rsidRPr="00E10D32">
        <w:rPr>
          <w:sz w:val="19"/>
          <w:szCs w:val="19"/>
          <w:lang w:val="en-GB"/>
        </w:rPr>
        <w:t xml:space="preserve">American </w:t>
      </w:r>
      <w:r w:rsidR="004C7DC1" w:rsidRPr="00E10D32">
        <w:rPr>
          <w:sz w:val="19"/>
          <w:szCs w:val="19"/>
          <w:lang w:val="en-GB"/>
        </w:rPr>
        <w:t xml:space="preserve">Customer Satisfaction Index Model </w:t>
      </w:r>
      <w:r w:rsidR="004C7DC1">
        <w:rPr>
          <w:sz w:val="19"/>
          <w:szCs w:val="19"/>
          <w:lang w:val="en-GB"/>
        </w:rPr>
        <w:t>t</w:t>
      </w:r>
      <w:r w:rsidR="004C7DC1" w:rsidRPr="00E10D32">
        <w:rPr>
          <w:sz w:val="19"/>
          <w:szCs w:val="19"/>
          <w:lang w:val="en-GB"/>
        </w:rPr>
        <w:t xml:space="preserve">o </w:t>
      </w:r>
      <w:r w:rsidRPr="00E10D32">
        <w:rPr>
          <w:sz w:val="19"/>
          <w:szCs w:val="19"/>
          <w:lang w:val="en-GB"/>
        </w:rPr>
        <w:t>New York City. </w:t>
      </w:r>
      <w:r w:rsidRPr="00E10D32">
        <w:rPr>
          <w:i/>
          <w:iCs/>
          <w:sz w:val="19"/>
          <w:szCs w:val="19"/>
          <w:lang w:val="en-GB"/>
        </w:rPr>
        <w:t>Public Administration Review</w:t>
      </w:r>
      <w:r w:rsidRPr="00E10D32">
        <w:rPr>
          <w:sz w:val="19"/>
          <w:szCs w:val="19"/>
          <w:lang w:val="en-GB"/>
        </w:rPr>
        <w:t>, </w:t>
      </w:r>
      <w:r w:rsidRPr="005C1B23">
        <w:rPr>
          <w:sz w:val="19"/>
          <w:szCs w:val="19"/>
          <w:lang w:val="en-GB"/>
        </w:rPr>
        <w:t>64(3</w:t>
      </w:r>
      <w:r w:rsidRPr="00E10D32">
        <w:rPr>
          <w:sz w:val="19"/>
          <w:szCs w:val="19"/>
          <w:lang w:val="en-GB"/>
        </w:rPr>
        <w:t>), 331-341.</w:t>
      </w:r>
    </w:p>
    <w:p w14:paraId="314C1E7E" w14:textId="62DABE92"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Yıldırım, C.</w:t>
      </w:r>
      <w:r w:rsidR="009624EA">
        <w:rPr>
          <w:sz w:val="19"/>
          <w:szCs w:val="19"/>
          <w:lang w:val="tr-TR"/>
        </w:rPr>
        <w:t>,</w:t>
      </w:r>
      <w:r w:rsidRPr="00E10D32">
        <w:rPr>
          <w:sz w:val="19"/>
          <w:szCs w:val="19"/>
          <w:lang w:val="tr-TR"/>
        </w:rPr>
        <w:t xml:space="preserve"> &amp; Şafaklı, O. V.  (2016). Belediyelerde </w:t>
      </w:r>
      <w:r w:rsidR="004C7DC1" w:rsidRPr="00E10D32">
        <w:rPr>
          <w:sz w:val="19"/>
          <w:szCs w:val="19"/>
          <w:lang w:val="tr-TR"/>
        </w:rPr>
        <w:t xml:space="preserve">Hizmet Kalitesinin Servqual Analizi ile Ölçülmesi: </w:t>
      </w:r>
      <w:r w:rsidRPr="00E10D32">
        <w:rPr>
          <w:sz w:val="19"/>
          <w:szCs w:val="19"/>
          <w:lang w:val="tr-TR"/>
        </w:rPr>
        <w:t xml:space="preserve">Lefke Belediyesi </w:t>
      </w:r>
      <w:r w:rsidR="004C7DC1" w:rsidRPr="00E10D32">
        <w:rPr>
          <w:sz w:val="19"/>
          <w:szCs w:val="19"/>
          <w:lang w:val="tr-TR"/>
        </w:rPr>
        <w:t>Örneği</w:t>
      </w:r>
      <w:r w:rsidRPr="00E10D32">
        <w:rPr>
          <w:sz w:val="19"/>
          <w:szCs w:val="19"/>
          <w:lang w:val="tr-TR"/>
        </w:rPr>
        <w:t xml:space="preserve">. </w:t>
      </w:r>
      <w:r w:rsidRPr="00E10D32">
        <w:rPr>
          <w:i/>
          <w:sz w:val="19"/>
          <w:szCs w:val="19"/>
          <w:lang w:val="tr-TR"/>
        </w:rPr>
        <w:t>EUL Journal of Social Sciences</w:t>
      </w:r>
      <w:r w:rsidRPr="00E10D32">
        <w:rPr>
          <w:sz w:val="19"/>
          <w:szCs w:val="19"/>
          <w:lang w:val="tr-TR"/>
        </w:rPr>
        <w:t xml:space="preserve">, 7(2), 100-116 </w:t>
      </w:r>
    </w:p>
    <w:p w14:paraId="503AA07D" w14:textId="647E8DD6" w:rsidR="00107BCC" w:rsidRPr="00E10D32" w:rsidRDefault="00107BCC" w:rsidP="00E10D32">
      <w:pPr>
        <w:pStyle w:val="Els-NoIndent"/>
        <w:spacing w:before="120" w:line="240" w:lineRule="auto"/>
        <w:ind w:left="284" w:hanging="284"/>
        <w:rPr>
          <w:sz w:val="19"/>
          <w:szCs w:val="19"/>
          <w:lang w:val="tr-TR"/>
        </w:rPr>
      </w:pPr>
      <w:r w:rsidRPr="00E10D32">
        <w:rPr>
          <w:sz w:val="19"/>
          <w:szCs w:val="19"/>
          <w:lang w:val="tr-TR"/>
        </w:rPr>
        <w:t xml:space="preserve">Yılmaztürk, A. &amp; Güler, T. (2017). Sosyal </w:t>
      </w:r>
      <w:r w:rsidR="004C7DC1" w:rsidRPr="00E10D32">
        <w:rPr>
          <w:sz w:val="19"/>
          <w:szCs w:val="19"/>
          <w:lang w:val="tr-TR"/>
        </w:rPr>
        <w:t xml:space="preserve">Devlet Anlayışının Yerel Karşılığı: </w:t>
      </w:r>
      <w:r w:rsidRPr="00E10D32">
        <w:rPr>
          <w:sz w:val="19"/>
          <w:szCs w:val="19"/>
          <w:lang w:val="tr-TR"/>
        </w:rPr>
        <w:t xml:space="preserve">Sosyal </w:t>
      </w:r>
      <w:r w:rsidR="004C7DC1" w:rsidRPr="00E10D32">
        <w:rPr>
          <w:sz w:val="19"/>
          <w:szCs w:val="19"/>
          <w:lang w:val="tr-TR"/>
        </w:rPr>
        <w:t xml:space="preserve">Belediyecilik ve Temel </w:t>
      </w:r>
      <w:r w:rsidRPr="00E10D32">
        <w:rPr>
          <w:sz w:val="19"/>
          <w:szCs w:val="19"/>
          <w:lang w:val="tr-TR"/>
        </w:rPr>
        <w:t xml:space="preserve">Sorunları. </w:t>
      </w:r>
      <w:r w:rsidRPr="00E10D32">
        <w:rPr>
          <w:i/>
          <w:sz w:val="19"/>
          <w:szCs w:val="19"/>
          <w:lang w:val="tr-TR"/>
        </w:rPr>
        <w:t>Muğla Sıtkı Koçman Üniversitesi İİBF Ekonomi ve Yönetim Araştırmaları Dergisi</w:t>
      </w:r>
      <w:r w:rsidRPr="00E10D32">
        <w:rPr>
          <w:sz w:val="19"/>
          <w:szCs w:val="19"/>
          <w:lang w:val="tr-TR"/>
        </w:rPr>
        <w:t>, 6(1), 1-23</w:t>
      </w:r>
    </w:p>
    <w:p w14:paraId="5CF9BDF3" w14:textId="7CCDE344" w:rsidR="00B5798F" w:rsidRPr="00BD6B9B" w:rsidRDefault="00B5798F" w:rsidP="00B5798F">
      <w:pPr>
        <w:pStyle w:val="Els-NoIndent"/>
        <w:spacing w:before="120" w:line="240" w:lineRule="auto"/>
        <w:ind w:left="284" w:hanging="284"/>
        <w:rPr>
          <w:sz w:val="19"/>
          <w:szCs w:val="19"/>
          <w:lang w:val="tr-TR"/>
        </w:rPr>
      </w:pPr>
      <w:r w:rsidRPr="00E10D32">
        <w:rPr>
          <w:sz w:val="19"/>
          <w:szCs w:val="19"/>
          <w:lang w:val="tr-TR"/>
        </w:rPr>
        <w:t>Yücel, N., Yücel, A., Gülter, E.</w:t>
      </w:r>
      <w:r w:rsidR="009624EA">
        <w:rPr>
          <w:sz w:val="19"/>
          <w:szCs w:val="19"/>
          <w:lang w:val="tr-TR"/>
        </w:rPr>
        <w:t>,</w:t>
      </w:r>
      <w:r w:rsidRPr="00E10D32">
        <w:rPr>
          <w:sz w:val="19"/>
          <w:szCs w:val="19"/>
          <w:lang w:val="tr-TR"/>
        </w:rPr>
        <w:t xml:space="preserve"> &amp; Merve, A. K. (</w:t>
      </w:r>
      <w:proofErr w:type="gramStart"/>
      <w:r w:rsidRPr="00E10D32">
        <w:rPr>
          <w:sz w:val="19"/>
          <w:szCs w:val="19"/>
          <w:lang w:val="tr-TR"/>
        </w:rPr>
        <w:t>2012a</w:t>
      </w:r>
      <w:proofErr w:type="gramEnd"/>
      <w:r w:rsidRPr="00E10D32">
        <w:rPr>
          <w:sz w:val="19"/>
          <w:szCs w:val="19"/>
          <w:lang w:val="tr-TR"/>
        </w:rPr>
        <w:t xml:space="preserve">). Belediyelerde Hizmet Pazarlaması: </w:t>
      </w:r>
      <w:proofErr w:type="gramStart"/>
      <w:r w:rsidRPr="00E10D32">
        <w:rPr>
          <w:sz w:val="19"/>
          <w:szCs w:val="19"/>
          <w:lang w:val="tr-TR"/>
        </w:rPr>
        <w:t>Elazığ</w:t>
      </w:r>
      <w:proofErr w:type="gramEnd"/>
      <w:r w:rsidRPr="00E10D32">
        <w:rPr>
          <w:sz w:val="19"/>
          <w:szCs w:val="19"/>
          <w:lang w:val="tr-TR"/>
        </w:rPr>
        <w:t xml:space="preserve"> Belediyesi Örneği. </w:t>
      </w:r>
      <w:r w:rsidRPr="00E10D32">
        <w:rPr>
          <w:i/>
          <w:sz w:val="19"/>
          <w:szCs w:val="19"/>
          <w:lang w:val="tr-TR"/>
        </w:rPr>
        <w:t>Ömer Halisdemir Üniversitesi İktisadi ve İdari Bilimler Fakültesi Dergisi</w:t>
      </w:r>
      <w:r w:rsidRPr="00E10D32">
        <w:rPr>
          <w:sz w:val="19"/>
          <w:szCs w:val="19"/>
          <w:lang w:val="tr-TR"/>
        </w:rPr>
        <w:t>, 5(2), 150-164.</w:t>
      </w:r>
    </w:p>
    <w:p w14:paraId="742BB7A5" w14:textId="0194AE0E" w:rsidR="00107BCC" w:rsidRPr="00E10D32" w:rsidRDefault="00107BCC" w:rsidP="00E10D32">
      <w:pPr>
        <w:pStyle w:val="Els-NoIndent"/>
        <w:spacing w:before="120" w:line="240" w:lineRule="auto"/>
        <w:ind w:left="284" w:hanging="284"/>
        <w:rPr>
          <w:sz w:val="19"/>
          <w:szCs w:val="19"/>
          <w:lang w:val="en-GB"/>
        </w:rPr>
      </w:pPr>
      <w:r w:rsidRPr="00E10D32">
        <w:rPr>
          <w:sz w:val="19"/>
          <w:szCs w:val="19"/>
          <w:lang w:val="tr-TR"/>
        </w:rPr>
        <w:t>Yücel, N., Yücel, A.</w:t>
      </w:r>
      <w:r w:rsidR="009624EA">
        <w:rPr>
          <w:sz w:val="19"/>
          <w:szCs w:val="19"/>
          <w:lang w:val="tr-TR"/>
        </w:rPr>
        <w:t>,</w:t>
      </w:r>
      <w:r w:rsidRPr="00E10D32">
        <w:rPr>
          <w:sz w:val="19"/>
          <w:szCs w:val="19"/>
          <w:lang w:val="tr-TR"/>
        </w:rPr>
        <w:t xml:space="preserve"> &amp; Atlı, Y. (2012b). Belediyelerin </w:t>
      </w:r>
      <w:r w:rsidR="004C7DC1" w:rsidRPr="00E10D32">
        <w:rPr>
          <w:sz w:val="19"/>
          <w:szCs w:val="19"/>
          <w:lang w:val="tr-TR"/>
        </w:rPr>
        <w:t xml:space="preserve">Sunduğu Hizmetlerde Vatandaş Memnuniyeti: </w:t>
      </w:r>
      <w:proofErr w:type="gramStart"/>
      <w:r w:rsidRPr="00E10D32">
        <w:rPr>
          <w:sz w:val="19"/>
          <w:szCs w:val="19"/>
          <w:lang w:val="tr-TR"/>
        </w:rPr>
        <w:t>Elazığ</w:t>
      </w:r>
      <w:proofErr w:type="gramEnd"/>
      <w:r w:rsidRPr="00E10D32">
        <w:rPr>
          <w:sz w:val="19"/>
          <w:szCs w:val="19"/>
          <w:lang w:val="tr-TR"/>
        </w:rPr>
        <w:t xml:space="preserve"> Belediyesi </w:t>
      </w:r>
      <w:r w:rsidR="004C7DC1" w:rsidRPr="00E10D32">
        <w:rPr>
          <w:sz w:val="19"/>
          <w:szCs w:val="19"/>
          <w:lang w:val="tr-TR"/>
        </w:rPr>
        <w:t>Örneği.</w:t>
      </w:r>
      <w:r w:rsidRPr="00E10D32">
        <w:rPr>
          <w:sz w:val="19"/>
          <w:szCs w:val="19"/>
          <w:lang w:val="tr-TR"/>
        </w:rPr>
        <w:t xml:space="preserve"> </w:t>
      </w:r>
      <w:r w:rsidRPr="00E10D32">
        <w:rPr>
          <w:i/>
          <w:sz w:val="19"/>
          <w:szCs w:val="19"/>
          <w:lang w:val="tr-TR"/>
        </w:rPr>
        <w:t>Electronic Journal of Vocational Colleges</w:t>
      </w:r>
      <w:r w:rsidRPr="00E10D32">
        <w:rPr>
          <w:sz w:val="19"/>
          <w:szCs w:val="19"/>
          <w:lang w:val="tr-TR"/>
        </w:rPr>
        <w:t>, 2(2), 31-41.</w:t>
      </w:r>
      <w:r w:rsidR="00B5798F">
        <w:rPr>
          <w:sz w:val="19"/>
          <w:szCs w:val="19"/>
          <w:lang w:val="tr-TR"/>
        </w:rPr>
        <w:t xml:space="preserve"> </w:t>
      </w:r>
    </w:p>
    <w:sectPr w:rsidR="00107BCC" w:rsidRPr="00E10D32" w:rsidSect="009B718D">
      <w:footnotePr>
        <w:numFmt w:val="chicago"/>
      </w:footnotePr>
      <w:type w:val="continuous"/>
      <w:pgSz w:w="11907" w:h="15876" w:code="161"/>
      <w:pgMar w:top="77" w:right="947" w:bottom="879" w:left="1038" w:header="907" w:footer="1253" w:gutter="0"/>
      <w:cols w:num="2"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E21A0" w14:textId="77777777" w:rsidR="00280287" w:rsidRDefault="00280287">
      <w:r>
        <w:separator/>
      </w:r>
    </w:p>
    <w:p w14:paraId="769CFE38" w14:textId="77777777" w:rsidR="00280287" w:rsidRDefault="00280287"/>
    <w:p w14:paraId="7FD1975C" w14:textId="77777777" w:rsidR="00280287" w:rsidRDefault="00280287"/>
  </w:endnote>
  <w:endnote w:type="continuationSeparator" w:id="0">
    <w:p w14:paraId="3069CCBC" w14:textId="77777777" w:rsidR="00280287" w:rsidRDefault="00280287">
      <w:r>
        <w:continuationSeparator/>
      </w:r>
    </w:p>
    <w:p w14:paraId="65E00630" w14:textId="77777777" w:rsidR="00280287" w:rsidRDefault="00280287"/>
    <w:p w14:paraId="5E5A3AA0" w14:textId="77777777" w:rsidR="00280287" w:rsidRDefault="00280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A2"/>
    <w:family w:val="swiss"/>
    <w:pitch w:val="variable"/>
    <w:sig w:usb0="E0002EFF" w:usb1="C000785B" w:usb2="00000009" w:usb3="00000000" w:csb0="000001FF" w:csb1="00000000"/>
    <w:embedBold r:id="rId1" w:fontKey="{8D25967A-8AA3-4B71-BB14-C6C039060B41}"/>
  </w:font>
  <w:font w:name="Univers">
    <w:altName w:val="Arial"/>
    <w:charset w:val="00"/>
    <w:family w:val="swiss"/>
    <w:pitch w:val="variable"/>
    <w:sig w:usb0="80000287" w:usb1="00000000" w:usb2="00000000" w:usb3="00000000" w:csb0="0000000F" w:csb1="00000000"/>
    <w:embedRegular r:id="rId2" w:fontKey="{BBEB2CA5-537F-4C68-8108-EA0B907DDA80}"/>
  </w:font>
  <w:font w:name="Tahoma">
    <w:panose1 w:val="020B0604030504040204"/>
    <w:charset w:val="A2"/>
    <w:family w:val="swiss"/>
    <w:pitch w:val="variable"/>
    <w:sig w:usb0="E1002EFF" w:usb1="C000605B" w:usb2="00000029" w:usb3="00000000" w:csb0="000101FF" w:csb1="00000000"/>
    <w:embedRegular r:id="rId3" w:fontKey="{823CB113-B953-4E9A-BAD6-8AF5DDDF9687}"/>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embedRegular r:id="rId4" w:fontKey="{6B64B120-DCBE-4A8C-A16F-C3F3C164BF74}"/>
  </w:font>
  <w:font w:name="Book Antiqua">
    <w:panose1 w:val="02040602050305030304"/>
    <w:charset w:val="A2"/>
    <w:family w:val="roman"/>
    <w:pitch w:val="variable"/>
    <w:sig w:usb0="00000287" w:usb1="00000000" w:usb2="00000000" w:usb3="00000000" w:csb0="0000009F" w:csb1="00000000"/>
    <w:embedBoldItalic r:id="rId5" w:fontKey="{E0EAD013-0235-449F-B0CC-B155C9D52A50}"/>
  </w:font>
  <w:font w:name="Cambria">
    <w:panose1 w:val="02040503050406030204"/>
    <w:charset w:val="A2"/>
    <w:family w:val="roman"/>
    <w:pitch w:val="variable"/>
    <w:sig w:usb0="E00006FF" w:usb1="420024FF" w:usb2="02000000" w:usb3="00000000" w:csb0="0000019F" w:csb1="00000000"/>
    <w:embedRegular r:id="rId6" w:fontKey="{7D6EAE3F-CFB1-4CDF-A673-2CCAC5BDF845}"/>
  </w:font>
  <w:font w:name="Imprint MT Shadow">
    <w:panose1 w:val="04020605060303030202"/>
    <w:charset w:val="00"/>
    <w:family w:val="decorative"/>
    <w:pitch w:val="variable"/>
    <w:sig w:usb0="00000003" w:usb1="00000000" w:usb2="00000000" w:usb3="00000000" w:csb0="00000001" w:csb1="00000000"/>
    <w:embedBold r:id="rId7" w:fontKey="{AAB3CBF9-2E8C-47C4-8D0F-5879A697D7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3DB0" w14:textId="77777777" w:rsidR="00E47CF7" w:rsidRDefault="00000000" w:rsidP="00621A00">
    <w:pPr>
      <w:pStyle w:val="AltBilgi"/>
      <w:spacing w:before="230"/>
      <w:rPr>
        <w:i w:val="0"/>
        <w:sz w:val="15"/>
        <w:szCs w:val="15"/>
      </w:rPr>
    </w:pPr>
    <w:r>
      <w:rPr>
        <w:iCs/>
      </w:rPr>
      <w:pict w14:anchorId="0C0B72B0">
        <v:rect id="_x0000_i1027" style="width:36pt;height:.5pt" o:hrpct="0" o:hrstd="t" o:hrnoshade="t" o:hr="t" fillcolor="black" stroked="f"/>
      </w:pict>
    </w:r>
  </w:p>
  <w:p w14:paraId="7CCE689E" w14:textId="77777777" w:rsidR="00E47CF7" w:rsidRDefault="00E47CF7" w:rsidP="00B5798F">
    <w:pPr>
      <w:pStyle w:val="AltBilgi"/>
      <w:spacing w:before="0"/>
      <w:rPr>
        <w:i w:val="0"/>
        <w:sz w:val="15"/>
        <w:szCs w:val="15"/>
      </w:rPr>
    </w:pPr>
    <w:r w:rsidRPr="003560E1">
      <w:rPr>
        <w:i w:val="0"/>
        <w:sz w:val="15"/>
        <w:szCs w:val="15"/>
      </w:rPr>
      <w:t xml:space="preserve">* </w:t>
    </w:r>
    <w:r w:rsidRPr="008B7D48">
      <w:rPr>
        <w:i w:val="0"/>
        <w:sz w:val="15"/>
        <w:szCs w:val="15"/>
      </w:rPr>
      <w:t>Bu çalışma, 01-02 Aralık 2018 tarihlerinde İstanbul’da düzenlenen International Congress of Management Economy and Policy (ICOMEP’18-Spring) isimli kongrede bildiri olarak sunulmuştur.</w:t>
    </w:r>
  </w:p>
  <w:p w14:paraId="159073E1" w14:textId="3D03CA86" w:rsidR="00E47CF7" w:rsidRDefault="00E47CF7" w:rsidP="00B5798F">
    <w:pPr>
      <w:pStyle w:val="AltBilgi"/>
      <w:spacing w:before="0"/>
      <w:rPr>
        <w:i w:val="0"/>
        <w:sz w:val="15"/>
        <w:szCs w:val="15"/>
      </w:rPr>
    </w:pPr>
    <w:r>
      <w:rPr>
        <w:i w:val="0"/>
        <w:sz w:val="15"/>
        <w:szCs w:val="15"/>
      </w:rPr>
      <w:t xml:space="preserve">** </w:t>
    </w:r>
    <w:r w:rsidRPr="00BD3AD6">
      <w:rPr>
        <w:sz w:val="15"/>
        <w:szCs w:val="15"/>
      </w:rPr>
      <w:t>Sorumlu yazar/Corresponding author</w:t>
    </w:r>
    <w:r w:rsidRPr="003560E1">
      <w:rPr>
        <w:i w:val="0"/>
        <w:sz w:val="15"/>
        <w:szCs w:val="15"/>
      </w:rPr>
      <w:t xml:space="preserve">. </w:t>
    </w:r>
  </w:p>
  <w:p w14:paraId="61BA4997" w14:textId="4F171BF4" w:rsidR="00E47CF7" w:rsidRPr="003560E1" w:rsidRDefault="00E47CF7" w:rsidP="00B5798F">
    <w:pPr>
      <w:pStyle w:val="AltBilgi"/>
      <w:spacing w:before="0"/>
      <w:rPr>
        <w:i w:val="0"/>
        <w:sz w:val="15"/>
        <w:szCs w:val="15"/>
      </w:rPr>
    </w:pPr>
    <w:r w:rsidRPr="00BD3AD6">
      <w:rPr>
        <w:i w:val="0"/>
        <w:sz w:val="15"/>
        <w:szCs w:val="15"/>
      </w:rPr>
      <w:t>e-posta:</w:t>
    </w:r>
    <w:r w:rsidRPr="003560E1">
      <w:rPr>
        <w:i w:val="0"/>
        <w:sz w:val="15"/>
        <w:szCs w:val="15"/>
      </w:rPr>
      <w:t xml:space="preserve"> </w:t>
    </w:r>
    <w:r w:rsidRPr="008B7D48">
      <w:rPr>
        <w:i w:val="0"/>
        <w:sz w:val="15"/>
        <w:szCs w:val="15"/>
      </w:rPr>
      <w:t>hasan.sahin@dpu.edu.tr</w:t>
    </w:r>
  </w:p>
  <w:p w14:paraId="42A6114E" w14:textId="77777777" w:rsidR="00E47CF7" w:rsidRPr="003560E1" w:rsidRDefault="00E47CF7" w:rsidP="00960EBD">
    <w:pPr>
      <w:pStyle w:val="AltBilgi"/>
      <w:spacing w:before="0"/>
      <w:rPr>
        <w:i w:val="0"/>
        <w:sz w:val="15"/>
        <w:szCs w:val="15"/>
      </w:rPr>
    </w:pPr>
    <w:r w:rsidRPr="00960EBD">
      <w:rPr>
        <w:i w:val="0"/>
        <w:sz w:val="15"/>
        <w:szCs w:val="15"/>
      </w:rPr>
      <w:t xml:space="preserve">e-ISSN: 2149-4622. </w:t>
    </w:r>
    <w:r w:rsidRPr="00BD3AD6">
      <w:rPr>
        <w:i w:val="0"/>
        <w:sz w:val="15"/>
        <w:szCs w:val="15"/>
      </w:rPr>
      <w:t>© 2019 Tekirdağ Namık Kemal Üniversitesi İktisadi ve İdari Bilimler Fakültesi.</w:t>
    </w:r>
    <w:r w:rsidRPr="00960EBD">
      <w:rPr>
        <w:i w:val="0"/>
        <w:sz w:val="15"/>
        <w:szCs w:val="15"/>
      </w:rPr>
      <w:t xml:space="preserve"> TÜBİTAK ULAKBİM DergiPark ev sahipliğinde. Her hakkı saklıdır.</w:t>
    </w:r>
    <w:r w:rsidRPr="00BD3AD6">
      <w:t xml:space="preserve"> </w:t>
    </w:r>
    <w:r w:rsidRPr="00BD3AD6">
      <w:rPr>
        <w:i w:val="0"/>
      </w:rPr>
      <w:t>[</w:t>
    </w:r>
    <w:r w:rsidRPr="00BD3AD6">
      <w:rPr>
        <w:i w:val="0"/>
        <w:sz w:val="15"/>
        <w:szCs w:val="15"/>
      </w:rPr>
      <w:t xml:space="preserve">Hosting by TUBITAK ULAKBIM JournalPark. All rights reserved.]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30178" w14:textId="77777777" w:rsidR="00280287" w:rsidRDefault="00280287" w:rsidP="00783D5B">
      <w:pPr>
        <w:pStyle w:val="AltBilgi"/>
        <w:spacing w:before="230"/>
        <w:rPr>
          <w:lang w:val="en-GB"/>
        </w:rPr>
      </w:pPr>
      <w:r>
        <w:rPr>
          <w:lang w:val="tr-TR" w:eastAsia="tr-TR"/>
        </w:rPr>
        <w:drawing>
          <wp:inline distT="0" distB="0" distL="0" distR="0" wp14:anchorId="070A8A77" wp14:editId="3A6EA9A8">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25C0E05" w14:textId="77777777" w:rsidR="00280287" w:rsidRDefault="00280287"/>
    <w:p w14:paraId="3092B3DA" w14:textId="77777777" w:rsidR="00280287" w:rsidRDefault="00280287"/>
  </w:footnote>
  <w:footnote w:type="continuationSeparator" w:id="0">
    <w:p w14:paraId="48F16B85" w14:textId="77777777" w:rsidR="00280287" w:rsidRDefault="00280287">
      <w:r>
        <w:continuationSeparator/>
      </w:r>
    </w:p>
    <w:p w14:paraId="70B6964B" w14:textId="77777777" w:rsidR="00280287" w:rsidRDefault="00280287"/>
    <w:p w14:paraId="27B0B84E" w14:textId="77777777" w:rsidR="00280287" w:rsidRDefault="002802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07233098"/>
      <w:docPartObj>
        <w:docPartGallery w:val="Page Numbers (Top of Page)"/>
        <w:docPartUnique/>
      </w:docPartObj>
    </w:sdtPr>
    <w:sdtEndPr>
      <w:rPr>
        <w:noProof/>
      </w:rPr>
    </w:sdtEndPr>
    <w:sdtContent>
      <w:p w14:paraId="5ED9D4C7" w14:textId="4991A41A" w:rsidR="00E47CF7" w:rsidRDefault="00E47CF7" w:rsidP="009D6A20">
        <w:pPr>
          <w:pStyle w:val="stBilgi"/>
        </w:pPr>
        <w:r w:rsidRPr="007A214C">
          <w:rPr>
            <w:noProof w:val="0"/>
            <w:sz w:val="19"/>
            <w:szCs w:val="19"/>
          </w:rPr>
          <w:fldChar w:fldCharType="begin"/>
        </w:r>
        <w:r w:rsidRPr="007A214C">
          <w:rPr>
            <w:sz w:val="19"/>
            <w:szCs w:val="19"/>
          </w:rPr>
          <w:instrText xml:space="preserve"> PAGE   \* MERGEFORMAT </w:instrText>
        </w:r>
        <w:r w:rsidRPr="007A214C">
          <w:rPr>
            <w:noProof w:val="0"/>
            <w:sz w:val="19"/>
            <w:szCs w:val="19"/>
          </w:rPr>
          <w:fldChar w:fldCharType="separate"/>
        </w:r>
        <w:r w:rsidR="00952096">
          <w:rPr>
            <w:sz w:val="19"/>
            <w:szCs w:val="19"/>
          </w:rPr>
          <w:t>12</w:t>
        </w:r>
        <w:r w:rsidRPr="007A214C">
          <w:rPr>
            <w:sz w:val="19"/>
            <w:szCs w:val="19"/>
          </w:rPr>
          <w:fldChar w:fldCharType="end"/>
        </w:r>
        <w:r>
          <w:tab/>
        </w:r>
        <w:r w:rsidR="00BD6B9B">
          <w:t xml:space="preserve">  </w:t>
        </w:r>
        <w:r w:rsidRPr="00E47CF7">
          <w:rPr>
            <w:rFonts w:asciiTheme="majorHAnsi" w:hAnsiTheme="majorHAnsi" w:cs="Tahoma"/>
            <w:sz w:val="18"/>
            <w:szCs w:val="18"/>
          </w:rPr>
          <w:t>Topal, B., Şahin, H. &amp; Topal, B. /Balkan Sosyal Bilimler Dergisi 2019 8(15) 5–13</w:t>
        </w:r>
      </w:p>
      <w:p w14:paraId="65C4B467" w14:textId="77777777" w:rsidR="00E47CF7" w:rsidRDefault="00000000" w:rsidP="000E1EF3">
        <w:pPr>
          <w:pStyle w:val="stBilgi"/>
          <w:spacing w:after="210" w:line="240" w:lineRule="auto"/>
        </w:pPr>
        <w:r>
          <w:rPr>
            <w:iCs/>
          </w:rPr>
          <w:pict w14:anchorId="6BABCFF4">
            <v:rect id="_x0000_i1025" style="width:496.15pt;height:.5pt" o:hrpct="0" o:hrstd="t" o:hrnoshade="t" o:hr="t" fillcolor="black"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FDA3" w14:textId="4EDCCE62" w:rsidR="00E47CF7" w:rsidRPr="009D6A20" w:rsidRDefault="00E47CF7">
    <w:pPr>
      <w:pStyle w:val="stBilgi"/>
      <w:jc w:val="right"/>
      <w:rPr>
        <w:b/>
        <w:sz w:val="19"/>
        <w:szCs w:val="19"/>
      </w:rPr>
    </w:pPr>
    <w:r w:rsidRPr="009D6A20">
      <w:rPr>
        <w:smallCaps/>
        <w:noProof w:val="0"/>
      </w:rPr>
      <w:t xml:space="preserve"> </w:t>
    </w:r>
    <w:r w:rsidRPr="007A214C">
      <w:rPr>
        <w:rFonts w:asciiTheme="majorHAnsi" w:hAnsiTheme="majorHAnsi" w:cs="Tahoma"/>
        <w:sz w:val="18"/>
        <w:szCs w:val="18"/>
      </w:rPr>
      <w:t xml:space="preserve">Topal, B., Şahin, H. &amp; Topal, B. /Balkan Sosyal Bilimler Dergisi 2019 8(15) </w:t>
    </w:r>
    <w:r>
      <w:rPr>
        <w:rFonts w:asciiTheme="majorHAnsi" w:hAnsiTheme="majorHAnsi" w:cs="Tahoma"/>
        <w:sz w:val="18"/>
        <w:szCs w:val="18"/>
      </w:rPr>
      <w:t>5</w:t>
    </w:r>
    <w:r w:rsidRPr="007A214C">
      <w:rPr>
        <w:rFonts w:asciiTheme="majorHAnsi" w:hAnsiTheme="majorHAnsi" w:cs="Tahoma"/>
        <w:sz w:val="18"/>
        <w:szCs w:val="18"/>
      </w:rPr>
      <w:t>–</w:t>
    </w:r>
    <w:r>
      <w:rPr>
        <w:rFonts w:asciiTheme="majorHAnsi" w:hAnsiTheme="majorHAnsi" w:cs="Tahoma"/>
        <w:sz w:val="18"/>
        <w:szCs w:val="18"/>
      </w:rPr>
      <w:t>13</w:t>
    </w:r>
    <w:r w:rsidRPr="009D6A20">
      <w:rPr>
        <w:smallCaps/>
        <w:noProof w:val="0"/>
      </w:rPr>
      <w:t xml:space="preserve">   </w:t>
    </w:r>
    <w:r w:rsidR="00BD6B9B">
      <w:rPr>
        <w:smallCaps/>
        <w:noProof w:val="0"/>
      </w:rPr>
      <w:t xml:space="preserve">  </w:t>
    </w: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7A214C">
          <w:rPr>
            <w:noProof w:val="0"/>
            <w:sz w:val="19"/>
            <w:szCs w:val="19"/>
          </w:rPr>
          <w:fldChar w:fldCharType="begin"/>
        </w:r>
        <w:r w:rsidRPr="007A214C">
          <w:rPr>
            <w:sz w:val="19"/>
            <w:szCs w:val="19"/>
          </w:rPr>
          <w:instrText xml:space="preserve"> PAGE   \* MERGEFORMAT </w:instrText>
        </w:r>
        <w:r w:rsidRPr="007A214C">
          <w:rPr>
            <w:noProof w:val="0"/>
            <w:sz w:val="19"/>
            <w:szCs w:val="19"/>
          </w:rPr>
          <w:fldChar w:fldCharType="separate"/>
        </w:r>
        <w:r w:rsidR="00952096">
          <w:rPr>
            <w:sz w:val="19"/>
            <w:szCs w:val="19"/>
          </w:rPr>
          <w:t>11</w:t>
        </w:r>
        <w:r w:rsidRPr="007A214C">
          <w:rPr>
            <w:sz w:val="19"/>
            <w:szCs w:val="19"/>
          </w:rPr>
          <w:fldChar w:fldCharType="end"/>
        </w:r>
      </w:sdtContent>
    </w:sdt>
  </w:p>
  <w:p w14:paraId="3B141442" w14:textId="77777777" w:rsidR="00E47CF7" w:rsidRDefault="00000000" w:rsidP="000E1EF3">
    <w:pPr>
      <w:pStyle w:val="stBilgi"/>
      <w:spacing w:after="210" w:line="240" w:lineRule="auto"/>
      <w:jc w:val="right"/>
    </w:pPr>
    <w:r>
      <w:rPr>
        <w:iCs/>
      </w:rPr>
      <w:pict w14:anchorId="3955C4AB">
        <v:rect id="_x0000_i1026" style="width:496.15pt;height:.5pt" o:hrpct="0"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565"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fill="auto"/>
      <w:tblLayout w:type="fixed"/>
      <w:tblCellMar>
        <w:left w:w="0" w:type="dxa"/>
        <w:right w:w="0" w:type="dxa"/>
      </w:tblCellMar>
      <w:tblLook w:val="04A0" w:firstRow="1" w:lastRow="0" w:firstColumn="1" w:lastColumn="0" w:noHBand="0" w:noVBand="1"/>
    </w:tblPr>
    <w:tblGrid>
      <w:gridCol w:w="1701"/>
      <w:gridCol w:w="7088"/>
      <w:gridCol w:w="1776"/>
    </w:tblGrid>
    <w:tr w:rsidR="00E47CF7" w14:paraId="2DAAA38C" w14:textId="77777777" w:rsidTr="00057E21">
      <w:trPr>
        <w:trHeight w:val="57"/>
        <w:jc w:val="center"/>
      </w:trPr>
      <w:tc>
        <w:tcPr>
          <w:tcW w:w="1701" w:type="dxa"/>
          <w:tcBorders>
            <w:bottom w:val="single" w:sz="4" w:space="0" w:color="auto"/>
          </w:tcBorders>
          <w:shd w:val="pct10" w:color="F2F2F2" w:fill="auto"/>
          <w:vAlign w:val="bottom"/>
        </w:tcPr>
        <w:p w14:paraId="708F286D" w14:textId="77777777" w:rsidR="00E47CF7" w:rsidRDefault="00E47CF7" w:rsidP="009D747E">
          <w:pPr>
            <w:jc w:val="both"/>
          </w:pPr>
        </w:p>
      </w:tc>
      <w:tc>
        <w:tcPr>
          <w:tcW w:w="7088" w:type="dxa"/>
          <w:tcBorders>
            <w:bottom w:val="single" w:sz="4" w:space="0" w:color="auto"/>
          </w:tcBorders>
          <w:shd w:val="pct10" w:color="F2F2F2" w:fill="auto"/>
        </w:tcPr>
        <w:p w14:paraId="3F0EE0A6" w14:textId="77777777" w:rsidR="00E47CF7" w:rsidRPr="00F215F2" w:rsidRDefault="00E47CF7" w:rsidP="00E47CF7">
          <w:pPr>
            <w:pStyle w:val="Running-head"/>
            <w:spacing w:after="120"/>
            <w:rPr>
              <w:sz w:val="20"/>
            </w:rPr>
          </w:pPr>
          <w:r w:rsidRPr="00F215F2">
            <w:rPr>
              <w:sz w:val="20"/>
            </w:rPr>
            <w:t xml:space="preserve">Balkan Sosyal Bilimler Dergisi </w:t>
          </w:r>
          <w:r>
            <w:rPr>
              <w:sz w:val="20"/>
            </w:rPr>
            <w:t>2019</w:t>
          </w:r>
          <w:r w:rsidRPr="00F215F2">
            <w:rPr>
              <w:iCs/>
              <w:sz w:val="20"/>
              <w:szCs w:val="16"/>
            </w:rPr>
            <w:t xml:space="preserve"> </w:t>
          </w:r>
          <w:r>
            <w:rPr>
              <w:iCs/>
              <w:sz w:val="20"/>
              <w:szCs w:val="16"/>
            </w:rPr>
            <w:t>8</w:t>
          </w:r>
          <w:r w:rsidRPr="00F215F2">
            <w:rPr>
              <w:iCs/>
              <w:sz w:val="20"/>
              <w:szCs w:val="16"/>
            </w:rPr>
            <w:t>(</w:t>
          </w:r>
          <w:r>
            <w:rPr>
              <w:iCs/>
              <w:sz w:val="20"/>
              <w:szCs w:val="16"/>
            </w:rPr>
            <w:t>15</w:t>
          </w:r>
          <w:r w:rsidRPr="00F215F2">
            <w:rPr>
              <w:iCs/>
              <w:sz w:val="20"/>
              <w:szCs w:val="16"/>
            </w:rPr>
            <w:t xml:space="preserve">) </w:t>
          </w:r>
          <w:r>
            <w:rPr>
              <w:iCs/>
              <w:sz w:val="20"/>
              <w:szCs w:val="16"/>
            </w:rPr>
            <w:t>5</w:t>
          </w:r>
          <w:r w:rsidRPr="00F215F2">
            <w:rPr>
              <w:iCs/>
              <w:sz w:val="20"/>
              <w:szCs w:val="16"/>
            </w:rPr>
            <w:t>–</w:t>
          </w:r>
          <w:r>
            <w:rPr>
              <w:iCs/>
              <w:sz w:val="20"/>
              <w:szCs w:val="16"/>
            </w:rPr>
            <w:t>13</w:t>
          </w:r>
        </w:p>
      </w:tc>
      <w:tc>
        <w:tcPr>
          <w:tcW w:w="1776" w:type="dxa"/>
          <w:tcBorders>
            <w:bottom w:val="single" w:sz="4" w:space="0" w:color="auto"/>
          </w:tcBorders>
          <w:shd w:val="pct10" w:color="F2F2F2" w:fill="auto"/>
          <w:vAlign w:val="center"/>
        </w:tcPr>
        <w:p w14:paraId="38CD0E4E" w14:textId="77777777" w:rsidR="00E47CF7" w:rsidRDefault="00E47CF7" w:rsidP="00F0546B">
          <w:pPr>
            <w:pStyle w:val="stBilgi"/>
            <w:tabs>
              <w:tab w:val="left" w:pos="6804"/>
            </w:tabs>
            <w:jc w:val="center"/>
          </w:pPr>
        </w:p>
      </w:tc>
    </w:tr>
    <w:tr w:rsidR="00E47CF7" w14:paraId="0D790A1F" w14:textId="77777777" w:rsidTr="00057E21">
      <w:trPr>
        <w:trHeight w:val="165"/>
        <w:jc w:val="center"/>
      </w:trPr>
      <w:tc>
        <w:tcPr>
          <w:tcW w:w="1701" w:type="dxa"/>
          <w:vMerge w:val="restart"/>
          <w:tcBorders>
            <w:top w:val="single" w:sz="4" w:space="0" w:color="auto"/>
          </w:tcBorders>
          <w:shd w:val="pct10" w:color="F2F2F2" w:fill="auto"/>
        </w:tcPr>
        <w:p w14:paraId="06510A34" w14:textId="77777777" w:rsidR="00E47CF7" w:rsidRPr="00056920" w:rsidRDefault="00E47CF7" w:rsidP="00057E21">
          <w:pPr>
            <w:spacing w:line="240" w:lineRule="auto"/>
            <w:jc w:val="center"/>
            <w:rPr>
              <w:lang w:val="en-US"/>
            </w:rPr>
          </w:pPr>
          <w:r>
            <w:rPr>
              <w:noProof/>
              <w:lang w:val="tr-TR" w:eastAsia="tr-TR"/>
            </w:rPr>
            <w:drawing>
              <wp:inline distT="0" distB="0" distL="0" distR="0" wp14:anchorId="2A66A5DF" wp14:editId="3EF61602">
                <wp:extent cx="1085850" cy="11620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mikkemaltip.png"/>
                        <pic:cNvPicPr/>
                      </pic:nvPicPr>
                      <pic:blipFill rotWithShape="1">
                        <a:blip r:embed="rId1" cstate="print">
                          <a:extLst>
                            <a:ext uri="{28A0092B-C50C-407E-A947-70E740481C1C}">
                              <a14:useLocalDpi xmlns:a14="http://schemas.microsoft.com/office/drawing/2010/main" val="0"/>
                            </a:ext>
                          </a:extLst>
                        </a:blip>
                        <a:srcRect l="2199" t="-718" r="2199" b="-718"/>
                        <a:stretch/>
                      </pic:blipFill>
                      <pic:spPr>
                        <a:xfrm>
                          <a:off x="0" y="0"/>
                          <a:ext cx="1085976" cy="1162185"/>
                        </a:xfrm>
                        <a:prstGeom prst="rect">
                          <a:avLst/>
                        </a:prstGeom>
                      </pic:spPr>
                    </pic:pic>
                  </a:graphicData>
                </a:graphic>
              </wp:inline>
            </w:drawing>
          </w:r>
        </w:p>
      </w:tc>
      <w:tc>
        <w:tcPr>
          <w:tcW w:w="7088" w:type="dxa"/>
          <w:tcBorders>
            <w:top w:val="single" w:sz="4" w:space="0" w:color="auto"/>
            <w:bottom w:val="nil"/>
          </w:tcBorders>
          <w:shd w:val="clear" w:color="auto" w:fill="auto"/>
        </w:tcPr>
        <w:p w14:paraId="6E012649" w14:textId="77777777" w:rsidR="00E47CF7" w:rsidRPr="002E206D" w:rsidRDefault="00E47CF7" w:rsidP="00057E21">
          <w:pPr>
            <w:tabs>
              <w:tab w:val="left" w:pos="1980"/>
              <w:tab w:val="left" w:pos="2010"/>
            </w:tabs>
            <w:spacing w:line="240" w:lineRule="auto"/>
          </w:pPr>
          <w:r>
            <w:tab/>
          </w:r>
          <w:r>
            <w:tab/>
          </w:r>
        </w:p>
      </w:tc>
      <w:tc>
        <w:tcPr>
          <w:tcW w:w="1776" w:type="dxa"/>
          <w:vMerge w:val="restart"/>
          <w:tcBorders>
            <w:top w:val="single" w:sz="4" w:space="0" w:color="auto"/>
          </w:tcBorders>
          <w:shd w:val="pct10" w:color="F2F2F2" w:fill="auto"/>
          <w:vAlign w:val="center"/>
        </w:tcPr>
        <w:p w14:paraId="3D269D9B" w14:textId="77777777" w:rsidR="00E47CF7" w:rsidRDefault="000E5816" w:rsidP="004F584A">
          <w:pPr>
            <w:pStyle w:val="stBilgi"/>
            <w:tabs>
              <w:tab w:val="left" w:pos="6804"/>
            </w:tabs>
            <w:spacing w:after="0" w:line="240" w:lineRule="auto"/>
            <w:jc w:val="center"/>
          </w:pPr>
          <w:r>
            <w:rPr>
              <w:lang w:val="tr-TR" w:eastAsia="tr-TR"/>
            </w:rPr>
            <w:drawing>
              <wp:inline distT="0" distB="0" distL="0" distR="0" wp14:anchorId="01B714D6" wp14:editId="67A6FB81">
                <wp:extent cx="1028700" cy="10287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r>
    <w:tr w:rsidR="00E47CF7" w14:paraId="35C969EE" w14:textId="77777777" w:rsidTr="00057E21">
      <w:trPr>
        <w:trHeight w:val="1350"/>
        <w:jc w:val="center"/>
      </w:trPr>
      <w:tc>
        <w:tcPr>
          <w:tcW w:w="1701" w:type="dxa"/>
          <w:vMerge/>
          <w:shd w:val="pct10" w:color="F2F2F2" w:fill="auto"/>
        </w:tcPr>
        <w:p w14:paraId="7785ED52" w14:textId="77777777" w:rsidR="00E47CF7" w:rsidRDefault="00E47CF7" w:rsidP="004F584A">
          <w:pPr>
            <w:spacing w:line="240" w:lineRule="auto"/>
            <w:rPr>
              <w:noProof/>
              <w:lang w:val="tr-TR" w:eastAsia="tr-TR"/>
            </w:rPr>
          </w:pPr>
        </w:p>
      </w:tc>
      <w:tc>
        <w:tcPr>
          <w:tcW w:w="7088" w:type="dxa"/>
          <w:tcBorders>
            <w:top w:val="nil"/>
            <w:bottom w:val="nil"/>
          </w:tcBorders>
          <w:shd w:val="clear" w:color="auto" w:fill="D9D9D9"/>
        </w:tcPr>
        <w:p w14:paraId="67EE6D7B" w14:textId="77777777" w:rsidR="00E47CF7" w:rsidRPr="00057E21" w:rsidRDefault="00E47CF7" w:rsidP="00057E21">
          <w:pPr>
            <w:pStyle w:val="stBilgi"/>
            <w:tabs>
              <w:tab w:val="clear" w:pos="9356"/>
              <w:tab w:val="center" w:pos="3223"/>
              <w:tab w:val="left" w:pos="4545"/>
              <w:tab w:val="left" w:pos="5745"/>
            </w:tabs>
            <w:spacing w:after="0" w:line="240" w:lineRule="auto"/>
            <w:jc w:val="center"/>
            <w:rPr>
              <w:rFonts w:ascii="Arial" w:hAnsi="Arial" w:cs="Arial"/>
              <w:iCs/>
              <w:sz w:val="18"/>
              <w:szCs w:val="18"/>
              <w:lang w:val="en-IN" w:eastAsia="en-IN"/>
            </w:rPr>
          </w:pPr>
          <w:r w:rsidRPr="00057E21">
            <w:rPr>
              <w:rFonts w:ascii="Arial" w:hAnsi="Arial" w:cs="Arial"/>
              <w:iCs/>
              <w:sz w:val="18"/>
              <w:szCs w:val="18"/>
              <w:lang w:val="en-IN" w:eastAsia="en-IN"/>
            </w:rPr>
            <w:t>Balkan Journal of Social Sciences</w:t>
          </w:r>
        </w:p>
        <w:p w14:paraId="40EAE9EA" w14:textId="77777777" w:rsidR="00E47CF7" w:rsidRPr="00057E21" w:rsidRDefault="00E47CF7" w:rsidP="00057E21">
          <w:pPr>
            <w:pStyle w:val="stBilgi"/>
            <w:tabs>
              <w:tab w:val="clear" w:pos="9356"/>
              <w:tab w:val="center" w:pos="3223"/>
              <w:tab w:val="left" w:pos="4545"/>
              <w:tab w:val="left" w:pos="5745"/>
            </w:tabs>
            <w:spacing w:before="120" w:after="120" w:line="240" w:lineRule="auto"/>
            <w:jc w:val="center"/>
            <w:rPr>
              <w:rFonts w:ascii="Imprint MT Shadow" w:hAnsi="Imprint MT Shadow"/>
              <w:b/>
              <w:iCs/>
              <w:color w:val="44546A"/>
              <w:sz w:val="72"/>
              <w:szCs w:val="56"/>
              <w:lang w:val="en-IN" w:eastAsia="en-IN"/>
              <w14:textFill>
                <w14:solidFill>
                  <w14:srgbClr w14:val="44546A">
                    <w14:lumMod w14:val="60000"/>
                    <w14:lumOff w14:val="40000"/>
                  </w14:srgbClr>
                </w14:solidFill>
              </w14:textFill>
            </w:rPr>
          </w:pPr>
          <w:r w:rsidRPr="00057E21">
            <w:rPr>
              <w:rFonts w:ascii="Imprint MT Shadow" w:hAnsi="Imprint MT Shadow"/>
              <w:b/>
              <w:iCs/>
              <w:color w:val="5B9BD5"/>
              <w:sz w:val="72"/>
              <w:szCs w:val="56"/>
              <w:lang w:val="en-IN" w:eastAsia="en-IN"/>
              <w14:textFill>
                <w14:solidFill>
                  <w14:srgbClr w14:val="5B9BD5">
                    <w14:lumMod w14:val="75000"/>
                  </w14:srgbClr>
                </w14:solidFill>
              </w14:textFill>
            </w:rPr>
            <w:t>BJSS</w:t>
          </w:r>
        </w:p>
        <w:p w14:paraId="0F1C94DF" w14:textId="77777777" w:rsidR="00E47CF7" w:rsidRPr="00F215F2" w:rsidRDefault="00E47CF7" w:rsidP="00057E21">
          <w:pPr>
            <w:pStyle w:val="stBilgi"/>
            <w:spacing w:after="0" w:line="240" w:lineRule="auto"/>
            <w:jc w:val="center"/>
            <w:rPr>
              <w:rFonts w:ascii="Arial" w:hAnsi="Arial" w:cs="Arial"/>
              <w:sz w:val="18"/>
              <w:szCs w:val="18"/>
            </w:rPr>
          </w:pPr>
          <w:r w:rsidRPr="00262B52">
            <w:rPr>
              <w:iCs/>
              <w:sz w:val="16"/>
              <w:szCs w:val="16"/>
            </w:rPr>
            <w:t xml:space="preserve">Derginin ana sayfası: </w:t>
          </w:r>
          <w:r w:rsidR="00952096" w:rsidRPr="00952096">
            <w:rPr>
              <w:iCs/>
              <w:sz w:val="16"/>
              <w:szCs w:val="16"/>
            </w:rPr>
            <w:t>https://dergipark.org.tr/bsbd</w:t>
          </w:r>
        </w:p>
      </w:tc>
      <w:tc>
        <w:tcPr>
          <w:tcW w:w="1776" w:type="dxa"/>
          <w:vMerge/>
          <w:shd w:val="pct10" w:color="F2F2F2" w:fill="auto"/>
          <w:vAlign w:val="center"/>
        </w:tcPr>
        <w:p w14:paraId="5687E0D7" w14:textId="77777777" w:rsidR="00E47CF7" w:rsidRDefault="00E47CF7" w:rsidP="004F584A">
          <w:pPr>
            <w:pStyle w:val="stBilgi"/>
            <w:tabs>
              <w:tab w:val="left" w:pos="6804"/>
            </w:tabs>
            <w:spacing w:after="0" w:line="240" w:lineRule="auto"/>
            <w:jc w:val="center"/>
            <w:rPr>
              <w:lang w:val="tr-TR" w:eastAsia="tr-TR"/>
            </w:rPr>
          </w:pPr>
        </w:p>
      </w:tc>
    </w:tr>
    <w:tr w:rsidR="00E47CF7" w14:paraId="38A8AEDC" w14:textId="77777777" w:rsidTr="00057E21">
      <w:trPr>
        <w:trHeight w:val="195"/>
        <w:jc w:val="center"/>
      </w:trPr>
      <w:tc>
        <w:tcPr>
          <w:tcW w:w="1701" w:type="dxa"/>
          <w:vMerge/>
          <w:shd w:val="pct10" w:color="F2F2F2" w:fill="auto"/>
        </w:tcPr>
        <w:p w14:paraId="0AF1906D" w14:textId="77777777" w:rsidR="00E47CF7" w:rsidRDefault="00E47CF7" w:rsidP="004F584A">
          <w:pPr>
            <w:spacing w:line="240" w:lineRule="auto"/>
            <w:rPr>
              <w:noProof/>
              <w:lang w:val="tr-TR" w:eastAsia="tr-TR"/>
            </w:rPr>
          </w:pPr>
        </w:p>
      </w:tc>
      <w:tc>
        <w:tcPr>
          <w:tcW w:w="7088" w:type="dxa"/>
          <w:tcBorders>
            <w:top w:val="nil"/>
            <w:bottom w:val="single" w:sz="36" w:space="0" w:color="auto"/>
          </w:tcBorders>
          <w:shd w:val="clear" w:color="auto" w:fill="auto"/>
        </w:tcPr>
        <w:p w14:paraId="703E6B94" w14:textId="77777777" w:rsidR="00E47CF7" w:rsidRPr="00057E21" w:rsidRDefault="00E47CF7" w:rsidP="00057E21">
          <w:pPr>
            <w:pStyle w:val="stBilgi"/>
            <w:tabs>
              <w:tab w:val="clear" w:pos="9356"/>
              <w:tab w:val="left" w:pos="5040"/>
            </w:tabs>
            <w:spacing w:after="0" w:line="240" w:lineRule="auto"/>
            <w:rPr>
              <w:rFonts w:ascii="Imprint MT Shadow" w:hAnsi="Imprint MT Shadow"/>
              <w:b/>
              <w:iCs/>
              <w:color w:val="44546A"/>
              <w:sz w:val="16"/>
              <w:szCs w:val="16"/>
              <w:lang w:val="en-IN" w:eastAsia="en-IN"/>
              <w14:textFill>
                <w14:solidFill>
                  <w14:srgbClr w14:val="44546A">
                    <w14:lumMod w14:val="60000"/>
                    <w14:lumOff w14:val="40000"/>
                  </w14:srgbClr>
                </w14:solidFill>
              </w14:textFill>
            </w:rPr>
          </w:pPr>
          <w:r w:rsidRPr="00057E21">
            <w:rPr>
              <w:rFonts w:ascii="Imprint MT Shadow" w:hAnsi="Imprint MT Shadow"/>
              <w:b/>
              <w:iCs/>
              <w:color w:val="44546A"/>
              <w:sz w:val="16"/>
              <w:szCs w:val="16"/>
              <w:lang w:val="en-IN" w:eastAsia="en-IN"/>
              <w14:textFill>
                <w14:solidFill>
                  <w14:srgbClr w14:val="44546A">
                    <w14:lumMod w14:val="60000"/>
                    <w14:lumOff w14:val="40000"/>
                  </w14:srgbClr>
                </w14:solidFill>
              </w14:textFill>
            </w:rPr>
            <w:tab/>
          </w:r>
          <w:r w:rsidRPr="00057E21">
            <w:rPr>
              <w:rFonts w:ascii="Imprint MT Shadow" w:hAnsi="Imprint MT Shadow"/>
              <w:b/>
              <w:iCs/>
              <w:color w:val="44546A"/>
              <w:sz w:val="16"/>
              <w:szCs w:val="16"/>
              <w:lang w:val="en-IN" w:eastAsia="en-IN"/>
              <w14:textFill>
                <w14:solidFill>
                  <w14:srgbClr w14:val="44546A">
                    <w14:lumMod w14:val="60000"/>
                    <w14:lumOff w14:val="40000"/>
                  </w14:srgbClr>
                </w14:solidFill>
              </w14:textFill>
            </w:rPr>
            <w:tab/>
          </w:r>
          <w:r w:rsidRPr="00057E21">
            <w:rPr>
              <w:rFonts w:ascii="Imprint MT Shadow" w:hAnsi="Imprint MT Shadow"/>
              <w:b/>
              <w:iCs/>
              <w:color w:val="44546A"/>
              <w:sz w:val="16"/>
              <w:szCs w:val="16"/>
              <w:lang w:val="en-IN" w:eastAsia="en-IN"/>
              <w14:textFill>
                <w14:solidFill>
                  <w14:srgbClr w14:val="44546A">
                    <w14:lumMod w14:val="60000"/>
                    <w14:lumOff w14:val="40000"/>
                  </w14:srgbClr>
                </w14:solidFill>
              </w14:textFill>
            </w:rPr>
            <w:tab/>
          </w:r>
        </w:p>
      </w:tc>
      <w:tc>
        <w:tcPr>
          <w:tcW w:w="1776" w:type="dxa"/>
          <w:vMerge/>
          <w:shd w:val="pct10" w:color="F2F2F2" w:fill="auto"/>
          <w:vAlign w:val="center"/>
        </w:tcPr>
        <w:p w14:paraId="25B1FFA2" w14:textId="77777777" w:rsidR="00E47CF7" w:rsidRDefault="00E47CF7" w:rsidP="004F584A">
          <w:pPr>
            <w:pStyle w:val="stBilgi"/>
            <w:tabs>
              <w:tab w:val="left" w:pos="6804"/>
            </w:tabs>
            <w:spacing w:after="0" w:line="240" w:lineRule="auto"/>
            <w:jc w:val="center"/>
            <w:rPr>
              <w:lang w:val="tr-TR" w:eastAsia="tr-TR"/>
            </w:rPr>
          </w:pPr>
        </w:p>
      </w:tc>
    </w:tr>
  </w:tbl>
  <w:p w14:paraId="3A4912ED" w14:textId="77777777" w:rsidR="00E47CF7" w:rsidRDefault="00E47CF7" w:rsidP="009A6D87">
    <w:pPr>
      <w:pStyle w:val="stBilgi"/>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F32"/>
    <w:multiLevelType w:val="hybridMultilevel"/>
    <w:tmpl w:val="AC26B97C"/>
    <w:lvl w:ilvl="0" w:tplc="BE14BE3E">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7974C79"/>
    <w:multiLevelType w:val="hybridMultilevel"/>
    <w:tmpl w:val="3AC856F4"/>
    <w:lvl w:ilvl="0" w:tplc="24DA0752">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950252A"/>
    <w:multiLevelType w:val="multilevel"/>
    <w:tmpl w:val="BBBEF7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FABEDD1C"/>
    <w:lvl w:ilvl="0">
      <w:start w:val="1"/>
      <w:numFmt w:val="decimal"/>
      <w:pStyle w:val="Els-1storder-head"/>
      <w:suff w:val="space"/>
      <w:lvlText w:val="%1."/>
      <w:lvlJc w:val="left"/>
      <w:pPr>
        <w:ind w:left="0" w:firstLine="0"/>
      </w:pPr>
      <w:rPr>
        <w:sz w:val="22"/>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rPr>
        <w:sz w:val="22"/>
      </w:r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5ECB6962"/>
    <w:multiLevelType w:val="hybridMultilevel"/>
    <w:tmpl w:val="44840A2C"/>
    <w:lvl w:ilvl="0" w:tplc="24DA0752">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15:restartNumberingAfterBreak="0">
    <w:nsid w:val="68315C81"/>
    <w:multiLevelType w:val="hybridMultilevel"/>
    <w:tmpl w:val="37D8B87C"/>
    <w:lvl w:ilvl="0" w:tplc="EB0816FC">
      <w:start w:val="1"/>
      <w:numFmt w:val="lowerRoman"/>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E9445A"/>
    <w:multiLevelType w:val="multilevel"/>
    <w:tmpl w:val="ED7A0850"/>
    <w:lvl w:ilvl="0">
      <w:start w:val="1"/>
      <w:numFmt w:val="lowerRoma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D3357E2"/>
    <w:multiLevelType w:val="hybridMultilevel"/>
    <w:tmpl w:val="7A40863C"/>
    <w:lvl w:ilvl="0" w:tplc="EB0816FC">
      <w:start w:val="1"/>
      <w:numFmt w:val="lowerRoman"/>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F4715A4"/>
    <w:multiLevelType w:val="hybridMultilevel"/>
    <w:tmpl w:val="BFAEF41A"/>
    <w:lvl w:ilvl="0" w:tplc="BE14BE3E">
      <w:start w:val="1"/>
      <w:numFmt w:val="lowerRoman"/>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num w:numId="1" w16cid:durableId="2011907124">
    <w:abstractNumId w:val="9"/>
  </w:num>
  <w:num w:numId="2" w16cid:durableId="2083093255">
    <w:abstractNumId w:val="9"/>
  </w:num>
  <w:num w:numId="3" w16cid:durableId="1789619838">
    <w:abstractNumId w:val="9"/>
  </w:num>
  <w:num w:numId="4" w16cid:durableId="51274993">
    <w:abstractNumId w:val="9"/>
  </w:num>
  <w:num w:numId="5" w16cid:durableId="1351952536">
    <w:abstractNumId w:val="1"/>
  </w:num>
  <w:num w:numId="6" w16cid:durableId="1789156981">
    <w:abstractNumId w:val="4"/>
  </w:num>
  <w:num w:numId="7" w16cid:durableId="1361592406">
    <w:abstractNumId w:val="10"/>
  </w:num>
  <w:num w:numId="8" w16cid:durableId="953562127">
    <w:abstractNumId w:val="3"/>
  </w:num>
  <w:num w:numId="9" w16cid:durableId="675152330">
    <w:abstractNumId w:val="7"/>
  </w:num>
  <w:num w:numId="10" w16cid:durableId="643891723">
    <w:abstractNumId w:val="17"/>
  </w:num>
  <w:num w:numId="11" w16cid:durableId="64301220">
    <w:abstractNumId w:val="16"/>
  </w:num>
  <w:num w:numId="12" w16cid:durableId="1765495042">
    <w:abstractNumId w:val="9"/>
  </w:num>
  <w:num w:numId="13" w16cid:durableId="1653411615">
    <w:abstractNumId w:val="9"/>
  </w:num>
  <w:num w:numId="14" w16cid:durableId="1767461921">
    <w:abstractNumId w:val="9"/>
  </w:num>
  <w:num w:numId="15" w16cid:durableId="117182541">
    <w:abstractNumId w:val="9"/>
  </w:num>
  <w:num w:numId="16" w16cid:durableId="30109799">
    <w:abstractNumId w:val="1"/>
  </w:num>
  <w:num w:numId="17" w16cid:durableId="1066729988">
    <w:abstractNumId w:val="4"/>
  </w:num>
  <w:num w:numId="18" w16cid:durableId="947545914">
    <w:abstractNumId w:val="10"/>
  </w:num>
  <w:num w:numId="19" w16cid:durableId="219288319">
    <w:abstractNumId w:val="3"/>
  </w:num>
  <w:num w:numId="20" w16cid:durableId="220874930">
    <w:abstractNumId w:val="7"/>
  </w:num>
  <w:num w:numId="21" w16cid:durableId="364411568">
    <w:abstractNumId w:val="1"/>
  </w:num>
  <w:num w:numId="22" w16cid:durableId="1492257262">
    <w:abstractNumId w:val="9"/>
  </w:num>
  <w:num w:numId="23" w16cid:durableId="1453358771">
    <w:abstractNumId w:val="9"/>
  </w:num>
  <w:num w:numId="24" w16cid:durableId="1417282146">
    <w:abstractNumId w:val="9"/>
  </w:num>
  <w:num w:numId="25" w16cid:durableId="188035284">
    <w:abstractNumId w:val="9"/>
  </w:num>
  <w:num w:numId="26" w16cid:durableId="734855387">
    <w:abstractNumId w:val="14"/>
  </w:num>
  <w:num w:numId="27" w16cid:durableId="110710560">
    <w:abstractNumId w:val="15"/>
  </w:num>
  <w:num w:numId="28" w16cid:durableId="376391334">
    <w:abstractNumId w:val="6"/>
  </w:num>
  <w:num w:numId="29" w16cid:durableId="2138865045">
    <w:abstractNumId w:val="8"/>
  </w:num>
  <w:num w:numId="30" w16cid:durableId="496580104">
    <w:abstractNumId w:val="12"/>
  </w:num>
  <w:num w:numId="31" w16cid:durableId="2092002652">
    <w:abstractNumId w:val="3"/>
  </w:num>
  <w:num w:numId="32" w16cid:durableId="1083529494">
    <w:abstractNumId w:val="0"/>
  </w:num>
  <w:num w:numId="33" w16cid:durableId="1898204024">
    <w:abstractNumId w:val="5"/>
  </w:num>
  <w:num w:numId="34" w16cid:durableId="955524499">
    <w:abstractNumId w:val="9"/>
  </w:num>
  <w:num w:numId="35" w16cid:durableId="1008482700">
    <w:abstractNumId w:val="19"/>
  </w:num>
  <w:num w:numId="36" w16cid:durableId="2022201312">
    <w:abstractNumId w:val="13"/>
  </w:num>
  <w:num w:numId="37" w16cid:durableId="468477560">
    <w:abstractNumId w:val="2"/>
  </w:num>
  <w:num w:numId="38" w16cid:durableId="2008970835">
    <w:abstractNumId w:val="11"/>
  </w:num>
  <w:num w:numId="39" w16cid:durableId="2083328710">
    <w:abstractNumId w:val="20"/>
  </w:num>
  <w:num w:numId="40" w16cid:durableId="11552177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mirrorMargins/>
  <w:proofState w:grammar="clean"/>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1172"/>
    <w:rsid w:val="00011801"/>
    <w:rsid w:val="00011B4B"/>
    <w:rsid w:val="00011C98"/>
    <w:rsid w:val="00017B85"/>
    <w:rsid w:val="00024F82"/>
    <w:rsid w:val="0002766B"/>
    <w:rsid w:val="00033F04"/>
    <w:rsid w:val="00035C9C"/>
    <w:rsid w:val="00040844"/>
    <w:rsid w:val="00056920"/>
    <w:rsid w:val="00057E21"/>
    <w:rsid w:val="00067E37"/>
    <w:rsid w:val="00072200"/>
    <w:rsid w:val="00072AAA"/>
    <w:rsid w:val="0007576D"/>
    <w:rsid w:val="000B137C"/>
    <w:rsid w:val="000B5E84"/>
    <w:rsid w:val="000C1409"/>
    <w:rsid w:val="000C3885"/>
    <w:rsid w:val="000D07A1"/>
    <w:rsid w:val="000D395C"/>
    <w:rsid w:val="000E1EF3"/>
    <w:rsid w:val="000E212B"/>
    <w:rsid w:val="000E5816"/>
    <w:rsid w:val="000E79C4"/>
    <w:rsid w:val="00107BCC"/>
    <w:rsid w:val="0011024F"/>
    <w:rsid w:val="00117A48"/>
    <w:rsid w:val="00117E53"/>
    <w:rsid w:val="00123FAF"/>
    <w:rsid w:val="00136D96"/>
    <w:rsid w:val="001446AE"/>
    <w:rsid w:val="00163A94"/>
    <w:rsid w:val="0016771D"/>
    <w:rsid w:val="00170D79"/>
    <w:rsid w:val="00171247"/>
    <w:rsid w:val="0017199C"/>
    <w:rsid w:val="0017435C"/>
    <w:rsid w:val="00186B43"/>
    <w:rsid w:val="001A4CD1"/>
    <w:rsid w:val="001B1AFD"/>
    <w:rsid w:val="001B6E7B"/>
    <w:rsid w:val="001C1025"/>
    <w:rsid w:val="001C5606"/>
    <w:rsid w:val="001C578C"/>
    <w:rsid w:val="001D1762"/>
    <w:rsid w:val="001E4CDB"/>
    <w:rsid w:val="001F168C"/>
    <w:rsid w:val="001F49A0"/>
    <w:rsid w:val="002019A0"/>
    <w:rsid w:val="00205238"/>
    <w:rsid w:val="00214700"/>
    <w:rsid w:val="00224644"/>
    <w:rsid w:val="00225653"/>
    <w:rsid w:val="002302A1"/>
    <w:rsid w:val="00234053"/>
    <w:rsid w:val="0023666F"/>
    <w:rsid w:val="0024679D"/>
    <w:rsid w:val="002471C6"/>
    <w:rsid w:val="002610C9"/>
    <w:rsid w:val="00261CAB"/>
    <w:rsid w:val="00262105"/>
    <w:rsid w:val="0026239E"/>
    <w:rsid w:val="00262B52"/>
    <w:rsid w:val="002663F9"/>
    <w:rsid w:val="00280287"/>
    <w:rsid w:val="00281571"/>
    <w:rsid w:val="00284AD4"/>
    <w:rsid w:val="002A1E66"/>
    <w:rsid w:val="002B1BC8"/>
    <w:rsid w:val="002E206D"/>
    <w:rsid w:val="002E75D5"/>
    <w:rsid w:val="002F5BB0"/>
    <w:rsid w:val="003006B9"/>
    <w:rsid w:val="00300D1B"/>
    <w:rsid w:val="0031626B"/>
    <w:rsid w:val="003312B7"/>
    <w:rsid w:val="003325B8"/>
    <w:rsid w:val="003353FE"/>
    <w:rsid w:val="003400D6"/>
    <w:rsid w:val="00341FD7"/>
    <w:rsid w:val="00355A7C"/>
    <w:rsid w:val="003560E1"/>
    <w:rsid w:val="00357015"/>
    <w:rsid w:val="00362B0B"/>
    <w:rsid w:val="003806A4"/>
    <w:rsid w:val="003D4CE6"/>
    <w:rsid w:val="003E2002"/>
    <w:rsid w:val="003F59E7"/>
    <w:rsid w:val="003F7E5B"/>
    <w:rsid w:val="004007A1"/>
    <w:rsid w:val="00405BEC"/>
    <w:rsid w:val="00422082"/>
    <w:rsid w:val="00422C0E"/>
    <w:rsid w:val="00436F4B"/>
    <w:rsid w:val="00443668"/>
    <w:rsid w:val="00451CEA"/>
    <w:rsid w:val="00474B8B"/>
    <w:rsid w:val="00482DF5"/>
    <w:rsid w:val="004A179E"/>
    <w:rsid w:val="004A52CA"/>
    <w:rsid w:val="004C3ED5"/>
    <w:rsid w:val="004C7DC1"/>
    <w:rsid w:val="004D0EDB"/>
    <w:rsid w:val="004F584A"/>
    <w:rsid w:val="00502197"/>
    <w:rsid w:val="00504D72"/>
    <w:rsid w:val="005106FB"/>
    <w:rsid w:val="00510F73"/>
    <w:rsid w:val="00514734"/>
    <w:rsid w:val="00522F40"/>
    <w:rsid w:val="005250D2"/>
    <w:rsid w:val="00536389"/>
    <w:rsid w:val="00542565"/>
    <w:rsid w:val="00542C7F"/>
    <w:rsid w:val="0056302F"/>
    <w:rsid w:val="00587D18"/>
    <w:rsid w:val="0059035D"/>
    <w:rsid w:val="005968EA"/>
    <w:rsid w:val="005B1F08"/>
    <w:rsid w:val="005B73E7"/>
    <w:rsid w:val="005C1B23"/>
    <w:rsid w:val="005D42E6"/>
    <w:rsid w:val="005E7CE3"/>
    <w:rsid w:val="0060103D"/>
    <w:rsid w:val="00607847"/>
    <w:rsid w:val="00621A00"/>
    <w:rsid w:val="00624DD6"/>
    <w:rsid w:val="00630286"/>
    <w:rsid w:val="00632723"/>
    <w:rsid w:val="00635C68"/>
    <w:rsid w:val="00651790"/>
    <w:rsid w:val="00654D01"/>
    <w:rsid w:val="0066392D"/>
    <w:rsid w:val="00665852"/>
    <w:rsid w:val="00696237"/>
    <w:rsid w:val="006976F5"/>
    <w:rsid w:val="006A63E8"/>
    <w:rsid w:val="006B5807"/>
    <w:rsid w:val="006C6159"/>
    <w:rsid w:val="006D2E27"/>
    <w:rsid w:val="006E1DAF"/>
    <w:rsid w:val="006F4C46"/>
    <w:rsid w:val="007145B3"/>
    <w:rsid w:val="00723227"/>
    <w:rsid w:val="0072368E"/>
    <w:rsid w:val="007333E5"/>
    <w:rsid w:val="00737A1B"/>
    <w:rsid w:val="007516EE"/>
    <w:rsid w:val="00753C9F"/>
    <w:rsid w:val="00754B28"/>
    <w:rsid w:val="00757D4F"/>
    <w:rsid w:val="007707D5"/>
    <w:rsid w:val="00783D5B"/>
    <w:rsid w:val="00785615"/>
    <w:rsid w:val="007925ED"/>
    <w:rsid w:val="00793B2A"/>
    <w:rsid w:val="007A214C"/>
    <w:rsid w:val="007B4855"/>
    <w:rsid w:val="007C7373"/>
    <w:rsid w:val="007D43FA"/>
    <w:rsid w:val="007D56DF"/>
    <w:rsid w:val="007E4D5D"/>
    <w:rsid w:val="007F5B1F"/>
    <w:rsid w:val="00816027"/>
    <w:rsid w:val="0082300C"/>
    <w:rsid w:val="008361BF"/>
    <w:rsid w:val="0083789F"/>
    <w:rsid w:val="00840E5D"/>
    <w:rsid w:val="008802DB"/>
    <w:rsid w:val="008810F0"/>
    <w:rsid w:val="008919E4"/>
    <w:rsid w:val="008A0BC7"/>
    <w:rsid w:val="008A72A4"/>
    <w:rsid w:val="008B4882"/>
    <w:rsid w:val="008B7D48"/>
    <w:rsid w:val="008B7F0C"/>
    <w:rsid w:val="008C36A9"/>
    <w:rsid w:val="008D19C0"/>
    <w:rsid w:val="008F52A6"/>
    <w:rsid w:val="008F6676"/>
    <w:rsid w:val="00902534"/>
    <w:rsid w:val="00911E04"/>
    <w:rsid w:val="00913271"/>
    <w:rsid w:val="00914A57"/>
    <w:rsid w:val="0091660E"/>
    <w:rsid w:val="00925A11"/>
    <w:rsid w:val="00927DCF"/>
    <w:rsid w:val="0095043D"/>
    <w:rsid w:val="00952096"/>
    <w:rsid w:val="00960EBD"/>
    <w:rsid w:val="009624EA"/>
    <w:rsid w:val="0097605A"/>
    <w:rsid w:val="00976F17"/>
    <w:rsid w:val="009A049A"/>
    <w:rsid w:val="009A6D87"/>
    <w:rsid w:val="009A71A9"/>
    <w:rsid w:val="009B2F72"/>
    <w:rsid w:val="009B718D"/>
    <w:rsid w:val="009B7CF7"/>
    <w:rsid w:val="009C6F37"/>
    <w:rsid w:val="009D5D17"/>
    <w:rsid w:val="009D6A20"/>
    <w:rsid w:val="009D747E"/>
    <w:rsid w:val="009D7B19"/>
    <w:rsid w:val="009E0B4E"/>
    <w:rsid w:val="009E58BD"/>
    <w:rsid w:val="009E7C4D"/>
    <w:rsid w:val="00A00E8C"/>
    <w:rsid w:val="00A03D85"/>
    <w:rsid w:val="00A07F78"/>
    <w:rsid w:val="00A14553"/>
    <w:rsid w:val="00A236AB"/>
    <w:rsid w:val="00A32103"/>
    <w:rsid w:val="00A3266B"/>
    <w:rsid w:val="00A36009"/>
    <w:rsid w:val="00A418F7"/>
    <w:rsid w:val="00A512A8"/>
    <w:rsid w:val="00A604AF"/>
    <w:rsid w:val="00A6350D"/>
    <w:rsid w:val="00AA0570"/>
    <w:rsid w:val="00AA670A"/>
    <w:rsid w:val="00AC5715"/>
    <w:rsid w:val="00AD6F25"/>
    <w:rsid w:val="00AD720C"/>
    <w:rsid w:val="00AF1CB5"/>
    <w:rsid w:val="00AF66A5"/>
    <w:rsid w:val="00B12D20"/>
    <w:rsid w:val="00B15DC5"/>
    <w:rsid w:val="00B21746"/>
    <w:rsid w:val="00B24218"/>
    <w:rsid w:val="00B2481F"/>
    <w:rsid w:val="00B41E2F"/>
    <w:rsid w:val="00B51B15"/>
    <w:rsid w:val="00B5798F"/>
    <w:rsid w:val="00B734D9"/>
    <w:rsid w:val="00BB03D0"/>
    <w:rsid w:val="00BD1E76"/>
    <w:rsid w:val="00BD3AD6"/>
    <w:rsid w:val="00BD43D2"/>
    <w:rsid w:val="00BD6B9B"/>
    <w:rsid w:val="00C078F6"/>
    <w:rsid w:val="00C64F5B"/>
    <w:rsid w:val="00C76F3E"/>
    <w:rsid w:val="00C82B1F"/>
    <w:rsid w:val="00C902CE"/>
    <w:rsid w:val="00CB50D1"/>
    <w:rsid w:val="00CD1499"/>
    <w:rsid w:val="00CE666F"/>
    <w:rsid w:val="00D20233"/>
    <w:rsid w:val="00D26D32"/>
    <w:rsid w:val="00D62DB0"/>
    <w:rsid w:val="00D6720A"/>
    <w:rsid w:val="00D709CB"/>
    <w:rsid w:val="00D74151"/>
    <w:rsid w:val="00D76010"/>
    <w:rsid w:val="00D80400"/>
    <w:rsid w:val="00D859FA"/>
    <w:rsid w:val="00DA4716"/>
    <w:rsid w:val="00DA67DA"/>
    <w:rsid w:val="00DB53FA"/>
    <w:rsid w:val="00DC3EC2"/>
    <w:rsid w:val="00DD4DA1"/>
    <w:rsid w:val="00DD74B4"/>
    <w:rsid w:val="00DE2A81"/>
    <w:rsid w:val="00DF3F68"/>
    <w:rsid w:val="00DF749C"/>
    <w:rsid w:val="00E00FD5"/>
    <w:rsid w:val="00E076A4"/>
    <w:rsid w:val="00E10D32"/>
    <w:rsid w:val="00E20E3D"/>
    <w:rsid w:val="00E4473D"/>
    <w:rsid w:val="00E45CE0"/>
    <w:rsid w:val="00E46901"/>
    <w:rsid w:val="00E46DA6"/>
    <w:rsid w:val="00E47CF7"/>
    <w:rsid w:val="00E63611"/>
    <w:rsid w:val="00E84191"/>
    <w:rsid w:val="00E94444"/>
    <w:rsid w:val="00E96151"/>
    <w:rsid w:val="00EA50B1"/>
    <w:rsid w:val="00EB0CF3"/>
    <w:rsid w:val="00EB5F86"/>
    <w:rsid w:val="00EC6FDC"/>
    <w:rsid w:val="00ED1046"/>
    <w:rsid w:val="00ED11E9"/>
    <w:rsid w:val="00EE576E"/>
    <w:rsid w:val="00EE5FA6"/>
    <w:rsid w:val="00EE729D"/>
    <w:rsid w:val="00EF60BB"/>
    <w:rsid w:val="00F01DE8"/>
    <w:rsid w:val="00F0546B"/>
    <w:rsid w:val="00F05F2A"/>
    <w:rsid w:val="00F07A97"/>
    <w:rsid w:val="00F1115C"/>
    <w:rsid w:val="00F13616"/>
    <w:rsid w:val="00F17629"/>
    <w:rsid w:val="00F215F2"/>
    <w:rsid w:val="00F27D84"/>
    <w:rsid w:val="00F330B3"/>
    <w:rsid w:val="00F37BB7"/>
    <w:rsid w:val="00F41166"/>
    <w:rsid w:val="00F41EBF"/>
    <w:rsid w:val="00F44E3F"/>
    <w:rsid w:val="00F61D71"/>
    <w:rsid w:val="00F65830"/>
    <w:rsid w:val="00F725C1"/>
    <w:rsid w:val="00F81637"/>
    <w:rsid w:val="00F83C02"/>
    <w:rsid w:val="00FA77FB"/>
    <w:rsid w:val="00FB6526"/>
    <w:rsid w:val="00FC3B43"/>
    <w:rsid w:val="00FE0BD3"/>
    <w:rsid w:val="00FF3A3F"/>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B1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Balk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3"/>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3"/>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3"/>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654D01"/>
    <w:pPr>
      <w:pBdr>
        <w:bottom w:val="single" w:sz="2" w:space="1" w:color="auto"/>
      </w:pBdr>
      <w:suppressAutoHyphens/>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62DB0"/>
    <w:pPr>
      <w:keepNext/>
      <w:tabs>
        <w:tab w:val="center" w:pos="5189"/>
        <w:tab w:val="left" w:pos="9525"/>
      </w:tabs>
      <w:suppressAutoHyphens/>
      <w:spacing w:after="180" w:line="300" w:lineRule="exact"/>
      <w:jc w:val="both"/>
    </w:pPr>
    <w:rPr>
      <w:b/>
      <w:i/>
      <w:noProof/>
      <w:sz w:val="22"/>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215F2"/>
    <w:pPr>
      <w:suppressAutoHyphens/>
      <w:spacing w:after="340" w:line="440" w:lineRule="exact"/>
      <w:jc w:val="both"/>
    </w:pPr>
    <w:rPr>
      <w:b/>
      <w:sz w:val="28"/>
      <w:lang w:val="en-US" w:eastAsia="en-US"/>
    </w:rPr>
  </w:style>
  <w:style w:type="character" w:styleId="SonNotBavurusu">
    <w:name w:val="endnote reference"/>
    <w:semiHidden/>
    <w:rPr>
      <w:vertAlign w:val="superscript"/>
    </w:rPr>
  </w:style>
  <w:style w:type="paragraph" w:styleId="stBilgi">
    <w:name w:val="header"/>
    <w:aliases w:val="page-number"/>
    <w:link w:val="stBilgiChar"/>
    <w:rsid w:val="00E20E3D"/>
    <w:pPr>
      <w:tabs>
        <w:tab w:val="center" w:pos="4706"/>
        <w:tab w:val="right" w:pos="9356"/>
      </w:tabs>
      <w:spacing w:after="80" w:line="200" w:lineRule="atLeast"/>
    </w:pPr>
    <w:rPr>
      <w:noProof/>
      <w:sz w:val="14"/>
      <w:lang w:val="en-US" w:eastAsia="en-US"/>
    </w:rPr>
  </w:style>
  <w:style w:type="paragraph" w:styleId="AltBilgi">
    <w:name w:val="footer"/>
    <w:basedOn w:val="stBilgi"/>
    <w:link w:val="AltBilgiChar"/>
    <w:uiPriority w:val="99"/>
    <w:pPr>
      <w:tabs>
        <w:tab w:val="right" w:pos="10080"/>
      </w:tabs>
      <w:spacing w:before="240" w:after="0" w:line="200" w:lineRule="exact"/>
    </w:pPr>
    <w:rPr>
      <w:i/>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GvdeMetniGirintisi2">
    <w:name w:val="Body Text Indent 2"/>
    <w:basedOn w:val="Normal"/>
    <w:semiHidden/>
    <w:pPr>
      <w:ind w:firstLine="240"/>
    </w:pPr>
  </w:style>
  <w:style w:type="paragraph" w:customStyle="1" w:styleId="RefIndent">
    <w:name w:val="RefIndent"/>
    <w:basedOn w:val="GvdeMetniGirintisi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character" w:customStyle="1" w:styleId="stBilgiChar">
    <w:name w:val="Üst Bilgi Char"/>
    <w:aliases w:val="page-number Char"/>
    <w:basedOn w:val="VarsaylanParagrafYazTipi"/>
    <w:link w:val="stBilgi"/>
    <w:rsid w:val="00E20E3D"/>
    <w:rPr>
      <w:noProof/>
      <w:sz w:val="14"/>
      <w:lang w:val="en-US" w:eastAsia="en-US"/>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stBilgi"/>
    <w:qFormat/>
    <w:rsid w:val="00E20E3D"/>
    <w:pPr>
      <w:tabs>
        <w:tab w:val="center" w:pos="4920"/>
      </w:tabs>
      <w:spacing w:line="200" w:lineRule="exact"/>
      <w:jc w:val="center"/>
    </w:pPr>
    <w:rPr>
      <w:smallCaps/>
    </w:rPr>
  </w:style>
  <w:style w:type="character" w:customStyle="1" w:styleId="AltBilgiChar">
    <w:name w:val="Alt Bilgi Char"/>
    <w:basedOn w:val="VarsaylanParagrafYazTipi"/>
    <w:link w:val="AltBilgi"/>
    <w:uiPriority w:val="99"/>
    <w:rsid w:val="00A32103"/>
    <w:rPr>
      <w:i/>
      <w:noProof/>
      <w:sz w:val="14"/>
      <w:lang w:val="en-US" w:eastAsia="en-US"/>
    </w:rPr>
  </w:style>
  <w:style w:type="table" w:customStyle="1" w:styleId="TabloKlavuzu2">
    <w:name w:val="Tablo Kılavuzu2"/>
    <w:basedOn w:val="NormalTablo"/>
    <w:next w:val="TabloKlavuzu"/>
    <w:uiPriority w:val="39"/>
    <w:rsid w:val="00DE2A81"/>
    <w:rPr>
      <w:rFonts w:ascii="Calibri" w:eastAsia="Calibri" w:hAnsi="Calibr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C64F5B"/>
    <w:rPr>
      <w:rFonts w:ascii="Calibri" w:eastAsia="Calibri" w:hAnsi="Calibr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D20233"/>
    <w:rPr>
      <w:rFonts w:ascii="Calibri" w:eastAsia="Calibri" w:hAnsi="Calibr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312914">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sChild>
        <w:div w:id="392974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8ED91-3010-46A2-94C2-A7A326BC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6426</Words>
  <Characters>36629</Characters>
  <Application>Microsoft Office Word</Application>
  <DocSecurity>0</DocSecurity>
  <Lines>305</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42970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2019-02-19T08:04:00Z</dcterms:created>
  <dcterms:modified xsi:type="dcterms:W3CDTF">2022-09-07T13:11:00Z</dcterms:modified>
</cp:coreProperties>
</file>