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2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5245"/>
        <w:gridCol w:w="4961"/>
      </w:tblGrid>
      <w:tr w:rsidR="00E00BF4" w:rsidRPr="00E00BF4" w14:paraId="7258FC59" w14:textId="77777777" w:rsidTr="00A071EC">
        <w:trPr>
          <w:trHeight w:val="268"/>
        </w:trPr>
        <w:tc>
          <w:tcPr>
            <w:tcW w:w="5245" w:type="dxa"/>
            <w:shd w:val="clear" w:color="auto" w:fill="DDD9C3" w:themeFill="background2" w:themeFillShade="E6"/>
          </w:tcPr>
          <w:p w14:paraId="0E887A56" w14:textId="77777777" w:rsidR="00C466F8" w:rsidRPr="00E00BF4" w:rsidRDefault="00345820" w:rsidP="00A071EC">
            <w:pPr>
              <w:widowControl w:val="0"/>
              <w:tabs>
                <w:tab w:val="left" w:pos="4320"/>
              </w:tabs>
              <w:spacing w:after="0" w:line="240" w:lineRule="auto"/>
              <w:jc w:val="both"/>
              <w:rPr>
                <w:rFonts w:asciiTheme="minorHAnsi" w:hAnsiTheme="minorHAnsi"/>
                <w:b/>
                <w:sz w:val="20"/>
                <w:szCs w:val="20"/>
              </w:rPr>
            </w:pPr>
            <w:r w:rsidRPr="00E00BF4">
              <w:rPr>
                <w:rFonts w:asciiTheme="minorHAnsi" w:hAnsiTheme="minorHAnsi"/>
                <w:b/>
                <w:sz w:val="20"/>
                <w:szCs w:val="20"/>
              </w:rPr>
              <w:t>ARAŞTIRMA MAKALESİ</w:t>
            </w:r>
            <w:r w:rsidR="00A071EC">
              <w:rPr>
                <w:rFonts w:asciiTheme="minorHAnsi" w:hAnsiTheme="minorHAnsi"/>
                <w:b/>
                <w:sz w:val="20"/>
                <w:szCs w:val="20"/>
              </w:rPr>
              <w:tab/>
            </w:r>
          </w:p>
        </w:tc>
        <w:tc>
          <w:tcPr>
            <w:tcW w:w="4961" w:type="dxa"/>
            <w:shd w:val="clear" w:color="auto" w:fill="DDD9C3" w:themeFill="background2" w:themeFillShade="E6"/>
          </w:tcPr>
          <w:p w14:paraId="24C9F216" w14:textId="77777777" w:rsidR="00C466F8" w:rsidRPr="00E00BF4" w:rsidRDefault="00345820" w:rsidP="00E00BF4">
            <w:pPr>
              <w:widowControl w:val="0"/>
              <w:spacing w:after="0" w:line="240" w:lineRule="auto"/>
              <w:jc w:val="right"/>
              <w:rPr>
                <w:rFonts w:asciiTheme="minorHAnsi" w:hAnsiTheme="minorHAnsi"/>
                <w:b/>
                <w:sz w:val="20"/>
                <w:szCs w:val="20"/>
              </w:rPr>
            </w:pPr>
            <w:r w:rsidRPr="00E00BF4">
              <w:rPr>
                <w:rFonts w:asciiTheme="minorHAnsi" w:hAnsiTheme="minorHAnsi"/>
                <w:b/>
                <w:sz w:val="20"/>
                <w:szCs w:val="20"/>
              </w:rPr>
              <w:t>RESEARCH ARTICLE</w:t>
            </w:r>
          </w:p>
        </w:tc>
      </w:tr>
    </w:tbl>
    <w:p w14:paraId="5AD5D1AD" w14:textId="77777777" w:rsidR="00E00BF4" w:rsidRPr="00C56D9B" w:rsidRDefault="00E00BF4" w:rsidP="00E126EF">
      <w:pPr>
        <w:widowControl w:val="0"/>
        <w:tabs>
          <w:tab w:val="left" w:pos="2081"/>
        </w:tabs>
        <w:spacing w:after="0" w:line="240" w:lineRule="auto"/>
        <w:jc w:val="both"/>
        <w:rPr>
          <w:rFonts w:asciiTheme="minorHAnsi" w:hAnsiTheme="minorHAnsi"/>
          <w:sz w:val="22"/>
          <w:szCs w:val="22"/>
        </w:rPr>
      </w:pPr>
    </w:p>
    <w:p w14:paraId="57D9B0B0" w14:textId="77777777" w:rsidR="004C6AA0" w:rsidRDefault="00C0339A" w:rsidP="00A071EC">
      <w:pPr>
        <w:pStyle w:val="WW-NormalWeb1"/>
        <w:spacing w:before="0" w:after="0"/>
        <w:ind w:left="142"/>
        <w:rPr>
          <w:rFonts w:asciiTheme="minorHAnsi" w:hAnsiTheme="minorHAnsi" w:cstheme="majorHAnsi"/>
          <w:b/>
          <w:bCs/>
          <w:sz w:val="28"/>
          <w:szCs w:val="28"/>
          <w:lang w:eastAsia="tr-TR"/>
        </w:rPr>
      </w:pPr>
      <w:r w:rsidRPr="00C0339A">
        <w:rPr>
          <w:rFonts w:asciiTheme="minorHAnsi" w:hAnsiTheme="minorHAnsi" w:cstheme="majorHAnsi"/>
          <w:b/>
          <w:bCs/>
          <w:sz w:val="28"/>
          <w:szCs w:val="28"/>
          <w:lang w:eastAsia="tr-TR"/>
        </w:rPr>
        <w:t>Coğrafi Bilgi Sistemleri ile havza morfolojik özelliklerinin belirlenmesi ve havza sediment verimi tahmininde kullanımı</w:t>
      </w:r>
    </w:p>
    <w:p w14:paraId="555C3DC8" w14:textId="77777777" w:rsidR="00C0339A" w:rsidRDefault="00C0339A" w:rsidP="00A071EC">
      <w:pPr>
        <w:pStyle w:val="WW-NormalWeb1"/>
        <w:spacing w:before="0" w:after="0"/>
        <w:ind w:left="142"/>
        <w:rPr>
          <w:rFonts w:asciiTheme="minorHAnsi" w:eastAsia="Calibri" w:hAnsiTheme="minorHAnsi" w:cstheme="majorHAnsi"/>
          <w:bCs/>
          <w:sz w:val="22"/>
          <w:szCs w:val="22"/>
        </w:rPr>
      </w:pPr>
    </w:p>
    <w:p w14:paraId="4EBB066F" w14:textId="77777777" w:rsidR="004C6AA0" w:rsidRPr="00C0339A" w:rsidRDefault="00C0339A" w:rsidP="00A071EC">
      <w:pPr>
        <w:pStyle w:val="WW-NormalWeb1"/>
        <w:spacing w:before="0" w:after="0"/>
        <w:ind w:left="142"/>
        <w:rPr>
          <w:rFonts w:asciiTheme="minorHAnsi" w:eastAsia="Calibri" w:hAnsiTheme="minorHAnsi" w:cstheme="majorHAnsi"/>
          <w:bCs/>
          <w:sz w:val="22"/>
          <w:szCs w:val="22"/>
        </w:rPr>
      </w:pPr>
      <w:proofErr w:type="spellStart"/>
      <w:r w:rsidRPr="00C0339A">
        <w:rPr>
          <w:rFonts w:asciiTheme="minorHAnsi" w:eastAsia="Calibri" w:hAnsiTheme="minorHAnsi" w:cstheme="majorHAnsi"/>
          <w:bCs/>
        </w:rPr>
        <w:t>Basin</w:t>
      </w:r>
      <w:proofErr w:type="spellEnd"/>
      <w:r w:rsidRPr="00C0339A">
        <w:rPr>
          <w:rFonts w:asciiTheme="minorHAnsi" w:eastAsia="Calibri" w:hAnsiTheme="minorHAnsi" w:cstheme="majorHAnsi"/>
          <w:bCs/>
        </w:rPr>
        <w:t xml:space="preserve"> </w:t>
      </w:r>
      <w:proofErr w:type="spellStart"/>
      <w:r w:rsidRPr="00C0339A">
        <w:rPr>
          <w:rFonts w:asciiTheme="minorHAnsi" w:eastAsia="Calibri" w:hAnsiTheme="minorHAnsi" w:cstheme="majorHAnsi"/>
          <w:bCs/>
        </w:rPr>
        <w:t>sediment</w:t>
      </w:r>
      <w:proofErr w:type="spellEnd"/>
      <w:r w:rsidRPr="00C0339A">
        <w:rPr>
          <w:rFonts w:asciiTheme="minorHAnsi" w:eastAsia="Calibri" w:hAnsiTheme="minorHAnsi" w:cstheme="majorHAnsi"/>
          <w:bCs/>
        </w:rPr>
        <w:t xml:space="preserve"> </w:t>
      </w:r>
      <w:proofErr w:type="spellStart"/>
      <w:r w:rsidRPr="00C0339A">
        <w:rPr>
          <w:rFonts w:asciiTheme="minorHAnsi" w:eastAsia="Calibri" w:hAnsiTheme="minorHAnsi" w:cstheme="majorHAnsi"/>
          <w:bCs/>
        </w:rPr>
        <w:t>yield</w:t>
      </w:r>
      <w:proofErr w:type="spellEnd"/>
      <w:r w:rsidRPr="00C0339A">
        <w:rPr>
          <w:rFonts w:asciiTheme="minorHAnsi" w:eastAsia="Calibri" w:hAnsiTheme="minorHAnsi" w:cstheme="majorHAnsi"/>
          <w:bCs/>
        </w:rPr>
        <w:t xml:space="preserve"> </w:t>
      </w:r>
      <w:proofErr w:type="spellStart"/>
      <w:r w:rsidRPr="00C0339A">
        <w:rPr>
          <w:rFonts w:asciiTheme="minorHAnsi" w:eastAsia="Calibri" w:hAnsiTheme="minorHAnsi" w:cstheme="majorHAnsi"/>
          <w:bCs/>
        </w:rPr>
        <w:t>estimation</w:t>
      </w:r>
      <w:proofErr w:type="spellEnd"/>
      <w:r w:rsidRPr="00C0339A">
        <w:rPr>
          <w:rFonts w:asciiTheme="minorHAnsi" w:eastAsia="Calibri" w:hAnsiTheme="minorHAnsi" w:cstheme="majorHAnsi"/>
          <w:bCs/>
        </w:rPr>
        <w:t xml:space="preserve"> </w:t>
      </w:r>
      <w:proofErr w:type="spellStart"/>
      <w:r w:rsidRPr="00C0339A">
        <w:rPr>
          <w:rFonts w:asciiTheme="minorHAnsi" w:eastAsia="Calibri" w:hAnsiTheme="minorHAnsi" w:cstheme="majorHAnsi"/>
          <w:bCs/>
        </w:rPr>
        <w:t>using</w:t>
      </w:r>
      <w:proofErr w:type="spellEnd"/>
      <w:r w:rsidRPr="00C0339A">
        <w:rPr>
          <w:rFonts w:asciiTheme="minorHAnsi" w:eastAsia="Calibri" w:hAnsiTheme="minorHAnsi" w:cstheme="majorHAnsi"/>
          <w:bCs/>
        </w:rPr>
        <w:t xml:space="preserve"> </w:t>
      </w:r>
      <w:proofErr w:type="spellStart"/>
      <w:r w:rsidRPr="00C0339A">
        <w:rPr>
          <w:rFonts w:asciiTheme="minorHAnsi" w:eastAsia="Calibri" w:hAnsiTheme="minorHAnsi" w:cstheme="majorHAnsi"/>
          <w:bCs/>
        </w:rPr>
        <w:t>basin</w:t>
      </w:r>
      <w:proofErr w:type="spellEnd"/>
      <w:r w:rsidRPr="00C0339A">
        <w:rPr>
          <w:rFonts w:asciiTheme="minorHAnsi" w:eastAsia="Calibri" w:hAnsiTheme="minorHAnsi" w:cstheme="majorHAnsi"/>
          <w:bCs/>
        </w:rPr>
        <w:t xml:space="preserve"> </w:t>
      </w:r>
      <w:proofErr w:type="spellStart"/>
      <w:r w:rsidRPr="00C0339A">
        <w:rPr>
          <w:rFonts w:asciiTheme="minorHAnsi" w:eastAsia="Calibri" w:hAnsiTheme="minorHAnsi" w:cstheme="majorHAnsi"/>
          <w:bCs/>
        </w:rPr>
        <w:t>morphological</w:t>
      </w:r>
      <w:proofErr w:type="spellEnd"/>
      <w:r w:rsidRPr="00C0339A">
        <w:rPr>
          <w:rFonts w:asciiTheme="minorHAnsi" w:eastAsia="Calibri" w:hAnsiTheme="minorHAnsi" w:cstheme="majorHAnsi"/>
          <w:bCs/>
        </w:rPr>
        <w:t xml:space="preserve"> </w:t>
      </w:r>
      <w:proofErr w:type="spellStart"/>
      <w:r w:rsidRPr="00C0339A">
        <w:rPr>
          <w:rFonts w:asciiTheme="minorHAnsi" w:eastAsia="Calibri" w:hAnsiTheme="minorHAnsi" w:cstheme="majorHAnsi"/>
          <w:bCs/>
        </w:rPr>
        <w:t>characteristics</w:t>
      </w:r>
      <w:proofErr w:type="spellEnd"/>
      <w:r w:rsidRPr="00C0339A">
        <w:rPr>
          <w:rFonts w:asciiTheme="minorHAnsi" w:eastAsia="Calibri" w:hAnsiTheme="minorHAnsi" w:cstheme="majorHAnsi"/>
          <w:bCs/>
        </w:rPr>
        <w:t xml:space="preserve"> </w:t>
      </w:r>
      <w:proofErr w:type="spellStart"/>
      <w:r w:rsidRPr="00C0339A">
        <w:rPr>
          <w:rFonts w:asciiTheme="minorHAnsi" w:eastAsia="Calibri" w:hAnsiTheme="minorHAnsi" w:cstheme="majorHAnsi"/>
          <w:bCs/>
        </w:rPr>
        <w:t>determined</w:t>
      </w:r>
      <w:proofErr w:type="spellEnd"/>
      <w:r w:rsidRPr="00C0339A">
        <w:rPr>
          <w:rFonts w:asciiTheme="minorHAnsi" w:eastAsia="Calibri" w:hAnsiTheme="minorHAnsi" w:cstheme="majorHAnsi"/>
          <w:bCs/>
        </w:rPr>
        <w:t xml:space="preserve"> </w:t>
      </w:r>
      <w:proofErr w:type="spellStart"/>
      <w:r w:rsidRPr="00C0339A">
        <w:rPr>
          <w:rFonts w:asciiTheme="minorHAnsi" w:eastAsia="Calibri" w:hAnsiTheme="minorHAnsi" w:cstheme="majorHAnsi"/>
          <w:bCs/>
        </w:rPr>
        <w:t>by</w:t>
      </w:r>
      <w:proofErr w:type="spellEnd"/>
      <w:r w:rsidRPr="00C0339A">
        <w:rPr>
          <w:rFonts w:asciiTheme="minorHAnsi" w:eastAsia="Calibri" w:hAnsiTheme="minorHAnsi" w:cstheme="majorHAnsi"/>
          <w:bCs/>
        </w:rPr>
        <w:t xml:space="preserve"> </w:t>
      </w:r>
      <w:proofErr w:type="spellStart"/>
      <w:r w:rsidRPr="00C0339A">
        <w:rPr>
          <w:rFonts w:asciiTheme="minorHAnsi" w:eastAsia="Calibri" w:hAnsiTheme="minorHAnsi" w:cstheme="majorHAnsi"/>
          <w:bCs/>
        </w:rPr>
        <w:t>Geographic</w:t>
      </w:r>
      <w:proofErr w:type="spellEnd"/>
      <w:r w:rsidRPr="00C0339A">
        <w:rPr>
          <w:rFonts w:asciiTheme="minorHAnsi" w:eastAsia="Calibri" w:hAnsiTheme="minorHAnsi" w:cstheme="majorHAnsi"/>
          <w:bCs/>
        </w:rPr>
        <w:t xml:space="preserve"> Information </w:t>
      </w:r>
      <w:proofErr w:type="spellStart"/>
      <w:r w:rsidRPr="00C0339A">
        <w:rPr>
          <w:rFonts w:asciiTheme="minorHAnsi" w:eastAsia="Calibri" w:hAnsiTheme="minorHAnsi" w:cstheme="majorHAnsi"/>
          <w:bCs/>
        </w:rPr>
        <w:t>Systems</w:t>
      </w:r>
      <w:proofErr w:type="spellEnd"/>
    </w:p>
    <w:p w14:paraId="77F2B5ED" w14:textId="04A46332" w:rsidR="00C0339A" w:rsidRPr="00C0339A" w:rsidRDefault="009F7FF6" w:rsidP="00C0339A">
      <w:pPr>
        <w:widowControl w:val="0"/>
        <w:spacing w:after="0" w:line="240" w:lineRule="auto"/>
        <w:ind w:left="142"/>
        <w:jc w:val="center"/>
        <w:rPr>
          <w:rFonts w:asciiTheme="minorHAnsi" w:hAnsiTheme="minorHAnsi"/>
          <w:b/>
          <w:bCs/>
          <w:sz w:val="22"/>
          <w:szCs w:val="22"/>
        </w:rPr>
      </w:pPr>
      <w:r>
        <w:rPr>
          <w:rFonts w:asciiTheme="minorHAnsi" w:hAnsiTheme="minorHAnsi"/>
          <w:b/>
          <w:bCs/>
          <w:sz w:val="22"/>
          <w:szCs w:val="22"/>
        </w:rPr>
        <w:t>Birinci YAZAR</w:t>
      </w:r>
      <w:r w:rsidR="00C0339A" w:rsidRPr="00C0339A">
        <w:rPr>
          <w:rFonts w:asciiTheme="minorHAnsi" w:hAnsiTheme="minorHAnsi"/>
          <w:b/>
          <w:bCs/>
          <w:sz w:val="22"/>
          <w:szCs w:val="22"/>
          <w:vertAlign w:val="superscript"/>
        </w:rPr>
        <w:t>1</w:t>
      </w:r>
      <w:r w:rsidR="00C0339A" w:rsidRPr="00C0339A">
        <w:rPr>
          <w:rFonts w:asciiTheme="minorHAnsi" w:hAnsiTheme="minorHAnsi"/>
          <w:b/>
          <w:bCs/>
          <w:noProof/>
          <w:sz w:val="22"/>
          <w:szCs w:val="22"/>
        </w:rPr>
        <w:drawing>
          <wp:inline distT="0" distB="0" distL="0" distR="0" wp14:anchorId="2FBFC1E2" wp14:editId="6A7DCFD8">
            <wp:extent cx="144000" cy="144000"/>
            <wp:effectExtent l="0" t="0" r="8890" b="8890"/>
            <wp:docPr id="2" name="Resim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Dekan Yardımcısı\AppData\Local\Microsoft\Windows\INetCache\Content.Word\orcid logo.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00C0339A" w:rsidRPr="00C0339A">
        <w:rPr>
          <w:rFonts w:asciiTheme="minorHAnsi" w:hAnsiTheme="minorHAnsi"/>
          <w:b/>
          <w:bCs/>
          <w:sz w:val="22"/>
          <w:szCs w:val="22"/>
        </w:rPr>
        <w:t xml:space="preserve">, </w:t>
      </w:r>
      <w:r>
        <w:rPr>
          <w:rFonts w:asciiTheme="minorHAnsi" w:hAnsiTheme="minorHAnsi"/>
          <w:b/>
          <w:bCs/>
          <w:sz w:val="22"/>
          <w:szCs w:val="22"/>
        </w:rPr>
        <w:t>İkinci YAZAR</w:t>
      </w:r>
      <w:r w:rsidR="00C0339A" w:rsidRPr="00C0339A">
        <w:rPr>
          <w:rFonts w:asciiTheme="minorHAnsi" w:hAnsiTheme="minorHAnsi"/>
          <w:b/>
          <w:bCs/>
          <w:sz w:val="22"/>
          <w:szCs w:val="22"/>
          <w:vertAlign w:val="superscript"/>
        </w:rPr>
        <w:t>2</w:t>
      </w:r>
      <w:r w:rsidR="00C0339A" w:rsidRPr="00C0339A">
        <w:rPr>
          <w:rFonts w:asciiTheme="minorHAnsi" w:hAnsiTheme="minorHAnsi"/>
          <w:b/>
          <w:bCs/>
          <w:sz w:val="22"/>
          <w:szCs w:val="22"/>
          <w:vertAlign w:val="superscript"/>
        </w:rPr>
        <w:sym w:font="Wingdings 2" w:char="F024"/>
      </w:r>
      <w:r w:rsidR="00C0339A" w:rsidRPr="00C0339A">
        <w:rPr>
          <w:rFonts w:asciiTheme="minorHAnsi" w:hAnsiTheme="minorHAnsi"/>
          <w:b/>
          <w:bCs/>
          <w:noProof/>
          <w:sz w:val="22"/>
          <w:szCs w:val="22"/>
        </w:rPr>
        <w:drawing>
          <wp:inline distT="0" distB="0" distL="0" distR="0" wp14:anchorId="779B7C04" wp14:editId="22F18A89">
            <wp:extent cx="144000" cy="144000"/>
            <wp:effectExtent l="0" t="0" r="8890" b="8890"/>
            <wp:docPr id="32" name="Resim 3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Dekan Yardımcısı\AppData\Local\Microsoft\Windows\INetCache\Content.Word\orcid logo.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p>
    <w:p w14:paraId="353A2AA0" w14:textId="77777777" w:rsidR="004C6AA0" w:rsidRPr="006C25D2" w:rsidRDefault="004C6AA0" w:rsidP="00A071EC">
      <w:pPr>
        <w:widowControl w:val="0"/>
        <w:spacing w:after="0" w:line="240" w:lineRule="auto"/>
        <w:ind w:left="142"/>
        <w:jc w:val="center"/>
        <w:rPr>
          <w:rFonts w:asciiTheme="minorHAnsi" w:hAnsiTheme="minorHAnsi" w:cstheme="minorHAnsi"/>
          <w:bCs/>
          <w:sz w:val="22"/>
          <w:szCs w:val="20"/>
        </w:rPr>
      </w:pPr>
    </w:p>
    <w:p w14:paraId="13821AC3" w14:textId="764B8F41" w:rsidR="00C0339A" w:rsidRPr="00C0339A" w:rsidRDefault="004C6AA0" w:rsidP="00C0339A">
      <w:pPr>
        <w:spacing w:after="0" w:line="240" w:lineRule="auto"/>
        <w:ind w:left="142"/>
        <w:jc w:val="both"/>
        <w:rPr>
          <w:rFonts w:asciiTheme="minorHAnsi" w:hAnsiTheme="minorHAnsi"/>
          <w:i/>
          <w:color w:val="000000"/>
          <w:sz w:val="20"/>
          <w:szCs w:val="20"/>
        </w:rPr>
      </w:pPr>
      <w:r w:rsidRPr="0020018A">
        <w:rPr>
          <w:rFonts w:asciiTheme="minorHAnsi" w:hAnsiTheme="minorHAnsi"/>
          <w:i/>
          <w:color w:val="000000"/>
          <w:sz w:val="20"/>
          <w:szCs w:val="20"/>
          <w:vertAlign w:val="superscript"/>
        </w:rPr>
        <w:t>1</w:t>
      </w:r>
      <w:r w:rsidR="00C0339A" w:rsidRPr="00C0339A">
        <w:rPr>
          <w:rFonts w:asciiTheme="minorHAnsi" w:hAnsiTheme="minorHAnsi"/>
          <w:i/>
          <w:color w:val="000000"/>
          <w:sz w:val="20"/>
          <w:szCs w:val="20"/>
        </w:rPr>
        <w:t xml:space="preserve">Tarım ve Orman Bakanlığı </w:t>
      </w:r>
      <w:proofErr w:type="spellStart"/>
      <w:r w:rsidR="009F7FF6">
        <w:rPr>
          <w:rFonts w:asciiTheme="minorHAnsi" w:hAnsiTheme="minorHAnsi"/>
          <w:i/>
          <w:color w:val="000000"/>
          <w:sz w:val="20"/>
          <w:szCs w:val="20"/>
        </w:rPr>
        <w:t>xxxx</w:t>
      </w:r>
      <w:proofErr w:type="spellEnd"/>
      <w:r w:rsidR="00C0339A" w:rsidRPr="00C0339A">
        <w:rPr>
          <w:rFonts w:asciiTheme="minorHAnsi" w:hAnsiTheme="minorHAnsi"/>
          <w:i/>
          <w:color w:val="000000"/>
          <w:sz w:val="20"/>
          <w:szCs w:val="20"/>
        </w:rPr>
        <w:t xml:space="preserve"> İl Müdürlüğü, </w:t>
      </w:r>
      <w:proofErr w:type="spellStart"/>
      <w:r w:rsidR="009F7FF6">
        <w:rPr>
          <w:rFonts w:asciiTheme="minorHAnsi" w:hAnsiTheme="minorHAnsi"/>
          <w:i/>
          <w:color w:val="000000"/>
          <w:sz w:val="20"/>
          <w:szCs w:val="20"/>
        </w:rPr>
        <w:t>xxxx</w:t>
      </w:r>
      <w:proofErr w:type="spellEnd"/>
      <w:r w:rsidR="009F7FF6">
        <w:rPr>
          <w:rFonts w:asciiTheme="minorHAnsi" w:hAnsiTheme="minorHAnsi"/>
          <w:i/>
          <w:color w:val="000000"/>
          <w:sz w:val="20"/>
          <w:szCs w:val="20"/>
        </w:rPr>
        <w:t>, Türkiye</w:t>
      </w:r>
      <w:r w:rsidR="00C0339A" w:rsidRPr="00C0339A">
        <w:rPr>
          <w:rFonts w:asciiTheme="minorHAnsi" w:hAnsiTheme="minorHAnsi"/>
          <w:i/>
          <w:color w:val="000000"/>
          <w:sz w:val="20"/>
          <w:szCs w:val="20"/>
        </w:rPr>
        <w:t>.</w:t>
      </w:r>
    </w:p>
    <w:p w14:paraId="01496E21" w14:textId="12E63F6A" w:rsidR="00A071EC" w:rsidRDefault="004C6AA0" w:rsidP="00A071EC">
      <w:pPr>
        <w:spacing w:after="0" w:line="240" w:lineRule="auto"/>
        <w:ind w:left="142"/>
        <w:jc w:val="both"/>
        <w:rPr>
          <w:rFonts w:asciiTheme="minorHAnsi" w:hAnsiTheme="minorHAnsi"/>
          <w:i/>
          <w:color w:val="000000"/>
          <w:sz w:val="20"/>
          <w:szCs w:val="20"/>
        </w:rPr>
      </w:pPr>
      <w:r w:rsidRPr="0020018A">
        <w:rPr>
          <w:rFonts w:asciiTheme="minorHAnsi" w:hAnsiTheme="minorHAnsi"/>
          <w:i/>
          <w:color w:val="000000"/>
          <w:sz w:val="20"/>
          <w:szCs w:val="20"/>
          <w:vertAlign w:val="superscript"/>
        </w:rPr>
        <w:t>2</w:t>
      </w:r>
      <w:r w:rsidR="009F7FF6">
        <w:rPr>
          <w:rFonts w:asciiTheme="minorHAnsi" w:hAnsiTheme="minorHAnsi"/>
          <w:i/>
          <w:color w:val="000000"/>
          <w:sz w:val="20"/>
          <w:szCs w:val="20"/>
        </w:rPr>
        <w:t>xxxx</w:t>
      </w:r>
      <w:r w:rsidR="00C0339A" w:rsidRPr="00C0339A">
        <w:rPr>
          <w:rFonts w:asciiTheme="minorHAnsi" w:hAnsiTheme="minorHAnsi"/>
          <w:i/>
          <w:color w:val="000000"/>
          <w:sz w:val="20"/>
          <w:szCs w:val="20"/>
        </w:rPr>
        <w:t xml:space="preserve"> Üniversitesi, Ziraat Fakültesi, </w:t>
      </w:r>
      <w:proofErr w:type="spellStart"/>
      <w:r w:rsidR="009F7FF6">
        <w:rPr>
          <w:rFonts w:asciiTheme="minorHAnsi" w:hAnsiTheme="minorHAnsi"/>
          <w:i/>
          <w:color w:val="000000"/>
          <w:sz w:val="20"/>
          <w:szCs w:val="20"/>
        </w:rPr>
        <w:t>xxxx</w:t>
      </w:r>
      <w:proofErr w:type="spellEnd"/>
      <w:r w:rsidR="00C0339A" w:rsidRPr="00C0339A">
        <w:rPr>
          <w:rFonts w:asciiTheme="minorHAnsi" w:hAnsiTheme="minorHAnsi"/>
          <w:i/>
          <w:color w:val="000000"/>
          <w:sz w:val="20"/>
          <w:szCs w:val="20"/>
        </w:rPr>
        <w:t xml:space="preserve"> </w:t>
      </w:r>
      <w:proofErr w:type="gramStart"/>
      <w:r w:rsidR="00C0339A">
        <w:rPr>
          <w:rFonts w:asciiTheme="minorHAnsi" w:hAnsiTheme="minorHAnsi"/>
          <w:i/>
          <w:color w:val="000000"/>
          <w:sz w:val="20"/>
          <w:szCs w:val="20"/>
        </w:rPr>
        <w:t>Bölümü ,</w:t>
      </w:r>
      <w:proofErr w:type="gramEnd"/>
      <w:r w:rsidR="00C0339A">
        <w:rPr>
          <w:rFonts w:asciiTheme="minorHAnsi" w:hAnsiTheme="minorHAnsi"/>
          <w:i/>
          <w:color w:val="000000"/>
          <w:sz w:val="20"/>
          <w:szCs w:val="20"/>
        </w:rPr>
        <w:t xml:space="preserve"> </w:t>
      </w:r>
      <w:r w:rsidR="009F7FF6">
        <w:rPr>
          <w:rFonts w:asciiTheme="minorHAnsi" w:hAnsiTheme="minorHAnsi"/>
          <w:i/>
          <w:color w:val="000000"/>
          <w:sz w:val="20"/>
          <w:szCs w:val="20"/>
        </w:rPr>
        <w:t>xxx</w:t>
      </w:r>
      <w:r w:rsidR="00C0339A">
        <w:rPr>
          <w:rFonts w:asciiTheme="minorHAnsi" w:hAnsiTheme="minorHAnsi"/>
          <w:i/>
          <w:color w:val="000000"/>
          <w:sz w:val="20"/>
          <w:szCs w:val="20"/>
        </w:rPr>
        <w:t>-</w:t>
      </w:r>
      <w:proofErr w:type="spellStart"/>
      <w:r w:rsidR="009F7FF6">
        <w:rPr>
          <w:rFonts w:asciiTheme="minorHAnsi" w:hAnsiTheme="minorHAnsi"/>
          <w:i/>
          <w:color w:val="000000"/>
          <w:sz w:val="20"/>
          <w:szCs w:val="20"/>
        </w:rPr>
        <w:t>xxxx</w:t>
      </w:r>
      <w:proofErr w:type="spellEnd"/>
      <w:r w:rsidR="00C0339A">
        <w:rPr>
          <w:rFonts w:asciiTheme="minorHAnsi" w:hAnsiTheme="minorHAnsi"/>
          <w:i/>
          <w:color w:val="000000"/>
          <w:sz w:val="20"/>
          <w:szCs w:val="20"/>
        </w:rPr>
        <w:t>, Türkiye</w:t>
      </w:r>
      <w:r w:rsidRPr="0020018A">
        <w:rPr>
          <w:rFonts w:asciiTheme="minorHAnsi" w:hAnsiTheme="minorHAnsi"/>
          <w:i/>
          <w:color w:val="000000"/>
          <w:sz w:val="20"/>
          <w:szCs w:val="20"/>
        </w:rPr>
        <w:t>.</w:t>
      </w:r>
    </w:p>
    <w:p w14:paraId="79129FCF" w14:textId="77777777" w:rsidR="00A071EC" w:rsidRDefault="00A071EC" w:rsidP="00A071EC">
      <w:pPr>
        <w:spacing w:after="0" w:line="240" w:lineRule="auto"/>
        <w:ind w:left="142"/>
        <w:jc w:val="both"/>
        <w:rPr>
          <w:rFonts w:asciiTheme="minorHAnsi" w:hAnsiTheme="minorHAnsi"/>
          <w:i/>
          <w:color w:val="000000"/>
          <w:sz w:val="20"/>
          <w:szCs w:val="20"/>
        </w:rPr>
      </w:pPr>
    </w:p>
    <w:p w14:paraId="5A89AE67" w14:textId="77777777" w:rsidR="00A071EC" w:rsidRPr="004C6AA0" w:rsidRDefault="00A071EC" w:rsidP="00A071EC">
      <w:pPr>
        <w:spacing w:after="0" w:line="240" w:lineRule="auto"/>
        <w:ind w:left="142"/>
        <w:jc w:val="both"/>
        <w:rPr>
          <w:rFonts w:asciiTheme="minorHAnsi" w:hAnsiTheme="minorHAnsi"/>
          <w:i/>
          <w:color w:val="000000"/>
          <w:sz w:val="20"/>
          <w:szCs w:val="20"/>
        </w:rPr>
        <w:sectPr w:rsidR="00A071EC" w:rsidRPr="004C6AA0" w:rsidSect="00A071EC">
          <w:headerReference w:type="default" r:id="rId13"/>
          <w:footerReference w:type="default" r:id="rId14"/>
          <w:headerReference w:type="first" r:id="rId15"/>
          <w:footerReference w:type="first" r:id="rId16"/>
          <w:type w:val="continuous"/>
          <w:pgSz w:w="11906" w:h="16838"/>
          <w:pgMar w:top="1258" w:right="849" w:bottom="1418" w:left="709" w:header="426" w:footer="425" w:gutter="0"/>
          <w:cols w:space="708"/>
          <w:titlePg/>
          <w:docGrid w:linePitch="360"/>
        </w:sectPr>
      </w:pPr>
    </w:p>
    <w:tbl>
      <w:tblPr>
        <w:tblStyle w:val="TabloKlavuzu"/>
        <w:tblW w:w="10201" w:type="dxa"/>
        <w:tblLayout w:type="fixed"/>
        <w:tblLook w:val="04A0" w:firstRow="1" w:lastRow="0" w:firstColumn="1" w:lastColumn="0" w:noHBand="0" w:noVBand="1"/>
      </w:tblPr>
      <w:tblGrid>
        <w:gridCol w:w="988"/>
        <w:gridCol w:w="1701"/>
        <w:gridCol w:w="7512"/>
      </w:tblGrid>
      <w:tr w:rsidR="004C6AA0" w:rsidRPr="00AF5BF8" w14:paraId="1E3E9A6B" w14:textId="77777777" w:rsidTr="00A071EC">
        <w:trPr>
          <w:trHeight w:val="283"/>
        </w:trPr>
        <w:tc>
          <w:tcPr>
            <w:tcW w:w="2689" w:type="dxa"/>
            <w:gridSpan w:val="2"/>
            <w:vAlign w:val="center"/>
          </w:tcPr>
          <w:p w14:paraId="6EF48181" w14:textId="77777777" w:rsidR="004C6AA0" w:rsidRPr="00AF5BF8" w:rsidRDefault="004C6AA0" w:rsidP="001A5BBF">
            <w:pPr>
              <w:spacing w:after="0" w:line="240" w:lineRule="auto"/>
              <w:rPr>
                <w:rFonts w:asciiTheme="minorHAnsi" w:hAnsiTheme="minorHAnsi" w:cstheme="minorHAnsi"/>
                <w:sz w:val="20"/>
                <w:szCs w:val="20"/>
              </w:rPr>
            </w:pPr>
            <w:r w:rsidRPr="00AF5BF8">
              <w:rPr>
                <w:rFonts w:asciiTheme="minorHAnsi" w:hAnsiTheme="minorHAnsi" w:cstheme="minorHAnsi"/>
                <w:b/>
                <w:sz w:val="20"/>
                <w:szCs w:val="20"/>
              </w:rPr>
              <w:t>ARTICLE INFO</w:t>
            </w:r>
          </w:p>
        </w:tc>
        <w:tc>
          <w:tcPr>
            <w:tcW w:w="7512" w:type="dxa"/>
            <w:vAlign w:val="center"/>
          </w:tcPr>
          <w:p w14:paraId="351914C5" w14:textId="77777777" w:rsidR="004C6AA0" w:rsidRPr="00AF5BF8" w:rsidRDefault="002D110A" w:rsidP="001A5BBF">
            <w:pPr>
              <w:spacing w:after="0" w:line="240" w:lineRule="auto"/>
              <w:rPr>
                <w:rFonts w:asciiTheme="minorHAnsi" w:hAnsiTheme="minorHAnsi" w:cstheme="minorHAnsi"/>
                <w:sz w:val="20"/>
                <w:szCs w:val="20"/>
              </w:rPr>
            </w:pPr>
            <w:r>
              <w:rPr>
                <w:rFonts w:asciiTheme="minorHAnsi" w:hAnsiTheme="minorHAnsi" w:cstheme="minorHAnsi"/>
                <w:b/>
                <w:sz w:val="20"/>
                <w:szCs w:val="20"/>
              </w:rPr>
              <w:t>ÖZET</w:t>
            </w:r>
          </w:p>
        </w:tc>
      </w:tr>
      <w:tr w:rsidR="004C6AA0" w:rsidRPr="00AF5BF8" w14:paraId="335BF6AF" w14:textId="77777777" w:rsidTr="00A071EC">
        <w:tc>
          <w:tcPr>
            <w:tcW w:w="2689" w:type="dxa"/>
            <w:gridSpan w:val="2"/>
            <w:vMerge w:val="restart"/>
            <w:tcMar>
              <w:left w:w="57" w:type="dxa"/>
              <w:right w:w="57" w:type="dxa"/>
            </w:tcMar>
          </w:tcPr>
          <w:p w14:paraId="62B6ADF8" w14:textId="77777777" w:rsidR="004C6AA0" w:rsidRPr="004D31C9" w:rsidRDefault="004C6AA0" w:rsidP="001A5BBF">
            <w:pPr>
              <w:spacing w:after="0" w:line="240" w:lineRule="auto"/>
              <w:rPr>
                <w:rFonts w:asciiTheme="minorHAnsi" w:hAnsiTheme="minorHAnsi" w:cstheme="minorHAnsi"/>
                <w:b/>
                <w:i/>
                <w:sz w:val="18"/>
                <w:szCs w:val="18"/>
              </w:rPr>
            </w:pPr>
            <w:proofErr w:type="spellStart"/>
            <w:r w:rsidRPr="004D31C9">
              <w:rPr>
                <w:rFonts w:asciiTheme="minorHAnsi" w:hAnsiTheme="minorHAnsi" w:cstheme="minorHAnsi"/>
                <w:b/>
                <w:i/>
                <w:sz w:val="18"/>
                <w:szCs w:val="18"/>
              </w:rPr>
              <w:t>Article</w:t>
            </w:r>
            <w:proofErr w:type="spellEnd"/>
            <w:r w:rsidRPr="004D31C9">
              <w:rPr>
                <w:rFonts w:asciiTheme="minorHAnsi" w:hAnsiTheme="minorHAnsi" w:cstheme="minorHAnsi"/>
                <w:b/>
                <w:i/>
                <w:sz w:val="18"/>
                <w:szCs w:val="18"/>
              </w:rPr>
              <w:t xml:space="preserve"> </w:t>
            </w:r>
            <w:proofErr w:type="spellStart"/>
            <w:r w:rsidRPr="004D31C9">
              <w:rPr>
                <w:rFonts w:asciiTheme="minorHAnsi" w:hAnsiTheme="minorHAnsi" w:cstheme="minorHAnsi"/>
                <w:b/>
                <w:i/>
                <w:sz w:val="18"/>
                <w:szCs w:val="18"/>
              </w:rPr>
              <w:t>history</w:t>
            </w:r>
            <w:proofErr w:type="spellEnd"/>
            <w:r w:rsidRPr="004D31C9">
              <w:rPr>
                <w:rFonts w:asciiTheme="minorHAnsi" w:hAnsiTheme="minorHAnsi" w:cstheme="minorHAnsi"/>
                <w:b/>
                <w:i/>
                <w:sz w:val="18"/>
                <w:szCs w:val="18"/>
              </w:rPr>
              <w:t>:</w:t>
            </w:r>
          </w:p>
          <w:p w14:paraId="153CFEA7" w14:textId="77777777" w:rsidR="004C6AA0" w:rsidRPr="004D31C9" w:rsidRDefault="004C6AA0" w:rsidP="001A5BBF">
            <w:pPr>
              <w:spacing w:after="0" w:line="240" w:lineRule="auto"/>
              <w:rPr>
                <w:rFonts w:asciiTheme="minorHAnsi" w:hAnsiTheme="minorHAnsi" w:cstheme="minorHAnsi"/>
                <w:sz w:val="18"/>
                <w:szCs w:val="18"/>
                <w:highlight w:val="yellow"/>
              </w:rPr>
            </w:pPr>
            <w:proofErr w:type="spellStart"/>
            <w:r w:rsidRPr="004D31C9">
              <w:rPr>
                <w:rFonts w:asciiTheme="minorHAnsi" w:hAnsiTheme="minorHAnsi" w:cstheme="minorHAnsi"/>
                <w:sz w:val="18"/>
                <w:szCs w:val="18"/>
                <w:highlight w:val="yellow"/>
              </w:rPr>
              <w:t>Recieved</w:t>
            </w:r>
            <w:proofErr w:type="spellEnd"/>
            <w:r w:rsidRPr="004D31C9">
              <w:rPr>
                <w:rFonts w:asciiTheme="minorHAnsi" w:hAnsiTheme="minorHAnsi" w:cstheme="minorHAnsi"/>
                <w:sz w:val="18"/>
                <w:szCs w:val="18"/>
                <w:highlight w:val="yellow"/>
              </w:rPr>
              <w:t xml:space="preserve"> / </w:t>
            </w:r>
            <w:proofErr w:type="gramStart"/>
            <w:r w:rsidRPr="004D31C9">
              <w:rPr>
                <w:rFonts w:asciiTheme="minorHAnsi" w:hAnsiTheme="minorHAnsi" w:cstheme="minorHAnsi"/>
                <w:sz w:val="18"/>
                <w:szCs w:val="18"/>
                <w:highlight w:val="yellow"/>
              </w:rPr>
              <w:t>Geliş  :</w:t>
            </w:r>
            <w:proofErr w:type="gramEnd"/>
            <w:r w:rsidRPr="004D31C9">
              <w:rPr>
                <w:rFonts w:asciiTheme="minorHAnsi" w:hAnsiTheme="minorHAnsi" w:cstheme="minorHAnsi"/>
                <w:sz w:val="18"/>
                <w:szCs w:val="18"/>
                <w:highlight w:val="yellow"/>
              </w:rPr>
              <w:t xml:space="preserve"> </w:t>
            </w:r>
            <w:r w:rsidR="003D0F70">
              <w:rPr>
                <w:rFonts w:asciiTheme="minorHAnsi" w:hAnsiTheme="minorHAnsi" w:cstheme="minorHAnsi"/>
                <w:sz w:val="18"/>
                <w:szCs w:val="18"/>
                <w:highlight w:val="yellow"/>
              </w:rPr>
              <w:t>07.06.2022</w:t>
            </w:r>
          </w:p>
          <w:p w14:paraId="6002144C" w14:textId="77777777" w:rsidR="004C6AA0" w:rsidRPr="004D31C9" w:rsidRDefault="004C6AA0" w:rsidP="001A5BBF">
            <w:pPr>
              <w:spacing w:after="0" w:line="240" w:lineRule="auto"/>
              <w:rPr>
                <w:rFonts w:asciiTheme="minorHAnsi" w:hAnsiTheme="minorHAnsi" w:cstheme="minorHAnsi"/>
                <w:b/>
                <w:sz w:val="18"/>
                <w:szCs w:val="18"/>
              </w:rPr>
            </w:pPr>
            <w:proofErr w:type="spellStart"/>
            <w:r w:rsidRPr="004D31C9">
              <w:rPr>
                <w:rFonts w:asciiTheme="minorHAnsi" w:hAnsiTheme="minorHAnsi" w:cstheme="minorHAnsi"/>
                <w:sz w:val="18"/>
                <w:szCs w:val="18"/>
                <w:highlight w:val="yellow"/>
              </w:rPr>
              <w:t>Accepted</w:t>
            </w:r>
            <w:proofErr w:type="spellEnd"/>
            <w:r w:rsidRPr="004D31C9">
              <w:rPr>
                <w:rFonts w:asciiTheme="minorHAnsi" w:hAnsiTheme="minorHAnsi" w:cstheme="minorHAnsi"/>
                <w:sz w:val="18"/>
                <w:szCs w:val="18"/>
                <w:highlight w:val="yellow"/>
              </w:rPr>
              <w:t xml:space="preserve"> / Kabul:  </w:t>
            </w:r>
            <w:r w:rsidR="003D0F70" w:rsidRPr="003D0F70">
              <w:rPr>
                <w:rFonts w:asciiTheme="minorHAnsi" w:hAnsiTheme="minorHAnsi" w:cstheme="minorHAnsi"/>
                <w:sz w:val="18"/>
                <w:szCs w:val="18"/>
                <w:highlight w:val="yellow"/>
              </w:rPr>
              <w:t>17.08.2022</w:t>
            </w:r>
          </w:p>
          <w:p w14:paraId="4AD19A53" w14:textId="77777777" w:rsidR="004C6AA0" w:rsidRPr="004D31C9" w:rsidRDefault="004C6AA0" w:rsidP="001A5BBF">
            <w:pPr>
              <w:spacing w:after="0" w:line="240" w:lineRule="auto"/>
              <w:rPr>
                <w:rFonts w:asciiTheme="minorHAnsi" w:hAnsiTheme="minorHAnsi" w:cstheme="minorHAnsi"/>
                <w:b/>
                <w:i/>
                <w:sz w:val="18"/>
                <w:szCs w:val="18"/>
              </w:rPr>
            </w:pPr>
          </w:p>
          <w:p w14:paraId="661A3F83" w14:textId="77777777" w:rsidR="004C6AA0" w:rsidRPr="004D31C9" w:rsidRDefault="003D0F70" w:rsidP="001A5BBF">
            <w:pPr>
              <w:spacing w:after="0" w:line="240" w:lineRule="auto"/>
              <w:rPr>
                <w:rFonts w:asciiTheme="minorHAnsi" w:hAnsiTheme="minorHAnsi" w:cstheme="minorHAnsi"/>
                <w:sz w:val="18"/>
                <w:szCs w:val="18"/>
              </w:rPr>
            </w:pPr>
            <w:r>
              <w:rPr>
                <w:rFonts w:asciiTheme="minorHAnsi" w:hAnsiTheme="minorHAnsi" w:cstheme="minorHAnsi"/>
                <w:b/>
                <w:i/>
                <w:sz w:val="18"/>
                <w:szCs w:val="18"/>
              </w:rPr>
              <w:t>Anahtar Kelimeler:</w:t>
            </w:r>
          </w:p>
          <w:p w14:paraId="18036ADF" w14:textId="77777777" w:rsidR="004C6AA0" w:rsidRDefault="003D0F70" w:rsidP="001A5BBF">
            <w:pPr>
              <w:spacing w:after="0" w:line="240" w:lineRule="auto"/>
              <w:rPr>
                <w:rFonts w:asciiTheme="minorHAnsi" w:hAnsiTheme="minorHAnsi" w:cstheme="minorHAnsi"/>
                <w:sz w:val="18"/>
                <w:szCs w:val="18"/>
              </w:rPr>
            </w:pPr>
            <w:r>
              <w:rPr>
                <w:rFonts w:asciiTheme="minorHAnsi" w:hAnsiTheme="minorHAnsi" w:cstheme="minorHAnsi"/>
                <w:sz w:val="18"/>
                <w:szCs w:val="18"/>
              </w:rPr>
              <w:t>Havza özellikleri</w:t>
            </w:r>
          </w:p>
          <w:p w14:paraId="56279E2A" w14:textId="77777777" w:rsidR="004C6AA0" w:rsidRDefault="003D0F70" w:rsidP="001A5BBF">
            <w:pPr>
              <w:spacing w:after="0" w:line="240" w:lineRule="auto"/>
              <w:rPr>
                <w:rFonts w:asciiTheme="minorHAnsi" w:hAnsiTheme="minorHAnsi" w:cstheme="minorHAnsi"/>
                <w:sz w:val="18"/>
                <w:szCs w:val="18"/>
              </w:rPr>
            </w:pPr>
            <w:r>
              <w:rPr>
                <w:rFonts w:asciiTheme="minorHAnsi" w:hAnsiTheme="minorHAnsi" w:cstheme="minorHAnsi"/>
                <w:sz w:val="18"/>
                <w:szCs w:val="18"/>
              </w:rPr>
              <w:t>Coğrafi Bilgi Sistemleri</w:t>
            </w:r>
          </w:p>
          <w:p w14:paraId="48EB9117" w14:textId="77777777" w:rsidR="004C6AA0" w:rsidRPr="003D0F70" w:rsidRDefault="003D0F70" w:rsidP="001A5BBF">
            <w:pPr>
              <w:spacing w:after="0" w:line="240" w:lineRule="auto"/>
              <w:rPr>
                <w:rFonts w:asciiTheme="minorHAnsi" w:hAnsiTheme="minorHAnsi" w:cstheme="minorHAnsi"/>
                <w:sz w:val="18"/>
                <w:szCs w:val="18"/>
              </w:rPr>
            </w:pPr>
            <w:r w:rsidRPr="003D0F70">
              <w:rPr>
                <w:rFonts w:asciiTheme="minorHAnsi" w:hAnsiTheme="minorHAnsi" w:cstheme="minorHAnsi"/>
                <w:sz w:val="18"/>
                <w:szCs w:val="18"/>
              </w:rPr>
              <w:t>Sediment verimi</w:t>
            </w:r>
          </w:p>
          <w:p w14:paraId="102A0569" w14:textId="77777777" w:rsidR="004C6AA0" w:rsidRDefault="003D0F70" w:rsidP="001A5BBF">
            <w:pPr>
              <w:spacing w:after="0" w:line="240" w:lineRule="auto"/>
              <w:rPr>
                <w:rFonts w:asciiTheme="minorHAnsi" w:hAnsiTheme="minorHAnsi" w:cstheme="minorHAnsi"/>
                <w:sz w:val="18"/>
                <w:szCs w:val="18"/>
              </w:rPr>
            </w:pPr>
            <w:r>
              <w:rPr>
                <w:rFonts w:asciiTheme="minorHAnsi" w:hAnsiTheme="minorHAnsi" w:cstheme="minorHAnsi"/>
                <w:sz w:val="18"/>
                <w:szCs w:val="18"/>
              </w:rPr>
              <w:t>Çoklu regresyon analizi</w:t>
            </w:r>
          </w:p>
          <w:p w14:paraId="371E4FC2" w14:textId="77777777" w:rsidR="003D0F70" w:rsidRDefault="003D0F70" w:rsidP="001A5BBF">
            <w:pPr>
              <w:spacing w:after="0" w:line="240" w:lineRule="auto"/>
              <w:rPr>
                <w:rFonts w:asciiTheme="minorHAnsi" w:hAnsiTheme="minorHAnsi" w:cstheme="minorHAnsi"/>
                <w:sz w:val="18"/>
                <w:szCs w:val="18"/>
              </w:rPr>
            </w:pPr>
            <w:r>
              <w:rPr>
                <w:rFonts w:asciiTheme="minorHAnsi" w:hAnsiTheme="minorHAnsi" w:cstheme="minorHAnsi"/>
                <w:sz w:val="18"/>
                <w:szCs w:val="18"/>
              </w:rPr>
              <w:t>Alt grup analizi yöntemi</w:t>
            </w:r>
          </w:p>
          <w:p w14:paraId="20E68B50" w14:textId="77777777" w:rsidR="004C6AA0" w:rsidRPr="004D31C9" w:rsidRDefault="004C6AA0" w:rsidP="001A5BBF">
            <w:pPr>
              <w:spacing w:after="0" w:line="240" w:lineRule="auto"/>
              <w:rPr>
                <w:rFonts w:asciiTheme="minorHAnsi" w:hAnsiTheme="minorHAnsi" w:cstheme="minorHAnsi"/>
                <w:b/>
                <w:i/>
                <w:sz w:val="18"/>
                <w:szCs w:val="18"/>
              </w:rPr>
            </w:pPr>
          </w:p>
          <w:p w14:paraId="477B3AA1" w14:textId="77777777" w:rsidR="003D0F70" w:rsidRPr="004D31C9" w:rsidRDefault="003D0F70" w:rsidP="003D0F70">
            <w:pPr>
              <w:spacing w:after="0" w:line="240" w:lineRule="auto"/>
              <w:rPr>
                <w:rFonts w:asciiTheme="minorHAnsi" w:hAnsiTheme="minorHAnsi" w:cstheme="minorHAnsi"/>
                <w:sz w:val="18"/>
                <w:szCs w:val="18"/>
              </w:rPr>
            </w:pPr>
            <w:proofErr w:type="spellStart"/>
            <w:r w:rsidRPr="004D31C9">
              <w:rPr>
                <w:rFonts w:asciiTheme="minorHAnsi" w:hAnsiTheme="minorHAnsi" w:cstheme="minorHAnsi"/>
                <w:b/>
                <w:i/>
                <w:sz w:val="18"/>
                <w:szCs w:val="18"/>
              </w:rPr>
              <w:t>Keywords</w:t>
            </w:r>
            <w:proofErr w:type="spellEnd"/>
            <w:r w:rsidRPr="004D31C9">
              <w:rPr>
                <w:rFonts w:asciiTheme="minorHAnsi" w:hAnsiTheme="minorHAnsi" w:cstheme="minorHAnsi"/>
                <w:sz w:val="18"/>
                <w:szCs w:val="18"/>
              </w:rPr>
              <w:t>:</w:t>
            </w:r>
          </w:p>
          <w:p w14:paraId="5D84FFAA" w14:textId="77777777" w:rsidR="003D0F70" w:rsidRDefault="003D0F70" w:rsidP="001A5BBF">
            <w:pPr>
              <w:spacing w:after="0" w:line="240" w:lineRule="auto"/>
              <w:rPr>
                <w:rFonts w:asciiTheme="minorHAnsi" w:hAnsiTheme="minorHAnsi" w:cstheme="minorHAnsi"/>
                <w:sz w:val="18"/>
                <w:szCs w:val="18"/>
              </w:rPr>
            </w:pPr>
            <w:proofErr w:type="spellStart"/>
            <w:r w:rsidRPr="003D0F70">
              <w:rPr>
                <w:rFonts w:asciiTheme="minorHAnsi" w:hAnsiTheme="minorHAnsi" w:cstheme="minorHAnsi"/>
                <w:bCs/>
                <w:sz w:val="18"/>
                <w:szCs w:val="18"/>
              </w:rPr>
              <w:t>Basin</w:t>
            </w:r>
            <w:proofErr w:type="spellEnd"/>
            <w:r w:rsidRPr="003D0F70">
              <w:rPr>
                <w:rFonts w:asciiTheme="minorHAnsi" w:hAnsiTheme="minorHAnsi" w:cstheme="minorHAnsi"/>
                <w:bCs/>
                <w:sz w:val="18"/>
                <w:szCs w:val="18"/>
              </w:rPr>
              <w:t xml:space="preserve"> </w:t>
            </w:r>
            <w:proofErr w:type="spellStart"/>
            <w:r w:rsidRPr="003D0F70">
              <w:rPr>
                <w:rFonts w:asciiTheme="minorHAnsi" w:hAnsiTheme="minorHAnsi" w:cstheme="minorHAnsi"/>
                <w:bCs/>
                <w:sz w:val="18"/>
                <w:szCs w:val="18"/>
              </w:rPr>
              <w:t>characteristics</w:t>
            </w:r>
            <w:proofErr w:type="spellEnd"/>
            <w:r w:rsidRPr="003D0F70">
              <w:rPr>
                <w:rFonts w:asciiTheme="minorHAnsi" w:hAnsiTheme="minorHAnsi" w:cstheme="minorHAnsi"/>
                <w:sz w:val="18"/>
                <w:szCs w:val="18"/>
              </w:rPr>
              <w:t xml:space="preserve"> </w:t>
            </w:r>
          </w:p>
          <w:p w14:paraId="5250FA0B" w14:textId="77777777" w:rsidR="004C6AA0" w:rsidRDefault="003D0F70" w:rsidP="001A5BBF">
            <w:pPr>
              <w:spacing w:after="0" w:line="240" w:lineRule="auto"/>
              <w:rPr>
                <w:rFonts w:asciiTheme="minorHAnsi" w:hAnsiTheme="minorHAnsi" w:cstheme="minorHAnsi"/>
                <w:sz w:val="18"/>
                <w:szCs w:val="18"/>
              </w:rPr>
            </w:pPr>
            <w:proofErr w:type="spellStart"/>
            <w:r w:rsidRPr="003D0F70">
              <w:rPr>
                <w:rFonts w:asciiTheme="minorHAnsi" w:hAnsiTheme="minorHAnsi" w:cstheme="minorHAnsi"/>
                <w:bCs/>
                <w:sz w:val="18"/>
                <w:szCs w:val="18"/>
              </w:rPr>
              <w:t>Geographic</w:t>
            </w:r>
            <w:proofErr w:type="spellEnd"/>
            <w:r w:rsidRPr="003D0F70">
              <w:rPr>
                <w:rFonts w:asciiTheme="minorHAnsi" w:hAnsiTheme="minorHAnsi" w:cstheme="minorHAnsi"/>
                <w:bCs/>
                <w:sz w:val="18"/>
                <w:szCs w:val="18"/>
              </w:rPr>
              <w:t xml:space="preserve"> Information </w:t>
            </w:r>
            <w:proofErr w:type="spellStart"/>
            <w:r w:rsidRPr="003D0F70">
              <w:rPr>
                <w:rFonts w:asciiTheme="minorHAnsi" w:hAnsiTheme="minorHAnsi" w:cstheme="minorHAnsi"/>
                <w:bCs/>
                <w:sz w:val="18"/>
                <w:szCs w:val="18"/>
              </w:rPr>
              <w:t>Systems</w:t>
            </w:r>
            <w:proofErr w:type="spellEnd"/>
            <w:r w:rsidRPr="003D0F70">
              <w:rPr>
                <w:rFonts w:asciiTheme="minorHAnsi" w:hAnsiTheme="minorHAnsi" w:cstheme="minorHAnsi"/>
                <w:i/>
                <w:sz w:val="18"/>
                <w:szCs w:val="18"/>
              </w:rPr>
              <w:t xml:space="preserve"> </w:t>
            </w:r>
            <w:proofErr w:type="spellStart"/>
            <w:r w:rsidRPr="003D0F70">
              <w:rPr>
                <w:rFonts w:asciiTheme="minorHAnsi" w:eastAsia="Calibri" w:hAnsiTheme="minorHAnsi" w:cstheme="majorHAnsi"/>
                <w:bCs/>
                <w:sz w:val="18"/>
                <w:szCs w:val="22"/>
              </w:rPr>
              <w:t>Sediment</w:t>
            </w:r>
            <w:proofErr w:type="spellEnd"/>
            <w:r w:rsidRPr="003D0F70">
              <w:rPr>
                <w:rFonts w:asciiTheme="minorHAnsi" w:eastAsia="Calibri" w:hAnsiTheme="minorHAnsi" w:cstheme="majorHAnsi"/>
                <w:bCs/>
                <w:sz w:val="18"/>
                <w:szCs w:val="22"/>
              </w:rPr>
              <w:t xml:space="preserve"> </w:t>
            </w:r>
            <w:proofErr w:type="spellStart"/>
            <w:r w:rsidRPr="003D0F70">
              <w:rPr>
                <w:rFonts w:asciiTheme="minorHAnsi" w:eastAsia="Calibri" w:hAnsiTheme="minorHAnsi" w:cstheme="majorHAnsi"/>
                <w:bCs/>
                <w:sz w:val="18"/>
                <w:szCs w:val="22"/>
              </w:rPr>
              <w:t>yield</w:t>
            </w:r>
            <w:proofErr w:type="spellEnd"/>
          </w:p>
          <w:p w14:paraId="0795574F" w14:textId="77777777" w:rsidR="004C6AA0" w:rsidRDefault="003D0F70" w:rsidP="001A5BBF">
            <w:pPr>
              <w:spacing w:after="0" w:line="240" w:lineRule="auto"/>
              <w:rPr>
                <w:rFonts w:asciiTheme="minorHAnsi" w:hAnsiTheme="minorHAnsi" w:cstheme="minorHAnsi"/>
                <w:sz w:val="18"/>
                <w:szCs w:val="18"/>
              </w:rPr>
            </w:pPr>
            <w:proofErr w:type="spellStart"/>
            <w:r>
              <w:rPr>
                <w:rFonts w:asciiTheme="minorHAnsi" w:hAnsiTheme="minorHAnsi" w:cstheme="minorHAnsi"/>
                <w:sz w:val="18"/>
                <w:szCs w:val="18"/>
              </w:rPr>
              <w:t>Multiple</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regression</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analysis</w:t>
            </w:r>
            <w:proofErr w:type="spellEnd"/>
          </w:p>
          <w:p w14:paraId="074326FA" w14:textId="77777777" w:rsidR="003D0F70" w:rsidRPr="003D0F70" w:rsidRDefault="003D0F70" w:rsidP="001A5BBF">
            <w:pPr>
              <w:spacing w:after="0" w:line="240" w:lineRule="auto"/>
              <w:rPr>
                <w:rFonts w:asciiTheme="minorHAnsi" w:hAnsiTheme="minorHAnsi" w:cstheme="minorHAnsi"/>
                <w:sz w:val="18"/>
                <w:szCs w:val="20"/>
              </w:rPr>
            </w:pPr>
            <w:proofErr w:type="spellStart"/>
            <w:r>
              <w:rPr>
                <w:rFonts w:asciiTheme="minorHAnsi" w:hAnsiTheme="minorHAnsi" w:cstheme="minorHAnsi"/>
                <w:bCs/>
                <w:sz w:val="18"/>
                <w:szCs w:val="20"/>
              </w:rPr>
              <w:t>S</w:t>
            </w:r>
            <w:r w:rsidRPr="003D0F70">
              <w:rPr>
                <w:rFonts w:asciiTheme="minorHAnsi" w:hAnsiTheme="minorHAnsi" w:cstheme="minorHAnsi"/>
                <w:bCs/>
                <w:sz w:val="18"/>
                <w:szCs w:val="20"/>
              </w:rPr>
              <w:t>ubset</w:t>
            </w:r>
            <w:proofErr w:type="spellEnd"/>
            <w:r w:rsidRPr="003D0F70">
              <w:rPr>
                <w:rFonts w:asciiTheme="minorHAnsi" w:hAnsiTheme="minorHAnsi" w:cstheme="minorHAnsi"/>
                <w:bCs/>
                <w:sz w:val="18"/>
                <w:szCs w:val="20"/>
              </w:rPr>
              <w:t xml:space="preserve"> </w:t>
            </w:r>
            <w:proofErr w:type="spellStart"/>
            <w:r w:rsidRPr="003D0F70">
              <w:rPr>
                <w:rFonts w:asciiTheme="minorHAnsi" w:hAnsiTheme="minorHAnsi" w:cstheme="minorHAnsi"/>
                <w:bCs/>
                <w:sz w:val="18"/>
                <w:szCs w:val="20"/>
              </w:rPr>
              <w:t>analysis</w:t>
            </w:r>
            <w:proofErr w:type="spellEnd"/>
            <w:r w:rsidRPr="003D0F70">
              <w:rPr>
                <w:rFonts w:asciiTheme="minorHAnsi" w:hAnsiTheme="minorHAnsi" w:cstheme="minorHAnsi"/>
                <w:bCs/>
                <w:sz w:val="18"/>
                <w:szCs w:val="20"/>
              </w:rPr>
              <w:t>.</w:t>
            </w:r>
          </w:p>
          <w:p w14:paraId="363AFDEB" w14:textId="77777777" w:rsidR="004C6AA0" w:rsidRPr="00AF5BF8" w:rsidRDefault="004C6AA0" w:rsidP="001A5BBF">
            <w:pPr>
              <w:spacing w:after="0" w:line="240" w:lineRule="auto"/>
              <w:rPr>
                <w:rFonts w:asciiTheme="minorHAnsi" w:hAnsiTheme="minorHAnsi" w:cstheme="minorHAnsi"/>
                <w:sz w:val="20"/>
                <w:szCs w:val="20"/>
              </w:rPr>
            </w:pPr>
          </w:p>
          <w:p w14:paraId="102BE396" w14:textId="77777777" w:rsidR="004C6AA0" w:rsidRPr="004D31C9" w:rsidRDefault="004C6AA0" w:rsidP="001A5BBF">
            <w:pPr>
              <w:spacing w:after="0" w:line="240" w:lineRule="auto"/>
              <w:rPr>
                <w:rFonts w:asciiTheme="minorHAnsi" w:hAnsiTheme="minorHAnsi" w:cstheme="minorHAnsi"/>
                <w:sz w:val="16"/>
                <w:szCs w:val="16"/>
              </w:rPr>
            </w:pPr>
            <w:r w:rsidRPr="004D31C9">
              <w:rPr>
                <w:rFonts w:asciiTheme="minorHAnsi" w:hAnsiTheme="minorHAnsi" w:cstheme="minorHAnsi"/>
                <w:sz w:val="16"/>
                <w:szCs w:val="16"/>
                <w:shd w:val="clear" w:color="auto" w:fill="FFFFFF"/>
                <w:vertAlign w:val="superscript"/>
              </w:rPr>
              <w:sym w:font="Wingdings 2" w:char="F024"/>
            </w:r>
            <w:proofErr w:type="spellStart"/>
            <w:r w:rsidR="00816C14">
              <w:rPr>
                <w:rFonts w:asciiTheme="minorHAnsi" w:hAnsiTheme="minorHAnsi" w:cstheme="minorHAnsi"/>
                <w:color w:val="000000"/>
                <w:sz w:val="16"/>
                <w:szCs w:val="16"/>
              </w:rPr>
              <w:t>C</w:t>
            </w:r>
            <w:r w:rsidRPr="004D31C9">
              <w:rPr>
                <w:rFonts w:asciiTheme="minorHAnsi" w:hAnsiTheme="minorHAnsi" w:cstheme="minorHAnsi"/>
                <w:color w:val="000000"/>
                <w:sz w:val="16"/>
                <w:szCs w:val="16"/>
              </w:rPr>
              <w:t>orresponding</w:t>
            </w:r>
            <w:proofErr w:type="spellEnd"/>
            <w:r w:rsidRPr="004D31C9">
              <w:rPr>
                <w:rFonts w:asciiTheme="minorHAnsi" w:hAnsiTheme="minorHAnsi" w:cstheme="minorHAnsi"/>
                <w:color w:val="000000"/>
                <w:sz w:val="16"/>
                <w:szCs w:val="16"/>
              </w:rPr>
              <w:t xml:space="preserve"> </w:t>
            </w:r>
            <w:proofErr w:type="spellStart"/>
            <w:r w:rsidRPr="004D31C9">
              <w:rPr>
                <w:rFonts w:asciiTheme="minorHAnsi" w:hAnsiTheme="minorHAnsi" w:cstheme="minorHAnsi"/>
                <w:color w:val="000000"/>
                <w:sz w:val="16"/>
                <w:szCs w:val="16"/>
              </w:rPr>
              <w:t>author</w:t>
            </w:r>
            <w:proofErr w:type="spellEnd"/>
            <w:r w:rsidRPr="004D31C9">
              <w:rPr>
                <w:rFonts w:asciiTheme="minorHAnsi" w:hAnsiTheme="minorHAnsi" w:cstheme="minorHAnsi"/>
                <w:color w:val="000000"/>
                <w:sz w:val="16"/>
                <w:szCs w:val="16"/>
              </w:rPr>
              <w:t>/Sorumlu</w:t>
            </w:r>
            <w:r>
              <w:rPr>
                <w:rFonts w:asciiTheme="minorHAnsi" w:hAnsiTheme="minorHAnsi" w:cstheme="minorHAnsi"/>
                <w:color w:val="000000"/>
                <w:sz w:val="16"/>
                <w:szCs w:val="16"/>
              </w:rPr>
              <w:t xml:space="preserve"> yazar</w:t>
            </w:r>
            <w:r w:rsidRPr="004D31C9">
              <w:rPr>
                <w:rFonts w:asciiTheme="minorHAnsi" w:hAnsiTheme="minorHAnsi" w:cstheme="minorHAnsi"/>
                <w:sz w:val="16"/>
                <w:szCs w:val="16"/>
              </w:rPr>
              <w:t>:</w:t>
            </w:r>
          </w:p>
          <w:p w14:paraId="7EC6A258" w14:textId="5BFA78DE" w:rsidR="00310A0A" w:rsidRDefault="009F7FF6" w:rsidP="001A5BBF">
            <w:pPr>
              <w:spacing w:after="0" w:line="240" w:lineRule="auto"/>
              <w:rPr>
                <w:rStyle w:val="Kpr"/>
                <w:rFonts w:asciiTheme="minorHAnsi" w:hAnsiTheme="minorHAnsi" w:cstheme="minorHAnsi"/>
                <w:color w:val="auto"/>
                <w:sz w:val="16"/>
                <w:szCs w:val="16"/>
                <w:u w:val="none"/>
              </w:rPr>
            </w:pPr>
            <w:r>
              <w:rPr>
                <w:rStyle w:val="Kpr"/>
                <w:rFonts w:asciiTheme="minorHAnsi" w:hAnsiTheme="minorHAnsi" w:cstheme="minorHAnsi"/>
                <w:color w:val="auto"/>
                <w:sz w:val="16"/>
                <w:szCs w:val="16"/>
                <w:u w:val="none"/>
              </w:rPr>
              <w:t>Sorumlu YAZAR</w:t>
            </w:r>
          </w:p>
          <w:p w14:paraId="254EF44B" w14:textId="20B6875C" w:rsidR="004C6AA0" w:rsidRDefault="009F7FF6" w:rsidP="001A5BBF">
            <w:pPr>
              <w:spacing w:after="0" w:line="240" w:lineRule="auto"/>
              <w:rPr>
                <w:rFonts w:asciiTheme="minorHAnsi" w:hAnsiTheme="minorHAnsi" w:cstheme="minorHAnsi"/>
                <w:sz w:val="14"/>
                <w:szCs w:val="14"/>
              </w:rPr>
            </w:pPr>
            <w:r>
              <w:rPr>
                <w:rStyle w:val="Kpr"/>
                <w:rFonts w:asciiTheme="minorHAnsi" w:hAnsiTheme="minorHAnsi" w:cstheme="minorHAnsi"/>
                <w:color w:val="auto"/>
                <w:sz w:val="16"/>
                <w:szCs w:val="16"/>
                <w:u w:val="none"/>
              </w:rPr>
              <w:t>sorumluyazar</w:t>
            </w:r>
            <w:r w:rsidR="00310A0A">
              <w:rPr>
                <w:rStyle w:val="Kpr"/>
                <w:rFonts w:asciiTheme="minorHAnsi" w:hAnsiTheme="minorHAnsi" w:cstheme="minorHAnsi"/>
                <w:color w:val="auto"/>
                <w:sz w:val="16"/>
                <w:szCs w:val="16"/>
                <w:u w:val="none"/>
              </w:rPr>
              <w:t>@mku.edu.tr</w:t>
            </w:r>
            <w:r w:rsidR="004C6AA0" w:rsidRPr="0020018A">
              <w:rPr>
                <w:rStyle w:val="Kpr"/>
                <w:rFonts w:asciiTheme="minorHAnsi" w:hAnsiTheme="minorHAnsi" w:cstheme="minorHAnsi"/>
                <w:color w:val="auto"/>
                <w:sz w:val="16"/>
                <w:szCs w:val="16"/>
                <w:u w:val="none"/>
              </w:rPr>
              <w:t xml:space="preserve"> </w:t>
            </w:r>
          </w:p>
          <w:p w14:paraId="60FEB17E" w14:textId="77777777" w:rsidR="004C6AA0" w:rsidRDefault="004C6AA0" w:rsidP="001A5BBF">
            <w:pPr>
              <w:spacing w:after="0" w:line="240" w:lineRule="auto"/>
              <w:rPr>
                <w:rFonts w:asciiTheme="minorHAnsi" w:hAnsiTheme="minorHAnsi" w:cstheme="minorHAnsi"/>
                <w:sz w:val="14"/>
                <w:szCs w:val="14"/>
              </w:rPr>
            </w:pPr>
          </w:p>
          <w:p w14:paraId="25EC1D38" w14:textId="77777777" w:rsidR="004C6AA0" w:rsidRDefault="004C6AA0" w:rsidP="001A5BBF">
            <w:pPr>
              <w:spacing w:after="0" w:line="240" w:lineRule="auto"/>
              <w:rPr>
                <w:rFonts w:asciiTheme="minorHAnsi" w:hAnsiTheme="minorHAnsi" w:cstheme="minorHAnsi"/>
                <w:sz w:val="14"/>
                <w:szCs w:val="14"/>
              </w:rPr>
            </w:pPr>
          </w:p>
          <w:p w14:paraId="6E29BD24" w14:textId="77777777" w:rsidR="004C6AA0" w:rsidRPr="00BC7EC8" w:rsidRDefault="004C6AA0" w:rsidP="001A5BBF">
            <w:pPr>
              <w:spacing w:after="0" w:line="240" w:lineRule="auto"/>
              <w:rPr>
                <w:rFonts w:asciiTheme="minorHAnsi" w:hAnsiTheme="minorHAnsi" w:cstheme="minorHAnsi"/>
                <w:sz w:val="14"/>
                <w:szCs w:val="14"/>
              </w:rPr>
            </w:pPr>
          </w:p>
          <w:p w14:paraId="5249F913" w14:textId="77777777" w:rsidR="004C6AA0" w:rsidRPr="00BC7EC8" w:rsidRDefault="004C6AA0" w:rsidP="00031835">
            <w:pPr>
              <w:spacing w:after="0" w:line="240" w:lineRule="auto"/>
              <w:jc w:val="both"/>
              <w:rPr>
                <w:rFonts w:asciiTheme="minorHAnsi" w:hAnsiTheme="minorHAnsi" w:cstheme="minorHAnsi"/>
                <w:sz w:val="14"/>
                <w:szCs w:val="14"/>
              </w:rPr>
            </w:pPr>
            <w:r w:rsidRPr="00BC7EC8">
              <w:rPr>
                <w:rFonts w:asciiTheme="minorHAnsi" w:hAnsiTheme="minorHAnsi" w:cstheme="minorHAnsi"/>
                <w:sz w:val="14"/>
                <w:szCs w:val="14"/>
              </w:rPr>
              <w:t xml:space="preserve">Makale Uluslararası </w:t>
            </w:r>
            <w:r w:rsidRPr="00BC7EC8">
              <w:rPr>
                <w:rFonts w:asciiTheme="minorHAnsi" w:hAnsiTheme="minorHAnsi" w:cstheme="minorHAnsi"/>
                <w:spacing w:val="-5"/>
                <w:sz w:val="14"/>
                <w:szCs w:val="14"/>
              </w:rPr>
              <w:t xml:space="preserve">Creative </w:t>
            </w:r>
            <w:proofErr w:type="spellStart"/>
            <w:r w:rsidRPr="00BC7EC8">
              <w:rPr>
                <w:rFonts w:asciiTheme="minorHAnsi" w:hAnsiTheme="minorHAnsi" w:cstheme="minorHAnsi"/>
                <w:spacing w:val="-4"/>
                <w:sz w:val="14"/>
                <w:szCs w:val="14"/>
              </w:rPr>
              <w:t>Common</w:t>
            </w:r>
            <w:r w:rsidRPr="00BC7EC8">
              <w:rPr>
                <w:rFonts w:asciiTheme="minorHAnsi" w:hAnsiTheme="minorHAnsi" w:cstheme="minorHAnsi"/>
                <w:sz w:val="14"/>
                <w:szCs w:val="14"/>
              </w:rPr>
              <w:t>s</w:t>
            </w:r>
            <w:proofErr w:type="spellEnd"/>
            <w:r w:rsidRPr="00BC7EC8">
              <w:rPr>
                <w:rFonts w:asciiTheme="minorHAnsi" w:hAnsiTheme="minorHAnsi" w:cstheme="minorHAnsi"/>
                <w:spacing w:val="15"/>
                <w:sz w:val="14"/>
                <w:szCs w:val="14"/>
              </w:rPr>
              <w:t xml:space="preserve"> </w:t>
            </w:r>
            <w:proofErr w:type="spellStart"/>
            <w:r w:rsidRPr="00BC7EC8">
              <w:rPr>
                <w:rFonts w:asciiTheme="minorHAnsi" w:hAnsiTheme="minorHAnsi" w:cstheme="minorHAnsi"/>
                <w:spacing w:val="-4"/>
                <w:sz w:val="14"/>
                <w:szCs w:val="14"/>
              </w:rPr>
              <w:t>Attributio</w:t>
            </w:r>
            <w:r w:rsidRPr="00BC7EC8">
              <w:rPr>
                <w:rFonts w:asciiTheme="minorHAnsi" w:hAnsiTheme="minorHAnsi" w:cstheme="minorHAnsi"/>
                <w:spacing w:val="-5"/>
                <w:sz w:val="14"/>
                <w:szCs w:val="14"/>
              </w:rPr>
              <w:t>n</w:t>
            </w:r>
            <w:r w:rsidRPr="00BC7EC8">
              <w:rPr>
                <w:rFonts w:asciiTheme="minorHAnsi" w:hAnsiTheme="minorHAnsi" w:cstheme="minorHAnsi"/>
                <w:spacing w:val="-4"/>
                <w:sz w:val="14"/>
                <w:szCs w:val="14"/>
              </w:rPr>
              <w:t>-Non</w:t>
            </w:r>
            <w:proofErr w:type="spellEnd"/>
            <w:r w:rsidRPr="00BC7EC8">
              <w:rPr>
                <w:rFonts w:asciiTheme="minorHAnsi" w:hAnsiTheme="minorHAnsi" w:cstheme="minorHAnsi"/>
                <w:spacing w:val="-4"/>
                <w:sz w:val="14"/>
                <w:szCs w:val="14"/>
              </w:rPr>
              <w:t xml:space="preserve"> Commercial </w:t>
            </w:r>
            <w:r w:rsidRPr="00BC7EC8">
              <w:rPr>
                <w:rFonts w:asciiTheme="minorHAnsi" w:hAnsiTheme="minorHAnsi" w:cstheme="minorHAnsi"/>
                <w:spacing w:val="-5"/>
                <w:sz w:val="14"/>
                <w:szCs w:val="14"/>
              </w:rPr>
              <w:t>4.</w:t>
            </w:r>
            <w:r w:rsidRPr="00BC7EC8">
              <w:rPr>
                <w:rFonts w:asciiTheme="minorHAnsi" w:hAnsiTheme="minorHAnsi" w:cstheme="minorHAnsi"/>
                <w:sz w:val="14"/>
                <w:szCs w:val="14"/>
              </w:rPr>
              <w:t>0 Lisansı kapsamında yayınlanmaktadır. Bu, orijinal makaleye uygun şekilde atıf yapılması şartıyla, eserin herhangi bir ortam veya formatta kopyalanmasını ve dağıtılmasını sağlar. Ancak, eserler ticari amaçlar için kullanılamaz.</w:t>
            </w:r>
          </w:p>
          <w:p w14:paraId="7AE5366D" w14:textId="77777777" w:rsidR="004C6AA0" w:rsidRPr="00BC7EC8" w:rsidRDefault="004C6AA0" w:rsidP="001A5BBF">
            <w:pPr>
              <w:tabs>
                <w:tab w:val="left" w:pos="2268"/>
              </w:tabs>
              <w:spacing w:after="0" w:line="240" w:lineRule="auto"/>
              <w:ind w:right="20"/>
              <w:jc w:val="both"/>
              <w:rPr>
                <w:rFonts w:asciiTheme="minorHAnsi" w:hAnsiTheme="minorHAnsi" w:cstheme="minorHAnsi"/>
                <w:sz w:val="14"/>
                <w:szCs w:val="14"/>
              </w:rPr>
            </w:pPr>
            <w:r w:rsidRPr="00BC7EC8">
              <w:rPr>
                <w:rFonts w:asciiTheme="minorHAnsi" w:hAnsiTheme="minorHAnsi" w:cstheme="minorHAnsi"/>
                <w:sz w:val="14"/>
                <w:szCs w:val="14"/>
              </w:rPr>
              <w:t xml:space="preserve">© </w:t>
            </w:r>
            <w:proofErr w:type="spellStart"/>
            <w:r w:rsidRPr="00BC7EC8">
              <w:rPr>
                <w:rFonts w:asciiTheme="minorHAnsi" w:hAnsiTheme="minorHAnsi" w:cstheme="minorHAnsi"/>
                <w:sz w:val="14"/>
                <w:szCs w:val="14"/>
              </w:rPr>
              <w:t>Copyright</w:t>
            </w:r>
            <w:proofErr w:type="spellEnd"/>
            <w:r w:rsidRPr="00BC7EC8">
              <w:rPr>
                <w:rFonts w:asciiTheme="minorHAnsi" w:hAnsiTheme="minorHAnsi" w:cstheme="minorHAnsi"/>
                <w:sz w:val="14"/>
                <w:szCs w:val="14"/>
              </w:rPr>
              <w:t xml:space="preserve"> 2022 </w:t>
            </w:r>
            <w:proofErr w:type="spellStart"/>
            <w:r w:rsidRPr="00BC7EC8">
              <w:rPr>
                <w:rFonts w:asciiTheme="minorHAnsi" w:hAnsiTheme="minorHAnsi" w:cstheme="minorHAnsi"/>
                <w:sz w:val="14"/>
                <w:szCs w:val="14"/>
              </w:rPr>
              <w:t>by</w:t>
            </w:r>
            <w:proofErr w:type="spellEnd"/>
            <w:r w:rsidRPr="00BC7EC8">
              <w:rPr>
                <w:rFonts w:asciiTheme="minorHAnsi" w:hAnsiTheme="minorHAnsi" w:cstheme="minorHAnsi"/>
                <w:sz w:val="14"/>
                <w:szCs w:val="14"/>
              </w:rPr>
              <w:t xml:space="preserve"> Mustafa Kemal </w:t>
            </w:r>
            <w:proofErr w:type="spellStart"/>
            <w:r w:rsidRPr="00BC7EC8">
              <w:rPr>
                <w:rFonts w:asciiTheme="minorHAnsi" w:hAnsiTheme="minorHAnsi" w:cstheme="minorHAnsi"/>
                <w:sz w:val="14"/>
                <w:szCs w:val="14"/>
              </w:rPr>
              <w:t>University</w:t>
            </w:r>
            <w:proofErr w:type="spellEnd"/>
            <w:r w:rsidRPr="00BC7EC8">
              <w:rPr>
                <w:rFonts w:asciiTheme="minorHAnsi" w:hAnsiTheme="minorHAnsi" w:cstheme="minorHAnsi"/>
                <w:sz w:val="14"/>
                <w:szCs w:val="14"/>
              </w:rPr>
              <w:t xml:space="preserve">. </w:t>
            </w:r>
            <w:proofErr w:type="spellStart"/>
            <w:r w:rsidRPr="00BC7EC8">
              <w:rPr>
                <w:rFonts w:asciiTheme="minorHAnsi" w:hAnsiTheme="minorHAnsi" w:cstheme="minorHAnsi"/>
                <w:sz w:val="14"/>
                <w:szCs w:val="14"/>
              </w:rPr>
              <w:t>Available</w:t>
            </w:r>
            <w:proofErr w:type="spellEnd"/>
            <w:r w:rsidRPr="00BC7EC8">
              <w:rPr>
                <w:rFonts w:asciiTheme="minorHAnsi" w:hAnsiTheme="minorHAnsi" w:cstheme="minorHAnsi"/>
                <w:sz w:val="14"/>
                <w:szCs w:val="14"/>
              </w:rPr>
              <w:t xml:space="preserve"> on-</w:t>
            </w:r>
            <w:proofErr w:type="spellStart"/>
            <w:r w:rsidRPr="00BC7EC8">
              <w:rPr>
                <w:rFonts w:asciiTheme="minorHAnsi" w:hAnsiTheme="minorHAnsi" w:cstheme="minorHAnsi"/>
                <w:sz w:val="14"/>
                <w:szCs w:val="14"/>
              </w:rPr>
              <w:t>line</w:t>
            </w:r>
            <w:proofErr w:type="spellEnd"/>
            <w:r w:rsidRPr="00BC7EC8">
              <w:rPr>
                <w:rFonts w:asciiTheme="minorHAnsi" w:hAnsiTheme="minorHAnsi" w:cstheme="minorHAnsi"/>
                <w:sz w:val="14"/>
                <w:szCs w:val="14"/>
              </w:rPr>
              <w:t xml:space="preserve"> at </w:t>
            </w:r>
            <w:hyperlink r:id="rId17" w:history="1">
              <w:r w:rsidRPr="00BC7EC8">
                <w:rPr>
                  <w:rStyle w:val="Kpr"/>
                  <w:rFonts w:asciiTheme="minorHAnsi" w:hAnsiTheme="minorHAnsi" w:cstheme="minorHAnsi"/>
                  <w:sz w:val="14"/>
                  <w:szCs w:val="14"/>
                </w:rPr>
                <w:t>https://dergipark.org.tr/tr/pub/mkutbd</w:t>
              </w:r>
            </w:hyperlink>
            <w:r w:rsidRPr="00BC7EC8">
              <w:rPr>
                <w:rFonts w:asciiTheme="minorHAnsi" w:hAnsiTheme="minorHAnsi" w:cstheme="minorHAnsi"/>
                <w:sz w:val="14"/>
                <w:szCs w:val="14"/>
              </w:rPr>
              <w:t xml:space="preserve"> </w:t>
            </w:r>
          </w:p>
          <w:p w14:paraId="4665DC59" w14:textId="77777777" w:rsidR="004C6AA0" w:rsidRPr="00BC7EC8" w:rsidRDefault="004C6AA0" w:rsidP="001A5BBF">
            <w:pPr>
              <w:tabs>
                <w:tab w:val="left" w:pos="2268"/>
              </w:tabs>
              <w:spacing w:after="0" w:line="240" w:lineRule="auto"/>
              <w:ind w:right="20"/>
              <w:rPr>
                <w:rFonts w:asciiTheme="minorHAnsi" w:hAnsiTheme="minorHAnsi" w:cstheme="minorHAnsi"/>
                <w:spacing w:val="-4"/>
                <w:sz w:val="14"/>
                <w:szCs w:val="14"/>
              </w:rPr>
            </w:pPr>
          </w:p>
          <w:p w14:paraId="4CC319C6" w14:textId="77777777" w:rsidR="004C6AA0" w:rsidRDefault="004C6AA0" w:rsidP="001A5BBF">
            <w:pPr>
              <w:tabs>
                <w:tab w:val="left" w:pos="2268"/>
              </w:tabs>
              <w:spacing w:after="0" w:line="240" w:lineRule="auto"/>
              <w:ind w:right="20"/>
              <w:jc w:val="both"/>
              <w:rPr>
                <w:rFonts w:asciiTheme="minorHAnsi" w:hAnsiTheme="minorHAnsi" w:cstheme="minorHAnsi"/>
                <w:sz w:val="14"/>
                <w:szCs w:val="14"/>
              </w:rPr>
            </w:pPr>
            <w:proofErr w:type="spellStart"/>
            <w:r w:rsidRPr="00BC7EC8">
              <w:rPr>
                <w:rFonts w:asciiTheme="minorHAnsi" w:hAnsiTheme="minorHAnsi" w:cstheme="minorHAnsi"/>
                <w:spacing w:val="-4"/>
                <w:sz w:val="14"/>
                <w:szCs w:val="14"/>
              </w:rPr>
              <w:t>Thi</w:t>
            </w:r>
            <w:r w:rsidRPr="00BC7EC8">
              <w:rPr>
                <w:rFonts w:asciiTheme="minorHAnsi" w:hAnsiTheme="minorHAnsi" w:cstheme="minorHAnsi"/>
                <w:sz w:val="14"/>
                <w:szCs w:val="14"/>
              </w:rPr>
              <w:t>s</w:t>
            </w:r>
            <w:proofErr w:type="spellEnd"/>
            <w:r w:rsidRPr="00BC7EC8">
              <w:rPr>
                <w:rFonts w:asciiTheme="minorHAnsi" w:hAnsiTheme="minorHAnsi" w:cstheme="minorHAnsi"/>
                <w:spacing w:val="-5"/>
                <w:sz w:val="14"/>
                <w:szCs w:val="14"/>
              </w:rPr>
              <w:t xml:space="preserve"> </w:t>
            </w:r>
            <w:proofErr w:type="spellStart"/>
            <w:r w:rsidRPr="00BC7EC8">
              <w:rPr>
                <w:rFonts w:asciiTheme="minorHAnsi" w:hAnsiTheme="minorHAnsi" w:cstheme="minorHAnsi"/>
                <w:spacing w:val="-5"/>
                <w:sz w:val="14"/>
                <w:szCs w:val="14"/>
              </w:rPr>
              <w:t>wor</w:t>
            </w:r>
            <w:r w:rsidRPr="00BC7EC8">
              <w:rPr>
                <w:rFonts w:asciiTheme="minorHAnsi" w:hAnsiTheme="minorHAnsi" w:cstheme="minorHAnsi"/>
                <w:sz w:val="14"/>
                <w:szCs w:val="14"/>
              </w:rPr>
              <w:t>k</w:t>
            </w:r>
            <w:proofErr w:type="spellEnd"/>
            <w:r w:rsidRPr="00BC7EC8">
              <w:rPr>
                <w:rFonts w:asciiTheme="minorHAnsi" w:hAnsiTheme="minorHAnsi" w:cstheme="minorHAnsi"/>
                <w:spacing w:val="-4"/>
                <w:sz w:val="14"/>
                <w:szCs w:val="14"/>
              </w:rPr>
              <w:t xml:space="preserve"> </w:t>
            </w:r>
            <w:r w:rsidRPr="00BC7EC8">
              <w:rPr>
                <w:rFonts w:asciiTheme="minorHAnsi" w:hAnsiTheme="minorHAnsi" w:cstheme="minorHAnsi"/>
                <w:spacing w:val="-5"/>
                <w:sz w:val="14"/>
                <w:szCs w:val="14"/>
              </w:rPr>
              <w:t>i</w:t>
            </w:r>
            <w:r w:rsidRPr="00BC7EC8">
              <w:rPr>
                <w:rFonts w:asciiTheme="minorHAnsi" w:hAnsiTheme="minorHAnsi" w:cstheme="minorHAnsi"/>
                <w:sz w:val="14"/>
                <w:szCs w:val="14"/>
              </w:rPr>
              <w:t>s</w:t>
            </w:r>
            <w:r w:rsidRPr="00BC7EC8">
              <w:rPr>
                <w:rFonts w:asciiTheme="minorHAnsi" w:hAnsiTheme="minorHAnsi" w:cstheme="minorHAnsi"/>
                <w:spacing w:val="-5"/>
                <w:sz w:val="14"/>
                <w:szCs w:val="14"/>
              </w:rPr>
              <w:t xml:space="preserve"> </w:t>
            </w:r>
            <w:proofErr w:type="spellStart"/>
            <w:r w:rsidRPr="00BC7EC8">
              <w:rPr>
                <w:rFonts w:asciiTheme="minorHAnsi" w:hAnsiTheme="minorHAnsi" w:cstheme="minorHAnsi"/>
                <w:spacing w:val="-4"/>
                <w:sz w:val="14"/>
                <w:szCs w:val="14"/>
              </w:rPr>
              <w:t>license</w:t>
            </w:r>
            <w:r w:rsidRPr="00BC7EC8">
              <w:rPr>
                <w:rFonts w:asciiTheme="minorHAnsi" w:hAnsiTheme="minorHAnsi" w:cstheme="minorHAnsi"/>
                <w:sz w:val="14"/>
                <w:szCs w:val="14"/>
              </w:rPr>
              <w:t>d</w:t>
            </w:r>
            <w:proofErr w:type="spellEnd"/>
            <w:r w:rsidRPr="00BC7EC8">
              <w:rPr>
                <w:rFonts w:asciiTheme="minorHAnsi" w:hAnsiTheme="minorHAnsi" w:cstheme="minorHAnsi"/>
                <w:spacing w:val="-4"/>
                <w:sz w:val="14"/>
                <w:szCs w:val="14"/>
              </w:rPr>
              <w:t xml:space="preserve"> </w:t>
            </w:r>
            <w:proofErr w:type="spellStart"/>
            <w:r w:rsidRPr="00BC7EC8">
              <w:rPr>
                <w:rFonts w:asciiTheme="minorHAnsi" w:hAnsiTheme="minorHAnsi" w:cstheme="minorHAnsi"/>
                <w:spacing w:val="-4"/>
                <w:sz w:val="14"/>
                <w:szCs w:val="14"/>
              </w:rPr>
              <w:t>unde</w:t>
            </w:r>
            <w:r w:rsidRPr="00BC7EC8">
              <w:rPr>
                <w:rFonts w:asciiTheme="minorHAnsi" w:hAnsiTheme="minorHAnsi" w:cstheme="minorHAnsi"/>
                <w:sz w:val="14"/>
                <w:szCs w:val="14"/>
              </w:rPr>
              <w:t>r</w:t>
            </w:r>
            <w:proofErr w:type="spellEnd"/>
            <w:r w:rsidRPr="00BC7EC8">
              <w:rPr>
                <w:rFonts w:asciiTheme="minorHAnsi" w:hAnsiTheme="minorHAnsi" w:cstheme="minorHAnsi"/>
                <w:sz w:val="14"/>
                <w:szCs w:val="14"/>
              </w:rPr>
              <w:t xml:space="preserve"> a</w:t>
            </w:r>
            <w:r w:rsidRPr="00BC7EC8">
              <w:rPr>
                <w:rFonts w:asciiTheme="minorHAnsi" w:hAnsiTheme="minorHAnsi" w:cstheme="minorHAnsi"/>
                <w:spacing w:val="-4"/>
                <w:sz w:val="14"/>
                <w:szCs w:val="14"/>
              </w:rPr>
              <w:t xml:space="preserve"> </w:t>
            </w:r>
            <w:r w:rsidRPr="00BC7EC8">
              <w:rPr>
                <w:rFonts w:asciiTheme="minorHAnsi" w:hAnsiTheme="minorHAnsi" w:cstheme="minorHAnsi"/>
                <w:spacing w:val="-5"/>
                <w:sz w:val="14"/>
                <w:szCs w:val="14"/>
              </w:rPr>
              <w:t xml:space="preserve">Creative </w:t>
            </w:r>
            <w:proofErr w:type="spellStart"/>
            <w:r w:rsidRPr="00BC7EC8">
              <w:rPr>
                <w:rFonts w:asciiTheme="minorHAnsi" w:hAnsiTheme="minorHAnsi" w:cstheme="minorHAnsi"/>
                <w:spacing w:val="-4"/>
                <w:sz w:val="14"/>
                <w:szCs w:val="14"/>
              </w:rPr>
              <w:t>Common</w:t>
            </w:r>
            <w:r w:rsidRPr="00BC7EC8">
              <w:rPr>
                <w:rFonts w:asciiTheme="minorHAnsi" w:hAnsiTheme="minorHAnsi" w:cstheme="minorHAnsi"/>
                <w:sz w:val="14"/>
                <w:szCs w:val="14"/>
              </w:rPr>
              <w:t>s</w:t>
            </w:r>
            <w:proofErr w:type="spellEnd"/>
            <w:r w:rsidRPr="00BC7EC8">
              <w:rPr>
                <w:rFonts w:asciiTheme="minorHAnsi" w:hAnsiTheme="minorHAnsi" w:cstheme="minorHAnsi"/>
                <w:spacing w:val="15"/>
                <w:sz w:val="14"/>
                <w:szCs w:val="14"/>
              </w:rPr>
              <w:t xml:space="preserve"> </w:t>
            </w:r>
            <w:proofErr w:type="spellStart"/>
            <w:r w:rsidRPr="00BC7EC8">
              <w:rPr>
                <w:rFonts w:asciiTheme="minorHAnsi" w:hAnsiTheme="minorHAnsi" w:cstheme="minorHAnsi"/>
                <w:spacing w:val="-4"/>
                <w:sz w:val="14"/>
                <w:szCs w:val="14"/>
              </w:rPr>
              <w:t>Attributio</w:t>
            </w:r>
            <w:r w:rsidRPr="00BC7EC8">
              <w:rPr>
                <w:rFonts w:asciiTheme="minorHAnsi" w:hAnsiTheme="minorHAnsi" w:cstheme="minorHAnsi"/>
                <w:spacing w:val="-5"/>
                <w:sz w:val="14"/>
                <w:szCs w:val="14"/>
              </w:rPr>
              <w:t>n</w:t>
            </w:r>
            <w:r w:rsidRPr="00BC7EC8">
              <w:rPr>
                <w:rFonts w:asciiTheme="minorHAnsi" w:hAnsiTheme="minorHAnsi" w:cstheme="minorHAnsi"/>
                <w:spacing w:val="-4"/>
                <w:sz w:val="14"/>
                <w:szCs w:val="14"/>
              </w:rPr>
              <w:t>-Non</w:t>
            </w:r>
            <w:proofErr w:type="spellEnd"/>
            <w:r w:rsidRPr="00BC7EC8">
              <w:rPr>
                <w:rFonts w:asciiTheme="minorHAnsi" w:hAnsiTheme="minorHAnsi" w:cstheme="minorHAnsi"/>
                <w:spacing w:val="-4"/>
                <w:sz w:val="14"/>
                <w:szCs w:val="14"/>
              </w:rPr>
              <w:t xml:space="preserve"> Commercial </w:t>
            </w:r>
            <w:r w:rsidRPr="00BC7EC8">
              <w:rPr>
                <w:rFonts w:asciiTheme="minorHAnsi" w:hAnsiTheme="minorHAnsi" w:cstheme="minorHAnsi"/>
                <w:spacing w:val="-5"/>
                <w:sz w:val="14"/>
                <w:szCs w:val="14"/>
              </w:rPr>
              <w:t>4.</w:t>
            </w:r>
            <w:r w:rsidRPr="00BC7EC8">
              <w:rPr>
                <w:rFonts w:asciiTheme="minorHAnsi" w:hAnsiTheme="minorHAnsi" w:cstheme="minorHAnsi"/>
                <w:sz w:val="14"/>
                <w:szCs w:val="14"/>
              </w:rPr>
              <w:t>0</w:t>
            </w:r>
            <w:r w:rsidRPr="00BC7EC8">
              <w:rPr>
                <w:rFonts w:asciiTheme="minorHAnsi" w:hAnsiTheme="minorHAnsi" w:cstheme="minorHAnsi"/>
                <w:spacing w:val="-3"/>
                <w:sz w:val="14"/>
                <w:szCs w:val="14"/>
              </w:rPr>
              <w:t xml:space="preserve"> </w:t>
            </w:r>
            <w:r w:rsidRPr="00BC7EC8">
              <w:rPr>
                <w:rFonts w:asciiTheme="minorHAnsi" w:hAnsiTheme="minorHAnsi" w:cstheme="minorHAnsi"/>
                <w:spacing w:val="-4"/>
                <w:sz w:val="14"/>
                <w:szCs w:val="14"/>
              </w:rPr>
              <w:t>Internationa</w:t>
            </w:r>
            <w:r w:rsidRPr="00BC7EC8">
              <w:rPr>
                <w:rFonts w:asciiTheme="minorHAnsi" w:hAnsiTheme="minorHAnsi" w:cstheme="minorHAnsi"/>
                <w:sz w:val="14"/>
                <w:szCs w:val="14"/>
              </w:rPr>
              <w:t>l</w:t>
            </w:r>
            <w:r w:rsidRPr="00BC7EC8">
              <w:rPr>
                <w:rFonts w:asciiTheme="minorHAnsi" w:hAnsiTheme="minorHAnsi" w:cstheme="minorHAnsi"/>
                <w:spacing w:val="-3"/>
                <w:sz w:val="14"/>
                <w:szCs w:val="14"/>
              </w:rPr>
              <w:t xml:space="preserve"> </w:t>
            </w:r>
            <w:r w:rsidRPr="00BC7EC8">
              <w:rPr>
                <w:rFonts w:asciiTheme="minorHAnsi" w:hAnsiTheme="minorHAnsi" w:cstheme="minorHAnsi"/>
                <w:spacing w:val="-5"/>
                <w:sz w:val="14"/>
                <w:szCs w:val="14"/>
              </w:rPr>
              <w:t>Licens</w:t>
            </w:r>
            <w:r w:rsidRPr="00BC7EC8">
              <w:rPr>
                <w:rFonts w:asciiTheme="minorHAnsi" w:hAnsiTheme="minorHAnsi" w:cstheme="minorHAnsi"/>
                <w:spacing w:val="-6"/>
                <w:sz w:val="14"/>
                <w:szCs w:val="14"/>
              </w:rPr>
              <w:t>e</w:t>
            </w:r>
            <w:r w:rsidRPr="00BC7EC8">
              <w:rPr>
                <w:rFonts w:asciiTheme="minorHAnsi" w:hAnsiTheme="minorHAnsi" w:cstheme="minorHAnsi"/>
                <w:sz w:val="14"/>
                <w:szCs w:val="14"/>
              </w:rPr>
              <w:t>.</w:t>
            </w:r>
          </w:p>
          <w:p w14:paraId="73C099CB" w14:textId="77777777" w:rsidR="00531149" w:rsidRPr="00E04C94" w:rsidRDefault="00A071EC" w:rsidP="001A5BBF">
            <w:pPr>
              <w:tabs>
                <w:tab w:val="left" w:pos="2268"/>
              </w:tabs>
              <w:spacing w:after="0" w:line="240" w:lineRule="auto"/>
              <w:ind w:right="20"/>
              <w:jc w:val="both"/>
              <w:rPr>
                <w:rFonts w:asciiTheme="minorHAnsi" w:hAnsiTheme="minorHAnsi" w:cstheme="minorHAnsi"/>
                <w:sz w:val="16"/>
                <w:szCs w:val="16"/>
              </w:rPr>
            </w:pPr>
            <w:r w:rsidRPr="00BC7EC8">
              <w:rPr>
                <w:rFonts w:asciiTheme="minorHAnsi" w:hAnsiTheme="minorHAnsi" w:cstheme="minorHAnsi"/>
                <w:noProof/>
                <w:sz w:val="14"/>
                <w:szCs w:val="14"/>
              </w:rPr>
              <w:drawing>
                <wp:anchor distT="0" distB="0" distL="114300" distR="114300" simplePos="0" relativeHeight="251659264" behindDoc="1" locked="0" layoutInCell="1" allowOverlap="1" wp14:anchorId="275C5E99" wp14:editId="1DA5C93C">
                  <wp:simplePos x="0" y="0"/>
                  <wp:positionH relativeFrom="column">
                    <wp:posOffset>882320</wp:posOffset>
                  </wp:positionH>
                  <wp:positionV relativeFrom="paragraph">
                    <wp:posOffset>106680</wp:posOffset>
                  </wp:positionV>
                  <wp:extent cx="657225" cy="266700"/>
                  <wp:effectExtent l="0" t="0" r="9525" b="0"/>
                  <wp:wrapTight wrapText="bothSides">
                    <wp:wrapPolygon edited="0">
                      <wp:start x="0" y="0"/>
                      <wp:lineTo x="0" y="20057"/>
                      <wp:lineTo x="21287" y="20057"/>
                      <wp:lineTo x="21287"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57225" cy="2667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sz w:val="16"/>
                <w:szCs w:val="16"/>
              </w:rPr>
              <w:drawing>
                <wp:anchor distT="0" distB="0" distL="114300" distR="114300" simplePos="0" relativeHeight="251661312" behindDoc="0" locked="0" layoutInCell="1" allowOverlap="1" wp14:anchorId="7C25B85E" wp14:editId="4E1EE97B">
                  <wp:simplePos x="0" y="0"/>
                  <wp:positionH relativeFrom="column">
                    <wp:posOffset>24282</wp:posOffset>
                  </wp:positionH>
                  <wp:positionV relativeFrom="paragraph">
                    <wp:posOffset>95529</wp:posOffset>
                  </wp:positionV>
                  <wp:extent cx="790042" cy="257223"/>
                  <wp:effectExtent l="0" t="0" r="0"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nacces.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99768" cy="260390"/>
                          </a:xfrm>
                          <a:prstGeom prst="rect">
                            <a:avLst/>
                          </a:prstGeom>
                        </pic:spPr>
                      </pic:pic>
                    </a:graphicData>
                  </a:graphic>
                  <wp14:sizeRelH relativeFrom="margin">
                    <wp14:pctWidth>0</wp14:pctWidth>
                  </wp14:sizeRelH>
                  <wp14:sizeRelV relativeFrom="margin">
                    <wp14:pctHeight>0</wp14:pctHeight>
                  </wp14:sizeRelV>
                </wp:anchor>
              </w:drawing>
            </w:r>
          </w:p>
        </w:tc>
        <w:tc>
          <w:tcPr>
            <w:tcW w:w="7512" w:type="dxa"/>
          </w:tcPr>
          <w:p w14:paraId="3ED8EAEB" w14:textId="225C5B1D" w:rsidR="002D110A" w:rsidRDefault="002D110A" w:rsidP="002D110A">
            <w:pPr>
              <w:spacing w:after="0" w:line="240" w:lineRule="auto"/>
              <w:jc w:val="both"/>
              <w:rPr>
                <w:rFonts w:asciiTheme="minorHAnsi" w:hAnsiTheme="minorHAnsi" w:cstheme="minorHAnsi"/>
                <w:sz w:val="20"/>
                <w:szCs w:val="20"/>
              </w:rPr>
            </w:pPr>
            <w:r w:rsidRPr="002D110A">
              <w:rPr>
                <w:rFonts w:asciiTheme="minorHAnsi" w:hAnsiTheme="minorHAnsi" w:cstheme="minorHAnsi"/>
                <w:sz w:val="20"/>
                <w:szCs w:val="20"/>
              </w:rPr>
              <w:t xml:space="preserve">Bu çalışmada, Türkiye’nin farklı yağış rejimi bölgelerinde bulunan, akım ve sediment ölçümü yapılan havzalarında, havza morfolojik özelliklerinin Coğrafi Bilgi sistemleri (CBS) kullanılarak belirlenmesi ve belirlenen havza özelliklerinin çoklu regresyon analizinde kullanılarak, sediment gözlem istasyonu olmayan havzalar için, sediment verimi tahmin modellerinin </w:t>
            </w:r>
            <w:r>
              <w:rPr>
                <w:rFonts w:asciiTheme="minorHAnsi" w:hAnsiTheme="minorHAnsi" w:cstheme="minorHAnsi"/>
                <w:sz w:val="20"/>
                <w:szCs w:val="20"/>
              </w:rPr>
              <w:t xml:space="preserve">geliştirilmesi amaçlanmıştır. </w:t>
            </w:r>
            <w:r w:rsidRPr="002D110A">
              <w:rPr>
                <w:rFonts w:asciiTheme="minorHAnsi" w:hAnsiTheme="minorHAnsi" w:cstheme="minorHAnsi"/>
                <w:sz w:val="20"/>
                <w:szCs w:val="20"/>
              </w:rPr>
              <w:t>Bu çalışma, Türkiye’de 7 benzer yağış bölgesinde, akım ve sediment ölçümü yapılan 47 adet havzada yürütülmüştür. ILWIS CBS yazılımı ile her havzanın maksimum rölyefi, akarsu derecesi, istasyon kotu ve havza alanı belirlenmiştir. İkinci bölge için geliştirilen tahmin denkleminin verimlilik katsayısı 0.87, üçüncü bölge için 0.88, dördüncü bölge için 0.90, beşinci bölge için 0.92 ve yedinci bölge için 0.95 olarak hesaplanmıştır. Bu denklemlerin, çalışılan bölgelerdeki akım ve sediment gözlemi olmayan havzalarda, havza sediment verimi tahmini için ön fikir vermesi açısından uygun olduğu görülmüştür. Çalışmada toprakların alınabilir bor içerikleri ile sadece silt içeriği arasında negatif önemli bir ilişki belirlenmiştir. Diğer yandan, toprakların tuz içeriği ile kum ve kireç içerikleri arasında negatif, kil içerikleri arasında ise pozitif önemli ilişkiler belirlenmiştir. Ayrıca, toprakların kil içerikleri ile kum, silt ve kireç içerikleri arasında negatif ve silt içeriği ile kireç içeriği arasında ise pozitif önemli ilişkiler belirlenmiştir.</w:t>
            </w:r>
          </w:p>
          <w:p w14:paraId="22B9220C" w14:textId="77777777" w:rsidR="00531149" w:rsidRPr="00AF5BF8" w:rsidRDefault="00531149" w:rsidP="002D110A">
            <w:pPr>
              <w:spacing w:after="0" w:line="240" w:lineRule="auto"/>
              <w:jc w:val="both"/>
              <w:rPr>
                <w:rFonts w:asciiTheme="minorHAnsi" w:hAnsiTheme="minorHAnsi" w:cstheme="minorHAnsi"/>
                <w:sz w:val="20"/>
                <w:szCs w:val="20"/>
              </w:rPr>
            </w:pPr>
          </w:p>
        </w:tc>
      </w:tr>
      <w:tr w:rsidR="004C6AA0" w:rsidRPr="00AF5BF8" w14:paraId="224E4AD9" w14:textId="77777777" w:rsidTr="00E55C9F">
        <w:trPr>
          <w:trHeight w:val="321"/>
        </w:trPr>
        <w:tc>
          <w:tcPr>
            <w:tcW w:w="2689" w:type="dxa"/>
            <w:gridSpan w:val="2"/>
            <w:vMerge/>
          </w:tcPr>
          <w:p w14:paraId="6A13669F" w14:textId="77777777" w:rsidR="004C6AA0" w:rsidRPr="00AF5BF8" w:rsidRDefault="004C6AA0" w:rsidP="001A5BBF">
            <w:pPr>
              <w:rPr>
                <w:rFonts w:asciiTheme="minorHAnsi" w:hAnsiTheme="minorHAnsi" w:cstheme="minorHAnsi"/>
                <w:sz w:val="20"/>
                <w:szCs w:val="20"/>
              </w:rPr>
            </w:pPr>
          </w:p>
        </w:tc>
        <w:tc>
          <w:tcPr>
            <w:tcW w:w="7512" w:type="dxa"/>
            <w:vAlign w:val="center"/>
          </w:tcPr>
          <w:p w14:paraId="0554D3CE" w14:textId="77777777" w:rsidR="004C6AA0" w:rsidRPr="00AF5BF8" w:rsidRDefault="002D110A" w:rsidP="00E55C9F">
            <w:pPr>
              <w:spacing w:after="0" w:line="240" w:lineRule="auto"/>
              <w:rPr>
                <w:rFonts w:asciiTheme="minorHAnsi" w:hAnsiTheme="minorHAnsi" w:cstheme="minorHAnsi"/>
                <w:b/>
                <w:sz w:val="20"/>
                <w:szCs w:val="20"/>
              </w:rPr>
            </w:pPr>
            <w:r>
              <w:rPr>
                <w:rFonts w:asciiTheme="minorHAnsi" w:hAnsiTheme="minorHAnsi" w:cstheme="minorHAnsi"/>
                <w:b/>
                <w:sz w:val="20"/>
                <w:szCs w:val="20"/>
              </w:rPr>
              <w:t>ABSTRACT</w:t>
            </w:r>
          </w:p>
        </w:tc>
      </w:tr>
      <w:tr w:rsidR="004C6AA0" w:rsidRPr="00AF5BF8" w14:paraId="7C45255A" w14:textId="77777777" w:rsidTr="002D110A">
        <w:trPr>
          <w:trHeight w:val="693"/>
        </w:trPr>
        <w:tc>
          <w:tcPr>
            <w:tcW w:w="2689" w:type="dxa"/>
            <w:gridSpan w:val="2"/>
            <w:vMerge/>
          </w:tcPr>
          <w:p w14:paraId="309A2579" w14:textId="77777777" w:rsidR="004C6AA0" w:rsidRPr="00AF5BF8" w:rsidRDefault="004C6AA0" w:rsidP="001A5BBF">
            <w:pPr>
              <w:rPr>
                <w:rFonts w:asciiTheme="minorHAnsi" w:hAnsiTheme="minorHAnsi" w:cstheme="minorHAnsi"/>
                <w:sz w:val="20"/>
                <w:szCs w:val="20"/>
              </w:rPr>
            </w:pPr>
          </w:p>
        </w:tc>
        <w:tc>
          <w:tcPr>
            <w:tcW w:w="7512" w:type="dxa"/>
          </w:tcPr>
          <w:p w14:paraId="249C671A" w14:textId="51595252" w:rsidR="00531149" w:rsidRDefault="002D110A" w:rsidP="001A5BBF">
            <w:pPr>
              <w:spacing w:after="0" w:line="240" w:lineRule="auto"/>
              <w:jc w:val="both"/>
              <w:rPr>
                <w:rFonts w:asciiTheme="minorHAnsi" w:hAnsiTheme="minorHAnsi" w:cstheme="minorHAnsi"/>
                <w:sz w:val="20"/>
                <w:szCs w:val="20"/>
              </w:rPr>
            </w:pPr>
            <w:proofErr w:type="spellStart"/>
            <w:r w:rsidRPr="002D110A">
              <w:rPr>
                <w:rFonts w:asciiTheme="minorHAnsi" w:hAnsiTheme="minorHAnsi" w:cstheme="minorHAnsi"/>
                <w:sz w:val="20"/>
                <w:szCs w:val="20"/>
              </w:rPr>
              <w:t>In</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this</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study</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morphological</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characteristics</w:t>
            </w:r>
            <w:proofErr w:type="spellEnd"/>
            <w:r w:rsidRPr="002D110A">
              <w:rPr>
                <w:rFonts w:asciiTheme="minorHAnsi" w:hAnsiTheme="minorHAnsi" w:cstheme="minorHAnsi"/>
                <w:sz w:val="20"/>
                <w:szCs w:val="20"/>
              </w:rPr>
              <w:t xml:space="preserve"> of </w:t>
            </w:r>
            <w:proofErr w:type="spellStart"/>
            <w:r w:rsidRPr="002D110A">
              <w:rPr>
                <w:rFonts w:asciiTheme="minorHAnsi" w:hAnsiTheme="minorHAnsi" w:cstheme="minorHAnsi"/>
                <w:sz w:val="20"/>
                <w:szCs w:val="20"/>
              </w:rPr>
              <w:t>basins</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located</w:t>
            </w:r>
            <w:proofErr w:type="spellEnd"/>
            <w:r w:rsidRPr="002D110A">
              <w:rPr>
                <w:rFonts w:asciiTheme="minorHAnsi" w:hAnsiTheme="minorHAnsi" w:cstheme="minorHAnsi"/>
                <w:sz w:val="20"/>
                <w:szCs w:val="20"/>
              </w:rPr>
              <w:t xml:space="preserve"> 7 </w:t>
            </w:r>
            <w:proofErr w:type="spellStart"/>
            <w:r w:rsidRPr="002D110A">
              <w:rPr>
                <w:rFonts w:asciiTheme="minorHAnsi" w:hAnsiTheme="minorHAnsi" w:cstheme="minorHAnsi"/>
                <w:sz w:val="20"/>
                <w:szCs w:val="20"/>
              </w:rPr>
              <w:t>regions</w:t>
            </w:r>
            <w:proofErr w:type="spellEnd"/>
            <w:r w:rsidRPr="002D110A">
              <w:rPr>
                <w:rFonts w:asciiTheme="minorHAnsi" w:hAnsiTheme="minorHAnsi" w:cstheme="minorHAnsi"/>
                <w:sz w:val="20"/>
                <w:szCs w:val="20"/>
              </w:rPr>
              <w:t xml:space="preserve"> of </w:t>
            </w:r>
            <w:proofErr w:type="spellStart"/>
            <w:r w:rsidRPr="002D110A">
              <w:rPr>
                <w:rFonts w:asciiTheme="minorHAnsi" w:hAnsiTheme="minorHAnsi" w:cstheme="minorHAnsi"/>
                <w:sz w:val="20"/>
                <w:szCs w:val="20"/>
              </w:rPr>
              <w:t>Turkey</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determined</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using</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Geographic</w:t>
            </w:r>
            <w:proofErr w:type="spellEnd"/>
            <w:r w:rsidRPr="002D110A">
              <w:rPr>
                <w:rFonts w:asciiTheme="minorHAnsi" w:hAnsiTheme="minorHAnsi" w:cstheme="minorHAnsi"/>
                <w:sz w:val="20"/>
                <w:szCs w:val="20"/>
              </w:rPr>
              <w:t xml:space="preserve"> Information </w:t>
            </w:r>
            <w:proofErr w:type="spellStart"/>
            <w:r w:rsidRPr="002D110A">
              <w:rPr>
                <w:rFonts w:asciiTheme="minorHAnsi" w:hAnsiTheme="minorHAnsi" w:cstheme="minorHAnsi"/>
                <w:sz w:val="20"/>
                <w:szCs w:val="20"/>
              </w:rPr>
              <w:t>Systems</w:t>
            </w:r>
            <w:proofErr w:type="spellEnd"/>
            <w:r w:rsidRPr="002D110A">
              <w:rPr>
                <w:rFonts w:asciiTheme="minorHAnsi" w:hAnsiTheme="minorHAnsi" w:cstheme="minorHAnsi"/>
                <w:sz w:val="20"/>
                <w:szCs w:val="20"/>
              </w:rPr>
              <w:t xml:space="preserve"> (GIS). </w:t>
            </w:r>
            <w:proofErr w:type="spellStart"/>
            <w:r w:rsidRPr="002D110A">
              <w:rPr>
                <w:rFonts w:asciiTheme="minorHAnsi" w:hAnsiTheme="minorHAnsi" w:cstheme="minorHAnsi"/>
                <w:sz w:val="20"/>
                <w:szCs w:val="20"/>
              </w:rPr>
              <w:t>These</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features</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and</w:t>
            </w:r>
            <w:proofErr w:type="spellEnd"/>
            <w:r w:rsidRPr="002D110A">
              <w:rPr>
                <w:rFonts w:asciiTheme="minorHAnsi" w:hAnsiTheme="minorHAnsi" w:cstheme="minorHAnsi"/>
                <w:sz w:val="20"/>
                <w:szCs w:val="20"/>
              </w:rPr>
              <w:t xml:space="preserve"> </w:t>
            </w:r>
            <w:proofErr w:type="gramStart"/>
            <w:r w:rsidRPr="002D110A">
              <w:rPr>
                <w:rFonts w:asciiTheme="minorHAnsi" w:hAnsiTheme="minorHAnsi" w:cstheme="minorHAnsi"/>
                <w:sz w:val="20"/>
                <w:szCs w:val="20"/>
              </w:rPr>
              <w:t>data</w:t>
            </w:r>
            <w:proofErr w:type="gram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taken</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from</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flow</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and</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sediment</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monitoring</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stations</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were</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subjected</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to</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multiple</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regression</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analysis</w:t>
            </w:r>
            <w:proofErr w:type="spellEnd"/>
            <w:r w:rsidRPr="002D110A">
              <w:rPr>
                <w:rFonts w:asciiTheme="minorHAnsi" w:hAnsiTheme="minorHAnsi" w:cstheme="minorHAnsi"/>
                <w:sz w:val="20"/>
                <w:szCs w:val="20"/>
              </w:rPr>
              <w:t xml:space="preserve"> in </w:t>
            </w:r>
            <w:proofErr w:type="spellStart"/>
            <w:r w:rsidRPr="002D110A">
              <w:rPr>
                <w:rFonts w:asciiTheme="minorHAnsi" w:hAnsiTheme="minorHAnsi" w:cstheme="minorHAnsi"/>
                <w:sz w:val="20"/>
                <w:szCs w:val="20"/>
              </w:rPr>
              <w:t>order</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to</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develop</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basin</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sediment</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yield</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prediction</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equations</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for</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ungauged</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basins</w:t>
            </w:r>
            <w:proofErr w:type="spellEnd"/>
            <w:r w:rsidRPr="002D110A">
              <w:rPr>
                <w:rFonts w:asciiTheme="minorHAnsi" w:hAnsiTheme="minorHAnsi" w:cstheme="minorHAnsi"/>
                <w:sz w:val="20"/>
                <w:szCs w:val="20"/>
              </w:rPr>
              <w:t>.</w:t>
            </w:r>
            <w:r>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This</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study</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conducted</w:t>
            </w:r>
            <w:proofErr w:type="spellEnd"/>
            <w:r w:rsidRPr="002D110A">
              <w:rPr>
                <w:rFonts w:asciiTheme="minorHAnsi" w:hAnsiTheme="minorHAnsi" w:cstheme="minorHAnsi"/>
                <w:sz w:val="20"/>
                <w:szCs w:val="20"/>
              </w:rPr>
              <w:t xml:space="preserve"> in 47 </w:t>
            </w:r>
            <w:proofErr w:type="spellStart"/>
            <w:r w:rsidRPr="002D110A">
              <w:rPr>
                <w:rFonts w:asciiTheme="minorHAnsi" w:hAnsiTheme="minorHAnsi" w:cstheme="minorHAnsi"/>
                <w:sz w:val="20"/>
                <w:szCs w:val="20"/>
              </w:rPr>
              <w:t>basins</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having</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flow</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and</w:t>
            </w:r>
            <w:proofErr w:type="spellEnd"/>
            <w:r w:rsidRPr="002D110A">
              <w:rPr>
                <w:rFonts w:asciiTheme="minorHAnsi" w:hAnsiTheme="minorHAnsi" w:cstheme="minorHAnsi"/>
                <w:sz w:val="20"/>
                <w:szCs w:val="20"/>
              </w:rPr>
              <w:t xml:space="preserve"> sediment </w:t>
            </w:r>
            <w:proofErr w:type="gramStart"/>
            <w:r w:rsidRPr="002D110A">
              <w:rPr>
                <w:rFonts w:asciiTheme="minorHAnsi" w:hAnsiTheme="minorHAnsi" w:cstheme="minorHAnsi"/>
                <w:sz w:val="20"/>
                <w:szCs w:val="20"/>
              </w:rPr>
              <w:t>data</w:t>
            </w:r>
            <w:proofErr w:type="gramEnd"/>
            <w:r w:rsidRPr="002D110A">
              <w:rPr>
                <w:rFonts w:asciiTheme="minorHAnsi" w:hAnsiTheme="minorHAnsi" w:cstheme="minorHAnsi"/>
                <w:sz w:val="20"/>
                <w:szCs w:val="20"/>
              </w:rPr>
              <w:t xml:space="preserve"> in 7 </w:t>
            </w:r>
            <w:proofErr w:type="spellStart"/>
            <w:r w:rsidRPr="002D110A">
              <w:rPr>
                <w:rFonts w:asciiTheme="minorHAnsi" w:hAnsiTheme="minorHAnsi" w:cstheme="minorHAnsi"/>
                <w:sz w:val="20"/>
                <w:szCs w:val="20"/>
              </w:rPr>
              <w:t>regions</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having</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similar</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rainfall</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regime</w:t>
            </w:r>
            <w:proofErr w:type="spellEnd"/>
            <w:r w:rsidRPr="002D110A">
              <w:rPr>
                <w:rFonts w:asciiTheme="minorHAnsi" w:hAnsiTheme="minorHAnsi" w:cstheme="minorHAnsi"/>
                <w:sz w:val="20"/>
                <w:szCs w:val="20"/>
              </w:rPr>
              <w:t xml:space="preserve"> of </w:t>
            </w:r>
            <w:proofErr w:type="spellStart"/>
            <w:r w:rsidRPr="002D110A">
              <w:rPr>
                <w:rFonts w:asciiTheme="minorHAnsi" w:hAnsiTheme="minorHAnsi" w:cstheme="minorHAnsi"/>
                <w:sz w:val="20"/>
                <w:szCs w:val="20"/>
              </w:rPr>
              <w:t>Turkey</w:t>
            </w:r>
            <w:proofErr w:type="spellEnd"/>
            <w:r w:rsidRPr="002D110A">
              <w:rPr>
                <w:rFonts w:asciiTheme="minorHAnsi" w:hAnsiTheme="minorHAnsi" w:cstheme="minorHAnsi"/>
                <w:sz w:val="20"/>
                <w:szCs w:val="20"/>
              </w:rPr>
              <w:t xml:space="preserve">. As a </w:t>
            </w:r>
            <w:proofErr w:type="spellStart"/>
            <w:r w:rsidRPr="002D110A">
              <w:rPr>
                <w:rFonts w:asciiTheme="minorHAnsi" w:hAnsiTheme="minorHAnsi" w:cstheme="minorHAnsi"/>
                <w:sz w:val="20"/>
                <w:szCs w:val="20"/>
              </w:rPr>
              <w:t>result</w:t>
            </w:r>
            <w:proofErr w:type="spellEnd"/>
            <w:r w:rsidRPr="002D110A">
              <w:rPr>
                <w:rFonts w:asciiTheme="minorHAnsi" w:hAnsiTheme="minorHAnsi" w:cstheme="minorHAnsi"/>
                <w:sz w:val="20"/>
                <w:szCs w:val="20"/>
              </w:rPr>
              <w:t xml:space="preserve"> of </w:t>
            </w:r>
            <w:proofErr w:type="spellStart"/>
            <w:r w:rsidRPr="002D110A">
              <w:rPr>
                <w:rFonts w:asciiTheme="minorHAnsi" w:hAnsiTheme="minorHAnsi" w:cstheme="minorHAnsi"/>
                <w:sz w:val="20"/>
                <w:szCs w:val="20"/>
              </w:rPr>
              <w:t>analysis</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individual</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sediment</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yield</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prediction</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equations</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for</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each</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region</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were</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generated</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Prediction</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abilities</w:t>
            </w:r>
            <w:proofErr w:type="spellEnd"/>
            <w:r w:rsidRPr="002D110A">
              <w:rPr>
                <w:rFonts w:asciiTheme="minorHAnsi" w:hAnsiTheme="minorHAnsi" w:cstheme="minorHAnsi"/>
                <w:sz w:val="20"/>
                <w:szCs w:val="20"/>
              </w:rPr>
              <w:t xml:space="preserve"> of </w:t>
            </w:r>
            <w:proofErr w:type="spellStart"/>
            <w:r w:rsidRPr="002D110A">
              <w:rPr>
                <w:rFonts w:asciiTheme="minorHAnsi" w:hAnsiTheme="minorHAnsi" w:cstheme="minorHAnsi"/>
                <w:sz w:val="20"/>
                <w:szCs w:val="20"/>
              </w:rPr>
              <w:t>the</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equations</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were</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determined</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by</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Nash-Sutcliffe</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coefficient</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Results</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showed</w:t>
            </w:r>
            <w:proofErr w:type="spellEnd"/>
            <w:r w:rsidRPr="002D110A">
              <w:rPr>
                <w:rFonts w:asciiTheme="minorHAnsi" w:hAnsiTheme="minorHAnsi" w:cstheme="minorHAnsi"/>
                <w:sz w:val="20"/>
                <w:szCs w:val="20"/>
              </w:rPr>
              <w:t xml:space="preserve"> </w:t>
            </w:r>
            <w:proofErr w:type="spellStart"/>
            <w:proofErr w:type="gramStart"/>
            <w:r w:rsidRPr="002D110A">
              <w:rPr>
                <w:rFonts w:asciiTheme="minorHAnsi" w:hAnsiTheme="minorHAnsi" w:cstheme="minorHAnsi"/>
                <w:sz w:val="20"/>
                <w:szCs w:val="20"/>
              </w:rPr>
              <w:t>that</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Nash</w:t>
            </w:r>
            <w:proofErr w:type="gramEnd"/>
            <w:r w:rsidRPr="002D110A">
              <w:rPr>
                <w:rFonts w:asciiTheme="minorHAnsi" w:hAnsiTheme="minorHAnsi" w:cstheme="minorHAnsi"/>
                <w:sz w:val="20"/>
                <w:szCs w:val="20"/>
              </w:rPr>
              <w:t>-Sutcliffe</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coefficient</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found</w:t>
            </w:r>
            <w:proofErr w:type="spellEnd"/>
            <w:r w:rsidRPr="002D110A">
              <w:rPr>
                <w:rFonts w:asciiTheme="minorHAnsi" w:hAnsiTheme="minorHAnsi" w:cstheme="minorHAnsi"/>
                <w:sz w:val="20"/>
                <w:szCs w:val="20"/>
              </w:rPr>
              <w:t xml:space="preserve"> 0.87, 0.88, 0.90, 0.92 </w:t>
            </w:r>
            <w:proofErr w:type="spellStart"/>
            <w:r w:rsidRPr="002D110A">
              <w:rPr>
                <w:rFonts w:asciiTheme="minorHAnsi" w:hAnsiTheme="minorHAnsi" w:cstheme="minorHAnsi"/>
                <w:sz w:val="20"/>
                <w:szCs w:val="20"/>
              </w:rPr>
              <w:t>and</w:t>
            </w:r>
            <w:proofErr w:type="spellEnd"/>
            <w:r w:rsidRPr="002D110A">
              <w:rPr>
                <w:rFonts w:asciiTheme="minorHAnsi" w:hAnsiTheme="minorHAnsi" w:cstheme="minorHAnsi"/>
                <w:sz w:val="20"/>
                <w:szCs w:val="20"/>
              </w:rPr>
              <w:t xml:space="preserve"> 0.95 </w:t>
            </w:r>
            <w:proofErr w:type="spellStart"/>
            <w:r w:rsidRPr="002D110A">
              <w:rPr>
                <w:rFonts w:asciiTheme="minorHAnsi" w:hAnsiTheme="minorHAnsi" w:cstheme="minorHAnsi"/>
                <w:sz w:val="20"/>
                <w:szCs w:val="20"/>
              </w:rPr>
              <w:t>for</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regions</w:t>
            </w:r>
            <w:proofErr w:type="spellEnd"/>
            <w:r w:rsidRPr="002D110A">
              <w:rPr>
                <w:rFonts w:asciiTheme="minorHAnsi" w:hAnsiTheme="minorHAnsi" w:cstheme="minorHAnsi"/>
                <w:sz w:val="20"/>
                <w:szCs w:val="20"/>
              </w:rPr>
              <w:t xml:space="preserve"> 2.,3.,4.,5. </w:t>
            </w:r>
            <w:proofErr w:type="spellStart"/>
            <w:r w:rsidRPr="002D110A">
              <w:rPr>
                <w:rFonts w:asciiTheme="minorHAnsi" w:hAnsiTheme="minorHAnsi" w:cstheme="minorHAnsi"/>
                <w:sz w:val="20"/>
                <w:szCs w:val="20"/>
              </w:rPr>
              <w:t>and</w:t>
            </w:r>
            <w:proofErr w:type="spellEnd"/>
            <w:r w:rsidRPr="002D110A">
              <w:rPr>
                <w:rFonts w:asciiTheme="minorHAnsi" w:hAnsiTheme="minorHAnsi" w:cstheme="minorHAnsi"/>
                <w:sz w:val="20"/>
                <w:szCs w:val="20"/>
              </w:rPr>
              <w:t xml:space="preserve"> 7. </w:t>
            </w:r>
            <w:proofErr w:type="spellStart"/>
            <w:r w:rsidRPr="002D110A">
              <w:rPr>
                <w:rFonts w:asciiTheme="minorHAnsi" w:hAnsiTheme="minorHAnsi" w:cstheme="minorHAnsi"/>
                <w:sz w:val="20"/>
                <w:szCs w:val="20"/>
              </w:rPr>
              <w:t>respectively</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These</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regions</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were</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found</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to</w:t>
            </w:r>
            <w:proofErr w:type="spellEnd"/>
            <w:r w:rsidRPr="002D110A">
              <w:rPr>
                <w:rFonts w:asciiTheme="minorHAnsi" w:hAnsiTheme="minorHAnsi" w:cstheme="minorHAnsi"/>
                <w:sz w:val="20"/>
                <w:szCs w:val="20"/>
              </w:rPr>
              <w:t xml:space="preserve"> be </w:t>
            </w:r>
            <w:proofErr w:type="spellStart"/>
            <w:r w:rsidRPr="002D110A">
              <w:rPr>
                <w:rFonts w:asciiTheme="minorHAnsi" w:hAnsiTheme="minorHAnsi" w:cstheme="minorHAnsi"/>
                <w:sz w:val="20"/>
                <w:szCs w:val="20"/>
              </w:rPr>
              <w:t>appropriate</w:t>
            </w:r>
            <w:proofErr w:type="spellEnd"/>
            <w:r w:rsidRPr="002D110A">
              <w:rPr>
                <w:rFonts w:asciiTheme="minorHAnsi" w:hAnsiTheme="minorHAnsi" w:cstheme="minorHAnsi"/>
                <w:sz w:val="20"/>
                <w:szCs w:val="20"/>
              </w:rPr>
              <w:t xml:space="preserve"> in </w:t>
            </w:r>
            <w:proofErr w:type="spellStart"/>
            <w:r w:rsidRPr="002D110A">
              <w:rPr>
                <w:rFonts w:asciiTheme="minorHAnsi" w:hAnsiTheme="minorHAnsi" w:cstheme="minorHAnsi"/>
                <w:sz w:val="20"/>
                <w:szCs w:val="20"/>
              </w:rPr>
              <w:t>terms</w:t>
            </w:r>
            <w:proofErr w:type="spellEnd"/>
            <w:r w:rsidRPr="002D110A">
              <w:rPr>
                <w:rFonts w:asciiTheme="minorHAnsi" w:hAnsiTheme="minorHAnsi" w:cstheme="minorHAnsi"/>
                <w:sz w:val="20"/>
                <w:szCs w:val="20"/>
              </w:rPr>
              <w:t xml:space="preserve"> of </w:t>
            </w:r>
            <w:proofErr w:type="spellStart"/>
            <w:r w:rsidRPr="002D110A">
              <w:rPr>
                <w:rFonts w:asciiTheme="minorHAnsi" w:hAnsiTheme="minorHAnsi" w:cstheme="minorHAnsi"/>
                <w:sz w:val="20"/>
                <w:szCs w:val="20"/>
              </w:rPr>
              <w:t>providing</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for</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the</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predetermine</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information</w:t>
            </w:r>
            <w:proofErr w:type="spellEnd"/>
            <w:r w:rsidRPr="002D110A">
              <w:rPr>
                <w:rFonts w:asciiTheme="minorHAnsi" w:hAnsiTheme="minorHAnsi" w:cstheme="minorHAnsi"/>
                <w:sz w:val="20"/>
                <w:szCs w:val="20"/>
              </w:rPr>
              <w:t xml:space="preserve"> of </w:t>
            </w:r>
            <w:proofErr w:type="spellStart"/>
            <w:r w:rsidRPr="002D110A">
              <w:rPr>
                <w:rFonts w:asciiTheme="minorHAnsi" w:hAnsiTheme="minorHAnsi" w:cstheme="minorHAnsi"/>
                <w:sz w:val="20"/>
                <w:szCs w:val="20"/>
              </w:rPr>
              <w:t>basin</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sediment</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yield</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for</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ungauged</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basins</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The</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numbers</w:t>
            </w:r>
            <w:proofErr w:type="spellEnd"/>
            <w:r w:rsidRPr="002D110A">
              <w:rPr>
                <w:rFonts w:asciiTheme="minorHAnsi" w:hAnsiTheme="minorHAnsi" w:cstheme="minorHAnsi"/>
                <w:sz w:val="20"/>
                <w:szCs w:val="20"/>
              </w:rPr>
              <w:t xml:space="preserve"> of </w:t>
            </w:r>
            <w:proofErr w:type="spellStart"/>
            <w:r w:rsidRPr="002D110A">
              <w:rPr>
                <w:rFonts w:asciiTheme="minorHAnsi" w:hAnsiTheme="minorHAnsi" w:cstheme="minorHAnsi"/>
                <w:sz w:val="20"/>
                <w:szCs w:val="20"/>
              </w:rPr>
              <w:t>suitable</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basins</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were</w:t>
            </w:r>
            <w:proofErr w:type="spellEnd"/>
            <w:r w:rsidRPr="002D110A">
              <w:rPr>
                <w:rFonts w:asciiTheme="minorHAnsi" w:hAnsiTheme="minorHAnsi" w:cstheme="minorHAnsi"/>
                <w:sz w:val="20"/>
                <w:szCs w:val="20"/>
              </w:rPr>
              <w:t xml:space="preserve"> not </w:t>
            </w:r>
            <w:proofErr w:type="spellStart"/>
            <w:r w:rsidRPr="002D110A">
              <w:rPr>
                <w:rFonts w:asciiTheme="minorHAnsi" w:hAnsiTheme="minorHAnsi" w:cstheme="minorHAnsi"/>
                <w:sz w:val="20"/>
                <w:szCs w:val="20"/>
              </w:rPr>
              <w:t>enough</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for</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the</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first</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region</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to</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generate</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the</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prediction</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equation</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It</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was</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suggested</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that</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number</w:t>
            </w:r>
            <w:proofErr w:type="spellEnd"/>
            <w:r w:rsidRPr="002D110A">
              <w:rPr>
                <w:rFonts w:asciiTheme="minorHAnsi" w:hAnsiTheme="minorHAnsi" w:cstheme="minorHAnsi"/>
                <w:sz w:val="20"/>
                <w:szCs w:val="20"/>
              </w:rPr>
              <w:t xml:space="preserve"> of </w:t>
            </w:r>
            <w:proofErr w:type="spellStart"/>
            <w:r w:rsidRPr="002D110A">
              <w:rPr>
                <w:rFonts w:asciiTheme="minorHAnsi" w:hAnsiTheme="minorHAnsi" w:cstheme="minorHAnsi"/>
                <w:sz w:val="20"/>
                <w:szCs w:val="20"/>
              </w:rPr>
              <w:t>obsevation</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stations</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have</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to</w:t>
            </w:r>
            <w:proofErr w:type="spellEnd"/>
            <w:r w:rsidRPr="002D110A">
              <w:rPr>
                <w:rFonts w:asciiTheme="minorHAnsi" w:hAnsiTheme="minorHAnsi" w:cstheme="minorHAnsi"/>
                <w:sz w:val="20"/>
                <w:szCs w:val="20"/>
              </w:rPr>
              <w:t xml:space="preserve"> be </w:t>
            </w:r>
            <w:proofErr w:type="spellStart"/>
            <w:r w:rsidRPr="002D110A">
              <w:rPr>
                <w:rFonts w:asciiTheme="minorHAnsi" w:hAnsiTheme="minorHAnsi" w:cstheme="minorHAnsi"/>
                <w:sz w:val="20"/>
                <w:szCs w:val="20"/>
              </w:rPr>
              <w:t>increased</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for</w:t>
            </w:r>
            <w:proofErr w:type="spellEnd"/>
            <w:r w:rsidRPr="002D110A">
              <w:rPr>
                <w:rFonts w:asciiTheme="minorHAnsi" w:hAnsiTheme="minorHAnsi" w:cstheme="minorHAnsi"/>
                <w:sz w:val="20"/>
                <w:szCs w:val="20"/>
              </w:rPr>
              <w:t xml:space="preserve"> 1. </w:t>
            </w:r>
            <w:proofErr w:type="spellStart"/>
            <w:r w:rsidRPr="002D110A">
              <w:rPr>
                <w:rFonts w:asciiTheme="minorHAnsi" w:hAnsiTheme="minorHAnsi" w:cstheme="minorHAnsi"/>
                <w:sz w:val="20"/>
                <w:szCs w:val="20"/>
              </w:rPr>
              <w:t>and</w:t>
            </w:r>
            <w:proofErr w:type="spellEnd"/>
            <w:r w:rsidRPr="002D110A">
              <w:rPr>
                <w:rFonts w:asciiTheme="minorHAnsi" w:hAnsiTheme="minorHAnsi" w:cstheme="minorHAnsi"/>
                <w:sz w:val="20"/>
                <w:szCs w:val="20"/>
              </w:rPr>
              <w:t xml:space="preserve"> 6. </w:t>
            </w:r>
            <w:proofErr w:type="spellStart"/>
            <w:r w:rsidRPr="002D110A">
              <w:rPr>
                <w:rFonts w:asciiTheme="minorHAnsi" w:hAnsiTheme="minorHAnsi" w:cstheme="minorHAnsi"/>
                <w:sz w:val="20"/>
                <w:szCs w:val="20"/>
              </w:rPr>
              <w:t>region</w:t>
            </w:r>
            <w:proofErr w:type="spellEnd"/>
            <w:r w:rsidRPr="002D110A">
              <w:rPr>
                <w:rFonts w:asciiTheme="minorHAnsi" w:hAnsiTheme="minorHAnsi" w:cstheme="minorHAnsi"/>
                <w:sz w:val="20"/>
                <w:szCs w:val="20"/>
              </w:rPr>
              <w:t>.</w:t>
            </w:r>
            <w:r>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In</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this</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study</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the</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morphological</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features</w:t>
            </w:r>
            <w:proofErr w:type="spellEnd"/>
            <w:r w:rsidRPr="002D110A">
              <w:rPr>
                <w:rFonts w:asciiTheme="minorHAnsi" w:hAnsiTheme="minorHAnsi" w:cstheme="minorHAnsi"/>
                <w:sz w:val="20"/>
                <w:szCs w:val="20"/>
              </w:rPr>
              <w:t xml:space="preserve"> of </w:t>
            </w:r>
            <w:proofErr w:type="spellStart"/>
            <w:r w:rsidRPr="002D110A">
              <w:rPr>
                <w:rFonts w:asciiTheme="minorHAnsi" w:hAnsiTheme="minorHAnsi" w:cstheme="minorHAnsi"/>
                <w:sz w:val="20"/>
                <w:szCs w:val="20"/>
              </w:rPr>
              <w:t>the</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basins</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with</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different</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precipitation</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regimes</w:t>
            </w:r>
            <w:proofErr w:type="spellEnd"/>
            <w:r w:rsidRPr="002D110A">
              <w:rPr>
                <w:rFonts w:asciiTheme="minorHAnsi" w:hAnsiTheme="minorHAnsi" w:cstheme="minorHAnsi"/>
                <w:sz w:val="20"/>
                <w:szCs w:val="20"/>
              </w:rPr>
              <w:t xml:space="preserve"> in </w:t>
            </w:r>
            <w:proofErr w:type="spellStart"/>
            <w:r w:rsidRPr="002D110A">
              <w:rPr>
                <w:rFonts w:asciiTheme="minorHAnsi" w:hAnsiTheme="minorHAnsi" w:cstheme="minorHAnsi"/>
                <w:sz w:val="20"/>
                <w:szCs w:val="20"/>
              </w:rPr>
              <w:t>Turkey</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were</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determined</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using</w:t>
            </w:r>
            <w:proofErr w:type="spellEnd"/>
            <w:r w:rsidRPr="002D110A">
              <w:rPr>
                <w:rFonts w:asciiTheme="minorHAnsi" w:hAnsiTheme="minorHAnsi" w:cstheme="minorHAnsi"/>
                <w:sz w:val="20"/>
                <w:szCs w:val="20"/>
              </w:rPr>
              <w:t xml:space="preserve"> GIS. </w:t>
            </w:r>
            <w:proofErr w:type="spellStart"/>
            <w:r w:rsidRPr="002D110A">
              <w:rPr>
                <w:rFonts w:asciiTheme="minorHAnsi" w:hAnsiTheme="minorHAnsi" w:cstheme="minorHAnsi"/>
                <w:sz w:val="20"/>
                <w:szCs w:val="20"/>
              </w:rPr>
              <w:t>By</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using</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these</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features</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the</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sediment</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yield</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estimation</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equation</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was</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created</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for</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the</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basins</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without</w:t>
            </w:r>
            <w:proofErr w:type="spellEnd"/>
            <w:r w:rsidRPr="002D110A">
              <w:rPr>
                <w:rFonts w:asciiTheme="minorHAnsi" w:hAnsiTheme="minorHAnsi" w:cstheme="minorHAnsi"/>
                <w:sz w:val="20"/>
                <w:szCs w:val="20"/>
              </w:rPr>
              <w:t xml:space="preserve"> a </w:t>
            </w:r>
            <w:proofErr w:type="spellStart"/>
            <w:r w:rsidRPr="002D110A">
              <w:rPr>
                <w:rFonts w:asciiTheme="minorHAnsi" w:hAnsiTheme="minorHAnsi" w:cstheme="minorHAnsi"/>
                <w:sz w:val="20"/>
                <w:szCs w:val="20"/>
              </w:rPr>
              <w:t>sediment</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observation</w:t>
            </w:r>
            <w:proofErr w:type="spellEnd"/>
            <w:r w:rsidRPr="002D110A">
              <w:rPr>
                <w:rFonts w:asciiTheme="minorHAnsi" w:hAnsiTheme="minorHAnsi" w:cstheme="minorHAnsi"/>
                <w:sz w:val="20"/>
                <w:szCs w:val="20"/>
              </w:rPr>
              <w:t xml:space="preserve"> </w:t>
            </w:r>
            <w:proofErr w:type="spellStart"/>
            <w:r w:rsidRPr="002D110A">
              <w:rPr>
                <w:rFonts w:asciiTheme="minorHAnsi" w:hAnsiTheme="minorHAnsi" w:cstheme="minorHAnsi"/>
                <w:sz w:val="20"/>
                <w:szCs w:val="20"/>
              </w:rPr>
              <w:t>station</w:t>
            </w:r>
            <w:proofErr w:type="spellEnd"/>
            <w:r w:rsidRPr="002D110A">
              <w:rPr>
                <w:rFonts w:asciiTheme="minorHAnsi" w:hAnsiTheme="minorHAnsi" w:cstheme="minorHAnsi"/>
                <w:sz w:val="20"/>
                <w:szCs w:val="20"/>
              </w:rPr>
              <w:t>.</w:t>
            </w:r>
          </w:p>
          <w:p w14:paraId="1F2C299D" w14:textId="77777777" w:rsidR="002D110A" w:rsidRPr="002D110A" w:rsidRDefault="002D110A" w:rsidP="001A5BBF">
            <w:pPr>
              <w:spacing w:after="0" w:line="240" w:lineRule="auto"/>
              <w:jc w:val="both"/>
              <w:rPr>
                <w:rFonts w:asciiTheme="minorHAnsi" w:hAnsiTheme="minorHAnsi" w:cstheme="minorHAnsi"/>
                <w:sz w:val="20"/>
                <w:szCs w:val="20"/>
              </w:rPr>
            </w:pPr>
          </w:p>
        </w:tc>
      </w:tr>
      <w:tr w:rsidR="004C6AA0" w:rsidRPr="00AF5BF8" w14:paraId="625EA0F9" w14:textId="77777777" w:rsidTr="00E55C9F">
        <w:trPr>
          <w:trHeight w:val="740"/>
        </w:trPr>
        <w:tc>
          <w:tcPr>
            <w:tcW w:w="988" w:type="dxa"/>
            <w:vAlign w:val="center"/>
          </w:tcPr>
          <w:p w14:paraId="03B6EC2E" w14:textId="77777777" w:rsidR="004C6AA0" w:rsidRPr="00AF5BF8" w:rsidRDefault="004C6AA0" w:rsidP="00E55C9F">
            <w:pPr>
              <w:spacing w:after="0" w:line="240" w:lineRule="auto"/>
              <w:jc w:val="center"/>
              <w:rPr>
                <w:rFonts w:asciiTheme="minorHAnsi" w:hAnsiTheme="minorHAnsi" w:cstheme="minorHAnsi"/>
                <w:b/>
                <w:sz w:val="18"/>
                <w:szCs w:val="18"/>
              </w:rPr>
            </w:pPr>
            <w:proofErr w:type="spellStart"/>
            <w:r w:rsidRPr="00AF5BF8">
              <w:rPr>
                <w:rFonts w:asciiTheme="minorHAnsi" w:hAnsiTheme="minorHAnsi" w:cstheme="minorHAnsi"/>
                <w:b/>
                <w:sz w:val="18"/>
                <w:szCs w:val="18"/>
              </w:rPr>
              <w:t>Cite</w:t>
            </w:r>
            <w:proofErr w:type="spellEnd"/>
            <w:r w:rsidRPr="00AF5BF8">
              <w:rPr>
                <w:rFonts w:asciiTheme="minorHAnsi" w:hAnsiTheme="minorHAnsi" w:cstheme="minorHAnsi"/>
                <w:b/>
                <w:sz w:val="18"/>
                <w:szCs w:val="18"/>
              </w:rPr>
              <w:t>/Atıf</w:t>
            </w:r>
          </w:p>
        </w:tc>
        <w:tc>
          <w:tcPr>
            <w:tcW w:w="9213" w:type="dxa"/>
            <w:gridSpan w:val="2"/>
          </w:tcPr>
          <w:p w14:paraId="1B8F4534" w14:textId="75C5CB66" w:rsidR="004C6AA0" w:rsidRPr="004C6AA0" w:rsidRDefault="00803255" w:rsidP="008A1EB1">
            <w:pPr>
              <w:spacing w:after="0" w:line="240" w:lineRule="auto"/>
              <w:jc w:val="both"/>
              <w:rPr>
                <w:rFonts w:asciiTheme="minorHAnsi" w:hAnsiTheme="minorHAnsi" w:cstheme="minorHAnsi"/>
                <w:b/>
                <w:bCs/>
                <w:color w:val="000000"/>
                <w:sz w:val="18"/>
                <w:szCs w:val="18"/>
              </w:rPr>
            </w:pPr>
            <w:r>
              <w:rPr>
                <w:rFonts w:asciiTheme="minorHAnsi" w:hAnsiTheme="minorHAnsi" w:cstheme="minorHAnsi"/>
                <w:sz w:val="18"/>
                <w:szCs w:val="18"/>
              </w:rPr>
              <w:t>Yazar, B. &amp; Yazar, B</w:t>
            </w:r>
            <w:r w:rsidR="009F7FF6">
              <w:rPr>
                <w:rFonts w:asciiTheme="minorHAnsi" w:hAnsiTheme="minorHAnsi" w:cstheme="minorHAnsi"/>
                <w:sz w:val="18"/>
                <w:szCs w:val="18"/>
              </w:rPr>
              <w:t xml:space="preserve">., </w:t>
            </w:r>
            <w:r w:rsidR="008A1EB1" w:rsidRPr="008A1EB1">
              <w:rPr>
                <w:rFonts w:asciiTheme="minorHAnsi" w:hAnsiTheme="minorHAnsi" w:cstheme="minorHAnsi"/>
                <w:sz w:val="18"/>
                <w:szCs w:val="18"/>
              </w:rPr>
              <w:t>(202X)</w:t>
            </w:r>
            <w:r w:rsidR="008A1EB1">
              <w:rPr>
                <w:rFonts w:asciiTheme="minorHAnsi" w:hAnsiTheme="minorHAnsi" w:cstheme="minorHAnsi"/>
                <w:sz w:val="18"/>
                <w:szCs w:val="18"/>
              </w:rPr>
              <w:t xml:space="preserve"> </w:t>
            </w:r>
            <w:r w:rsidR="008A1EB1" w:rsidRPr="008A1EB1">
              <w:rPr>
                <w:rFonts w:asciiTheme="minorHAnsi" w:hAnsiTheme="minorHAnsi" w:cstheme="minorHAnsi"/>
                <w:sz w:val="18"/>
                <w:szCs w:val="18"/>
              </w:rPr>
              <w:t>Coğrafi Bilgi Sistemleri ile havza morfolojik özelliklerinin belirlenmesi ve havza sediment verimi tahmininde kullanımı.</w:t>
            </w:r>
            <w:r w:rsidR="004C6AA0" w:rsidRPr="00BC7EC8">
              <w:rPr>
                <w:rFonts w:asciiTheme="minorHAnsi" w:hAnsiTheme="minorHAnsi" w:cstheme="minorHAnsi"/>
                <w:i/>
                <w:color w:val="000000"/>
                <w:sz w:val="18"/>
                <w:szCs w:val="18"/>
              </w:rPr>
              <w:t xml:space="preserve"> Mustafa Kemal Üniversitesi Tarım Bilimleri Dergisi,</w:t>
            </w:r>
            <w:r w:rsidR="004C6AA0">
              <w:rPr>
                <w:rFonts w:asciiTheme="minorHAnsi" w:hAnsiTheme="minorHAnsi" w:cstheme="minorHAnsi"/>
                <w:color w:val="000000"/>
                <w:sz w:val="18"/>
                <w:szCs w:val="18"/>
              </w:rPr>
              <w:t xml:space="preserve"> </w:t>
            </w:r>
            <w:r w:rsidR="008A1EB1">
              <w:rPr>
                <w:rFonts w:asciiTheme="minorHAnsi" w:hAnsiTheme="minorHAnsi" w:cstheme="minorHAnsi"/>
                <w:i/>
                <w:color w:val="000000"/>
                <w:sz w:val="18"/>
                <w:szCs w:val="18"/>
              </w:rPr>
              <w:t>XX</w:t>
            </w:r>
            <w:r w:rsidR="00816C14">
              <w:rPr>
                <w:rFonts w:asciiTheme="minorHAnsi" w:hAnsiTheme="minorHAnsi" w:cstheme="minorHAnsi"/>
                <w:i/>
                <w:color w:val="000000"/>
                <w:sz w:val="18"/>
                <w:szCs w:val="18"/>
              </w:rPr>
              <w:t xml:space="preserve"> </w:t>
            </w:r>
            <w:r w:rsidR="008A1EB1">
              <w:rPr>
                <w:rFonts w:asciiTheme="minorHAnsi" w:hAnsiTheme="minorHAnsi" w:cstheme="minorHAnsi"/>
                <w:color w:val="000000"/>
                <w:sz w:val="18"/>
                <w:szCs w:val="18"/>
              </w:rPr>
              <w:t>(X</w:t>
            </w:r>
            <w:r w:rsidR="004C6AA0">
              <w:rPr>
                <w:rFonts w:asciiTheme="minorHAnsi" w:hAnsiTheme="minorHAnsi" w:cstheme="minorHAnsi"/>
                <w:color w:val="000000"/>
                <w:sz w:val="18"/>
                <w:szCs w:val="18"/>
              </w:rPr>
              <w:t>)</w:t>
            </w:r>
            <w:r w:rsidR="00531149">
              <w:rPr>
                <w:rFonts w:asciiTheme="minorHAnsi" w:hAnsiTheme="minorHAnsi" w:cstheme="minorHAnsi"/>
                <w:color w:val="000000"/>
                <w:sz w:val="18"/>
                <w:szCs w:val="18"/>
              </w:rPr>
              <w:t>,</w:t>
            </w:r>
            <w:r w:rsidR="004C6AA0" w:rsidRPr="00BC7EC8">
              <w:rPr>
                <w:rFonts w:asciiTheme="minorHAnsi" w:hAnsiTheme="minorHAnsi" w:cstheme="minorHAnsi"/>
                <w:color w:val="000000"/>
                <w:sz w:val="18"/>
                <w:szCs w:val="18"/>
              </w:rPr>
              <w:t xml:space="preserve"> </w:t>
            </w:r>
            <w:r w:rsidR="008A1EB1">
              <w:rPr>
                <w:rFonts w:asciiTheme="minorHAnsi" w:hAnsiTheme="minorHAnsi" w:cstheme="minorHAnsi"/>
                <w:color w:val="000000"/>
                <w:sz w:val="18"/>
                <w:szCs w:val="18"/>
              </w:rPr>
              <w:t>XXX</w:t>
            </w:r>
            <w:r w:rsidR="00816C14">
              <w:rPr>
                <w:rFonts w:asciiTheme="minorHAnsi" w:hAnsiTheme="minorHAnsi" w:cstheme="minorHAnsi"/>
                <w:color w:val="000000"/>
                <w:sz w:val="18"/>
                <w:szCs w:val="18"/>
              </w:rPr>
              <w:t>-</w:t>
            </w:r>
            <w:r w:rsidR="008A1EB1">
              <w:rPr>
                <w:rFonts w:asciiTheme="minorHAnsi" w:hAnsiTheme="minorHAnsi" w:cstheme="minorHAnsi"/>
                <w:color w:val="000000"/>
                <w:sz w:val="18"/>
                <w:szCs w:val="18"/>
              </w:rPr>
              <w:t>XXX</w:t>
            </w:r>
            <w:r w:rsidR="004C6AA0" w:rsidRPr="00BC7EC8">
              <w:rPr>
                <w:rFonts w:asciiTheme="minorHAnsi" w:hAnsiTheme="minorHAnsi" w:cstheme="minorHAnsi"/>
                <w:color w:val="000000"/>
                <w:sz w:val="18"/>
                <w:szCs w:val="18"/>
              </w:rPr>
              <w:t xml:space="preserve">. </w:t>
            </w:r>
            <w:hyperlink r:id="rId20" w:history="1">
              <w:r w:rsidR="008A1EB1">
                <w:rPr>
                  <w:rStyle w:val="Kpr"/>
                  <w:rFonts w:asciiTheme="minorHAnsi" w:hAnsiTheme="minorHAnsi" w:cstheme="minorHAnsi"/>
                  <w:sz w:val="18"/>
                  <w:szCs w:val="18"/>
                  <w:highlight w:val="yellow"/>
                </w:rPr>
                <w:t>https://doi.org/10.37908/mkutbd.1127305</w:t>
              </w:r>
            </w:hyperlink>
          </w:p>
        </w:tc>
      </w:tr>
    </w:tbl>
    <w:p w14:paraId="63525C6D" w14:textId="77777777" w:rsidR="00D20ED4" w:rsidRDefault="00D20ED4" w:rsidP="00E126EF">
      <w:pPr>
        <w:spacing w:before="60" w:after="60" w:line="240" w:lineRule="auto"/>
        <w:jc w:val="both"/>
        <w:rPr>
          <w:rFonts w:asciiTheme="minorHAnsi" w:hAnsiTheme="minorHAnsi" w:cstheme="minorHAnsi"/>
          <w:b/>
          <w:sz w:val="20"/>
          <w:szCs w:val="20"/>
        </w:rPr>
      </w:pPr>
    </w:p>
    <w:p w14:paraId="69B0B7FB" w14:textId="77777777" w:rsidR="00E55C9F" w:rsidRPr="00D20ED4" w:rsidRDefault="00D20ED4" w:rsidP="00D20ED4">
      <w:pPr>
        <w:rPr>
          <w:rFonts w:asciiTheme="minorHAnsi" w:hAnsiTheme="minorHAnsi" w:cstheme="minorHAnsi"/>
          <w:b/>
          <w:sz w:val="20"/>
          <w:szCs w:val="20"/>
        </w:rPr>
        <w:sectPr w:rsidR="00E55C9F" w:rsidRPr="00D20ED4" w:rsidSect="00A071EC">
          <w:headerReference w:type="default" r:id="rId21"/>
          <w:headerReference w:type="first" r:id="rId22"/>
          <w:type w:val="continuous"/>
          <w:pgSz w:w="11906" w:h="16838"/>
          <w:pgMar w:top="1418" w:right="851" w:bottom="1418" w:left="851" w:header="709" w:footer="709" w:gutter="0"/>
          <w:lnNumType w:countBy="1"/>
          <w:cols w:space="116"/>
          <w:docGrid w:linePitch="360"/>
        </w:sectPr>
      </w:pPr>
      <w:r>
        <w:rPr>
          <w:rFonts w:asciiTheme="minorHAnsi" w:hAnsiTheme="minorHAnsi" w:cstheme="minorHAnsi"/>
          <w:b/>
          <w:sz w:val="20"/>
          <w:szCs w:val="20"/>
        </w:rPr>
        <w:br w:type="page"/>
      </w:r>
    </w:p>
    <w:p w14:paraId="3B8F1816" w14:textId="5F7A3672" w:rsidR="004C6AA0" w:rsidRPr="00B64BF1" w:rsidRDefault="00121B72" w:rsidP="006C42D2">
      <w:pPr>
        <w:widowControl w:val="0"/>
        <w:spacing w:before="60" w:after="60" w:line="240" w:lineRule="auto"/>
        <w:jc w:val="both"/>
        <w:rPr>
          <w:rFonts w:asciiTheme="minorHAnsi" w:eastAsia="Calibri" w:hAnsiTheme="minorHAnsi" w:cstheme="minorHAnsi"/>
          <w:b/>
          <w:sz w:val="22"/>
          <w:szCs w:val="22"/>
          <w:lang w:eastAsia="en-US"/>
        </w:rPr>
      </w:pPr>
      <w:r w:rsidRPr="00B64BF1">
        <w:rPr>
          <w:rFonts w:asciiTheme="minorHAnsi" w:eastAsia="Calibri" w:hAnsiTheme="minorHAnsi" w:cstheme="minorHAnsi"/>
          <w:b/>
          <w:sz w:val="22"/>
          <w:szCs w:val="22"/>
          <w:lang w:eastAsia="en-US"/>
        </w:rPr>
        <w:lastRenderedPageBreak/>
        <w:t>GİRİŞ</w:t>
      </w:r>
    </w:p>
    <w:p w14:paraId="6E87A3BB" w14:textId="77777777" w:rsidR="00B64BF1" w:rsidRPr="00B64BF1" w:rsidRDefault="00B64BF1" w:rsidP="006C42D2">
      <w:pPr>
        <w:widowControl w:val="0"/>
        <w:spacing w:before="60" w:after="60" w:line="240" w:lineRule="auto"/>
        <w:jc w:val="both"/>
        <w:rPr>
          <w:rFonts w:asciiTheme="minorHAnsi" w:eastAsia="Calibri" w:hAnsiTheme="minorHAnsi" w:cstheme="minorHAnsi"/>
          <w:bCs/>
          <w:sz w:val="22"/>
          <w:szCs w:val="22"/>
          <w:lang w:eastAsia="en-US"/>
        </w:rPr>
      </w:pPr>
    </w:p>
    <w:p w14:paraId="7B9BE027" w14:textId="77777777" w:rsidR="00121B72" w:rsidRPr="00B64BF1" w:rsidRDefault="00121B72" w:rsidP="006C42D2">
      <w:pPr>
        <w:widowControl w:val="0"/>
        <w:spacing w:after="0"/>
        <w:jc w:val="both"/>
        <w:rPr>
          <w:rFonts w:asciiTheme="minorHAnsi" w:eastAsia="Calibri" w:hAnsiTheme="minorHAnsi" w:cstheme="minorHAnsi"/>
          <w:sz w:val="22"/>
          <w:szCs w:val="22"/>
          <w:lang w:eastAsia="en-US"/>
        </w:rPr>
      </w:pPr>
      <w:r w:rsidRPr="00B64BF1">
        <w:rPr>
          <w:rFonts w:asciiTheme="minorHAnsi" w:eastAsia="Calibri" w:hAnsiTheme="minorHAnsi" w:cstheme="minorHAnsi"/>
          <w:sz w:val="22"/>
          <w:szCs w:val="22"/>
          <w:lang w:eastAsia="en-US"/>
        </w:rPr>
        <w:t>Toprak ve su kaynaklarımızın etkin bir şekilde kullanılması ve sürdürülebilirliğinin sağlanması her geçen gün önem kazanmaktadır. Su kaynaklarının etkin kullanımı amacıyla, inşa edilecek su depolama yapılarının ve sulama tesislerinin ekonomik ömürleri boyunca hizmet edebilmelerinin sağlanması gereklidir. Bu yapı ve tesislerin uygun bir şekilde planlanması ve projelenmesi için bilinmesi gereken en önemli parametrelerden biri de, yapının üzerinde inşa edildiği akarsuyun, yapının planlanan ömrü boyunca taşıyacağı sediment miktarıdır. Barajlar gibi akarsular üzerinde kurulacak kontrol yapılarının ölü hacimlerinin projelendirilmesinde, akarsuyun taşıdığı sediment miktarının bilinmesine ihtiyaç vardır (Cığızoğlu, 2002).</w:t>
      </w:r>
    </w:p>
    <w:p w14:paraId="25F3220B" w14:textId="77777777" w:rsidR="00121B72" w:rsidRPr="00B64BF1" w:rsidRDefault="00121B72" w:rsidP="006C42D2">
      <w:pPr>
        <w:widowControl w:val="0"/>
        <w:spacing w:after="0"/>
        <w:jc w:val="both"/>
        <w:rPr>
          <w:rFonts w:asciiTheme="minorHAnsi" w:eastAsia="Calibri" w:hAnsiTheme="minorHAnsi" w:cstheme="minorHAnsi"/>
          <w:sz w:val="22"/>
          <w:szCs w:val="22"/>
          <w:lang w:eastAsia="en-US"/>
        </w:rPr>
      </w:pPr>
      <w:r w:rsidRPr="00B64BF1">
        <w:rPr>
          <w:rFonts w:asciiTheme="minorHAnsi" w:eastAsia="Calibri" w:hAnsiTheme="minorHAnsi" w:cstheme="minorHAnsi"/>
          <w:sz w:val="22"/>
          <w:szCs w:val="22"/>
          <w:lang w:eastAsia="en-US"/>
        </w:rPr>
        <w:t>Genel olarak askı maddesi miktarı akım debisiyle ilişkilidir. Araştırmacılar, bu ilişkiyi kullanarak akım verisi ile taşınan sediment miktarları arasında çeşitli ilişkiler belirlemişlerdir. Ancak, bu klasik regresyon analizi problemin doğasından kaynaklanan lineer olmayan karmaşık ilişkiler sebebiyle her zaman iyi sonuçlar vermemektedir (</w:t>
      </w:r>
      <w:proofErr w:type="spellStart"/>
      <w:r w:rsidRPr="00B64BF1">
        <w:rPr>
          <w:rFonts w:asciiTheme="minorHAnsi" w:eastAsia="Calibri" w:hAnsiTheme="minorHAnsi" w:cstheme="minorHAnsi"/>
          <w:sz w:val="22"/>
          <w:szCs w:val="22"/>
          <w:lang w:eastAsia="en-US"/>
        </w:rPr>
        <w:t>Jain</w:t>
      </w:r>
      <w:proofErr w:type="spellEnd"/>
      <w:r w:rsidRPr="00B64BF1">
        <w:rPr>
          <w:rFonts w:asciiTheme="minorHAnsi" w:eastAsia="Calibri" w:hAnsiTheme="minorHAnsi" w:cstheme="minorHAnsi"/>
          <w:sz w:val="22"/>
          <w:szCs w:val="22"/>
          <w:lang w:eastAsia="en-US"/>
        </w:rPr>
        <w:t xml:space="preserve"> ve ark., 2001). Bu nedenle akım dışında diğer havza parametreleri </w:t>
      </w:r>
      <w:proofErr w:type="spellStart"/>
      <w:r w:rsidRPr="00B64BF1">
        <w:rPr>
          <w:rFonts w:asciiTheme="minorHAnsi" w:eastAsia="Calibri" w:hAnsiTheme="minorHAnsi" w:cstheme="minorHAnsi"/>
          <w:sz w:val="22"/>
          <w:szCs w:val="22"/>
          <w:lang w:eastAsia="en-US"/>
        </w:rPr>
        <w:t>kullanılarakda</w:t>
      </w:r>
      <w:proofErr w:type="spellEnd"/>
      <w:r w:rsidRPr="00B64BF1">
        <w:rPr>
          <w:rFonts w:asciiTheme="minorHAnsi" w:eastAsia="Calibri" w:hAnsiTheme="minorHAnsi" w:cstheme="minorHAnsi"/>
          <w:sz w:val="22"/>
          <w:szCs w:val="22"/>
          <w:lang w:eastAsia="en-US"/>
        </w:rPr>
        <w:t xml:space="preserve"> çok sayıda araştırma yapılmıştır (Lal, 1985; </w:t>
      </w:r>
      <w:proofErr w:type="spellStart"/>
      <w:r w:rsidRPr="00B64BF1">
        <w:rPr>
          <w:rFonts w:asciiTheme="minorHAnsi" w:eastAsia="Calibri" w:hAnsiTheme="minorHAnsi" w:cstheme="minorHAnsi"/>
          <w:sz w:val="22"/>
          <w:szCs w:val="22"/>
          <w:lang w:eastAsia="en-US"/>
        </w:rPr>
        <w:t>Bogardi</w:t>
      </w:r>
      <w:proofErr w:type="spellEnd"/>
      <w:r w:rsidRPr="00B64BF1">
        <w:rPr>
          <w:rFonts w:asciiTheme="minorHAnsi" w:eastAsia="Calibri" w:hAnsiTheme="minorHAnsi" w:cstheme="minorHAnsi"/>
          <w:sz w:val="22"/>
          <w:szCs w:val="22"/>
          <w:lang w:eastAsia="en-US"/>
        </w:rPr>
        <w:t xml:space="preserve"> ve ark., 1986; </w:t>
      </w:r>
      <w:proofErr w:type="spellStart"/>
      <w:r w:rsidRPr="00B64BF1">
        <w:rPr>
          <w:rFonts w:asciiTheme="minorHAnsi" w:eastAsia="Calibri" w:hAnsiTheme="minorHAnsi" w:cstheme="minorHAnsi"/>
          <w:sz w:val="22"/>
          <w:szCs w:val="22"/>
          <w:lang w:eastAsia="en-US"/>
        </w:rPr>
        <w:t>Krishnaswamy</w:t>
      </w:r>
      <w:proofErr w:type="spellEnd"/>
      <w:r w:rsidRPr="00B64BF1">
        <w:rPr>
          <w:rFonts w:asciiTheme="minorHAnsi" w:eastAsia="Calibri" w:hAnsiTheme="minorHAnsi" w:cstheme="minorHAnsi"/>
          <w:sz w:val="22"/>
          <w:szCs w:val="22"/>
          <w:lang w:eastAsia="en-US"/>
        </w:rPr>
        <w:t xml:space="preserve"> ve ark., 2001; </w:t>
      </w:r>
      <w:proofErr w:type="spellStart"/>
      <w:r w:rsidRPr="00B64BF1">
        <w:rPr>
          <w:rFonts w:asciiTheme="minorHAnsi" w:eastAsia="Calibri" w:hAnsiTheme="minorHAnsi" w:cstheme="minorHAnsi"/>
          <w:sz w:val="22"/>
          <w:szCs w:val="22"/>
          <w:lang w:eastAsia="en-US"/>
        </w:rPr>
        <w:t>Vente</w:t>
      </w:r>
      <w:proofErr w:type="spellEnd"/>
      <w:r w:rsidRPr="00B64BF1">
        <w:rPr>
          <w:rFonts w:asciiTheme="minorHAnsi" w:eastAsia="Calibri" w:hAnsiTheme="minorHAnsi" w:cstheme="minorHAnsi"/>
          <w:sz w:val="22"/>
          <w:szCs w:val="22"/>
          <w:lang w:eastAsia="en-US"/>
        </w:rPr>
        <w:t xml:space="preserve"> ve ark., 2011).</w:t>
      </w:r>
    </w:p>
    <w:p w14:paraId="7B6DCCCB" w14:textId="7AF430AA" w:rsidR="00121B72" w:rsidRPr="00B64BF1" w:rsidRDefault="00121B72" w:rsidP="006C42D2">
      <w:pPr>
        <w:widowControl w:val="0"/>
        <w:spacing w:after="0"/>
        <w:jc w:val="both"/>
        <w:rPr>
          <w:rFonts w:asciiTheme="minorHAnsi" w:eastAsia="Calibri" w:hAnsiTheme="minorHAnsi" w:cstheme="minorHAnsi"/>
          <w:sz w:val="22"/>
          <w:szCs w:val="22"/>
          <w:lang w:eastAsia="en-US"/>
        </w:rPr>
      </w:pPr>
      <w:r w:rsidRPr="00B64BF1">
        <w:rPr>
          <w:rFonts w:asciiTheme="minorHAnsi" w:eastAsia="Calibri" w:hAnsiTheme="minorHAnsi" w:cstheme="minorHAnsi"/>
          <w:sz w:val="22"/>
          <w:szCs w:val="22"/>
          <w:lang w:eastAsia="en-US"/>
        </w:rPr>
        <w:t>Son yıllarda Coğrafi Bilgi Sistemlerinin (CBS) kullanımı, bilgisayar teknolojisindeki gelişmelere paralel olarak yaygınlaşmış ve geniş bir kullanım alanına sahip olmuştur. Gelişmiş CBS yazılımları ile havzaların özelliklerini belirleme konusunda çok sayıda çalışmalar yapılmıştır (</w:t>
      </w:r>
      <w:proofErr w:type="spellStart"/>
      <w:r w:rsidRPr="00B64BF1">
        <w:rPr>
          <w:rFonts w:asciiTheme="minorHAnsi" w:eastAsia="Calibri" w:hAnsiTheme="minorHAnsi" w:cstheme="minorHAnsi"/>
          <w:sz w:val="22"/>
          <w:szCs w:val="22"/>
          <w:lang w:eastAsia="en-US"/>
        </w:rPr>
        <w:t>Molnar</w:t>
      </w:r>
      <w:proofErr w:type="spellEnd"/>
      <w:r w:rsidRPr="00B64BF1">
        <w:rPr>
          <w:rFonts w:asciiTheme="minorHAnsi" w:eastAsia="Calibri" w:hAnsiTheme="minorHAnsi" w:cstheme="minorHAnsi"/>
          <w:sz w:val="22"/>
          <w:szCs w:val="22"/>
          <w:lang w:eastAsia="en-US"/>
        </w:rPr>
        <w:t xml:space="preserve"> </w:t>
      </w:r>
      <w:r w:rsidR="00977420">
        <w:rPr>
          <w:rFonts w:asciiTheme="minorHAnsi" w:eastAsia="Calibri" w:hAnsiTheme="minorHAnsi" w:cstheme="minorHAnsi"/>
          <w:sz w:val="22"/>
          <w:szCs w:val="22"/>
          <w:lang w:eastAsia="en-US"/>
        </w:rPr>
        <w:t>&amp;</w:t>
      </w:r>
      <w:r w:rsidRPr="00B64BF1">
        <w:rPr>
          <w:rFonts w:asciiTheme="minorHAnsi" w:eastAsia="Calibri" w:hAnsiTheme="minorHAnsi" w:cstheme="minorHAnsi"/>
          <w:sz w:val="22"/>
          <w:szCs w:val="22"/>
          <w:lang w:eastAsia="en-US"/>
        </w:rPr>
        <w:t xml:space="preserve"> </w:t>
      </w:r>
      <w:proofErr w:type="spellStart"/>
      <w:r w:rsidRPr="00B64BF1">
        <w:rPr>
          <w:rFonts w:asciiTheme="minorHAnsi" w:eastAsia="Calibri" w:hAnsiTheme="minorHAnsi" w:cstheme="minorHAnsi"/>
          <w:sz w:val="22"/>
          <w:szCs w:val="22"/>
          <w:lang w:eastAsia="en-US"/>
        </w:rPr>
        <w:t>Julien</w:t>
      </w:r>
      <w:proofErr w:type="spellEnd"/>
      <w:r w:rsidRPr="00B64BF1">
        <w:rPr>
          <w:rFonts w:asciiTheme="minorHAnsi" w:eastAsia="Calibri" w:hAnsiTheme="minorHAnsi" w:cstheme="minorHAnsi"/>
          <w:sz w:val="22"/>
          <w:szCs w:val="22"/>
          <w:lang w:eastAsia="en-US"/>
        </w:rPr>
        <w:t xml:space="preserve">, 1998; </w:t>
      </w:r>
      <w:proofErr w:type="spellStart"/>
      <w:r w:rsidRPr="00B64BF1">
        <w:rPr>
          <w:rFonts w:asciiTheme="minorHAnsi" w:eastAsia="Calibri" w:hAnsiTheme="minorHAnsi" w:cstheme="minorHAnsi"/>
          <w:sz w:val="22"/>
          <w:szCs w:val="22"/>
          <w:lang w:eastAsia="en-US"/>
        </w:rPr>
        <w:t>Mitra</w:t>
      </w:r>
      <w:proofErr w:type="spellEnd"/>
      <w:r w:rsidRPr="00B64BF1">
        <w:rPr>
          <w:rFonts w:asciiTheme="minorHAnsi" w:eastAsia="Calibri" w:hAnsiTheme="minorHAnsi" w:cstheme="minorHAnsi"/>
          <w:sz w:val="22"/>
          <w:szCs w:val="22"/>
          <w:lang w:eastAsia="en-US"/>
        </w:rPr>
        <w:t xml:space="preserve"> ve ark., 1998; </w:t>
      </w:r>
      <w:proofErr w:type="spellStart"/>
      <w:r w:rsidRPr="00B64BF1">
        <w:rPr>
          <w:rFonts w:asciiTheme="minorHAnsi" w:eastAsia="Calibri" w:hAnsiTheme="minorHAnsi" w:cstheme="minorHAnsi"/>
          <w:sz w:val="22"/>
          <w:szCs w:val="22"/>
          <w:lang w:eastAsia="en-US"/>
        </w:rPr>
        <w:t>Adinarayana</w:t>
      </w:r>
      <w:proofErr w:type="spellEnd"/>
      <w:r w:rsidRPr="00B64BF1">
        <w:rPr>
          <w:rFonts w:asciiTheme="minorHAnsi" w:eastAsia="Calibri" w:hAnsiTheme="minorHAnsi" w:cstheme="minorHAnsi"/>
          <w:sz w:val="22"/>
          <w:szCs w:val="22"/>
          <w:lang w:eastAsia="en-US"/>
        </w:rPr>
        <w:t xml:space="preserve"> </w:t>
      </w:r>
      <w:r w:rsidR="00977420">
        <w:rPr>
          <w:rFonts w:asciiTheme="minorHAnsi" w:eastAsia="Calibri" w:hAnsiTheme="minorHAnsi" w:cstheme="minorHAnsi"/>
          <w:sz w:val="22"/>
          <w:szCs w:val="22"/>
          <w:lang w:eastAsia="en-US"/>
        </w:rPr>
        <w:t>&amp;</w:t>
      </w:r>
      <w:r w:rsidRPr="00B64BF1">
        <w:rPr>
          <w:rFonts w:asciiTheme="minorHAnsi" w:eastAsia="Calibri" w:hAnsiTheme="minorHAnsi" w:cstheme="minorHAnsi"/>
          <w:sz w:val="22"/>
          <w:szCs w:val="22"/>
          <w:lang w:eastAsia="en-US"/>
        </w:rPr>
        <w:t xml:space="preserve"> ark., 1999; Hatipoğlu, 1999; </w:t>
      </w:r>
      <w:proofErr w:type="spellStart"/>
      <w:r w:rsidRPr="00B64BF1">
        <w:rPr>
          <w:rFonts w:asciiTheme="minorHAnsi" w:eastAsia="Calibri" w:hAnsiTheme="minorHAnsi" w:cstheme="minorHAnsi"/>
          <w:sz w:val="22"/>
          <w:szCs w:val="22"/>
          <w:lang w:eastAsia="en-US"/>
        </w:rPr>
        <w:t>Millward</w:t>
      </w:r>
      <w:proofErr w:type="spellEnd"/>
      <w:r w:rsidRPr="00B64BF1">
        <w:rPr>
          <w:rFonts w:asciiTheme="minorHAnsi" w:eastAsia="Calibri" w:hAnsiTheme="minorHAnsi" w:cstheme="minorHAnsi"/>
          <w:sz w:val="22"/>
          <w:szCs w:val="22"/>
          <w:lang w:eastAsia="en-US"/>
        </w:rPr>
        <w:t xml:space="preserve"> </w:t>
      </w:r>
      <w:r w:rsidR="00977420">
        <w:rPr>
          <w:rFonts w:asciiTheme="minorHAnsi" w:eastAsia="Calibri" w:hAnsiTheme="minorHAnsi" w:cstheme="minorHAnsi"/>
          <w:sz w:val="22"/>
          <w:szCs w:val="22"/>
          <w:lang w:eastAsia="en-US"/>
        </w:rPr>
        <w:t>&amp;</w:t>
      </w:r>
      <w:r w:rsidRPr="00B64BF1">
        <w:rPr>
          <w:rFonts w:asciiTheme="minorHAnsi" w:eastAsia="Calibri" w:hAnsiTheme="minorHAnsi" w:cstheme="minorHAnsi"/>
          <w:sz w:val="22"/>
          <w:szCs w:val="22"/>
          <w:lang w:eastAsia="en-US"/>
        </w:rPr>
        <w:t xml:space="preserve"> </w:t>
      </w:r>
      <w:proofErr w:type="spellStart"/>
      <w:r w:rsidRPr="00B64BF1">
        <w:rPr>
          <w:rFonts w:asciiTheme="minorHAnsi" w:eastAsia="Calibri" w:hAnsiTheme="minorHAnsi" w:cstheme="minorHAnsi"/>
          <w:sz w:val="22"/>
          <w:szCs w:val="22"/>
          <w:lang w:eastAsia="en-US"/>
        </w:rPr>
        <w:t>Marsey</w:t>
      </w:r>
      <w:proofErr w:type="spellEnd"/>
      <w:r w:rsidRPr="00B64BF1">
        <w:rPr>
          <w:rFonts w:asciiTheme="minorHAnsi" w:eastAsia="Calibri" w:hAnsiTheme="minorHAnsi" w:cstheme="minorHAnsi"/>
          <w:sz w:val="22"/>
          <w:szCs w:val="22"/>
          <w:lang w:eastAsia="en-US"/>
        </w:rPr>
        <w:t xml:space="preserve">, 1999; </w:t>
      </w:r>
      <w:proofErr w:type="spellStart"/>
      <w:r w:rsidRPr="00B64BF1">
        <w:rPr>
          <w:rFonts w:asciiTheme="minorHAnsi" w:eastAsia="Calibri" w:hAnsiTheme="minorHAnsi" w:cstheme="minorHAnsi"/>
          <w:sz w:val="22"/>
          <w:szCs w:val="22"/>
          <w:lang w:eastAsia="en-US"/>
        </w:rPr>
        <w:t>Jain</w:t>
      </w:r>
      <w:proofErr w:type="spellEnd"/>
      <w:r w:rsidRPr="00B64BF1">
        <w:rPr>
          <w:rFonts w:asciiTheme="minorHAnsi" w:eastAsia="Calibri" w:hAnsiTheme="minorHAnsi" w:cstheme="minorHAnsi"/>
          <w:sz w:val="22"/>
          <w:szCs w:val="22"/>
          <w:lang w:eastAsia="en-US"/>
        </w:rPr>
        <w:t xml:space="preserve"> </w:t>
      </w:r>
      <w:r w:rsidR="00977420">
        <w:rPr>
          <w:rFonts w:asciiTheme="minorHAnsi" w:eastAsia="Calibri" w:hAnsiTheme="minorHAnsi" w:cstheme="minorHAnsi"/>
          <w:sz w:val="22"/>
          <w:szCs w:val="22"/>
          <w:lang w:eastAsia="en-US"/>
        </w:rPr>
        <w:t>&amp;</w:t>
      </w:r>
      <w:r w:rsidRPr="00B64BF1">
        <w:rPr>
          <w:rFonts w:asciiTheme="minorHAnsi" w:eastAsia="Calibri" w:hAnsiTheme="minorHAnsi" w:cstheme="minorHAnsi"/>
          <w:sz w:val="22"/>
          <w:szCs w:val="22"/>
          <w:lang w:eastAsia="en-US"/>
        </w:rPr>
        <w:t xml:space="preserve"> </w:t>
      </w:r>
      <w:proofErr w:type="spellStart"/>
      <w:r w:rsidRPr="00B64BF1">
        <w:rPr>
          <w:rFonts w:asciiTheme="minorHAnsi" w:eastAsia="Calibri" w:hAnsiTheme="minorHAnsi" w:cstheme="minorHAnsi"/>
          <w:sz w:val="22"/>
          <w:szCs w:val="22"/>
          <w:lang w:eastAsia="en-US"/>
        </w:rPr>
        <w:t>Kothyari</w:t>
      </w:r>
      <w:proofErr w:type="spellEnd"/>
      <w:r w:rsidRPr="00B64BF1">
        <w:rPr>
          <w:rFonts w:asciiTheme="minorHAnsi" w:eastAsia="Calibri" w:hAnsiTheme="minorHAnsi" w:cstheme="minorHAnsi"/>
          <w:sz w:val="22"/>
          <w:szCs w:val="22"/>
          <w:lang w:eastAsia="en-US"/>
        </w:rPr>
        <w:t xml:space="preserve">, 2000; Öztürk ve ark., 2001; </w:t>
      </w:r>
      <w:proofErr w:type="spellStart"/>
      <w:r w:rsidRPr="00B64BF1">
        <w:rPr>
          <w:rFonts w:asciiTheme="minorHAnsi" w:eastAsia="Calibri" w:hAnsiTheme="minorHAnsi" w:cstheme="minorHAnsi"/>
          <w:sz w:val="22"/>
          <w:szCs w:val="22"/>
          <w:lang w:eastAsia="en-US"/>
        </w:rPr>
        <w:t>İrvem</w:t>
      </w:r>
      <w:proofErr w:type="spellEnd"/>
      <w:r w:rsidRPr="00B64BF1">
        <w:rPr>
          <w:rFonts w:asciiTheme="minorHAnsi" w:eastAsia="Calibri" w:hAnsiTheme="minorHAnsi" w:cstheme="minorHAnsi"/>
          <w:sz w:val="22"/>
          <w:szCs w:val="22"/>
          <w:lang w:eastAsia="en-US"/>
        </w:rPr>
        <w:t xml:space="preserve"> </w:t>
      </w:r>
      <w:r w:rsidR="00977420">
        <w:rPr>
          <w:rFonts w:asciiTheme="minorHAnsi" w:eastAsia="Calibri" w:hAnsiTheme="minorHAnsi" w:cstheme="minorHAnsi"/>
          <w:sz w:val="22"/>
          <w:szCs w:val="22"/>
          <w:lang w:eastAsia="en-US"/>
        </w:rPr>
        <w:t>&amp;</w:t>
      </w:r>
      <w:r w:rsidRPr="00B64BF1">
        <w:rPr>
          <w:rFonts w:asciiTheme="minorHAnsi" w:eastAsia="Calibri" w:hAnsiTheme="minorHAnsi" w:cstheme="minorHAnsi"/>
          <w:sz w:val="22"/>
          <w:szCs w:val="22"/>
          <w:lang w:eastAsia="en-US"/>
        </w:rPr>
        <w:t xml:space="preserve"> </w:t>
      </w:r>
      <w:proofErr w:type="spellStart"/>
      <w:r w:rsidRPr="00B64BF1">
        <w:rPr>
          <w:rFonts w:asciiTheme="minorHAnsi" w:eastAsia="Calibri" w:hAnsiTheme="minorHAnsi" w:cstheme="minorHAnsi"/>
          <w:sz w:val="22"/>
          <w:szCs w:val="22"/>
          <w:lang w:eastAsia="en-US"/>
        </w:rPr>
        <w:t>Tülücü</w:t>
      </w:r>
      <w:proofErr w:type="spellEnd"/>
      <w:r w:rsidRPr="00B64BF1">
        <w:rPr>
          <w:rFonts w:asciiTheme="minorHAnsi" w:eastAsia="Calibri" w:hAnsiTheme="minorHAnsi" w:cstheme="minorHAnsi"/>
          <w:sz w:val="22"/>
          <w:szCs w:val="22"/>
          <w:lang w:eastAsia="en-US"/>
        </w:rPr>
        <w:t>, 2004). Sediment gözlem istasyonu olmayan havzalarda, CBS ile hesaplanan havza özellikleri ile istatistiksel yöntemler kullanılarak sediment tahmin denklemleri geliştirilebilmektedir (</w:t>
      </w:r>
      <w:proofErr w:type="spellStart"/>
      <w:r w:rsidRPr="00B64BF1">
        <w:rPr>
          <w:rFonts w:asciiTheme="minorHAnsi" w:eastAsia="Calibri" w:hAnsiTheme="minorHAnsi" w:cstheme="minorHAnsi"/>
          <w:sz w:val="22"/>
          <w:szCs w:val="22"/>
          <w:lang w:eastAsia="en-US"/>
        </w:rPr>
        <w:t>Tasker</w:t>
      </w:r>
      <w:proofErr w:type="spellEnd"/>
      <w:r w:rsidRPr="00B64BF1">
        <w:rPr>
          <w:rFonts w:asciiTheme="minorHAnsi" w:eastAsia="Calibri" w:hAnsiTheme="minorHAnsi" w:cstheme="minorHAnsi"/>
          <w:sz w:val="22"/>
          <w:szCs w:val="22"/>
          <w:lang w:eastAsia="en-US"/>
        </w:rPr>
        <w:t xml:space="preserve"> ve ark., </w:t>
      </w:r>
      <w:proofErr w:type="gramStart"/>
      <w:r w:rsidRPr="00B64BF1">
        <w:rPr>
          <w:rFonts w:asciiTheme="minorHAnsi" w:eastAsia="Calibri" w:hAnsiTheme="minorHAnsi" w:cstheme="minorHAnsi"/>
          <w:sz w:val="22"/>
          <w:szCs w:val="22"/>
          <w:lang w:eastAsia="en-US"/>
        </w:rPr>
        <w:t>1996;,</w:t>
      </w:r>
      <w:proofErr w:type="gramEnd"/>
      <w:r w:rsidRPr="00B64BF1">
        <w:rPr>
          <w:rFonts w:asciiTheme="minorHAnsi" w:eastAsia="Calibri" w:hAnsiTheme="minorHAnsi" w:cstheme="minorHAnsi"/>
          <w:sz w:val="22"/>
          <w:szCs w:val="22"/>
          <w:lang w:eastAsia="en-US"/>
        </w:rPr>
        <w:t xml:space="preserve"> Pak </w:t>
      </w:r>
      <w:r w:rsidR="00977420">
        <w:rPr>
          <w:rFonts w:asciiTheme="minorHAnsi" w:eastAsia="Calibri" w:hAnsiTheme="minorHAnsi" w:cstheme="minorHAnsi"/>
          <w:sz w:val="22"/>
          <w:szCs w:val="22"/>
          <w:lang w:eastAsia="en-US"/>
        </w:rPr>
        <w:t>&amp;</w:t>
      </w:r>
      <w:r w:rsidRPr="00B64BF1">
        <w:rPr>
          <w:rFonts w:asciiTheme="minorHAnsi" w:eastAsia="Calibri" w:hAnsiTheme="minorHAnsi" w:cstheme="minorHAnsi"/>
          <w:sz w:val="22"/>
          <w:szCs w:val="22"/>
          <w:lang w:eastAsia="en-US"/>
        </w:rPr>
        <w:t xml:space="preserve"> Lee, 2008; </w:t>
      </w:r>
      <w:proofErr w:type="spellStart"/>
      <w:r w:rsidRPr="00B64BF1">
        <w:rPr>
          <w:rFonts w:asciiTheme="minorHAnsi" w:eastAsia="Calibri" w:hAnsiTheme="minorHAnsi" w:cstheme="minorHAnsi"/>
          <w:sz w:val="22"/>
          <w:szCs w:val="22"/>
          <w:lang w:eastAsia="en-US"/>
        </w:rPr>
        <w:t>Zhongbao</w:t>
      </w:r>
      <w:proofErr w:type="spellEnd"/>
      <w:r w:rsidRPr="00B64BF1">
        <w:rPr>
          <w:rFonts w:asciiTheme="minorHAnsi" w:eastAsia="Calibri" w:hAnsiTheme="minorHAnsi" w:cstheme="minorHAnsi"/>
          <w:sz w:val="22"/>
          <w:szCs w:val="22"/>
          <w:lang w:eastAsia="en-US"/>
        </w:rPr>
        <w:t xml:space="preserve"> ve ark., 2011).</w:t>
      </w:r>
    </w:p>
    <w:p w14:paraId="3E568EEB" w14:textId="77777777" w:rsidR="00C56D9B" w:rsidRPr="00B64BF1" w:rsidRDefault="00121B72" w:rsidP="006C42D2">
      <w:pPr>
        <w:widowControl w:val="0"/>
        <w:spacing w:after="0"/>
        <w:jc w:val="both"/>
        <w:rPr>
          <w:rFonts w:asciiTheme="minorHAnsi" w:eastAsia="Calibri" w:hAnsiTheme="minorHAnsi" w:cstheme="minorHAnsi"/>
          <w:sz w:val="22"/>
          <w:szCs w:val="22"/>
          <w:lang w:eastAsia="en-US"/>
        </w:rPr>
      </w:pPr>
      <w:r w:rsidRPr="00B64BF1">
        <w:rPr>
          <w:rFonts w:asciiTheme="minorHAnsi" w:eastAsia="Calibri" w:hAnsiTheme="minorHAnsi" w:cstheme="minorHAnsi"/>
          <w:sz w:val="22"/>
          <w:szCs w:val="22"/>
          <w:lang w:eastAsia="en-US"/>
        </w:rPr>
        <w:t>Bu çalışmada, Türkiye’de yağış rejimi farklı 7 bölgede bulunan, akım ve sediment ölçümü yapılan havzalarda, havza morfolojik özelliklerinin CBS kullanılarak belirlenmesine çalışılmış, belirlenen havza özellikleri çoklu regresyon analizinde kullanılarak, sediment gözlem istasyonu olmayan havzalar için sediment verimi tahmin denklemlerini geliştirme olanakları araştırılmıştır.</w:t>
      </w:r>
    </w:p>
    <w:p w14:paraId="19B59AED" w14:textId="77777777" w:rsidR="00121B72" w:rsidRPr="00B64BF1" w:rsidRDefault="00121B72" w:rsidP="006C42D2">
      <w:pPr>
        <w:widowControl w:val="0"/>
        <w:spacing w:after="0"/>
        <w:jc w:val="both"/>
        <w:rPr>
          <w:rFonts w:asciiTheme="minorHAnsi" w:hAnsiTheme="minorHAnsi" w:cstheme="minorHAnsi"/>
          <w:sz w:val="22"/>
          <w:szCs w:val="22"/>
        </w:rPr>
      </w:pPr>
    </w:p>
    <w:p w14:paraId="6705297F" w14:textId="77777777" w:rsidR="004C6AA0" w:rsidRPr="00977420" w:rsidRDefault="00121B72" w:rsidP="006C42D2">
      <w:pPr>
        <w:spacing w:after="0"/>
        <w:jc w:val="both"/>
        <w:rPr>
          <w:rFonts w:asciiTheme="minorHAnsi" w:hAnsiTheme="minorHAnsi" w:cstheme="minorHAnsi"/>
          <w:b/>
          <w:sz w:val="22"/>
          <w:szCs w:val="22"/>
        </w:rPr>
      </w:pPr>
      <w:r w:rsidRPr="00977420">
        <w:rPr>
          <w:rFonts w:asciiTheme="minorHAnsi" w:hAnsiTheme="minorHAnsi" w:cstheme="minorHAnsi"/>
          <w:b/>
          <w:sz w:val="22"/>
          <w:szCs w:val="22"/>
        </w:rPr>
        <w:t>MATERYAL ve YÖNTEM</w:t>
      </w:r>
    </w:p>
    <w:p w14:paraId="4C15DE34" w14:textId="77777777" w:rsidR="000F4533" w:rsidRPr="00B64BF1" w:rsidRDefault="000F4533" w:rsidP="006C42D2">
      <w:pPr>
        <w:spacing w:after="0"/>
        <w:jc w:val="both"/>
        <w:rPr>
          <w:rFonts w:asciiTheme="minorHAnsi" w:hAnsiTheme="minorHAnsi" w:cstheme="minorHAnsi"/>
          <w:b/>
          <w:i/>
          <w:sz w:val="22"/>
          <w:szCs w:val="22"/>
        </w:rPr>
      </w:pPr>
    </w:p>
    <w:p w14:paraId="7DFA4E66" w14:textId="77777777" w:rsidR="004C6AA0" w:rsidRPr="00B64BF1" w:rsidRDefault="00121B72" w:rsidP="006C42D2">
      <w:pPr>
        <w:spacing w:after="0"/>
        <w:jc w:val="both"/>
        <w:rPr>
          <w:rFonts w:asciiTheme="minorHAnsi" w:hAnsiTheme="minorHAnsi" w:cstheme="minorHAnsi"/>
          <w:sz w:val="22"/>
          <w:szCs w:val="22"/>
        </w:rPr>
      </w:pPr>
      <w:r w:rsidRPr="00B64BF1">
        <w:rPr>
          <w:rFonts w:asciiTheme="minorHAnsi" w:hAnsiTheme="minorHAnsi" w:cstheme="minorHAnsi"/>
          <w:sz w:val="22"/>
          <w:szCs w:val="22"/>
        </w:rPr>
        <w:t xml:space="preserve">Bu çalışma, Türkiye’nin yağış rejimi açısından farklı bölgelerinde bulunan, akım gözlem istasyonuna (AGİ) sahip 47 adet alt havzada yürütülmüştür. Havzalara ait detaylı bilgiler (Varol, 2012)’de bulunabilir. Farklı yağış bölgelerinde bulunan havzaların yıllık ortalama akım ve sediment verimi değerleri Elektrik İşleri </w:t>
      </w:r>
      <w:proofErr w:type="spellStart"/>
      <w:r w:rsidRPr="00B64BF1">
        <w:rPr>
          <w:rFonts w:asciiTheme="minorHAnsi" w:hAnsiTheme="minorHAnsi" w:cstheme="minorHAnsi"/>
          <w:sz w:val="22"/>
          <w:szCs w:val="22"/>
        </w:rPr>
        <w:t>Etüd</w:t>
      </w:r>
      <w:proofErr w:type="spellEnd"/>
      <w:r w:rsidRPr="00B64BF1">
        <w:rPr>
          <w:rFonts w:asciiTheme="minorHAnsi" w:hAnsiTheme="minorHAnsi" w:cstheme="minorHAnsi"/>
          <w:sz w:val="22"/>
          <w:szCs w:val="22"/>
        </w:rPr>
        <w:t xml:space="preserve"> İdaresinden (EİEİ, 2000), havza alanı, maksimum rölyef, akarsu derecesi ve istasyon kotu gibi morfolojik özellikleri sayısal yükseklik haritalarından CBS ile elde edilmiştir. CBS sisteminden yararlanılan bu çalışmada, </w:t>
      </w:r>
      <w:proofErr w:type="spellStart"/>
      <w:r w:rsidRPr="00B64BF1">
        <w:rPr>
          <w:rFonts w:asciiTheme="minorHAnsi" w:hAnsiTheme="minorHAnsi" w:cstheme="minorHAnsi"/>
          <w:sz w:val="22"/>
          <w:szCs w:val="22"/>
        </w:rPr>
        <w:t>topografik</w:t>
      </w:r>
      <w:proofErr w:type="spellEnd"/>
      <w:r w:rsidRPr="00B64BF1">
        <w:rPr>
          <w:rFonts w:asciiTheme="minorHAnsi" w:hAnsiTheme="minorHAnsi" w:cstheme="minorHAnsi"/>
          <w:sz w:val="22"/>
          <w:szCs w:val="22"/>
        </w:rPr>
        <w:t xml:space="preserve">, </w:t>
      </w:r>
      <w:proofErr w:type="spellStart"/>
      <w:r w:rsidRPr="00B64BF1">
        <w:rPr>
          <w:rFonts w:asciiTheme="minorHAnsi" w:hAnsiTheme="minorHAnsi" w:cstheme="minorHAnsi"/>
          <w:sz w:val="22"/>
          <w:szCs w:val="22"/>
        </w:rPr>
        <w:t>mekansal</w:t>
      </w:r>
      <w:proofErr w:type="spellEnd"/>
      <w:r w:rsidRPr="00B64BF1">
        <w:rPr>
          <w:rFonts w:asciiTheme="minorHAnsi" w:hAnsiTheme="minorHAnsi" w:cstheme="minorHAnsi"/>
          <w:sz w:val="22"/>
          <w:szCs w:val="22"/>
        </w:rPr>
        <w:t xml:space="preserve"> ve sayısal verilerin işlenmesinde, gerekli hesaplamaların yapılmasında ILWIS 3.6, CBS Paket programı, çoklu regresyon analizi için ise MİNİTAB yazılımı kullanılmıştır. En iyi alt gruplar, diğer bir ifadeyle, havza sediment verimi tahmininde en etkili parametreler, çoklu regresyon analizinde kullanılmış ve uygun bölgeler için tahmin denklemlerinden oluşan tahmin modelleri geliştirilmiştir. Tahmin denklemlerinden elde edilen sediment verimleri ile ölçülen sediment verimleri kıyaslanarak tahmin modelinin doğruluğu test edilmiştir.</w:t>
      </w:r>
    </w:p>
    <w:p w14:paraId="069E9346" w14:textId="77777777" w:rsidR="00D33D95" w:rsidRPr="00B64BF1" w:rsidRDefault="00D33D95" w:rsidP="006C42D2">
      <w:pPr>
        <w:spacing w:after="0"/>
        <w:jc w:val="both"/>
        <w:rPr>
          <w:rFonts w:asciiTheme="minorHAnsi" w:hAnsiTheme="minorHAnsi" w:cstheme="minorHAnsi"/>
          <w:sz w:val="22"/>
          <w:szCs w:val="22"/>
        </w:rPr>
      </w:pPr>
    </w:p>
    <w:p w14:paraId="0C848D6B" w14:textId="77777777" w:rsidR="00D33D95" w:rsidRPr="00B64BF1" w:rsidRDefault="00D33D95" w:rsidP="006C42D2">
      <w:pPr>
        <w:spacing w:after="0"/>
        <w:jc w:val="both"/>
        <w:rPr>
          <w:rFonts w:asciiTheme="minorHAnsi" w:hAnsiTheme="minorHAnsi" w:cstheme="minorHAnsi"/>
          <w:b/>
          <w:i/>
          <w:sz w:val="22"/>
          <w:szCs w:val="22"/>
        </w:rPr>
      </w:pPr>
      <w:r w:rsidRPr="00B64BF1">
        <w:rPr>
          <w:rFonts w:asciiTheme="minorHAnsi" w:hAnsiTheme="minorHAnsi" w:cstheme="minorHAnsi"/>
          <w:b/>
          <w:i/>
          <w:sz w:val="22"/>
          <w:szCs w:val="22"/>
        </w:rPr>
        <w:t>Çoklu regresyon analizi</w:t>
      </w:r>
    </w:p>
    <w:p w14:paraId="5432030F" w14:textId="77777777" w:rsidR="00D33D95" w:rsidRPr="00B64BF1" w:rsidRDefault="00D33D95" w:rsidP="006C42D2">
      <w:pPr>
        <w:spacing w:after="0"/>
        <w:jc w:val="both"/>
        <w:rPr>
          <w:rFonts w:asciiTheme="minorHAnsi" w:hAnsiTheme="minorHAnsi" w:cstheme="minorHAnsi"/>
          <w:sz w:val="22"/>
          <w:szCs w:val="22"/>
        </w:rPr>
      </w:pPr>
      <w:r w:rsidRPr="00B64BF1">
        <w:rPr>
          <w:rFonts w:asciiTheme="minorHAnsi" w:hAnsiTheme="minorHAnsi" w:cstheme="minorHAnsi"/>
          <w:sz w:val="22"/>
          <w:szCs w:val="22"/>
        </w:rPr>
        <w:t xml:space="preserve">Çoklu regresyon analizinin amacı, göz önüne alınan birden fazla değişken arasında anlamlı bir ilişki bulunup bulunmadığını belirlemek, böyle bir ilişki varsa bu ilişkiyi ifade eden regresyon denklemini elde etmek ve bu denklemi kullanarak yapılacak tahminlerin etkinliğini hesaplamaktır. Çoklu regresyon analizlerinden biriside an iyi alt grup regresyon analizidir. Bu analizde, k sayıda bağımsız değişken ile tüm olası regresyon modelleri ele alınarak bunların içinde en iyi denklemin seçimi yapılır. Değişken sayısı k ise denklem sayısı 2k olur. Bu çalışmada, en iyi alt </w:t>
      </w:r>
      <w:r w:rsidRPr="00B64BF1">
        <w:rPr>
          <w:rFonts w:asciiTheme="minorHAnsi" w:hAnsiTheme="minorHAnsi" w:cstheme="minorHAnsi"/>
          <w:sz w:val="22"/>
          <w:szCs w:val="22"/>
        </w:rPr>
        <w:lastRenderedPageBreak/>
        <w:t xml:space="preserve">grup regresyon analizinde, en iyi denklemin belirlenmesi aşamasında üç kriter dikkate alınmıştır. Bunlar; maksimum belirlilik katsayısı (R2), maksimum düzeltilmiş belirlilik katsayısı (Ra2) ve </w:t>
      </w:r>
      <w:proofErr w:type="spellStart"/>
      <w:r w:rsidRPr="00B64BF1">
        <w:rPr>
          <w:rFonts w:asciiTheme="minorHAnsi" w:hAnsiTheme="minorHAnsi" w:cstheme="minorHAnsi"/>
          <w:sz w:val="22"/>
          <w:szCs w:val="22"/>
        </w:rPr>
        <w:t>Mallows</w:t>
      </w:r>
      <w:proofErr w:type="spellEnd"/>
      <w:r w:rsidRPr="00B64BF1">
        <w:rPr>
          <w:rFonts w:asciiTheme="minorHAnsi" w:hAnsiTheme="minorHAnsi" w:cstheme="minorHAnsi"/>
          <w:sz w:val="22"/>
          <w:szCs w:val="22"/>
        </w:rPr>
        <w:t xml:space="preserve"> </w:t>
      </w:r>
      <w:proofErr w:type="spellStart"/>
      <w:r w:rsidRPr="00B64BF1">
        <w:rPr>
          <w:rFonts w:asciiTheme="minorHAnsi" w:hAnsiTheme="minorHAnsi" w:cstheme="minorHAnsi"/>
          <w:sz w:val="22"/>
          <w:szCs w:val="22"/>
        </w:rPr>
        <w:t>Cp</w:t>
      </w:r>
      <w:proofErr w:type="spellEnd"/>
      <w:r w:rsidRPr="00B64BF1">
        <w:rPr>
          <w:rFonts w:asciiTheme="minorHAnsi" w:hAnsiTheme="minorHAnsi" w:cstheme="minorHAnsi"/>
          <w:sz w:val="22"/>
          <w:szCs w:val="22"/>
        </w:rPr>
        <w:t xml:space="preserve"> istatistiğidir. Bu kriterlerden, belirlilik katsayısı (R2) Eşitlik 1 ile hesaplanmaktadır.</w:t>
      </w:r>
    </w:p>
    <w:p w14:paraId="1DAC3157" w14:textId="77777777" w:rsidR="00D33D95" w:rsidRPr="00B64BF1" w:rsidRDefault="00000000" w:rsidP="006C42D2">
      <w:pPr>
        <w:spacing w:after="0"/>
        <w:jc w:val="both"/>
        <w:rPr>
          <w:rFonts w:asciiTheme="minorHAnsi" w:hAnsiTheme="minorHAnsi" w:cstheme="minorHAnsi"/>
          <w:sz w:val="22"/>
          <w:szCs w:val="22"/>
        </w:rPr>
      </w:pPr>
      <m:oMath>
        <m:sSup>
          <m:sSupPr>
            <m:ctrlPr>
              <w:rPr>
                <w:rFonts w:ascii="Cambria Math" w:hAnsi="Cambria Math" w:cstheme="minorHAnsi"/>
                <w:i/>
                <w:sz w:val="22"/>
                <w:szCs w:val="22"/>
              </w:rPr>
            </m:ctrlPr>
          </m:sSupPr>
          <m:e>
            <m:r>
              <w:rPr>
                <w:rFonts w:ascii="Cambria Math" w:hAnsi="Cambria Math" w:cstheme="minorHAnsi"/>
                <w:sz w:val="22"/>
                <w:szCs w:val="22"/>
              </w:rPr>
              <m:t>R</m:t>
            </m:r>
          </m:e>
          <m:sup>
            <m:r>
              <w:rPr>
                <w:rFonts w:ascii="Cambria Math" w:hAnsi="Cambria Math" w:cstheme="minorHAnsi"/>
                <w:sz w:val="22"/>
                <w:szCs w:val="22"/>
              </w:rPr>
              <m:t>2</m:t>
            </m:r>
          </m:sup>
        </m:sSup>
        <m:r>
          <w:rPr>
            <w:rFonts w:ascii="Cambria Math" w:hAnsi="Cambria Math" w:cstheme="minorHAnsi"/>
            <w:sz w:val="22"/>
            <w:szCs w:val="22"/>
          </w:rPr>
          <m:t xml:space="preserve">= </m:t>
        </m:r>
        <m:f>
          <m:fPr>
            <m:ctrlPr>
              <w:rPr>
                <w:rFonts w:ascii="Cambria Math" w:hAnsi="Cambria Math" w:cstheme="minorHAnsi"/>
                <w:i/>
                <w:sz w:val="22"/>
                <w:szCs w:val="22"/>
              </w:rPr>
            </m:ctrlPr>
          </m:fPr>
          <m:num>
            <m:r>
              <w:rPr>
                <w:rFonts w:ascii="Cambria Math" w:hAnsi="Cambria Math" w:cstheme="minorHAnsi"/>
                <w:sz w:val="22"/>
                <w:szCs w:val="22"/>
              </w:rPr>
              <m:t>SSR</m:t>
            </m:r>
          </m:num>
          <m:den>
            <m:r>
              <w:rPr>
                <w:rFonts w:ascii="Cambria Math" w:hAnsi="Cambria Math" w:cstheme="minorHAnsi"/>
                <w:sz w:val="22"/>
                <w:szCs w:val="22"/>
              </w:rPr>
              <m:t>SST</m:t>
            </m:r>
          </m:den>
        </m:f>
        <m:r>
          <w:rPr>
            <w:rFonts w:ascii="Cambria Math" w:hAnsi="Cambria Math" w:cstheme="minorHAnsi"/>
            <w:sz w:val="22"/>
            <w:szCs w:val="22"/>
          </w:rPr>
          <m:t xml:space="preserve">=1- </m:t>
        </m:r>
        <m:f>
          <m:fPr>
            <m:ctrlPr>
              <w:rPr>
                <w:rFonts w:ascii="Cambria Math" w:hAnsi="Cambria Math" w:cstheme="minorHAnsi"/>
                <w:i/>
                <w:sz w:val="22"/>
                <w:szCs w:val="22"/>
              </w:rPr>
            </m:ctrlPr>
          </m:fPr>
          <m:num>
            <m:r>
              <w:rPr>
                <w:rFonts w:ascii="Cambria Math" w:hAnsi="Cambria Math" w:cstheme="minorHAnsi"/>
                <w:sz w:val="22"/>
                <w:szCs w:val="22"/>
              </w:rPr>
              <m:t>SSE</m:t>
            </m:r>
          </m:num>
          <m:den>
            <m:r>
              <w:rPr>
                <w:rFonts w:ascii="Cambria Math" w:hAnsi="Cambria Math" w:cstheme="minorHAnsi"/>
                <w:sz w:val="22"/>
                <w:szCs w:val="22"/>
              </w:rPr>
              <m:t>SST</m:t>
            </m:r>
          </m:den>
        </m:f>
      </m:oMath>
      <w:r w:rsidR="00D33D95" w:rsidRPr="00B64BF1">
        <w:rPr>
          <w:rFonts w:asciiTheme="minorHAnsi" w:hAnsiTheme="minorHAnsi" w:cstheme="minorHAnsi"/>
          <w:sz w:val="22"/>
          <w:szCs w:val="22"/>
        </w:rPr>
        <w:tab/>
      </w:r>
      <w:r w:rsidR="00D33D95" w:rsidRPr="00B64BF1">
        <w:rPr>
          <w:rFonts w:asciiTheme="minorHAnsi" w:hAnsiTheme="minorHAnsi" w:cstheme="minorHAnsi"/>
          <w:sz w:val="22"/>
          <w:szCs w:val="22"/>
        </w:rPr>
        <w:tab/>
      </w:r>
      <w:r w:rsidR="00D33D95" w:rsidRPr="00B64BF1">
        <w:rPr>
          <w:rFonts w:asciiTheme="minorHAnsi" w:hAnsiTheme="minorHAnsi" w:cstheme="minorHAnsi"/>
          <w:sz w:val="22"/>
          <w:szCs w:val="22"/>
        </w:rPr>
        <w:tab/>
      </w:r>
      <w:r w:rsidR="00D33D95" w:rsidRPr="00B64BF1">
        <w:rPr>
          <w:rFonts w:asciiTheme="minorHAnsi" w:hAnsiTheme="minorHAnsi" w:cstheme="minorHAnsi"/>
          <w:sz w:val="22"/>
          <w:szCs w:val="22"/>
        </w:rPr>
        <w:tab/>
      </w:r>
      <w:proofErr w:type="spellStart"/>
      <w:r w:rsidR="00D33D95" w:rsidRPr="00B64BF1">
        <w:rPr>
          <w:rFonts w:asciiTheme="minorHAnsi" w:hAnsiTheme="minorHAnsi" w:cstheme="minorHAnsi"/>
          <w:b/>
          <w:sz w:val="22"/>
          <w:szCs w:val="22"/>
        </w:rPr>
        <w:t>Eq</w:t>
      </w:r>
      <w:proofErr w:type="spellEnd"/>
      <w:r w:rsidR="00D33D95" w:rsidRPr="00B64BF1">
        <w:rPr>
          <w:rFonts w:asciiTheme="minorHAnsi" w:hAnsiTheme="minorHAnsi" w:cstheme="minorHAnsi"/>
          <w:b/>
          <w:sz w:val="22"/>
          <w:szCs w:val="22"/>
        </w:rPr>
        <w:t>.(1)</w:t>
      </w:r>
    </w:p>
    <w:p w14:paraId="71ED96BE" w14:textId="77777777" w:rsidR="00D33D95" w:rsidRPr="00B64BF1" w:rsidRDefault="00D33D95" w:rsidP="006C42D2">
      <w:pPr>
        <w:spacing w:after="0"/>
        <w:jc w:val="both"/>
        <w:rPr>
          <w:rFonts w:asciiTheme="minorHAnsi" w:hAnsiTheme="minorHAnsi" w:cstheme="minorHAnsi"/>
          <w:sz w:val="22"/>
          <w:szCs w:val="22"/>
        </w:rPr>
      </w:pPr>
      <w:r w:rsidRPr="00B64BF1">
        <w:rPr>
          <w:rFonts w:asciiTheme="minorHAnsi" w:hAnsiTheme="minorHAnsi" w:cstheme="minorHAnsi"/>
          <w:sz w:val="22"/>
          <w:szCs w:val="22"/>
        </w:rPr>
        <w:t>Burada; SSR açıklanan değişmeyi, SSE açıklanamayan değişmeyi, SST ise toplam değişmeyi göstermektedir. Belirlilik katsayısı, bağımlı değişkendeki değişmeleri, modelde yer alan bağımsız değişkenler tarafından açıkladığından, modele ilave edilecek her bir yeni bağımsız değişken, belirlilik katsayısının değerini yükseltecektir, model seçiminde R</w:t>
      </w:r>
      <w:r w:rsidRPr="00B64BF1">
        <w:rPr>
          <w:rFonts w:asciiTheme="minorHAnsi" w:hAnsiTheme="minorHAnsi" w:cstheme="minorHAnsi"/>
          <w:sz w:val="22"/>
          <w:szCs w:val="22"/>
          <w:vertAlign w:val="superscript"/>
        </w:rPr>
        <w:t>2</w:t>
      </w:r>
      <w:r w:rsidRPr="00B64BF1">
        <w:rPr>
          <w:rFonts w:asciiTheme="minorHAnsi" w:hAnsiTheme="minorHAnsi" w:cstheme="minorHAnsi"/>
          <w:sz w:val="22"/>
          <w:szCs w:val="22"/>
        </w:rPr>
        <w:t xml:space="preserve"> istatistiği kullanıldığında,</w:t>
      </w:r>
    </w:p>
    <w:p w14:paraId="42BCE372" w14:textId="77777777" w:rsidR="00D33D95" w:rsidRPr="00B64BF1" w:rsidRDefault="00D33D95" w:rsidP="006C42D2">
      <w:pPr>
        <w:spacing w:after="0"/>
        <w:jc w:val="both"/>
        <w:rPr>
          <w:rFonts w:asciiTheme="minorHAnsi" w:hAnsiTheme="minorHAnsi" w:cstheme="minorHAnsi"/>
          <w:sz w:val="22"/>
          <w:szCs w:val="22"/>
        </w:rPr>
      </w:pPr>
      <m:oMath>
        <m:r>
          <w:rPr>
            <w:rFonts w:ascii="Cambria Math" w:hAnsi="Cambria Math" w:cstheme="minorHAnsi"/>
            <w:sz w:val="22"/>
            <w:szCs w:val="22"/>
          </w:rPr>
          <m:t>E</m:t>
        </m:r>
        <m:d>
          <m:dPr>
            <m:ctrlPr>
              <w:rPr>
                <w:rFonts w:ascii="Cambria Math" w:hAnsi="Cambria Math" w:cstheme="minorHAnsi"/>
                <w:i/>
                <w:sz w:val="22"/>
                <w:szCs w:val="22"/>
              </w:rPr>
            </m:ctrlPr>
          </m:dPr>
          <m:e>
            <m:r>
              <w:rPr>
                <w:rFonts w:ascii="Cambria Math" w:hAnsi="Cambria Math" w:cstheme="minorHAnsi"/>
                <w:sz w:val="22"/>
                <w:szCs w:val="22"/>
              </w:rPr>
              <m:t>y</m:t>
            </m:r>
          </m:e>
        </m:d>
        <m:r>
          <w:rPr>
            <w:rFonts w:ascii="Cambria Math" w:hAnsi="Cambria Math" w:cstheme="minorHAnsi"/>
            <w:sz w:val="22"/>
            <w:szCs w:val="22"/>
          </w:rPr>
          <m:t xml:space="preserve">= </m:t>
        </m:r>
        <m:sSub>
          <m:sSubPr>
            <m:ctrlPr>
              <w:rPr>
                <w:rFonts w:ascii="Cambria Math" w:hAnsi="Cambria Math" w:cstheme="minorHAnsi"/>
                <w:i/>
                <w:sz w:val="22"/>
                <w:szCs w:val="22"/>
              </w:rPr>
            </m:ctrlPr>
          </m:sSubPr>
          <m:e>
            <m:r>
              <w:rPr>
                <w:rFonts w:ascii="Cambria Math" w:hAnsi="Cambria Math" w:cstheme="minorHAnsi"/>
                <w:sz w:val="22"/>
                <w:szCs w:val="22"/>
              </w:rPr>
              <m:t>β</m:t>
            </m:r>
          </m:e>
          <m:sub>
            <m:r>
              <w:rPr>
                <w:rFonts w:ascii="Cambria Math" w:hAnsi="Cambria Math" w:cstheme="minorHAnsi"/>
                <w:sz w:val="22"/>
                <w:szCs w:val="22"/>
              </w:rPr>
              <m:t>0</m:t>
            </m:r>
          </m:sub>
        </m:sSub>
      </m:oMath>
      <w:r w:rsidRPr="00B64BF1">
        <w:rPr>
          <w:rFonts w:asciiTheme="minorHAnsi" w:hAnsiTheme="minorHAnsi" w:cstheme="minorHAnsi"/>
          <w:sz w:val="22"/>
          <w:szCs w:val="22"/>
        </w:rPr>
        <w:t xml:space="preserve"> (Ortalama değişkeni içeren model)</w:t>
      </w:r>
      <w:r w:rsidRPr="00B64BF1">
        <w:rPr>
          <w:rFonts w:asciiTheme="minorHAnsi" w:hAnsiTheme="minorHAnsi" w:cstheme="minorHAnsi"/>
          <w:sz w:val="22"/>
          <w:szCs w:val="22"/>
        </w:rPr>
        <w:tab/>
      </w:r>
      <w:proofErr w:type="spellStart"/>
      <w:r w:rsidRPr="00B64BF1">
        <w:rPr>
          <w:rFonts w:asciiTheme="minorHAnsi" w:hAnsiTheme="minorHAnsi" w:cstheme="minorHAnsi"/>
          <w:b/>
          <w:sz w:val="22"/>
          <w:szCs w:val="22"/>
        </w:rPr>
        <w:t>Eq</w:t>
      </w:r>
      <w:proofErr w:type="spellEnd"/>
      <w:r w:rsidRPr="00B64BF1">
        <w:rPr>
          <w:rFonts w:asciiTheme="minorHAnsi" w:hAnsiTheme="minorHAnsi" w:cstheme="minorHAnsi"/>
          <w:b/>
          <w:sz w:val="22"/>
          <w:szCs w:val="22"/>
        </w:rPr>
        <w:t>.(2)</w:t>
      </w:r>
    </w:p>
    <w:p w14:paraId="636E5FF5" w14:textId="77777777" w:rsidR="00D33D95" w:rsidRPr="00B64BF1" w:rsidRDefault="00D33D95" w:rsidP="006C42D2">
      <w:pPr>
        <w:spacing w:after="0"/>
        <w:jc w:val="both"/>
        <w:rPr>
          <w:rFonts w:asciiTheme="minorHAnsi" w:hAnsiTheme="minorHAnsi" w:cstheme="minorHAnsi"/>
          <w:sz w:val="22"/>
          <w:szCs w:val="22"/>
        </w:rPr>
      </w:pPr>
    </w:p>
    <w:p w14:paraId="1C642827" w14:textId="77777777" w:rsidR="00D33D95" w:rsidRPr="00B64BF1" w:rsidRDefault="00D33D95" w:rsidP="006C42D2">
      <w:pPr>
        <w:spacing w:after="0"/>
        <w:jc w:val="both"/>
        <w:rPr>
          <w:rFonts w:asciiTheme="minorHAnsi" w:hAnsiTheme="minorHAnsi" w:cstheme="minorHAnsi"/>
          <w:sz w:val="22"/>
          <w:szCs w:val="22"/>
        </w:rPr>
      </w:pPr>
      <m:oMath>
        <m:r>
          <w:rPr>
            <w:rFonts w:ascii="Cambria Math" w:hAnsi="Cambria Math" w:cstheme="minorHAnsi"/>
            <w:sz w:val="22"/>
            <w:szCs w:val="22"/>
          </w:rPr>
          <m:t>E</m:t>
        </m:r>
        <m:d>
          <m:dPr>
            <m:ctrlPr>
              <w:rPr>
                <w:rFonts w:ascii="Cambria Math" w:hAnsi="Cambria Math" w:cstheme="minorHAnsi"/>
                <w:i/>
                <w:sz w:val="22"/>
                <w:szCs w:val="22"/>
              </w:rPr>
            </m:ctrlPr>
          </m:dPr>
          <m:e>
            <m:r>
              <w:rPr>
                <w:rFonts w:ascii="Cambria Math" w:hAnsi="Cambria Math" w:cstheme="minorHAnsi"/>
                <w:sz w:val="22"/>
                <w:szCs w:val="22"/>
              </w:rPr>
              <m:t>y</m:t>
            </m:r>
          </m:e>
        </m:d>
        <m:r>
          <w:rPr>
            <w:rFonts w:ascii="Cambria Math" w:hAnsi="Cambria Math" w:cstheme="minorHAnsi"/>
            <w:sz w:val="22"/>
            <w:szCs w:val="22"/>
          </w:rPr>
          <m:t xml:space="preserve">= </m:t>
        </m:r>
        <m:sSub>
          <m:sSubPr>
            <m:ctrlPr>
              <w:rPr>
                <w:rFonts w:ascii="Cambria Math" w:hAnsi="Cambria Math" w:cstheme="minorHAnsi"/>
                <w:i/>
                <w:sz w:val="22"/>
                <w:szCs w:val="22"/>
              </w:rPr>
            </m:ctrlPr>
          </m:sSubPr>
          <m:e>
            <m:r>
              <w:rPr>
                <w:rFonts w:ascii="Cambria Math" w:hAnsi="Cambria Math" w:cstheme="minorHAnsi"/>
                <w:sz w:val="22"/>
                <w:szCs w:val="22"/>
              </w:rPr>
              <m:t>β</m:t>
            </m:r>
          </m:e>
          <m:sub>
            <m:r>
              <w:rPr>
                <w:rFonts w:ascii="Cambria Math" w:hAnsi="Cambria Math" w:cstheme="minorHAnsi"/>
                <w:sz w:val="22"/>
                <w:szCs w:val="22"/>
              </w:rPr>
              <m:t>0</m:t>
            </m:r>
          </m:sub>
        </m:sSub>
        <m:r>
          <w:rPr>
            <w:rFonts w:ascii="Cambria Math" w:hAnsi="Cambria Math" w:cstheme="minorHAnsi"/>
            <w:sz w:val="22"/>
            <w:szCs w:val="22"/>
          </w:rPr>
          <m:t xml:space="preserve">+ </m:t>
        </m:r>
        <m:sSub>
          <m:sSubPr>
            <m:ctrlPr>
              <w:rPr>
                <w:rFonts w:ascii="Cambria Math" w:hAnsi="Cambria Math" w:cstheme="minorHAnsi"/>
                <w:i/>
                <w:sz w:val="22"/>
                <w:szCs w:val="22"/>
              </w:rPr>
            </m:ctrlPr>
          </m:sSubPr>
          <m:e>
            <m:r>
              <w:rPr>
                <w:rFonts w:ascii="Cambria Math" w:hAnsi="Cambria Math" w:cstheme="minorHAnsi"/>
                <w:sz w:val="22"/>
                <w:szCs w:val="22"/>
              </w:rPr>
              <m:t>β</m:t>
            </m:r>
          </m:e>
          <m:sub>
            <m:r>
              <w:rPr>
                <w:rFonts w:ascii="Cambria Math" w:hAnsi="Cambria Math" w:cstheme="minorHAnsi"/>
                <w:sz w:val="22"/>
                <w:szCs w:val="22"/>
              </w:rPr>
              <m:t>i</m:t>
            </m:r>
          </m:sub>
        </m:sSub>
        <m:sSub>
          <m:sSubPr>
            <m:ctrlPr>
              <w:rPr>
                <w:rFonts w:ascii="Cambria Math" w:hAnsi="Cambria Math" w:cstheme="minorHAnsi"/>
                <w:i/>
                <w:sz w:val="22"/>
                <w:szCs w:val="22"/>
              </w:rPr>
            </m:ctrlPr>
          </m:sSubPr>
          <m:e>
            <m:r>
              <w:rPr>
                <w:rFonts w:ascii="Cambria Math" w:hAnsi="Cambria Math" w:cstheme="minorHAnsi"/>
                <w:sz w:val="22"/>
                <w:szCs w:val="22"/>
              </w:rPr>
              <m:t>x</m:t>
            </m:r>
          </m:e>
          <m:sub>
            <m:r>
              <w:rPr>
                <w:rFonts w:ascii="Cambria Math" w:hAnsi="Cambria Math" w:cstheme="minorHAnsi"/>
                <w:sz w:val="22"/>
                <w:szCs w:val="22"/>
              </w:rPr>
              <m:t>i</m:t>
            </m:r>
          </m:sub>
        </m:sSub>
      </m:oMath>
      <w:r w:rsidRPr="00B64BF1">
        <w:rPr>
          <w:rFonts w:asciiTheme="minorHAnsi" w:hAnsiTheme="minorHAnsi" w:cstheme="minorHAnsi"/>
          <w:sz w:val="22"/>
          <w:szCs w:val="22"/>
        </w:rPr>
        <w:t xml:space="preserve"> (Bir değişkeni içeren model)</w:t>
      </w:r>
      <w:r w:rsidRPr="00B64BF1">
        <w:rPr>
          <w:rFonts w:asciiTheme="minorHAnsi" w:hAnsiTheme="minorHAnsi" w:cstheme="minorHAnsi"/>
          <w:sz w:val="22"/>
          <w:szCs w:val="22"/>
        </w:rPr>
        <w:tab/>
        <w:t xml:space="preserve"> </w:t>
      </w:r>
      <w:proofErr w:type="spellStart"/>
      <w:r w:rsidRPr="00B64BF1">
        <w:rPr>
          <w:rFonts w:asciiTheme="minorHAnsi" w:hAnsiTheme="minorHAnsi" w:cstheme="minorHAnsi"/>
          <w:b/>
          <w:sz w:val="22"/>
          <w:szCs w:val="22"/>
        </w:rPr>
        <w:t>Eq</w:t>
      </w:r>
      <w:proofErr w:type="spellEnd"/>
      <w:r w:rsidRPr="00B64BF1">
        <w:rPr>
          <w:rFonts w:asciiTheme="minorHAnsi" w:hAnsiTheme="minorHAnsi" w:cstheme="minorHAnsi"/>
          <w:b/>
          <w:sz w:val="22"/>
          <w:szCs w:val="22"/>
        </w:rPr>
        <w:t>.(3)</w:t>
      </w:r>
    </w:p>
    <w:p w14:paraId="49651418" w14:textId="77777777" w:rsidR="00D33D95" w:rsidRPr="00B64BF1" w:rsidRDefault="00D33D95" w:rsidP="006C42D2">
      <w:pPr>
        <w:spacing w:after="0"/>
        <w:jc w:val="both"/>
        <w:rPr>
          <w:rFonts w:asciiTheme="minorHAnsi" w:hAnsiTheme="minorHAnsi" w:cstheme="minorHAnsi"/>
          <w:sz w:val="22"/>
          <w:szCs w:val="22"/>
        </w:rPr>
      </w:pPr>
    </w:p>
    <w:p w14:paraId="45C0B1D6" w14:textId="77777777" w:rsidR="00D33D95" w:rsidRPr="00B64BF1" w:rsidRDefault="00D33D95" w:rsidP="006C42D2">
      <w:pPr>
        <w:spacing w:after="0"/>
        <w:jc w:val="both"/>
        <w:rPr>
          <w:rFonts w:asciiTheme="minorHAnsi" w:hAnsiTheme="minorHAnsi" w:cstheme="minorHAnsi"/>
          <w:sz w:val="22"/>
          <w:szCs w:val="22"/>
        </w:rPr>
      </w:pPr>
      <m:oMath>
        <m:r>
          <w:rPr>
            <w:rFonts w:ascii="Cambria Math" w:hAnsi="Cambria Math" w:cstheme="minorHAnsi"/>
            <w:sz w:val="22"/>
            <w:szCs w:val="22"/>
          </w:rPr>
          <m:t>E</m:t>
        </m:r>
        <m:d>
          <m:dPr>
            <m:ctrlPr>
              <w:rPr>
                <w:rFonts w:ascii="Cambria Math" w:hAnsi="Cambria Math" w:cstheme="minorHAnsi"/>
                <w:i/>
                <w:sz w:val="22"/>
                <w:szCs w:val="22"/>
              </w:rPr>
            </m:ctrlPr>
          </m:dPr>
          <m:e>
            <m:r>
              <w:rPr>
                <w:rFonts w:ascii="Cambria Math" w:hAnsi="Cambria Math" w:cstheme="minorHAnsi"/>
                <w:sz w:val="22"/>
                <w:szCs w:val="22"/>
              </w:rPr>
              <m:t>y</m:t>
            </m:r>
          </m:e>
        </m:d>
        <m:r>
          <w:rPr>
            <w:rFonts w:ascii="Cambria Math" w:hAnsi="Cambria Math" w:cstheme="minorHAnsi"/>
            <w:sz w:val="22"/>
            <w:szCs w:val="22"/>
          </w:rPr>
          <m:t xml:space="preserve">= </m:t>
        </m:r>
        <m:sSub>
          <m:sSubPr>
            <m:ctrlPr>
              <w:rPr>
                <w:rFonts w:ascii="Cambria Math" w:hAnsi="Cambria Math" w:cstheme="minorHAnsi"/>
                <w:i/>
                <w:sz w:val="22"/>
                <w:szCs w:val="22"/>
              </w:rPr>
            </m:ctrlPr>
          </m:sSubPr>
          <m:e>
            <m:r>
              <w:rPr>
                <w:rFonts w:ascii="Cambria Math" w:hAnsi="Cambria Math" w:cstheme="minorHAnsi"/>
                <w:sz w:val="22"/>
                <w:szCs w:val="22"/>
              </w:rPr>
              <m:t>β</m:t>
            </m:r>
          </m:e>
          <m:sub>
            <m:r>
              <w:rPr>
                <w:rFonts w:ascii="Cambria Math" w:hAnsi="Cambria Math" w:cstheme="minorHAnsi"/>
                <w:sz w:val="22"/>
                <w:szCs w:val="22"/>
              </w:rPr>
              <m:t>0</m:t>
            </m:r>
          </m:sub>
        </m:sSub>
        <m:r>
          <w:rPr>
            <w:rFonts w:ascii="Cambria Math" w:hAnsi="Cambria Math" w:cstheme="minorHAnsi"/>
            <w:sz w:val="22"/>
            <w:szCs w:val="22"/>
          </w:rPr>
          <m:t xml:space="preserve">+ </m:t>
        </m:r>
        <m:sSub>
          <m:sSubPr>
            <m:ctrlPr>
              <w:rPr>
                <w:rFonts w:ascii="Cambria Math" w:hAnsi="Cambria Math" w:cstheme="minorHAnsi"/>
                <w:i/>
                <w:sz w:val="22"/>
                <w:szCs w:val="22"/>
              </w:rPr>
            </m:ctrlPr>
          </m:sSubPr>
          <m:e>
            <m:r>
              <w:rPr>
                <w:rFonts w:ascii="Cambria Math" w:hAnsi="Cambria Math" w:cstheme="minorHAnsi"/>
                <w:sz w:val="22"/>
                <w:szCs w:val="22"/>
              </w:rPr>
              <m:t>β</m:t>
            </m:r>
          </m:e>
          <m:sub>
            <m:r>
              <w:rPr>
                <w:rFonts w:ascii="Cambria Math" w:hAnsi="Cambria Math" w:cstheme="minorHAnsi"/>
                <w:sz w:val="22"/>
                <w:szCs w:val="22"/>
              </w:rPr>
              <m:t>i</m:t>
            </m:r>
          </m:sub>
        </m:sSub>
        <m:sSub>
          <m:sSubPr>
            <m:ctrlPr>
              <w:rPr>
                <w:rFonts w:ascii="Cambria Math" w:hAnsi="Cambria Math" w:cstheme="minorHAnsi"/>
                <w:i/>
                <w:sz w:val="22"/>
                <w:szCs w:val="22"/>
              </w:rPr>
            </m:ctrlPr>
          </m:sSubPr>
          <m:e>
            <m:r>
              <w:rPr>
                <w:rFonts w:ascii="Cambria Math" w:hAnsi="Cambria Math" w:cstheme="minorHAnsi"/>
                <w:sz w:val="22"/>
                <w:szCs w:val="22"/>
              </w:rPr>
              <m:t>x</m:t>
            </m:r>
          </m:e>
          <m:sub>
            <m:r>
              <w:rPr>
                <w:rFonts w:ascii="Cambria Math" w:hAnsi="Cambria Math" w:cstheme="minorHAnsi"/>
                <w:sz w:val="22"/>
                <w:szCs w:val="22"/>
              </w:rPr>
              <m:t>i</m:t>
            </m:r>
          </m:sub>
        </m:sSub>
        <m:r>
          <w:rPr>
            <w:rFonts w:ascii="Cambria Math" w:hAnsi="Cambria Math" w:cstheme="minorHAnsi"/>
            <w:sz w:val="22"/>
            <w:szCs w:val="22"/>
          </w:rPr>
          <m:t xml:space="preserve">+ </m:t>
        </m:r>
        <m:sSub>
          <m:sSubPr>
            <m:ctrlPr>
              <w:rPr>
                <w:rFonts w:ascii="Cambria Math" w:hAnsi="Cambria Math" w:cstheme="minorHAnsi"/>
                <w:i/>
                <w:sz w:val="22"/>
                <w:szCs w:val="22"/>
              </w:rPr>
            </m:ctrlPr>
          </m:sSubPr>
          <m:e>
            <m:r>
              <w:rPr>
                <w:rFonts w:ascii="Cambria Math" w:hAnsi="Cambria Math" w:cstheme="minorHAnsi"/>
                <w:sz w:val="22"/>
                <w:szCs w:val="22"/>
              </w:rPr>
              <m:t>β</m:t>
            </m:r>
          </m:e>
          <m:sub>
            <m:r>
              <w:rPr>
                <w:rFonts w:ascii="Cambria Math" w:hAnsi="Cambria Math" w:cstheme="minorHAnsi"/>
                <w:sz w:val="22"/>
                <w:szCs w:val="22"/>
              </w:rPr>
              <m:t>j</m:t>
            </m:r>
          </m:sub>
        </m:sSub>
        <m:sSub>
          <m:sSubPr>
            <m:ctrlPr>
              <w:rPr>
                <w:rFonts w:ascii="Cambria Math" w:hAnsi="Cambria Math" w:cstheme="minorHAnsi"/>
                <w:i/>
                <w:sz w:val="22"/>
                <w:szCs w:val="22"/>
              </w:rPr>
            </m:ctrlPr>
          </m:sSubPr>
          <m:e>
            <m:r>
              <w:rPr>
                <w:rFonts w:ascii="Cambria Math" w:hAnsi="Cambria Math" w:cstheme="minorHAnsi"/>
                <w:sz w:val="22"/>
                <w:szCs w:val="22"/>
              </w:rPr>
              <m:t>x</m:t>
            </m:r>
          </m:e>
          <m:sub>
            <m:r>
              <w:rPr>
                <w:rFonts w:ascii="Cambria Math" w:hAnsi="Cambria Math" w:cstheme="minorHAnsi"/>
                <w:sz w:val="22"/>
                <w:szCs w:val="22"/>
              </w:rPr>
              <m:t>j</m:t>
            </m:r>
          </m:sub>
        </m:sSub>
      </m:oMath>
      <w:r w:rsidRPr="00B64BF1">
        <w:rPr>
          <w:rFonts w:asciiTheme="minorHAnsi" w:hAnsiTheme="minorHAnsi" w:cstheme="minorHAnsi"/>
          <w:sz w:val="22"/>
          <w:szCs w:val="22"/>
        </w:rPr>
        <w:t xml:space="preserve">(İki değişkeni içeren model) </w:t>
      </w:r>
      <w:proofErr w:type="spellStart"/>
      <w:r w:rsidRPr="00B64BF1">
        <w:rPr>
          <w:rFonts w:asciiTheme="minorHAnsi" w:hAnsiTheme="minorHAnsi" w:cstheme="minorHAnsi"/>
          <w:b/>
          <w:sz w:val="22"/>
          <w:szCs w:val="22"/>
        </w:rPr>
        <w:t>Eq</w:t>
      </w:r>
      <w:proofErr w:type="spellEnd"/>
      <w:r w:rsidRPr="00B64BF1">
        <w:rPr>
          <w:rFonts w:asciiTheme="minorHAnsi" w:hAnsiTheme="minorHAnsi" w:cstheme="minorHAnsi"/>
          <w:b/>
          <w:sz w:val="22"/>
          <w:szCs w:val="22"/>
        </w:rPr>
        <w:t>.(4)</w:t>
      </w:r>
    </w:p>
    <w:p w14:paraId="0C7345C6" w14:textId="77777777" w:rsidR="00D33D95" w:rsidRPr="00B64BF1" w:rsidRDefault="00D33D95" w:rsidP="006C42D2">
      <w:pPr>
        <w:spacing w:after="0"/>
        <w:jc w:val="both"/>
        <w:rPr>
          <w:rFonts w:asciiTheme="minorHAnsi" w:hAnsiTheme="minorHAnsi" w:cstheme="minorHAnsi"/>
          <w:sz w:val="22"/>
          <w:szCs w:val="22"/>
        </w:rPr>
      </w:pPr>
    </w:p>
    <w:p w14:paraId="3D48670A" w14:textId="77777777" w:rsidR="00D33D95" w:rsidRPr="00B64BF1" w:rsidRDefault="00D33D95" w:rsidP="006C42D2">
      <w:pPr>
        <w:spacing w:after="0"/>
        <w:jc w:val="both"/>
        <w:rPr>
          <w:rFonts w:asciiTheme="minorHAnsi" w:hAnsiTheme="minorHAnsi" w:cstheme="minorHAnsi"/>
          <w:sz w:val="22"/>
          <w:szCs w:val="22"/>
        </w:rPr>
      </w:pPr>
      <m:oMath>
        <m:r>
          <w:rPr>
            <w:rFonts w:ascii="Cambria Math" w:hAnsi="Cambria Math" w:cstheme="minorHAnsi"/>
            <w:sz w:val="22"/>
            <w:szCs w:val="22"/>
          </w:rPr>
          <m:t>E</m:t>
        </m:r>
        <m:d>
          <m:dPr>
            <m:ctrlPr>
              <w:rPr>
                <w:rFonts w:ascii="Cambria Math" w:hAnsi="Cambria Math" w:cstheme="minorHAnsi"/>
                <w:i/>
                <w:sz w:val="22"/>
                <w:szCs w:val="22"/>
              </w:rPr>
            </m:ctrlPr>
          </m:dPr>
          <m:e>
            <m:r>
              <w:rPr>
                <w:rFonts w:ascii="Cambria Math" w:hAnsi="Cambria Math" w:cstheme="minorHAnsi"/>
                <w:sz w:val="22"/>
                <w:szCs w:val="22"/>
              </w:rPr>
              <m:t>y</m:t>
            </m:r>
          </m:e>
        </m:d>
        <m:r>
          <w:rPr>
            <w:rFonts w:ascii="Cambria Math" w:hAnsi="Cambria Math" w:cstheme="minorHAnsi"/>
            <w:sz w:val="22"/>
            <w:szCs w:val="22"/>
          </w:rPr>
          <m:t xml:space="preserve">= </m:t>
        </m:r>
        <m:sSub>
          <m:sSubPr>
            <m:ctrlPr>
              <w:rPr>
                <w:rFonts w:ascii="Cambria Math" w:hAnsi="Cambria Math" w:cstheme="minorHAnsi"/>
                <w:i/>
                <w:sz w:val="22"/>
                <w:szCs w:val="22"/>
              </w:rPr>
            </m:ctrlPr>
          </m:sSubPr>
          <m:e>
            <m:r>
              <w:rPr>
                <w:rFonts w:ascii="Cambria Math" w:hAnsi="Cambria Math" w:cstheme="minorHAnsi"/>
                <w:sz w:val="22"/>
                <w:szCs w:val="22"/>
              </w:rPr>
              <m:t>β</m:t>
            </m:r>
          </m:e>
          <m:sub>
            <m:r>
              <w:rPr>
                <w:rFonts w:ascii="Cambria Math" w:hAnsi="Cambria Math" w:cstheme="minorHAnsi"/>
                <w:sz w:val="22"/>
                <w:szCs w:val="22"/>
              </w:rPr>
              <m:t>0</m:t>
            </m:r>
          </m:sub>
        </m:sSub>
        <m:r>
          <w:rPr>
            <w:rFonts w:ascii="Cambria Math" w:hAnsi="Cambria Math" w:cstheme="minorHAnsi"/>
            <w:sz w:val="22"/>
            <w:szCs w:val="22"/>
          </w:rPr>
          <m:t xml:space="preserve">+ …+ </m:t>
        </m:r>
        <m:sSub>
          <m:sSubPr>
            <m:ctrlPr>
              <w:rPr>
                <w:rFonts w:ascii="Cambria Math" w:hAnsi="Cambria Math" w:cstheme="minorHAnsi"/>
                <w:i/>
                <w:sz w:val="22"/>
                <w:szCs w:val="22"/>
              </w:rPr>
            </m:ctrlPr>
          </m:sSubPr>
          <m:e>
            <m:r>
              <w:rPr>
                <w:rFonts w:ascii="Cambria Math" w:hAnsi="Cambria Math" w:cstheme="minorHAnsi"/>
                <w:sz w:val="22"/>
                <w:szCs w:val="22"/>
              </w:rPr>
              <m:t>β</m:t>
            </m:r>
          </m:e>
          <m:sub>
            <m:r>
              <w:rPr>
                <w:rFonts w:ascii="Cambria Math" w:hAnsi="Cambria Math" w:cstheme="minorHAnsi"/>
                <w:sz w:val="22"/>
                <w:szCs w:val="22"/>
              </w:rPr>
              <m:t>k</m:t>
            </m:r>
          </m:sub>
        </m:sSub>
        <m:sSub>
          <m:sSubPr>
            <m:ctrlPr>
              <w:rPr>
                <w:rFonts w:ascii="Cambria Math" w:hAnsi="Cambria Math" w:cstheme="minorHAnsi"/>
                <w:i/>
                <w:sz w:val="22"/>
                <w:szCs w:val="22"/>
              </w:rPr>
            </m:ctrlPr>
          </m:sSubPr>
          <m:e>
            <m:r>
              <w:rPr>
                <w:rFonts w:ascii="Cambria Math" w:hAnsi="Cambria Math" w:cstheme="minorHAnsi"/>
                <w:sz w:val="22"/>
                <w:szCs w:val="22"/>
              </w:rPr>
              <m:t>x</m:t>
            </m:r>
          </m:e>
          <m:sub>
            <m:r>
              <w:rPr>
                <w:rFonts w:ascii="Cambria Math" w:hAnsi="Cambria Math" w:cstheme="minorHAnsi"/>
                <w:sz w:val="22"/>
                <w:szCs w:val="22"/>
              </w:rPr>
              <m:t>k</m:t>
            </m:r>
          </m:sub>
        </m:sSub>
      </m:oMath>
      <w:r w:rsidRPr="00B64BF1">
        <w:rPr>
          <w:rFonts w:asciiTheme="minorHAnsi" w:hAnsiTheme="minorHAnsi" w:cstheme="minorHAnsi"/>
          <w:sz w:val="22"/>
          <w:szCs w:val="22"/>
        </w:rPr>
        <w:t xml:space="preserve"> (k değişken içeren model)     </w:t>
      </w:r>
      <w:proofErr w:type="spellStart"/>
      <w:r w:rsidRPr="00B64BF1">
        <w:rPr>
          <w:rFonts w:asciiTheme="minorHAnsi" w:hAnsiTheme="minorHAnsi" w:cstheme="minorHAnsi"/>
          <w:b/>
          <w:sz w:val="22"/>
          <w:szCs w:val="22"/>
        </w:rPr>
        <w:t>Eq</w:t>
      </w:r>
      <w:proofErr w:type="spellEnd"/>
      <w:r w:rsidRPr="00B64BF1">
        <w:rPr>
          <w:rFonts w:asciiTheme="minorHAnsi" w:hAnsiTheme="minorHAnsi" w:cstheme="minorHAnsi"/>
          <w:b/>
          <w:sz w:val="22"/>
          <w:szCs w:val="22"/>
        </w:rPr>
        <w:t>.(5)</w:t>
      </w:r>
    </w:p>
    <w:p w14:paraId="1DA5C79F" w14:textId="77777777" w:rsidR="00D33D95" w:rsidRPr="00B64BF1" w:rsidRDefault="00D33D95" w:rsidP="006C42D2">
      <w:pPr>
        <w:spacing w:after="0"/>
        <w:jc w:val="both"/>
        <w:rPr>
          <w:rFonts w:asciiTheme="minorHAnsi" w:hAnsiTheme="minorHAnsi" w:cstheme="minorHAnsi"/>
          <w:sz w:val="22"/>
          <w:szCs w:val="22"/>
        </w:rPr>
      </w:pPr>
    </w:p>
    <w:p w14:paraId="7BE7E232" w14:textId="2941389F" w:rsidR="00D33D95" w:rsidRPr="00B64BF1" w:rsidRDefault="00D33D95" w:rsidP="006C42D2">
      <w:pPr>
        <w:spacing w:after="0"/>
        <w:jc w:val="both"/>
        <w:rPr>
          <w:rFonts w:asciiTheme="minorHAnsi" w:hAnsiTheme="minorHAnsi" w:cstheme="minorHAnsi"/>
          <w:sz w:val="22"/>
          <w:szCs w:val="22"/>
        </w:rPr>
      </w:pPr>
      <w:r w:rsidRPr="00B64BF1">
        <w:rPr>
          <w:rFonts w:asciiTheme="minorHAnsi" w:hAnsiTheme="minorHAnsi" w:cstheme="minorHAnsi"/>
          <w:sz w:val="22"/>
          <w:szCs w:val="22"/>
        </w:rPr>
        <w:t>Eşitlik 2-5’de verildiği gibi 2k sayıdaki denklemin çözümü yapılmakta ve her bir denklem için R2 katsayısı hesaplanmaktadır. Hesaplanan katsayılar, her bir grup içinde büyükten küçüğe sıralanarak grup içindeki en yüksek belirlilik katsayısı değerleri ve bu değerler içinde en yüksek R2 değerine sahip olan model belirlenmektedir (</w:t>
      </w:r>
      <w:proofErr w:type="spellStart"/>
      <w:r w:rsidRPr="00B64BF1">
        <w:rPr>
          <w:rFonts w:asciiTheme="minorHAnsi" w:hAnsiTheme="minorHAnsi" w:cstheme="minorHAnsi"/>
          <w:sz w:val="22"/>
          <w:szCs w:val="22"/>
        </w:rPr>
        <w:t>Draper</w:t>
      </w:r>
      <w:proofErr w:type="spellEnd"/>
      <w:r w:rsidRPr="00B64BF1">
        <w:rPr>
          <w:rFonts w:asciiTheme="minorHAnsi" w:hAnsiTheme="minorHAnsi" w:cstheme="minorHAnsi"/>
          <w:sz w:val="22"/>
          <w:szCs w:val="22"/>
        </w:rPr>
        <w:t xml:space="preserve"> </w:t>
      </w:r>
      <w:r w:rsidR="00977420">
        <w:rPr>
          <w:rFonts w:asciiTheme="minorHAnsi" w:hAnsiTheme="minorHAnsi" w:cstheme="minorHAnsi"/>
          <w:sz w:val="22"/>
          <w:szCs w:val="22"/>
        </w:rPr>
        <w:t>&amp;</w:t>
      </w:r>
      <w:r w:rsidRPr="00B64BF1">
        <w:rPr>
          <w:rFonts w:asciiTheme="minorHAnsi" w:hAnsiTheme="minorHAnsi" w:cstheme="minorHAnsi"/>
          <w:sz w:val="22"/>
          <w:szCs w:val="22"/>
        </w:rPr>
        <w:t xml:space="preserve"> Smith, 1981).</w:t>
      </w:r>
    </w:p>
    <w:p w14:paraId="09DD844A" w14:textId="77777777" w:rsidR="00D33D95" w:rsidRPr="00B64BF1" w:rsidRDefault="00D33D95" w:rsidP="006C42D2">
      <w:pPr>
        <w:spacing w:after="0"/>
        <w:jc w:val="both"/>
        <w:rPr>
          <w:rFonts w:asciiTheme="minorHAnsi" w:hAnsiTheme="minorHAnsi" w:cstheme="minorHAnsi"/>
          <w:sz w:val="22"/>
          <w:szCs w:val="22"/>
        </w:rPr>
      </w:pPr>
      <w:r w:rsidRPr="00B64BF1">
        <w:rPr>
          <w:rFonts w:asciiTheme="minorHAnsi" w:hAnsiTheme="minorHAnsi" w:cstheme="minorHAnsi"/>
          <w:sz w:val="22"/>
          <w:szCs w:val="22"/>
        </w:rPr>
        <w:t>R</w:t>
      </w:r>
      <w:r w:rsidRPr="00B64BF1">
        <w:rPr>
          <w:rFonts w:asciiTheme="minorHAnsi" w:hAnsiTheme="minorHAnsi" w:cstheme="minorHAnsi"/>
          <w:sz w:val="22"/>
          <w:szCs w:val="22"/>
          <w:vertAlign w:val="superscript"/>
        </w:rPr>
        <w:t>2</w:t>
      </w:r>
      <w:r w:rsidRPr="00B64BF1">
        <w:rPr>
          <w:rFonts w:asciiTheme="minorHAnsi" w:hAnsiTheme="minorHAnsi" w:cstheme="minorHAnsi"/>
          <w:sz w:val="22"/>
          <w:szCs w:val="22"/>
        </w:rPr>
        <w:t xml:space="preserve"> belirlilik katsayısı çoklu modellerde genellikle yeterli değildir. Çünkü çoklu regresyon modelleri için denkleme yeni değişken ilave edilmesi durumunda R</w:t>
      </w:r>
      <w:r w:rsidRPr="00B64BF1">
        <w:rPr>
          <w:rFonts w:asciiTheme="minorHAnsi" w:hAnsiTheme="minorHAnsi" w:cstheme="minorHAnsi"/>
          <w:sz w:val="22"/>
          <w:szCs w:val="22"/>
          <w:vertAlign w:val="superscript"/>
        </w:rPr>
        <w:t>2</w:t>
      </w:r>
      <w:r w:rsidRPr="00B64BF1">
        <w:rPr>
          <w:rFonts w:asciiTheme="minorHAnsi" w:hAnsiTheme="minorHAnsi" w:cstheme="minorHAnsi"/>
          <w:sz w:val="22"/>
          <w:szCs w:val="22"/>
        </w:rPr>
        <w:t xml:space="preserve"> değeri genellikle artmaktadır. Denkleme yeni değişkenler eklendikçe SSR (Açıklanan değişim) azalma yönünde değişir, asla artmaz. Dolayısıyla, eklenen değişkenin katkısını ölçmede R</w:t>
      </w:r>
      <w:r w:rsidRPr="00B64BF1">
        <w:rPr>
          <w:rFonts w:asciiTheme="minorHAnsi" w:hAnsiTheme="minorHAnsi" w:cstheme="minorHAnsi"/>
          <w:sz w:val="22"/>
          <w:szCs w:val="22"/>
          <w:vertAlign w:val="superscript"/>
        </w:rPr>
        <w:t>2</w:t>
      </w:r>
      <w:r w:rsidRPr="00B64BF1">
        <w:rPr>
          <w:rFonts w:asciiTheme="minorHAnsi" w:hAnsiTheme="minorHAnsi" w:cstheme="minorHAnsi"/>
          <w:sz w:val="22"/>
          <w:szCs w:val="22"/>
        </w:rPr>
        <w:t xml:space="preserve"> her zaman iyi bir kriter olmayabilir. Bu yüzden anlamlı bir test yapabilmek için çoklu modellerde düzeltilmiş R</w:t>
      </w:r>
      <w:r w:rsidRPr="00B64BF1">
        <w:rPr>
          <w:rFonts w:asciiTheme="minorHAnsi" w:hAnsiTheme="minorHAnsi" w:cstheme="minorHAnsi"/>
          <w:sz w:val="22"/>
          <w:szCs w:val="22"/>
          <w:vertAlign w:val="superscript"/>
        </w:rPr>
        <w:t>2</w:t>
      </w:r>
      <w:r w:rsidRPr="00B64BF1">
        <w:rPr>
          <w:rFonts w:asciiTheme="minorHAnsi" w:hAnsiTheme="minorHAnsi" w:cstheme="minorHAnsi"/>
          <w:sz w:val="22"/>
          <w:szCs w:val="22"/>
        </w:rPr>
        <w:t xml:space="preserve"> hesaplanmalıdır. Tekli regresyon modellerinde olduğu gibi belirlilik katsayısı 1’e ne kadar yakın ise mevcut olan model o kadar uygundur. Düzeltilmiş belirlilik katsayısı (R</w:t>
      </w:r>
      <w:r w:rsidRPr="00B64BF1">
        <w:rPr>
          <w:rFonts w:asciiTheme="minorHAnsi" w:hAnsiTheme="minorHAnsi" w:cstheme="minorHAnsi"/>
          <w:sz w:val="22"/>
          <w:szCs w:val="22"/>
          <w:vertAlign w:val="subscript"/>
        </w:rPr>
        <w:t>a</w:t>
      </w:r>
      <w:r w:rsidRPr="00B64BF1">
        <w:rPr>
          <w:rFonts w:asciiTheme="minorHAnsi" w:hAnsiTheme="minorHAnsi" w:cstheme="minorHAnsi"/>
          <w:sz w:val="22"/>
          <w:szCs w:val="22"/>
          <w:vertAlign w:val="superscript"/>
        </w:rPr>
        <w:t>2</w:t>
      </w:r>
      <w:r w:rsidRPr="00B64BF1">
        <w:rPr>
          <w:rFonts w:asciiTheme="minorHAnsi" w:hAnsiTheme="minorHAnsi" w:cstheme="minorHAnsi"/>
          <w:sz w:val="22"/>
          <w:szCs w:val="22"/>
        </w:rPr>
        <w:t>) ise aşağıda verilen eşitlik ile belirlenmektedir,</w:t>
      </w:r>
    </w:p>
    <w:p w14:paraId="1228C28F" w14:textId="77777777" w:rsidR="00D33D95" w:rsidRPr="00B64BF1" w:rsidRDefault="00D33D95" w:rsidP="006C42D2">
      <w:pPr>
        <w:spacing w:after="0"/>
        <w:jc w:val="both"/>
        <w:rPr>
          <w:rFonts w:asciiTheme="minorHAnsi" w:hAnsiTheme="minorHAnsi" w:cstheme="minorHAnsi"/>
          <w:sz w:val="22"/>
          <w:szCs w:val="22"/>
        </w:rPr>
      </w:pPr>
    </w:p>
    <w:p w14:paraId="40BC99DA" w14:textId="77777777" w:rsidR="00D33D95" w:rsidRPr="00B64BF1" w:rsidRDefault="00000000" w:rsidP="006C42D2">
      <w:pPr>
        <w:spacing w:after="0"/>
        <w:jc w:val="both"/>
        <w:rPr>
          <w:rFonts w:asciiTheme="minorHAnsi" w:hAnsiTheme="minorHAnsi" w:cstheme="minorHAnsi"/>
          <w:b/>
          <w:sz w:val="22"/>
          <w:szCs w:val="22"/>
        </w:rPr>
      </w:pPr>
      <m:oMath>
        <m:sSup>
          <m:sSupPr>
            <m:ctrlPr>
              <w:rPr>
                <w:rFonts w:ascii="Cambria Math" w:hAnsi="Cambria Math" w:cstheme="minorHAnsi"/>
                <w:i/>
                <w:sz w:val="22"/>
                <w:szCs w:val="22"/>
              </w:rPr>
            </m:ctrlPr>
          </m:sSupPr>
          <m:e>
            <m:sSub>
              <m:sSubPr>
                <m:ctrlPr>
                  <w:rPr>
                    <w:rFonts w:ascii="Cambria Math" w:hAnsi="Cambria Math" w:cstheme="minorHAnsi"/>
                    <w:i/>
                    <w:sz w:val="22"/>
                    <w:szCs w:val="22"/>
                  </w:rPr>
                </m:ctrlPr>
              </m:sSubPr>
              <m:e>
                <m:r>
                  <w:rPr>
                    <w:rFonts w:ascii="Cambria Math" w:hAnsi="Cambria Math" w:cstheme="minorHAnsi"/>
                    <w:sz w:val="22"/>
                    <w:szCs w:val="22"/>
                  </w:rPr>
                  <m:t>R</m:t>
                </m:r>
              </m:e>
              <m:sub>
                <m:r>
                  <w:rPr>
                    <w:rFonts w:ascii="Cambria Math" w:hAnsi="Cambria Math" w:cstheme="minorHAnsi"/>
                    <w:sz w:val="22"/>
                    <w:szCs w:val="22"/>
                  </w:rPr>
                  <m:t>a</m:t>
                </m:r>
              </m:sub>
            </m:sSub>
          </m:e>
          <m:sup>
            <m:r>
              <w:rPr>
                <w:rFonts w:ascii="Cambria Math" w:hAnsi="Cambria Math" w:cstheme="minorHAnsi"/>
                <w:sz w:val="22"/>
                <w:szCs w:val="22"/>
              </w:rPr>
              <m:t>2</m:t>
            </m:r>
          </m:sup>
        </m:sSup>
        <m:r>
          <w:rPr>
            <w:rFonts w:ascii="Cambria Math" w:hAnsi="Cambria Math" w:cstheme="minorHAnsi"/>
            <w:sz w:val="22"/>
            <w:szCs w:val="22"/>
          </w:rPr>
          <m:t xml:space="preserve">=1- </m:t>
        </m:r>
        <m:f>
          <m:fPr>
            <m:ctrlPr>
              <w:rPr>
                <w:rFonts w:ascii="Cambria Math" w:hAnsi="Cambria Math" w:cstheme="minorHAnsi"/>
                <w:i/>
                <w:sz w:val="22"/>
                <w:szCs w:val="22"/>
              </w:rPr>
            </m:ctrlPr>
          </m:fPr>
          <m:num>
            <m:r>
              <w:rPr>
                <w:rFonts w:ascii="Cambria Math" w:hAnsi="Cambria Math" w:cstheme="minorHAnsi"/>
                <w:sz w:val="22"/>
                <w:szCs w:val="22"/>
              </w:rPr>
              <m:t>n-1</m:t>
            </m:r>
          </m:num>
          <m:den>
            <m:r>
              <w:rPr>
                <w:rFonts w:ascii="Cambria Math" w:hAnsi="Cambria Math" w:cstheme="minorHAnsi"/>
                <w:sz w:val="22"/>
                <w:szCs w:val="22"/>
              </w:rPr>
              <m:t>n-k</m:t>
            </m:r>
          </m:den>
        </m:f>
        <m:r>
          <w:rPr>
            <w:rFonts w:ascii="Cambria Math" w:hAnsi="Cambria Math" w:cstheme="minorHAnsi"/>
            <w:sz w:val="22"/>
            <w:szCs w:val="22"/>
          </w:rPr>
          <m:t xml:space="preserve"> (1- </m:t>
        </m:r>
        <m:sSup>
          <m:sSupPr>
            <m:ctrlPr>
              <w:rPr>
                <w:rFonts w:ascii="Cambria Math" w:hAnsi="Cambria Math" w:cstheme="minorHAnsi"/>
                <w:i/>
                <w:sz w:val="22"/>
                <w:szCs w:val="22"/>
              </w:rPr>
            </m:ctrlPr>
          </m:sSupPr>
          <m:e>
            <m:r>
              <w:rPr>
                <w:rFonts w:ascii="Cambria Math" w:hAnsi="Cambria Math" w:cstheme="minorHAnsi"/>
                <w:sz w:val="22"/>
                <w:szCs w:val="22"/>
              </w:rPr>
              <m:t>R</m:t>
            </m:r>
          </m:e>
          <m:sup>
            <m:r>
              <w:rPr>
                <w:rFonts w:ascii="Cambria Math" w:hAnsi="Cambria Math" w:cstheme="minorHAnsi"/>
                <w:sz w:val="22"/>
                <w:szCs w:val="22"/>
              </w:rPr>
              <m:t>2</m:t>
            </m:r>
          </m:sup>
        </m:sSup>
        <m:r>
          <w:rPr>
            <w:rFonts w:ascii="Cambria Math" w:hAnsi="Cambria Math" w:cstheme="minorHAnsi"/>
            <w:sz w:val="22"/>
            <w:szCs w:val="22"/>
          </w:rPr>
          <m:t>)</m:t>
        </m:r>
      </m:oMath>
      <w:r w:rsidR="00D33D95" w:rsidRPr="00B64BF1">
        <w:rPr>
          <w:rFonts w:asciiTheme="minorHAnsi" w:hAnsiTheme="minorHAnsi" w:cstheme="minorHAnsi"/>
          <w:sz w:val="22"/>
          <w:szCs w:val="22"/>
        </w:rPr>
        <w:tab/>
      </w:r>
      <w:r w:rsidR="00D33D95" w:rsidRPr="00B64BF1">
        <w:rPr>
          <w:rFonts w:asciiTheme="minorHAnsi" w:hAnsiTheme="minorHAnsi" w:cstheme="minorHAnsi"/>
          <w:sz w:val="22"/>
          <w:szCs w:val="22"/>
        </w:rPr>
        <w:tab/>
      </w:r>
      <w:r w:rsidR="00D33D95" w:rsidRPr="00B64BF1">
        <w:rPr>
          <w:rFonts w:asciiTheme="minorHAnsi" w:hAnsiTheme="minorHAnsi" w:cstheme="minorHAnsi"/>
          <w:sz w:val="22"/>
          <w:szCs w:val="22"/>
        </w:rPr>
        <w:tab/>
      </w:r>
      <w:proofErr w:type="spellStart"/>
      <w:r w:rsidR="00D33D95" w:rsidRPr="00B64BF1">
        <w:rPr>
          <w:rFonts w:asciiTheme="minorHAnsi" w:hAnsiTheme="minorHAnsi" w:cstheme="minorHAnsi"/>
          <w:b/>
          <w:sz w:val="22"/>
          <w:szCs w:val="22"/>
        </w:rPr>
        <w:t>Eq</w:t>
      </w:r>
      <w:proofErr w:type="spellEnd"/>
      <w:r w:rsidR="00D33D95" w:rsidRPr="00B64BF1">
        <w:rPr>
          <w:rFonts w:asciiTheme="minorHAnsi" w:hAnsiTheme="minorHAnsi" w:cstheme="minorHAnsi"/>
          <w:b/>
          <w:sz w:val="22"/>
          <w:szCs w:val="22"/>
        </w:rPr>
        <w:t>.(6)</w:t>
      </w:r>
    </w:p>
    <w:p w14:paraId="1E6718FD" w14:textId="77777777" w:rsidR="00D33D95" w:rsidRPr="00B64BF1" w:rsidRDefault="00D33D95" w:rsidP="006C42D2">
      <w:pPr>
        <w:spacing w:after="0"/>
        <w:jc w:val="both"/>
        <w:rPr>
          <w:rFonts w:asciiTheme="minorHAnsi" w:hAnsiTheme="minorHAnsi" w:cstheme="minorHAnsi"/>
          <w:sz w:val="22"/>
          <w:szCs w:val="22"/>
        </w:rPr>
      </w:pPr>
    </w:p>
    <w:p w14:paraId="74365EC0" w14:textId="77777777" w:rsidR="00D33D95" w:rsidRPr="00B64BF1" w:rsidRDefault="00D33D95" w:rsidP="006C42D2">
      <w:pPr>
        <w:spacing w:after="0"/>
        <w:jc w:val="both"/>
        <w:rPr>
          <w:rFonts w:asciiTheme="minorHAnsi" w:hAnsiTheme="minorHAnsi" w:cstheme="minorHAnsi"/>
          <w:sz w:val="22"/>
          <w:szCs w:val="22"/>
        </w:rPr>
      </w:pPr>
      <w:r w:rsidRPr="00B64BF1">
        <w:rPr>
          <w:rFonts w:asciiTheme="minorHAnsi" w:hAnsiTheme="minorHAnsi" w:cstheme="minorHAnsi"/>
          <w:sz w:val="22"/>
          <w:szCs w:val="22"/>
        </w:rPr>
        <w:t xml:space="preserve">Burada; n: gözlem sayısı, k: modeldeki parametre sayısıdır. Modele eklenen her bir bağımsız değişken, düzeltilmiş belirlilik katsayısını küçültecektir. Bu değer, modellerin karşılaştırılmasında kullanılması yanı sıra, modelde yer alacak bağımsız değişkenlerin en uygun sayısını belirlemek için de kullanılmaktadır. </w:t>
      </w:r>
    </w:p>
    <w:p w14:paraId="64DDD878" w14:textId="77777777" w:rsidR="00D33D95" w:rsidRPr="00B64BF1" w:rsidRDefault="00D33D95" w:rsidP="006C42D2">
      <w:pPr>
        <w:spacing w:after="0"/>
        <w:jc w:val="both"/>
        <w:rPr>
          <w:rFonts w:asciiTheme="minorHAnsi" w:hAnsiTheme="minorHAnsi" w:cstheme="minorHAnsi"/>
          <w:sz w:val="22"/>
          <w:szCs w:val="22"/>
        </w:rPr>
      </w:pPr>
      <w:r w:rsidRPr="00B64BF1">
        <w:rPr>
          <w:rFonts w:asciiTheme="minorHAnsi" w:hAnsiTheme="minorHAnsi" w:cstheme="minorHAnsi"/>
          <w:sz w:val="22"/>
          <w:szCs w:val="22"/>
        </w:rPr>
        <w:t xml:space="preserve">Model seçiminde diğer bir alternatif istatistik ise C. L. </w:t>
      </w:r>
      <w:proofErr w:type="spellStart"/>
      <w:r w:rsidRPr="00B64BF1">
        <w:rPr>
          <w:rFonts w:asciiTheme="minorHAnsi" w:hAnsiTheme="minorHAnsi" w:cstheme="minorHAnsi"/>
          <w:sz w:val="22"/>
          <w:szCs w:val="22"/>
        </w:rPr>
        <w:t>Mallows</w:t>
      </w:r>
      <w:proofErr w:type="spellEnd"/>
      <w:r w:rsidRPr="00B64BF1">
        <w:rPr>
          <w:rFonts w:asciiTheme="minorHAnsi" w:hAnsiTheme="minorHAnsi" w:cstheme="minorHAnsi"/>
          <w:sz w:val="22"/>
          <w:szCs w:val="22"/>
        </w:rPr>
        <w:t xml:space="preserve"> tarafından ortaya atılan </w:t>
      </w:r>
      <w:proofErr w:type="spellStart"/>
      <w:r w:rsidRPr="00B64BF1">
        <w:rPr>
          <w:rFonts w:asciiTheme="minorHAnsi" w:hAnsiTheme="minorHAnsi" w:cstheme="minorHAnsi"/>
          <w:sz w:val="22"/>
          <w:szCs w:val="22"/>
        </w:rPr>
        <w:t>C</w:t>
      </w:r>
      <w:r w:rsidRPr="00B64BF1">
        <w:rPr>
          <w:rFonts w:asciiTheme="minorHAnsi" w:hAnsiTheme="minorHAnsi" w:cstheme="minorHAnsi"/>
          <w:sz w:val="22"/>
          <w:szCs w:val="22"/>
          <w:vertAlign w:val="subscript"/>
        </w:rPr>
        <w:t>p</w:t>
      </w:r>
      <w:proofErr w:type="spellEnd"/>
      <w:r w:rsidRPr="00B64BF1">
        <w:rPr>
          <w:rFonts w:asciiTheme="minorHAnsi" w:hAnsiTheme="minorHAnsi" w:cstheme="minorHAnsi"/>
          <w:sz w:val="22"/>
          <w:szCs w:val="22"/>
        </w:rPr>
        <w:t xml:space="preserve"> istatistiğidir ve aşağıda verilen eşitlik yardımıyla hesaplanmaktadır.</w:t>
      </w:r>
    </w:p>
    <w:p w14:paraId="2DC66303" w14:textId="77777777" w:rsidR="00D33D95" w:rsidRPr="00B64BF1" w:rsidRDefault="00D33D95" w:rsidP="006C42D2">
      <w:pPr>
        <w:spacing w:after="0"/>
        <w:jc w:val="both"/>
        <w:rPr>
          <w:rFonts w:asciiTheme="minorHAnsi" w:hAnsiTheme="minorHAnsi" w:cstheme="minorHAnsi"/>
          <w:sz w:val="22"/>
          <w:szCs w:val="22"/>
        </w:rPr>
      </w:pPr>
    </w:p>
    <w:p w14:paraId="2ED147C0" w14:textId="77777777" w:rsidR="00D33D95" w:rsidRPr="00B64BF1" w:rsidRDefault="00000000" w:rsidP="006C42D2">
      <w:pPr>
        <w:spacing w:after="0"/>
        <w:jc w:val="both"/>
        <w:rPr>
          <w:rFonts w:asciiTheme="minorHAnsi" w:hAnsiTheme="minorHAnsi" w:cstheme="minorHAnsi"/>
          <w:b/>
          <w:sz w:val="22"/>
          <w:szCs w:val="22"/>
        </w:rPr>
      </w:pPr>
      <m:oMath>
        <m:sSub>
          <m:sSubPr>
            <m:ctrlPr>
              <w:rPr>
                <w:rFonts w:ascii="Cambria Math" w:hAnsi="Cambria Math" w:cstheme="minorHAnsi"/>
                <w:i/>
                <w:sz w:val="22"/>
                <w:szCs w:val="22"/>
              </w:rPr>
            </m:ctrlPr>
          </m:sSubPr>
          <m:e>
            <m:r>
              <w:rPr>
                <w:rFonts w:ascii="Cambria Math" w:hAnsi="Cambria Math" w:cstheme="minorHAnsi"/>
                <w:sz w:val="22"/>
                <w:szCs w:val="22"/>
              </w:rPr>
              <m:t>C</m:t>
            </m:r>
          </m:e>
          <m:sub>
            <m:r>
              <w:rPr>
                <w:rFonts w:ascii="Cambria Math" w:hAnsi="Cambria Math" w:cstheme="minorHAnsi"/>
                <w:sz w:val="22"/>
                <w:szCs w:val="22"/>
              </w:rPr>
              <m:t>p</m:t>
            </m:r>
          </m:sub>
        </m:sSub>
        <m:r>
          <w:rPr>
            <w:rFonts w:ascii="Cambria Math" w:hAnsi="Cambria Math" w:cstheme="minorHAnsi"/>
            <w:sz w:val="22"/>
            <w:szCs w:val="22"/>
          </w:rPr>
          <m:t xml:space="preserve">= </m:t>
        </m:r>
        <m:f>
          <m:fPr>
            <m:ctrlPr>
              <w:rPr>
                <w:rFonts w:ascii="Cambria Math" w:hAnsi="Cambria Math" w:cstheme="minorHAnsi"/>
                <w:i/>
                <w:sz w:val="22"/>
                <w:szCs w:val="22"/>
              </w:rPr>
            </m:ctrlPr>
          </m:fPr>
          <m:num>
            <m:r>
              <w:rPr>
                <w:rFonts w:ascii="Cambria Math" w:hAnsi="Cambria Math" w:cstheme="minorHAnsi"/>
                <w:sz w:val="22"/>
                <w:szCs w:val="22"/>
              </w:rPr>
              <m:t>RRS</m:t>
            </m:r>
          </m:num>
          <m:den>
            <m:sSup>
              <m:sSupPr>
                <m:ctrlPr>
                  <w:rPr>
                    <w:rFonts w:ascii="Cambria Math" w:hAnsi="Cambria Math" w:cstheme="minorHAnsi"/>
                    <w:i/>
                    <w:sz w:val="22"/>
                    <w:szCs w:val="22"/>
                  </w:rPr>
                </m:ctrlPr>
              </m:sSupPr>
              <m:e>
                <m:r>
                  <w:rPr>
                    <w:rFonts w:ascii="Cambria Math" w:hAnsi="Cambria Math" w:cstheme="minorHAnsi"/>
                    <w:sz w:val="22"/>
                    <w:szCs w:val="22"/>
                  </w:rPr>
                  <m:t>s</m:t>
                </m:r>
              </m:e>
              <m:sup>
                <m:r>
                  <w:rPr>
                    <w:rFonts w:ascii="Cambria Math" w:hAnsi="Cambria Math" w:cstheme="minorHAnsi"/>
                    <w:sz w:val="22"/>
                    <w:szCs w:val="22"/>
                  </w:rPr>
                  <m:t>2</m:t>
                </m:r>
              </m:sup>
            </m:sSup>
          </m:den>
        </m:f>
        <m:r>
          <w:rPr>
            <w:rFonts w:ascii="Cambria Math" w:hAnsi="Cambria Math" w:cstheme="minorHAnsi"/>
            <w:sz w:val="22"/>
            <w:szCs w:val="22"/>
          </w:rPr>
          <m:t xml:space="preserve">- </m:t>
        </m:r>
        <m:d>
          <m:dPr>
            <m:ctrlPr>
              <w:rPr>
                <w:rFonts w:ascii="Cambria Math" w:hAnsi="Cambria Math" w:cstheme="minorHAnsi"/>
                <w:i/>
                <w:sz w:val="22"/>
                <w:szCs w:val="22"/>
              </w:rPr>
            </m:ctrlPr>
          </m:dPr>
          <m:e>
            <m:r>
              <w:rPr>
                <w:rFonts w:ascii="Cambria Math" w:hAnsi="Cambria Math" w:cstheme="minorHAnsi"/>
                <w:sz w:val="22"/>
                <w:szCs w:val="22"/>
              </w:rPr>
              <m:t>n-2k</m:t>
            </m:r>
          </m:e>
        </m:d>
      </m:oMath>
      <w:r w:rsidR="00D33D95" w:rsidRPr="00B64BF1">
        <w:rPr>
          <w:rFonts w:asciiTheme="minorHAnsi" w:hAnsiTheme="minorHAnsi" w:cstheme="minorHAnsi"/>
          <w:sz w:val="22"/>
          <w:szCs w:val="22"/>
        </w:rPr>
        <w:tab/>
      </w:r>
      <w:r w:rsidR="00D33D95" w:rsidRPr="00B64BF1">
        <w:rPr>
          <w:rFonts w:asciiTheme="minorHAnsi" w:hAnsiTheme="minorHAnsi" w:cstheme="minorHAnsi"/>
          <w:sz w:val="22"/>
          <w:szCs w:val="22"/>
        </w:rPr>
        <w:tab/>
      </w:r>
      <w:r w:rsidR="00D33D95" w:rsidRPr="00B64BF1">
        <w:rPr>
          <w:rFonts w:asciiTheme="minorHAnsi" w:hAnsiTheme="minorHAnsi" w:cstheme="minorHAnsi"/>
          <w:sz w:val="22"/>
          <w:szCs w:val="22"/>
        </w:rPr>
        <w:tab/>
      </w:r>
      <w:r w:rsidR="00D33D95" w:rsidRPr="00B64BF1">
        <w:rPr>
          <w:rFonts w:asciiTheme="minorHAnsi" w:hAnsiTheme="minorHAnsi" w:cstheme="minorHAnsi"/>
          <w:sz w:val="22"/>
          <w:szCs w:val="22"/>
        </w:rPr>
        <w:tab/>
      </w:r>
      <w:proofErr w:type="spellStart"/>
      <w:r w:rsidR="00D33D95" w:rsidRPr="00B64BF1">
        <w:rPr>
          <w:rFonts w:asciiTheme="minorHAnsi" w:hAnsiTheme="minorHAnsi" w:cstheme="minorHAnsi"/>
          <w:b/>
          <w:sz w:val="22"/>
          <w:szCs w:val="22"/>
        </w:rPr>
        <w:t>Eq</w:t>
      </w:r>
      <w:proofErr w:type="spellEnd"/>
      <w:r w:rsidR="00D33D95" w:rsidRPr="00B64BF1">
        <w:rPr>
          <w:rFonts w:asciiTheme="minorHAnsi" w:hAnsiTheme="minorHAnsi" w:cstheme="minorHAnsi"/>
          <w:b/>
          <w:sz w:val="22"/>
          <w:szCs w:val="22"/>
        </w:rPr>
        <w:t>.(7)</w:t>
      </w:r>
    </w:p>
    <w:p w14:paraId="2DBA6C8A" w14:textId="77777777" w:rsidR="00D33D95" w:rsidRPr="00B64BF1" w:rsidRDefault="00D33D95" w:rsidP="006C42D2">
      <w:pPr>
        <w:spacing w:after="0"/>
        <w:jc w:val="both"/>
        <w:rPr>
          <w:rFonts w:asciiTheme="minorHAnsi" w:hAnsiTheme="minorHAnsi" w:cstheme="minorHAnsi"/>
          <w:sz w:val="22"/>
          <w:szCs w:val="22"/>
        </w:rPr>
      </w:pPr>
    </w:p>
    <w:p w14:paraId="63E2B12A" w14:textId="0140C780" w:rsidR="00D33D95" w:rsidRPr="00B64BF1" w:rsidRDefault="00D33D95" w:rsidP="006C42D2">
      <w:pPr>
        <w:spacing w:after="0"/>
        <w:jc w:val="both"/>
        <w:rPr>
          <w:rFonts w:asciiTheme="minorHAnsi" w:hAnsiTheme="minorHAnsi" w:cstheme="minorHAnsi"/>
          <w:sz w:val="22"/>
          <w:szCs w:val="22"/>
        </w:rPr>
      </w:pPr>
      <w:r w:rsidRPr="00B64BF1">
        <w:rPr>
          <w:rFonts w:asciiTheme="minorHAnsi" w:hAnsiTheme="minorHAnsi" w:cstheme="minorHAnsi"/>
          <w:sz w:val="22"/>
          <w:szCs w:val="22"/>
        </w:rPr>
        <w:t>Burada; RSS, artıkların kareleri toplamını, k modeldeki β0 dahil olmak üzere parametrelerin sayısını, s</w:t>
      </w:r>
      <w:r w:rsidRPr="00B64BF1">
        <w:rPr>
          <w:rFonts w:asciiTheme="minorHAnsi" w:hAnsiTheme="minorHAnsi" w:cstheme="minorHAnsi"/>
          <w:sz w:val="22"/>
          <w:szCs w:val="22"/>
          <w:vertAlign w:val="superscript"/>
        </w:rPr>
        <w:t>2</w:t>
      </w:r>
      <w:r w:rsidRPr="00B64BF1">
        <w:rPr>
          <w:rFonts w:asciiTheme="minorHAnsi" w:hAnsiTheme="minorHAnsi" w:cstheme="minorHAnsi"/>
          <w:sz w:val="22"/>
          <w:szCs w:val="22"/>
        </w:rPr>
        <w:t xml:space="preserve"> ise, σ</w:t>
      </w:r>
      <w:r w:rsidRPr="00B64BF1">
        <w:rPr>
          <w:rFonts w:asciiTheme="minorHAnsi" w:hAnsiTheme="minorHAnsi" w:cstheme="minorHAnsi"/>
          <w:sz w:val="22"/>
          <w:szCs w:val="22"/>
          <w:vertAlign w:val="superscript"/>
        </w:rPr>
        <w:t>2</w:t>
      </w:r>
      <w:r w:rsidRPr="00B64BF1">
        <w:rPr>
          <w:rFonts w:asciiTheme="minorHAnsi" w:hAnsiTheme="minorHAnsi" w:cstheme="minorHAnsi"/>
          <w:sz w:val="22"/>
          <w:szCs w:val="22"/>
        </w:rPr>
        <w:t xml:space="preserve">’nin sapmasız tahmincisini göstermektedir. Genel olarak </w:t>
      </w:r>
      <w:proofErr w:type="spellStart"/>
      <w:r w:rsidRPr="00B64BF1">
        <w:rPr>
          <w:rFonts w:asciiTheme="minorHAnsi" w:hAnsiTheme="minorHAnsi" w:cstheme="minorHAnsi"/>
          <w:sz w:val="22"/>
          <w:szCs w:val="22"/>
        </w:rPr>
        <w:t>C</w:t>
      </w:r>
      <w:r w:rsidRPr="00B64BF1">
        <w:rPr>
          <w:rFonts w:asciiTheme="minorHAnsi" w:hAnsiTheme="minorHAnsi" w:cstheme="minorHAnsi"/>
          <w:sz w:val="22"/>
          <w:szCs w:val="22"/>
          <w:vertAlign w:val="subscript"/>
        </w:rPr>
        <w:t>p</w:t>
      </w:r>
      <w:proofErr w:type="spellEnd"/>
      <w:r w:rsidRPr="00B64BF1">
        <w:rPr>
          <w:rFonts w:asciiTheme="minorHAnsi" w:hAnsiTheme="minorHAnsi" w:cstheme="minorHAnsi"/>
          <w:sz w:val="22"/>
          <w:szCs w:val="22"/>
        </w:rPr>
        <w:t xml:space="preserve"> istatistik değerinin küçük olması beklenmektedir. Dolayısıyla, </w:t>
      </w:r>
      <w:proofErr w:type="spellStart"/>
      <w:r w:rsidRPr="00B64BF1">
        <w:rPr>
          <w:rFonts w:asciiTheme="minorHAnsi" w:hAnsiTheme="minorHAnsi" w:cstheme="minorHAnsi"/>
          <w:sz w:val="22"/>
          <w:szCs w:val="22"/>
        </w:rPr>
        <w:t>C</w:t>
      </w:r>
      <w:r w:rsidRPr="00B64BF1">
        <w:rPr>
          <w:rFonts w:asciiTheme="minorHAnsi" w:hAnsiTheme="minorHAnsi" w:cstheme="minorHAnsi"/>
          <w:sz w:val="22"/>
          <w:szCs w:val="22"/>
          <w:vertAlign w:val="subscript"/>
        </w:rPr>
        <w:t>p</w:t>
      </w:r>
      <w:proofErr w:type="spellEnd"/>
      <w:r w:rsidRPr="00B64BF1">
        <w:rPr>
          <w:rFonts w:asciiTheme="minorHAnsi" w:hAnsiTheme="minorHAnsi" w:cstheme="minorHAnsi"/>
          <w:sz w:val="22"/>
          <w:szCs w:val="22"/>
        </w:rPr>
        <w:t xml:space="preserve"> değeri küçük olan model, en uygun model olarak belirlenmektedir (</w:t>
      </w:r>
      <w:proofErr w:type="spellStart"/>
      <w:r w:rsidRPr="00B64BF1">
        <w:rPr>
          <w:rFonts w:asciiTheme="minorHAnsi" w:hAnsiTheme="minorHAnsi" w:cstheme="minorHAnsi"/>
          <w:sz w:val="22"/>
          <w:szCs w:val="22"/>
        </w:rPr>
        <w:t>Draper</w:t>
      </w:r>
      <w:proofErr w:type="spellEnd"/>
      <w:r w:rsidRPr="00B64BF1">
        <w:rPr>
          <w:rFonts w:asciiTheme="minorHAnsi" w:hAnsiTheme="minorHAnsi" w:cstheme="minorHAnsi"/>
          <w:sz w:val="22"/>
          <w:szCs w:val="22"/>
        </w:rPr>
        <w:t xml:space="preserve"> </w:t>
      </w:r>
      <w:r w:rsidR="00977420">
        <w:rPr>
          <w:rFonts w:asciiTheme="minorHAnsi" w:hAnsiTheme="minorHAnsi" w:cstheme="minorHAnsi"/>
          <w:sz w:val="22"/>
          <w:szCs w:val="22"/>
        </w:rPr>
        <w:t>&amp;</w:t>
      </w:r>
      <w:r w:rsidRPr="00B64BF1">
        <w:rPr>
          <w:rFonts w:asciiTheme="minorHAnsi" w:hAnsiTheme="minorHAnsi" w:cstheme="minorHAnsi"/>
          <w:sz w:val="22"/>
          <w:szCs w:val="22"/>
        </w:rPr>
        <w:t xml:space="preserve"> Smith, 1981).</w:t>
      </w:r>
    </w:p>
    <w:p w14:paraId="0AB37998" w14:textId="77777777" w:rsidR="00D33D95" w:rsidRPr="00B64BF1" w:rsidRDefault="00D33D95" w:rsidP="006C42D2">
      <w:pPr>
        <w:spacing w:after="0"/>
        <w:jc w:val="both"/>
        <w:rPr>
          <w:rFonts w:asciiTheme="minorHAnsi" w:hAnsiTheme="minorHAnsi" w:cstheme="minorHAnsi"/>
          <w:sz w:val="22"/>
          <w:szCs w:val="22"/>
        </w:rPr>
      </w:pPr>
      <w:r w:rsidRPr="00B64BF1">
        <w:rPr>
          <w:rFonts w:asciiTheme="minorHAnsi" w:hAnsiTheme="minorHAnsi" w:cstheme="minorHAnsi"/>
          <w:sz w:val="22"/>
          <w:szCs w:val="22"/>
        </w:rPr>
        <w:t>Modelin uygunluğunun belirlenmesinde kullanılan belirlilik katsayılarının büyük çıkması her zaman modelin iyi olduğu sonucunu göstermeyebilir. Çünkü modele bir değişkenin eklenmesi modele katkıda bulunsun veya bulunmasın R</w:t>
      </w:r>
      <w:r w:rsidRPr="00B64BF1">
        <w:rPr>
          <w:rFonts w:asciiTheme="minorHAnsi" w:hAnsiTheme="minorHAnsi" w:cstheme="minorHAnsi"/>
          <w:sz w:val="22"/>
          <w:szCs w:val="22"/>
          <w:vertAlign w:val="superscript"/>
        </w:rPr>
        <w:t>2</w:t>
      </w:r>
      <w:r w:rsidRPr="00B64BF1">
        <w:rPr>
          <w:rFonts w:asciiTheme="minorHAnsi" w:hAnsiTheme="minorHAnsi" w:cstheme="minorHAnsi"/>
          <w:sz w:val="22"/>
          <w:szCs w:val="22"/>
        </w:rPr>
        <w:t xml:space="preserve"> veya R</w:t>
      </w:r>
      <w:r w:rsidRPr="00B64BF1">
        <w:rPr>
          <w:rFonts w:asciiTheme="minorHAnsi" w:hAnsiTheme="minorHAnsi" w:cstheme="minorHAnsi"/>
          <w:sz w:val="22"/>
          <w:szCs w:val="22"/>
          <w:vertAlign w:val="subscript"/>
        </w:rPr>
        <w:t>a</w:t>
      </w:r>
      <w:r w:rsidRPr="00B64BF1">
        <w:rPr>
          <w:rFonts w:asciiTheme="minorHAnsi" w:hAnsiTheme="minorHAnsi" w:cstheme="minorHAnsi"/>
          <w:sz w:val="22"/>
          <w:szCs w:val="22"/>
          <w:vertAlign w:val="superscript"/>
        </w:rPr>
        <w:t>2</w:t>
      </w:r>
      <w:r w:rsidRPr="00B64BF1">
        <w:rPr>
          <w:rFonts w:asciiTheme="minorHAnsi" w:hAnsiTheme="minorHAnsi" w:cstheme="minorHAnsi"/>
          <w:sz w:val="22"/>
          <w:szCs w:val="22"/>
        </w:rPr>
        <w:t xml:space="preserve">’nin değerini artıracak ve model için tahmin parametrelerinin belirlenmesini yetersiz kılabilir. </w:t>
      </w:r>
      <w:r w:rsidRPr="00B64BF1">
        <w:rPr>
          <w:rFonts w:asciiTheme="minorHAnsi" w:hAnsiTheme="minorHAnsi" w:cstheme="minorHAnsi"/>
          <w:sz w:val="22"/>
          <w:szCs w:val="22"/>
        </w:rPr>
        <w:lastRenderedPageBreak/>
        <w:t>Bu nedenle, çalışmada modellerin uygunluğunun en iyi alt grup regresyon analizi ile belirlendikten sonra, kalıntı analizi ile de kontrol edilmesi gerekmektedir (Topaloğlu, 1999).</w:t>
      </w:r>
    </w:p>
    <w:p w14:paraId="224C6DD3" w14:textId="77777777" w:rsidR="00121B72" w:rsidRPr="00B64BF1" w:rsidRDefault="00121B72" w:rsidP="006C42D2">
      <w:pPr>
        <w:spacing w:after="0"/>
        <w:jc w:val="both"/>
        <w:rPr>
          <w:rFonts w:asciiTheme="minorHAnsi" w:hAnsiTheme="minorHAnsi" w:cstheme="minorHAnsi"/>
          <w:sz w:val="22"/>
          <w:szCs w:val="22"/>
        </w:rPr>
      </w:pPr>
    </w:p>
    <w:p w14:paraId="691DF491" w14:textId="77777777" w:rsidR="00121B72" w:rsidRPr="00B64BF1" w:rsidRDefault="00121B72" w:rsidP="006C42D2">
      <w:pPr>
        <w:spacing w:after="0"/>
        <w:jc w:val="both"/>
        <w:rPr>
          <w:rFonts w:asciiTheme="minorHAnsi" w:hAnsiTheme="minorHAnsi" w:cstheme="minorHAnsi"/>
          <w:b/>
          <w:i/>
          <w:sz w:val="22"/>
          <w:szCs w:val="22"/>
        </w:rPr>
      </w:pPr>
      <w:r w:rsidRPr="00B64BF1">
        <w:rPr>
          <w:rFonts w:asciiTheme="minorHAnsi" w:hAnsiTheme="minorHAnsi" w:cstheme="minorHAnsi"/>
          <w:b/>
          <w:i/>
          <w:sz w:val="22"/>
          <w:szCs w:val="22"/>
        </w:rPr>
        <w:t>Kalıntı analizi</w:t>
      </w:r>
    </w:p>
    <w:p w14:paraId="3D3C525E" w14:textId="77777777" w:rsidR="00121B72" w:rsidRPr="00B64BF1" w:rsidRDefault="00121B72" w:rsidP="006C42D2">
      <w:pPr>
        <w:spacing w:after="0"/>
        <w:jc w:val="both"/>
        <w:rPr>
          <w:rFonts w:asciiTheme="minorHAnsi" w:hAnsiTheme="minorHAnsi" w:cstheme="minorHAnsi"/>
          <w:sz w:val="22"/>
          <w:szCs w:val="22"/>
        </w:rPr>
      </w:pPr>
      <w:r w:rsidRPr="00B64BF1">
        <w:rPr>
          <w:rFonts w:asciiTheme="minorHAnsi" w:hAnsiTheme="minorHAnsi" w:cstheme="minorHAnsi"/>
          <w:sz w:val="22"/>
          <w:szCs w:val="22"/>
        </w:rPr>
        <w:t>Kalıntı analizi, gözlenen değer ile uydurulan değer arasındaki farkın yani kalıntıların incelenerek tahmin edilen eşitlik ile veri arasındaki uyumu veya uyumsuzluğu ortaya koyan bir analiz şeklidir (</w:t>
      </w:r>
      <w:proofErr w:type="spellStart"/>
      <w:r w:rsidRPr="00B64BF1">
        <w:rPr>
          <w:rFonts w:asciiTheme="minorHAnsi" w:hAnsiTheme="minorHAnsi" w:cstheme="minorHAnsi"/>
          <w:sz w:val="22"/>
          <w:szCs w:val="22"/>
        </w:rPr>
        <w:t>Draper</w:t>
      </w:r>
      <w:proofErr w:type="spellEnd"/>
      <w:r w:rsidRPr="00B64BF1">
        <w:rPr>
          <w:rFonts w:asciiTheme="minorHAnsi" w:hAnsiTheme="minorHAnsi" w:cstheme="minorHAnsi"/>
          <w:sz w:val="22"/>
          <w:szCs w:val="22"/>
        </w:rPr>
        <w:t xml:space="preserve"> ve Smith, 1981). Regresyon analizinde kalıntı (e) ile ilgili olarak ortalaması sıfır, </w:t>
      </w:r>
      <w:proofErr w:type="gramStart"/>
      <w:r w:rsidRPr="00B64BF1">
        <w:rPr>
          <w:rFonts w:asciiTheme="minorHAnsi" w:hAnsiTheme="minorHAnsi" w:cstheme="minorHAnsi"/>
          <w:sz w:val="22"/>
          <w:szCs w:val="22"/>
        </w:rPr>
        <w:t>varyansı  ve</w:t>
      </w:r>
      <w:proofErr w:type="gramEnd"/>
      <w:r w:rsidRPr="00B64BF1">
        <w:rPr>
          <w:rFonts w:asciiTheme="minorHAnsi" w:hAnsiTheme="minorHAnsi" w:cstheme="minorHAnsi"/>
          <w:sz w:val="22"/>
          <w:szCs w:val="22"/>
        </w:rPr>
        <w:t xml:space="preserve"> normal dağıldığı varsayımları yapılır. Varsayımlar doğru ise r=0 doğrusunun çevresinde dağılan artıkların yaklaşık olarak r= , eğer logaritması alınırsa r= sınırlar içerisinde olması beklenir. Eğer model gerçekten verilere uyum sağlıyorsa, kalıntıların sözü edilen tüm varsayımları açıklaması gerekir. Ayrıca kalıntıların kareleri ortalaması olarak adlandırılan MSE değeri de kalıntı analizinde önemlidir, Bu değeri hesaplamak için kullanılan eşitlik aşağıda verilmiştir.</w:t>
      </w:r>
    </w:p>
    <w:p w14:paraId="4E30A502" w14:textId="77777777" w:rsidR="00121B72" w:rsidRPr="00B64BF1" w:rsidRDefault="00121B72" w:rsidP="006C42D2">
      <w:pPr>
        <w:spacing w:after="0"/>
        <w:jc w:val="both"/>
        <w:rPr>
          <w:rFonts w:asciiTheme="minorHAnsi" w:hAnsiTheme="minorHAnsi" w:cstheme="minorHAnsi"/>
          <w:sz w:val="22"/>
          <w:szCs w:val="22"/>
        </w:rPr>
      </w:pPr>
    </w:p>
    <w:p w14:paraId="3B3714CB" w14:textId="77777777" w:rsidR="00121B72" w:rsidRPr="00B64BF1" w:rsidRDefault="00121B72" w:rsidP="006C42D2">
      <w:pPr>
        <w:spacing w:after="0"/>
        <w:jc w:val="both"/>
        <w:rPr>
          <w:rFonts w:asciiTheme="minorHAnsi" w:hAnsiTheme="minorHAnsi" w:cstheme="minorHAnsi"/>
          <w:b/>
          <w:sz w:val="22"/>
          <w:szCs w:val="22"/>
        </w:rPr>
      </w:pPr>
      <m:oMath>
        <m:r>
          <w:rPr>
            <w:rFonts w:ascii="Cambria Math" w:hAnsi="Cambria Math" w:cstheme="minorHAnsi"/>
            <w:sz w:val="22"/>
            <w:szCs w:val="22"/>
          </w:rPr>
          <m:t xml:space="preserve">MSE= </m:t>
        </m:r>
        <m:f>
          <m:fPr>
            <m:ctrlPr>
              <w:rPr>
                <w:rFonts w:ascii="Cambria Math" w:hAnsi="Cambria Math" w:cstheme="minorHAnsi"/>
                <w:i/>
                <w:sz w:val="22"/>
                <w:szCs w:val="22"/>
              </w:rPr>
            </m:ctrlPr>
          </m:fPr>
          <m:num>
            <m:r>
              <w:rPr>
                <w:rFonts w:ascii="Cambria Math" w:hAnsi="Cambria Math" w:cstheme="minorHAnsi"/>
                <w:sz w:val="22"/>
                <w:szCs w:val="22"/>
              </w:rPr>
              <m:t>SSE</m:t>
            </m:r>
          </m:num>
          <m:den>
            <m:r>
              <w:rPr>
                <w:rFonts w:ascii="Cambria Math" w:hAnsi="Cambria Math" w:cstheme="minorHAnsi"/>
                <w:sz w:val="22"/>
                <w:szCs w:val="22"/>
              </w:rPr>
              <m:t>n-k</m:t>
            </m:r>
          </m:den>
        </m:f>
      </m:oMath>
      <w:r w:rsidRPr="00B64BF1">
        <w:rPr>
          <w:rFonts w:asciiTheme="minorHAnsi" w:hAnsiTheme="minorHAnsi" w:cstheme="minorHAnsi"/>
          <w:sz w:val="22"/>
          <w:szCs w:val="22"/>
        </w:rPr>
        <w:tab/>
      </w:r>
      <w:r w:rsidRPr="00B64BF1">
        <w:rPr>
          <w:rFonts w:asciiTheme="minorHAnsi" w:hAnsiTheme="minorHAnsi" w:cstheme="minorHAnsi"/>
          <w:sz w:val="22"/>
          <w:szCs w:val="22"/>
        </w:rPr>
        <w:tab/>
      </w:r>
      <w:r w:rsidRPr="00B64BF1">
        <w:rPr>
          <w:rFonts w:asciiTheme="minorHAnsi" w:hAnsiTheme="minorHAnsi" w:cstheme="minorHAnsi"/>
          <w:sz w:val="22"/>
          <w:szCs w:val="22"/>
        </w:rPr>
        <w:tab/>
      </w:r>
      <w:r w:rsidRPr="00B64BF1">
        <w:rPr>
          <w:rFonts w:asciiTheme="minorHAnsi" w:hAnsiTheme="minorHAnsi" w:cstheme="minorHAnsi"/>
          <w:sz w:val="22"/>
          <w:szCs w:val="22"/>
        </w:rPr>
        <w:tab/>
      </w:r>
      <w:r w:rsidRPr="00B64BF1">
        <w:rPr>
          <w:rFonts w:asciiTheme="minorHAnsi" w:hAnsiTheme="minorHAnsi" w:cstheme="minorHAnsi"/>
          <w:sz w:val="22"/>
          <w:szCs w:val="22"/>
        </w:rPr>
        <w:tab/>
      </w:r>
      <w:proofErr w:type="spellStart"/>
      <w:r w:rsidRPr="00B64BF1">
        <w:rPr>
          <w:rFonts w:asciiTheme="minorHAnsi" w:hAnsiTheme="minorHAnsi" w:cstheme="minorHAnsi"/>
          <w:b/>
          <w:sz w:val="22"/>
          <w:szCs w:val="22"/>
        </w:rPr>
        <w:t>Eq</w:t>
      </w:r>
      <w:proofErr w:type="spellEnd"/>
      <w:r w:rsidRPr="00B64BF1">
        <w:rPr>
          <w:rFonts w:asciiTheme="minorHAnsi" w:hAnsiTheme="minorHAnsi" w:cstheme="minorHAnsi"/>
          <w:b/>
          <w:sz w:val="22"/>
          <w:szCs w:val="22"/>
        </w:rPr>
        <w:t>.(8)</w:t>
      </w:r>
    </w:p>
    <w:p w14:paraId="4B258C22" w14:textId="77777777" w:rsidR="00121B72" w:rsidRPr="00B64BF1" w:rsidRDefault="00121B72" w:rsidP="006C42D2">
      <w:pPr>
        <w:spacing w:after="0"/>
        <w:jc w:val="both"/>
        <w:rPr>
          <w:rFonts w:asciiTheme="minorHAnsi" w:hAnsiTheme="minorHAnsi" w:cstheme="minorHAnsi"/>
          <w:sz w:val="22"/>
          <w:szCs w:val="22"/>
        </w:rPr>
      </w:pPr>
    </w:p>
    <w:p w14:paraId="7A7DCCC4" w14:textId="7F914E57" w:rsidR="00121B72" w:rsidRPr="00B64BF1" w:rsidRDefault="00121B72" w:rsidP="006C42D2">
      <w:pPr>
        <w:spacing w:after="0"/>
        <w:jc w:val="both"/>
        <w:rPr>
          <w:rFonts w:asciiTheme="minorHAnsi" w:hAnsiTheme="minorHAnsi" w:cstheme="minorHAnsi"/>
          <w:sz w:val="22"/>
          <w:szCs w:val="22"/>
        </w:rPr>
      </w:pPr>
      <w:r w:rsidRPr="00B64BF1">
        <w:rPr>
          <w:rFonts w:asciiTheme="minorHAnsi" w:hAnsiTheme="minorHAnsi" w:cstheme="minorHAnsi"/>
          <w:sz w:val="22"/>
          <w:szCs w:val="22"/>
        </w:rPr>
        <w:t>Burada; SSE: artıkların kareleri toplamını, n: gözlem sayısını, k: ise modelde yer alan bağımsız değişken sayısını göstermektedir. Kalıntıların kareleri ortalamasını kullanarak yapılacak model seçiminde, her bir denklem için bu değere bakılmış ve MSE değeri en küçük olan denklemler uygun modeller olarak belirlenmiştir.</w:t>
      </w:r>
    </w:p>
    <w:p w14:paraId="472561EE" w14:textId="77777777" w:rsidR="00121B72" w:rsidRPr="00B64BF1" w:rsidRDefault="00121B72" w:rsidP="006C42D2">
      <w:pPr>
        <w:spacing w:after="0"/>
        <w:jc w:val="both"/>
        <w:rPr>
          <w:rFonts w:asciiTheme="minorHAnsi" w:hAnsiTheme="minorHAnsi" w:cstheme="minorHAnsi"/>
          <w:sz w:val="22"/>
          <w:szCs w:val="22"/>
        </w:rPr>
      </w:pPr>
    </w:p>
    <w:p w14:paraId="002AC281" w14:textId="77777777" w:rsidR="00121B72" w:rsidRPr="00B64BF1" w:rsidRDefault="00121B72" w:rsidP="006C42D2">
      <w:pPr>
        <w:spacing w:after="0"/>
        <w:jc w:val="both"/>
        <w:rPr>
          <w:rFonts w:asciiTheme="minorHAnsi" w:hAnsiTheme="minorHAnsi" w:cstheme="minorHAnsi"/>
          <w:b/>
          <w:i/>
          <w:sz w:val="22"/>
          <w:szCs w:val="22"/>
        </w:rPr>
      </w:pPr>
      <w:proofErr w:type="spellStart"/>
      <w:r w:rsidRPr="00B64BF1">
        <w:rPr>
          <w:rFonts w:asciiTheme="minorHAnsi" w:hAnsiTheme="minorHAnsi" w:cstheme="minorHAnsi"/>
          <w:b/>
          <w:i/>
          <w:sz w:val="22"/>
          <w:szCs w:val="22"/>
        </w:rPr>
        <w:t>Nash-Sutcliffe</w:t>
      </w:r>
      <w:proofErr w:type="spellEnd"/>
      <w:r w:rsidRPr="00B64BF1">
        <w:rPr>
          <w:rFonts w:asciiTheme="minorHAnsi" w:hAnsiTheme="minorHAnsi" w:cstheme="minorHAnsi"/>
          <w:b/>
          <w:i/>
          <w:sz w:val="22"/>
          <w:szCs w:val="22"/>
        </w:rPr>
        <w:t xml:space="preserve"> verimlilik katsayısı</w:t>
      </w:r>
    </w:p>
    <w:p w14:paraId="03747694" w14:textId="77777777" w:rsidR="00121B72" w:rsidRPr="00B64BF1" w:rsidRDefault="00121B72" w:rsidP="006C42D2">
      <w:pPr>
        <w:spacing w:after="0"/>
        <w:jc w:val="both"/>
        <w:rPr>
          <w:rFonts w:asciiTheme="minorHAnsi" w:hAnsiTheme="minorHAnsi" w:cstheme="minorHAnsi"/>
          <w:sz w:val="22"/>
          <w:szCs w:val="22"/>
        </w:rPr>
      </w:pPr>
      <w:r w:rsidRPr="00B64BF1">
        <w:rPr>
          <w:rFonts w:asciiTheme="minorHAnsi" w:hAnsiTheme="minorHAnsi" w:cstheme="minorHAnsi"/>
          <w:sz w:val="22"/>
          <w:szCs w:val="22"/>
        </w:rPr>
        <w:t xml:space="preserve">Bölgeler için oluşturulan denklemlerin, verimlilik katsayısını belirlemede </w:t>
      </w:r>
      <w:proofErr w:type="spellStart"/>
      <w:r w:rsidRPr="00B64BF1">
        <w:rPr>
          <w:rFonts w:asciiTheme="minorHAnsi" w:hAnsiTheme="minorHAnsi" w:cstheme="minorHAnsi"/>
          <w:sz w:val="22"/>
          <w:szCs w:val="22"/>
        </w:rPr>
        <w:t>Nash-Sutcliffe</w:t>
      </w:r>
      <w:proofErr w:type="spellEnd"/>
      <w:r w:rsidRPr="00B64BF1">
        <w:rPr>
          <w:rFonts w:asciiTheme="minorHAnsi" w:hAnsiTheme="minorHAnsi" w:cstheme="minorHAnsi"/>
          <w:sz w:val="22"/>
          <w:szCs w:val="22"/>
        </w:rPr>
        <w:t xml:space="preserve"> modeli kullanılmıştır, </w:t>
      </w:r>
      <w:proofErr w:type="spellStart"/>
      <w:r w:rsidRPr="00B64BF1">
        <w:rPr>
          <w:rFonts w:asciiTheme="minorHAnsi" w:hAnsiTheme="minorHAnsi" w:cstheme="minorHAnsi"/>
          <w:sz w:val="22"/>
          <w:szCs w:val="22"/>
        </w:rPr>
        <w:t>Nash-Sutcliffe</w:t>
      </w:r>
      <w:proofErr w:type="spellEnd"/>
      <w:r w:rsidRPr="00B64BF1">
        <w:rPr>
          <w:rFonts w:asciiTheme="minorHAnsi" w:hAnsiTheme="minorHAnsi" w:cstheme="minorHAnsi"/>
          <w:sz w:val="22"/>
          <w:szCs w:val="22"/>
        </w:rPr>
        <w:t xml:space="preserve"> katsayısı Eşitlik 9 ile hesaplanmaktadır.</w:t>
      </w:r>
    </w:p>
    <w:p w14:paraId="25F5C996" w14:textId="77777777" w:rsidR="00121B72" w:rsidRPr="00B64BF1" w:rsidRDefault="00121B72" w:rsidP="006C42D2">
      <w:pPr>
        <w:spacing w:after="0"/>
        <w:jc w:val="both"/>
        <w:rPr>
          <w:rFonts w:asciiTheme="minorHAnsi" w:hAnsiTheme="minorHAnsi" w:cstheme="minorHAnsi"/>
          <w:sz w:val="22"/>
          <w:szCs w:val="22"/>
        </w:rPr>
      </w:pPr>
    </w:p>
    <w:p w14:paraId="61433BB8" w14:textId="77777777" w:rsidR="00121B72" w:rsidRPr="00B64BF1" w:rsidRDefault="00121B72" w:rsidP="006C42D2">
      <w:pPr>
        <w:spacing w:after="0"/>
        <w:jc w:val="both"/>
        <w:rPr>
          <w:rFonts w:asciiTheme="minorHAnsi" w:hAnsiTheme="minorHAnsi" w:cstheme="minorHAnsi"/>
          <w:b/>
          <w:sz w:val="22"/>
          <w:szCs w:val="22"/>
        </w:rPr>
      </w:pPr>
      <m:oMath>
        <m:r>
          <w:rPr>
            <w:rFonts w:ascii="Cambria Math" w:hAnsi="Cambria Math" w:cstheme="minorHAnsi"/>
            <w:sz w:val="22"/>
            <w:szCs w:val="22"/>
          </w:rPr>
          <m:t xml:space="preserve">E=1- </m:t>
        </m:r>
        <m:f>
          <m:fPr>
            <m:ctrlPr>
              <w:rPr>
                <w:rFonts w:ascii="Cambria Math" w:hAnsi="Cambria Math" w:cstheme="minorHAnsi"/>
                <w:i/>
                <w:sz w:val="22"/>
                <w:szCs w:val="22"/>
              </w:rPr>
            </m:ctrlPr>
          </m:fPr>
          <m:num>
            <m:nary>
              <m:naryPr>
                <m:chr m:val="∑"/>
                <m:limLoc m:val="undOvr"/>
                <m:ctrlPr>
                  <w:rPr>
                    <w:rFonts w:ascii="Cambria Math" w:hAnsi="Cambria Math" w:cstheme="minorHAnsi"/>
                    <w:i/>
                    <w:sz w:val="22"/>
                    <w:szCs w:val="22"/>
                  </w:rPr>
                </m:ctrlPr>
              </m:naryPr>
              <m:sub>
                <m:r>
                  <w:rPr>
                    <w:rFonts w:ascii="Cambria Math" w:hAnsi="Cambria Math" w:cstheme="minorHAnsi"/>
                    <w:sz w:val="22"/>
                    <w:szCs w:val="22"/>
                  </w:rPr>
                  <m:t>t=1</m:t>
                </m:r>
              </m:sub>
              <m:sup>
                <m:r>
                  <w:rPr>
                    <w:rFonts w:ascii="Cambria Math" w:hAnsi="Cambria Math" w:cstheme="minorHAnsi"/>
                    <w:sz w:val="22"/>
                    <w:szCs w:val="22"/>
                  </w:rPr>
                  <m:t>T</m:t>
                </m:r>
              </m:sup>
              <m:e>
                <m:sSup>
                  <m:sSupPr>
                    <m:ctrlPr>
                      <w:rPr>
                        <w:rFonts w:ascii="Cambria Math" w:hAnsi="Cambria Math" w:cstheme="minorHAnsi"/>
                        <w:i/>
                        <w:sz w:val="22"/>
                        <w:szCs w:val="22"/>
                      </w:rPr>
                    </m:ctrlPr>
                  </m:sSupPr>
                  <m:e>
                    <m:d>
                      <m:dPr>
                        <m:ctrlPr>
                          <w:rPr>
                            <w:rFonts w:ascii="Cambria Math" w:hAnsi="Cambria Math" w:cstheme="minorHAnsi"/>
                            <w:i/>
                            <w:sz w:val="22"/>
                            <w:szCs w:val="22"/>
                          </w:rPr>
                        </m:ctrlPr>
                      </m:dPr>
                      <m:e>
                        <m:sSubSup>
                          <m:sSubSupPr>
                            <m:ctrlPr>
                              <w:rPr>
                                <w:rFonts w:ascii="Cambria Math" w:hAnsi="Cambria Math" w:cstheme="minorHAnsi"/>
                                <w:i/>
                                <w:sz w:val="22"/>
                                <w:szCs w:val="22"/>
                              </w:rPr>
                            </m:ctrlPr>
                          </m:sSubSupPr>
                          <m:e>
                            <m:r>
                              <w:rPr>
                                <w:rFonts w:ascii="Cambria Math" w:hAnsi="Cambria Math" w:cstheme="minorHAnsi"/>
                                <w:sz w:val="22"/>
                                <w:szCs w:val="22"/>
                              </w:rPr>
                              <m:t>Q</m:t>
                            </m:r>
                          </m:e>
                          <m:sub>
                            <m:r>
                              <w:rPr>
                                <w:rFonts w:ascii="Cambria Math" w:hAnsi="Cambria Math" w:cstheme="minorHAnsi"/>
                                <w:sz w:val="22"/>
                                <w:szCs w:val="22"/>
                              </w:rPr>
                              <m:t>0</m:t>
                            </m:r>
                          </m:sub>
                          <m:sup>
                            <m:r>
                              <w:rPr>
                                <w:rFonts w:ascii="Cambria Math" w:hAnsi="Cambria Math" w:cstheme="minorHAnsi"/>
                                <w:sz w:val="22"/>
                                <w:szCs w:val="22"/>
                              </w:rPr>
                              <m:t>t</m:t>
                            </m:r>
                          </m:sup>
                        </m:sSubSup>
                        <m:r>
                          <w:rPr>
                            <w:rFonts w:ascii="Cambria Math" w:hAnsi="Cambria Math" w:cstheme="minorHAnsi"/>
                            <w:sz w:val="22"/>
                            <w:szCs w:val="22"/>
                          </w:rPr>
                          <m:t xml:space="preserve">- </m:t>
                        </m:r>
                        <m:sSubSup>
                          <m:sSubSupPr>
                            <m:ctrlPr>
                              <w:rPr>
                                <w:rFonts w:ascii="Cambria Math" w:hAnsi="Cambria Math" w:cstheme="minorHAnsi"/>
                                <w:i/>
                                <w:sz w:val="22"/>
                                <w:szCs w:val="22"/>
                              </w:rPr>
                            </m:ctrlPr>
                          </m:sSubSupPr>
                          <m:e>
                            <m:r>
                              <w:rPr>
                                <w:rFonts w:ascii="Cambria Math" w:hAnsi="Cambria Math" w:cstheme="minorHAnsi"/>
                                <w:sz w:val="22"/>
                                <w:szCs w:val="22"/>
                              </w:rPr>
                              <m:t>Q</m:t>
                            </m:r>
                          </m:e>
                          <m:sub>
                            <m:r>
                              <w:rPr>
                                <w:rFonts w:ascii="Cambria Math" w:hAnsi="Cambria Math" w:cstheme="minorHAnsi"/>
                                <w:sz w:val="22"/>
                                <w:szCs w:val="22"/>
                              </w:rPr>
                              <m:t>m</m:t>
                            </m:r>
                          </m:sub>
                          <m:sup>
                            <m:r>
                              <w:rPr>
                                <w:rFonts w:ascii="Cambria Math" w:hAnsi="Cambria Math" w:cstheme="minorHAnsi"/>
                                <w:sz w:val="22"/>
                                <w:szCs w:val="22"/>
                              </w:rPr>
                              <m:t>t</m:t>
                            </m:r>
                          </m:sup>
                        </m:sSubSup>
                      </m:e>
                    </m:d>
                  </m:e>
                  <m:sup>
                    <m:r>
                      <w:rPr>
                        <w:rFonts w:ascii="Cambria Math" w:hAnsi="Cambria Math" w:cstheme="minorHAnsi"/>
                        <w:sz w:val="22"/>
                        <w:szCs w:val="22"/>
                      </w:rPr>
                      <m:t>2</m:t>
                    </m:r>
                  </m:sup>
                </m:sSup>
              </m:e>
            </m:nary>
          </m:num>
          <m:den>
            <m:nary>
              <m:naryPr>
                <m:chr m:val="∑"/>
                <m:limLoc m:val="undOvr"/>
                <m:ctrlPr>
                  <w:rPr>
                    <w:rFonts w:ascii="Cambria Math" w:hAnsi="Cambria Math" w:cstheme="minorHAnsi"/>
                    <w:i/>
                    <w:sz w:val="22"/>
                    <w:szCs w:val="22"/>
                  </w:rPr>
                </m:ctrlPr>
              </m:naryPr>
              <m:sub>
                <m:r>
                  <w:rPr>
                    <w:rFonts w:ascii="Cambria Math" w:hAnsi="Cambria Math" w:cstheme="minorHAnsi"/>
                    <w:sz w:val="22"/>
                    <w:szCs w:val="22"/>
                  </w:rPr>
                  <m:t>T=1</m:t>
                </m:r>
              </m:sub>
              <m:sup>
                <m:r>
                  <w:rPr>
                    <w:rFonts w:ascii="Cambria Math" w:hAnsi="Cambria Math" w:cstheme="minorHAnsi"/>
                    <w:sz w:val="22"/>
                    <w:szCs w:val="22"/>
                  </w:rPr>
                  <m:t>T</m:t>
                </m:r>
              </m:sup>
              <m:e>
                <m:sSup>
                  <m:sSupPr>
                    <m:ctrlPr>
                      <w:rPr>
                        <w:rFonts w:ascii="Cambria Math" w:hAnsi="Cambria Math" w:cstheme="minorHAnsi"/>
                        <w:i/>
                        <w:sz w:val="22"/>
                        <w:szCs w:val="22"/>
                      </w:rPr>
                    </m:ctrlPr>
                  </m:sSupPr>
                  <m:e>
                    <m:d>
                      <m:dPr>
                        <m:ctrlPr>
                          <w:rPr>
                            <w:rFonts w:ascii="Cambria Math" w:hAnsi="Cambria Math" w:cstheme="minorHAnsi"/>
                            <w:i/>
                            <w:sz w:val="22"/>
                            <w:szCs w:val="22"/>
                          </w:rPr>
                        </m:ctrlPr>
                      </m:dPr>
                      <m:e>
                        <m:sSubSup>
                          <m:sSubSupPr>
                            <m:ctrlPr>
                              <w:rPr>
                                <w:rFonts w:ascii="Cambria Math" w:hAnsi="Cambria Math" w:cstheme="minorHAnsi"/>
                                <w:i/>
                                <w:sz w:val="22"/>
                                <w:szCs w:val="22"/>
                              </w:rPr>
                            </m:ctrlPr>
                          </m:sSubSupPr>
                          <m:e>
                            <m:r>
                              <w:rPr>
                                <w:rFonts w:ascii="Cambria Math" w:hAnsi="Cambria Math" w:cstheme="minorHAnsi"/>
                                <w:sz w:val="22"/>
                                <w:szCs w:val="22"/>
                              </w:rPr>
                              <m:t>Q</m:t>
                            </m:r>
                          </m:e>
                          <m:sub>
                            <m:r>
                              <w:rPr>
                                <w:rFonts w:ascii="Cambria Math" w:hAnsi="Cambria Math" w:cstheme="minorHAnsi"/>
                                <w:sz w:val="22"/>
                                <w:szCs w:val="22"/>
                              </w:rPr>
                              <m:t>0</m:t>
                            </m:r>
                          </m:sub>
                          <m:sup>
                            <m:r>
                              <w:rPr>
                                <w:rFonts w:ascii="Cambria Math" w:hAnsi="Cambria Math" w:cstheme="minorHAnsi"/>
                                <w:sz w:val="22"/>
                                <w:szCs w:val="22"/>
                              </w:rPr>
                              <m:t>t</m:t>
                            </m:r>
                          </m:sup>
                        </m:sSubSup>
                        <m:r>
                          <w:rPr>
                            <w:rFonts w:ascii="Cambria Math" w:hAnsi="Cambria Math" w:cstheme="minorHAnsi"/>
                            <w:sz w:val="22"/>
                            <w:szCs w:val="22"/>
                          </w:rPr>
                          <m:t xml:space="preserve">- </m:t>
                        </m:r>
                        <m:acc>
                          <m:accPr>
                            <m:chr m:val="̅"/>
                            <m:ctrlPr>
                              <w:rPr>
                                <w:rFonts w:ascii="Cambria Math" w:hAnsi="Cambria Math" w:cstheme="minorHAnsi"/>
                                <w:i/>
                                <w:sz w:val="22"/>
                                <w:szCs w:val="22"/>
                              </w:rPr>
                            </m:ctrlPr>
                          </m:accPr>
                          <m:e>
                            <m:sSub>
                              <m:sSubPr>
                                <m:ctrlPr>
                                  <w:rPr>
                                    <w:rFonts w:ascii="Cambria Math" w:hAnsi="Cambria Math" w:cstheme="minorHAnsi"/>
                                    <w:i/>
                                    <w:sz w:val="22"/>
                                    <w:szCs w:val="22"/>
                                  </w:rPr>
                                </m:ctrlPr>
                              </m:sSubPr>
                              <m:e>
                                <m:r>
                                  <w:rPr>
                                    <w:rFonts w:ascii="Cambria Math" w:hAnsi="Cambria Math" w:cstheme="minorHAnsi"/>
                                    <w:sz w:val="22"/>
                                    <w:szCs w:val="22"/>
                                  </w:rPr>
                                  <m:t>Q</m:t>
                                </m:r>
                              </m:e>
                              <m:sub>
                                <m:r>
                                  <w:rPr>
                                    <w:rFonts w:ascii="Cambria Math" w:hAnsi="Cambria Math" w:cstheme="minorHAnsi"/>
                                    <w:sz w:val="22"/>
                                    <w:szCs w:val="22"/>
                                  </w:rPr>
                                  <m:t>0</m:t>
                                </m:r>
                              </m:sub>
                            </m:sSub>
                          </m:e>
                        </m:acc>
                      </m:e>
                    </m:d>
                  </m:e>
                  <m:sup>
                    <m:r>
                      <w:rPr>
                        <w:rFonts w:ascii="Cambria Math" w:hAnsi="Cambria Math" w:cstheme="minorHAnsi"/>
                        <w:sz w:val="22"/>
                        <w:szCs w:val="22"/>
                      </w:rPr>
                      <m:t>2</m:t>
                    </m:r>
                  </m:sup>
                </m:sSup>
              </m:e>
            </m:nary>
          </m:den>
        </m:f>
      </m:oMath>
      <w:r w:rsidRPr="00B64BF1">
        <w:rPr>
          <w:rFonts w:asciiTheme="minorHAnsi" w:hAnsiTheme="minorHAnsi" w:cstheme="minorHAnsi"/>
          <w:sz w:val="22"/>
          <w:szCs w:val="22"/>
        </w:rPr>
        <w:tab/>
      </w:r>
      <w:r w:rsidRPr="00B64BF1">
        <w:rPr>
          <w:rFonts w:asciiTheme="minorHAnsi" w:hAnsiTheme="minorHAnsi" w:cstheme="minorHAnsi"/>
          <w:sz w:val="22"/>
          <w:szCs w:val="22"/>
        </w:rPr>
        <w:tab/>
      </w:r>
      <w:r w:rsidRPr="00B64BF1">
        <w:rPr>
          <w:rFonts w:asciiTheme="minorHAnsi" w:hAnsiTheme="minorHAnsi" w:cstheme="minorHAnsi"/>
          <w:sz w:val="22"/>
          <w:szCs w:val="22"/>
        </w:rPr>
        <w:tab/>
      </w:r>
      <w:r w:rsidRPr="00B64BF1">
        <w:rPr>
          <w:rFonts w:asciiTheme="minorHAnsi" w:hAnsiTheme="minorHAnsi" w:cstheme="minorHAnsi"/>
          <w:sz w:val="22"/>
          <w:szCs w:val="22"/>
        </w:rPr>
        <w:tab/>
      </w:r>
      <w:proofErr w:type="spellStart"/>
      <w:r w:rsidRPr="00B64BF1">
        <w:rPr>
          <w:rFonts w:asciiTheme="minorHAnsi" w:hAnsiTheme="minorHAnsi" w:cstheme="minorHAnsi"/>
          <w:b/>
          <w:sz w:val="22"/>
          <w:szCs w:val="22"/>
        </w:rPr>
        <w:t>Eq</w:t>
      </w:r>
      <w:proofErr w:type="spellEnd"/>
      <w:r w:rsidRPr="00B64BF1">
        <w:rPr>
          <w:rFonts w:asciiTheme="minorHAnsi" w:hAnsiTheme="minorHAnsi" w:cstheme="minorHAnsi"/>
          <w:b/>
          <w:sz w:val="22"/>
          <w:szCs w:val="22"/>
        </w:rPr>
        <w:t>.(9)</w:t>
      </w:r>
    </w:p>
    <w:p w14:paraId="6B56ECA7" w14:textId="77777777" w:rsidR="00121B72" w:rsidRPr="00B64BF1" w:rsidRDefault="00121B72" w:rsidP="006C42D2">
      <w:pPr>
        <w:spacing w:after="0"/>
        <w:jc w:val="both"/>
        <w:rPr>
          <w:rFonts w:asciiTheme="minorHAnsi" w:hAnsiTheme="minorHAnsi" w:cstheme="minorHAnsi"/>
          <w:b/>
          <w:sz w:val="22"/>
          <w:szCs w:val="22"/>
        </w:rPr>
      </w:pPr>
    </w:p>
    <w:p w14:paraId="00C1ACEC" w14:textId="77777777" w:rsidR="00A45FEC" w:rsidRPr="00B64BF1" w:rsidRDefault="00121B72" w:rsidP="006C42D2">
      <w:pPr>
        <w:spacing w:after="0"/>
        <w:jc w:val="both"/>
        <w:rPr>
          <w:rFonts w:asciiTheme="minorHAnsi" w:hAnsiTheme="minorHAnsi" w:cstheme="minorHAnsi"/>
          <w:sz w:val="22"/>
          <w:szCs w:val="22"/>
        </w:rPr>
      </w:pPr>
      <w:r w:rsidRPr="00B64BF1">
        <w:rPr>
          <w:rFonts w:asciiTheme="minorHAnsi" w:hAnsiTheme="minorHAnsi" w:cstheme="minorHAnsi"/>
          <w:sz w:val="22"/>
          <w:szCs w:val="22"/>
        </w:rPr>
        <w:t xml:space="preserve">Burada; </w:t>
      </w:r>
      <w:r w:rsidRPr="00B64BF1">
        <w:rPr>
          <w:rFonts w:asciiTheme="minorHAnsi" w:hAnsiTheme="minorHAnsi" w:cstheme="minorHAnsi"/>
          <w:noProof/>
          <w:sz w:val="22"/>
          <w:szCs w:val="22"/>
        </w:rPr>
        <w:drawing>
          <wp:inline distT="0" distB="0" distL="0" distR="0" wp14:anchorId="12EFECED" wp14:editId="19610064">
            <wp:extent cx="165100" cy="171450"/>
            <wp:effectExtent l="0" t="0" r="635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5100" cy="171450"/>
                    </a:xfrm>
                    <a:prstGeom prst="rect">
                      <a:avLst/>
                    </a:prstGeom>
                    <a:noFill/>
                    <a:ln>
                      <a:noFill/>
                    </a:ln>
                  </pic:spPr>
                </pic:pic>
              </a:graphicData>
            </a:graphic>
          </wp:inline>
        </w:drawing>
      </w:r>
      <w:r w:rsidRPr="00B64BF1">
        <w:rPr>
          <w:rFonts w:asciiTheme="minorHAnsi" w:hAnsiTheme="minorHAnsi" w:cstheme="minorHAnsi"/>
          <w:sz w:val="22"/>
          <w:szCs w:val="22"/>
        </w:rPr>
        <w:t xml:space="preserve">: model verimlilik oranı, </w:t>
      </w:r>
      <w:r w:rsidRPr="00B64BF1">
        <w:rPr>
          <w:rFonts w:asciiTheme="minorHAnsi" w:hAnsiTheme="minorHAnsi" w:cstheme="minorHAnsi"/>
          <w:noProof/>
          <w:sz w:val="22"/>
          <w:szCs w:val="22"/>
        </w:rPr>
        <w:drawing>
          <wp:inline distT="0" distB="0" distL="0" distR="0" wp14:anchorId="3958A9F6" wp14:editId="197D0D99">
            <wp:extent cx="190500" cy="241300"/>
            <wp:effectExtent l="0" t="0" r="0" b="635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500" cy="241300"/>
                    </a:xfrm>
                    <a:prstGeom prst="rect">
                      <a:avLst/>
                    </a:prstGeom>
                    <a:noFill/>
                    <a:ln>
                      <a:noFill/>
                    </a:ln>
                  </pic:spPr>
                </pic:pic>
              </a:graphicData>
            </a:graphic>
          </wp:inline>
        </w:drawing>
      </w:r>
      <w:r w:rsidRPr="00B64BF1">
        <w:rPr>
          <w:rFonts w:asciiTheme="minorHAnsi" w:hAnsiTheme="minorHAnsi" w:cstheme="minorHAnsi"/>
          <w:sz w:val="22"/>
          <w:szCs w:val="22"/>
        </w:rPr>
        <w:t xml:space="preserve">: ölçüm değeri, </w:t>
      </w:r>
      <w:r w:rsidRPr="00B64BF1">
        <w:rPr>
          <w:rFonts w:asciiTheme="minorHAnsi" w:hAnsiTheme="minorHAnsi" w:cstheme="minorHAnsi"/>
          <w:noProof/>
          <w:sz w:val="22"/>
          <w:szCs w:val="22"/>
        </w:rPr>
        <w:drawing>
          <wp:inline distT="0" distB="0" distL="0" distR="0" wp14:anchorId="6D7F6824" wp14:editId="4BCB2ACF">
            <wp:extent cx="222250" cy="241300"/>
            <wp:effectExtent l="0" t="0" r="6350" b="635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2250" cy="241300"/>
                    </a:xfrm>
                    <a:prstGeom prst="rect">
                      <a:avLst/>
                    </a:prstGeom>
                    <a:noFill/>
                    <a:ln>
                      <a:noFill/>
                    </a:ln>
                  </pic:spPr>
                </pic:pic>
              </a:graphicData>
            </a:graphic>
          </wp:inline>
        </w:drawing>
      </w:r>
      <w:r w:rsidRPr="00B64BF1">
        <w:rPr>
          <w:rFonts w:asciiTheme="minorHAnsi" w:hAnsiTheme="minorHAnsi" w:cstheme="minorHAnsi"/>
          <w:sz w:val="22"/>
          <w:szCs w:val="22"/>
        </w:rPr>
        <w:t xml:space="preserve">: tahmin değeri ve </w:t>
      </w:r>
      <w:r w:rsidRPr="00B64BF1">
        <w:rPr>
          <w:rFonts w:asciiTheme="minorHAnsi" w:hAnsiTheme="minorHAnsi" w:cstheme="minorHAnsi"/>
          <w:noProof/>
          <w:sz w:val="22"/>
          <w:szCs w:val="22"/>
        </w:rPr>
        <w:drawing>
          <wp:inline distT="0" distB="0" distL="0" distR="0" wp14:anchorId="4C36193F" wp14:editId="52735BC1">
            <wp:extent cx="222250" cy="247650"/>
            <wp:effectExtent l="0" t="0" r="635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2250" cy="247650"/>
                    </a:xfrm>
                    <a:prstGeom prst="rect">
                      <a:avLst/>
                    </a:prstGeom>
                    <a:noFill/>
                    <a:ln>
                      <a:noFill/>
                    </a:ln>
                  </pic:spPr>
                </pic:pic>
              </a:graphicData>
            </a:graphic>
          </wp:inline>
        </w:drawing>
      </w:r>
      <w:r w:rsidRPr="00B64BF1">
        <w:rPr>
          <w:rFonts w:asciiTheme="minorHAnsi" w:hAnsiTheme="minorHAnsi" w:cstheme="minorHAnsi"/>
          <w:sz w:val="22"/>
          <w:szCs w:val="22"/>
        </w:rPr>
        <w:t xml:space="preserve">: ölçüm değerlerinin ortalamasıdır. </w:t>
      </w:r>
      <w:proofErr w:type="spellStart"/>
      <w:r w:rsidRPr="00B64BF1">
        <w:rPr>
          <w:rFonts w:asciiTheme="minorHAnsi" w:hAnsiTheme="minorHAnsi" w:cstheme="minorHAnsi"/>
          <w:sz w:val="22"/>
          <w:szCs w:val="22"/>
        </w:rPr>
        <w:t>Nash-Sutcliffe</w:t>
      </w:r>
      <w:proofErr w:type="spellEnd"/>
      <w:r w:rsidRPr="00B64BF1">
        <w:rPr>
          <w:rFonts w:asciiTheme="minorHAnsi" w:hAnsiTheme="minorHAnsi" w:cstheme="minorHAnsi"/>
          <w:sz w:val="22"/>
          <w:szCs w:val="22"/>
        </w:rPr>
        <w:t xml:space="preserve"> modelinde </w:t>
      </w:r>
      <w:r w:rsidRPr="00B64BF1">
        <w:rPr>
          <w:rFonts w:asciiTheme="minorHAnsi" w:hAnsiTheme="minorHAnsi" w:cstheme="minorHAnsi"/>
          <w:noProof/>
          <w:sz w:val="22"/>
          <w:szCs w:val="22"/>
        </w:rPr>
        <w:drawing>
          <wp:inline distT="0" distB="0" distL="0" distR="0" wp14:anchorId="2E93DB19" wp14:editId="79491BB4">
            <wp:extent cx="165100" cy="171450"/>
            <wp:effectExtent l="0" t="0" r="635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5100" cy="171450"/>
                    </a:xfrm>
                    <a:prstGeom prst="rect">
                      <a:avLst/>
                    </a:prstGeom>
                    <a:noFill/>
                    <a:ln>
                      <a:noFill/>
                    </a:ln>
                  </pic:spPr>
                </pic:pic>
              </a:graphicData>
            </a:graphic>
          </wp:inline>
        </w:drawing>
      </w:r>
      <w:r w:rsidRPr="00B64BF1">
        <w:rPr>
          <w:rFonts w:asciiTheme="minorHAnsi" w:hAnsiTheme="minorHAnsi" w:cstheme="minorHAnsi"/>
          <w:sz w:val="22"/>
          <w:szCs w:val="22"/>
        </w:rPr>
        <w:t>değeri eksi sonsuz ile 1 arasında değişebilir ve sonuç 1’e yaklaştıkça modelin verimliliği artmaktadır (</w:t>
      </w:r>
      <w:proofErr w:type="spellStart"/>
      <w:r w:rsidRPr="00B64BF1">
        <w:rPr>
          <w:rFonts w:asciiTheme="minorHAnsi" w:hAnsiTheme="minorHAnsi" w:cstheme="minorHAnsi"/>
          <w:sz w:val="22"/>
          <w:szCs w:val="22"/>
        </w:rPr>
        <w:t>Nash</w:t>
      </w:r>
      <w:proofErr w:type="spellEnd"/>
      <w:r w:rsidRPr="00B64BF1">
        <w:rPr>
          <w:rFonts w:asciiTheme="minorHAnsi" w:hAnsiTheme="minorHAnsi" w:cstheme="minorHAnsi"/>
          <w:sz w:val="22"/>
          <w:szCs w:val="22"/>
        </w:rPr>
        <w:t xml:space="preserve"> ve </w:t>
      </w:r>
      <w:proofErr w:type="spellStart"/>
      <w:r w:rsidRPr="00B64BF1">
        <w:rPr>
          <w:rFonts w:asciiTheme="minorHAnsi" w:hAnsiTheme="minorHAnsi" w:cstheme="minorHAnsi"/>
          <w:sz w:val="22"/>
          <w:szCs w:val="22"/>
        </w:rPr>
        <w:t>Sutcliffe</w:t>
      </w:r>
      <w:proofErr w:type="spellEnd"/>
      <w:r w:rsidRPr="00B64BF1">
        <w:rPr>
          <w:rFonts w:asciiTheme="minorHAnsi" w:hAnsiTheme="minorHAnsi" w:cstheme="minorHAnsi"/>
          <w:sz w:val="22"/>
          <w:szCs w:val="22"/>
        </w:rPr>
        <w:t>, 1970).</w:t>
      </w:r>
    </w:p>
    <w:p w14:paraId="21137CBA" w14:textId="77777777" w:rsidR="00A45FEC" w:rsidRPr="00B64BF1" w:rsidRDefault="00A45FEC" w:rsidP="006C42D2">
      <w:pPr>
        <w:spacing w:after="0"/>
        <w:jc w:val="both"/>
        <w:rPr>
          <w:rFonts w:asciiTheme="minorHAnsi" w:hAnsiTheme="minorHAnsi" w:cstheme="minorHAnsi"/>
          <w:b/>
          <w:sz w:val="22"/>
          <w:szCs w:val="22"/>
        </w:rPr>
      </w:pPr>
    </w:p>
    <w:p w14:paraId="03A4BEBF" w14:textId="77777777" w:rsidR="00D33D95" w:rsidRPr="00B64BF1" w:rsidRDefault="00D33D95" w:rsidP="006C42D2">
      <w:pPr>
        <w:spacing w:after="0"/>
        <w:jc w:val="both"/>
        <w:rPr>
          <w:rFonts w:asciiTheme="minorHAnsi" w:hAnsiTheme="minorHAnsi" w:cstheme="minorHAnsi"/>
          <w:b/>
          <w:sz w:val="22"/>
          <w:szCs w:val="22"/>
        </w:rPr>
      </w:pPr>
      <w:r w:rsidRPr="00B64BF1">
        <w:rPr>
          <w:rFonts w:asciiTheme="minorHAnsi" w:hAnsiTheme="minorHAnsi" w:cstheme="minorHAnsi"/>
          <w:b/>
          <w:sz w:val="22"/>
          <w:szCs w:val="22"/>
        </w:rPr>
        <w:t>BULGULAR ve TARTIŞMA</w:t>
      </w:r>
    </w:p>
    <w:p w14:paraId="623655D3" w14:textId="77777777" w:rsidR="00D33D95" w:rsidRPr="00B64BF1" w:rsidRDefault="00D33D95" w:rsidP="006C42D2">
      <w:pPr>
        <w:spacing w:after="0"/>
        <w:jc w:val="both"/>
        <w:rPr>
          <w:rFonts w:asciiTheme="minorHAnsi" w:hAnsiTheme="minorHAnsi" w:cstheme="minorHAnsi"/>
          <w:b/>
          <w:sz w:val="22"/>
          <w:szCs w:val="22"/>
        </w:rPr>
      </w:pPr>
    </w:p>
    <w:p w14:paraId="59877D32" w14:textId="77777777" w:rsidR="00D33D95" w:rsidRPr="00B64BF1" w:rsidRDefault="00D33D95" w:rsidP="006C42D2">
      <w:pPr>
        <w:spacing w:after="0"/>
        <w:jc w:val="both"/>
        <w:rPr>
          <w:rFonts w:asciiTheme="minorHAnsi" w:hAnsiTheme="minorHAnsi" w:cstheme="minorHAnsi"/>
          <w:b/>
          <w:i/>
          <w:sz w:val="22"/>
          <w:szCs w:val="22"/>
        </w:rPr>
      </w:pPr>
      <w:r w:rsidRPr="00B64BF1">
        <w:rPr>
          <w:rFonts w:asciiTheme="minorHAnsi" w:hAnsiTheme="minorHAnsi" w:cstheme="minorHAnsi"/>
          <w:b/>
          <w:i/>
          <w:sz w:val="22"/>
          <w:szCs w:val="22"/>
        </w:rPr>
        <w:t>Türkiye yağış rejimi bölgeleri ve çalışma havzaları</w:t>
      </w:r>
    </w:p>
    <w:p w14:paraId="3DDABAC9" w14:textId="77777777" w:rsidR="00D33D95" w:rsidRPr="00B64BF1" w:rsidRDefault="00D33D95" w:rsidP="006C42D2">
      <w:pPr>
        <w:spacing w:after="0"/>
        <w:jc w:val="both"/>
        <w:rPr>
          <w:rFonts w:asciiTheme="minorHAnsi" w:hAnsiTheme="minorHAnsi" w:cstheme="minorHAnsi"/>
          <w:sz w:val="22"/>
          <w:szCs w:val="22"/>
        </w:rPr>
      </w:pPr>
      <w:r w:rsidRPr="00B64BF1">
        <w:rPr>
          <w:rFonts w:asciiTheme="minorHAnsi" w:hAnsiTheme="minorHAnsi" w:cstheme="minorHAnsi"/>
          <w:sz w:val="22"/>
          <w:szCs w:val="22"/>
        </w:rPr>
        <w:t xml:space="preserve">Su erozyonunu, dolayısıyla bir havzada sediment verimine en etkili faktörlerden biri yağışlardır. Yağışın süresi, özellikle şiddeti bir havzanın sediment verimine doğrudan etkilidir. Ülkemizde yağış gözlem istasyonlarının, özellikle kayıt edici özelliğe sahip istasyonların azlığı nedeniyle, akım ölçümleri gibi yağış ölçümlerinin de yetersiz olduğu çok sayıda havza bulunmaktadır. CBS ile özellikleri belirlenebilen ve akım ölçümü yapılan uygun havzalar seçildiğinde bu havzaların büyük bölümünde yağış verisinin olmayışı nedeniyle sediment verimi tahmin denklemi için yağış faktörü dikkate alınmamış, bunun yerine, sediment verimi tahmin denklemleri aynı yağış rejimine sahip bölgeler için geliştirilmiştir. Türkeş (1996) ağırlıklı olarak mevsimsel yağış ve yer istasyonlarını kullanarak benzer yağış rejimine sahip </w:t>
      </w:r>
      <w:proofErr w:type="gramStart"/>
      <w:r w:rsidRPr="00B64BF1">
        <w:rPr>
          <w:rFonts w:asciiTheme="minorHAnsi" w:hAnsiTheme="minorHAnsi" w:cstheme="minorHAnsi"/>
          <w:sz w:val="22"/>
          <w:szCs w:val="22"/>
        </w:rPr>
        <w:t>bölgeleri  belirlemiş</w:t>
      </w:r>
      <w:proofErr w:type="gramEnd"/>
      <w:r w:rsidRPr="00B64BF1">
        <w:rPr>
          <w:rFonts w:asciiTheme="minorHAnsi" w:hAnsiTheme="minorHAnsi" w:cstheme="minorHAnsi"/>
          <w:sz w:val="22"/>
          <w:szCs w:val="22"/>
        </w:rPr>
        <w:t xml:space="preserve"> ve numaralandırılmıştır (Şekil 1).</w:t>
      </w:r>
    </w:p>
    <w:p w14:paraId="0B3C7FC6" w14:textId="77777777" w:rsidR="00D33D95" w:rsidRDefault="00D33D95" w:rsidP="006C42D2">
      <w:pPr>
        <w:spacing w:after="0"/>
        <w:jc w:val="both"/>
        <w:rPr>
          <w:rFonts w:asciiTheme="minorHAnsi" w:hAnsiTheme="minorHAnsi" w:cstheme="minorHAnsi"/>
          <w:sz w:val="20"/>
          <w:szCs w:val="20"/>
        </w:rPr>
      </w:pPr>
    </w:p>
    <w:p w14:paraId="2AFE7EBC" w14:textId="77777777" w:rsidR="00D33D95" w:rsidRPr="00D33D95" w:rsidRDefault="00D33D95" w:rsidP="006C42D2">
      <w:pPr>
        <w:spacing w:after="0"/>
        <w:jc w:val="center"/>
        <w:rPr>
          <w:rFonts w:asciiTheme="minorHAnsi" w:hAnsiTheme="minorHAnsi" w:cstheme="minorHAnsi"/>
          <w:sz w:val="20"/>
          <w:szCs w:val="20"/>
        </w:rPr>
      </w:pPr>
      <w:r>
        <w:rPr>
          <w:rFonts w:asciiTheme="minorHAnsi" w:hAnsiTheme="minorHAnsi" w:cstheme="minorHAnsi"/>
          <w:noProof/>
          <w:sz w:val="20"/>
          <w:szCs w:val="20"/>
        </w:rPr>
        <w:lastRenderedPageBreak/>
        <w:drawing>
          <wp:inline distT="0" distB="0" distL="0" distR="0" wp14:anchorId="04B8CF7E" wp14:editId="40FCB511">
            <wp:extent cx="5590540" cy="2170430"/>
            <wp:effectExtent l="0" t="0" r="0" b="127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90540" cy="2170430"/>
                    </a:xfrm>
                    <a:prstGeom prst="rect">
                      <a:avLst/>
                    </a:prstGeom>
                    <a:noFill/>
                  </pic:spPr>
                </pic:pic>
              </a:graphicData>
            </a:graphic>
          </wp:inline>
        </w:drawing>
      </w:r>
    </w:p>
    <w:p w14:paraId="0050C7CB" w14:textId="77777777" w:rsidR="00D33D95" w:rsidRPr="00B64BF1" w:rsidRDefault="00D33D95" w:rsidP="006C42D2">
      <w:pPr>
        <w:spacing w:after="0"/>
        <w:jc w:val="center"/>
        <w:rPr>
          <w:rFonts w:asciiTheme="minorHAnsi" w:hAnsiTheme="minorHAnsi" w:cstheme="minorHAnsi"/>
          <w:sz w:val="22"/>
          <w:szCs w:val="22"/>
        </w:rPr>
      </w:pPr>
      <w:r w:rsidRPr="00B64BF1">
        <w:rPr>
          <w:rFonts w:asciiTheme="minorHAnsi" w:hAnsiTheme="minorHAnsi" w:cstheme="minorHAnsi"/>
          <w:sz w:val="22"/>
          <w:szCs w:val="22"/>
        </w:rPr>
        <w:t>Şekil 1. Benzer yağış rejimine sahip bölgeler (Türkeş, 1996)</w:t>
      </w:r>
    </w:p>
    <w:p w14:paraId="360D73E3" w14:textId="77777777" w:rsidR="00A45FEC" w:rsidRPr="00B64BF1" w:rsidRDefault="00D33D95" w:rsidP="006C42D2">
      <w:pPr>
        <w:spacing w:after="0"/>
        <w:jc w:val="center"/>
        <w:rPr>
          <w:rFonts w:asciiTheme="minorHAnsi" w:hAnsiTheme="minorHAnsi" w:cstheme="minorHAnsi"/>
          <w:i/>
          <w:sz w:val="22"/>
          <w:szCs w:val="22"/>
        </w:rPr>
      </w:pPr>
      <w:proofErr w:type="spellStart"/>
      <w:r w:rsidRPr="00B64BF1">
        <w:rPr>
          <w:rFonts w:asciiTheme="minorHAnsi" w:hAnsiTheme="minorHAnsi" w:cstheme="minorHAnsi"/>
          <w:i/>
          <w:sz w:val="22"/>
          <w:szCs w:val="22"/>
        </w:rPr>
        <w:t>Figure</w:t>
      </w:r>
      <w:proofErr w:type="spellEnd"/>
      <w:r w:rsidRPr="00B64BF1">
        <w:rPr>
          <w:rFonts w:asciiTheme="minorHAnsi" w:hAnsiTheme="minorHAnsi" w:cstheme="minorHAnsi"/>
          <w:i/>
          <w:sz w:val="22"/>
          <w:szCs w:val="22"/>
        </w:rPr>
        <w:t xml:space="preserve"> 1. </w:t>
      </w:r>
      <w:proofErr w:type="spellStart"/>
      <w:r w:rsidRPr="00B64BF1">
        <w:rPr>
          <w:rFonts w:asciiTheme="minorHAnsi" w:hAnsiTheme="minorHAnsi" w:cstheme="minorHAnsi"/>
          <w:i/>
          <w:sz w:val="22"/>
          <w:szCs w:val="22"/>
        </w:rPr>
        <w:t>Regions</w:t>
      </w:r>
      <w:proofErr w:type="spellEnd"/>
      <w:r w:rsidRPr="00B64BF1">
        <w:rPr>
          <w:rFonts w:asciiTheme="minorHAnsi" w:hAnsiTheme="minorHAnsi" w:cstheme="minorHAnsi"/>
          <w:i/>
          <w:sz w:val="22"/>
          <w:szCs w:val="22"/>
        </w:rPr>
        <w:t xml:space="preserve"> </w:t>
      </w:r>
      <w:proofErr w:type="spellStart"/>
      <w:r w:rsidRPr="00B64BF1">
        <w:rPr>
          <w:rFonts w:asciiTheme="minorHAnsi" w:hAnsiTheme="minorHAnsi" w:cstheme="minorHAnsi"/>
          <w:i/>
          <w:sz w:val="22"/>
          <w:szCs w:val="22"/>
        </w:rPr>
        <w:t>with</w:t>
      </w:r>
      <w:proofErr w:type="spellEnd"/>
      <w:r w:rsidRPr="00B64BF1">
        <w:rPr>
          <w:rFonts w:asciiTheme="minorHAnsi" w:hAnsiTheme="minorHAnsi" w:cstheme="minorHAnsi"/>
          <w:i/>
          <w:sz w:val="22"/>
          <w:szCs w:val="22"/>
        </w:rPr>
        <w:t xml:space="preserve"> </w:t>
      </w:r>
      <w:proofErr w:type="spellStart"/>
      <w:r w:rsidRPr="00B64BF1">
        <w:rPr>
          <w:rFonts w:asciiTheme="minorHAnsi" w:hAnsiTheme="minorHAnsi" w:cstheme="minorHAnsi"/>
          <w:i/>
          <w:sz w:val="22"/>
          <w:szCs w:val="22"/>
        </w:rPr>
        <w:t>similar</w:t>
      </w:r>
      <w:proofErr w:type="spellEnd"/>
      <w:r w:rsidRPr="00B64BF1">
        <w:rPr>
          <w:rFonts w:asciiTheme="minorHAnsi" w:hAnsiTheme="minorHAnsi" w:cstheme="minorHAnsi"/>
          <w:i/>
          <w:sz w:val="22"/>
          <w:szCs w:val="22"/>
        </w:rPr>
        <w:t xml:space="preserve"> </w:t>
      </w:r>
      <w:proofErr w:type="spellStart"/>
      <w:r w:rsidRPr="00B64BF1">
        <w:rPr>
          <w:rFonts w:asciiTheme="minorHAnsi" w:hAnsiTheme="minorHAnsi" w:cstheme="minorHAnsi"/>
          <w:i/>
          <w:sz w:val="22"/>
          <w:szCs w:val="22"/>
        </w:rPr>
        <w:t>precipitation</w:t>
      </w:r>
      <w:proofErr w:type="spellEnd"/>
      <w:r w:rsidRPr="00B64BF1">
        <w:rPr>
          <w:rFonts w:asciiTheme="minorHAnsi" w:hAnsiTheme="minorHAnsi" w:cstheme="minorHAnsi"/>
          <w:i/>
          <w:sz w:val="22"/>
          <w:szCs w:val="22"/>
        </w:rPr>
        <w:t xml:space="preserve"> </w:t>
      </w:r>
      <w:proofErr w:type="spellStart"/>
      <w:r w:rsidRPr="00B64BF1">
        <w:rPr>
          <w:rFonts w:asciiTheme="minorHAnsi" w:hAnsiTheme="minorHAnsi" w:cstheme="minorHAnsi"/>
          <w:i/>
          <w:sz w:val="22"/>
          <w:szCs w:val="22"/>
        </w:rPr>
        <w:t>regimes</w:t>
      </w:r>
      <w:proofErr w:type="spellEnd"/>
      <w:r w:rsidRPr="00B64BF1">
        <w:rPr>
          <w:rFonts w:asciiTheme="minorHAnsi" w:hAnsiTheme="minorHAnsi" w:cstheme="minorHAnsi"/>
          <w:i/>
          <w:sz w:val="22"/>
          <w:szCs w:val="22"/>
        </w:rPr>
        <w:t xml:space="preserve"> (</w:t>
      </w:r>
      <w:proofErr w:type="spellStart"/>
      <w:r w:rsidRPr="00B64BF1">
        <w:rPr>
          <w:rFonts w:asciiTheme="minorHAnsi" w:hAnsiTheme="minorHAnsi" w:cstheme="minorHAnsi"/>
          <w:i/>
          <w:sz w:val="22"/>
          <w:szCs w:val="22"/>
        </w:rPr>
        <w:t>Turkes</w:t>
      </w:r>
      <w:proofErr w:type="spellEnd"/>
      <w:r w:rsidRPr="00B64BF1">
        <w:rPr>
          <w:rFonts w:asciiTheme="minorHAnsi" w:hAnsiTheme="minorHAnsi" w:cstheme="minorHAnsi"/>
          <w:i/>
          <w:sz w:val="22"/>
          <w:szCs w:val="22"/>
        </w:rPr>
        <w:t>, 1996)</w:t>
      </w:r>
    </w:p>
    <w:p w14:paraId="3D23ADB3" w14:textId="77777777" w:rsidR="00600909" w:rsidRPr="00B64BF1" w:rsidRDefault="00600909" w:rsidP="006C42D2">
      <w:pPr>
        <w:spacing w:after="0"/>
        <w:rPr>
          <w:rFonts w:asciiTheme="minorHAnsi" w:hAnsiTheme="minorHAnsi" w:cstheme="minorHAnsi"/>
          <w:b/>
          <w:bCs/>
          <w:i/>
          <w:sz w:val="22"/>
          <w:szCs w:val="22"/>
        </w:rPr>
      </w:pPr>
    </w:p>
    <w:p w14:paraId="1CCB72E9" w14:textId="77777777" w:rsidR="00D33D95" w:rsidRPr="00B64BF1" w:rsidRDefault="00D33D95" w:rsidP="006C42D2">
      <w:pPr>
        <w:spacing w:after="0"/>
        <w:rPr>
          <w:rFonts w:asciiTheme="minorHAnsi" w:hAnsiTheme="minorHAnsi" w:cstheme="minorHAnsi"/>
          <w:b/>
          <w:bCs/>
          <w:i/>
          <w:sz w:val="22"/>
          <w:szCs w:val="22"/>
        </w:rPr>
      </w:pPr>
      <w:r w:rsidRPr="00B64BF1">
        <w:rPr>
          <w:rFonts w:asciiTheme="minorHAnsi" w:hAnsiTheme="minorHAnsi" w:cstheme="minorHAnsi"/>
          <w:b/>
          <w:bCs/>
          <w:i/>
          <w:sz w:val="22"/>
          <w:szCs w:val="22"/>
        </w:rPr>
        <w:t>Havza morfolojik özelliklerinin belirlenmesi</w:t>
      </w:r>
    </w:p>
    <w:p w14:paraId="4404280A" w14:textId="77777777" w:rsidR="00D33D95" w:rsidRPr="00B64BF1" w:rsidRDefault="00D33D95" w:rsidP="006C42D2">
      <w:pPr>
        <w:spacing w:after="0"/>
        <w:jc w:val="both"/>
        <w:rPr>
          <w:rFonts w:asciiTheme="minorHAnsi" w:hAnsiTheme="minorHAnsi" w:cstheme="minorHAnsi"/>
          <w:bCs/>
          <w:sz w:val="22"/>
          <w:szCs w:val="22"/>
        </w:rPr>
      </w:pPr>
      <w:r w:rsidRPr="00B64BF1">
        <w:rPr>
          <w:rFonts w:asciiTheme="minorHAnsi" w:hAnsiTheme="minorHAnsi" w:cstheme="minorHAnsi"/>
          <w:bCs/>
          <w:sz w:val="22"/>
          <w:szCs w:val="22"/>
        </w:rPr>
        <w:t>Havza özelliklerinin CBS ile belirlenmesine yönelik yapılan çalışmalar, detaylı olarak Varol (2012) de bulunabilir. CBS ile yapılan çalışmalar sonucu seçilen akım gözlem istasyonuna sahip uygun havzaların özellikleri Çizelge 1’de verilmiştir.</w:t>
      </w:r>
    </w:p>
    <w:p w14:paraId="7E89D556" w14:textId="77777777" w:rsidR="006C42D2" w:rsidRPr="00B64BF1" w:rsidRDefault="006C42D2" w:rsidP="006C42D2">
      <w:pPr>
        <w:spacing w:after="0"/>
        <w:rPr>
          <w:rFonts w:asciiTheme="minorHAnsi" w:hAnsiTheme="minorHAnsi" w:cstheme="minorHAnsi"/>
          <w:bCs/>
          <w:sz w:val="22"/>
          <w:szCs w:val="22"/>
        </w:rPr>
      </w:pPr>
    </w:p>
    <w:p w14:paraId="08CA511C" w14:textId="77777777" w:rsidR="00D33D95" w:rsidRPr="00B64BF1" w:rsidRDefault="00D33D95" w:rsidP="006C42D2">
      <w:pPr>
        <w:spacing w:after="0"/>
        <w:rPr>
          <w:rFonts w:asciiTheme="minorHAnsi" w:hAnsiTheme="minorHAnsi" w:cstheme="minorHAnsi"/>
          <w:bCs/>
          <w:sz w:val="22"/>
          <w:szCs w:val="22"/>
        </w:rPr>
      </w:pPr>
      <w:r w:rsidRPr="00B64BF1">
        <w:rPr>
          <w:rFonts w:asciiTheme="minorHAnsi" w:hAnsiTheme="minorHAnsi" w:cstheme="minorHAnsi"/>
          <w:bCs/>
          <w:sz w:val="22"/>
          <w:szCs w:val="22"/>
        </w:rPr>
        <w:t>Çizelge 1. Seçilen havzaların akım gözlem istasyonu (AGİ) numaraları ve özellikleri</w:t>
      </w:r>
    </w:p>
    <w:p w14:paraId="5496653B" w14:textId="77777777" w:rsidR="00D33D95" w:rsidRPr="00B64BF1" w:rsidRDefault="00D33D95" w:rsidP="006C42D2">
      <w:pPr>
        <w:spacing w:after="0"/>
        <w:rPr>
          <w:rFonts w:asciiTheme="minorHAnsi" w:hAnsiTheme="minorHAnsi" w:cstheme="minorHAnsi"/>
          <w:bCs/>
          <w:i/>
          <w:sz w:val="22"/>
          <w:szCs w:val="22"/>
        </w:rPr>
      </w:pPr>
      <w:proofErr w:type="spellStart"/>
      <w:r w:rsidRPr="00B64BF1">
        <w:rPr>
          <w:rFonts w:asciiTheme="minorHAnsi" w:hAnsiTheme="minorHAnsi" w:cstheme="minorHAnsi"/>
          <w:bCs/>
          <w:i/>
          <w:sz w:val="22"/>
          <w:szCs w:val="22"/>
        </w:rPr>
        <w:t>Table</w:t>
      </w:r>
      <w:proofErr w:type="spellEnd"/>
      <w:r w:rsidRPr="00B64BF1">
        <w:rPr>
          <w:rFonts w:asciiTheme="minorHAnsi" w:hAnsiTheme="minorHAnsi" w:cstheme="minorHAnsi"/>
          <w:bCs/>
          <w:i/>
          <w:sz w:val="22"/>
          <w:szCs w:val="22"/>
        </w:rPr>
        <w:t xml:space="preserve"> 1. </w:t>
      </w:r>
      <w:proofErr w:type="spellStart"/>
      <w:r w:rsidRPr="00B64BF1">
        <w:rPr>
          <w:rFonts w:asciiTheme="minorHAnsi" w:hAnsiTheme="minorHAnsi" w:cstheme="minorHAnsi"/>
          <w:bCs/>
          <w:i/>
          <w:sz w:val="22"/>
          <w:szCs w:val="22"/>
        </w:rPr>
        <w:t>Flow</w:t>
      </w:r>
      <w:proofErr w:type="spellEnd"/>
      <w:r w:rsidRPr="00B64BF1">
        <w:rPr>
          <w:rFonts w:asciiTheme="minorHAnsi" w:hAnsiTheme="minorHAnsi" w:cstheme="minorHAnsi"/>
          <w:bCs/>
          <w:i/>
          <w:sz w:val="22"/>
          <w:szCs w:val="22"/>
        </w:rPr>
        <w:t xml:space="preserve"> </w:t>
      </w:r>
      <w:proofErr w:type="spellStart"/>
      <w:r w:rsidRPr="00B64BF1">
        <w:rPr>
          <w:rFonts w:asciiTheme="minorHAnsi" w:hAnsiTheme="minorHAnsi" w:cstheme="minorHAnsi"/>
          <w:bCs/>
          <w:i/>
          <w:sz w:val="22"/>
          <w:szCs w:val="22"/>
        </w:rPr>
        <w:t>observation</w:t>
      </w:r>
      <w:proofErr w:type="spellEnd"/>
      <w:r w:rsidRPr="00B64BF1">
        <w:rPr>
          <w:rFonts w:asciiTheme="minorHAnsi" w:hAnsiTheme="minorHAnsi" w:cstheme="minorHAnsi"/>
          <w:bCs/>
          <w:i/>
          <w:sz w:val="22"/>
          <w:szCs w:val="22"/>
        </w:rPr>
        <w:t xml:space="preserve"> </w:t>
      </w:r>
      <w:proofErr w:type="spellStart"/>
      <w:r w:rsidRPr="00B64BF1">
        <w:rPr>
          <w:rFonts w:asciiTheme="minorHAnsi" w:hAnsiTheme="minorHAnsi" w:cstheme="minorHAnsi"/>
          <w:bCs/>
          <w:i/>
          <w:sz w:val="22"/>
          <w:szCs w:val="22"/>
        </w:rPr>
        <w:t>station</w:t>
      </w:r>
      <w:proofErr w:type="spellEnd"/>
      <w:r w:rsidRPr="00B64BF1">
        <w:rPr>
          <w:rFonts w:asciiTheme="minorHAnsi" w:hAnsiTheme="minorHAnsi" w:cstheme="minorHAnsi"/>
          <w:bCs/>
          <w:i/>
          <w:sz w:val="22"/>
          <w:szCs w:val="22"/>
        </w:rPr>
        <w:t xml:space="preserve"> (AGI) </w:t>
      </w:r>
      <w:proofErr w:type="spellStart"/>
      <w:r w:rsidRPr="00B64BF1">
        <w:rPr>
          <w:rFonts w:asciiTheme="minorHAnsi" w:hAnsiTheme="minorHAnsi" w:cstheme="minorHAnsi"/>
          <w:bCs/>
          <w:i/>
          <w:sz w:val="22"/>
          <w:szCs w:val="22"/>
        </w:rPr>
        <w:t>numbers</w:t>
      </w:r>
      <w:proofErr w:type="spellEnd"/>
      <w:r w:rsidRPr="00B64BF1">
        <w:rPr>
          <w:rFonts w:asciiTheme="minorHAnsi" w:hAnsiTheme="minorHAnsi" w:cstheme="minorHAnsi"/>
          <w:bCs/>
          <w:i/>
          <w:sz w:val="22"/>
          <w:szCs w:val="22"/>
        </w:rPr>
        <w:t xml:space="preserve"> </w:t>
      </w:r>
      <w:proofErr w:type="spellStart"/>
      <w:r w:rsidRPr="00B64BF1">
        <w:rPr>
          <w:rFonts w:asciiTheme="minorHAnsi" w:hAnsiTheme="minorHAnsi" w:cstheme="minorHAnsi"/>
          <w:bCs/>
          <w:i/>
          <w:sz w:val="22"/>
          <w:szCs w:val="22"/>
        </w:rPr>
        <w:t>and</w:t>
      </w:r>
      <w:proofErr w:type="spellEnd"/>
      <w:r w:rsidRPr="00B64BF1">
        <w:rPr>
          <w:rFonts w:asciiTheme="minorHAnsi" w:hAnsiTheme="minorHAnsi" w:cstheme="minorHAnsi"/>
          <w:bCs/>
          <w:i/>
          <w:sz w:val="22"/>
          <w:szCs w:val="22"/>
        </w:rPr>
        <w:t xml:space="preserve"> </w:t>
      </w:r>
      <w:proofErr w:type="spellStart"/>
      <w:r w:rsidRPr="00B64BF1">
        <w:rPr>
          <w:rFonts w:asciiTheme="minorHAnsi" w:hAnsiTheme="minorHAnsi" w:cstheme="minorHAnsi"/>
          <w:bCs/>
          <w:i/>
          <w:sz w:val="22"/>
          <w:szCs w:val="22"/>
        </w:rPr>
        <w:t>characteristics</w:t>
      </w:r>
      <w:proofErr w:type="spellEnd"/>
      <w:r w:rsidRPr="00B64BF1">
        <w:rPr>
          <w:rFonts w:asciiTheme="minorHAnsi" w:hAnsiTheme="minorHAnsi" w:cstheme="minorHAnsi"/>
          <w:bCs/>
          <w:i/>
          <w:sz w:val="22"/>
          <w:szCs w:val="22"/>
        </w:rPr>
        <w:t xml:space="preserve"> of </w:t>
      </w:r>
      <w:proofErr w:type="spellStart"/>
      <w:r w:rsidRPr="00B64BF1">
        <w:rPr>
          <w:rFonts w:asciiTheme="minorHAnsi" w:hAnsiTheme="minorHAnsi" w:cstheme="minorHAnsi"/>
          <w:bCs/>
          <w:i/>
          <w:sz w:val="22"/>
          <w:szCs w:val="22"/>
        </w:rPr>
        <w:t>selected</w:t>
      </w:r>
      <w:proofErr w:type="spellEnd"/>
      <w:r w:rsidRPr="00B64BF1">
        <w:rPr>
          <w:rFonts w:asciiTheme="minorHAnsi" w:hAnsiTheme="minorHAnsi" w:cstheme="minorHAnsi"/>
          <w:bCs/>
          <w:i/>
          <w:sz w:val="22"/>
          <w:szCs w:val="22"/>
        </w:rPr>
        <w:t xml:space="preserve"> </w:t>
      </w:r>
      <w:proofErr w:type="spellStart"/>
      <w:r w:rsidRPr="00B64BF1">
        <w:rPr>
          <w:rFonts w:asciiTheme="minorHAnsi" w:hAnsiTheme="minorHAnsi" w:cstheme="minorHAnsi"/>
          <w:bCs/>
          <w:i/>
          <w:sz w:val="22"/>
          <w:szCs w:val="22"/>
        </w:rPr>
        <w:t>basins</w:t>
      </w:r>
      <w:proofErr w:type="spellEnd"/>
    </w:p>
    <w:tbl>
      <w:tblPr>
        <w:tblW w:w="5000" w:type="pct"/>
        <w:tblCellMar>
          <w:left w:w="70" w:type="dxa"/>
          <w:right w:w="70" w:type="dxa"/>
        </w:tblCellMar>
        <w:tblLook w:val="04A0" w:firstRow="1" w:lastRow="0" w:firstColumn="1" w:lastColumn="0" w:noHBand="0" w:noVBand="1"/>
      </w:tblPr>
      <w:tblGrid>
        <w:gridCol w:w="1097"/>
        <w:gridCol w:w="809"/>
        <w:gridCol w:w="140"/>
        <w:gridCol w:w="2687"/>
        <w:gridCol w:w="140"/>
        <w:gridCol w:w="915"/>
        <w:gridCol w:w="140"/>
        <w:gridCol w:w="822"/>
        <w:gridCol w:w="140"/>
        <w:gridCol w:w="1081"/>
        <w:gridCol w:w="140"/>
        <w:gridCol w:w="638"/>
        <w:gridCol w:w="140"/>
        <w:gridCol w:w="461"/>
        <w:gridCol w:w="140"/>
        <w:gridCol w:w="716"/>
      </w:tblGrid>
      <w:tr w:rsidR="00600909" w:rsidRPr="00600909" w14:paraId="750CFC71" w14:textId="77777777" w:rsidTr="008F1E4B">
        <w:trPr>
          <w:trHeight w:val="20"/>
        </w:trPr>
        <w:tc>
          <w:tcPr>
            <w:tcW w:w="545" w:type="pct"/>
            <w:tcBorders>
              <w:top w:val="single" w:sz="4" w:space="0" w:color="auto"/>
              <w:bottom w:val="single" w:sz="4" w:space="0" w:color="auto"/>
            </w:tcBorders>
            <w:shd w:val="clear" w:color="auto" w:fill="auto"/>
            <w:noWrap/>
            <w:vAlign w:val="bottom"/>
          </w:tcPr>
          <w:p w14:paraId="28B65BE8" w14:textId="77777777" w:rsidR="00600909" w:rsidRPr="00600909" w:rsidRDefault="00600909"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BÖLGE</w:t>
            </w:r>
          </w:p>
        </w:tc>
        <w:tc>
          <w:tcPr>
            <w:tcW w:w="399" w:type="pct"/>
            <w:tcBorders>
              <w:top w:val="single" w:sz="4" w:space="0" w:color="auto"/>
              <w:bottom w:val="single" w:sz="4" w:space="0" w:color="auto"/>
            </w:tcBorders>
            <w:shd w:val="clear" w:color="auto" w:fill="auto"/>
            <w:noWrap/>
            <w:vAlign w:val="bottom"/>
          </w:tcPr>
          <w:p w14:paraId="76F09417" w14:textId="77777777" w:rsidR="00600909" w:rsidRPr="00600909" w:rsidRDefault="00600909"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İ.NO</w:t>
            </w:r>
          </w:p>
        </w:tc>
        <w:tc>
          <w:tcPr>
            <w:tcW w:w="1437" w:type="pct"/>
            <w:gridSpan w:val="3"/>
            <w:tcBorders>
              <w:top w:val="single" w:sz="4" w:space="0" w:color="auto"/>
              <w:bottom w:val="single" w:sz="4" w:space="0" w:color="auto"/>
            </w:tcBorders>
            <w:shd w:val="clear" w:color="auto" w:fill="auto"/>
            <w:noWrap/>
            <w:vAlign w:val="bottom"/>
          </w:tcPr>
          <w:p w14:paraId="066E3B22" w14:textId="77777777" w:rsidR="00600909" w:rsidRPr="00600909" w:rsidRDefault="00600909"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İSTASYON ADI</w:t>
            </w:r>
          </w:p>
        </w:tc>
        <w:tc>
          <w:tcPr>
            <w:tcW w:w="512" w:type="pct"/>
            <w:gridSpan w:val="2"/>
            <w:tcBorders>
              <w:top w:val="single" w:sz="4" w:space="0" w:color="auto"/>
              <w:bottom w:val="single" w:sz="4" w:space="0" w:color="auto"/>
            </w:tcBorders>
            <w:shd w:val="clear" w:color="auto" w:fill="auto"/>
            <w:noWrap/>
            <w:vAlign w:val="bottom"/>
          </w:tcPr>
          <w:p w14:paraId="4DDF35BB" w14:textId="77777777" w:rsidR="00600909" w:rsidRPr="00600909" w:rsidRDefault="00600909"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A</w:t>
            </w:r>
          </w:p>
        </w:tc>
        <w:tc>
          <w:tcPr>
            <w:tcW w:w="462" w:type="pct"/>
            <w:gridSpan w:val="2"/>
            <w:tcBorders>
              <w:top w:val="single" w:sz="4" w:space="0" w:color="auto"/>
              <w:bottom w:val="single" w:sz="4" w:space="0" w:color="auto"/>
            </w:tcBorders>
            <w:shd w:val="clear" w:color="auto" w:fill="auto"/>
            <w:noWrap/>
            <w:vAlign w:val="bottom"/>
          </w:tcPr>
          <w:p w14:paraId="071D317C" w14:textId="77777777" w:rsidR="00600909" w:rsidRPr="00600909" w:rsidRDefault="00600909"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Q</w:t>
            </w:r>
          </w:p>
        </w:tc>
        <w:tc>
          <w:tcPr>
            <w:tcW w:w="599" w:type="pct"/>
            <w:gridSpan w:val="2"/>
            <w:tcBorders>
              <w:top w:val="single" w:sz="4" w:space="0" w:color="auto"/>
              <w:bottom w:val="single" w:sz="4" w:space="0" w:color="auto"/>
            </w:tcBorders>
            <w:shd w:val="clear" w:color="auto" w:fill="auto"/>
            <w:noWrap/>
            <w:vAlign w:val="bottom"/>
          </w:tcPr>
          <w:p w14:paraId="060020C4" w14:textId="77777777" w:rsidR="00600909" w:rsidRPr="00600909" w:rsidRDefault="00600909"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HSV /km</w:t>
            </w:r>
            <w:r w:rsidRPr="00600909">
              <w:rPr>
                <w:rFonts w:asciiTheme="minorHAnsi" w:eastAsia="Calibri" w:hAnsiTheme="minorHAnsi" w:cstheme="minorHAnsi"/>
                <w:b/>
                <w:bCs/>
                <w:sz w:val="20"/>
                <w:szCs w:val="20"/>
                <w:vertAlign w:val="superscript"/>
              </w:rPr>
              <w:t>2</w:t>
            </w:r>
          </w:p>
        </w:tc>
        <w:tc>
          <w:tcPr>
            <w:tcW w:w="368" w:type="pct"/>
            <w:gridSpan w:val="2"/>
            <w:tcBorders>
              <w:top w:val="single" w:sz="4" w:space="0" w:color="auto"/>
              <w:bottom w:val="single" w:sz="4" w:space="0" w:color="auto"/>
            </w:tcBorders>
            <w:shd w:val="clear" w:color="auto" w:fill="auto"/>
            <w:noWrap/>
            <w:vAlign w:val="bottom"/>
          </w:tcPr>
          <w:p w14:paraId="4DF5B3F4" w14:textId="77777777" w:rsidR="00600909" w:rsidRPr="00600909" w:rsidRDefault="00600909"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K</w:t>
            </w:r>
          </w:p>
        </w:tc>
        <w:tc>
          <w:tcPr>
            <w:tcW w:w="274" w:type="pct"/>
            <w:gridSpan w:val="2"/>
            <w:tcBorders>
              <w:top w:val="single" w:sz="4" w:space="0" w:color="auto"/>
              <w:bottom w:val="single" w:sz="4" w:space="0" w:color="auto"/>
            </w:tcBorders>
            <w:shd w:val="clear" w:color="auto" w:fill="auto"/>
            <w:noWrap/>
            <w:vAlign w:val="bottom"/>
          </w:tcPr>
          <w:p w14:paraId="66056CAF" w14:textId="77777777" w:rsidR="00600909" w:rsidRPr="00600909" w:rsidRDefault="00600909"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D</w:t>
            </w:r>
          </w:p>
        </w:tc>
        <w:tc>
          <w:tcPr>
            <w:tcW w:w="403" w:type="pct"/>
            <w:tcBorders>
              <w:top w:val="single" w:sz="4" w:space="0" w:color="auto"/>
              <w:bottom w:val="single" w:sz="4" w:space="0" w:color="auto"/>
            </w:tcBorders>
            <w:shd w:val="clear" w:color="auto" w:fill="auto"/>
            <w:noWrap/>
            <w:vAlign w:val="bottom"/>
          </w:tcPr>
          <w:p w14:paraId="792755A1" w14:textId="77777777" w:rsidR="00600909" w:rsidRPr="00600909" w:rsidRDefault="00600909"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R</w:t>
            </w:r>
          </w:p>
        </w:tc>
      </w:tr>
      <w:tr w:rsidR="00600909" w:rsidRPr="00600909" w14:paraId="0628497A" w14:textId="77777777" w:rsidTr="006C42D2">
        <w:trPr>
          <w:trHeight w:val="20"/>
        </w:trPr>
        <w:tc>
          <w:tcPr>
            <w:tcW w:w="545" w:type="pct"/>
            <w:vMerge w:val="restart"/>
            <w:tcBorders>
              <w:top w:val="single" w:sz="4" w:space="0" w:color="auto"/>
              <w:bottom w:val="single" w:sz="4" w:space="0" w:color="auto"/>
            </w:tcBorders>
            <w:shd w:val="clear" w:color="auto" w:fill="auto"/>
            <w:noWrap/>
            <w:vAlign w:val="center"/>
          </w:tcPr>
          <w:p w14:paraId="0E3D7E1B" w14:textId="77777777" w:rsidR="00600909" w:rsidRPr="00600909" w:rsidRDefault="00600909"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2.Bölge</w:t>
            </w:r>
          </w:p>
        </w:tc>
        <w:tc>
          <w:tcPr>
            <w:tcW w:w="399" w:type="pct"/>
            <w:tcBorders>
              <w:top w:val="single" w:sz="4" w:space="0" w:color="auto"/>
              <w:bottom w:val="nil"/>
            </w:tcBorders>
            <w:shd w:val="clear" w:color="auto" w:fill="auto"/>
            <w:noWrap/>
            <w:vAlign w:val="bottom"/>
          </w:tcPr>
          <w:p w14:paraId="681B7972" w14:textId="77777777" w:rsidR="00600909" w:rsidRPr="00600909" w:rsidRDefault="00600909"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1243</w:t>
            </w:r>
          </w:p>
        </w:tc>
        <w:tc>
          <w:tcPr>
            <w:tcW w:w="1437" w:type="pct"/>
            <w:gridSpan w:val="3"/>
            <w:tcBorders>
              <w:top w:val="single" w:sz="4" w:space="0" w:color="auto"/>
              <w:bottom w:val="nil"/>
            </w:tcBorders>
            <w:shd w:val="clear" w:color="auto" w:fill="auto"/>
            <w:noWrap/>
            <w:vAlign w:val="bottom"/>
          </w:tcPr>
          <w:p w14:paraId="010EE7A1"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Sakarya Nehri-</w:t>
            </w:r>
            <w:proofErr w:type="spellStart"/>
            <w:r w:rsidRPr="00600909">
              <w:rPr>
                <w:rFonts w:asciiTheme="minorHAnsi" w:eastAsia="Calibri" w:hAnsiTheme="minorHAnsi" w:cstheme="minorHAnsi"/>
                <w:bCs/>
                <w:sz w:val="20"/>
                <w:szCs w:val="20"/>
              </w:rPr>
              <w:t>Botbaşı</w:t>
            </w:r>
            <w:proofErr w:type="spellEnd"/>
          </w:p>
        </w:tc>
        <w:tc>
          <w:tcPr>
            <w:tcW w:w="512" w:type="pct"/>
            <w:gridSpan w:val="2"/>
            <w:tcBorders>
              <w:top w:val="single" w:sz="4" w:space="0" w:color="auto"/>
              <w:bottom w:val="nil"/>
            </w:tcBorders>
            <w:shd w:val="clear" w:color="auto" w:fill="auto"/>
            <w:noWrap/>
            <w:vAlign w:val="bottom"/>
          </w:tcPr>
          <w:p w14:paraId="33D8BD77"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11.257</w:t>
            </w:r>
          </w:p>
        </w:tc>
        <w:tc>
          <w:tcPr>
            <w:tcW w:w="462" w:type="pct"/>
            <w:gridSpan w:val="2"/>
            <w:tcBorders>
              <w:top w:val="single" w:sz="4" w:space="0" w:color="auto"/>
              <w:bottom w:val="nil"/>
            </w:tcBorders>
            <w:shd w:val="clear" w:color="auto" w:fill="auto"/>
            <w:noWrap/>
            <w:vAlign w:val="bottom"/>
          </w:tcPr>
          <w:p w14:paraId="1CE95DFE"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163.43</w:t>
            </w:r>
          </w:p>
        </w:tc>
        <w:tc>
          <w:tcPr>
            <w:tcW w:w="599" w:type="pct"/>
            <w:gridSpan w:val="2"/>
            <w:tcBorders>
              <w:top w:val="single" w:sz="4" w:space="0" w:color="auto"/>
              <w:bottom w:val="nil"/>
            </w:tcBorders>
            <w:shd w:val="clear" w:color="auto" w:fill="auto"/>
            <w:noWrap/>
            <w:vAlign w:val="bottom"/>
          </w:tcPr>
          <w:p w14:paraId="3FC79D7F"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197</w:t>
            </w:r>
          </w:p>
        </w:tc>
        <w:tc>
          <w:tcPr>
            <w:tcW w:w="368" w:type="pct"/>
            <w:gridSpan w:val="2"/>
            <w:tcBorders>
              <w:top w:val="single" w:sz="4" w:space="0" w:color="auto"/>
              <w:bottom w:val="nil"/>
            </w:tcBorders>
            <w:shd w:val="clear" w:color="auto" w:fill="auto"/>
            <w:noWrap/>
            <w:vAlign w:val="bottom"/>
          </w:tcPr>
          <w:p w14:paraId="67F1E684"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8</w:t>
            </w:r>
          </w:p>
        </w:tc>
        <w:tc>
          <w:tcPr>
            <w:tcW w:w="274" w:type="pct"/>
            <w:gridSpan w:val="2"/>
            <w:tcBorders>
              <w:top w:val="single" w:sz="4" w:space="0" w:color="auto"/>
              <w:bottom w:val="nil"/>
            </w:tcBorders>
            <w:shd w:val="clear" w:color="auto" w:fill="auto"/>
            <w:noWrap/>
            <w:vAlign w:val="bottom"/>
          </w:tcPr>
          <w:p w14:paraId="46254226"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4</w:t>
            </w:r>
          </w:p>
        </w:tc>
        <w:tc>
          <w:tcPr>
            <w:tcW w:w="403" w:type="pct"/>
            <w:tcBorders>
              <w:top w:val="single" w:sz="4" w:space="0" w:color="auto"/>
              <w:bottom w:val="nil"/>
            </w:tcBorders>
            <w:shd w:val="clear" w:color="auto" w:fill="auto"/>
            <w:noWrap/>
            <w:vAlign w:val="bottom"/>
          </w:tcPr>
          <w:p w14:paraId="1E6790BC"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920</w:t>
            </w:r>
          </w:p>
        </w:tc>
      </w:tr>
      <w:tr w:rsidR="00600909" w:rsidRPr="00600909" w14:paraId="74E705DB" w14:textId="77777777" w:rsidTr="006C42D2">
        <w:trPr>
          <w:trHeight w:val="20"/>
        </w:trPr>
        <w:tc>
          <w:tcPr>
            <w:tcW w:w="545" w:type="pct"/>
            <w:vMerge/>
            <w:tcBorders>
              <w:top w:val="single" w:sz="4" w:space="0" w:color="auto"/>
              <w:bottom w:val="single" w:sz="4" w:space="0" w:color="auto"/>
            </w:tcBorders>
            <w:shd w:val="clear" w:color="auto" w:fill="auto"/>
            <w:noWrap/>
            <w:vAlign w:val="center"/>
          </w:tcPr>
          <w:p w14:paraId="5297843E" w14:textId="77777777" w:rsidR="00600909" w:rsidRPr="00600909" w:rsidRDefault="00600909" w:rsidP="006C42D2">
            <w:pPr>
              <w:spacing w:after="0"/>
              <w:rPr>
                <w:rFonts w:asciiTheme="minorHAnsi" w:eastAsia="Calibri" w:hAnsiTheme="minorHAnsi" w:cstheme="minorHAnsi"/>
                <w:b/>
                <w:bCs/>
                <w:sz w:val="20"/>
                <w:szCs w:val="20"/>
              </w:rPr>
            </w:pPr>
          </w:p>
        </w:tc>
        <w:tc>
          <w:tcPr>
            <w:tcW w:w="399" w:type="pct"/>
            <w:tcBorders>
              <w:bottom w:val="nil"/>
            </w:tcBorders>
            <w:shd w:val="clear" w:color="auto" w:fill="auto"/>
            <w:noWrap/>
            <w:vAlign w:val="bottom"/>
          </w:tcPr>
          <w:p w14:paraId="19B91DD6" w14:textId="77777777" w:rsidR="00600909" w:rsidRPr="00600909" w:rsidRDefault="00600909"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1307</w:t>
            </w:r>
          </w:p>
        </w:tc>
        <w:tc>
          <w:tcPr>
            <w:tcW w:w="1437" w:type="pct"/>
            <w:gridSpan w:val="3"/>
            <w:tcBorders>
              <w:bottom w:val="nil"/>
            </w:tcBorders>
            <w:shd w:val="clear" w:color="auto" w:fill="auto"/>
            <w:noWrap/>
            <w:vAlign w:val="bottom"/>
          </w:tcPr>
          <w:p w14:paraId="6DBA5004"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Devrekani Çayı-Azdavay</w:t>
            </w:r>
          </w:p>
        </w:tc>
        <w:tc>
          <w:tcPr>
            <w:tcW w:w="512" w:type="pct"/>
            <w:gridSpan w:val="2"/>
            <w:tcBorders>
              <w:bottom w:val="nil"/>
            </w:tcBorders>
            <w:shd w:val="clear" w:color="auto" w:fill="auto"/>
            <w:noWrap/>
            <w:vAlign w:val="bottom"/>
          </w:tcPr>
          <w:p w14:paraId="1F9C88EA"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1.074</w:t>
            </w:r>
          </w:p>
        </w:tc>
        <w:tc>
          <w:tcPr>
            <w:tcW w:w="462" w:type="pct"/>
            <w:gridSpan w:val="2"/>
            <w:tcBorders>
              <w:bottom w:val="nil"/>
            </w:tcBorders>
            <w:shd w:val="clear" w:color="auto" w:fill="auto"/>
            <w:noWrap/>
            <w:vAlign w:val="bottom"/>
          </w:tcPr>
          <w:p w14:paraId="533D3C5E"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7.18</w:t>
            </w:r>
          </w:p>
        </w:tc>
        <w:tc>
          <w:tcPr>
            <w:tcW w:w="599" w:type="pct"/>
            <w:gridSpan w:val="2"/>
            <w:tcBorders>
              <w:bottom w:val="nil"/>
            </w:tcBorders>
            <w:shd w:val="clear" w:color="auto" w:fill="auto"/>
            <w:noWrap/>
            <w:vAlign w:val="bottom"/>
          </w:tcPr>
          <w:p w14:paraId="6F41C74D"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25</w:t>
            </w:r>
          </w:p>
        </w:tc>
        <w:tc>
          <w:tcPr>
            <w:tcW w:w="368" w:type="pct"/>
            <w:gridSpan w:val="2"/>
            <w:tcBorders>
              <w:bottom w:val="nil"/>
            </w:tcBorders>
            <w:shd w:val="clear" w:color="auto" w:fill="auto"/>
            <w:noWrap/>
            <w:vAlign w:val="bottom"/>
          </w:tcPr>
          <w:p w14:paraId="4987B70E"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715</w:t>
            </w:r>
          </w:p>
        </w:tc>
        <w:tc>
          <w:tcPr>
            <w:tcW w:w="274" w:type="pct"/>
            <w:gridSpan w:val="2"/>
            <w:tcBorders>
              <w:bottom w:val="nil"/>
            </w:tcBorders>
            <w:shd w:val="clear" w:color="auto" w:fill="auto"/>
            <w:noWrap/>
            <w:vAlign w:val="bottom"/>
          </w:tcPr>
          <w:p w14:paraId="76866515"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4</w:t>
            </w:r>
          </w:p>
        </w:tc>
        <w:tc>
          <w:tcPr>
            <w:tcW w:w="403" w:type="pct"/>
            <w:tcBorders>
              <w:bottom w:val="nil"/>
            </w:tcBorders>
            <w:shd w:val="clear" w:color="auto" w:fill="auto"/>
            <w:noWrap/>
            <w:vAlign w:val="bottom"/>
          </w:tcPr>
          <w:p w14:paraId="1CE0BE08"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730</w:t>
            </w:r>
          </w:p>
        </w:tc>
      </w:tr>
      <w:tr w:rsidR="00600909" w:rsidRPr="00600909" w14:paraId="2AD746B8" w14:textId="77777777" w:rsidTr="006C42D2">
        <w:trPr>
          <w:trHeight w:val="20"/>
        </w:trPr>
        <w:tc>
          <w:tcPr>
            <w:tcW w:w="545" w:type="pct"/>
            <w:vMerge/>
            <w:tcBorders>
              <w:top w:val="single" w:sz="4" w:space="0" w:color="auto"/>
              <w:bottom w:val="single" w:sz="4" w:space="0" w:color="auto"/>
            </w:tcBorders>
            <w:shd w:val="clear" w:color="auto" w:fill="auto"/>
            <w:noWrap/>
            <w:vAlign w:val="center"/>
          </w:tcPr>
          <w:p w14:paraId="5DD8914D" w14:textId="77777777" w:rsidR="00600909" w:rsidRPr="00600909" w:rsidRDefault="00600909" w:rsidP="006C42D2">
            <w:pPr>
              <w:spacing w:after="0"/>
              <w:rPr>
                <w:rFonts w:asciiTheme="minorHAnsi" w:eastAsia="Calibri" w:hAnsiTheme="minorHAnsi" w:cstheme="minorHAnsi"/>
                <w:b/>
                <w:bCs/>
                <w:sz w:val="20"/>
                <w:szCs w:val="20"/>
              </w:rPr>
            </w:pPr>
          </w:p>
        </w:tc>
        <w:tc>
          <w:tcPr>
            <w:tcW w:w="399" w:type="pct"/>
            <w:tcBorders>
              <w:bottom w:val="nil"/>
            </w:tcBorders>
            <w:shd w:val="clear" w:color="auto" w:fill="auto"/>
            <w:noWrap/>
            <w:vAlign w:val="bottom"/>
          </w:tcPr>
          <w:p w14:paraId="584B22CB" w14:textId="77777777" w:rsidR="00600909" w:rsidRPr="00600909" w:rsidRDefault="00600909"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1314</w:t>
            </w:r>
          </w:p>
        </w:tc>
        <w:tc>
          <w:tcPr>
            <w:tcW w:w="1437" w:type="pct"/>
            <w:gridSpan w:val="3"/>
            <w:tcBorders>
              <w:bottom w:val="nil"/>
            </w:tcBorders>
            <w:shd w:val="clear" w:color="auto" w:fill="auto"/>
            <w:noWrap/>
            <w:vAlign w:val="bottom"/>
          </w:tcPr>
          <w:p w14:paraId="5582AE32"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Soğanlı Çayı-Karabük</w:t>
            </w:r>
          </w:p>
        </w:tc>
        <w:tc>
          <w:tcPr>
            <w:tcW w:w="512" w:type="pct"/>
            <w:gridSpan w:val="2"/>
            <w:tcBorders>
              <w:bottom w:val="nil"/>
            </w:tcBorders>
            <w:shd w:val="clear" w:color="auto" w:fill="auto"/>
            <w:noWrap/>
            <w:vAlign w:val="bottom"/>
          </w:tcPr>
          <w:p w14:paraId="116195F3"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5.086</w:t>
            </w:r>
          </w:p>
        </w:tc>
        <w:tc>
          <w:tcPr>
            <w:tcW w:w="462" w:type="pct"/>
            <w:gridSpan w:val="2"/>
            <w:tcBorders>
              <w:bottom w:val="nil"/>
            </w:tcBorders>
            <w:shd w:val="clear" w:color="auto" w:fill="auto"/>
            <w:noWrap/>
            <w:vAlign w:val="bottom"/>
          </w:tcPr>
          <w:p w14:paraId="67C24053"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22.92</w:t>
            </w:r>
          </w:p>
        </w:tc>
        <w:tc>
          <w:tcPr>
            <w:tcW w:w="599" w:type="pct"/>
            <w:gridSpan w:val="2"/>
            <w:tcBorders>
              <w:bottom w:val="nil"/>
            </w:tcBorders>
            <w:shd w:val="clear" w:color="auto" w:fill="auto"/>
            <w:noWrap/>
            <w:vAlign w:val="bottom"/>
          </w:tcPr>
          <w:p w14:paraId="222AA112"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133</w:t>
            </w:r>
          </w:p>
        </w:tc>
        <w:tc>
          <w:tcPr>
            <w:tcW w:w="368" w:type="pct"/>
            <w:gridSpan w:val="2"/>
            <w:tcBorders>
              <w:bottom w:val="nil"/>
            </w:tcBorders>
            <w:shd w:val="clear" w:color="auto" w:fill="auto"/>
            <w:noWrap/>
            <w:vAlign w:val="bottom"/>
          </w:tcPr>
          <w:p w14:paraId="5871FF1D"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271</w:t>
            </w:r>
          </w:p>
        </w:tc>
        <w:tc>
          <w:tcPr>
            <w:tcW w:w="274" w:type="pct"/>
            <w:gridSpan w:val="2"/>
            <w:tcBorders>
              <w:bottom w:val="nil"/>
            </w:tcBorders>
            <w:shd w:val="clear" w:color="auto" w:fill="auto"/>
            <w:noWrap/>
            <w:vAlign w:val="bottom"/>
          </w:tcPr>
          <w:p w14:paraId="2854D1A1"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5</w:t>
            </w:r>
          </w:p>
        </w:tc>
        <w:tc>
          <w:tcPr>
            <w:tcW w:w="403" w:type="pct"/>
            <w:tcBorders>
              <w:bottom w:val="nil"/>
            </w:tcBorders>
            <w:shd w:val="clear" w:color="auto" w:fill="auto"/>
            <w:noWrap/>
            <w:vAlign w:val="bottom"/>
          </w:tcPr>
          <w:p w14:paraId="58FADC03"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2077</w:t>
            </w:r>
          </w:p>
        </w:tc>
      </w:tr>
      <w:tr w:rsidR="00600909" w:rsidRPr="00600909" w14:paraId="562B8795" w14:textId="77777777" w:rsidTr="006C42D2">
        <w:trPr>
          <w:trHeight w:val="20"/>
        </w:trPr>
        <w:tc>
          <w:tcPr>
            <w:tcW w:w="545" w:type="pct"/>
            <w:vMerge/>
            <w:tcBorders>
              <w:top w:val="single" w:sz="4" w:space="0" w:color="auto"/>
              <w:bottom w:val="single" w:sz="4" w:space="0" w:color="auto"/>
            </w:tcBorders>
            <w:shd w:val="clear" w:color="auto" w:fill="auto"/>
            <w:noWrap/>
            <w:vAlign w:val="center"/>
          </w:tcPr>
          <w:p w14:paraId="1FC0BC57" w14:textId="77777777" w:rsidR="00600909" w:rsidRPr="00600909" w:rsidRDefault="00600909" w:rsidP="006C42D2">
            <w:pPr>
              <w:spacing w:after="0"/>
              <w:rPr>
                <w:rFonts w:asciiTheme="minorHAnsi" w:eastAsia="Calibri" w:hAnsiTheme="minorHAnsi" w:cstheme="minorHAnsi"/>
                <w:b/>
                <w:bCs/>
                <w:sz w:val="20"/>
                <w:szCs w:val="20"/>
              </w:rPr>
            </w:pPr>
          </w:p>
        </w:tc>
        <w:tc>
          <w:tcPr>
            <w:tcW w:w="399" w:type="pct"/>
            <w:tcBorders>
              <w:bottom w:val="nil"/>
            </w:tcBorders>
            <w:shd w:val="clear" w:color="auto" w:fill="auto"/>
            <w:noWrap/>
            <w:vAlign w:val="bottom"/>
          </w:tcPr>
          <w:p w14:paraId="400611A0" w14:textId="77777777" w:rsidR="00600909" w:rsidRPr="00600909" w:rsidRDefault="00600909"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1332</w:t>
            </w:r>
          </w:p>
        </w:tc>
        <w:tc>
          <w:tcPr>
            <w:tcW w:w="1437" w:type="pct"/>
            <w:gridSpan w:val="3"/>
            <w:tcBorders>
              <w:bottom w:val="nil"/>
            </w:tcBorders>
            <w:shd w:val="clear" w:color="auto" w:fill="auto"/>
            <w:noWrap/>
            <w:vAlign w:val="bottom"/>
          </w:tcPr>
          <w:p w14:paraId="43DEED8F"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Karasu-Hacılar Köprüsü</w:t>
            </w:r>
          </w:p>
        </w:tc>
        <w:tc>
          <w:tcPr>
            <w:tcW w:w="512" w:type="pct"/>
            <w:gridSpan w:val="2"/>
            <w:tcBorders>
              <w:bottom w:val="nil"/>
            </w:tcBorders>
            <w:shd w:val="clear" w:color="auto" w:fill="auto"/>
            <w:noWrap/>
            <w:vAlign w:val="bottom"/>
          </w:tcPr>
          <w:p w14:paraId="5A4C56E5"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340</w:t>
            </w:r>
          </w:p>
        </w:tc>
        <w:tc>
          <w:tcPr>
            <w:tcW w:w="462" w:type="pct"/>
            <w:gridSpan w:val="2"/>
            <w:tcBorders>
              <w:bottom w:val="nil"/>
            </w:tcBorders>
            <w:shd w:val="clear" w:color="auto" w:fill="auto"/>
            <w:noWrap/>
            <w:vAlign w:val="bottom"/>
          </w:tcPr>
          <w:p w14:paraId="3DAE8820"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5.17</w:t>
            </w:r>
          </w:p>
        </w:tc>
        <w:tc>
          <w:tcPr>
            <w:tcW w:w="599" w:type="pct"/>
            <w:gridSpan w:val="2"/>
            <w:tcBorders>
              <w:bottom w:val="nil"/>
            </w:tcBorders>
            <w:shd w:val="clear" w:color="auto" w:fill="auto"/>
            <w:noWrap/>
            <w:vAlign w:val="bottom"/>
          </w:tcPr>
          <w:p w14:paraId="6BA913E8"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78</w:t>
            </w:r>
          </w:p>
        </w:tc>
        <w:tc>
          <w:tcPr>
            <w:tcW w:w="368" w:type="pct"/>
            <w:gridSpan w:val="2"/>
            <w:tcBorders>
              <w:bottom w:val="nil"/>
            </w:tcBorders>
            <w:shd w:val="clear" w:color="auto" w:fill="auto"/>
            <w:noWrap/>
            <w:vAlign w:val="bottom"/>
          </w:tcPr>
          <w:p w14:paraId="506D94C8"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20</w:t>
            </w:r>
          </w:p>
        </w:tc>
        <w:tc>
          <w:tcPr>
            <w:tcW w:w="274" w:type="pct"/>
            <w:gridSpan w:val="2"/>
            <w:tcBorders>
              <w:bottom w:val="nil"/>
            </w:tcBorders>
            <w:shd w:val="clear" w:color="auto" w:fill="auto"/>
            <w:noWrap/>
            <w:vAlign w:val="bottom"/>
          </w:tcPr>
          <w:p w14:paraId="16F18CE8"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3</w:t>
            </w:r>
          </w:p>
        </w:tc>
        <w:tc>
          <w:tcPr>
            <w:tcW w:w="403" w:type="pct"/>
            <w:tcBorders>
              <w:bottom w:val="nil"/>
            </w:tcBorders>
            <w:shd w:val="clear" w:color="auto" w:fill="auto"/>
            <w:noWrap/>
            <w:vAlign w:val="bottom"/>
          </w:tcPr>
          <w:p w14:paraId="4BB7685D"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1460</w:t>
            </w:r>
          </w:p>
        </w:tc>
      </w:tr>
      <w:tr w:rsidR="00600909" w:rsidRPr="00600909" w14:paraId="61DC65A4" w14:textId="77777777" w:rsidTr="006C42D2">
        <w:trPr>
          <w:trHeight w:val="20"/>
        </w:trPr>
        <w:tc>
          <w:tcPr>
            <w:tcW w:w="545" w:type="pct"/>
            <w:vMerge/>
            <w:tcBorders>
              <w:top w:val="single" w:sz="4" w:space="0" w:color="auto"/>
              <w:bottom w:val="single" w:sz="4" w:space="0" w:color="auto"/>
            </w:tcBorders>
            <w:shd w:val="clear" w:color="auto" w:fill="auto"/>
            <w:noWrap/>
            <w:vAlign w:val="center"/>
          </w:tcPr>
          <w:p w14:paraId="5EFD4A20" w14:textId="77777777" w:rsidR="00600909" w:rsidRPr="00600909" w:rsidRDefault="00600909" w:rsidP="006C42D2">
            <w:pPr>
              <w:spacing w:after="0"/>
              <w:rPr>
                <w:rFonts w:asciiTheme="minorHAnsi" w:eastAsia="Calibri" w:hAnsiTheme="minorHAnsi" w:cstheme="minorHAnsi"/>
                <w:b/>
                <w:bCs/>
                <w:sz w:val="20"/>
                <w:szCs w:val="20"/>
              </w:rPr>
            </w:pPr>
          </w:p>
        </w:tc>
        <w:tc>
          <w:tcPr>
            <w:tcW w:w="399" w:type="pct"/>
            <w:tcBorders>
              <w:bottom w:val="nil"/>
            </w:tcBorders>
            <w:shd w:val="clear" w:color="auto" w:fill="auto"/>
            <w:noWrap/>
            <w:vAlign w:val="bottom"/>
          </w:tcPr>
          <w:p w14:paraId="36119627" w14:textId="77777777" w:rsidR="00600909" w:rsidRPr="00600909" w:rsidRDefault="00600909"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1334</w:t>
            </w:r>
          </w:p>
        </w:tc>
        <w:tc>
          <w:tcPr>
            <w:tcW w:w="1437" w:type="pct"/>
            <w:gridSpan w:val="3"/>
            <w:tcBorders>
              <w:bottom w:val="nil"/>
            </w:tcBorders>
            <w:shd w:val="clear" w:color="auto" w:fill="auto"/>
            <w:noWrap/>
            <w:vAlign w:val="bottom"/>
          </w:tcPr>
          <w:p w14:paraId="5BBA188E"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Bolu Çayı-</w:t>
            </w:r>
            <w:proofErr w:type="spellStart"/>
            <w:r w:rsidRPr="00600909">
              <w:rPr>
                <w:rFonts w:asciiTheme="minorHAnsi" w:eastAsia="Calibri" w:hAnsiTheme="minorHAnsi" w:cstheme="minorHAnsi"/>
                <w:bCs/>
                <w:sz w:val="20"/>
                <w:szCs w:val="20"/>
              </w:rPr>
              <w:t>Beşdeğirmenler</w:t>
            </w:r>
            <w:proofErr w:type="spellEnd"/>
          </w:p>
        </w:tc>
        <w:tc>
          <w:tcPr>
            <w:tcW w:w="512" w:type="pct"/>
            <w:gridSpan w:val="2"/>
            <w:tcBorders>
              <w:bottom w:val="nil"/>
            </w:tcBorders>
            <w:shd w:val="clear" w:color="auto" w:fill="auto"/>
            <w:noWrap/>
            <w:vAlign w:val="bottom"/>
          </w:tcPr>
          <w:p w14:paraId="0D4CD6E1"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779</w:t>
            </w:r>
          </w:p>
        </w:tc>
        <w:tc>
          <w:tcPr>
            <w:tcW w:w="462" w:type="pct"/>
            <w:gridSpan w:val="2"/>
            <w:tcBorders>
              <w:bottom w:val="nil"/>
            </w:tcBorders>
            <w:shd w:val="clear" w:color="auto" w:fill="auto"/>
            <w:noWrap/>
            <w:vAlign w:val="bottom"/>
          </w:tcPr>
          <w:p w14:paraId="57DC40AA"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7.01</w:t>
            </w:r>
          </w:p>
        </w:tc>
        <w:tc>
          <w:tcPr>
            <w:tcW w:w="599" w:type="pct"/>
            <w:gridSpan w:val="2"/>
            <w:tcBorders>
              <w:bottom w:val="nil"/>
            </w:tcBorders>
            <w:shd w:val="clear" w:color="auto" w:fill="auto"/>
            <w:noWrap/>
            <w:vAlign w:val="bottom"/>
          </w:tcPr>
          <w:p w14:paraId="37A9AC2D"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38</w:t>
            </w:r>
          </w:p>
        </w:tc>
        <w:tc>
          <w:tcPr>
            <w:tcW w:w="368" w:type="pct"/>
            <w:gridSpan w:val="2"/>
            <w:tcBorders>
              <w:bottom w:val="nil"/>
            </w:tcBorders>
            <w:shd w:val="clear" w:color="auto" w:fill="auto"/>
            <w:noWrap/>
            <w:vAlign w:val="bottom"/>
          </w:tcPr>
          <w:p w14:paraId="033EFBD7"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541</w:t>
            </w:r>
          </w:p>
        </w:tc>
        <w:tc>
          <w:tcPr>
            <w:tcW w:w="274" w:type="pct"/>
            <w:gridSpan w:val="2"/>
            <w:tcBorders>
              <w:bottom w:val="nil"/>
            </w:tcBorders>
            <w:shd w:val="clear" w:color="auto" w:fill="auto"/>
            <w:noWrap/>
            <w:vAlign w:val="bottom"/>
          </w:tcPr>
          <w:p w14:paraId="22501124"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4</w:t>
            </w:r>
          </w:p>
        </w:tc>
        <w:tc>
          <w:tcPr>
            <w:tcW w:w="403" w:type="pct"/>
            <w:tcBorders>
              <w:bottom w:val="nil"/>
            </w:tcBorders>
            <w:shd w:val="clear" w:color="auto" w:fill="auto"/>
            <w:noWrap/>
            <w:vAlign w:val="bottom"/>
          </w:tcPr>
          <w:p w14:paraId="74AE6818"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1400</w:t>
            </w:r>
          </w:p>
        </w:tc>
      </w:tr>
      <w:tr w:rsidR="00600909" w:rsidRPr="00600909" w14:paraId="4A290A38" w14:textId="77777777" w:rsidTr="006C42D2">
        <w:trPr>
          <w:trHeight w:val="20"/>
        </w:trPr>
        <w:tc>
          <w:tcPr>
            <w:tcW w:w="545" w:type="pct"/>
            <w:vMerge/>
            <w:tcBorders>
              <w:top w:val="single" w:sz="4" w:space="0" w:color="auto"/>
              <w:bottom w:val="single" w:sz="4" w:space="0" w:color="auto"/>
            </w:tcBorders>
            <w:shd w:val="clear" w:color="auto" w:fill="auto"/>
            <w:noWrap/>
            <w:vAlign w:val="center"/>
          </w:tcPr>
          <w:p w14:paraId="5F342768" w14:textId="77777777" w:rsidR="00600909" w:rsidRPr="00600909" w:rsidRDefault="00600909" w:rsidP="006C42D2">
            <w:pPr>
              <w:spacing w:after="0"/>
              <w:rPr>
                <w:rFonts w:asciiTheme="minorHAnsi" w:eastAsia="Calibri" w:hAnsiTheme="minorHAnsi" w:cstheme="minorHAnsi"/>
                <w:b/>
                <w:bCs/>
                <w:sz w:val="20"/>
                <w:szCs w:val="20"/>
              </w:rPr>
            </w:pPr>
          </w:p>
        </w:tc>
        <w:tc>
          <w:tcPr>
            <w:tcW w:w="399" w:type="pct"/>
            <w:tcBorders>
              <w:bottom w:val="nil"/>
            </w:tcBorders>
            <w:shd w:val="clear" w:color="auto" w:fill="auto"/>
            <w:noWrap/>
            <w:vAlign w:val="bottom"/>
          </w:tcPr>
          <w:p w14:paraId="6ED8B105" w14:textId="77777777" w:rsidR="00600909" w:rsidRPr="00600909" w:rsidRDefault="00600909"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1524</w:t>
            </w:r>
          </w:p>
        </w:tc>
        <w:tc>
          <w:tcPr>
            <w:tcW w:w="1437" w:type="pct"/>
            <w:gridSpan w:val="3"/>
            <w:tcBorders>
              <w:bottom w:val="nil"/>
            </w:tcBorders>
            <w:shd w:val="clear" w:color="auto" w:fill="auto"/>
            <w:noWrap/>
            <w:vAlign w:val="bottom"/>
          </w:tcPr>
          <w:p w14:paraId="0A0C10C5" w14:textId="77777777" w:rsidR="00600909" w:rsidRPr="00600909" w:rsidRDefault="00600909" w:rsidP="006C42D2">
            <w:pPr>
              <w:spacing w:after="0"/>
              <w:rPr>
                <w:rFonts w:asciiTheme="minorHAnsi" w:eastAsia="Calibri" w:hAnsiTheme="minorHAnsi" w:cstheme="minorHAnsi"/>
                <w:bCs/>
                <w:sz w:val="20"/>
                <w:szCs w:val="20"/>
              </w:rPr>
            </w:pPr>
            <w:proofErr w:type="spellStart"/>
            <w:r w:rsidRPr="00600909">
              <w:rPr>
                <w:rFonts w:asciiTheme="minorHAnsi" w:eastAsia="Calibri" w:hAnsiTheme="minorHAnsi" w:cstheme="minorHAnsi"/>
                <w:bCs/>
                <w:sz w:val="20"/>
                <w:szCs w:val="20"/>
              </w:rPr>
              <w:t>Gökırmak</w:t>
            </w:r>
            <w:proofErr w:type="spellEnd"/>
            <w:r w:rsidRPr="00600909">
              <w:rPr>
                <w:rFonts w:asciiTheme="minorHAnsi" w:eastAsia="Calibri" w:hAnsiTheme="minorHAnsi" w:cstheme="minorHAnsi"/>
                <w:bCs/>
                <w:sz w:val="20"/>
                <w:szCs w:val="20"/>
              </w:rPr>
              <w:t xml:space="preserve"> Nehri-</w:t>
            </w:r>
            <w:proofErr w:type="spellStart"/>
            <w:r w:rsidRPr="00600909">
              <w:rPr>
                <w:rFonts w:asciiTheme="minorHAnsi" w:eastAsia="Calibri" w:hAnsiTheme="minorHAnsi" w:cstheme="minorHAnsi"/>
                <w:bCs/>
                <w:sz w:val="20"/>
                <w:szCs w:val="20"/>
              </w:rPr>
              <w:t>Kuyluş</w:t>
            </w:r>
            <w:proofErr w:type="spellEnd"/>
          </w:p>
        </w:tc>
        <w:tc>
          <w:tcPr>
            <w:tcW w:w="512" w:type="pct"/>
            <w:gridSpan w:val="2"/>
            <w:tcBorders>
              <w:bottom w:val="nil"/>
            </w:tcBorders>
            <w:shd w:val="clear" w:color="auto" w:fill="auto"/>
            <w:noWrap/>
            <w:vAlign w:val="bottom"/>
          </w:tcPr>
          <w:p w14:paraId="0BEC041A"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3.934</w:t>
            </w:r>
          </w:p>
        </w:tc>
        <w:tc>
          <w:tcPr>
            <w:tcW w:w="462" w:type="pct"/>
            <w:gridSpan w:val="2"/>
            <w:tcBorders>
              <w:bottom w:val="nil"/>
            </w:tcBorders>
            <w:shd w:val="clear" w:color="auto" w:fill="auto"/>
            <w:noWrap/>
            <w:vAlign w:val="bottom"/>
          </w:tcPr>
          <w:p w14:paraId="78660533"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17.23</w:t>
            </w:r>
          </w:p>
        </w:tc>
        <w:tc>
          <w:tcPr>
            <w:tcW w:w="599" w:type="pct"/>
            <w:gridSpan w:val="2"/>
            <w:tcBorders>
              <w:bottom w:val="nil"/>
            </w:tcBorders>
            <w:shd w:val="clear" w:color="auto" w:fill="auto"/>
            <w:noWrap/>
            <w:vAlign w:val="bottom"/>
          </w:tcPr>
          <w:p w14:paraId="7CE278B9"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65</w:t>
            </w:r>
          </w:p>
        </w:tc>
        <w:tc>
          <w:tcPr>
            <w:tcW w:w="368" w:type="pct"/>
            <w:gridSpan w:val="2"/>
            <w:tcBorders>
              <w:bottom w:val="nil"/>
            </w:tcBorders>
            <w:shd w:val="clear" w:color="auto" w:fill="auto"/>
            <w:noWrap/>
            <w:vAlign w:val="bottom"/>
          </w:tcPr>
          <w:p w14:paraId="173E5383"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475</w:t>
            </w:r>
          </w:p>
        </w:tc>
        <w:tc>
          <w:tcPr>
            <w:tcW w:w="274" w:type="pct"/>
            <w:gridSpan w:val="2"/>
            <w:tcBorders>
              <w:bottom w:val="nil"/>
            </w:tcBorders>
            <w:shd w:val="clear" w:color="auto" w:fill="auto"/>
            <w:noWrap/>
            <w:vAlign w:val="bottom"/>
          </w:tcPr>
          <w:p w14:paraId="4D167745"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4</w:t>
            </w:r>
          </w:p>
        </w:tc>
        <w:tc>
          <w:tcPr>
            <w:tcW w:w="403" w:type="pct"/>
            <w:tcBorders>
              <w:bottom w:val="nil"/>
            </w:tcBorders>
            <w:shd w:val="clear" w:color="auto" w:fill="auto"/>
            <w:noWrap/>
            <w:vAlign w:val="bottom"/>
          </w:tcPr>
          <w:p w14:paraId="71EA721F"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2070</w:t>
            </w:r>
          </w:p>
        </w:tc>
      </w:tr>
      <w:tr w:rsidR="00600909" w:rsidRPr="00600909" w14:paraId="6CA20DB0" w14:textId="77777777" w:rsidTr="006C42D2">
        <w:trPr>
          <w:trHeight w:val="20"/>
        </w:trPr>
        <w:tc>
          <w:tcPr>
            <w:tcW w:w="545" w:type="pct"/>
            <w:vMerge/>
            <w:tcBorders>
              <w:top w:val="single" w:sz="4" w:space="0" w:color="auto"/>
              <w:bottom w:val="single" w:sz="4" w:space="0" w:color="auto"/>
            </w:tcBorders>
            <w:shd w:val="clear" w:color="auto" w:fill="auto"/>
            <w:noWrap/>
            <w:vAlign w:val="center"/>
          </w:tcPr>
          <w:p w14:paraId="2379E308" w14:textId="77777777" w:rsidR="00600909" w:rsidRPr="00600909" w:rsidRDefault="00600909" w:rsidP="006C42D2">
            <w:pPr>
              <w:spacing w:after="0"/>
              <w:rPr>
                <w:rFonts w:asciiTheme="minorHAnsi" w:eastAsia="Calibri" w:hAnsiTheme="minorHAnsi" w:cstheme="minorHAnsi"/>
                <w:b/>
                <w:bCs/>
                <w:sz w:val="20"/>
                <w:szCs w:val="20"/>
              </w:rPr>
            </w:pPr>
          </w:p>
        </w:tc>
        <w:tc>
          <w:tcPr>
            <w:tcW w:w="399" w:type="pct"/>
            <w:tcBorders>
              <w:bottom w:val="nil"/>
            </w:tcBorders>
            <w:shd w:val="clear" w:color="auto" w:fill="auto"/>
            <w:noWrap/>
            <w:vAlign w:val="bottom"/>
          </w:tcPr>
          <w:p w14:paraId="160777D6" w14:textId="77777777" w:rsidR="00600909" w:rsidRPr="00600909" w:rsidRDefault="00600909"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2218</w:t>
            </w:r>
          </w:p>
        </w:tc>
        <w:tc>
          <w:tcPr>
            <w:tcW w:w="1437" w:type="pct"/>
            <w:gridSpan w:val="3"/>
            <w:tcBorders>
              <w:bottom w:val="nil"/>
            </w:tcBorders>
            <w:shd w:val="clear" w:color="auto" w:fill="auto"/>
            <w:noWrap/>
            <w:vAlign w:val="bottom"/>
          </w:tcPr>
          <w:p w14:paraId="378CFC9F"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İyidere-Şimşirli</w:t>
            </w:r>
          </w:p>
        </w:tc>
        <w:tc>
          <w:tcPr>
            <w:tcW w:w="512" w:type="pct"/>
            <w:gridSpan w:val="2"/>
            <w:tcBorders>
              <w:bottom w:val="nil"/>
            </w:tcBorders>
            <w:shd w:val="clear" w:color="auto" w:fill="auto"/>
            <w:noWrap/>
            <w:vAlign w:val="bottom"/>
          </w:tcPr>
          <w:p w14:paraId="36C43C39"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834</w:t>
            </w:r>
          </w:p>
        </w:tc>
        <w:tc>
          <w:tcPr>
            <w:tcW w:w="462" w:type="pct"/>
            <w:gridSpan w:val="2"/>
            <w:tcBorders>
              <w:bottom w:val="nil"/>
            </w:tcBorders>
            <w:shd w:val="clear" w:color="auto" w:fill="auto"/>
            <w:noWrap/>
            <w:vAlign w:val="bottom"/>
          </w:tcPr>
          <w:p w14:paraId="21473618"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29.06</w:t>
            </w:r>
          </w:p>
        </w:tc>
        <w:tc>
          <w:tcPr>
            <w:tcW w:w="599" w:type="pct"/>
            <w:gridSpan w:val="2"/>
            <w:tcBorders>
              <w:bottom w:val="nil"/>
            </w:tcBorders>
            <w:shd w:val="clear" w:color="auto" w:fill="auto"/>
            <w:noWrap/>
            <w:vAlign w:val="bottom"/>
          </w:tcPr>
          <w:p w14:paraId="43F2F2F6"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70</w:t>
            </w:r>
          </w:p>
        </w:tc>
        <w:tc>
          <w:tcPr>
            <w:tcW w:w="368" w:type="pct"/>
            <w:gridSpan w:val="2"/>
            <w:tcBorders>
              <w:bottom w:val="nil"/>
            </w:tcBorders>
            <w:shd w:val="clear" w:color="auto" w:fill="auto"/>
            <w:noWrap/>
            <w:vAlign w:val="bottom"/>
          </w:tcPr>
          <w:p w14:paraId="5A5FA2B4"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307</w:t>
            </w:r>
          </w:p>
        </w:tc>
        <w:tc>
          <w:tcPr>
            <w:tcW w:w="274" w:type="pct"/>
            <w:gridSpan w:val="2"/>
            <w:tcBorders>
              <w:bottom w:val="nil"/>
            </w:tcBorders>
            <w:shd w:val="clear" w:color="auto" w:fill="auto"/>
            <w:noWrap/>
            <w:vAlign w:val="bottom"/>
          </w:tcPr>
          <w:p w14:paraId="21F1BD57"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4</w:t>
            </w:r>
          </w:p>
        </w:tc>
        <w:tc>
          <w:tcPr>
            <w:tcW w:w="403" w:type="pct"/>
            <w:tcBorders>
              <w:bottom w:val="nil"/>
            </w:tcBorders>
            <w:shd w:val="clear" w:color="auto" w:fill="auto"/>
            <w:noWrap/>
            <w:vAlign w:val="bottom"/>
          </w:tcPr>
          <w:p w14:paraId="51F9864D"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3360</w:t>
            </w:r>
          </w:p>
        </w:tc>
      </w:tr>
      <w:tr w:rsidR="00600909" w:rsidRPr="00600909" w14:paraId="28034FEB" w14:textId="77777777" w:rsidTr="006C42D2">
        <w:trPr>
          <w:trHeight w:val="20"/>
        </w:trPr>
        <w:tc>
          <w:tcPr>
            <w:tcW w:w="545" w:type="pct"/>
            <w:vMerge/>
            <w:tcBorders>
              <w:top w:val="single" w:sz="4" w:space="0" w:color="auto"/>
              <w:bottom w:val="single" w:sz="4" w:space="0" w:color="auto"/>
            </w:tcBorders>
            <w:shd w:val="clear" w:color="auto" w:fill="auto"/>
            <w:noWrap/>
            <w:vAlign w:val="center"/>
          </w:tcPr>
          <w:p w14:paraId="1FF41159" w14:textId="77777777" w:rsidR="00600909" w:rsidRPr="00600909" w:rsidRDefault="00600909" w:rsidP="006C42D2">
            <w:pPr>
              <w:spacing w:after="0"/>
              <w:rPr>
                <w:rFonts w:asciiTheme="minorHAnsi" w:eastAsia="Calibri" w:hAnsiTheme="minorHAnsi" w:cstheme="minorHAnsi"/>
                <w:b/>
                <w:bCs/>
                <w:sz w:val="20"/>
                <w:szCs w:val="20"/>
              </w:rPr>
            </w:pPr>
          </w:p>
        </w:tc>
        <w:tc>
          <w:tcPr>
            <w:tcW w:w="399" w:type="pct"/>
            <w:tcBorders>
              <w:bottom w:val="nil"/>
            </w:tcBorders>
            <w:shd w:val="clear" w:color="auto" w:fill="auto"/>
            <w:noWrap/>
            <w:vAlign w:val="bottom"/>
          </w:tcPr>
          <w:p w14:paraId="714A5946" w14:textId="77777777" w:rsidR="00600909" w:rsidRPr="00600909" w:rsidRDefault="00600909"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2228</w:t>
            </w:r>
          </w:p>
        </w:tc>
        <w:tc>
          <w:tcPr>
            <w:tcW w:w="1437" w:type="pct"/>
            <w:gridSpan w:val="3"/>
            <w:tcBorders>
              <w:bottom w:val="nil"/>
            </w:tcBorders>
            <w:shd w:val="clear" w:color="auto" w:fill="auto"/>
            <w:noWrap/>
            <w:vAlign w:val="bottom"/>
          </w:tcPr>
          <w:p w14:paraId="4C4FB961" w14:textId="77777777" w:rsidR="00600909" w:rsidRPr="00600909" w:rsidRDefault="00600909" w:rsidP="006C42D2">
            <w:pPr>
              <w:spacing w:after="0"/>
              <w:rPr>
                <w:rFonts w:asciiTheme="minorHAnsi" w:eastAsia="Calibri" w:hAnsiTheme="minorHAnsi" w:cstheme="minorHAnsi"/>
                <w:bCs/>
                <w:sz w:val="20"/>
                <w:szCs w:val="20"/>
              </w:rPr>
            </w:pPr>
            <w:proofErr w:type="spellStart"/>
            <w:r w:rsidRPr="00600909">
              <w:rPr>
                <w:rFonts w:asciiTheme="minorHAnsi" w:eastAsia="Calibri" w:hAnsiTheme="minorHAnsi" w:cstheme="minorHAnsi"/>
                <w:bCs/>
                <w:sz w:val="20"/>
                <w:szCs w:val="20"/>
              </w:rPr>
              <w:t>Folderesi</w:t>
            </w:r>
            <w:proofErr w:type="spellEnd"/>
            <w:r w:rsidRPr="00600909">
              <w:rPr>
                <w:rFonts w:asciiTheme="minorHAnsi" w:eastAsia="Calibri" w:hAnsiTheme="minorHAnsi" w:cstheme="minorHAnsi"/>
                <w:bCs/>
                <w:sz w:val="20"/>
                <w:szCs w:val="20"/>
              </w:rPr>
              <w:t>-Bahadırlı</w:t>
            </w:r>
          </w:p>
        </w:tc>
        <w:tc>
          <w:tcPr>
            <w:tcW w:w="512" w:type="pct"/>
            <w:gridSpan w:val="2"/>
            <w:tcBorders>
              <w:bottom w:val="nil"/>
            </w:tcBorders>
            <w:shd w:val="clear" w:color="auto" w:fill="auto"/>
            <w:noWrap/>
            <w:vAlign w:val="bottom"/>
          </w:tcPr>
          <w:p w14:paraId="2987AE42"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191</w:t>
            </w:r>
          </w:p>
        </w:tc>
        <w:tc>
          <w:tcPr>
            <w:tcW w:w="462" w:type="pct"/>
            <w:gridSpan w:val="2"/>
            <w:tcBorders>
              <w:bottom w:val="nil"/>
            </w:tcBorders>
            <w:shd w:val="clear" w:color="auto" w:fill="auto"/>
            <w:noWrap/>
            <w:vAlign w:val="bottom"/>
          </w:tcPr>
          <w:p w14:paraId="5534E2A8"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4.44</w:t>
            </w:r>
          </w:p>
        </w:tc>
        <w:tc>
          <w:tcPr>
            <w:tcW w:w="599" w:type="pct"/>
            <w:gridSpan w:val="2"/>
            <w:tcBorders>
              <w:bottom w:val="nil"/>
            </w:tcBorders>
            <w:shd w:val="clear" w:color="auto" w:fill="auto"/>
            <w:noWrap/>
            <w:vAlign w:val="bottom"/>
          </w:tcPr>
          <w:p w14:paraId="68E82836"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116</w:t>
            </w:r>
          </w:p>
        </w:tc>
        <w:tc>
          <w:tcPr>
            <w:tcW w:w="368" w:type="pct"/>
            <w:gridSpan w:val="2"/>
            <w:tcBorders>
              <w:bottom w:val="nil"/>
            </w:tcBorders>
            <w:shd w:val="clear" w:color="auto" w:fill="auto"/>
            <w:noWrap/>
            <w:vAlign w:val="bottom"/>
          </w:tcPr>
          <w:p w14:paraId="2D5B9003"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17</w:t>
            </w:r>
          </w:p>
        </w:tc>
        <w:tc>
          <w:tcPr>
            <w:tcW w:w="274" w:type="pct"/>
            <w:gridSpan w:val="2"/>
            <w:tcBorders>
              <w:bottom w:val="nil"/>
            </w:tcBorders>
            <w:shd w:val="clear" w:color="auto" w:fill="auto"/>
            <w:noWrap/>
            <w:vAlign w:val="bottom"/>
          </w:tcPr>
          <w:p w14:paraId="2CB08840"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5</w:t>
            </w:r>
          </w:p>
        </w:tc>
        <w:tc>
          <w:tcPr>
            <w:tcW w:w="403" w:type="pct"/>
            <w:tcBorders>
              <w:bottom w:val="nil"/>
            </w:tcBorders>
            <w:shd w:val="clear" w:color="auto" w:fill="auto"/>
            <w:noWrap/>
            <w:vAlign w:val="bottom"/>
          </w:tcPr>
          <w:p w14:paraId="0B67CBD5"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1760</w:t>
            </w:r>
          </w:p>
        </w:tc>
      </w:tr>
      <w:tr w:rsidR="00600909" w:rsidRPr="00600909" w14:paraId="0264C2D0" w14:textId="77777777" w:rsidTr="006C42D2">
        <w:trPr>
          <w:trHeight w:val="20"/>
        </w:trPr>
        <w:tc>
          <w:tcPr>
            <w:tcW w:w="545" w:type="pct"/>
            <w:vMerge/>
            <w:tcBorders>
              <w:top w:val="single" w:sz="4" w:space="0" w:color="auto"/>
              <w:bottom w:val="single" w:sz="4" w:space="0" w:color="auto"/>
            </w:tcBorders>
            <w:shd w:val="clear" w:color="auto" w:fill="auto"/>
            <w:noWrap/>
            <w:vAlign w:val="center"/>
          </w:tcPr>
          <w:p w14:paraId="221DC44A" w14:textId="77777777" w:rsidR="00600909" w:rsidRPr="00600909" w:rsidRDefault="00600909" w:rsidP="006C42D2">
            <w:pPr>
              <w:spacing w:after="0"/>
              <w:rPr>
                <w:rFonts w:asciiTheme="minorHAnsi" w:eastAsia="Calibri" w:hAnsiTheme="minorHAnsi" w:cstheme="minorHAnsi"/>
                <w:b/>
                <w:bCs/>
                <w:sz w:val="20"/>
                <w:szCs w:val="20"/>
              </w:rPr>
            </w:pPr>
          </w:p>
        </w:tc>
        <w:tc>
          <w:tcPr>
            <w:tcW w:w="399" w:type="pct"/>
            <w:tcBorders>
              <w:bottom w:val="nil"/>
            </w:tcBorders>
            <w:shd w:val="clear" w:color="auto" w:fill="auto"/>
            <w:noWrap/>
            <w:vAlign w:val="bottom"/>
          </w:tcPr>
          <w:p w14:paraId="6AFFFD28" w14:textId="77777777" w:rsidR="00600909" w:rsidRPr="00600909" w:rsidRDefault="00600909"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2245</w:t>
            </w:r>
          </w:p>
        </w:tc>
        <w:tc>
          <w:tcPr>
            <w:tcW w:w="1437" w:type="pct"/>
            <w:gridSpan w:val="3"/>
            <w:tcBorders>
              <w:bottom w:val="nil"/>
            </w:tcBorders>
            <w:shd w:val="clear" w:color="auto" w:fill="auto"/>
            <w:noWrap/>
            <w:vAlign w:val="bottom"/>
          </w:tcPr>
          <w:p w14:paraId="799FE329"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Terme Çayı-Gökçeli</w:t>
            </w:r>
          </w:p>
        </w:tc>
        <w:tc>
          <w:tcPr>
            <w:tcW w:w="512" w:type="pct"/>
            <w:gridSpan w:val="2"/>
            <w:tcBorders>
              <w:bottom w:val="nil"/>
            </w:tcBorders>
            <w:shd w:val="clear" w:color="auto" w:fill="auto"/>
            <w:noWrap/>
            <w:vAlign w:val="bottom"/>
          </w:tcPr>
          <w:p w14:paraId="05DA9103"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232</w:t>
            </w:r>
          </w:p>
        </w:tc>
        <w:tc>
          <w:tcPr>
            <w:tcW w:w="462" w:type="pct"/>
            <w:gridSpan w:val="2"/>
            <w:tcBorders>
              <w:bottom w:val="nil"/>
            </w:tcBorders>
            <w:shd w:val="clear" w:color="auto" w:fill="auto"/>
            <w:noWrap/>
            <w:vAlign w:val="bottom"/>
          </w:tcPr>
          <w:p w14:paraId="2CF9CFF8"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12.5</w:t>
            </w:r>
          </w:p>
        </w:tc>
        <w:tc>
          <w:tcPr>
            <w:tcW w:w="599" w:type="pct"/>
            <w:gridSpan w:val="2"/>
            <w:tcBorders>
              <w:bottom w:val="nil"/>
            </w:tcBorders>
            <w:shd w:val="clear" w:color="auto" w:fill="auto"/>
            <w:noWrap/>
            <w:vAlign w:val="bottom"/>
          </w:tcPr>
          <w:p w14:paraId="06AC398F"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50</w:t>
            </w:r>
          </w:p>
        </w:tc>
        <w:tc>
          <w:tcPr>
            <w:tcW w:w="368" w:type="pct"/>
            <w:gridSpan w:val="2"/>
            <w:tcBorders>
              <w:bottom w:val="nil"/>
            </w:tcBorders>
            <w:shd w:val="clear" w:color="auto" w:fill="auto"/>
            <w:noWrap/>
            <w:vAlign w:val="bottom"/>
          </w:tcPr>
          <w:p w14:paraId="1828DBF9"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66</w:t>
            </w:r>
          </w:p>
        </w:tc>
        <w:tc>
          <w:tcPr>
            <w:tcW w:w="274" w:type="pct"/>
            <w:gridSpan w:val="2"/>
            <w:tcBorders>
              <w:bottom w:val="nil"/>
            </w:tcBorders>
            <w:shd w:val="clear" w:color="auto" w:fill="auto"/>
            <w:noWrap/>
            <w:vAlign w:val="bottom"/>
          </w:tcPr>
          <w:p w14:paraId="728B9BB2"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3</w:t>
            </w:r>
          </w:p>
        </w:tc>
        <w:tc>
          <w:tcPr>
            <w:tcW w:w="403" w:type="pct"/>
            <w:tcBorders>
              <w:bottom w:val="nil"/>
            </w:tcBorders>
            <w:shd w:val="clear" w:color="auto" w:fill="auto"/>
            <w:noWrap/>
            <w:vAlign w:val="bottom"/>
          </w:tcPr>
          <w:p w14:paraId="70E0FD5D"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1215</w:t>
            </w:r>
          </w:p>
        </w:tc>
      </w:tr>
      <w:tr w:rsidR="00600909" w:rsidRPr="00600909" w14:paraId="260463A4" w14:textId="77777777" w:rsidTr="006C42D2">
        <w:trPr>
          <w:trHeight w:val="20"/>
        </w:trPr>
        <w:tc>
          <w:tcPr>
            <w:tcW w:w="545" w:type="pct"/>
            <w:vMerge/>
            <w:tcBorders>
              <w:top w:val="single" w:sz="4" w:space="0" w:color="auto"/>
              <w:bottom w:val="single" w:sz="4" w:space="0" w:color="auto"/>
            </w:tcBorders>
            <w:shd w:val="clear" w:color="auto" w:fill="auto"/>
            <w:noWrap/>
            <w:vAlign w:val="center"/>
          </w:tcPr>
          <w:p w14:paraId="6E9259EF" w14:textId="77777777" w:rsidR="00600909" w:rsidRPr="00600909" w:rsidRDefault="00600909" w:rsidP="006C42D2">
            <w:pPr>
              <w:spacing w:after="0"/>
              <w:rPr>
                <w:rFonts w:asciiTheme="minorHAnsi" w:eastAsia="Calibri" w:hAnsiTheme="minorHAnsi" w:cstheme="minorHAnsi"/>
                <w:b/>
                <w:bCs/>
                <w:sz w:val="20"/>
                <w:szCs w:val="20"/>
              </w:rPr>
            </w:pPr>
          </w:p>
        </w:tc>
        <w:tc>
          <w:tcPr>
            <w:tcW w:w="399" w:type="pct"/>
            <w:tcBorders>
              <w:bottom w:val="single" w:sz="4" w:space="0" w:color="auto"/>
            </w:tcBorders>
            <w:shd w:val="clear" w:color="auto" w:fill="auto"/>
            <w:noWrap/>
            <w:vAlign w:val="bottom"/>
          </w:tcPr>
          <w:p w14:paraId="7F9124C0" w14:textId="77777777" w:rsidR="00600909" w:rsidRPr="00600909" w:rsidRDefault="00600909"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2251</w:t>
            </w:r>
          </w:p>
        </w:tc>
        <w:tc>
          <w:tcPr>
            <w:tcW w:w="1437" w:type="pct"/>
            <w:gridSpan w:val="3"/>
            <w:tcBorders>
              <w:bottom w:val="single" w:sz="4" w:space="0" w:color="auto"/>
            </w:tcBorders>
            <w:shd w:val="clear" w:color="auto" w:fill="auto"/>
            <w:noWrap/>
            <w:vAlign w:val="bottom"/>
          </w:tcPr>
          <w:p w14:paraId="7E3BE57D"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Değirmendere-</w:t>
            </w:r>
            <w:proofErr w:type="spellStart"/>
            <w:r w:rsidRPr="00600909">
              <w:rPr>
                <w:rFonts w:asciiTheme="minorHAnsi" w:eastAsia="Calibri" w:hAnsiTheme="minorHAnsi" w:cstheme="minorHAnsi"/>
                <w:bCs/>
                <w:sz w:val="20"/>
                <w:szCs w:val="20"/>
              </w:rPr>
              <w:t>Esiroğlu</w:t>
            </w:r>
            <w:proofErr w:type="spellEnd"/>
          </w:p>
        </w:tc>
        <w:tc>
          <w:tcPr>
            <w:tcW w:w="512" w:type="pct"/>
            <w:gridSpan w:val="2"/>
            <w:tcBorders>
              <w:bottom w:val="single" w:sz="4" w:space="0" w:color="auto"/>
            </w:tcBorders>
            <w:shd w:val="clear" w:color="auto" w:fill="auto"/>
            <w:noWrap/>
            <w:vAlign w:val="bottom"/>
          </w:tcPr>
          <w:p w14:paraId="5ADFE378"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729</w:t>
            </w:r>
          </w:p>
        </w:tc>
        <w:tc>
          <w:tcPr>
            <w:tcW w:w="462" w:type="pct"/>
            <w:gridSpan w:val="2"/>
            <w:tcBorders>
              <w:bottom w:val="single" w:sz="4" w:space="0" w:color="auto"/>
            </w:tcBorders>
            <w:shd w:val="clear" w:color="auto" w:fill="auto"/>
            <w:noWrap/>
            <w:vAlign w:val="bottom"/>
          </w:tcPr>
          <w:p w14:paraId="5A26648F"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12.43</w:t>
            </w:r>
          </w:p>
        </w:tc>
        <w:tc>
          <w:tcPr>
            <w:tcW w:w="599" w:type="pct"/>
            <w:gridSpan w:val="2"/>
            <w:tcBorders>
              <w:bottom w:val="single" w:sz="4" w:space="0" w:color="auto"/>
            </w:tcBorders>
            <w:shd w:val="clear" w:color="auto" w:fill="auto"/>
            <w:noWrap/>
            <w:vAlign w:val="bottom"/>
          </w:tcPr>
          <w:p w14:paraId="0DECA65B"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46</w:t>
            </w:r>
          </w:p>
        </w:tc>
        <w:tc>
          <w:tcPr>
            <w:tcW w:w="368" w:type="pct"/>
            <w:gridSpan w:val="2"/>
            <w:tcBorders>
              <w:bottom w:val="single" w:sz="4" w:space="0" w:color="auto"/>
            </w:tcBorders>
            <w:shd w:val="clear" w:color="auto" w:fill="auto"/>
            <w:noWrap/>
            <w:vAlign w:val="bottom"/>
          </w:tcPr>
          <w:p w14:paraId="4AB6B3D2"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155</w:t>
            </w:r>
          </w:p>
        </w:tc>
        <w:tc>
          <w:tcPr>
            <w:tcW w:w="274" w:type="pct"/>
            <w:gridSpan w:val="2"/>
            <w:tcBorders>
              <w:bottom w:val="single" w:sz="4" w:space="0" w:color="auto"/>
            </w:tcBorders>
            <w:shd w:val="clear" w:color="auto" w:fill="auto"/>
            <w:noWrap/>
            <w:vAlign w:val="bottom"/>
          </w:tcPr>
          <w:p w14:paraId="5E1D530F"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4</w:t>
            </w:r>
          </w:p>
        </w:tc>
        <w:tc>
          <w:tcPr>
            <w:tcW w:w="403" w:type="pct"/>
            <w:tcBorders>
              <w:bottom w:val="single" w:sz="4" w:space="0" w:color="auto"/>
            </w:tcBorders>
            <w:shd w:val="clear" w:color="auto" w:fill="auto"/>
            <w:noWrap/>
            <w:vAlign w:val="bottom"/>
          </w:tcPr>
          <w:p w14:paraId="26084323"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2875</w:t>
            </w:r>
          </w:p>
        </w:tc>
      </w:tr>
      <w:tr w:rsidR="00600909" w:rsidRPr="00600909" w14:paraId="0AD94E43" w14:textId="77777777" w:rsidTr="006C42D2">
        <w:trPr>
          <w:trHeight w:val="20"/>
        </w:trPr>
        <w:tc>
          <w:tcPr>
            <w:tcW w:w="545" w:type="pct"/>
            <w:vMerge w:val="restart"/>
            <w:tcBorders>
              <w:top w:val="single" w:sz="4" w:space="0" w:color="auto"/>
              <w:bottom w:val="single" w:sz="4" w:space="0" w:color="auto"/>
            </w:tcBorders>
            <w:shd w:val="clear" w:color="auto" w:fill="auto"/>
            <w:noWrap/>
            <w:vAlign w:val="center"/>
          </w:tcPr>
          <w:p w14:paraId="116F60D3" w14:textId="77777777" w:rsidR="00600909" w:rsidRPr="00600909" w:rsidRDefault="00600909"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3.Bölge</w:t>
            </w:r>
          </w:p>
        </w:tc>
        <w:tc>
          <w:tcPr>
            <w:tcW w:w="399" w:type="pct"/>
            <w:tcBorders>
              <w:top w:val="single" w:sz="4" w:space="0" w:color="auto"/>
            </w:tcBorders>
            <w:shd w:val="clear" w:color="auto" w:fill="auto"/>
            <w:noWrap/>
            <w:vAlign w:val="bottom"/>
          </w:tcPr>
          <w:p w14:paraId="78E234BF" w14:textId="77777777" w:rsidR="00600909" w:rsidRPr="00600909" w:rsidRDefault="00600909"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210</w:t>
            </w:r>
          </w:p>
        </w:tc>
        <w:tc>
          <w:tcPr>
            <w:tcW w:w="1437" w:type="pct"/>
            <w:gridSpan w:val="3"/>
            <w:tcBorders>
              <w:top w:val="single" w:sz="4" w:space="0" w:color="auto"/>
            </w:tcBorders>
            <w:shd w:val="clear" w:color="auto" w:fill="auto"/>
            <w:noWrap/>
            <w:vAlign w:val="bottom"/>
          </w:tcPr>
          <w:p w14:paraId="190E8923"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Gönen Çayı-Kumköy</w:t>
            </w:r>
          </w:p>
        </w:tc>
        <w:tc>
          <w:tcPr>
            <w:tcW w:w="512" w:type="pct"/>
            <w:gridSpan w:val="2"/>
            <w:tcBorders>
              <w:top w:val="single" w:sz="4" w:space="0" w:color="auto"/>
            </w:tcBorders>
            <w:shd w:val="clear" w:color="auto" w:fill="auto"/>
            <w:noWrap/>
            <w:vAlign w:val="bottom"/>
          </w:tcPr>
          <w:p w14:paraId="5DAFC008"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1.192</w:t>
            </w:r>
          </w:p>
        </w:tc>
        <w:tc>
          <w:tcPr>
            <w:tcW w:w="462" w:type="pct"/>
            <w:gridSpan w:val="2"/>
            <w:tcBorders>
              <w:top w:val="single" w:sz="4" w:space="0" w:color="auto"/>
            </w:tcBorders>
            <w:shd w:val="clear" w:color="auto" w:fill="auto"/>
            <w:noWrap/>
            <w:vAlign w:val="bottom"/>
          </w:tcPr>
          <w:p w14:paraId="3A66D536"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17.5</w:t>
            </w:r>
          </w:p>
        </w:tc>
        <w:tc>
          <w:tcPr>
            <w:tcW w:w="599" w:type="pct"/>
            <w:gridSpan w:val="2"/>
            <w:tcBorders>
              <w:top w:val="single" w:sz="4" w:space="0" w:color="auto"/>
            </w:tcBorders>
            <w:shd w:val="clear" w:color="auto" w:fill="auto"/>
            <w:noWrap/>
            <w:vAlign w:val="bottom"/>
          </w:tcPr>
          <w:p w14:paraId="160E5E73"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22</w:t>
            </w:r>
          </w:p>
        </w:tc>
        <w:tc>
          <w:tcPr>
            <w:tcW w:w="368" w:type="pct"/>
            <w:gridSpan w:val="2"/>
            <w:tcBorders>
              <w:top w:val="single" w:sz="4" w:space="0" w:color="auto"/>
            </w:tcBorders>
            <w:shd w:val="clear" w:color="auto" w:fill="auto"/>
            <w:noWrap/>
            <w:vAlign w:val="bottom"/>
          </w:tcPr>
          <w:p w14:paraId="404A0F7C"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57</w:t>
            </w:r>
          </w:p>
        </w:tc>
        <w:tc>
          <w:tcPr>
            <w:tcW w:w="274" w:type="pct"/>
            <w:gridSpan w:val="2"/>
            <w:tcBorders>
              <w:top w:val="single" w:sz="4" w:space="0" w:color="auto"/>
            </w:tcBorders>
            <w:shd w:val="clear" w:color="auto" w:fill="auto"/>
            <w:noWrap/>
            <w:vAlign w:val="bottom"/>
          </w:tcPr>
          <w:p w14:paraId="7440DA3E"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6</w:t>
            </w:r>
          </w:p>
        </w:tc>
        <w:tc>
          <w:tcPr>
            <w:tcW w:w="403" w:type="pct"/>
            <w:tcBorders>
              <w:top w:val="single" w:sz="4" w:space="0" w:color="auto"/>
            </w:tcBorders>
            <w:shd w:val="clear" w:color="auto" w:fill="auto"/>
            <w:noWrap/>
            <w:vAlign w:val="bottom"/>
          </w:tcPr>
          <w:p w14:paraId="77016053"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1430</w:t>
            </w:r>
          </w:p>
        </w:tc>
      </w:tr>
      <w:tr w:rsidR="00600909" w:rsidRPr="00600909" w14:paraId="2F66719F" w14:textId="77777777" w:rsidTr="006C42D2">
        <w:trPr>
          <w:trHeight w:val="20"/>
        </w:trPr>
        <w:tc>
          <w:tcPr>
            <w:tcW w:w="545" w:type="pct"/>
            <w:vMerge/>
            <w:tcBorders>
              <w:top w:val="single" w:sz="4" w:space="0" w:color="auto"/>
              <w:bottom w:val="single" w:sz="4" w:space="0" w:color="auto"/>
            </w:tcBorders>
            <w:shd w:val="clear" w:color="auto" w:fill="auto"/>
            <w:noWrap/>
            <w:vAlign w:val="center"/>
          </w:tcPr>
          <w:p w14:paraId="4D9C086D" w14:textId="77777777" w:rsidR="00600909" w:rsidRPr="00600909" w:rsidRDefault="00600909" w:rsidP="006C42D2">
            <w:pPr>
              <w:spacing w:after="0"/>
              <w:rPr>
                <w:rFonts w:asciiTheme="minorHAnsi" w:eastAsia="Calibri" w:hAnsiTheme="minorHAnsi" w:cstheme="minorHAnsi"/>
                <w:b/>
                <w:bCs/>
                <w:sz w:val="20"/>
                <w:szCs w:val="20"/>
              </w:rPr>
            </w:pPr>
          </w:p>
        </w:tc>
        <w:tc>
          <w:tcPr>
            <w:tcW w:w="399" w:type="pct"/>
            <w:tcBorders>
              <w:bottom w:val="nil"/>
            </w:tcBorders>
            <w:shd w:val="clear" w:color="auto" w:fill="auto"/>
            <w:noWrap/>
            <w:vAlign w:val="bottom"/>
          </w:tcPr>
          <w:p w14:paraId="75FC1E41" w14:textId="77777777" w:rsidR="00600909" w:rsidRPr="00600909" w:rsidRDefault="00600909"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406</w:t>
            </w:r>
          </w:p>
        </w:tc>
        <w:tc>
          <w:tcPr>
            <w:tcW w:w="1437" w:type="pct"/>
            <w:gridSpan w:val="3"/>
            <w:tcBorders>
              <w:bottom w:val="nil"/>
            </w:tcBorders>
            <w:shd w:val="clear" w:color="auto" w:fill="auto"/>
            <w:noWrap/>
            <w:vAlign w:val="bottom"/>
          </w:tcPr>
          <w:p w14:paraId="64218997" w14:textId="77777777" w:rsidR="00600909" w:rsidRPr="00600909" w:rsidRDefault="00600909" w:rsidP="006C42D2">
            <w:pPr>
              <w:spacing w:after="0"/>
              <w:rPr>
                <w:rFonts w:asciiTheme="minorHAnsi" w:eastAsia="Calibri" w:hAnsiTheme="minorHAnsi" w:cstheme="minorHAnsi"/>
                <w:bCs/>
                <w:sz w:val="20"/>
                <w:szCs w:val="20"/>
              </w:rPr>
            </w:pPr>
            <w:proofErr w:type="spellStart"/>
            <w:r w:rsidRPr="00600909">
              <w:rPr>
                <w:rFonts w:asciiTheme="minorHAnsi" w:eastAsia="Calibri" w:hAnsiTheme="minorHAnsi" w:cstheme="minorHAnsi"/>
                <w:bCs/>
                <w:sz w:val="20"/>
                <w:szCs w:val="20"/>
              </w:rPr>
              <w:t>Bakırçay-Eğrigöl</w:t>
            </w:r>
            <w:proofErr w:type="spellEnd"/>
          </w:p>
        </w:tc>
        <w:tc>
          <w:tcPr>
            <w:tcW w:w="512" w:type="pct"/>
            <w:gridSpan w:val="2"/>
            <w:tcBorders>
              <w:bottom w:val="nil"/>
            </w:tcBorders>
            <w:shd w:val="clear" w:color="auto" w:fill="auto"/>
            <w:noWrap/>
            <w:vAlign w:val="bottom"/>
          </w:tcPr>
          <w:p w14:paraId="75A847EF"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2.250</w:t>
            </w:r>
          </w:p>
        </w:tc>
        <w:tc>
          <w:tcPr>
            <w:tcW w:w="462" w:type="pct"/>
            <w:gridSpan w:val="2"/>
            <w:tcBorders>
              <w:bottom w:val="nil"/>
            </w:tcBorders>
            <w:shd w:val="clear" w:color="auto" w:fill="auto"/>
            <w:noWrap/>
            <w:vAlign w:val="bottom"/>
          </w:tcPr>
          <w:p w14:paraId="53DC931C"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11.94</w:t>
            </w:r>
          </w:p>
        </w:tc>
        <w:tc>
          <w:tcPr>
            <w:tcW w:w="599" w:type="pct"/>
            <w:gridSpan w:val="2"/>
            <w:tcBorders>
              <w:bottom w:val="nil"/>
            </w:tcBorders>
            <w:shd w:val="clear" w:color="auto" w:fill="auto"/>
            <w:noWrap/>
            <w:vAlign w:val="bottom"/>
          </w:tcPr>
          <w:p w14:paraId="5004799B"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57</w:t>
            </w:r>
          </w:p>
        </w:tc>
        <w:tc>
          <w:tcPr>
            <w:tcW w:w="368" w:type="pct"/>
            <w:gridSpan w:val="2"/>
            <w:tcBorders>
              <w:bottom w:val="nil"/>
            </w:tcBorders>
            <w:shd w:val="clear" w:color="auto" w:fill="auto"/>
            <w:noWrap/>
            <w:vAlign w:val="bottom"/>
          </w:tcPr>
          <w:p w14:paraId="56BA0061"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16</w:t>
            </w:r>
          </w:p>
        </w:tc>
        <w:tc>
          <w:tcPr>
            <w:tcW w:w="274" w:type="pct"/>
            <w:gridSpan w:val="2"/>
            <w:tcBorders>
              <w:bottom w:val="nil"/>
            </w:tcBorders>
            <w:shd w:val="clear" w:color="auto" w:fill="auto"/>
            <w:noWrap/>
            <w:vAlign w:val="bottom"/>
          </w:tcPr>
          <w:p w14:paraId="38AD779C"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5</w:t>
            </w:r>
          </w:p>
        </w:tc>
        <w:tc>
          <w:tcPr>
            <w:tcW w:w="403" w:type="pct"/>
            <w:tcBorders>
              <w:bottom w:val="nil"/>
            </w:tcBorders>
            <w:shd w:val="clear" w:color="auto" w:fill="auto"/>
            <w:noWrap/>
            <w:vAlign w:val="bottom"/>
          </w:tcPr>
          <w:p w14:paraId="71D26480"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1167</w:t>
            </w:r>
          </w:p>
        </w:tc>
      </w:tr>
      <w:tr w:rsidR="00600909" w:rsidRPr="00600909" w14:paraId="0FA29006" w14:textId="77777777" w:rsidTr="006C42D2">
        <w:trPr>
          <w:trHeight w:val="20"/>
        </w:trPr>
        <w:tc>
          <w:tcPr>
            <w:tcW w:w="545" w:type="pct"/>
            <w:vMerge/>
            <w:tcBorders>
              <w:top w:val="single" w:sz="4" w:space="0" w:color="auto"/>
              <w:bottom w:val="single" w:sz="4" w:space="0" w:color="auto"/>
            </w:tcBorders>
            <w:shd w:val="clear" w:color="auto" w:fill="auto"/>
            <w:noWrap/>
            <w:vAlign w:val="center"/>
          </w:tcPr>
          <w:p w14:paraId="0821A2A1" w14:textId="77777777" w:rsidR="00600909" w:rsidRPr="00600909" w:rsidRDefault="00600909" w:rsidP="006C42D2">
            <w:pPr>
              <w:spacing w:after="0"/>
              <w:rPr>
                <w:rFonts w:asciiTheme="minorHAnsi" w:eastAsia="Calibri" w:hAnsiTheme="minorHAnsi" w:cstheme="minorHAnsi"/>
                <w:b/>
                <w:bCs/>
                <w:sz w:val="20"/>
                <w:szCs w:val="20"/>
              </w:rPr>
            </w:pPr>
          </w:p>
        </w:tc>
        <w:tc>
          <w:tcPr>
            <w:tcW w:w="399" w:type="pct"/>
            <w:tcBorders>
              <w:bottom w:val="nil"/>
            </w:tcBorders>
            <w:shd w:val="clear" w:color="auto" w:fill="auto"/>
            <w:noWrap/>
            <w:vAlign w:val="bottom"/>
          </w:tcPr>
          <w:p w14:paraId="0D68A101" w14:textId="77777777" w:rsidR="00600909" w:rsidRPr="00600909" w:rsidRDefault="00600909"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407</w:t>
            </w:r>
          </w:p>
        </w:tc>
        <w:tc>
          <w:tcPr>
            <w:tcW w:w="1437" w:type="pct"/>
            <w:gridSpan w:val="3"/>
            <w:tcBorders>
              <w:bottom w:val="nil"/>
            </w:tcBorders>
            <w:shd w:val="clear" w:color="auto" w:fill="auto"/>
            <w:noWrap/>
            <w:vAlign w:val="bottom"/>
          </w:tcPr>
          <w:p w14:paraId="01F564C8" w14:textId="77777777" w:rsidR="00600909" w:rsidRPr="00600909" w:rsidRDefault="00600909" w:rsidP="006C42D2">
            <w:pPr>
              <w:spacing w:after="0"/>
              <w:rPr>
                <w:rFonts w:asciiTheme="minorHAnsi" w:eastAsia="Calibri" w:hAnsiTheme="minorHAnsi" w:cstheme="minorHAnsi"/>
                <w:bCs/>
                <w:sz w:val="20"/>
                <w:szCs w:val="20"/>
              </w:rPr>
            </w:pPr>
            <w:proofErr w:type="spellStart"/>
            <w:r w:rsidRPr="00600909">
              <w:rPr>
                <w:rFonts w:asciiTheme="minorHAnsi" w:eastAsia="Calibri" w:hAnsiTheme="minorHAnsi" w:cstheme="minorHAnsi"/>
                <w:bCs/>
                <w:sz w:val="20"/>
                <w:szCs w:val="20"/>
              </w:rPr>
              <w:t>Karamenderes-Aslanköprü</w:t>
            </w:r>
            <w:proofErr w:type="spellEnd"/>
          </w:p>
        </w:tc>
        <w:tc>
          <w:tcPr>
            <w:tcW w:w="512" w:type="pct"/>
            <w:gridSpan w:val="2"/>
            <w:tcBorders>
              <w:bottom w:val="nil"/>
            </w:tcBorders>
            <w:shd w:val="clear" w:color="auto" w:fill="auto"/>
            <w:noWrap/>
            <w:vAlign w:val="bottom"/>
          </w:tcPr>
          <w:p w14:paraId="3E27EFB9"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1.450</w:t>
            </w:r>
          </w:p>
        </w:tc>
        <w:tc>
          <w:tcPr>
            <w:tcW w:w="462" w:type="pct"/>
            <w:gridSpan w:val="2"/>
            <w:tcBorders>
              <w:bottom w:val="nil"/>
            </w:tcBorders>
            <w:shd w:val="clear" w:color="auto" w:fill="auto"/>
            <w:noWrap/>
            <w:vAlign w:val="bottom"/>
          </w:tcPr>
          <w:p w14:paraId="1D24665A"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9.74</w:t>
            </w:r>
          </w:p>
        </w:tc>
        <w:tc>
          <w:tcPr>
            <w:tcW w:w="599" w:type="pct"/>
            <w:gridSpan w:val="2"/>
            <w:tcBorders>
              <w:bottom w:val="nil"/>
            </w:tcBorders>
            <w:shd w:val="clear" w:color="auto" w:fill="auto"/>
            <w:noWrap/>
            <w:vAlign w:val="bottom"/>
          </w:tcPr>
          <w:p w14:paraId="18774285"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12</w:t>
            </w:r>
          </w:p>
        </w:tc>
        <w:tc>
          <w:tcPr>
            <w:tcW w:w="368" w:type="pct"/>
            <w:gridSpan w:val="2"/>
            <w:tcBorders>
              <w:bottom w:val="nil"/>
            </w:tcBorders>
            <w:shd w:val="clear" w:color="auto" w:fill="auto"/>
            <w:noWrap/>
            <w:vAlign w:val="bottom"/>
          </w:tcPr>
          <w:p w14:paraId="323FA828"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35</w:t>
            </w:r>
          </w:p>
        </w:tc>
        <w:tc>
          <w:tcPr>
            <w:tcW w:w="274" w:type="pct"/>
            <w:gridSpan w:val="2"/>
            <w:tcBorders>
              <w:bottom w:val="nil"/>
            </w:tcBorders>
            <w:shd w:val="clear" w:color="auto" w:fill="auto"/>
            <w:noWrap/>
            <w:vAlign w:val="bottom"/>
          </w:tcPr>
          <w:p w14:paraId="4F22D714"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5</w:t>
            </w:r>
          </w:p>
        </w:tc>
        <w:tc>
          <w:tcPr>
            <w:tcW w:w="403" w:type="pct"/>
            <w:tcBorders>
              <w:bottom w:val="nil"/>
            </w:tcBorders>
            <w:shd w:val="clear" w:color="auto" w:fill="auto"/>
            <w:noWrap/>
            <w:vAlign w:val="bottom"/>
          </w:tcPr>
          <w:p w14:paraId="06A1FE39"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1530</w:t>
            </w:r>
          </w:p>
        </w:tc>
      </w:tr>
      <w:tr w:rsidR="00600909" w:rsidRPr="00600909" w14:paraId="505D0E15" w14:textId="77777777" w:rsidTr="006C42D2">
        <w:trPr>
          <w:trHeight w:val="20"/>
        </w:trPr>
        <w:tc>
          <w:tcPr>
            <w:tcW w:w="545" w:type="pct"/>
            <w:vMerge/>
            <w:tcBorders>
              <w:top w:val="single" w:sz="4" w:space="0" w:color="auto"/>
              <w:bottom w:val="single" w:sz="4" w:space="0" w:color="auto"/>
            </w:tcBorders>
            <w:shd w:val="clear" w:color="auto" w:fill="auto"/>
            <w:noWrap/>
            <w:vAlign w:val="center"/>
          </w:tcPr>
          <w:p w14:paraId="6A7BFC4F" w14:textId="77777777" w:rsidR="00600909" w:rsidRPr="00600909" w:rsidRDefault="00600909" w:rsidP="006C42D2">
            <w:pPr>
              <w:spacing w:after="0"/>
              <w:rPr>
                <w:rFonts w:asciiTheme="minorHAnsi" w:eastAsia="Calibri" w:hAnsiTheme="minorHAnsi" w:cstheme="minorHAnsi"/>
                <w:b/>
                <w:bCs/>
                <w:sz w:val="20"/>
                <w:szCs w:val="20"/>
              </w:rPr>
            </w:pPr>
          </w:p>
        </w:tc>
        <w:tc>
          <w:tcPr>
            <w:tcW w:w="399" w:type="pct"/>
            <w:tcBorders>
              <w:bottom w:val="nil"/>
            </w:tcBorders>
            <w:shd w:val="clear" w:color="auto" w:fill="auto"/>
            <w:noWrap/>
            <w:vAlign w:val="bottom"/>
          </w:tcPr>
          <w:p w14:paraId="318B6381" w14:textId="77777777" w:rsidR="00600909" w:rsidRPr="00600909" w:rsidRDefault="00600909"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601</w:t>
            </w:r>
          </w:p>
        </w:tc>
        <w:tc>
          <w:tcPr>
            <w:tcW w:w="1437" w:type="pct"/>
            <w:gridSpan w:val="3"/>
            <w:tcBorders>
              <w:bottom w:val="nil"/>
            </w:tcBorders>
            <w:shd w:val="clear" w:color="auto" w:fill="auto"/>
            <w:noWrap/>
            <w:vAlign w:val="bottom"/>
          </w:tcPr>
          <w:p w14:paraId="4B75088E" w14:textId="77777777" w:rsidR="00600909" w:rsidRPr="00600909" w:rsidRDefault="00600909" w:rsidP="006C42D2">
            <w:pPr>
              <w:spacing w:after="0"/>
              <w:rPr>
                <w:rFonts w:asciiTheme="minorHAnsi" w:eastAsia="Calibri" w:hAnsiTheme="minorHAnsi" w:cstheme="minorHAnsi"/>
                <w:bCs/>
                <w:sz w:val="20"/>
                <w:szCs w:val="20"/>
              </w:rPr>
            </w:pPr>
            <w:proofErr w:type="spellStart"/>
            <w:r w:rsidRPr="00600909">
              <w:rPr>
                <w:rFonts w:asciiTheme="minorHAnsi" w:eastAsia="Calibri" w:hAnsiTheme="minorHAnsi" w:cstheme="minorHAnsi"/>
                <w:bCs/>
                <w:sz w:val="20"/>
                <w:szCs w:val="20"/>
              </w:rPr>
              <w:t>K.Menderes</w:t>
            </w:r>
            <w:proofErr w:type="spellEnd"/>
            <w:r w:rsidRPr="00600909">
              <w:rPr>
                <w:rFonts w:asciiTheme="minorHAnsi" w:eastAsia="Calibri" w:hAnsiTheme="minorHAnsi" w:cstheme="minorHAnsi"/>
                <w:bCs/>
                <w:sz w:val="20"/>
                <w:szCs w:val="20"/>
              </w:rPr>
              <w:t xml:space="preserve"> Nehri -Selçuk</w:t>
            </w:r>
          </w:p>
        </w:tc>
        <w:tc>
          <w:tcPr>
            <w:tcW w:w="512" w:type="pct"/>
            <w:gridSpan w:val="2"/>
            <w:tcBorders>
              <w:bottom w:val="nil"/>
            </w:tcBorders>
            <w:shd w:val="clear" w:color="auto" w:fill="auto"/>
            <w:noWrap/>
            <w:vAlign w:val="bottom"/>
          </w:tcPr>
          <w:p w14:paraId="63D60E5E"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3.255</w:t>
            </w:r>
          </w:p>
        </w:tc>
        <w:tc>
          <w:tcPr>
            <w:tcW w:w="462" w:type="pct"/>
            <w:gridSpan w:val="2"/>
            <w:tcBorders>
              <w:bottom w:val="nil"/>
            </w:tcBorders>
            <w:shd w:val="clear" w:color="auto" w:fill="auto"/>
            <w:noWrap/>
            <w:vAlign w:val="bottom"/>
          </w:tcPr>
          <w:p w14:paraId="25F223BC"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19.61</w:t>
            </w:r>
          </w:p>
        </w:tc>
        <w:tc>
          <w:tcPr>
            <w:tcW w:w="599" w:type="pct"/>
            <w:gridSpan w:val="2"/>
            <w:tcBorders>
              <w:bottom w:val="nil"/>
            </w:tcBorders>
            <w:shd w:val="clear" w:color="auto" w:fill="auto"/>
            <w:noWrap/>
            <w:vAlign w:val="bottom"/>
          </w:tcPr>
          <w:p w14:paraId="5551B93D"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60</w:t>
            </w:r>
          </w:p>
        </w:tc>
        <w:tc>
          <w:tcPr>
            <w:tcW w:w="368" w:type="pct"/>
            <w:gridSpan w:val="2"/>
            <w:tcBorders>
              <w:bottom w:val="nil"/>
            </w:tcBorders>
            <w:shd w:val="clear" w:color="auto" w:fill="auto"/>
            <w:noWrap/>
            <w:vAlign w:val="bottom"/>
          </w:tcPr>
          <w:p w14:paraId="3B3C401D"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4</w:t>
            </w:r>
          </w:p>
        </w:tc>
        <w:tc>
          <w:tcPr>
            <w:tcW w:w="274" w:type="pct"/>
            <w:gridSpan w:val="2"/>
            <w:tcBorders>
              <w:bottom w:val="nil"/>
            </w:tcBorders>
            <w:shd w:val="clear" w:color="auto" w:fill="auto"/>
            <w:noWrap/>
            <w:vAlign w:val="bottom"/>
          </w:tcPr>
          <w:p w14:paraId="1174620B"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5</w:t>
            </w:r>
          </w:p>
        </w:tc>
        <w:tc>
          <w:tcPr>
            <w:tcW w:w="403" w:type="pct"/>
            <w:tcBorders>
              <w:bottom w:val="nil"/>
            </w:tcBorders>
            <w:shd w:val="clear" w:color="auto" w:fill="auto"/>
            <w:noWrap/>
            <w:vAlign w:val="bottom"/>
          </w:tcPr>
          <w:p w14:paraId="38E1FABE"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2086</w:t>
            </w:r>
          </w:p>
        </w:tc>
      </w:tr>
      <w:tr w:rsidR="00600909" w:rsidRPr="00600909" w14:paraId="65DFE3AB" w14:textId="77777777" w:rsidTr="006C42D2">
        <w:trPr>
          <w:trHeight w:val="20"/>
        </w:trPr>
        <w:tc>
          <w:tcPr>
            <w:tcW w:w="545" w:type="pct"/>
            <w:vMerge/>
            <w:tcBorders>
              <w:top w:val="single" w:sz="4" w:space="0" w:color="auto"/>
              <w:bottom w:val="single" w:sz="4" w:space="0" w:color="auto"/>
            </w:tcBorders>
            <w:shd w:val="clear" w:color="auto" w:fill="auto"/>
            <w:noWrap/>
            <w:vAlign w:val="center"/>
          </w:tcPr>
          <w:p w14:paraId="1CF22B46" w14:textId="77777777" w:rsidR="00600909" w:rsidRPr="00600909" w:rsidRDefault="00600909" w:rsidP="006C42D2">
            <w:pPr>
              <w:spacing w:after="0"/>
              <w:rPr>
                <w:rFonts w:asciiTheme="minorHAnsi" w:eastAsia="Calibri" w:hAnsiTheme="minorHAnsi" w:cstheme="minorHAnsi"/>
                <w:b/>
                <w:bCs/>
                <w:sz w:val="20"/>
                <w:szCs w:val="20"/>
              </w:rPr>
            </w:pPr>
          </w:p>
        </w:tc>
        <w:tc>
          <w:tcPr>
            <w:tcW w:w="399" w:type="pct"/>
            <w:tcBorders>
              <w:bottom w:val="nil"/>
            </w:tcBorders>
            <w:shd w:val="clear" w:color="auto" w:fill="auto"/>
            <w:noWrap/>
            <w:vAlign w:val="bottom"/>
          </w:tcPr>
          <w:p w14:paraId="1172E8A3" w14:textId="77777777" w:rsidR="00600909" w:rsidRPr="00600909" w:rsidRDefault="00600909"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701</w:t>
            </w:r>
          </w:p>
        </w:tc>
        <w:tc>
          <w:tcPr>
            <w:tcW w:w="1437" w:type="pct"/>
            <w:gridSpan w:val="3"/>
            <w:tcBorders>
              <w:bottom w:val="nil"/>
            </w:tcBorders>
            <w:shd w:val="clear" w:color="auto" w:fill="auto"/>
            <w:noWrap/>
            <w:vAlign w:val="bottom"/>
          </w:tcPr>
          <w:p w14:paraId="00535E48"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Çine Çayı-</w:t>
            </w:r>
            <w:proofErr w:type="spellStart"/>
            <w:r w:rsidRPr="00600909">
              <w:rPr>
                <w:rFonts w:asciiTheme="minorHAnsi" w:eastAsia="Calibri" w:hAnsiTheme="minorHAnsi" w:cstheme="minorHAnsi"/>
                <w:bCs/>
                <w:sz w:val="20"/>
                <w:szCs w:val="20"/>
              </w:rPr>
              <w:t>Kayırlı</w:t>
            </w:r>
            <w:proofErr w:type="spellEnd"/>
          </w:p>
        </w:tc>
        <w:tc>
          <w:tcPr>
            <w:tcW w:w="512" w:type="pct"/>
            <w:gridSpan w:val="2"/>
            <w:tcBorders>
              <w:bottom w:val="nil"/>
            </w:tcBorders>
            <w:shd w:val="clear" w:color="auto" w:fill="auto"/>
            <w:noWrap/>
            <w:vAlign w:val="bottom"/>
          </w:tcPr>
          <w:p w14:paraId="195491F4"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948</w:t>
            </w:r>
          </w:p>
        </w:tc>
        <w:tc>
          <w:tcPr>
            <w:tcW w:w="462" w:type="pct"/>
            <w:gridSpan w:val="2"/>
            <w:tcBorders>
              <w:bottom w:val="nil"/>
            </w:tcBorders>
            <w:shd w:val="clear" w:color="auto" w:fill="auto"/>
            <w:noWrap/>
            <w:vAlign w:val="bottom"/>
          </w:tcPr>
          <w:p w14:paraId="5C6FEE0B"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9.31</w:t>
            </w:r>
          </w:p>
        </w:tc>
        <w:tc>
          <w:tcPr>
            <w:tcW w:w="599" w:type="pct"/>
            <w:gridSpan w:val="2"/>
            <w:tcBorders>
              <w:bottom w:val="nil"/>
            </w:tcBorders>
            <w:shd w:val="clear" w:color="auto" w:fill="auto"/>
            <w:noWrap/>
            <w:vAlign w:val="bottom"/>
          </w:tcPr>
          <w:p w14:paraId="4D0C113D"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28</w:t>
            </w:r>
          </w:p>
        </w:tc>
        <w:tc>
          <w:tcPr>
            <w:tcW w:w="368" w:type="pct"/>
            <w:gridSpan w:val="2"/>
            <w:tcBorders>
              <w:bottom w:val="nil"/>
            </w:tcBorders>
            <w:shd w:val="clear" w:color="auto" w:fill="auto"/>
            <w:noWrap/>
            <w:vAlign w:val="bottom"/>
          </w:tcPr>
          <w:p w14:paraId="62FE3D21"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262</w:t>
            </w:r>
          </w:p>
        </w:tc>
        <w:tc>
          <w:tcPr>
            <w:tcW w:w="274" w:type="pct"/>
            <w:gridSpan w:val="2"/>
            <w:tcBorders>
              <w:bottom w:val="nil"/>
            </w:tcBorders>
            <w:shd w:val="clear" w:color="auto" w:fill="auto"/>
            <w:noWrap/>
            <w:vAlign w:val="bottom"/>
          </w:tcPr>
          <w:p w14:paraId="4E7C1160"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5</w:t>
            </w:r>
          </w:p>
        </w:tc>
        <w:tc>
          <w:tcPr>
            <w:tcW w:w="403" w:type="pct"/>
            <w:tcBorders>
              <w:bottom w:val="nil"/>
            </w:tcBorders>
            <w:shd w:val="clear" w:color="auto" w:fill="auto"/>
            <w:noWrap/>
            <w:vAlign w:val="bottom"/>
          </w:tcPr>
          <w:p w14:paraId="08B3696B"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1840</w:t>
            </w:r>
          </w:p>
        </w:tc>
      </w:tr>
      <w:tr w:rsidR="00600909" w:rsidRPr="00600909" w14:paraId="41B46492" w14:textId="77777777" w:rsidTr="006C42D2">
        <w:trPr>
          <w:trHeight w:val="20"/>
        </w:trPr>
        <w:tc>
          <w:tcPr>
            <w:tcW w:w="545" w:type="pct"/>
            <w:vMerge/>
            <w:tcBorders>
              <w:top w:val="single" w:sz="4" w:space="0" w:color="auto"/>
              <w:bottom w:val="single" w:sz="4" w:space="0" w:color="auto"/>
            </w:tcBorders>
            <w:shd w:val="clear" w:color="auto" w:fill="auto"/>
            <w:noWrap/>
            <w:vAlign w:val="center"/>
          </w:tcPr>
          <w:p w14:paraId="592E00FE" w14:textId="77777777" w:rsidR="00600909" w:rsidRPr="00600909" w:rsidRDefault="00600909" w:rsidP="006C42D2">
            <w:pPr>
              <w:spacing w:after="0"/>
              <w:rPr>
                <w:rFonts w:asciiTheme="minorHAnsi" w:eastAsia="Calibri" w:hAnsiTheme="minorHAnsi" w:cstheme="minorHAnsi"/>
                <w:b/>
                <w:bCs/>
                <w:sz w:val="20"/>
                <w:szCs w:val="20"/>
              </w:rPr>
            </w:pPr>
          </w:p>
        </w:tc>
        <w:tc>
          <w:tcPr>
            <w:tcW w:w="399" w:type="pct"/>
            <w:tcBorders>
              <w:bottom w:val="nil"/>
            </w:tcBorders>
            <w:shd w:val="clear" w:color="auto" w:fill="auto"/>
            <w:noWrap/>
            <w:vAlign w:val="bottom"/>
          </w:tcPr>
          <w:p w14:paraId="54E9035D" w14:textId="77777777" w:rsidR="00600909" w:rsidRPr="00600909" w:rsidRDefault="00600909"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912</w:t>
            </w:r>
          </w:p>
        </w:tc>
        <w:tc>
          <w:tcPr>
            <w:tcW w:w="1437" w:type="pct"/>
            <w:gridSpan w:val="3"/>
            <w:tcBorders>
              <w:bottom w:val="nil"/>
            </w:tcBorders>
            <w:shd w:val="clear" w:color="auto" w:fill="auto"/>
            <w:noWrap/>
            <w:vAlign w:val="bottom"/>
          </w:tcPr>
          <w:p w14:paraId="0A32E0A1"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Manavgat Çayı-</w:t>
            </w:r>
            <w:proofErr w:type="spellStart"/>
            <w:r w:rsidRPr="00600909">
              <w:rPr>
                <w:rFonts w:asciiTheme="minorHAnsi" w:eastAsia="Calibri" w:hAnsiTheme="minorHAnsi" w:cstheme="minorHAnsi"/>
                <w:bCs/>
                <w:sz w:val="20"/>
                <w:szCs w:val="20"/>
              </w:rPr>
              <w:t>Sinanhoca</w:t>
            </w:r>
            <w:proofErr w:type="spellEnd"/>
          </w:p>
        </w:tc>
        <w:tc>
          <w:tcPr>
            <w:tcW w:w="512" w:type="pct"/>
            <w:gridSpan w:val="2"/>
            <w:tcBorders>
              <w:bottom w:val="nil"/>
            </w:tcBorders>
            <w:shd w:val="clear" w:color="auto" w:fill="auto"/>
            <w:noWrap/>
            <w:vAlign w:val="bottom"/>
          </w:tcPr>
          <w:p w14:paraId="5CE02BCC"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625</w:t>
            </w:r>
          </w:p>
        </w:tc>
        <w:tc>
          <w:tcPr>
            <w:tcW w:w="462" w:type="pct"/>
            <w:gridSpan w:val="2"/>
            <w:tcBorders>
              <w:bottom w:val="nil"/>
            </w:tcBorders>
            <w:shd w:val="clear" w:color="auto" w:fill="auto"/>
            <w:noWrap/>
            <w:vAlign w:val="bottom"/>
          </w:tcPr>
          <w:p w14:paraId="1EFD0A80"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68.44</w:t>
            </w:r>
          </w:p>
        </w:tc>
        <w:tc>
          <w:tcPr>
            <w:tcW w:w="599" w:type="pct"/>
            <w:gridSpan w:val="2"/>
            <w:tcBorders>
              <w:bottom w:val="nil"/>
            </w:tcBorders>
            <w:shd w:val="clear" w:color="auto" w:fill="auto"/>
            <w:noWrap/>
            <w:vAlign w:val="bottom"/>
          </w:tcPr>
          <w:p w14:paraId="6C889EB9"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128</w:t>
            </w:r>
          </w:p>
        </w:tc>
        <w:tc>
          <w:tcPr>
            <w:tcW w:w="368" w:type="pct"/>
            <w:gridSpan w:val="2"/>
            <w:tcBorders>
              <w:bottom w:val="nil"/>
            </w:tcBorders>
            <w:shd w:val="clear" w:color="auto" w:fill="auto"/>
            <w:noWrap/>
            <w:vAlign w:val="bottom"/>
          </w:tcPr>
          <w:p w14:paraId="503E1152"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245</w:t>
            </w:r>
          </w:p>
        </w:tc>
        <w:tc>
          <w:tcPr>
            <w:tcW w:w="274" w:type="pct"/>
            <w:gridSpan w:val="2"/>
            <w:tcBorders>
              <w:bottom w:val="nil"/>
            </w:tcBorders>
            <w:shd w:val="clear" w:color="auto" w:fill="auto"/>
            <w:noWrap/>
            <w:vAlign w:val="bottom"/>
          </w:tcPr>
          <w:p w14:paraId="782B6934"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4</w:t>
            </w:r>
          </w:p>
        </w:tc>
        <w:tc>
          <w:tcPr>
            <w:tcW w:w="403" w:type="pct"/>
            <w:tcBorders>
              <w:bottom w:val="nil"/>
            </w:tcBorders>
            <w:shd w:val="clear" w:color="auto" w:fill="auto"/>
            <w:noWrap/>
            <w:vAlign w:val="bottom"/>
          </w:tcPr>
          <w:p w14:paraId="346FD7BE"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2220</w:t>
            </w:r>
          </w:p>
        </w:tc>
      </w:tr>
      <w:tr w:rsidR="00600909" w:rsidRPr="00600909" w14:paraId="19F832C2" w14:textId="77777777" w:rsidTr="006C42D2">
        <w:trPr>
          <w:trHeight w:val="20"/>
        </w:trPr>
        <w:tc>
          <w:tcPr>
            <w:tcW w:w="545" w:type="pct"/>
            <w:vMerge/>
            <w:tcBorders>
              <w:top w:val="single" w:sz="4" w:space="0" w:color="auto"/>
              <w:bottom w:val="single" w:sz="4" w:space="0" w:color="auto"/>
            </w:tcBorders>
            <w:shd w:val="clear" w:color="auto" w:fill="auto"/>
            <w:noWrap/>
            <w:vAlign w:val="center"/>
          </w:tcPr>
          <w:p w14:paraId="408318FE" w14:textId="77777777" w:rsidR="00600909" w:rsidRPr="00600909" w:rsidRDefault="00600909" w:rsidP="006C42D2">
            <w:pPr>
              <w:spacing w:after="0"/>
              <w:rPr>
                <w:rFonts w:asciiTheme="minorHAnsi" w:eastAsia="Calibri" w:hAnsiTheme="minorHAnsi" w:cstheme="minorHAnsi"/>
                <w:b/>
                <w:bCs/>
                <w:sz w:val="20"/>
                <w:szCs w:val="20"/>
              </w:rPr>
            </w:pPr>
          </w:p>
        </w:tc>
        <w:tc>
          <w:tcPr>
            <w:tcW w:w="399" w:type="pct"/>
            <w:tcBorders>
              <w:bottom w:val="nil"/>
            </w:tcBorders>
            <w:shd w:val="clear" w:color="auto" w:fill="auto"/>
            <w:noWrap/>
            <w:vAlign w:val="bottom"/>
          </w:tcPr>
          <w:p w14:paraId="0062ADF5" w14:textId="77777777" w:rsidR="00600909" w:rsidRPr="00600909" w:rsidRDefault="00600909"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917</w:t>
            </w:r>
          </w:p>
        </w:tc>
        <w:tc>
          <w:tcPr>
            <w:tcW w:w="1437" w:type="pct"/>
            <w:gridSpan w:val="3"/>
            <w:tcBorders>
              <w:bottom w:val="nil"/>
            </w:tcBorders>
            <w:shd w:val="clear" w:color="auto" w:fill="auto"/>
            <w:noWrap/>
            <w:vAlign w:val="bottom"/>
          </w:tcPr>
          <w:p w14:paraId="64B82FC6"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Alara Çayı-</w:t>
            </w:r>
            <w:proofErr w:type="spellStart"/>
            <w:r w:rsidRPr="00600909">
              <w:rPr>
                <w:rFonts w:asciiTheme="minorHAnsi" w:eastAsia="Calibri" w:hAnsiTheme="minorHAnsi" w:cstheme="minorHAnsi"/>
                <w:bCs/>
                <w:sz w:val="20"/>
                <w:szCs w:val="20"/>
              </w:rPr>
              <w:t>Alarahan</w:t>
            </w:r>
            <w:proofErr w:type="spellEnd"/>
          </w:p>
        </w:tc>
        <w:tc>
          <w:tcPr>
            <w:tcW w:w="512" w:type="pct"/>
            <w:gridSpan w:val="2"/>
            <w:tcBorders>
              <w:bottom w:val="nil"/>
            </w:tcBorders>
            <w:shd w:val="clear" w:color="auto" w:fill="auto"/>
            <w:noWrap/>
            <w:vAlign w:val="bottom"/>
          </w:tcPr>
          <w:p w14:paraId="090D9960"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879</w:t>
            </w:r>
          </w:p>
        </w:tc>
        <w:tc>
          <w:tcPr>
            <w:tcW w:w="462" w:type="pct"/>
            <w:gridSpan w:val="2"/>
            <w:tcBorders>
              <w:bottom w:val="nil"/>
            </w:tcBorders>
            <w:shd w:val="clear" w:color="auto" w:fill="auto"/>
            <w:noWrap/>
            <w:vAlign w:val="bottom"/>
          </w:tcPr>
          <w:p w14:paraId="69C19C96"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27.43</w:t>
            </w:r>
          </w:p>
        </w:tc>
        <w:tc>
          <w:tcPr>
            <w:tcW w:w="599" w:type="pct"/>
            <w:gridSpan w:val="2"/>
            <w:tcBorders>
              <w:bottom w:val="nil"/>
            </w:tcBorders>
            <w:shd w:val="clear" w:color="auto" w:fill="auto"/>
            <w:noWrap/>
            <w:vAlign w:val="bottom"/>
          </w:tcPr>
          <w:p w14:paraId="43A126D8"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95</w:t>
            </w:r>
          </w:p>
        </w:tc>
        <w:tc>
          <w:tcPr>
            <w:tcW w:w="368" w:type="pct"/>
            <w:gridSpan w:val="2"/>
            <w:tcBorders>
              <w:bottom w:val="nil"/>
            </w:tcBorders>
            <w:shd w:val="clear" w:color="auto" w:fill="auto"/>
            <w:noWrap/>
            <w:vAlign w:val="bottom"/>
          </w:tcPr>
          <w:p w14:paraId="185C0C14"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25</w:t>
            </w:r>
          </w:p>
        </w:tc>
        <w:tc>
          <w:tcPr>
            <w:tcW w:w="274" w:type="pct"/>
            <w:gridSpan w:val="2"/>
            <w:tcBorders>
              <w:bottom w:val="nil"/>
            </w:tcBorders>
            <w:shd w:val="clear" w:color="auto" w:fill="auto"/>
            <w:noWrap/>
            <w:vAlign w:val="bottom"/>
          </w:tcPr>
          <w:p w14:paraId="1E482C6A"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4</w:t>
            </w:r>
          </w:p>
        </w:tc>
        <w:tc>
          <w:tcPr>
            <w:tcW w:w="403" w:type="pct"/>
            <w:tcBorders>
              <w:bottom w:val="nil"/>
            </w:tcBorders>
            <w:shd w:val="clear" w:color="auto" w:fill="auto"/>
            <w:noWrap/>
            <w:vAlign w:val="bottom"/>
          </w:tcPr>
          <w:p w14:paraId="51DCAD7B"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2820</w:t>
            </w:r>
          </w:p>
        </w:tc>
      </w:tr>
      <w:tr w:rsidR="00600909" w:rsidRPr="00600909" w14:paraId="78398469" w14:textId="77777777" w:rsidTr="006C42D2">
        <w:trPr>
          <w:trHeight w:val="20"/>
        </w:trPr>
        <w:tc>
          <w:tcPr>
            <w:tcW w:w="545" w:type="pct"/>
            <w:vMerge/>
            <w:tcBorders>
              <w:top w:val="single" w:sz="4" w:space="0" w:color="auto"/>
              <w:bottom w:val="single" w:sz="4" w:space="0" w:color="auto"/>
            </w:tcBorders>
            <w:shd w:val="clear" w:color="auto" w:fill="auto"/>
            <w:noWrap/>
            <w:vAlign w:val="center"/>
          </w:tcPr>
          <w:p w14:paraId="61C0059B" w14:textId="77777777" w:rsidR="00600909" w:rsidRPr="00600909" w:rsidRDefault="00600909" w:rsidP="006C42D2">
            <w:pPr>
              <w:spacing w:after="0"/>
              <w:rPr>
                <w:rFonts w:asciiTheme="minorHAnsi" w:eastAsia="Calibri" w:hAnsiTheme="minorHAnsi" w:cstheme="minorHAnsi"/>
                <w:b/>
                <w:bCs/>
                <w:sz w:val="20"/>
                <w:szCs w:val="20"/>
              </w:rPr>
            </w:pPr>
          </w:p>
        </w:tc>
        <w:tc>
          <w:tcPr>
            <w:tcW w:w="399" w:type="pct"/>
            <w:tcBorders>
              <w:bottom w:val="nil"/>
            </w:tcBorders>
            <w:shd w:val="clear" w:color="auto" w:fill="auto"/>
            <w:noWrap/>
            <w:vAlign w:val="bottom"/>
          </w:tcPr>
          <w:p w14:paraId="1EA3EFF1" w14:textId="77777777" w:rsidR="00600909" w:rsidRPr="00600909" w:rsidRDefault="00600909"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1721</w:t>
            </w:r>
          </w:p>
        </w:tc>
        <w:tc>
          <w:tcPr>
            <w:tcW w:w="1437" w:type="pct"/>
            <w:gridSpan w:val="3"/>
            <w:tcBorders>
              <w:bottom w:val="nil"/>
            </w:tcBorders>
            <w:shd w:val="clear" w:color="auto" w:fill="auto"/>
            <w:noWrap/>
            <w:vAlign w:val="bottom"/>
          </w:tcPr>
          <w:p w14:paraId="1238A1DB"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Anamur Çayı-</w:t>
            </w:r>
            <w:proofErr w:type="spellStart"/>
            <w:r w:rsidRPr="00600909">
              <w:rPr>
                <w:rFonts w:asciiTheme="minorHAnsi" w:eastAsia="Calibri" w:hAnsiTheme="minorHAnsi" w:cstheme="minorHAnsi"/>
                <w:bCs/>
                <w:sz w:val="20"/>
                <w:szCs w:val="20"/>
              </w:rPr>
              <w:t>Alaköprü</w:t>
            </w:r>
            <w:proofErr w:type="spellEnd"/>
          </w:p>
        </w:tc>
        <w:tc>
          <w:tcPr>
            <w:tcW w:w="512" w:type="pct"/>
            <w:gridSpan w:val="2"/>
            <w:tcBorders>
              <w:bottom w:val="nil"/>
            </w:tcBorders>
            <w:shd w:val="clear" w:color="auto" w:fill="auto"/>
            <w:noWrap/>
            <w:vAlign w:val="bottom"/>
          </w:tcPr>
          <w:p w14:paraId="21A615F8"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313</w:t>
            </w:r>
          </w:p>
        </w:tc>
        <w:tc>
          <w:tcPr>
            <w:tcW w:w="462" w:type="pct"/>
            <w:gridSpan w:val="2"/>
            <w:tcBorders>
              <w:bottom w:val="nil"/>
            </w:tcBorders>
            <w:shd w:val="clear" w:color="auto" w:fill="auto"/>
            <w:noWrap/>
            <w:vAlign w:val="bottom"/>
          </w:tcPr>
          <w:p w14:paraId="7BA5828A"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22.53</w:t>
            </w:r>
          </w:p>
        </w:tc>
        <w:tc>
          <w:tcPr>
            <w:tcW w:w="599" w:type="pct"/>
            <w:gridSpan w:val="2"/>
            <w:tcBorders>
              <w:bottom w:val="nil"/>
            </w:tcBorders>
            <w:shd w:val="clear" w:color="auto" w:fill="auto"/>
            <w:noWrap/>
            <w:vAlign w:val="bottom"/>
          </w:tcPr>
          <w:p w14:paraId="178DD1DC"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83</w:t>
            </w:r>
          </w:p>
        </w:tc>
        <w:tc>
          <w:tcPr>
            <w:tcW w:w="368" w:type="pct"/>
            <w:gridSpan w:val="2"/>
            <w:tcBorders>
              <w:bottom w:val="nil"/>
            </w:tcBorders>
            <w:shd w:val="clear" w:color="auto" w:fill="auto"/>
            <w:noWrap/>
            <w:vAlign w:val="bottom"/>
          </w:tcPr>
          <w:p w14:paraId="36B8A3CA"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37</w:t>
            </w:r>
          </w:p>
        </w:tc>
        <w:tc>
          <w:tcPr>
            <w:tcW w:w="274" w:type="pct"/>
            <w:gridSpan w:val="2"/>
            <w:tcBorders>
              <w:bottom w:val="nil"/>
            </w:tcBorders>
            <w:shd w:val="clear" w:color="auto" w:fill="auto"/>
            <w:noWrap/>
            <w:vAlign w:val="bottom"/>
          </w:tcPr>
          <w:p w14:paraId="64703F11"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4</w:t>
            </w:r>
          </w:p>
        </w:tc>
        <w:tc>
          <w:tcPr>
            <w:tcW w:w="403" w:type="pct"/>
            <w:tcBorders>
              <w:bottom w:val="nil"/>
            </w:tcBorders>
            <w:shd w:val="clear" w:color="auto" w:fill="auto"/>
            <w:noWrap/>
            <w:vAlign w:val="bottom"/>
          </w:tcPr>
          <w:p w14:paraId="41306257"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2160</w:t>
            </w:r>
          </w:p>
        </w:tc>
      </w:tr>
      <w:tr w:rsidR="00600909" w:rsidRPr="00600909" w14:paraId="0E020FD6" w14:textId="77777777" w:rsidTr="006C42D2">
        <w:trPr>
          <w:trHeight w:val="20"/>
        </w:trPr>
        <w:tc>
          <w:tcPr>
            <w:tcW w:w="545" w:type="pct"/>
            <w:vMerge/>
            <w:tcBorders>
              <w:top w:val="single" w:sz="4" w:space="0" w:color="auto"/>
              <w:bottom w:val="single" w:sz="4" w:space="0" w:color="auto"/>
            </w:tcBorders>
            <w:shd w:val="clear" w:color="auto" w:fill="auto"/>
            <w:noWrap/>
            <w:vAlign w:val="center"/>
          </w:tcPr>
          <w:p w14:paraId="5199A40F" w14:textId="77777777" w:rsidR="00600909" w:rsidRPr="00600909" w:rsidRDefault="00600909" w:rsidP="006C42D2">
            <w:pPr>
              <w:spacing w:after="0"/>
              <w:rPr>
                <w:rFonts w:asciiTheme="minorHAnsi" w:eastAsia="Calibri" w:hAnsiTheme="minorHAnsi" w:cstheme="minorHAnsi"/>
                <w:b/>
                <w:bCs/>
                <w:sz w:val="20"/>
                <w:szCs w:val="20"/>
              </w:rPr>
            </w:pPr>
          </w:p>
        </w:tc>
        <w:tc>
          <w:tcPr>
            <w:tcW w:w="399" w:type="pct"/>
            <w:tcBorders>
              <w:bottom w:val="nil"/>
            </w:tcBorders>
            <w:shd w:val="clear" w:color="auto" w:fill="auto"/>
            <w:noWrap/>
            <w:vAlign w:val="bottom"/>
          </w:tcPr>
          <w:p w14:paraId="0E37AD4B" w14:textId="77777777" w:rsidR="00600909" w:rsidRPr="00600909" w:rsidRDefault="00600909"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1723</w:t>
            </w:r>
          </w:p>
        </w:tc>
        <w:tc>
          <w:tcPr>
            <w:tcW w:w="1437" w:type="pct"/>
            <w:gridSpan w:val="3"/>
            <w:tcBorders>
              <w:bottom w:val="nil"/>
            </w:tcBorders>
            <w:shd w:val="clear" w:color="auto" w:fill="auto"/>
            <w:noWrap/>
            <w:vAlign w:val="bottom"/>
          </w:tcPr>
          <w:p w14:paraId="08FFC18F"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Ermenek Çayı-</w:t>
            </w:r>
            <w:proofErr w:type="spellStart"/>
            <w:r w:rsidRPr="00600909">
              <w:rPr>
                <w:rFonts w:asciiTheme="minorHAnsi" w:eastAsia="Calibri" w:hAnsiTheme="minorHAnsi" w:cstheme="minorHAnsi"/>
                <w:bCs/>
                <w:sz w:val="20"/>
                <w:szCs w:val="20"/>
              </w:rPr>
              <w:t>Çavuşköy</w:t>
            </w:r>
            <w:proofErr w:type="spellEnd"/>
          </w:p>
        </w:tc>
        <w:tc>
          <w:tcPr>
            <w:tcW w:w="512" w:type="pct"/>
            <w:gridSpan w:val="2"/>
            <w:tcBorders>
              <w:bottom w:val="nil"/>
            </w:tcBorders>
            <w:shd w:val="clear" w:color="auto" w:fill="auto"/>
            <w:noWrap/>
            <w:vAlign w:val="bottom"/>
          </w:tcPr>
          <w:p w14:paraId="56B13DF9"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2.148</w:t>
            </w:r>
          </w:p>
        </w:tc>
        <w:tc>
          <w:tcPr>
            <w:tcW w:w="462" w:type="pct"/>
            <w:gridSpan w:val="2"/>
            <w:tcBorders>
              <w:bottom w:val="nil"/>
            </w:tcBorders>
            <w:shd w:val="clear" w:color="auto" w:fill="auto"/>
            <w:noWrap/>
            <w:vAlign w:val="bottom"/>
          </w:tcPr>
          <w:p w14:paraId="68A36E0B"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43.92</w:t>
            </w:r>
          </w:p>
        </w:tc>
        <w:tc>
          <w:tcPr>
            <w:tcW w:w="599" w:type="pct"/>
            <w:gridSpan w:val="2"/>
            <w:tcBorders>
              <w:bottom w:val="nil"/>
            </w:tcBorders>
            <w:shd w:val="clear" w:color="auto" w:fill="auto"/>
            <w:noWrap/>
            <w:vAlign w:val="bottom"/>
          </w:tcPr>
          <w:p w14:paraId="60C18E1C"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90</w:t>
            </w:r>
          </w:p>
        </w:tc>
        <w:tc>
          <w:tcPr>
            <w:tcW w:w="368" w:type="pct"/>
            <w:gridSpan w:val="2"/>
            <w:tcBorders>
              <w:bottom w:val="nil"/>
            </w:tcBorders>
            <w:shd w:val="clear" w:color="auto" w:fill="auto"/>
            <w:noWrap/>
            <w:vAlign w:val="bottom"/>
          </w:tcPr>
          <w:p w14:paraId="7C75BA82"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515</w:t>
            </w:r>
          </w:p>
        </w:tc>
        <w:tc>
          <w:tcPr>
            <w:tcW w:w="274" w:type="pct"/>
            <w:gridSpan w:val="2"/>
            <w:tcBorders>
              <w:bottom w:val="nil"/>
            </w:tcBorders>
            <w:shd w:val="clear" w:color="auto" w:fill="auto"/>
            <w:noWrap/>
            <w:vAlign w:val="bottom"/>
          </w:tcPr>
          <w:p w14:paraId="4B811479"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4</w:t>
            </w:r>
          </w:p>
        </w:tc>
        <w:tc>
          <w:tcPr>
            <w:tcW w:w="403" w:type="pct"/>
            <w:tcBorders>
              <w:bottom w:val="nil"/>
            </w:tcBorders>
            <w:shd w:val="clear" w:color="auto" w:fill="auto"/>
            <w:noWrap/>
            <w:vAlign w:val="bottom"/>
          </w:tcPr>
          <w:p w14:paraId="31FB3A8D"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1820</w:t>
            </w:r>
          </w:p>
        </w:tc>
      </w:tr>
      <w:tr w:rsidR="00600909" w:rsidRPr="00600909" w14:paraId="2DE0FFAF" w14:textId="77777777" w:rsidTr="006C42D2">
        <w:trPr>
          <w:trHeight w:val="20"/>
        </w:trPr>
        <w:tc>
          <w:tcPr>
            <w:tcW w:w="545" w:type="pct"/>
            <w:vMerge/>
            <w:tcBorders>
              <w:top w:val="single" w:sz="4" w:space="0" w:color="auto"/>
              <w:bottom w:val="single" w:sz="4" w:space="0" w:color="auto"/>
            </w:tcBorders>
            <w:shd w:val="clear" w:color="auto" w:fill="auto"/>
            <w:noWrap/>
            <w:vAlign w:val="center"/>
          </w:tcPr>
          <w:p w14:paraId="00264BB4" w14:textId="77777777" w:rsidR="00600909" w:rsidRPr="00600909" w:rsidRDefault="00600909" w:rsidP="006C42D2">
            <w:pPr>
              <w:spacing w:after="0"/>
              <w:rPr>
                <w:rFonts w:asciiTheme="minorHAnsi" w:eastAsia="Calibri" w:hAnsiTheme="minorHAnsi" w:cstheme="minorHAnsi"/>
                <w:b/>
                <w:bCs/>
                <w:sz w:val="20"/>
                <w:szCs w:val="20"/>
              </w:rPr>
            </w:pPr>
          </w:p>
        </w:tc>
        <w:tc>
          <w:tcPr>
            <w:tcW w:w="399" w:type="pct"/>
            <w:shd w:val="clear" w:color="auto" w:fill="auto"/>
            <w:noWrap/>
            <w:vAlign w:val="bottom"/>
          </w:tcPr>
          <w:p w14:paraId="5832EC64" w14:textId="77777777" w:rsidR="00600909" w:rsidRPr="00600909" w:rsidRDefault="00600909"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1801</w:t>
            </w:r>
          </w:p>
        </w:tc>
        <w:tc>
          <w:tcPr>
            <w:tcW w:w="1437" w:type="pct"/>
            <w:gridSpan w:val="3"/>
            <w:shd w:val="clear" w:color="auto" w:fill="auto"/>
            <w:noWrap/>
            <w:vAlign w:val="bottom"/>
          </w:tcPr>
          <w:p w14:paraId="34A3946B"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Göksu Nehri-Himmetli</w:t>
            </w:r>
          </w:p>
        </w:tc>
        <w:tc>
          <w:tcPr>
            <w:tcW w:w="512" w:type="pct"/>
            <w:gridSpan w:val="2"/>
            <w:shd w:val="clear" w:color="auto" w:fill="auto"/>
            <w:noWrap/>
            <w:vAlign w:val="bottom"/>
          </w:tcPr>
          <w:p w14:paraId="028197CE"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2.596</w:t>
            </w:r>
          </w:p>
        </w:tc>
        <w:tc>
          <w:tcPr>
            <w:tcW w:w="462" w:type="pct"/>
            <w:gridSpan w:val="2"/>
            <w:shd w:val="clear" w:color="auto" w:fill="auto"/>
            <w:noWrap/>
            <w:vAlign w:val="bottom"/>
          </w:tcPr>
          <w:p w14:paraId="40A95F86"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30.62</w:t>
            </w:r>
          </w:p>
        </w:tc>
        <w:tc>
          <w:tcPr>
            <w:tcW w:w="599" w:type="pct"/>
            <w:gridSpan w:val="2"/>
            <w:shd w:val="clear" w:color="auto" w:fill="auto"/>
            <w:noWrap/>
            <w:vAlign w:val="bottom"/>
          </w:tcPr>
          <w:p w14:paraId="3CC27F88"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51</w:t>
            </w:r>
          </w:p>
        </w:tc>
        <w:tc>
          <w:tcPr>
            <w:tcW w:w="368" w:type="pct"/>
            <w:gridSpan w:val="2"/>
            <w:shd w:val="clear" w:color="auto" w:fill="auto"/>
            <w:noWrap/>
            <w:vAlign w:val="bottom"/>
          </w:tcPr>
          <w:p w14:paraId="0CA36BD0"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665</w:t>
            </w:r>
          </w:p>
        </w:tc>
        <w:tc>
          <w:tcPr>
            <w:tcW w:w="274" w:type="pct"/>
            <w:gridSpan w:val="2"/>
            <w:shd w:val="clear" w:color="auto" w:fill="auto"/>
            <w:noWrap/>
            <w:vAlign w:val="bottom"/>
          </w:tcPr>
          <w:p w14:paraId="746BB126"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5</w:t>
            </w:r>
          </w:p>
        </w:tc>
        <w:tc>
          <w:tcPr>
            <w:tcW w:w="403" w:type="pct"/>
            <w:shd w:val="clear" w:color="auto" w:fill="auto"/>
            <w:noWrap/>
            <w:vAlign w:val="bottom"/>
          </w:tcPr>
          <w:p w14:paraId="6277ED8C"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2230</w:t>
            </w:r>
          </w:p>
        </w:tc>
      </w:tr>
      <w:tr w:rsidR="00600909" w:rsidRPr="00600909" w14:paraId="06F123BB" w14:textId="77777777" w:rsidTr="006C42D2">
        <w:trPr>
          <w:trHeight w:val="20"/>
        </w:trPr>
        <w:tc>
          <w:tcPr>
            <w:tcW w:w="545" w:type="pct"/>
            <w:vMerge/>
            <w:tcBorders>
              <w:top w:val="single" w:sz="4" w:space="0" w:color="auto"/>
              <w:bottom w:val="single" w:sz="4" w:space="0" w:color="auto"/>
            </w:tcBorders>
            <w:shd w:val="clear" w:color="auto" w:fill="auto"/>
            <w:noWrap/>
            <w:vAlign w:val="center"/>
          </w:tcPr>
          <w:p w14:paraId="2BBD9EAA" w14:textId="77777777" w:rsidR="00600909" w:rsidRPr="00600909" w:rsidRDefault="00600909" w:rsidP="006C42D2">
            <w:pPr>
              <w:spacing w:after="0"/>
              <w:rPr>
                <w:rFonts w:asciiTheme="minorHAnsi" w:eastAsia="Calibri" w:hAnsiTheme="minorHAnsi" w:cstheme="minorHAnsi"/>
                <w:b/>
                <w:bCs/>
                <w:sz w:val="20"/>
                <w:szCs w:val="20"/>
              </w:rPr>
            </w:pPr>
          </w:p>
        </w:tc>
        <w:tc>
          <w:tcPr>
            <w:tcW w:w="399" w:type="pct"/>
            <w:shd w:val="clear" w:color="auto" w:fill="auto"/>
            <w:noWrap/>
            <w:vAlign w:val="bottom"/>
          </w:tcPr>
          <w:p w14:paraId="247C9B2E" w14:textId="77777777" w:rsidR="00600909" w:rsidRPr="00600909" w:rsidRDefault="00600909"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1820</w:t>
            </w:r>
          </w:p>
        </w:tc>
        <w:tc>
          <w:tcPr>
            <w:tcW w:w="1437" w:type="pct"/>
            <w:gridSpan w:val="3"/>
            <w:shd w:val="clear" w:color="auto" w:fill="auto"/>
            <w:noWrap/>
            <w:vAlign w:val="bottom"/>
          </w:tcPr>
          <w:p w14:paraId="5B59E8C2" w14:textId="77777777" w:rsidR="00600909" w:rsidRPr="00600909" w:rsidRDefault="00600909" w:rsidP="006C42D2">
            <w:pPr>
              <w:spacing w:after="0"/>
              <w:rPr>
                <w:rFonts w:asciiTheme="minorHAnsi" w:eastAsia="Calibri" w:hAnsiTheme="minorHAnsi" w:cstheme="minorHAnsi"/>
                <w:bCs/>
                <w:sz w:val="20"/>
                <w:szCs w:val="20"/>
              </w:rPr>
            </w:pPr>
            <w:proofErr w:type="spellStart"/>
            <w:r w:rsidRPr="00600909">
              <w:rPr>
                <w:rFonts w:asciiTheme="minorHAnsi" w:eastAsia="Calibri" w:hAnsiTheme="minorHAnsi" w:cstheme="minorHAnsi"/>
                <w:bCs/>
                <w:sz w:val="20"/>
                <w:szCs w:val="20"/>
              </w:rPr>
              <w:t>Körkün</w:t>
            </w:r>
            <w:proofErr w:type="spellEnd"/>
            <w:r w:rsidRPr="00600909">
              <w:rPr>
                <w:rFonts w:asciiTheme="minorHAnsi" w:eastAsia="Calibri" w:hAnsiTheme="minorHAnsi" w:cstheme="minorHAnsi"/>
                <w:bCs/>
                <w:sz w:val="20"/>
                <w:szCs w:val="20"/>
              </w:rPr>
              <w:t xml:space="preserve"> Suyu-Hacılı </w:t>
            </w:r>
            <w:proofErr w:type="spellStart"/>
            <w:r w:rsidRPr="00600909">
              <w:rPr>
                <w:rFonts w:asciiTheme="minorHAnsi" w:eastAsia="Calibri" w:hAnsiTheme="minorHAnsi" w:cstheme="minorHAnsi"/>
                <w:bCs/>
                <w:sz w:val="20"/>
                <w:szCs w:val="20"/>
              </w:rPr>
              <w:t>Köp</w:t>
            </w:r>
            <w:proofErr w:type="spellEnd"/>
            <w:r w:rsidRPr="00600909">
              <w:rPr>
                <w:rFonts w:asciiTheme="minorHAnsi" w:eastAsia="Calibri" w:hAnsiTheme="minorHAnsi" w:cstheme="minorHAnsi"/>
                <w:bCs/>
                <w:sz w:val="20"/>
                <w:szCs w:val="20"/>
              </w:rPr>
              <w:t>.</w:t>
            </w:r>
          </w:p>
        </w:tc>
        <w:tc>
          <w:tcPr>
            <w:tcW w:w="512" w:type="pct"/>
            <w:gridSpan w:val="2"/>
            <w:shd w:val="clear" w:color="auto" w:fill="auto"/>
            <w:noWrap/>
            <w:vAlign w:val="bottom"/>
          </w:tcPr>
          <w:p w14:paraId="23434B65"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1.440</w:t>
            </w:r>
          </w:p>
        </w:tc>
        <w:tc>
          <w:tcPr>
            <w:tcW w:w="462" w:type="pct"/>
            <w:gridSpan w:val="2"/>
            <w:shd w:val="clear" w:color="auto" w:fill="auto"/>
            <w:noWrap/>
            <w:vAlign w:val="bottom"/>
          </w:tcPr>
          <w:p w14:paraId="67B03143"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14.82</w:t>
            </w:r>
          </w:p>
        </w:tc>
        <w:tc>
          <w:tcPr>
            <w:tcW w:w="599" w:type="pct"/>
            <w:gridSpan w:val="2"/>
            <w:shd w:val="clear" w:color="auto" w:fill="auto"/>
            <w:noWrap/>
            <w:vAlign w:val="bottom"/>
          </w:tcPr>
          <w:p w14:paraId="6D5ED3CB"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97</w:t>
            </w:r>
          </w:p>
        </w:tc>
        <w:tc>
          <w:tcPr>
            <w:tcW w:w="368" w:type="pct"/>
            <w:gridSpan w:val="2"/>
            <w:shd w:val="clear" w:color="auto" w:fill="auto"/>
            <w:noWrap/>
            <w:vAlign w:val="bottom"/>
          </w:tcPr>
          <w:p w14:paraId="69F007A2"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167</w:t>
            </w:r>
          </w:p>
        </w:tc>
        <w:tc>
          <w:tcPr>
            <w:tcW w:w="274" w:type="pct"/>
            <w:gridSpan w:val="2"/>
            <w:shd w:val="clear" w:color="auto" w:fill="auto"/>
            <w:noWrap/>
            <w:vAlign w:val="bottom"/>
          </w:tcPr>
          <w:p w14:paraId="3861B97A"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3</w:t>
            </w:r>
          </w:p>
        </w:tc>
        <w:tc>
          <w:tcPr>
            <w:tcW w:w="403" w:type="pct"/>
            <w:shd w:val="clear" w:color="auto" w:fill="auto"/>
            <w:noWrap/>
            <w:vAlign w:val="bottom"/>
          </w:tcPr>
          <w:p w14:paraId="18155F2E"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1910</w:t>
            </w:r>
          </w:p>
        </w:tc>
      </w:tr>
      <w:tr w:rsidR="00600909" w:rsidRPr="00600909" w14:paraId="45D920B9" w14:textId="77777777" w:rsidTr="006C42D2">
        <w:trPr>
          <w:trHeight w:val="20"/>
        </w:trPr>
        <w:tc>
          <w:tcPr>
            <w:tcW w:w="545" w:type="pct"/>
            <w:vMerge/>
            <w:tcBorders>
              <w:top w:val="single" w:sz="4" w:space="0" w:color="auto"/>
              <w:bottom w:val="single" w:sz="4" w:space="0" w:color="auto"/>
            </w:tcBorders>
            <w:shd w:val="clear" w:color="auto" w:fill="auto"/>
            <w:noWrap/>
            <w:vAlign w:val="center"/>
          </w:tcPr>
          <w:p w14:paraId="6BF4835D" w14:textId="77777777" w:rsidR="00600909" w:rsidRPr="00600909" w:rsidRDefault="00600909" w:rsidP="006C42D2">
            <w:pPr>
              <w:spacing w:after="0"/>
              <w:rPr>
                <w:rFonts w:asciiTheme="minorHAnsi" w:eastAsia="Calibri" w:hAnsiTheme="minorHAnsi" w:cstheme="minorHAnsi"/>
                <w:b/>
                <w:bCs/>
                <w:sz w:val="20"/>
                <w:szCs w:val="20"/>
              </w:rPr>
            </w:pPr>
          </w:p>
        </w:tc>
        <w:tc>
          <w:tcPr>
            <w:tcW w:w="399" w:type="pct"/>
            <w:shd w:val="clear" w:color="auto" w:fill="auto"/>
            <w:noWrap/>
            <w:vAlign w:val="bottom"/>
          </w:tcPr>
          <w:p w14:paraId="1E607D19" w14:textId="77777777" w:rsidR="00600909" w:rsidRPr="00600909" w:rsidRDefault="00600909"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2006</w:t>
            </w:r>
          </w:p>
        </w:tc>
        <w:tc>
          <w:tcPr>
            <w:tcW w:w="1437" w:type="pct"/>
            <w:gridSpan w:val="3"/>
            <w:shd w:val="clear" w:color="auto" w:fill="auto"/>
            <w:noWrap/>
            <w:vAlign w:val="bottom"/>
          </w:tcPr>
          <w:p w14:paraId="76ABFABA"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Göksun Nehri-</w:t>
            </w:r>
            <w:proofErr w:type="spellStart"/>
            <w:r w:rsidRPr="00600909">
              <w:rPr>
                <w:rFonts w:asciiTheme="minorHAnsi" w:eastAsia="Calibri" w:hAnsiTheme="minorHAnsi" w:cstheme="minorHAnsi"/>
                <w:bCs/>
                <w:sz w:val="20"/>
                <w:szCs w:val="20"/>
              </w:rPr>
              <w:t>Karaahmet</w:t>
            </w:r>
            <w:proofErr w:type="spellEnd"/>
          </w:p>
        </w:tc>
        <w:tc>
          <w:tcPr>
            <w:tcW w:w="512" w:type="pct"/>
            <w:gridSpan w:val="2"/>
            <w:shd w:val="clear" w:color="auto" w:fill="auto"/>
            <w:noWrap/>
            <w:vAlign w:val="bottom"/>
          </w:tcPr>
          <w:p w14:paraId="3EBE98D2"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739</w:t>
            </w:r>
          </w:p>
        </w:tc>
        <w:tc>
          <w:tcPr>
            <w:tcW w:w="462" w:type="pct"/>
            <w:gridSpan w:val="2"/>
            <w:shd w:val="clear" w:color="auto" w:fill="auto"/>
            <w:noWrap/>
            <w:vAlign w:val="bottom"/>
          </w:tcPr>
          <w:p w14:paraId="30F995D1"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10.02</w:t>
            </w:r>
          </w:p>
        </w:tc>
        <w:tc>
          <w:tcPr>
            <w:tcW w:w="599" w:type="pct"/>
            <w:gridSpan w:val="2"/>
            <w:shd w:val="clear" w:color="auto" w:fill="auto"/>
            <w:noWrap/>
            <w:vAlign w:val="bottom"/>
          </w:tcPr>
          <w:p w14:paraId="71F5517C"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33</w:t>
            </w:r>
          </w:p>
        </w:tc>
        <w:tc>
          <w:tcPr>
            <w:tcW w:w="368" w:type="pct"/>
            <w:gridSpan w:val="2"/>
            <w:shd w:val="clear" w:color="auto" w:fill="auto"/>
            <w:noWrap/>
            <w:vAlign w:val="bottom"/>
          </w:tcPr>
          <w:p w14:paraId="6B43E4BA"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1324</w:t>
            </w:r>
          </w:p>
        </w:tc>
        <w:tc>
          <w:tcPr>
            <w:tcW w:w="274" w:type="pct"/>
            <w:gridSpan w:val="2"/>
            <w:shd w:val="clear" w:color="auto" w:fill="auto"/>
            <w:noWrap/>
            <w:vAlign w:val="bottom"/>
          </w:tcPr>
          <w:p w14:paraId="26AA95F4"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4</w:t>
            </w:r>
          </w:p>
        </w:tc>
        <w:tc>
          <w:tcPr>
            <w:tcW w:w="403" w:type="pct"/>
            <w:shd w:val="clear" w:color="auto" w:fill="auto"/>
            <w:noWrap/>
            <w:vAlign w:val="bottom"/>
          </w:tcPr>
          <w:p w14:paraId="79477825"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1604</w:t>
            </w:r>
          </w:p>
        </w:tc>
      </w:tr>
      <w:tr w:rsidR="00600909" w:rsidRPr="00600909" w14:paraId="513238DD" w14:textId="77777777" w:rsidTr="006C42D2">
        <w:trPr>
          <w:trHeight w:val="20"/>
        </w:trPr>
        <w:tc>
          <w:tcPr>
            <w:tcW w:w="545" w:type="pct"/>
            <w:vMerge/>
            <w:tcBorders>
              <w:top w:val="single" w:sz="4" w:space="0" w:color="auto"/>
              <w:bottom w:val="single" w:sz="4" w:space="0" w:color="auto"/>
            </w:tcBorders>
            <w:shd w:val="clear" w:color="auto" w:fill="auto"/>
            <w:noWrap/>
            <w:vAlign w:val="center"/>
          </w:tcPr>
          <w:p w14:paraId="35C927A8" w14:textId="77777777" w:rsidR="00600909" w:rsidRPr="00600909" w:rsidRDefault="00600909" w:rsidP="006C42D2">
            <w:pPr>
              <w:spacing w:after="0"/>
              <w:rPr>
                <w:rFonts w:asciiTheme="minorHAnsi" w:eastAsia="Calibri" w:hAnsiTheme="minorHAnsi" w:cstheme="minorHAnsi"/>
                <w:b/>
                <w:bCs/>
                <w:sz w:val="20"/>
                <w:szCs w:val="20"/>
              </w:rPr>
            </w:pPr>
          </w:p>
        </w:tc>
        <w:tc>
          <w:tcPr>
            <w:tcW w:w="399" w:type="pct"/>
            <w:tcBorders>
              <w:bottom w:val="single" w:sz="4" w:space="0" w:color="auto"/>
            </w:tcBorders>
            <w:shd w:val="clear" w:color="auto" w:fill="auto"/>
            <w:noWrap/>
            <w:vAlign w:val="bottom"/>
          </w:tcPr>
          <w:p w14:paraId="010338B1" w14:textId="77777777" w:rsidR="00600909" w:rsidRPr="00600909" w:rsidRDefault="00600909"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2008</w:t>
            </w:r>
          </w:p>
        </w:tc>
        <w:tc>
          <w:tcPr>
            <w:tcW w:w="1437" w:type="pct"/>
            <w:gridSpan w:val="3"/>
            <w:tcBorders>
              <w:bottom w:val="single" w:sz="4" w:space="0" w:color="auto"/>
            </w:tcBorders>
            <w:shd w:val="clear" w:color="auto" w:fill="auto"/>
            <w:noWrap/>
            <w:vAlign w:val="bottom"/>
          </w:tcPr>
          <w:p w14:paraId="73A29DE9" w14:textId="77777777" w:rsidR="00600909" w:rsidRPr="00600909" w:rsidRDefault="00600909" w:rsidP="006C42D2">
            <w:pPr>
              <w:spacing w:after="0"/>
              <w:rPr>
                <w:rFonts w:asciiTheme="minorHAnsi" w:eastAsia="Calibri" w:hAnsiTheme="minorHAnsi" w:cstheme="minorHAnsi"/>
                <w:bCs/>
                <w:sz w:val="20"/>
                <w:szCs w:val="20"/>
              </w:rPr>
            </w:pPr>
            <w:proofErr w:type="spellStart"/>
            <w:r w:rsidRPr="00600909">
              <w:rPr>
                <w:rFonts w:asciiTheme="minorHAnsi" w:eastAsia="Calibri" w:hAnsiTheme="minorHAnsi" w:cstheme="minorHAnsi"/>
                <w:bCs/>
                <w:sz w:val="20"/>
                <w:szCs w:val="20"/>
              </w:rPr>
              <w:t>Savrun</w:t>
            </w:r>
            <w:proofErr w:type="spellEnd"/>
            <w:r w:rsidRPr="00600909">
              <w:rPr>
                <w:rFonts w:asciiTheme="minorHAnsi" w:eastAsia="Calibri" w:hAnsiTheme="minorHAnsi" w:cstheme="minorHAnsi"/>
                <w:bCs/>
                <w:sz w:val="20"/>
                <w:szCs w:val="20"/>
              </w:rPr>
              <w:t xml:space="preserve"> Deresi-Kadirli Köprüsü</w:t>
            </w:r>
          </w:p>
        </w:tc>
        <w:tc>
          <w:tcPr>
            <w:tcW w:w="512" w:type="pct"/>
            <w:gridSpan w:val="2"/>
            <w:tcBorders>
              <w:bottom w:val="single" w:sz="4" w:space="0" w:color="auto"/>
            </w:tcBorders>
            <w:shd w:val="clear" w:color="auto" w:fill="auto"/>
            <w:noWrap/>
            <w:vAlign w:val="bottom"/>
          </w:tcPr>
          <w:p w14:paraId="4090FC04"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444</w:t>
            </w:r>
          </w:p>
        </w:tc>
        <w:tc>
          <w:tcPr>
            <w:tcW w:w="462" w:type="pct"/>
            <w:gridSpan w:val="2"/>
            <w:tcBorders>
              <w:bottom w:val="single" w:sz="4" w:space="0" w:color="auto"/>
            </w:tcBorders>
            <w:shd w:val="clear" w:color="auto" w:fill="auto"/>
            <w:noWrap/>
            <w:vAlign w:val="bottom"/>
          </w:tcPr>
          <w:p w14:paraId="1520FAF3"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8.64</w:t>
            </w:r>
          </w:p>
        </w:tc>
        <w:tc>
          <w:tcPr>
            <w:tcW w:w="599" w:type="pct"/>
            <w:gridSpan w:val="2"/>
            <w:tcBorders>
              <w:bottom w:val="single" w:sz="4" w:space="0" w:color="auto"/>
            </w:tcBorders>
            <w:shd w:val="clear" w:color="auto" w:fill="auto"/>
            <w:noWrap/>
            <w:vAlign w:val="bottom"/>
          </w:tcPr>
          <w:p w14:paraId="2D47F96C"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99</w:t>
            </w:r>
          </w:p>
        </w:tc>
        <w:tc>
          <w:tcPr>
            <w:tcW w:w="368" w:type="pct"/>
            <w:gridSpan w:val="2"/>
            <w:tcBorders>
              <w:bottom w:val="single" w:sz="4" w:space="0" w:color="auto"/>
            </w:tcBorders>
            <w:shd w:val="clear" w:color="auto" w:fill="auto"/>
            <w:noWrap/>
            <w:vAlign w:val="bottom"/>
          </w:tcPr>
          <w:p w14:paraId="3D38601A"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75</w:t>
            </w:r>
          </w:p>
        </w:tc>
        <w:tc>
          <w:tcPr>
            <w:tcW w:w="274" w:type="pct"/>
            <w:gridSpan w:val="2"/>
            <w:tcBorders>
              <w:bottom w:val="single" w:sz="4" w:space="0" w:color="auto"/>
            </w:tcBorders>
            <w:shd w:val="clear" w:color="auto" w:fill="auto"/>
            <w:noWrap/>
            <w:vAlign w:val="bottom"/>
          </w:tcPr>
          <w:p w14:paraId="36CBA44E"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3</w:t>
            </w:r>
          </w:p>
        </w:tc>
        <w:tc>
          <w:tcPr>
            <w:tcW w:w="403" w:type="pct"/>
            <w:tcBorders>
              <w:bottom w:val="single" w:sz="4" w:space="0" w:color="auto"/>
            </w:tcBorders>
            <w:shd w:val="clear" w:color="auto" w:fill="auto"/>
            <w:noWrap/>
            <w:vAlign w:val="bottom"/>
          </w:tcPr>
          <w:p w14:paraId="3D6B1C87"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1890</w:t>
            </w:r>
          </w:p>
        </w:tc>
      </w:tr>
      <w:tr w:rsidR="00600909" w:rsidRPr="00600909" w14:paraId="0AA4FA08" w14:textId="77777777" w:rsidTr="006C42D2">
        <w:trPr>
          <w:trHeight w:val="20"/>
        </w:trPr>
        <w:tc>
          <w:tcPr>
            <w:tcW w:w="545" w:type="pct"/>
            <w:vMerge w:val="restart"/>
            <w:tcBorders>
              <w:top w:val="single" w:sz="4" w:space="0" w:color="auto"/>
            </w:tcBorders>
            <w:shd w:val="clear" w:color="auto" w:fill="auto"/>
            <w:noWrap/>
            <w:vAlign w:val="center"/>
          </w:tcPr>
          <w:p w14:paraId="0EBC5D9D" w14:textId="77777777" w:rsidR="00600909" w:rsidRPr="00600909" w:rsidRDefault="00600909"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4.Bölge</w:t>
            </w:r>
          </w:p>
        </w:tc>
        <w:tc>
          <w:tcPr>
            <w:tcW w:w="399" w:type="pct"/>
            <w:tcBorders>
              <w:top w:val="single" w:sz="4" w:space="0" w:color="auto"/>
              <w:bottom w:val="nil"/>
            </w:tcBorders>
            <w:shd w:val="clear" w:color="auto" w:fill="auto"/>
            <w:noWrap/>
            <w:vAlign w:val="bottom"/>
          </w:tcPr>
          <w:p w14:paraId="6B601604" w14:textId="77777777" w:rsidR="00600909" w:rsidRPr="00600909" w:rsidRDefault="00600909"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523</w:t>
            </w:r>
          </w:p>
        </w:tc>
        <w:tc>
          <w:tcPr>
            <w:tcW w:w="1437" w:type="pct"/>
            <w:gridSpan w:val="3"/>
            <w:tcBorders>
              <w:top w:val="single" w:sz="4" w:space="0" w:color="auto"/>
              <w:bottom w:val="nil"/>
            </w:tcBorders>
            <w:shd w:val="clear" w:color="auto" w:fill="auto"/>
            <w:noWrap/>
            <w:vAlign w:val="bottom"/>
          </w:tcPr>
          <w:p w14:paraId="60398A51"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Gediz Nehri-</w:t>
            </w:r>
            <w:proofErr w:type="spellStart"/>
            <w:r w:rsidRPr="00600909">
              <w:rPr>
                <w:rFonts w:asciiTheme="minorHAnsi" w:eastAsia="Calibri" w:hAnsiTheme="minorHAnsi" w:cstheme="minorHAnsi"/>
                <w:bCs/>
                <w:sz w:val="20"/>
                <w:szCs w:val="20"/>
              </w:rPr>
              <w:t>Acısu</w:t>
            </w:r>
            <w:proofErr w:type="spellEnd"/>
          </w:p>
        </w:tc>
        <w:tc>
          <w:tcPr>
            <w:tcW w:w="512" w:type="pct"/>
            <w:gridSpan w:val="2"/>
            <w:tcBorders>
              <w:top w:val="single" w:sz="4" w:space="0" w:color="auto"/>
              <w:bottom w:val="nil"/>
            </w:tcBorders>
            <w:shd w:val="clear" w:color="auto" w:fill="auto"/>
            <w:noWrap/>
            <w:vAlign w:val="bottom"/>
          </w:tcPr>
          <w:p w14:paraId="1A7C30CD"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3.272</w:t>
            </w:r>
          </w:p>
        </w:tc>
        <w:tc>
          <w:tcPr>
            <w:tcW w:w="462" w:type="pct"/>
            <w:gridSpan w:val="2"/>
            <w:tcBorders>
              <w:top w:val="single" w:sz="4" w:space="0" w:color="auto"/>
              <w:bottom w:val="nil"/>
            </w:tcBorders>
            <w:shd w:val="clear" w:color="auto" w:fill="auto"/>
            <w:noWrap/>
            <w:vAlign w:val="bottom"/>
          </w:tcPr>
          <w:p w14:paraId="2968E71D"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9.69</w:t>
            </w:r>
          </w:p>
        </w:tc>
        <w:tc>
          <w:tcPr>
            <w:tcW w:w="599" w:type="pct"/>
            <w:gridSpan w:val="2"/>
            <w:tcBorders>
              <w:top w:val="single" w:sz="4" w:space="0" w:color="auto"/>
              <w:bottom w:val="nil"/>
            </w:tcBorders>
            <w:shd w:val="clear" w:color="auto" w:fill="auto"/>
            <w:noWrap/>
            <w:vAlign w:val="bottom"/>
          </w:tcPr>
          <w:p w14:paraId="387717AE"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72</w:t>
            </w:r>
          </w:p>
        </w:tc>
        <w:tc>
          <w:tcPr>
            <w:tcW w:w="368" w:type="pct"/>
            <w:gridSpan w:val="2"/>
            <w:tcBorders>
              <w:top w:val="single" w:sz="4" w:space="0" w:color="auto"/>
              <w:bottom w:val="nil"/>
            </w:tcBorders>
            <w:shd w:val="clear" w:color="auto" w:fill="auto"/>
            <w:noWrap/>
            <w:vAlign w:val="bottom"/>
          </w:tcPr>
          <w:p w14:paraId="4BD44760"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373</w:t>
            </w:r>
          </w:p>
        </w:tc>
        <w:tc>
          <w:tcPr>
            <w:tcW w:w="274" w:type="pct"/>
            <w:gridSpan w:val="2"/>
            <w:tcBorders>
              <w:top w:val="single" w:sz="4" w:space="0" w:color="auto"/>
              <w:bottom w:val="nil"/>
            </w:tcBorders>
            <w:shd w:val="clear" w:color="auto" w:fill="auto"/>
            <w:noWrap/>
            <w:vAlign w:val="bottom"/>
          </w:tcPr>
          <w:p w14:paraId="29C30D8F"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5</w:t>
            </w:r>
          </w:p>
        </w:tc>
        <w:tc>
          <w:tcPr>
            <w:tcW w:w="403" w:type="pct"/>
            <w:tcBorders>
              <w:top w:val="single" w:sz="4" w:space="0" w:color="auto"/>
              <w:bottom w:val="nil"/>
            </w:tcBorders>
            <w:shd w:val="clear" w:color="auto" w:fill="auto"/>
            <w:noWrap/>
            <w:vAlign w:val="bottom"/>
          </w:tcPr>
          <w:p w14:paraId="3AEBFF11"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1925</w:t>
            </w:r>
          </w:p>
        </w:tc>
      </w:tr>
      <w:tr w:rsidR="00600909" w:rsidRPr="00600909" w14:paraId="49CD8D94" w14:textId="77777777" w:rsidTr="006C42D2">
        <w:trPr>
          <w:trHeight w:val="20"/>
        </w:trPr>
        <w:tc>
          <w:tcPr>
            <w:tcW w:w="545" w:type="pct"/>
            <w:vMerge/>
            <w:shd w:val="clear" w:color="auto" w:fill="auto"/>
            <w:noWrap/>
            <w:vAlign w:val="center"/>
          </w:tcPr>
          <w:p w14:paraId="7618C9FD" w14:textId="77777777" w:rsidR="00600909" w:rsidRPr="00600909" w:rsidRDefault="00600909" w:rsidP="006C42D2">
            <w:pPr>
              <w:spacing w:after="0"/>
              <w:rPr>
                <w:rFonts w:asciiTheme="minorHAnsi" w:eastAsia="Calibri" w:hAnsiTheme="minorHAnsi" w:cstheme="minorHAnsi"/>
                <w:b/>
                <w:bCs/>
                <w:sz w:val="20"/>
                <w:szCs w:val="20"/>
              </w:rPr>
            </w:pPr>
          </w:p>
        </w:tc>
        <w:tc>
          <w:tcPr>
            <w:tcW w:w="399" w:type="pct"/>
            <w:tcBorders>
              <w:bottom w:val="nil"/>
            </w:tcBorders>
            <w:shd w:val="clear" w:color="auto" w:fill="auto"/>
            <w:noWrap/>
            <w:vAlign w:val="bottom"/>
          </w:tcPr>
          <w:p w14:paraId="3009DAE2" w14:textId="77777777" w:rsidR="00600909" w:rsidRPr="00600909" w:rsidRDefault="00600909"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735</w:t>
            </w:r>
          </w:p>
        </w:tc>
        <w:tc>
          <w:tcPr>
            <w:tcW w:w="1437" w:type="pct"/>
            <w:gridSpan w:val="3"/>
            <w:tcBorders>
              <w:bottom w:val="nil"/>
            </w:tcBorders>
            <w:shd w:val="clear" w:color="auto" w:fill="auto"/>
            <w:noWrap/>
            <w:vAlign w:val="bottom"/>
          </w:tcPr>
          <w:p w14:paraId="051EE034"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Banaz Çayı-</w:t>
            </w:r>
            <w:proofErr w:type="spellStart"/>
            <w:r w:rsidRPr="00600909">
              <w:rPr>
                <w:rFonts w:asciiTheme="minorHAnsi" w:eastAsia="Calibri" w:hAnsiTheme="minorHAnsi" w:cstheme="minorHAnsi"/>
                <w:bCs/>
                <w:sz w:val="20"/>
                <w:szCs w:val="20"/>
              </w:rPr>
              <w:t>Dörtdeğirmen</w:t>
            </w:r>
            <w:proofErr w:type="spellEnd"/>
          </w:p>
        </w:tc>
        <w:tc>
          <w:tcPr>
            <w:tcW w:w="512" w:type="pct"/>
            <w:gridSpan w:val="2"/>
            <w:tcBorders>
              <w:bottom w:val="nil"/>
            </w:tcBorders>
            <w:shd w:val="clear" w:color="auto" w:fill="auto"/>
            <w:noWrap/>
            <w:vAlign w:val="bottom"/>
          </w:tcPr>
          <w:p w14:paraId="0C8BE50A"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3.226</w:t>
            </w:r>
          </w:p>
        </w:tc>
        <w:tc>
          <w:tcPr>
            <w:tcW w:w="462" w:type="pct"/>
            <w:gridSpan w:val="2"/>
            <w:tcBorders>
              <w:bottom w:val="nil"/>
            </w:tcBorders>
            <w:shd w:val="clear" w:color="auto" w:fill="auto"/>
            <w:noWrap/>
            <w:vAlign w:val="bottom"/>
          </w:tcPr>
          <w:p w14:paraId="6DDE624F"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4.92</w:t>
            </w:r>
          </w:p>
        </w:tc>
        <w:tc>
          <w:tcPr>
            <w:tcW w:w="599" w:type="pct"/>
            <w:gridSpan w:val="2"/>
            <w:tcBorders>
              <w:bottom w:val="nil"/>
            </w:tcBorders>
            <w:shd w:val="clear" w:color="auto" w:fill="auto"/>
            <w:noWrap/>
            <w:vAlign w:val="bottom"/>
          </w:tcPr>
          <w:p w14:paraId="076E5AF4"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19</w:t>
            </w:r>
          </w:p>
        </w:tc>
        <w:tc>
          <w:tcPr>
            <w:tcW w:w="368" w:type="pct"/>
            <w:gridSpan w:val="2"/>
            <w:tcBorders>
              <w:bottom w:val="nil"/>
            </w:tcBorders>
            <w:shd w:val="clear" w:color="auto" w:fill="auto"/>
            <w:noWrap/>
            <w:vAlign w:val="bottom"/>
          </w:tcPr>
          <w:p w14:paraId="2FA3E5A2"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467</w:t>
            </w:r>
          </w:p>
        </w:tc>
        <w:tc>
          <w:tcPr>
            <w:tcW w:w="274" w:type="pct"/>
            <w:gridSpan w:val="2"/>
            <w:tcBorders>
              <w:bottom w:val="nil"/>
            </w:tcBorders>
            <w:shd w:val="clear" w:color="auto" w:fill="auto"/>
            <w:noWrap/>
            <w:vAlign w:val="bottom"/>
          </w:tcPr>
          <w:p w14:paraId="3DAD4B06"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5</w:t>
            </w:r>
          </w:p>
        </w:tc>
        <w:tc>
          <w:tcPr>
            <w:tcW w:w="403" w:type="pct"/>
            <w:tcBorders>
              <w:bottom w:val="nil"/>
            </w:tcBorders>
            <w:shd w:val="clear" w:color="auto" w:fill="auto"/>
            <w:noWrap/>
            <w:vAlign w:val="bottom"/>
          </w:tcPr>
          <w:p w14:paraId="3C23F07C" w14:textId="77777777" w:rsidR="00600909" w:rsidRPr="00600909" w:rsidRDefault="00600909"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1710</w:t>
            </w:r>
          </w:p>
        </w:tc>
      </w:tr>
      <w:tr w:rsidR="008F1E4B" w:rsidRPr="00600909" w14:paraId="2262B81D" w14:textId="77777777" w:rsidTr="006C42D2">
        <w:trPr>
          <w:trHeight w:val="20"/>
        </w:trPr>
        <w:tc>
          <w:tcPr>
            <w:tcW w:w="545" w:type="pct"/>
            <w:vMerge w:val="restart"/>
            <w:tcBorders>
              <w:bottom w:val="single" w:sz="4" w:space="0" w:color="auto"/>
            </w:tcBorders>
            <w:shd w:val="clear" w:color="auto" w:fill="auto"/>
            <w:noWrap/>
            <w:vAlign w:val="center"/>
          </w:tcPr>
          <w:p w14:paraId="6DBD3A02" w14:textId="77777777" w:rsidR="008F1E4B" w:rsidRPr="00600909" w:rsidRDefault="008F1E4B" w:rsidP="006C42D2">
            <w:pPr>
              <w:rPr>
                <w:rFonts w:asciiTheme="minorHAnsi" w:eastAsia="Calibri" w:hAnsiTheme="minorHAnsi" w:cstheme="minorHAnsi"/>
                <w:b/>
                <w:bCs/>
                <w:sz w:val="20"/>
                <w:szCs w:val="20"/>
              </w:rPr>
            </w:pPr>
          </w:p>
        </w:tc>
        <w:tc>
          <w:tcPr>
            <w:tcW w:w="404" w:type="pct"/>
            <w:gridSpan w:val="2"/>
            <w:tcBorders>
              <w:bottom w:val="nil"/>
            </w:tcBorders>
            <w:shd w:val="clear" w:color="auto" w:fill="auto"/>
            <w:noWrap/>
            <w:vAlign w:val="bottom"/>
          </w:tcPr>
          <w:p w14:paraId="0F67575D" w14:textId="77777777" w:rsidR="008F1E4B" w:rsidRPr="00600909" w:rsidRDefault="008F1E4B"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902</w:t>
            </w:r>
          </w:p>
        </w:tc>
        <w:tc>
          <w:tcPr>
            <w:tcW w:w="1408" w:type="pct"/>
            <w:tcBorders>
              <w:bottom w:val="nil"/>
            </w:tcBorders>
            <w:shd w:val="clear" w:color="auto" w:fill="auto"/>
            <w:noWrap/>
            <w:vAlign w:val="bottom"/>
          </w:tcPr>
          <w:p w14:paraId="0A8F4F59" w14:textId="77777777" w:rsidR="008F1E4B" w:rsidRPr="00600909" w:rsidRDefault="008F1E4B" w:rsidP="006C42D2">
            <w:pPr>
              <w:spacing w:after="0"/>
              <w:rPr>
                <w:rFonts w:asciiTheme="minorHAnsi" w:eastAsia="Calibri" w:hAnsiTheme="minorHAnsi" w:cstheme="minorHAnsi"/>
                <w:bCs/>
                <w:sz w:val="20"/>
                <w:szCs w:val="20"/>
              </w:rPr>
            </w:pPr>
            <w:proofErr w:type="spellStart"/>
            <w:r w:rsidRPr="00600909">
              <w:rPr>
                <w:rFonts w:asciiTheme="minorHAnsi" w:eastAsia="Calibri" w:hAnsiTheme="minorHAnsi" w:cstheme="minorHAnsi"/>
                <w:bCs/>
                <w:sz w:val="20"/>
                <w:szCs w:val="20"/>
              </w:rPr>
              <w:t>Köprüçay-Beşkonak</w:t>
            </w:r>
            <w:proofErr w:type="spellEnd"/>
          </w:p>
        </w:tc>
        <w:tc>
          <w:tcPr>
            <w:tcW w:w="513" w:type="pct"/>
            <w:gridSpan w:val="2"/>
            <w:tcBorders>
              <w:bottom w:val="nil"/>
            </w:tcBorders>
            <w:shd w:val="clear" w:color="auto" w:fill="auto"/>
            <w:noWrap/>
            <w:vAlign w:val="bottom"/>
          </w:tcPr>
          <w:p w14:paraId="36E3C487"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1.942</w:t>
            </w:r>
          </w:p>
        </w:tc>
        <w:tc>
          <w:tcPr>
            <w:tcW w:w="465" w:type="pct"/>
            <w:gridSpan w:val="2"/>
            <w:tcBorders>
              <w:bottom w:val="nil"/>
            </w:tcBorders>
            <w:shd w:val="clear" w:color="auto" w:fill="auto"/>
            <w:noWrap/>
            <w:vAlign w:val="bottom"/>
          </w:tcPr>
          <w:p w14:paraId="5AF7358D"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81.9</w:t>
            </w:r>
          </w:p>
        </w:tc>
        <w:tc>
          <w:tcPr>
            <w:tcW w:w="597" w:type="pct"/>
            <w:gridSpan w:val="2"/>
            <w:tcBorders>
              <w:bottom w:val="nil"/>
            </w:tcBorders>
            <w:shd w:val="clear" w:color="auto" w:fill="auto"/>
            <w:noWrap/>
            <w:vAlign w:val="bottom"/>
          </w:tcPr>
          <w:p w14:paraId="58CE3923"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201</w:t>
            </w:r>
          </w:p>
        </w:tc>
        <w:tc>
          <w:tcPr>
            <w:tcW w:w="373" w:type="pct"/>
            <w:gridSpan w:val="2"/>
            <w:tcBorders>
              <w:bottom w:val="nil"/>
            </w:tcBorders>
            <w:shd w:val="clear" w:color="auto" w:fill="auto"/>
            <w:noWrap/>
            <w:vAlign w:val="bottom"/>
          </w:tcPr>
          <w:p w14:paraId="7A72E886"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116</w:t>
            </w:r>
          </w:p>
        </w:tc>
        <w:tc>
          <w:tcPr>
            <w:tcW w:w="283" w:type="pct"/>
            <w:gridSpan w:val="2"/>
            <w:tcBorders>
              <w:bottom w:val="nil"/>
            </w:tcBorders>
            <w:shd w:val="clear" w:color="auto" w:fill="auto"/>
            <w:noWrap/>
            <w:vAlign w:val="bottom"/>
          </w:tcPr>
          <w:p w14:paraId="254F63B4"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5</w:t>
            </w:r>
          </w:p>
        </w:tc>
        <w:tc>
          <w:tcPr>
            <w:tcW w:w="412" w:type="pct"/>
            <w:gridSpan w:val="2"/>
            <w:tcBorders>
              <w:bottom w:val="nil"/>
            </w:tcBorders>
            <w:shd w:val="clear" w:color="auto" w:fill="auto"/>
            <w:noWrap/>
            <w:vAlign w:val="bottom"/>
          </w:tcPr>
          <w:p w14:paraId="71B0B027"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2820</w:t>
            </w:r>
          </w:p>
        </w:tc>
      </w:tr>
      <w:tr w:rsidR="008F1E4B" w:rsidRPr="00600909" w14:paraId="3093A4CA" w14:textId="77777777" w:rsidTr="006C42D2">
        <w:trPr>
          <w:trHeight w:val="20"/>
        </w:trPr>
        <w:tc>
          <w:tcPr>
            <w:tcW w:w="545" w:type="pct"/>
            <w:vMerge/>
            <w:tcBorders>
              <w:bottom w:val="single" w:sz="4" w:space="0" w:color="auto"/>
            </w:tcBorders>
            <w:shd w:val="clear" w:color="auto" w:fill="auto"/>
            <w:noWrap/>
            <w:vAlign w:val="center"/>
          </w:tcPr>
          <w:p w14:paraId="403DF266" w14:textId="77777777" w:rsidR="008F1E4B" w:rsidRPr="00600909" w:rsidRDefault="008F1E4B" w:rsidP="006C42D2">
            <w:pPr>
              <w:spacing w:after="0"/>
              <w:rPr>
                <w:rFonts w:asciiTheme="minorHAnsi" w:eastAsia="Calibri" w:hAnsiTheme="minorHAnsi" w:cstheme="minorHAnsi"/>
                <w:b/>
                <w:bCs/>
                <w:sz w:val="20"/>
                <w:szCs w:val="20"/>
              </w:rPr>
            </w:pPr>
          </w:p>
        </w:tc>
        <w:tc>
          <w:tcPr>
            <w:tcW w:w="404" w:type="pct"/>
            <w:gridSpan w:val="2"/>
            <w:tcBorders>
              <w:bottom w:val="nil"/>
            </w:tcBorders>
            <w:shd w:val="clear" w:color="auto" w:fill="auto"/>
            <w:noWrap/>
            <w:vAlign w:val="bottom"/>
          </w:tcPr>
          <w:p w14:paraId="2388FFEF" w14:textId="77777777" w:rsidR="008F1E4B" w:rsidRPr="00600909" w:rsidRDefault="008F1E4B"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1003</w:t>
            </w:r>
          </w:p>
        </w:tc>
        <w:tc>
          <w:tcPr>
            <w:tcW w:w="1408" w:type="pct"/>
            <w:tcBorders>
              <w:bottom w:val="nil"/>
            </w:tcBorders>
            <w:shd w:val="clear" w:color="auto" w:fill="auto"/>
            <w:noWrap/>
            <w:vAlign w:val="bottom"/>
          </w:tcPr>
          <w:p w14:paraId="59CF353C" w14:textId="77777777" w:rsidR="008F1E4B" w:rsidRPr="00600909" w:rsidRDefault="008F1E4B" w:rsidP="006C42D2">
            <w:pPr>
              <w:spacing w:after="0"/>
              <w:rPr>
                <w:rFonts w:asciiTheme="minorHAnsi" w:eastAsia="Calibri" w:hAnsiTheme="minorHAnsi" w:cstheme="minorHAnsi"/>
                <w:bCs/>
                <w:sz w:val="20"/>
                <w:szCs w:val="20"/>
              </w:rPr>
            </w:pPr>
            <w:proofErr w:type="spellStart"/>
            <w:r w:rsidRPr="00600909">
              <w:rPr>
                <w:rFonts w:asciiTheme="minorHAnsi" w:eastAsia="Calibri" w:hAnsiTheme="minorHAnsi" w:cstheme="minorHAnsi"/>
                <w:bCs/>
                <w:sz w:val="20"/>
                <w:szCs w:val="20"/>
              </w:rPr>
              <w:t>Bozçay</w:t>
            </w:r>
            <w:proofErr w:type="spellEnd"/>
            <w:r w:rsidRPr="00600909">
              <w:rPr>
                <w:rFonts w:asciiTheme="minorHAnsi" w:eastAsia="Calibri" w:hAnsiTheme="minorHAnsi" w:cstheme="minorHAnsi"/>
                <w:bCs/>
                <w:sz w:val="20"/>
                <w:szCs w:val="20"/>
              </w:rPr>
              <w:t>-Karaçalı Köprüsü</w:t>
            </w:r>
          </w:p>
        </w:tc>
        <w:tc>
          <w:tcPr>
            <w:tcW w:w="513" w:type="pct"/>
            <w:gridSpan w:val="2"/>
            <w:tcBorders>
              <w:bottom w:val="nil"/>
            </w:tcBorders>
            <w:shd w:val="clear" w:color="auto" w:fill="auto"/>
            <w:noWrap/>
            <w:vAlign w:val="bottom"/>
          </w:tcPr>
          <w:p w14:paraId="7D3A2E96"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1.291</w:t>
            </w:r>
          </w:p>
        </w:tc>
        <w:tc>
          <w:tcPr>
            <w:tcW w:w="465" w:type="pct"/>
            <w:gridSpan w:val="2"/>
            <w:tcBorders>
              <w:bottom w:val="nil"/>
            </w:tcBorders>
            <w:shd w:val="clear" w:color="auto" w:fill="auto"/>
            <w:noWrap/>
            <w:vAlign w:val="bottom"/>
          </w:tcPr>
          <w:p w14:paraId="3C1A30FF"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1.72</w:t>
            </w:r>
          </w:p>
        </w:tc>
        <w:tc>
          <w:tcPr>
            <w:tcW w:w="597" w:type="pct"/>
            <w:gridSpan w:val="2"/>
            <w:tcBorders>
              <w:bottom w:val="nil"/>
            </w:tcBorders>
            <w:shd w:val="clear" w:color="auto" w:fill="auto"/>
            <w:noWrap/>
            <w:vAlign w:val="bottom"/>
          </w:tcPr>
          <w:p w14:paraId="53D66DE5"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8</w:t>
            </w:r>
          </w:p>
        </w:tc>
        <w:tc>
          <w:tcPr>
            <w:tcW w:w="373" w:type="pct"/>
            <w:gridSpan w:val="2"/>
            <w:tcBorders>
              <w:bottom w:val="nil"/>
            </w:tcBorders>
            <w:shd w:val="clear" w:color="auto" w:fill="auto"/>
            <w:noWrap/>
            <w:vAlign w:val="bottom"/>
          </w:tcPr>
          <w:p w14:paraId="6442BA10"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910</w:t>
            </w:r>
          </w:p>
        </w:tc>
        <w:tc>
          <w:tcPr>
            <w:tcW w:w="283" w:type="pct"/>
            <w:gridSpan w:val="2"/>
            <w:tcBorders>
              <w:bottom w:val="nil"/>
            </w:tcBorders>
            <w:shd w:val="clear" w:color="auto" w:fill="auto"/>
            <w:noWrap/>
            <w:vAlign w:val="bottom"/>
          </w:tcPr>
          <w:p w14:paraId="6EE8E9C7"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4</w:t>
            </w:r>
          </w:p>
        </w:tc>
        <w:tc>
          <w:tcPr>
            <w:tcW w:w="412" w:type="pct"/>
            <w:gridSpan w:val="2"/>
            <w:tcBorders>
              <w:bottom w:val="nil"/>
            </w:tcBorders>
            <w:shd w:val="clear" w:color="auto" w:fill="auto"/>
            <w:noWrap/>
            <w:vAlign w:val="bottom"/>
          </w:tcPr>
          <w:p w14:paraId="785D5BB2"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1360</w:t>
            </w:r>
          </w:p>
        </w:tc>
      </w:tr>
      <w:tr w:rsidR="008F1E4B" w:rsidRPr="00600909" w14:paraId="4314A0D8" w14:textId="77777777" w:rsidTr="006C42D2">
        <w:trPr>
          <w:trHeight w:val="20"/>
        </w:trPr>
        <w:tc>
          <w:tcPr>
            <w:tcW w:w="545" w:type="pct"/>
            <w:vMerge/>
            <w:tcBorders>
              <w:bottom w:val="single" w:sz="4" w:space="0" w:color="auto"/>
            </w:tcBorders>
            <w:shd w:val="clear" w:color="auto" w:fill="auto"/>
            <w:noWrap/>
            <w:vAlign w:val="center"/>
          </w:tcPr>
          <w:p w14:paraId="2B25AD3B" w14:textId="77777777" w:rsidR="008F1E4B" w:rsidRPr="00600909" w:rsidRDefault="008F1E4B" w:rsidP="006C42D2">
            <w:pPr>
              <w:spacing w:after="0"/>
              <w:rPr>
                <w:rFonts w:asciiTheme="minorHAnsi" w:eastAsia="Calibri" w:hAnsiTheme="minorHAnsi" w:cstheme="minorHAnsi"/>
                <w:b/>
                <w:bCs/>
                <w:sz w:val="20"/>
                <w:szCs w:val="20"/>
              </w:rPr>
            </w:pPr>
          </w:p>
        </w:tc>
        <w:tc>
          <w:tcPr>
            <w:tcW w:w="404" w:type="pct"/>
            <w:gridSpan w:val="2"/>
            <w:tcBorders>
              <w:bottom w:val="nil"/>
            </w:tcBorders>
            <w:shd w:val="clear" w:color="auto" w:fill="auto"/>
            <w:noWrap/>
            <w:vAlign w:val="bottom"/>
          </w:tcPr>
          <w:p w14:paraId="5F736DB9" w14:textId="77777777" w:rsidR="008F1E4B" w:rsidRPr="00600909" w:rsidRDefault="008F1E4B"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1203</w:t>
            </w:r>
          </w:p>
        </w:tc>
        <w:tc>
          <w:tcPr>
            <w:tcW w:w="1408" w:type="pct"/>
            <w:tcBorders>
              <w:bottom w:val="nil"/>
            </w:tcBorders>
            <w:shd w:val="clear" w:color="auto" w:fill="auto"/>
            <w:noWrap/>
            <w:vAlign w:val="bottom"/>
          </w:tcPr>
          <w:p w14:paraId="6A45425F"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Porsuk Çayı-</w:t>
            </w:r>
            <w:proofErr w:type="spellStart"/>
            <w:r w:rsidRPr="00600909">
              <w:rPr>
                <w:rFonts w:asciiTheme="minorHAnsi" w:eastAsia="Calibri" w:hAnsiTheme="minorHAnsi" w:cstheme="minorHAnsi"/>
                <w:bCs/>
                <w:sz w:val="20"/>
                <w:szCs w:val="20"/>
              </w:rPr>
              <w:t>Beşdeğirmen</w:t>
            </w:r>
            <w:proofErr w:type="spellEnd"/>
          </w:p>
        </w:tc>
        <w:tc>
          <w:tcPr>
            <w:tcW w:w="513" w:type="pct"/>
            <w:gridSpan w:val="2"/>
            <w:tcBorders>
              <w:bottom w:val="nil"/>
            </w:tcBorders>
            <w:shd w:val="clear" w:color="auto" w:fill="auto"/>
            <w:noWrap/>
            <w:vAlign w:val="bottom"/>
          </w:tcPr>
          <w:p w14:paraId="7E10337D"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3.661</w:t>
            </w:r>
          </w:p>
        </w:tc>
        <w:tc>
          <w:tcPr>
            <w:tcW w:w="465" w:type="pct"/>
            <w:gridSpan w:val="2"/>
            <w:tcBorders>
              <w:bottom w:val="nil"/>
            </w:tcBorders>
            <w:shd w:val="clear" w:color="auto" w:fill="auto"/>
            <w:noWrap/>
            <w:vAlign w:val="bottom"/>
          </w:tcPr>
          <w:p w14:paraId="4E9441B6"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6.61</w:t>
            </w:r>
          </w:p>
        </w:tc>
        <w:tc>
          <w:tcPr>
            <w:tcW w:w="597" w:type="pct"/>
            <w:gridSpan w:val="2"/>
            <w:tcBorders>
              <w:bottom w:val="nil"/>
            </w:tcBorders>
            <w:shd w:val="clear" w:color="auto" w:fill="auto"/>
            <w:noWrap/>
            <w:vAlign w:val="bottom"/>
          </w:tcPr>
          <w:p w14:paraId="28A9D456"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15</w:t>
            </w:r>
          </w:p>
        </w:tc>
        <w:tc>
          <w:tcPr>
            <w:tcW w:w="373" w:type="pct"/>
            <w:gridSpan w:val="2"/>
            <w:tcBorders>
              <w:bottom w:val="nil"/>
            </w:tcBorders>
            <w:shd w:val="clear" w:color="auto" w:fill="auto"/>
            <w:noWrap/>
            <w:vAlign w:val="bottom"/>
          </w:tcPr>
          <w:p w14:paraId="1643AC54"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855</w:t>
            </w:r>
          </w:p>
        </w:tc>
        <w:tc>
          <w:tcPr>
            <w:tcW w:w="283" w:type="pct"/>
            <w:gridSpan w:val="2"/>
            <w:tcBorders>
              <w:bottom w:val="nil"/>
            </w:tcBorders>
            <w:shd w:val="clear" w:color="auto" w:fill="auto"/>
            <w:noWrap/>
            <w:vAlign w:val="bottom"/>
          </w:tcPr>
          <w:p w14:paraId="3D36D820"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5</w:t>
            </w:r>
          </w:p>
        </w:tc>
        <w:tc>
          <w:tcPr>
            <w:tcW w:w="412" w:type="pct"/>
            <w:gridSpan w:val="2"/>
            <w:tcBorders>
              <w:bottom w:val="nil"/>
            </w:tcBorders>
            <w:shd w:val="clear" w:color="auto" w:fill="auto"/>
            <w:noWrap/>
            <w:vAlign w:val="bottom"/>
          </w:tcPr>
          <w:p w14:paraId="7C0E13A5"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1076</w:t>
            </w:r>
          </w:p>
        </w:tc>
      </w:tr>
      <w:tr w:rsidR="008F1E4B" w:rsidRPr="00600909" w14:paraId="09BD64DD" w14:textId="77777777" w:rsidTr="006C42D2">
        <w:trPr>
          <w:trHeight w:val="20"/>
        </w:trPr>
        <w:tc>
          <w:tcPr>
            <w:tcW w:w="545" w:type="pct"/>
            <w:vMerge/>
            <w:tcBorders>
              <w:bottom w:val="single" w:sz="4" w:space="0" w:color="auto"/>
            </w:tcBorders>
            <w:shd w:val="clear" w:color="auto" w:fill="auto"/>
            <w:noWrap/>
            <w:vAlign w:val="center"/>
          </w:tcPr>
          <w:p w14:paraId="096B5AB6" w14:textId="77777777" w:rsidR="008F1E4B" w:rsidRPr="00600909" w:rsidRDefault="008F1E4B" w:rsidP="006C42D2">
            <w:pPr>
              <w:spacing w:after="0"/>
              <w:rPr>
                <w:rFonts w:asciiTheme="minorHAnsi" w:eastAsia="Calibri" w:hAnsiTheme="minorHAnsi" w:cstheme="minorHAnsi"/>
                <w:b/>
                <w:bCs/>
                <w:sz w:val="20"/>
                <w:szCs w:val="20"/>
              </w:rPr>
            </w:pPr>
          </w:p>
        </w:tc>
        <w:tc>
          <w:tcPr>
            <w:tcW w:w="404" w:type="pct"/>
            <w:gridSpan w:val="2"/>
            <w:shd w:val="clear" w:color="auto" w:fill="auto"/>
            <w:noWrap/>
            <w:vAlign w:val="bottom"/>
          </w:tcPr>
          <w:p w14:paraId="76839C3B" w14:textId="77777777" w:rsidR="008F1E4B" w:rsidRPr="00600909" w:rsidRDefault="008F1E4B"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1611</w:t>
            </w:r>
          </w:p>
        </w:tc>
        <w:tc>
          <w:tcPr>
            <w:tcW w:w="1408" w:type="pct"/>
            <w:shd w:val="clear" w:color="auto" w:fill="auto"/>
            <w:noWrap/>
            <w:vAlign w:val="bottom"/>
          </w:tcPr>
          <w:p w14:paraId="320D7267"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Çarşamba Suyu-Bozkır</w:t>
            </w:r>
          </w:p>
        </w:tc>
        <w:tc>
          <w:tcPr>
            <w:tcW w:w="513" w:type="pct"/>
            <w:gridSpan w:val="2"/>
            <w:shd w:val="clear" w:color="auto" w:fill="auto"/>
            <w:noWrap/>
            <w:vAlign w:val="bottom"/>
          </w:tcPr>
          <w:p w14:paraId="48EAB3B5"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271</w:t>
            </w:r>
          </w:p>
        </w:tc>
        <w:tc>
          <w:tcPr>
            <w:tcW w:w="465" w:type="pct"/>
            <w:gridSpan w:val="2"/>
            <w:shd w:val="clear" w:color="auto" w:fill="auto"/>
            <w:noWrap/>
            <w:vAlign w:val="bottom"/>
          </w:tcPr>
          <w:p w14:paraId="6EFCFBDF"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3.76</w:t>
            </w:r>
          </w:p>
        </w:tc>
        <w:tc>
          <w:tcPr>
            <w:tcW w:w="597" w:type="pct"/>
            <w:gridSpan w:val="2"/>
            <w:shd w:val="clear" w:color="auto" w:fill="auto"/>
            <w:noWrap/>
            <w:vAlign w:val="bottom"/>
          </w:tcPr>
          <w:p w14:paraId="7A578109"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25</w:t>
            </w:r>
          </w:p>
        </w:tc>
        <w:tc>
          <w:tcPr>
            <w:tcW w:w="373" w:type="pct"/>
            <w:gridSpan w:val="2"/>
            <w:shd w:val="clear" w:color="auto" w:fill="auto"/>
            <w:noWrap/>
            <w:vAlign w:val="bottom"/>
          </w:tcPr>
          <w:p w14:paraId="09FE2D2F"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1170</w:t>
            </w:r>
          </w:p>
        </w:tc>
        <w:tc>
          <w:tcPr>
            <w:tcW w:w="283" w:type="pct"/>
            <w:gridSpan w:val="2"/>
            <w:shd w:val="clear" w:color="auto" w:fill="auto"/>
            <w:noWrap/>
            <w:vAlign w:val="bottom"/>
          </w:tcPr>
          <w:p w14:paraId="771821BD"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4</w:t>
            </w:r>
          </w:p>
        </w:tc>
        <w:tc>
          <w:tcPr>
            <w:tcW w:w="412" w:type="pct"/>
            <w:gridSpan w:val="2"/>
            <w:shd w:val="clear" w:color="auto" w:fill="auto"/>
            <w:noWrap/>
            <w:vAlign w:val="bottom"/>
          </w:tcPr>
          <w:p w14:paraId="73D33C4E"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1590</w:t>
            </w:r>
          </w:p>
        </w:tc>
      </w:tr>
      <w:tr w:rsidR="008F1E4B" w:rsidRPr="00600909" w14:paraId="179D2358" w14:textId="77777777" w:rsidTr="006C42D2">
        <w:trPr>
          <w:trHeight w:val="20"/>
        </w:trPr>
        <w:tc>
          <w:tcPr>
            <w:tcW w:w="545" w:type="pct"/>
            <w:vMerge/>
            <w:tcBorders>
              <w:bottom w:val="single" w:sz="4" w:space="0" w:color="auto"/>
            </w:tcBorders>
            <w:shd w:val="clear" w:color="auto" w:fill="auto"/>
            <w:noWrap/>
            <w:vAlign w:val="center"/>
          </w:tcPr>
          <w:p w14:paraId="41D334BF" w14:textId="77777777" w:rsidR="008F1E4B" w:rsidRPr="00600909" w:rsidRDefault="008F1E4B" w:rsidP="006C42D2">
            <w:pPr>
              <w:spacing w:after="0"/>
              <w:rPr>
                <w:rFonts w:asciiTheme="minorHAnsi" w:eastAsia="Calibri" w:hAnsiTheme="minorHAnsi" w:cstheme="minorHAnsi"/>
                <w:b/>
                <w:bCs/>
                <w:sz w:val="20"/>
                <w:szCs w:val="20"/>
              </w:rPr>
            </w:pPr>
          </w:p>
        </w:tc>
        <w:tc>
          <w:tcPr>
            <w:tcW w:w="404" w:type="pct"/>
            <w:gridSpan w:val="2"/>
            <w:tcBorders>
              <w:bottom w:val="single" w:sz="4" w:space="0" w:color="auto"/>
            </w:tcBorders>
            <w:shd w:val="clear" w:color="auto" w:fill="auto"/>
            <w:noWrap/>
            <w:vAlign w:val="bottom"/>
          </w:tcPr>
          <w:p w14:paraId="5E9B61A5" w14:textId="77777777" w:rsidR="008F1E4B" w:rsidRPr="00600909" w:rsidRDefault="008F1E4B"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912</w:t>
            </w:r>
          </w:p>
        </w:tc>
        <w:tc>
          <w:tcPr>
            <w:tcW w:w="1408" w:type="pct"/>
            <w:tcBorders>
              <w:bottom w:val="single" w:sz="4" w:space="0" w:color="auto"/>
            </w:tcBorders>
            <w:shd w:val="clear" w:color="auto" w:fill="auto"/>
            <w:noWrap/>
            <w:vAlign w:val="bottom"/>
          </w:tcPr>
          <w:p w14:paraId="09FDE41E"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Manavgat Çayı-</w:t>
            </w:r>
            <w:proofErr w:type="spellStart"/>
            <w:r w:rsidRPr="00600909">
              <w:rPr>
                <w:rFonts w:asciiTheme="minorHAnsi" w:eastAsia="Calibri" w:hAnsiTheme="minorHAnsi" w:cstheme="minorHAnsi"/>
                <w:bCs/>
                <w:sz w:val="20"/>
                <w:szCs w:val="20"/>
              </w:rPr>
              <w:t>Sinanhoca</w:t>
            </w:r>
            <w:proofErr w:type="spellEnd"/>
          </w:p>
        </w:tc>
        <w:tc>
          <w:tcPr>
            <w:tcW w:w="513" w:type="pct"/>
            <w:gridSpan w:val="2"/>
            <w:tcBorders>
              <w:bottom w:val="single" w:sz="4" w:space="0" w:color="auto"/>
            </w:tcBorders>
            <w:shd w:val="clear" w:color="auto" w:fill="auto"/>
            <w:noWrap/>
            <w:vAlign w:val="bottom"/>
          </w:tcPr>
          <w:p w14:paraId="6C24F8F6"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625</w:t>
            </w:r>
          </w:p>
        </w:tc>
        <w:tc>
          <w:tcPr>
            <w:tcW w:w="465" w:type="pct"/>
            <w:gridSpan w:val="2"/>
            <w:tcBorders>
              <w:bottom w:val="single" w:sz="4" w:space="0" w:color="auto"/>
            </w:tcBorders>
            <w:shd w:val="clear" w:color="auto" w:fill="auto"/>
            <w:noWrap/>
            <w:vAlign w:val="bottom"/>
          </w:tcPr>
          <w:p w14:paraId="616FD9B2"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68.44</w:t>
            </w:r>
          </w:p>
        </w:tc>
        <w:tc>
          <w:tcPr>
            <w:tcW w:w="597" w:type="pct"/>
            <w:gridSpan w:val="2"/>
            <w:tcBorders>
              <w:bottom w:val="single" w:sz="4" w:space="0" w:color="auto"/>
            </w:tcBorders>
            <w:shd w:val="clear" w:color="auto" w:fill="auto"/>
            <w:noWrap/>
            <w:vAlign w:val="bottom"/>
          </w:tcPr>
          <w:p w14:paraId="1AFF63E6"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128</w:t>
            </w:r>
          </w:p>
        </w:tc>
        <w:tc>
          <w:tcPr>
            <w:tcW w:w="373" w:type="pct"/>
            <w:gridSpan w:val="2"/>
            <w:tcBorders>
              <w:bottom w:val="single" w:sz="4" w:space="0" w:color="auto"/>
            </w:tcBorders>
            <w:shd w:val="clear" w:color="auto" w:fill="auto"/>
            <w:noWrap/>
            <w:vAlign w:val="bottom"/>
          </w:tcPr>
          <w:p w14:paraId="52A8270D"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245</w:t>
            </w:r>
          </w:p>
        </w:tc>
        <w:tc>
          <w:tcPr>
            <w:tcW w:w="283" w:type="pct"/>
            <w:gridSpan w:val="2"/>
            <w:tcBorders>
              <w:bottom w:val="single" w:sz="4" w:space="0" w:color="auto"/>
            </w:tcBorders>
            <w:shd w:val="clear" w:color="auto" w:fill="auto"/>
            <w:noWrap/>
            <w:vAlign w:val="bottom"/>
          </w:tcPr>
          <w:p w14:paraId="17EEF5EB"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4</w:t>
            </w:r>
          </w:p>
        </w:tc>
        <w:tc>
          <w:tcPr>
            <w:tcW w:w="412" w:type="pct"/>
            <w:gridSpan w:val="2"/>
            <w:tcBorders>
              <w:bottom w:val="single" w:sz="4" w:space="0" w:color="auto"/>
            </w:tcBorders>
            <w:shd w:val="clear" w:color="auto" w:fill="auto"/>
            <w:noWrap/>
            <w:vAlign w:val="bottom"/>
          </w:tcPr>
          <w:p w14:paraId="455CE3D4"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2220</w:t>
            </w:r>
          </w:p>
        </w:tc>
      </w:tr>
      <w:tr w:rsidR="008F1E4B" w:rsidRPr="00600909" w14:paraId="6477FD48" w14:textId="77777777" w:rsidTr="006C42D2">
        <w:trPr>
          <w:trHeight w:val="20"/>
        </w:trPr>
        <w:tc>
          <w:tcPr>
            <w:tcW w:w="545" w:type="pct"/>
            <w:vMerge w:val="restart"/>
            <w:tcBorders>
              <w:top w:val="single" w:sz="4" w:space="0" w:color="auto"/>
              <w:bottom w:val="single" w:sz="4" w:space="0" w:color="auto"/>
            </w:tcBorders>
            <w:shd w:val="clear" w:color="auto" w:fill="auto"/>
            <w:noWrap/>
            <w:vAlign w:val="center"/>
          </w:tcPr>
          <w:p w14:paraId="0261ACF5" w14:textId="77777777" w:rsidR="008F1E4B" w:rsidRPr="00600909" w:rsidRDefault="008F1E4B"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5.Bölge</w:t>
            </w:r>
          </w:p>
        </w:tc>
        <w:tc>
          <w:tcPr>
            <w:tcW w:w="404" w:type="pct"/>
            <w:gridSpan w:val="2"/>
            <w:tcBorders>
              <w:top w:val="single" w:sz="4" w:space="0" w:color="auto"/>
            </w:tcBorders>
            <w:shd w:val="clear" w:color="auto" w:fill="auto"/>
            <w:noWrap/>
            <w:vAlign w:val="bottom"/>
          </w:tcPr>
          <w:p w14:paraId="7834D924" w14:textId="77777777" w:rsidR="008F1E4B" w:rsidRPr="00600909" w:rsidRDefault="008F1E4B"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1108</w:t>
            </w:r>
          </w:p>
        </w:tc>
        <w:tc>
          <w:tcPr>
            <w:tcW w:w="1408" w:type="pct"/>
            <w:tcBorders>
              <w:top w:val="single" w:sz="4" w:space="0" w:color="auto"/>
            </w:tcBorders>
            <w:shd w:val="clear" w:color="auto" w:fill="auto"/>
            <w:noWrap/>
            <w:vAlign w:val="bottom"/>
          </w:tcPr>
          <w:p w14:paraId="1E7B2561"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Akarçay-Balca</w:t>
            </w:r>
          </w:p>
        </w:tc>
        <w:tc>
          <w:tcPr>
            <w:tcW w:w="513" w:type="pct"/>
            <w:gridSpan w:val="2"/>
            <w:tcBorders>
              <w:top w:val="single" w:sz="4" w:space="0" w:color="auto"/>
            </w:tcBorders>
            <w:shd w:val="clear" w:color="auto" w:fill="auto"/>
            <w:noWrap/>
            <w:vAlign w:val="bottom"/>
          </w:tcPr>
          <w:p w14:paraId="7555C8FC"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789</w:t>
            </w:r>
          </w:p>
        </w:tc>
        <w:tc>
          <w:tcPr>
            <w:tcW w:w="465" w:type="pct"/>
            <w:gridSpan w:val="2"/>
            <w:tcBorders>
              <w:top w:val="single" w:sz="4" w:space="0" w:color="auto"/>
            </w:tcBorders>
            <w:shd w:val="clear" w:color="auto" w:fill="auto"/>
            <w:noWrap/>
            <w:vAlign w:val="bottom"/>
          </w:tcPr>
          <w:p w14:paraId="770C6813"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3.36</w:t>
            </w:r>
          </w:p>
        </w:tc>
        <w:tc>
          <w:tcPr>
            <w:tcW w:w="597" w:type="pct"/>
            <w:gridSpan w:val="2"/>
            <w:tcBorders>
              <w:top w:val="single" w:sz="4" w:space="0" w:color="auto"/>
            </w:tcBorders>
            <w:shd w:val="clear" w:color="auto" w:fill="auto"/>
            <w:noWrap/>
            <w:vAlign w:val="bottom"/>
          </w:tcPr>
          <w:p w14:paraId="32019CE9"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30</w:t>
            </w:r>
          </w:p>
        </w:tc>
        <w:tc>
          <w:tcPr>
            <w:tcW w:w="373" w:type="pct"/>
            <w:gridSpan w:val="2"/>
            <w:tcBorders>
              <w:top w:val="single" w:sz="4" w:space="0" w:color="auto"/>
            </w:tcBorders>
            <w:shd w:val="clear" w:color="auto" w:fill="auto"/>
            <w:noWrap/>
            <w:vAlign w:val="bottom"/>
          </w:tcPr>
          <w:p w14:paraId="02ED61CD"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1028</w:t>
            </w:r>
          </w:p>
        </w:tc>
        <w:tc>
          <w:tcPr>
            <w:tcW w:w="283" w:type="pct"/>
            <w:gridSpan w:val="2"/>
            <w:tcBorders>
              <w:top w:val="single" w:sz="4" w:space="0" w:color="auto"/>
            </w:tcBorders>
            <w:shd w:val="clear" w:color="auto" w:fill="auto"/>
            <w:noWrap/>
            <w:vAlign w:val="bottom"/>
          </w:tcPr>
          <w:p w14:paraId="67CDB011"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4</w:t>
            </w:r>
          </w:p>
        </w:tc>
        <w:tc>
          <w:tcPr>
            <w:tcW w:w="412" w:type="pct"/>
            <w:gridSpan w:val="2"/>
            <w:tcBorders>
              <w:top w:val="single" w:sz="4" w:space="0" w:color="auto"/>
            </w:tcBorders>
            <w:shd w:val="clear" w:color="auto" w:fill="auto"/>
            <w:noWrap/>
            <w:vAlign w:val="bottom"/>
          </w:tcPr>
          <w:p w14:paraId="58E857AA"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870</w:t>
            </w:r>
          </w:p>
        </w:tc>
      </w:tr>
      <w:tr w:rsidR="008F1E4B" w:rsidRPr="00600909" w14:paraId="03B93689" w14:textId="77777777" w:rsidTr="006C42D2">
        <w:trPr>
          <w:trHeight w:val="20"/>
        </w:trPr>
        <w:tc>
          <w:tcPr>
            <w:tcW w:w="545" w:type="pct"/>
            <w:vMerge/>
            <w:tcBorders>
              <w:bottom w:val="single" w:sz="4" w:space="0" w:color="auto"/>
            </w:tcBorders>
            <w:shd w:val="clear" w:color="auto" w:fill="auto"/>
            <w:noWrap/>
            <w:vAlign w:val="center"/>
          </w:tcPr>
          <w:p w14:paraId="6A3C9BE7" w14:textId="77777777" w:rsidR="008F1E4B" w:rsidRPr="00600909" w:rsidRDefault="008F1E4B" w:rsidP="006C42D2">
            <w:pPr>
              <w:spacing w:after="0"/>
              <w:rPr>
                <w:rFonts w:asciiTheme="minorHAnsi" w:eastAsia="Calibri" w:hAnsiTheme="minorHAnsi" w:cstheme="minorHAnsi"/>
                <w:b/>
                <w:bCs/>
                <w:sz w:val="20"/>
                <w:szCs w:val="20"/>
              </w:rPr>
            </w:pPr>
          </w:p>
        </w:tc>
        <w:tc>
          <w:tcPr>
            <w:tcW w:w="404" w:type="pct"/>
            <w:gridSpan w:val="2"/>
            <w:shd w:val="clear" w:color="auto" w:fill="auto"/>
            <w:noWrap/>
            <w:vAlign w:val="bottom"/>
          </w:tcPr>
          <w:p w14:paraId="3235EA93" w14:textId="77777777" w:rsidR="008F1E4B" w:rsidRPr="00600909" w:rsidRDefault="008F1E4B"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1233</w:t>
            </w:r>
          </w:p>
        </w:tc>
        <w:tc>
          <w:tcPr>
            <w:tcW w:w="1408" w:type="pct"/>
            <w:shd w:val="clear" w:color="auto" w:fill="auto"/>
            <w:noWrap/>
            <w:vAlign w:val="bottom"/>
          </w:tcPr>
          <w:p w14:paraId="5974D454"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Aladağ Çayı-Karaköy</w:t>
            </w:r>
          </w:p>
        </w:tc>
        <w:tc>
          <w:tcPr>
            <w:tcW w:w="513" w:type="pct"/>
            <w:gridSpan w:val="2"/>
            <w:shd w:val="clear" w:color="auto" w:fill="auto"/>
            <w:noWrap/>
            <w:vAlign w:val="bottom"/>
          </w:tcPr>
          <w:p w14:paraId="72028CEE"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2.003</w:t>
            </w:r>
          </w:p>
        </w:tc>
        <w:tc>
          <w:tcPr>
            <w:tcW w:w="465" w:type="pct"/>
            <w:gridSpan w:val="2"/>
            <w:shd w:val="clear" w:color="auto" w:fill="auto"/>
            <w:noWrap/>
            <w:vAlign w:val="bottom"/>
          </w:tcPr>
          <w:p w14:paraId="66E56E4F"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14.88</w:t>
            </w:r>
          </w:p>
        </w:tc>
        <w:tc>
          <w:tcPr>
            <w:tcW w:w="597" w:type="pct"/>
            <w:gridSpan w:val="2"/>
            <w:shd w:val="clear" w:color="auto" w:fill="auto"/>
            <w:noWrap/>
            <w:vAlign w:val="bottom"/>
          </w:tcPr>
          <w:p w14:paraId="0AC5C39D"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45</w:t>
            </w:r>
          </w:p>
        </w:tc>
        <w:tc>
          <w:tcPr>
            <w:tcW w:w="373" w:type="pct"/>
            <w:gridSpan w:val="2"/>
            <w:shd w:val="clear" w:color="auto" w:fill="auto"/>
            <w:noWrap/>
            <w:vAlign w:val="bottom"/>
          </w:tcPr>
          <w:p w14:paraId="5FEE1BA0"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505</w:t>
            </w:r>
          </w:p>
        </w:tc>
        <w:tc>
          <w:tcPr>
            <w:tcW w:w="283" w:type="pct"/>
            <w:gridSpan w:val="2"/>
            <w:shd w:val="clear" w:color="auto" w:fill="auto"/>
            <w:noWrap/>
            <w:vAlign w:val="bottom"/>
          </w:tcPr>
          <w:p w14:paraId="4CA6AECD"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5</w:t>
            </w:r>
          </w:p>
        </w:tc>
        <w:tc>
          <w:tcPr>
            <w:tcW w:w="412" w:type="pct"/>
            <w:gridSpan w:val="2"/>
            <w:shd w:val="clear" w:color="auto" w:fill="auto"/>
            <w:noWrap/>
            <w:vAlign w:val="bottom"/>
          </w:tcPr>
          <w:p w14:paraId="318CDAF8"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1820</w:t>
            </w:r>
          </w:p>
        </w:tc>
      </w:tr>
      <w:tr w:rsidR="008F1E4B" w:rsidRPr="00600909" w14:paraId="0DFD8ABC" w14:textId="77777777" w:rsidTr="006C42D2">
        <w:trPr>
          <w:trHeight w:val="20"/>
        </w:trPr>
        <w:tc>
          <w:tcPr>
            <w:tcW w:w="545" w:type="pct"/>
            <w:vMerge/>
            <w:tcBorders>
              <w:bottom w:val="single" w:sz="4" w:space="0" w:color="auto"/>
            </w:tcBorders>
            <w:shd w:val="clear" w:color="auto" w:fill="auto"/>
            <w:noWrap/>
            <w:vAlign w:val="center"/>
          </w:tcPr>
          <w:p w14:paraId="736DE275" w14:textId="77777777" w:rsidR="008F1E4B" w:rsidRPr="00600909" w:rsidRDefault="008F1E4B" w:rsidP="006C42D2">
            <w:pPr>
              <w:spacing w:after="0"/>
              <w:rPr>
                <w:rFonts w:asciiTheme="minorHAnsi" w:eastAsia="Calibri" w:hAnsiTheme="minorHAnsi" w:cstheme="minorHAnsi"/>
                <w:b/>
                <w:bCs/>
                <w:sz w:val="20"/>
                <w:szCs w:val="20"/>
              </w:rPr>
            </w:pPr>
          </w:p>
        </w:tc>
        <w:tc>
          <w:tcPr>
            <w:tcW w:w="404" w:type="pct"/>
            <w:gridSpan w:val="2"/>
            <w:shd w:val="clear" w:color="auto" w:fill="auto"/>
            <w:noWrap/>
            <w:vAlign w:val="bottom"/>
          </w:tcPr>
          <w:p w14:paraId="5995A7A6" w14:textId="77777777" w:rsidR="008F1E4B" w:rsidRPr="00600909" w:rsidRDefault="008F1E4B"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1239</w:t>
            </w:r>
          </w:p>
        </w:tc>
        <w:tc>
          <w:tcPr>
            <w:tcW w:w="1408" w:type="pct"/>
            <w:shd w:val="clear" w:color="auto" w:fill="auto"/>
            <w:noWrap/>
            <w:vAlign w:val="bottom"/>
          </w:tcPr>
          <w:p w14:paraId="5D4D82F7"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Ova Çayı-</w:t>
            </w:r>
            <w:proofErr w:type="spellStart"/>
            <w:r w:rsidRPr="00600909">
              <w:rPr>
                <w:rFonts w:asciiTheme="minorHAnsi" w:eastAsia="Calibri" w:hAnsiTheme="minorHAnsi" w:cstheme="minorHAnsi"/>
                <w:bCs/>
                <w:sz w:val="20"/>
                <w:szCs w:val="20"/>
              </w:rPr>
              <w:t>Eybek</w:t>
            </w:r>
            <w:proofErr w:type="spellEnd"/>
          </w:p>
        </w:tc>
        <w:tc>
          <w:tcPr>
            <w:tcW w:w="513" w:type="pct"/>
            <w:gridSpan w:val="2"/>
            <w:shd w:val="clear" w:color="auto" w:fill="auto"/>
            <w:noWrap/>
            <w:vAlign w:val="bottom"/>
          </w:tcPr>
          <w:p w14:paraId="01A61AA5"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322</w:t>
            </w:r>
          </w:p>
        </w:tc>
        <w:tc>
          <w:tcPr>
            <w:tcW w:w="465" w:type="pct"/>
            <w:gridSpan w:val="2"/>
            <w:shd w:val="clear" w:color="auto" w:fill="auto"/>
            <w:noWrap/>
            <w:vAlign w:val="bottom"/>
          </w:tcPr>
          <w:p w14:paraId="5C58E868"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2.67</w:t>
            </w:r>
          </w:p>
        </w:tc>
        <w:tc>
          <w:tcPr>
            <w:tcW w:w="597" w:type="pct"/>
            <w:gridSpan w:val="2"/>
            <w:shd w:val="clear" w:color="auto" w:fill="auto"/>
            <w:noWrap/>
            <w:vAlign w:val="bottom"/>
          </w:tcPr>
          <w:p w14:paraId="59D8CE06"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21</w:t>
            </w:r>
          </w:p>
        </w:tc>
        <w:tc>
          <w:tcPr>
            <w:tcW w:w="373" w:type="pct"/>
            <w:gridSpan w:val="2"/>
            <w:shd w:val="clear" w:color="auto" w:fill="auto"/>
            <w:noWrap/>
            <w:vAlign w:val="bottom"/>
          </w:tcPr>
          <w:p w14:paraId="6D64A53A"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1033</w:t>
            </w:r>
          </w:p>
        </w:tc>
        <w:tc>
          <w:tcPr>
            <w:tcW w:w="283" w:type="pct"/>
            <w:gridSpan w:val="2"/>
            <w:shd w:val="clear" w:color="auto" w:fill="auto"/>
            <w:noWrap/>
            <w:vAlign w:val="bottom"/>
          </w:tcPr>
          <w:p w14:paraId="4923953C"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3</w:t>
            </w:r>
          </w:p>
        </w:tc>
        <w:tc>
          <w:tcPr>
            <w:tcW w:w="412" w:type="pct"/>
            <w:gridSpan w:val="2"/>
            <w:shd w:val="clear" w:color="auto" w:fill="auto"/>
            <w:noWrap/>
            <w:vAlign w:val="bottom"/>
          </w:tcPr>
          <w:p w14:paraId="7520FFAD"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983</w:t>
            </w:r>
          </w:p>
        </w:tc>
      </w:tr>
      <w:tr w:rsidR="008F1E4B" w:rsidRPr="00600909" w14:paraId="437ADF1A" w14:textId="77777777" w:rsidTr="006C42D2">
        <w:trPr>
          <w:trHeight w:val="20"/>
        </w:trPr>
        <w:tc>
          <w:tcPr>
            <w:tcW w:w="545" w:type="pct"/>
            <w:vMerge/>
            <w:tcBorders>
              <w:bottom w:val="single" w:sz="4" w:space="0" w:color="auto"/>
            </w:tcBorders>
            <w:shd w:val="clear" w:color="auto" w:fill="auto"/>
            <w:noWrap/>
            <w:vAlign w:val="center"/>
          </w:tcPr>
          <w:p w14:paraId="52BFFD93" w14:textId="77777777" w:rsidR="008F1E4B" w:rsidRPr="00600909" w:rsidRDefault="008F1E4B" w:rsidP="006C42D2">
            <w:pPr>
              <w:spacing w:after="0"/>
              <w:rPr>
                <w:rFonts w:asciiTheme="minorHAnsi" w:eastAsia="Calibri" w:hAnsiTheme="minorHAnsi" w:cstheme="minorHAnsi"/>
                <w:b/>
                <w:bCs/>
                <w:sz w:val="20"/>
                <w:szCs w:val="20"/>
              </w:rPr>
            </w:pPr>
          </w:p>
        </w:tc>
        <w:tc>
          <w:tcPr>
            <w:tcW w:w="404" w:type="pct"/>
            <w:gridSpan w:val="2"/>
            <w:shd w:val="clear" w:color="auto" w:fill="auto"/>
            <w:noWrap/>
            <w:vAlign w:val="bottom"/>
          </w:tcPr>
          <w:p w14:paraId="2A6FE1D8" w14:textId="77777777" w:rsidR="008F1E4B" w:rsidRPr="00600909" w:rsidRDefault="008F1E4B"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1253</w:t>
            </w:r>
          </w:p>
        </w:tc>
        <w:tc>
          <w:tcPr>
            <w:tcW w:w="1408" w:type="pct"/>
            <w:shd w:val="clear" w:color="auto" w:fill="auto"/>
            <w:noWrap/>
            <w:vAlign w:val="bottom"/>
          </w:tcPr>
          <w:p w14:paraId="2137F576" w14:textId="77777777" w:rsidR="008F1E4B" w:rsidRPr="00600909" w:rsidRDefault="008F1E4B" w:rsidP="006C42D2">
            <w:pPr>
              <w:spacing w:after="0"/>
              <w:rPr>
                <w:rFonts w:asciiTheme="minorHAnsi" w:eastAsia="Calibri" w:hAnsiTheme="minorHAnsi" w:cstheme="minorHAnsi"/>
                <w:bCs/>
                <w:sz w:val="20"/>
                <w:szCs w:val="20"/>
              </w:rPr>
            </w:pPr>
            <w:proofErr w:type="spellStart"/>
            <w:r w:rsidRPr="00600909">
              <w:rPr>
                <w:rFonts w:asciiTheme="minorHAnsi" w:eastAsia="Calibri" w:hAnsiTheme="minorHAnsi" w:cstheme="minorHAnsi"/>
                <w:bCs/>
                <w:sz w:val="20"/>
                <w:szCs w:val="20"/>
              </w:rPr>
              <w:t>Sohu</w:t>
            </w:r>
            <w:proofErr w:type="spellEnd"/>
            <w:r w:rsidRPr="00600909">
              <w:rPr>
                <w:rFonts w:asciiTheme="minorHAnsi" w:eastAsia="Calibri" w:hAnsiTheme="minorHAnsi" w:cstheme="minorHAnsi"/>
                <w:bCs/>
                <w:sz w:val="20"/>
                <w:szCs w:val="20"/>
              </w:rPr>
              <w:t xml:space="preserve"> Deresi-Fındıklı</w:t>
            </w:r>
          </w:p>
        </w:tc>
        <w:tc>
          <w:tcPr>
            <w:tcW w:w="513" w:type="pct"/>
            <w:gridSpan w:val="2"/>
            <w:shd w:val="clear" w:color="auto" w:fill="auto"/>
            <w:noWrap/>
            <w:vAlign w:val="bottom"/>
          </w:tcPr>
          <w:p w14:paraId="7AD0691C"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134</w:t>
            </w:r>
          </w:p>
        </w:tc>
        <w:tc>
          <w:tcPr>
            <w:tcW w:w="465" w:type="pct"/>
            <w:gridSpan w:val="2"/>
            <w:shd w:val="clear" w:color="auto" w:fill="auto"/>
            <w:noWrap/>
            <w:vAlign w:val="bottom"/>
          </w:tcPr>
          <w:p w14:paraId="285D4EAF"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1.11</w:t>
            </w:r>
          </w:p>
        </w:tc>
        <w:tc>
          <w:tcPr>
            <w:tcW w:w="597" w:type="pct"/>
            <w:gridSpan w:val="2"/>
            <w:shd w:val="clear" w:color="auto" w:fill="auto"/>
            <w:noWrap/>
            <w:vAlign w:val="bottom"/>
          </w:tcPr>
          <w:p w14:paraId="1EA05EA0"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6</w:t>
            </w:r>
          </w:p>
        </w:tc>
        <w:tc>
          <w:tcPr>
            <w:tcW w:w="373" w:type="pct"/>
            <w:gridSpan w:val="2"/>
            <w:shd w:val="clear" w:color="auto" w:fill="auto"/>
            <w:noWrap/>
            <w:vAlign w:val="bottom"/>
          </w:tcPr>
          <w:p w14:paraId="095AEBCE"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1094</w:t>
            </w:r>
          </w:p>
        </w:tc>
        <w:tc>
          <w:tcPr>
            <w:tcW w:w="283" w:type="pct"/>
            <w:gridSpan w:val="2"/>
            <w:shd w:val="clear" w:color="auto" w:fill="auto"/>
            <w:noWrap/>
            <w:vAlign w:val="bottom"/>
          </w:tcPr>
          <w:p w14:paraId="001502D9"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3</w:t>
            </w:r>
          </w:p>
        </w:tc>
        <w:tc>
          <w:tcPr>
            <w:tcW w:w="412" w:type="pct"/>
            <w:gridSpan w:val="2"/>
            <w:shd w:val="clear" w:color="auto" w:fill="auto"/>
            <w:noWrap/>
            <w:vAlign w:val="bottom"/>
          </w:tcPr>
          <w:p w14:paraId="411AFD79"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950</w:t>
            </w:r>
          </w:p>
        </w:tc>
      </w:tr>
      <w:tr w:rsidR="008F1E4B" w:rsidRPr="00600909" w14:paraId="6CC23625" w14:textId="77777777" w:rsidTr="006C42D2">
        <w:trPr>
          <w:trHeight w:val="20"/>
        </w:trPr>
        <w:tc>
          <w:tcPr>
            <w:tcW w:w="545" w:type="pct"/>
            <w:vMerge/>
            <w:tcBorders>
              <w:bottom w:val="single" w:sz="4" w:space="0" w:color="auto"/>
            </w:tcBorders>
            <w:shd w:val="clear" w:color="auto" w:fill="auto"/>
            <w:noWrap/>
            <w:vAlign w:val="center"/>
          </w:tcPr>
          <w:p w14:paraId="5BCDCF3F" w14:textId="77777777" w:rsidR="008F1E4B" w:rsidRPr="00600909" w:rsidRDefault="008F1E4B" w:rsidP="006C42D2">
            <w:pPr>
              <w:spacing w:after="0"/>
              <w:rPr>
                <w:rFonts w:asciiTheme="minorHAnsi" w:eastAsia="Calibri" w:hAnsiTheme="minorHAnsi" w:cstheme="minorHAnsi"/>
                <w:b/>
                <w:bCs/>
                <w:sz w:val="20"/>
                <w:szCs w:val="20"/>
              </w:rPr>
            </w:pPr>
          </w:p>
        </w:tc>
        <w:tc>
          <w:tcPr>
            <w:tcW w:w="404" w:type="pct"/>
            <w:gridSpan w:val="2"/>
            <w:shd w:val="clear" w:color="auto" w:fill="auto"/>
            <w:noWrap/>
            <w:vAlign w:val="bottom"/>
          </w:tcPr>
          <w:p w14:paraId="019485D2" w14:textId="77777777" w:rsidR="008F1E4B" w:rsidRPr="00600909" w:rsidRDefault="008F1E4B"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1401</w:t>
            </w:r>
          </w:p>
        </w:tc>
        <w:tc>
          <w:tcPr>
            <w:tcW w:w="1408" w:type="pct"/>
            <w:shd w:val="clear" w:color="auto" w:fill="auto"/>
            <w:noWrap/>
            <w:vAlign w:val="bottom"/>
          </w:tcPr>
          <w:p w14:paraId="39DE8C47"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Kelkit Çayı-</w:t>
            </w:r>
            <w:proofErr w:type="spellStart"/>
            <w:r w:rsidRPr="00600909">
              <w:rPr>
                <w:rFonts w:asciiTheme="minorHAnsi" w:eastAsia="Calibri" w:hAnsiTheme="minorHAnsi" w:cstheme="minorHAnsi"/>
                <w:bCs/>
                <w:sz w:val="20"/>
                <w:szCs w:val="20"/>
              </w:rPr>
              <w:t>Fatlı</w:t>
            </w:r>
            <w:proofErr w:type="spellEnd"/>
          </w:p>
        </w:tc>
        <w:tc>
          <w:tcPr>
            <w:tcW w:w="513" w:type="pct"/>
            <w:gridSpan w:val="2"/>
            <w:shd w:val="clear" w:color="auto" w:fill="auto"/>
            <w:noWrap/>
            <w:vAlign w:val="bottom"/>
          </w:tcPr>
          <w:p w14:paraId="29B8421B"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6.567</w:t>
            </w:r>
          </w:p>
        </w:tc>
        <w:tc>
          <w:tcPr>
            <w:tcW w:w="465" w:type="pct"/>
            <w:gridSpan w:val="2"/>
            <w:shd w:val="clear" w:color="auto" w:fill="auto"/>
            <w:noWrap/>
            <w:vAlign w:val="bottom"/>
          </w:tcPr>
          <w:p w14:paraId="1CCCE199"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77.24</w:t>
            </w:r>
          </w:p>
        </w:tc>
        <w:tc>
          <w:tcPr>
            <w:tcW w:w="597" w:type="pct"/>
            <w:gridSpan w:val="2"/>
            <w:shd w:val="clear" w:color="auto" w:fill="auto"/>
            <w:noWrap/>
            <w:vAlign w:val="bottom"/>
          </w:tcPr>
          <w:p w14:paraId="7AF7719C"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327</w:t>
            </w:r>
          </w:p>
        </w:tc>
        <w:tc>
          <w:tcPr>
            <w:tcW w:w="373" w:type="pct"/>
            <w:gridSpan w:val="2"/>
            <w:shd w:val="clear" w:color="auto" w:fill="auto"/>
            <w:noWrap/>
            <w:vAlign w:val="bottom"/>
          </w:tcPr>
          <w:p w14:paraId="01CE755F"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375</w:t>
            </w:r>
          </w:p>
        </w:tc>
        <w:tc>
          <w:tcPr>
            <w:tcW w:w="283" w:type="pct"/>
            <w:gridSpan w:val="2"/>
            <w:shd w:val="clear" w:color="auto" w:fill="auto"/>
            <w:noWrap/>
            <w:vAlign w:val="bottom"/>
          </w:tcPr>
          <w:p w14:paraId="68796F30"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5</w:t>
            </w:r>
          </w:p>
        </w:tc>
        <w:tc>
          <w:tcPr>
            <w:tcW w:w="412" w:type="pct"/>
            <w:gridSpan w:val="2"/>
            <w:shd w:val="clear" w:color="auto" w:fill="auto"/>
            <w:noWrap/>
            <w:vAlign w:val="bottom"/>
          </w:tcPr>
          <w:p w14:paraId="15AB6EB1"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2290</w:t>
            </w:r>
          </w:p>
        </w:tc>
      </w:tr>
      <w:tr w:rsidR="008F1E4B" w:rsidRPr="00600909" w14:paraId="63106E83" w14:textId="77777777" w:rsidTr="006C42D2">
        <w:trPr>
          <w:trHeight w:val="20"/>
        </w:trPr>
        <w:tc>
          <w:tcPr>
            <w:tcW w:w="545" w:type="pct"/>
            <w:vMerge/>
            <w:tcBorders>
              <w:bottom w:val="single" w:sz="4" w:space="0" w:color="auto"/>
            </w:tcBorders>
            <w:shd w:val="clear" w:color="auto" w:fill="auto"/>
            <w:noWrap/>
            <w:vAlign w:val="center"/>
          </w:tcPr>
          <w:p w14:paraId="71A40BF8" w14:textId="77777777" w:rsidR="008F1E4B" w:rsidRPr="00600909" w:rsidRDefault="008F1E4B" w:rsidP="006C42D2">
            <w:pPr>
              <w:spacing w:after="0"/>
              <w:rPr>
                <w:rFonts w:asciiTheme="minorHAnsi" w:eastAsia="Calibri" w:hAnsiTheme="minorHAnsi" w:cstheme="minorHAnsi"/>
                <w:b/>
                <w:bCs/>
                <w:sz w:val="20"/>
                <w:szCs w:val="20"/>
              </w:rPr>
            </w:pPr>
          </w:p>
        </w:tc>
        <w:tc>
          <w:tcPr>
            <w:tcW w:w="404" w:type="pct"/>
            <w:gridSpan w:val="2"/>
            <w:shd w:val="clear" w:color="auto" w:fill="auto"/>
            <w:noWrap/>
            <w:vAlign w:val="bottom"/>
          </w:tcPr>
          <w:p w14:paraId="3D6C23E7" w14:textId="77777777" w:rsidR="008F1E4B" w:rsidRPr="00600909" w:rsidRDefault="008F1E4B"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1612</w:t>
            </w:r>
          </w:p>
        </w:tc>
        <w:tc>
          <w:tcPr>
            <w:tcW w:w="1408" w:type="pct"/>
            <w:shd w:val="clear" w:color="auto" w:fill="auto"/>
            <w:noWrap/>
            <w:vAlign w:val="bottom"/>
          </w:tcPr>
          <w:p w14:paraId="78AA23AA" w14:textId="77777777" w:rsidR="008F1E4B" w:rsidRPr="00600909" w:rsidRDefault="008F1E4B" w:rsidP="006C42D2">
            <w:pPr>
              <w:spacing w:after="0"/>
              <w:rPr>
                <w:rFonts w:asciiTheme="minorHAnsi" w:eastAsia="Calibri" w:hAnsiTheme="minorHAnsi" w:cstheme="minorHAnsi"/>
                <w:bCs/>
                <w:sz w:val="20"/>
                <w:szCs w:val="20"/>
              </w:rPr>
            </w:pPr>
            <w:proofErr w:type="spellStart"/>
            <w:r w:rsidRPr="00600909">
              <w:rPr>
                <w:rFonts w:asciiTheme="minorHAnsi" w:eastAsia="Calibri" w:hAnsiTheme="minorHAnsi" w:cstheme="minorHAnsi"/>
                <w:bCs/>
                <w:sz w:val="20"/>
                <w:szCs w:val="20"/>
              </w:rPr>
              <w:t>İbrala</w:t>
            </w:r>
            <w:proofErr w:type="spellEnd"/>
            <w:r w:rsidRPr="00600909">
              <w:rPr>
                <w:rFonts w:asciiTheme="minorHAnsi" w:eastAsia="Calibri" w:hAnsiTheme="minorHAnsi" w:cstheme="minorHAnsi"/>
                <w:bCs/>
                <w:sz w:val="20"/>
                <w:szCs w:val="20"/>
              </w:rPr>
              <w:t xml:space="preserve"> Suyu-</w:t>
            </w:r>
            <w:proofErr w:type="spellStart"/>
            <w:r w:rsidRPr="00600909">
              <w:rPr>
                <w:rFonts w:asciiTheme="minorHAnsi" w:eastAsia="Calibri" w:hAnsiTheme="minorHAnsi" w:cstheme="minorHAnsi"/>
                <w:bCs/>
                <w:sz w:val="20"/>
                <w:szCs w:val="20"/>
              </w:rPr>
              <w:t>Denircik</w:t>
            </w:r>
            <w:proofErr w:type="spellEnd"/>
          </w:p>
        </w:tc>
        <w:tc>
          <w:tcPr>
            <w:tcW w:w="513" w:type="pct"/>
            <w:gridSpan w:val="2"/>
            <w:shd w:val="clear" w:color="auto" w:fill="auto"/>
            <w:noWrap/>
            <w:vAlign w:val="bottom"/>
          </w:tcPr>
          <w:p w14:paraId="32272D4A"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267</w:t>
            </w:r>
          </w:p>
        </w:tc>
        <w:tc>
          <w:tcPr>
            <w:tcW w:w="465" w:type="pct"/>
            <w:gridSpan w:val="2"/>
            <w:shd w:val="clear" w:color="auto" w:fill="auto"/>
            <w:noWrap/>
            <w:vAlign w:val="bottom"/>
          </w:tcPr>
          <w:p w14:paraId="24014587"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1.89</w:t>
            </w:r>
          </w:p>
        </w:tc>
        <w:tc>
          <w:tcPr>
            <w:tcW w:w="597" w:type="pct"/>
            <w:gridSpan w:val="2"/>
            <w:shd w:val="clear" w:color="auto" w:fill="auto"/>
            <w:noWrap/>
            <w:vAlign w:val="bottom"/>
          </w:tcPr>
          <w:p w14:paraId="5FD5171F"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12</w:t>
            </w:r>
          </w:p>
        </w:tc>
        <w:tc>
          <w:tcPr>
            <w:tcW w:w="373" w:type="pct"/>
            <w:gridSpan w:val="2"/>
            <w:shd w:val="clear" w:color="auto" w:fill="auto"/>
            <w:noWrap/>
            <w:vAlign w:val="bottom"/>
          </w:tcPr>
          <w:p w14:paraId="0CE4DA41"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1055</w:t>
            </w:r>
          </w:p>
        </w:tc>
        <w:tc>
          <w:tcPr>
            <w:tcW w:w="283" w:type="pct"/>
            <w:gridSpan w:val="2"/>
            <w:shd w:val="clear" w:color="auto" w:fill="auto"/>
            <w:noWrap/>
            <w:vAlign w:val="bottom"/>
          </w:tcPr>
          <w:p w14:paraId="4295A8DC"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3</w:t>
            </w:r>
          </w:p>
        </w:tc>
        <w:tc>
          <w:tcPr>
            <w:tcW w:w="412" w:type="pct"/>
            <w:gridSpan w:val="2"/>
            <w:shd w:val="clear" w:color="auto" w:fill="auto"/>
            <w:noWrap/>
            <w:vAlign w:val="bottom"/>
          </w:tcPr>
          <w:p w14:paraId="027BD113"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1400</w:t>
            </w:r>
          </w:p>
        </w:tc>
      </w:tr>
      <w:tr w:rsidR="008F1E4B" w:rsidRPr="00600909" w14:paraId="0D8650AB" w14:textId="77777777" w:rsidTr="006C42D2">
        <w:trPr>
          <w:trHeight w:val="20"/>
        </w:trPr>
        <w:tc>
          <w:tcPr>
            <w:tcW w:w="545" w:type="pct"/>
            <w:vMerge/>
            <w:tcBorders>
              <w:bottom w:val="single" w:sz="4" w:space="0" w:color="auto"/>
            </w:tcBorders>
            <w:shd w:val="clear" w:color="auto" w:fill="auto"/>
            <w:noWrap/>
            <w:vAlign w:val="center"/>
          </w:tcPr>
          <w:p w14:paraId="086C82AB" w14:textId="77777777" w:rsidR="008F1E4B" w:rsidRPr="00600909" w:rsidRDefault="008F1E4B" w:rsidP="006C42D2">
            <w:pPr>
              <w:spacing w:after="0"/>
              <w:rPr>
                <w:rFonts w:asciiTheme="minorHAnsi" w:eastAsia="Calibri" w:hAnsiTheme="minorHAnsi" w:cstheme="minorHAnsi"/>
                <w:b/>
                <w:bCs/>
                <w:sz w:val="20"/>
                <w:szCs w:val="20"/>
              </w:rPr>
            </w:pPr>
          </w:p>
        </w:tc>
        <w:tc>
          <w:tcPr>
            <w:tcW w:w="404" w:type="pct"/>
            <w:gridSpan w:val="2"/>
            <w:shd w:val="clear" w:color="auto" w:fill="auto"/>
            <w:noWrap/>
            <w:vAlign w:val="bottom"/>
          </w:tcPr>
          <w:p w14:paraId="45DD93E4" w14:textId="77777777" w:rsidR="008F1E4B" w:rsidRPr="00600909" w:rsidRDefault="008F1E4B"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1622</w:t>
            </w:r>
          </w:p>
        </w:tc>
        <w:tc>
          <w:tcPr>
            <w:tcW w:w="1408" w:type="pct"/>
            <w:shd w:val="clear" w:color="auto" w:fill="auto"/>
            <w:noWrap/>
            <w:vAlign w:val="bottom"/>
          </w:tcPr>
          <w:p w14:paraId="607F6D64" w14:textId="77777777" w:rsidR="008F1E4B" w:rsidRPr="00600909" w:rsidRDefault="008F1E4B" w:rsidP="006C42D2">
            <w:pPr>
              <w:spacing w:after="0"/>
              <w:rPr>
                <w:rFonts w:asciiTheme="minorHAnsi" w:eastAsia="Calibri" w:hAnsiTheme="minorHAnsi" w:cstheme="minorHAnsi"/>
                <w:bCs/>
                <w:sz w:val="20"/>
                <w:szCs w:val="20"/>
              </w:rPr>
            </w:pPr>
            <w:proofErr w:type="spellStart"/>
            <w:r w:rsidRPr="00600909">
              <w:rPr>
                <w:rFonts w:asciiTheme="minorHAnsi" w:eastAsia="Calibri" w:hAnsiTheme="minorHAnsi" w:cstheme="minorHAnsi"/>
                <w:bCs/>
                <w:sz w:val="20"/>
                <w:szCs w:val="20"/>
              </w:rPr>
              <w:t>Peçeneközü</w:t>
            </w:r>
            <w:proofErr w:type="spellEnd"/>
            <w:r w:rsidRPr="00600909">
              <w:rPr>
                <w:rFonts w:asciiTheme="minorHAnsi" w:eastAsia="Calibri" w:hAnsiTheme="minorHAnsi" w:cstheme="minorHAnsi"/>
                <w:bCs/>
                <w:sz w:val="20"/>
                <w:szCs w:val="20"/>
              </w:rPr>
              <w:t xml:space="preserve"> D.-Şereflikoçhisar</w:t>
            </w:r>
          </w:p>
        </w:tc>
        <w:tc>
          <w:tcPr>
            <w:tcW w:w="513" w:type="pct"/>
            <w:gridSpan w:val="2"/>
            <w:shd w:val="clear" w:color="auto" w:fill="auto"/>
            <w:noWrap/>
            <w:vAlign w:val="bottom"/>
          </w:tcPr>
          <w:p w14:paraId="13946DD2"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648</w:t>
            </w:r>
          </w:p>
        </w:tc>
        <w:tc>
          <w:tcPr>
            <w:tcW w:w="465" w:type="pct"/>
            <w:gridSpan w:val="2"/>
            <w:shd w:val="clear" w:color="auto" w:fill="auto"/>
            <w:noWrap/>
            <w:vAlign w:val="bottom"/>
          </w:tcPr>
          <w:p w14:paraId="4045D89F"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0.84</w:t>
            </w:r>
          </w:p>
        </w:tc>
        <w:tc>
          <w:tcPr>
            <w:tcW w:w="597" w:type="pct"/>
            <w:gridSpan w:val="2"/>
            <w:shd w:val="clear" w:color="auto" w:fill="auto"/>
            <w:noWrap/>
            <w:vAlign w:val="bottom"/>
          </w:tcPr>
          <w:p w14:paraId="5294229A"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24</w:t>
            </w:r>
          </w:p>
        </w:tc>
        <w:tc>
          <w:tcPr>
            <w:tcW w:w="373" w:type="pct"/>
            <w:gridSpan w:val="2"/>
            <w:shd w:val="clear" w:color="auto" w:fill="auto"/>
            <w:noWrap/>
            <w:vAlign w:val="bottom"/>
          </w:tcPr>
          <w:p w14:paraId="18005BCB"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958</w:t>
            </w:r>
          </w:p>
        </w:tc>
        <w:tc>
          <w:tcPr>
            <w:tcW w:w="283" w:type="pct"/>
            <w:gridSpan w:val="2"/>
            <w:shd w:val="clear" w:color="auto" w:fill="auto"/>
            <w:noWrap/>
            <w:vAlign w:val="bottom"/>
          </w:tcPr>
          <w:p w14:paraId="60CE3929"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4</w:t>
            </w:r>
          </w:p>
        </w:tc>
        <w:tc>
          <w:tcPr>
            <w:tcW w:w="412" w:type="pct"/>
            <w:gridSpan w:val="2"/>
            <w:shd w:val="clear" w:color="auto" w:fill="auto"/>
            <w:noWrap/>
            <w:vAlign w:val="bottom"/>
          </w:tcPr>
          <w:p w14:paraId="6273BF7F"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731</w:t>
            </w:r>
          </w:p>
        </w:tc>
      </w:tr>
      <w:tr w:rsidR="008F1E4B" w:rsidRPr="00600909" w14:paraId="34F8CD42" w14:textId="77777777" w:rsidTr="006C42D2">
        <w:trPr>
          <w:trHeight w:val="20"/>
        </w:trPr>
        <w:tc>
          <w:tcPr>
            <w:tcW w:w="545" w:type="pct"/>
            <w:vMerge/>
            <w:tcBorders>
              <w:bottom w:val="single" w:sz="4" w:space="0" w:color="auto"/>
            </w:tcBorders>
            <w:shd w:val="clear" w:color="auto" w:fill="auto"/>
            <w:noWrap/>
            <w:vAlign w:val="center"/>
          </w:tcPr>
          <w:p w14:paraId="74D16850" w14:textId="77777777" w:rsidR="008F1E4B" w:rsidRPr="00600909" w:rsidRDefault="008F1E4B" w:rsidP="006C42D2">
            <w:pPr>
              <w:spacing w:after="0"/>
              <w:rPr>
                <w:rFonts w:asciiTheme="minorHAnsi" w:eastAsia="Calibri" w:hAnsiTheme="minorHAnsi" w:cstheme="minorHAnsi"/>
                <w:b/>
                <w:bCs/>
                <w:sz w:val="20"/>
                <w:szCs w:val="20"/>
              </w:rPr>
            </w:pPr>
          </w:p>
        </w:tc>
        <w:tc>
          <w:tcPr>
            <w:tcW w:w="404" w:type="pct"/>
            <w:gridSpan w:val="2"/>
            <w:shd w:val="clear" w:color="auto" w:fill="auto"/>
            <w:noWrap/>
            <w:vAlign w:val="bottom"/>
          </w:tcPr>
          <w:p w14:paraId="209BCE1C" w14:textId="77777777" w:rsidR="008F1E4B" w:rsidRPr="00600909" w:rsidRDefault="008F1E4B"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1712</w:t>
            </w:r>
          </w:p>
        </w:tc>
        <w:tc>
          <w:tcPr>
            <w:tcW w:w="1408" w:type="pct"/>
            <w:shd w:val="clear" w:color="auto" w:fill="auto"/>
            <w:noWrap/>
            <w:vAlign w:val="bottom"/>
          </w:tcPr>
          <w:p w14:paraId="143EC431"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Göksu Nehri-</w:t>
            </w:r>
            <w:proofErr w:type="spellStart"/>
            <w:r w:rsidRPr="00600909">
              <w:rPr>
                <w:rFonts w:asciiTheme="minorHAnsi" w:eastAsia="Calibri" w:hAnsiTheme="minorHAnsi" w:cstheme="minorHAnsi"/>
                <w:bCs/>
                <w:sz w:val="20"/>
                <w:szCs w:val="20"/>
              </w:rPr>
              <w:t>Bucakkışla</w:t>
            </w:r>
            <w:proofErr w:type="spellEnd"/>
          </w:p>
        </w:tc>
        <w:tc>
          <w:tcPr>
            <w:tcW w:w="513" w:type="pct"/>
            <w:gridSpan w:val="2"/>
            <w:shd w:val="clear" w:color="auto" w:fill="auto"/>
            <w:noWrap/>
            <w:vAlign w:val="bottom"/>
          </w:tcPr>
          <w:p w14:paraId="46F9523C"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2.689</w:t>
            </w:r>
          </w:p>
        </w:tc>
        <w:tc>
          <w:tcPr>
            <w:tcW w:w="465" w:type="pct"/>
            <w:gridSpan w:val="2"/>
            <w:shd w:val="clear" w:color="auto" w:fill="auto"/>
            <w:noWrap/>
            <w:vAlign w:val="bottom"/>
          </w:tcPr>
          <w:p w14:paraId="65D497BE"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26.66</w:t>
            </w:r>
          </w:p>
        </w:tc>
        <w:tc>
          <w:tcPr>
            <w:tcW w:w="597" w:type="pct"/>
            <w:gridSpan w:val="2"/>
            <w:shd w:val="clear" w:color="auto" w:fill="auto"/>
            <w:noWrap/>
            <w:vAlign w:val="bottom"/>
          </w:tcPr>
          <w:p w14:paraId="27CE4CF6"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82</w:t>
            </w:r>
          </w:p>
        </w:tc>
        <w:tc>
          <w:tcPr>
            <w:tcW w:w="373" w:type="pct"/>
            <w:gridSpan w:val="2"/>
            <w:shd w:val="clear" w:color="auto" w:fill="auto"/>
            <w:noWrap/>
            <w:vAlign w:val="bottom"/>
          </w:tcPr>
          <w:p w14:paraId="306B334A"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397</w:t>
            </w:r>
          </w:p>
        </w:tc>
        <w:tc>
          <w:tcPr>
            <w:tcW w:w="283" w:type="pct"/>
            <w:gridSpan w:val="2"/>
            <w:shd w:val="clear" w:color="auto" w:fill="auto"/>
            <w:noWrap/>
            <w:vAlign w:val="bottom"/>
          </w:tcPr>
          <w:p w14:paraId="1B9B6105"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5</w:t>
            </w:r>
          </w:p>
        </w:tc>
        <w:tc>
          <w:tcPr>
            <w:tcW w:w="412" w:type="pct"/>
            <w:gridSpan w:val="2"/>
            <w:shd w:val="clear" w:color="auto" w:fill="auto"/>
            <w:noWrap/>
            <w:vAlign w:val="bottom"/>
          </w:tcPr>
          <w:p w14:paraId="32E5CD11"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2000</w:t>
            </w:r>
          </w:p>
        </w:tc>
      </w:tr>
      <w:tr w:rsidR="008F1E4B" w:rsidRPr="00600909" w14:paraId="4E3E2905" w14:textId="77777777" w:rsidTr="006C42D2">
        <w:trPr>
          <w:trHeight w:val="20"/>
        </w:trPr>
        <w:tc>
          <w:tcPr>
            <w:tcW w:w="545" w:type="pct"/>
            <w:vMerge/>
            <w:tcBorders>
              <w:bottom w:val="single" w:sz="4" w:space="0" w:color="auto"/>
            </w:tcBorders>
            <w:shd w:val="clear" w:color="auto" w:fill="auto"/>
            <w:noWrap/>
            <w:vAlign w:val="center"/>
          </w:tcPr>
          <w:p w14:paraId="47E72CC6" w14:textId="77777777" w:rsidR="008F1E4B" w:rsidRPr="00600909" w:rsidRDefault="008F1E4B" w:rsidP="006C42D2">
            <w:pPr>
              <w:spacing w:after="0"/>
              <w:rPr>
                <w:rFonts w:asciiTheme="minorHAnsi" w:eastAsia="Calibri" w:hAnsiTheme="minorHAnsi" w:cstheme="minorHAnsi"/>
                <w:b/>
                <w:bCs/>
                <w:sz w:val="20"/>
                <w:szCs w:val="20"/>
              </w:rPr>
            </w:pPr>
          </w:p>
        </w:tc>
        <w:tc>
          <w:tcPr>
            <w:tcW w:w="404" w:type="pct"/>
            <w:gridSpan w:val="2"/>
            <w:tcBorders>
              <w:bottom w:val="single" w:sz="4" w:space="0" w:color="auto"/>
            </w:tcBorders>
            <w:shd w:val="clear" w:color="auto" w:fill="auto"/>
            <w:noWrap/>
            <w:vAlign w:val="bottom"/>
          </w:tcPr>
          <w:p w14:paraId="0AAD92EE" w14:textId="77777777" w:rsidR="008F1E4B" w:rsidRPr="00600909" w:rsidRDefault="008F1E4B"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2015</w:t>
            </w:r>
          </w:p>
        </w:tc>
        <w:tc>
          <w:tcPr>
            <w:tcW w:w="1408" w:type="pct"/>
            <w:tcBorders>
              <w:bottom w:val="single" w:sz="4" w:space="0" w:color="auto"/>
            </w:tcBorders>
            <w:shd w:val="clear" w:color="auto" w:fill="auto"/>
            <w:noWrap/>
            <w:vAlign w:val="bottom"/>
          </w:tcPr>
          <w:p w14:paraId="3FEA769F"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Hurman Suyu-Tanır</w:t>
            </w:r>
          </w:p>
        </w:tc>
        <w:tc>
          <w:tcPr>
            <w:tcW w:w="513" w:type="pct"/>
            <w:gridSpan w:val="2"/>
            <w:tcBorders>
              <w:bottom w:val="single" w:sz="4" w:space="0" w:color="auto"/>
            </w:tcBorders>
            <w:shd w:val="clear" w:color="auto" w:fill="auto"/>
            <w:noWrap/>
            <w:vAlign w:val="bottom"/>
          </w:tcPr>
          <w:p w14:paraId="20D59A84"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915</w:t>
            </w:r>
          </w:p>
        </w:tc>
        <w:tc>
          <w:tcPr>
            <w:tcW w:w="465" w:type="pct"/>
            <w:gridSpan w:val="2"/>
            <w:tcBorders>
              <w:bottom w:val="single" w:sz="4" w:space="0" w:color="auto"/>
            </w:tcBorders>
            <w:shd w:val="clear" w:color="auto" w:fill="auto"/>
            <w:noWrap/>
            <w:vAlign w:val="bottom"/>
          </w:tcPr>
          <w:p w14:paraId="3D956AE2"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8.16</w:t>
            </w:r>
          </w:p>
        </w:tc>
        <w:tc>
          <w:tcPr>
            <w:tcW w:w="597" w:type="pct"/>
            <w:gridSpan w:val="2"/>
            <w:tcBorders>
              <w:bottom w:val="single" w:sz="4" w:space="0" w:color="auto"/>
            </w:tcBorders>
            <w:shd w:val="clear" w:color="auto" w:fill="auto"/>
            <w:noWrap/>
            <w:vAlign w:val="bottom"/>
          </w:tcPr>
          <w:p w14:paraId="28322B08"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25</w:t>
            </w:r>
          </w:p>
        </w:tc>
        <w:tc>
          <w:tcPr>
            <w:tcW w:w="373" w:type="pct"/>
            <w:gridSpan w:val="2"/>
            <w:tcBorders>
              <w:bottom w:val="single" w:sz="4" w:space="0" w:color="auto"/>
            </w:tcBorders>
            <w:shd w:val="clear" w:color="auto" w:fill="auto"/>
            <w:noWrap/>
            <w:vAlign w:val="bottom"/>
          </w:tcPr>
          <w:p w14:paraId="27A99DF6"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1180</w:t>
            </w:r>
          </w:p>
        </w:tc>
        <w:tc>
          <w:tcPr>
            <w:tcW w:w="283" w:type="pct"/>
            <w:gridSpan w:val="2"/>
            <w:tcBorders>
              <w:bottom w:val="single" w:sz="4" w:space="0" w:color="auto"/>
            </w:tcBorders>
            <w:shd w:val="clear" w:color="auto" w:fill="auto"/>
            <w:noWrap/>
            <w:vAlign w:val="bottom"/>
          </w:tcPr>
          <w:p w14:paraId="311DA7DB"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4</w:t>
            </w:r>
          </w:p>
        </w:tc>
        <w:tc>
          <w:tcPr>
            <w:tcW w:w="412" w:type="pct"/>
            <w:gridSpan w:val="2"/>
            <w:tcBorders>
              <w:bottom w:val="single" w:sz="4" w:space="0" w:color="auto"/>
            </w:tcBorders>
            <w:shd w:val="clear" w:color="auto" w:fill="auto"/>
            <w:noWrap/>
            <w:vAlign w:val="bottom"/>
          </w:tcPr>
          <w:p w14:paraId="59BD4CF5"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1570</w:t>
            </w:r>
          </w:p>
        </w:tc>
      </w:tr>
      <w:tr w:rsidR="008F1E4B" w:rsidRPr="00600909" w14:paraId="385AD37D" w14:textId="77777777" w:rsidTr="006C42D2">
        <w:trPr>
          <w:trHeight w:val="20"/>
        </w:trPr>
        <w:tc>
          <w:tcPr>
            <w:tcW w:w="545" w:type="pct"/>
            <w:vMerge w:val="restart"/>
            <w:tcBorders>
              <w:top w:val="single" w:sz="4" w:space="0" w:color="auto"/>
            </w:tcBorders>
            <w:shd w:val="clear" w:color="auto" w:fill="auto"/>
            <w:noWrap/>
            <w:vAlign w:val="center"/>
          </w:tcPr>
          <w:p w14:paraId="41B892BD" w14:textId="77777777" w:rsidR="008F1E4B" w:rsidRPr="00600909" w:rsidRDefault="008F1E4B"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6. Bölge</w:t>
            </w:r>
          </w:p>
        </w:tc>
        <w:tc>
          <w:tcPr>
            <w:tcW w:w="404" w:type="pct"/>
            <w:gridSpan w:val="2"/>
            <w:tcBorders>
              <w:top w:val="single" w:sz="4" w:space="0" w:color="auto"/>
            </w:tcBorders>
            <w:shd w:val="clear" w:color="auto" w:fill="auto"/>
            <w:noWrap/>
            <w:vAlign w:val="bottom"/>
          </w:tcPr>
          <w:p w14:paraId="60E2220B" w14:textId="77777777" w:rsidR="008F1E4B" w:rsidRPr="00600909" w:rsidRDefault="008F1E4B"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1422</w:t>
            </w:r>
          </w:p>
        </w:tc>
        <w:tc>
          <w:tcPr>
            <w:tcW w:w="1408" w:type="pct"/>
            <w:tcBorders>
              <w:top w:val="single" w:sz="4" w:space="0" w:color="auto"/>
            </w:tcBorders>
            <w:shd w:val="clear" w:color="auto" w:fill="auto"/>
            <w:noWrap/>
            <w:vAlign w:val="bottom"/>
          </w:tcPr>
          <w:p w14:paraId="5E40E17A"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Kelkit Çayı-</w:t>
            </w:r>
            <w:proofErr w:type="spellStart"/>
            <w:r w:rsidRPr="00600909">
              <w:rPr>
                <w:rFonts w:asciiTheme="minorHAnsi" w:eastAsia="Calibri" w:hAnsiTheme="minorHAnsi" w:cstheme="minorHAnsi"/>
                <w:bCs/>
                <w:sz w:val="20"/>
                <w:szCs w:val="20"/>
              </w:rPr>
              <w:t>Çiçekbükü</w:t>
            </w:r>
            <w:proofErr w:type="spellEnd"/>
          </w:p>
        </w:tc>
        <w:tc>
          <w:tcPr>
            <w:tcW w:w="513" w:type="pct"/>
            <w:gridSpan w:val="2"/>
            <w:tcBorders>
              <w:top w:val="single" w:sz="4" w:space="0" w:color="auto"/>
            </w:tcBorders>
            <w:shd w:val="clear" w:color="auto" w:fill="auto"/>
            <w:noWrap/>
            <w:vAlign w:val="bottom"/>
          </w:tcPr>
          <w:p w14:paraId="7A16EB38"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1.714</w:t>
            </w:r>
          </w:p>
        </w:tc>
        <w:tc>
          <w:tcPr>
            <w:tcW w:w="465" w:type="pct"/>
            <w:gridSpan w:val="2"/>
            <w:tcBorders>
              <w:top w:val="single" w:sz="4" w:space="0" w:color="auto"/>
            </w:tcBorders>
            <w:shd w:val="clear" w:color="auto" w:fill="auto"/>
            <w:noWrap/>
            <w:vAlign w:val="bottom"/>
          </w:tcPr>
          <w:p w14:paraId="5C4AC4BE"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9.07</w:t>
            </w:r>
          </w:p>
        </w:tc>
        <w:tc>
          <w:tcPr>
            <w:tcW w:w="597" w:type="pct"/>
            <w:gridSpan w:val="2"/>
            <w:tcBorders>
              <w:top w:val="single" w:sz="4" w:space="0" w:color="auto"/>
            </w:tcBorders>
            <w:shd w:val="clear" w:color="auto" w:fill="auto"/>
            <w:noWrap/>
            <w:vAlign w:val="bottom"/>
          </w:tcPr>
          <w:p w14:paraId="3B6AA18A"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45</w:t>
            </w:r>
          </w:p>
        </w:tc>
        <w:tc>
          <w:tcPr>
            <w:tcW w:w="373" w:type="pct"/>
            <w:gridSpan w:val="2"/>
            <w:tcBorders>
              <w:top w:val="single" w:sz="4" w:space="0" w:color="auto"/>
            </w:tcBorders>
            <w:shd w:val="clear" w:color="auto" w:fill="auto"/>
            <w:noWrap/>
            <w:vAlign w:val="bottom"/>
          </w:tcPr>
          <w:p w14:paraId="04C3EFEC"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1350</w:t>
            </w:r>
          </w:p>
        </w:tc>
        <w:tc>
          <w:tcPr>
            <w:tcW w:w="283" w:type="pct"/>
            <w:gridSpan w:val="2"/>
            <w:tcBorders>
              <w:top w:val="single" w:sz="4" w:space="0" w:color="auto"/>
            </w:tcBorders>
            <w:shd w:val="clear" w:color="auto" w:fill="auto"/>
            <w:noWrap/>
            <w:vAlign w:val="bottom"/>
          </w:tcPr>
          <w:p w14:paraId="6BD7DA78"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5</w:t>
            </w:r>
          </w:p>
        </w:tc>
        <w:tc>
          <w:tcPr>
            <w:tcW w:w="412" w:type="pct"/>
            <w:gridSpan w:val="2"/>
            <w:tcBorders>
              <w:top w:val="single" w:sz="4" w:space="0" w:color="auto"/>
            </w:tcBorders>
            <w:shd w:val="clear" w:color="auto" w:fill="auto"/>
            <w:noWrap/>
            <w:vAlign w:val="bottom"/>
          </w:tcPr>
          <w:p w14:paraId="52E50E1A"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2900</w:t>
            </w:r>
          </w:p>
        </w:tc>
      </w:tr>
      <w:tr w:rsidR="008F1E4B" w:rsidRPr="00600909" w14:paraId="497372B9" w14:textId="77777777" w:rsidTr="006C42D2">
        <w:trPr>
          <w:trHeight w:val="20"/>
        </w:trPr>
        <w:tc>
          <w:tcPr>
            <w:tcW w:w="545" w:type="pct"/>
            <w:vMerge/>
            <w:shd w:val="clear" w:color="auto" w:fill="auto"/>
            <w:noWrap/>
            <w:vAlign w:val="center"/>
          </w:tcPr>
          <w:p w14:paraId="0F70264C" w14:textId="77777777" w:rsidR="008F1E4B" w:rsidRPr="00600909" w:rsidRDefault="008F1E4B" w:rsidP="006C42D2">
            <w:pPr>
              <w:spacing w:after="0"/>
              <w:rPr>
                <w:rFonts w:asciiTheme="minorHAnsi" w:eastAsia="Calibri" w:hAnsiTheme="minorHAnsi" w:cstheme="minorHAnsi"/>
                <w:b/>
                <w:bCs/>
                <w:sz w:val="20"/>
                <w:szCs w:val="20"/>
              </w:rPr>
            </w:pPr>
          </w:p>
        </w:tc>
        <w:tc>
          <w:tcPr>
            <w:tcW w:w="404" w:type="pct"/>
            <w:gridSpan w:val="2"/>
            <w:shd w:val="clear" w:color="auto" w:fill="auto"/>
            <w:noWrap/>
            <w:vAlign w:val="bottom"/>
          </w:tcPr>
          <w:p w14:paraId="5C79FAD0" w14:textId="77777777" w:rsidR="008F1E4B" w:rsidRPr="00600909" w:rsidRDefault="008F1E4B"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2154</w:t>
            </w:r>
          </w:p>
        </w:tc>
        <w:tc>
          <w:tcPr>
            <w:tcW w:w="1408" w:type="pct"/>
            <w:shd w:val="clear" w:color="auto" w:fill="auto"/>
            <w:noWrap/>
            <w:vAlign w:val="bottom"/>
          </w:tcPr>
          <w:p w14:paraId="4E97E929"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Karasu-</w:t>
            </w:r>
            <w:proofErr w:type="spellStart"/>
            <w:r w:rsidRPr="00600909">
              <w:rPr>
                <w:rFonts w:asciiTheme="minorHAnsi" w:eastAsia="Calibri" w:hAnsiTheme="minorHAnsi" w:cstheme="minorHAnsi"/>
                <w:bCs/>
                <w:sz w:val="20"/>
                <w:szCs w:val="20"/>
              </w:rPr>
              <w:t>Aşağıkağdariç</w:t>
            </w:r>
            <w:proofErr w:type="spellEnd"/>
          </w:p>
        </w:tc>
        <w:tc>
          <w:tcPr>
            <w:tcW w:w="513" w:type="pct"/>
            <w:gridSpan w:val="2"/>
            <w:shd w:val="clear" w:color="auto" w:fill="auto"/>
            <w:noWrap/>
            <w:vAlign w:val="bottom"/>
          </w:tcPr>
          <w:p w14:paraId="34D89D71"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2.547</w:t>
            </w:r>
          </w:p>
        </w:tc>
        <w:tc>
          <w:tcPr>
            <w:tcW w:w="465" w:type="pct"/>
            <w:gridSpan w:val="2"/>
            <w:shd w:val="clear" w:color="auto" w:fill="auto"/>
            <w:noWrap/>
            <w:vAlign w:val="bottom"/>
          </w:tcPr>
          <w:p w14:paraId="751CBFD4"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20.65</w:t>
            </w:r>
          </w:p>
        </w:tc>
        <w:tc>
          <w:tcPr>
            <w:tcW w:w="597" w:type="pct"/>
            <w:gridSpan w:val="2"/>
            <w:shd w:val="clear" w:color="auto" w:fill="auto"/>
            <w:noWrap/>
            <w:vAlign w:val="bottom"/>
          </w:tcPr>
          <w:p w14:paraId="6AF828AA"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32</w:t>
            </w:r>
          </w:p>
        </w:tc>
        <w:tc>
          <w:tcPr>
            <w:tcW w:w="373" w:type="pct"/>
            <w:gridSpan w:val="2"/>
            <w:shd w:val="clear" w:color="auto" w:fill="auto"/>
            <w:noWrap/>
            <w:vAlign w:val="bottom"/>
          </w:tcPr>
          <w:p w14:paraId="4D3CFD50"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1675</w:t>
            </w:r>
          </w:p>
        </w:tc>
        <w:tc>
          <w:tcPr>
            <w:tcW w:w="283" w:type="pct"/>
            <w:gridSpan w:val="2"/>
            <w:shd w:val="clear" w:color="auto" w:fill="auto"/>
            <w:noWrap/>
            <w:vAlign w:val="bottom"/>
          </w:tcPr>
          <w:p w14:paraId="37CED422"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5</w:t>
            </w:r>
          </w:p>
        </w:tc>
        <w:tc>
          <w:tcPr>
            <w:tcW w:w="412" w:type="pct"/>
            <w:gridSpan w:val="2"/>
            <w:shd w:val="clear" w:color="auto" w:fill="auto"/>
            <w:noWrap/>
            <w:vAlign w:val="bottom"/>
          </w:tcPr>
          <w:p w14:paraId="14ACEFAD"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1470</w:t>
            </w:r>
          </w:p>
        </w:tc>
      </w:tr>
      <w:tr w:rsidR="008F1E4B" w:rsidRPr="00600909" w14:paraId="6E4705E8" w14:textId="77777777" w:rsidTr="006C42D2">
        <w:trPr>
          <w:trHeight w:val="20"/>
        </w:trPr>
        <w:tc>
          <w:tcPr>
            <w:tcW w:w="545" w:type="pct"/>
            <w:vMerge/>
            <w:shd w:val="clear" w:color="auto" w:fill="auto"/>
            <w:noWrap/>
            <w:vAlign w:val="center"/>
          </w:tcPr>
          <w:p w14:paraId="6D0509DB" w14:textId="77777777" w:rsidR="008F1E4B" w:rsidRPr="00600909" w:rsidRDefault="008F1E4B" w:rsidP="006C42D2">
            <w:pPr>
              <w:spacing w:after="0"/>
              <w:rPr>
                <w:rFonts w:asciiTheme="minorHAnsi" w:eastAsia="Calibri" w:hAnsiTheme="minorHAnsi" w:cstheme="minorHAnsi"/>
                <w:b/>
                <w:bCs/>
                <w:sz w:val="20"/>
                <w:szCs w:val="20"/>
              </w:rPr>
            </w:pPr>
          </w:p>
        </w:tc>
        <w:tc>
          <w:tcPr>
            <w:tcW w:w="404" w:type="pct"/>
            <w:gridSpan w:val="2"/>
            <w:shd w:val="clear" w:color="auto" w:fill="auto"/>
            <w:noWrap/>
            <w:vAlign w:val="bottom"/>
          </w:tcPr>
          <w:p w14:paraId="755810EA" w14:textId="77777777" w:rsidR="008F1E4B" w:rsidRPr="00600909" w:rsidRDefault="008F1E4B"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2327</w:t>
            </w:r>
          </w:p>
        </w:tc>
        <w:tc>
          <w:tcPr>
            <w:tcW w:w="1408" w:type="pct"/>
            <w:shd w:val="clear" w:color="auto" w:fill="auto"/>
            <w:noWrap/>
            <w:vAlign w:val="bottom"/>
          </w:tcPr>
          <w:p w14:paraId="4E8DD2AC"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Berta Suyu-</w:t>
            </w:r>
            <w:proofErr w:type="spellStart"/>
            <w:r w:rsidRPr="00600909">
              <w:rPr>
                <w:rFonts w:asciiTheme="minorHAnsi" w:eastAsia="Calibri" w:hAnsiTheme="minorHAnsi" w:cstheme="minorHAnsi"/>
                <w:bCs/>
                <w:sz w:val="20"/>
                <w:szCs w:val="20"/>
              </w:rPr>
              <w:t>Çiftehanlar</w:t>
            </w:r>
            <w:proofErr w:type="spellEnd"/>
          </w:p>
        </w:tc>
        <w:tc>
          <w:tcPr>
            <w:tcW w:w="513" w:type="pct"/>
            <w:gridSpan w:val="2"/>
            <w:shd w:val="clear" w:color="auto" w:fill="auto"/>
            <w:noWrap/>
            <w:vAlign w:val="bottom"/>
          </w:tcPr>
          <w:p w14:paraId="31D7FF74"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1.216</w:t>
            </w:r>
          </w:p>
        </w:tc>
        <w:tc>
          <w:tcPr>
            <w:tcW w:w="465" w:type="pct"/>
            <w:gridSpan w:val="2"/>
            <w:shd w:val="clear" w:color="auto" w:fill="auto"/>
            <w:noWrap/>
            <w:vAlign w:val="bottom"/>
          </w:tcPr>
          <w:p w14:paraId="466FDF5B"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17.48</w:t>
            </w:r>
          </w:p>
        </w:tc>
        <w:tc>
          <w:tcPr>
            <w:tcW w:w="597" w:type="pct"/>
            <w:gridSpan w:val="2"/>
            <w:shd w:val="clear" w:color="auto" w:fill="auto"/>
            <w:noWrap/>
            <w:vAlign w:val="bottom"/>
          </w:tcPr>
          <w:p w14:paraId="4CD87435"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86</w:t>
            </w:r>
          </w:p>
        </w:tc>
        <w:tc>
          <w:tcPr>
            <w:tcW w:w="373" w:type="pct"/>
            <w:gridSpan w:val="2"/>
            <w:shd w:val="clear" w:color="auto" w:fill="auto"/>
            <w:noWrap/>
            <w:vAlign w:val="bottom"/>
          </w:tcPr>
          <w:p w14:paraId="26EF0067"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570</w:t>
            </w:r>
          </w:p>
        </w:tc>
        <w:tc>
          <w:tcPr>
            <w:tcW w:w="283" w:type="pct"/>
            <w:gridSpan w:val="2"/>
            <w:shd w:val="clear" w:color="auto" w:fill="auto"/>
            <w:noWrap/>
            <w:vAlign w:val="bottom"/>
          </w:tcPr>
          <w:p w14:paraId="39EF3F84"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5</w:t>
            </w:r>
          </w:p>
        </w:tc>
        <w:tc>
          <w:tcPr>
            <w:tcW w:w="412" w:type="pct"/>
            <w:gridSpan w:val="2"/>
            <w:shd w:val="clear" w:color="auto" w:fill="auto"/>
            <w:noWrap/>
            <w:vAlign w:val="bottom"/>
          </w:tcPr>
          <w:p w14:paraId="2A648B76"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2500</w:t>
            </w:r>
          </w:p>
        </w:tc>
      </w:tr>
      <w:tr w:rsidR="008F1E4B" w:rsidRPr="00600909" w14:paraId="7159FCCD" w14:textId="77777777" w:rsidTr="006C42D2">
        <w:trPr>
          <w:trHeight w:val="20"/>
        </w:trPr>
        <w:tc>
          <w:tcPr>
            <w:tcW w:w="545" w:type="pct"/>
            <w:vMerge/>
            <w:shd w:val="clear" w:color="auto" w:fill="auto"/>
            <w:noWrap/>
            <w:vAlign w:val="center"/>
          </w:tcPr>
          <w:p w14:paraId="35BA7F88" w14:textId="77777777" w:rsidR="008F1E4B" w:rsidRPr="00600909" w:rsidRDefault="008F1E4B" w:rsidP="006C42D2">
            <w:pPr>
              <w:spacing w:after="0"/>
              <w:rPr>
                <w:rFonts w:asciiTheme="minorHAnsi" w:eastAsia="Calibri" w:hAnsiTheme="minorHAnsi" w:cstheme="minorHAnsi"/>
                <w:b/>
                <w:bCs/>
                <w:sz w:val="20"/>
                <w:szCs w:val="20"/>
              </w:rPr>
            </w:pPr>
          </w:p>
        </w:tc>
        <w:tc>
          <w:tcPr>
            <w:tcW w:w="404" w:type="pct"/>
            <w:gridSpan w:val="2"/>
            <w:shd w:val="clear" w:color="auto" w:fill="auto"/>
            <w:noWrap/>
            <w:vAlign w:val="bottom"/>
          </w:tcPr>
          <w:p w14:paraId="4EBB4DC3" w14:textId="77777777" w:rsidR="008F1E4B" w:rsidRPr="00600909" w:rsidRDefault="008F1E4B"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2418</w:t>
            </w:r>
          </w:p>
        </w:tc>
        <w:tc>
          <w:tcPr>
            <w:tcW w:w="1408" w:type="pct"/>
            <w:shd w:val="clear" w:color="auto" w:fill="auto"/>
            <w:noWrap/>
            <w:vAlign w:val="bottom"/>
          </w:tcPr>
          <w:p w14:paraId="02A30504"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Kars Çayı-</w:t>
            </w:r>
            <w:proofErr w:type="spellStart"/>
            <w:r w:rsidRPr="00600909">
              <w:rPr>
                <w:rFonts w:asciiTheme="minorHAnsi" w:eastAsia="Calibri" w:hAnsiTheme="minorHAnsi" w:cstheme="minorHAnsi"/>
                <w:bCs/>
                <w:sz w:val="20"/>
                <w:szCs w:val="20"/>
              </w:rPr>
              <w:t>Şahnalar</w:t>
            </w:r>
            <w:proofErr w:type="spellEnd"/>
          </w:p>
        </w:tc>
        <w:tc>
          <w:tcPr>
            <w:tcW w:w="513" w:type="pct"/>
            <w:gridSpan w:val="2"/>
            <w:shd w:val="clear" w:color="auto" w:fill="auto"/>
            <w:noWrap/>
            <w:vAlign w:val="bottom"/>
          </w:tcPr>
          <w:p w14:paraId="43040F65"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4.443</w:t>
            </w:r>
          </w:p>
        </w:tc>
        <w:tc>
          <w:tcPr>
            <w:tcW w:w="465" w:type="pct"/>
            <w:gridSpan w:val="2"/>
            <w:shd w:val="clear" w:color="auto" w:fill="auto"/>
            <w:noWrap/>
            <w:vAlign w:val="bottom"/>
          </w:tcPr>
          <w:p w14:paraId="0DCF5E3A"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20.02</w:t>
            </w:r>
          </w:p>
        </w:tc>
        <w:tc>
          <w:tcPr>
            <w:tcW w:w="597" w:type="pct"/>
            <w:gridSpan w:val="2"/>
            <w:shd w:val="clear" w:color="auto" w:fill="auto"/>
            <w:noWrap/>
            <w:vAlign w:val="bottom"/>
          </w:tcPr>
          <w:p w14:paraId="675E9AF4"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42</w:t>
            </w:r>
          </w:p>
        </w:tc>
        <w:tc>
          <w:tcPr>
            <w:tcW w:w="373" w:type="pct"/>
            <w:gridSpan w:val="2"/>
            <w:shd w:val="clear" w:color="auto" w:fill="auto"/>
            <w:noWrap/>
            <w:vAlign w:val="bottom"/>
          </w:tcPr>
          <w:p w14:paraId="336B7236"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1495</w:t>
            </w:r>
          </w:p>
        </w:tc>
        <w:tc>
          <w:tcPr>
            <w:tcW w:w="283" w:type="pct"/>
            <w:gridSpan w:val="2"/>
            <w:shd w:val="clear" w:color="auto" w:fill="auto"/>
            <w:noWrap/>
            <w:vAlign w:val="bottom"/>
          </w:tcPr>
          <w:p w14:paraId="3C0946DA"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4</w:t>
            </w:r>
          </w:p>
        </w:tc>
        <w:tc>
          <w:tcPr>
            <w:tcW w:w="412" w:type="pct"/>
            <w:gridSpan w:val="2"/>
            <w:shd w:val="clear" w:color="auto" w:fill="auto"/>
            <w:noWrap/>
            <w:vAlign w:val="bottom"/>
          </w:tcPr>
          <w:p w14:paraId="4AEFECBD"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610</w:t>
            </w:r>
          </w:p>
        </w:tc>
      </w:tr>
      <w:tr w:rsidR="008F1E4B" w:rsidRPr="00600909" w14:paraId="145E423C" w14:textId="77777777" w:rsidTr="006C42D2">
        <w:trPr>
          <w:trHeight w:val="20"/>
        </w:trPr>
        <w:tc>
          <w:tcPr>
            <w:tcW w:w="545" w:type="pct"/>
            <w:vMerge/>
            <w:shd w:val="clear" w:color="auto" w:fill="auto"/>
            <w:noWrap/>
            <w:vAlign w:val="center"/>
          </w:tcPr>
          <w:p w14:paraId="24444520" w14:textId="77777777" w:rsidR="008F1E4B" w:rsidRPr="00600909" w:rsidRDefault="008F1E4B" w:rsidP="006C42D2">
            <w:pPr>
              <w:spacing w:after="0"/>
              <w:rPr>
                <w:rFonts w:asciiTheme="minorHAnsi" w:eastAsia="Calibri" w:hAnsiTheme="minorHAnsi" w:cstheme="minorHAnsi"/>
                <w:b/>
                <w:bCs/>
                <w:sz w:val="20"/>
                <w:szCs w:val="20"/>
              </w:rPr>
            </w:pPr>
          </w:p>
        </w:tc>
        <w:tc>
          <w:tcPr>
            <w:tcW w:w="404" w:type="pct"/>
            <w:gridSpan w:val="2"/>
            <w:shd w:val="clear" w:color="auto" w:fill="auto"/>
            <w:noWrap/>
            <w:vAlign w:val="bottom"/>
          </w:tcPr>
          <w:p w14:paraId="6A1CB1D1" w14:textId="77777777" w:rsidR="008F1E4B" w:rsidRPr="00600909" w:rsidRDefault="008F1E4B"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2505</w:t>
            </w:r>
          </w:p>
        </w:tc>
        <w:tc>
          <w:tcPr>
            <w:tcW w:w="1408" w:type="pct"/>
            <w:shd w:val="clear" w:color="auto" w:fill="auto"/>
            <w:noWrap/>
            <w:vAlign w:val="bottom"/>
          </w:tcPr>
          <w:p w14:paraId="69DE8CEB" w14:textId="77777777" w:rsidR="008F1E4B" w:rsidRPr="00600909" w:rsidRDefault="008F1E4B" w:rsidP="006C42D2">
            <w:pPr>
              <w:spacing w:after="0"/>
              <w:rPr>
                <w:rFonts w:asciiTheme="minorHAnsi" w:eastAsia="Calibri" w:hAnsiTheme="minorHAnsi" w:cstheme="minorHAnsi"/>
                <w:bCs/>
                <w:sz w:val="20"/>
                <w:szCs w:val="20"/>
              </w:rPr>
            </w:pPr>
            <w:proofErr w:type="spellStart"/>
            <w:r w:rsidRPr="00600909">
              <w:rPr>
                <w:rFonts w:asciiTheme="minorHAnsi" w:eastAsia="Calibri" w:hAnsiTheme="minorHAnsi" w:cstheme="minorHAnsi"/>
                <w:bCs/>
                <w:sz w:val="20"/>
                <w:szCs w:val="20"/>
              </w:rPr>
              <w:t>Bendimahi</w:t>
            </w:r>
            <w:proofErr w:type="spellEnd"/>
            <w:r w:rsidRPr="00600909">
              <w:rPr>
                <w:rFonts w:asciiTheme="minorHAnsi" w:eastAsia="Calibri" w:hAnsiTheme="minorHAnsi" w:cstheme="minorHAnsi"/>
                <w:bCs/>
                <w:sz w:val="20"/>
                <w:szCs w:val="20"/>
              </w:rPr>
              <w:t xml:space="preserve"> Çayı-Gönderme</w:t>
            </w:r>
          </w:p>
        </w:tc>
        <w:tc>
          <w:tcPr>
            <w:tcW w:w="513" w:type="pct"/>
            <w:gridSpan w:val="2"/>
            <w:shd w:val="clear" w:color="auto" w:fill="auto"/>
            <w:noWrap/>
            <w:vAlign w:val="bottom"/>
          </w:tcPr>
          <w:p w14:paraId="19D10617"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1.373</w:t>
            </w:r>
          </w:p>
        </w:tc>
        <w:tc>
          <w:tcPr>
            <w:tcW w:w="465" w:type="pct"/>
            <w:gridSpan w:val="2"/>
            <w:shd w:val="clear" w:color="auto" w:fill="auto"/>
            <w:noWrap/>
            <w:vAlign w:val="bottom"/>
          </w:tcPr>
          <w:p w14:paraId="02E3575B"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8.36</w:t>
            </w:r>
          </w:p>
        </w:tc>
        <w:tc>
          <w:tcPr>
            <w:tcW w:w="597" w:type="pct"/>
            <w:gridSpan w:val="2"/>
            <w:shd w:val="clear" w:color="auto" w:fill="auto"/>
            <w:noWrap/>
            <w:vAlign w:val="bottom"/>
          </w:tcPr>
          <w:p w14:paraId="669AFDF8"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18</w:t>
            </w:r>
          </w:p>
        </w:tc>
        <w:tc>
          <w:tcPr>
            <w:tcW w:w="373" w:type="pct"/>
            <w:gridSpan w:val="2"/>
            <w:shd w:val="clear" w:color="auto" w:fill="auto"/>
            <w:noWrap/>
            <w:vAlign w:val="bottom"/>
          </w:tcPr>
          <w:p w14:paraId="630E10F9"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1915</w:t>
            </w:r>
          </w:p>
        </w:tc>
        <w:tc>
          <w:tcPr>
            <w:tcW w:w="283" w:type="pct"/>
            <w:gridSpan w:val="2"/>
            <w:shd w:val="clear" w:color="auto" w:fill="auto"/>
            <w:noWrap/>
            <w:vAlign w:val="bottom"/>
          </w:tcPr>
          <w:p w14:paraId="2DAE174B"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5</w:t>
            </w:r>
          </w:p>
        </w:tc>
        <w:tc>
          <w:tcPr>
            <w:tcW w:w="412" w:type="pct"/>
            <w:gridSpan w:val="2"/>
            <w:shd w:val="clear" w:color="auto" w:fill="auto"/>
            <w:noWrap/>
            <w:vAlign w:val="bottom"/>
          </w:tcPr>
          <w:p w14:paraId="0AC0753C"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1574</w:t>
            </w:r>
          </w:p>
        </w:tc>
      </w:tr>
      <w:tr w:rsidR="008F1E4B" w:rsidRPr="00600909" w14:paraId="25111DD3" w14:textId="77777777" w:rsidTr="006C42D2">
        <w:trPr>
          <w:trHeight w:val="20"/>
        </w:trPr>
        <w:tc>
          <w:tcPr>
            <w:tcW w:w="545" w:type="pct"/>
            <w:vMerge/>
            <w:shd w:val="clear" w:color="auto" w:fill="auto"/>
            <w:noWrap/>
            <w:vAlign w:val="center"/>
          </w:tcPr>
          <w:p w14:paraId="7F1FBD8D" w14:textId="77777777" w:rsidR="008F1E4B" w:rsidRPr="00600909" w:rsidRDefault="008F1E4B" w:rsidP="006C42D2">
            <w:pPr>
              <w:spacing w:after="0"/>
              <w:rPr>
                <w:rFonts w:asciiTheme="minorHAnsi" w:eastAsia="Calibri" w:hAnsiTheme="minorHAnsi" w:cstheme="minorHAnsi"/>
                <w:b/>
                <w:bCs/>
                <w:sz w:val="20"/>
                <w:szCs w:val="20"/>
              </w:rPr>
            </w:pPr>
          </w:p>
        </w:tc>
        <w:tc>
          <w:tcPr>
            <w:tcW w:w="404" w:type="pct"/>
            <w:gridSpan w:val="2"/>
            <w:shd w:val="clear" w:color="auto" w:fill="auto"/>
            <w:noWrap/>
            <w:vAlign w:val="bottom"/>
          </w:tcPr>
          <w:p w14:paraId="7FB7CE8B" w14:textId="77777777" w:rsidR="008F1E4B" w:rsidRPr="00600909" w:rsidRDefault="008F1E4B"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2251</w:t>
            </w:r>
          </w:p>
        </w:tc>
        <w:tc>
          <w:tcPr>
            <w:tcW w:w="1408" w:type="pct"/>
            <w:shd w:val="clear" w:color="auto" w:fill="auto"/>
            <w:noWrap/>
            <w:vAlign w:val="bottom"/>
          </w:tcPr>
          <w:p w14:paraId="497BA24E"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Değirmendere-</w:t>
            </w:r>
            <w:proofErr w:type="spellStart"/>
            <w:r w:rsidRPr="00600909">
              <w:rPr>
                <w:rFonts w:asciiTheme="minorHAnsi" w:eastAsia="Calibri" w:hAnsiTheme="minorHAnsi" w:cstheme="minorHAnsi"/>
                <w:bCs/>
                <w:sz w:val="20"/>
                <w:szCs w:val="20"/>
              </w:rPr>
              <w:t>Esiroğlu</w:t>
            </w:r>
            <w:proofErr w:type="spellEnd"/>
          </w:p>
        </w:tc>
        <w:tc>
          <w:tcPr>
            <w:tcW w:w="513" w:type="pct"/>
            <w:gridSpan w:val="2"/>
            <w:shd w:val="clear" w:color="auto" w:fill="auto"/>
            <w:noWrap/>
            <w:vAlign w:val="bottom"/>
          </w:tcPr>
          <w:p w14:paraId="270E7543"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729</w:t>
            </w:r>
          </w:p>
        </w:tc>
        <w:tc>
          <w:tcPr>
            <w:tcW w:w="465" w:type="pct"/>
            <w:gridSpan w:val="2"/>
            <w:shd w:val="clear" w:color="auto" w:fill="auto"/>
            <w:noWrap/>
            <w:vAlign w:val="bottom"/>
          </w:tcPr>
          <w:p w14:paraId="70B54688"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12.43</w:t>
            </w:r>
          </w:p>
        </w:tc>
        <w:tc>
          <w:tcPr>
            <w:tcW w:w="597" w:type="pct"/>
            <w:gridSpan w:val="2"/>
            <w:shd w:val="clear" w:color="auto" w:fill="auto"/>
            <w:noWrap/>
            <w:vAlign w:val="bottom"/>
          </w:tcPr>
          <w:p w14:paraId="755FBC46"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46</w:t>
            </w:r>
          </w:p>
        </w:tc>
        <w:tc>
          <w:tcPr>
            <w:tcW w:w="373" w:type="pct"/>
            <w:gridSpan w:val="2"/>
            <w:shd w:val="clear" w:color="auto" w:fill="auto"/>
            <w:noWrap/>
            <w:vAlign w:val="bottom"/>
          </w:tcPr>
          <w:p w14:paraId="74C6C6C8"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155</w:t>
            </w:r>
          </w:p>
        </w:tc>
        <w:tc>
          <w:tcPr>
            <w:tcW w:w="283" w:type="pct"/>
            <w:gridSpan w:val="2"/>
            <w:shd w:val="clear" w:color="auto" w:fill="auto"/>
            <w:noWrap/>
            <w:vAlign w:val="bottom"/>
          </w:tcPr>
          <w:p w14:paraId="08C4E284"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4</w:t>
            </w:r>
          </w:p>
        </w:tc>
        <w:tc>
          <w:tcPr>
            <w:tcW w:w="412" w:type="pct"/>
            <w:gridSpan w:val="2"/>
            <w:shd w:val="clear" w:color="auto" w:fill="auto"/>
            <w:noWrap/>
            <w:vAlign w:val="bottom"/>
          </w:tcPr>
          <w:p w14:paraId="04329F2C"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2875</w:t>
            </w:r>
          </w:p>
        </w:tc>
      </w:tr>
      <w:tr w:rsidR="008F1E4B" w:rsidRPr="00600909" w14:paraId="590584A1" w14:textId="77777777" w:rsidTr="006C42D2">
        <w:trPr>
          <w:trHeight w:val="20"/>
        </w:trPr>
        <w:tc>
          <w:tcPr>
            <w:tcW w:w="545" w:type="pct"/>
            <w:vMerge/>
            <w:shd w:val="clear" w:color="auto" w:fill="auto"/>
            <w:noWrap/>
            <w:vAlign w:val="center"/>
          </w:tcPr>
          <w:p w14:paraId="1CB1DC08" w14:textId="77777777" w:rsidR="008F1E4B" w:rsidRPr="00600909" w:rsidRDefault="008F1E4B" w:rsidP="006C42D2">
            <w:pPr>
              <w:spacing w:after="0"/>
              <w:rPr>
                <w:rFonts w:asciiTheme="minorHAnsi" w:eastAsia="Calibri" w:hAnsiTheme="minorHAnsi" w:cstheme="minorHAnsi"/>
                <w:b/>
                <w:bCs/>
                <w:sz w:val="20"/>
                <w:szCs w:val="20"/>
              </w:rPr>
            </w:pPr>
          </w:p>
        </w:tc>
        <w:tc>
          <w:tcPr>
            <w:tcW w:w="404" w:type="pct"/>
            <w:gridSpan w:val="2"/>
            <w:shd w:val="clear" w:color="auto" w:fill="auto"/>
            <w:noWrap/>
            <w:vAlign w:val="bottom"/>
          </w:tcPr>
          <w:p w14:paraId="6E52D11B" w14:textId="77777777" w:rsidR="008F1E4B" w:rsidRPr="00600909" w:rsidRDefault="008F1E4B"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2218</w:t>
            </w:r>
          </w:p>
        </w:tc>
        <w:tc>
          <w:tcPr>
            <w:tcW w:w="1408" w:type="pct"/>
            <w:shd w:val="clear" w:color="auto" w:fill="auto"/>
            <w:noWrap/>
            <w:vAlign w:val="bottom"/>
          </w:tcPr>
          <w:p w14:paraId="7A2CED78"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İyidere-Şimşirli</w:t>
            </w:r>
          </w:p>
        </w:tc>
        <w:tc>
          <w:tcPr>
            <w:tcW w:w="513" w:type="pct"/>
            <w:gridSpan w:val="2"/>
            <w:shd w:val="clear" w:color="auto" w:fill="auto"/>
            <w:noWrap/>
            <w:vAlign w:val="bottom"/>
          </w:tcPr>
          <w:p w14:paraId="289F0DC1"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834</w:t>
            </w:r>
          </w:p>
        </w:tc>
        <w:tc>
          <w:tcPr>
            <w:tcW w:w="465" w:type="pct"/>
            <w:gridSpan w:val="2"/>
            <w:shd w:val="clear" w:color="auto" w:fill="auto"/>
            <w:noWrap/>
            <w:vAlign w:val="bottom"/>
          </w:tcPr>
          <w:p w14:paraId="78DF7402"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29.06</w:t>
            </w:r>
          </w:p>
        </w:tc>
        <w:tc>
          <w:tcPr>
            <w:tcW w:w="597" w:type="pct"/>
            <w:gridSpan w:val="2"/>
            <w:shd w:val="clear" w:color="auto" w:fill="auto"/>
            <w:noWrap/>
            <w:vAlign w:val="bottom"/>
          </w:tcPr>
          <w:p w14:paraId="2F727B32"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70</w:t>
            </w:r>
          </w:p>
        </w:tc>
        <w:tc>
          <w:tcPr>
            <w:tcW w:w="373" w:type="pct"/>
            <w:gridSpan w:val="2"/>
            <w:shd w:val="clear" w:color="auto" w:fill="auto"/>
            <w:noWrap/>
            <w:vAlign w:val="bottom"/>
          </w:tcPr>
          <w:p w14:paraId="55ECFA6A"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307</w:t>
            </w:r>
          </w:p>
        </w:tc>
        <w:tc>
          <w:tcPr>
            <w:tcW w:w="283" w:type="pct"/>
            <w:gridSpan w:val="2"/>
            <w:shd w:val="clear" w:color="auto" w:fill="auto"/>
            <w:noWrap/>
            <w:vAlign w:val="bottom"/>
          </w:tcPr>
          <w:p w14:paraId="7F4F98C2"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4</w:t>
            </w:r>
          </w:p>
        </w:tc>
        <w:tc>
          <w:tcPr>
            <w:tcW w:w="412" w:type="pct"/>
            <w:gridSpan w:val="2"/>
            <w:shd w:val="clear" w:color="auto" w:fill="auto"/>
            <w:noWrap/>
            <w:vAlign w:val="bottom"/>
          </w:tcPr>
          <w:p w14:paraId="2BA44C07"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3360</w:t>
            </w:r>
          </w:p>
        </w:tc>
      </w:tr>
      <w:tr w:rsidR="008F1E4B" w:rsidRPr="00600909" w14:paraId="2ADD3938" w14:textId="77777777" w:rsidTr="006C42D2">
        <w:trPr>
          <w:trHeight w:val="20"/>
        </w:trPr>
        <w:tc>
          <w:tcPr>
            <w:tcW w:w="545" w:type="pct"/>
            <w:vMerge/>
            <w:shd w:val="clear" w:color="auto" w:fill="auto"/>
            <w:noWrap/>
            <w:vAlign w:val="center"/>
          </w:tcPr>
          <w:p w14:paraId="43BDF765" w14:textId="77777777" w:rsidR="008F1E4B" w:rsidRPr="00600909" w:rsidRDefault="008F1E4B" w:rsidP="006C42D2">
            <w:pPr>
              <w:spacing w:after="0"/>
              <w:rPr>
                <w:rFonts w:asciiTheme="minorHAnsi" w:eastAsia="Calibri" w:hAnsiTheme="minorHAnsi" w:cstheme="minorHAnsi"/>
                <w:b/>
                <w:bCs/>
                <w:sz w:val="20"/>
                <w:szCs w:val="20"/>
              </w:rPr>
            </w:pPr>
          </w:p>
        </w:tc>
        <w:tc>
          <w:tcPr>
            <w:tcW w:w="404" w:type="pct"/>
            <w:gridSpan w:val="2"/>
            <w:tcBorders>
              <w:bottom w:val="single" w:sz="4" w:space="0" w:color="auto"/>
            </w:tcBorders>
            <w:shd w:val="clear" w:color="auto" w:fill="auto"/>
            <w:noWrap/>
            <w:vAlign w:val="bottom"/>
          </w:tcPr>
          <w:p w14:paraId="69C8AE89" w14:textId="77777777" w:rsidR="008F1E4B" w:rsidRPr="00600909" w:rsidRDefault="008F1E4B"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2511</w:t>
            </w:r>
          </w:p>
        </w:tc>
        <w:tc>
          <w:tcPr>
            <w:tcW w:w="1408" w:type="pct"/>
            <w:tcBorders>
              <w:bottom w:val="single" w:sz="4" w:space="0" w:color="auto"/>
            </w:tcBorders>
            <w:shd w:val="clear" w:color="auto" w:fill="auto"/>
            <w:noWrap/>
            <w:vAlign w:val="bottom"/>
          </w:tcPr>
          <w:p w14:paraId="52DCBD99"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Güzelsu Çayı-Güzelsu</w:t>
            </w:r>
          </w:p>
        </w:tc>
        <w:tc>
          <w:tcPr>
            <w:tcW w:w="513" w:type="pct"/>
            <w:gridSpan w:val="2"/>
            <w:tcBorders>
              <w:bottom w:val="single" w:sz="4" w:space="0" w:color="auto"/>
            </w:tcBorders>
            <w:shd w:val="clear" w:color="auto" w:fill="auto"/>
            <w:noWrap/>
            <w:vAlign w:val="bottom"/>
          </w:tcPr>
          <w:p w14:paraId="79626BC6"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1.390</w:t>
            </w:r>
          </w:p>
        </w:tc>
        <w:tc>
          <w:tcPr>
            <w:tcW w:w="465" w:type="pct"/>
            <w:gridSpan w:val="2"/>
            <w:tcBorders>
              <w:bottom w:val="single" w:sz="4" w:space="0" w:color="auto"/>
            </w:tcBorders>
            <w:shd w:val="clear" w:color="auto" w:fill="auto"/>
            <w:noWrap/>
            <w:vAlign w:val="bottom"/>
          </w:tcPr>
          <w:p w14:paraId="4FCD78EC"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4.5</w:t>
            </w:r>
          </w:p>
        </w:tc>
        <w:tc>
          <w:tcPr>
            <w:tcW w:w="597" w:type="pct"/>
            <w:gridSpan w:val="2"/>
            <w:tcBorders>
              <w:bottom w:val="single" w:sz="4" w:space="0" w:color="auto"/>
            </w:tcBorders>
            <w:shd w:val="clear" w:color="auto" w:fill="auto"/>
            <w:noWrap/>
            <w:vAlign w:val="bottom"/>
          </w:tcPr>
          <w:p w14:paraId="18A4E874"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76</w:t>
            </w:r>
          </w:p>
        </w:tc>
        <w:tc>
          <w:tcPr>
            <w:tcW w:w="373" w:type="pct"/>
            <w:gridSpan w:val="2"/>
            <w:tcBorders>
              <w:bottom w:val="single" w:sz="4" w:space="0" w:color="auto"/>
            </w:tcBorders>
            <w:shd w:val="clear" w:color="auto" w:fill="auto"/>
            <w:noWrap/>
            <w:vAlign w:val="bottom"/>
          </w:tcPr>
          <w:p w14:paraId="09766124"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1941</w:t>
            </w:r>
          </w:p>
        </w:tc>
        <w:tc>
          <w:tcPr>
            <w:tcW w:w="283" w:type="pct"/>
            <w:gridSpan w:val="2"/>
            <w:tcBorders>
              <w:bottom w:val="single" w:sz="4" w:space="0" w:color="auto"/>
            </w:tcBorders>
            <w:shd w:val="clear" w:color="auto" w:fill="auto"/>
            <w:noWrap/>
            <w:vAlign w:val="bottom"/>
          </w:tcPr>
          <w:p w14:paraId="1D7961FF"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5</w:t>
            </w:r>
          </w:p>
        </w:tc>
        <w:tc>
          <w:tcPr>
            <w:tcW w:w="412" w:type="pct"/>
            <w:gridSpan w:val="2"/>
            <w:tcBorders>
              <w:bottom w:val="single" w:sz="4" w:space="0" w:color="auto"/>
            </w:tcBorders>
            <w:shd w:val="clear" w:color="auto" w:fill="auto"/>
            <w:noWrap/>
            <w:vAlign w:val="bottom"/>
          </w:tcPr>
          <w:p w14:paraId="54B124CA"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3650</w:t>
            </w:r>
          </w:p>
        </w:tc>
      </w:tr>
      <w:tr w:rsidR="008F1E4B" w:rsidRPr="00600909" w14:paraId="51E038B5" w14:textId="77777777" w:rsidTr="006C42D2">
        <w:trPr>
          <w:trHeight w:val="20"/>
        </w:trPr>
        <w:tc>
          <w:tcPr>
            <w:tcW w:w="545" w:type="pct"/>
            <w:vMerge w:val="restart"/>
            <w:tcBorders>
              <w:bottom w:val="single" w:sz="4" w:space="0" w:color="auto"/>
            </w:tcBorders>
            <w:shd w:val="clear" w:color="auto" w:fill="auto"/>
            <w:noWrap/>
            <w:vAlign w:val="center"/>
          </w:tcPr>
          <w:p w14:paraId="03E8D909" w14:textId="77777777" w:rsidR="008F1E4B" w:rsidRPr="00600909" w:rsidRDefault="008F1E4B"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7.Bölge</w:t>
            </w:r>
          </w:p>
        </w:tc>
        <w:tc>
          <w:tcPr>
            <w:tcW w:w="404" w:type="pct"/>
            <w:gridSpan w:val="2"/>
            <w:tcBorders>
              <w:top w:val="single" w:sz="4" w:space="0" w:color="auto"/>
            </w:tcBorders>
            <w:shd w:val="clear" w:color="auto" w:fill="auto"/>
            <w:noWrap/>
            <w:vAlign w:val="bottom"/>
          </w:tcPr>
          <w:p w14:paraId="16DAF0E2" w14:textId="77777777" w:rsidR="008F1E4B" w:rsidRPr="00600909" w:rsidRDefault="008F1E4B"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2115</w:t>
            </w:r>
          </w:p>
        </w:tc>
        <w:tc>
          <w:tcPr>
            <w:tcW w:w="1408" w:type="pct"/>
            <w:tcBorders>
              <w:top w:val="single" w:sz="4" w:space="0" w:color="auto"/>
            </w:tcBorders>
            <w:shd w:val="clear" w:color="auto" w:fill="auto"/>
            <w:noWrap/>
            <w:vAlign w:val="bottom"/>
          </w:tcPr>
          <w:p w14:paraId="6857D3EF"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Göksu Nehri-</w:t>
            </w:r>
            <w:proofErr w:type="spellStart"/>
            <w:r w:rsidRPr="00600909">
              <w:rPr>
                <w:rFonts w:asciiTheme="minorHAnsi" w:eastAsia="Calibri" w:hAnsiTheme="minorHAnsi" w:cstheme="minorHAnsi"/>
                <w:bCs/>
                <w:sz w:val="20"/>
                <w:szCs w:val="20"/>
              </w:rPr>
              <w:t>Malpınar</w:t>
            </w:r>
            <w:proofErr w:type="spellEnd"/>
          </w:p>
        </w:tc>
        <w:tc>
          <w:tcPr>
            <w:tcW w:w="513" w:type="pct"/>
            <w:gridSpan w:val="2"/>
            <w:tcBorders>
              <w:top w:val="single" w:sz="4" w:space="0" w:color="auto"/>
            </w:tcBorders>
            <w:shd w:val="clear" w:color="auto" w:fill="auto"/>
            <w:noWrap/>
            <w:vAlign w:val="bottom"/>
          </w:tcPr>
          <w:p w14:paraId="0C6A5CC2"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3.710</w:t>
            </w:r>
          </w:p>
        </w:tc>
        <w:tc>
          <w:tcPr>
            <w:tcW w:w="465" w:type="pct"/>
            <w:gridSpan w:val="2"/>
            <w:tcBorders>
              <w:top w:val="single" w:sz="4" w:space="0" w:color="auto"/>
            </w:tcBorders>
            <w:shd w:val="clear" w:color="auto" w:fill="auto"/>
            <w:noWrap/>
            <w:vAlign w:val="bottom"/>
          </w:tcPr>
          <w:p w14:paraId="6775254A"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51.05</w:t>
            </w:r>
          </w:p>
        </w:tc>
        <w:tc>
          <w:tcPr>
            <w:tcW w:w="597" w:type="pct"/>
            <w:gridSpan w:val="2"/>
            <w:tcBorders>
              <w:top w:val="single" w:sz="4" w:space="0" w:color="auto"/>
            </w:tcBorders>
            <w:shd w:val="clear" w:color="auto" w:fill="auto"/>
            <w:noWrap/>
            <w:vAlign w:val="bottom"/>
          </w:tcPr>
          <w:p w14:paraId="1424652C"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509</w:t>
            </w:r>
          </w:p>
        </w:tc>
        <w:tc>
          <w:tcPr>
            <w:tcW w:w="373" w:type="pct"/>
            <w:gridSpan w:val="2"/>
            <w:tcBorders>
              <w:top w:val="single" w:sz="4" w:space="0" w:color="auto"/>
            </w:tcBorders>
            <w:shd w:val="clear" w:color="auto" w:fill="auto"/>
            <w:noWrap/>
            <w:vAlign w:val="bottom"/>
          </w:tcPr>
          <w:p w14:paraId="534A01EE"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397</w:t>
            </w:r>
          </w:p>
        </w:tc>
        <w:tc>
          <w:tcPr>
            <w:tcW w:w="283" w:type="pct"/>
            <w:gridSpan w:val="2"/>
            <w:tcBorders>
              <w:top w:val="single" w:sz="4" w:space="0" w:color="auto"/>
            </w:tcBorders>
            <w:shd w:val="clear" w:color="auto" w:fill="auto"/>
            <w:noWrap/>
            <w:vAlign w:val="bottom"/>
          </w:tcPr>
          <w:p w14:paraId="5938E319"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4</w:t>
            </w:r>
          </w:p>
        </w:tc>
        <w:tc>
          <w:tcPr>
            <w:tcW w:w="412" w:type="pct"/>
            <w:gridSpan w:val="2"/>
            <w:tcBorders>
              <w:top w:val="single" w:sz="4" w:space="0" w:color="auto"/>
            </w:tcBorders>
            <w:shd w:val="clear" w:color="auto" w:fill="auto"/>
            <w:noWrap/>
            <w:vAlign w:val="bottom"/>
          </w:tcPr>
          <w:p w14:paraId="766D158A"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2570</w:t>
            </w:r>
          </w:p>
        </w:tc>
      </w:tr>
      <w:tr w:rsidR="008F1E4B" w:rsidRPr="00600909" w14:paraId="7EF639EA" w14:textId="77777777" w:rsidTr="006C42D2">
        <w:trPr>
          <w:trHeight w:val="20"/>
        </w:trPr>
        <w:tc>
          <w:tcPr>
            <w:tcW w:w="545" w:type="pct"/>
            <w:vMerge/>
            <w:tcBorders>
              <w:top w:val="single" w:sz="4" w:space="0" w:color="auto"/>
              <w:bottom w:val="single" w:sz="4" w:space="0" w:color="auto"/>
            </w:tcBorders>
            <w:shd w:val="clear" w:color="auto" w:fill="auto"/>
            <w:noWrap/>
            <w:vAlign w:val="bottom"/>
          </w:tcPr>
          <w:p w14:paraId="21EC4F0C" w14:textId="77777777" w:rsidR="008F1E4B" w:rsidRPr="00600909" w:rsidRDefault="008F1E4B" w:rsidP="006C42D2">
            <w:pPr>
              <w:spacing w:after="0"/>
              <w:rPr>
                <w:rFonts w:asciiTheme="minorHAnsi" w:eastAsia="Calibri" w:hAnsiTheme="minorHAnsi" w:cstheme="minorHAnsi"/>
                <w:b/>
                <w:bCs/>
                <w:sz w:val="20"/>
                <w:szCs w:val="20"/>
              </w:rPr>
            </w:pPr>
          </w:p>
        </w:tc>
        <w:tc>
          <w:tcPr>
            <w:tcW w:w="404" w:type="pct"/>
            <w:gridSpan w:val="2"/>
            <w:shd w:val="clear" w:color="auto" w:fill="auto"/>
            <w:noWrap/>
            <w:vAlign w:val="bottom"/>
          </w:tcPr>
          <w:p w14:paraId="01A14A4B" w14:textId="77777777" w:rsidR="008F1E4B" w:rsidRPr="00600909" w:rsidRDefault="008F1E4B"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2141</w:t>
            </w:r>
          </w:p>
        </w:tc>
        <w:tc>
          <w:tcPr>
            <w:tcW w:w="1408" w:type="pct"/>
            <w:shd w:val="clear" w:color="auto" w:fill="auto"/>
            <w:noWrap/>
            <w:vAlign w:val="bottom"/>
          </w:tcPr>
          <w:p w14:paraId="23ABC4F0"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Peri Suyu-</w:t>
            </w:r>
            <w:proofErr w:type="spellStart"/>
            <w:r w:rsidRPr="00600909">
              <w:rPr>
                <w:rFonts w:asciiTheme="minorHAnsi" w:eastAsia="Calibri" w:hAnsiTheme="minorHAnsi" w:cstheme="minorHAnsi"/>
                <w:bCs/>
                <w:sz w:val="20"/>
                <w:szCs w:val="20"/>
              </w:rPr>
              <w:t>Korudibi</w:t>
            </w:r>
            <w:proofErr w:type="spellEnd"/>
          </w:p>
        </w:tc>
        <w:tc>
          <w:tcPr>
            <w:tcW w:w="513" w:type="pct"/>
            <w:gridSpan w:val="2"/>
            <w:shd w:val="clear" w:color="auto" w:fill="auto"/>
            <w:noWrap/>
            <w:vAlign w:val="bottom"/>
          </w:tcPr>
          <w:p w14:paraId="0FAEECAE"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3.604</w:t>
            </w:r>
          </w:p>
        </w:tc>
        <w:tc>
          <w:tcPr>
            <w:tcW w:w="465" w:type="pct"/>
            <w:gridSpan w:val="2"/>
            <w:shd w:val="clear" w:color="auto" w:fill="auto"/>
            <w:noWrap/>
            <w:vAlign w:val="bottom"/>
          </w:tcPr>
          <w:p w14:paraId="44BA84BF"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79.69</w:t>
            </w:r>
          </w:p>
        </w:tc>
        <w:tc>
          <w:tcPr>
            <w:tcW w:w="597" w:type="pct"/>
            <w:gridSpan w:val="2"/>
            <w:shd w:val="clear" w:color="auto" w:fill="auto"/>
            <w:noWrap/>
            <w:vAlign w:val="bottom"/>
          </w:tcPr>
          <w:p w14:paraId="4283780E"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913</w:t>
            </w:r>
          </w:p>
        </w:tc>
        <w:tc>
          <w:tcPr>
            <w:tcW w:w="373" w:type="pct"/>
            <w:gridSpan w:val="2"/>
            <w:shd w:val="clear" w:color="auto" w:fill="auto"/>
            <w:noWrap/>
            <w:vAlign w:val="bottom"/>
          </w:tcPr>
          <w:p w14:paraId="48A17904"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1100</w:t>
            </w:r>
          </w:p>
        </w:tc>
        <w:tc>
          <w:tcPr>
            <w:tcW w:w="283" w:type="pct"/>
            <w:gridSpan w:val="2"/>
            <w:shd w:val="clear" w:color="auto" w:fill="auto"/>
            <w:noWrap/>
            <w:vAlign w:val="bottom"/>
          </w:tcPr>
          <w:p w14:paraId="75AC76AD"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6</w:t>
            </w:r>
          </w:p>
        </w:tc>
        <w:tc>
          <w:tcPr>
            <w:tcW w:w="412" w:type="pct"/>
            <w:gridSpan w:val="2"/>
            <w:shd w:val="clear" w:color="auto" w:fill="auto"/>
            <w:noWrap/>
            <w:vAlign w:val="bottom"/>
          </w:tcPr>
          <w:p w14:paraId="7451BE16"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2127</w:t>
            </w:r>
          </w:p>
        </w:tc>
      </w:tr>
      <w:tr w:rsidR="008F1E4B" w:rsidRPr="00600909" w14:paraId="6A9C83A0" w14:textId="77777777" w:rsidTr="006C42D2">
        <w:trPr>
          <w:trHeight w:val="20"/>
        </w:trPr>
        <w:tc>
          <w:tcPr>
            <w:tcW w:w="545" w:type="pct"/>
            <w:vMerge/>
            <w:tcBorders>
              <w:top w:val="single" w:sz="4" w:space="0" w:color="auto"/>
              <w:bottom w:val="single" w:sz="4" w:space="0" w:color="auto"/>
            </w:tcBorders>
            <w:shd w:val="clear" w:color="auto" w:fill="auto"/>
            <w:noWrap/>
            <w:vAlign w:val="bottom"/>
          </w:tcPr>
          <w:p w14:paraId="4718C3D0" w14:textId="77777777" w:rsidR="008F1E4B" w:rsidRPr="00600909" w:rsidRDefault="008F1E4B" w:rsidP="006C42D2">
            <w:pPr>
              <w:spacing w:after="0"/>
              <w:rPr>
                <w:rFonts w:asciiTheme="minorHAnsi" w:eastAsia="Calibri" w:hAnsiTheme="minorHAnsi" w:cstheme="minorHAnsi"/>
                <w:b/>
                <w:bCs/>
                <w:sz w:val="20"/>
                <w:szCs w:val="20"/>
              </w:rPr>
            </w:pPr>
          </w:p>
        </w:tc>
        <w:tc>
          <w:tcPr>
            <w:tcW w:w="404" w:type="pct"/>
            <w:gridSpan w:val="2"/>
            <w:shd w:val="clear" w:color="auto" w:fill="auto"/>
            <w:noWrap/>
            <w:vAlign w:val="bottom"/>
          </w:tcPr>
          <w:p w14:paraId="1C1CDB81" w14:textId="77777777" w:rsidR="008F1E4B" w:rsidRPr="00600909" w:rsidRDefault="008F1E4B"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2164</w:t>
            </w:r>
          </w:p>
        </w:tc>
        <w:tc>
          <w:tcPr>
            <w:tcW w:w="1408" w:type="pct"/>
            <w:shd w:val="clear" w:color="auto" w:fill="auto"/>
            <w:noWrap/>
            <w:vAlign w:val="bottom"/>
          </w:tcPr>
          <w:p w14:paraId="1A1DAEA5"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Göynük Çayı-Çayağzı</w:t>
            </w:r>
          </w:p>
        </w:tc>
        <w:tc>
          <w:tcPr>
            <w:tcW w:w="513" w:type="pct"/>
            <w:gridSpan w:val="2"/>
            <w:shd w:val="clear" w:color="auto" w:fill="auto"/>
            <w:noWrap/>
            <w:vAlign w:val="bottom"/>
          </w:tcPr>
          <w:p w14:paraId="7FC1AE0E"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1.946</w:t>
            </w:r>
          </w:p>
        </w:tc>
        <w:tc>
          <w:tcPr>
            <w:tcW w:w="465" w:type="pct"/>
            <w:gridSpan w:val="2"/>
            <w:shd w:val="clear" w:color="auto" w:fill="auto"/>
            <w:noWrap/>
            <w:vAlign w:val="bottom"/>
          </w:tcPr>
          <w:p w14:paraId="443F3F2E"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31.14</w:t>
            </w:r>
          </w:p>
        </w:tc>
        <w:tc>
          <w:tcPr>
            <w:tcW w:w="597" w:type="pct"/>
            <w:gridSpan w:val="2"/>
            <w:shd w:val="clear" w:color="auto" w:fill="auto"/>
            <w:noWrap/>
            <w:vAlign w:val="bottom"/>
          </w:tcPr>
          <w:p w14:paraId="4967975C"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322</w:t>
            </w:r>
          </w:p>
        </w:tc>
        <w:tc>
          <w:tcPr>
            <w:tcW w:w="373" w:type="pct"/>
            <w:gridSpan w:val="2"/>
            <w:shd w:val="clear" w:color="auto" w:fill="auto"/>
            <w:noWrap/>
            <w:vAlign w:val="bottom"/>
          </w:tcPr>
          <w:p w14:paraId="2626817C"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998</w:t>
            </w:r>
          </w:p>
        </w:tc>
        <w:tc>
          <w:tcPr>
            <w:tcW w:w="283" w:type="pct"/>
            <w:gridSpan w:val="2"/>
            <w:shd w:val="clear" w:color="auto" w:fill="auto"/>
            <w:noWrap/>
            <w:vAlign w:val="bottom"/>
          </w:tcPr>
          <w:p w14:paraId="2E423C74"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5</w:t>
            </w:r>
          </w:p>
        </w:tc>
        <w:tc>
          <w:tcPr>
            <w:tcW w:w="412" w:type="pct"/>
            <w:gridSpan w:val="2"/>
            <w:shd w:val="clear" w:color="auto" w:fill="auto"/>
            <w:noWrap/>
            <w:vAlign w:val="bottom"/>
          </w:tcPr>
          <w:p w14:paraId="3E15EFC7"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1788</w:t>
            </w:r>
          </w:p>
        </w:tc>
      </w:tr>
      <w:tr w:rsidR="008F1E4B" w:rsidRPr="00600909" w14:paraId="05CEDB6D" w14:textId="77777777" w:rsidTr="006C42D2">
        <w:trPr>
          <w:trHeight w:val="20"/>
        </w:trPr>
        <w:tc>
          <w:tcPr>
            <w:tcW w:w="545" w:type="pct"/>
            <w:vMerge/>
            <w:tcBorders>
              <w:top w:val="single" w:sz="4" w:space="0" w:color="auto"/>
              <w:bottom w:val="single" w:sz="4" w:space="0" w:color="auto"/>
            </w:tcBorders>
            <w:shd w:val="clear" w:color="auto" w:fill="auto"/>
            <w:noWrap/>
            <w:vAlign w:val="bottom"/>
          </w:tcPr>
          <w:p w14:paraId="11728544" w14:textId="77777777" w:rsidR="008F1E4B" w:rsidRPr="00600909" w:rsidRDefault="008F1E4B" w:rsidP="006C42D2">
            <w:pPr>
              <w:spacing w:after="0"/>
              <w:rPr>
                <w:rFonts w:asciiTheme="minorHAnsi" w:eastAsia="Calibri" w:hAnsiTheme="minorHAnsi" w:cstheme="minorHAnsi"/>
                <w:b/>
                <w:bCs/>
                <w:sz w:val="20"/>
                <w:szCs w:val="20"/>
              </w:rPr>
            </w:pPr>
          </w:p>
        </w:tc>
        <w:tc>
          <w:tcPr>
            <w:tcW w:w="404" w:type="pct"/>
            <w:gridSpan w:val="2"/>
            <w:shd w:val="clear" w:color="auto" w:fill="auto"/>
            <w:noWrap/>
            <w:vAlign w:val="bottom"/>
          </w:tcPr>
          <w:p w14:paraId="716F4A02" w14:textId="77777777" w:rsidR="008F1E4B" w:rsidRPr="00600909" w:rsidRDefault="008F1E4B"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2511</w:t>
            </w:r>
          </w:p>
        </w:tc>
        <w:tc>
          <w:tcPr>
            <w:tcW w:w="1408" w:type="pct"/>
            <w:shd w:val="clear" w:color="auto" w:fill="auto"/>
            <w:noWrap/>
            <w:vAlign w:val="bottom"/>
          </w:tcPr>
          <w:p w14:paraId="5577136E"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Güzelsu Çayı-Güzelsu</w:t>
            </w:r>
          </w:p>
        </w:tc>
        <w:tc>
          <w:tcPr>
            <w:tcW w:w="513" w:type="pct"/>
            <w:gridSpan w:val="2"/>
            <w:shd w:val="clear" w:color="auto" w:fill="auto"/>
            <w:noWrap/>
            <w:vAlign w:val="bottom"/>
          </w:tcPr>
          <w:p w14:paraId="54314198"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1.390</w:t>
            </w:r>
          </w:p>
        </w:tc>
        <w:tc>
          <w:tcPr>
            <w:tcW w:w="465" w:type="pct"/>
            <w:gridSpan w:val="2"/>
            <w:shd w:val="clear" w:color="auto" w:fill="auto"/>
            <w:noWrap/>
            <w:vAlign w:val="bottom"/>
          </w:tcPr>
          <w:p w14:paraId="00AE4DDF"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4.5</w:t>
            </w:r>
          </w:p>
        </w:tc>
        <w:tc>
          <w:tcPr>
            <w:tcW w:w="597" w:type="pct"/>
            <w:gridSpan w:val="2"/>
            <w:shd w:val="clear" w:color="auto" w:fill="auto"/>
            <w:noWrap/>
            <w:vAlign w:val="bottom"/>
          </w:tcPr>
          <w:p w14:paraId="39EE1BD6"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76</w:t>
            </w:r>
          </w:p>
        </w:tc>
        <w:tc>
          <w:tcPr>
            <w:tcW w:w="373" w:type="pct"/>
            <w:gridSpan w:val="2"/>
            <w:shd w:val="clear" w:color="auto" w:fill="auto"/>
            <w:noWrap/>
            <w:vAlign w:val="bottom"/>
          </w:tcPr>
          <w:p w14:paraId="7EAEA094"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1941</w:t>
            </w:r>
          </w:p>
        </w:tc>
        <w:tc>
          <w:tcPr>
            <w:tcW w:w="283" w:type="pct"/>
            <w:gridSpan w:val="2"/>
            <w:shd w:val="clear" w:color="auto" w:fill="auto"/>
            <w:noWrap/>
            <w:vAlign w:val="bottom"/>
          </w:tcPr>
          <w:p w14:paraId="0C535025"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5</w:t>
            </w:r>
          </w:p>
        </w:tc>
        <w:tc>
          <w:tcPr>
            <w:tcW w:w="412" w:type="pct"/>
            <w:gridSpan w:val="2"/>
            <w:shd w:val="clear" w:color="auto" w:fill="auto"/>
            <w:noWrap/>
            <w:vAlign w:val="bottom"/>
          </w:tcPr>
          <w:p w14:paraId="73365103"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3650</w:t>
            </w:r>
          </w:p>
        </w:tc>
      </w:tr>
      <w:tr w:rsidR="008F1E4B" w:rsidRPr="00600909" w14:paraId="1434D70F" w14:textId="77777777" w:rsidTr="006C42D2">
        <w:trPr>
          <w:trHeight w:val="20"/>
        </w:trPr>
        <w:tc>
          <w:tcPr>
            <w:tcW w:w="545" w:type="pct"/>
            <w:vMerge/>
            <w:tcBorders>
              <w:top w:val="single" w:sz="4" w:space="0" w:color="auto"/>
              <w:bottom w:val="single" w:sz="4" w:space="0" w:color="auto"/>
            </w:tcBorders>
            <w:shd w:val="clear" w:color="auto" w:fill="auto"/>
            <w:noWrap/>
            <w:vAlign w:val="bottom"/>
          </w:tcPr>
          <w:p w14:paraId="6BC49779" w14:textId="77777777" w:rsidR="008F1E4B" w:rsidRPr="00600909" w:rsidRDefault="008F1E4B" w:rsidP="006C42D2">
            <w:pPr>
              <w:spacing w:after="0"/>
              <w:rPr>
                <w:rFonts w:asciiTheme="minorHAnsi" w:eastAsia="Calibri" w:hAnsiTheme="minorHAnsi" w:cstheme="minorHAnsi"/>
                <w:b/>
                <w:bCs/>
                <w:sz w:val="20"/>
                <w:szCs w:val="20"/>
              </w:rPr>
            </w:pPr>
          </w:p>
        </w:tc>
        <w:tc>
          <w:tcPr>
            <w:tcW w:w="404" w:type="pct"/>
            <w:gridSpan w:val="2"/>
            <w:shd w:val="clear" w:color="auto" w:fill="auto"/>
            <w:noWrap/>
            <w:vAlign w:val="bottom"/>
          </w:tcPr>
          <w:p w14:paraId="6FF3E39B" w14:textId="77777777" w:rsidR="008F1E4B" w:rsidRPr="00600909" w:rsidRDefault="008F1E4B"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2630</w:t>
            </w:r>
          </w:p>
        </w:tc>
        <w:tc>
          <w:tcPr>
            <w:tcW w:w="1408" w:type="pct"/>
            <w:shd w:val="clear" w:color="auto" w:fill="auto"/>
            <w:noWrap/>
            <w:vAlign w:val="bottom"/>
          </w:tcPr>
          <w:p w14:paraId="7A6FABD0" w14:textId="77777777" w:rsidR="008F1E4B" w:rsidRPr="00600909" w:rsidRDefault="008F1E4B" w:rsidP="006C42D2">
            <w:pPr>
              <w:spacing w:after="0"/>
              <w:rPr>
                <w:rFonts w:asciiTheme="minorHAnsi" w:eastAsia="Calibri" w:hAnsiTheme="minorHAnsi" w:cstheme="minorHAnsi"/>
                <w:bCs/>
                <w:sz w:val="20"/>
                <w:szCs w:val="20"/>
              </w:rPr>
            </w:pPr>
            <w:proofErr w:type="spellStart"/>
            <w:r w:rsidRPr="00600909">
              <w:rPr>
                <w:rFonts w:asciiTheme="minorHAnsi" w:eastAsia="Calibri" w:hAnsiTheme="minorHAnsi" w:cstheme="minorHAnsi"/>
                <w:bCs/>
                <w:sz w:val="20"/>
                <w:szCs w:val="20"/>
              </w:rPr>
              <w:t>Zap</w:t>
            </w:r>
            <w:proofErr w:type="spellEnd"/>
            <w:r w:rsidRPr="00600909">
              <w:rPr>
                <w:rFonts w:asciiTheme="minorHAnsi" w:eastAsia="Calibri" w:hAnsiTheme="minorHAnsi" w:cstheme="minorHAnsi"/>
                <w:bCs/>
                <w:sz w:val="20"/>
                <w:szCs w:val="20"/>
              </w:rPr>
              <w:t xml:space="preserve"> Suyu-Teknisyenler</w:t>
            </w:r>
          </w:p>
        </w:tc>
        <w:tc>
          <w:tcPr>
            <w:tcW w:w="513" w:type="pct"/>
            <w:gridSpan w:val="2"/>
            <w:shd w:val="clear" w:color="auto" w:fill="auto"/>
            <w:noWrap/>
            <w:vAlign w:val="bottom"/>
          </w:tcPr>
          <w:p w14:paraId="291F4A2B"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4.161</w:t>
            </w:r>
          </w:p>
        </w:tc>
        <w:tc>
          <w:tcPr>
            <w:tcW w:w="465" w:type="pct"/>
            <w:gridSpan w:val="2"/>
            <w:shd w:val="clear" w:color="auto" w:fill="auto"/>
            <w:noWrap/>
            <w:vAlign w:val="bottom"/>
          </w:tcPr>
          <w:p w14:paraId="306D13FC"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37.02</w:t>
            </w:r>
          </w:p>
        </w:tc>
        <w:tc>
          <w:tcPr>
            <w:tcW w:w="597" w:type="pct"/>
            <w:gridSpan w:val="2"/>
            <w:shd w:val="clear" w:color="auto" w:fill="auto"/>
            <w:noWrap/>
            <w:vAlign w:val="bottom"/>
          </w:tcPr>
          <w:p w14:paraId="63A48582"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163</w:t>
            </w:r>
          </w:p>
        </w:tc>
        <w:tc>
          <w:tcPr>
            <w:tcW w:w="373" w:type="pct"/>
            <w:gridSpan w:val="2"/>
            <w:shd w:val="clear" w:color="auto" w:fill="auto"/>
            <w:noWrap/>
            <w:vAlign w:val="bottom"/>
          </w:tcPr>
          <w:p w14:paraId="39A2B9B3"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1425</w:t>
            </w:r>
          </w:p>
        </w:tc>
        <w:tc>
          <w:tcPr>
            <w:tcW w:w="283" w:type="pct"/>
            <w:gridSpan w:val="2"/>
            <w:shd w:val="clear" w:color="auto" w:fill="auto"/>
            <w:noWrap/>
            <w:vAlign w:val="bottom"/>
          </w:tcPr>
          <w:p w14:paraId="32BAC9F7"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5</w:t>
            </w:r>
          </w:p>
        </w:tc>
        <w:tc>
          <w:tcPr>
            <w:tcW w:w="412" w:type="pct"/>
            <w:gridSpan w:val="2"/>
            <w:shd w:val="clear" w:color="auto" w:fill="auto"/>
            <w:noWrap/>
            <w:vAlign w:val="bottom"/>
          </w:tcPr>
          <w:p w14:paraId="42E2DC93"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2280</w:t>
            </w:r>
          </w:p>
        </w:tc>
      </w:tr>
      <w:tr w:rsidR="008F1E4B" w:rsidRPr="00600909" w14:paraId="7E489F39" w14:textId="77777777" w:rsidTr="006C42D2">
        <w:trPr>
          <w:trHeight w:val="20"/>
        </w:trPr>
        <w:tc>
          <w:tcPr>
            <w:tcW w:w="545" w:type="pct"/>
            <w:vMerge/>
            <w:tcBorders>
              <w:top w:val="single" w:sz="4" w:space="0" w:color="auto"/>
              <w:bottom w:val="single" w:sz="4" w:space="0" w:color="auto"/>
            </w:tcBorders>
            <w:shd w:val="clear" w:color="auto" w:fill="auto"/>
            <w:noWrap/>
            <w:vAlign w:val="bottom"/>
          </w:tcPr>
          <w:p w14:paraId="4A2B2441" w14:textId="77777777" w:rsidR="008F1E4B" w:rsidRPr="00600909" w:rsidRDefault="008F1E4B" w:rsidP="006C42D2">
            <w:pPr>
              <w:spacing w:after="0"/>
              <w:rPr>
                <w:rFonts w:asciiTheme="minorHAnsi" w:eastAsia="Calibri" w:hAnsiTheme="minorHAnsi" w:cstheme="minorHAnsi"/>
                <w:b/>
                <w:bCs/>
                <w:sz w:val="20"/>
                <w:szCs w:val="20"/>
              </w:rPr>
            </w:pPr>
          </w:p>
        </w:tc>
        <w:tc>
          <w:tcPr>
            <w:tcW w:w="404" w:type="pct"/>
            <w:gridSpan w:val="2"/>
            <w:shd w:val="clear" w:color="auto" w:fill="auto"/>
            <w:noWrap/>
            <w:vAlign w:val="bottom"/>
          </w:tcPr>
          <w:p w14:paraId="741AA83A" w14:textId="77777777" w:rsidR="008F1E4B" w:rsidRPr="00600909" w:rsidRDefault="008F1E4B"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2015</w:t>
            </w:r>
          </w:p>
        </w:tc>
        <w:tc>
          <w:tcPr>
            <w:tcW w:w="1408" w:type="pct"/>
            <w:shd w:val="clear" w:color="auto" w:fill="auto"/>
            <w:noWrap/>
            <w:vAlign w:val="bottom"/>
          </w:tcPr>
          <w:p w14:paraId="3DB4B860"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Hurman Suyu-Tanır</w:t>
            </w:r>
          </w:p>
        </w:tc>
        <w:tc>
          <w:tcPr>
            <w:tcW w:w="513" w:type="pct"/>
            <w:gridSpan w:val="2"/>
            <w:shd w:val="clear" w:color="auto" w:fill="auto"/>
            <w:noWrap/>
            <w:vAlign w:val="bottom"/>
          </w:tcPr>
          <w:p w14:paraId="591205BA"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915</w:t>
            </w:r>
          </w:p>
        </w:tc>
        <w:tc>
          <w:tcPr>
            <w:tcW w:w="465" w:type="pct"/>
            <w:gridSpan w:val="2"/>
            <w:shd w:val="clear" w:color="auto" w:fill="auto"/>
            <w:noWrap/>
            <w:vAlign w:val="bottom"/>
          </w:tcPr>
          <w:p w14:paraId="23729C05"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8.16</w:t>
            </w:r>
          </w:p>
        </w:tc>
        <w:tc>
          <w:tcPr>
            <w:tcW w:w="597" w:type="pct"/>
            <w:gridSpan w:val="2"/>
            <w:shd w:val="clear" w:color="auto" w:fill="auto"/>
            <w:noWrap/>
            <w:vAlign w:val="bottom"/>
          </w:tcPr>
          <w:p w14:paraId="7ED8316C"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25</w:t>
            </w:r>
          </w:p>
        </w:tc>
        <w:tc>
          <w:tcPr>
            <w:tcW w:w="373" w:type="pct"/>
            <w:gridSpan w:val="2"/>
            <w:shd w:val="clear" w:color="auto" w:fill="auto"/>
            <w:noWrap/>
            <w:vAlign w:val="bottom"/>
          </w:tcPr>
          <w:p w14:paraId="46ECF29F"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1180</w:t>
            </w:r>
          </w:p>
        </w:tc>
        <w:tc>
          <w:tcPr>
            <w:tcW w:w="283" w:type="pct"/>
            <w:gridSpan w:val="2"/>
            <w:shd w:val="clear" w:color="auto" w:fill="auto"/>
            <w:noWrap/>
            <w:vAlign w:val="bottom"/>
          </w:tcPr>
          <w:p w14:paraId="0B24974E"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4</w:t>
            </w:r>
          </w:p>
        </w:tc>
        <w:tc>
          <w:tcPr>
            <w:tcW w:w="412" w:type="pct"/>
            <w:gridSpan w:val="2"/>
            <w:shd w:val="clear" w:color="auto" w:fill="auto"/>
            <w:noWrap/>
            <w:vAlign w:val="bottom"/>
          </w:tcPr>
          <w:p w14:paraId="15CD4123"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1570</w:t>
            </w:r>
          </w:p>
        </w:tc>
      </w:tr>
      <w:tr w:rsidR="008F1E4B" w:rsidRPr="00600909" w14:paraId="5955F03F" w14:textId="77777777" w:rsidTr="006C42D2">
        <w:trPr>
          <w:trHeight w:val="20"/>
        </w:trPr>
        <w:tc>
          <w:tcPr>
            <w:tcW w:w="545" w:type="pct"/>
            <w:vMerge/>
            <w:tcBorders>
              <w:top w:val="single" w:sz="4" w:space="0" w:color="auto"/>
              <w:bottom w:val="single" w:sz="4" w:space="0" w:color="auto"/>
            </w:tcBorders>
            <w:shd w:val="clear" w:color="auto" w:fill="auto"/>
            <w:noWrap/>
            <w:vAlign w:val="bottom"/>
          </w:tcPr>
          <w:p w14:paraId="431140CC" w14:textId="77777777" w:rsidR="008F1E4B" w:rsidRPr="00600909" w:rsidRDefault="008F1E4B" w:rsidP="006C42D2">
            <w:pPr>
              <w:spacing w:after="0"/>
              <w:rPr>
                <w:rFonts w:asciiTheme="minorHAnsi" w:eastAsia="Calibri" w:hAnsiTheme="minorHAnsi" w:cstheme="minorHAnsi"/>
                <w:b/>
                <w:bCs/>
                <w:sz w:val="20"/>
                <w:szCs w:val="20"/>
              </w:rPr>
            </w:pPr>
          </w:p>
        </w:tc>
        <w:tc>
          <w:tcPr>
            <w:tcW w:w="404" w:type="pct"/>
            <w:gridSpan w:val="2"/>
            <w:shd w:val="clear" w:color="auto" w:fill="auto"/>
            <w:noWrap/>
            <w:vAlign w:val="bottom"/>
          </w:tcPr>
          <w:p w14:paraId="07EFABF4" w14:textId="77777777" w:rsidR="008F1E4B" w:rsidRPr="00600909" w:rsidRDefault="008F1E4B"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2006</w:t>
            </w:r>
          </w:p>
        </w:tc>
        <w:tc>
          <w:tcPr>
            <w:tcW w:w="1408" w:type="pct"/>
            <w:shd w:val="clear" w:color="auto" w:fill="auto"/>
            <w:noWrap/>
            <w:vAlign w:val="bottom"/>
          </w:tcPr>
          <w:p w14:paraId="10A45AF4"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Göksun Nehri-</w:t>
            </w:r>
            <w:proofErr w:type="spellStart"/>
            <w:r w:rsidRPr="00600909">
              <w:rPr>
                <w:rFonts w:asciiTheme="minorHAnsi" w:eastAsia="Calibri" w:hAnsiTheme="minorHAnsi" w:cstheme="minorHAnsi"/>
                <w:bCs/>
                <w:sz w:val="20"/>
                <w:szCs w:val="20"/>
              </w:rPr>
              <w:t>Karaahmet</w:t>
            </w:r>
            <w:proofErr w:type="spellEnd"/>
          </w:p>
        </w:tc>
        <w:tc>
          <w:tcPr>
            <w:tcW w:w="513" w:type="pct"/>
            <w:gridSpan w:val="2"/>
            <w:shd w:val="clear" w:color="auto" w:fill="auto"/>
            <w:noWrap/>
            <w:vAlign w:val="bottom"/>
          </w:tcPr>
          <w:p w14:paraId="0C41F5AC"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739</w:t>
            </w:r>
          </w:p>
        </w:tc>
        <w:tc>
          <w:tcPr>
            <w:tcW w:w="465" w:type="pct"/>
            <w:gridSpan w:val="2"/>
            <w:shd w:val="clear" w:color="auto" w:fill="auto"/>
            <w:noWrap/>
            <w:vAlign w:val="bottom"/>
          </w:tcPr>
          <w:p w14:paraId="597A6F58"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10.02</w:t>
            </w:r>
          </w:p>
        </w:tc>
        <w:tc>
          <w:tcPr>
            <w:tcW w:w="597" w:type="pct"/>
            <w:gridSpan w:val="2"/>
            <w:shd w:val="clear" w:color="auto" w:fill="auto"/>
            <w:noWrap/>
            <w:vAlign w:val="bottom"/>
          </w:tcPr>
          <w:p w14:paraId="490E7516"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33</w:t>
            </w:r>
          </w:p>
        </w:tc>
        <w:tc>
          <w:tcPr>
            <w:tcW w:w="373" w:type="pct"/>
            <w:gridSpan w:val="2"/>
            <w:shd w:val="clear" w:color="auto" w:fill="auto"/>
            <w:noWrap/>
            <w:vAlign w:val="bottom"/>
          </w:tcPr>
          <w:p w14:paraId="4AAE98F8"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1324</w:t>
            </w:r>
          </w:p>
        </w:tc>
        <w:tc>
          <w:tcPr>
            <w:tcW w:w="283" w:type="pct"/>
            <w:gridSpan w:val="2"/>
            <w:shd w:val="clear" w:color="auto" w:fill="auto"/>
            <w:noWrap/>
            <w:vAlign w:val="bottom"/>
          </w:tcPr>
          <w:p w14:paraId="272F42FA"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4</w:t>
            </w:r>
          </w:p>
        </w:tc>
        <w:tc>
          <w:tcPr>
            <w:tcW w:w="412" w:type="pct"/>
            <w:gridSpan w:val="2"/>
            <w:shd w:val="clear" w:color="auto" w:fill="auto"/>
            <w:noWrap/>
            <w:vAlign w:val="bottom"/>
          </w:tcPr>
          <w:p w14:paraId="5B294557"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1604</w:t>
            </w:r>
          </w:p>
        </w:tc>
      </w:tr>
      <w:tr w:rsidR="008F1E4B" w:rsidRPr="00600909" w14:paraId="29AD9B74" w14:textId="77777777" w:rsidTr="006C42D2">
        <w:trPr>
          <w:trHeight w:val="20"/>
        </w:trPr>
        <w:tc>
          <w:tcPr>
            <w:tcW w:w="545" w:type="pct"/>
            <w:vMerge/>
            <w:tcBorders>
              <w:top w:val="single" w:sz="4" w:space="0" w:color="auto"/>
              <w:bottom w:val="single" w:sz="4" w:space="0" w:color="auto"/>
            </w:tcBorders>
            <w:shd w:val="clear" w:color="auto" w:fill="auto"/>
            <w:noWrap/>
            <w:vAlign w:val="bottom"/>
          </w:tcPr>
          <w:p w14:paraId="50EE9254" w14:textId="77777777" w:rsidR="008F1E4B" w:rsidRPr="00600909" w:rsidRDefault="008F1E4B" w:rsidP="006C42D2">
            <w:pPr>
              <w:spacing w:after="0"/>
              <w:rPr>
                <w:rFonts w:asciiTheme="minorHAnsi" w:eastAsia="Calibri" w:hAnsiTheme="minorHAnsi" w:cstheme="minorHAnsi"/>
                <w:b/>
                <w:bCs/>
                <w:sz w:val="20"/>
                <w:szCs w:val="20"/>
              </w:rPr>
            </w:pPr>
          </w:p>
        </w:tc>
        <w:tc>
          <w:tcPr>
            <w:tcW w:w="404" w:type="pct"/>
            <w:gridSpan w:val="2"/>
            <w:tcBorders>
              <w:bottom w:val="single" w:sz="4" w:space="0" w:color="auto"/>
            </w:tcBorders>
            <w:shd w:val="clear" w:color="auto" w:fill="auto"/>
            <w:noWrap/>
            <w:vAlign w:val="bottom"/>
          </w:tcPr>
          <w:p w14:paraId="6B707A81" w14:textId="77777777" w:rsidR="008F1E4B" w:rsidRPr="00600909" w:rsidRDefault="008F1E4B" w:rsidP="006C42D2">
            <w:pPr>
              <w:spacing w:after="0"/>
              <w:rPr>
                <w:rFonts w:asciiTheme="minorHAnsi" w:eastAsia="Calibri" w:hAnsiTheme="minorHAnsi" w:cstheme="minorHAnsi"/>
                <w:b/>
                <w:bCs/>
                <w:sz w:val="20"/>
                <w:szCs w:val="20"/>
              </w:rPr>
            </w:pPr>
            <w:r w:rsidRPr="00600909">
              <w:rPr>
                <w:rFonts w:asciiTheme="minorHAnsi" w:eastAsia="Calibri" w:hAnsiTheme="minorHAnsi" w:cstheme="minorHAnsi"/>
                <w:b/>
                <w:bCs/>
                <w:sz w:val="20"/>
                <w:szCs w:val="20"/>
              </w:rPr>
              <w:t>2008</w:t>
            </w:r>
          </w:p>
        </w:tc>
        <w:tc>
          <w:tcPr>
            <w:tcW w:w="1408" w:type="pct"/>
            <w:tcBorders>
              <w:bottom w:val="single" w:sz="4" w:space="0" w:color="auto"/>
            </w:tcBorders>
            <w:shd w:val="clear" w:color="auto" w:fill="auto"/>
            <w:noWrap/>
            <w:vAlign w:val="bottom"/>
          </w:tcPr>
          <w:p w14:paraId="55188679" w14:textId="77777777" w:rsidR="008F1E4B" w:rsidRPr="00600909" w:rsidRDefault="008F1E4B" w:rsidP="006C42D2">
            <w:pPr>
              <w:spacing w:after="0"/>
              <w:rPr>
                <w:rFonts w:asciiTheme="minorHAnsi" w:eastAsia="Calibri" w:hAnsiTheme="minorHAnsi" w:cstheme="minorHAnsi"/>
                <w:bCs/>
                <w:sz w:val="20"/>
                <w:szCs w:val="20"/>
              </w:rPr>
            </w:pPr>
            <w:proofErr w:type="spellStart"/>
            <w:r w:rsidRPr="00600909">
              <w:rPr>
                <w:rFonts w:asciiTheme="minorHAnsi" w:eastAsia="Calibri" w:hAnsiTheme="minorHAnsi" w:cstheme="minorHAnsi"/>
                <w:bCs/>
                <w:sz w:val="20"/>
                <w:szCs w:val="20"/>
              </w:rPr>
              <w:t>Savrun</w:t>
            </w:r>
            <w:proofErr w:type="spellEnd"/>
            <w:r w:rsidRPr="00600909">
              <w:rPr>
                <w:rFonts w:asciiTheme="minorHAnsi" w:eastAsia="Calibri" w:hAnsiTheme="minorHAnsi" w:cstheme="minorHAnsi"/>
                <w:bCs/>
                <w:sz w:val="20"/>
                <w:szCs w:val="20"/>
              </w:rPr>
              <w:t xml:space="preserve"> Deresi-Kadirli Köprüsü</w:t>
            </w:r>
          </w:p>
        </w:tc>
        <w:tc>
          <w:tcPr>
            <w:tcW w:w="513" w:type="pct"/>
            <w:gridSpan w:val="2"/>
            <w:tcBorders>
              <w:bottom w:val="single" w:sz="4" w:space="0" w:color="auto"/>
            </w:tcBorders>
            <w:shd w:val="clear" w:color="auto" w:fill="auto"/>
            <w:noWrap/>
            <w:vAlign w:val="bottom"/>
          </w:tcPr>
          <w:p w14:paraId="28EBA11B"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444</w:t>
            </w:r>
          </w:p>
        </w:tc>
        <w:tc>
          <w:tcPr>
            <w:tcW w:w="465" w:type="pct"/>
            <w:gridSpan w:val="2"/>
            <w:tcBorders>
              <w:bottom w:val="single" w:sz="4" w:space="0" w:color="auto"/>
            </w:tcBorders>
            <w:shd w:val="clear" w:color="auto" w:fill="auto"/>
            <w:noWrap/>
            <w:vAlign w:val="bottom"/>
          </w:tcPr>
          <w:p w14:paraId="729057C8"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8.64</w:t>
            </w:r>
          </w:p>
        </w:tc>
        <w:tc>
          <w:tcPr>
            <w:tcW w:w="597" w:type="pct"/>
            <w:gridSpan w:val="2"/>
            <w:tcBorders>
              <w:bottom w:val="single" w:sz="4" w:space="0" w:color="auto"/>
            </w:tcBorders>
            <w:shd w:val="clear" w:color="auto" w:fill="auto"/>
            <w:noWrap/>
            <w:vAlign w:val="bottom"/>
          </w:tcPr>
          <w:p w14:paraId="26847EBB"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99</w:t>
            </w:r>
          </w:p>
        </w:tc>
        <w:tc>
          <w:tcPr>
            <w:tcW w:w="373" w:type="pct"/>
            <w:gridSpan w:val="2"/>
            <w:tcBorders>
              <w:bottom w:val="single" w:sz="4" w:space="0" w:color="auto"/>
            </w:tcBorders>
            <w:shd w:val="clear" w:color="auto" w:fill="auto"/>
            <w:noWrap/>
            <w:vAlign w:val="bottom"/>
          </w:tcPr>
          <w:p w14:paraId="43FE9523"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75</w:t>
            </w:r>
          </w:p>
        </w:tc>
        <w:tc>
          <w:tcPr>
            <w:tcW w:w="283" w:type="pct"/>
            <w:gridSpan w:val="2"/>
            <w:tcBorders>
              <w:bottom w:val="single" w:sz="4" w:space="0" w:color="auto"/>
            </w:tcBorders>
            <w:shd w:val="clear" w:color="auto" w:fill="auto"/>
            <w:noWrap/>
            <w:vAlign w:val="bottom"/>
          </w:tcPr>
          <w:p w14:paraId="18AC4B51"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3</w:t>
            </w:r>
          </w:p>
        </w:tc>
        <w:tc>
          <w:tcPr>
            <w:tcW w:w="412" w:type="pct"/>
            <w:gridSpan w:val="2"/>
            <w:tcBorders>
              <w:bottom w:val="single" w:sz="4" w:space="0" w:color="auto"/>
            </w:tcBorders>
            <w:shd w:val="clear" w:color="auto" w:fill="auto"/>
            <w:noWrap/>
            <w:vAlign w:val="bottom"/>
          </w:tcPr>
          <w:p w14:paraId="24D20F9C"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1890</w:t>
            </w:r>
          </w:p>
        </w:tc>
      </w:tr>
      <w:tr w:rsidR="008F1E4B" w:rsidRPr="00600909" w14:paraId="7BBED013" w14:textId="77777777" w:rsidTr="00600909">
        <w:trPr>
          <w:trHeight w:val="20"/>
        </w:trPr>
        <w:tc>
          <w:tcPr>
            <w:tcW w:w="5000" w:type="pct"/>
            <w:gridSpan w:val="16"/>
            <w:shd w:val="clear" w:color="auto" w:fill="auto"/>
            <w:noWrap/>
            <w:vAlign w:val="bottom"/>
          </w:tcPr>
          <w:p w14:paraId="04318B6F" w14:textId="77777777" w:rsidR="008F1E4B" w:rsidRPr="00600909" w:rsidRDefault="008F1E4B" w:rsidP="006C42D2">
            <w:pPr>
              <w:spacing w:after="0"/>
              <w:rPr>
                <w:rFonts w:asciiTheme="minorHAnsi" w:eastAsia="Calibri" w:hAnsiTheme="minorHAnsi" w:cstheme="minorHAnsi"/>
                <w:bCs/>
                <w:sz w:val="20"/>
                <w:szCs w:val="20"/>
              </w:rPr>
            </w:pPr>
            <w:r w:rsidRPr="00600909">
              <w:rPr>
                <w:rFonts w:asciiTheme="minorHAnsi" w:eastAsia="Calibri" w:hAnsiTheme="minorHAnsi" w:cstheme="minorHAnsi"/>
                <w:bCs/>
                <w:sz w:val="20"/>
                <w:szCs w:val="20"/>
              </w:rPr>
              <w:t>*A; Alanı (km</w:t>
            </w:r>
            <w:r w:rsidRPr="00600909">
              <w:rPr>
                <w:rFonts w:asciiTheme="minorHAnsi" w:eastAsia="Calibri" w:hAnsiTheme="minorHAnsi" w:cstheme="minorHAnsi"/>
                <w:bCs/>
                <w:sz w:val="20"/>
                <w:szCs w:val="20"/>
                <w:vertAlign w:val="superscript"/>
              </w:rPr>
              <w:t>2</w:t>
            </w:r>
            <w:r w:rsidRPr="00600909">
              <w:rPr>
                <w:rFonts w:asciiTheme="minorHAnsi" w:eastAsia="Calibri" w:hAnsiTheme="minorHAnsi" w:cstheme="minorHAnsi"/>
                <w:bCs/>
                <w:sz w:val="20"/>
                <w:szCs w:val="20"/>
              </w:rPr>
              <w:t>), Q; Akımı (m³ s</w:t>
            </w:r>
            <w:r w:rsidRPr="00600909">
              <w:rPr>
                <w:rFonts w:asciiTheme="minorHAnsi" w:eastAsia="Calibri" w:hAnsiTheme="minorHAnsi" w:cstheme="minorHAnsi"/>
                <w:bCs/>
                <w:sz w:val="20"/>
                <w:szCs w:val="20"/>
                <w:vertAlign w:val="superscript"/>
              </w:rPr>
              <w:t>-1</w:t>
            </w:r>
            <w:r w:rsidRPr="00600909">
              <w:rPr>
                <w:rFonts w:asciiTheme="minorHAnsi" w:eastAsia="Calibri" w:hAnsiTheme="minorHAnsi" w:cstheme="minorHAnsi"/>
                <w:bCs/>
                <w:sz w:val="20"/>
                <w:szCs w:val="20"/>
              </w:rPr>
              <w:t>), HSV; Havza sediment verimini (Ton y</w:t>
            </w:r>
            <w:r w:rsidRPr="00600909">
              <w:rPr>
                <w:rFonts w:asciiTheme="minorHAnsi" w:eastAsia="Calibri" w:hAnsiTheme="minorHAnsi" w:cstheme="minorHAnsi"/>
                <w:bCs/>
                <w:sz w:val="20"/>
                <w:szCs w:val="20"/>
                <w:vertAlign w:val="superscript"/>
              </w:rPr>
              <w:t>-1</w:t>
            </w:r>
            <w:r w:rsidRPr="00600909">
              <w:rPr>
                <w:rFonts w:asciiTheme="minorHAnsi" w:eastAsia="Calibri" w:hAnsiTheme="minorHAnsi" w:cstheme="minorHAnsi"/>
                <w:bCs/>
                <w:sz w:val="20"/>
                <w:szCs w:val="20"/>
              </w:rPr>
              <w:t>km</w:t>
            </w:r>
            <w:r w:rsidRPr="00600909">
              <w:rPr>
                <w:rFonts w:asciiTheme="minorHAnsi" w:eastAsia="Calibri" w:hAnsiTheme="minorHAnsi" w:cstheme="minorHAnsi"/>
                <w:bCs/>
                <w:sz w:val="20"/>
                <w:szCs w:val="20"/>
                <w:vertAlign w:val="superscript"/>
              </w:rPr>
              <w:t>-1</w:t>
            </w:r>
            <w:r w:rsidRPr="00600909">
              <w:rPr>
                <w:rFonts w:asciiTheme="minorHAnsi" w:eastAsia="Calibri" w:hAnsiTheme="minorHAnsi" w:cstheme="minorHAnsi"/>
                <w:bCs/>
                <w:sz w:val="20"/>
                <w:szCs w:val="20"/>
              </w:rPr>
              <w:t xml:space="preserve"> ) K; İstasyon kotu (m), D; Akarsu derecesi ve R; Maksimum rölyeftir</w:t>
            </w:r>
          </w:p>
        </w:tc>
      </w:tr>
    </w:tbl>
    <w:p w14:paraId="6241764A" w14:textId="77777777" w:rsidR="00D33D95" w:rsidRPr="00B64BF1" w:rsidRDefault="00D33D95" w:rsidP="006C42D2">
      <w:pPr>
        <w:spacing w:after="0"/>
        <w:rPr>
          <w:rFonts w:asciiTheme="minorHAnsi" w:eastAsia="Calibri" w:hAnsiTheme="minorHAnsi" w:cstheme="minorHAnsi"/>
          <w:bCs/>
          <w:sz w:val="22"/>
          <w:szCs w:val="22"/>
        </w:rPr>
      </w:pPr>
    </w:p>
    <w:p w14:paraId="0463EBCC" w14:textId="77777777" w:rsidR="00600909" w:rsidRPr="00B64BF1" w:rsidRDefault="00600909" w:rsidP="006C42D2">
      <w:pPr>
        <w:spacing w:after="0"/>
        <w:jc w:val="both"/>
        <w:rPr>
          <w:rFonts w:asciiTheme="minorHAnsi" w:hAnsiTheme="minorHAnsi" w:cstheme="minorHAnsi"/>
          <w:sz w:val="22"/>
          <w:szCs w:val="22"/>
        </w:rPr>
      </w:pPr>
      <w:r w:rsidRPr="00B64BF1">
        <w:rPr>
          <w:rFonts w:asciiTheme="minorHAnsi" w:hAnsiTheme="minorHAnsi" w:cstheme="minorHAnsi"/>
          <w:sz w:val="22"/>
          <w:szCs w:val="22"/>
        </w:rPr>
        <w:t>Çizelge 1’de verilen havza özelliklerine ait veriler kullanılarak kalıntı analiz yapılmıştır. Yapılan analiz sonucunda sıra dışı değer bulunamamış ve tüm verilerin kullanılabileceği görülmüş ve veriler çoklu regresyon analizinde kullanılarak, en iyi alt grupların belirlenmesine çalışılmıştır. Analiz sonucunda sediment verimi tahmininde en iyi alt gruplar, en büyük R</w:t>
      </w:r>
      <w:r w:rsidRPr="00B64BF1">
        <w:rPr>
          <w:rFonts w:asciiTheme="minorHAnsi" w:hAnsiTheme="minorHAnsi" w:cstheme="minorHAnsi"/>
          <w:sz w:val="22"/>
          <w:szCs w:val="22"/>
          <w:vertAlign w:val="superscript"/>
        </w:rPr>
        <w:t>2</w:t>
      </w:r>
      <w:r w:rsidRPr="00B64BF1">
        <w:rPr>
          <w:rFonts w:asciiTheme="minorHAnsi" w:hAnsiTheme="minorHAnsi" w:cstheme="minorHAnsi"/>
          <w:sz w:val="22"/>
          <w:szCs w:val="22"/>
        </w:rPr>
        <w:t xml:space="preserve"> ve R</w:t>
      </w:r>
      <w:r w:rsidRPr="00B64BF1">
        <w:rPr>
          <w:rFonts w:asciiTheme="minorHAnsi" w:hAnsiTheme="minorHAnsi" w:cstheme="minorHAnsi"/>
          <w:sz w:val="22"/>
          <w:szCs w:val="22"/>
          <w:vertAlign w:val="subscript"/>
        </w:rPr>
        <w:t>a</w:t>
      </w:r>
      <w:r w:rsidRPr="00B64BF1">
        <w:rPr>
          <w:rFonts w:asciiTheme="minorHAnsi" w:hAnsiTheme="minorHAnsi" w:cstheme="minorHAnsi"/>
          <w:sz w:val="22"/>
          <w:szCs w:val="22"/>
          <w:vertAlign w:val="superscript"/>
        </w:rPr>
        <w:t>2</w:t>
      </w:r>
      <w:r w:rsidRPr="00B64BF1">
        <w:rPr>
          <w:rFonts w:asciiTheme="minorHAnsi" w:hAnsiTheme="minorHAnsi" w:cstheme="minorHAnsi"/>
          <w:sz w:val="22"/>
          <w:szCs w:val="22"/>
        </w:rPr>
        <w:t xml:space="preserve"> ile en küçük değerleri veren </w:t>
      </w:r>
      <w:proofErr w:type="spellStart"/>
      <w:r w:rsidRPr="00B64BF1">
        <w:rPr>
          <w:rFonts w:asciiTheme="minorHAnsi" w:hAnsiTheme="minorHAnsi" w:cstheme="minorHAnsi"/>
          <w:sz w:val="22"/>
          <w:szCs w:val="22"/>
        </w:rPr>
        <w:t>C</w:t>
      </w:r>
      <w:r w:rsidRPr="00B64BF1">
        <w:rPr>
          <w:rFonts w:asciiTheme="minorHAnsi" w:hAnsiTheme="minorHAnsi" w:cstheme="minorHAnsi"/>
          <w:sz w:val="22"/>
          <w:szCs w:val="22"/>
          <w:vertAlign w:val="subscript"/>
        </w:rPr>
        <w:t>p</w:t>
      </w:r>
      <w:proofErr w:type="spellEnd"/>
      <w:r w:rsidRPr="00B64BF1">
        <w:rPr>
          <w:rFonts w:asciiTheme="minorHAnsi" w:hAnsiTheme="minorHAnsi" w:cstheme="minorHAnsi"/>
          <w:sz w:val="22"/>
          <w:szCs w:val="22"/>
        </w:rPr>
        <w:t xml:space="preserve"> istatistiğine göre belirlenmiştir ve Çizelge 2’de verilmiştir.</w:t>
      </w:r>
    </w:p>
    <w:p w14:paraId="0859AEB4" w14:textId="77777777" w:rsidR="008F1E4B" w:rsidRPr="00B64BF1" w:rsidRDefault="008F1E4B" w:rsidP="006C42D2">
      <w:pPr>
        <w:spacing w:after="0"/>
        <w:jc w:val="both"/>
        <w:rPr>
          <w:rFonts w:asciiTheme="minorHAnsi" w:hAnsiTheme="minorHAnsi" w:cstheme="minorHAnsi"/>
          <w:sz w:val="22"/>
          <w:szCs w:val="22"/>
        </w:rPr>
      </w:pPr>
      <w:r w:rsidRPr="00B64BF1">
        <w:rPr>
          <w:rFonts w:asciiTheme="minorHAnsi" w:hAnsiTheme="minorHAnsi" w:cstheme="minorHAnsi"/>
          <w:sz w:val="22"/>
          <w:szCs w:val="22"/>
        </w:rPr>
        <w:t xml:space="preserve">En iyi alt grup belirleme analizi sonucunda, ikinci bölge sediment verimi tahmininde kullanılacak en etkili parametrelerin, alan, istasyon kotu ve akarsu derecesi olduğu belirlenmiş olup, diğer parametrelerin tahmin sonucuna etkisinin önemsiz olduğuna karar verilmiştir. Aynı şekilde, üçüncü bölgede debi, istasyon kotu ve akarsu derecesi, 4. bölgede debi ve rölyef, 5. bölgede tüm parametreler, 6. bölgede alan, rölyef ve istasyon kotu, 7. bölgede ise istasyon kotu dışındaki tüm parametrelerin etkili olduğu görülmüştür. </w:t>
      </w:r>
    </w:p>
    <w:p w14:paraId="738FEEB4" w14:textId="77777777" w:rsidR="008F1E4B" w:rsidRPr="00B64BF1" w:rsidRDefault="008F1E4B" w:rsidP="006C42D2">
      <w:pPr>
        <w:spacing w:after="0"/>
        <w:jc w:val="both"/>
        <w:rPr>
          <w:rFonts w:asciiTheme="minorHAnsi" w:hAnsiTheme="minorHAnsi" w:cstheme="minorHAnsi"/>
          <w:sz w:val="22"/>
          <w:szCs w:val="22"/>
        </w:rPr>
      </w:pPr>
      <w:r w:rsidRPr="00B64BF1">
        <w:rPr>
          <w:rFonts w:asciiTheme="minorHAnsi" w:hAnsiTheme="minorHAnsi" w:cstheme="minorHAnsi"/>
          <w:sz w:val="22"/>
          <w:szCs w:val="22"/>
        </w:rPr>
        <w:t>En iyi alt gruplara göre yapılan regresyon analizi sonucu bölgelerin sediment verimi tahmin denklemleri elde edilmiştir (Çizelge 3). En iyi tahmin denklemi sırasıyla 7. 5. 4 3. ve 2. bölgelerde elde edilmiştir. 6. bölge için denklemin tahmin yeteneği yetersiz görülmüştür.</w:t>
      </w:r>
    </w:p>
    <w:p w14:paraId="73C55BE2" w14:textId="77777777" w:rsidR="008F1E4B" w:rsidRPr="00B64BF1" w:rsidRDefault="008F1E4B" w:rsidP="006C42D2">
      <w:pPr>
        <w:spacing w:after="0"/>
        <w:rPr>
          <w:rFonts w:asciiTheme="minorHAnsi" w:hAnsiTheme="minorHAnsi" w:cstheme="minorHAnsi"/>
          <w:sz w:val="22"/>
          <w:szCs w:val="22"/>
        </w:rPr>
      </w:pPr>
    </w:p>
    <w:p w14:paraId="7562EDE6" w14:textId="77777777" w:rsidR="00600909" w:rsidRPr="00B64BF1" w:rsidRDefault="00600909" w:rsidP="006C42D2">
      <w:pPr>
        <w:spacing w:after="0"/>
        <w:rPr>
          <w:rFonts w:asciiTheme="minorHAnsi" w:hAnsiTheme="minorHAnsi" w:cstheme="minorHAnsi"/>
          <w:sz w:val="22"/>
          <w:szCs w:val="22"/>
        </w:rPr>
      </w:pPr>
      <w:r w:rsidRPr="00B64BF1">
        <w:rPr>
          <w:rFonts w:asciiTheme="minorHAnsi" w:hAnsiTheme="minorHAnsi" w:cstheme="minorHAnsi"/>
          <w:sz w:val="22"/>
          <w:szCs w:val="22"/>
        </w:rPr>
        <w:lastRenderedPageBreak/>
        <w:t>Çizelge 2. Bölgeler için en iyi alt gruplar*</w:t>
      </w:r>
    </w:p>
    <w:p w14:paraId="6F4D9A0C" w14:textId="77777777" w:rsidR="00600909" w:rsidRPr="00B64BF1" w:rsidRDefault="00600909" w:rsidP="006C42D2">
      <w:pPr>
        <w:spacing w:after="0"/>
        <w:rPr>
          <w:rFonts w:asciiTheme="minorHAnsi" w:hAnsiTheme="minorHAnsi" w:cstheme="minorHAnsi"/>
          <w:i/>
          <w:sz w:val="22"/>
          <w:szCs w:val="22"/>
        </w:rPr>
      </w:pPr>
      <w:proofErr w:type="spellStart"/>
      <w:r w:rsidRPr="00B64BF1">
        <w:rPr>
          <w:rFonts w:asciiTheme="minorHAnsi" w:hAnsiTheme="minorHAnsi" w:cstheme="minorHAnsi"/>
          <w:i/>
          <w:sz w:val="22"/>
          <w:szCs w:val="22"/>
        </w:rPr>
        <w:t>Table</w:t>
      </w:r>
      <w:proofErr w:type="spellEnd"/>
      <w:r w:rsidRPr="00B64BF1">
        <w:rPr>
          <w:rFonts w:asciiTheme="minorHAnsi" w:hAnsiTheme="minorHAnsi" w:cstheme="minorHAnsi"/>
          <w:i/>
          <w:sz w:val="22"/>
          <w:szCs w:val="22"/>
        </w:rPr>
        <w:t xml:space="preserve"> 2. </w:t>
      </w:r>
      <w:proofErr w:type="spellStart"/>
      <w:r w:rsidRPr="00B64BF1">
        <w:rPr>
          <w:rFonts w:asciiTheme="minorHAnsi" w:hAnsiTheme="minorHAnsi" w:cstheme="minorHAnsi"/>
          <w:i/>
          <w:sz w:val="22"/>
          <w:szCs w:val="22"/>
        </w:rPr>
        <w:t>The</w:t>
      </w:r>
      <w:proofErr w:type="spellEnd"/>
      <w:r w:rsidRPr="00B64BF1">
        <w:rPr>
          <w:rFonts w:asciiTheme="minorHAnsi" w:hAnsiTheme="minorHAnsi" w:cstheme="minorHAnsi"/>
          <w:i/>
          <w:sz w:val="22"/>
          <w:szCs w:val="22"/>
        </w:rPr>
        <w:t xml:space="preserve"> </w:t>
      </w:r>
      <w:proofErr w:type="spellStart"/>
      <w:r w:rsidRPr="00B64BF1">
        <w:rPr>
          <w:rFonts w:asciiTheme="minorHAnsi" w:hAnsiTheme="minorHAnsi" w:cstheme="minorHAnsi"/>
          <w:i/>
          <w:sz w:val="22"/>
          <w:szCs w:val="22"/>
        </w:rPr>
        <w:t>best</w:t>
      </w:r>
      <w:proofErr w:type="spellEnd"/>
      <w:r w:rsidRPr="00B64BF1">
        <w:rPr>
          <w:rFonts w:asciiTheme="minorHAnsi" w:hAnsiTheme="minorHAnsi" w:cstheme="minorHAnsi"/>
          <w:i/>
          <w:sz w:val="22"/>
          <w:szCs w:val="22"/>
        </w:rPr>
        <w:t xml:space="preserve"> </w:t>
      </w:r>
      <w:proofErr w:type="spellStart"/>
      <w:r w:rsidRPr="00B64BF1">
        <w:rPr>
          <w:rFonts w:asciiTheme="minorHAnsi" w:hAnsiTheme="minorHAnsi" w:cstheme="minorHAnsi"/>
          <w:i/>
          <w:sz w:val="22"/>
          <w:szCs w:val="22"/>
        </w:rPr>
        <w:t>subgroups</w:t>
      </w:r>
      <w:proofErr w:type="spellEnd"/>
      <w:r w:rsidRPr="00B64BF1">
        <w:rPr>
          <w:rFonts w:asciiTheme="minorHAnsi" w:hAnsiTheme="minorHAnsi" w:cstheme="minorHAnsi"/>
          <w:i/>
          <w:sz w:val="22"/>
          <w:szCs w:val="22"/>
        </w:rPr>
        <w:t xml:space="preserve"> </w:t>
      </w:r>
      <w:proofErr w:type="spellStart"/>
      <w:r w:rsidRPr="00B64BF1">
        <w:rPr>
          <w:rFonts w:asciiTheme="minorHAnsi" w:hAnsiTheme="minorHAnsi" w:cstheme="minorHAnsi"/>
          <w:i/>
          <w:sz w:val="22"/>
          <w:szCs w:val="22"/>
        </w:rPr>
        <w:t>for</w:t>
      </w:r>
      <w:proofErr w:type="spellEnd"/>
      <w:r w:rsidRPr="00B64BF1">
        <w:rPr>
          <w:rFonts w:asciiTheme="minorHAnsi" w:hAnsiTheme="minorHAnsi" w:cstheme="minorHAnsi"/>
          <w:i/>
          <w:sz w:val="22"/>
          <w:szCs w:val="22"/>
        </w:rPr>
        <w:t xml:space="preserve"> </w:t>
      </w:r>
      <w:proofErr w:type="spellStart"/>
      <w:r w:rsidRPr="00B64BF1">
        <w:rPr>
          <w:rFonts w:asciiTheme="minorHAnsi" w:hAnsiTheme="minorHAnsi" w:cstheme="minorHAnsi"/>
          <w:i/>
          <w:sz w:val="22"/>
          <w:szCs w:val="22"/>
        </w:rPr>
        <w:t>regions</w:t>
      </w:r>
      <w:proofErr w:type="spellEnd"/>
      <w:r w:rsidRPr="00B64BF1">
        <w:rPr>
          <w:rFonts w:asciiTheme="minorHAnsi" w:hAnsiTheme="minorHAnsi" w:cstheme="minorHAnsi"/>
          <w:i/>
          <w:sz w:val="22"/>
          <w:szCs w:val="22"/>
        </w:rPr>
        <w:t>*</w:t>
      </w:r>
    </w:p>
    <w:tbl>
      <w:tblPr>
        <w:tblW w:w="5000" w:type="pct"/>
        <w:jc w:val="center"/>
        <w:tblCellMar>
          <w:left w:w="70" w:type="dxa"/>
          <w:right w:w="70" w:type="dxa"/>
        </w:tblCellMar>
        <w:tblLook w:val="04A0" w:firstRow="1" w:lastRow="0" w:firstColumn="1" w:lastColumn="0" w:noHBand="0" w:noVBand="1"/>
      </w:tblPr>
      <w:tblGrid>
        <w:gridCol w:w="1781"/>
        <w:gridCol w:w="984"/>
        <w:gridCol w:w="1374"/>
        <w:gridCol w:w="2351"/>
        <w:gridCol w:w="1176"/>
        <w:gridCol w:w="508"/>
        <w:gridCol w:w="508"/>
        <w:gridCol w:w="510"/>
        <w:gridCol w:w="508"/>
        <w:gridCol w:w="506"/>
      </w:tblGrid>
      <w:tr w:rsidR="00600909" w:rsidRPr="00600909" w14:paraId="25EEF81B" w14:textId="77777777" w:rsidTr="00600909">
        <w:trPr>
          <w:trHeight w:hRule="exact" w:val="340"/>
          <w:jc w:val="center"/>
        </w:trPr>
        <w:tc>
          <w:tcPr>
            <w:tcW w:w="872" w:type="pct"/>
            <w:tcBorders>
              <w:top w:val="single" w:sz="4" w:space="0" w:color="auto"/>
              <w:bottom w:val="single" w:sz="4" w:space="0" w:color="auto"/>
            </w:tcBorders>
            <w:shd w:val="clear" w:color="auto" w:fill="auto"/>
            <w:noWrap/>
            <w:vAlign w:val="bottom"/>
          </w:tcPr>
          <w:p w14:paraId="0F1BA431" w14:textId="77777777" w:rsidR="00600909" w:rsidRPr="00600909" w:rsidRDefault="00600909" w:rsidP="006C42D2">
            <w:pPr>
              <w:spacing w:after="0"/>
              <w:rPr>
                <w:rFonts w:asciiTheme="minorHAnsi" w:hAnsiTheme="minorHAnsi" w:cstheme="minorHAnsi"/>
                <w:b/>
                <w:bCs/>
                <w:sz w:val="20"/>
                <w:szCs w:val="20"/>
              </w:rPr>
            </w:pPr>
            <w:r w:rsidRPr="00600909">
              <w:rPr>
                <w:rFonts w:asciiTheme="minorHAnsi" w:hAnsiTheme="minorHAnsi" w:cstheme="minorHAnsi"/>
                <w:b/>
                <w:bCs/>
                <w:sz w:val="20"/>
                <w:szCs w:val="20"/>
              </w:rPr>
              <w:t>Bölge No</w:t>
            </w:r>
          </w:p>
        </w:tc>
        <w:tc>
          <w:tcPr>
            <w:tcW w:w="482" w:type="pct"/>
            <w:tcBorders>
              <w:top w:val="single" w:sz="4" w:space="0" w:color="auto"/>
              <w:bottom w:val="single" w:sz="4" w:space="0" w:color="auto"/>
            </w:tcBorders>
            <w:shd w:val="clear" w:color="auto" w:fill="auto"/>
            <w:noWrap/>
            <w:vAlign w:val="bottom"/>
          </w:tcPr>
          <w:p w14:paraId="32769995" w14:textId="77777777" w:rsidR="00600909" w:rsidRPr="00600909" w:rsidRDefault="00600909" w:rsidP="006C42D2">
            <w:pPr>
              <w:spacing w:after="0"/>
              <w:rPr>
                <w:rFonts w:asciiTheme="minorHAnsi" w:hAnsiTheme="minorHAnsi" w:cstheme="minorHAnsi"/>
                <w:b/>
                <w:bCs/>
                <w:sz w:val="20"/>
                <w:szCs w:val="20"/>
              </w:rPr>
            </w:pPr>
            <w:r w:rsidRPr="00600909">
              <w:rPr>
                <w:rFonts w:asciiTheme="minorHAnsi" w:hAnsiTheme="minorHAnsi" w:cstheme="minorHAnsi"/>
                <w:b/>
                <w:bCs/>
                <w:sz w:val="20"/>
                <w:szCs w:val="20"/>
              </w:rPr>
              <w:t>R2</w:t>
            </w:r>
          </w:p>
        </w:tc>
        <w:tc>
          <w:tcPr>
            <w:tcW w:w="673" w:type="pct"/>
            <w:tcBorders>
              <w:top w:val="single" w:sz="4" w:space="0" w:color="auto"/>
              <w:bottom w:val="single" w:sz="4" w:space="0" w:color="auto"/>
            </w:tcBorders>
            <w:shd w:val="clear" w:color="auto" w:fill="auto"/>
            <w:noWrap/>
            <w:vAlign w:val="bottom"/>
          </w:tcPr>
          <w:p w14:paraId="0AEEC24C" w14:textId="77777777" w:rsidR="00600909" w:rsidRPr="00600909" w:rsidRDefault="00600909" w:rsidP="006C42D2">
            <w:pPr>
              <w:spacing w:after="0"/>
              <w:rPr>
                <w:rFonts w:asciiTheme="minorHAnsi" w:hAnsiTheme="minorHAnsi" w:cstheme="minorHAnsi"/>
                <w:b/>
                <w:bCs/>
                <w:sz w:val="20"/>
                <w:szCs w:val="20"/>
              </w:rPr>
            </w:pPr>
            <w:r w:rsidRPr="00600909">
              <w:rPr>
                <w:rFonts w:asciiTheme="minorHAnsi" w:hAnsiTheme="minorHAnsi" w:cstheme="minorHAnsi"/>
                <w:b/>
                <w:bCs/>
                <w:sz w:val="20"/>
                <w:szCs w:val="20"/>
              </w:rPr>
              <w:t>Ra2</w:t>
            </w:r>
          </w:p>
        </w:tc>
        <w:tc>
          <w:tcPr>
            <w:tcW w:w="1152" w:type="pct"/>
            <w:tcBorders>
              <w:top w:val="single" w:sz="4" w:space="0" w:color="auto"/>
              <w:bottom w:val="single" w:sz="4" w:space="0" w:color="auto"/>
            </w:tcBorders>
            <w:shd w:val="clear" w:color="auto" w:fill="auto"/>
            <w:noWrap/>
            <w:vAlign w:val="bottom"/>
          </w:tcPr>
          <w:p w14:paraId="04A096EF" w14:textId="77777777" w:rsidR="00600909" w:rsidRPr="00600909" w:rsidRDefault="00600909" w:rsidP="006C42D2">
            <w:pPr>
              <w:spacing w:after="0"/>
              <w:rPr>
                <w:rFonts w:asciiTheme="minorHAnsi" w:hAnsiTheme="minorHAnsi" w:cstheme="minorHAnsi"/>
                <w:b/>
                <w:bCs/>
                <w:sz w:val="20"/>
                <w:szCs w:val="20"/>
              </w:rPr>
            </w:pPr>
            <w:proofErr w:type="spellStart"/>
            <w:r w:rsidRPr="00600909">
              <w:rPr>
                <w:rFonts w:asciiTheme="minorHAnsi" w:hAnsiTheme="minorHAnsi" w:cstheme="minorHAnsi"/>
                <w:b/>
                <w:bCs/>
                <w:sz w:val="20"/>
                <w:szCs w:val="20"/>
              </w:rPr>
              <w:t>Mallows</w:t>
            </w:r>
            <w:proofErr w:type="spellEnd"/>
            <w:r w:rsidRPr="00600909">
              <w:rPr>
                <w:rFonts w:asciiTheme="minorHAnsi" w:hAnsiTheme="minorHAnsi" w:cstheme="minorHAnsi"/>
                <w:b/>
                <w:bCs/>
                <w:sz w:val="20"/>
                <w:szCs w:val="20"/>
              </w:rPr>
              <w:t xml:space="preserve"> </w:t>
            </w:r>
            <w:proofErr w:type="spellStart"/>
            <w:r w:rsidRPr="00600909">
              <w:rPr>
                <w:rFonts w:asciiTheme="minorHAnsi" w:hAnsiTheme="minorHAnsi" w:cstheme="minorHAnsi"/>
                <w:b/>
                <w:bCs/>
                <w:sz w:val="20"/>
                <w:szCs w:val="20"/>
              </w:rPr>
              <w:t>Cp</w:t>
            </w:r>
            <w:proofErr w:type="spellEnd"/>
          </w:p>
        </w:tc>
        <w:tc>
          <w:tcPr>
            <w:tcW w:w="576" w:type="pct"/>
            <w:tcBorders>
              <w:top w:val="single" w:sz="4" w:space="0" w:color="auto"/>
              <w:bottom w:val="single" w:sz="4" w:space="0" w:color="auto"/>
            </w:tcBorders>
            <w:shd w:val="clear" w:color="auto" w:fill="auto"/>
            <w:noWrap/>
            <w:vAlign w:val="bottom"/>
          </w:tcPr>
          <w:p w14:paraId="1FCB0094" w14:textId="77777777" w:rsidR="00600909" w:rsidRPr="00600909" w:rsidRDefault="00600909" w:rsidP="006C42D2">
            <w:pPr>
              <w:spacing w:after="0"/>
              <w:rPr>
                <w:rFonts w:asciiTheme="minorHAnsi" w:hAnsiTheme="minorHAnsi" w:cstheme="minorHAnsi"/>
                <w:b/>
                <w:bCs/>
                <w:sz w:val="20"/>
                <w:szCs w:val="20"/>
              </w:rPr>
            </w:pPr>
            <w:r w:rsidRPr="00600909">
              <w:rPr>
                <w:rFonts w:asciiTheme="minorHAnsi" w:hAnsiTheme="minorHAnsi" w:cstheme="minorHAnsi"/>
                <w:b/>
                <w:bCs/>
                <w:sz w:val="20"/>
                <w:szCs w:val="20"/>
              </w:rPr>
              <w:t>S</w:t>
            </w:r>
          </w:p>
        </w:tc>
        <w:tc>
          <w:tcPr>
            <w:tcW w:w="249" w:type="pct"/>
            <w:tcBorders>
              <w:top w:val="single" w:sz="4" w:space="0" w:color="auto"/>
              <w:bottom w:val="single" w:sz="4" w:space="0" w:color="auto"/>
            </w:tcBorders>
            <w:shd w:val="clear" w:color="auto" w:fill="auto"/>
            <w:noWrap/>
            <w:vAlign w:val="bottom"/>
          </w:tcPr>
          <w:p w14:paraId="49E1F89E" w14:textId="77777777" w:rsidR="00600909" w:rsidRPr="00600909" w:rsidRDefault="00600909" w:rsidP="006C42D2">
            <w:pPr>
              <w:spacing w:after="0"/>
              <w:rPr>
                <w:rFonts w:asciiTheme="minorHAnsi" w:hAnsiTheme="minorHAnsi" w:cstheme="minorHAnsi"/>
                <w:b/>
                <w:bCs/>
                <w:sz w:val="20"/>
                <w:szCs w:val="20"/>
              </w:rPr>
            </w:pPr>
            <w:r w:rsidRPr="00600909">
              <w:rPr>
                <w:rFonts w:asciiTheme="minorHAnsi" w:hAnsiTheme="minorHAnsi" w:cstheme="minorHAnsi"/>
                <w:b/>
                <w:bCs/>
                <w:sz w:val="20"/>
                <w:szCs w:val="20"/>
              </w:rPr>
              <w:t>A</w:t>
            </w:r>
          </w:p>
        </w:tc>
        <w:tc>
          <w:tcPr>
            <w:tcW w:w="249" w:type="pct"/>
            <w:tcBorders>
              <w:top w:val="single" w:sz="4" w:space="0" w:color="auto"/>
              <w:bottom w:val="single" w:sz="4" w:space="0" w:color="auto"/>
            </w:tcBorders>
            <w:shd w:val="clear" w:color="auto" w:fill="auto"/>
            <w:noWrap/>
            <w:vAlign w:val="bottom"/>
          </w:tcPr>
          <w:p w14:paraId="7D0BB0D8" w14:textId="77777777" w:rsidR="00600909" w:rsidRPr="00600909" w:rsidRDefault="00600909" w:rsidP="006C42D2">
            <w:pPr>
              <w:spacing w:after="0"/>
              <w:rPr>
                <w:rFonts w:asciiTheme="minorHAnsi" w:hAnsiTheme="minorHAnsi" w:cstheme="minorHAnsi"/>
                <w:b/>
                <w:bCs/>
                <w:sz w:val="20"/>
                <w:szCs w:val="20"/>
              </w:rPr>
            </w:pPr>
            <w:r w:rsidRPr="00600909">
              <w:rPr>
                <w:rFonts w:asciiTheme="minorHAnsi" w:hAnsiTheme="minorHAnsi" w:cstheme="minorHAnsi"/>
                <w:b/>
                <w:bCs/>
                <w:sz w:val="20"/>
                <w:szCs w:val="20"/>
              </w:rPr>
              <w:t>Q</w:t>
            </w:r>
          </w:p>
        </w:tc>
        <w:tc>
          <w:tcPr>
            <w:tcW w:w="250" w:type="pct"/>
            <w:tcBorders>
              <w:top w:val="single" w:sz="4" w:space="0" w:color="auto"/>
              <w:bottom w:val="single" w:sz="4" w:space="0" w:color="auto"/>
            </w:tcBorders>
            <w:shd w:val="clear" w:color="auto" w:fill="auto"/>
            <w:noWrap/>
            <w:vAlign w:val="bottom"/>
          </w:tcPr>
          <w:p w14:paraId="448C3A71" w14:textId="77777777" w:rsidR="00600909" w:rsidRPr="00600909" w:rsidRDefault="00600909" w:rsidP="006C42D2">
            <w:pPr>
              <w:spacing w:after="0"/>
              <w:rPr>
                <w:rFonts w:asciiTheme="minorHAnsi" w:hAnsiTheme="minorHAnsi" w:cstheme="minorHAnsi"/>
                <w:b/>
                <w:bCs/>
                <w:sz w:val="20"/>
                <w:szCs w:val="20"/>
              </w:rPr>
            </w:pPr>
            <w:r w:rsidRPr="00600909">
              <w:rPr>
                <w:rFonts w:asciiTheme="minorHAnsi" w:hAnsiTheme="minorHAnsi" w:cstheme="minorHAnsi"/>
                <w:b/>
                <w:bCs/>
                <w:sz w:val="20"/>
                <w:szCs w:val="20"/>
              </w:rPr>
              <w:t>R</w:t>
            </w:r>
          </w:p>
        </w:tc>
        <w:tc>
          <w:tcPr>
            <w:tcW w:w="249" w:type="pct"/>
            <w:tcBorders>
              <w:top w:val="single" w:sz="4" w:space="0" w:color="auto"/>
              <w:bottom w:val="single" w:sz="4" w:space="0" w:color="auto"/>
            </w:tcBorders>
            <w:shd w:val="clear" w:color="auto" w:fill="auto"/>
            <w:noWrap/>
            <w:vAlign w:val="bottom"/>
          </w:tcPr>
          <w:p w14:paraId="52AAD126" w14:textId="77777777" w:rsidR="00600909" w:rsidRPr="00600909" w:rsidRDefault="00600909" w:rsidP="006C42D2">
            <w:pPr>
              <w:spacing w:after="0"/>
              <w:rPr>
                <w:rFonts w:asciiTheme="minorHAnsi" w:hAnsiTheme="minorHAnsi" w:cstheme="minorHAnsi"/>
                <w:b/>
                <w:bCs/>
                <w:sz w:val="20"/>
                <w:szCs w:val="20"/>
              </w:rPr>
            </w:pPr>
            <w:r w:rsidRPr="00600909">
              <w:rPr>
                <w:rFonts w:asciiTheme="minorHAnsi" w:hAnsiTheme="minorHAnsi" w:cstheme="minorHAnsi"/>
                <w:b/>
                <w:bCs/>
                <w:sz w:val="20"/>
                <w:szCs w:val="20"/>
              </w:rPr>
              <w:t>K</w:t>
            </w:r>
          </w:p>
        </w:tc>
        <w:tc>
          <w:tcPr>
            <w:tcW w:w="249" w:type="pct"/>
            <w:tcBorders>
              <w:top w:val="single" w:sz="4" w:space="0" w:color="auto"/>
              <w:bottom w:val="single" w:sz="4" w:space="0" w:color="auto"/>
            </w:tcBorders>
            <w:shd w:val="clear" w:color="auto" w:fill="auto"/>
            <w:noWrap/>
            <w:vAlign w:val="bottom"/>
          </w:tcPr>
          <w:p w14:paraId="7E267F4F" w14:textId="77777777" w:rsidR="00600909" w:rsidRPr="00600909" w:rsidRDefault="00600909" w:rsidP="006C42D2">
            <w:pPr>
              <w:spacing w:after="0"/>
              <w:rPr>
                <w:rFonts w:asciiTheme="minorHAnsi" w:hAnsiTheme="minorHAnsi" w:cstheme="minorHAnsi"/>
                <w:b/>
                <w:bCs/>
                <w:sz w:val="20"/>
                <w:szCs w:val="20"/>
              </w:rPr>
            </w:pPr>
            <w:r w:rsidRPr="00600909">
              <w:rPr>
                <w:rFonts w:asciiTheme="minorHAnsi" w:hAnsiTheme="minorHAnsi" w:cstheme="minorHAnsi"/>
                <w:b/>
                <w:bCs/>
                <w:sz w:val="20"/>
                <w:szCs w:val="20"/>
              </w:rPr>
              <w:t>D</w:t>
            </w:r>
          </w:p>
        </w:tc>
      </w:tr>
      <w:tr w:rsidR="00600909" w:rsidRPr="00600909" w14:paraId="4F64A31C" w14:textId="77777777" w:rsidTr="00600909">
        <w:trPr>
          <w:trHeight w:hRule="exact" w:val="227"/>
          <w:jc w:val="center"/>
        </w:trPr>
        <w:tc>
          <w:tcPr>
            <w:tcW w:w="872" w:type="pct"/>
            <w:tcBorders>
              <w:top w:val="single" w:sz="4" w:space="0" w:color="auto"/>
            </w:tcBorders>
            <w:shd w:val="clear" w:color="auto" w:fill="auto"/>
            <w:noWrap/>
            <w:vAlign w:val="center"/>
          </w:tcPr>
          <w:p w14:paraId="5BB0E7C4"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2</w:t>
            </w:r>
          </w:p>
        </w:tc>
        <w:tc>
          <w:tcPr>
            <w:tcW w:w="482" w:type="pct"/>
            <w:tcBorders>
              <w:top w:val="single" w:sz="4" w:space="0" w:color="auto"/>
            </w:tcBorders>
            <w:shd w:val="clear" w:color="auto" w:fill="auto"/>
            <w:noWrap/>
            <w:vAlign w:val="center"/>
          </w:tcPr>
          <w:p w14:paraId="2CB840BE"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0.94</w:t>
            </w:r>
          </w:p>
        </w:tc>
        <w:tc>
          <w:tcPr>
            <w:tcW w:w="673" w:type="pct"/>
            <w:tcBorders>
              <w:top w:val="single" w:sz="4" w:space="0" w:color="auto"/>
            </w:tcBorders>
            <w:shd w:val="clear" w:color="auto" w:fill="auto"/>
            <w:noWrap/>
            <w:vAlign w:val="center"/>
          </w:tcPr>
          <w:p w14:paraId="33987A23"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0.91</w:t>
            </w:r>
          </w:p>
        </w:tc>
        <w:tc>
          <w:tcPr>
            <w:tcW w:w="1152" w:type="pct"/>
            <w:tcBorders>
              <w:top w:val="single" w:sz="4" w:space="0" w:color="auto"/>
            </w:tcBorders>
            <w:shd w:val="clear" w:color="auto" w:fill="auto"/>
            <w:noWrap/>
            <w:vAlign w:val="center"/>
          </w:tcPr>
          <w:p w14:paraId="7B9264A2"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2.6</w:t>
            </w:r>
          </w:p>
        </w:tc>
        <w:tc>
          <w:tcPr>
            <w:tcW w:w="576" w:type="pct"/>
            <w:tcBorders>
              <w:top w:val="single" w:sz="4" w:space="0" w:color="auto"/>
            </w:tcBorders>
            <w:shd w:val="clear" w:color="auto" w:fill="auto"/>
            <w:noWrap/>
            <w:vAlign w:val="center"/>
          </w:tcPr>
          <w:p w14:paraId="3A2B857A"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15.63</w:t>
            </w:r>
          </w:p>
        </w:tc>
        <w:tc>
          <w:tcPr>
            <w:tcW w:w="249" w:type="pct"/>
            <w:tcBorders>
              <w:top w:val="single" w:sz="4" w:space="0" w:color="auto"/>
            </w:tcBorders>
            <w:shd w:val="clear" w:color="auto" w:fill="auto"/>
            <w:noWrap/>
            <w:vAlign w:val="center"/>
          </w:tcPr>
          <w:p w14:paraId="32AC5F14"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X</w:t>
            </w:r>
          </w:p>
        </w:tc>
        <w:tc>
          <w:tcPr>
            <w:tcW w:w="249" w:type="pct"/>
            <w:tcBorders>
              <w:top w:val="single" w:sz="4" w:space="0" w:color="auto"/>
            </w:tcBorders>
            <w:shd w:val="clear" w:color="auto" w:fill="auto"/>
            <w:noWrap/>
            <w:vAlign w:val="center"/>
          </w:tcPr>
          <w:p w14:paraId="19C8603A" w14:textId="77777777" w:rsidR="00600909" w:rsidRPr="00600909" w:rsidRDefault="00600909" w:rsidP="006C42D2">
            <w:pPr>
              <w:spacing w:after="0"/>
              <w:rPr>
                <w:rFonts w:asciiTheme="minorHAnsi" w:hAnsiTheme="minorHAnsi" w:cstheme="minorHAnsi"/>
                <w:bCs/>
                <w:sz w:val="20"/>
                <w:szCs w:val="20"/>
              </w:rPr>
            </w:pPr>
          </w:p>
        </w:tc>
        <w:tc>
          <w:tcPr>
            <w:tcW w:w="250" w:type="pct"/>
            <w:tcBorders>
              <w:top w:val="single" w:sz="4" w:space="0" w:color="auto"/>
            </w:tcBorders>
            <w:shd w:val="clear" w:color="auto" w:fill="auto"/>
            <w:noWrap/>
            <w:vAlign w:val="center"/>
          </w:tcPr>
          <w:p w14:paraId="3720625E" w14:textId="77777777" w:rsidR="00600909" w:rsidRPr="00600909" w:rsidRDefault="00600909" w:rsidP="006C42D2">
            <w:pPr>
              <w:spacing w:after="0"/>
              <w:rPr>
                <w:rFonts w:asciiTheme="minorHAnsi" w:hAnsiTheme="minorHAnsi" w:cstheme="minorHAnsi"/>
                <w:bCs/>
                <w:sz w:val="20"/>
                <w:szCs w:val="20"/>
              </w:rPr>
            </w:pPr>
          </w:p>
        </w:tc>
        <w:tc>
          <w:tcPr>
            <w:tcW w:w="249" w:type="pct"/>
            <w:tcBorders>
              <w:top w:val="single" w:sz="4" w:space="0" w:color="auto"/>
            </w:tcBorders>
            <w:shd w:val="clear" w:color="auto" w:fill="auto"/>
            <w:noWrap/>
            <w:vAlign w:val="center"/>
          </w:tcPr>
          <w:p w14:paraId="706A8D0F"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X</w:t>
            </w:r>
          </w:p>
        </w:tc>
        <w:tc>
          <w:tcPr>
            <w:tcW w:w="249" w:type="pct"/>
            <w:tcBorders>
              <w:top w:val="single" w:sz="4" w:space="0" w:color="auto"/>
            </w:tcBorders>
            <w:shd w:val="clear" w:color="auto" w:fill="auto"/>
            <w:noWrap/>
            <w:vAlign w:val="center"/>
          </w:tcPr>
          <w:p w14:paraId="42B25B48"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X</w:t>
            </w:r>
          </w:p>
        </w:tc>
      </w:tr>
      <w:tr w:rsidR="00600909" w:rsidRPr="00600909" w14:paraId="4EF357F2" w14:textId="77777777" w:rsidTr="00600909">
        <w:trPr>
          <w:trHeight w:hRule="exact" w:val="227"/>
          <w:jc w:val="center"/>
        </w:trPr>
        <w:tc>
          <w:tcPr>
            <w:tcW w:w="872" w:type="pct"/>
            <w:shd w:val="clear" w:color="auto" w:fill="auto"/>
            <w:noWrap/>
            <w:vAlign w:val="center"/>
          </w:tcPr>
          <w:p w14:paraId="62D24DB9"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3</w:t>
            </w:r>
          </w:p>
        </w:tc>
        <w:tc>
          <w:tcPr>
            <w:tcW w:w="482" w:type="pct"/>
            <w:shd w:val="clear" w:color="auto" w:fill="auto"/>
            <w:noWrap/>
            <w:vAlign w:val="center"/>
          </w:tcPr>
          <w:p w14:paraId="38FCA945"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0.92</w:t>
            </w:r>
          </w:p>
        </w:tc>
        <w:tc>
          <w:tcPr>
            <w:tcW w:w="673" w:type="pct"/>
            <w:shd w:val="clear" w:color="auto" w:fill="auto"/>
            <w:noWrap/>
            <w:vAlign w:val="center"/>
          </w:tcPr>
          <w:p w14:paraId="4FF68798"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0.89</w:t>
            </w:r>
          </w:p>
        </w:tc>
        <w:tc>
          <w:tcPr>
            <w:tcW w:w="1152" w:type="pct"/>
            <w:shd w:val="clear" w:color="auto" w:fill="auto"/>
            <w:noWrap/>
            <w:vAlign w:val="center"/>
          </w:tcPr>
          <w:p w14:paraId="3FBCAFA8"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2.7</w:t>
            </w:r>
          </w:p>
        </w:tc>
        <w:tc>
          <w:tcPr>
            <w:tcW w:w="576" w:type="pct"/>
            <w:shd w:val="clear" w:color="auto" w:fill="auto"/>
            <w:noWrap/>
            <w:vAlign w:val="center"/>
          </w:tcPr>
          <w:p w14:paraId="44AB86EA"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11.37</w:t>
            </w:r>
          </w:p>
        </w:tc>
        <w:tc>
          <w:tcPr>
            <w:tcW w:w="249" w:type="pct"/>
            <w:shd w:val="clear" w:color="auto" w:fill="auto"/>
            <w:noWrap/>
            <w:vAlign w:val="center"/>
          </w:tcPr>
          <w:p w14:paraId="03639268" w14:textId="77777777" w:rsidR="00600909" w:rsidRPr="00600909" w:rsidRDefault="00600909" w:rsidP="006C42D2">
            <w:pPr>
              <w:spacing w:after="0"/>
              <w:rPr>
                <w:rFonts w:asciiTheme="minorHAnsi" w:hAnsiTheme="minorHAnsi" w:cstheme="minorHAnsi"/>
                <w:bCs/>
                <w:sz w:val="20"/>
                <w:szCs w:val="20"/>
              </w:rPr>
            </w:pPr>
          </w:p>
        </w:tc>
        <w:tc>
          <w:tcPr>
            <w:tcW w:w="249" w:type="pct"/>
            <w:shd w:val="clear" w:color="auto" w:fill="auto"/>
            <w:noWrap/>
            <w:vAlign w:val="center"/>
          </w:tcPr>
          <w:p w14:paraId="1DF459A1"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X</w:t>
            </w:r>
          </w:p>
        </w:tc>
        <w:tc>
          <w:tcPr>
            <w:tcW w:w="250" w:type="pct"/>
            <w:shd w:val="clear" w:color="auto" w:fill="auto"/>
            <w:noWrap/>
            <w:vAlign w:val="center"/>
          </w:tcPr>
          <w:p w14:paraId="421F31A8" w14:textId="77777777" w:rsidR="00600909" w:rsidRPr="00600909" w:rsidRDefault="00600909" w:rsidP="006C42D2">
            <w:pPr>
              <w:spacing w:after="0"/>
              <w:rPr>
                <w:rFonts w:asciiTheme="minorHAnsi" w:hAnsiTheme="minorHAnsi" w:cstheme="minorHAnsi"/>
                <w:bCs/>
                <w:sz w:val="20"/>
                <w:szCs w:val="20"/>
              </w:rPr>
            </w:pPr>
          </w:p>
        </w:tc>
        <w:tc>
          <w:tcPr>
            <w:tcW w:w="249" w:type="pct"/>
            <w:shd w:val="clear" w:color="auto" w:fill="auto"/>
            <w:noWrap/>
            <w:vAlign w:val="center"/>
          </w:tcPr>
          <w:p w14:paraId="41C0CE67"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X</w:t>
            </w:r>
          </w:p>
        </w:tc>
        <w:tc>
          <w:tcPr>
            <w:tcW w:w="249" w:type="pct"/>
            <w:shd w:val="clear" w:color="auto" w:fill="auto"/>
            <w:noWrap/>
            <w:vAlign w:val="center"/>
          </w:tcPr>
          <w:p w14:paraId="1CBB0D20"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X</w:t>
            </w:r>
          </w:p>
        </w:tc>
      </w:tr>
      <w:tr w:rsidR="00600909" w:rsidRPr="00600909" w14:paraId="1B3B973A" w14:textId="77777777" w:rsidTr="00600909">
        <w:trPr>
          <w:trHeight w:hRule="exact" w:val="227"/>
          <w:jc w:val="center"/>
        </w:trPr>
        <w:tc>
          <w:tcPr>
            <w:tcW w:w="872" w:type="pct"/>
            <w:shd w:val="clear" w:color="auto" w:fill="auto"/>
            <w:noWrap/>
            <w:vAlign w:val="center"/>
          </w:tcPr>
          <w:p w14:paraId="6881B827"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4</w:t>
            </w:r>
          </w:p>
        </w:tc>
        <w:tc>
          <w:tcPr>
            <w:tcW w:w="482" w:type="pct"/>
            <w:shd w:val="clear" w:color="auto" w:fill="auto"/>
            <w:noWrap/>
            <w:vAlign w:val="center"/>
          </w:tcPr>
          <w:p w14:paraId="538296D2"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0.96</w:t>
            </w:r>
          </w:p>
        </w:tc>
        <w:tc>
          <w:tcPr>
            <w:tcW w:w="673" w:type="pct"/>
            <w:shd w:val="clear" w:color="auto" w:fill="auto"/>
            <w:noWrap/>
            <w:vAlign w:val="center"/>
          </w:tcPr>
          <w:p w14:paraId="53E0CA48"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0.95</w:t>
            </w:r>
          </w:p>
        </w:tc>
        <w:tc>
          <w:tcPr>
            <w:tcW w:w="1152" w:type="pct"/>
            <w:shd w:val="clear" w:color="auto" w:fill="auto"/>
            <w:noWrap/>
            <w:vAlign w:val="center"/>
          </w:tcPr>
          <w:p w14:paraId="71BD1DBF"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3.9</w:t>
            </w:r>
          </w:p>
        </w:tc>
        <w:tc>
          <w:tcPr>
            <w:tcW w:w="576" w:type="pct"/>
            <w:shd w:val="clear" w:color="auto" w:fill="auto"/>
            <w:noWrap/>
            <w:vAlign w:val="center"/>
          </w:tcPr>
          <w:p w14:paraId="7F2B104F"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16.24</w:t>
            </w:r>
          </w:p>
        </w:tc>
        <w:tc>
          <w:tcPr>
            <w:tcW w:w="249" w:type="pct"/>
            <w:shd w:val="clear" w:color="auto" w:fill="auto"/>
            <w:noWrap/>
            <w:vAlign w:val="center"/>
          </w:tcPr>
          <w:p w14:paraId="321DA481" w14:textId="77777777" w:rsidR="00600909" w:rsidRPr="00600909" w:rsidRDefault="00600909" w:rsidP="006C42D2">
            <w:pPr>
              <w:spacing w:after="0"/>
              <w:rPr>
                <w:rFonts w:asciiTheme="minorHAnsi" w:hAnsiTheme="minorHAnsi" w:cstheme="minorHAnsi"/>
                <w:bCs/>
                <w:sz w:val="20"/>
                <w:szCs w:val="20"/>
              </w:rPr>
            </w:pPr>
          </w:p>
        </w:tc>
        <w:tc>
          <w:tcPr>
            <w:tcW w:w="249" w:type="pct"/>
            <w:shd w:val="clear" w:color="auto" w:fill="auto"/>
            <w:noWrap/>
            <w:vAlign w:val="center"/>
          </w:tcPr>
          <w:p w14:paraId="363CC1CE"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X</w:t>
            </w:r>
          </w:p>
        </w:tc>
        <w:tc>
          <w:tcPr>
            <w:tcW w:w="250" w:type="pct"/>
            <w:shd w:val="clear" w:color="auto" w:fill="auto"/>
            <w:noWrap/>
            <w:vAlign w:val="center"/>
          </w:tcPr>
          <w:p w14:paraId="53E3C69D"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X</w:t>
            </w:r>
          </w:p>
        </w:tc>
        <w:tc>
          <w:tcPr>
            <w:tcW w:w="249" w:type="pct"/>
            <w:shd w:val="clear" w:color="auto" w:fill="auto"/>
            <w:noWrap/>
            <w:vAlign w:val="center"/>
          </w:tcPr>
          <w:p w14:paraId="64475983" w14:textId="77777777" w:rsidR="00600909" w:rsidRPr="00600909" w:rsidRDefault="00600909" w:rsidP="006C42D2">
            <w:pPr>
              <w:spacing w:after="0"/>
              <w:rPr>
                <w:rFonts w:asciiTheme="minorHAnsi" w:hAnsiTheme="minorHAnsi" w:cstheme="minorHAnsi"/>
                <w:bCs/>
                <w:sz w:val="20"/>
                <w:szCs w:val="20"/>
              </w:rPr>
            </w:pPr>
          </w:p>
        </w:tc>
        <w:tc>
          <w:tcPr>
            <w:tcW w:w="249" w:type="pct"/>
            <w:shd w:val="clear" w:color="auto" w:fill="auto"/>
            <w:noWrap/>
            <w:vAlign w:val="center"/>
          </w:tcPr>
          <w:p w14:paraId="2041E6AF" w14:textId="77777777" w:rsidR="00600909" w:rsidRPr="00600909" w:rsidRDefault="00600909" w:rsidP="006C42D2">
            <w:pPr>
              <w:spacing w:after="0"/>
              <w:rPr>
                <w:rFonts w:asciiTheme="minorHAnsi" w:hAnsiTheme="minorHAnsi" w:cstheme="minorHAnsi"/>
                <w:bCs/>
                <w:sz w:val="20"/>
                <w:szCs w:val="20"/>
              </w:rPr>
            </w:pPr>
          </w:p>
        </w:tc>
      </w:tr>
      <w:tr w:rsidR="00600909" w:rsidRPr="00600909" w14:paraId="43FC3299" w14:textId="77777777" w:rsidTr="00600909">
        <w:trPr>
          <w:trHeight w:hRule="exact" w:val="227"/>
          <w:jc w:val="center"/>
        </w:trPr>
        <w:tc>
          <w:tcPr>
            <w:tcW w:w="872" w:type="pct"/>
            <w:shd w:val="clear" w:color="auto" w:fill="auto"/>
            <w:noWrap/>
            <w:vAlign w:val="center"/>
          </w:tcPr>
          <w:p w14:paraId="582542C4"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5</w:t>
            </w:r>
          </w:p>
        </w:tc>
        <w:tc>
          <w:tcPr>
            <w:tcW w:w="482" w:type="pct"/>
            <w:shd w:val="clear" w:color="auto" w:fill="auto"/>
            <w:noWrap/>
            <w:vAlign w:val="center"/>
          </w:tcPr>
          <w:p w14:paraId="287F49F9"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0.99</w:t>
            </w:r>
          </w:p>
        </w:tc>
        <w:tc>
          <w:tcPr>
            <w:tcW w:w="673" w:type="pct"/>
            <w:shd w:val="clear" w:color="auto" w:fill="auto"/>
            <w:noWrap/>
            <w:vAlign w:val="center"/>
          </w:tcPr>
          <w:p w14:paraId="36459718"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0.99</w:t>
            </w:r>
          </w:p>
        </w:tc>
        <w:tc>
          <w:tcPr>
            <w:tcW w:w="1152" w:type="pct"/>
            <w:shd w:val="clear" w:color="auto" w:fill="auto"/>
            <w:noWrap/>
            <w:vAlign w:val="center"/>
          </w:tcPr>
          <w:p w14:paraId="26C2520E"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6.0</w:t>
            </w:r>
          </w:p>
        </w:tc>
        <w:tc>
          <w:tcPr>
            <w:tcW w:w="576" w:type="pct"/>
            <w:shd w:val="clear" w:color="auto" w:fill="auto"/>
            <w:noWrap/>
            <w:vAlign w:val="center"/>
          </w:tcPr>
          <w:p w14:paraId="07D2B0DE"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6.0</w:t>
            </w:r>
          </w:p>
        </w:tc>
        <w:tc>
          <w:tcPr>
            <w:tcW w:w="249" w:type="pct"/>
            <w:shd w:val="clear" w:color="auto" w:fill="auto"/>
            <w:noWrap/>
            <w:vAlign w:val="center"/>
          </w:tcPr>
          <w:p w14:paraId="38D7D697"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X</w:t>
            </w:r>
          </w:p>
        </w:tc>
        <w:tc>
          <w:tcPr>
            <w:tcW w:w="249" w:type="pct"/>
            <w:shd w:val="clear" w:color="auto" w:fill="auto"/>
            <w:noWrap/>
            <w:vAlign w:val="center"/>
          </w:tcPr>
          <w:p w14:paraId="4B50438F"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X</w:t>
            </w:r>
          </w:p>
        </w:tc>
        <w:tc>
          <w:tcPr>
            <w:tcW w:w="250" w:type="pct"/>
            <w:shd w:val="clear" w:color="auto" w:fill="auto"/>
            <w:noWrap/>
            <w:vAlign w:val="center"/>
          </w:tcPr>
          <w:p w14:paraId="613CA395"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X</w:t>
            </w:r>
          </w:p>
        </w:tc>
        <w:tc>
          <w:tcPr>
            <w:tcW w:w="249" w:type="pct"/>
            <w:shd w:val="clear" w:color="auto" w:fill="auto"/>
            <w:noWrap/>
            <w:vAlign w:val="center"/>
          </w:tcPr>
          <w:p w14:paraId="6E5C74C6"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X</w:t>
            </w:r>
          </w:p>
        </w:tc>
        <w:tc>
          <w:tcPr>
            <w:tcW w:w="249" w:type="pct"/>
            <w:shd w:val="clear" w:color="auto" w:fill="auto"/>
            <w:noWrap/>
            <w:vAlign w:val="center"/>
          </w:tcPr>
          <w:p w14:paraId="6BF8D47A"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X</w:t>
            </w:r>
          </w:p>
        </w:tc>
      </w:tr>
      <w:tr w:rsidR="00600909" w:rsidRPr="00600909" w14:paraId="04C065F4" w14:textId="77777777" w:rsidTr="00600909">
        <w:trPr>
          <w:trHeight w:hRule="exact" w:val="227"/>
          <w:jc w:val="center"/>
        </w:trPr>
        <w:tc>
          <w:tcPr>
            <w:tcW w:w="872" w:type="pct"/>
            <w:shd w:val="clear" w:color="auto" w:fill="auto"/>
            <w:noWrap/>
            <w:vAlign w:val="center"/>
          </w:tcPr>
          <w:p w14:paraId="3D2DEF2C"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6</w:t>
            </w:r>
          </w:p>
        </w:tc>
        <w:tc>
          <w:tcPr>
            <w:tcW w:w="482" w:type="pct"/>
            <w:shd w:val="clear" w:color="auto" w:fill="auto"/>
            <w:noWrap/>
            <w:vAlign w:val="center"/>
          </w:tcPr>
          <w:p w14:paraId="263D51CA"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0.73</w:t>
            </w:r>
          </w:p>
        </w:tc>
        <w:tc>
          <w:tcPr>
            <w:tcW w:w="673" w:type="pct"/>
            <w:shd w:val="clear" w:color="auto" w:fill="auto"/>
            <w:noWrap/>
            <w:vAlign w:val="center"/>
          </w:tcPr>
          <w:p w14:paraId="19776DF4"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0.54</w:t>
            </w:r>
          </w:p>
        </w:tc>
        <w:tc>
          <w:tcPr>
            <w:tcW w:w="1152" w:type="pct"/>
            <w:shd w:val="clear" w:color="auto" w:fill="auto"/>
            <w:noWrap/>
            <w:vAlign w:val="center"/>
          </w:tcPr>
          <w:p w14:paraId="15C1ECA1"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2.1</w:t>
            </w:r>
          </w:p>
        </w:tc>
        <w:tc>
          <w:tcPr>
            <w:tcW w:w="576" w:type="pct"/>
            <w:shd w:val="clear" w:color="auto" w:fill="auto"/>
            <w:noWrap/>
            <w:vAlign w:val="center"/>
          </w:tcPr>
          <w:p w14:paraId="4B9F9ECD"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15.58</w:t>
            </w:r>
          </w:p>
        </w:tc>
        <w:tc>
          <w:tcPr>
            <w:tcW w:w="249" w:type="pct"/>
            <w:shd w:val="clear" w:color="auto" w:fill="auto"/>
            <w:noWrap/>
            <w:vAlign w:val="center"/>
          </w:tcPr>
          <w:p w14:paraId="459BEECC"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X</w:t>
            </w:r>
          </w:p>
        </w:tc>
        <w:tc>
          <w:tcPr>
            <w:tcW w:w="249" w:type="pct"/>
            <w:shd w:val="clear" w:color="auto" w:fill="auto"/>
            <w:noWrap/>
            <w:vAlign w:val="center"/>
          </w:tcPr>
          <w:p w14:paraId="0A24D72A" w14:textId="77777777" w:rsidR="00600909" w:rsidRPr="00600909" w:rsidRDefault="00600909" w:rsidP="006C42D2">
            <w:pPr>
              <w:spacing w:after="0"/>
              <w:rPr>
                <w:rFonts w:asciiTheme="minorHAnsi" w:hAnsiTheme="minorHAnsi" w:cstheme="minorHAnsi"/>
                <w:bCs/>
                <w:sz w:val="20"/>
                <w:szCs w:val="20"/>
              </w:rPr>
            </w:pPr>
          </w:p>
        </w:tc>
        <w:tc>
          <w:tcPr>
            <w:tcW w:w="250" w:type="pct"/>
            <w:shd w:val="clear" w:color="auto" w:fill="auto"/>
            <w:noWrap/>
            <w:vAlign w:val="center"/>
          </w:tcPr>
          <w:p w14:paraId="425F0B93"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X</w:t>
            </w:r>
          </w:p>
        </w:tc>
        <w:tc>
          <w:tcPr>
            <w:tcW w:w="249" w:type="pct"/>
            <w:shd w:val="clear" w:color="auto" w:fill="auto"/>
            <w:noWrap/>
            <w:vAlign w:val="center"/>
          </w:tcPr>
          <w:p w14:paraId="534BCB69"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X</w:t>
            </w:r>
          </w:p>
        </w:tc>
        <w:tc>
          <w:tcPr>
            <w:tcW w:w="249" w:type="pct"/>
            <w:shd w:val="clear" w:color="auto" w:fill="auto"/>
            <w:noWrap/>
            <w:vAlign w:val="center"/>
          </w:tcPr>
          <w:p w14:paraId="1DC76026" w14:textId="77777777" w:rsidR="00600909" w:rsidRPr="00600909" w:rsidRDefault="00600909" w:rsidP="006C42D2">
            <w:pPr>
              <w:spacing w:after="0"/>
              <w:rPr>
                <w:rFonts w:asciiTheme="minorHAnsi" w:hAnsiTheme="minorHAnsi" w:cstheme="minorHAnsi"/>
                <w:bCs/>
                <w:sz w:val="20"/>
                <w:szCs w:val="20"/>
              </w:rPr>
            </w:pPr>
          </w:p>
        </w:tc>
      </w:tr>
      <w:tr w:rsidR="00600909" w:rsidRPr="00600909" w14:paraId="7585ECD3" w14:textId="77777777" w:rsidTr="00600909">
        <w:trPr>
          <w:trHeight w:hRule="exact" w:val="227"/>
          <w:jc w:val="center"/>
        </w:trPr>
        <w:tc>
          <w:tcPr>
            <w:tcW w:w="872" w:type="pct"/>
            <w:tcBorders>
              <w:bottom w:val="single" w:sz="4" w:space="0" w:color="auto"/>
            </w:tcBorders>
            <w:shd w:val="clear" w:color="auto" w:fill="auto"/>
            <w:noWrap/>
            <w:vAlign w:val="center"/>
          </w:tcPr>
          <w:p w14:paraId="6413F471"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7</w:t>
            </w:r>
          </w:p>
        </w:tc>
        <w:tc>
          <w:tcPr>
            <w:tcW w:w="482" w:type="pct"/>
            <w:tcBorders>
              <w:bottom w:val="single" w:sz="4" w:space="0" w:color="auto"/>
            </w:tcBorders>
            <w:shd w:val="clear" w:color="auto" w:fill="auto"/>
            <w:noWrap/>
            <w:vAlign w:val="center"/>
          </w:tcPr>
          <w:p w14:paraId="6C9572BB"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0.99</w:t>
            </w:r>
          </w:p>
        </w:tc>
        <w:tc>
          <w:tcPr>
            <w:tcW w:w="673" w:type="pct"/>
            <w:tcBorders>
              <w:bottom w:val="single" w:sz="4" w:space="0" w:color="auto"/>
            </w:tcBorders>
            <w:shd w:val="clear" w:color="auto" w:fill="auto"/>
            <w:noWrap/>
            <w:vAlign w:val="center"/>
          </w:tcPr>
          <w:p w14:paraId="3C5F6E6A"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0.99</w:t>
            </w:r>
          </w:p>
        </w:tc>
        <w:tc>
          <w:tcPr>
            <w:tcW w:w="1152" w:type="pct"/>
            <w:tcBorders>
              <w:bottom w:val="single" w:sz="4" w:space="0" w:color="auto"/>
            </w:tcBorders>
            <w:shd w:val="clear" w:color="auto" w:fill="auto"/>
            <w:noWrap/>
            <w:vAlign w:val="center"/>
          </w:tcPr>
          <w:p w14:paraId="341BA35D"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4.5</w:t>
            </w:r>
          </w:p>
        </w:tc>
        <w:tc>
          <w:tcPr>
            <w:tcW w:w="576" w:type="pct"/>
            <w:tcBorders>
              <w:bottom w:val="single" w:sz="4" w:space="0" w:color="auto"/>
            </w:tcBorders>
            <w:shd w:val="clear" w:color="auto" w:fill="auto"/>
            <w:noWrap/>
            <w:vAlign w:val="center"/>
          </w:tcPr>
          <w:p w14:paraId="2356EBDF"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26.76</w:t>
            </w:r>
          </w:p>
        </w:tc>
        <w:tc>
          <w:tcPr>
            <w:tcW w:w="249" w:type="pct"/>
            <w:tcBorders>
              <w:bottom w:val="single" w:sz="4" w:space="0" w:color="auto"/>
            </w:tcBorders>
            <w:shd w:val="clear" w:color="auto" w:fill="auto"/>
            <w:noWrap/>
            <w:vAlign w:val="center"/>
          </w:tcPr>
          <w:p w14:paraId="58A38F9E"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X</w:t>
            </w:r>
          </w:p>
        </w:tc>
        <w:tc>
          <w:tcPr>
            <w:tcW w:w="249" w:type="pct"/>
            <w:tcBorders>
              <w:bottom w:val="single" w:sz="4" w:space="0" w:color="auto"/>
            </w:tcBorders>
            <w:shd w:val="clear" w:color="auto" w:fill="auto"/>
            <w:noWrap/>
            <w:vAlign w:val="center"/>
          </w:tcPr>
          <w:p w14:paraId="15C996CA"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X</w:t>
            </w:r>
          </w:p>
        </w:tc>
        <w:tc>
          <w:tcPr>
            <w:tcW w:w="250" w:type="pct"/>
            <w:tcBorders>
              <w:bottom w:val="single" w:sz="4" w:space="0" w:color="auto"/>
            </w:tcBorders>
            <w:shd w:val="clear" w:color="auto" w:fill="auto"/>
            <w:noWrap/>
            <w:vAlign w:val="center"/>
          </w:tcPr>
          <w:p w14:paraId="71AA768E"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X</w:t>
            </w:r>
          </w:p>
        </w:tc>
        <w:tc>
          <w:tcPr>
            <w:tcW w:w="249" w:type="pct"/>
            <w:tcBorders>
              <w:bottom w:val="single" w:sz="4" w:space="0" w:color="auto"/>
            </w:tcBorders>
            <w:shd w:val="clear" w:color="auto" w:fill="auto"/>
            <w:noWrap/>
            <w:vAlign w:val="center"/>
          </w:tcPr>
          <w:p w14:paraId="3393281D" w14:textId="77777777" w:rsidR="00600909" w:rsidRPr="00600909" w:rsidRDefault="00600909" w:rsidP="006C42D2">
            <w:pPr>
              <w:spacing w:after="0"/>
              <w:rPr>
                <w:rFonts w:asciiTheme="minorHAnsi" w:hAnsiTheme="minorHAnsi" w:cstheme="minorHAnsi"/>
                <w:bCs/>
                <w:sz w:val="20"/>
                <w:szCs w:val="20"/>
              </w:rPr>
            </w:pPr>
          </w:p>
        </w:tc>
        <w:tc>
          <w:tcPr>
            <w:tcW w:w="249" w:type="pct"/>
            <w:tcBorders>
              <w:bottom w:val="single" w:sz="4" w:space="0" w:color="auto"/>
            </w:tcBorders>
            <w:shd w:val="clear" w:color="auto" w:fill="auto"/>
            <w:noWrap/>
            <w:vAlign w:val="center"/>
          </w:tcPr>
          <w:p w14:paraId="2F76A432" w14:textId="77777777" w:rsidR="00600909" w:rsidRPr="00600909" w:rsidRDefault="00600909" w:rsidP="006C42D2">
            <w:pPr>
              <w:spacing w:after="0"/>
              <w:rPr>
                <w:rFonts w:asciiTheme="minorHAnsi" w:hAnsiTheme="minorHAnsi" w:cstheme="minorHAnsi"/>
                <w:bCs/>
                <w:sz w:val="20"/>
                <w:szCs w:val="20"/>
              </w:rPr>
            </w:pPr>
            <w:r w:rsidRPr="00600909">
              <w:rPr>
                <w:rFonts w:asciiTheme="minorHAnsi" w:hAnsiTheme="minorHAnsi" w:cstheme="minorHAnsi"/>
                <w:bCs/>
                <w:sz w:val="20"/>
                <w:szCs w:val="20"/>
              </w:rPr>
              <w:t>X</w:t>
            </w:r>
          </w:p>
        </w:tc>
      </w:tr>
      <w:tr w:rsidR="00600909" w:rsidRPr="00600909" w14:paraId="51FD2388" w14:textId="77777777" w:rsidTr="00600909">
        <w:trPr>
          <w:trHeight w:hRule="exact" w:val="227"/>
          <w:jc w:val="center"/>
        </w:trPr>
        <w:tc>
          <w:tcPr>
            <w:tcW w:w="5000" w:type="pct"/>
            <w:gridSpan w:val="10"/>
            <w:tcBorders>
              <w:top w:val="single" w:sz="4" w:space="0" w:color="auto"/>
            </w:tcBorders>
            <w:shd w:val="clear" w:color="auto" w:fill="auto"/>
            <w:noWrap/>
            <w:vAlign w:val="center"/>
          </w:tcPr>
          <w:p w14:paraId="2DDB529D" w14:textId="77777777" w:rsidR="00600909" w:rsidRPr="00600909" w:rsidRDefault="00600909" w:rsidP="006C42D2">
            <w:pPr>
              <w:spacing w:after="0"/>
              <w:rPr>
                <w:rFonts w:asciiTheme="minorHAnsi" w:hAnsiTheme="minorHAnsi" w:cstheme="minorHAnsi"/>
                <w:sz w:val="20"/>
                <w:szCs w:val="20"/>
              </w:rPr>
            </w:pPr>
            <w:r w:rsidRPr="00600909">
              <w:rPr>
                <w:rFonts w:asciiTheme="minorHAnsi" w:hAnsiTheme="minorHAnsi" w:cstheme="minorHAnsi"/>
                <w:sz w:val="20"/>
                <w:szCs w:val="20"/>
              </w:rPr>
              <w:t>*S=varyans, A = Alanı (km2), Q = Akımı (m³ s-1), K = İstasyon kotu (m), D = Akarsu derecesi ve R=Maksimum rölyeftir.</w:t>
            </w:r>
          </w:p>
        </w:tc>
      </w:tr>
    </w:tbl>
    <w:p w14:paraId="7748F1B8" w14:textId="77777777" w:rsidR="00600909" w:rsidRPr="00B64BF1" w:rsidRDefault="00600909" w:rsidP="006C42D2">
      <w:pPr>
        <w:spacing w:after="0"/>
        <w:rPr>
          <w:rFonts w:asciiTheme="minorHAnsi" w:hAnsiTheme="minorHAnsi" w:cstheme="minorHAnsi"/>
          <w:sz w:val="22"/>
          <w:szCs w:val="22"/>
        </w:rPr>
      </w:pPr>
    </w:p>
    <w:p w14:paraId="446E0D77" w14:textId="77777777" w:rsidR="002D110A" w:rsidRPr="00B64BF1" w:rsidRDefault="002D110A" w:rsidP="006C42D2">
      <w:pPr>
        <w:spacing w:after="0"/>
        <w:rPr>
          <w:rFonts w:asciiTheme="minorHAnsi" w:hAnsiTheme="minorHAnsi" w:cstheme="minorHAnsi"/>
          <w:sz w:val="22"/>
          <w:szCs w:val="22"/>
        </w:rPr>
      </w:pPr>
      <w:r w:rsidRPr="00B64BF1">
        <w:rPr>
          <w:rFonts w:asciiTheme="minorHAnsi" w:hAnsiTheme="minorHAnsi" w:cstheme="minorHAnsi"/>
          <w:sz w:val="22"/>
          <w:szCs w:val="22"/>
        </w:rPr>
        <w:t>Çizelge 3. Havza sediment verimi tahmin denklemleri ve verimlilik katsayıları</w:t>
      </w:r>
    </w:p>
    <w:p w14:paraId="4D075E2E" w14:textId="77777777" w:rsidR="002D110A" w:rsidRPr="00B64BF1" w:rsidRDefault="002D110A" w:rsidP="006C42D2">
      <w:pPr>
        <w:spacing w:after="0"/>
        <w:rPr>
          <w:rFonts w:asciiTheme="minorHAnsi" w:hAnsiTheme="minorHAnsi" w:cstheme="minorHAnsi"/>
          <w:i/>
          <w:sz w:val="22"/>
          <w:szCs w:val="22"/>
        </w:rPr>
      </w:pPr>
      <w:proofErr w:type="spellStart"/>
      <w:r w:rsidRPr="00B64BF1">
        <w:rPr>
          <w:rFonts w:asciiTheme="minorHAnsi" w:hAnsiTheme="minorHAnsi" w:cstheme="minorHAnsi"/>
          <w:i/>
          <w:sz w:val="22"/>
          <w:szCs w:val="22"/>
        </w:rPr>
        <w:t>Table</w:t>
      </w:r>
      <w:proofErr w:type="spellEnd"/>
      <w:r w:rsidRPr="00B64BF1">
        <w:rPr>
          <w:rFonts w:asciiTheme="minorHAnsi" w:hAnsiTheme="minorHAnsi" w:cstheme="minorHAnsi"/>
          <w:i/>
          <w:sz w:val="22"/>
          <w:szCs w:val="22"/>
        </w:rPr>
        <w:t xml:space="preserve"> 3. </w:t>
      </w:r>
      <w:proofErr w:type="spellStart"/>
      <w:r w:rsidRPr="00B64BF1">
        <w:rPr>
          <w:rFonts w:asciiTheme="minorHAnsi" w:hAnsiTheme="minorHAnsi" w:cstheme="minorHAnsi"/>
          <w:i/>
          <w:sz w:val="22"/>
          <w:szCs w:val="22"/>
        </w:rPr>
        <w:t>Basin</w:t>
      </w:r>
      <w:proofErr w:type="spellEnd"/>
      <w:r w:rsidRPr="00B64BF1">
        <w:rPr>
          <w:rFonts w:asciiTheme="minorHAnsi" w:hAnsiTheme="minorHAnsi" w:cstheme="minorHAnsi"/>
          <w:i/>
          <w:sz w:val="22"/>
          <w:szCs w:val="22"/>
        </w:rPr>
        <w:t xml:space="preserve"> </w:t>
      </w:r>
      <w:proofErr w:type="spellStart"/>
      <w:r w:rsidRPr="00B64BF1">
        <w:rPr>
          <w:rFonts w:asciiTheme="minorHAnsi" w:hAnsiTheme="minorHAnsi" w:cstheme="minorHAnsi"/>
          <w:i/>
          <w:sz w:val="22"/>
          <w:szCs w:val="22"/>
        </w:rPr>
        <w:t>sediment</w:t>
      </w:r>
      <w:proofErr w:type="spellEnd"/>
      <w:r w:rsidRPr="00B64BF1">
        <w:rPr>
          <w:rFonts w:asciiTheme="minorHAnsi" w:hAnsiTheme="minorHAnsi" w:cstheme="minorHAnsi"/>
          <w:i/>
          <w:sz w:val="22"/>
          <w:szCs w:val="22"/>
        </w:rPr>
        <w:t xml:space="preserve"> </w:t>
      </w:r>
      <w:proofErr w:type="spellStart"/>
      <w:r w:rsidRPr="00B64BF1">
        <w:rPr>
          <w:rFonts w:asciiTheme="minorHAnsi" w:hAnsiTheme="minorHAnsi" w:cstheme="minorHAnsi"/>
          <w:i/>
          <w:sz w:val="22"/>
          <w:szCs w:val="22"/>
        </w:rPr>
        <w:t>yield</w:t>
      </w:r>
      <w:proofErr w:type="spellEnd"/>
      <w:r w:rsidRPr="00B64BF1">
        <w:rPr>
          <w:rFonts w:asciiTheme="minorHAnsi" w:hAnsiTheme="minorHAnsi" w:cstheme="minorHAnsi"/>
          <w:i/>
          <w:sz w:val="22"/>
          <w:szCs w:val="22"/>
        </w:rPr>
        <w:t xml:space="preserve"> </w:t>
      </w:r>
      <w:proofErr w:type="spellStart"/>
      <w:r w:rsidRPr="00B64BF1">
        <w:rPr>
          <w:rFonts w:asciiTheme="minorHAnsi" w:hAnsiTheme="minorHAnsi" w:cstheme="minorHAnsi"/>
          <w:i/>
          <w:sz w:val="22"/>
          <w:szCs w:val="22"/>
        </w:rPr>
        <w:t>estimation</w:t>
      </w:r>
      <w:proofErr w:type="spellEnd"/>
      <w:r w:rsidRPr="00B64BF1">
        <w:rPr>
          <w:rFonts w:asciiTheme="minorHAnsi" w:hAnsiTheme="minorHAnsi" w:cstheme="minorHAnsi"/>
          <w:i/>
          <w:sz w:val="22"/>
          <w:szCs w:val="22"/>
        </w:rPr>
        <w:t xml:space="preserve"> </w:t>
      </w:r>
      <w:proofErr w:type="spellStart"/>
      <w:r w:rsidRPr="00B64BF1">
        <w:rPr>
          <w:rFonts w:asciiTheme="minorHAnsi" w:hAnsiTheme="minorHAnsi" w:cstheme="minorHAnsi"/>
          <w:i/>
          <w:sz w:val="22"/>
          <w:szCs w:val="22"/>
        </w:rPr>
        <w:t>equations</w:t>
      </w:r>
      <w:proofErr w:type="spellEnd"/>
      <w:r w:rsidRPr="00B64BF1">
        <w:rPr>
          <w:rFonts w:asciiTheme="minorHAnsi" w:hAnsiTheme="minorHAnsi" w:cstheme="minorHAnsi"/>
          <w:i/>
          <w:sz w:val="22"/>
          <w:szCs w:val="22"/>
        </w:rPr>
        <w:t xml:space="preserve"> </w:t>
      </w:r>
      <w:proofErr w:type="spellStart"/>
      <w:r w:rsidRPr="00B64BF1">
        <w:rPr>
          <w:rFonts w:asciiTheme="minorHAnsi" w:hAnsiTheme="minorHAnsi" w:cstheme="minorHAnsi"/>
          <w:i/>
          <w:sz w:val="22"/>
          <w:szCs w:val="22"/>
        </w:rPr>
        <w:t>and</w:t>
      </w:r>
      <w:proofErr w:type="spellEnd"/>
      <w:r w:rsidRPr="00B64BF1">
        <w:rPr>
          <w:rFonts w:asciiTheme="minorHAnsi" w:hAnsiTheme="minorHAnsi" w:cstheme="minorHAnsi"/>
          <w:i/>
          <w:sz w:val="22"/>
          <w:szCs w:val="22"/>
        </w:rPr>
        <w:t xml:space="preserve"> </w:t>
      </w:r>
      <w:proofErr w:type="spellStart"/>
      <w:r w:rsidRPr="00B64BF1">
        <w:rPr>
          <w:rFonts w:asciiTheme="minorHAnsi" w:hAnsiTheme="minorHAnsi" w:cstheme="minorHAnsi"/>
          <w:i/>
          <w:sz w:val="22"/>
          <w:szCs w:val="22"/>
        </w:rPr>
        <w:t>efficiency</w:t>
      </w:r>
      <w:proofErr w:type="spellEnd"/>
      <w:r w:rsidRPr="00B64BF1">
        <w:rPr>
          <w:rFonts w:asciiTheme="minorHAnsi" w:hAnsiTheme="minorHAnsi" w:cstheme="minorHAnsi"/>
          <w:i/>
          <w:sz w:val="22"/>
          <w:szCs w:val="22"/>
        </w:rPr>
        <w:t xml:space="preserve"> </w:t>
      </w:r>
      <w:proofErr w:type="spellStart"/>
      <w:r w:rsidRPr="00B64BF1">
        <w:rPr>
          <w:rFonts w:asciiTheme="minorHAnsi" w:hAnsiTheme="minorHAnsi" w:cstheme="minorHAnsi"/>
          <w:i/>
          <w:sz w:val="22"/>
          <w:szCs w:val="22"/>
        </w:rPr>
        <w:t>coefficients</w:t>
      </w:r>
      <w:proofErr w:type="spellEnd"/>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7789"/>
        <w:gridCol w:w="1051"/>
      </w:tblGrid>
      <w:tr w:rsidR="002D110A" w:rsidRPr="00773B72" w14:paraId="4E9076AF" w14:textId="77777777" w:rsidTr="009937EB">
        <w:trPr>
          <w:trHeight w:val="20"/>
        </w:trPr>
        <w:tc>
          <w:tcPr>
            <w:tcW w:w="669" w:type="pct"/>
            <w:tcBorders>
              <w:top w:val="single" w:sz="4" w:space="0" w:color="auto"/>
              <w:bottom w:val="single" w:sz="4" w:space="0" w:color="auto"/>
            </w:tcBorders>
            <w:vAlign w:val="bottom"/>
            <w:hideMark/>
          </w:tcPr>
          <w:p w14:paraId="2EB4DD49" w14:textId="77777777" w:rsidR="002D110A" w:rsidRPr="00773B72" w:rsidRDefault="002D110A" w:rsidP="006C42D2">
            <w:pPr>
              <w:spacing w:after="0" w:line="240" w:lineRule="auto"/>
              <w:jc w:val="center"/>
              <w:rPr>
                <w:rFonts w:asciiTheme="minorHAnsi" w:eastAsia="Calibri" w:hAnsiTheme="minorHAnsi" w:cstheme="minorHAnsi"/>
                <w:b/>
                <w:sz w:val="20"/>
              </w:rPr>
            </w:pPr>
            <w:r w:rsidRPr="00773B72">
              <w:rPr>
                <w:rFonts w:asciiTheme="minorHAnsi" w:hAnsiTheme="minorHAnsi" w:cstheme="minorHAnsi"/>
                <w:b/>
                <w:sz w:val="20"/>
              </w:rPr>
              <w:t>Bölgeler</w:t>
            </w:r>
          </w:p>
        </w:tc>
        <w:tc>
          <w:tcPr>
            <w:tcW w:w="3816" w:type="pct"/>
            <w:tcBorders>
              <w:top w:val="single" w:sz="4" w:space="0" w:color="auto"/>
              <w:bottom w:val="single" w:sz="4" w:space="0" w:color="auto"/>
            </w:tcBorders>
            <w:vAlign w:val="bottom"/>
            <w:hideMark/>
          </w:tcPr>
          <w:p w14:paraId="6B99F370" w14:textId="77777777" w:rsidR="002D110A" w:rsidRPr="00773B72" w:rsidRDefault="002D110A" w:rsidP="006C42D2">
            <w:pPr>
              <w:spacing w:after="0" w:line="240" w:lineRule="auto"/>
              <w:jc w:val="center"/>
              <w:rPr>
                <w:rFonts w:asciiTheme="minorHAnsi" w:eastAsia="Calibri" w:hAnsiTheme="minorHAnsi" w:cstheme="minorHAnsi"/>
                <w:b/>
                <w:sz w:val="20"/>
                <w:vertAlign w:val="superscript"/>
              </w:rPr>
            </w:pPr>
            <w:r w:rsidRPr="00773B72">
              <w:rPr>
                <w:rFonts w:asciiTheme="minorHAnsi" w:hAnsiTheme="minorHAnsi" w:cstheme="minorHAnsi"/>
                <w:b/>
                <w:sz w:val="20"/>
              </w:rPr>
              <w:t>Geliştirilen Havza Sediment Verimi (HSV)Tahmin Denklemleri</w:t>
            </w:r>
            <w:r w:rsidRPr="00773B72">
              <w:rPr>
                <w:rFonts w:asciiTheme="minorHAnsi" w:hAnsiTheme="minorHAnsi" w:cstheme="minorHAnsi"/>
                <w:b/>
                <w:sz w:val="20"/>
                <w:vertAlign w:val="superscript"/>
              </w:rPr>
              <w:t>*</w:t>
            </w:r>
          </w:p>
        </w:tc>
        <w:tc>
          <w:tcPr>
            <w:tcW w:w="515" w:type="pct"/>
            <w:tcBorders>
              <w:top w:val="single" w:sz="4" w:space="0" w:color="auto"/>
              <w:bottom w:val="single" w:sz="4" w:space="0" w:color="auto"/>
            </w:tcBorders>
            <w:vAlign w:val="bottom"/>
            <w:hideMark/>
          </w:tcPr>
          <w:p w14:paraId="0C1CF931" w14:textId="77777777" w:rsidR="002D110A" w:rsidRPr="00773B72" w:rsidRDefault="002D110A" w:rsidP="006C42D2">
            <w:pPr>
              <w:spacing w:after="0" w:line="240" w:lineRule="auto"/>
              <w:jc w:val="center"/>
              <w:rPr>
                <w:rFonts w:asciiTheme="minorHAnsi" w:eastAsia="Calibri" w:hAnsiTheme="minorHAnsi" w:cstheme="minorHAnsi"/>
                <w:b/>
                <w:sz w:val="20"/>
              </w:rPr>
            </w:pPr>
            <w:r w:rsidRPr="00773B72">
              <w:rPr>
                <w:rFonts w:asciiTheme="minorHAnsi" w:hAnsiTheme="minorHAnsi" w:cstheme="minorHAnsi"/>
                <w:b/>
                <w:sz w:val="20"/>
              </w:rPr>
              <w:t>E</w:t>
            </w:r>
          </w:p>
        </w:tc>
      </w:tr>
      <w:tr w:rsidR="002D110A" w:rsidRPr="00773B72" w14:paraId="6BDDEA6E" w14:textId="77777777" w:rsidTr="009937EB">
        <w:trPr>
          <w:trHeight w:val="20"/>
        </w:trPr>
        <w:tc>
          <w:tcPr>
            <w:tcW w:w="669" w:type="pct"/>
            <w:tcBorders>
              <w:top w:val="single" w:sz="4" w:space="0" w:color="auto"/>
            </w:tcBorders>
            <w:vAlign w:val="center"/>
          </w:tcPr>
          <w:p w14:paraId="17260605" w14:textId="77777777" w:rsidR="002D110A" w:rsidRPr="00773B72" w:rsidRDefault="002D110A" w:rsidP="006C42D2">
            <w:pPr>
              <w:spacing w:after="0" w:line="240" w:lineRule="auto"/>
              <w:jc w:val="center"/>
              <w:rPr>
                <w:rFonts w:asciiTheme="minorHAnsi" w:hAnsiTheme="minorHAnsi" w:cstheme="minorHAnsi"/>
                <w:sz w:val="20"/>
              </w:rPr>
            </w:pPr>
            <w:r w:rsidRPr="00773B72">
              <w:rPr>
                <w:rFonts w:asciiTheme="minorHAnsi" w:hAnsiTheme="minorHAnsi" w:cstheme="minorHAnsi"/>
                <w:sz w:val="20"/>
              </w:rPr>
              <w:t>1. Bölge</w:t>
            </w:r>
          </w:p>
        </w:tc>
        <w:tc>
          <w:tcPr>
            <w:tcW w:w="3816" w:type="pct"/>
            <w:tcBorders>
              <w:top w:val="single" w:sz="4" w:space="0" w:color="auto"/>
            </w:tcBorders>
            <w:vAlign w:val="center"/>
          </w:tcPr>
          <w:p w14:paraId="28C1BD9E" w14:textId="77777777" w:rsidR="002D110A" w:rsidRPr="00773B72" w:rsidRDefault="002D110A" w:rsidP="006C42D2">
            <w:pPr>
              <w:spacing w:after="0" w:line="240" w:lineRule="auto"/>
              <w:jc w:val="center"/>
              <w:rPr>
                <w:rFonts w:asciiTheme="minorHAnsi" w:eastAsia="Calibri" w:hAnsiTheme="minorHAnsi" w:cstheme="minorHAnsi"/>
                <w:sz w:val="20"/>
              </w:rPr>
            </w:pPr>
            <w:r w:rsidRPr="00773B72">
              <w:rPr>
                <w:rFonts w:asciiTheme="minorHAnsi" w:eastAsia="Calibri" w:hAnsiTheme="minorHAnsi" w:cstheme="minorHAnsi"/>
                <w:sz w:val="20"/>
              </w:rPr>
              <w:t>Akım ve sediment ölçümü olan uygun havza sayısı yeterli değildir.</w:t>
            </w:r>
          </w:p>
        </w:tc>
        <w:tc>
          <w:tcPr>
            <w:tcW w:w="515" w:type="pct"/>
            <w:tcBorders>
              <w:top w:val="single" w:sz="4" w:space="0" w:color="auto"/>
            </w:tcBorders>
            <w:vAlign w:val="center"/>
          </w:tcPr>
          <w:p w14:paraId="2B941B09" w14:textId="77777777" w:rsidR="002D110A" w:rsidRPr="00773B72" w:rsidRDefault="002D110A" w:rsidP="006C42D2">
            <w:pPr>
              <w:spacing w:after="0" w:line="240" w:lineRule="auto"/>
              <w:jc w:val="center"/>
              <w:rPr>
                <w:rFonts w:asciiTheme="minorHAnsi" w:hAnsiTheme="minorHAnsi" w:cstheme="minorHAnsi"/>
                <w:color w:val="000000" w:themeColor="text1"/>
                <w:sz w:val="20"/>
              </w:rPr>
            </w:pPr>
            <w:r w:rsidRPr="00773B72">
              <w:rPr>
                <w:rFonts w:asciiTheme="minorHAnsi" w:hAnsiTheme="minorHAnsi" w:cstheme="minorHAnsi"/>
                <w:color w:val="000000" w:themeColor="text1"/>
                <w:sz w:val="20"/>
              </w:rPr>
              <w:t>---</w:t>
            </w:r>
          </w:p>
        </w:tc>
      </w:tr>
      <w:tr w:rsidR="002D110A" w:rsidRPr="00773B72" w14:paraId="22F046E3" w14:textId="77777777" w:rsidTr="009937EB">
        <w:trPr>
          <w:trHeight w:val="20"/>
        </w:trPr>
        <w:tc>
          <w:tcPr>
            <w:tcW w:w="669" w:type="pct"/>
            <w:vAlign w:val="center"/>
            <w:hideMark/>
          </w:tcPr>
          <w:p w14:paraId="3B7766B6" w14:textId="77777777" w:rsidR="002D110A" w:rsidRPr="00773B72" w:rsidRDefault="002D110A" w:rsidP="006C42D2">
            <w:pPr>
              <w:spacing w:after="0" w:line="240" w:lineRule="auto"/>
              <w:jc w:val="center"/>
              <w:rPr>
                <w:rFonts w:asciiTheme="minorHAnsi" w:eastAsia="Calibri" w:hAnsiTheme="minorHAnsi" w:cstheme="minorHAnsi"/>
                <w:sz w:val="20"/>
              </w:rPr>
            </w:pPr>
            <w:r w:rsidRPr="00773B72">
              <w:rPr>
                <w:rFonts w:asciiTheme="minorHAnsi" w:hAnsiTheme="minorHAnsi" w:cstheme="minorHAnsi"/>
                <w:sz w:val="20"/>
              </w:rPr>
              <w:t>2. Bölge</w:t>
            </w:r>
          </w:p>
        </w:tc>
        <w:tc>
          <w:tcPr>
            <w:tcW w:w="3816" w:type="pct"/>
            <w:vAlign w:val="center"/>
            <w:hideMark/>
          </w:tcPr>
          <w:p w14:paraId="6EAC2B8E" w14:textId="77777777" w:rsidR="002D110A" w:rsidRPr="00773B72" w:rsidRDefault="002D110A" w:rsidP="006C42D2">
            <w:pPr>
              <w:spacing w:after="0" w:line="240" w:lineRule="auto"/>
              <w:jc w:val="center"/>
              <w:rPr>
                <w:rFonts w:asciiTheme="minorHAnsi" w:eastAsia="Calibri" w:hAnsiTheme="minorHAnsi" w:cstheme="minorHAnsi"/>
                <w:sz w:val="20"/>
              </w:rPr>
            </w:pPr>
            <w:r w:rsidRPr="00773B72">
              <w:rPr>
                <w:rFonts w:asciiTheme="minorHAnsi" w:eastAsia="Calibri" w:hAnsiTheme="minorHAnsi" w:cstheme="minorHAnsi"/>
                <w:sz w:val="20"/>
              </w:rPr>
              <w:t>HSV = -11.6153+(0.00981·A)-(0.1062·K)+(24.1682·D)</w:t>
            </w:r>
          </w:p>
        </w:tc>
        <w:tc>
          <w:tcPr>
            <w:tcW w:w="515" w:type="pct"/>
            <w:vAlign w:val="center"/>
            <w:hideMark/>
          </w:tcPr>
          <w:p w14:paraId="5E0FE5D0" w14:textId="77777777" w:rsidR="002D110A" w:rsidRPr="00773B72" w:rsidRDefault="002D110A" w:rsidP="006C42D2">
            <w:pPr>
              <w:spacing w:after="0" w:line="240" w:lineRule="auto"/>
              <w:jc w:val="center"/>
              <w:rPr>
                <w:rFonts w:asciiTheme="minorHAnsi" w:eastAsia="Calibri" w:hAnsiTheme="minorHAnsi" w:cstheme="minorHAnsi"/>
                <w:color w:val="000000" w:themeColor="text1"/>
                <w:sz w:val="20"/>
              </w:rPr>
            </w:pPr>
            <w:r w:rsidRPr="00773B72">
              <w:rPr>
                <w:rFonts w:asciiTheme="minorHAnsi" w:hAnsiTheme="minorHAnsi" w:cstheme="minorHAnsi"/>
                <w:color w:val="000000" w:themeColor="text1"/>
                <w:sz w:val="20"/>
              </w:rPr>
              <w:t>0.87</w:t>
            </w:r>
          </w:p>
        </w:tc>
      </w:tr>
      <w:tr w:rsidR="002D110A" w:rsidRPr="00773B72" w14:paraId="26F01EEA" w14:textId="77777777" w:rsidTr="009937EB">
        <w:trPr>
          <w:trHeight w:val="20"/>
        </w:trPr>
        <w:tc>
          <w:tcPr>
            <w:tcW w:w="669" w:type="pct"/>
            <w:vAlign w:val="center"/>
            <w:hideMark/>
          </w:tcPr>
          <w:p w14:paraId="76DC42A3" w14:textId="77777777" w:rsidR="002D110A" w:rsidRPr="00773B72" w:rsidRDefault="002D110A" w:rsidP="006C42D2">
            <w:pPr>
              <w:spacing w:after="0" w:line="240" w:lineRule="auto"/>
              <w:jc w:val="center"/>
              <w:rPr>
                <w:rFonts w:asciiTheme="minorHAnsi" w:eastAsia="Calibri" w:hAnsiTheme="minorHAnsi" w:cstheme="minorHAnsi"/>
                <w:sz w:val="20"/>
              </w:rPr>
            </w:pPr>
            <w:r w:rsidRPr="00773B72">
              <w:rPr>
                <w:rFonts w:asciiTheme="minorHAnsi" w:hAnsiTheme="minorHAnsi" w:cstheme="minorHAnsi"/>
                <w:sz w:val="20"/>
              </w:rPr>
              <w:t>3. Bölge</w:t>
            </w:r>
          </w:p>
        </w:tc>
        <w:tc>
          <w:tcPr>
            <w:tcW w:w="3816" w:type="pct"/>
            <w:vAlign w:val="center"/>
            <w:hideMark/>
          </w:tcPr>
          <w:p w14:paraId="7AF54EB0" w14:textId="77777777" w:rsidR="002D110A" w:rsidRPr="00773B72" w:rsidRDefault="002D110A" w:rsidP="006C42D2">
            <w:pPr>
              <w:spacing w:after="0" w:line="240" w:lineRule="auto"/>
              <w:jc w:val="center"/>
              <w:rPr>
                <w:rFonts w:asciiTheme="minorHAnsi" w:eastAsia="Calibri" w:hAnsiTheme="minorHAnsi" w:cstheme="minorHAnsi"/>
                <w:sz w:val="20"/>
              </w:rPr>
            </w:pPr>
            <w:r w:rsidRPr="00773B72">
              <w:rPr>
                <w:rFonts w:asciiTheme="minorHAnsi" w:eastAsia="Calibri" w:hAnsiTheme="minorHAnsi" w:cstheme="minorHAnsi"/>
                <w:sz w:val="20"/>
              </w:rPr>
              <w:t>HSV = 172.791+(1.1622·Q)-(28.7165·D)-(0.028·K)</w:t>
            </w:r>
          </w:p>
        </w:tc>
        <w:tc>
          <w:tcPr>
            <w:tcW w:w="515" w:type="pct"/>
            <w:vAlign w:val="center"/>
            <w:hideMark/>
          </w:tcPr>
          <w:p w14:paraId="2FD8B04C" w14:textId="77777777" w:rsidR="002D110A" w:rsidRPr="00773B72" w:rsidRDefault="002D110A" w:rsidP="006C42D2">
            <w:pPr>
              <w:spacing w:after="0" w:line="240" w:lineRule="auto"/>
              <w:jc w:val="center"/>
              <w:rPr>
                <w:rFonts w:asciiTheme="minorHAnsi" w:eastAsia="Calibri" w:hAnsiTheme="minorHAnsi" w:cstheme="minorHAnsi"/>
                <w:color w:val="000000" w:themeColor="text1"/>
                <w:sz w:val="20"/>
              </w:rPr>
            </w:pPr>
            <w:r w:rsidRPr="00773B72">
              <w:rPr>
                <w:rFonts w:asciiTheme="minorHAnsi" w:hAnsiTheme="minorHAnsi" w:cstheme="minorHAnsi"/>
                <w:color w:val="000000" w:themeColor="text1"/>
                <w:sz w:val="20"/>
              </w:rPr>
              <w:t>0.88</w:t>
            </w:r>
          </w:p>
        </w:tc>
      </w:tr>
      <w:tr w:rsidR="002D110A" w:rsidRPr="00773B72" w14:paraId="36AF7900" w14:textId="77777777" w:rsidTr="009937EB">
        <w:trPr>
          <w:trHeight w:val="20"/>
        </w:trPr>
        <w:tc>
          <w:tcPr>
            <w:tcW w:w="669" w:type="pct"/>
            <w:vAlign w:val="center"/>
            <w:hideMark/>
          </w:tcPr>
          <w:p w14:paraId="64DEBF89" w14:textId="77777777" w:rsidR="002D110A" w:rsidRPr="00773B72" w:rsidRDefault="002D110A" w:rsidP="006C42D2">
            <w:pPr>
              <w:spacing w:after="0" w:line="240" w:lineRule="auto"/>
              <w:jc w:val="center"/>
              <w:rPr>
                <w:rFonts w:asciiTheme="minorHAnsi" w:eastAsia="Calibri" w:hAnsiTheme="minorHAnsi" w:cstheme="minorHAnsi"/>
                <w:sz w:val="20"/>
              </w:rPr>
            </w:pPr>
            <w:r w:rsidRPr="00773B72">
              <w:rPr>
                <w:rFonts w:asciiTheme="minorHAnsi" w:hAnsiTheme="minorHAnsi" w:cstheme="minorHAnsi"/>
                <w:sz w:val="20"/>
              </w:rPr>
              <w:t>4. Bölge</w:t>
            </w:r>
          </w:p>
        </w:tc>
        <w:tc>
          <w:tcPr>
            <w:tcW w:w="3816" w:type="pct"/>
            <w:vAlign w:val="center"/>
            <w:hideMark/>
          </w:tcPr>
          <w:p w14:paraId="5066E461" w14:textId="77777777" w:rsidR="002D110A" w:rsidRPr="00773B72" w:rsidRDefault="002D110A" w:rsidP="006C42D2">
            <w:pPr>
              <w:spacing w:after="0" w:line="240" w:lineRule="auto"/>
              <w:jc w:val="center"/>
              <w:rPr>
                <w:rFonts w:asciiTheme="minorHAnsi" w:eastAsia="Calibri" w:hAnsiTheme="minorHAnsi" w:cstheme="minorHAnsi"/>
                <w:sz w:val="20"/>
              </w:rPr>
            </w:pPr>
            <w:r w:rsidRPr="00773B72">
              <w:rPr>
                <w:rFonts w:asciiTheme="minorHAnsi" w:eastAsia="Calibri" w:hAnsiTheme="minorHAnsi" w:cstheme="minorHAnsi"/>
                <w:sz w:val="20"/>
              </w:rPr>
              <w:t>HSV = -72.0142+(1.1342·Q)+(0.0606·R)</w:t>
            </w:r>
          </w:p>
        </w:tc>
        <w:tc>
          <w:tcPr>
            <w:tcW w:w="515" w:type="pct"/>
            <w:vAlign w:val="center"/>
            <w:hideMark/>
          </w:tcPr>
          <w:p w14:paraId="16542F83" w14:textId="77777777" w:rsidR="002D110A" w:rsidRPr="00773B72" w:rsidRDefault="002D110A" w:rsidP="006C42D2">
            <w:pPr>
              <w:spacing w:after="0" w:line="240" w:lineRule="auto"/>
              <w:jc w:val="center"/>
              <w:rPr>
                <w:rFonts w:asciiTheme="minorHAnsi" w:eastAsia="Calibri" w:hAnsiTheme="minorHAnsi" w:cstheme="minorHAnsi"/>
                <w:color w:val="000000" w:themeColor="text1"/>
                <w:sz w:val="20"/>
              </w:rPr>
            </w:pPr>
            <w:r w:rsidRPr="00773B72">
              <w:rPr>
                <w:rFonts w:asciiTheme="minorHAnsi" w:hAnsiTheme="minorHAnsi" w:cstheme="minorHAnsi"/>
                <w:color w:val="000000" w:themeColor="text1"/>
                <w:sz w:val="20"/>
              </w:rPr>
              <w:t>0.90</w:t>
            </w:r>
          </w:p>
        </w:tc>
      </w:tr>
      <w:tr w:rsidR="002D110A" w:rsidRPr="00773B72" w14:paraId="55053CF8" w14:textId="77777777" w:rsidTr="009937EB">
        <w:trPr>
          <w:trHeight w:val="20"/>
        </w:trPr>
        <w:tc>
          <w:tcPr>
            <w:tcW w:w="669" w:type="pct"/>
            <w:vAlign w:val="center"/>
            <w:hideMark/>
          </w:tcPr>
          <w:p w14:paraId="04C1C8A0" w14:textId="77777777" w:rsidR="002D110A" w:rsidRPr="00773B72" w:rsidRDefault="002D110A" w:rsidP="006C42D2">
            <w:pPr>
              <w:spacing w:after="0" w:line="240" w:lineRule="auto"/>
              <w:jc w:val="center"/>
              <w:rPr>
                <w:rFonts w:asciiTheme="minorHAnsi" w:eastAsia="Calibri" w:hAnsiTheme="minorHAnsi" w:cstheme="minorHAnsi"/>
                <w:sz w:val="20"/>
              </w:rPr>
            </w:pPr>
            <w:r w:rsidRPr="00773B72">
              <w:rPr>
                <w:rFonts w:asciiTheme="minorHAnsi" w:hAnsiTheme="minorHAnsi" w:cstheme="minorHAnsi"/>
                <w:sz w:val="20"/>
              </w:rPr>
              <w:t>5. Bölge</w:t>
            </w:r>
          </w:p>
        </w:tc>
        <w:tc>
          <w:tcPr>
            <w:tcW w:w="3816" w:type="pct"/>
            <w:vAlign w:val="center"/>
            <w:hideMark/>
          </w:tcPr>
          <w:p w14:paraId="193A4A84" w14:textId="77777777" w:rsidR="002D110A" w:rsidRPr="00773B72" w:rsidRDefault="002D110A" w:rsidP="006C42D2">
            <w:pPr>
              <w:spacing w:after="0" w:line="240" w:lineRule="auto"/>
              <w:jc w:val="center"/>
              <w:rPr>
                <w:rFonts w:asciiTheme="minorHAnsi" w:eastAsia="Calibri" w:hAnsiTheme="minorHAnsi" w:cstheme="minorHAnsi"/>
                <w:color w:val="000000" w:themeColor="text1"/>
                <w:sz w:val="20"/>
              </w:rPr>
            </w:pPr>
            <w:r w:rsidRPr="00773B72">
              <w:rPr>
                <w:rFonts w:asciiTheme="minorHAnsi" w:eastAsia="Calibri" w:hAnsiTheme="minorHAnsi" w:cstheme="minorHAnsi"/>
                <w:color w:val="000000" w:themeColor="text1"/>
                <w:sz w:val="20"/>
              </w:rPr>
              <w:t>HSV = 75.9+(0.089·A)-(1.87·Q)-(0.0186·R)+(0.0365·K)-(32.945·D)</w:t>
            </w:r>
          </w:p>
        </w:tc>
        <w:tc>
          <w:tcPr>
            <w:tcW w:w="515" w:type="pct"/>
            <w:vAlign w:val="center"/>
            <w:hideMark/>
          </w:tcPr>
          <w:p w14:paraId="6C4959C1" w14:textId="77777777" w:rsidR="002D110A" w:rsidRPr="00773B72" w:rsidRDefault="002D110A" w:rsidP="006C42D2">
            <w:pPr>
              <w:spacing w:after="0" w:line="240" w:lineRule="auto"/>
              <w:jc w:val="center"/>
              <w:rPr>
                <w:rFonts w:asciiTheme="minorHAnsi" w:eastAsia="Calibri" w:hAnsiTheme="minorHAnsi" w:cstheme="minorHAnsi"/>
                <w:color w:val="000000" w:themeColor="text1"/>
                <w:sz w:val="20"/>
              </w:rPr>
            </w:pPr>
            <w:r w:rsidRPr="00773B72">
              <w:rPr>
                <w:rFonts w:asciiTheme="minorHAnsi" w:hAnsiTheme="minorHAnsi" w:cstheme="minorHAnsi"/>
                <w:color w:val="000000" w:themeColor="text1"/>
                <w:sz w:val="20"/>
              </w:rPr>
              <w:t>0.92</w:t>
            </w:r>
          </w:p>
        </w:tc>
      </w:tr>
      <w:tr w:rsidR="002D110A" w:rsidRPr="00773B72" w14:paraId="1461BDA1" w14:textId="77777777" w:rsidTr="009937EB">
        <w:trPr>
          <w:trHeight w:val="20"/>
        </w:trPr>
        <w:tc>
          <w:tcPr>
            <w:tcW w:w="669" w:type="pct"/>
            <w:vAlign w:val="center"/>
            <w:hideMark/>
          </w:tcPr>
          <w:p w14:paraId="4500D9AC" w14:textId="77777777" w:rsidR="002D110A" w:rsidRPr="00773B72" w:rsidRDefault="002D110A" w:rsidP="006C42D2">
            <w:pPr>
              <w:spacing w:after="0" w:line="240" w:lineRule="auto"/>
              <w:jc w:val="center"/>
              <w:rPr>
                <w:rFonts w:asciiTheme="minorHAnsi" w:eastAsia="Calibri" w:hAnsiTheme="minorHAnsi" w:cstheme="minorHAnsi"/>
                <w:sz w:val="20"/>
              </w:rPr>
            </w:pPr>
            <w:r w:rsidRPr="00773B72">
              <w:rPr>
                <w:rFonts w:asciiTheme="minorHAnsi" w:hAnsiTheme="minorHAnsi" w:cstheme="minorHAnsi"/>
                <w:sz w:val="20"/>
              </w:rPr>
              <w:t>6. Bölge</w:t>
            </w:r>
          </w:p>
        </w:tc>
        <w:tc>
          <w:tcPr>
            <w:tcW w:w="3816" w:type="pct"/>
            <w:vAlign w:val="center"/>
            <w:hideMark/>
          </w:tcPr>
          <w:p w14:paraId="4CAB84AF" w14:textId="77777777" w:rsidR="002D110A" w:rsidRPr="00773B72" w:rsidRDefault="002D110A" w:rsidP="006C42D2">
            <w:pPr>
              <w:spacing w:after="0" w:line="240" w:lineRule="auto"/>
              <w:jc w:val="center"/>
              <w:rPr>
                <w:rFonts w:asciiTheme="minorHAnsi" w:eastAsia="Calibri" w:hAnsiTheme="minorHAnsi" w:cstheme="minorHAnsi"/>
                <w:sz w:val="20"/>
              </w:rPr>
            </w:pPr>
            <w:r w:rsidRPr="00773B72">
              <w:rPr>
                <w:rFonts w:asciiTheme="minorHAnsi" w:eastAsia="Calibri" w:hAnsiTheme="minorHAnsi" w:cstheme="minorHAnsi"/>
                <w:sz w:val="20"/>
              </w:rPr>
              <w:t>HSV = 3.699+(0.0117·A)+(0.023·R)-(0.0197·K)</w:t>
            </w:r>
          </w:p>
        </w:tc>
        <w:tc>
          <w:tcPr>
            <w:tcW w:w="515" w:type="pct"/>
            <w:vAlign w:val="center"/>
            <w:hideMark/>
          </w:tcPr>
          <w:p w14:paraId="6B0E084F" w14:textId="77777777" w:rsidR="002D110A" w:rsidRPr="00773B72" w:rsidRDefault="002D110A" w:rsidP="006C42D2">
            <w:pPr>
              <w:spacing w:after="0" w:line="240" w:lineRule="auto"/>
              <w:jc w:val="center"/>
              <w:rPr>
                <w:rFonts w:asciiTheme="minorHAnsi" w:eastAsia="Calibri" w:hAnsiTheme="minorHAnsi" w:cstheme="minorHAnsi"/>
                <w:color w:val="000000" w:themeColor="text1"/>
                <w:sz w:val="20"/>
              </w:rPr>
            </w:pPr>
            <w:r w:rsidRPr="00773B72">
              <w:rPr>
                <w:rFonts w:asciiTheme="minorHAnsi" w:hAnsiTheme="minorHAnsi" w:cstheme="minorHAnsi"/>
                <w:color w:val="000000" w:themeColor="text1"/>
                <w:sz w:val="20"/>
              </w:rPr>
              <w:t>-1.02</w:t>
            </w:r>
          </w:p>
        </w:tc>
      </w:tr>
      <w:tr w:rsidR="002D110A" w:rsidRPr="00773B72" w14:paraId="263A6D6C" w14:textId="77777777" w:rsidTr="009937EB">
        <w:trPr>
          <w:trHeight w:val="20"/>
        </w:trPr>
        <w:tc>
          <w:tcPr>
            <w:tcW w:w="669" w:type="pct"/>
            <w:tcBorders>
              <w:bottom w:val="single" w:sz="4" w:space="0" w:color="auto"/>
            </w:tcBorders>
            <w:vAlign w:val="center"/>
            <w:hideMark/>
          </w:tcPr>
          <w:p w14:paraId="04B497F1" w14:textId="77777777" w:rsidR="002D110A" w:rsidRPr="00773B72" w:rsidRDefault="002D110A" w:rsidP="006C42D2">
            <w:pPr>
              <w:spacing w:after="0" w:line="240" w:lineRule="auto"/>
              <w:jc w:val="center"/>
              <w:rPr>
                <w:rFonts w:asciiTheme="minorHAnsi" w:eastAsia="Calibri" w:hAnsiTheme="minorHAnsi" w:cstheme="minorHAnsi"/>
                <w:sz w:val="20"/>
              </w:rPr>
            </w:pPr>
            <w:r w:rsidRPr="00773B72">
              <w:rPr>
                <w:rFonts w:asciiTheme="minorHAnsi" w:hAnsiTheme="minorHAnsi" w:cstheme="minorHAnsi"/>
                <w:sz w:val="20"/>
              </w:rPr>
              <w:t>7. Bölge</w:t>
            </w:r>
          </w:p>
        </w:tc>
        <w:tc>
          <w:tcPr>
            <w:tcW w:w="3816" w:type="pct"/>
            <w:tcBorders>
              <w:bottom w:val="single" w:sz="4" w:space="0" w:color="auto"/>
            </w:tcBorders>
            <w:vAlign w:val="center"/>
          </w:tcPr>
          <w:p w14:paraId="1F35B2D9" w14:textId="77777777" w:rsidR="002D110A" w:rsidRPr="00773B72" w:rsidRDefault="002D110A" w:rsidP="006C42D2">
            <w:pPr>
              <w:spacing w:after="0" w:line="240" w:lineRule="auto"/>
              <w:jc w:val="center"/>
              <w:rPr>
                <w:rFonts w:asciiTheme="minorHAnsi" w:eastAsia="Calibri" w:hAnsiTheme="minorHAnsi" w:cstheme="minorHAnsi"/>
                <w:sz w:val="20"/>
              </w:rPr>
            </w:pPr>
            <w:r w:rsidRPr="00773B72">
              <w:rPr>
                <w:rFonts w:asciiTheme="minorHAnsi" w:eastAsia="Calibri" w:hAnsiTheme="minorHAnsi" w:cstheme="minorHAnsi"/>
                <w:sz w:val="20"/>
              </w:rPr>
              <w:t>HSV = -1686.13-(0.245·A)+12.295·Q)+(0.676·R)+(178.113·D)</w:t>
            </w:r>
          </w:p>
        </w:tc>
        <w:tc>
          <w:tcPr>
            <w:tcW w:w="515" w:type="pct"/>
            <w:tcBorders>
              <w:bottom w:val="single" w:sz="4" w:space="0" w:color="auto"/>
            </w:tcBorders>
            <w:vAlign w:val="center"/>
            <w:hideMark/>
          </w:tcPr>
          <w:p w14:paraId="6A1AEE72" w14:textId="77777777" w:rsidR="002D110A" w:rsidRPr="00773B72" w:rsidRDefault="002D110A" w:rsidP="006C42D2">
            <w:pPr>
              <w:spacing w:after="0" w:line="240" w:lineRule="auto"/>
              <w:jc w:val="center"/>
              <w:rPr>
                <w:rFonts w:asciiTheme="minorHAnsi" w:eastAsia="Calibri" w:hAnsiTheme="minorHAnsi" w:cstheme="minorHAnsi"/>
                <w:color w:val="000000" w:themeColor="text1"/>
                <w:sz w:val="20"/>
              </w:rPr>
            </w:pPr>
            <w:r w:rsidRPr="00773B72">
              <w:rPr>
                <w:rFonts w:asciiTheme="minorHAnsi" w:hAnsiTheme="minorHAnsi" w:cstheme="minorHAnsi"/>
                <w:color w:val="000000" w:themeColor="text1"/>
                <w:sz w:val="20"/>
              </w:rPr>
              <w:t>0.95</w:t>
            </w:r>
          </w:p>
        </w:tc>
      </w:tr>
      <w:tr w:rsidR="002D110A" w:rsidRPr="00773B72" w14:paraId="3AE91FFE" w14:textId="77777777" w:rsidTr="009937EB">
        <w:trPr>
          <w:trHeight w:val="20"/>
        </w:trPr>
        <w:tc>
          <w:tcPr>
            <w:tcW w:w="5000" w:type="pct"/>
            <w:gridSpan w:val="3"/>
            <w:tcBorders>
              <w:top w:val="single" w:sz="4" w:space="0" w:color="auto"/>
            </w:tcBorders>
            <w:vAlign w:val="center"/>
          </w:tcPr>
          <w:p w14:paraId="2A849231" w14:textId="77777777" w:rsidR="002D110A" w:rsidRPr="00773B72" w:rsidRDefault="002D110A" w:rsidP="006C42D2">
            <w:pPr>
              <w:spacing w:after="0" w:line="240" w:lineRule="auto"/>
              <w:rPr>
                <w:rFonts w:asciiTheme="minorHAnsi" w:hAnsiTheme="minorHAnsi" w:cstheme="minorHAnsi"/>
                <w:color w:val="000000" w:themeColor="text1"/>
                <w:sz w:val="20"/>
              </w:rPr>
            </w:pPr>
            <w:r w:rsidRPr="00773B72">
              <w:rPr>
                <w:rFonts w:asciiTheme="minorHAnsi" w:hAnsiTheme="minorHAnsi" w:cstheme="minorHAnsi"/>
                <w:color w:val="000000"/>
                <w:sz w:val="20"/>
                <w:szCs w:val="20"/>
              </w:rPr>
              <w:t>*S=varyans, A = Alanı (km</w:t>
            </w:r>
            <w:r w:rsidRPr="00773B72">
              <w:rPr>
                <w:rFonts w:asciiTheme="minorHAnsi" w:hAnsiTheme="minorHAnsi" w:cstheme="minorHAnsi"/>
                <w:color w:val="000000"/>
                <w:sz w:val="20"/>
                <w:szCs w:val="20"/>
                <w:vertAlign w:val="superscript"/>
              </w:rPr>
              <w:t>2</w:t>
            </w:r>
            <w:r>
              <w:rPr>
                <w:rFonts w:asciiTheme="minorHAnsi" w:hAnsiTheme="minorHAnsi" w:cstheme="minorHAnsi"/>
                <w:color w:val="000000"/>
                <w:sz w:val="20"/>
                <w:szCs w:val="20"/>
              </w:rPr>
              <w:t>), Q = Akımı (m³ s</w:t>
            </w:r>
            <w:r w:rsidRPr="00773B72">
              <w:rPr>
                <w:rFonts w:asciiTheme="minorHAnsi" w:hAnsiTheme="minorHAnsi" w:cstheme="minorHAnsi"/>
                <w:color w:val="000000"/>
                <w:sz w:val="20"/>
                <w:szCs w:val="20"/>
                <w:vertAlign w:val="superscript"/>
              </w:rPr>
              <w:t>-1</w:t>
            </w:r>
            <w:r w:rsidRPr="00773B72">
              <w:rPr>
                <w:rFonts w:asciiTheme="minorHAnsi" w:hAnsiTheme="minorHAnsi" w:cstheme="minorHAnsi"/>
                <w:color w:val="000000"/>
                <w:sz w:val="20"/>
                <w:szCs w:val="20"/>
              </w:rPr>
              <w:t>), K = İstasyon kotu (m), D = Akarsu derecesi ve R=Maksimum rölyeftir.</w:t>
            </w:r>
          </w:p>
        </w:tc>
      </w:tr>
    </w:tbl>
    <w:p w14:paraId="1C7D23F9" w14:textId="77777777" w:rsidR="002D110A" w:rsidRPr="00B64BF1" w:rsidRDefault="002D110A" w:rsidP="006C42D2">
      <w:pPr>
        <w:spacing w:after="0"/>
        <w:rPr>
          <w:rFonts w:asciiTheme="minorHAnsi" w:hAnsiTheme="minorHAnsi" w:cstheme="minorHAnsi"/>
          <w:sz w:val="22"/>
          <w:szCs w:val="22"/>
        </w:rPr>
      </w:pPr>
    </w:p>
    <w:p w14:paraId="07D9D2FD" w14:textId="77777777" w:rsidR="002D110A" w:rsidRPr="00B64BF1" w:rsidRDefault="002D110A" w:rsidP="006C42D2">
      <w:pPr>
        <w:spacing w:after="0"/>
        <w:jc w:val="both"/>
        <w:rPr>
          <w:rFonts w:asciiTheme="minorHAnsi" w:hAnsiTheme="minorHAnsi" w:cstheme="minorHAnsi"/>
          <w:bCs/>
          <w:sz w:val="22"/>
          <w:szCs w:val="22"/>
        </w:rPr>
      </w:pPr>
      <w:r w:rsidRPr="00B64BF1">
        <w:rPr>
          <w:rFonts w:asciiTheme="minorHAnsi" w:hAnsiTheme="minorHAnsi" w:cstheme="minorHAnsi"/>
          <w:bCs/>
          <w:sz w:val="22"/>
          <w:szCs w:val="22"/>
        </w:rPr>
        <w:t>Sonuç olarak, havza sediment verimi hidrolojik çalışmalarda, özellikle su depolama yapılarının ölü hacmini hesaplamada önemli bir parametredir. Su depolama yapılarının uygun olarak planlanabilmesi, bu parametrenin doğru bir şekilde elde edilmesine bağlıdır. Bu parametreyi doğru olarak elde etmek için, su yapısının planlandığı akarsu üzerinde sediment gözlem istasyonunun kurulması ve uzun süreli sediment gözlemlerinin yapılması gerekmektedir. Ülkemizde bulunan önemli akarsular üzerinde EİEİ ve DSİ tarafından kurulan ve işletilen akım ve sediment gözlem istasyonları sayı olarak yeterli değildir. Akım ve sediment gözlem istasyonu olmayan fakat su depolama yapısının planlandığı havzalarda havza sediment verimini, havza özelliklerini kullanarak tahmin etme zorunluluğu doğmaktadır.</w:t>
      </w:r>
    </w:p>
    <w:p w14:paraId="4A7FEAFB" w14:textId="77777777" w:rsidR="002D110A" w:rsidRPr="00B64BF1" w:rsidRDefault="002D110A" w:rsidP="006C42D2">
      <w:pPr>
        <w:spacing w:after="0"/>
        <w:jc w:val="both"/>
        <w:rPr>
          <w:rFonts w:asciiTheme="minorHAnsi" w:hAnsiTheme="minorHAnsi" w:cstheme="minorHAnsi"/>
          <w:bCs/>
          <w:sz w:val="22"/>
          <w:szCs w:val="22"/>
        </w:rPr>
      </w:pPr>
      <w:r w:rsidRPr="00B64BF1">
        <w:rPr>
          <w:rFonts w:asciiTheme="minorHAnsi" w:hAnsiTheme="minorHAnsi" w:cstheme="minorHAnsi"/>
          <w:bCs/>
          <w:sz w:val="22"/>
          <w:szCs w:val="22"/>
        </w:rPr>
        <w:t xml:space="preserve">Yapılan bu çalışmada, ülkemizde akım ve sediment ölçümü yapılmayan nispeten küçük havzalar için CBS ile havza özellikleri belirlenmiş ve bu özelliklerden yararlanılarak çoklu </w:t>
      </w:r>
      <w:proofErr w:type="spellStart"/>
      <w:r w:rsidRPr="00B64BF1">
        <w:rPr>
          <w:rFonts w:asciiTheme="minorHAnsi" w:hAnsiTheme="minorHAnsi" w:cstheme="minorHAnsi"/>
          <w:bCs/>
          <w:sz w:val="22"/>
          <w:szCs w:val="22"/>
        </w:rPr>
        <w:t>resgresyon</w:t>
      </w:r>
      <w:proofErr w:type="spellEnd"/>
      <w:r w:rsidRPr="00B64BF1">
        <w:rPr>
          <w:rFonts w:asciiTheme="minorHAnsi" w:hAnsiTheme="minorHAnsi" w:cstheme="minorHAnsi"/>
          <w:bCs/>
          <w:sz w:val="22"/>
          <w:szCs w:val="22"/>
        </w:rPr>
        <w:t xml:space="preserve"> analizi ile havza sediment verimi tahmin denklemlerinin geliştirilmesi amaçlanmıştır. Bu amaçla, Türkiye’nin değişik bölgelerinde, akım ve sediment gözlemi yapılan havzalar seçilerek özellikleri belirlenmiştir. Sediment verimini etkileyen yağış faktörünü elemek amacıyla aynı yağış rejimine sahip bölgelerde buluna alt havzalar sınıflandırmış ve her bölge için sediment verimi tahmin denklemi ayrı ayrı geliştirilmiştir. </w:t>
      </w:r>
    </w:p>
    <w:p w14:paraId="28668C6E" w14:textId="77777777" w:rsidR="002D110A" w:rsidRPr="00B64BF1" w:rsidRDefault="002D110A" w:rsidP="006C42D2">
      <w:pPr>
        <w:spacing w:after="0"/>
        <w:jc w:val="both"/>
        <w:rPr>
          <w:rFonts w:asciiTheme="minorHAnsi" w:hAnsiTheme="minorHAnsi" w:cstheme="minorHAnsi"/>
          <w:bCs/>
          <w:sz w:val="22"/>
          <w:szCs w:val="22"/>
        </w:rPr>
      </w:pPr>
      <w:r w:rsidRPr="00B64BF1">
        <w:rPr>
          <w:rFonts w:asciiTheme="minorHAnsi" w:hAnsiTheme="minorHAnsi" w:cstheme="minorHAnsi"/>
          <w:bCs/>
          <w:sz w:val="22"/>
          <w:szCs w:val="22"/>
        </w:rPr>
        <w:t xml:space="preserve">Seçilen 47 adet alt havzanın sınırları, alanları, su yolu uzunluğu, akarsu derecesi istasyon kotu ve maksimum rölyef özellikleri ILWIS, CBS yazılımı ile belirlenmiştir. Bu özellikler ve EİEİ tarafından yapılan sediment verimi ölçüm sonuçları </w:t>
      </w:r>
      <w:proofErr w:type="spellStart"/>
      <w:r w:rsidRPr="00B64BF1">
        <w:rPr>
          <w:rFonts w:asciiTheme="minorHAnsi" w:hAnsiTheme="minorHAnsi" w:cstheme="minorHAnsi"/>
          <w:bCs/>
          <w:sz w:val="22"/>
          <w:szCs w:val="22"/>
        </w:rPr>
        <w:t>Minitab</w:t>
      </w:r>
      <w:proofErr w:type="spellEnd"/>
      <w:r w:rsidRPr="00B64BF1">
        <w:rPr>
          <w:rFonts w:asciiTheme="minorHAnsi" w:hAnsiTheme="minorHAnsi" w:cstheme="minorHAnsi"/>
          <w:bCs/>
          <w:sz w:val="22"/>
          <w:szCs w:val="22"/>
        </w:rPr>
        <w:t xml:space="preserve"> istatistik yazılımda, en iyi alt grup yöntemi kullanılarak sediment verimine en etkili parametreler belirlenmiştir. En iyi alt grubun belirlenmesinde düzeltilmiş R</w:t>
      </w:r>
      <w:r w:rsidRPr="00B64BF1">
        <w:rPr>
          <w:rFonts w:asciiTheme="minorHAnsi" w:hAnsiTheme="minorHAnsi" w:cstheme="minorHAnsi"/>
          <w:bCs/>
          <w:sz w:val="22"/>
          <w:szCs w:val="22"/>
          <w:vertAlign w:val="superscript"/>
        </w:rPr>
        <w:t>2</w:t>
      </w:r>
      <w:r w:rsidRPr="00B64BF1">
        <w:rPr>
          <w:rFonts w:asciiTheme="minorHAnsi" w:hAnsiTheme="minorHAnsi" w:cstheme="minorHAnsi"/>
          <w:bCs/>
          <w:sz w:val="22"/>
          <w:szCs w:val="22"/>
        </w:rPr>
        <w:t xml:space="preserve"> değeri, </w:t>
      </w:r>
      <w:proofErr w:type="spellStart"/>
      <w:r w:rsidRPr="00B64BF1">
        <w:rPr>
          <w:rFonts w:asciiTheme="minorHAnsi" w:hAnsiTheme="minorHAnsi" w:cstheme="minorHAnsi"/>
          <w:bCs/>
          <w:sz w:val="22"/>
          <w:szCs w:val="22"/>
        </w:rPr>
        <w:t>C</w:t>
      </w:r>
      <w:r w:rsidRPr="00B64BF1">
        <w:rPr>
          <w:rFonts w:asciiTheme="minorHAnsi" w:hAnsiTheme="minorHAnsi" w:cstheme="minorHAnsi"/>
          <w:bCs/>
          <w:sz w:val="22"/>
          <w:szCs w:val="22"/>
          <w:vertAlign w:val="subscript"/>
        </w:rPr>
        <w:t>p</w:t>
      </w:r>
      <w:proofErr w:type="spellEnd"/>
      <w:r w:rsidRPr="00B64BF1">
        <w:rPr>
          <w:rFonts w:asciiTheme="minorHAnsi" w:hAnsiTheme="minorHAnsi" w:cstheme="minorHAnsi"/>
          <w:bCs/>
          <w:sz w:val="22"/>
          <w:szCs w:val="22"/>
        </w:rPr>
        <w:t xml:space="preserve"> istatistik </w:t>
      </w:r>
      <w:proofErr w:type="gramStart"/>
      <w:r w:rsidRPr="00B64BF1">
        <w:rPr>
          <w:rFonts w:asciiTheme="minorHAnsi" w:hAnsiTheme="minorHAnsi" w:cstheme="minorHAnsi"/>
          <w:bCs/>
          <w:sz w:val="22"/>
          <w:szCs w:val="22"/>
        </w:rPr>
        <w:t>değeri,</w:t>
      </w:r>
      <w:proofErr w:type="gramEnd"/>
      <w:r w:rsidRPr="00B64BF1">
        <w:rPr>
          <w:rFonts w:asciiTheme="minorHAnsi" w:hAnsiTheme="minorHAnsi" w:cstheme="minorHAnsi"/>
          <w:bCs/>
          <w:sz w:val="22"/>
          <w:szCs w:val="22"/>
        </w:rPr>
        <w:t xml:space="preserve"> ve kalıntı analizi sonuçları dikkate alınmıştır. Kalıntı analizi sonucunda varsayımlarla ilgili herhangi bir anormallik bulunmamıştır. </w:t>
      </w:r>
    </w:p>
    <w:p w14:paraId="01262B5C" w14:textId="77777777" w:rsidR="002D110A" w:rsidRPr="00B64BF1" w:rsidRDefault="002D110A" w:rsidP="006C42D2">
      <w:pPr>
        <w:spacing w:after="0"/>
        <w:jc w:val="both"/>
        <w:rPr>
          <w:rFonts w:asciiTheme="minorHAnsi" w:hAnsiTheme="minorHAnsi" w:cstheme="minorHAnsi"/>
          <w:bCs/>
          <w:sz w:val="22"/>
          <w:szCs w:val="22"/>
        </w:rPr>
      </w:pPr>
      <w:r w:rsidRPr="00B64BF1">
        <w:rPr>
          <w:rFonts w:asciiTheme="minorHAnsi" w:hAnsiTheme="minorHAnsi" w:cstheme="minorHAnsi"/>
          <w:bCs/>
          <w:sz w:val="22"/>
          <w:szCs w:val="22"/>
        </w:rPr>
        <w:t>Birinci bölge sınırları içerisine düşen, akım ve sediment gözlem istasyonu olan uygun havza sayısının yetersiz kalması nedeniyle birinci bölge için sediment verimi tahmin denklemi geliştirilememiştir. Bu bölgede, alt havzalarda istasyonların yetersiz olduğu ve istasyon sayısının mutlaka artırılması gerektiği sonucuna varılmıştır.</w:t>
      </w:r>
    </w:p>
    <w:p w14:paraId="305A2245" w14:textId="77777777" w:rsidR="002D110A" w:rsidRPr="00B64BF1" w:rsidRDefault="002D110A" w:rsidP="006C42D2">
      <w:pPr>
        <w:spacing w:after="0"/>
        <w:jc w:val="both"/>
        <w:rPr>
          <w:rFonts w:asciiTheme="minorHAnsi" w:hAnsiTheme="minorHAnsi" w:cstheme="minorHAnsi"/>
          <w:bCs/>
          <w:sz w:val="22"/>
          <w:szCs w:val="22"/>
        </w:rPr>
      </w:pPr>
      <w:r w:rsidRPr="00B64BF1">
        <w:rPr>
          <w:rFonts w:asciiTheme="minorHAnsi" w:hAnsiTheme="minorHAnsi" w:cstheme="minorHAnsi"/>
          <w:bCs/>
          <w:sz w:val="22"/>
          <w:szCs w:val="22"/>
        </w:rPr>
        <w:t>İkinci bölge için yapılan çalışmalar sonucunda sediment verimi tahmininde kullanılacak en etkili parametrelerin, havza alanı, istasyon kotu ve akarsu derecesi olduğu belirlenmiştir. Bu parametrelerin kullanıldığı tahmin denklemi sonuçları ile gözlenen değerler arasındaki ilişkinin ölçüsü R</w:t>
      </w:r>
      <w:r w:rsidRPr="00B64BF1">
        <w:rPr>
          <w:rFonts w:asciiTheme="minorHAnsi" w:hAnsiTheme="minorHAnsi" w:cstheme="minorHAnsi"/>
          <w:bCs/>
          <w:sz w:val="22"/>
          <w:szCs w:val="22"/>
          <w:vertAlign w:val="superscript"/>
        </w:rPr>
        <w:t>2</w:t>
      </w:r>
      <w:r w:rsidRPr="00B64BF1">
        <w:rPr>
          <w:rFonts w:asciiTheme="minorHAnsi" w:hAnsiTheme="minorHAnsi" w:cstheme="minorHAnsi"/>
          <w:bCs/>
          <w:sz w:val="22"/>
          <w:szCs w:val="22"/>
        </w:rPr>
        <w:t>=0.94 ve R</w:t>
      </w:r>
      <w:r w:rsidRPr="00B64BF1">
        <w:rPr>
          <w:rFonts w:asciiTheme="minorHAnsi" w:hAnsiTheme="minorHAnsi" w:cstheme="minorHAnsi"/>
          <w:bCs/>
          <w:sz w:val="22"/>
          <w:szCs w:val="22"/>
          <w:vertAlign w:val="subscript"/>
        </w:rPr>
        <w:t>a</w:t>
      </w:r>
      <w:r w:rsidRPr="00B64BF1">
        <w:rPr>
          <w:rFonts w:asciiTheme="minorHAnsi" w:hAnsiTheme="minorHAnsi" w:cstheme="minorHAnsi"/>
          <w:bCs/>
          <w:sz w:val="22"/>
          <w:szCs w:val="22"/>
          <w:vertAlign w:val="superscript"/>
        </w:rPr>
        <w:t>2</w:t>
      </w:r>
      <w:r w:rsidRPr="00B64BF1">
        <w:rPr>
          <w:rFonts w:asciiTheme="minorHAnsi" w:hAnsiTheme="minorHAnsi" w:cstheme="minorHAnsi"/>
          <w:bCs/>
          <w:sz w:val="22"/>
          <w:szCs w:val="22"/>
        </w:rPr>
        <w:t xml:space="preserve">= 0.91 olarak önemli derecede yüksek çıkmıştır, </w:t>
      </w:r>
      <w:proofErr w:type="spellStart"/>
      <w:r w:rsidRPr="00B64BF1">
        <w:rPr>
          <w:rFonts w:asciiTheme="minorHAnsi" w:hAnsiTheme="minorHAnsi" w:cstheme="minorHAnsi"/>
          <w:bCs/>
          <w:sz w:val="22"/>
          <w:szCs w:val="22"/>
        </w:rPr>
        <w:t>Nash-Sutcliffe</w:t>
      </w:r>
      <w:proofErr w:type="spellEnd"/>
      <w:r w:rsidRPr="00B64BF1">
        <w:rPr>
          <w:rFonts w:asciiTheme="minorHAnsi" w:hAnsiTheme="minorHAnsi" w:cstheme="minorHAnsi"/>
          <w:bCs/>
          <w:sz w:val="22"/>
          <w:szCs w:val="22"/>
        </w:rPr>
        <w:t xml:space="preserve"> model verimlilik katsayısı ise E=0,87 olarak bulunmuştur. İkinci bölgede bulunan ve ölçümü </w:t>
      </w:r>
      <w:r w:rsidRPr="00B64BF1">
        <w:rPr>
          <w:rFonts w:asciiTheme="minorHAnsi" w:hAnsiTheme="minorHAnsi" w:cstheme="minorHAnsi"/>
          <w:bCs/>
          <w:sz w:val="22"/>
          <w:szCs w:val="22"/>
        </w:rPr>
        <w:lastRenderedPageBreak/>
        <w:t>olmayan herhangi bir alt havza için sediment veriminin, havzanın alanı, kotu ve akarsu derecesinden tahmin edilebileceği öngörülmüştür.</w:t>
      </w:r>
    </w:p>
    <w:p w14:paraId="0CE16D3D" w14:textId="77777777" w:rsidR="002D110A" w:rsidRPr="00B64BF1" w:rsidRDefault="002D110A" w:rsidP="006C42D2">
      <w:pPr>
        <w:spacing w:after="0"/>
        <w:jc w:val="both"/>
        <w:rPr>
          <w:rFonts w:asciiTheme="minorHAnsi" w:hAnsiTheme="minorHAnsi" w:cstheme="minorHAnsi"/>
          <w:bCs/>
          <w:sz w:val="22"/>
          <w:szCs w:val="22"/>
        </w:rPr>
      </w:pPr>
      <w:r w:rsidRPr="00B64BF1">
        <w:rPr>
          <w:rFonts w:asciiTheme="minorHAnsi" w:hAnsiTheme="minorHAnsi" w:cstheme="minorHAnsi"/>
          <w:bCs/>
          <w:sz w:val="22"/>
          <w:szCs w:val="22"/>
        </w:rPr>
        <w:t>Üçüncü bölge için yapılan çalışma sonuçlarında sediment verimi tahmininde kullanılacak en etkili parametrelerin, akım, istasyon kotu ve akarsu derecesi olduğu belirlenmiştir. Bu parametrelerin kullanıldığı R</w:t>
      </w:r>
      <w:r w:rsidRPr="00B64BF1">
        <w:rPr>
          <w:rFonts w:asciiTheme="minorHAnsi" w:hAnsiTheme="minorHAnsi" w:cstheme="minorHAnsi"/>
          <w:bCs/>
          <w:sz w:val="22"/>
          <w:szCs w:val="22"/>
          <w:vertAlign w:val="subscript"/>
        </w:rPr>
        <w:t>2</w:t>
      </w:r>
      <w:r w:rsidRPr="00B64BF1">
        <w:rPr>
          <w:rFonts w:asciiTheme="minorHAnsi" w:hAnsiTheme="minorHAnsi" w:cstheme="minorHAnsi"/>
          <w:bCs/>
          <w:sz w:val="22"/>
          <w:szCs w:val="22"/>
        </w:rPr>
        <w:t>=0.92 ve R</w:t>
      </w:r>
      <w:r w:rsidRPr="00B64BF1">
        <w:rPr>
          <w:rFonts w:asciiTheme="minorHAnsi" w:hAnsiTheme="minorHAnsi" w:cstheme="minorHAnsi"/>
          <w:bCs/>
          <w:sz w:val="22"/>
          <w:szCs w:val="22"/>
          <w:vertAlign w:val="subscript"/>
        </w:rPr>
        <w:t>a</w:t>
      </w:r>
      <w:r w:rsidRPr="00B64BF1">
        <w:rPr>
          <w:rFonts w:asciiTheme="minorHAnsi" w:hAnsiTheme="minorHAnsi" w:cstheme="minorHAnsi"/>
          <w:bCs/>
          <w:sz w:val="22"/>
          <w:szCs w:val="22"/>
          <w:vertAlign w:val="superscript"/>
        </w:rPr>
        <w:t>2</w:t>
      </w:r>
      <w:r w:rsidRPr="00B64BF1">
        <w:rPr>
          <w:rFonts w:asciiTheme="minorHAnsi" w:hAnsiTheme="minorHAnsi" w:cstheme="minorHAnsi"/>
          <w:bCs/>
          <w:sz w:val="22"/>
          <w:szCs w:val="22"/>
        </w:rPr>
        <w:t xml:space="preserve">=0.89 olarak önemli derecede yüksek çıkmış, </w:t>
      </w:r>
      <w:proofErr w:type="spellStart"/>
      <w:r w:rsidRPr="00B64BF1">
        <w:rPr>
          <w:rFonts w:asciiTheme="minorHAnsi" w:hAnsiTheme="minorHAnsi" w:cstheme="minorHAnsi"/>
          <w:bCs/>
          <w:sz w:val="22"/>
          <w:szCs w:val="22"/>
        </w:rPr>
        <w:t>Nash-Sutcliffe</w:t>
      </w:r>
      <w:proofErr w:type="spellEnd"/>
      <w:r w:rsidRPr="00B64BF1">
        <w:rPr>
          <w:rFonts w:asciiTheme="minorHAnsi" w:hAnsiTheme="minorHAnsi" w:cstheme="minorHAnsi"/>
          <w:bCs/>
          <w:sz w:val="22"/>
          <w:szCs w:val="22"/>
        </w:rPr>
        <w:t xml:space="preserve"> model verimlilik katsayısı ise E=0.88 olarak bulunmuştur. Bu bölgede bulunan ve ölçümü olmayan herhangi bir alt havza için sediment veriminin, akım, kot ve akarsu derecesinden tahmin edilebileceği görülmüştür.</w:t>
      </w:r>
    </w:p>
    <w:p w14:paraId="3F2876AB" w14:textId="77777777" w:rsidR="002D110A" w:rsidRPr="00B64BF1" w:rsidRDefault="002D110A" w:rsidP="006C42D2">
      <w:pPr>
        <w:spacing w:after="0"/>
        <w:jc w:val="both"/>
        <w:rPr>
          <w:rFonts w:asciiTheme="minorHAnsi" w:hAnsiTheme="minorHAnsi" w:cstheme="minorHAnsi"/>
          <w:bCs/>
          <w:sz w:val="22"/>
          <w:szCs w:val="22"/>
        </w:rPr>
      </w:pPr>
      <w:r w:rsidRPr="00B64BF1">
        <w:rPr>
          <w:rFonts w:asciiTheme="minorHAnsi" w:hAnsiTheme="minorHAnsi" w:cstheme="minorHAnsi"/>
          <w:bCs/>
          <w:sz w:val="22"/>
          <w:szCs w:val="22"/>
        </w:rPr>
        <w:t>Dördüncü bölgede tahmin denklemi sonuçları ile gözlenen değerler arasındaki ilişkinin derecesi R</w:t>
      </w:r>
      <w:r w:rsidRPr="00B64BF1">
        <w:rPr>
          <w:rFonts w:asciiTheme="minorHAnsi" w:hAnsiTheme="minorHAnsi" w:cstheme="minorHAnsi"/>
          <w:bCs/>
          <w:sz w:val="22"/>
          <w:szCs w:val="22"/>
          <w:vertAlign w:val="superscript"/>
        </w:rPr>
        <w:t>2</w:t>
      </w:r>
      <w:r w:rsidRPr="00B64BF1">
        <w:rPr>
          <w:rFonts w:asciiTheme="minorHAnsi" w:hAnsiTheme="minorHAnsi" w:cstheme="minorHAnsi"/>
          <w:bCs/>
          <w:sz w:val="22"/>
          <w:szCs w:val="22"/>
        </w:rPr>
        <w:t>=0.96 ve R</w:t>
      </w:r>
      <w:r w:rsidRPr="00B64BF1">
        <w:rPr>
          <w:rFonts w:asciiTheme="minorHAnsi" w:hAnsiTheme="minorHAnsi" w:cstheme="minorHAnsi"/>
          <w:bCs/>
          <w:sz w:val="22"/>
          <w:szCs w:val="22"/>
          <w:vertAlign w:val="subscript"/>
        </w:rPr>
        <w:t>a</w:t>
      </w:r>
      <w:r w:rsidRPr="00B64BF1">
        <w:rPr>
          <w:rFonts w:asciiTheme="minorHAnsi" w:hAnsiTheme="minorHAnsi" w:cstheme="minorHAnsi"/>
          <w:bCs/>
          <w:sz w:val="22"/>
          <w:szCs w:val="22"/>
          <w:vertAlign w:val="superscript"/>
        </w:rPr>
        <w:t>2</w:t>
      </w:r>
      <w:r w:rsidRPr="00B64BF1">
        <w:rPr>
          <w:rFonts w:asciiTheme="minorHAnsi" w:hAnsiTheme="minorHAnsi" w:cstheme="minorHAnsi"/>
          <w:bCs/>
          <w:sz w:val="22"/>
          <w:szCs w:val="22"/>
        </w:rPr>
        <w:t xml:space="preserve">=0.95 gibi yüksek düzeyde olduğu görülmüştür. Bu ilişkide etkili parametreler akım ve maksimum rölyef olarak belirlenmiştir. </w:t>
      </w:r>
      <w:proofErr w:type="spellStart"/>
      <w:r w:rsidRPr="00B64BF1">
        <w:rPr>
          <w:rFonts w:asciiTheme="minorHAnsi" w:hAnsiTheme="minorHAnsi" w:cstheme="minorHAnsi"/>
          <w:bCs/>
          <w:sz w:val="22"/>
          <w:szCs w:val="22"/>
        </w:rPr>
        <w:t>Nash-Sutcliffe</w:t>
      </w:r>
      <w:proofErr w:type="spellEnd"/>
      <w:r w:rsidRPr="00B64BF1">
        <w:rPr>
          <w:rFonts w:asciiTheme="minorHAnsi" w:hAnsiTheme="minorHAnsi" w:cstheme="minorHAnsi"/>
          <w:bCs/>
          <w:sz w:val="22"/>
          <w:szCs w:val="22"/>
        </w:rPr>
        <w:t xml:space="preserve"> model verimlilik katsayısı ise E=0.90 olarak, ikinci ve üçüncü bölgede bulunan katsayılardan yüksek bir değerde bulunmuştur. Tahmin denklemi sonuçları ile gözlenen değerler arasındaki ilişkinin derecesi en yüksek beşinci bölgede bulunmuştur. Bu bölgede R</w:t>
      </w:r>
      <w:r w:rsidRPr="00B64BF1">
        <w:rPr>
          <w:rFonts w:asciiTheme="minorHAnsi" w:hAnsiTheme="minorHAnsi" w:cstheme="minorHAnsi"/>
          <w:bCs/>
          <w:sz w:val="22"/>
          <w:szCs w:val="22"/>
          <w:vertAlign w:val="superscript"/>
        </w:rPr>
        <w:t>2</w:t>
      </w:r>
      <w:r w:rsidRPr="00B64BF1">
        <w:rPr>
          <w:rFonts w:asciiTheme="minorHAnsi" w:hAnsiTheme="minorHAnsi" w:cstheme="minorHAnsi"/>
          <w:bCs/>
          <w:sz w:val="22"/>
          <w:szCs w:val="22"/>
        </w:rPr>
        <w:t>=0.99 ve R</w:t>
      </w:r>
      <w:r w:rsidRPr="00B64BF1">
        <w:rPr>
          <w:rFonts w:asciiTheme="minorHAnsi" w:hAnsiTheme="minorHAnsi" w:cstheme="minorHAnsi"/>
          <w:bCs/>
          <w:sz w:val="22"/>
          <w:szCs w:val="22"/>
          <w:vertAlign w:val="subscript"/>
        </w:rPr>
        <w:t>a</w:t>
      </w:r>
      <w:r w:rsidRPr="00B64BF1">
        <w:rPr>
          <w:rFonts w:asciiTheme="minorHAnsi" w:hAnsiTheme="minorHAnsi" w:cstheme="minorHAnsi"/>
          <w:bCs/>
          <w:sz w:val="22"/>
          <w:szCs w:val="22"/>
          <w:vertAlign w:val="superscript"/>
        </w:rPr>
        <w:t>2</w:t>
      </w:r>
      <w:r w:rsidRPr="00B64BF1">
        <w:rPr>
          <w:rFonts w:asciiTheme="minorHAnsi" w:hAnsiTheme="minorHAnsi" w:cstheme="minorHAnsi"/>
          <w:bCs/>
          <w:sz w:val="22"/>
          <w:szCs w:val="22"/>
        </w:rPr>
        <w:t xml:space="preserve">=0.99 olarak hesaplanmıştır. Alan, maksimum rölyef, istasyon kotu ve akarsu derecesinin kullanıldığı tahmin denklemi için </w:t>
      </w:r>
      <w:proofErr w:type="spellStart"/>
      <w:r w:rsidRPr="00B64BF1">
        <w:rPr>
          <w:rFonts w:asciiTheme="minorHAnsi" w:hAnsiTheme="minorHAnsi" w:cstheme="minorHAnsi"/>
          <w:bCs/>
          <w:sz w:val="22"/>
          <w:szCs w:val="22"/>
        </w:rPr>
        <w:t>Nash-Sutcliffe</w:t>
      </w:r>
      <w:proofErr w:type="spellEnd"/>
      <w:r w:rsidRPr="00B64BF1">
        <w:rPr>
          <w:rFonts w:asciiTheme="minorHAnsi" w:hAnsiTheme="minorHAnsi" w:cstheme="minorHAnsi"/>
          <w:bCs/>
          <w:sz w:val="22"/>
          <w:szCs w:val="22"/>
        </w:rPr>
        <w:t xml:space="preserve"> model verimlilik katsayısı E=0.92 ile diğer bölgelere göre daha yüksek oranda sediment veriminin doğru tahmin edilebileceği öngörülmüştür.</w:t>
      </w:r>
    </w:p>
    <w:p w14:paraId="0E5D547B" w14:textId="77777777" w:rsidR="002D110A" w:rsidRPr="00B64BF1" w:rsidRDefault="002D110A" w:rsidP="006C42D2">
      <w:pPr>
        <w:spacing w:after="0"/>
        <w:jc w:val="both"/>
        <w:rPr>
          <w:rFonts w:asciiTheme="minorHAnsi" w:hAnsiTheme="minorHAnsi" w:cstheme="minorHAnsi"/>
          <w:bCs/>
          <w:sz w:val="22"/>
          <w:szCs w:val="22"/>
        </w:rPr>
      </w:pPr>
      <w:r w:rsidRPr="00B64BF1">
        <w:rPr>
          <w:rFonts w:asciiTheme="minorHAnsi" w:hAnsiTheme="minorHAnsi" w:cstheme="minorHAnsi"/>
          <w:bCs/>
          <w:sz w:val="22"/>
          <w:szCs w:val="22"/>
        </w:rPr>
        <w:t>Altıncı bölgede, tahmin denklemi sonuçları ile gözlenen değerler arasındaki ilişkinin derecesi diğer bölgelere göre oldukça düşük çıkmıştır, R</w:t>
      </w:r>
      <w:r w:rsidRPr="00B64BF1">
        <w:rPr>
          <w:rFonts w:asciiTheme="minorHAnsi" w:hAnsiTheme="minorHAnsi" w:cstheme="minorHAnsi"/>
          <w:bCs/>
          <w:sz w:val="22"/>
          <w:szCs w:val="22"/>
          <w:vertAlign w:val="superscript"/>
        </w:rPr>
        <w:t>2</w:t>
      </w:r>
      <w:r w:rsidRPr="00B64BF1">
        <w:rPr>
          <w:rFonts w:asciiTheme="minorHAnsi" w:hAnsiTheme="minorHAnsi" w:cstheme="minorHAnsi"/>
          <w:bCs/>
          <w:sz w:val="22"/>
          <w:szCs w:val="22"/>
        </w:rPr>
        <w:t>=0.74 ve R</w:t>
      </w:r>
      <w:r w:rsidRPr="00B64BF1">
        <w:rPr>
          <w:rFonts w:asciiTheme="minorHAnsi" w:hAnsiTheme="minorHAnsi" w:cstheme="minorHAnsi"/>
          <w:bCs/>
          <w:sz w:val="22"/>
          <w:szCs w:val="22"/>
          <w:vertAlign w:val="subscript"/>
        </w:rPr>
        <w:t>a</w:t>
      </w:r>
      <w:r w:rsidRPr="00B64BF1">
        <w:rPr>
          <w:rFonts w:asciiTheme="minorHAnsi" w:hAnsiTheme="minorHAnsi" w:cstheme="minorHAnsi"/>
          <w:bCs/>
          <w:sz w:val="22"/>
          <w:szCs w:val="22"/>
          <w:vertAlign w:val="superscript"/>
        </w:rPr>
        <w:t>2</w:t>
      </w:r>
      <w:r w:rsidRPr="00B64BF1">
        <w:rPr>
          <w:rFonts w:asciiTheme="minorHAnsi" w:hAnsiTheme="minorHAnsi" w:cstheme="minorHAnsi"/>
          <w:bCs/>
          <w:sz w:val="22"/>
          <w:szCs w:val="22"/>
        </w:rPr>
        <w:t xml:space="preserve">=54.4. </w:t>
      </w:r>
      <w:proofErr w:type="spellStart"/>
      <w:r w:rsidRPr="00B64BF1">
        <w:rPr>
          <w:rFonts w:asciiTheme="minorHAnsi" w:hAnsiTheme="minorHAnsi" w:cstheme="minorHAnsi"/>
          <w:bCs/>
          <w:sz w:val="22"/>
          <w:szCs w:val="22"/>
        </w:rPr>
        <w:t>Nash-Sutcliffe</w:t>
      </w:r>
      <w:proofErr w:type="spellEnd"/>
      <w:r w:rsidRPr="00B64BF1">
        <w:rPr>
          <w:rFonts w:asciiTheme="minorHAnsi" w:hAnsiTheme="minorHAnsi" w:cstheme="minorHAnsi"/>
          <w:bCs/>
          <w:sz w:val="22"/>
          <w:szCs w:val="22"/>
        </w:rPr>
        <w:t xml:space="preserve"> model verimlilik katsayısı ise E=-1.02 olarak hesaplanmıştır, oluşturulan modelin tahminde yetersiz olduğuna karar verilmiştir. Bölgede, sediment verimi tahmini için daha detaylı çalışmaların yapılması önerilmektedir.</w:t>
      </w:r>
    </w:p>
    <w:p w14:paraId="59BA37B5" w14:textId="77777777" w:rsidR="001F6D2B" w:rsidRDefault="001F6D2B" w:rsidP="006C42D2">
      <w:pPr>
        <w:spacing w:after="0"/>
        <w:jc w:val="both"/>
        <w:rPr>
          <w:rFonts w:asciiTheme="minorHAnsi" w:hAnsiTheme="minorHAnsi" w:cstheme="minorHAnsi"/>
          <w:bCs/>
          <w:sz w:val="22"/>
          <w:szCs w:val="22"/>
        </w:rPr>
      </w:pPr>
    </w:p>
    <w:p w14:paraId="03AD57BD" w14:textId="1D6ECCAD" w:rsidR="001F6D2B" w:rsidRPr="001F6D2B" w:rsidRDefault="001F6D2B" w:rsidP="006C42D2">
      <w:pPr>
        <w:spacing w:after="0"/>
        <w:jc w:val="both"/>
        <w:rPr>
          <w:rFonts w:asciiTheme="minorHAnsi" w:hAnsiTheme="minorHAnsi" w:cstheme="minorHAnsi"/>
          <w:b/>
          <w:sz w:val="22"/>
          <w:szCs w:val="22"/>
        </w:rPr>
      </w:pPr>
      <w:r w:rsidRPr="001F6D2B">
        <w:rPr>
          <w:rFonts w:asciiTheme="minorHAnsi" w:hAnsiTheme="minorHAnsi" w:cstheme="minorHAnsi"/>
          <w:b/>
          <w:sz w:val="22"/>
          <w:szCs w:val="22"/>
        </w:rPr>
        <w:t>SONUÇ ve ÖNERİLER</w:t>
      </w:r>
    </w:p>
    <w:p w14:paraId="0BCD0037" w14:textId="77777777" w:rsidR="001F6D2B" w:rsidRDefault="001F6D2B" w:rsidP="006C42D2">
      <w:pPr>
        <w:spacing w:after="0"/>
        <w:jc w:val="both"/>
        <w:rPr>
          <w:rFonts w:asciiTheme="minorHAnsi" w:hAnsiTheme="minorHAnsi" w:cstheme="minorHAnsi"/>
          <w:bCs/>
          <w:sz w:val="22"/>
          <w:szCs w:val="22"/>
        </w:rPr>
      </w:pPr>
    </w:p>
    <w:p w14:paraId="6DD06F0A" w14:textId="49A2F63B" w:rsidR="002D110A" w:rsidRPr="00B64BF1" w:rsidRDefault="002D110A" w:rsidP="006C42D2">
      <w:pPr>
        <w:spacing w:after="0"/>
        <w:jc w:val="both"/>
        <w:rPr>
          <w:rFonts w:asciiTheme="minorHAnsi" w:hAnsiTheme="minorHAnsi" w:cstheme="minorHAnsi"/>
          <w:bCs/>
          <w:sz w:val="22"/>
          <w:szCs w:val="22"/>
        </w:rPr>
      </w:pPr>
      <w:r w:rsidRPr="00B64BF1">
        <w:rPr>
          <w:rFonts w:asciiTheme="minorHAnsi" w:hAnsiTheme="minorHAnsi" w:cstheme="minorHAnsi"/>
          <w:bCs/>
          <w:sz w:val="22"/>
          <w:szCs w:val="22"/>
        </w:rPr>
        <w:t>Yapılan bu çalışmada Türkiye yağış rejimi bölgeleri için ortaya çıkarılan havza sediment tahmin modellerinin, CBS ile hızlı ve doğru bir şekilde belirlenebilen havza özelliklerinden faydalanılarak, birinci ve altıncı bölgeler hariç diğer bölgelerde karar vericilere ön fikir vermesi açısından sediment ölçümü yapılmamış havzalar için kullanılabileceği düşünülmektedir. Birinci ve altıncı bölgeler için yeni akım ve sediment gözlem istasyonlarının kurularak sayılarının artırılması ve bu bölgeler için yeni sediment verimi tahmin denklemlerinin geliştirilmesi önerilmektedir.</w:t>
      </w:r>
    </w:p>
    <w:p w14:paraId="5250505B" w14:textId="77777777" w:rsidR="006C42D2" w:rsidRPr="00B64BF1" w:rsidRDefault="006C42D2" w:rsidP="006C42D2">
      <w:pPr>
        <w:spacing w:after="0"/>
        <w:jc w:val="both"/>
        <w:rPr>
          <w:rFonts w:asciiTheme="minorHAnsi" w:eastAsia="Calibri" w:hAnsiTheme="minorHAnsi" w:cstheme="minorHAnsi"/>
          <w:b/>
          <w:sz w:val="22"/>
          <w:szCs w:val="22"/>
        </w:rPr>
      </w:pPr>
    </w:p>
    <w:p w14:paraId="6E279969" w14:textId="77777777" w:rsidR="00531149" w:rsidRPr="00B64BF1" w:rsidRDefault="008A1EB1" w:rsidP="006C42D2">
      <w:pPr>
        <w:spacing w:after="0"/>
        <w:jc w:val="both"/>
        <w:rPr>
          <w:rFonts w:asciiTheme="minorHAnsi" w:eastAsia="Calibri" w:hAnsiTheme="minorHAnsi" w:cstheme="minorHAnsi"/>
          <w:b/>
          <w:sz w:val="22"/>
          <w:szCs w:val="22"/>
        </w:rPr>
      </w:pPr>
      <w:r w:rsidRPr="00B64BF1">
        <w:rPr>
          <w:rFonts w:asciiTheme="minorHAnsi" w:eastAsia="Calibri" w:hAnsiTheme="minorHAnsi" w:cstheme="minorHAnsi"/>
          <w:b/>
          <w:sz w:val="22"/>
          <w:szCs w:val="22"/>
        </w:rPr>
        <w:t>ÇIKAR ÇATIŞMA BEYANI</w:t>
      </w:r>
    </w:p>
    <w:p w14:paraId="00353E05" w14:textId="77777777" w:rsidR="00531149" w:rsidRPr="00B64BF1" w:rsidRDefault="008A1EB1" w:rsidP="006C42D2">
      <w:pPr>
        <w:spacing w:after="0"/>
        <w:jc w:val="both"/>
        <w:rPr>
          <w:rFonts w:asciiTheme="minorHAnsi" w:eastAsia="Calibri" w:hAnsiTheme="minorHAnsi" w:cstheme="minorHAnsi"/>
          <w:sz w:val="22"/>
          <w:szCs w:val="22"/>
        </w:rPr>
      </w:pPr>
      <w:r w:rsidRPr="00B64BF1">
        <w:rPr>
          <w:rFonts w:asciiTheme="minorHAnsi" w:eastAsia="Calibri" w:hAnsiTheme="minorHAnsi" w:cstheme="minorHAnsi"/>
          <w:sz w:val="22"/>
          <w:szCs w:val="22"/>
        </w:rPr>
        <w:t>Makale yazarları aralarında herhangi bir çıkar çatışması olmadığını beyan ederler. Bu çalışma birinci yazarın yüksek lisans tezinin bir bölümüdür.</w:t>
      </w:r>
    </w:p>
    <w:p w14:paraId="1598F673" w14:textId="77777777" w:rsidR="008A1EB1" w:rsidRPr="00B64BF1" w:rsidRDefault="008A1EB1" w:rsidP="006C42D2">
      <w:pPr>
        <w:spacing w:after="0"/>
        <w:jc w:val="both"/>
        <w:rPr>
          <w:rFonts w:asciiTheme="minorHAnsi" w:eastAsia="Calibri" w:hAnsiTheme="minorHAnsi" w:cstheme="minorHAnsi"/>
          <w:b/>
          <w:sz w:val="22"/>
          <w:szCs w:val="22"/>
        </w:rPr>
      </w:pPr>
    </w:p>
    <w:p w14:paraId="283348D6" w14:textId="77777777" w:rsidR="00531149" w:rsidRPr="00B64BF1" w:rsidRDefault="008A1EB1" w:rsidP="006C42D2">
      <w:pPr>
        <w:spacing w:after="0"/>
        <w:jc w:val="both"/>
        <w:rPr>
          <w:rFonts w:asciiTheme="minorHAnsi" w:eastAsia="Calibri" w:hAnsiTheme="minorHAnsi" w:cstheme="minorHAnsi"/>
          <w:b/>
          <w:sz w:val="22"/>
          <w:szCs w:val="22"/>
        </w:rPr>
      </w:pPr>
      <w:r w:rsidRPr="00B64BF1">
        <w:rPr>
          <w:rFonts w:asciiTheme="minorHAnsi" w:eastAsia="Calibri" w:hAnsiTheme="minorHAnsi" w:cstheme="minorHAnsi"/>
          <w:b/>
          <w:sz w:val="22"/>
          <w:szCs w:val="22"/>
        </w:rPr>
        <w:t>ARAŞTIRMACILARIN KATKI ORANI BEYANI</w:t>
      </w:r>
    </w:p>
    <w:p w14:paraId="527DFE48" w14:textId="77777777" w:rsidR="008A1EB1" w:rsidRPr="00B64BF1" w:rsidRDefault="008A1EB1" w:rsidP="006C42D2">
      <w:pPr>
        <w:spacing w:after="0"/>
        <w:jc w:val="both"/>
        <w:rPr>
          <w:rFonts w:asciiTheme="minorHAnsi" w:eastAsia="Calibri" w:hAnsiTheme="minorHAnsi" w:cstheme="minorHAnsi"/>
          <w:sz w:val="22"/>
          <w:szCs w:val="22"/>
        </w:rPr>
      </w:pPr>
      <w:r w:rsidRPr="00B64BF1">
        <w:rPr>
          <w:rFonts w:asciiTheme="minorHAnsi" w:eastAsia="Calibri" w:hAnsiTheme="minorHAnsi" w:cstheme="minorHAnsi"/>
          <w:sz w:val="22"/>
          <w:szCs w:val="22"/>
        </w:rPr>
        <w:t>Yazarlar çalışmaya eşit oranda katkı sağlamış olduklarını beyan eder.</w:t>
      </w:r>
    </w:p>
    <w:p w14:paraId="4690F995" w14:textId="77777777" w:rsidR="00531149" w:rsidRPr="00B64BF1" w:rsidRDefault="00531149" w:rsidP="006C42D2">
      <w:pPr>
        <w:spacing w:after="0"/>
        <w:jc w:val="both"/>
        <w:rPr>
          <w:rFonts w:asciiTheme="minorHAnsi" w:eastAsia="Calibri" w:hAnsiTheme="minorHAnsi" w:cstheme="minorHAnsi"/>
          <w:b/>
          <w:sz w:val="22"/>
          <w:szCs w:val="22"/>
        </w:rPr>
      </w:pPr>
    </w:p>
    <w:p w14:paraId="42C39269" w14:textId="77777777" w:rsidR="009937EB" w:rsidRPr="00B64BF1" w:rsidRDefault="009937EB" w:rsidP="006C42D2">
      <w:pPr>
        <w:spacing w:after="0"/>
        <w:jc w:val="both"/>
        <w:rPr>
          <w:rFonts w:asciiTheme="minorHAnsi" w:eastAsia="Calibri" w:hAnsiTheme="minorHAnsi" w:cstheme="minorHAnsi"/>
          <w:b/>
          <w:sz w:val="22"/>
          <w:szCs w:val="22"/>
        </w:rPr>
      </w:pPr>
      <w:r w:rsidRPr="00B64BF1">
        <w:rPr>
          <w:rFonts w:asciiTheme="minorHAnsi" w:eastAsia="Calibri" w:hAnsiTheme="minorHAnsi" w:cstheme="minorHAnsi"/>
          <w:b/>
          <w:sz w:val="22"/>
          <w:szCs w:val="22"/>
        </w:rPr>
        <w:t>ETİK ONAY BEYANI</w:t>
      </w:r>
    </w:p>
    <w:p w14:paraId="63D49258" w14:textId="77777777" w:rsidR="009937EB" w:rsidRPr="00B64BF1" w:rsidRDefault="009937EB" w:rsidP="006C42D2">
      <w:pPr>
        <w:spacing w:after="0"/>
        <w:jc w:val="both"/>
        <w:rPr>
          <w:rFonts w:asciiTheme="minorHAnsi" w:eastAsia="Calibri" w:hAnsiTheme="minorHAnsi" w:cstheme="minorHAnsi"/>
          <w:sz w:val="22"/>
          <w:szCs w:val="22"/>
        </w:rPr>
      </w:pPr>
      <w:r w:rsidRPr="00B64BF1">
        <w:rPr>
          <w:rFonts w:asciiTheme="minorHAnsi" w:eastAsia="Calibri" w:hAnsiTheme="minorHAnsi" w:cstheme="minorHAnsi"/>
          <w:sz w:val="22"/>
          <w:szCs w:val="22"/>
        </w:rPr>
        <w:t>Bu makalede insan veya hayvan deneklerle herhangi bir çalışma bulunmaması nedeniyle etik onaya gerek duyulmamaktadır.</w:t>
      </w:r>
    </w:p>
    <w:p w14:paraId="6CFF2FC1" w14:textId="77777777" w:rsidR="009937EB" w:rsidRPr="00B64BF1" w:rsidRDefault="009937EB" w:rsidP="006C42D2">
      <w:pPr>
        <w:spacing w:after="0"/>
        <w:jc w:val="both"/>
        <w:rPr>
          <w:rFonts w:asciiTheme="minorHAnsi" w:eastAsia="Calibri" w:hAnsiTheme="minorHAnsi" w:cstheme="minorHAnsi"/>
          <w:b/>
          <w:sz w:val="22"/>
          <w:szCs w:val="22"/>
        </w:rPr>
      </w:pPr>
    </w:p>
    <w:p w14:paraId="14D7EDA3" w14:textId="17005A60" w:rsidR="00531149" w:rsidRPr="00977420" w:rsidRDefault="00CA2BC7" w:rsidP="006C42D2">
      <w:pPr>
        <w:spacing w:after="0"/>
        <w:jc w:val="both"/>
        <w:rPr>
          <w:rFonts w:asciiTheme="minorHAnsi" w:eastAsia="Calibri" w:hAnsiTheme="minorHAnsi" w:cstheme="minorHAnsi"/>
          <w:b/>
          <w:sz w:val="22"/>
          <w:szCs w:val="22"/>
        </w:rPr>
      </w:pPr>
      <w:r w:rsidRPr="00977420">
        <w:rPr>
          <w:rFonts w:asciiTheme="minorHAnsi" w:eastAsia="Calibri" w:hAnsiTheme="minorHAnsi" w:cstheme="minorHAnsi"/>
          <w:b/>
          <w:sz w:val="22"/>
          <w:szCs w:val="22"/>
        </w:rPr>
        <w:t>KAYNAKLAR</w:t>
      </w:r>
    </w:p>
    <w:p w14:paraId="3AC436B2" w14:textId="77777777" w:rsidR="00547DB0" w:rsidRPr="00B64BF1" w:rsidRDefault="00547DB0" w:rsidP="006C42D2">
      <w:pPr>
        <w:spacing w:after="0"/>
        <w:jc w:val="both"/>
        <w:rPr>
          <w:rFonts w:asciiTheme="minorHAnsi" w:eastAsia="Calibri" w:hAnsiTheme="minorHAnsi" w:cstheme="minorHAnsi"/>
          <w:sz w:val="22"/>
          <w:szCs w:val="22"/>
        </w:rPr>
      </w:pPr>
    </w:p>
    <w:p w14:paraId="14731226" w14:textId="3AA02D7E" w:rsidR="009937EB" w:rsidRPr="00B64BF1" w:rsidRDefault="009937EB" w:rsidP="009F7FF6">
      <w:pPr>
        <w:keepLines/>
        <w:widowControl w:val="0"/>
        <w:spacing w:after="0"/>
        <w:ind w:left="426" w:hanging="425"/>
        <w:jc w:val="both"/>
        <w:rPr>
          <w:rFonts w:asciiTheme="minorHAnsi" w:hAnsiTheme="minorHAnsi" w:cstheme="minorHAnsi"/>
          <w:bCs/>
          <w:sz w:val="22"/>
          <w:szCs w:val="22"/>
        </w:rPr>
      </w:pPr>
      <w:proofErr w:type="spellStart"/>
      <w:r w:rsidRPr="00B64BF1">
        <w:rPr>
          <w:rFonts w:asciiTheme="minorHAnsi" w:hAnsiTheme="minorHAnsi" w:cstheme="minorHAnsi"/>
          <w:bCs/>
          <w:sz w:val="22"/>
          <w:szCs w:val="22"/>
        </w:rPr>
        <w:t>Adinarayana</w:t>
      </w:r>
      <w:proofErr w:type="spellEnd"/>
      <w:r w:rsidRPr="00B64BF1">
        <w:rPr>
          <w:rFonts w:asciiTheme="minorHAnsi" w:hAnsiTheme="minorHAnsi" w:cstheme="minorHAnsi"/>
          <w:bCs/>
          <w:sz w:val="22"/>
          <w:szCs w:val="22"/>
        </w:rPr>
        <w:t xml:space="preserve">, J., </w:t>
      </w:r>
      <w:proofErr w:type="spellStart"/>
      <w:r w:rsidRPr="00B64BF1">
        <w:rPr>
          <w:rFonts w:asciiTheme="minorHAnsi" w:hAnsiTheme="minorHAnsi" w:cstheme="minorHAnsi"/>
          <w:bCs/>
          <w:sz w:val="22"/>
          <w:szCs w:val="22"/>
        </w:rPr>
        <w:t>Rao</w:t>
      </w:r>
      <w:proofErr w:type="spellEnd"/>
      <w:r w:rsidRPr="00B64BF1">
        <w:rPr>
          <w:rFonts w:asciiTheme="minorHAnsi" w:hAnsiTheme="minorHAnsi" w:cstheme="minorHAnsi"/>
          <w:bCs/>
          <w:sz w:val="22"/>
          <w:szCs w:val="22"/>
        </w:rPr>
        <w:t xml:space="preserve">, K.G., </w:t>
      </w:r>
      <w:proofErr w:type="spellStart"/>
      <w:r w:rsidRPr="00B64BF1">
        <w:rPr>
          <w:rFonts w:asciiTheme="minorHAnsi" w:hAnsiTheme="minorHAnsi" w:cstheme="minorHAnsi"/>
          <w:bCs/>
          <w:sz w:val="22"/>
          <w:szCs w:val="22"/>
        </w:rPr>
        <w:t>Krisha</w:t>
      </w:r>
      <w:proofErr w:type="spellEnd"/>
      <w:r w:rsidRPr="00B64BF1">
        <w:rPr>
          <w:rFonts w:asciiTheme="minorHAnsi" w:hAnsiTheme="minorHAnsi" w:cstheme="minorHAnsi"/>
          <w:bCs/>
          <w:sz w:val="22"/>
          <w:szCs w:val="22"/>
        </w:rPr>
        <w:t xml:space="preserve">, N.R., </w:t>
      </w:r>
      <w:proofErr w:type="spellStart"/>
      <w:r w:rsidRPr="00B64BF1">
        <w:rPr>
          <w:rFonts w:asciiTheme="minorHAnsi" w:hAnsiTheme="minorHAnsi" w:cstheme="minorHAnsi"/>
          <w:bCs/>
          <w:sz w:val="22"/>
          <w:szCs w:val="22"/>
        </w:rPr>
        <w:t>Venkatachalam</w:t>
      </w:r>
      <w:proofErr w:type="spellEnd"/>
      <w:r w:rsidRPr="00B64BF1">
        <w:rPr>
          <w:rFonts w:asciiTheme="minorHAnsi" w:hAnsiTheme="minorHAnsi" w:cstheme="minorHAnsi"/>
          <w:bCs/>
          <w:sz w:val="22"/>
          <w:szCs w:val="22"/>
        </w:rPr>
        <w:t xml:space="preserve">, P., &amp; </w:t>
      </w:r>
      <w:proofErr w:type="spellStart"/>
      <w:r w:rsidRPr="00B64BF1">
        <w:rPr>
          <w:rFonts w:asciiTheme="minorHAnsi" w:hAnsiTheme="minorHAnsi" w:cstheme="minorHAnsi"/>
          <w:bCs/>
          <w:sz w:val="22"/>
          <w:szCs w:val="22"/>
        </w:rPr>
        <w:t>Suri</w:t>
      </w:r>
      <w:proofErr w:type="spellEnd"/>
      <w:r w:rsidRPr="00B64BF1">
        <w:rPr>
          <w:rFonts w:asciiTheme="minorHAnsi" w:hAnsiTheme="minorHAnsi" w:cstheme="minorHAnsi"/>
          <w:bCs/>
          <w:sz w:val="22"/>
          <w:szCs w:val="22"/>
        </w:rPr>
        <w:t>, J.K. (1999)</w:t>
      </w:r>
      <w:r w:rsidR="00792DEE">
        <w:rPr>
          <w:rFonts w:asciiTheme="minorHAnsi" w:hAnsiTheme="minorHAnsi" w:cstheme="minorHAnsi"/>
          <w:bCs/>
          <w:sz w:val="22"/>
          <w:szCs w:val="22"/>
        </w:rPr>
        <w:t>.</w:t>
      </w:r>
      <w:r w:rsidRPr="00B64BF1">
        <w:rPr>
          <w:rFonts w:asciiTheme="minorHAnsi" w:hAnsiTheme="minorHAnsi" w:cstheme="minorHAnsi"/>
          <w:bCs/>
          <w:sz w:val="22"/>
          <w:szCs w:val="22"/>
        </w:rPr>
        <w:t xml:space="preserve"> A </w:t>
      </w:r>
      <w:proofErr w:type="spellStart"/>
      <w:r w:rsidRPr="00B64BF1">
        <w:rPr>
          <w:rFonts w:asciiTheme="minorHAnsi" w:hAnsiTheme="minorHAnsi" w:cstheme="minorHAnsi"/>
          <w:bCs/>
          <w:sz w:val="22"/>
          <w:szCs w:val="22"/>
        </w:rPr>
        <w:t>rule-based</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soil</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erosion</w:t>
      </w:r>
      <w:proofErr w:type="spellEnd"/>
      <w:r w:rsidRPr="00B64BF1">
        <w:rPr>
          <w:rFonts w:asciiTheme="minorHAnsi" w:hAnsiTheme="minorHAnsi" w:cstheme="minorHAnsi"/>
          <w:bCs/>
          <w:sz w:val="22"/>
          <w:szCs w:val="22"/>
        </w:rPr>
        <w:t xml:space="preserve"> model </w:t>
      </w:r>
      <w:proofErr w:type="spellStart"/>
      <w:r w:rsidRPr="00B64BF1">
        <w:rPr>
          <w:rFonts w:asciiTheme="minorHAnsi" w:hAnsiTheme="minorHAnsi" w:cstheme="minorHAnsi"/>
          <w:bCs/>
          <w:sz w:val="22"/>
          <w:szCs w:val="22"/>
        </w:rPr>
        <w:t>for</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hilly</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catchment</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i/>
          <w:sz w:val="22"/>
          <w:szCs w:val="22"/>
        </w:rPr>
        <w:t>Catena</w:t>
      </w:r>
      <w:proofErr w:type="spellEnd"/>
      <w:r w:rsidRPr="00B64BF1">
        <w:rPr>
          <w:rFonts w:asciiTheme="minorHAnsi" w:hAnsiTheme="minorHAnsi" w:cstheme="minorHAnsi"/>
          <w:bCs/>
          <w:sz w:val="22"/>
          <w:szCs w:val="22"/>
        </w:rPr>
        <w:t xml:space="preserve">, </w:t>
      </w:r>
      <w:r w:rsidRPr="00B64BF1">
        <w:rPr>
          <w:rFonts w:asciiTheme="minorHAnsi" w:hAnsiTheme="minorHAnsi" w:cstheme="minorHAnsi"/>
          <w:bCs/>
          <w:i/>
          <w:sz w:val="22"/>
          <w:szCs w:val="22"/>
        </w:rPr>
        <w:t>37</w:t>
      </w:r>
      <w:r w:rsidRPr="00B64BF1">
        <w:rPr>
          <w:rFonts w:asciiTheme="minorHAnsi" w:hAnsiTheme="minorHAnsi" w:cstheme="minorHAnsi"/>
          <w:bCs/>
          <w:sz w:val="22"/>
          <w:szCs w:val="22"/>
        </w:rPr>
        <w:t xml:space="preserve">, 309-318. </w:t>
      </w:r>
      <w:hyperlink r:id="rId28" w:history="1">
        <w:r w:rsidRPr="00B64BF1">
          <w:rPr>
            <w:rStyle w:val="Kpr"/>
            <w:rFonts w:asciiTheme="minorHAnsi" w:hAnsiTheme="minorHAnsi" w:cstheme="minorHAnsi"/>
            <w:bCs/>
            <w:sz w:val="22"/>
            <w:szCs w:val="22"/>
          </w:rPr>
          <w:t>https://doi.org/10.1016/S0341-8162(99)00023-5</w:t>
        </w:r>
      </w:hyperlink>
    </w:p>
    <w:p w14:paraId="1D8BFA39" w14:textId="7D8CB39F" w:rsidR="009937EB" w:rsidRPr="00B64BF1" w:rsidRDefault="009937EB" w:rsidP="009F7FF6">
      <w:pPr>
        <w:keepLines/>
        <w:widowControl w:val="0"/>
        <w:spacing w:after="0"/>
        <w:ind w:left="426" w:hanging="425"/>
        <w:jc w:val="both"/>
        <w:rPr>
          <w:rFonts w:asciiTheme="minorHAnsi" w:hAnsiTheme="minorHAnsi" w:cstheme="minorHAnsi"/>
          <w:bCs/>
          <w:sz w:val="22"/>
          <w:szCs w:val="22"/>
        </w:rPr>
      </w:pPr>
      <w:proofErr w:type="spellStart"/>
      <w:r w:rsidRPr="00B64BF1">
        <w:rPr>
          <w:rFonts w:asciiTheme="minorHAnsi" w:hAnsiTheme="minorHAnsi" w:cstheme="minorHAnsi"/>
          <w:bCs/>
          <w:sz w:val="22"/>
          <w:szCs w:val="22"/>
        </w:rPr>
        <w:t>Bogardi</w:t>
      </w:r>
      <w:proofErr w:type="spellEnd"/>
      <w:r w:rsidRPr="00B64BF1">
        <w:rPr>
          <w:rFonts w:asciiTheme="minorHAnsi" w:hAnsiTheme="minorHAnsi" w:cstheme="minorHAnsi"/>
          <w:bCs/>
          <w:sz w:val="22"/>
          <w:szCs w:val="22"/>
        </w:rPr>
        <w:t xml:space="preserve">, I., </w:t>
      </w:r>
      <w:proofErr w:type="spellStart"/>
      <w:r w:rsidRPr="00B64BF1">
        <w:rPr>
          <w:rFonts w:asciiTheme="minorHAnsi" w:hAnsiTheme="minorHAnsi" w:cstheme="minorHAnsi"/>
          <w:bCs/>
          <w:sz w:val="22"/>
          <w:szCs w:val="22"/>
        </w:rPr>
        <w:t>Bardossy</w:t>
      </w:r>
      <w:proofErr w:type="spellEnd"/>
      <w:r w:rsidRPr="00B64BF1">
        <w:rPr>
          <w:rFonts w:asciiTheme="minorHAnsi" w:hAnsiTheme="minorHAnsi" w:cstheme="minorHAnsi"/>
          <w:bCs/>
          <w:sz w:val="22"/>
          <w:szCs w:val="22"/>
        </w:rPr>
        <w:t xml:space="preserve">, A., </w:t>
      </w:r>
      <w:proofErr w:type="spellStart"/>
      <w:r w:rsidRPr="00B64BF1">
        <w:rPr>
          <w:rFonts w:asciiTheme="minorHAnsi" w:hAnsiTheme="minorHAnsi" w:cstheme="minorHAnsi"/>
          <w:bCs/>
          <w:sz w:val="22"/>
          <w:szCs w:val="22"/>
        </w:rPr>
        <w:t>Fogel</w:t>
      </w:r>
      <w:proofErr w:type="spellEnd"/>
      <w:r w:rsidRPr="00B64BF1">
        <w:rPr>
          <w:rFonts w:asciiTheme="minorHAnsi" w:hAnsiTheme="minorHAnsi" w:cstheme="minorHAnsi"/>
          <w:bCs/>
          <w:sz w:val="22"/>
          <w:szCs w:val="22"/>
        </w:rPr>
        <w:t xml:space="preserve">, M., &amp; </w:t>
      </w:r>
      <w:proofErr w:type="spellStart"/>
      <w:r w:rsidRPr="00B64BF1">
        <w:rPr>
          <w:rFonts w:asciiTheme="minorHAnsi" w:hAnsiTheme="minorHAnsi" w:cstheme="minorHAnsi"/>
          <w:bCs/>
          <w:sz w:val="22"/>
          <w:szCs w:val="22"/>
        </w:rPr>
        <w:t>Duckstein</w:t>
      </w:r>
      <w:proofErr w:type="spellEnd"/>
      <w:r w:rsidRPr="00B64BF1">
        <w:rPr>
          <w:rFonts w:asciiTheme="minorHAnsi" w:hAnsiTheme="minorHAnsi" w:cstheme="minorHAnsi"/>
          <w:bCs/>
          <w:sz w:val="22"/>
          <w:szCs w:val="22"/>
        </w:rPr>
        <w:t>, L. (1986)</w:t>
      </w:r>
      <w:r w:rsidR="00792DEE">
        <w:rPr>
          <w:rFonts w:asciiTheme="minorHAnsi" w:hAnsiTheme="minorHAnsi" w:cstheme="minorHAnsi"/>
          <w:bCs/>
          <w:sz w:val="22"/>
          <w:szCs w:val="22"/>
        </w:rPr>
        <w:t>.</w:t>
      </w:r>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Sediment</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yield</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from</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agricultural</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watersheds</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i/>
          <w:sz w:val="22"/>
          <w:szCs w:val="22"/>
        </w:rPr>
        <w:t>Journal</w:t>
      </w:r>
      <w:proofErr w:type="spellEnd"/>
      <w:r w:rsidRPr="00B64BF1">
        <w:rPr>
          <w:rFonts w:asciiTheme="minorHAnsi" w:hAnsiTheme="minorHAnsi" w:cstheme="minorHAnsi"/>
          <w:bCs/>
          <w:i/>
          <w:sz w:val="22"/>
          <w:szCs w:val="22"/>
        </w:rPr>
        <w:t xml:space="preserve"> of </w:t>
      </w:r>
      <w:proofErr w:type="spellStart"/>
      <w:r w:rsidRPr="00B64BF1">
        <w:rPr>
          <w:rFonts w:asciiTheme="minorHAnsi" w:hAnsiTheme="minorHAnsi" w:cstheme="minorHAnsi"/>
          <w:bCs/>
          <w:i/>
          <w:sz w:val="22"/>
          <w:szCs w:val="22"/>
        </w:rPr>
        <w:t>Hydrologic</w:t>
      </w:r>
      <w:proofErr w:type="spellEnd"/>
      <w:r w:rsidRPr="00B64BF1">
        <w:rPr>
          <w:rFonts w:asciiTheme="minorHAnsi" w:hAnsiTheme="minorHAnsi" w:cstheme="minorHAnsi"/>
          <w:bCs/>
          <w:i/>
          <w:sz w:val="22"/>
          <w:szCs w:val="22"/>
        </w:rPr>
        <w:t xml:space="preserve"> </w:t>
      </w:r>
      <w:proofErr w:type="spellStart"/>
      <w:r w:rsidRPr="00B64BF1">
        <w:rPr>
          <w:rFonts w:asciiTheme="minorHAnsi" w:hAnsiTheme="minorHAnsi" w:cstheme="minorHAnsi"/>
          <w:bCs/>
          <w:i/>
          <w:sz w:val="22"/>
          <w:szCs w:val="22"/>
        </w:rPr>
        <w:t>Engineering</w:t>
      </w:r>
      <w:proofErr w:type="spellEnd"/>
      <w:r w:rsidRPr="00B64BF1">
        <w:rPr>
          <w:rFonts w:asciiTheme="minorHAnsi" w:hAnsiTheme="minorHAnsi" w:cstheme="minorHAnsi"/>
          <w:bCs/>
          <w:i/>
          <w:sz w:val="22"/>
          <w:szCs w:val="22"/>
        </w:rPr>
        <w:t xml:space="preserve"> | ASCE,</w:t>
      </w:r>
      <w:r w:rsidRPr="00B64BF1">
        <w:rPr>
          <w:rFonts w:asciiTheme="minorHAnsi" w:hAnsiTheme="minorHAnsi" w:cstheme="minorHAnsi"/>
          <w:bCs/>
          <w:sz w:val="22"/>
          <w:szCs w:val="22"/>
        </w:rPr>
        <w:t xml:space="preserve">  </w:t>
      </w:r>
      <w:r w:rsidRPr="00B64BF1">
        <w:rPr>
          <w:rFonts w:asciiTheme="minorHAnsi" w:hAnsiTheme="minorHAnsi" w:cstheme="minorHAnsi"/>
          <w:bCs/>
          <w:i/>
          <w:sz w:val="22"/>
          <w:szCs w:val="22"/>
        </w:rPr>
        <w:t>112</w:t>
      </w:r>
      <w:r w:rsidRPr="00B64BF1">
        <w:rPr>
          <w:rFonts w:asciiTheme="minorHAnsi" w:hAnsiTheme="minorHAnsi" w:cstheme="minorHAnsi"/>
          <w:bCs/>
          <w:sz w:val="22"/>
          <w:szCs w:val="22"/>
        </w:rPr>
        <w:t xml:space="preserve">, 64-70. </w:t>
      </w:r>
      <w:hyperlink r:id="rId29" w:history="1">
        <w:r w:rsidRPr="00B64BF1">
          <w:rPr>
            <w:rStyle w:val="Kpr"/>
            <w:rFonts w:asciiTheme="minorHAnsi" w:hAnsiTheme="minorHAnsi" w:cstheme="minorHAnsi"/>
            <w:bCs/>
            <w:sz w:val="22"/>
            <w:szCs w:val="22"/>
          </w:rPr>
          <w:t>https://doi.org/10.1061/(ASCE)0733-9429(1986)112:1(64)</w:t>
        </w:r>
      </w:hyperlink>
    </w:p>
    <w:p w14:paraId="1E0B1BF3" w14:textId="03EF16B4" w:rsidR="009937EB" w:rsidRPr="00B64BF1" w:rsidRDefault="009937EB" w:rsidP="009F7FF6">
      <w:pPr>
        <w:keepLines/>
        <w:widowControl w:val="0"/>
        <w:spacing w:after="0"/>
        <w:ind w:left="426" w:hanging="425"/>
        <w:jc w:val="both"/>
        <w:rPr>
          <w:rFonts w:asciiTheme="minorHAnsi" w:hAnsiTheme="minorHAnsi" w:cstheme="minorHAnsi"/>
          <w:bCs/>
          <w:sz w:val="22"/>
          <w:szCs w:val="22"/>
        </w:rPr>
      </w:pPr>
      <w:r w:rsidRPr="00B64BF1">
        <w:rPr>
          <w:rFonts w:asciiTheme="minorHAnsi" w:hAnsiTheme="minorHAnsi" w:cstheme="minorHAnsi"/>
          <w:bCs/>
          <w:sz w:val="22"/>
          <w:szCs w:val="22"/>
        </w:rPr>
        <w:lastRenderedPageBreak/>
        <w:t>Cığızoğlu, K.H. (2002)</w:t>
      </w:r>
      <w:r w:rsidR="00792DEE">
        <w:rPr>
          <w:rFonts w:asciiTheme="minorHAnsi" w:hAnsiTheme="minorHAnsi" w:cstheme="minorHAnsi"/>
          <w:bCs/>
          <w:sz w:val="22"/>
          <w:szCs w:val="22"/>
        </w:rPr>
        <w:t>.</w:t>
      </w:r>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Suspended</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sediment</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estimation</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and</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forecasting</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using</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artificial</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neural</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networks</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i/>
          <w:sz w:val="22"/>
          <w:szCs w:val="22"/>
        </w:rPr>
        <w:t>Turkish</w:t>
      </w:r>
      <w:proofErr w:type="spellEnd"/>
      <w:r w:rsidRPr="00B64BF1">
        <w:rPr>
          <w:rFonts w:asciiTheme="minorHAnsi" w:hAnsiTheme="minorHAnsi" w:cstheme="minorHAnsi"/>
          <w:bCs/>
          <w:i/>
          <w:sz w:val="22"/>
          <w:szCs w:val="22"/>
        </w:rPr>
        <w:t xml:space="preserve"> </w:t>
      </w:r>
      <w:proofErr w:type="spellStart"/>
      <w:r w:rsidRPr="00B64BF1">
        <w:rPr>
          <w:rFonts w:asciiTheme="minorHAnsi" w:hAnsiTheme="minorHAnsi" w:cstheme="minorHAnsi"/>
          <w:bCs/>
          <w:i/>
          <w:sz w:val="22"/>
          <w:szCs w:val="22"/>
        </w:rPr>
        <w:t>Journal</w:t>
      </w:r>
      <w:proofErr w:type="spellEnd"/>
      <w:r w:rsidRPr="00B64BF1">
        <w:rPr>
          <w:rFonts w:asciiTheme="minorHAnsi" w:hAnsiTheme="minorHAnsi" w:cstheme="minorHAnsi"/>
          <w:bCs/>
          <w:i/>
          <w:sz w:val="22"/>
          <w:szCs w:val="22"/>
        </w:rPr>
        <w:t xml:space="preserve"> of </w:t>
      </w:r>
      <w:proofErr w:type="spellStart"/>
      <w:r w:rsidRPr="00B64BF1">
        <w:rPr>
          <w:rFonts w:asciiTheme="minorHAnsi" w:hAnsiTheme="minorHAnsi" w:cstheme="minorHAnsi"/>
          <w:bCs/>
          <w:i/>
          <w:sz w:val="22"/>
          <w:szCs w:val="22"/>
        </w:rPr>
        <w:t>Engineering</w:t>
      </w:r>
      <w:proofErr w:type="spellEnd"/>
      <w:r w:rsidRPr="00B64BF1">
        <w:rPr>
          <w:rFonts w:asciiTheme="minorHAnsi" w:hAnsiTheme="minorHAnsi" w:cstheme="minorHAnsi"/>
          <w:bCs/>
          <w:i/>
          <w:sz w:val="22"/>
          <w:szCs w:val="22"/>
        </w:rPr>
        <w:t xml:space="preserve"> </w:t>
      </w:r>
      <w:proofErr w:type="spellStart"/>
      <w:r w:rsidRPr="00B64BF1">
        <w:rPr>
          <w:rFonts w:asciiTheme="minorHAnsi" w:hAnsiTheme="minorHAnsi" w:cstheme="minorHAnsi"/>
          <w:bCs/>
          <w:i/>
          <w:sz w:val="22"/>
          <w:szCs w:val="22"/>
        </w:rPr>
        <w:t>and</w:t>
      </w:r>
      <w:proofErr w:type="spellEnd"/>
      <w:r w:rsidRPr="00B64BF1">
        <w:rPr>
          <w:rFonts w:asciiTheme="minorHAnsi" w:hAnsiTheme="minorHAnsi" w:cstheme="minorHAnsi"/>
          <w:bCs/>
          <w:i/>
          <w:sz w:val="22"/>
          <w:szCs w:val="22"/>
        </w:rPr>
        <w:t xml:space="preserve"> </w:t>
      </w:r>
      <w:proofErr w:type="spellStart"/>
      <w:r w:rsidRPr="00B64BF1">
        <w:rPr>
          <w:rFonts w:asciiTheme="minorHAnsi" w:hAnsiTheme="minorHAnsi" w:cstheme="minorHAnsi"/>
          <w:bCs/>
          <w:i/>
          <w:sz w:val="22"/>
          <w:szCs w:val="22"/>
        </w:rPr>
        <w:t>Environmental</w:t>
      </w:r>
      <w:proofErr w:type="spellEnd"/>
      <w:r w:rsidRPr="00B64BF1">
        <w:rPr>
          <w:rFonts w:asciiTheme="minorHAnsi" w:hAnsiTheme="minorHAnsi" w:cstheme="minorHAnsi"/>
          <w:bCs/>
          <w:i/>
          <w:sz w:val="22"/>
          <w:szCs w:val="22"/>
        </w:rPr>
        <w:t xml:space="preserve"> </w:t>
      </w:r>
      <w:proofErr w:type="spellStart"/>
      <w:r w:rsidRPr="00B64BF1">
        <w:rPr>
          <w:rFonts w:asciiTheme="minorHAnsi" w:hAnsiTheme="minorHAnsi" w:cstheme="minorHAnsi"/>
          <w:bCs/>
          <w:i/>
          <w:sz w:val="22"/>
          <w:szCs w:val="22"/>
        </w:rPr>
        <w:t>Sciences</w:t>
      </w:r>
      <w:proofErr w:type="spellEnd"/>
      <w:r w:rsidRPr="00B64BF1">
        <w:rPr>
          <w:rFonts w:asciiTheme="minorHAnsi" w:hAnsiTheme="minorHAnsi" w:cstheme="minorHAnsi"/>
          <w:bCs/>
          <w:i/>
          <w:sz w:val="22"/>
          <w:szCs w:val="22"/>
        </w:rPr>
        <w:t>,</w:t>
      </w:r>
      <w:r w:rsidRPr="00B64BF1">
        <w:rPr>
          <w:rFonts w:asciiTheme="minorHAnsi" w:hAnsiTheme="minorHAnsi" w:cstheme="minorHAnsi"/>
          <w:bCs/>
          <w:sz w:val="22"/>
          <w:szCs w:val="22"/>
        </w:rPr>
        <w:t xml:space="preserve"> </w:t>
      </w:r>
      <w:r w:rsidRPr="00B64BF1">
        <w:rPr>
          <w:rFonts w:asciiTheme="minorHAnsi" w:hAnsiTheme="minorHAnsi" w:cstheme="minorHAnsi"/>
          <w:bCs/>
          <w:i/>
          <w:sz w:val="22"/>
          <w:szCs w:val="22"/>
        </w:rPr>
        <w:t>26</w:t>
      </w:r>
      <w:r w:rsidRPr="00B64BF1">
        <w:rPr>
          <w:rFonts w:asciiTheme="minorHAnsi" w:hAnsiTheme="minorHAnsi" w:cstheme="minorHAnsi"/>
          <w:bCs/>
          <w:sz w:val="22"/>
          <w:szCs w:val="22"/>
        </w:rPr>
        <w:t xml:space="preserve">, 15-25. </w:t>
      </w:r>
    </w:p>
    <w:p w14:paraId="2B3BF872" w14:textId="6CA42822" w:rsidR="009937EB" w:rsidRPr="00B64BF1" w:rsidRDefault="009937EB" w:rsidP="009F7FF6">
      <w:pPr>
        <w:keepLines/>
        <w:widowControl w:val="0"/>
        <w:spacing w:after="0"/>
        <w:ind w:left="426" w:hanging="425"/>
        <w:jc w:val="both"/>
        <w:rPr>
          <w:rFonts w:asciiTheme="minorHAnsi" w:hAnsiTheme="minorHAnsi" w:cstheme="minorHAnsi"/>
          <w:bCs/>
          <w:sz w:val="22"/>
          <w:szCs w:val="22"/>
        </w:rPr>
      </w:pPr>
      <w:proofErr w:type="spellStart"/>
      <w:r w:rsidRPr="00B64BF1">
        <w:rPr>
          <w:rFonts w:asciiTheme="minorHAnsi" w:hAnsiTheme="minorHAnsi" w:cstheme="minorHAnsi"/>
          <w:bCs/>
          <w:sz w:val="22"/>
          <w:szCs w:val="22"/>
        </w:rPr>
        <w:t>Draper</w:t>
      </w:r>
      <w:proofErr w:type="spellEnd"/>
      <w:r w:rsidRPr="00B64BF1">
        <w:rPr>
          <w:rFonts w:asciiTheme="minorHAnsi" w:hAnsiTheme="minorHAnsi" w:cstheme="minorHAnsi"/>
          <w:bCs/>
          <w:sz w:val="22"/>
          <w:szCs w:val="22"/>
        </w:rPr>
        <w:t>, N., &amp; Smith, H. (1981)</w:t>
      </w:r>
      <w:r w:rsidR="00792DEE">
        <w:rPr>
          <w:rFonts w:asciiTheme="minorHAnsi" w:hAnsiTheme="minorHAnsi" w:cstheme="minorHAnsi"/>
          <w:bCs/>
          <w:sz w:val="22"/>
          <w:szCs w:val="22"/>
        </w:rPr>
        <w:t>.</w:t>
      </w:r>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Applied</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Regression</w:t>
      </w:r>
      <w:proofErr w:type="spellEnd"/>
      <w:r w:rsidRPr="00B64BF1">
        <w:rPr>
          <w:rFonts w:asciiTheme="minorHAnsi" w:hAnsiTheme="minorHAnsi" w:cstheme="minorHAnsi"/>
          <w:bCs/>
          <w:sz w:val="22"/>
          <w:szCs w:val="22"/>
        </w:rPr>
        <w:t xml:space="preserve"> Analysis. John </w:t>
      </w:r>
      <w:proofErr w:type="spellStart"/>
      <w:r w:rsidRPr="00B64BF1">
        <w:rPr>
          <w:rFonts w:asciiTheme="minorHAnsi" w:hAnsiTheme="minorHAnsi" w:cstheme="minorHAnsi"/>
          <w:bCs/>
          <w:sz w:val="22"/>
          <w:szCs w:val="22"/>
        </w:rPr>
        <w:t>Wiley</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and</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Sons</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Inc</w:t>
      </w:r>
      <w:proofErr w:type="spellEnd"/>
      <w:r w:rsidRPr="00B64BF1">
        <w:rPr>
          <w:rFonts w:asciiTheme="minorHAnsi" w:hAnsiTheme="minorHAnsi" w:cstheme="minorHAnsi"/>
          <w:bCs/>
          <w:sz w:val="22"/>
          <w:szCs w:val="22"/>
        </w:rPr>
        <w:t xml:space="preserve">., New York. </w:t>
      </w:r>
      <w:proofErr w:type="spellStart"/>
      <w:r w:rsidRPr="00B64BF1">
        <w:rPr>
          <w:rFonts w:asciiTheme="minorHAnsi" w:hAnsiTheme="minorHAnsi" w:cstheme="minorHAnsi"/>
          <w:bCs/>
          <w:sz w:val="22"/>
          <w:szCs w:val="22"/>
        </w:rPr>
        <w:t>pp</w:t>
      </w:r>
      <w:proofErr w:type="spellEnd"/>
      <w:r w:rsidRPr="00B64BF1">
        <w:rPr>
          <w:rFonts w:asciiTheme="minorHAnsi" w:hAnsiTheme="minorHAnsi" w:cstheme="minorHAnsi"/>
          <w:bCs/>
          <w:sz w:val="22"/>
          <w:szCs w:val="22"/>
        </w:rPr>
        <w:t xml:space="preserve"> 708.</w:t>
      </w:r>
    </w:p>
    <w:p w14:paraId="36B6E59C" w14:textId="77777777" w:rsidR="009937EB" w:rsidRPr="00B64BF1" w:rsidRDefault="009937EB" w:rsidP="009F7FF6">
      <w:pPr>
        <w:keepLines/>
        <w:widowControl w:val="0"/>
        <w:spacing w:after="0"/>
        <w:ind w:left="426" w:hanging="425"/>
        <w:jc w:val="both"/>
        <w:rPr>
          <w:rFonts w:asciiTheme="minorHAnsi" w:hAnsiTheme="minorHAnsi" w:cstheme="minorHAnsi"/>
          <w:bCs/>
          <w:sz w:val="22"/>
          <w:szCs w:val="22"/>
        </w:rPr>
      </w:pPr>
      <w:r w:rsidRPr="00B64BF1">
        <w:rPr>
          <w:rFonts w:asciiTheme="minorHAnsi" w:hAnsiTheme="minorHAnsi" w:cstheme="minorHAnsi"/>
          <w:bCs/>
          <w:sz w:val="22"/>
          <w:szCs w:val="22"/>
        </w:rPr>
        <w:t xml:space="preserve">EİEİ, (2000) Türkiye akarsularında </w:t>
      </w:r>
      <w:proofErr w:type="spellStart"/>
      <w:r w:rsidRPr="00B64BF1">
        <w:rPr>
          <w:rFonts w:asciiTheme="minorHAnsi" w:hAnsiTheme="minorHAnsi" w:cstheme="minorHAnsi"/>
          <w:bCs/>
          <w:sz w:val="22"/>
          <w:szCs w:val="22"/>
        </w:rPr>
        <w:t>suspanse</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sediment</w:t>
      </w:r>
      <w:proofErr w:type="spellEnd"/>
      <w:r w:rsidRPr="00B64BF1">
        <w:rPr>
          <w:rFonts w:asciiTheme="minorHAnsi" w:hAnsiTheme="minorHAnsi" w:cstheme="minorHAnsi"/>
          <w:bCs/>
          <w:sz w:val="22"/>
          <w:szCs w:val="22"/>
        </w:rPr>
        <w:t xml:space="preserve"> gözlemleri ve sediment taşınım miktarları. </w:t>
      </w:r>
      <w:r w:rsidRPr="00B64BF1">
        <w:rPr>
          <w:rFonts w:asciiTheme="minorHAnsi" w:hAnsiTheme="minorHAnsi" w:cstheme="minorHAnsi"/>
          <w:bCs/>
          <w:i/>
          <w:sz w:val="22"/>
          <w:szCs w:val="22"/>
        </w:rPr>
        <w:t xml:space="preserve">Elektrik İşleri Etüt İdaresi Genel Müdürlüğü, </w:t>
      </w:r>
      <w:r w:rsidRPr="00B64BF1">
        <w:rPr>
          <w:rFonts w:asciiTheme="minorHAnsi" w:hAnsiTheme="minorHAnsi" w:cstheme="minorHAnsi"/>
          <w:bCs/>
          <w:sz w:val="22"/>
          <w:szCs w:val="22"/>
        </w:rPr>
        <w:t xml:space="preserve">Yayın </w:t>
      </w:r>
      <w:proofErr w:type="spellStart"/>
      <w:r w:rsidRPr="00B64BF1">
        <w:rPr>
          <w:rFonts w:asciiTheme="minorHAnsi" w:hAnsiTheme="minorHAnsi" w:cstheme="minorHAnsi"/>
          <w:bCs/>
          <w:sz w:val="22"/>
          <w:szCs w:val="22"/>
        </w:rPr>
        <w:t>no</w:t>
      </w:r>
      <w:proofErr w:type="spellEnd"/>
      <w:r w:rsidRPr="00B64BF1">
        <w:rPr>
          <w:rFonts w:asciiTheme="minorHAnsi" w:hAnsiTheme="minorHAnsi" w:cstheme="minorHAnsi"/>
          <w:bCs/>
          <w:sz w:val="22"/>
          <w:szCs w:val="22"/>
        </w:rPr>
        <w:t>: 20-17, Ankara. 617s.</w:t>
      </w:r>
    </w:p>
    <w:p w14:paraId="2193745B" w14:textId="15B44245" w:rsidR="009937EB" w:rsidRPr="00B64BF1" w:rsidRDefault="009937EB" w:rsidP="009F7FF6">
      <w:pPr>
        <w:keepLines/>
        <w:widowControl w:val="0"/>
        <w:spacing w:after="0"/>
        <w:ind w:left="426" w:hanging="425"/>
        <w:jc w:val="both"/>
        <w:rPr>
          <w:rFonts w:asciiTheme="minorHAnsi" w:hAnsiTheme="minorHAnsi" w:cstheme="minorHAnsi"/>
          <w:bCs/>
          <w:sz w:val="22"/>
          <w:szCs w:val="22"/>
        </w:rPr>
      </w:pPr>
      <w:r w:rsidRPr="00B64BF1">
        <w:rPr>
          <w:rFonts w:asciiTheme="minorHAnsi" w:hAnsiTheme="minorHAnsi" w:cstheme="minorHAnsi"/>
          <w:bCs/>
          <w:sz w:val="22"/>
          <w:szCs w:val="22"/>
        </w:rPr>
        <w:t>Hatipoğlu, M.A. (1999)</w:t>
      </w:r>
      <w:r w:rsidR="00792DEE">
        <w:rPr>
          <w:rFonts w:asciiTheme="minorHAnsi" w:hAnsiTheme="minorHAnsi" w:cstheme="minorHAnsi"/>
          <w:bCs/>
          <w:sz w:val="22"/>
          <w:szCs w:val="22"/>
        </w:rPr>
        <w:t>.</w:t>
      </w:r>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Hydrologic</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modelling</w:t>
      </w:r>
      <w:proofErr w:type="spellEnd"/>
      <w:r w:rsidRPr="00B64BF1">
        <w:rPr>
          <w:rFonts w:asciiTheme="minorHAnsi" w:hAnsiTheme="minorHAnsi" w:cstheme="minorHAnsi"/>
          <w:bCs/>
          <w:sz w:val="22"/>
          <w:szCs w:val="22"/>
        </w:rPr>
        <w:t xml:space="preserve"> of </w:t>
      </w:r>
      <w:proofErr w:type="spellStart"/>
      <w:r w:rsidRPr="00B64BF1">
        <w:rPr>
          <w:rFonts w:asciiTheme="minorHAnsi" w:hAnsiTheme="minorHAnsi" w:cstheme="minorHAnsi"/>
          <w:bCs/>
          <w:sz w:val="22"/>
          <w:szCs w:val="22"/>
        </w:rPr>
        <w:t>soil</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erosion</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and</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runaff</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using</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remote</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sensing</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and</w:t>
      </w:r>
      <w:proofErr w:type="spellEnd"/>
      <w:r w:rsidRPr="00B64BF1">
        <w:rPr>
          <w:rFonts w:asciiTheme="minorHAnsi" w:hAnsiTheme="minorHAnsi" w:cstheme="minorHAnsi"/>
          <w:bCs/>
          <w:sz w:val="22"/>
          <w:szCs w:val="22"/>
        </w:rPr>
        <w:t xml:space="preserve"> GIS. Doktora Tezi, Ortadoğu Teknik Üniversitesi, Fen Bil. Ens., İnşaat Mühendisliği Anabilim Dalı, 156 s.</w:t>
      </w:r>
    </w:p>
    <w:p w14:paraId="30E38301" w14:textId="5F0CFF5D" w:rsidR="009937EB" w:rsidRPr="00B64BF1" w:rsidRDefault="009937EB" w:rsidP="009F7FF6">
      <w:pPr>
        <w:keepLines/>
        <w:widowControl w:val="0"/>
        <w:spacing w:after="0"/>
        <w:ind w:left="426" w:hanging="425"/>
        <w:jc w:val="both"/>
        <w:rPr>
          <w:rFonts w:asciiTheme="minorHAnsi" w:hAnsiTheme="minorHAnsi" w:cstheme="minorHAnsi"/>
          <w:bCs/>
          <w:sz w:val="22"/>
          <w:szCs w:val="22"/>
        </w:rPr>
      </w:pPr>
      <w:proofErr w:type="spellStart"/>
      <w:r w:rsidRPr="00B64BF1">
        <w:rPr>
          <w:rFonts w:asciiTheme="minorHAnsi" w:hAnsiTheme="minorHAnsi" w:cstheme="minorHAnsi"/>
          <w:bCs/>
          <w:sz w:val="22"/>
          <w:szCs w:val="22"/>
        </w:rPr>
        <w:t>İrvem</w:t>
      </w:r>
      <w:proofErr w:type="spellEnd"/>
      <w:r w:rsidRPr="00B64BF1">
        <w:rPr>
          <w:rFonts w:asciiTheme="minorHAnsi" w:hAnsiTheme="minorHAnsi" w:cstheme="minorHAnsi"/>
          <w:bCs/>
          <w:sz w:val="22"/>
          <w:szCs w:val="22"/>
        </w:rPr>
        <w:t xml:space="preserve">, A., &amp; </w:t>
      </w:r>
      <w:proofErr w:type="spellStart"/>
      <w:r w:rsidRPr="00B64BF1">
        <w:rPr>
          <w:rFonts w:asciiTheme="minorHAnsi" w:hAnsiTheme="minorHAnsi" w:cstheme="minorHAnsi"/>
          <w:bCs/>
          <w:sz w:val="22"/>
          <w:szCs w:val="22"/>
        </w:rPr>
        <w:t>Tülücü</w:t>
      </w:r>
      <w:proofErr w:type="spellEnd"/>
      <w:r w:rsidRPr="00B64BF1">
        <w:rPr>
          <w:rFonts w:asciiTheme="minorHAnsi" w:hAnsiTheme="minorHAnsi" w:cstheme="minorHAnsi"/>
          <w:bCs/>
          <w:sz w:val="22"/>
          <w:szCs w:val="22"/>
        </w:rPr>
        <w:t>, K. (2004)</w:t>
      </w:r>
      <w:r w:rsidR="00792DEE">
        <w:rPr>
          <w:rFonts w:asciiTheme="minorHAnsi" w:hAnsiTheme="minorHAnsi" w:cstheme="minorHAnsi"/>
          <w:bCs/>
          <w:sz w:val="22"/>
          <w:szCs w:val="22"/>
        </w:rPr>
        <w:t>.</w:t>
      </w:r>
      <w:r w:rsidRPr="00B64BF1">
        <w:rPr>
          <w:rFonts w:asciiTheme="minorHAnsi" w:hAnsiTheme="minorHAnsi" w:cstheme="minorHAnsi"/>
          <w:bCs/>
          <w:sz w:val="22"/>
          <w:szCs w:val="22"/>
        </w:rPr>
        <w:t xml:space="preserve"> Coğrafi bilgi sistemi ile toprak kaybı ve sediment verimi tahmin modelinin (EST) oluşturulması ve Seyhan-</w:t>
      </w:r>
      <w:proofErr w:type="spellStart"/>
      <w:r w:rsidRPr="00B64BF1">
        <w:rPr>
          <w:rFonts w:asciiTheme="minorHAnsi" w:hAnsiTheme="minorHAnsi" w:cstheme="minorHAnsi"/>
          <w:bCs/>
          <w:sz w:val="22"/>
          <w:szCs w:val="22"/>
        </w:rPr>
        <w:t>Körkün</w:t>
      </w:r>
      <w:proofErr w:type="spellEnd"/>
      <w:r w:rsidRPr="00B64BF1">
        <w:rPr>
          <w:rFonts w:asciiTheme="minorHAnsi" w:hAnsiTheme="minorHAnsi" w:cstheme="minorHAnsi"/>
          <w:bCs/>
          <w:sz w:val="22"/>
          <w:szCs w:val="22"/>
        </w:rPr>
        <w:t xml:space="preserve"> Alt Havzasına uygulanması. </w:t>
      </w:r>
      <w:r w:rsidRPr="00B64BF1">
        <w:rPr>
          <w:rFonts w:asciiTheme="minorHAnsi" w:hAnsiTheme="minorHAnsi" w:cstheme="minorHAnsi"/>
          <w:bCs/>
          <w:i/>
          <w:sz w:val="22"/>
          <w:szCs w:val="22"/>
        </w:rPr>
        <w:t>Çukurova Üniversitesi Fen Bilimleri Enstitüsü Dergisi,</w:t>
      </w:r>
      <w:r w:rsidRPr="00B64BF1">
        <w:rPr>
          <w:rFonts w:asciiTheme="minorHAnsi" w:hAnsiTheme="minorHAnsi" w:cstheme="minorHAnsi"/>
          <w:bCs/>
          <w:sz w:val="22"/>
          <w:szCs w:val="22"/>
        </w:rPr>
        <w:t xml:space="preserve"> </w:t>
      </w:r>
      <w:r w:rsidRPr="00B64BF1">
        <w:rPr>
          <w:rFonts w:asciiTheme="minorHAnsi" w:hAnsiTheme="minorHAnsi" w:cstheme="minorHAnsi"/>
          <w:bCs/>
          <w:i/>
          <w:sz w:val="22"/>
          <w:szCs w:val="22"/>
        </w:rPr>
        <w:t>13</w:t>
      </w:r>
      <w:r w:rsidRPr="00B64BF1">
        <w:rPr>
          <w:rFonts w:asciiTheme="minorHAnsi" w:hAnsiTheme="minorHAnsi" w:cstheme="minorHAnsi"/>
          <w:bCs/>
          <w:sz w:val="22"/>
          <w:szCs w:val="22"/>
        </w:rPr>
        <w:t xml:space="preserve">, 1-7. </w:t>
      </w:r>
    </w:p>
    <w:p w14:paraId="23257CD4" w14:textId="72918148" w:rsidR="009937EB" w:rsidRPr="00B64BF1" w:rsidRDefault="009937EB" w:rsidP="009F7FF6">
      <w:pPr>
        <w:keepLines/>
        <w:widowControl w:val="0"/>
        <w:spacing w:after="0"/>
        <w:ind w:left="426" w:hanging="425"/>
        <w:jc w:val="both"/>
        <w:rPr>
          <w:rFonts w:asciiTheme="minorHAnsi" w:hAnsiTheme="minorHAnsi" w:cstheme="minorHAnsi"/>
          <w:bCs/>
          <w:sz w:val="22"/>
          <w:szCs w:val="22"/>
        </w:rPr>
      </w:pPr>
      <w:proofErr w:type="spellStart"/>
      <w:r w:rsidRPr="00B64BF1">
        <w:rPr>
          <w:rFonts w:asciiTheme="minorHAnsi" w:hAnsiTheme="minorHAnsi" w:cstheme="minorHAnsi"/>
          <w:bCs/>
          <w:sz w:val="22"/>
          <w:szCs w:val="22"/>
        </w:rPr>
        <w:t>Jain</w:t>
      </w:r>
      <w:proofErr w:type="spellEnd"/>
      <w:r w:rsidRPr="00B64BF1">
        <w:rPr>
          <w:rFonts w:asciiTheme="minorHAnsi" w:hAnsiTheme="minorHAnsi" w:cstheme="minorHAnsi"/>
          <w:bCs/>
          <w:sz w:val="22"/>
          <w:szCs w:val="22"/>
        </w:rPr>
        <w:t xml:space="preserve">, M.K., &amp; </w:t>
      </w:r>
      <w:proofErr w:type="spellStart"/>
      <w:r w:rsidRPr="00B64BF1">
        <w:rPr>
          <w:rFonts w:asciiTheme="minorHAnsi" w:hAnsiTheme="minorHAnsi" w:cstheme="minorHAnsi"/>
          <w:bCs/>
          <w:sz w:val="22"/>
          <w:szCs w:val="22"/>
        </w:rPr>
        <w:t>Kothyari</w:t>
      </w:r>
      <w:proofErr w:type="spellEnd"/>
      <w:r w:rsidRPr="00B64BF1">
        <w:rPr>
          <w:rFonts w:asciiTheme="minorHAnsi" w:hAnsiTheme="minorHAnsi" w:cstheme="minorHAnsi"/>
          <w:bCs/>
          <w:sz w:val="22"/>
          <w:szCs w:val="22"/>
        </w:rPr>
        <w:t>, U.C. (2000)</w:t>
      </w:r>
      <w:r w:rsidR="00792DEE">
        <w:rPr>
          <w:rFonts w:asciiTheme="minorHAnsi" w:hAnsiTheme="minorHAnsi" w:cstheme="minorHAnsi"/>
          <w:bCs/>
          <w:sz w:val="22"/>
          <w:szCs w:val="22"/>
        </w:rPr>
        <w:t>.</w:t>
      </w:r>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Estimation</w:t>
      </w:r>
      <w:proofErr w:type="spellEnd"/>
      <w:r w:rsidRPr="00B64BF1">
        <w:rPr>
          <w:rFonts w:asciiTheme="minorHAnsi" w:hAnsiTheme="minorHAnsi" w:cstheme="minorHAnsi"/>
          <w:bCs/>
          <w:sz w:val="22"/>
          <w:szCs w:val="22"/>
        </w:rPr>
        <w:t xml:space="preserve"> of </w:t>
      </w:r>
      <w:proofErr w:type="spellStart"/>
      <w:r w:rsidRPr="00B64BF1">
        <w:rPr>
          <w:rFonts w:asciiTheme="minorHAnsi" w:hAnsiTheme="minorHAnsi" w:cstheme="minorHAnsi"/>
          <w:bCs/>
          <w:sz w:val="22"/>
          <w:szCs w:val="22"/>
        </w:rPr>
        <w:t>soil</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erosion</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and</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sediment</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yield</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using</w:t>
      </w:r>
      <w:proofErr w:type="spellEnd"/>
      <w:r w:rsidRPr="00B64BF1">
        <w:rPr>
          <w:rFonts w:asciiTheme="minorHAnsi" w:hAnsiTheme="minorHAnsi" w:cstheme="minorHAnsi"/>
          <w:bCs/>
          <w:sz w:val="22"/>
          <w:szCs w:val="22"/>
        </w:rPr>
        <w:t xml:space="preserve"> GIS. </w:t>
      </w:r>
      <w:proofErr w:type="spellStart"/>
      <w:r w:rsidRPr="00B64BF1">
        <w:rPr>
          <w:rFonts w:asciiTheme="minorHAnsi" w:hAnsiTheme="minorHAnsi" w:cstheme="minorHAnsi"/>
          <w:bCs/>
          <w:i/>
          <w:sz w:val="22"/>
          <w:szCs w:val="22"/>
        </w:rPr>
        <w:t>Hydrological</w:t>
      </w:r>
      <w:proofErr w:type="spellEnd"/>
      <w:r w:rsidRPr="00B64BF1">
        <w:rPr>
          <w:rFonts w:asciiTheme="minorHAnsi" w:hAnsiTheme="minorHAnsi" w:cstheme="minorHAnsi"/>
          <w:bCs/>
          <w:i/>
          <w:sz w:val="22"/>
          <w:szCs w:val="22"/>
        </w:rPr>
        <w:t xml:space="preserve"> </w:t>
      </w:r>
      <w:proofErr w:type="spellStart"/>
      <w:r w:rsidRPr="00B64BF1">
        <w:rPr>
          <w:rFonts w:asciiTheme="minorHAnsi" w:hAnsiTheme="minorHAnsi" w:cstheme="minorHAnsi"/>
          <w:bCs/>
          <w:i/>
          <w:sz w:val="22"/>
          <w:szCs w:val="22"/>
        </w:rPr>
        <w:t>Sciences</w:t>
      </w:r>
      <w:proofErr w:type="spellEnd"/>
      <w:r w:rsidRPr="00B64BF1">
        <w:rPr>
          <w:rFonts w:asciiTheme="minorHAnsi" w:hAnsiTheme="minorHAnsi" w:cstheme="minorHAnsi"/>
          <w:bCs/>
          <w:i/>
          <w:sz w:val="22"/>
          <w:szCs w:val="22"/>
        </w:rPr>
        <w:t xml:space="preserve"> </w:t>
      </w:r>
      <w:proofErr w:type="spellStart"/>
      <w:r w:rsidRPr="00B64BF1">
        <w:rPr>
          <w:rFonts w:asciiTheme="minorHAnsi" w:hAnsiTheme="minorHAnsi" w:cstheme="minorHAnsi"/>
          <w:bCs/>
          <w:i/>
          <w:sz w:val="22"/>
          <w:szCs w:val="22"/>
        </w:rPr>
        <w:t>Journal</w:t>
      </w:r>
      <w:proofErr w:type="spellEnd"/>
      <w:r w:rsidRPr="00B64BF1">
        <w:rPr>
          <w:rFonts w:asciiTheme="minorHAnsi" w:hAnsiTheme="minorHAnsi" w:cstheme="minorHAnsi"/>
          <w:bCs/>
          <w:i/>
          <w:sz w:val="22"/>
          <w:szCs w:val="22"/>
        </w:rPr>
        <w:t>, 45</w:t>
      </w:r>
      <w:r w:rsidRPr="00B64BF1">
        <w:rPr>
          <w:rFonts w:asciiTheme="minorHAnsi" w:hAnsiTheme="minorHAnsi" w:cstheme="minorHAnsi"/>
          <w:bCs/>
          <w:sz w:val="22"/>
          <w:szCs w:val="22"/>
        </w:rPr>
        <w:t xml:space="preserve">, 771-786. </w:t>
      </w:r>
      <w:hyperlink r:id="rId30" w:history="1">
        <w:r w:rsidRPr="00B64BF1">
          <w:rPr>
            <w:rStyle w:val="Kpr"/>
            <w:rFonts w:asciiTheme="minorHAnsi" w:hAnsiTheme="minorHAnsi" w:cstheme="minorHAnsi"/>
            <w:bCs/>
            <w:sz w:val="22"/>
            <w:szCs w:val="22"/>
          </w:rPr>
          <w:t>https://doi.org/10.1080/02626660009492376</w:t>
        </w:r>
      </w:hyperlink>
    </w:p>
    <w:p w14:paraId="7032A515" w14:textId="1BBC37BE" w:rsidR="009937EB" w:rsidRPr="00B64BF1" w:rsidRDefault="009937EB" w:rsidP="009F7FF6">
      <w:pPr>
        <w:keepLines/>
        <w:widowControl w:val="0"/>
        <w:spacing w:after="0"/>
        <w:ind w:left="426" w:hanging="425"/>
        <w:jc w:val="both"/>
        <w:rPr>
          <w:rFonts w:asciiTheme="minorHAnsi" w:hAnsiTheme="minorHAnsi" w:cstheme="minorHAnsi"/>
          <w:bCs/>
          <w:sz w:val="22"/>
          <w:szCs w:val="22"/>
        </w:rPr>
      </w:pPr>
      <w:proofErr w:type="spellStart"/>
      <w:r w:rsidRPr="00B64BF1">
        <w:rPr>
          <w:rFonts w:asciiTheme="minorHAnsi" w:hAnsiTheme="minorHAnsi" w:cstheme="minorHAnsi"/>
          <w:bCs/>
          <w:sz w:val="22"/>
          <w:szCs w:val="22"/>
        </w:rPr>
        <w:t>Jain</w:t>
      </w:r>
      <w:proofErr w:type="spellEnd"/>
      <w:r w:rsidRPr="00B64BF1">
        <w:rPr>
          <w:rFonts w:asciiTheme="minorHAnsi" w:hAnsiTheme="minorHAnsi" w:cstheme="minorHAnsi"/>
          <w:bCs/>
          <w:sz w:val="22"/>
          <w:szCs w:val="22"/>
        </w:rPr>
        <w:t xml:space="preserve">, S.K., Kumar, S., &amp; </w:t>
      </w:r>
      <w:proofErr w:type="spellStart"/>
      <w:r w:rsidRPr="00B64BF1">
        <w:rPr>
          <w:rFonts w:asciiTheme="minorHAnsi" w:hAnsiTheme="minorHAnsi" w:cstheme="minorHAnsi"/>
          <w:bCs/>
          <w:sz w:val="22"/>
          <w:szCs w:val="22"/>
        </w:rPr>
        <w:t>Varghese</w:t>
      </w:r>
      <w:proofErr w:type="spellEnd"/>
      <w:r w:rsidRPr="00B64BF1">
        <w:rPr>
          <w:rFonts w:asciiTheme="minorHAnsi" w:hAnsiTheme="minorHAnsi" w:cstheme="minorHAnsi"/>
          <w:bCs/>
          <w:sz w:val="22"/>
          <w:szCs w:val="22"/>
        </w:rPr>
        <w:t>, J. (2001)</w:t>
      </w:r>
      <w:r w:rsidR="00792DEE">
        <w:rPr>
          <w:rFonts w:asciiTheme="minorHAnsi" w:hAnsiTheme="minorHAnsi" w:cstheme="minorHAnsi"/>
          <w:bCs/>
          <w:sz w:val="22"/>
          <w:szCs w:val="22"/>
        </w:rPr>
        <w:t>.</w:t>
      </w:r>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Estimation</w:t>
      </w:r>
      <w:proofErr w:type="spellEnd"/>
      <w:r w:rsidRPr="00B64BF1">
        <w:rPr>
          <w:rFonts w:asciiTheme="minorHAnsi" w:hAnsiTheme="minorHAnsi" w:cstheme="minorHAnsi"/>
          <w:bCs/>
          <w:sz w:val="22"/>
          <w:szCs w:val="22"/>
        </w:rPr>
        <w:t xml:space="preserve"> of </w:t>
      </w:r>
      <w:proofErr w:type="spellStart"/>
      <w:r w:rsidRPr="00B64BF1">
        <w:rPr>
          <w:rFonts w:asciiTheme="minorHAnsi" w:hAnsiTheme="minorHAnsi" w:cstheme="minorHAnsi"/>
          <w:bCs/>
          <w:sz w:val="22"/>
          <w:szCs w:val="22"/>
        </w:rPr>
        <w:t>soil</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erosion</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for</w:t>
      </w:r>
      <w:proofErr w:type="spellEnd"/>
      <w:r w:rsidRPr="00B64BF1">
        <w:rPr>
          <w:rFonts w:asciiTheme="minorHAnsi" w:hAnsiTheme="minorHAnsi" w:cstheme="minorHAnsi"/>
          <w:bCs/>
          <w:sz w:val="22"/>
          <w:szCs w:val="22"/>
        </w:rPr>
        <w:t xml:space="preserve"> a </w:t>
      </w:r>
      <w:proofErr w:type="spellStart"/>
      <w:r w:rsidRPr="00B64BF1">
        <w:rPr>
          <w:rFonts w:asciiTheme="minorHAnsi" w:hAnsiTheme="minorHAnsi" w:cstheme="minorHAnsi"/>
          <w:bCs/>
          <w:sz w:val="22"/>
          <w:szCs w:val="22"/>
        </w:rPr>
        <w:t>Himalayan</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watershed</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using</w:t>
      </w:r>
      <w:proofErr w:type="spellEnd"/>
      <w:r w:rsidRPr="00B64BF1">
        <w:rPr>
          <w:rFonts w:asciiTheme="minorHAnsi" w:hAnsiTheme="minorHAnsi" w:cstheme="minorHAnsi"/>
          <w:bCs/>
          <w:sz w:val="22"/>
          <w:szCs w:val="22"/>
        </w:rPr>
        <w:t xml:space="preserve"> GIS </w:t>
      </w:r>
      <w:proofErr w:type="spellStart"/>
      <w:r w:rsidRPr="00B64BF1">
        <w:rPr>
          <w:rFonts w:asciiTheme="minorHAnsi" w:hAnsiTheme="minorHAnsi" w:cstheme="minorHAnsi"/>
          <w:bCs/>
          <w:sz w:val="22"/>
          <w:szCs w:val="22"/>
        </w:rPr>
        <w:t>Technique</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i/>
          <w:sz w:val="22"/>
          <w:szCs w:val="22"/>
        </w:rPr>
        <w:t>Water</w:t>
      </w:r>
      <w:proofErr w:type="spellEnd"/>
      <w:r w:rsidRPr="00B64BF1">
        <w:rPr>
          <w:rFonts w:asciiTheme="minorHAnsi" w:hAnsiTheme="minorHAnsi" w:cstheme="minorHAnsi"/>
          <w:bCs/>
          <w:i/>
          <w:sz w:val="22"/>
          <w:szCs w:val="22"/>
        </w:rPr>
        <w:t xml:space="preserve"> Resource Management, 15</w:t>
      </w:r>
      <w:r w:rsidRPr="00B64BF1">
        <w:rPr>
          <w:rFonts w:asciiTheme="minorHAnsi" w:hAnsiTheme="minorHAnsi" w:cstheme="minorHAnsi"/>
          <w:bCs/>
          <w:sz w:val="22"/>
          <w:szCs w:val="22"/>
        </w:rPr>
        <w:t xml:space="preserve">, 41-54. </w:t>
      </w:r>
      <w:hyperlink r:id="rId31" w:history="1">
        <w:r w:rsidRPr="00B64BF1">
          <w:rPr>
            <w:rStyle w:val="Kpr"/>
            <w:rFonts w:asciiTheme="minorHAnsi" w:hAnsiTheme="minorHAnsi" w:cstheme="minorHAnsi"/>
            <w:bCs/>
            <w:sz w:val="22"/>
            <w:szCs w:val="22"/>
          </w:rPr>
          <w:t>https://10.1023/A:1012246029263</w:t>
        </w:r>
      </w:hyperlink>
    </w:p>
    <w:p w14:paraId="61F40F30" w14:textId="095A69B6" w:rsidR="009937EB" w:rsidRPr="00B64BF1" w:rsidRDefault="009937EB" w:rsidP="009F7FF6">
      <w:pPr>
        <w:keepLines/>
        <w:widowControl w:val="0"/>
        <w:spacing w:after="0"/>
        <w:ind w:left="426" w:hanging="425"/>
        <w:jc w:val="both"/>
        <w:rPr>
          <w:rFonts w:asciiTheme="minorHAnsi" w:hAnsiTheme="minorHAnsi" w:cstheme="minorHAnsi"/>
          <w:bCs/>
          <w:sz w:val="22"/>
          <w:szCs w:val="22"/>
        </w:rPr>
      </w:pPr>
      <w:proofErr w:type="spellStart"/>
      <w:r w:rsidRPr="00B64BF1">
        <w:rPr>
          <w:rFonts w:asciiTheme="minorHAnsi" w:hAnsiTheme="minorHAnsi" w:cstheme="minorHAnsi"/>
          <w:bCs/>
          <w:sz w:val="22"/>
          <w:szCs w:val="22"/>
        </w:rPr>
        <w:t>Krishnaswamy</w:t>
      </w:r>
      <w:proofErr w:type="spellEnd"/>
      <w:r w:rsidRPr="00B64BF1">
        <w:rPr>
          <w:rFonts w:asciiTheme="minorHAnsi" w:hAnsiTheme="minorHAnsi" w:cstheme="minorHAnsi"/>
          <w:bCs/>
          <w:sz w:val="22"/>
          <w:szCs w:val="22"/>
        </w:rPr>
        <w:t xml:space="preserve">, J., Richter, D.D., </w:t>
      </w:r>
      <w:proofErr w:type="spellStart"/>
      <w:r w:rsidRPr="00B64BF1">
        <w:rPr>
          <w:rFonts w:asciiTheme="minorHAnsi" w:hAnsiTheme="minorHAnsi" w:cstheme="minorHAnsi"/>
          <w:bCs/>
          <w:sz w:val="22"/>
          <w:szCs w:val="22"/>
        </w:rPr>
        <w:t>Halpin</w:t>
      </w:r>
      <w:proofErr w:type="spellEnd"/>
      <w:r w:rsidRPr="00B64BF1">
        <w:rPr>
          <w:rFonts w:asciiTheme="minorHAnsi" w:hAnsiTheme="minorHAnsi" w:cstheme="minorHAnsi"/>
          <w:bCs/>
          <w:sz w:val="22"/>
          <w:szCs w:val="22"/>
        </w:rPr>
        <w:t xml:space="preserve">, P.N., </w:t>
      </w:r>
      <w:proofErr w:type="gramStart"/>
      <w:r w:rsidRPr="00B64BF1">
        <w:rPr>
          <w:rFonts w:asciiTheme="minorHAnsi" w:hAnsiTheme="minorHAnsi" w:cstheme="minorHAnsi"/>
          <w:bCs/>
          <w:sz w:val="22"/>
          <w:szCs w:val="22"/>
        </w:rPr>
        <w:t xml:space="preserve">&amp;  </w:t>
      </w:r>
      <w:proofErr w:type="spellStart"/>
      <w:r w:rsidRPr="00B64BF1">
        <w:rPr>
          <w:rFonts w:asciiTheme="minorHAnsi" w:hAnsiTheme="minorHAnsi" w:cstheme="minorHAnsi"/>
          <w:bCs/>
          <w:sz w:val="22"/>
          <w:szCs w:val="22"/>
        </w:rPr>
        <w:t>Hofmockel</w:t>
      </w:r>
      <w:proofErr w:type="spellEnd"/>
      <w:proofErr w:type="gramEnd"/>
      <w:r w:rsidRPr="00B64BF1">
        <w:rPr>
          <w:rFonts w:asciiTheme="minorHAnsi" w:hAnsiTheme="minorHAnsi" w:cstheme="minorHAnsi"/>
          <w:bCs/>
          <w:sz w:val="22"/>
          <w:szCs w:val="22"/>
        </w:rPr>
        <w:t>, M.S. (2001)</w:t>
      </w:r>
      <w:r w:rsidR="00792DEE">
        <w:rPr>
          <w:rFonts w:asciiTheme="minorHAnsi" w:hAnsiTheme="minorHAnsi" w:cstheme="minorHAnsi"/>
          <w:bCs/>
          <w:sz w:val="22"/>
          <w:szCs w:val="22"/>
        </w:rPr>
        <w:t>.</w:t>
      </w:r>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Spatial</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patterns</w:t>
      </w:r>
      <w:proofErr w:type="spellEnd"/>
      <w:r w:rsidRPr="00B64BF1">
        <w:rPr>
          <w:rFonts w:asciiTheme="minorHAnsi" w:hAnsiTheme="minorHAnsi" w:cstheme="minorHAnsi"/>
          <w:bCs/>
          <w:sz w:val="22"/>
          <w:szCs w:val="22"/>
        </w:rPr>
        <w:t xml:space="preserve"> of </w:t>
      </w:r>
      <w:proofErr w:type="spellStart"/>
      <w:r w:rsidRPr="00B64BF1">
        <w:rPr>
          <w:rFonts w:asciiTheme="minorHAnsi" w:hAnsiTheme="minorHAnsi" w:cstheme="minorHAnsi"/>
          <w:bCs/>
          <w:sz w:val="22"/>
          <w:szCs w:val="22"/>
        </w:rPr>
        <w:t>suspended</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sediment</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yield</w:t>
      </w:r>
      <w:proofErr w:type="spellEnd"/>
      <w:r w:rsidRPr="00B64BF1">
        <w:rPr>
          <w:rFonts w:asciiTheme="minorHAnsi" w:hAnsiTheme="minorHAnsi" w:cstheme="minorHAnsi"/>
          <w:bCs/>
          <w:sz w:val="22"/>
          <w:szCs w:val="22"/>
        </w:rPr>
        <w:t xml:space="preserve"> in a </w:t>
      </w:r>
      <w:proofErr w:type="spellStart"/>
      <w:r w:rsidRPr="00B64BF1">
        <w:rPr>
          <w:rFonts w:asciiTheme="minorHAnsi" w:hAnsiTheme="minorHAnsi" w:cstheme="minorHAnsi"/>
          <w:bCs/>
          <w:sz w:val="22"/>
          <w:szCs w:val="22"/>
        </w:rPr>
        <w:t>humid</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tropical</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watershed</w:t>
      </w:r>
      <w:proofErr w:type="spellEnd"/>
      <w:r w:rsidRPr="00B64BF1">
        <w:rPr>
          <w:rFonts w:asciiTheme="minorHAnsi" w:hAnsiTheme="minorHAnsi" w:cstheme="minorHAnsi"/>
          <w:bCs/>
          <w:sz w:val="22"/>
          <w:szCs w:val="22"/>
        </w:rPr>
        <w:t xml:space="preserve"> in </w:t>
      </w:r>
      <w:proofErr w:type="spellStart"/>
      <w:r w:rsidRPr="00B64BF1">
        <w:rPr>
          <w:rFonts w:asciiTheme="minorHAnsi" w:hAnsiTheme="minorHAnsi" w:cstheme="minorHAnsi"/>
          <w:bCs/>
          <w:sz w:val="22"/>
          <w:szCs w:val="22"/>
        </w:rPr>
        <w:t>Costa</w:t>
      </w:r>
      <w:proofErr w:type="spellEnd"/>
      <w:r w:rsidRPr="00B64BF1">
        <w:rPr>
          <w:rFonts w:asciiTheme="minorHAnsi" w:hAnsiTheme="minorHAnsi" w:cstheme="minorHAnsi"/>
          <w:bCs/>
          <w:sz w:val="22"/>
          <w:szCs w:val="22"/>
        </w:rPr>
        <w:t xml:space="preserve"> Rica. </w:t>
      </w:r>
      <w:proofErr w:type="spellStart"/>
      <w:r w:rsidRPr="00B64BF1">
        <w:rPr>
          <w:rFonts w:asciiTheme="minorHAnsi" w:hAnsiTheme="minorHAnsi" w:cstheme="minorHAnsi"/>
          <w:bCs/>
          <w:i/>
          <w:sz w:val="22"/>
          <w:szCs w:val="22"/>
        </w:rPr>
        <w:t>Hydrological</w:t>
      </w:r>
      <w:proofErr w:type="spellEnd"/>
      <w:r w:rsidRPr="00B64BF1">
        <w:rPr>
          <w:rFonts w:asciiTheme="minorHAnsi" w:hAnsiTheme="minorHAnsi" w:cstheme="minorHAnsi"/>
          <w:bCs/>
          <w:i/>
          <w:sz w:val="22"/>
          <w:szCs w:val="22"/>
        </w:rPr>
        <w:t xml:space="preserve"> </w:t>
      </w:r>
      <w:proofErr w:type="spellStart"/>
      <w:r w:rsidRPr="00B64BF1">
        <w:rPr>
          <w:rFonts w:asciiTheme="minorHAnsi" w:hAnsiTheme="minorHAnsi" w:cstheme="minorHAnsi"/>
          <w:bCs/>
          <w:i/>
          <w:sz w:val="22"/>
          <w:szCs w:val="22"/>
        </w:rPr>
        <w:t>Processes</w:t>
      </w:r>
      <w:proofErr w:type="spellEnd"/>
      <w:r w:rsidRPr="00B64BF1">
        <w:rPr>
          <w:rFonts w:asciiTheme="minorHAnsi" w:hAnsiTheme="minorHAnsi" w:cstheme="minorHAnsi"/>
          <w:bCs/>
          <w:i/>
          <w:sz w:val="22"/>
          <w:szCs w:val="22"/>
        </w:rPr>
        <w:t>, 15</w:t>
      </w:r>
      <w:r w:rsidRPr="00B64BF1">
        <w:rPr>
          <w:rFonts w:asciiTheme="minorHAnsi" w:hAnsiTheme="minorHAnsi" w:cstheme="minorHAnsi"/>
          <w:bCs/>
          <w:sz w:val="22"/>
          <w:szCs w:val="22"/>
        </w:rPr>
        <w:t xml:space="preserve">, 2237-2257. </w:t>
      </w:r>
      <w:hyperlink r:id="rId32" w:history="1">
        <w:r w:rsidRPr="00B64BF1">
          <w:rPr>
            <w:rStyle w:val="Kpr"/>
            <w:rFonts w:asciiTheme="minorHAnsi" w:hAnsiTheme="minorHAnsi" w:cstheme="minorHAnsi"/>
            <w:bCs/>
            <w:sz w:val="22"/>
            <w:szCs w:val="22"/>
          </w:rPr>
          <w:t>https://doi.org/10.1002/hyp.230</w:t>
        </w:r>
      </w:hyperlink>
    </w:p>
    <w:p w14:paraId="6AF78851" w14:textId="77777777" w:rsidR="009937EB" w:rsidRPr="00B64BF1" w:rsidRDefault="009937EB" w:rsidP="009F7FF6">
      <w:pPr>
        <w:keepLines/>
        <w:widowControl w:val="0"/>
        <w:spacing w:after="0"/>
        <w:ind w:left="426" w:hanging="425"/>
        <w:jc w:val="both"/>
        <w:rPr>
          <w:rFonts w:asciiTheme="minorHAnsi" w:hAnsiTheme="minorHAnsi" w:cstheme="minorHAnsi"/>
          <w:bCs/>
          <w:sz w:val="22"/>
          <w:szCs w:val="22"/>
        </w:rPr>
      </w:pPr>
      <w:r w:rsidRPr="00B64BF1">
        <w:rPr>
          <w:rFonts w:asciiTheme="minorHAnsi" w:hAnsiTheme="minorHAnsi" w:cstheme="minorHAnsi"/>
          <w:bCs/>
          <w:sz w:val="22"/>
          <w:szCs w:val="22"/>
        </w:rPr>
        <w:t xml:space="preserve">Lal, R. (1985). </w:t>
      </w:r>
      <w:proofErr w:type="spellStart"/>
      <w:r w:rsidRPr="00B64BF1">
        <w:rPr>
          <w:rFonts w:asciiTheme="minorHAnsi" w:hAnsiTheme="minorHAnsi" w:cstheme="minorHAnsi"/>
          <w:bCs/>
          <w:sz w:val="22"/>
          <w:szCs w:val="22"/>
        </w:rPr>
        <w:t>Soil</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erosion</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and</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sediment</w:t>
      </w:r>
      <w:proofErr w:type="spellEnd"/>
      <w:r w:rsidRPr="00B64BF1">
        <w:rPr>
          <w:rFonts w:asciiTheme="minorHAnsi" w:hAnsiTheme="minorHAnsi" w:cstheme="minorHAnsi"/>
          <w:bCs/>
          <w:sz w:val="22"/>
          <w:szCs w:val="22"/>
        </w:rPr>
        <w:t xml:space="preserve"> transport </w:t>
      </w:r>
      <w:proofErr w:type="spellStart"/>
      <w:r w:rsidRPr="00B64BF1">
        <w:rPr>
          <w:rFonts w:asciiTheme="minorHAnsi" w:hAnsiTheme="minorHAnsi" w:cstheme="minorHAnsi"/>
          <w:bCs/>
          <w:sz w:val="22"/>
          <w:szCs w:val="22"/>
        </w:rPr>
        <w:t>research</w:t>
      </w:r>
      <w:proofErr w:type="spellEnd"/>
      <w:r w:rsidRPr="00B64BF1">
        <w:rPr>
          <w:rFonts w:asciiTheme="minorHAnsi" w:hAnsiTheme="minorHAnsi" w:cstheme="minorHAnsi"/>
          <w:bCs/>
          <w:sz w:val="22"/>
          <w:szCs w:val="22"/>
        </w:rPr>
        <w:t xml:space="preserve"> in </w:t>
      </w:r>
      <w:proofErr w:type="spellStart"/>
      <w:r w:rsidRPr="00B64BF1">
        <w:rPr>
          <w:rFonts w:asciiTheme="minorHAnsi" w:hAnsiTheme="minorHAnsi" w:cstheme="minorHAnsi"/>
          <w:bCs/>
          <w:sz w:val="22"/>
          <w:szCs w:val="22"/>
        </w:rPr>
        <w:t>Tropical</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Africa</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i/>
          <w:sz w:val="22"/>
          <w:szCs w:val="22"/>
        </w:rPr>
        <w:t>Hydrological</w:t>
      </w:r>
      <w:proofErr w:type="spellEnd"/>
      <w:r w:rsidRPr="00B64BF1">
        <w:rPr>
          <w:rFonts w:asciiTheme="minorHAnsi" w:hAnsiTheme="minorHAnsi" w:cstheme="minorHAnsi"/>
          <w:bCs/>
          <w:i/>
          <w:sz w:val="22"/>
          <w:szCs w:val="22"/>
        </w:rPr>
        <w:t xml:space="preserve"> </w:t>
      </w:r>
      <w:proofErr w:type="spellStart"/>
      <w:r w:rsidRPr="00B64BF1">
        <w:rPr>
          <w:rFonts w:asciiTheme="minorHAnsi" w:hAnsiTheme="minorHAnsi" w:cstheme="minorHAnsi"/>
          <w:bCs/>
          <w:i/>
          <w:sz w:val="22"/>
          <w:szCs w:val="22"/>
        </w:rPr>
        <w:t>Sciences</w:t>
      </w:r>
      <w:proofErr w:type="spellEnd"/>
      <w:r w:rsidRPr="00B64BF1">
        <w:rPr>
          <w:rFonts w:asciiTheme="minorHAnsi" w:hAnsiTheme="minorHAnsi" w:cstheme="minorHAnsi"/>
          <w:bCs/>
          <w:i/>
          <w:sz w:val="22"/>
          <w:szCs w:val="22"/>
        </w:rPr>
        <w:t xml:space="preserve"> </w:t>
      </w:r>
      <w:proofErr w:type="spellStart"/>
      <w:r w:rsidRPr="00B64BF1">
        <w:rPr>
          <w:rFonts w:asciiTheme="minorHAnsi" w:hAnsiTheme="minorHAnsi" w:cstheme="minorHAnsi"/>
          <w:bCs/>
          <w:i/>
          <w:sz w:val="22"/>
          <w:szCs w:val="22"/>
        </w:rPr>
        <w:t>Journal</w:t>
      </w:r>
      <w:proofErr w:type="spellEnd"/>
      <w:r w:rsidRPr="00B64BF1">
        <w:rPr>
          <w:rFonts w:asciiTheme="minorHAnsi" w:hAnsiTheme="minorHAnsi" w:cstheme="minorHAnsi"/>
          <w:bCs/>
          <w:i/>
          <w:sz w:val="22"/>
          <w:szCs w:val="22"/>
        </w:rPr>
        <w:t>, 30,</w:t>
      </w:r>
      <w:r w:rsidRPr="00B64BF1">
        <w:rPr>
          <w:rFonts w:asciiTheme="minorHAnsi" w:hAnsiTheme="minorHAnsi" w:cstheme="minorHAnsi"/>
          <w:bCs/>
          <w:sz w:val="22"/>
          <w:szCs w:val="22"/>
        </w:rPr>
        <w:t xml:space="preserve"> 150-175. </w:t>
      </w:r>
      <w:hyperlink r:id="rId33" w:history="1">
        <w:r w:rsidRPr="00B64BF1">
          <w:rPr>
            <w:rStyle w:val="Kpr"/>
            <w:rFonts w:asciiTheme="minorHAnsi" w:hAnsiTheme="minorHAnsi" w:cstheme="minorHAnsi"/>
            <w:bCs/>
            <w:sz w:val="22"/>
            <w:szCs w:val="22"/>
          </w:rPr>
          <w:t>https://doi.org/10.1080/02626668509490987</w:t>
        </w:r>
      </w:hyperlink>
    </w:p>
    <w:p w14:paraId="35356A23" w14:textId="0A7EBC0E" w:rsidR="009937EB" w:rsidRPr="00B64BF1" w:rsidRDefault="009937EB" w:rsidP="009F7FF6">
      <w:pPr>
        <w:keepLines/>
        <w:widowControl w:val="0"/>
        <w:spacing w:after="0"/>
        <w:ind w:left="426" w:hanging="425"/>
        <w:jc w:val="both"/>
        <w:rPr>
          <w:rFonts w:asciiTheme="minorHAnsi" w:hAnsiTheme="minorHAnsi" w:cstheme="minorHAnsi"/>
          <w:bCs/>
          <w:sz w:val="22"/>
          <w:szCs w:val="22"/>
        </w:rPr>
      </w:pPr>
      <w:proofErr w:type="spellStart"/>
      <w:r w:rsidRPr="00B64BF1">
        <w:rPr>
          <w:rFonts w:asciiTheme="minorHAnsi" w:hAnsiTheme="minorHAnsi" w:cstheme="minorHAnsi"/>
          <w:bCs/>
          <w:sz w:val="22"/>
          <w:szCs w:val="22"/>
        </w:rPr>
        <w:t>Millward</w:t>
      </w:r>
      <w:proofErr w:type="spellEnd"/>
      <w:r w:rsidRPr="00B64BF1">
        <w:rPr>
          <w:rFonts w:asciiTheme="minorHAnsi" w:hAnsiTheme="minorHAnsi" w:cstheme="minorHAnsi"/>
          <w:bCs/>
          <w:sz w:val="22"/>
          <w:szCs w:val="22"/>
        </w:rPr>
        <w:t xml:space="preserve">, A.A., &amp; </w:t>
      </w:r>
      <w:proofErr w:type="spellStart"/>
      <w:r w:rsidRPr="00B64BF1">
        <w:rPr>
          <w:rFonts w:asciiTheme="minorHAnsi" w:hAnsiTheme="minorHAnsi" w:cstheme="minorHAnsi"/>
          <w:bCs/>
          <w:sz w:val="22"/>
          <w:szCs w:val="22"/>
        </w:rPr>
        <w:t>Marsey</w:t>
      </w:r>
      <w:proofErr w:type="spellEnd"/>
      <w:r w:rsidRPr="00B64BF1">
        <w:rPr>
          <w:rFonts w:asciiTheme="minorHAnsi" w:hAnsiTheme="minorHAnsi" w:cstheme="minorHAnsi"/>
          <w:bCs/>
          <w:sz w:val="22"/>
          <w:szCs w:val="22"/>
        </w:rPr>
        <w:t>, J.E. (1999)</w:t>
      </w:r>
      <w:r w:rsidR="00792DEE">
        <w:rPr>
          <w:rFonts w:asciiTheme="minorHAnsi" w:hAnsiTheme="minorHAnsi" w:cstheme="minorHAnsi"/>
          <w:bCs/>
          <w:sz w:val="22"/>
          <w:szCs w:val="22"/>
        </w:rPr>
        <w:t>.</w:t>
      </w:r>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Adapting</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the</w:t>
      </w:r>
      <w:proofErr w:type="spellEnd"/>
      <w:r w:rsidRPr="00B64BF1">
        <w:rPr>
          <w:rFonts w:asciiTheme="minorHAnsi" w:hAnsiTheme="minorHAnsi" w:cstheme="minorHAnsi"/>
          <w:bCs/>
          <w:sz w:val="22"/>
          <w:szCs w:val="22"/>
        </w:rPr>
        <w:t xml:space="preserve"> RUSLE </w:t>
      </w:r>
      <w:proofErr w:type="spellStart"/>
      <w:r w:rsidRPr="00B64BF1">
        <w:rPr>
          <w:rFonts w:asciiTheme="minorHAnsi" w:hAnsiTheme="minorHAnsi" w:cstheme="minorHAnsi"/>
          <w:bCs/>
          <w:sz w:val="22"/>
          <w:szCs w:val="22"/>
        </w:rPr>
        <w:t>to</w:t>
      </w:r>
      <w:proofErr w:type="spellEnd"/>
      <w:r w:rsidRPr="00B64BF1">
        <w:rPr>
          <w:rFonts w:asciiTheme="minorHAnsi" w:hAnsiTheme="minorHAnsi" w:cstheme="minorHAnsi"/>
          <w:bCs/>
          <w:sz w:val="22"/>
          <w:szCs w:val="22"/>
        </w:rPr>
        <w:t xml:space="preserve"> model </w:t>
      </w:r>
      <w:proofErr w:type="spellStart"/>
      <w:r w:rsidRPr="00B64BF1">
        <w:rPr>
          <w:rFonts w:asciiTheme="minorHAnsi" w:hAnsiTheme="minorHAnsi" w:cstheme="minorHAnsi"/>
          <w:bCs/>
          <w:sz w:val="22"/>
          <w:szCs w:val="22"/>
        </w:rPr>
        <w:t>soil</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erosion</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potential</w:t>
      </w:r>
      <w:proofErr w:type="spellEnd"/>
      <w:r w:rsidRPr="00B64BF1">
        <w:rPr>
          <w:rFonts w:asciiTheme="minorHAnsi" w:hAnsiTheme="minorHAnsi" w:cstheme="minorHAnsi"/>
          <w:bCs/>
          <w:sz w:val="22"/>
          <w:szCs w:val="22"/>
        </w:rPr>
        <w:t xml:space="preserve"> in a </w:t>
      </w:r>
      <w:proofErr w:type="spellStart"/>
      <w:r w:rsidRPr="00B64BF1">
        <w:rPr>
          <w:rFonts w:asciiTheme="minorHAnsi" w:hAnsiTheme="minorHAnsi" w:cstheme="minorHAnsi"/>
          <w:bCs/>
          <w:sz w:val="22"/>
          <w:szCs w:val="22"/>
        </w:rPr>
        <w:t>mountainous</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tropical</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watershed</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i/>
          <w:sz w:val="22"/>
          <w:szCs w:val="22"/>
        </w:rPr>
        <w:t>Catena</w:t>
      </w:r>
      <w:proofErr w:type="spellEnd"/>
      <w:r w:rsidRPr="00B64BF1">
        <w:rPr>
          <w:rFonts w:asciiTheme="minorHAnsi" w:hAnsiTheme="minorHAnsi" w:cstheme="minorHAnsi"/>
          <w:bCs/>
          <w:i/>
          <w:sz w:val="22"/>
          <w:szCs w:val="22"/>
        </w:rPr>
        <w:t>, 38,</w:t>
      </w:r>
      <w:r w:rsidRPr="00B64BF1">
        <w:rPr>
          <w:rFonts w:asciiTheme="minorHAnsi" w:hAnsiTheme="minorHAnsi" w:cstheme="minorHAnsi"/>
          <w:bCs/>
          <w:sz w:val="22"/>
          <w:szCs w:val="22"/>
        </w:rPr>
        <w:t xml:space="preserve"> 109-129. </w:t>
      </w:r>
      <w:hyperlink r:id="rId34" w:history="1">
        <w:r w:rsidRPr="00B64BF1">
          <w:rPr>
            <w:rStyle w:val="Kpr"/>
            <w:rFonts w:asciiTheme="minorHAnsi" w:hAnsiTheme="minorHAnsi" w:cstheme="minorHAnsi"/>
            <w:bCs/>
            <w:sz w:val="22"/>
            <w:szCs w:val="22"/>
          </w:rPr>
          <w:t>https://doi.org/10.1016/S0341-8162(99)00067-3</w:t>
        </w:r>
      </w:hyperlink>
    </w:p>
    <w:p w14:paraId="5D358AF8" w14:textId="7D674084" w:rsidR="009937EB" w:rsidRPr="00B64BF1" w:rsidRDefault="009937EB" w:rsidP="009F7FF6">
      <w:pPr>
        <w:keepLines/>
        <w:widowControl w:val="0"/>
        <w:spacing w:after="0"/>
        <w:ind w:left="426" w:hanging="425"/>
        <w:jc w:val="both"/>
        <w:rPr>
          <w:rFonts w:asciiTheme="minorHAnsi" w:hAnsiTheme="minorHAnsi" w:cstheme="minorHAnsi"/>
          <w:bCs/>
          <w:sz w:val="22"/>
          <w:szCs w:val="22"/>
        </w:rPr>
      </w:pPr>
      <w:proofErr w:type="spellStart"/>
      <w:r w:rsidRPr="00B64BF1">
        <w:rPr>
          <w:rFonts w:asciiTheme="minorHAnsi" w:hAnsiTheme="minorHAnsi" w:cstheme="minorHAnsi"/>
          <w:bCs/>
          <w:sz w:val="22"/>
          <w:szCs w:val="22"/>
        </w:rPr>
        <w:t>Mitra</w:t>
      </w:r>
      <w:proofErr w:type="spellEnd"/>
      <w:r w:rsidRPr="00B64BF1">
        <w:rPr>
          <w:rFonts w:asciiTheme="minorHAnsi" w:hAnsiTheme="minorHAnsi" w:cstheme="minorHAnsi"/>
          <w:bCs/>
          <w:sz w:val="22"/>
          <w:szCs w:val="22"/>
        </w:rPr>
        <w:t xml:space="preserve">, B., </w:t>
      </w:r>
      <w:proofErr w:type="spellStart"/>
      <w:r w:rsidRPr="00B64BF1">
        <w:rPr>
          <w:rFonts w:asciiTheme="minorHAnsi" w:hAnsiTheme="minorHAnsi" w:cstheme="minorHAnsi"/>
          <w:bCs/>
          <w:sz w:val="22"/>
          <w:szCs w:val="22"/>
        </w:rPr>
        <w:t>Scott</w:t>
      </w:r>
      <w:proofErr w:type="spellEnd"/>
      <w:r w:rsidRPr="00B64BF1">
        <w:rPr>
          <w:rFonts w:asciiTheme="minorHAnsi" w:hAnsiTheme="minorHAnsi" w:cstheme="minorHAnsi"/>
          <w:bCs/>
          <w:sz w:val="22"/>
          <w:szCs w:val="22"/>
        </w:rPr>
        <w:t xml:space="preserve">, H.D., </w:t>
      </w:r>
      <w:proofErr w:type="spellStart"/>
      <w:r w:rsidRPr="00B64BF1">
        <w:rPr>
          <w:rFonts w:asciiTheme="minorHAnsi" w:hAnsiTheme="minorHAnsi" w:cstheme="minorHAnsi"/>
          <w:bCs/>
          <w:sz w:val="22"/>
          <w:szCs w:val="22"/>
        </w:rPr>
        <w:t>Dixon</w:t>
      </w:r>
      <w:proofErr w:type="spellEnd"/>
      <w:r w:rsidRPr="00B64BF1">
        <w:rPr>
          <w:rFonts w:asciiTheme="minorHAnsi" w:hAnsiTheme="minorHAnsi" w:cstheme="minorHAnsi"/>
          <w:bCs/>
          <w:sz w:val="22"/>
          <w:szCs w:val="22"/>
        </w:rPr>
        <w:t xml:space="preserve">, J.C., &amp; </w:t>
      </w:r>
      <w:proofErr w:type="spellStart"/>
      <w:r w:rsidRPr="00B64BF1">
        <w:rPr>
          <w:rFonts w:asciiTheme="minorHAnsi" w:hAnsiTheme="minorHAnsi" w:cstheme="minorHAnsi"/>
          <w:bCs/>
          <w:sz w:val="22"/>
          <w:szCs w:val="22"/>
        </w:rPr>
        <w:t>Mckimmey</w:t>
      </w:r>
      <w:proofErr w:type="spellEnd"/>
      <w:r w:rsidRPr="00B64BF1">
        <w:rPr>
          <w:rFonts w:asciiTheme="minorHAnsi" w:hAnsiTheme="minorHAnsi" w:cstheme="minorHAnsi"/>
          <w:bCs/>
          <w:sz w:val="22"/>
          <w:szCs w:val="22"/>
        </w:rPr>
        <w:t>, J.M. (1998)</w:t>
      </w:r>
      <w:r w:rsidR="00792DEE">
        <w:rPr>
          <w:rFonts w:asciiTheme="minorHAnsi" w:hAnsiTheme="minorHAnsi" w:cstheme="minorHAnsi"/>
          <w:bCs/>
          <w:sz w:val="22"/>
          <w:szCs w:val="22"/>
        </w:rPr>
        <w:t>.</w:t>
      </w:r>
      <w:r w:rsidRPr="00B64BF1">
        <w:rPr>
          <w:rFonts w:asciiTheme="minorHAnsi" w:hAnsiTheme="minorHAnsi" w:cstheme="minorHAnsi"/>
          <w:bCs/>
          <w:sz w:val="22"/>
          <w:szCs w:val="22"/>
        </w:rPr>
        <w:t xml:space="preserve"> Applications of </w:t>
      </w:r>
      <w:proofErr w:type="spellStart"/>
      <w:r w:rsidRPr="00B64BF1">
        <w:rPr>
          <w:rFonts w:asciiTheme="minorHAnsi" w:hAnsiTheme="minorHAnsi" w:cstheme="minorHAnsi"/>
          <w:bCs/>
          <w:sz w:val="22"/>
          <w:szCs w:val="22"/>
        </w:rPr>
        <w:t>fuzzy</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logic</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to</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the</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prediction</w:t>
      </w:r>
      <w:proofErr w:type="spellEnd"/>
      <w:r w:rsidRPr="00B64BF1">
        <w:rPr>
          <w:rFonts w:asciiTheme="minorHAnsi" w:hAnsiTheme="minorHAnsi" w:cstheme="minorHAnsi"/>
          <w:bCs/>
          <w:sz w:val="22"/>
          <w:szCs w:val="22"/>
        </w:rPr>
        <w:t xml:space="preserve"> of </w:t>
      </w:r>
      <w:proofErr w:type="spellStart"/>
      <w:r w:rsidRPr="00B64BF1">
        <w:rPr>
          <w:rFonts w:asciiTheme="minorHAnsi" w:hAnsiTheme="minorHAnsi" w:cstheme="minorHAnsi"/>
          <w:bCs/>
          <w:sz w:val="22"/>
          <w:szCs w:val="22"/>
        </w:rPr>
        <w:t>soil</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erosion</w:t>
      </w:r>
      <w:proofErr w:type="spellEnd"/>
      <w:r w:rsidRPr="00B64BF1">
        <w:rPr>
          <w:rFonts w:asciiTheme="minorHAnsi" w:hAnsiTheme="minorHAnsi" w:cstheme="minorHAnsi"/>
          <w:bCs/>
          <w:sz w:val="22"/>
          <w:szCs w:val="22"/>
        </w:rPr>
        <w:t xml:space="preserve"> in a </w:t>
      </w:r>
      <w:proofErr w:type="spellStart"/>
      <w:r w:rsidRPr="00B64BF1">
        <w:rPr>
          <w:rFonts w:asciiTheme="minorHAnsi" w:hAnsiTheme="minorHAnsi" w:cstheme="minorHAnsi"/>
          <w:bCs/>
          <w:sz w:val="22"/>
          <w:szCs w:val="22"/>
        </w:rPr>
        <w:t>large</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watershed</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i/>
          <w:sz w:val="22"/>
          <w:szCs w:val="22"/>
        </w:rPr>
        <w:t>Geoderma</w:t>
      </w:r>
      <w:proofErr w:type="spellEnd"/>
      <w:r w:rsidRPr="00B64BF1">
        <w:rPr>
          <w:rFonts w:asciiTheme="minorHAnsi" w:hAnsiTheme="minorHAnsi" w:cstheme="minorHAnsi"/>
          <w:bCs/>
          <w:i/>
          <w:sz w:val="22"/>
          <w:szCs w:val="22"/>
        </w:rPr>
        <w:t xml:space="preserve">, 86, </w:t>
      </w:r>
      <w:r w:rsidRPr="00B64BF1">
        <w:rPr>
          <w:rFonts w:asciiTheme="minorHAnsi" w:hAnsiTheme="minorHAnsi" w:cstheme="minorHAnsi"/>
          <w:bCs/>
          <w:sz w:val="22"/>
          <w:szCs w:val="22"/>
        </w:rPr>
        <w:t xml:space="preserve">183-209. </w:t>
      </w:r>
      <w:hyperlink r:id="rId35" w:history="1">
        <w:r w:rsidRPr="00B64BF1">
          <w:rPr>
            <w:rStyle w:val="Kpr"/>
            <w:rFonts w:asciiTheme="minorHAnsi" w:hAnsiTheme="minorHAnsi" w:cstheme="minorHAnsi"/>
            <w:bCs/>
            <w:sz w:val="22"/>
            <w:szCs w:val="22"/>
          </w:rPr>
          <w:t>https://doi.org/10.1016/S0016-7061(98)00050-0</w:t>
        </w:r>
      </w:hyperlink>
    </w:p>
    <w:p w14:paraId="6A212628" w14:textId="1380EC5E" w:rsidR="009937EB" w:rsidRPr="00B64BF1" w:rsidRDefault="009937EB" w:rsidP="009F7FF6">
      <w:pPr>
        <w:keepLines/>
        <w:widowControl w:val="0"/>
        <w:spacing w:after="0"/>
        <w:ind w:left="426" w:hanging="425"/>
        <w:jc w:val="both"/>
        <w:rPr>
          <w:rFonts w:asciiTheme="minorHAnsi" w:hAnsiTheme="minorHAnsi" w:cstheme="minorHAnsi"/>
          <w:bCs/>
          <w:sz w:val="22"/>
          <w:szCs w:val="22"/>
        </w:rPr>
      </w:pPr>
      <w:proofErr w:type="spellStart"/>
      <w:r w:rsidRPr="00B64BF1">
        <w:rPr>
          <w:rFonts w:asciiTheme="minorHAnsi" w:hAnsiTheme="minorHAnsi" w:cstheme="minorHAnsi"/>
          <w:bCs/>
          <w:sz w:val="22"/>
          <w:szCs w:val="22"/>
        </w:rPr>
        <w:t>Molnar</w:t>
      </w:r>
      <w:proofErr w:type="spellEnd"/>
      <w:r w:rsidRPr="00B64BF1">
        <w:rPr>
          <w:rFonts w:asciiTheme="minorHAnsi" w:hAnsiTheme="minorHAnsi" w:cstheme="minorHAnsi"/>
          <w:bCs/>
          <w:sz w:val="22"/>
          <w:szCs w:val="22"/>
        </w:rPr>
        <w:t xml:space="preserve">, D.K., &amp; </w:t>
      </w:r>
      <w:proofErr w:type="spellStart"/>
      <w:r w:rsidRPr="00B64BF1">
        <w:rPr>
          <w:rFonts w:asciiTheme="minorHAnsi" w:hAnsiTheme="minorHAnsi" w:cstheme="minorHAnsi"/>
          <w:bCs/>
          <w:sz w:val="22"/>
          <w:szCs w:val="22"/>
        </w:rPr>
        <w:t>Julien</w:t>
      </w:r>
      <w:proofErr w:type="spellEnd"/>
      <w:r w:rsidRPr="00B64BF1">
        <w:rPr>
          <w:rFonts w:asciiTheme="minorHAnsi" w:hAnsiTheme="minorHAnsi" w:cstheme="minorHAnsi"/>
          <w:bCs/>
          <w:sz w:val="22"/>
          <w:szCs w:val="22"/>
        </w:rPr>
        <w:t>, P.Y. (1998)</w:t>
      </w:r>
      <w:r w:rsidR="00792DEE">
        <w:rPr>
          <w:rFonts w:asciiTheme="minorHAnsi" w:hAnsiTheme="minorHAnsi" w:cstheme="minorHAnsi"/>
          <w:bCs/>
          <w:sz w:val="22"/>
          <w:szCs w:val="22"/>
        </w:rPr>
        <w:t>.</w:t>
      </w:r>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Estimation</w:t>
      </w:r>
      <w:proofErr w:type="spellEnd"/>
      <w:r w:rsidRPr="00B64BF1">
        <w:rPr>
          <w:rFonts w:asciiTheme="minorHAnsi" w:hAnsiTheme="minorHAnsi" w:cstheme="minorHAnsi"/>
          <w:bCs/>
          <w:sz w:val="22"/>
          <w:szCs w:val="22"/>
        </w:rPr>
        <w:t xml:space="preserve"> of </w:t>
      </w:r>
      <w:proofErr w:type="spellStart"/>
      <w:r w:rsidRPr="00B64BF1">
        <w:rPr>
          <w:rFonts w:asciiTheme="minorHAnsi" w:hAnsiTheme="minorHAnsi" w:cstheme="minorHAnsi"/>
          <w:bCs/>
          <w:sz w:val="22"/>
          <w:szCs w:val="22"/>
        </w:rPr>
        <w:t>upland</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erosion</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using</w:t>
      </w:r>
      <w:proofErr w:type="spellEnd"/>
      <w:r w:rsidRPr="00B64BF1">
        <w:rPr>
          <w:rFonts w:asciiTheme="minorHAnsi" w:hAnsiTheme="minorHAnsi" w:cstheme="minorHAnsi"/>
          <w:bCs/>
          <w:sz w:val="22"/>
          <w:szCs w:val="22"/>
        </w:rPr>
        <w:t xml:space="preserve"> GIS. </w:t>
      </w:r>
      <w:proofErr w:type="spellStart"/>
      <w:r w:rsidRPr="00B64BF1">
        <w:rPr>
          <w:rFonts w:asciiTheme="minorHAnsi" w:hAnsiTheme="minorHAnsi" w:cstheme="minorHAnsi"/>
          <w:bCs/>
          <w:i/>
          <w:sz w:val="22"/>
          <w:szCs w:val="22"/>
        </w:rPr>
        <w:t>Computers</w:t>
      </w:r>
      <w:proofErr w:type="spellEnd"/>
      <w:r w:rsidRPr="00B64BF1">
        <w:rPr>
          <w:rFonts w:asciiTheme="minorHAnsi" w:hAnsiTheme="minorHAnsi" w:cstheme="minorHAnsi"/>
          <w:bCs/>
          <w:i/>
          <w:sz w:val="22"/>
          <w:szCs w:val="22"/>
        </w:rPr>
        <w:t xml:space="preserve"> &amp; </w:t>
      </w:r>
      <w:proofErr w:type="spellStart"/>
      <w:r w:rsidRPr="00B64BF1">
        <w:rPr>
          <w:rFonts w:asciiTheme="minorHAnsi" w:hAnsiTheme="minorHAnsi" w:cstheme="minorHAnsi"/>
          <w:bCs/>
          <w:i/>
          <w:sz w:val="22"/>
          <w:szCs w:val="22"/>
        </w:rPr>
        <w:t>Geosciences</w:t>
      </w:r>
      <w:proofErr w:type="spellEnd"/>
      <w:r w:rsidRPr="00B64BF1">
        <w:rPr>
          <w:rFonts w:asciiTheme="minorHAnsi" w:hAnsiTheme="minorHAnsi" w:cstheme="minorHAnsi"/>
          <w:bCs/>
          <w:i/>
          <w:sz w:val="22"/>
          <w:szCs w:val="22"/>
        </w:rPr>
        <w:t>, 24</w:t>
      </w:r>
      <w:r w:rsidRPr="00B64BF1">
        <w:rPr>
          <w:rFonts w:asciiTheme="minorHAnsi" w:hAnsiTheme="minorHAnsi" w:cstheme="minorHAnsi"/>
          <w:bCs/>
          <w:sz w:val="22"/>
          <w:szCs w:val="22"/>
        </w:rPr>
        <w:t xml:space="preserve">, 183-192. </w:t>
      </w:r>
      <w:hyperlink r:id="rId36" w:history="1">
        <w:r w:rsidRPr="00B64BF1">
          <w:rPr>
            <w:rStyle w:val="Kpr"/>
            <w:rFonts w:asciiTheme="minorHAnsi" w:hAnsiTheme="minorHAnsi" w:cstheme="minorHAnsi"/>
            <w:bCs/>
            <w:sz w:val="22"/>
            <w:szCs w:val="22"/>
          </w:rPr>
          <w:t>https://doi.org/10.1016/S0098-3004(97)00100-3</w:t>
        </w:r>
      </w:hyperlink>
    </w:p>
    <w:p w14:paraId="14C1B31C" w14:textId="4F862AB6" w:rsidR="009937EB" w:rsidRPr="00B64BF1" w:rsidRDefault="009937EB" w:rsidP="009F7FF6">
      <w:pPr>
        <w:keepLines/>
        <w:widowControl w:val="0"/>
        <w:spacing w:after="0"/>
        <w:ind w:left="426" w:hanging="425"/>
        <w:jc w:val="both"/>
        <w:rPr>
          <w:rFonts w:asciiTheme="minorHAnsi" w:hAnsiTheme="minorHAnsi" w:cstheme="minorHAnsi"/>
          <w:bCs/>
          <w:sz w:val="22"/>
          <w:szCs w:val="22"/>
        </w:rPr>
      </w:pPr>
      <w:proofErr w:type="spellStart"/>
      <w:r w:rsidRPr="00B64BF1">
        <w:rPr>
          <w:rFonts w:asciiTheme="minorHAnsi" w:hAnsiTheme="minorHAnsi" w:cstheme="minorHAnsi"/>
          <w:bCs/>
          <w:sz w:val="22"/>
          <w:szCs w:val="22"/>
        </w:rPr>
        <w:t>Nash</w:t>
      </w:r>
      <w:proofErr w:type="spellEnd"/>
      <w:r w:rsidRPr="00B64BF1">
        <w:rPr>
          <w:rFonts w:asciiTheme="minorHAnsi" w:hAnsiTheme="minorHAnsi" w:cstheme="minorHAnsi"/>
          <w:bCs/>
          <w:sz w:val="22"/>
          <w:szCs w:val="22"/>
        </w:rPr>
        <w:t xml:space="preserve">, J.E., &amp; </w:t>
      </w:r>
      <w:proofErr w:type="spellStart"/>
      <w:r w:rsidRPr="00B64BF1">
        <w:rPr>
          <w:rFonts w:asciiTheme="minorHAnsi" w:hAnsiTheme="minorHAnsi" w:cstheme="minorHAnsi"/>
          <w:bCs/>
          <w:sz w:val="22"/>
          <w:szCs w:val="22"/>
        </w:rPr>
        <w:t>Sutcliffe</w:t>
      </w:r>
      <w:proofErr w:type="spellEnd"/>
      <w:r w:rsidRPr="00B64BF1">
        <w:rPr>
          <w:rFonts w:asciiTheme="minorHAnsi" w:hAnsiTheme="minorHAnsi" w:cstheme="minorHAnsi"/>
          <w:bCs/>
          <w:sz w:val="22"/>
          <w:szCs w:val="22"/>
        </w:rPr>
        <w:t>, J.V. (1970)</w:t>
      </w:r>
      <w:r w:rsidR="00792DEE">
        <w:rPr>
          <w:rFonts w:asciiTheme="minorHAnsi" w:hAnsiTheme="minorHAnsi" w:cstheme="minorHAnsi"/>
          <w:bCs/>
          <w:sz w:val="22"/>
          <w:szCs w:val="22"/>
        </w:rPr>
        <w:t>.</w:t>
      </w:r>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River</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flow</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forecasting</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through</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conceptual</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models</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i/>
          <w:sz w:val="22"/>
          <w:szCs w:val="22"/>
        </w:rPr>
        <w:t>Journal</w:t>
      </w:r>
      <w:proofErr w:type="spellEnd"/>
      <w:r w:rsidRPr="00B64BF1">
        <w:rPr>
          <w:rFonts w:asciiTheme="minorHAnsi" w:hAnsiTheme="minorHAnsi" w:cstheme="minorHAnsi"/>
          <w:bCs/>
          <w:i/>
          <w:sz w:val="22"/>
          <w:szCs w:val="22"/>
        </w:rPr>
        <w:t xml:space="preserve"> of </w:t>
      </w:r>
      <w:proofErr w:type="spellStart"/>
      <w:r w:rsidRPr="00B64BF1">
        <w:rPr>
          <w:rFonts w:asciiTheme="minorHAnsi" w:hAnsiTheme="minorHAnsi" w:cstheme="minorHAnsi"/>
          <w:bCs/>
          <w:i/>
          <w:sz w:val="22"/>
          <w:szCs w:val="22"/>
        </w:rPr>
        <w:t>Hydrology</w:t>
      </w:r>
      <w:proofErr w:type="spellEnd"/>
      <w:r w:rsidRPr="00B64BF1">
        <w:rPr>
          <w:rFonts w:asciiTheme="minorHAnsi" w:hAnsiTheme="minorHAnsi" w:cstheme="minorHAnsi"/>
          <w:bCs/>
          <w:i/>
          <w:sz w:val="22"/>
          <w:szCs w:val="22"/>
        </w:rPr>
        <w:t>, 10,</w:t>
      </w:r>
      <w:r w:rsidRPr="00B64BF1">
        <w:rPr>
          <w:rFonts w:asciiTheme="minorHAnsi" w:hAnsiTheme="minorHAnsi" w:cstheme="minorHAnsi"/>
          <w:bCs/>
          <w:sz w:val="22"/>
          <w:szCs w:val="22"/>
        </w:rPr>
        <w:t xml:space="preserve"> 282-290. </w:t>
      </w:r>
      <w:hyperlink r:id="rId37" w:history="1">
        <w:r w:rsidRPr="00B64BF1">
          <w:rPr>
            <w:rStyle w:val="Kpr"/>
            <w:rFonts w:asciiTheme="minorHAnsi" w:hAnsiTheme="minorHAnsi" w:cstheme="minorHAnsi"/>
            <w:bCs/>
            <w:sz w:val="22"/>
            <w:szCs w:val="22"/>
          </w:rPr>
          <w:t>https://doi.org/10.1016/0022-1694(70)90255-6</w:t>
        </w:r>
      </w:hyperlink>
    </w:p>
    <w:p w14:paraId="66010632" w14:textId="746516F1" w:rsidR="009937EB" w:rsidRPr="00B64BF1" w:rsidRDefault="009937EB" w:rsidP="009F7FF6">
      <w:pPr>
        <w:keepLines/>
        <w:widowControl w:val="0"/>
        <w:spacing w:after="0"/>
        <w:ind w:left="426" w:hanging="425"/>
        <w:jc w:val="both"/>
        <w:rPr>
          <w:rFonts w:asciiTheme="minorHAnsi" w:hAnsiTheme="minorHAnsi" w:cstheme="minorHAnsi"/>
          <w:bCs/>
          <w:sz w:val="22"/>
          <w:szCs w:val="22"/>
        </w:rPr>
      </w:pPr>
      <w:r w:rsidRPr="00B64BF1">
        <w:rPr>
          <w:rFonts w:asciiTheme="minorHAnsi" w:hAnsiTheme="minorHAnsi" w:cstheme="minorHAnsi"/>
          <w:bCs/>
          <w:sz w:val="22"/>
          <w:szCs w:val="22"/>
        </w:rPr>
        <w:t xml:space="preserve">Öztürk, F.H., Apaydın, D., &amp; </w:t>
      </w:r>
      <w:proofErr w:type="spellStart"/>
      <w:r w:rsidRPr="00B64BF1">
        <w:rPr>
          <w:rFonts w:asciiTheme="minorHAnsi" w:hAnsiTheme="minorHAnsi" w:cstheme="minorHAnsi"/>
          <w:bCs/>
          <w:sz w:val="22"/>
          <w:szCs w:val="22"/>
        </w:rPr>
        <w:t>Walling</w:t>
      </w:r>
      <w:proofErr w:type="spellEnd"/>
      <w:r w:rsidRPr="00B64BF1">
        <w:rPr>
          <w:rFonts w:asciiTheme="minorHAnsi" w:hAnsiTheme="minorHAnsi" w:cstheme="minorHAnsi"/>
          <w:bCs/>
          <w:sz w:val="22"/>
          <w:szCs w:val="22"/>
        </w:rPr>
        <w:t>, E. (2001)</w:t>
      </w:r>
      <w:r w:rsidR="00792DEE">
        <w:rPr>
          <w:rFonts w:asciiTheme="minorHAnsi" w:hAnsiTheme="minorHAnsi" w:cstheme="minorHAnsi"/>
          <w:bCs/>
          <w:sz w:val="22"/>
          <w:szCs w:val="22"/>
        </w:rPr>
        <w:t>.</w:t>
      </w:r>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Suspended</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sediment</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loads</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through</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flood</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events</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for</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streams</w:t>
      </w:r>
      <w:proofErr w:type="spellEnd"/>
      <w:r w:rsidRPr="00B64BF1">
        <w:rPr>
          <w:rFonts w:asciiTheme="minorHAnsi" w:hAnsiTheme="minorHAnsi" w:cstheme="minorHAnsi"/>
          <w:bCs/>
          <w:sz w:val="22"/>
          <w:szCs w:val="22"/>
        </w:rPr>
        <w:t xml:space="preserve"> of Sakarya </w:t>
      </w:r>
      <w:proofErr w:type="spellStart"/>
      <w:r w:rsidRPr="00B64BF1">
        <w:rPr>
          <w:rFonts w:asciiTheme="minorHAnsi" w:hAnsiTheme="minorHAnsi" w:cstheme="minorHAnsi"/>
          <w:bCs/>
          <w:sz w:val="22"/>
          <w:szCs w:val="22"/>
        </w:rPr>
        <w:t>Basin</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i/>
          <w:sz w:val="22"/>
          <w:szCs w:val="22"/>
        </w:rPr>
        <w:t>Turkish</w:t>
      </w:r>
      <w:proofErr w:type="spellEnd"/>
      <w:r w:rsidRPr="00B64BF1">
        <w:rPr>
          <w:rFonts w:asciiTheme="minorHAnsi" w:hAnsiTheme="minorHAnsi" w:cstheme="minorHAnsi"/>
          <w:bCs/>
          <w:i/>
          <w:sz w:val="22"/>
          <w:szCs w:val="22"/>
        </w:rPr>
        <w:t xml:space="preserve"> </w:t>
      </w:r>
      <w:proofErr w:type="spellStart"/>
      <w:r w:rsidRPr="00B64BF1">
        <w:rPr>
          <w:rFonts w:asciiTheme="minorHAnsi" w:hAnsiTheme="minorHAnsi" w:cstheme="minorHAnsi"/>
          <w:bCs/>
          <w:i/>
          <w:sz w:val="22"/>
          <w:szCs w:val="22"/>
        </w:rPr>
        <w:t>Journal</w:t>
      </w:r>
      <w:proofErr w:type="spellEnd"/>
      <w:r w:rsidRPr="00B64BF1">
        <w:rPr>
          <w:rFonts w:asciiTheme="minorHAnsi" w:hAnsiTheme="minorHAnsi" w:cstheme="minorHAnsi"/>
          <w:bCs/>
          <w:i/>
          <w:sz w:val="22"/>
          <w:szCs w:val="22"/>
        </w:rPr>
        <w:t xml:space="preserve"> of </w:t>
      </w:r>
      <w:proofErr w:type="spellStart"/>
      <w:r w:rsidRPr="00B64BF1">
        <w:rPr>
          <w:rFonts w:asciiTheme="minorHAnsi" w:hAnsiTheme="minorHAnsi" w:cstheme="minorHAnsi"/>
          <w:bCs/>
          <w:i/>
          <w:sz w:val="22"/>
          <w:szCs w:val="22"/>
        </w:rPr>
        <w:t>Engineering</w:t>
      </w:r>
      <w:proofErr w:type="spellEnd"/>
      <w:r w:rsidRPr="00B64BF1">
        <w:rPr>
          <w:rFonts w:asciiTheme="minorHAnsi" w:hAnsiTheme="minorHAnsi" w:cstheme="minorHAnsi"/>
          <w:bCs/>
          <w:i/>
          <w:sz w:val="22"/>
          <w:szCs w:val="22"/>
        </w:rPr>
        <w:t xml:space="preserve"> </w:t>
      </w:r>
      <w:proofErr w:type="spellStart"/>
      <w:r w:rsidRPr="00B64BF1">
        <w:rPr>
          <w:rFonts w:asciiTheme="minorHAnsi" w:hAnsiTheme="minorHAnsi" w:cstheme="minorHAnsi"/>
          <w:bCs/>
          <w:i/>
          <w:sz w:val="22"/>
          <w:szCs w:val="22"/>
        </w:rPr>
        <w:t>and</w:t>
      </w:r>
      <w:proofErr w:type="spellEnd"/>
      <w:r w:rsidRPr="00B64BF1">
        <w:rPr>
          <w:rFonts w:asciiTheme="minorHAnsi" w:hAnsiTheme="minorHAnsi" w:cstheme="minorHAnsi"/>
          <w:bCs/>
          <w:i/>
          <w:sz w:val="22"/>
          <w:szCs w:val="22"/>
        </w:rPr>
        <w:t xml:space="preserve"> </w:t>
      </w:r>
      <w:proofErr w:type="spellStart"/>
      <w:r w:rsidRPr="00B64BF1">
        <w:rPr>
          <w:rFonts w:asciiTheme="minorHAnsi" w:hAnsiTheme="minorHAnsi" w:cstheme="minorHAnsi"/>
          <w:bCs/>
          <w:i/>
          <w:sz w:val="22"/>
          <w:szCs w:val="22"/>
        </w:rPr>
        <w:t>Environmental</w:t>
      </w:r>
      <w:proofErr w:type="spellEnd"/>
      <w:r w:rsidRPr="00B64BF1">
        <w:rPr>
          <w:rFonts w:asciiTheme="minorHAnsi" w:hAnsiTheme="minorHAnsi" w:cstheme="minorHAnsi"/>
          <w:bCs/>
          <w:i/>
          <w:sz w:val="22"/>
          <w:szCs w:val="22"/>
        </w:rPr>
        <w:t xml:space="preserve"> </w:t>
      </w:r>
      <w:proofErr w:type="spellStart"/>
      <w:r w:rsidRPr="00B64BF1">
        <w:rPr>
          <w:rFonts w:asciiTheme="minorHAnsi" w:hAnsiTheme="minorHAnsi" w:cstheme="minorHAnsi"/>
          <w:bCs/>
          <w:i/>
          <w:sz w:val="22"/>
          <w:szCs w:val="22"/>
        </w:rPr>
        <w:t>Sciences</w:t>
      </w:r>
      <w:proofErr w:type="spellEnd"/>
      <w:r w:rsidRPr="00B64BF1">
        <w:rPr>
          <w:rFonts w:asciiTheme="minorHAnsi" w:hAnsiTheme="minorHAnsi" w:cstheme="minorHAnsi"/>
          <w:bCs/>
          <w:i/>
          <w:sz w:val="22"/>
          <w:szCs w:val="22"/>
        </w:rPr>
        <w:t>, 25,</w:t>
      </w:r>
      <w:r w:rsidRPr="00B64BF1">
        <w:rPr>
          <w:rFonts w:asciiTheme="minorHAnsi" w:hAnsiTheme="minorHAnsi" w:cstheme="minorHAnsi"/>
          <w:bCs/>
          <w:sz w:val="22"/>
          <w:szCs w:val="22"/>
        </w:rPr>
        <w:t xml:space="preserve"> 643-650. </w:t>
      </w:r>
    </w:p>
    <w:p w14:paraId="5057A1E0" w14:textId="1001EC6D" w:rsidR="009937EB" w:rsidRPr="00B64BF1" w:rsidRDefault="009937EB" w:rsidP="009F7FF6">
      <w:pPr>
        <w:keepLines/>
        <w:widowControl w:val="0"/>
        <w:spacing w:after="0"/>
        <w:ind w:left="426" w:hanging="425"/>
        <w:jc w:val="both"/>
        <w:rPr>
          <w:rFonts w:asciiTheme="minorHAnsi" w:hAnsiTheme="minorHAnsi" w:cstheme="minorHAnsi"/>
          <w:bCs/>
          <w:sz w:val="22"/>
          <w:szCs w:val="22"/>
        </w:rPr>
      </w:pPr>
      <w:r w:rsidRPr="00B64BF1">
        <w:rPr>
          <w:rFonts w:asciiTheme="minorHAnsi" w:hAnsiTheme="minorHAnsi" w:cstheme="minorHAnsi"/>
          <w:bCs/>
          <w:sz w:val="22"/>
          <w:szCs w:val="22"/>
        </w:rPr>
        <w:t>Pak, J.H., &amp; Lee, J.J. (2008)</w:t>
      </w:r>
      <w:r w:rsidR="00792DEE">
        <w:rPr>
          <w:rFonts w:asciiTheme="minorHAnsi" w:hAnsiTheme="minorHAnsi" w:cstheme="minorHAnsi"/>
          <w:bCs/>
          <w:sz w:val="22"/>
          <w:szCs w:val="22"/>
        </w:rPr>
        <w:t>.</w:t>
      </w:r>
      <w:r w:rsidRPr="00B64BF1">
        <w:rPr>
          <w:rFonts w:asciiTheme="minorHAnsi" w:hAnsiTheme="minorHAnsi" w:cstheme="minorHAnsi"/>
          <w:bCs/>
          <w:sz w:val="22"/>
          <w:szCs w:val="22"/>
        </w:rPr>
        <w:t xml:space="preserve"> A </w:t>
      </w:r>
      <w:proofErr w:type="spellStart"/>
      <w:r w:rsidRPr="00B64BF1">
        <w:rPr>
          <w:rFonts w:asciiTheme="minorHAnsi" w:hAnsiTheme="minorHAnsi" w:cstheme="minorHAnsi"/>
          <w:bCs/>
          <w:sz w:val="22"/>
          <w:szCs w:val="22"/>
        </w:rPr>
        <w:t>statistical</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sediment</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yield</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prediction</w:t>
      </w:r>
      <w:proofErr w:type="spellEnd"/>
      <w:r w:rsidRPr="00B64BF1">
        <w:rPr>
          <w:rFonts w:asciiTheme="minorHAnsi" w:hAnsiTheme="minorHAnsi" w:cstheme="minorHAnsi"/>
          <w:bCs/>
          <w:sz w:val="22"/>
          <w:szCs w:val="22"/>
        </w:rPr>
        <w:t xml:space="preserve"> model </w:t>
      </w:r>
      <w:proofErr w:type="spellStart"/>
      <w:r w:rsidRPr="00B64BF1">
        <w:rPr>
          <w:rFonts w:asciiTheme="minorHAnsi" w:hAnsiTheme="minorHAnsi" w:cstheme="minorHAnsi"/>
          <w:bCs/>
          <w:sz w:val="22"/>
          <w:szCs w:val="22"/>
        </w:rPr>
        <w:t>incorporating</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the</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effect</w:t>
      </w:r>
      <w:proofErr w:type="spellEnd"/>
      <w:r w:rsidRPr="00B64BF1">
        <w:rPr>
          <w:rFonts w:asciiTheme="minorHAnsi" w:hAnsiTheme="minorHAnsi" w:cstheme="minorHAnsi"/>
          <w:bCs/>
          <w:sz w:val="22"/>
          <w:szCs w:val="22"/>
        </w:rPr>
        <w:t xml:space="preserve"> of </w:t>
      </w:r>
      <w:proofErr w:type="spellStart"/>
      <w:r w:rsidRPr="00B64BF1">
        <w:rPr>
          <w:rFonts w:asciiTheme="minorHAnsi" w:hAnsiTheme="minorHAnsi" w:cstheme="minorHAnsi"/>
          <w:bCs/>
          <w:sz w:val="22"/>
          <w:szCs w:val="22"/>
        </w:rPr>
        <w:t>fires</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and</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subsequent</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storm</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events</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i/>
          <w:sz w:val="22"/>
          <w:szCs w:val="22"/>
        </w:rPr>
        <w:t>Journal</w:t>
      </w:r>
      <w:proofErr w:type="spellEnd"/>
      <w:r w:rsidRPr="00B64BF1">
        <w:rPr>
          <w:rFonts w:asciiTheme="minorHAnsi" w:hAnsiTheme="minorHAnsi" w:cstheme="minorHAnsi"/>
          <w:bCs/>
          <w:i/>
          <w:sz w:val="22"/>
          <w:szCs w:val="22"/>
        </w:rPr>
        <w:t xml:space="preserve"> of </w:t>
      </w:r>
      <w:proofErr w:type="spellStart"/>
      <w:r w:rsidRPr="00B64BF1">
        <w:rPr>
          <w:rFonts w:asciiTheme="minorHAnsi" w:hAnsiTheme="minorHAnsi" w:cstheme="minorHAnsi"/>
          <w:bCs/>
          <w:i/>
          <w:sz w:val="22"/>
          <w:szCs w:val="22"/>
        </w:rPr>
        <w:t>the</w:t>
      </w:r>
      <w:proofErr w:type="spellEnd"/>
      <w:r w:rsidRPr="00B64BF1">
        <w:rPr>
          <w:rFonts w:asciiTheme="minorHAnsi" w:hAnsiTheme="minorHAnsi" w:cstheme="minorHAnsi"/>
          <w:bCs/>
          <w:i/>
          <w:sz w:val="22"/>
          <w:szCs w:val="22"/>
        </w:rPr>
        <w:t xml:space="preserve"> </w:t>
      </w:r>
      <w:proofErr w:type="spellStart"/>
      <w:r w:rsidRPr="00B64BF1">
        <w:rPr>
          <w:rFonts w:asciiTheme="minorHAnsi" w:hAnsiTheme="minorHAnsi" w:cstheme="minorHAnsi"/>
          <w:bCs/>
          <w:i/>
          <w:sz w:val="22"/>
          <w:szCs w:val="22"/>
        </w:rPr>
        <w:t>American</w:t>
      </w:r>
      <w:proofErr w:type="spellEnd"/>
      <w:r w:rsidRPr="00B64BF1">
        <w:rPr>
          <w:rFonts w:asciiTheme="minorHAnsi" w:hAnsiTheme="minorHAnsi" w:cstheme="minorHAnsi"/>
          <w:bCs/>
          <w:i/>
          <w:sz w:val="22"/>
          <w:szCs w:val="22"/>
        </w:rPr>
        <w:t xml:space="preserve"> </w:t>
      </w:r>
      <w:proofErr w:type="spellStart"/>
      <w:r w:rsidRPr="00B64BF1">
        <w:rPr>
          <w:rFonts w:asciiTheme="minorHAnsi" w:hAnsiTheme="minorHAnsi" w:cstheme="minorHAnsi"/>
          <w:bCs/>
          <w:i/>
          <w:sz w:val="22"/>
          <w:szCs w:val="22"/>
        </w:rPr>
        <w:t>Water</w:t>
      </w:r>
      <w:proofErr w:type="spellEnd"/>
      <w:r w:rsidRPr="00B64BF1">
        <w:rPr>
          <w:rFonts w:asciiTheme="minorHAnsi" w:hAnsiTheme="minorHAnsi" w:cstheme="minorHAnsi"/>
          <w:bCs/>
          <w:i/>
          <w:sz w:val="22"/>
          <w:szCs w:val="22"/>
        </w:rPr>
        <w:t xml:space="preserve"> </w:t>
      </w:r>
      <w:proofErr w:type="spellStart"/>
      <w:r w:rsidRPr="00B64BF1">
        <w:rPr>
          <w:rFonts w:asciiTheme="minorHAnsi" w:hAnsiTheme="minorHAnsi" w:cstheme="minorHAnsi"/>
          <w:bCs/>
          <w:i/>
          <w:sz w:val="22"/>
          <w:szCs w:val="22"/>
        </w:rPr>
        <w:t>Resources</w:t>
      </w:r>
      <w:proofErr w:type="spellEnd"/>
      <w:r w:rsidRPr="00B64BF1">
        <w:rPr>
          <w:rFonts w:asciiTheme="minorHAnsi" w:hAnsiTheme="minorHAnsi" w:cstheme="minorHAnsi"/>
          <w:bCs/>
          <w:i/>
          <w:sz w:val="22"/>
          <w:szCs w:val="22"/>
        </w:rPr>
        <w:t xml:space="preserve"> </w:t>
      </w:r>
      <w:proofErr w:type="spellStart"/>
      <w:r w:rsidRPr="00B64BF1">
        <w:rPr>
          <w:rFonts w:asciiTheme="minorHAnsi" w:hAnsiTheme="minorHAnsi" w:cstheme="minorHAnsi"/>
          <w:bCs/>
          <w:i/>
          <w:sz w:val="22"/>
          <w:szCs w:val="22"/>
        </w:rPr>
        <w:t>Association</w:t>
      </w:r>
      <w:proofErr w:type="spellEnd"/>
      <w:r w:rsidRPr="00B64BF1">
        <w:rPr>
          <w:rFonts w:asciiTheme="minorHAnsi" w:hAnsiTheme="minorHAnsi" w:cstheme="minorHAnsi"/>
          <w:bCs/>
          <w:i/>
          <w:sz w:val="22"/>
          <w:szCs w:val="22"/>
        </w:rPr>
        <w:t>, 44,</w:t>
      </w:r>
      <w:r w:rsidRPr="00B64BF1">
        <w:rPr>
          <w:rFonts w:asciiTheme="minorHAnsi" w:hAnsiTheme="minorHAnsi" w:cstheme="minorHAnsi"/>
          <w:bCs/>
          <w:sz w:val="22"/>
          <w:szCs w:val="22"/>
        </w:rPr>
        <w:t xml:space="preserve"> 689-699. </w:t>
      </w:r>
      <w:hyperlink r:id="rId38" w:history="1">
        <w:r w:rsidRPr="00B64BF1">
          <w:rPr>
            <w:rStyle w:val="Kpr"/>
            <w:rFonts w:asciiTheme="minorHAnsi" w:hAnsiTheme="minorHAnsi" w:cstheme="minorHAnsi"/>
            <w:bCs/>
            <w:sz w:val="22"/>
            <w:szCs w:val="22"/>
          </w:rPr>
          <w:t xml:space="preserve"> https://doi.org/10.1111/j.1752-1688.2008.00199.x</w:t>
        </w:r>
      </w:hyperlink>
    </w:p>
    <w:p w14:paraId="4CE9F5ED" w14:textId="17AAB9E3" w:rsidR="009937EB" w:rsidRPr="00B64BF1" w:rsidRDefault="009937EB" w:rsidP="009F7FF6">
      <w:pPr>
        <w:keepLines/>
        <w:widowControl w:val="0"/>
        <w:spacing w:after="0"/>
        <w:ind w:left="426" w:hanging="425"/>
        <w:jc w:val="both"/>
        <w:rPr>
          <w:rFonts w:asciiTheme="minorHAnsi" w:hAnsiTheme="minorHAnsi" w:cstheme="minorHAnsi"/>
          <w:bCs/>
          <w:sz w:val="22"/>
          <w:szCs w:val="22"/>
        </w:rPr>
      </w:pPr>
      <w:proofErr w:type="spellStart"/>
      <w:r w:rsidRPr="00B64BF1">
        <w:rPr>
          <w:rFonts w:asciiTheme="minorHAnsi" w:hAnsiTheme="minorHAnsi" w:cstheme="minorHAnsi"/>
          <w:bCs/>
          <w:sz w:val="22"/>
          <w:szCs w:val="22"/>
        </w:rPr>
        <w:t>Tasker</w:t>
      </w:r>
      <w:proofErr w:type="spellEnd"/>
      <w:r w:rsidRPr="00B64BF1">
        <w:rPr>
          <w:rFonts w:asciiTheme="minorHAnsi" w:hAnsiTheme="minorHAnsi" w:cstheme="minorHAnsi"/>
          <w:bCs/>
          <w:sz w:val="22"/>
          <w:szCs w:val="22"/>
        </w:rPr>
        <w:t xml:space="preserve">, G.D., </w:t>
      </w:r>
      <w:proofErr w:type="spellStart"/>
      <w:r w:rsidRPr="00B64BF1">
        <w:rPr>
          <w:rFonts w:asciiTheme="minorHAnsi" w:hAnsiTheme="minorHAnsi" w:cstheme="minorHAnsi"/>
          <w:bCs/>
          <w:sz w:val="22"/>
          <w:szCs w:val="22"/>
        </w:rPr>
        <w:t>Hodge</w:t>
      </w:r>
      <w:proofErr w:type="spellEnd"/>
      <w:r w:rsidRPr="00B64BF1">
        <w:rPr>
          <w:rFonts w:asciiTheme="minorHAnsi" w:hAnsiTheme="minorHAnsi" w:cstheme="minorHAnsi"/>
          <w:bCs/>
          <w:sz w:val="22"/>
          <w:szCs w:val="22"/>
        </w:rPr>
        <w:t xml:space="preserve">, S., &amp; </w:t>
      </w:r>
      <w:proofErr w:type="spellStart"/>
      <w:r w:rsidRPr="00B64BF1">
        <w:rPr>
          <w:rFonts w:asciiTheme="minorHAnsi" w:hAnsiTheme="minorHAnsi" w:cstheme="minorHAnsi"/>
          <w:bCs/>
          <w:sz w:val="22"/>
          <w:szCs w:val="22"/>
        </w:rPr>
        <w:t>Barks</w:t>
      </w:r>
      <w:proofErr w:type="spellEnd"/>
      <w:r w:rsidRPr="00B64BF1">
        <w:rPr>
          <w:rFonts w:asciiTheme="minorHAnsi" w:hAnsiTheme="minorHAnsi" w:cstheme="minorHAnsi"/>
          <w:bCs/>
          <w:sz w:val="22"/>
          <w:szCs w:val="22"/>
        </w:rPr>
        <w:t>, C.S. (1996)</w:t>
      </w:r>
      <w:r w:rsidR="00792DEE">
        <w:rPr>
          <w:rFonts w:asciiTheme="minorHAnsi" w:hAnsiTheme="minorHAnsi" w:cstheme="minorHAnsi"/>
          <w:bCs/>
          <w:sz w:val="22"/>
          <w:szCs w:val="22"/>
        </w:rPr>
        <w:t>.</w:t>
      </w:r>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Region</w:t>
      </w:r>
      <w:proofErr w:type="spellEnd"/>
      <w:r w:rsidRPr="00B64BF1">
        <w:rPr>
          <w:rFonts w:asciiTheme="minorHAnsi" w:hAnsiTheme="minorHAnsi" w:cstheme="minorHAnsi"/>
          <w:bCs/>
          <w:sz w:val="22"/>
          <w:szCs w:val="22"/>
        </w:rPr>
        <w:t xml:space="preserve"> of </w:t>
      </w:r>
      <w:proofErr w:type="spellStart"/>
      <w:r w:rsidRPr="00B64BF1">
        <w:rPr>
          <w:rFonts w:asciiTheme="minorHAnsi" w:hAnsiTheme="minorHAnsi" w:cstheme="minorHAnsi"/>
          <w:bCs/>
          <w:sz w:val="22"/>
          <w:szCs w:val="22"/>
        </w:rPr>
        <w:t>influence</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regression</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for</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estimating</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the</w:t>
      </w:r>
      <w:proofErr w:type="spellEnd"/>
      <w:r w:rsidRPr="00B64BF1">
        <w:rPr>
          <w:rFonts w:asciiTheme="minorHAnsi" w:hAnsiTheme="minorHAnsi" w:cstheme="minorHAnsi"/>
          <w:bCs/>
          <w:sz w:val="22"/>
          <w:szCs w:val="22"/>
        </w:rPr>
        <w:t xml:space="preserve"> 50-year </w:t>
      </w:r>
      <w:proofErr w:type="spellStart"/>
      <w:r w:rsidRPr="00B64BF1">
        <w:rPr>
          <w:rFonts w:asciiTheme="minorHAnsi" w:hAnsiTheme="minorHAnsi" w:cstheme="minorHAnsi"/>
          <w:bCs/>
          <w:sz w:val="22"/>
          <w:szCs w:val="22"/>
        </w:rPr>
        <w:t>flood</w:t>
      </w:r>
      <w:proofErr w:type="spellEnd"/>
      <w:r w:rsidRPr="00B64BF1">
        <w:rPr>
          <w:rFonts w:asciiTheme="minorHAnsi" w:hAnsiTheme="minorHAnsi" w:cstheme="minorHAnsi"/>
          <w:bCs/>
          <w:sz w:val="22"/>
          <w:szCs w:val="22"/>
        </w:rPr>
        <w:t xml:space="preserve"> at </w:t>
      </w:r>
      <w:proofErr w:type="spellStart"/>
      <w:r w:rsidRPr="00B64BF1">
        <w:rPr>
          <w:rFonts w:asciiTheme="minorHAnsi" w:hAnsiTheme="minorHAnsi" w:cstheme="minorHAnsi"/>
          <w:bCs/>
          <w:sz w:val="22"/>
          <w:szCs w:val="22"/>
        </w:rPr>
        <w:t>ungaged</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sites</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i/>
          <w:sz w:val="22"/>
          <w:szCs w:val="22"/>
        </w:rPr>
        <w:t>Water</w:t>
      </w:r>
      <w:proofErr w:type="spellEnd"/>
      <w:r w:rsidRPr="00B64BF1">
        <w:rPr>
          <w:rFonts w:asciiTheme="minorHAnsi" w:hAnsiTheme="minorHAnsi" w:cstheme="minorHAnsi"/>
          <w:bCs/>
          <w:i/>
          <w:sz w:val="22"/>
          <w:szCs w:val="22"/>
        </w:rPr>
        <w:t xml:space="preserve"> </w:t>
      </w:r>
      <w:proofErr w:type="spellStart"/>
      <w:r w:rsidRPr="00B64BF1">
        <w:rPr>
          <w:rFonts w:asciiTheme="minorHAnsi" w:hAnsiTheme="minorHAnsi" w:cstheme="minorHAnsi"/>
          <w:bCs/>
          <w:i/>
          <w:sz w:val="22"/>
          <w:szCs w:val="22"/>
        </w:rPr>
        <w:t>Resources</w:t>
      </w:r>
      <w:proofErr w:type="spellEnd"/>
      <w:r w:rsidRPr="00B64BF1">
        <w:rPr>
          <w:rFonts w:asciiTheme="minorHAnsi" w:hAnsiTheme="minorHAnsi" w:cstheme="minorHAnsi"/>
          <w:bCs/>
          <w:i/>
          <w:sz w:val="22"/>
          <w:szCs w:val="22"/>
        </w:rPr>
        <w:t xml:space="preserve"> </w:t>
      </w:r>
      <w:proofErr w:type="spellStart"/>
      <w:r w:rsidRPr="00B64BF1">
        <w:rPr>
          <w:rFonts w:asciiTheme="minorHAnsi" w:hAnsiTheme="minorHAnsi" w:cstheme="minorHAnsi"/>
          <w:bCs/>
          <w:i/>
          <w:sz w:val="22"/>
          <w:szCs w:val="22"/>
        </w:rPr>
        <w:t>Bulletin</w:t>
      </w:r>
      <w:proofErr w:type="spellEnd"/>
      <w:r w:rsidRPr="00B64BF1">
        <w:rPr>
          <w:rFonts w:asciiTheme="minorHAnsi" w:hAnsiTheme="minorHAnsi" w:cstheme="minorHAnsi"/>
          <w:bCs/>
          <w:i/>
          <w:sz w:val="22"/>
          <w:szCs w:val="22"/>
        </w:rPr>
        <w:t>, 32</w:t>
      </w:r>
      <w:r w:rsidRPr="00B64BF1">
        <w:rPr>
          <w:rFonts w:asciiTheme="minorHAnsi" w:hAnsiTheme="minorHAnsi" w:cstheme="minorHAnsi"/>
          <w:bCs/>
          <w:sz w:val="22"/>
          <w:szCs w:val="22"/>
        </w:rPr>
        <w:t xml:space="preserve">, 163-170. </w:t>
      </w:r>
      <w:hyperlink r:id="rId39" w:history="1">
        <w:r w:rsidRPr="00B64BF1">
          <w:rPr>
            <w:rStyle w:val="Kpr"/>
            <w:rFonts w:asciiTheme="minorHAnsi" w:hAnsiTheme="minorHAnsi" w:cstheme="minorHAnsi"/>
            <w:bCs/>
            <w:sz w:val="22"/>
            <w:szCs w:val="22"/>
          </w:rPr>
          <w:t>https://10.1111/j.1752-1688.1996.tb03444.x</w:t>
        </w:r>
      </w:hyperlink>
    </w:p>
    <w:p w14:paraId="468C5FFC" w14:textId="7722D86D" w:rsidR="009937EB" w:rsidRPr="00B64BF1" w:rsidRDefault="009937EB" w:rsidP="009F7FF6">
      <w:pPr>
        <w:keepLines/>
        <w:widowControl w:val="0"/>
        <w:spacing w:after="0"/>
        <w:ind w:left="426" w:hanging="425"/>
        <w:jc w:val="both"/>
        <w:rPr>
          <w:rFonts w:asciiTheme="minorHAnsi" w:hAnsiTheme="minorHAnsi" w:cstheme="minorHAnsi"/>
          <w:bCs/>
          <w:sz w:val="22"/>
          <w:szCs w:val="22"/>
        </w:rPr>
      </w:pPr>
      <w:r w:rsidRPr="00B64BF1">
        <w:rPr>
          <w:rFonts w:asciiTheme="minorHAnsi" w:hAnsiTheme="minorHAnsi" w:cstheme="minorHAnsi"/>
          <w:bCs/>
          <w:sz w:val="22"/>
          <w:szCs w:val="22"/>
        </w:rPr>
        <w:t>Topaloğlu, F. (1999)</w:t>
      </w:r>
      <w:r w:rsidR="00792DEE">
        <w:rPr>
          <w:rFonts w:asciiTheme="minorHAnsi" w:hAnsiTheme="minorHAnsi" w:cstheme="minorHAnsi"/>
          <w:bCs/>
          <w:sz w:val="22"/>
          <w:szCs w:val="22"/>
        </w:rPr>
        <w:t>.</w:t>
      </w:r>
      <w:r w:rsidRPr="00B64BF1">
        <w:rPr>
          <w:rFonts w:asciiTheme="minorHAnsi" w:hAnsiTheme="minorHAnsi" w:cstheme="minorHAnsi"/>
          <w:bCs/>
          <w:sz w:val="22"/>
          <w:szCs w:val="22"/>
        </w:rPr>
        <w:t xml:space="preserve"> Seyhan havzası akarsularında taşkınların büyüklük ve frekanslarının tahmini için uygun bir yöntemin araştırılması. Doktora Tezi, Çukurova Üniversitesi Fen Bilimleri Enstitüsü, Tarımsal Yapılar ve Sulama Anabilim Dalı, 219 s.</w:t>
      </w:r>
    </w:p>
    <w:p w14:paraId="124B2D0D" w14:textId="5E1A9793" w:rsidR="009937EB" w:rsidRPr="00B64BF1" w:rsidRDefault="009937EB" w:rsidP="009F7FF6">
      <w:pPr>
        <w:keepLines/>
        <w:widowControl w:val="0"/>
        <w:spacing w:after="0"/>
        <w:ind w:left="426" w:hanging="425"/>
        <w:jc w:val="both"/>
        <w:rPr>
          <w:rFonts w:asciiTheme="minorHAnsi" w:hAnsiTheme="minorHAnsi" w:cstheme="minorHAnsi"/>
          <w:bCs/>
          <w:sz w:val="22"/>
          <w:szCs w:val="22"/>
        </w:rPr>
      </w:pPr>
      <w:r w:rsidRPr="00B64BF1">
        <w:rPr>
          <w:rFonts w:asciiTheme="minorHAnsi" w:hAnsiTheme="minorHAnsi" w:cstheme="minorHAnsi"/>
          <w:bCs/>
          <w:sz w:val="22"/>
          <w:szCs w:val="22"/>
        </w:rPr>
        <w:t>Türkeş, M. (1996)</w:t>
      </w:r>
      <w:r w:rsidR="00792DEE">
        <w:rPr>
          <w:rFonts w:asciiTheme="minorHAnsi" w:hAnsiTheme="minorHAnsi" w:cstheme="minorHAnsi"/>
          <w:bCs/>
          <w:sz w:val="22"/>
          <w:szCs w:val="22"/>
        </w:rPr>
        <w:t>.</w:t>
      </w:r>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Spatial</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and</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temporal</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analysis</w:t>
      </w:r>
      <w:proofErr w:type="spellEnd"/>
      <w:r w:rsidRPr="00B64BF1">
        <w:rPr>
          <w:rFonts w:asciiTheme="minorHAnsi" w:hAnsiTheme="minorHAnsi" w:cstheme="minorHAnsi"/>
          <w:bCs/>
          <w:sz w:val="22"/>
          <w:szCs w:val="22"/>
        </w:rPr>
        <w:t xml:space="preserve"> of </w:t>
      </w:r>
      <w:proofErr w:type="spellStart"/>
      <w:r w:rsidRPr="00B64BF1">
        <w:rPr>
          <w:rFonts w:asciiTheme="minorHAnsi" w:hAnsiTheme="minorHAnsi" w:cstheme="minorHAnsi"/>
          <w:bCs/>
          <w:sz w:val="22"/>
          <w:szCs w:val="22"/>
        </w:rPr>
        <w:t>annual</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rainfall</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variations</w:t>
      </w:r>
      <w:proofErr w:type="spellEnd"/>
      <w:r w:rsidRPr="00B64BF1">
        <w:rPr>
          <w:rFonts w:asciiTheme="minorHAnsi" w:hAnsiTheme="minorHAnsi" w:cstheme="minorHAnsi"/>
          <w:bCs/>
          <w:sz w:val="22"/>
          <w:szCs w:val="22"/>
        </w:rPr>
        <w:t xml:space="preserve"> in </w:t>
      </w:r>
      <w:proofErr w:type="spellStart"/>
      <w:r w:rsidRPr="00B64BF1">
        <w:rPr>
          <w:rFonts w:asciiTheme="minorHAnsi" w:hAnsiTheme="minorHAnsi" w:cstheme="minorHAnsi"/>
          <w:bCs/>
          <w:sz w:val="22"/>
          <w:szCs w:val="22"/>
        </w:rPr>
        <w:t>Turkey</w:t>
      </w:r>
      <w:proofErr w:type="spellEnd"/>
      <w:r w:rsidRPr="00B64BF1">
        <w:rPr>
          <w:rFonts w:asciiTheme="minorHAnsi" w:hAnsiTheme="minorHAnsi" w:cstheme="minorHAnsi"/>
          <w:bCs/>
          <w:sz w:val="22"/>
          <w:szCs w:val="22"/>
        </w:rPr>
        <w:t xml:space="preserve">. </w:t>
      </w:r>
      <w:r w:rsidRPr="00B64BF1">
        <w:rPr>
          <w:rFonts w:asciiTheme="minorHAnsi" w:hAnsiTheme="minorHAnsi" w:cstheme="minorHAnsi"/>
          <w:bCs/>
          <w:i/>
          <w:sz w:val="22"/>
          <w:szCs w:val="22"/>
        </w:rPr>
        <w:t xml:space="preserve">International </w:t>
      </w:r>
      <w:proofErr w:type="spellStart"/>
      <w:r w:rsidRPr="00B64BF1">
        <w:rPr>
          <w:rFonts w:asciiTheme="minorHAnsi" w:hAnsiTheme="minorHAnsi" w:cstheme="minorHAnsi"/>
          <w:bCs/>
          <w:i/>
          <w:sz w:val="22"/>
          <w:szCs w:val="22"/>
        </w:rPr>
        <w:t>Journal</w:t>
      </w:r>
      <w:proofErr w:type="spellEnd"/>
      <w:r w:rsidRPr="00B64BF1">
        <w:rPr>
          <w:rFonts w:asciiTheme="minorHAnsi" w:hAnsiTheme="minorHAnsi" w:cstheme="minorHAnsi"/>
          <w:bCs/>
          <w:i/>
          <w:sz w:val="22"/>
          <w:szCs w:val="22"/>
        </w:rPr>
        <w:t xml:space="preserve"> of </w:t>
      </w:r>
      <w:proofErr w:type="spellStart"/>
      <w:r w:rsidRPr="00B64BF1">
        <w:rPr>
          <w:rFonts w:asciiTheme="minorHAnsi" w:hAnsiTheme="minorHAnsi" w:cstheme="minorHAnsi"/>
          <w:bCs/>
          <w:i/>
          <w:sz w:val="22"/>
          <w:szCs w:val="22"/>
        </w:rPr>
        <w:t>Clinical</w:t>
      </w:r>
      <w:proofErr w:type="spellEnd"/>
      <w:r w:rsidRPr="00B64BF1">
        <w:rPr>
          <w:rFonts w:asciiTheme="minorHAnsi" w:hAnsiTheme="minorHAnsi" w:cstheme="minorHAnsi"/>
          <w:bCs/>
          <w:i/>
          <w:sz w:val="22"/>
          <w:szCs w:val="22"/>
        </w:rPr>
        <w:t xml:space="preserve"> </w:t>
      </w:r>
      <w:proofErr w:type="spellStart"/>
      <w:r w:rsidRPr="00B64BF1">
        <w:rPr>
          <w:rFonts w:asciiTheme="minorHAnsi" w:hAnsiTheme="minorHAnsi" w:cstheme="minorHAnsi"/>
          <w:bCs/>
          <w:i/>
          <w:sz w:val="22"/>
          <w:szCs w:val="22"/>
        </w:rPr>
        <w:t>Practice</w:t>
      </w:r>
      <w:proofErr w:type="spellEnd"/>
      <w:r w:rsidRPr="00B64BF1">
        <w:rPr>
          <w:rFonts w:asciiTheme="minorHAnsi" w:hAnsiTheme="minorHAnsi" w:cstheme="minorHAnsi"/>
          <w:bCs/>
          <w:i/>
          <w:sz w:val="22"/>
          <w:szCs w:val="22"/>
        </w:rPr>
        <w:t xml:space="preserve">, 16, </w:t>
      </w:r>
      <w:r w:rsidRPr="00B64BF1">
        <w:rPr>
          <w:rFonts w:asciiTheme="minorHAnsi" w:hAnsiTheme="minorHAnsi" w:cstheme="minorHAnsi"/>
          <w:bCs/>
          <w:sz w:val="22"/>
          <w:szCs w:val="22"/>
        </w:rPr>
        <w:t xml:space="preserve">1057-1076. </w:t>
      </w:r>
      <w:hyperlink r:id="rId40" w:history="1">
        <w:r w:rsidRPr="00B64BF1">
          <w:rPr>
            <w:rStyle w:val="Kpr"/>
            <w:rFonts w:asciiTheme="minorHAnsi" w:hAnsiTheme="minorHAnsi" w:cstheme="minorHAnsi"/>
            <w:bCs/>
            <w:sz w:val="22"/>
            <w:szCs w:val="22"/>
          </w:rPr>
          <w:t>https://doi.org/10.1002/(SICI)1097-0088(199609)16:9&lt;1057::AID-JOC75&gt;3.0.CO;2-D</w:t>
        </w:r>
      </w:hyperlink>
    </w:p>
    <w:p w14:paraId="690C11C7" w14:textId="6AFA0F4E" w:rsidR="009937EB" w:rsidRPr="00B64BF1" w:rsidRDefault="009937EB" w:rsidP="009F7FF6">
      <w:pPr>
        <w:keepLines/>
        <w:widowControl w:val="0"/>
        <w:spacing w:after="0"/>
        <w:ind w:left="426" w:hanging="425"/>
        <w:jc w:val="both"/>
        <w:rPr>
          <w:rFonts w:asciiTheme="minorHAnsi" w:hAnsiTheme="minorHAnsi" w:cstheme="minorHAnsi"/>
          <w:bCs/>
          <w:sz w:val="22"/>
          <w:szCs w:val="22"/>
        </w:rPr>
      </w:pPr>
      <w:r w:rsidRPr="00B64BF1">
        <w:rPr>
          <w:rFonts w:asciiTheme="minorHAnsi" w:hAnsiTheme="minorHAnsi" w:cstheme="minorHAnsi"/>
          <w:bCs/>
          <w:sz w:val="22"/>
          <w:szCs w:val="22"/>
        </w:rPr>
        <w:t>Varol, E. (2012)</w:t>
      </w:r>
      <w:r w:rsidR="00792DEE">
        <w:rPr>
          <w:rFonts w:asciiTheme="minorHAnsi" w:hAnsiTheme="minorHAnsi" w:cstheme="minorHAnsi"/>
          <w:bCs/>
          <w:sz w:val="22"/>
          <w:szCs w:val="22"/>
        </w:rPr>
        <w:t>.</w:t>
      </w:r>
      <w:r w:rsidRPr="00B64BF1">
        <w:rPr>
          <w:rFonts w:asciiTheme="minorHAnsi" w:hAnsiTheme="minorHAnsi" w:cstheme="minorHAnsi"/>
          <w:bCs/>
          <w:sz w:val="22"/>
          <w:szCs w:val="22"/>
        </w:rPr>
        <w:t xml:space="preserve"> Coğrafi Bilgi Sistemleri ile havza morfolojik özelliklerinin belirlenmesi ve havza sediment verimi tahmininde kullanımı. Yüksek Lisans Tezi, Hatay Mustafa Kemal Üniversitesi, Fen Bilimleri Enstitüsü, Tarımsal Yapılar ve Sulama ABD, 82 s.</w:t>
      </w:r>
    </w:p>
    <w:p w14:paraId="0F12F921" w14:textId="1BB993FB" w:rsidR="009937EB" w:rsidRPr="00B64BF1" w:rsidRDefault="009937EB" w:rsidP="009F7FF6">
      <w:pPr>
        <w:keepLines/>
        <w:widowControl w:val="0"/>
        <w:spacing w:after="0"/>
        <w:ind w:left="426" w:hanging="425"/>
        <w:jc w:val="both"/>
        <w:rPr>
          <w:rFonts w:asciiTheme="minorHAnsi" w:hAnsiTheme="minorHAnsi" w:cstheme="minorHAnsi"/>
          <w:bCs/>
          <w:sz w:val="22"/>
          <w:szCs w:val="22"/>
        </w:rPr>
      </w:pPr>
      <w:proofErr w:type="spellStart"/>
      <w:r w:rsidRPr="00B64BF1">
        <w:rPr>
          <w:rFonts w:asciiTheme="minorHAnsi" w:hAnsiTheme="minorHAnsi" w:cstheme="minorHAnsi"/>
          <w:bCs/>
          <w:sz w:val="22"/>
          <w:szCs w:val="22"/>
        </w:rPr>
        <w:lastRenderedPageBreak/>
        <w:t>Vente</w:t>
      </w:r>
      <w:proofErr w:type="spellEnd"/>
      <w:r w:rsidRPr="00B64BF1">
        <w:rPr>
          <w:rFonts w:asciiTheme="minorHAnsi" w:hAnsiTheme="minorHAnsi" w:cstheme="minorHAnsi"/>
          <w:bCs/>
          <w:sz w:val="22"/>
          <w:szCs w:val="22"/>
        </w:rPr>
        <w:t xml:space="preserve">, J., </w:t>
      </w:r>
      <w:proofErr w:type="spellStart"/>
      <w:r w:rsidRPr="00B64BF1">
        <w:rPr>
          <w:rFonts w:asciiTheme="minorHAnsi" w:hAnsiTheme="minorHAnsi" w:cstheme="minorHAnsi"/>
          <w:bCs/>
          <w:sz w:val="22"/>
          <w:szCs w:val="22"/>
        </w:rPr>
        <w:t>Verduyn</w:t>
      </w:r>
      <w:proofErr w:type="spellEnd"/>
      <w:r w:rsidRPr="00B64BF1">
        <w:rPr>
          <w:rFonts w:asciiTheme="minorHAnsi" w:hAnsiTheme="minorHAnsi" w:cstheme="minorHAnsi"/>
          <w:bCs/>
          <w:sz w:val="22"/>
          <w:szCs w:val="22"/>
        </w:rPr>
        <w:t xml:space="preserve">, R., </w:t>
      </w:r>
      <w:proofErr w:type="spellStart"/>
      <w:r w:rsidRPr="00B64BF1">
        <w:rPr>
          <w:rFonts w:asciiTheme="minorHAnsi" w:hAnsiTheme="minorHAnsi" w:cstheme="minorHAnsi"/>
          <w:bCs/>
          <w:sz w:val="22"/>
          <w:szCs w:val="22"/>
        </w:rPr>
        <w:t>Verstraeten</w:t>
      </w:r>
      <w:proofErr w:type="spellEnd"/>
      <w:r w:rsidRPr="00B64BF1">
        <w:rPr>
          <w:rFonts w:asciiTheme="minorHAnsi" w:hAnsiTheme="minorHAnsi" w:cstheme="minorHAnsi"/>
          <w:bCs/>
          <w:sz w:val="22"/>
          <w:szCs w:val="22"/>
        </w:rPr>
        <w:t xml:space="preserve">, </w:t>
      </w:r>
      <w:proofErr w:type="gramStart"/>
      <w:r w:rsidRPr="00B64BF1">
        <w:rPr>
          <w:rFonts w:asciiTheme="minorHAnsi" w:hAnsiTheme="minorHAnsi" w:cstheme="minorHAnsi"/>
          <w:bCs/>
          <w:sz w:val="22"/>
          <w:szCs w:val="22"/>
        </w:rPr>
        <w:t>G.,</w:t>
      </w:r>
      <w:proofErr w:type="spellStart"/>
      <w:r w:rsidRPr="00B64BF1">
        <w:rPr>
          <w:rFonts w:asciiTheme="minorHAnsi" w:hAnsiTheme="minorHAnsi" w:cstheme="minorHAnsi"/>
          <w:bCs/>
          <w:sz w:val="22"/>
          <w:szCs w:val="22"/>
        </w:rPr>
        <w:t>Vanmaercke</w:t>
      </w:r>
      <w:proofErr w:type="spellEnd"/>
      <w:proofErr w:type="gramEnd"/>
      <w:r w:rsidRPr="00B64BF1">
        <w:rPr>
          <w:rFonts w:asciiTheme="minorHAnsi" w:hAnsiTheme="minorHAnsi" w:cstheme="minorHAnsi"/>
          <w:bCs/>
          <w:sz w:val="22"/>
          <w:szCs w:val="22"/>
        </w:rPr>
        <w:t xml:space="preserve">, M., &amp; </w:t>
      </w:r>
      <w:proofErr w:type="spellStart"/>
      <w:r w:rsidRPr="00B64BF1">
        <w:rPr>
          <w:rFonts w:asciiTheme="minorHAnsi" w:hAnsiTheme="minorHAnsi" w:cstheme="minorHAnsi"/>
          <w:bCs/>
          <w:sz w:val="22"/>
          <w:szCs w:val="22"/>
        </w:rPr>
        <w:t>Poesen</w:t>
      </w:r>
      <w:proofErr w:type="spellEnd"/>
      <w:r w:rsidRPr="00B64BF1">
        <w:rPr>
          <w:rFonts w:asciiTheme="minorHAnsi" w:hAnsiTheme="minorHAnsi" w:cstheme="minorHAnsi"/>
          <w:bCs/>
          <w:sz w:val="22"/>
          <w:szCs w:val="22"/>
        </w:rPr>
        <w:t>, J. (2011)</w:t>
      </w:r>
      <w:r w:rsidR="00792DEE">
        <w:rPr>
          <w:rFonts w:asciiTheme="minorHAnsi" w:hAnsiTheme="minorHAnsi" w:cstheme="minorHAnsi"/>
          <w:bCs/>
          <w:sz w:val="22"/>
          <w:szCs w:val="22"/>
        </w:rPr>
        <w:t>.</w:t>
      </w:r>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Factors</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controlling</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sediment</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yield</w:t>
      </w:r>
      <w:proofErr w:type="spellEnd"/>
      <w:r w:rsidRPr="00B64BF1">
        <w:rPr>
          <w:rFonts w:asciiTheme="minorHAnsi" w:hAnsiTheme="minorHAnsi" w:cstheme="minorHAnsi"/>
          <w:bCs/>
          <w:sz w:val="22"/>
          <w:szCs w:val="22"/>
        </w:rPr>
        <w:t xml:space="preserve"> at </w:t>
      </w:r>
      <w:proofErr w:type="spellStart"/>
      <w:r w:rsidRPr="00B64BF1">
        <w:rPr>
          <w:rFonts w:asciiTheme="minorHAnsi" w:hAnsiTheme="minorHAnsi" w:cstheme="minorHAnsi"/>
          <w:bCs/>
          <w:sz w:val="22"/>
          <w:szCs w:val="22"/>
        </w:rPr>
        <w:t>the</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catchment</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scale</w:t>
      </w:r>
      <w:proofErr w:type="spellEnd"/>
      <w:r w:rsidRPr="00B64BF1">
        <w:rPr>
          <w:rFonts w:asciiTheme="minorHAnsi" w:hAnsiTheme="minorHAnsi" w:cstheme="minorHAnsi"/>
          <w:bCs/>
          <w:sz w:val="22"/>
          <w:szCs w:val="22"/>
        </w:rPr>
        <w:t xml:space="preserve"> in NW </w:t>
      </w:r>
      <w:proofErr w:type="spellStart"/>
      <w:r w:rsidRPr="00B64BF1">
        <w:rPr>
          <w:rFonts w:asciiTheme="minorHAnsi" w:hAnsiTheme="minorHAnsi" w:cstheme="minorHAnsi"/>
          <w:bCs/>
          <w:sz w:val="22"/>
          <w:szCs w:val="22"/>
        </w:rPr>
        <w:t>Mediterranean</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geoecosystems</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i/>
          <w:sz w:val="22"/>
          <w:szCs w:val="22"/>
        </w:rPr>
        <w:t>Journal</w:t>
      </w:r>
      <w:proofErr w:type="spellEnd"/>
      <w:r w:rsidRPr="00B64BF1">
        <w:rPr>
          <w:rFonts w:asciiTheme="minorHAnsi" w:hAnsiTheme="minorHAnsi" w:cstheme="minorHAnsi"/>
          <w:bCs/>
          <w:i/>
          <w:sz w:val="22"/>
          <w:szCs w:val="22"/>
        </w:rPr>
        <w:t xml:space="preserve"> of </w:t>
      </w:r>
      <w:proofErr w:type="spellStart"/>
      <w:r w:rsidRPr="00B64BF1">
        <w:rPr>
          <w:rFonts w:asciiTheme="minorHAnsi" w:hAnsiTheme="minorHAnsi" w:cstheme="minorHAnsi"/>
          <w:bCs/>
          <w:i/>
          <w:sz w:val="22"/>
          <w:szCs w:val="22"/>
        </w:rPr>
        <w:t>Soils</w:t>
      </w:r>
      <w:proofErr w:type="spellEnd"/>
      <w:r w:rsidRPr="00B64BF1">
        <w:rPr>
          <w:rFonts w:asciiTheme="minorHAnsi" w:hAnsiTheme="minorHAnsi" w:cstheme="minorHAnsi"/>
          <w:bCs/>
          <w:i/>
          <w:sz w:val="22"/>
          <w:szCs w:val="22"/>
        </w:rPr>
        <w:t xml:space="preserve"> </w:t>
      </w:r>
      <w:proofErr w:type="spellStart"/>
      <w:r w:rsidRPr="00B64BF1">
        <w:rPr>
          <w:rFonts w:asciiTheme="minorHAnsi" w:hAnsiTheme="minorHAnsi" w:cstheme="minorHAnsi"/>
          <w:bCs/>
          <w:i/>
          <w:sz w:val="22"/>
          <w:szCs w:val="22"/>
        </w:rPr>
        <w:t>and</w:t>
      </w:r>
      <w:proofErr w:type="spellEnd"/>
      <w:r w:rsidRPr="00B64BF1">
        <w:rPr>
          <w:rFonts w:asciiTheme="minorHAnsi" w:hAnsiTheme="minorHAnsi" w:cstheme="minorHAnsi"/>
          <w:bCs/>
          <w:i/>
          <w:sz w:val="22"/>
          <w:szCs w:val="22"/>
        </w:rPr>
        <w:t xml:space="preserve"> </w:t>
      </w:r>
      <w:proofErr w:type="spellStart"/>
      <w:r w:rsidRPr="00B64BF1">
        <w:rPr>
          <w:rFonts w:asciiTheme="minorHAnsi" w:hAnsiTheme="minorHAnsi" w:cstheme="minorHAnsi"/>
          <w:bCs/>
          <w:i/>
          <w:sz w:val="22"/>
          <w:szCs w:val="22"/>
        </w:rPr>
        <w:t>Sediments</w:t>
      </w:r>
      <w:proofErr w:type="spellEnd"/>
      <w:r w:rsidRPr="00B64BF1">
        <w:rPr>
          <w:rFonts w:asciiTheme="minorHAnsi" w:hAnsiTheme="minorHAnsi" w:cstheme="minorHAnsi"/>
          <w:bCs/>
          <w:i/>
          <w:sz w:val="22"/>
          <w:szCs w:val="22"/>
        </w:rPr>
        <w:t>, 11,</w:t>
      </w:r>
      <w:r w:rsidRPr="00B64BF1">
        <w:rPr>
          <w:rFonts w:asciiTheme="minorHAnsi" w:hAnsiTheme="minorHAnsi" w:cstheme="minorHAnsi"/>
          <w:bCs/>
          <w:sz w:val="22"/>
          <w:szCs w:val="22"/>
        </w:rPr>
        <w:t xml:space="preserve"> 690-707. </w:t>
      </w:r>
      <w:hyperlink r:id="rId41" w:history="1">
        <w:r w:rsidRPr="00B64BF1">
          <w:rPr>
            <w:rStyle w:val="Kpr"/>
            <w:rFonts w:asciiTheme="minorHAnsi" w:hAnsiTheme="minorHAnsi" w:cstheme="minorHAnsi"/>
            <w:bCs/>
            <w:sz w:val="22"/>
            <w:szCs w:val="22"/>
          </w:rPr>
          <w:t xml:space="preserve">https://10.1007/s11368-011-0346-3 </w:t>
        </w:r>
        <w:proofErr w:type="spellStart"/>
        <w:r w:rsidRPr="00B64BF1">
          <w:rPr>
            <w:rStyle w:val="Kpr"/>
            <w:rFonts w:asciiTheme="minorHAnsi" w:hAnsiTheme="minorHAnsi" w:cstheme="minorHAnsi"/>
            <w:bCs/>
            <w:sz w:val="22"/>
            <w:szCs w:val="22"/>
          </w:rPr>
          <w:t>launch</w:t>
        </w:r>
        <w:proofErr w:type="spellEnd"/>
      </w:hyperlink>
    </w:p>
    <w:p w14:paraId="65EC27CD" w14:textId="56F246E5" w:rsidR="00CF1B0C" w:rsidRPr="00B64BF1" w:rsidRDefault="009937EB" w:rsidP="009F7FF6">
      <w:pPr>
        <w:keepLines/>
        <w:widowControl w:val="0"/>
        <w:spacing w:after="0"/>
        <w:ind w:left="426" w:hanging="425"/>
        <w:jc w:val="both"/>
        <w:rPr>
          <w:rFonts w:asciiTheme="minorHAnsi" w:hAnsiTheme="minorHAnsi" w:cstheme="minorHAnsi"/>
          <w:bCs/>
          <w:sz w:val="22"/>
          <w:szCs w:val="22"/>
        </w:rPr>
      </w:pPr>
      <w:proofErr w:type="spellStart"/>
      <w:r w:rsidRPr="00B64BF1">
        <w:rPr>
          <w:rFonts w:asciiTheme="minorHAnsi" w:hAnsiTheme="minorHAnsi" w:cstheme="minorHAnsi"/>
          <w:bCs/>
          <w:sz w:val="22"/>
          <w:szCs w:val="22"/>
        </w:rPr>
        <w:t>Zhongbao</w:t>
      </w:r>
      <w:proofErr w:type="spellEnd"/>
      <w:r w:rsidRPr="00B64BF1">
        <w:rPr>
          <w:rFonts w:asciiTheme="minorHAnsi" w:hAnsiTheme="minorHAnsi" w:cstheme="minorHAnsi"/>
          <w:bCs/>
          <w:sz w:val="22"/>
          <w:szCs w:val="22"/>
        </w:rPr>
        <w:t xml:space="preserve">, X., </w:t>
      </w:r>
      <w:proofErr w:type="spellStart"/>
      <w:r w:rsidRPr="00B64BF1">
        <w:rPr>
          <w:rFonts w:asciiTheme="minorHAnsi" w:hAnsiTheme="minorHAnsi" w:cstheme="minorHAnsi"/>
          <w:bCs/>
          <w:sz w:val="22"/>
          <w:szCs w:val="22"/>
        </w:rPr>
        <w:t>Xinxiao</w:t>
      </w:r>
      <w:proofErr w:type="spellEnd"/>
      <w:r w:rsidRPr="00B64BF1">
        <w:rPr>
          <w:rFonts w:asciiTheme="minorHAnsi" w:hAnsiTheme="minorHAnsi" w:cstheme="minorHAnsi"/>
          <w:bCs/>
          <w:sz w:val="22"/>
          <w:szCs w:val="22"/>
        </w:rPr>
        <w:t>, Y., &amp; Lu, X.X. (2011)</w:t>
      </w:r>
      <w:r w:rsidR="00792DEE">
        <w:rPr>
          <w:rFonts w:asciiTheme="minorHAnsi" w:hAnsiTheme="minorHAnsi" w:cstheme="minorHAnsi"/>
          <w:bCs/>
          <w:sz w:val="22"/>
          <w:szCs w:val="22"/>
        </w:rPr>
        <w:t>.</w:t>
      </w:r>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Factors</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controlling</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sediment</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yield</w:t>
      </w:r>
      <w:proofErr w:type="spellEnd"/>
      <w:r w:rsidRPr="00B64BF1">
        <w:rPr>
          <w:rFonts w:asciiTheme="minorHAnsi" w:hAnsiTheme="minorHAnsi" w:cstheme="minorHAnsi"/>
          <w:bCs/>
          <w:sz w:val="22"/>
          <w:szCs w:val="22"/>
        </w:rPr>
        <w:t xml:space="preserve"> in </w:t>
      </w:r>
      <w:proofErr w:type="spellStart"/>
      <w:r w:rsidRPr="00B64BF1">
        <w:rPr>
          <w:rFonts w:asciiTheme="minorHAnsi" w:hAnsiTheme="minorHAnsi" w:cstheme="minorHAnsi"/>
          <w:bCs/>
          <w:sz w:val="22"/>
          <w:szCs w:val="22"/>
        </w:rPr>
        <w:t>China's</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Loess</w:t>
      </w:r>
      <w:proofErr w:type="spellEnd"/>
      <w:r w:rsidRPr="00B64BF1">
        <w:rPr>
          <w:rFonts w:asciiTheme="minorHAnsi" w:hAnsiTheme="minorHAnsi" w:cstheme="minorHAnsi"/>
          <w:bCs/>
          <w:sz w:val="22"/>
          <w:szCs w:val="22"/>
        </w:rPr>
        <w:t xml:space="preserve"> </w:t>
      </w:r>
      <w:proofErr w:type="spellStart"/>
      <w:r w:rsidRPr="00B64BF1">
        <w:rPr>
          <w:rFonts w:asciiTheme="minorHAnsi" w:hAnsiTheme="minorHAnsi" w:cstheme="minorHAnsi"/>
          <w:bCs/>
          <w:sz w:val="22"/>
          <w:szCs w:val="22"/>
        </w:rPr>
        <w:t>Plateau</w:t>
      </w:r>
      <w:proofErr w:type="spellEnd"/>
      <w:r w:rsidRPr="00B64BF1">
        <w:rPr>
          <w:rFonts w:asciiTheme="minorHAnsi" w:hAnsiTheme="minorHAnsi" w:cstheme="minorHAnsi"/>
          <w:bCs/>
          <w:sz w:val="22"/>
          <w:szCs w:val="22"/>
        </w:rPr>
        <w:t xml:space="preserve">. </w:t>
      </w:r>
      <w:r w:rsidRPr="00B64BF1">
        <w:rPr>
          <w:rFonts w:asciiTheme="minorHAnsi" w:hAnsiTheme="minorHAnsi" w:cstheme="minorHAnsi"/>
          <w:bCs/>
          <w:i/>
          <w:sz w:val="22"/>
          <w:szCs w:val="22"/>
        </w:rPr>
        <w:t xml:space="preserve">Earth </w:t>
      </w:r>
      <w:proofErr w:type="spellStart"/>
      <w:r w:rsidRPr="00B64BF1">
        <w:rPr>
          <w:rFonts w:asciiTheme="minorHAnsi" w:hAnsiTheme="minorHAnsi" w:cstheme="minorHAnsi"/>
          <w:bCs/>
          <w:i/>
          <w:sz w:val="22"/>
          <w:szCs w:val="22"/>
        </w:rPr>
        <w:t>Surface</w:t>
      </w:r>
      <w:proofErr w:type="spellEnd"/>
      <w:r w:rsidRPr="00B64BF1">
        <w:rPr>
          <w:rFonts w:asciiTheme="minorHAnsi" w:hAnsiTheme="minorHAnsi" w:cstheme="minorHAnsi"/>
          <w:bCs/>
          <w:i/>
          <w:sz w:val="22"/>
          <w:szCs w:val="22"/>
        </w:rPr>
        <w:t xml:space="preserve"> </w:t>
      </w:r>
      <w:proofErr w:type="spellStart"/>
      <w:r w:rsidRPr="00B64BF1">
        <w:rPr>
          <w:rFonts w:asciiTheme="minorHAnsi" w:hAnsiTheme="minorHAnsi" w:cstheme="minorHAnsi"/>
          <w:bCs/>
          <w:i/>
          <w:sz w:val="22"/>
          <w:szCs w:val="22"/>
        </w:rPr>
        <w:t>Processes</w:t>
      </w:r>
      <w:proofErr w:type="spellEnd"/>
      <w:r w:rsidRPr="00B64BF1">
        <w:rPr>
          <w:rFonts w:asciiTheme="minorHAnsi" w:hAnsiTheme="minorHAnsi" w:cstheme="minorHAnsi"/>
          <w:bCs/>
          <w:i/>
          <w:sz w:val="22"/>
          <w:szCs w:val="22"/>
        </w:rPr>
        <w:t xml:space="preserve"> </w:t>
      </w:r>
      <w:proofErr w:type="spellStart"/>
      <w:r w:rsidRPr="00B64BF1">
        <w:rPr>
          <w:rFonts w:asciiTheme="minorHAnsi" w:hAnsiTheme="minorHAnsi" w:cstheme="minorHAnsi"/>
          <w:bCs/>
          <w:i/>
          <w:sz w:val="22"/>
          <w:szCs w:val="22"/>
        </w:rPr>
        <w:t>and</w:t>
      </w:r>
      <w:proofErr w:type="spellEnd"/>
      <w:r w:rsidRPr="00B64BF1">
        <w:rPr>
          <w:rFonts w:asciiTheme="minorHAnsi" w:hAnsiTheme="minorHAnsi" w:cstheme="minorHAnsi"/>
          <w:bCs/>
          <w:i/>
          <w:sz w:val="22"/>
          <w:szCs w:val="22"/>
        </w:rPr>
        <w:t xml:space="preserve"> </w:t>
      </w:r>
      <w:proofErr w:type="spellStart"/>
      <w:r w:rsidRPr="00B64BF1">
        <w:rPr>
          <w:rFonts w:asciiTheme="minorHAnsi" w:hAnsiTheme="minorHAnsi" w:cstheme="minorHAnsi"/>
          <w:bCs/>
          <w:i/>
          <w:sz w:val="22"/>
          <w:szCs w:val="22"/>
        </w:rPr>
        <w:t>Landforms</w:t>
      </w:r>
      <w:proofErr w:type="spellEnd"/>
      <w:r w:rsidRPr="00B64BF1">
        <w:rPr>
          <w:rFonts w:asciiTheme="minorHAnsi" w:hAnsiTheme="minorHAnsi" w:cstheme="minorHAnsi"/>
          <w:bCs/>
          <w:i/>
          <w:sz w:val="22"/>
          <w:szCs w:val="22"/>
        </w:rPr>
        <w:t>, 36</w:t>
      </w:r>
      <w:r w:rsidRPr="00B64BF1">
        <w:rPr>
          <w:rFonts w:asciiTheme="minorHAnsi" w:hAnsiTheme="minorHAnsi" w:cstheme="minorHAnsi"/>
          <w:bCs/>
          <w:sz w:val="22"/>
          <w:szCs w:val="22"/>
        </w:rPr>
        <w:t xml:space="preserve">, 816-826. </w:t>
      </w:r>
      <w:hyperlink r:id="rId42" w:history="1">
        <w:r w:rsidR="008F1E4B" w:rsidRPr="00B64BF1">
          <w:rPr>
            <w:rStyle w:val="Kpr"/>
            <w:rFonts w:asciiTheme="minorHAnsi" w:hAnsiTheme="minorHAnsi" w:cstheme="minorHAnsi"/>
            <w:bCs/>
            <w:sz w:val="22"/>
            <w:szCs w:val="22"/>
          </w:rPr>
          <w:t>https://doi.org/10.1002/esp.2109</w:t>
        </w:r>
      </w:hyperlink>
    </w:p>
    <w:sectPr w:rsidR="00CF1B0C" w:rsidRPr="00B64BF1" w:rsidSect="006C42D2">
      <w:headerReference w:type="default" r:id="rId43"/>
      <w:headerReference w:type="first" r:id="rId44"/>
      <w:type w:val="continuous"/>
      <w:pgSz w:w="11906" w:h="16838"/>
      <w:pgMar w:top="1418" w:right="849" w:bottom="1418" w:left="851" w:header="709" w:footer="709" w:gutter="0"/>
      <w:lnNumType w:countBy="1"/>
      <w:cols w:space="1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3FD8B" w14:textId="77777777" w:rsidR="00610F40" w:rsidRDefault="00610F40" w:rsidP="00C46E04">
      <w:pPr>
        <w:spacing w:after="0" w:line="240" w:lineRule="auto"/>
      </w:pPr>
      <w:r>
        <w:separator/>
      </w:r>
    </w:p>
  </w:endnote>
  <w:endnote w:type="continuationSeparator" w:id="0">
    <w:p w14:paraId="1CE501E5" w14:textId="77777777" w:rsidR="00610F40" w:rsidRDefault="00610F40" w:rsidP="00C46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entury">
    <w:panose1 w:val="0204060405050502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DINPro-Medium">
    <w:altName w:val="Arial"/>
    <w:panose1 w:val="020B0604020202020204"/>
    <w:charset w:val="00"/>
    <w:family w:val="swiss"/>
    <w:notTrueType/>
    <w:pitch w:val="default"/>
    <w:sig w:usb0="00000003" w:usb1="00000000" w:usb2="00000000" w:usb3="00000000" w:csb0="00000001" w:csb1="00000000"/>
  </w:font>
  <w:font w:name="Wingdings 2">
    <w:panose1 w:val="05020102010507070707"/>
    <w:charset w:val="00"/>
    <w:family w:val="decorative"/>
    <w:pitch w:val="variable"/>
    <w:sig w:usb0="00000003" w:usb1="00000000" w:usb2="00000000" w:usb3="00000000" w:csb0="80000001"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259069"/>
      <w:docPartObj>
        <w:docPartGallery w:val="Page Numbers (Bottom of Page)"/>
        <w:docPartUnique/>
      </w:docPartObj>
    </w:sdtPr>
    <w:sdtEndPr>
      <w:rPr>
        <w:rFonts w:asciiTheme="minorHAnsi" w:hAnsiTheme="minorHAnsi" w:cstheme="minorHAnsi"/>
        <w:sz w:val="22"/>
        <w:szCs w:val="22"/>
      </w:rPr>
    </w:sdtEndPr>
    <w:sdtContent>
      <w:p w14:paraId="1E86F178" w14:textId="77777777" w:rsidR="009937EB" w:rsidRPr="00A87A3D" w:rsidRDefault="009937EB">
        <w:pPr>
          <w:pStyle w:val="AltBilgi"/>
          <w:jc w:val="center"/>
          <w:rPr>
            <w:rFonts w:asciiTheme="minorHAnsi" w:hAnsiTheme="minorHAnsi" w:cstheme="minorHAnsi"/>
            <w:sz w:val="22"/>
            <w:szCs w:val="22"/>
          </w:rPr>
        </w:pPr>
        <w:r w:rsidRPr="00A87A3D">
          <w:rPr>
            <w:rFonts w:asciiTheme="minorHAnsi" w:hAnsiTheme="minorHAnsi" w:cstheme="minorHAnsi"/>
            <w:sz w:val="22"/>
            <w:szCs w:val="22"/>
          </w:rPr>
          <w:fldChar w:fldCharType="begin"/>
        </w:r>
        <w:r w:rsidRPr="00A87A3D">
          <w:rPr>
            <w:rFonts w:asciiTheme="minorHAnsi" w:hAnsiTheme="minorHAnsi" w:cstheme="minorHAnsi"/>
            <w:sz w:val="22"/>
            <w:szCs w:val="22"/>
          </w:rPr>
          <w:instrText>PAGE   \* MERGEFORMAT</w:instrText>
        </w:r>
        <w:r w:rsidRPr="00A87A3D">
          <w:rPr>
            <w:rFonts w:asciiTheme="minorHAnsi" w:hAnsiTheme="minorHAnsi" w:cstheme="minorHAnsi"/>
            <w:sz w:val="22"/>
            <w:szCs w:val="22"/>
          </w:rPr>
          <w:fldChar w:fldCharType="separate"/>
        </w:r>
        <w:r w:rsidR="00803255">
          <w:rPr>
            <w:rFonts w:asciiTheme="minorHAnsi" w:hAnsiTheme="minorHAnsi" w:cstheme="minorHAnsi"/>
            <w:noProof/>
            <w:sz w:val="22"/>
            <w:szCs w:val="22"/>
          </w:rPr>
          <w:t>2</w:t>
        </w:r>
        <w:r w:rsidRPr="00A87A3D">
          <w:rPr>
            <w:rFonts w:asciiTheme="minorHAnsi" w:hAnsiTheme="minorHAnsi" w:cstheme="minorHAnsi"/>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CC06" w14:textId="77777777" w:rsidR="009937EB" w:rsidRPr="00A87A3D" w:rsidRDefault="009937EB">
    <w:pPr>
      <w:pStyle w:val="AltBilgi"/>
      <w:jc w:val="center"/>
      <w:rPr>
        <w:rFonts w:asciiTheme="minorHAnsi" w:hAnsiTheme="minorHAnsi" w:cstheme="minorHAnsi"/>
        <w:sz w:val="22"/>
        <w:szCs w:val="22"/>
      </w:rPr>
    </w:pPr>
  </w:p>
  <w:p w14:paraId="4D3AAD0A" w14:textId="77777777" w:rsidR="009937EB" w:rsidRDefault="009937EB" w:rsidP="00700E67">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21BA3" w14:textId="77777777" w:rsidR="00610F40" w:rsidRDefault="00610F40" w:rsidP="00C46E04">
      <w:pPr>
        <w:spacing w:after="0" w:line="240" w:lineRule="auto"/>
      </w:pPr>
      <w:r>
        <w:separator/>
      </w:r>
    </w:p>
  </w:footnote>
  <w:footnote w:type="continuationSeparator" w:id="0">
    <w:p w14:paraId="7340BC36" w14:textId="77777777" w:rsidR="00610F40" w:rsidRDefault="00610F40" w:rsidP="00C46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12" w:space="0" w:color="538135"/>
      </w:tblBorders>
      <w:tblLook w:val="04A0" w:firstRow="1" w:lastRow="0" w:firstColumn="1" w:lastColumn="0" w:noHBand="0" w:noVBand="1"/>
    </w:tblPr>
    <w:tblGrid>
      <w:gridCol w:w="6386"/>
      <w:gridCol w:w="4058"/>
    </w:tblGrid>
    <w:tr w:rsidR="009937EB" w:rsidRPr="000F5BE1" w14:paraId="3B046F87" w14:textId="77777777" w:rsidTr="006B594E">
      <w:trPr>
        <w:trHeight w:val="270"/>
      </w:trPr>
      <w:tc>
        <w:tcPr>
          <w:tcW w:w="6386" w:type="dxa"/>
          <w:shd w:val="clear" w:color="auto" w:fill="auto"/>
        </w:tcPr>
        <w:p w14:paraId="2F65A239" w14:textId="77777777" w:rsidR="009937EB" w:rsidRPr="001A41E1" w:rsidRDefault="009937EB" w:rsidP="006B5DBD">
          <w:pPr>
            <w:spacing w:after="0" w:line="240" w:lineRule="auto"/>
            <w:jc w:val="both"/>
            <w:rPr>
              <w:rFonts w:ascii="Century" w:eastAsia="Calibri" w:hAnsi="Century"/>
              <w:iCs/>
              <w:sz w:val="18"/>
            </w:rPr>
          </w:pPr>
          <w:r>
            <w:rPr>
              <w:rStyle w:val="Kpr"/>
              <w:rFonts w:asciiTheme="minorHAnsi" w:eastAsia="Calibri" w:hAnsiTheme="minorHAnsi" w:cstheme="minorHAnsi"/>
              <w:i/>
              <w:iCs/>
              <w:color w:val="auto"/>
              <w:sz w:val="20"/>
              <w:szCs w:val="20"/>
              <w:u w:val="none"/>
            </w:rPr>
            <w:fldChar w:fldCharType="begin"/>
          </w:r>
          <w:r>
            <w:rPr>
              <w:rStyle w:val="Kpr"/>
              <w:rFonts w:asciiTheme="minorHAnsi" w:eastAsia="Calibri" w:hAnsiTheme="minorHAnsi" w:cstheme="minorHAnsi"/>
              <w:i/>
              <w:iCs/>
              <w:color w:val="auto"/>
              <w:sz w:val="20"/>
              <w:szCs w:val="20"/>
              <w:u w:val="none"/>
            </w:rPr>
            <w:instrText xml:space="preserve"> HYPERLINK "http://dergipark.gov.tr/mkutbd" </w:instrText>
          </w:r>
          <w:r>
            <w:rPr>
              <w:rStyle w:val="Kpr"/>
              <w:rFonts w:asciiTheme="minorHAnsi" w:eastAsia="Calibri" w:hAnsiTheme="minorHAnsi" w:cstheme="minorHAnsi"/>
              <w:i/>
              <w:iCs/>
              <w:color w:val="auto"/>
              <w:sz w:val="20"/>
              <w:szCs w:val="20"/>
              <w:u w:val="none"/>
            </w:rPr>
          </w:r>
          <w:r>
            <w:rPr>
              <w:rStyle w:val="Kpr"/>
              <w:rFonts w:asciiTheme="minorHAnsi" w:eastAsia="Calibri" w:hAnsiTheme="minorHAnsi" w:cstheme="minorHAnsi"/>
              <w:i/>
              <w:iCs/>
              <w:color w:val="auto"/>
              <w:sz w:val="20"/>
              <w:szCs w:val="20"/>
              <w:u w:val="none"/>
            </w:rPr>
            <w:fldChar w:fldCharType="separate"/>
          </w:r>
          <w:r w:rsidRPr="00304D42">
            <w:rPr>
              <w:rStyle w:val="Kpr"/>
              <w:rFonts w:asciiTheme="minorHAnsi" w:eastAsia="Calibri" w:hAnsiTheme="minorHAnsi" w:cstheme="minorHAnsi"/>
              <w:i/>
              <w:iCs/>
              <w:color w:val="auto"/>
              <w:sz w:val="20"/>
              <w:szCs w:val="20"/>
              <w:u w:val="none"/>
            </w:rPr>
            <w:t xml:space="preserve">MKU. Tar. Bil. </w:t>
          </w:r>
          <w:proofErr w:type="spellStart"/>
          <w:r w:rsidRPr="00304D42">
            <w:rPr>
              <w:rStyle w:val="Kpr"/>
              <w:rFonts w:asciiTheme="minorHAnsi" w:eastAsia="Calibri" w:hAnsiTheme="minorHAnsi" w:cstheme="minorHAnsi"/>
              <w:i/>
              <w:iCs/>
              <w:color w:val="auto"/>
              <w:sz w:val="20"/>
              <w:szCs w:val="20"/>
              <w:u w:val="none"/>
            </w:rPr>
            <w:t>Derg</w:t>
          </w:r>
          <w:proofErr w:type="spellEnd"/>
          <w:r w:rsidRPr="00304D42">
            <w:rPr>
              <w:rStyle w:val="Kpr"/>
              <w:rFonts w:asciiTheme="minorHAnsi" w:eastAsia="Calibri" w:hAnsiTheme="minorHAnsi" w:cstheme="minorHAnsi"/>
              <w:i/>
              <w:iCs/>
              <w:color w:val="auto"/>
              <w:sz w:val="20"/>
              <w:szCs w:val="20"/>
              <w:u w:val="none"/>
            </w:rPr>
            <w:t xml:space="preserve">. / MKU. J. </w:t>
          </w:r>
          <w:proofErr w:type="spellStart"/>
          <w:r w:rsidRPr="00304D42">
            <w:rPr>
              <w:rStyle w:val="Kpr"/>
              <w:rFonts w:asciiTheme="minorHAnsi" w:eastAsia="Calibri" w:hAnsiTheme="minorHAnsi" w:cstheme="minorHAnsi"/>
              <w:i/>
              <w:iCs/>
              <w:color w:val="auto"/>
              <w:sz w:val="20"/>
              <w:szCs w:val="20"/>
              <w:u w:val="none"/>
            </w:rPr>
            <w:t>Agric</w:t>
          </w:r>
          <w:proofErr w:type="spellEnd"/>
          <w:r w:rsidRPr="00304D42">
            <w:rPr>
              <w:rStyle w:val="Kpr"/>
              <w:rFonts w:asciiTheme="minorHAnsi" w:eastAsia="Calibri" w:hAnsiTheme="minorHAnsi" w:cstheme="minorHAnsi"/>
              <w:i/>
              <w:iCs/>
              <w:color w:val="auto"/>
              <w:sz w:val="20"/>
              <w:szCs w:val="20"/>
              <w:u w:val="none"/>
            </w:rPr>
            <w:t xml:space="preserve">. </w:t>
          </w:r>
          <w:proofErr w:type="spellStart"/>
          <w:r w:rsidRPr="00304D42">
            <w:rPr>
              <w:rStyle w:val="Kpr"/>
              <w:rFonts w:asciiTheme="minorHAnsi" w:eastAsia="Calibri" w:hAnsiTheme="minorHAnsi" w:cstheme="minorHAnsi"/>
              <w:i/>
              <w:iCs/>
              <w:color w:val="auto"/>
              <w:sz w:val="20"/>
              <w:szCs w:val="20"/>
              <w:u w:val="none"/>
            </w:rPr>
            <w:t>Sci</w:t>
          </w:r>
          <w:proofErr w:type="spellEnd"/>
          <w:r w:rsidRPr="00304D42">
            <w:rPr>
              <w:rStyle w:val="Kpr"/>
              <w:rFonts w:asciiTheme="minorHAnsi" w:eastAsia="Calibri" w:hAnsiTheme="minorHAnsi" w:cstheme="minorHAnsi"/>
              <w:i/>
              <w:iCs/>
              <w:color w:val="auto"/>
              <w:sz w:val="20"/>
              <w:szCs w:val="20"/>
              <w:u w:val="none"/>
            </w:rPr>
            <w:t>. 20</w:t>
          </w:r>
          <w:r>
            <w:rPr>
              <w:rStyle w:val="Kpr"/>
              <w:rFonts w:asciiTheme="minorHAnsi" w:eastAsia="Calibri" w:hAnsiTheme="minorHAnsi" w:cstheme="minorHAnsi"/>
              <w:i/>
              <w:iCs/>
              <w:color w:val="auto"/>
              <w:sz w:val="20"/>
              <w:szCs w:val="20"/>
              <w:u w:val="none"/>
            </w:rPr>
            <w:t>2X</w:t>
          </w:r>
          <w:r w:rsidRPr="00304D42">
            <w:rPr>
              <w:rStyle w:val="Kpr"/>
              <w:rFonts w:asciiTheme="minorHAnsi" w:eastAsia="Calibri" w:hAnsiTheme="minorHAnsi" w:cstheme="minorHAnsi"/>
              <w:i/>
              <w:iCs/>
              <w:color w:val="auto"/>
              <w:sz w:val="20"/>
              <w:szCs w:val="20"/>
              <w:u w:val="none"/>
            </w:rPr>
            <w:t xml:space="preserve">, </w:t>
          </w:r>
          <w:r>
            <w:rPr>
              <w:rStyle w:val="Kpr"/>
              <w:rFonts w:asciiTheme="minorHAnsi" w:eastAsia="Calibri" w:hAnsiTheme="minorHAnsi" w:cstheme="minorHAnsi"/>
              <w:i/>
              <w:iCs/>
              <w:color w:val="auto"/>
              <w:sz w:val="20"/>
              <w:szCs w:val="20"/>
              <w:u w:val="none"/>
            </w:rPr>
            <w:t>XX</w:t>
          </w:r>
          <w:r w:rsidRPr="00304D42">
            <w:rPr>
              <w:rStyle w:val="Kpr"/>
              <w:rFonts w:asciiTheme="minorHAnsi" w:eastAsia="Calibri" w:hAnsiTheme="minorHAnsi" w:cstheme="minorHAnsi"/>
              <w:i/>
              <w:iCs/>
              <w:color w:val="auto"/>
              <w:sz w:val="20"/>
              <w:szCs w:val="20"/>
              <w:u w:val="none"/>
            </w:rPr>
            <w:t>(</w:t>
          </w:r>
          <w:r>
            <w:rPr>
              <w:rStyle w:val="Kpr"/>
              <w:rFonts w:asciiTheme="minorHAnsi" w:eastAsia="Calibri" w:hAnsiTheme="minorHAnsi" w:cstheme="minorHAnsi"/>
              <w:i/>
              <w:iCs/>
              <w:color w:val="auto"/>
              <w:sz w:val="20"/>
              <w:szCs w:val="20"/>
              <w:u w:val="none"/>
            </w:rPr>
            <w:t>X</w:t>
          </w:r>
          <w:r w:rsidRPr="00304D42">
            <w:rPr>
              <w:rStyle w:val="Kpr"/>
              <w:rFonts w:asciiTheme="minorHAnsi" w:eastAsia="Calibri" w:hAnsiTheme="minorHAnsi" w:cstheme="minorHAnsi"/>
              <w:i/>
              <w:iCs/>
              <w:color w:val="auto"/>
              <w:sz w:val="20"/>
              <w:szCs w:val="20"/>
              <w:u w:val="none"/>
            </w:rPr>
            <w:t xml:space="preserve">): </w:t>
          </w:r>
          <w:r>
            <w:rPr>
              <w:rStyle w:val="Kpr"/>
              <w:rFonts w:asciiTheme="minorHAnsi" w:eastAsia="Calibri" w:hAnsiTheme="minorHAnsi" w:cstheme="minorHAnsi"/>
              <w:i/>
              <w:iCs/>
              <w:color w:val="auto"/>
              <w:sz w:val="20"/>
              <w:szCs w:val="20"/>
              <w:u w:val="none"/>
            </w:rPr>
            <w:fldChar w:fldCharType="end"/>
          </w:r>
          <w:r>
            <w:rPr>
              <w:rStyle w:val="Kpr"/>
              <w:rFonts w:asciiTheme="minorHAnsi" w:eastAsia="Calibri" w:hAnsiTheme="minorHAnsi" w:cstheme="minorHAnsi"/>
              <w:i/>
              <w:iCs/>
              <w:color w:val="auto"/>
              <w:sz w:val="20"/>
              <w:szCs w:val="20"/>
              <w:u w:val="none"/>
            </w:rPr>
            <w:t>XXX</w:t>
          </w:r>
        </w:p>
      </w:tc>
      <w:tc>
        <w:tcPr>
          <w:tcW w:w="4058" w:type="dxa"/>
          <w:shd w:val="clear" w:color="auto" w:fill="auto"/>
        </w:tcPr>
        <w:p w14:paraId="690D3703" w14:textId="77777777" w:rsidR="009937EB" w:rsidRPr="001A41E1" w:rsidRDefault="009937EB" w:rsidP="006B594E">
          <w:pPr>
            <w:spacing w:after="0" w:line="240" w:lineRule="auto"/>
            <w:jc w:val="right"/>
            <w:rPr>
              <w:rFonts w:ascii="Century" w:eastAsia="Calibri" w:hAnsi="Century"/>
              <w:sz w:val="18"/>
            </w:rPr>
          </w:pPr>
          <w:r>
            <w:rPr>
              <w:rFonts w:ascii="Century" w:eastAsia="Calibri" w:hAnsi="Century"/>
              <w:sz w:val="18"/>
            </w:rPr>
            <w:t xml:space="preserve">Araştırma </w:t>
          </w:r>
          <w:r w:rsidRPr="001A41E1">
            <w:rPr>
              <w:rFonts w:ascii="Century" w:eastAsia="Calibri" w:hAnsi="Century"/>
              <w:sz w:val="18"/>
            </w:rPr>
            <w:t>Makalesi/</w:t>
          </w:r>
          <w:proofErr w:type="spellStart"/>
          <w:r w:rsidRPr="001A41E1">
            <w:rPr>
              <w:rFonts w:ascii="Century" w:eastAsia="Calibri" w:hAnsi="Century"/>
              <w:sz w:val="18"/>
            </w:rPr>
            <w:t>Re</w:t>
          </w:r>
          <w:r>
            <w:rPr>
              <w:rFonts w:ascii="Century" w:eastAsia="Calibri" w:hAnsi="Century"/>
              <w:sz w:val="18"/>
            </w:rPr>
            <w:t>search</w:t>
          </w:r>
          <w:proofErr w:type="spellEnd"/>
          <w:r>
            <w:rPr>
              <w:rFonts w:ascii="Century" w:eastAsia="Calibri" w:hAnsi="Century"/>
              <w:sz w:val="18"/>
            </w:rPr>
            <w:t xml:space="preserve"> </w:t>
          </w:r>
          <w:proofErr w:type="spellStart"/>
          <w:r w:rsidRPr="001A41E1">
            <w:rPr>
              <w:rFonts w:ascii="Century" w:eastAsia="Calibri" w:hAnsi="Century"/>
              <w:sz w:val="18"/>
            </w:rPr>
            <w:t>Article</w:t>
          </w:r>
          <w:proofErr w:type="spellEnd"/>
        </w:p>
      </w:tc>
    </w:tr>
  </w:tbl>
  <w:p w14:paraId="343772BF" w14:textId="77777777" w:rsidR="009937EB" w:rsidRPr="006B594E" w:rsidRDefault="009937EB" w:rsidP="00703CC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206" w:type="dxa"/>
      <w:tblInd w:w="137" w:type="dxa"/>
      <w:tblLook w:val="04A0" w:firstRow="1" w:lastRow="0" w:firstColumn="1" w:lastColumn="0" w:noHBand="0" w:noVBand="1"/>
    </w:tblPr>
    <w:tblGrid>
      <w:gridCol w:w="10206"/>
    </w:tblGrid>
    <w:tr w:rsidR="009937EB" w14:paraId="4CB9F23E" w14:textId="77777777" w:rsidTr="00A071EC">
      <w:tc>
        <w:tcPr>
          <w:tcW w:w="10206" w:type="dxa"/>
          <w:shd w:val="clear" w:color="auto" w:fill="00A249"/>
        </w:tcPr>
        <w:p w14:paraId="6AB608B5" w14:textId="05025644" w:rsidR="009937EB" w:rsidRPr="004000B8" w:rsidRDefault="009937EB" w:rsidP="004000B8">
          <w:pPr>
            <w:spacing w:after="0" w:line="240" w:lineRule="auto"/>
            <w:rPr>
              <w:rFonts w:asciiTheme="majorHAnsi" w:eastAsia="Calibri" w:hAnsiTheme="majorHAnsi"/>
              <w:iCs/>
              <w:color w:val="000000" w:themeColor="text1"/>
              <w:sz w:val="18"/>
              <w:szCs w:val="18"/>
            </w:rPr>
          </w:pPr>
          <w:r w:rsidRPr="00816C14">
            <w:rPr>
              <w:rFonts w:asciiTheme="majorHAnsi" w:eastAsia="Calibri" w:hAnsiTheme="majorHAnsi"/>
              <w:b/>
              <w:i/>
              <w:iCs/>
              <w:noProof/>
              <w:color w:val="000000" w:themeColor="text1"/>
              <w:sz w:val="18"/>
              <w:szCs w:val="18"/>
            </w:rPr>
            <w:drawing>
              <wp:anchor distT="0" distB="0" distL="114300" distR="114300" simplePos="0" relativeHeight="251660288" behindDoc="0" locked="0" layoutInCell="1" allowOverlap="1" wp14:anchorId="48E031F9" wp14:editId="5BE9F6EC">
                <wp:simplePos x="0" y="0"/>
                <wp:positionH relativeFrom="column">
                  <wp:posOffset>5901055</wp:posOffset>
                </wp:positionH>
                <wp:positionV relativeFrom="paragraph">
                  <wp:posOffset>37988</wp:posOffset>
                </wp:positionV>
                <wp:extent cx="467872" cy="467872"/>
                <wp:effectExtent l="0" t="0" r="8890" b="889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KÜLogoSon.png"/>
                        <pic:cNvPicPr/>
                      </pic:nvPicPr>
                      <pic:blipFill>
                        <a:blip r:embed="rId1">
                          <a:extLst>
                            <a:ext uri="{28A0092B-C50C-407E-A947-70E740481C1C}">
                              <a14:useLocalDpi xmlns:a14="http://schemas.microsoft.com/office/drawing/2010/main" val="0"/>
                            </a:ext>
                          </a:extLst>
                        </a:blip>
                        <a:stretch>
                          <a:fillRect/>
                        </a:stretch>
                      </pic:blipFill>
                      <pic:spPr>
                        <a:xfrm>
                          <a:off x="0" y="0"/>
                          <a:ext cx="467872" cy="467872"/>
                        </a:xfrm>
                        <a:prstGeom prst="rect">
                          <a:avLst/>
                        </a:prstGeom>
                      </pic:spPr>
                    </pic:pic>
                  </a:graphicData>
                </a:graphic>
                <wp14:sizeRelH relativeFrom="margin">
                  <wp14:pctWidth>0</wp14:pctWidth>
                </wp14:sizeRelH>
                <wp14:sizeRelV relativeFrom="margin">
                  <wp14:pctHeight>0</wp14:pctHeight>
                </wp14:sizeRelV>
              </wp:anchor>
            </w:drawing>
          </w:r>
          <w:r w:rsidRPr="00816C14">
            <w:rPr>
              <w:rFonts w:asciiTheme="majorHAnsi" w:eastAsia="Calibri" w:hAnsiTheme="majorHAnsi"/>
              <w:b/>
              <w:i/>
              <w:iCs/>
              <w:color w:val="000000" w:themeColor="text1"/>
              <w:sz w:val="18"/>
              <w:szCs w:val="18"/>
            </w:rPr>
            <w:t>Mustafa Kemal Üniversitesi Tarım Bilimleri Dergisi</w:t>
          </w:r>
          <w:r>
            <w:rPr>
              <w:rFonts w:asciiTheme="majorHAnsi" w:eastAsia="Calibri" w:hAnsiTheme="majorHAnsi"/>
              <w:b/>
              <w:iCs/>
              <w:color w:val="000000" w:themeColor="text1"/>
              <w:sz w:val="18"/>
              <w:szCs w:val="18"/>
            </w:rPr>
            <w:t>,</w:t>
          </w:r>
          <w:r w:rsidRPr="004000B8">
            <w:rPr>
              <w:rFonts w:asciiTheme="majorHAnsi" w:eastAsia="Calibri" w:hAnsiTheme="majorHAnsi"/>
              <w:iCs/>
              <w:color w:val="000000" w:themeColor="text1"/>
              <w:sz w:val="18"/>
              <w:szCs w:val="18"/>
            </w:rPr>
            <w:t xml:space="preserve"> </w:t>
          </w:r>
          <w:r w:rsidR="009F7FF6">
            <w:rPr>
              <w:rFonts w:asciiTheme="majorHAnsi" w:eastAsia="Calibri" w:hAnsiTheme="majorHAnsi"/>
              <w:iCs/>
              <w:color w:val="000000" w:themeColor="text1"/>
              <w:sz w:val="18"/>
              <w:szCs w:val="18"/>
            </w:rPr>
            <w:t>xx</w:t>
          </w:r>
          <w:r>
            <w:rPr>
              <w:rFonts w:asciiTheme="majorHAnsi" w:eastAsia="Calibri" w:hAnsiTheme="majorHAnsi"/>
              <w:iCs/>
              <w:color w:val="000000" w:themeColor="text1"/>
              <w:sz w:val="18"/>
              <w:szCs w:val="18"/>
            </w:rPr>
            <w:t xml:space="preserve"> (</w:t>
          </w:r>
          <w:r w:rsidR="009F7FF6">
            <w:rPr>
              <w:rFonts w:asciiTheme="majorHAnsi" w:eastAsia="Calibri" w:hAnsiTheme="majorHAnsi"/>
              <w:iCs/>
              <w:color w:val="000000" w:themeColor="text1"/>
              <w:sz w:val="18"/>
              <w:szCs w:val="18"/>
            </w:rPr>
            <w:t>x</w:t>
          </w:r>
          <w:r>
            <w:rPr>
              <w:rFonts w:asciiTheme="majorHAnsi" w:eastAsia="Calibri" w:hAnsiTheme="majorHAnsi"/>
              <w:iCs/>
              <w:color w:val="000000" w:themeColor="text1"/>
              <w:sz w:val="18"/>
              <w:szCs w:val="18"/>
            </w:rPr>
            <w:t xml:space="preserve">), </w:t>
          </w:r>
          <w:r w:rsidR="009F7FF6">
            <w:rPr>
              <w:rFonts w:asciiTheme="majorHAnsi" w:eastAsia="Calibri" w:hAnsiTheme="majorHAnsi"/>
              <w:iCs/>
              <w:color w:val="000000" w:themeColor="text1"/>
              <w:sz w:val="18"/>
              <w:szCs w:val="18"/>
            </w:rPr>
            <w:t>xxx</w:t>
          </w:r>
          <w:r>
            <w:rPr>
              <w:rFonts w:asciiTheme="majorHAnsi" w:eastAsia="Calibri" w:hAnsiTheme="majorHAnsi"/>
              <w:iCs/>
              <w:color w:val="000000" w:themeColor="text1"/>
              <w:sz w:val="18"/>
              <w:szCs w:val="18"/>
            </w:rPr>
            <w:t>-</w:t>
          </w:r>
          <w:r w:rsidR="009F7FF6">
            <w:rPr>
              <w:rFonts w:asciiTheme="majorHAnsi" w:eastAsia="Calibri" w:hAnsiTheme="majorHAnsi"/>
              <w:iCs/>
              <w:color w:val="000000" w:themeColor="text1"/>
              <w:sz w:val="18"/>
              <w:szCs w:val="18"/>
            </w:rPr>
            <w:t>xxx</w:t>
          </w:r>
        </w:p>
        <w:p w14:paraId="6478FEAA" w14:textId="0C91F2E0" w:rsidR="009937EB" w:rsidRPr="004000B8" w:rsidRDefault="009937EB" w:rsidP="004000B8">
          <w:pPr>
            <w:spacing w:after="0" w:line="240" w:lineRule="auto"/>
            <w:rPr>
              <w:rFonts w:asciiTheme="majorHAnsi" w:eastAsia="Calibri" w:hAnsiTheme="majorHAnsi" w:cstheme="minorHAnsi"/>
              <w:iCs/>
              <w:color w:val="000000" w:themeColor="text1"/>
              <w:sz w:val="18"/>
              <w:szCs w:val="18"/>
            </w:rPr>
          </w:pPr>
          <w:r w:rsidRPr="004000B8">
            <w:rPr>
              <w:rFonts w:asciiTheme="majorHAnsi" w:eastAsia="Calibri" w:hAnsiTheme="majorHAnsi" w:cstheme="minorHAnsi"/>
              <w:i/>
              <w:iCs/>
              <w:color w:val="000000" w:themeColor="text1"/>
              <w:sz w:val="18"/>
              <w:szCs w:val="18"/>
            </w:rPr>
            <w:t xml:space="preserve">Mustafa Kemal </w:t>
          </w:r>
          <w:proofErr w:type="spellStart"/>
          <w:r w:rsidRPr="004000B8">
            <w:rPr>
              <w:rFonts w:asciiTheme="majorHAnsi" w:eastAsia="Calibri" w:hAnsiTheme="majorHAnsi" w:cstheme="minorHAnsi"/>
              <w:i/>
              <w:iCs/>
              <w:color w:val="000000" w:themeColor="text1"/>
              <w:sz w:val="18"/>
              <w:szCs w:val="18"/>
            </w:rPr>
            <w:t>University</w:t>
          </w:r>
          <w:proofErr w:type="spellEnd"/>
          <w:r w:rsidRPr="004000B8">
            <w:rPr>
              <w:rFonts w:asciiTheme="majorHAnsi" w:eastAsia="Calibri" w:hAnsiTheme="majorHAnsi" w:cstheme="minorHAnsi"/>
              <w:i/>
              <w:iCs/>
              <w:color w:val="000000" w:themeColor="text1"/>
              <w:sz w:val="18"/>
              <w:szCs w:val="18"/>
            </w:rPr>
            <w:t xml:space="preserve"> </w:t>
          </w:r>
          <w:proofErr w:type="spellStart"/>
          <w:r w:rsidRPr="004000B8">
            <w:rPr>
              <w:rFonts w:asciiTheme="majorHAnsi" w:eastAsia="Calibri" w:hAnsiTheme="majorHAnsi" w:cstheme="minorHAnsi"/>
              <w:i/>
              <w:iCs/>
              <w:color w:val="000000" w:themeColor="text1"/>
              <w:sz w:val="18"/>
              <w:szCs w:val="18"/>
            </w:rPr>
            <w:t>Journal</w:t>
          </w:r>
          <w:proofErr w:type="spellEnd"/>
          <w:r w:rsidRPr="004000B8">
            <w:rPr>
              <w:rFonts w:asciiTheme="majorHAnsi" w:eastAsia="Calibri" w:hAnsiTheme="majorHAnsi" w:cstheme="minorHAnsi"/>
              <w:i/>
              <w:iCs/>
              <w:color w:val="000000" w:themeColor="text1"/>
              <w:sz w:val="18"/>
              <w:szCs w:val="18"/>
            </w:rPr>
            <w:t xml:space="preserve"> of </w:t>
          </w:r>
          <w:proofErr w:type="spellStart"/>
          <w:r w:rsidRPr="004000B8">
            <w:rPr>
              <w:rFonts w:asciiTheme="majorHAnsi" w:eastAsia="Calibri" w:hAnsiTheme="majorHAnsi" w:cstheme="minorHAnsi"/>
              <w:i/>
              <w:iCs/>
              <w:color w:val="000000" w:themeColor="text1"/>
              <w:sz w:val="18"/>
              <w:szCs w:val="18"/>
            </w:rPr>
            <w:t>Agricultural</w:t>
          </w:r>
          <w:proofErr w:type="spellEnd"/>
          <w:r w:rsidRPr="004000B8">
            <w:rPr>
              <w:rFonts w:asciiTheme="majorHAnsi" w:eastAsia="Calibri" w:hAnsiTheme="majorHAnsi" w:cstheme="minorHAnsi"/>
              <w:i/>
              <w:iCs/>
              <w:color w:val="000000" w:themeColor="text1"/>
              <w:sz w:val="18"/>
              <w:szCs w:val="18"/>
            </w:rPr>
            <w:t xml:space="preserve"> </w:t>
          </w:r>
          <w:proofErr w:type="spellStart"/>
          <w:r w:rsidRPr="004000B8">
            <w:rPr>
              <w:rFonts w:asciiTheme="majorHAnsi" w:eastAsia="Calibri" w:hAnsiTheme="majorHAnsi" w:cstheme="minorHAnsi"/>
              <w:i/>
              <w:iCs/>
              <w:color w:val="000000" w:themeColor="text1"/>
              <w:sz w:val="18"/>
              <w:szCs w:val="18"/>
            </w:rPr>
            <w:t>Sciences</w:t>
          </w:r>
          <w:proofErr w:type="spellEnd"/>
          <w:r>
            <w:rPr>
              <w:rFonts w:asciiTheme="majorHAnsi" w:eastAsia="Calibri" w:hAnsiTheme="majorHAnsi" w:cstheme="minorHAnsi"/>
              <w:iCs/>
              <w:color w:val="000000" w:themeColor="text1"/>
              <w:sz w:val="18"/>
              <w:szCs w:val="18"/>
            </w:rPr>
            <w:t xml:space="preserve">, </w:t>
          </w:r>
          <w:r w:rsidR="009F7FF6">
            <w:rPr>
              <w:rFonts w:asciiTheme="majorHAnsi" w:eastAsia="Calibri" w:hAnsiTheme="majorHAnsi" w:cstheme="minorHAnsi"/>
              <w:iCs/>
              <w:color w:val="000000" w:themeColor="text1"/>
              <w:sz w:val="18"/>
              <w:szCs w:val="18"/>
            </w:rPr>
            <w:t>xx</w:t>
          </w:r>
          <w:r>
            <w:rPr>
              <w:rFonts w:asciiTheme="majorHAnsi" w:eastAsia="Calibri" w:hAnsiTheme="majorHAnsi" w:cstheme="minorHAnsi"/>
              <w:iCs/>
              <w:color w:val="000000" w:themeColor="text1"/>
              <w:sz w:val="18"/>
              <w:szCs w:val="18"/>
            </w:rPr>
            <w:t xml:space="preserve"> (</w:t>
          </w:r>
          <w:r w:rsidR="009F7FF6">
            <w:rPr>
              <w:rFonts w:asciiTheme="majorHAnsi" w:eastAsia="Calibri" w:hAnsiTheme="majorHAnsi" w:cstheme="minorHAnsi"/>
              <w:iCs/>
              <w:color w:val="000000" w:themeColor="text1"/>
              <w:sz w:val="18"/>
              <w:szCs w:val="18"/>
            </w:rPr>
            <w:t>x</w:t>
          </w:r>
          <w:r>
            <w:rPr>
              <w:rFonts w:asciiTheme="majorHAnsi" w:eastAsia="Calibri" w:hAnsiTheme="majorHAnsi" w:cstheme="minorHAnsi"/>
              <w:iCs/>
              <w:color w:val="000000" w:themeColor="text1"/>
              <w:sz w:val="18"/>
              <w:szCs w:val="18"/>
            </w:rPr>
            <w:t xml:space="preserve">), </w:t>
          </w:r>
          <w:r w:rsidR="009F7FF6">
            <w:rPr>
              <w:rFonts w:asciiTheme="majorHAnsi" w:eastAsia="Calibri" w:hAnsiTheme="majorHAnsi" w:cstheme="minorHAnsi"/>
              <w:iCs/>
              <w:color w:val="000000" w:themeColor="text1"/>
              <w:sz w:val="18"/>
              <w:szCs w:val="18"/>
            </w:rPr>
            <w:t>xxx</w:t>
          </w:r>
          <w:r>
            <w:rPr>
              <w:rFonts w:asciiTheme="majorHAnsi" w:eastAsia="Calibri" w:hAnsiTheme="majorHAnsi" w:cstheme="minorHAnsi"/>
              <w:iCs/>
              <w:color w:val="000000" w:themeColor="text1"/>
              <w:sz w:val="18"/>
              <w:szCs w:val="18"/>
            </w:rPr>
            <w:t>-</w:t>
          </w:r>
          <w:r w:rsidR="009F7FF6">
            <w:rPr>
              <w:rFonts w:asciiTheme="majorHAnsi" w:eastAsia="Calibri" w:hAnsiTheme="majorHAnsi" w:cstheme="minorHAnsi"/>
              <w:iCs/>
              <w:color w:val="000000" w:themeColor="text1"/>
              <w:sz w:val="18"/>
              <w:szCs w:val="18"/>
            </w:rPr>
            <w:t>xxx</w:t>
          </w:r>
          <w:r w:rsidRPr="004000B8">
            <w:rPr>
              <w:rFonts w:asciiTheme="majorHAnsi" w:eastAsia="Calibri" w:hAnsiTheme="majorHAnsi" w:cstheme="minorHAnsi"/>
              <w:iCs/>
              <w:color w:val="000000" w:themeColor="text1"/>
              <w:sz w:val="18"/>
              <w:szCs w:val="18"/>
            </w:rPr>
            <w:tab/>
          </w:r>
        </w:p>
        <w:p w14:paraId="10CEA3B7" w14:textId="77777777" w:rsidR="009937EB" w:rsidRPr="00816C14" w:rsidRDefault="009937EB" w:rsidP="004000B8">
          <w:pPr>
            <w:widowControl w:val="0"/>
            <w:spacing w:after="0" w:line="240" w:lineRule="auto"/>
            <w:rPr>
              <w:rFonts w:asciiTheme="majorHAnsi" w:hAnsiTheme="majorHAnsi" w:cstheme="minorHAnsi"/>
              <w:b/>
              <w:iCs/>
              <w:color w:val="000000" w:themeColor="text1"/>
              <w:sz w:val="18"/>
              <w:szCs w:val="18"/>
            </w:rPr>
          </w:pPr>
          <w:r w:rsidRPr="00816C14">
            <w:rPr>
              <w:rFonts w:asciiTheme="majorHAnsi" w:hAnsiTheme="majorHAnsi" w:cstheme="minorHAnsi"/>
              <w:b/>
              <w:iCs/>
              <w:color w:val="000000" w:themeColor="text1"/>
              <w:sz w:val="18"/>
              <w:szCs w:val="18"/>
            </w:rPr>
            <w:t>https://</w:t>
          </w:r>
          <w:hyperlink r:id="rId2" w:history="1">
            <w:r w:rsidRPr="00816C14">
              <w:rPr>
                <w:rStyle w:val="Kpr"/>
                <w:rFonts w:asciiTheme="majorHAnsi" w:hAnsiTheme="majorHAnsi" w:cstheme="minorHAnsi"/>
                <w:b/>
                <w:iCs/>
                <w:color w:val="000000" w:themeColor="text1"/>
                <w:sz w:val="18"/>
                <w:szCs w:val="18"/>
                <w:u w:val="none"/>
              </w:rPr>
              <w:t>dergipark.org.tr/tr/pub/mkutbd</w:t>
            </w:r>
          </w:hyperlink>
        </w:p>
        <w:p w14:paraId="626B62CB" w14:textId="77777777" w:rsidR="009937EB" w:rsidRPr="004000B8" w:rsidRDefault="009937EB" w:rsidP="00A071EC">
          <w:pPr>
            <w:tabs>
              <w:tab w:val="left" w:pos="3181"/>
            </w:tabs>
            <w:spacing w:after="0" w:line="240" w:lineRule="auto"/>
            <w:rPr>
              <w:rFonts w:asciiTheme="majorHAnsi" w:eastAsia="Calibri" w:hAnsiTheme="majorHAnsi"/>
              <w:color w:val="000000" w:themeColor="text1"/>
              <w:sz w:val="18"/>
              <w:szCs w:val="18"/>
            </w:rPr>
          </w:pPr>
          <w:proofErr w:type="gramStart"/>
          <w:r w:rsidRPr="004000B8">
            <w:rPr>
              <w:rFonts w:asciiTheme="majorHAnsi" w:hAnsiTheme="majorHAnsi" w:cstheme="minorHAnsi"/>
              <w:color w:val="000000" w:themeColor="text1"/>
              <w:sz w:val="18"/>
              <w:szCs w:val="18"/>
            </w:rPr>
            <w:t>e</w:t>
          </w:r>
          <w:proofErr w:type="gramEnd"/>
          <w:r w:rsidRPr="004000B8">
            <w:rPr>
              <w:rFonts w:asciiTheme="majorHAnsi" w:hAnsiTheme="majorHAnsi" w:cstheme="minorHAnsi"/>
              <w:color w:val="000000" w:themeColor="text1"/>
              <w:sz w:val="18"/>
              <w:szCs w:val="18"/>
            </w:rPr>
            <w:t>-ISSN: 2667-7733</w:t>
          </w:r>
          <w:r>
            <w:rPr>
              <w:rFonts w:asciiTheme="majorHAnsi" w:hAnsiTheme="majorHAnsi" w:cstheme="minorHAnsi"/>
              <w:color w:val="000000" w:themeColor="text1"/>
              <w:sz w:val="18"/>
              <w:szCs w:val="18"/>
            </w:rPr>
            <w:tab/>
          </w:r>
        </w:p>
      </w:tc>
    </w:tr>
  </w:tbl>
  <w:p w14:paraId="148F0EF7" w14:textId="77777777" w:rsidR="009937EB" w:rsidRPr="00C466F8" w:rsidRDefault="009937EB" w:rsidP="007F3223">
    <w:pPr>
      <w:pStyle w:val="stBilgi"/>
      <w:rPr>
        <w:rFonts w:asciiTheme="minorHAnsi" w:hAnsiTheme="minorHAns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12" w:space="0" w:color="538135"/>
      </w:tblBorders>
      <w:tblLook w:val="04A0" w:firstRow="1" w:lastRow="0" w:firstColumn="1" w:lastColumn="0" w:noHBand="0" w:noVBand="1"/>
    </w:tblPr>
    <w:tblGrid>
      <w:gridCol w:w="6386"/>
      <w:gridCol w:w="4058"/>
    </w:tblGrid>
    <w:tr w:rsidR="009937EB" w:rsidRPr="000F5BE1" w14:paraId="1B18756C" w14:textId="77777777" w:rsidTr="006B594E">
      <w:trPr>
        <w:trHeight w:val="270"/>
      </w:trPr>
      <w:tc>
        <w:tcPr>
          <w:tcW w:w="6386" w:type="dxa"/>
          <w:shd w:val="clear" w:color="auto" w:fill="auto"/>
        </w:tcPr>
        <w:p w14:paraId="17C0A45B" w14:textId="77777777" w:rsidR="009937EB" w:rsidRPr="00304D42" w:rsidRDefault="00000000" w:rsidP="00A01204">
          <w:pPr>
            <w:spacing w:after="0" w:line="240" w:lineRule="auto"/>
            <w:jc w:val="both"/>
            <w:rPr>
              <w:rFonts w:asciiTheme="minorHAnsi" w:eastAsia="Calibri" w:hAnsiTheme="minorHAnsi" w:cstheme="minorHAnsi"/>
              <w:i/>
              <w:iCs/>
              <w:sz w:val="20"/>
              <w:szCs w:val="20"/>
            </w:rPr>
          </w:pPr>
          <w:hyperlink r:id="rId1" w:history="1">
            <w:r w:rsidR="009937EB" w:rsidRPr="00304D42">
              <w:rPr>
                <w:rStyle w:val="Kpr"/>
                <w:rFonts w:asciiTheme="minorHAnsi" w:eastAsia="Calibri" w:hAnsiTheme="minorHAnsi" w:cstheme="minorHAnsi"/>
                <w:i/>
                <w:iCs/>
                <w:color w:val="auto"/>
                <w:sz w:val="20"/>
                <w:szCs w:val="20"/>
                <w:u w:val="none"/>
              </w:rPr>
              <w:t xml:space="preserve">MKU. Tar. Bil. </w:t>
            </w:r>
            <w:proofErr w:type="spellStart"/>
            <w:r w:rsidR="009937EB" w:rsidRPr="00304D42">
              <w:rPr>
                <w:rStyle w:val="Kpr"/>
                <w:rFonts w:asciiTheme="minorHAnsi" w:eastAsia="Calibri" w:hAnsiTheme="minorHAnsi" w:cstheme="minorHAnsi"/>
                <w:i/>
                <w:iCs/>
                <w:color w:val="auto"/>
                <w:sz w:val="20"/>
                <w:szCs w:val="20"/>
                <w:u w:val="none"/>
              </w:rPr>
              <w:t>Derg</w:t>
            </w:r>
            <w:proofErr w:type="spellEnd"/>
            <w:r w:rsidR="009937EB" w:rsidRPr="00304D42">
              <w:rPr>
                <w:rStyle w:val="Kpr"/>
                <w:rFonts w:asciiTheme="minorHAnsi" w:eastAsia="Calibri" w:hAnsiTheme="minorHAnsi" w:cstheme="minorHAnsi"/>
                <w:i/>
                <w:iCs/>
                <w:color w:val="auto"/>
                <w:sz w:val="20"/>
                <w:szCs w:val="20"/>
                <w:u w:val="none"/>
              </w:rPr>
              <w:t xml:space="preserve">. / MKU. J. </w:t>
            </w:r>
            <w:proofErr w:type="spellStart"/>
            <w:r w:rsidR="009937EB" w:rsidRPr="00304D42">
              <w:rPr>
                <w:rStyle w:val="Kpr"/>
                <w:rFonts w:asciiTheme="minorHAnsi" w:eastAsia="Calibri" w:hAnsiTheme="minorHAnsi" w:cstheme="minorHAnsi"/>
                <w:i/>
                <w:iCs/>
                <w:color w:val="auto"/>
                <w:sz w:val="20"/>
                <w:szCs w:val="20"/>
                <w:u w:val="none"/>
              </w:rPr>
              <w:t>Agric</w:t>
            </w:r>
            <w:proofErr w:type="spellEnd"/>
            <w:r w:rsidR="009937EB" w:rsidRPr="00304D42">
              <w:rPr>
                <w:rStyle w:val="Kpr"/>
                <w:rFonts w:asciiTheme="minorHAnsi" w:eastAsia="Calibri" w:hAnsiTheme="minorHAnsi" w:cstheme="minorHAnsi"/>
                <w:i/>
                <w:iCs/>
                <w:color w:val="auto"/>
                <w:sz w:val="20"/>
                <w:szCs w:val="20"/>
                <w:u w:val="none"/>
              </w:rPr>
              <w:t xml:space="preserve">. </w:t>
            </w:r>
            <w:proofErr w:type="spellStart"/>
            <w:r w:rsidR="009937EB" w:rsidRPr="00304D42">
              <w:rPr>
                <w:rStyle w:val="Kpr"/>
                <w:rFonts w:asciiTheme="minorHAnsi" w:eastAsia="Calibri" w:hAnsiTheme="minorHAnsi" w:cstheme="minorHAnsi"/>
                <w:i/>
                <w:iCs/>
                <w:color w:val="auto"/>
                <w:sz w:val="20"/>
                <w:szCs w:val="20"/>
                <w:u w:val="none"/>
              </w:rPr>
              <w:t>Sci</w:t>
            </w:r>
            <w:proofErr w:type="spellEnd"/>
            <w:r w:rsidR="009937EB" w:rsidRPr="00304D42">
              <w:rPr>
                <w:rStyle w:val="Kpr"/>
                <w:rFonts w:asciiTheme="minorHAnsi" w:eastAsia="Calibri" w:hAnsiTheme="minorHAnsi" w:cstheme="minorHAnsi"/>
                <w:i/>
                <w:iCs/>
                <w:color w:val="auto"/>
                <w:sz w:val="20"/>
                <w:szCs w:val="20"/>
                <w:u w:val="none"/>
              </w:rPr>
              <w:t>. 20</w:t>
            </w:r>
            <w:r w:rsidR="009937EB">
              <w:rPr>
                <w:rStyle w:val="Kpr"/>
                <w:rFonts w:asciiTheme="minorHAnsi" w:eastAsia="Calibri" w:hAnsiTheme="minorHAnsi" w:cstheme="minorHAnsi"/>
                <w:i/>
                <w:iCs/>
                <w:color w:val="auto"/>
                <w:sz w:val="20"/>
                <w:szCs w:val="20"/>
                <w:u w:val="none"/>
              </w:rPr>
              <w:t>23</w:t>
            </w:r>
            <w:r w:rsidR="009937EB" w:rsidRPr="00304D42">
              <w:rPr>
                <w:rStyle w:val="Kpr"/>
                <w:rFonts w:asciiTheme="minorHAnsi" w:eastAsia="Calibri" w:hAnsiTheme="minorHAnsi" w:cstheme="minorHAnsi"/>
                <w:i/>
                <w:iCs/>
                <w:color w:val="auto"/>
                <w:sz w:val="20"/>
                <w:szCs w:val="20"/>
                <w:u w:val="none"/>
              </w:rPr>
              <w:t xml:space="preserve">, </w:t>
            </w:r>
            <w:r w:rsidR="009937EB">
              <w:rPr>
                <w:rStyle w:val="Kpr"/>
                <w:rFonts w:asciiTheme="minorHAnsi" w:eastAsia="Calibri" w:hAnsiTheme="minorHAnsi" w:cstheme="minorHAnsi"/>
                <w:i/>
                <w:iCs/>
                <w:color w:val="auto"/>
                <w:sz w:val="20"/>
                <w:szCs w:val="20"/>
                <w:u w:val="none"/>
              </w:rPr>
              <w:t>28</w:t>
            </w:r>
            <w:r w:rsidR="009937EB" w:rsidRPr="00304D42">
              <w:rPr>
                <w:rStyle w:val="Kpr"/>
                <w:rFonts w:asciiTheme="minorHAnsi" w:eastAsia="Calibri" w:hAnsiTheme="minorHAnsi" w:cstheme="minorHAnsi"/>
                <w:i/>
                <w:iCs/>
                <w:color w:val="auto"/>
                <w:sz w:val="20"/>
                <w:szCs w:val="20"/>
                <w:u w:val="none"/>
              </w:rPr>
              <w:t>(</w:t>
            </w:r>
            <w:r w:rsidR="009937EB">
              <w:rPr>
                <w:rStyle w:val="Kpr"/>
                <w:rFonts w:asciiTheme="minorHAnsi" w:eastAsia="Calibri" w:hAnsiTheme="minorHAnsi" w:cstheme="minorHAnsi"/>
                <w:i/>
                <w:iCs/>
                <w:color w:val="auto"/>
                <w:sz w:val="20"/>
                <w:szCs w:val="20"/>
                <w:u w:val="none"/>
              </w:rPr>
              <w:t>1),</w:t>
            </w:r>
            <w:r w:rsidR="009937EB" w:rsidRPr="00304D42">
              <w:rPr>
                <w:rStyle w:val="Kpr"/>
                <w:rFonts w:asciiTheme="minorHAnsi" w:eastAsia="Calibri" w:hAnsiTheme="minorHAnsi" w:cstheme="minorHAnsi"/>
                <w:i/>
                <w:iCs/>
                <w:color w:val="auto"/>
                <w:sz w:val="20"/>
                <w:szCs w:val="20"/>
                <w:u w:val="none"/>
              </w:rPr>
              <w:t xml:space="preserve"> </w:t>
            </w:r>
          </w:hyperlink>
          <w:r w:rsidR="009937EB">
            <w:rPr>
              <w:rStyle w:val="Kpr"/>
              <w:rFonts w:asciiTheme="minorHAnsi" w:eastAsia="Calibri" w:hAnsiTheme="minorHAnsi" w:cstheme="minorHAnsi"/>
              <w:i/>
              <w:iCs/>
              <w:color w:val="auto"/>
              <w:sz w:val="20"/>
              <w:szCs w:val="20"/>
              <w:u w:val="none"/>
            </w:rPr>
            <w:t>111-222</w:t>
          </w:r>
        </w:p>
      </w:tc>
      <w:tc>
        <w:tcPr>
          <w:tcW w:w="4058" w:type="dxa"/>
          <w:shd w:val="clear" w:color="auto" w:fill="auto"/>
        </w:tcPr>
        <w:p w14:paraId="546E0090" w14:textId="77777777" w:rsidR="009937EB" w:rsidRPr="005A5BB5" w:rsidRDefault="009937EB" w:rsidP="00304D42">
          <w:pPr>
            <w:spacing w:after="0" w:line="240" w:lineRule="auto"/>
            <w:jc w:val="right"/>
            <w:rPr>
              <w:rFonts w:asciiTheme="minorHAnsi" w:eastAsia="Calibri" w:hAnsiTheme="minorHAnsi" w:cstheme="minorHAnsi"/>
              <w:sz w:val="20"/>
              <w:szCs w:val="20"/>
            </w:rPr>
          </w:pPr>
          <w:r>
            <w:rPr>
              <w:rFonts w:asciiTheme="minorHAnsi" w:eastAsia="Calibri" w:hAnsiTheme="minorHAnsi" w:cstheme="minorHAnsi"/>
              <w:sz w:val="20"/>
              <w:szCs w:val="20"/>
            </w:rPr>
            <w:t xml:space="preserve">Araştırma Makalesi / </w:t>
          </w:r>
          <w:proofErr w:type="spellStart"/>
          <w:r>
            <w:rPr>
              <w:rFonts w:asciiTheme="minorHAnsi" w:eastAsia="Calibri" w:hAnsiTheme="minorHAnsi" w:cstheme="minorHAnsi"/>
              <w:sz w:val="20"/>
              <w:szCs w:val="20"/>
            </w:rPr>
            <w:t>Research</w:t>
          </w:r>
          <w:proofErr w:type="spellEnd"/>
          <w:r>
            <w:rPr>
              <w:rFonts w:asciiTheme="minorHAnsi" w:eastAsia="Calibri" w:hAnsiTheme="minorHAnsi" w:cstheme="minorHAnsi"/>
              <w:sz w:val="20"/>
              <w:szCs w:val="20"/>
            </w:rPr>
            <w:t xml:space="preserve"> </w:t>
          </w:r>
          <w:proofErr w:type="spellStart"/>
          <w:r>
            <w:rPr>
              <w:rFonts w:asciiTheme="minorHAnsi" w:eastAsia="Calibri" w:hAnsiTheme="minorHAnsi" w:cstheme="minorHAnsi"/>
              <w:sz w:val="20"/>
              <w:szCs w:val="20"/>
            </w:rPr>
            <w:t>Article</w:t>
          </w:r>
          <w:proofErr w:type="spellEnd"/>
        </w:p>
      </w:tc>
    </w:tr>
  </w:tbl>
  <w:p w14:paraId="145D734C" w14:textId="77777777" w:rsidR="009937EB" w:rsidRPr="006B594E" w:rsidRDefault="009937EB" w:rsidP="00E55C9F">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4" w:space="0" w:color="385623"/>
      </w:tblBorders>
      <w:tblLook w:val="04A0" w:firstRow="1" w:lastRow="0" w:firstColumn="1" w:lastColumn="0" w:noHBand="0" w:noVBand="1"/>
    </w:tblPr>
    <w:tblGrid>
      <w:gridCol w:w="4423"/>
      <w:gridCol w:w="2074"/>
      <w:gridCol w:w="3707"/>
    </w:tblGrid>
    <w:tr w:rsidR="009937EB" w:rsidRPr="00EB085E" w14:paraId="605FC525" w14:textId="77777777" w:rsidTr="00125D0C">
      <w:trPr>
        <w:trHeight w:val="844"/>
      </w:trPr>
      <w:tc>
        <w:tcPr>
          <w:tcW w:w="4531" w:type="dxa"/>
          <w:shd w:val="clear" w:color="auto" w:fill="auto"/>
          <w:vAlign w:val="center"/>
        </w:tcPr>
        <w:p w14:paraId="51C53E08" w14:textId="77777777" w:rsidR="009937EB" w:rsidRPr="00637B27" w:rsidRDefault="009937EB" w:rsidP="00107B3D">
          <w:pPr>
            <w:spacing w:after="0" w:line="240" w:lineRule="auto"/>
            <w:jc w:val="both"/>
            <w:rPr>
              <w:rFonts w:ascii="Century" w:hAnsi="Century"/>
              <w:iCs/>
              <w:sz w:val="18"/>
              <w:szCs w:val="20"/>
            </w:rPr>
          </w:pPr>
          <w:r w:rsidRPr="00637B27">
            <w:rPr>
              <w:rFonts w:ascii="Century" w:hAnsi="Century"/>
              <w:iCs/>
              <w:sz w:val="18"/>
              <w:szCs w:val="20"/>
            </w:rPr>
            <w:t xml:space="preserve">KSÜ </w:t>
          </w:r>
          <w:proofErr w:type="spellStart"/>
          <w:r w:rsidRPr="00637B27">
            <w:rPr>
              <w:rFonts w:ascii="Century" w:hAnsi="Century"/>
              <w:iCs/>
              <w:sz w:val="18"/>
              <w:szCs w:val="20"/>
            </w:rPr>
            <w:t>Tarim</w:t>
          </w:r>
          <w:proofErr w:type="spellEnd"/>
          <w:r w:rsidRPr="00637B27">
            <w:rPr>
              <w:rFonts w:ascii="Century" w:hAnsi="Century"/>
              <w:iCs/>
              <w:sz w:val="18"/>
              <w:szCs w:val="20"/>
            </w:rPr>
            <w:t xml:space="preserve"> ve Doğa </w:t>
          </w:r>
          <w:proofErr w:type="spellStart"/>
          <w:r w:rsidRPr="00637B27">
            <w:rPr>
              <w:rFonts w:ascii="Century" w:hAnsi="Century"/>
              <w:iCs/>
              <w:sz w:val="18"/>
              <w:szCs w:val="20"/>
            </w:rPr>
            <w:t>Derg</w:t>
          </w:r>
          <w:proofErr w:type="spellEnd"/>
          <w:r w:rsidRPr="00637B27">
            <w:rPr>
              <w:rFonts w:ascii="Century" w:hAnsi="Century"/>
              <w:iCs/>
              <w:sz w:val="18"/>
              <w:szCs w:val="20"/>
            </w:rPr>
            <w:t xml:space="preserve"> 2</w:t>
          </w:r>
          <w:r>
            <w:rPr>
              <w:rFonts w:ascii="Century" w:hAnsi="Century"/>
              <w:iCs/>
              <w:sz w:val="18"/>
              <w:szCs w:val="20"/>
            </w:rPr>
            <w:t>2</w:t>
          </w:r>
          <w:r w:rsidRPr="00637B27">
            <w:rPr>
              <w:rFonts w:ascii="Century" w:hAnsi="Century"/>
              <w:iCs/>
              <w:sz w:val="18"/>
              <w:szCs w:val="20"/>
            </w:rPr>
            <w:t>(</w:t>
          </w:r>
          <w:r>
            <w:rPr>
              <w:rFonts w:ascii="Century" w:hAnsi="Century"/>
              <w:iCs/>
              <w:sz w:val="18"/>
              <w:szCs w:val="20"/>
            </w:rPr>
            <w:t>1</w:t>
          </w:r>
          <w:r w:rsidRPr="00637B27">
            <w:rPr>
              <w:rFonts w:ascii="Century" w:hAnsi="Century"/>
              <w:iCs/>
              <w:sz w:val="18"/>
              <w:szCs w:val="20"/>
            </w:rPr>
            <w:t>):</w:t>
          </w:r>
          <w:r>
            <w:rPr>
              <w:rFonts w:ascii="Century" w:hAnsi="Century"/>
              <w:iCs/>
              <w:sz w:val="18"/>
              <w:szCs w:val="20"/>
            </w:rPr>
            <w:t>xx</w:t>
          </w:r>
          <w:r w:rsidRPr="00637B27">
            <w:rPr>
              <w:rFonts w:ascii="Century" w:hAnsi="Century"/>
              <w:iCs/>
              <w:sz w:val="18"/>
              <w:szCs w:val="20"/>
            </w:rPr>
            <w:t>-</w:t>
          </w:r>
          <w:r>
            <w:rPr>
              <w:rFonts w:ascii="Century" w:hAnsi="Century"/>
              <w:iCs/>
              <w:sz w:val="18"/>
              <w:szCs w:val="20"/>
            </w:rPr>
            <w:t>xx</w:t>
          </w:r>
          <w:r w:rsidRPr="00637B27">
            <w:rPr>
              <w:rFonts w:ascii="Century" w:hAnsi="Century"/>
              <w:iCs/>
              <w:sz w:val="18"/>
              <w:szCs w:val="20"/>
            </w:rPr>
            <w:t>, 201</w:t>
          </w:r>
          <w:r>
            <w:rPr>
              <w:rFonts w:ascii="Century" w:hAnsi="Century"/>
              <w:iCs/>
              <w:sz w:val="18"/>
              <w:szCs w:val="20"/>
            </w:rPr>
            <w:t>9</w:t>
          </w:r>
        </w:p>
        <w:p w14:paraId="16E98855" w14:textId="77777777" w:rsidR="009937EB" w:rsidRPr="00637B27" w:rsidRDefault="009937EB" w:rsidP="00107B3D">
          <w:pPr>
            <w:spacing w:after="0" w:line="240" w:lineRule="auto"/>
            <w:jc w:val="both"/>
            <w:rPr>
              <w:rFonts w:ascii="Century" w:hAnsi="Century"/>
              <w:sz w:val="18"/>
              <w:szCs w:val="20"/>
            </w:rPr>
          </w:pPr>
          <w:r w:rsidRPr="00637B27">
            <w:rPr>
              <w:rFonts w:ascii="Century" w:hAnsi="Century"/>
              <w:iCs/>
              <w:sz w:val="18"/>
              <w:szCs w:val="20"/>
            </w:rPr>
            <w:t xml:space="preserve">KSU J. </w:t>
          </w:r>
          <w:proofErr w:type="spellStart"/>
          <w:r w:rsidRPr="00637B27">
            <w:rPr>
              <w:rFonts w:ascii="Century" w:hAnsi="Century"/>
              <w:iCs/>
              <w:sz w:val="18"/>
              <w:szCs w:val="20"/>
            </w:rPr>
            <w:t>Agric</w:t>
          </w:r>
          <w:proofErr w:type="spellEnd"/>
          <w:r w:rsidRPr="00637B27">
            <w:rPr>
              <w:rFonts w:ascii="Century" w:hAnsi="Century"/>
              <w:iCs/>
              <w:sz w:val="18"/>
              <w:szCs w:val="20"/>
            </w:rPr>
            <w:t xml:space="preserve"> </w:t>
          </w:r>
          <w:proofErr w:type="spellStart"/>
          <w:proofErr w:type="gramStart"/>
          <w:r w:rsidRPr="00637B27">
            <w:rPr>
              <w:rFonts w:ascii="Century" w:hAnsi="Century"/>
              <w:iCs/>
              <w:sz w:val="18"/>
              <w:szCs w:val="20"/>
            </w:rPr>
            <w:t>Nat</w:t>
          </w:r>
          <w:proofErr w:type="spellEnd"/>
          <w:r w:rsidRPr="00637B27">
            <w:rPr>
              <w:rFonts w:ascii="Century" w:hAnsi="Century"/>
              <w:iCs/>
              <w:sz w:val="18"/>
              <w:szCs w:val="20"/>
            </w:rPr>
            <w:t xml:space="preserve">  2</w:t>
          </w:r>
          <w:r>
            <w:rPr>
              <w:rFonts w:ascii="Century" w:hAnsi="Century"/>
              <w:iCs/>
              <w:sz w:val="18"/>
              <w:szCs w:val="20"/>
            </w:rPr>
            <w:t>2</w:t>
          </w:r>
          <w:proofErr w:type="gramEnd"/>
          <w:r w:rsidRPr="00637B27">
            <w:rPr>
              <w:rFonts w:ascii="Century" w:hAnsi="Century"/>
              <w:iCs/>
              <w:sz w:val="18"/>
              <w:szCs w:val="20"/>
            </w:rPr>
            <w:t>(</w:t>
          </w:r>
          <w:r>
            <w:rPr>
              <w:rFonts w:ascii="Century" w:hAnsi="Century"/>
              <w:iCs/>
              <w:sz w:val="18"/>
              <w:szCs w:val="20"/>
            </w:rPr>
            <w:t>1</w:t>
          </w:r>
          <w:r w:rsidRPr="00637B27">
            <w:rPr>
              <w:rFonts w:ascii="Century" w:hAnsi="Century"/>
              <w:iCs/>
              <w:sz w:val="18"/>
              <w:szCs w:val="20"/>
            </w:rPr>
            <w:t>):</w:t>
          </w:r>
          <w:r>
            <w:rPr>
              <w:rFonts w:ascii="Century" w:hAnsi="Century"/>
              <w:iCs/>
              <w:sz w:val="18"/>
              <w:szCs w:val="20"/>
            </w:rPr>
            <w:t>xx</w:t>
          </w:r>
          <w:r w:rsidRPr="00637B27">
            <w:rPr>
              <w:rFonts w:ascii="Century" w:hAnsi="Century"/>
              <w:iCs/>
              <w:sz w:val="18"/>
              <w:szCs w:val="20"/>
            </w:rPr>
            <w:t>-</w:t>
          </w:r>
          <w:r>
            <w:rPr>
              <w:rFonts w:ascii="Century" w:hAnsi="Century"/>
              <w:iCs/>
              <w:sz w:val="18"/>
              <w:szCs w:val="20"/>
            </w:rPr>
            <w:t>xx</w:t>
          </w:r>
          <w:r w:rsidRPr="00637B27">
            <w:rPr>
              <w:rFonts w:ascii="Century" w:hAnsi="Century"/>
              <w:iCs/>
              <w:sz w:val="18"/>
              <w:szCs w:val="20"/>
            </w:rPr>
            <w:t>, 201</w:t>
          </w:r>
          <w:r>
            <w:rPr>
              <w:rFonts w:ascii="Century" w:hAnsi="Century"/>
              <w:iCs/>
              <w:sz w:val="18"/>
              <w:szCs w:val="20"/>
            </w:rPr>
            <w:t>9</w:t>
          </w:r>
          <w:r w:rsidRPr="00637B27">
            <w:rPr>
              <w:rFonts w:ascii="Century" w:hAnsi="Century"/>
              <w:sz w:val="18"/>
              <w:szCs w:val="20"/>
            </w:rPr>
            <w:t xml:space="preserve"> </w:t>
          </w:r>
        </w:p>
      </w:tc>
      <w:tc>
        <w:tcPr>
          <w:tcW w:w="2132" w:type="dxa"/>
          <w:shd w:val="clear" w:color="auto" w:fill="auto"/>
          <w:vAlign w:val="center"/>
        </w:tcPr>
        <w:p w14:paraId="181FED0A" w14:textId="77777777" w:rsidR="009937EB" w:rsidRPr="00637B27" w:rsidRDefault="009937EB" w:rsidP="00107B3D">
          <w:pPr>
            <w:spacing w:after="0" w:line="240" w:lineRule="auto"/>
            <w:jc w:val="both"/>
            <w:rPr>
              <w:rFonts w:ascii="Century" w:hAnsi="Century"/>
              <w:b/>
              <w:iCs/>
              <w:sz w:val="18"/>
              <w:szCs w:val="20"/>
            </w:rPr>
          </w:pPr>
        </w:p>
      </w:tc>
      <w:tc>
        <w:tcPr>
          <w:tcW w:w="3815" w:type="dxa"/>
          <w:shd w:val="clear" w:color="auto" w:fill="auto"/>
          <w:vAlign w:val="center"/>
        </w:tcPr>
        <w:p w14:paraId="1BD5490A" w14:textId="77777777" w:rsidR="009937EB" w:rsidRPr="00637B27" w:rsidRDefault="009937EB" w:rsidP="00107B3D">
          <w:pPr>
            <w:spacing w:after="0" w:line="240" w:lineRule="auto"/>
            <w:jc w:val="both"/>
            <w:rPr>
              <w:rFonts w:ascii="Century" w:hAnsi="Century"/>
              <w:b/>
              <w:iCs/>
              <w:sz w:val="18"/>
              <w:szCs w:val="20"/>
            </w:rPr>
          </w:pPr>
          <w:r>
            <w:rPr>
              <w:noProof/>
            </w:rPr>
            <w:drawing>
              <wp:anchor distT="0" distB="0" distL="114300" distR="114300" simplePos="0" relativeHeight="251664384" behindDoc="0" locked="0" layoutInCell="1" allowOverlap="1" wp14:anchorId="39B290EE" wp14:editId="126EC218">
                <wp:simplePos x="0" y="0"/>
                <wp:positionH relativeFrom="column">
                  <wp:posOffset>1384935</wp:posOffset>
                </wp:positionH>
                <wp:positionV relativeFrom="paragraph">
                  <wp:posOffset>-376555</wp:posOffset>
                </wp:positionV>
                <wp:extent cx="972820" cy="911860"/>
                <wp:effectExtent l="0" t="0" r="0" b="254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11860"/>
                        </a:xfrm>
                        <a:prstGeom prst="rect">
                          <a:avLst/>
                        </a:prstGeom>
                        <a:noFill/>
                        <a:ln>
                          <a:noFill/>
                        </a:ln>
                      </pic:spPr>
                    </pic:pic>
                  </a:graphicData>
                </a:graphic>
              </wp:anchor>
            </w:drawing>
          </w:r>
        </w:p>
      </w:tc>
    </w:tr>
  </w:tbl>
  <w:p w14:paraId="551B0557" w14:textId="77777777" w:rsidR="009937EB" w:rsidRDefault="009937EB" w:rsidP="00107B3D">
    <w:pPr>
      <w:pStyle w:val="stBilgi"/>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12" w:space="0" w:color="538135"/>
      </w:tblBorders>
      <w:tblLook w:val="04A0" w:firstRow="1" w:lastRow="0" w:firstColumn="1" w:lastColumn="0" w:noHBand="0" w:noVBand="1"/>
    </w:tblPr>
    <w:tblGrid>
      <w:gridCol w:w="6386"/>
      <w:gridCol w:w="4058"/>
    </w:tblGrid>
    <w:tr w:rsidR="009937EB" w:rsidRPr="000F5BE1" w14:paraId="55B770A5" w14:textId="77777777" w:rsidTr="006B594E">
      <w:trPr>
        <w:trHeight w:val="270"/>
      </w:trPr>
      <w:tc>
        <w:tcPr>
          <w:tcW w:w="6386" w:type="dxa"/>
          <w:shd w:val="clear" w:color="auto" w:fill="auto"/>
        </w:tcPr>
        <w:p w14:paraId="4CD4376E" w14:textId="77777777" w:rsidR="009937EB" w:rsidRPr="00304D42" w:rsidRDefault="00000000" w:rsidP="00A0324F">
          <w:pPr>
            <w:spacing w:after="0" w:line="240" w:lineRule="auto"/>
            <w:jc w:val="both"/>
            <w:rPr>
              <w:rFonts w:asciiTheme="minorHAnsi" w:eastAsia="Calibri" w:hAnsiTheme="minorHAnsi" w:cstheme="minorHAnsi"/>
              <w:i/>
              <w:iCs/>
              <w:sz w:val="20"/>
              <w:szCs w:val="20"/>
            </w:rPr>
          </w:pPr>
          <w:hyperlink r:id="rId1" w:history="1">
            <w:r w:rsidR="009937EB" w:rsidRPr="00304D42">
              <w:rPr>
                <w:rStyle w:val="Kpr"/>
                <w:rFonts w:asciiTheme="minorHAnsi" w:eastAsia="Calibri" w:hAnsiTheme="minorHAnsi" w:cstheme="minorHAnsi"/>
                <w:i/>
                <w:iCs/>
                <w:color w:val="auto"/>
                <w:sz w:val="20"/>
                <w:szCs w:val="20"/>
                <w:u w:val="none"/>
              </w:rPr>
              <w:t xml:space="preserve">MKU. Tar. Bil. </w:t>
            </w:r>
            <w:proofErr w:type="spellStart"/>
            <w:r w:rsidR="009937EB" w:rsidRPr="00304D42">
              <w:rPr>
                <w:rStyle w:val="Kpr"/>
                <w:rFonts w:asciiTheme="minorHAnsi" w:eastAsia="Calibri" w:hAnsiTheme="minorHAnsi" w:cstheme="minorHAnsi"/>
                <w:i/>
                <w:iCs/>
                <w:color w:val="auto"/>
                <w:sz w:val="20"/>
                <w:szCs w:val="20"/>
                <w:u w:val="none"/>
              </w:rPr>
              <w:t>Derg</w:t>
            </w:r>
            <w:proofErr w:type="spellEnd"/>
            <w:r w:rsidR="009937EB" w:rsidRPr="00304D42">
              <w:rPr>
                <w:rStyle w:val="Kpr"/>
                <w:rFonts w:asciiTheme="minorHAnsi" w:eastAsia="Calibri" w:hAnsiTheme="minorHAnsi" w:cstheme="minorHAnsi"/>
                <w:i/>
                <w:iCs/>
                <w:color w:val="auto"/>
                <w:sz w:val="20"/>
                <w:szCs w:val="20"/>
                <w:u w:val="none"/>
              </w:rPr>
              <w:t xml:space="preserve">. / MKU. J. </w:t>
            </w:r>
            <w:proofErr w:type="spellStart"/>
            <w:r w:rsidR="009937EB" w:rsidRPr="00304D42">
              <w:rPr>
                <w:rStyle w:val="Kpr"/>
                <w:rFonts w:asciiTheme="minorHAnsi" w:eastAsia="Calibri" w:hAnsiTheme="minorHAnsi" w:cstheme="minorHAnsi"/>
                <w:i/>
                <w:iCs/>
                <w:color w:val="auto"/>
                <w:sz w:val="20"/>
                <w:szCs w:val="20"/>
                <w:u w:val="none"/>
              </w:rPr>
              <w:t>Agric</w:t>
            </w:r>
            <w:proofErr w:type="spellEnd"/>
            <w:r w:rsidR="009937EB" w:rsidRPr="00304D42">
              <w:rPr>
                <w:rStyle w:val="Kpr"/>
                <w:rFonts w:asciiTheme="minorHAnsi" w:eastAsia="Calibri" w:hAnsiTheme="minorHAnsi" w:cstheme="minorHAnsi"/>
                <w:i/>
                <w:iCs/>
                <w:color w:val="auto"/>
                <w:sz w:val="20"/>
                <w:szCs w:val="20"/>
                <w:u w:val="none"/>
              </w:rPr>
              <w:t xml:space="preserve">. </w:t>
            </w:r>
            <w:proofErr w:type="spellStart"/>
            <w:r w:rsidR="009937EB" w:rsidRPr="00304D42">
              <w:rPr>
                <w:rStyle w:val="Kpr"/>
                <w:rFonts w:asciiTheme="minorHAnsi" w:eastAsia="Calibri" w:hAnsiTheme="minorHAnsi" w:cstheme="minorHAnsi"/>
                <w:i/>
                <w:iCs/>
                <w:color w:val="auto"/>
                <w:sz w:val="20"/>
                <w:szCs w:val="20"/>
                <w:u w:val="none"/>
              </w:rPr>
              <w:t>Sci</w:t>
            </w:r>
            <w:proofErr w:type="spellEnd"/>
            <w:r w:rsidR="009937EB" w:rsidRPr="00304D42">
              <w:rPr>
                <w:rStyle w:val="Kpr"/>
                <w:rFonts w:asciiTheme="minorHAnsi" w:eastAsia="Calibri" w:hAnsiTheme="minorHAnsi" w:cstheme="minorHAnsi"/>
                <w:i/>
                <w:iCs/>
                <w:color w:val="auto"/>
                <w:sz w:val="20"/>
                <w:szCs w:val="20"/>
                <w:u w:val="none"/>
              </w:rPr>
              <w:t>. 20</w:t>
            </w:r>
            <w:r w:rsidR="009937EB">
              <w:rPr>
                <w:rStyle w:val="Kpr"/>
                <w:rFonts w:asciiTheme="minorHAnsi" w:eastAsia="Calibri" w:hAnsiTheme="minorHAnsi" w:cstheme="minorHAnsi"/>
                <w:i/>
                <w:iCs/>
                <w:color w:val="auto"/>
                <w:sz w:val="20"/>
                <w:szCs w:val="20"/>
                <w:u w:val="none"/>
              </w:rPr>
              <w:t>2X</w:t>
            </w:r>
            <w:r w:rsidR="009937EB" w:rsidRPr="00304D42">
              <w:rPr>
                <w:rStyle w:val="Kpr"/>
                <w:rFonts w:asciiTheme="minorHAnsi" w:eastAsia="Calibri" w:hAnsiTheme="minorHAnsi" w:cstheme="minorHAnsi"/>
                <w:i/>
                <w:iCs/>
                <w:color w:val="auto"/>
                <w:sz w:val="20"/>
                <w:szCs w:val="20"/>
                <w:u w:val="none"/>
              </w:rPr>
              <w:t xml:space="preserve">, </w:t>
            </w:r>
            <w:r w:rsidR="009937EB">
              <w:rPr>
                <w:rStyle w:val="Kpr"/>
                <w:rFonts w:asciiTheme="minorHAnsi" w:eastAsia="Calibri" w:hAnsiTheme="minorHAnsi" w:cstheme="minorHAnsi"/>
                <w:i/>
                <w:iCs/>
                <w:color w:val="auto"/>
                <w:sz w:val="20"/>
                <w:szCs w:val="20"/>
                <w:u w:val="none"/>
              </w:rPr>
              <w:t>XX</w:t>
            </w:r>
            <w:r w:rsidR="009937EB" w:rsidRPr="00304D42">
              <w:rPr>
                <w:rStyle w:val="Kpr"/>
                <w:rFonts w:asciiTheme="minorHAnsi" w:eastAsia="Calibri" w:hAnsiTheme="minorHAnsi" w:cstheme="minorHAnsi"/>
                <w:i/>
                <w:iCs/>
                <w:color w:val="auto"/>
                <w:sz w:val="20"/>
                <w:szCs w:val="20"/>
                <w:u w:val="none"/>
              </w:rPr>
              <w:t>(</w:t>
            </w:r>
            <w:r w:rsidR="009937EB">
              <w:rPr>
                <w:rStyle w:val="Kpr"/>
                <w:rFonts w:asciiTheme="minorHAnsi" w:eastAsia="Calibri" w:hAnsiTheme="minorHAnsi" w:cstheme="minorHAnsi"/>
                <w:i/>
                <w:iCs/>
                <w:color w:val="auto"/>
                <w:sz w:val="20"/>
                <w:szCs w:val="20"/>
                <w:u w:val="none"/>
              </w:rPr>
              <w:t>X</w:t>
            </w:r>
            <w:r w:rsidR="009937EB" w:rsidRPr="00304D42">
              <w:rPr>
                <w:rStyle w:val="Kpr"/>
                <w:rFonts w:asciiTheme="minorHAnsi" w:eastAsia="Calibri" w:hAnsiTheme="minorHAnsi" w:cstheme="minorHAnsi"/>
                <w:i/>
                <w:iCs/>
                <w:color w:val="auto"/>
                <w:sz w:val="20"/>
                <w:szCs w:val="20"/>
                <w:u w:val="none"/>
              </w:rPr>
              <w:t xml:space="preserve">): </w:t>
            </w:r>
          </w:hyperlink>
          <w:r w:rsidR="009937EB">
            <w:rPr>
              <w:rStyle w:val="Kpr"/>
              <w:rFonts w:asciiTheme="minorHAnsi" w:eastAsia="Calibri" w:hAnsiTheme="minorHAnsi" w:cstheme="minorHAnsi"/>
              <w:i/>
              <w:iCs/>
              <w:color w:val="auto"/>
              <w:sz w:val="20"/>
              <w:szCs w:val="20"/>
              <w:u w:val="none"/>
            </w:rPr>
            <w:t>XXX</w:t>
          </w:r>
        </w:p>
      </w:tc>
      <w:tc>
        <w:tcPr>
          <w:tcW w:w="4058" w:type="dxa"/>
          <w:shd w:val="clear" w:color="auto" w:fill="auto"/>
        </w:tcPr>
        <w:p w14:paraId="045F43C4" w14:textId="77777777" w:rsidR="009937EB" w:rsidRPr="005A5BB5" w:rsidRDefault="009937EB" w:rsidP="00304D42">
          <w:pPr>
            <w:spacing w:after="0" w:line="240" w:lineRule="auto"/>
            <w:jc w:val="right"/>
            <w:rPr>
              <w:rFonts w:asciiTheme="minorHAnsi" w:eastAsia="Calibri" w:hAnsiTheme="minorHAnsi" w:cstheme="minorHAnsi"/>
              <w:sz w:val="20"/>
              <w:szCs w:val="20"/>
            </w:rPr>
          </w:pPr>
          <w:r>
            <w:rPr>
              <w:rFonts w:asciiTheme="minorHAnsi" w:eastAsia="Calibri" w:hAnsiTheme="minorHAnsi" w:cstheme="minorHAnsi"/>
              <w:sz w:val="20"/>
              <w:szCs w:val="20"/>
            </w:rPr>
            <w:t xml:space="preserve">Araştırma Makalesi / </w:t>
          </w:r>
          <w:proofErr w:type="spellStart"/>
          <w:r>
            <w:rPr>
              <w:rFonts w:asciiTheme="minorHAnsi" w:eastAsia="Calibri" w:hAnsiTheme="minorHAnsi" w:cstheme="minorHAnsi"/>
              <w:sz w:val="20"/>
              <w:szCs w:val="20"/>
            </w:rPr>
            <w:t>Research</w:t>
          </w:r>
          <w:proofErr w:type="spellEnd"/>
          <w:r>
            <w:rPr>
              <w:rFonts w:asciiTheme="minorHAnsi" w:eastAsia="Calibri" w:hAnsiTheme="minorHAnsi" w:cstheme="minorHAnsi"/>
              <w:sz w:val="20"/>
              <w:szCs w:val="20"/>
            </w:rPr>
            <w:t xml:space="preserve"> </w:t>
          </w:r>
          <w:proofErr w:type="spellStart"/>
          <w:r>
            <w:rPr>
              <w:rFonts w:asciiTheme="minorHAnsi" w:eastAsia="Calibri" w:hAnsiTheme="minorHAnsi" w:cstheme="minorHAnsi"/>
              <w:sz w:val="20"/>
              <w:szCs w:val="20"/>
            </w:rPr>
            <w:t>Article</w:t>
          </w:r>
          <w:proofErr w:type="spellEnd"/>
        </w:p>
      </w:tc>
    </w:tr>
  </w:tbl>
  <w:p w14:paraId="79695DDA" w14:textId="77777777" w:rsidR="009937EB" w:rsidRPr="006B594E" w:rsidRDefault="009937EB" w:rsidP="00700E67">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4" w:space="0" w:color="385623"/>
      </w:tblBorders>
      <w:tblLook w:val="04A0" w:firstRow="1" w:lastRow="0" w:firstColumn="1" w:lastColumn="0" w:noHBand="0" w:noVBand="1"/>
    </w:tblPr>
    <w:tblGrid>
      <w:gridCol w:w="4423"/>
      <w:gridCol w:w="2075"/>
      <w:gridCol w:w="3708"/>
    </w:tblGrid>
    <w:tr w:rsidR="009937EB" w:rsidRPr="00EB085E" w14:paraId="028C0B45" w14:textId="77777777" w:rsidTr="00125D0C">
      <w:trPr>
        <w:trHeight w:val="844"/>
      </w:trPr>
      <w:tc>
        <w:tcPr>
          <w:tcW w:w="4531" w:type="dxa"/>
          <w:shd w:val="clear" w:color="auto" w:fill="auto"/>
          <w:vAlign w:val="center"/>
        </w:tcPr>
        <w:p w14:paraId="42755F02" w14:textId="77777777" w:rsidR="009937EB" w:rsidRPr="00637B27" w:rsidRDefault="009937EB" w:rsidP="00107B3D">
          <w:pPr>
            <w:spacing w:after="0" w:line="240" w:lineRule="auto"/>
            <w:jc w:val="both"/>
            <w:rPr>
              <w:rFonts w:ascii="Century" w:hAnsi="Century"/>
              <w:iCs/>
              <w:sz w:val="18"/>
              <w:szCs w:val="20"/>
            </w:rPr>
          </w:pPr>
          <w:r w:rsidRPr="00637B27">
            <w:rPr>
              <w:rFonts w:ascii="Century" w:hAnsi="Century"/>
              <w:iCs/>
              <w:sz w:val="18"/>
              <w:szCs w:val="20"/>
            </w:rPr>
            <w:t xml:space="preserve">KSÜ </w:t>
          </w:r>
          <w:proofErr w:type="spellStart"/>
          <w:r w:rsidRPr="00637B27">
            <w:rPr>
              <w:rFonts w:ascii="Century" w:hAnsi="Century"/>
              <w:iCs/>
              <w:sz w:val="18"/>
              <w:szCs w:val="20"/>
            </w:rPr>
            <w:t>Tarim</w:t>
          </w:r>
          <w:proofErr w:type="spellEnd"/>
          <w:r w:rsidRPr="00637B27">
            <w:rPr>
              <w:rFonts w:ascii="Century" w:hAnsi="Century"/>
              <w:iCs/>
              <w:sz w:val="18"/>
              <w:szCs w:val="20"/>
            </w:rPr>
            <w:t xml:space="preserve"> ve Doğa </w:t>
          </w:r>
          <w:proofErr w:type="spellStart"/>
          <w:r w:rsidRPr="00637B27">
            <w:rPr>
              <w:rFonts w:ascii="Century" w:hAnsi="Century"/>
              <w:iCs/>
              <w:sz w:val="18"/>
              <w:szCs w:val="20"/>
            </w:rPr>
            <w:t>Derg</w:t>
          </w:r>
          <w:proofErr w:type="spellEnd"/>
          <w:r w:rsidRPr="00637B27">
            <w:rPr>
              <w:rFonts w:ascii="Century" w:hAnsi="Century"/>
              <w:iCs/>
              <w:sz w:val="18"/>
              <w:szCs w:val="20"/>
            </w:rPr>
            <w:t xml:space="preserve"> 2</w:t>
          </w:r>
          <w:r>
            <w:rPr>
              <w:rFonts w:ascii="Century" w:hAnsi="Century"/>
              <w:iCs/>
              <w:sz w:val="18"/>
              <w:szCs w:val="20"/>
            </w:rPr>
            <w:t>2</w:t>
          </w:r>
          <w:r w:rsidRPr="00637B27">
            <w:rPr>
              <w:rFonts w:ascii="Century" w:hAnsi="Century"/>
              <w:iCs/>
              <w:sz w:val="18"/>
              <w:szCs w:val="20"/>
            </w:rPr>
            <w:t>(</w:t>
          </w:r>
          <w:r>
            <w:rPr>
              <w:rFonts w:ascii="Century" w:hAnsi="Century"/>
              <w:iCs/>
              <w:sz w:val="18"/>
              <w:szCs w:val="20"/>
            </w:rPr>
            <w:t>1</w:t>
          </w:r>
          <w:r w:rsidRPr="00637B27">
            <w:rPr>
              <w:rFonts w:ascii="Century" w:hAnsi="Century"/>
              <w:iCs/>
              <w:sz w:val="18"/>
              <w:szCs w:val="20"/>
            </w:rPr>
            <w:t>):</w:t>
          </w:r>
          <w:r>
            <w:rPr>
              <w:rFonts w:ascii="Century" w:hAnsi="Century"/>
              <w:iCs/>
              <w:sz w:val="18"/>
              <w:szCs w:val="20"/>
            </w:rPr>
            <w:t>xx</w:t>
          </w:r>
          <w:r w:rsidRPr="00637B27">
            <w:rPr>
              <w:rFonts w:ascii="Century" w:hAnsi="Century"/>
              <w:iCs/>
              <w:sz w:val="18"/>
              <w:szCs w:val="20"/>
            </w:rPr>
            <w:t>-</w:t>
          </w:r>
          <w:r>
            <w:rPr>
              <w:rFonts w:ascii="Century" w:hAnsi="Century"/>
              <w:iCs/>
              <w:sz w:val="18"/>
              <w:szCs w:val="20"/>
            </w:rPr>
            <w:t>xx</w:t>
          </w:r>
          <w:r w:rsidRPr="00637B27">
            <w:rPr>
              <w:rFonts w:ascii="Century" w:hAnsi="Century"/>
              <w:iCs/>
              <w:sz w:val="18"/>
              <w:szCs w:val="20"/>
            </w:rPr>
            <w:t>, 201</w:t>
          </w:r>
          <w:r>
            <w:rPr>
              <w:rFonts w:ascii="Century" w:hAnsi="Century"/>
              <w:iCs/>
              <w:sz w:val="18"/>
              <w:szCs w:val="20"/>
            </w:rPr>
            <w:t>9</w:t>
          </w:r>
        </w:p>
        <w:p w14:paraId="2BCA94D0" w14:textId="77777777" w:rsidR="009937EB" w:rsidRPr="00637B27" w:rsidRDefault="009937EB" w:rsidP="00107B3D">
          <w:pPr>
            <w:spacing w:after="0" w:line="240" w:lineRule="auto"/>
            <w:jc w:val="both"/>
            <w:rPr>
              <w:rFonts w:ascii="Century" w:hAnsi="Century"/>
              <w:sz w:val="18"/>
              <w:szCs w:val="20"/>
            </w:rPr>
          </w:pPr>
          <w:r w:rsidRPr="00637B27">
            <w:rPr>
              <w:rFonts w:ascii="Century" w:hAnsi="Century"/>
              <w:iCs/>
              <w:sz w:val="18"/>
              <w:szCs w:val="20"/>
            </w:rPr>
            <w:t xml:space="preserve">KSU J. </w:t>
          </w:r>
          <w:proofErr w:type="spellStart"/>
          <w:r w:rsidRPr="00637B27">
            <w:rPr>
              <w:rFonts w:ascii="Century" w:hAnsi="Century"/>
              <w:iCs/>
              <w:sz w:val="18"/>
              <w:szCs w:val="20"/>
            </w:rPr>
            <w:t>Agric</w:t>
          </w:r>
          <w:proofErr w:type="spellEnd"/>
          <w:r w:rsidRPr="00637B27">
            <w:rPr>
              <w:rFonts w:ascii="Century" w:hAnsi="Century"/>
              <w:iCs/>
              <w:sz w:val="18"/>
              <w:szCs w:val="20"/>
            </w:rPr>
            <w:t xml:space="preserve"> </w:t>
          </w:r>
          <w:proofErr w:type="spellStart"/>
          <w:proofErr w:type="gramStart"/>
          <w:r w:rsidRPr="00637B27">
            <w:rPr>
              <w:rFonts w:ascii="Century" w:hAnsi="Century"/>
              <w:iCs/>
              <w:sz w:val="18"/>
              <w:szCs w:val="20"/>
            </w:rPr>
            <w:t>Nat</w:t>
          </w:r>
          <w:proofErr w:type="spellEnd"/>
          <w:r w:rsidRPr="00637B27">
            <w:rPr>
              <w:rFonts w:ascii="Century" w:hAnsi="Century"/>
              <w:iCs/>
              <w:sz w:val="18"/>
              <w:szCs w:val="20"/>
            </w:rPr>
            <w:t xml:space="preserve">  2</w:t>
          </w:r>
          <w:r>
            <w:rPr>
              <w:rFonts w:ascii="Century" w:hAnsi="Century"/>
              <w:iCs/>
              <w:sz w:val="18"/>
              <w:szCs w:val="20"/>
            </w:rPr>
            <w:t>2</w:t>
          </w:r>
          <w:proofErr w:type="gramEnd"/>
          <w:r w:rsidRPr="00637B27">
            <w:rPr>
              <w:rFonts w:ascii="Century" w:hAnsi="Century"/>
              <w:iCs/>
              <w:sz w:val="18"/>
              <w:szCs w:val="20"/>
            </w:rPr>
            <w:t>(</w:t>
          </w:r>
          <w:r>
            <w:rPr>
              <w:rFonts w:ascii="Century" w:hAnsi="Century"/>
              <w:iCs/>
              <w:sz w:val="18"/>
              <w:szCs w:val="20"/>
            </w:rPr>
            <w:t>1</w:t>
          </w:r>
          <w:r w:rsidRPr="00637B27">
            <w:rPr>
              <w:rFonts w:ascii="Century" w:hAnsi="Century"/>
              <w:iCs/>
              <w:sz w:val="18"/>
              <w:szCs w:val="20"/>
            </w:rPr>
            <w:t>):</w:t>
          </w:r>
          <w:r>
            <w:rPr>
              <w:rFonts w:ascii="Century" w:hAnsi="Century"/>
              <w:iCs/>
              <w:sz w:val="18"/>
              <w:szCs w:val="20"/>
            </w:rPr>
            <w:t>xx</w:t>
          </w:r>
          <w:r w:rsidRPr="00637B27">
            <w:rPr>
              <w:rFonts w:ascii="Century" w:hAnsi="Century"/>
              <w:iCs/>
              <w:sz w:val="18"/>
              <w:szCs w:val="20"/>
            </w:rPr>
            <w:t>-</w:t>
          </w:r>
          <w:r>
            <w:rPr>
              <w:rFonts w:ascii="Century" w:hAnsi="Century"/>
              <w:iCs/>
              <w:sz w:val="18"/>
              <w:szCs w:val="20"/>
            </w:rPr>
            <w:t>xx</w:t>
          </w:r>
          <w:r w:rsidRPr="00637B27">
            <w:rPr>
              <w:rFonts w:ascii="Century" w:hAnsi="Century"/>
              <w:iCs/>
              <w:sz w:val="18"/>
              <w:szCs w:val="20"/>
            </w:rPr>
            <w:t>, 201</w:t>
          </w:r>
          <w:r>
            <w:rPr>
              <w:rFonts w:ascii="Century" w:hAnsi="Century"/>
              <w:iCs/>
              <w:sz w:val="18"/>
              <w:szCs w:val="20"/>
            </w:rPr>
            <w:t>9</w:t>
          </w:r>
          <w:r w:rsidRPr="00637B27">
            <w:rPr>
              <w:rFonts w:ascii="Century" w:hAnsi="Century"/>
              <w:sz w:val="18"/>
              <w:szCs w:val="20"/>
            </w:rPr>
            <w:t xml:space="preserve"> </w:t>
          </w:r>
        </w:p>
      </w:tc>
      <w:tc>
        <w:tcPr>
          <w:tcW w:w="2132" w:type="dxa"/>
          <w:shd w:val="clear" w:color="auto" w:fill="auto"/>
          <w:vAlign w:val="center"/>
        </w:tcPr>
        <w:p w14:paraId="15BBB52C" w14:textId="77777777" w:rsidR="009937EB" w:rsidRPr="00637B27" w:rsidRDefault="009937EB" w:rsidP="00107B3D">
          <w:pPr>
            <w:spacing w:after="0" w:line="240" w:lineRule="auto"/>
            <w:jc w:val="both"/>
            <w:rPr>
              <w:rFonts w:ascii="Century" w:hAnsi="Century"/>
              <w:b/>
              <w:iCs/>
              <w:sz w:val="18"/>
              <w:szCs w:val="20"/>
            </w:rPr>
          </w:pPr>
        </w:p>
      </w:tc>
      <w:tc>
        <w:tcPr>
          <w:tcW w:w="3815" w:type="dxa"/>
          <w:shd w:val="clear" w:color="auto" w:fill="auto"/>
          <w:vAlign w:val="center"/>
        </w:tcPr>
        <w:p w14:paraId="5D222902" w14:textId="77777777" w:rsidR="009937EB" w:rsidRPr="00637B27" w:rsidRDefault="009937EB" w:rsidP="00107B3D">
          <w:pPr>
            <w:spacing w:after="0" w:line="240" w:lineRule="auto"/>
            <w:jc w:val="both"/>
            <w:rPr>
              <w:rFonts w:ascii="Century" w:hAnsi="Century"/>
              <w:b/>
              <w:iCs/>
              <w:sz w:val="18"/>
              <w:szCs w:val="20"/>
            </w:rPr>
          </w:pPr>
          <w:r>
            <w:rPr>
              <w:noProof/>
            </w:rPr>
            <w:drawing>
              <wp:anchor distT="0" distB="0" distL="114300" distR="114300" simplePos="0" relativeHeight="251659264" behindDoc="0" locked="0" layoutInCell="1" allowOverlap="1" wp14:anchorId="3E18DF12" wp14:editId="5B3292E6">
                <wp:simplePos x="0" y="0"/>
                <wp:positionH relativeFrom="column">
                  <wp:posOffset>1384935</wp:posOffset>
                </wp:positionH>
                <wp:positionV relativeFrom="paragraph">
                  <wp:posOffset>-376555</wp:posOffset>
                </wp:positionV>
                <wp:extent cx="972820" cy="911860"/>
                <wp:effectExtent l="0" t="0" r="0" b="254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11860"/>
                        </a:xfrm>
                        <a:prstGeom prst="rect">
                          <a:avLst/>
                        </a:prstGeom>
                        <a:noFill/>
                        <a:ln>
                          <a:noFill/>
                        </a:ln>
                      </pic:spPr>
                    </pic:pic>
                  </a:graphicData>
                </a:graphic>
              </wp:anchor>
            </w:drawing>
          </w:r>
        </w:p>
      </w:tc>
    </w:tr>
  </w:tbl>
  <w:p w14:paraId="51990BDD" w14:textId="77777777" w:rsidR="009937EB" w:rsidRDefault="009937EB" w:rsidP="00107B3D">
    <w:pPr>
      <w:pStyle w:val="stBilgi"/>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84FA8"/>
    <w:multiLevelType w:val="multilevel"/>
    <w:tmpl w:val="4C14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216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699"/>
    <w:rsid w:val="0000017B"/>
    <w:rsid w:val="00003870"/>
    <w:rsid w:val="00004823"/>
    <w:rsid w:val="0001002A"/>
    <w:rsid w:val="000121C9"/>
    <w:rsid w:val="00012D83"/>
    <w:rsid w:val="00012E45"/>
    <w:rsid w:val="00013B26"/>
    <w:rsid w:val="00015ACA"/>
    <w:rsid w:val="00016847"/>
    <w:rsid w:val="000171F7"/>
    <w:rsid w:val="0001783A"/>
    <w:rsid w:val="00017E80"/>
    <w:rsid w:val="00021ABD"/>
    <w:rsid w:val="00023581"/>
    <w:rsid w:val="000236EB"/>
    <w:rsid w:val="0002430D"/>
    <w:rsid w:val="00024A58"/>
    <w:rsid w:val="00024F3E"/>
    <w:rsid w:val="00025D18"/>
    <w:rsid w:val="00025F7F"/>
    <w:rsid w:val="00026C8D"/>
    <w:rsid w:val="00026F89"/>
    <w:rsid w:val="00031835"/>
    <w:rsid w:val="00035D5D"/>
    <w:rsid w:val="00035FE0"/>
    <w:rsid w:val="00036A00"/>
    <w:rsid w:val="0004028D"/>
    <w:rsid w:val="000425A4"/>
    <w:rsid w:val="000439AF"/>
    <w:rsid w:val="0004552D"/>
    <w:rsid w:val="00045544"/>
    <w:rsid w:val="00045AA3"/>
    <w:rsid w:val="00045D8B"/>
    <w:rsid w:val="000460E1"/>
    <w:rsid w:val="00051394"/>
    <w:rsid w:val="00052179"/>
    <w:rsid w:val="00052A8A"/>
    <w:rsid w:val="00052C64"/>
    <w:rsid w:val="000546E8"/>
    <w:rsid w:val="00055B97"/>
    <w:rsid w:val="00055DEC"/>
    <w:rsid w:val="00057013"/>
    <w:rsid w:val="00057598"/>
    <w:rsid w:val="00061A53"/>
    <w:rsid w:val="00063577"/>
    <w:rsid w:val="00063A73"/>
    <w:rsid w:val="000642ED"/>
    <w:rsid w:val="00064952"/>
    <w:rsid w:val="00065A04"/>
    <w:rsid w:val="00065D78"/>
    <w:rsid w:val="00066449"/>
    <w:rsid w:val="00067E5D"/>
    <w:rsid w:val="000704B0"/>
    <w:rsid w:val="000707CA"/>
    <w:rsid w:val="00081502"/>
    <w:rsid w:val="00081C86"/>
    <w:rsid w:val="00081D30"/>
    <w:rsid w:val="0008302A"/>
    <w:rsid w:val="000837DF"/>
    <w:rsid w:val="00083B7A"/>
    <w:rsid w:val="000857CC"/>
    <w:rsid w:val="00086B2A"/>
    <w:rsid w:val="00087A19"/>
    <w:rsid w:val="00091026"/>
    <w:rsid w:val="00092EBD"/>
    <w:rsid w:val="00093996"/>
    <w:rsid w:val="0009467B"/>
    <w:rsid w:val="00094935"/>
    <w:rsid w:val="00095201"/>
    <w:rsid w:val="00097221"/>
    <w:rsid w:val="000A07B2"/>
    <w:rsid w:val="000A1260"/>
    <w:rsid w:val="000A1CB0"/>
    <w:rsid w:val="000A237A"/>
    <w:rsid w:val="000A2E96"/>
    <w:rsid w:val="000A389A"/>
    <w:rsid w:val="000A4C61"/>
    <w:rsid w:val="000A61DD"/>
    <w:rsid w:val="000A6741"/>
    <w:rsid w:val="000A6DB1"/>
    <w:rsid w:val="000A72CD"/>
    <w:rsid w:val="000A7835"/>
    <w:rsid w:val="000A7E12"/>
    <w:rsid w:val="000B0E51"/>
    <w:rsid w:val="000B101B"/>
    <w:rsid w:val="000B11F8"/>
    <w:rsid w:val="000B193D"/>
    <w:rsid w:val="000B2495"/>
    <w:rsid w:val="000B58BD"/>
    <w:rsid w:val="000B7DD2"/>
    <w:rsid w:val="000C13CB"/>
    <w:rsid w:val="000C2739"/>
    <w:rsid w:val="000C4746"/>
    <w:rsid w:val="000C78EF"/>
    <w:rsid w:val="000D0488"/>
    <w:rsid w:val="000D0F0C"/>
    <w:rsid w:val="000D3805"/>
    <w:rsid w:val="000D3DB9"/>
    <w:rsid w:val="000D3DF3"/>
    <w:rsid w:val="000D5049"/>
    <w:rsid w:val="000D70FA"/>
    <w:rsid w:val="000E02A2"/>
    <w:rsid w:val="000E0B3D"/>
    <w:rsid w:val="000E21A3"/>
    <w:rsid w:val="000E5A11"/>
    <w:rsid w:val="000E73F3"/>
    <w:rsid w:val="000E76DB"/>
    <w:rsid w:val="000E7E9C"/>
    <w:rsid w:val="000F0752"/>
    <w:rsid w:val="000F0782"/>
    <w:rsid w:val="000F08E0"/>
    <w:rsid w:val="000F30CA"/>
    <w:rsid w:val="000F32CA"/>
    <w:rsid w:val="000F4533"/>
    <w:rsid w:val="000F4B2E"/>
    <w:rsid w:val="000F646B"/>
    <w:rsid w:val="0010087A"/>
    <w:rsid w:val="00100AF9"/>
    <w:rsid w:val="00105F9F"/>
    <w:rsid w:val="00106FF6"/>
    <w:rsid w:val="00107B3D"/>
    <w:rsid w:val="001102AD"/>
    <w:rsid w:val="00111071"/>
    <w:rsid w:val="001128B8"/>
    <w:rsid w:val="00112FEF"/>
    <w:rsid w:val="00114FDB"/>
    <w:rsid w:val="0012162D"/>
    <w:rsid w:val="00121B72"/>
    <w:rsid w:val="00122818"/>
    <w:rsid w:val="00123592"/>
    <w:rsid w:val="00124D67"/>
    <w:rsid w:val="00124F4F"/>
    <w:rsid w:val="00125659"/>
    <w:rsid w:val="00125D0C"/>
    <w:rsid w:val="00127325"/>
    <w:rsid w:val="0013133B"/>
    <w:rsid w:val="0013611F"/>
    <w:rsid w:val="00141EEE"/>
    <w:rsid w:val="00145679"/>
    <w:rsid w:val="0014662D"/>
    <w:rsid w:val="00147720"/>
    <w:rsid w:val="00151FDE"/>
    <w:rsid w:val="00153768"/>
    <w:rsid w:val="00154AC4"/>
    <w:rsid w:val="001559C9"/>
    <w:rsid w:val="00155BAD"/>
    <w:rsid w:val="001614BD"/>
    <w:rsid w:val="00161BE9"/>
    <w:rsid w:val="00162ACD"/>
    <w:rsid w:val="00162C12"/>
    <w:rsid w:val="0016493C"/>
    <w:rsid w:val="001669CC"/>
    <w:rsid w:val="0016705F"/>
    <w:rsid w:val="001670F5"/>
    <w:rsid w:val="001729C1"/>
    <w:rsid w:val="001734E1"/>
    <w:rsid w:val="00173988"/>
    <w:rsid w:val="00173C10"/>
    <w:rsid w:val="001743B0"/>
    <w:rsid w:val="0017524F"/>
    <w:rsid w:val="00175D35"/>
    <w:rsid w:val="00180932"/>
    <w:rsid w:val="0018120A"/>
    <w:rsid w:val="00181E64"/>
    <w:rsid w:val="00181EB5"/>
    <w:rsid w:val="00182C22"/>
    <w:rsid w:val="001834DA"/>
    <w:rsid w:val="0019062D"/>
    <w:rsid w:val="00191900"/>
    <w:rsid w:val="00192D2E"/>
    <w:rsid w:val="00195935"/>
    <w:rsid w:val="001968FA"/>
    <w:rsid w:val="00196A41"/>
    <w:rsid w:val="00196B1B"/>
    <w:rsid w:val="00197028"/>
    <w:rsid w:val="001976CD"/>
    <w:rsid w:val="001A3A05"/>
    <w:rsid w:val="001A5A32"/>
    <w:rsid w:val="001A5BBF"/>
    <w:rsid w:val="001A5F30"/>
    <w:rsid w:val="001A6507"/>
    <w:rsid w:val="001B0D64"/>
    <w:rsid w:val="001B3627"/>
    <w:rsid w:val="001B3DB3"/>
    <w:rsid w:val="001B469F"/>
    <w:rsid w:val="001B58B3"/>
    <w:rsid w:val="001B5C3E"/>
    <w:rsid w:val="001C2088"/>
    <w:rsid w:val="001C2DB4"/>
    <w:rsid w:val="001C5DD7"/>
    <w:rsid w:val="001C62BF"/>
    <w:rsid w:val="001C7326"/>
    <w:rsid w:val="001C7C38"/>
    <w:rsid w:val="001D147C"/>
    <w:rsid w:val="001D21C4"/>
    <w:rsid w:val="001D232D"/>
    <w:rsid w:val="001D3AD4"/>
    <w:rsid w:val="001D4CCF"/>
    <w:rsid w:val="001D6CEB"/>
    <w:rsid w:val="001D7316"/>
    <w:rsid w:val="001E12DD"/>
    <w:rsid w:val="001E2508"/>
    <w:rsid w:val="001E4C27"/>
    <w:rsid w:val="001E4FB5"/>
    <w:rsid w:val="001E60E5"/>
    <w:rsid w:val="001E70F2"/>
    <w:rsid w:val="001E7E71"/>
    <w:rsid w:val="001F0D82"/>
    <w:rsid w:val="001F36B5"/>
    <w:rsid w:val="001F403F"/>
    <w:rsid w:val="001F4190"/>
    <w:rsid w:val="001F4F10"/>
    <w:rsid w:val="001F519B"/>
    <w:rsid w:val="001F64C4"/>
    <w:rsid w:val="001F6D2B"/>
    <w:rsid w:val="001F782E"/>
    <w:rsid w:val="002017BE"/>
    <w:rsid w:val="00207FAE"/>
    <w:rsid w:val="0021004B"/>
    <w:rsid w:val="00211ED6"/>
    <w:rsid w:val="00217B3B"/>
    <w:rsid w:val="002202B7"/>
    <w:rsid w:val="00220989"/>
    <w:rsid w:val="002212D8"/>
    <w:rsid w:val="00221EE7"/>
    <w:rsid w:val="002239D9"/>
    <w:rsid w:val="00223F6C"/>
    <w:rsid w:val="00224C34"/>
    <w:rsid w:val="00226E62"/>
    <w:rsid w:val="002278AB"/>
    <w:rsid w:val="00232091"/>
    <w:rsid w:val="0023216D"/>
    <w:rsid w:val="00235A9C"/>
    <w:rsid w:val="00236E66"/>
    <w:rsid w:val="00243F8B"/>
    <w:rsid w:val="002440FD"/>
    <w:rsid w:val="0024691C"/>
    <w:rsid w:val="002509A5"/>
    <w:rsid w:val="00250AB5"/>
    <w:rsid w:val="002561FC"/>
    <w:rsid w:val="00260329"/>
    <w:rsid w:val="00260591"/>
    <w:rsid w:val="0026273E"/>
    <w:rsid w:val="00263C6F"/>
    <w:rsid w:val="00264455"/>
    <w:rsid w:val="0026629D"/>
    <w:rsid w:val="00270C2B"/>
    <w:rsid w:val="002710AD"/>
    <w:rsid w:val="00271508"/>
    <w:rsid w:val="0027162C"/>
    <w:rsid w:val="00271EA1"/>
    <w:rsid w:val="00274969"/>
    <w:rsid w:val="00275CCD"/>
    <w:rsid w:val="00277024"/>
    <w:rsid w:val="002771DA"/>
    <w:rsid w:val="00277698"/>
    <w:rsid w:val="00281045"/>
    <w:rsid w:val="00282ABD"/>
    <w:rsid w:val="002831A9"/>
    <w:rsid w:val="00283718"/>
    <w:rsid w:val="00285A59"/>
    <w:rsid w:val="00285F7F"/>
    <w:rsid w:val="00287024"/>
    <w:rsid w:val="00291FD0"/>
    <w:rsid w:val="00294C59"/>
    <w:rsid w:val="00297E70"/>
    <w:rsid w:val="002A0C7E"/>
    <w:rsid w:val="002A16E9"/>
    <w:rsid w:val="002A34DB"/>
    <w:rsid w:val="002A3F6B"/>
    <w:rsid w:val="002A4374"/>
    <w:rsid w:val="002A4D9C"/>
    <w:rsid w:val="002B0A01"/>
    <w:rsid w:val="002B0C6D"/>
    <w:rsid w:val="002B1877"/>
    <w:rsid w:val="002B24BD"/>
    <w:rsid w:val="002B6255"/>
    <w:rsid w:val="002C0C9D"/>
    <w:rsid w:val="002C1FD7"/>
    <w:rsid w:val="002C1FDA"/>
    <w:rsid w:val="002C29B9"/>
    <w:rsid w:val="002C3820"/>
    <w:rsid w:val="002C4D6B"/>
    <w:rsid w:val="002C6736"/>
    <w:rsid w:val="002C68C4"/>
    <w:rsid w:val="002C729D"/>
    <w:rsid w:val="002C7628"/>
    <w:rsid w:val="002C7842"/>
    <w:rsid w:val="002C7FF0"/>
    <w:rsid w:val="002D0992"/>
    <w:rsid w:val="002D0EE4"/>
    <w:rsid w:val="002D110A"/>
    <w:rsid w:val="002D197D"/>
    <w:rsid w:val="002D26C0"/>
    <w:rsid w:val="002D380E"/>
    <w:rsid w:val="002D3C08"/>
    <w:rsid w:val="002D7CCF"/>
    <w:rsid w:val="002E1A89"/>
    <w:rsid w:val="002E47CC"/>
    <w:rsid w:val="002E4BD9"/>
    <w:rsid w:val="002E50E5"/>
    <w:rsid w:val="002E70F3"/>
    <w:rsid w:val="002F01A1"/>
    <w:rsid w:val="002F047E"/>
    <w:rsid w:val="002F180B"/>
    <w:rsid w:val="002F2B2D"/>
    <w:rsid w:val="002F3A7B"/>
    <w:rsid w:val="002F4CB2"/>
    <w:rsid w:val="002F5A9A"/>
    <w:rsid w:val="002F5ACD"/>
    <w:rsid w:val="002F7BE0"/>
    <w:rsid w:val="003012B3"/>
    <w:rsid w:val="003024E9"/>
    <w:rsid w:val="003045F2"/>
    <w:rsid w:val="00304D42"/>
    <w:rsid w:val="00306926"/>
    <w:rsid w:val="00310A0A"/>
    <w:rsid w:val="00312AE1"/>
    <w:rsid w:val="003156B1"/>
    <w:rsid w:val="0031711F"/>
    <w:rsid w:val="0032207F"/>
    <w:rsid w:val="00322DD4"/>
    <w:rsid w:val="00323205"/>
    <w:rsid w:val="003237E8"/>
    <w:rsid w:val="003255EC"/>
    <w:rsid w:val="0032759B"/>
    <w:rsid w:val="00327889"/>
    <w:rsid w:val="00331496"/>
    <w:rsid w:val="003319E8"/>
    <w:rsid w:val="003330F2"/>
    <w:rsid w:val="003345AC"/>
    <w:rsid w:val="003358C2"/>
    <w:rsid w:val="003358FE"/>
    <w:rsid w:val="00335D1F"/>
    <w:rsid w:val="0033610C"/>
    <w:rsid w:val="00336DAB"/>
    <w:rsid w:val="00345820"/>
    <w:rsid w:val="00346EFB"/>
    <w:rsid w:val="003503C9"/>
    <w:rsid w:val="0035158C"/>
    <w:rsid w:val="0035302D"/>
    <w:rsid w:val="00353A46"/>
    <w:rsid w:val="003544D6"/>
    <w:rsid w:val="00357A49"/>
    <w:rsid w:val="0036287B"/>
    <w:rsid w:val="00362C4D"/>
    <w:rsid w:val="0036483A"/>
    <w:rsid w:val="00366EA7"/>
    <w:rsid w:val="00367F90"/>
    <w:rsid w:val="0037122D"/>
    <w:rsid w:val="00372C8B"/>
    <w:rsid w:val="00372F16"/>
    <w:rsid w:val="003730F9"/>
    <w:rsid w:val="003733F7"/>
    <w:rsid w:val="00374469"/>
    <w:rsid w:val="00374C99"/>
    <w:rsid w:val="00375FDA"/>
    <w:rsid w:val="003764C8"/>
    <w:rsid w:val="00381AEF"/>
    <w:rsid w:val="00382814"/>
    <w:rsid w:val="00387909"/>
    <w:rsid w:val="00390351"/>
    <w:rsid w:val="00390B28"/>
    <w:rsid w:val="0039363A"/>
    <w:rsid w:val="00394DC9"/>
    <w:rsid w:val="00395A5D"/>
    <w:rsid w:val="00397696"/>
    <w:rsid w:val="003978AE"/>
    <w:rsid w:val="003A07B3"/>
    <w:rsid w:val="003A1203"/>
    <w:rsid w:val="003A175D"/>
    <w:rsid w:val="003A1ECE"/>
    <w:rsid w:val="003A2B15"/>
    <w:rsid w:val="003A3108"/>
    <w:rsid w:val="003A72C7"/>
    <w:rsid w:val="003B0287"/>
    <w:rsid w:val="003B0BEB"/>
    <w:rsid w:val="003B2683"/>
    <w:rsid w:val="003B4445"/>
    <w:rsid w:val="003B59D3"/>
    <w:rsid w:val="003B6316"/>
    <w:rsid w:val="003B6F1E"/>
    <w:rsid w:val="003C0931"/>
    <w:rsid w:val="003C4113"/>
    <w:rsid w:val="003C5003"/>
    <w:rsid w:val="003C697C"/>
    <w:rsid w:val="003C74D2"/>
    <w:rsid w:val="003C7DC2"/>
    <w:rsid w:val="003D0311"/>
    <w:rsid w:val="003D0F70"/>
    <w:rsid w:val="003D11AA"/>
    <w:rsid w:val="003D1357"/>
    <w:rsid w:val="003D1659"/>
    <w:rsid w:val="003D46FC"/>
    <w:rsid w:val="003D538A"/>
    <w:rsid w:val="003D5643"/>
    <w:rsid w:val="003D5BF2"/>
    <w:rsid w:val="003D65B8"/>
    <w:rsid w:val="003D7188"/>
    <w:rsid w:val="003E0931"/>
    <w:rsid w:val="003E0AEB"/>
    <w:rsid w:val="003E4ADA"/>
    <w:rsid w:val="003E51D8"/>
    <w:rsid w:val="003F2825"/>
    <w:rsid w:val="003F292B"/>
    <w:rsid w:val="003F2ECB"/>
    <w:rsid w:val="003F4D88"/>
    <w:rsid w:val="004000B8"/>
    <w:rsid w:val="00401DCB"/>
    <w:rsid w:val="00404EA3"/>
    <w:rsid w:val="004068FF"/>
    <w:rsid w:val="0041037C"/>
    <w:rsid w:val="0041230F"/>
    <w:rsid w:val="00414402"/>
    <w:rsid w:val="00414E51"/>
    <w:rsid w:val="00415694"/>
    <w:rsid w:val="004157B8"/>
    <w:rsid w:val="00416C35"/>
    <w:rsid w:val="004224D4"/>
    <w:rsid w:val="0042338A"/>
    <w:rsid w:val="00423D5C"/>
    <w:rsid w:val="00423E5A"/>
    <w:rsid w:val="00425596"/>
    <w:rsid w:val="00425CC3"/>
    <w:rsid w:val="00425F68"/>
    <w:rsid w:val="004267C3"/>
    <w:rsid w:val="00426DDF"/>
    <w:rsid w:val="0042779A"/>
    <w:rsid w:val="00430CA2"/>
    <w:rsid w:val="00431911"/>
    <w:rsid w:val="00432DBD"/>
    <w:rsid w:val="00434CCA"/>
    <w:rsid w:val="004350D3"/>
    <w:rsid w:val="004372BE"/>
    <w:rsid w:val="00437933"/>
    <w:rsid w:val="0044079F"/>
    <w:rsid w:val="00442166"/>
    <w:rsid w:val="004424CC"/>
    <w:rsid w:val="0044331C"/>
    <w:rsid w:val="00443F14"/>
    <w:rsid w:val="004446DA"/>
    <w:rsid w:val="00444842"/>
    <w:rsid w:val="00445221"/>
    <w:rsid w:val="004457AE"/>
    <w:rsid w:val="00446832"/>
    <w:rsid w:val="00446892"/>
    <w:rsid w:val="00446ADF"/>
    <w:rsid w:val="004476E4"/>
    <w:rsid w:val="00450B03"/>
    <w:rsid w:val="004528C7"/>
    <w:rsid w:val="00453DBD"/>
    <w:rsid w:val="00454135"/>
    <w:rsid w:val="004551F4"/>
    <w:rsid w:val="00457334"/>
    <w:rsid w:val="004576C7"/>
    <w:rsid w:val="004578F4"/>
    <w:rsid w:val="00460C83"/>
    <w:rsid w:val="004614AD"/>
    <w:rsid w:val="0046371B"/>
    <w:rsid w:val="004662E3"/>
    <w:rsid w:val="004664DE"/>
    <w:rsid w:val="00467420"/>
    <w:rsid w:val="00470279"/>
    <w:rsid w:val="00470E9E"/>
    <w:rsid w:val="004724FF"/>
    <w:rsid w:val="00472F9F"/>
    <w:rsid w:val="00474C6D"/>
    <w:rsid w:val="0047555A"/>
    <w:rsid w:val="00475EDE"/>
    <w:rsid w:val="00477ACA"/>
    <w:rsid w:val="00480F11"/>
    <w:rsid w:val="00481843"/>
    <w:rsid w:val="00482077"/>
    <w:rsid w:val="00484319"/>
    <w:rsid w:val="00485400"/>
    <w:rsid w:val="00486233"/>
    <w:rsid w:val="0049072F"/>
    <w:rsid w:val="00492F8A"/>
    <w:rsid w:val="0049327B"/>
    <w:rsid w:val="00494D91"/>
    <w:rsid w:val="00494F04"/>
    <w:rsid w:val="004A0779"/>
    <w:rsid w:val="004A1EE4"/>
    <w:rsid w:val="004A24EE"/>
    <w:rsid w:val="004A2D73"/>
    <w:rsid w:val="004A4B44"/>
    <w:rsid w:val="004B044F"/>
    <w:rsid w:val="004B1587"/>
    <w:rsid w:val="004B39DA"/>
    <w:rsid w:val="004B5028"/>
    <w:rsid w:val="004B5E7F"/>
    <w:rsid w:val="004C2D17"/>
    <w:rsid w:val="004C404E"/>
    <w:rsid w:val="004C6A79"/>
    <w:rsid w:val="004C6AA0"/>
    <w:rsid w:val="004D034E"/>
    <w:rsid w:val="004D1290"/>
    <w:rsid w:val="004D136F"/>
    <w:rsid w:val="004D21DE"/>
    <w:rsid w:val="004D31C9"/>
    <w:rsid w:val="004D4AEC"/>
    <w:rsid w:val="004E0206"/>
    <w:rsid w:val="004E39C6"/>
    <w:rsid w:val="004E3CF8"/>
    <w:rsid w:val="004E4F7A"/>
    <w:rsid w:val="004E50BD"/>
    <w:rsid w:val="004E5F79"/>
    <w:rsid w:val="004E6A86"/>
    <w:rsid w:val="004E7B48"/>
    <w:rsid w:val="004F1655"/>
    <w:rsid w:val="004F1892"/>
    <w:rsid w:val="004F21B8"/>
    <w:rsid w:val="004F3E19"/>
    <w:rsid w:val="004F6A24"/>
    <w:rsid w:val="00500CB4"/>
    <w:rsid w:val="00504685"/>
    <w:rsid w:val="00504F73"/>
    <w:rsid w:val="00505ED6"/>
    <w:rsid w:val="00506233"/>
    <w:rsid w:val="00507C28"/>
    <w:rsid w:val="0051002D"/>
    <w:rsid w:val="00510B20"/>
    <w:rsid w:val="00516B6A"/>
    <w:rsid w:val="0052171E"/>
    <w:rsid w:val="00522264"/>
    <w:rsid w:val="00522CB4"/>
    <w:rsid w:val="00523E38"/>
    <w:rsid w:val="0052428E"/>
    <w:rsid w:val="005248DB"/>
    <w:rsid w:val="00527FD0"/>
    <w:rsid w:val="00531149"/>
    <w:rsid w:val="005321D0"/>
    <w:rsid w:val="005325A3"/>
    <w:rsid w:val="0053436E"/>
    <w:rsid w:val="00534531"/>
    <w:rsid w:val="00540B8B"/>
    <w:rsid w:val="00541E6F"/>
    <w:rsid w:val="00542747"/>
    <w:rsid w:val="005429EB"/>
    <w:rsid w:val="005471A1"/>
    <w:rsid w:val="00547954"/>
    <w:rsid w:val="005479A3"/>
    <w:rsid w:val="00547DB0"/>
    <w:rsid w:val="005538AF"/>
    <w:rsid w:val="00554C5B"/>
    <w:rsid w:val="005567E7"/>
    <w:rsid w:val="0055703E"/>
    <w:rsid w:val="0056102B"/>
    <w:rsid w:val="00562AAC"/>
    <w:rsid w:val="00564BBB"/>
    <w:rsid w:val="00566BF0"/>
    <w:rsid w:val="00567EA8"/>
    <w:rsid w:val="00570FD6"/>
    <w:rsid w:val="00573018"/>
    <w:rsid w:val="005734B0"/>
    <w:rsid w:val="00574326"/>
    <w:rsid w:val="00576038"/>
    <w:rsid w:val="00577272"/>
    <w:rsid w:val="00581B69"/>
    <w:rsid w:val="00581CFC"/>
    <w:rsid w:val="00582013"/>
    <w:rsid w:val="0058240C"/>
    <w:rsid w:val="00583AAB"/>
    <w:rsid w:val="00583BBF"/>
    <w:rsid w:val="00584542"/>
    <w:rsid w:val="00584885"/>
    <w:rsid w:val="00586473"/>
    <w:rsid w:val="00586859"/>
    <w:rsid w:val="005874D2"/>
    <w:rsid w:val="005907E8"/>
    <w:rsid w:val="005930D5"/>
    <w:rsid w:val="0059393F"/>
    <w:rsid w:val="005939EF"/>
    <w:rsid w:val="00595CB2"/>
    <w:rsid w:val="00596CE6"/>
    <w:rsid w:val="005975ED"/>
    <w:rsid w:val="005A031C"/>
    <w:rsid w:val="005A0474"/>
    <w:rsid w:val="005A21D0"/>
    <w:rsid w:val="005A3833"/>
    <w:rsid w:val="005A3AEA"/>
    <w:rsid w:val="005A3B45"/>
    <w:rsid w:val="005A3E53"/>
    <w:rsid w:val="005A4507"/>
    <w:rsid w:val="005A5662"/>
    <w:rsid w:val="005A5BB5"/>
    <w:rsid w:val="005A7408"/>
    <w:rsid w:val="005A75BF"/>
    <w:rsid w:val="005B032B"/>
    <w:rsid w:val="005B241F"/>
    <w:rsid w:val="005B39C6"/>
    <w:rsid w:val="005B5DE0"/>
    <w:rsid w:val="005B7601"/>
    <w:rsid w:val="005C0D27"/>
    <w:rsid w:val="005C1598"/>
    <w:rsid w:val="005C1EB6"/>
    <w:rsid w:val="005C1FDE"/>
    <w:rsid w:val="005C2961"/>
    <w:rsid w:val="005C2E6F"/>
    <w:rsid w:val="005C4454"/>
    <w:rsid w:val="005C4C5D"/>
    <w:rsid w:val="005C5EC7"/>
    <w:rsid w:val="005C63B0"/>
    <w:rsid w:val="005C7F86"/>
    <w:rsid w:val="005D179E"/>
    <w:rsid w:val="005D326F"/>
    <w:rsid w:val="005D3998"/>
    <w:rsid w:val="005E01FC"/>
    <w:rsid w:val="005E0E2B"/>
    <w:rsid w:val="005E3670"/>
    <w:rsid w:val="005E5059"/>
    <w:rsid w:val="005E59BE"/>
    <w:rsid w:val="005E693A"/>
    <w:rsid w:val="005E69F4"/>
    <w:rsid w:val="005E7D2E"/>
    <w:rsid w:val="005F0BAD"/>
    <w:rsid w:val="005F1002"/>
    <w:rsid w:val="005F2B32"/>
    <w:rsid w:val="005F4D9A"/>
    <w:rsid w:val="005F53AB"/>
    <w:rsid w:val="005F5847"/>
    <w:rsid w:val="005F7DDE"/>
    <w:rsid w:val="006003E9"/>
    <w:rsid w:val="00600909"/>
    <w:rsid w:val="00601890"/>
    <w:rsid w:val="00605032"/>
    <w:rsid w:val="00605891"/>
    <w:rsid w:val="00606A70"/>
    <w:rsid w:val="00610F40"/>
    <w:rsid w:val="0061201F"/>
    <w:rsid w:val="00612232"/>
    <w:rsid w:val="0061292D"/>
    <w:rsid w:val="00612F9A"/>
    <w:rsid w:val="0061375F"/>
    <w:rsid w:val="00616B1F"/>
    <w:rsid w:val="006203D0"/>
    <w:rsid w:val="00621BA4"/>
    <w:rsid w:val="00622E94"/>
    <w:rsid w:val="00623115"/>
    <w:rsid w:val="00623ED1"/>
    <w:rsid w:val="006249A0"/>
    <w:rsid w:val="00626F90"/>
    <w:rsid w:val="00630A52"/>
    <w:rsid w:val="00631DA4"/>
    <w:rsid w:val="00631F9D"/>
    <w:rsid w:val="006320BD"/>
    <w:rsid w:val="00633BD6"/>
    <w:rsid w:val="00634961"/>
    <w:rsid w:val="00635D51"/>
    <w:rsid w:val="00635D95"/>
    <w:rsid w:val="006401D0"/>
    <w:rsid w:val="006402BD"/>
    <w:rsid w:val="00641A60"/>
    <w:rsid w:val="00645AB9"/>
    <w:rsid w:val="00646C47"/>
    <w:rsid w:val="00646D87"/>
    <w:rsid w:val="00647759"/>
    <w:rsid w:val="00647DF8"/>
    <w:rsid w:val="0065081E"/>
    <w:rsid w:val="00653FD1"/>
    <w:rsid w:val="00654677"/>
    <w:rsid w:val="00655D14"/>
    <w:rsid w:val="006564A1"/>
    <w:rsid w:val="00656AEC"/>
    <w:rsid w:val="00656CFA"/>
    <w:rsid w:val="00657899"/>
    <w:rsid w:val="00660FB3"/>
    <w:rsid w:val="00661166"/>
    <w:rsid w:val="006639C4"/>
    <w:rsid w:val="00664698"/>
    <w:rsid w:val="00665726"/>
    <w:rsid w:val="00666A7B"/>
    <w:rsid w:val="00666AAC"/>
    <w:rsid w:val="00666EFB"/>
    <w:rsid w:val="00667504"/>
    <w:rsid w:val="00667FF7"/>
    <w:rsid w:val="00670B58"/>
    <w:rsid w:val="00670BD6"/>
    <w:rsid w:val="0067225E"/>
    <w:rsid w:val="0067308C"/>
    <w:rsid w:val="00674938"/>
    <w:rsid w:val="00676970"/>
    <w:rsid w:val="006772D6"/>
    <w:rsid w:val="00677EA5"/>
    <w:rsid w:val="0068050A"/>
    <w:rsid w:val="006807D0"/>
    <w:rsid w:val="00680DB0"/>
    <w:rsid w:val="00681E6C"/>
    <w:rsid w:val="0068234E"/>
    <w:rsid w:val="00682F01"/>
    <w:rsid w:val="006831E6"/>
    <w:rsid w:val="00684800"/>
    <w:rsid w:val="006855A0"/>
    <w:rsid w:val="00686668"/>
    <w:rsid w:val="00686BE5"/>
    <w:rsid w:val="006871E6"/>
    <w:rsid w:val="0069013F"/>
    <w:rsid w:val="00690EE9"/>
    <w:rsid w:val="0069275C"/>
    <w:rsid w:val="00692BC4"/>
    <w:rsid w:val="00692C95"/>
    <w:rsid w:val="00695F61"/>
    <w:rsid w:val="00696BBB"/>
    <w:rsid w:val="006A17F4"/>
    <w:rsid w:val="006A1E9A"/>
    <w:rsid w:val="006A3BE8"/>
    <w:rsid w:val="006A469F"/>
    <w:rsid w:val="006A57ED"/>
    <w:rsid w:val="006A72E5"/>
    <w:rsid w:val="006B2011"/>
    <w:rsid w:val="006B3BCA"/>
    <w:rsid w:val="006B47EA"/>
    <w:rsid w:val="006B594E"/>
    <w:rsid w:val="006B5DBD"/>
    <w:rsid w:val="006C03DF"/>
    <w:rsid w:val="006C0572"/>
    <w:rsid w:val="006C073E"/>
    <w:rsid w:val="006C25D2"/>
    <w:rsid w:val="006C42D2"/>
    <w:rsid w:val="006C5A05"/>
    <w:rsid w:val="006C70E2"/>
    <w:rsid w:val="006D0219"/>
    <w:rsid w:val="006D051F"/>
    <w:rsid w:val="006D0CCC"/>
    <w:rsid w:val="006D13D6"/>
    <w:rsid w:val="006D14E8"/>
    <w:rsid w:val="006D15C7"/>
    <w:rsid w:val="006D4572"/>
    <w:rsid w:val="006D5213"/>
    <w:rsid w:val="006D6203"/>
    <w:rsid w:val="006E0A9B"/>
    <w:rsid w:val="006E321D"/>
    <w:rsid w:val="006E49D0"/>
    <w:rsid w:val="006E4A5E"/>
    <w:rsid w:val="006E59D9"/>
    <w:rsid w:val="006E6B66"/>
    <w:rsid w:val="006E70F5"/>
    <w:rsid w:val="006E75C1"/>
    <w:rsid w:val="006E7D8D"/>
    <w:rsid w:val="006F4863"/>
    <w:rsid w:val="006F4B4D"/>
    <w:rsid w:val="006F5A35"/>
    <w:rsid w:val="00700E67"/>
    <w:rsid w:val="007017CC"/>
    <w:rsid w:val="00701D6A"/>
    <w:rsid w:val="00702000"/>
    <w:rsid w:val="007036D9"/>
    <w:rsid w:val="00703CC5"/>
    <w:rsid w:val="007049A5"/>
    <w:rsid w:val="00705BA0"/>
    <w:rsid w:val="0070704F"/>
    <w:rsid w:val="00707E20"/>
    <w:rsid w:val="00707EB8"/>
    <w:rsid w:val="0071228B"/>
    <w:rsid w:val="0071342C"/>
    <w:rsid w:val="00714020"/>
    <w:rsid w:val="007142DE"/>
    <w:rsid w:val="00714E96"/>
    <w:rsid w:val="00715CB6"/>
    <w:rsid w:val="00717218"/>
    <w:rsid w:val="00717F0A"/>
    <w:rsid w:val="00720565"/>
    <w:rsid w:val="0072112D"/>
    <w:rsid w:val="00721CB0"/>
    <w:rsid w:val="0072312B"/>
    <w:rsid w:val="007233F3"/>
    <w:rsid w:val="00725546"/>
    <w:rsid w:val="00731959"/>
    <w:rsid w:val="00731CC9"/>
    <w:rsid w:val="00733316"/>
    <w:rsid w:val="007348E4"/>
    <w:rsid w:val="00735897"/>
    <w:rsid w:val="007359EF"/>
    <w:rsid w:val="00735C47"/>
    <w:rsid w:val="00736CEB"/>
    <w:rsid w:val="007405B7"/>
    <w:rsid w:val="0074284E"/>
    <w:rsid w:val="00742F21"/>
    <w:rsid w:val="00743468"/>
    <w:rsid w:val="007440E6"/>
    <w:rsid w:val="00744F0D"/>
    <w:rsid w:val="00745070"/>
    <w:rsid w:val="00745500"/>
    <w:rsid w:val="0074555E"/>
    <w:rsid w:val="00747DED"/>
    <w:rsid w:val="00750F3D"/>
    <w:rsid w:val="007516C6"/>
    <w:rsid w:val="00752826"/>
    <w:rsid w:val="007532A9"/>
    <w:rsid w:val="0075481A"/>
    <w:rsid w:val="00756494"/>
    <w:rsid w:val="007566DD"/>
    <w:rsid w:val="00757150"/>
    <w:rsid w:val="00757208"/>
    <w:rsid w:val="00762A65"/>
    <w:rsid w:val="00762C35"/>
    <w:rsid w:val="007638E2"/>
    <w:rsid w:val="0076392A"/>
    <w:rsid w:val="007659C3"/>
    <w:rsid w:val="007674ED"/>
    <w:rsid w:val="00767817"/>
    <w:rsid w:val="00767B60"/>
    <w:rsid w:val="007714B0"/>
    <w:rsid w:val="00771A0E"/>
    <w:rsid w:val="00771EFB"/>
    <w:rsid w:val="00771F28"/>
    <w:rsid w:val="00772156"/>
    <w:rsid w:val="00773352"/>
    <w:rsid w:val="00773658"/>
    <w:rsid w:val="00774BAD"/>
    <w:rsid w:val="007767CD"/>
    <w:rsid w:val="007767D9"/>
    <w:rsid w:val="007821E2"/>
    <w:rsid w:val="007910E7"/>
    <w:rsid w:val="0079278E"/>
    <w:rsid w:val="00792DEE"/>
    <w:rsid w:val="00794DE7"/>
    <w:rsid w:val="007A1595"/>
    <w:rsid w:val="007A23D8"/>
    <w:rsid w:val="007A2B66"/>
    <w:rsid w:val="007A2B9A"/>
    <w:rsid w:val="007A3203"/>
    <w:rsid w:val="007A4C07"/>
    <w:rsid w:val="007A521B"/>
    <w:rsid w:val="007A5D55"/>
    <w:rsid w:val="007A66A7"/>
    <w:rsid w:val="007A68F8"/>
    <w:rsid w:val="007A6BEE"/>
    <w:rsid w:val="007B1961"/>
    <w:rsid w:val="007B50BB"/>
    <w:rsid w:val="007B521C"/>
    <w:rsid w:val="007B6AA2"/>
    <w:rsid w:val="007B6AFE"/>
    <w:rsid w:val="007C7335"/>
    <w:rsid w:val="007D1741"/>
    <w:rsid w:val="007D37EC"/>
    <w:rsid w:val="007D3B19"/>
    <w:rsid w:val="007D4D3B"/>
    <w:rsid w:val="007D5558"/>
    <w:rsid w:val="007D7954"/>
    <w:rsid w:val="007D7FC9"/>
    <w:rsid w:val="007E0514"/>
    <w:rsid w:val="007E1736"/>
    <w:rsid w:val="007E296B"/>
    <w:rsid w:val="007E33A1"/>
    <w:rsid w:val="007E3AE7"/>
    <w:rsid w:val="007E40E0"/>
    <w:rsid w:val="007E513F"/>
    <w:rsid w:val="007E6BE9"/>
    <w:rsid w:val="007E7F1E"/>
    <w:rsid w:val="007F3223"/>
    <w:rsid w:val="007F41EE"/>
    <w:rsid w:val="007F4210"/>
    <w:rsid w:val="007F59E9"/>
    <w:rsid w:val="007F5D47"/>
    <w:rsid w:val="007F699C"/>
    <w:rsid w:val="007F6F25"/>
    <w:rsid w:val="007F7CF1"/>
    <w:rsid w:val="00800F2F"/>
    <w:rsid w:val="00803255"/>
    <w:rsid w:val="008039FF"/>
    <w:rsid w:val="00805049"/>
    <w:rsid w:val="0080527F"/>
    <w:rsid w:val="00805413"/>
    <w:rsid w:val="00805431"/>
    <w:rsid w:val="00805617"/>
    <w:rsid w:val="00805F4A"/>
    <w:rsid w:val="00810079"/>
    <w:rsid w:val="00814B3E"/>
    <w:rsid w:val="0081593A"/>
    <w:rsid w:val="008160A6"/>
    <w:rsid w:val="00816C14"/>
    <w:rsid w:val="00817B8F"/>
    <w:rsid w:val="00821388"/>
    <w:rsid w:val="00823CCB"/>
    <w:rsid w:val="00825ABE"/>
    <w:rsid w:val="00833151"/>
    <w:rsid w:val="00834545"/>
    <w:rsid w:val="00834B30"/>
    <w:rsid w:val="008365DD"/>
    <w:rsid w:val="00841BF6"/>
    <w:rsid w:val="00842B99"/>
    <w:rsid w:val="00843998"/>
    <w:rsid w:val="00843CA1"/>
    <w:rsid w:val="00843F07"/>
    <w:rsid w:val="00843F1D"/>
    <w:rsid w:val="00847AAC"/>
    <w:rsid w:val="0085050F"/>
    <w:rsid w:val="00850E64"/>
    <w:rsid w:val="00855939"/>
    <w:rsid w:val="00861EF0"/>
    <w:rsid w:val="00862004"/>
    <w:rsid w:val="008622CD"/>
    <w:rsid w:val="0086268F"/>
    <w:rsid w:val="0086313F"/>
    <w:rsid w:val="00865FCB"/>
    <w:rsid w:val="00866C9D"/>
    <w:rsid w:val="00867CC8"/>
    <w:rsid w:val="00870C39"/>
    <w:rsid w:val="00871E00"/>
    <w:rsid w:val="008724E1"/>
    <w:rsid w:val="00873B63"/>
    <w:rsid w:val="0087402D"/>
    <w:rsid w:val="00874049"/>
    <w:rsid w:val="00874AB4"/>
    <w:rsid w:val="00876BE9"/>
    <w:rsid w:val="00877372"/>
    <w:rsid w:val="008778F4"/>
    <w:rsid w:val="00880E70"/>
    <w:rsid w:val="008877A4"/>
    <w:rsid w:val="008A0B00"/>
    <w:rsid w:val="008A0C42"/>
    <w:rsid w:val="008A1EB1"/>
    <w:rsid w:val="008A4D10"/>
    <w:rsid w:val="008A4ED0"/>
    <w:rsid w:val="008A5080"/>
    <w:rsid w:val="008A587B"/>
    <w:rsid w:val="008B1780"/>
    <w:rsid w:val="008B534D"/>
    <w:rsid w:val="008B5788"/>
    <w:rsid w:val="008B5B5F"/>
    <w:rsid w:val="008B713D"/>
    <w:rsid w:val="008B7A8C"/>
    <w:rsid w:val="008C2858"/>
    <w:rsid w:val="008C3E88"/>
    <w:rsid w:val="008C652C"/>
    <w:rsid w:val="008D0329"/>
    <w:rsid w:val="008D0B49"/>
    <w:rsid w:val="008D1115"/>
    <w:rsid w:val="008D17FF"/>
    <w:rsid w:val="008D31C0"/>
    <w:rsid w:val="008D4ADC"/>
    <w:rsid w:val="008E22C8"/>
    <w:rsid w:val="008E4312"/>
    <w:rsid w:val="008E5348"/>
    <w:rsid w:val="008E623B"/>
    <w:rsid w:val="008F01CD"/>
    <w:rsid w:val="008F082F"/>
    <w:rsid w:val="008F1E4B"/>
    <w:rsid w:val="008F389B"/>
    <w:rsid w:val="008F4151"/>
    <w:rsid w:val="008F4BAD"/>
    <w:rsid w:val="008F5660"/>
    <w:rsid w:val="008F6DE5"/>
    <w:rsid w:val="0090427B"/>
    <w:rsid w:val="00905277"/>
    <w:rsid w:val="00906ED0"/>
    <w:rsid w:val="00907895"/>
    <w:rsid w:val="009079E5"/>
    <w:rsid w:val="0091049D"/>
    <w:rsid w:val="00910919"/>
    <w:rsid w:val="0091352F"/>
    <w:rsid w:val="00913CD4"/>
    <w:rsid w:val="00914593"/>
    <w:rsid w:val="00916DD9"/>
    <w:rsid w:val="00917816"/>
    <w:rsid w:val="00920BAB"/>
    <w:rsid w:val="00922892"/>
    <w:rsid w:val="0092704A"/>
    <w:rsid w:val="00927C86"/>
    <w:rsid w:val="00927FA9"/>
    <w:rsid w:val="00930CB3"/>
    <w:rsid w:val="00931166"/>
    <w:rsid w:val="00931E5D"/>
    <w:rsid w:val="00934745"/>
    <w:rsid w:val="009358A7"/>
    <w:rsid w:val="00935D67"/>
    <w:rsid w:val="00936283"/>
    <w:rsid w:val="0093735D"/>
    <w:rsid w:val="00940126"/>
    <w:rsid w:val="009406DE"/>
    <w:rsid w:val="009417A4"/>
    <w:rsid w:val="00942346"/>
    <w:rsid w:val="00944FFB"/>
    <w:rsid w:val="009460E7"/>
    <w:rsid w:val="00946E3D"/>
    <w:rsid w:val="00946FF6"/>
    <w:rsid w:val="00953342"/>
    <w:rsid w:val="0095590B"/>
    <w:rsid w:val="00956F89"/>
    <w:rsid w:val="009576AA"/>
    <w:rsid w:val="0096031E"/>
    <w:rsid w:val="009654E6"/>
    <w:rsid w:val="00966110"/>
    <w:rsid w:val="00967DC0"/>
    <w:rsid w:val="00970BAF"/>
    <w:rsid w:val="0097245D"/>
    <w:rsid w:val="009766D4"/>
    <w:rsid w:val="009769EC"/>
    <w:rsid w:val="00976B72"/>
    <w:rsid w:val="00977420"/>
    <w:rsid w:val="00981EA0"/>
    <w:rsid w:val="00983732"/>
    <w:rsid w:val="009845AC"/>
    <w:rsid w:val="00986C9E"/>
    <w:rsid w:val="00987198"/>
    <w:rsid w:val="009875E6"/>
    <w:rsid w:val="00987A48"/>
    <w:rsid w:val="00991DCD"/>
    <w:rsid w:val="009922BC"/>
    <w:rsid w:val="009937EB"/>
    <w:rsid w:val="00994E4E"/>
    <w:rsid w:val="00997650"/>
    <w:rsid w:val="009A1118"/>
    <w:rsid w:val="009A2081"/>
    <w:rsid w:val="009A4AC8"/>
    <w:rsid w:val="009A506A"/>
    <w:rsid w:val="009A6631"/>
    <w:rsid w:val="009A7DBE"/>
    <w:rsid w:val="009A7ED7"/>
    <w:rsid w:val="009B151C"/>
    <w:rsid w:val="009B1C81"/>
    <w:rsid w:val="009B1D73"/>
    <w:rsid w:val="009B1E5D"/>
    <w:rsid w:val="009B3DD5"/>
    <w:rsid w:val="009B509C"/>
    <w:rsid w:val="009B5A57"/>
    <w:rsid w:val="009B7E4A"/>
    <w:rsid w:val="009D08AE"/>
    <w:rsid w:val="009D24FF"/>
    <w:rsid w:val="009D292E"/>
    <w:rsid w:val="009D2CE8"/>
    <w:rsid w:val="009D3A10"/>
    <w:rsid w:val="009D4A1F"/>
    <w:rsid w:val="009D76D0"/>
    <w:rsid w:val="009E0B1A"/>
    <w:rsid w:val="009E0D94"/>
    <w:rsid w:val="009E1A39"/>
    <w:rsid w:val="009E1DC7"/>
    <w:rsid w:val="009E75F6"/>
    <w:rsid w:val="009F1D9A"/>
    <w:rsid w:val="009F24DE"/>
    <w:rsid w:val="009F356D"/>
    <w:rsid w:val="009F3737"/>
    <w:rsid w:val="009F4888"/>
    <w:rsid w:val="009F4B3C"/>
    <w:rsid w:val="009F5E54"/>
    <w:rsid w:val="009F7E2A"/>
    <w:rsid w:val="009F7F0B"/>
    <w:rsid w:val="009F7FF2"/>
    <w:rsid w:val="009F7FF6"/>
    <w:rsid w:val="00A01204"/>
    <w:rsid w:val="00A0181B"/>
    <w:rsid w:val="00A0324F"/>
    <w:rsid w:val="00A051D3"/>
    <w:rsid w:val="00A0636F"/>
    <w:rsid w:val="00A069B1"/>
    <w:rsid w:val="00A06C7F"/>
    <w:rsid w:val="00A071EC"/>
    <w:rsid w:val="00A07875"/>
    <w:rsid w:val="00A10480"/>
    <w:rsid w:val="00A10681"/>
    <w:rsid w:val="00A11428"/>
    <w:rsid w:val="00A11AA8"/>
    <w:rsid w:val="00A11B83"/>
    <w:rsid w:val="00A12DEA"/>
    <w:rsid w:val="00A13634"/>
    <w:rsid w:val="00A157DC"/>
    <w:rsid w:val="00A15C0D"/>
    <w:rsid w:val="00A1773F"/>
    <w:rsid w:val="00A21D9D"/>
    <w:rsid w:val="00A24438"/>
    <w:rsid w:val="00A245F5"/>
    <w:rsid w:val="00A247EA"/>
    <w:rsid w:val="00A27736"/>
    <w:rsid w:val="00A3159B"/>
    <w:rsid w:val="00A31972"/>
    <w:rsid w:val="00A32C7D"/>
    <w:rsid w:val="00A333C3"/>
    <w:rsid w:val="00A34C59"/>
    <w:rsid w:val="00A3585D"/>
    <w:rsid w:val="00A376FE"/>
    <w:rsid w:val="00A40E52"/>
    <w:rsid w:val="00A428F0"/>
    <w:rsid w:val="00A45FEC"/>
    <w:rsid w:val="00A46D58"/>
    <w:rsid w:val="00A4775A"/>
    <w:rsid w:val="00A47953"/>
    <w:rsid w:val="00A47A9A"/>
    <w:rsid w:val="00A47F25"/>
    <w:rsid w:val="00A47F62"/>
    <w:rsid w:val="00A50266"/>
    <w:rsid w:val="00A5100E"/>
    <w:rsid w:val="00A51E79"/>
    <w:rsid w:val="00A53CF3"/>
    <w:rsid w:val="00A55ACD"/>
    <w:rsid w:val="00A569DB"/>
    <w:rsid w:val="00A574B7"/>
    <w:rsid w:val="00A57AF2"/>
    <w:rsid w:val="00A60941"/>
    <w:rsid w:val="00A62992"/>
    <w:rsid w:val="00A705DB"/>
    <w:rsid w:val="00A70C67"/>
    <w:rsid w:val="00A70CA1"/>
    <w:rsid w:val="00A71211"/>
    <w:rsid w:val="00A71A9C"/>
    <w:rsid w:val="00A74BF5"/>
    <w:rsid w:val="00A802E0"/>
    <w:rsid w:val="00A83C26"/>
    <w:rsid w:val="00A83C46"/>
    <w:rsid w:val="00A83F51"/>
    <w:rsid w:val="00A84624"/>
    <w:rsid w:val="00A84721"/>
    <w:rsid w:val="00A8515C"/>
    <w:rsid w:val="00A8551A"/>
    <w:rsid w:val="00A87907"/>
    <w:rsid w:val="00A8794E"/>
    <w:rsid w:val="00A87A3D"/>
    <w:rsid w:val="00A87E0D"/>
    <w:rsid w:val="00A9140B"/>
    <w:rsid w:val="00A92539"/>
    <w:rsid w:val="00A927FC"/>
    <w:rsid w:val="00A9287A"/>
    <w:rsid w:val="00A92E49"/>
    <w:rsid w:val="00A93074"/>
    <w:rsid w:val="00A9516A"/>
    <w:rsid w:val="00A978E5"/>
    <w:rsid w:val="00A97DE1"/>
    <w:rsid w:val="00AA14EB"/>
    <w:rsid w:val="00AA1DA6"/>
    <w:rsid w:val="00AA2B54"/>
    <w:rsid w:val="00AA2D3B"/>
    <w:rsid w:val="00AA300E"/>
    <w:rsid w:val="00AA3690"/>
    <w:rsid w:val="00AA39ED"/>
    <w:rsid w:val="00AA3F4A"/>
    <w:rsid w:val="00AA41B0"/>
    <w:rsid w:val="00AA46FC"/>
    <w:rsid w:val="00AA5885"/>
    <w:rsid w:val="00AA6DFA"/>
    <w:rsid w:val="00AB09D8"/>
    <w:rsid w:val="00AB14B5"/>
    <w:rsid w:val="00AB240F"/>
    <w:rsid w:val="00AB663E"/>
    <w:rsid w:val="00AC0DF7"/>
    <w:rsid w:val="00AC2060"/>
    <w:rsid w:val="00AC236A"/>
    <w:rsid w:val="00AC2E6D"/>
    <w:rsid w:val="00AC2ECB"/>
    <w:rsid w:val="00AC3C71"/>
    <w:rsid w:val="00AC736C"/>
    <w:rsid w:val="00AC78A8"/>
    <w:rsid w:val="00AD3EE1"/>
    <w:rsid w:val="00AD57E7"/>
    <w:rsid w:val="00AD6EE4"/>
    <w:rsid w:val="00AD7BEF"/>
    <w:rsid w:val="00AE2B5A"/>
    <w:rsid w:val="00AE4C25"/>
    <w:rsid w:val="00AE50F7"/>
    <w:rsid w:val="00AF00A5"/>
    <w:rsid w:val="00AF1723"/>
    <w:rsid w:val="00AF1843"/>
    <w:rsid w:val="00AF2BCC"/>
    <w:rsid w:val="00AF42C3"/>
    <w:rsid w:val="00AF49F9"/>
    <w:rsid w:val="00AF5E9C"/>
    <w:rsid w:val="00B00241"/>
    <w:rsid w:val="00B0025F"/>
    <w:rsid w:val="00B0079F"/>
    <w:rsid w:val="00B07E12"/>
    <w:rsid w:val="00B10699"/>
    <w:rsid w:val="00B115C3"/>
    <w:rsid w:val="00B14EFD"/>
    <w:rsid w:val="00B14FF7"/>
    <w:rsid w:val="00B170B2"/>
    <w:rsid w:val="00B172B2"/>
    <w:rsid w:val="00B2030B"/>
    <w:rsid w:val="00B212F6"/>
    <w:rsid w:val="00B2196D"/>
    <w:rsid w:val="00B244F8"/>
    <w:rsid w:val="00B24AE2"/>
    <w:rsid w:val="00B2591D"/>
    <w:rsid w:val="00B26741"/>
    <w:rsid w:val="00B2675E"/>
    <w:rsid w:val="00B308D2"/>
    <w:rsid w:val="00B323F8"/>
    <w:rsid w:val="00B334F9"/>
    <w:rsid w:val="00B3587F"/>
    <w:rsid w:val="00B35D38"/>
    <w:rsid w:val="00B35F08"/>
    <w:rsid w:val="00B3678F"/>
    <w:rsid w:val="00B37FB7"/>
    <w:rsid w:val="00B40006"/>
    <w:rsid w:val="00B40B98"/>
    <w:rsid w:val="00B41DAC"/>
    <w:rsid w:val="00B424CD"/>
    <w:rsid w:val="00B425DC"/>
    <w:rsid w:val="00B4598F"/>
    <w:rsid w:val="00B47D9F"/>
    <w:rsid w:val="00B50C23"/>
    <w:rsid w:val="00B53635"/>
    <w:rsid w:val="00B5375C"/>
    <w:rsid w:val="00B61202"/>
    <w:rsid w:val="00B627EE"/>
    <w:rsid w:val="00B64918"/>
    <w:rsid w:val="00B64BF1"/>
    <w:rsid w:val="00B65506"/>
    <w:rsid w:val="00B65C1A"/>
    <w:rsid w:val="00B65D37"/>
    <w:rsid w:val="00B65F8F"/>
    <w:rsid w:val="00B6631D"/>
    <w:rsid w:val="00B70F32"/>
    <w:rsid w:val="00B72015"/>
    <w:rsid w:val="00B729F2"/>
    <w:rsid w:val="00B72A6D"/>
    <w:rsid w:val="00B73D43"/>
    <w:rsid w:val="00B73D64"/>
    <w:rsid w:val="00B75090"/>
    <w:rsid w:val="00B750FC"/>
    <w:rsid w:val="00B804BB"/>
    <w:rsid w:val="00B8186F"/>
    <w:rsid w:val="00B81C78"/>
    <w:rsid w:val="00B81FAE"/>
    <w:rsid w:val="00B833F5"/>
    <w:rsid w:val="00B83D39"/>
    <w:rsid w:val="00B84542"/>
    <w:rsid w:val="00B8507F"/>
    <w:rsid w:val="00B85947"/>
    <w:rsid w:val="00B8604E"/>
    <w:rsid w:val="00B90992"/>
    <w:rsid w:val="00B9150F"/>
    <w:rsid w:val="00B9741F"/>
    <w:rsid w:val="00B97578"/>
    <w:rsid w:val="00B97DB1"/>
    <w:rsid w:val="00BA009A"/>
    <w:rsid w:val="00BA0FAD"/>
    <w:rsid w:val="00BA1154"/>
    <w:rsid w:val="00BA2198"/>
    <w:rsid w:val="00BA320D"/>
    <w:rsid w:val="00BA6F6D"/>
    <w:rsid w:val="00BA76D7"/>
    <w:rsid w:val="00BB2613"/>
    <w:rsid w:val="00BB2952"/>
    <w:rsid w:val="00BB4886"/>
    <w:rsid w:val="00BB4D32"/>
    <w:rsid w:val="00BB5128"/>
    <w:rsid w:val="00BB6583"/>
    <w:rsid w:val="00BB6EAF"/>
    <w:rsid w:val="00BC1348"/>
    <w:rsid w:val="00BC29FC"/>
    <w:rsid w:val="00BC708F"/>
    <w:rsid w:val="00BC7EC8"/>
    <w:rsid w:val="00BD15F2"/>
    <w:rsid w:val="00BD1DE4"/>
    <w:rsid w:val="00BD29D0"/>
    <w:rsid w:val="00BD3849"/>
    <w:rsid w:val="00BD6E3D"/>
    <w:rsid w:val="00BE09DA"/>
    <w:rsid w:val="00BE0AFD"/>
    <w:rsid w:val="00BE226F"/>
    <w:rsid w:val="00BE33F3"/>
    <w:rsid w:val="00BE7E32"/>
    <w:rsid w:val="00BF0A56"/>
    <w:rsid w:val="00BF2C45"/>
    <w:rsid w:val="00BF3054"/>
    <w:rsid w:val="00BF3560"/>
    <w:rsid w:val="00BF5933"/>
    <w:rsid w:val="00BF6743"/>
    <w:rsid w:val="00C02E3E"/>
    <w:rsid w:val="00C0339A"/>
    <w:rsid w:val="00C034D6"/>
    <w:rsid w:val="00C03817"/>
    <w:rsid w:val="00C04BD1"/>
    <w:rsid w:val="00C04C08"/>
    <w:rsid w:val="00C055D2"/>
    <w:rsid w:val="00C06A46"/>
    <w:rsid w:val="00C13246"/>
    <w:rsid w:val="00C13C68"/>
    <w:rsid w:val="00C147A0"/>
    <w:rsid w:val="00C16396"/>
    <w:rsid w:val="00C17FCB"/>
    <w:rsid w:val="00C20104"/>
    <w:rsid w:val="00C20C4A"/>
    <w:rsid w:val="00C21C21"/>
    <w:rsid w:val="00C22538"/>
    <w:rsid w:val="00C24F4C"/>
    <w:rsid w:val="00C25067"/>
    <w:rsid w:val="00C264C3"/>
    <w:rsid w:val="00C26820"/>
    <w:rsid w:val="00C30FD8"/>
    <w:rsid w:val="00C33B1C"/>
    <w:rsid w:val="00C3526E"/>
    <w:rsid w:val="00C35751"/>
    <w:rsid w:val="00C36819"/>
    <w:rsid w:val="00C405FE"/>
    <w:rsid w:val="00C4067B"/>
    <w:rsid w:val="00C41CB5"/>
    <w:rsid w:val="00C41D16"/>
    <w:rsid w:val="00C42BFA"/>
    <w:rsid w:val="00C43C4E"/>
    <w:rsid w:val="00C4444A"/>
    <w:rsid w:val="00C454DC"/>
    <w:rsid w:val="00C466F8"/>
    <w:rsid w:val="00C46D12"/>
    <w:rsid w:val="00C46E04"/>
    <w:rsid w:val="00C479F7"/>
    <w:rsid w:val="00C47DE2"/>
    <w:rsid w:val="00C50D17"/>
    <w:rsid w:val="00C51B18"/>
    <w:rsid w:val="00C52AAB"/>
    <w:rsid w:val="00C53018"/>
    <w:rsid w:val="00C55058"/>
    <w:rsid w:val="00C5577D"/>
    <w:rsid w:val="00C55BA6"/>
    <w:rsid w:val="00C56D9B"/>
    <w:rsid w:val="00C614F9"/>
    <w:rsid w:val="00C61972"/>
    <w:rsid w:val="00C63D61"/>
    <w:rsid w:val="00C64341"/>
    <w:rsid w:val="00C64D2D"/>
    <w:rsid w:val="00C66B82"/>
    <w:rsid w:val="00C6709D"/>
    <w:rsid w:val="00C67226"/>
    <w:rsid w:val="00C67528"/>
    <w:rsid w:val="00C7073D"/>
    <w:rsid w:val="00C70F28"/>
    <w:rsid w:val="00C74FD2"/>
    <w:rsid w:val="00C80EEE"/>
    <w:rsid w:val="00C80FB3"/>
    <w:rsid w:val="00C83A72"/>
    <w:rsid w:val="00C8469C"/>
    <w:rsid w:val="00C8489A"/>
    <w:rsid w:val="00C86817"/>
    <w:rsid w:val="00C869E8"/>
    <w:rsid w:val="00C87599"/>
    <w:rsid w:val="00C87B58"/>
    <w:rsid w:val="00C90739"/>
    <w:rsid w:val="00C916F2"/>
    <w:rsid w:val="00C91EE1"/>
    <w:rsid w:val="00C9232E"/>
    <w:rsid w:val="00C93F5F"/>
    <w:rsid w:val="00C947CA"/>
    <w:rsid w:val="00C95153"/>
    <w:rsid w:val="00C964EF"/>
    <w:rsid w:val="00C97BBD"/>
    <w:rsid w:val="00CA0575"/>
    <w:rsid w:val="00CA091A"/>
    <w:rsid w:val="00CA0ED6"/>
    <w:rsid w:val="00CA0FAA"/>
    <w:rsid w:val="00CA119E"/>
    <w:rsid w:val="00CA1848"/>
    <w:rsid w:val="00CA190B"/>
    <w:rsid w:val="00CA2A1B"/>
    <w:rsid w:val="00CA2BC7"/>
    <w:rsid w:val="00CA2C46"/>
    <w:rsid w:val="00CA3E5B"/>
    <w:rsid w:val="00CA4D7B"/>
    <w:rsid w:val="00CA6FC2"/>
    <w:rsid w:val="00CA7B14"/>
    <w:rsid w:val="00CB06E6"/>
    <w:rsid w:val="00CB1C69"/>
    <w:rsid w:val="00CB3216"/>
    <w:rsid w:val="00CB57E4"/>
    <w:rsid w:val="00CB5FEB"/>
    <w:rsid w:val="00CB63DC"/>
    <w:rsid w:val="00CB70CE"/>
    <w:rsid w:val="00CB71A6"/>
    <w:rsid w:val="00CB7B77"/>
    <w:rsid w:val="00CC1981"/>
    <w:rsid w:val="00CC1D2D"/>
    <w:rsid w:val="00CC6274"/>
    <w:rsid w:val="00CC6E43"/>
    <w:rsid w:val="00CD5527"/>
    <w:rsid w:val="00CD596C"/>
    <w:rsid w:val="00CD74BF"/>
    <w:rsid w:val="00CE4B30"/>
    <w:rsid w:val="00CE4E82"/>
    <w:rsid w:val="00CE6A4F"/>
    <w:rsid w:val="00CE6DF2"/>
    <w:rsid w:val="00CE6E77"/>
    <w:rsid w:val="00CE787A"/>
    <w:rsid w:val="00CF1B0C"/>
    <w:rsid w:val="00CF237B"/>
    <w:rsid w:val="00CF2D23"/>
    <w:rsid w:val="00CF4F6B"/>
    <w:rsid w:val="00CF51ED"/>
    <w:rsid w:val="00CF64DD"/>
    <w:rsid w:val="00CF6D99"/>
    <w:rsid w:val="00CF7065"/>
    <w:rsid w:val="00D0070D"/>
    <w:rsid w:val="00D020F7"/>
    <w:rsid w:val="00D02FF3"/>
    <w:rsid w:val="00D06DD5"/>
    <w:rsid w:val="00D07365"/>
    <w:rsid w:val="00D078E9"/>
    <w:rsid w:val="00D129E1"/>
    <w:rsid w:val="00D12BEC"/>
    <w:rsid w:val="00D1363A"/>
    <w:rsid w:val="00D15289"/>
    <w:rsid w:val="00D178E1"/>
    <w:rsid w:val="00D17F8A"/>
    <w:rsid w:val="00D20130"/>
    <w:rsid w:val="00D20892"/>
    <w:rsid w:val="00D20ED4"/>
    <w:rsid w:val="00D21CBF"/>
    <w:rsid w:val="00D236D4"/>
    <w:rsid w:val="00D23949"/>
    <w:rsid w:val="00D23CFA"/>
    <w:rsid w:val="00D24FB2"/>
    <w:rsid w:val="00D2512F"/>
    <w:rsid w:val="00D26A23"/>
    <w:rsid w:val="00D27887"/>
    <w:rsid w:val="00D27CB3"/>
    <w:rsid w:val="00D30057"/>
    <w:rsid w:val="00D30EE1"/>
    <w:rsid w:val="00D32B57"/>
    <w:rsid w:val="00D33D95"/>
    <w:rsid w:val="00D4000A"/>
    <w:rsid w:val="00D40237"/>
    <w:rsid w:val="00D40CDB"/>
    <w:rsid w:val="00D40D14"/>
    <w:rsid w:val="00D449F0"/>
    <w:rsid w:val="00D45CAB"/>
    <w:rsid w:val="00D4647D"/>
    <w:rsid w:val="00D47E76"/>
    <w:rsid w:val="00D50EE4"/>
    <w:rsid w:val="00D5118A"/>
    <w:rsid w:val="00D52804"/>
    <w:rsid w:val="00D5336B"/>
    <w:rsid w:val="00D56BA2"/>
    <w:rsid w:val="00D61FA2"/>
    <w:rsid w:val="00D6236D"/>
    <w:rsid w:val="00D6423C"/>
    <w:rsid w:val="00D665B9"/>
    <w:rsid w:val="00D67D26"/>
    <w:rsid w:val="00D70113"/>
    <w:rsid w:val="00D714E0"/>
    <w:rsid w:val="00D71574"/>
    <w:rsid w:val="00D72F35"/>
    <w:rsid w:val="00D74D3B"/>
    <w:rsid w:val="00D75B46"/>
    <w:rsid w:val="00D75CCD"/>
    <w:rsid w:val="00D76DA3"/>
    <w:rsid w:val="00D7745C"/>
    <w:rsid w:val="00D84D40"/>
    <w:rsid w:val="00D86FB5"/>
    <w:rsid w:val="00D901AA"/>
    <w:rsid w:val="00D91AC9"/>
    <w:rsid w:val="00D91E2D"/>
    <w:rsid w:val="00D969DB"/>
    <w:rsid w:val="00D97687"/>
    <w:rsid w:val="00DA2107"/>
    <w:rsid w:val="00DA2A5B"/>
    <w:rsid w:val="00DA5A27"/>
    <w:rsid w:val="00DB1709"/>
    <w:rsid w:val="00DB3373"/>
    <w:rsid w:val="00DB3C2D"/>
    <w:rsid w:val="00DB63FA"/>
    <w:rsid w:val="00DB68E9"/>
    <w:rsid w:val="00DB6CD9"/>
    <w:rsid w:val="00DB6E50"/>
    <w:rsid w:val="00DB7EB2"/>
    <w:rsid w:val="00DC2146"/>
    <w:rsid w:val="00DC2251"/>
    <w:rsid w:val="00DC259F"/>
    <w:rsid w:val="00DC47FC"/>
    <w:rsid w:val="00DC4D48"/>
    <w:rsid w:val="00DC5B56"/>
    <w:rsid w:val="00DC696F"/>
    <w:rsid w:val="00DC6FED"/>
    <w:rsid w:val="00DC7B65"/>
    <w:rsid w:val="00DC7CB4"/>
    <w:rsid w:val="00DD04C5"/>
    <w:rsid w:val="00DD128A"/>
    <w:rsid w:val="00DD2208"/>
    <w:rsid w:val="00DD4172"/>
    <w:rsid w:val="00DD4ED5"/>
    <w:rsid w:val="00DD63D8"/>
    <w:rsid w:val="00DE000B"/>
    <w:rsid w:val="00DE3F91"/>
    <w:rsid w:val="00DE4D65"/>
    <w:rsid w:val="00DE4FE5"/>
    <w:rsid w:val="00DE53C6"/>
    <w:rsid w:val="00DE5B47"/>
    <w:rsid w:val="00DE5DE3"/>
    <w:rsid w:val="00DE6C5A"/>
    <w:rsid w:val="00DF3B58"/>
    <w:rsid w:val="00DF5987"/>
    <w:rsid w:val="00DF6A5C"/>
    <w:rsid w:val="00DF727B"/>
    <w:rsid w:val="00DF7D3D"/>
    <w:rsid w:val="00E002E7"/>
    <w:rsid w:val="00E00BF4"/>
    <w:rsid w:val="00E02385"/>
    <w:rsid w:val="00E03A93"/>
    <w:rsid w:val="00E04C94"/>
    <w:rsid w:val="00E06DED"/>
    <w:rsid w:val="00E1067B"/>
    <w:rsid w:val="00E1200B"/>
    <w:rsid w:val="00E126EF"/>
    <w:rsid w:val="00E12F17"/>
    <w:rsid w:val="00E13F3B"/>
    <w:rsid w:val="00E14B46"/>
    <w:rsid w:val="00E17D28"/>
    <w:rsid w:val="00E20BA5"/>
    <w:rsid w:val="00E2221B"/>
    <w:rsid w:val="00E237E9"/>
    <w:rsid w:val="00E23934"/>
    <w:rsid w:val="00E2578F"/>
    <w:rsid w:val="00E277A4"/>
    <w:rsid w:val="00E27B71"/>
    <w:rsid w:val="00E3379E"/>
    <w:rsid w:val="00E35C77"/>
    <w:rsid w:val="00E369BF"/>
    <w:rsid w:val="00E4143A"/>
    <w:rsid w:val="00E4241C"/>
    <w:rsid w:val="00E42C73"/>
    <w:rsid w:val="00E42DA2"/>
    <w:rsid w:val="00E4371D"/>
    <w:rsid w:val="00E439C1"/>
    <w:rsid w:val="00E43E46"/>
    <w:rsid w:val="00E449AE"/>
    <w:rsid w:val="00E4635A"/>
    <w:rsid w:val="00E466FF"/>
    <w:rsid w:val="00E51F93"/>
    <w:rsid w:val="00E55C9F"/>
    <w:rsid w:val="00E60AA5"/>
    <w:rsid w:val="00E61C70"/>
    <w:rsid w:val="00E63F8B"/>
    <w:rsid w:val="00E64D48"/>
    <w:rsid w:val="00E65672"/>
    <w:rsid w:val="00E6567C"/>
    <w:rsid w:val="00E65A5E"/>
    <w:rsid w:val="00E65E7F"/>
    <w:rsid w:val="00E66D9B"/>
    <w:rsid w:val="00E66E6E"/>
    <w:rsid w:val="00E67640"/>
    <w:rsid w:val="00E71707"/>
    <w:rsid w:val="00E75044"/>
    <w:rsid w:val="00E750FF"/>
    <w:rsid w:val="00E76982"/>
    <w:rsid w:val="00E776BD"/>
    <w:rsid w:val="00E8424C"/>
    <w:rsid w:val="00E902C1"/>
    <w:rsid w:val="00E967A5"/>
    <w:rsid w:val="00E96D54"/>
    <w:rsid w:val="00E96FD3"/>
    <w:rsid w:val="00E973BC"/>
    <w:rsid w:val="00EA16D4"/>
    <w:rsid w:val="00EA1B4E"/>
    <w:rsid w:val="00EA250D"/>
    <w:rsid w:val="00EA37E8"/>
    <w:rsid w:val="00EA56E0"/>
    <w:rsid w:val="00EB03FB"/>
    <w:rsid w:val="00EB0C17"/>
    <w:rsid w:val="00EB0EFD"/>
    <w:rsid w:val="00EB0F77"/>
    <w:rsid w:val="00EB4E36"/>
    <w:rsid w:val="00EB55F0"/>
    <w:rsid w:val="00EC045D"/>
    <w:rsid w:val="00EC199B"/>
    <w:rsid w:val="00EC2B39"/>
    <w:rsid w:val="00EC3209"/>
    <w:rsid w:val="00EC349C"/>
    <w:rsid w:val="00EC551C"/>
    <w:rsid w:val="00EC7E7A"/>
    <w:rsid w:val="00ED0B03"/>
    <w:rsid w:val="00ED0B9A"/>
    <w:rsid w:val="00ED18B1"/>
    <w:rsid w:val="00ED1A27"/>
    <w:rsid w:val="00ED3C6F"/>
    <w:rsid w:val="00ED4D16"/>
    <w:rsid w:val="00EE14EF"/>
    <w:rsid w:val="00EE3B9E"/>
    <w:rsid w:val="00EE3D68"/>
    <w:rsid w:val="00EE6892"/>
    <w:rsid w:val="00EE7776"/>
    <w:rsid w:val="00EE79B3"/>
    <w:rsid w:val="00EF25C9"/>
    <w:rsid w:val="00EF325A"/>
    <w:rsid w:val="00EF338F"/>
    <w:rsid w:val="00EF43AB"/>
    <w:rsid w:val="00EF464D"/>
    <w:rsid w:val="00EF4A58"/>
    <w:rsid w:val="00EF5AA6"/>
    <w:rsid w:val="00F02259"/>
    <w:rsid w:val="00F02435"/>
    <w:rsid w:val="00F030CE"/>
    <w:rsid w:val="00F0453B"/>
    <w:rsid w:val="00F05E3E"/>
    <w:rsid w:val="00F06209"/>
    <w:rsid w:val="00F06630"/>
    <w:rsid w:val="00F11E4D"/>
    <w:rsid w:val="00F12E1F"/>
    <w:rsid w:val="00F139EB"/>
    <w:rsid w:val="00F1455F"/>
    <w:rsid w:val="00F15568"/>
    <w:rsid w:val="00F16056"/>
    <w:rsid w:val="00F16FB1"/>
    <w:rsid w:val="00F22B20"/>
    <w:rsid w:val="00F2341F"/>
    <w:rsid w:val="00F2442F"/>
    <w:rsid w:val="00F27961"/>
    <w:rsid w:val="00F310D0"/>
    <w:rsid w:val="00F33C49"/>
    <w:rsid w:val="00F33C9A"/>
    <w:rsid w:val="00F342E5"/>
    <w:rsid w:val="00F35A9F"/>
    <w:rsid w:val="00F367D3"/>
    <w:rsid w:val="00F36B40"/>
    <w:rsid w:val="00F379D2"/>
    <w:rsid w:val="00F40492"/>
    <w:rsid w:val="00F41DEC"/>
    <w:rsid w:val="00F4400D"/>
    <w:rsid w:val="00F44317"/>
    <w:rsid w:val="00F44C2D"/>
    <w:rsid w:val="00F50216"/>
    <w:rsid w:val="00F50A29"/>
    <w:rsid w:val="00F51D99"/>
    <w:rsid w:val="00F53011"/>
    <w:rsid w:val="00F55B6C"/>
    <w:rsid w:val="00F5771E"/>
    <w:rsid w:val="00F57AF4"/>
    <w:rsid w:val="00F57D10"/>
    <w:rsid w:val="00F60BF4"/>
    <w:rsid w:val="00F61FA7"/>
    <w:rsid w:val="00F644FC"/>
    <w:rsid w:val="00F6631F"/>
    <w:rsid w:val="00F66D12"/>
    <w:rsid w:val="00F678A7"/>
    <w:rsid w:val="00F711BC"/>
    <w:rsid w:val="00F74F46"/>
    <w:rsid w:val="00F751FA"/>
    <w:rsid w:val="00F80981"/>
    <w:rsid w:val="00F84F0E"/>
    <w:rsid w:val="00F87651"/>
    <w:rsid w:val="00F93C62"/>
    <w:rsid w:val="00F9405C"/>
    <w:rsid w:val="00F978A0"/>
    <w:rsid w:val="00F97A5E"/>
    <w:rsid w:val="00FA1A64"/>
    <w:rsid w:val="00FA2DD4"/>
    <w:rsid w:val="00FA3E85"/>
    <w:rsid w:val="00FA473D"/>
    <w:rsid w:val="00FA60E4"/>
    <w:rsid w:val="00FB044A"/>
    <w:rsid w:val="00FB0FFD"/>
    <w:rsid w:val="00FB1C0E"/>
    <w:rsid w:val="00FB22B3"/>
    <w:rsid w:val="00FB2AC9"/>
    <w:rsid w:val="00FB431F"/>
    <w:rsid w:val="00FB72B9"/>
    <w:rsid w:val="00FC032F"/>
    <w:rsid w:val="00FC11A2"/>
    <w:rsid w:val="00FC3017"/>
    <w:rsid w:val="00FC30C1"/>
    <w:rsid w:val="00FC7302"/>
    <w:rsid w:val="00FC7B79"/>
    <w:rsid w:val="00FD0C29"/>
    <w:rsid w:val="00FD2F11"/>
    <w:rsid w:val="00FD47B6"/>
    <w:rsid w:val="00FD6CF9"/>
    <w:rsid w:val="00FD7968"/>
    <w:rsid w:val="00FE0583"/>
    <w:rsid w:val="00FE0DF7"/>
    <w:rsid w:val="00FE2731"/>
    <w:rsid w:val="00FE3166"/>
    <w:rsid w:val="00FE3545"/>
    <w:rsid w:val="00FE3602"/>
    <w:rsid w:val="00FE3819"/>
    <w:rsid w:val="00FE4245"/>
    <w:rsid w:val="00FE5BB5"/>
    <w:rsid w:val="00FE5C8F"/>
    <w:rsid w:val="00FE6851"/>
    <w:rsid w:val="00FF0A6F"/>
    <w:rsid w:val="00FF1442"/>
    <w:rsid w:val="00FF1D73"/>
    <w:rsid w:val="00FF392B"/>
    <w:rsid w:val="00FF3FB9"/>
    <w:rsid w:val="00FF4B2A"/>
    <w:rsid w:val="00FF5BA3"/>
    <w:rsid w:val="00FF6832"/>
    <w:rsid w:val="04062F0B"/>
    <w:rsid w:val="080D6A7A"/>
    <w:rsid w:val="09CF24F9"/>
    <w:rsid w:val="145778AF"/>
    <w:rsid w:val="15942BF6"/>
    <w:rsid w:val="16CA3C21"/>
    <w:rsid w:val="18980EB3"/>
    <w:rsid w:val="1F1D5F7F"/>
    <w:rsid w:val="239D291A"/>
    <w:rsid w:val="283B6C4E"/>
    <w:rsid w:val="29052F50"/>
    <w:rsid w:val="2EC64FF1"/>
    <w:rsid w:val="3EBB3115"/>
    <w:rsid w:val="449F2B25"/>
    <w:rsid w:val="45D81BD9"/>
    <w:rsid w:val="45E308FC"/>
    <w:rsid w:val="4EF36897"/>
    <w:rsid w:val="575B7C5F"/>
    <w:rsid w:val="64890C65"/>
    <w:rsid w:val="651015A8"/>
    <w:rsid w:val="67DA395B"/>
    <w:rsid w:val="7548406D"/>
    <w:rsid w:val="77791FD7"/>
    <w:rsid w:val="7F583F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AE2DE5"/>
  <w15:docId w15:val="{9E822C56-75CA-443D-9A6F-BC4AE9EB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6AAC"/>
    <w:rPr>
      <w:sz w:val="24"/>
      <w:szCs w:val="24"/>
    </w:rPr>
  </w:style>
  <w:style w:type="paragraph" w:styleId="Balk1">
    <w:name w:val="heading 1"/>
    <w:basedOn w:val="Normal"/>
    <w:next w:val="Normal"/>
    <w:link w:val="Balk1Char"/>
    <w:qFormat/>
    <w:rsid w:val="00CB7B77"/>
    <w:pPr>
      <w:widowControl w:val="0"/>
      <w:spacing w:after="0" w:line="240" w:lineRule="auto"/>
      <w:jc w:val="both"/>
      <w:outlineLvl w:val="0"/>
    </w:pPr>
    <w:rPr>
      <w:rFonts w:asciiTheme="minorHAnsi" w:hAnsiTheme="minorHAnsi"/>
      <w:b/>
      <w:sz w:val="22"/>
      <w:szCs w:val="22"/>
    </w:rPr>
  </w:style>
  <w:style w:type="paragraph" w:styleId="Balk2">
    <w:name w:val="heading 2"/>
    <w:basedOn w:val="Normal"/>
    <w:next w:val="Normal"/>
    <w:link w:val="Balk2Char"/>
    <w:unhideWhenUsed/>
    <w:qFormat/>
    <w:rsid w:val="00CB7B77"/>
    <w:pPr>
      <w:widowControl w:val="0"/>
      <w:spacing w:after="0" w:line="240" w:lineRule="auto"/>
      <w:jc w:val="both"/>
      <w:outlineLvl w:val="1"/>
    </w:pPr>
    <w:rPr>
      <w:rFonts w:asciiTheme="minorHAnsi" w:hAnsiTheme="minorHAnsi"/>
      <w:b/>
      <w:i/>
      <w:sz w:val="22"/>
      <w:szCs w:val="22"/>
    </w:rPr>
  </w:style>
  <w:style w:type="paragraph" w:styleId="Balk3">
    <w:name w:val="heading 3"/>
    <w:basedOn w:val="Normal"/>
    <w:next w:val="Normal"/>
    <w:link w:val="Balk3Char"/>
    <w:unhideWhenUsed/>
    <w:qFormat/>
    <w:rsid w:val="00666AAC"/>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nhideWhenUsed/>
    <w:rsid w:val="00EE14EF"/>
    <w:rPr>
      <w:rFonts w:ascii="Tahoma" w:hAnsi="Tahoma" w:cs="Tahoma"/>
      <w:sz w:val="16"/>
      <w:szCs w:val="16"/>
    </w:rPr>
  </w:style>
  <w:style w:type="paragraph" w:styleId="GvdeMetni">
    <w:name w:val="Body Text"/>
    <w:basedOn w:val="Normal"/>
    <w:link w:val="GvdeMetniChar"/>
    <w:qFormat/>
    <w:rsid w:val="00EE14EF"/>
    <w:pPr>
      <w:overflowPunct w:val="0"/>
      <w:autoSpaceDE w:val="0"/>
      <w:autoSpaceDN w:val="0"/>
      <w:adjustRightInd w:val="0"/>
      <w:spacing w:line="360" w:lineRule="auto"/>
      <w:jc w:val="both"/>
      <w:textAlignment w:val="baseline"/>
    </w:pPr>
    <w:rPr>
      <w:szCs w:val="20"/>
    </w:rPr>
  </w:style>
  <w:style w:type="paragraph" w:styleId="NormalWeb">
    <w:name w:val="Normal (Web)"/>
    <w:basedOn w:val="Normal"/>
    <w:rsid w:val="00EE14EF"/>
    <w:pPr>
      <w:spacing w:before="100" w:beforeAutospacing="1" w:after="100" w:afterAutospacing="1"/>
    </w:pPr>
    <w:rPr>
      <w:rFonts w:ascii="Verdana" w:hAnsi="Verdana"/>
      <w:sz w:val="15"/>
      <w:szCs w:val="15"/>
    </w:rPr>
  </w:style>
  <w:style w:type="character" w:styleId="Kpr">
    <w:name w:val="Hyperlink"/>
    <w:basedOn w:val="VarsaylanParagrafYazTipi"/>
    <w:uiPriority w:val="99"/>
    <w:unhideWhenUsed/>
    <w:rsid w:val="00EE14EF"/>
    <w:rPr>
      <w:color w:val="0000FF" w:themeColor="hyperlink"/>
      <w:u w:val="single"/>
    </w:rPr>
  </w:style>
  <w:style w:type="table" w:styleId="TabloKlavuzu">
    <w:name w:val="Table Grid"/>
    <w:basedOn w:val="NormalTablo"/>
    <w:uiPriority w:val="59"/>
    <w:rsid w:val="00EE1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NormalTablo"/>
    <w:uiPriority w:val="60"/>
    <w:rsid w:val="00EE14EF"/>
    <w:pPr>
      <w:spacing w:after="0" w:line="240" w:lineRule="auto"/>
    </w:pPr>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EE14EF"/>
    <w:pPr>
      <w:spacing w:after="0" w:line="240" w:lineRule="auto"/>
    </w:pPr>
    <w:rPr>
      <w:color w:val="365F91" w:themeColor="accent1" w:themeShade="BF"/>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isteParagraf1">
    <w:name w:val="Liste Paragraf1"/>
    <w:basedOn w:val="Normal"/>
    <w:uiPriority w:val="34"/>
    <w:qFormat/>
    <w:rsid w:val="00EE14EF"/>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EE14EF"/>
    <w:pPr>
      <w:autoSpaceDE w:val="0"/>
      <w:autoSpaceDN w:val="0"/>
      <w:adjustRightInd w:val="0"/>
    </w:pPr>
    <w:rPr>
      <w:color w:val="000000"/>
      <w:sz w:val="24"/>
      <w:szCs w:val="24"/>
    </w:rPr>
  </w:style>
  <w:style w:type="character" w:customStyle="1" w:styleId="GvdeMetniChar">
    <w:name w:val="Gövde Metni Char"/>
    <w:basedOn w:val="VarsaylanParagrafYazTipi"/>
    <w:link w:val="GvdeMetni"/>
    <w:rsid w:val="00EE14EF"/>
    <w:rPr>
      <w:sz w:val="24"/>
    </w:rPr>
  </w:style>
  <w:style w:type="character" w:customStyle="1" w:styleId="BalonMetniChar">
    <w:name w:val="Balon Metni Char"/>
    <w:basedOn w:val="VarsaylanParagrafYazTipi"/>
    <w:link w:val="BalonMetni"/>
    <w:semiHidden/>
    <w:rsid w:val="00EE14EF"/>
    <w:rPr>
      <w:rFonts w:ascii="Tahoma" w:hAnsi="Tahoma" w:cs="Tahoma"/>
      <w:sz w:val="16"/>
      <w:szCs w:val="16"/>
    </w:rPr>
  </w:style>
  <w:style w:type="paragraph" w:styleId="ListeParagraf">
    <w:name w:val="List Paragraph"/>
    <w:basedOn w:val="Normal"/>
    <w:uiPriority w:val="99"/>
    <w:rsid w:val="008E623B"/>
    <w:pPr>
      <w:ind w:left="720"/>
      <w:contextualSpacing/>
    </w:pPr>
  </w:style>
  <w:style w:type="paragraph" w:styleId="stBilgi">
    <w:name w:val="header"/>
    <w:basedOn w:val="Normal"/>
    <w:link w:val="stBilgiChar"/>
    <w:uiPriority w:val="99"/>
    <w:unhideWhenUsed/>
    <w:rsid w:val="00C46E0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46E04"/>
    <w:rPr>
      <w:sz w:val="24"/>
      <w:szCs w:val="24"/>
    </w:rPr>
  </w:style>
  <w:style w:type="paragraph" w:styleId="AltBilgi">
    <w:name w:val="footer"/>
    <w:basedOn w:val="Normal"/>
    <w:link w:val="AltBilgiChar"/>
    <w:uiPriority w:val="99"/>
    <w:unhideWhenUsed/>
    <w:rsid w:val="00C46E0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46E04"/>
    <w:rPr>
      <w:sz w:val="24"/>
      <w:szCs w:val="24"/>
    </w:rPr>
  </w:style>
  <w:style w:type="paragraph" w:customStyle="1" w:styleId="TezMetni">
    <w:name w:val="Tez Metni"/>
    <w:rsid w:val="00107B3D"/>
    <w:pPr>
      <w:spacing w:after="240" w:line="360" w:lineRule="auto"/>
      <w:jc w:val="both"/>
    </w:pPr>
    <w:rPr>
      <w:rFonts w:ascii="Arial" w:hAnsi="Arial"/>
      <w:sz w:val="24"/>
    </w:rPr>
  </w:style>
  <w:style w:type="paragraph" w:customStyle="1" w:styleId="xmsonormal">
    <w:name w:val="x_msonormal"/>
    <w:basedOn w:val="Normal"/>
    <w:rsid w:val="00107B3D"/>
    <w:pPr>
      <w:spacing w:before="100" w:beforeAutospacing="1" w:after="100" w:afterAutospacing="1" w:line="240" w:lineRule="auto"/>
    </w:pPr>
  </w:style>
  <w:style w:type="paragraph" w:customStyle="1" w:styleId="BB1">
    <w:name w:val="BB1"/>
    <w:basedOn w:val="Normal"/>
    <w:link w:val="BB1Char"/>
    <w:qFormat/>
    <w:rsid w:val="00107B3D"/>
    <w:pPr>
      <w:spacing w:after="120" w:line="240" w:lineRule="auto"/>
      <w:jc w:val="both"/>
    </w:pPr>
    <w:rPr>
      <w:rFonts w:ascii="Century" w:eastAsia="SimSun" w:hAnsi="Century"/>
      <w:b/>
      <w:color w:val="984806"/>
      <w:sz w:val="20"/>
      <w:szCs w:val="20"/>
      <w:lang w:val="en-GB" w:eastAsia="en-US"/>
    </w:rPr>
  </w:style>
  <w:style w:type="character" w:customStyle="1" w:styleId="BB1Char">
    <w:name w:val="BB1 Char"/>
    <w:link w:val="BB1"/>
    <w:rsid w:val="00107B3D"/>
    <w:rPr>
      <w:rFonts w:ascii="Century" w:eastAsia="SimSun" w:hAnsi="Century"/>
      <w:b/>
      <w:color w:val="984806"/>
      <w:lang w:val="en-GB" w:eastAsia="en-US"/>
    </w:rPr>
  </w:style>
  <w:style w:type="character" w:customStyle="1" w:styleId="A5">
    <w:name w:val="A5"/>
    <w:uiPriority w:val="99"/>
    <w:rsid w:val="00E00BF4"/>
    <w:rPr>
      <w:rFonts w:cs="DINPro-Medium"/>
      <w:color w:val="000000"/>
      <w:sz w:val="16"/>
      <w:szCs w:val="16"/>
    </w:rPr>
  </w:style>
  <w:style w:type="paragraph" w:customStyle="1" w:styleId="WW-NormalWeb1">
    <w:name w:val="WW-Normal (Web)1"/>
    <w:basedOn w:val="Normal"/>
    <w:rsid w:val="00934745"/>
    <w:pPr>
      <w:spacing w:before="280" w:after="119" w:line="240" w:lineRule="auto"/>
    </w:pPr>
    <w:rPr>
      <w:lang w:eastAsia="ar-SA"/>
    </w:rPr>
  </w:style>
  <w:style w:type="character" w:styleId="Vurgu">
    <w:name w:val="Emphasis"/>
    <w:basedOn w:val="VarsaylanParagrafYazTipi"/>
    <w:uiPriority w:val="20"/>
    <w:qFormat/>
    <w:rsid w:val="004724FF"/>
    <w:rPr>
      <w:i/>
      <w:iCs/>
    </w:rPr>
  </w:style>
  <w:style w:type="character" w:styleId="Gl">
    <w:name w:val="Strong"/>
    <w:basedOn w:val="VarsaylanParagrafYazTipi"/>
    <w:uiPriority w:val="22"/>
    <w:qFormat/>
    <w:rsid w:val="006203D0"/>
    <w:rPr>
      <w:b/>
      <w:bCs/>
    </w:rPr>
  </w:style>
  <w:style w:type="character" w:customStyle="1" w:styleId="Balk1Char">
    <w:name w:val="Başlık 1 Char"/>
    <w:basedOn w:val="VarsaylanParagrafYazTipi"/>
    <w:link w:val="Balk1"/>
    <w:rsid w:val="00CB7B77"/>
    <w:rPr>
      <w:rFonts w:asciiTheme="minorHAnsi" w:hAnsiTheme="minorHAnsi"/>
      <w:b/>
      <w:sz w:val="22"/>
      <w:szCs w:val="22"/>
    </w:rPr>
  </w:style>
  <w:style w:type="character" w:customStyle="1" w:styleId="Balk2Char">
    <w:name w:val="Başlık 2 Char"/>
    <w:basedOn w:val="VarsaylanParagrafYazTipi"/>
    <w:link w:val="Balk2"/>
    <w:rsid w:val="00CB7B77"/>
    <w:rPr>
      <w:rFonts w:asciiTheme="minorHAnsi" w:hAnsiTheme="minorHAnsi"/>
      <w:b/>
      <w:i/>
      <w:sz w:val="22"/>
      <w:szCs w:val="22"/>
    </w:rPr>
  </w:style>
  <w:style w:type="character" w:styleId="YerTutucuMetni">
    <w:name w:val="Placeholder Text"/>
    <w:basedOn w:val="VarsaylanParagrafYazTipi"/>
    <w:uiPriority w:val="99"/>
    <w:unhideWhenUsed/>
    <w:rsid w:val="00771F28"/>
    <w:rPr>
      <w:color w:val="808080"/>
    </w:rPr>
  </w:style>
  <w:style w:type="paragraph" w:styleId="Altyaz">
    <w:name w:val="Subtitle"/>
    <w:basedOn w:val="Normal"/>
    <w:next w:val="Normal"/>
    <w:link w:val="AltyazChar"/>
    <w:qFormat/>
    <w:rsid w:val="00666AA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rsid w:val="00666AAC"/>
    <w:rPr>
      <w:rFonts w:asciiTheme="minorHAnsi" w:eastAsiaTheme="minorEastAsia" w:hAnsiTheme="minorHAnsi" w:cstheme="minorBidi"/>
      <w:color w:val="5A5A5A" w:themeColor="text1" w:themeTint="A5"/>
      <w:spacing w:val="15"/>
      <w:sz w:val="22"/>
      <w:szCs w:val="22"/>
    </w:rPr>
  </w:style>
  <w:style w:type="character" w:customStyle="1" w:styleId="Balk3Char">
    <w:name w:val="Başlık 3 Char"/>
    <w:basedOn w:val="VarsaylanParagrafYazTipi"/>
    <w:link w:val="Balk3"/>
    <w:rsid w:val="00666AAC"/>
    <w:rPr>
      <w:rFonts w:asciiTheme="majorHAnsi" w:eastAsiaTheme="majorEastAsia" w:hAnsiTheme="majorHAnsi" w:cstheme="majorBidi"/>
      <w:color w:val="243F60" w:themeColor="accent1" w:themeShade="7F"/>
      <w:sz w:val="24"/>
      <w:szCs w:val="24"/>
    </w:rPr>
  </w:style>
  <w:style w:type="paragraph" w:customStyle="1" w:styleId="default0">
    <w:name w:val="default"/>
    <w:basedOn w:val="Normal"/>
    <w:rsid w:val="004000B8"/>
    <w:pPr>
      <w:spacing w:before="100" w:beforeAutospacing="1" w:after="100" w:afterAutospacing="1" w:line="240" w:lineRule="auto"/>
    </w:pPr>
  </w:style>
  <w:style w:type="character" w:styleId="SatrNumaras">
    <w:name w:val="line number"/>
    <w:basedOn w:val="VarsaylanParagrafYazTipi"/>
    <w:semiHidden/>
    <w:unhideWhenUsed/>
    <w:rsid w:val="00A45FEC"/>
  </w:style>
  <w:style w:type="character" w:styleId="zlenenKpr">
    <w:name w:val="FollowedHyperlink"/>
    <w:basedOn w:val="VarsaylanParagrafYazTipi"/>
    <w:semiHidden/>
    <w:unhideWhenUsed/>
    <w:rsid w:val="009423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0532">
      <w:bodyDiv w:val="1"/>
      <w:marLeft w:val="0"/>
      <w:marRight w:val="0"/>
      <w:marTop w:val="0"/>
      <w:marBottom w:val="0"/>
      <w:divBdr>
        <w:top w:val="none" w:sz="0" w:space="0" w:color="auto"/>
        <w:left w:val="none" w:sz="0" w:space="0" w:color="auto"/>
        <w:bottom w:val="none" w:sz="0" w:space="0" w:color="auto"/>
        <w:right w:val="none" w:sz="0" w:space="0" w:color="auto"/>
      </w:divBdr>
    </w:div>
    <w:div w:id="131993546">
      <w:bodyDiv w:val="1"/>
      <w:marLeft w:val="0"/>
      <w:marRight w:val="0"/>
      <w:marTop w:val="0"/>
      <w:marBottom w:val="0"/>
      <w:divBdr>
        <w:top w:val="none" w:sz="0" w:space="0" w:color="auto"/>
        <w:left w:val="none" w:sz="0" w:space="0" w:color="auto"/>
        <w:bottom w:val="none" w:sz="0" w:space="0" w:color="auto"/>
        <w:right w:val="none" w:sz="0" w:space="0" w:color="auto"/>
      </w:divBdr>
    </w:div>
    <w:div w:id="159734120">
      <w:bodyDiv w:val="1"/>
      <w:marLeft w:val="0"/>
      <w:marRight w:val="0"/>
      <w:marTop w:val="0"/>
      <w:marBottom w:val="0"/>
      <w:divBdr>
        <w:top w:val="none" w:sz="0" w:space="0" w:color="auto"/>
        <w:left w:val="none" w:sz="0" w:space="0" w:color="auto"/>
        <w:bottom w:val="none" w:sz="0" w:space="0" w:color="auto"/>
        <w:right w:val="none" w:sz="0" w:space="0" w:color="auto"/>
      </w:divBdr>
    </w:div>
    <w:div w:id="259603271">
      <w:bodyDiv w:val="1"/>
      <w:marLeft w:val="0"/>
      <w:marRight w:val="0"/>
      <w:marTop w:val="0"/>
      <w:marBottom w:val="0"/>
      <w:divBdr>
        <w:top w:val="none" w:sz="0" w:space="0" w:color="auto"/>
        <w:left w:val="none" w:sz="0" w:space="0" w:color="auto"/>
        <w:bottom w:val="none" w:sz="0" w:space="0" w:color="auto"/>
        <w:right w:val="none" w:sz="0" w:space="0" w:color="auto"/>
      </w:divBdr>
    </w:div>
    <w:div w:id="358431172">
      <w:bodyDiv w:val="1"/>
      <w:marLeft w:val="0"/>
      <w:marRight w:val="0"/>
      <w:marTop w:val="0"/>
      <w:marBottom w:val="0"/>
      <w:divBdr>
        <w:top w:val="none" w:sz="0" w:space="0" w:color="auto"/>
        <w:left w:val="none" w:sz="0" w:space="0" w:color="auto"/>
        <w:bottom w:val="none" w:sz="0" w:space="0" w:color="auto"/>
        <w:right w:val="none" w:sz="0" w:space="0" w:color="auto"/>
      </w:divBdr>
    </w:div>
    <w:div w:id="383910599">
      <w:bodyDiv w:val="1"/>
      <w:marLeft w:val="0"/>
      <w:marRight w:val="0"/>
      <w:marTop w:val="0"/>
      <w:marBottom w:val="0"/>
      <w:divBdr>
        <w:top w:val="none" w:sz="0" w:space="0" w:color="auto"/>
        <w:left w:val="none" w:sz="0" w:space="0" w:color="auto"/>
        <w:bottom w:val="none" w:sz="0" w:space="0" w:color="auto"/>
        <w:right w:val="none" w:sz="0" w:space="0" w:color="auto"/>
      </w:divBdr>
    </w:div>
    <w:div w:id="387188555">
      <w:bodyDiv w:val="1"/>
      <w:marLeft w:val="0"/>
      <w:marRight w:val="0"/>
      <w:marTop w:val="0"/>
      <w:marBottom w:val="0"/>
      <w:divBdr>
        <w:top w:val="none" w:sz="0" w:space="0" w:color="auto"/>
        <w:left w:val="none" w:sz="0" w:space="0" w:color="auto"/>
        <w:bottom w:val="none" w:sz="0" w:space="0" w:color="auto"/>
        <w:right w:val="none" w:sz="0" w:space="0" w:color="auto"/>
      </w:divBdr>
    </w:div>
    <w:div w:id="393285576">
      <w:bodyDiv w:val="1"/>
      <w:marLeft w:val="0"/>
      <w:marRight w:val="0"/>
      <w:marTop w:val="0"/>
      <w:marBottom w:val="0"/>
      <w:divBdr>
        <w:top w:val="none" w:sz="0" w:space="0" w:color="auto"/>
        <w:left w:val="none" w:sz="0" w:space="0" w:color="auto"/>
        <w:bottom w:val="none" w:sz="0" w:space="0" w:color="auto"/>
        <w:right w:val="none" w:sz="0" w:space="0" w:color="auto"/>
      </w:divBdr>
    </w:div>
    <w:div w:id="428965338">
      <w:bodyDiv w:val="1"/>
      <w:marLeft w:val="0"/>
      <w:marRight w:val="0"/>
      <w:marTop w:val="0"/>
      <w:marBottom w:val="0"/>
      <w:divBdr>
        <w:top w:val="none" w:sz="0" w:space="0" w:color="auto"/>
        <w:left w:val="none" w:sz="0" w:space="0" w:color="auto"/>
        <w:bottom w:val="none" w:sz="0" w:space="0" w:color="auto"/>
        <w:right w:val="none" w:sz="0" w:space="0" w:color="auto"/>
      </w:divBdr>
    </w:div>
    <w:div w:id="517239004">
      <w:bodyDiv w:val="1"/>
      <w:marLeft w:val="0"/>
      <w:marRight w:val="0"/>
      <w:marTop w:val="0"/>
      <w:marBottom w:val="0"/>
      <w:divBdr>
        <w:top w:val="none" w:sz="0" w:space="0" w:color="auto"/>
        <w:left w:val="none" w:sz="0" w:space="0" w:color="auto"/>
        <w:bottom w:val="none" w:sz="0" w:space="0" w:color="auto"/>
        <w:right w:val="none" w:sz="0" w:space="0" w:color="auto"/>
      </w:divBdr>
    </w:div>
    <w:div w:id="627510391">
      <w:bodyDiv w:val="1"/>
      <w:marLeft w:val="0"/>
      <w:marRight w:val="0"/>
      <w:marTop w:val="0"/>
      <w:marBottom w:val="0"/>
      <w:divBdr>
        <w:top w:val="none" w:sz="0" w:space="0" w:color="auto"/>
        <w:left w:val="none" w:sz="0" w:space="0" w:color="auto"/>
        <w:bottom w:val="none" w:sz="0" w:space="0" w:color="auto"/>
        <w:right w:val="none" w:sz="0" w:space="0" w:color="auto"/>
      </w:divBdr>
    </w:div>
    <w:div w:id="826360006">
      <w:bodyDiv w:val="1"/>
      <w:marLeft w:val="0"/>
      <w:marRight w:val="0"/>
      <w:marTop w:val="0"/>
      <w:marBottom w:val="0"/>
      <w:divBdr>
        <w:top w:val="none" w:sz="0" w:space="0" w:color="auto"/>
        <w:left w:val="none" w:sz="0" w:space="0" w:color="auto"/>
        <w:bottom w:val="none" w:sz="0" w:space="0" w:color="auto"/>
        <w:right w:val="none" w:sz="0" w:space="0" w:color="auto"/>
      </w:divBdr>
    </w:div>
    <w:div w:id="989678609">
      <w:bodyDiv w:val="1"/>
      <w:marLeft w:val="0"/>
      <w:marRight w:val="0"/>
      <w:marTop w:val="0"/>
      <w:marBottom w:val="0"/>
      <w:divBdr>
        <w:top w:val="none" w:sz="0" w:space="0" w:color="auto"/>
        <w:left w:val="none" w:sz="0" w:space="0" w:color="auto"/>
        <w:bottom w:val="none" w:sz="0" w:space="0" w:color="auto"/>
        <w:right w:val="none" w:sz="0" w:space="0" w:color="auto"/>
      </w:divBdr>
    </w:div>
    <w:div w:id="1037706073">
      <w:bodyDiv w:val="1"/>
      <w:marLeft w:val="0"/>
      <w:marRight w:val="0"/>
      <w:marTop w:val="0"/>
      <w:marBottom w:val="0"/>
      <w:divBdr>
        <w:top w:val="none" w:sz="0" w:space="0" w:color="auto"/>
        <w:left w:val="none" w:sz="0" w:space="0" w:color="auto"/>
        <w:bottom w:val="none" w:sz="0" w:space="0" w:color="auto"/>
        <w:right w:val="none" w:sz="0" w:space="0" w:color="auto"/>
      </w:divBdr>
    </w:div>
    <w:div w:id="1058015192">
      <w:bodyDiv w:val="1"/>
      <w:marLeft w:val="0"/>
      <w:marRight w:val="0"/>
      <w:marTop w:val="0"/>
      <w:marBottom w:val="0"/>
      <w:divBdr>
        <w:top w:val="none" w:sz="0" w:space="0" w:color="auto"/>
        <w:left w:val="none" w:sz="0" w:space="0" w:color="auto"/>
        <w:bottom w:val="none" w:sz="0" w:space="0" w:color="auto"/>
        <w:right w:val="none" w:sz="0" w:space="0" w:color="auto"/>
      </w:divBdr>
    </w:div>
    <w:div w:id="1197277605">
      <w:bodyDiv w:val="1"/>
      <w:marLeft w:val="0"/>
      <w:marRight w:val="0"/>
      <w:marTop w:val="0"/>
      <w:marBottom w:val="0"/>
      <w:divBdr>
        <w:top w:val="none" w:sz="0" w:space="0" w:color="auto"/>
        <w:left w:val="none" w:sz="0" w:space="0" w:color="auto"/>
        <w:bottom w:val="none" w:sz="0" w:space="0" w:color="auto"/>
        <w:right w:val="none" w:sz="0" w:space="0" w:color="auto"/>
      </w:divBdr>
    </w:div>
    <w:div w:id="1233660195">
      <w:bodyDiv w:val="1"/>
      <w:marLeft w:val="0"/>
      <w:marRight w:val="0"/>
      <w:marTop w:val="0"/>
      <w:marBottom w:val="0"/>
      <w:divBdr>
        <w:top w:val="none" w:sz="0" w:space="0" w:color="auto"/>
        <w:left w:val="none" w:sz="0" w:space="0" w:color="auto"/>
        <w:bottom w:val="none" w:sz="0" w:space="0" w:color="auto"/>
        <w:right w:val="none" w:sz="0" w:space="0" w:color="auto"/>
      </w:divBdr>
    </w:div>
    <w:div w:id="1329212348">
      <w:bodyDiv w:val="1"/>
      <w:marLeft w:val="0"/>
      <w:marRight w:val="0"/>
      <w:marTop w:val="0"/>
      <w:marBottom w:val="0"/>
      <w:divBdr>
        <w:top w:val="none" w:sz="0" w:space="0" w:color="auto"/>
        <w:left w:val="none" w:sz="0" w:space="0" w:color="auto"/>
        <w:bottom w:val="none" w:sz="0" w:space="0" w:color="auto"/>
        <w:right w:val="none" w:sz="0" w:space="0" w:color="auto"/>
      </w:divBdr>
    </w:div>
    <w:div w:id="1478261073">
      <w:bodyDiv w:val="1"/>
      <w:marLeft w:val="0"/>
      <w:marRight w:val="0"/>
      <w:marTop w:val="0"/>
      <w:marBottom w:val="0"/>
      <w:divBdr>
        <w:top w:val="none" w:sz="0" w:space="0" w:color="auto"/>
        <w:left w:val="none" w:sz="0" w:space="0" w:color="auto"/>
        <w:bottom w:val="none" w:sz="0" w:space="0" w:color="auto"/>
        <w:right w:val="none" w:sz="0" w:space="0" w:color="auto"/>
      </w:divBdr>
    </w:div>
    <w:div w:id="1791508051">
      <w:bodyDiv w:val="1"/>
      <w:marLeft w:val="0"/>
      <w:marRight w:val="0"/>
      <w:marTop w:val="0"/>
      <w:marBottom w:val="0"/>
      <w:divBdr>
        <w:top w:val="none" w:sz="0" w:space="0" w:color="auto"/>
        <w:left w:val="none" w:sz="0" w:space="0" w:color="auto"/>
        <w:bottom w:val="none" w:sz="0" w:space="0" w:color="auto"/>
        <w:right w:val="none" w:sz="0" w:space="0" w:color="auto"/>
      </w:divBdr>
    </w:div>
    <w:div w:id="1870682607">
      <w:bodyDiv w:val="1"/>
      <w:marLeft w:val="0"/>
      <w:marRight w:val="0"/>
      <w:marTop w:val="0"/>
      <w:marBottom w:val="0"/>
      <w:divBdr>
        <w:top w:val="none" w:sz="0" w:space="0" w:color="auto"/>
        <w:left w:val="none" w:sz="0" w:space="0" w:color="auto"/>
        <w:bottom w:val="none" w:sz="0" w:space="0" w:color="auto"/>
        <w:right w:val="none" w:sz="0" w:space="0" w:color="auto"/>
      </w:divBdr>
    </w:div>
    <w:div w:id="1974403085">
      <w:bodyDiv w:val="1"/>
      <w:marLeft w:val="0"/>
      <w:marRight w:val="0"/>
      <w:marTop w:val="0"/>
      <w:marBottom w:val="0"/>
      <w:divBdr>
        <w:top w:val="none" w:sz="0" w:space="0" w:color="auto"/>
        <w:left w:val="none" w:sz="0" w:space="0" w:color="auto"/>
        <w:bottom w:val="none" w:sz="0" w:space="0" w:color="auto"/>
        <w:right w:val="none" w:sz="0" w:space="0" w:color="auto"/>
      </w:divBdr>
    </w:div>
    <w:div w:id="2046248463">
      <w:bodyDiv w:val="1"/>
      <w:marLeft w:val="0"/>
      <w:marRight w:val="0"/>
      <w:marTop w:val="0"/>
      <w:marBottom w:val="0"/>
      <w:divBdr>
        <w:top w:val="none" w:sz="0" w:space="0" w:color="auto"/>
        <w:left w:val="none" w:sz="0" w:space="0" w:color="auto"/>
        <w:bottom w:val="none" w:sz="0" w:space="0" w:color="auto"/>
        <w:right w:val="none" w:sz="0" w:space="0" w:color="auto"/>
      </w:divBdr>
    </w:div>
    <w:div w:id="2066370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image" Target="media/image9.wmf"/><Relationship Id="rId39" Type="http://schemas.openxmlformats.org/officeDocument/2006/relationships/hyperlink" Target="https://10.1111/j.1752-1688.1996.tb03444.x" TargetMode="External"/><Relationship Id="rId21" Type="http://schemas.openxmlformats.org/officeDocument/2006/relationships/header" Target="header3.xml"/><Relationship Id="rId34" Type="http://schemas.openxmlformats.org/officeDocument/2006/relationships/hyperlink" Target="https://doi.org/10.1016/S0341-8162(99)00067-3" TargetMode="External"/><Relationship Id="rId42" Type="http://schemas.openxmlformats.org/officeDocument/2006/relationships/hyperlink" Target="https://doi.org/10.1002/esp.2109"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doi.org/10.1061/(ASCE)0733-9429(1986)112:1(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7.wmf"/><Relationship Id="rId32" Type="http://schemas.openxmlformats.org/officeDocument/2006/relationships/hyperlink" Target="https://doi.org/10.1002/hyp.230" TargetMode="External"/><Relationship Id="rId37" Type="http://schemas.openxmlformats.org/officeDocument/2006/relationships/hyperlink" Target="https://doi.org/10.1016/0022-1694(70)90255-6" TargetMode="External"/><Relationship Id="rId40" Type="http://schemas.openxmlformats.org/officeDocument/2006/relationships/hyperlink" Target="https://doi.org/10.1002/(SICI)1097-0088(199609)16:9%3c1057::AID-JOC75%3e3.0.CO;2-D"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6.wmf"/><Relationship Id="rId28" Type="http://schemas.openxmlformats.org/officeDocument/2006/relationships/hyperlink" Target="https://doi.org/10.1016/S0341-8162(99)00023-5" TargetMode="External"/><Relationship Id="rId36" Type="http://schemas.openxmlformats.org/officeDocument/2006/relationships/hyperlink" Target="https://doi.org/10.1016/S0098-3004(97)00100-3" TargetMode="External"/><Relationship Id="rId10" Type="http://schemas.openxmlformats.org/officeDocument/2006/relationships/hyperlink" Target="https://orcid.org/0000-0002-1690-7681" TargetMode="External"/><Relationship Id="rId19" Type="http://schemas.openxmlformats.org/officeDocument/2006/relationships/image" Target="media/image4.png"/><Relationship Id="rId31" Type="http://schemas.openxmlformats.org/officeDocument/2006/relationships/hyperlink" Target="https://10.1023/A:1012246029263" TargetMode="External"/><Relationship Id="rId44"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s://orcid.org/0000000328420974"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image" Target="media/image10.png"/><Relationship Id="rId30" Type="http://schemas.openxmlformats.org/officeDocument/2006/relationships/hyperlink" Target="https://doi.org/10.1080/02626660009492376" TargetMode="External"/><Relationship Id="rId35" Type="http://schemas.openxmlformats.org/officeDocument/2006/relationships/hyperlink" Target="https://doi.org/10.1016/S0016-7061(98)00050-0" TargetMode="External"/><Relationship Id="rId43" Type="http://schemas.openxmlformats.org/officeDocument/2006/relationships/header" Target="header5.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orcid.org/0000000238381924" TargetMode="External"/><Relationship Id="rId17" Type="http://schemas.openxmlformats.org/officeDocument/2006/relationships/hyperlink" Target="https://dergipark.org.tr/tr/pub/mkutbd" TargetMode="External"/><Relationship Id="rId25" Type="http://schemas.openxmlformats.org/officeDocument/2006/relationships/image" Target="media/image8.wmf"/><Relationship Id="rId33" Type="http://schemas.openxmlformats.org/officeDocument/2006/relationships/hyperlink" Target="https://doi.org/10.1080/02626668509490987" TargetMode="External"/><Relationship Id="rId38" Type="http://schemas.openxmlformats.org/officeDocument/2006/relationships/hyperlink" Target="https://doi.org/10.1111/j.1752-1688.2008.00199.x" TargetMode="External"/><Relationship Id="rId46" Type="http://schemas.openxmlformats.org/officeDocument/2006/relationships/theme" Target="theme/theme1.xml"/><Relationship Id="rId20" Type="http://schemas.openxmlformats.org/officeDocument/2006/relationships/hyperlink" Target="https://doi.org/10.37908/mkutbd.1127305" TargetMode="External"/><Relationship Id="rId41" Type="http://schemas.openxmlformats.org/officeDocument/2006/relationships/hyperlink" Target="https://10.1007/s11368-011-0346-3%20launch"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dergipark.org.tr/tr/pub/mkutbd"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hyperlink" Target="http://dergipark.gov.tr/mkutbd"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hyperlink" Target="http://dergipark.gov.tr/mkutbd"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30905FCB-4B2C-47EA-983A-3548C4AEC14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4809</Words>
  <Characters>27416</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CBSAHIN</dc:creator>
  <cp:lastModifiedBy>C</cp:lastModifiedBy>
  <cp:revision>4</cp:revision>
  <cp:lastPrinted>2019-04-26T11:57:00Z</cp:lastPrinted>
  <dcterms:created xsi:type="dcterms:W3CDTF">2023-03-23T12:52:00Z</dcterms:created>
  <dcterms:modified xsi:type="dcterms:W3CDTF">2023-08-03T09:33:00Z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y fmtid="{D5CDD505-2E9C-101B-9397-08002B2CF9AE}" pid="3" name="GrammarlyDocumentId">
    <vt:lpwstr>18a852452ae64675675d38e4f0b18fb7a56005d99324d7daecf5e688e8dfcd39</vt:lpwstr>
  </property>
</Properties>
</file>