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40" w:rsidRDefault="006709FE">
      <w:pPr>
        <w:rPr>
          <w:rFonts w:ascii="Arial" w:hAnsi="Arial" w:cs="Arial"/>
          <w:b/>
          <w:color w:val="003366"/>
          <w:sz w:val="32"/>
          <w:szCs w:val="32"/>
        </w:rPr>
      </w:pPr>
      <w:r>
        <w:rPr>
          <w:rFonts w:ascii="Arial" w:hAnsi="Arial" w:cs="Arial"/>
          <w:noProof/>
          <w:color w:val="003366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-91440</wp:posOffset>
            </wp:positionV>
            <wp:extent cx="788035" cy="781050"/>
            <wp:effectExtent l="0" t="0" r="0" b="0"/>
            <wp:wrapTight wrapText="bothSides">
              <wp:wrapPolygon edited="0">
                <wp:start x="0" y="0"/>
                <wp:lineTo x="0" y="21073"/>
                <wp:lineTo x="20886" y="21073"/>
                <wp:lineTo x="20886" y="0"/>
                <wp:lineTo x="0" y="0"/>
              </wp:wrapPolygon>
            </wp:wrapTight>
            <wp:docPr id="8" name="Resim 8" descr="mm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mo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B40" w:rsidRDefault="00B43B40">
      <w:pPr>
        <w:rPr>
          <w:rFonts w:ascii="Arial" w:hAnsi="Arial" w:cs="Arial"/>
          <w:b/>
          <w:color w:val="003366"/>
          <w:sz w:val="32"/>
          <w:szCs w:val="32"/>
        </w:rPr>
      </w:pPr>
      <w:proofErr w:type="spellStart"/>
      <w:r>
        <w:rPr>
          <w:rFonts w:ascii="Arial" w:hAnsi="Arial" w:cs="Arial"/>
          <w:b/>
          <w:color w:val="003366"/>
          <w:sz w:val="32"/>
          <w:szCs w:val="32"/>
        </w:rPr>
        <w:t>tmmob</w:t>
      </w:r>
      <w:proofErr w:type="spellEnd"/>
    </w:p>
    <w:p w:rsidR="00B43B40" w:rsidRDefault="00B43B40">
      <w:pPr>
        <w:ind w:left="1440" w:hanging="22"/>
        <w:rPr>
          <w:rFonts w:ascii="Arial" w:hAnsi="Arial" w:cs="Arial"/>
          <w:b/>
          <w:color w:val="003366"/>
          <w:sz w:val="32"/>
          <w:szCs w:val="32"/>
        </w:rPr>
      </w:pPr>
      <w:r>
        <w:rPr>
          <w:rFonts w:ascii="Arial" w:hAnsi="Arial" w:cs="Arial"/>
          <w:b/>
          <w:color w:val="003366"/>
          <w:sz w:val="32"/>
          <w:szCs w:val="32"/>
        </w:rPr>
        <w:t>makina mühendisleri odası</w:t>
      </w:r>
    </w:p>
    <w:tbl>
      <w:tblPr>
        <w:tblpPr w:leftFromText="141" w:rightFromText="141" w:vertAnchor="text" w:horzAnchor="margin" w:tblpY="184"/>
        <w:tblW w:w="9747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43B40">
        <w:tc>
          <w:tcPr>
            <w:tcW w:w="9747" w:type="dxa"/>
          </w:tcPr>
          <w:p w:rsidR="00B43B40" w:rsidRDefault="00B43B40">
            <w:pPr>
              <w:pStyle w:val="antet1"/>
              <w:tabs>
                <w:tab w:val="clear" w:pos="5374"/>
                <w:tab w:val="clear" w:pos="11327"/>
                <w:tab w:val="clear" w:pos="11837"/>
                <w:tab w:val="clear" w:pos="12234"/>
                <w:tab w:val="clear" w:pos="12688"/>
                <w:tab w:val="clear" w:pos="13140"/>
                <w:tab w:val="left" w:pos="1985"/>
              </w:tabs>
              <w:ind w:left="-108" w:right="425"/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</w:pPr>
            <w:r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 xml:space="preserve">Meşrutiyet Caddesi Meşrutiyet-1 Apartmanı No:19 Kat: 6-7-8 Kızılay / ANKARA  -  Tel: </w:t>
            </w:r>
            <w:r w:rsidR="00AB1A9E" w:rsidRPr="00AB1A9E"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>0850 495 0 666</w:t>
            </w:r>
            <w:r w:rsidR="009F315A"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 xml:space="preserve">  - </w:t>
            </w:r>
            <w:r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>Fax. 0 312 417 86 21</w:t>
            </w:r>
          </w:p>
          <w:p w:rsidR="00B43B40" w:rsidRDefault="00234D88">
            <w:pPr>
              <w:pStyle w:val="antet1"/>
              <w:tabs>
                <w:tab w:val="clear" w:pos="5374"/>
                <w:tab w:val="clear" w:pos="11327"/>
                <w:tab w:val="clear" w:pos="11837"/>
                <w:tab w:val="clear" w:pos="12234"/>
                <w:tab w:val="clear" w:pos="12688"/>
                <w:tab w:val="clear" w:pos="13140"/>
                <w:tab w:val="left" w:pos="2552"/>
              </w:tabs>
              <w:ind w:left="-108" w:right="425"/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</w:pPr>
            <w:hyperlink r:id="rId8" w:history="1">
              <w:r w:rsidR="00B43B40">
                <w:rPr>
                  <w:rFonts w:ascii="Times New Roman" w:hAnsi="Times New Roman"/>
                  <w:b w:val="0"/>
                  <w:noProof/>
                  <w:spacing w:val="-2"/>
                  <w:sz w:val="16"/>
                  <w:szCs w:val="18"/>
                  <w:lang w:val="tr-TR"/>
                </w:rPr>
                <w:t>http://www.mmo.org.tr</w:t>
              </w:r>
            </w:hyperlink>
            <w:r w:rsidR="00B43B40"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 xml:space="preserve">  -  </w:t>
            </w:r>
            <w:hyperlink r:id="rId9" w:history="1">
              <w:r w:rsidR="00B43B40">
                <w:rPr>
                  <w:rFonts w:ascii="Times New Roman" w:hAnsi="Times New Roman"/>
                  <w:b w:val="0"/>
                  <w:noProof/>
                  <w:spacing w:val="-2"/>
                  <w:sz w:val="16"/>
                  <w:szCs w:val="18"/>
                  <w:lang w:val="tr-TR"/>
                </w:rPr>
                <w:t>mmo@mmo.org.tr</w:t>
              </w:r>
            </w:hyperlink>
            <w:r w:rsidR="00B43B40">
              <w:rPr>
                <w:rFonts w:ascii="Times New Roman" w:hAnsi="Times New Roman"/>
                <w:b w:val="0"/>
                <w:noProof/>
                <w:spacing w:val="-2"/>
                <w:sz w:val="16"/>
                <w:szCs w:val="18"/>
                <w:lang w:val="tr-TR"/>
              </w:rPr>
              <w:t xml:space="preserve">  -  </w:t>
            </w:r>
            <w:hyperlink r:id="rId10" w:history="1">
              <w:r w:rsidR="00B43B40">
                <w:rPr>
                  <w:rFonts w:ascii="Times New Roman" w:hAnsi="Times New Roman"/>
                  <w:b w:val="0"/>
                  <w:noProof/>
                  <w:spacing w:val="-2"/>
                  <w:sz w:val="16"/>
                  <w:szCs w:val="18"/>
                  <w:lang w:val="tr-TR"/>
                </w:rPr>
                <w:t>buro@mmo.org.tr</w:t>
              </w:r>
            </w:hyperlink>
          </w:p>
        </w:tc>
      </w:tr>
    </w:tbl>
    <w:p w:rsidR="004A34C2" w:rsidRDefault="004A34C2" w:rsidP="00DC7980">
      <w:pPr>
        <w:jc w:val="center"/>
        <w:rPr>
          <w:b/>
          <w:sz w:val="32"/>
          <w:szCs w:val="32"/>
        </w:rPr>
      </w:pPr>
    </w:p>
    <w:p w:rsidR="00DC7980" w:rsidRPr="004A34C2" w:rsidRDefault="00B47E9B" w:rsidP="00DC7980">
      <w:pPr>
        <w:jc w:val="center"/>
        <w:rPr>
          <w:sz w:val="32"/>
          <w:szCs w:val="32"/>
        </w:rPr>
      </w:pPr>
      <w:r w:rsidRPr="004A34C2">
        <w:rPr>
          <w:b/>
          <w:sz w:val="32"/>
          <w:szCs w:val="32"/>
        </w:rPr>
        <w:t>ENDÜSTRİ MÜHENDİSLİĞİ</w:t>
      </w:r>
      <w:r w:rsidR="00DC7980" w:rsidRPr="004A34C2">
        <w:rPr>
          <w:b/>
          <w:sz w:val="32"/>
          <w:szCs w:val="32"/>
        </w:rPr>
        <w:t xml:space="preserve"> DERGİSİ</w:t>
      </w:r>
    </w:p>
    <w:p w:rsidR="00DC7980" w:rsidRPr="004A34C2" w:rsidRDefault="004A34C2" w:rsidP="00DC7980">
      <w:pPr>
        <w:jc w:val="center"/>
        <w:rPr>
          <w:b/>
          <w:spacing w:val="-19"/>
          <w:sz w:val="32"/>
          <w:szCs w:val="32"/>
          <w:u w:val="single"/>
          <w:lang w:val="fr-FR"/>
        </w:rPr>
      </w:pPr>
      <w:r w:rsidRPr="004A34C2">
        <w:rPr>
          <w:b/>
          <w:spacing w:val="-19"/>
          <w:sz w:val="32"/>
          <w:szCs w:val="32"/>
          <w:u w:val="single"/>
          <w:lang w:val="fr-FR"/>
        </w:rPr>
        <w:t>TELIF HAKKI DEVIR FORMU</w:t>
      </w:r>
    </w:p>
    <w:p w:rsidR="00DC7980" w:rsidRDefault="00DC7980" w:rsidP="00DC7980">
      <w:pPr>
        <w:ind w:left="-360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Biz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aşağıda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gerekli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bilgileri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bulunan</w:t>
      </w:r>
      <w:proofErr w:type="spellEnd"/>
      <w:r>
        <w:rPr>
          <w:sz w:val="22"/>
          <w:szCs w:val="22"/>
          <w:lang w:val="de-DE"/>
        </w:rPr>
        <w:t>,</w:t>
      </w:r>
    </w:p>
    <w:p w:rsidR="004A34C2" w:rsidRPr="004276AF" w:rsidRDefault="004A34C2" w:rsidP="004A34C2">
      <w:pPr>
        <w:autoSpaceDE w:val="0"/>
        <w:autoSpaceDN w:val="0"/>
        <w:adjustRightInd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106"/>
      </w:tblGrid>
      <w:tr w:rsidR="004A34C2" w:rsidRPr="00E71042" w:rsidTr="001D17E3">
        <w:tc>
          <w:tcPr>
            <w:tcW w:w="209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71042">
              <w:rPr>
                <w:sz w:val="22"/>
              </w:rPr>
              <w:t>Yazarların Adı:</w:t>
            </w:r>
          </w:p>
        </w:tc>
        <w:tc>
          <w:tcPr>
            <w:tcW w:w="7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</w:tbl>
    <w:p w:rsidR="004A34C2" w:rsidRPr="004276AF" w:rsidRDefault="004A34C2" w:rsidP="004A34C2">
      <w:pPr>
        <w:autoSpaceDE w:val="0"/>
        <w:autoSpaceDN w:val="0"/>
        <w:adjustRightInd w:val="0"/>
        <w:jc w:val="both"/>
        <w:rPr>
          <w:sz w:val="22"/>
        </w:rPr>
      </w:pPr>
      <w:proofErr w:type="gramStart"/>
      <w:r w:rsidRPr="004276AF">
        <w:rPr>
          <w:sz w:val="22"/>
        </w:rPr>
        <w:t>tarafımızdan</w:t>
      </w:r>
      <w:proofErr w:type="gramEnd"/>
      <w:r w:rsidRPr="004276AF">
        <w:rPr>
          <w:sz w:val="22"/>
        </w:rPr>
        <w:t xml:space="preserve"> yazılmış,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106"/>
      </w:tblGrid>
      <w:tr w:rsidR="004A34C2" w:rsidRPr="00E71042" w:rsidTr="001D17E3">
        <w:tc>
          <w:tcPr>
            <w:tcW w:w="209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71042">
              <w:rPr>
                <w:sz w:val="22"/>
              </w:rPr>
              <w:t xml:space="preserve">Makale </w:t>
            </w:r>
            <w:proofErr w:type="gramStart"/>
            <w:r w:rsidRPr="00E71042">
              <w:rPr>
                <w:sz w:val="22"/>
              </w:rPr>
              <w:t>Adı :</w:t>
            </w:r>
            <w:proofErr w:type="gramEnd"/>
            <w:r w:rsidRPr="00E71042">
              <w:rPr>
                <w:sz w:val="22"/>
              </w:rPr>
              <w:t xml:space="preserve"> </w:t>
            </w:r>
          </w:p>
        </w:tc>
        <w:tc>
          <w:tcPr>
            <w:tcW w:w="7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A34C2" w:rsidRPr="00E71042" w:rsidRDefault="004A34C2" w:rsidP="001D17E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</w:tbl>
    <w:p w:rsidR="00DC7980" w:rsidRPr="00DC7980" w:rsidRDefault="00DC7980" w:rsidP="004A34C2">
      <w:pPr>
        <w:spacing w:before="120"/>
        <w:ind w:left="-357"/>
        <w:rPr>
          <w:sz w:val="22"/>
          <w:szCs w:val="22"/>
          <w:lang w:val="de-DE"/>
        </w:rPr>
      </w:pPr>
      <w:proofErr w:type="gramStart"/>
      <w:r>
        <w:rPr>
          <w:sz w:val="22"/>
          <w:szCs w:val="22"/>
        </w:rPr>
        <w:t>başlıklı</w:t>
      </w:r>
      <w:proofErr w:type="gramEnd"/>
      <w:r>
        <w:rPr>
          <w:sz w:val="22"/>
          <w:szCs w:val="22"/>
        </w:rPr>
        <w:t xml:space="preserve"> makale içeriği, sunduğu sonuçları ve yorumları konusunda, Makina Mühendisleri Odası </w:t>
      </w:r>
      <w:r w:rsidR="00B47E9B">
        <w:rPr>
          <w:sz w:val="22"/>
          <w:szCs w:val="22"/>
        </w:rPr>
        <w:t xml:space="preserve">Endüstri </w:t>
      </w:r>
      <w:proofErr w:type="spellStart"/>
      <w:r w:rsidR="00B47E9B">
        <w:rPr>
          <w:sz w:val="22"/>
          <w:szCs w:val="22"/>
        </w:rPr>
        <w:t>Mühendsiliği</w:t>
      </w:r>
      <w:proofErr w:type="spellEnd"/>
      <w:r>
        <w:rPr>
          <w:sz w:val="22"/>
          <w:szCs w:val="22"/>
        </w:rPr>
        <w:t xml:space="preserve"> Dergisi </w:t>
      </w:r>
      <w:proofErr w:type="spellStart"/>
      <w:r>
        <w:rPr>
          <w:sz w:val="22"/>
          <w:szCs w:val="22"/>
        </w:rPr>
        <w:t>Editörlüğü’nün</w:t>
      </w:r>
      <w:proofErr w:type="spellEnd"/>
      <w:r>
        <w:rPr>
          <w:sz w:val="22"/>
          <w:szCs w:val="22"/>
        </w:rPr>
        <w:t xml:space="preserve"> hiç bir sorumluluk taşımadığını kabul ederiz.</w:t>
      </w:r>
    </w:p>
    <w:p w:rsidR="00DC7980" w:rsidRDefault="00DC7980" w:rsidP="004A34C2">
      <w:pPr>
        <w:spacing w:before="120"/>
        <w:ind w:left="-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Sunduğumuz makalenin orijinal olduğunu; herhangi bir başka dergiye yayınlanmak üzere verilmediğini; daha önce yayınlanmadığını; eğer tümüyle ya da bir bölümü yayınlandı ise yukarıda adı geçen dergide yayınlanabilmesi için gerekli her türlü iznin alındığını ve orijinal telif hakkı devri formu ile birlikte Makina Mühendisleri Odası </w:t>
      </w:r>
      <w:r w:rsidR="00B47E9B">
        <w:rPr>
          <w:sz w:val="22"/>
          <w:szCs w:val="22"/>
        </w:rPr>
        <w:t>Endüstri Mühendisliği</w:t>
      </w:r>
      <w:r>
        <w:rPr>
          <w:sz w:val="22"/>
          <w:szCs w:val="22"/>
        </w:rPr>
        <w:t xml:space="preserve"> Dergisi </w:t>
      </w:r>
      <w:proofErr w:type="spellStart"/>
      <w:r>
        <w:rPr>
          <w:sz w:val="22"/>
          <w:szCs w:val="22"/>
        </w:rPr>
        <w:t>Editörlüğü’ne</w:t>
      </w:r>
      <w:proofErr w:type="spellEnd"/>
      <w:r>
        <w:rPr>
          <w:sz w:val="22"/>
          <w:szCs w:val="22"/>
        </w:rPr>
        <w:t xml:space="preserve"> gönderildiğini garanti ederiz.</w:t>
      </w:r>
      <w:proofErr w:type="gramEnd"/>
    </w:p>
    <w:p w:rsidR="004A34C2" w:rsidRDefault="00DC7980" w:rsidP="004A34C2">
      <w:pPr>
        <w:spacing w:before="120"/>
        <w:ind w:left="-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Makalenin telif hakkından feragat etmeyi kabul ederek sorumluluğu üstlenir ve imza ederiz. Bu vesileyle makalenin telif hakkı Makina Mühendisleri Odası’na devredilmiştir. </w:t>
      </w:r>
      <w:r w:rsidR="00B47E9B">
        <w:rPr>
          <w:sz w:val="22"/>
          <w:szCs w:val="22"/>
        </w:rPr>
        <w:t xml:space="preserve">Endüstri Mühendisliği </w:t>
      </w:r>
      <w:r>
        <w:rPr>
          <w:sz w:val="22"/>
          <w:szCs w:val="22"/>
        </w:rPr>
        <w:t>Dergisi Editörlüğü makalenin yayınlanabilesi konusunda yetkili kılınmıştır. Bununla birlikte yazarlar</w:t>
      </w:r>
      <w:r w:rsidR="004A34C2">
        <w:rPr>
          <w:sz w:val="22"/>
          <w:szCs w:val="22"/>
        </w:rPr>
        <w:t xml:space="preserve">ın aşağıdaki hakları saklıdır: </w:t>
      </w:r>
    </w:p>
    <w:p w:rsidR="00DC7980" w:rsidRDefault="00DC7980" w:rsidP="004A34C2">
      <w:pPr>
        <w:spacing w:before="120"/>
        <w:ind w:left="-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Aşağıdaki bütün durumlarda makalenin Makina Mühendisleri Odası </w:t>
      </w:r>
      <w:r w:rsidR="00B47E9B">
        <w:rPr>
          <w:sz w:val="22"/>
          <w:szCs w:val="22"/>
        </w:rPr>
        <w:t>Endüstri Mühendisliği</w:t>
      </w:r>
      <w:r>
        <w:rPr>
          <w:sz w:val="22"/>
          <w:szCs w:val="22"/>
        </w:rPr>
        <w:t xml:space="preserve"> Dergisi tarafından yayınlandığına dair tam olarak referans verilmelidir. </w:t>
      </w:r>
    </w:p>
    <w:p w:rsidR="00DC7980" w:rsidRDefault="00DC7980" w:rsidP="004A34C2">
      <w:pPr>
        <w:numPr>
          <w:ilvl w:val="0"/>
          <w:numId w:val="9"/>
        </w:numPr>
        <w:spacing w:before="120"/>
        <w:ind w:left="-35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Telif Hakkı dışında kalan patent </w:t>
      </w:r>
      <w:proofErr w:type="spellStart"/>
      <w:r>
        <w:rPr>
          <w:sz w:val="22"/>
          <w:szCs w:val="22"/>
        </w:rPr>
        <w:t>v.b</w:t>
      </w:r>
      <w:proofErr w:type="spellEnd"/>
      <w:r>
        <w:rPr>
          <w:sz w:val="22"/>
          <w:szCs w:val="22"/>
        </w:rPr>
        <w:t>. bütün tescil edilmiş haklar.</w:t>
      </w:r>
    </w:p>
    <w:p w:rsidR="00DC7980" w:rsidRDefault="00DC7980" w:rsidP="004A34C2">
      <w:pPr>
        <w:numPr>
          <w:ilvl w:val="0"/>
          <w:numId w:val="9"/>
        </w:numPr>
        <w:spacing w:before="120"/>
        <w:ind w:left="-35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Yazarın gelecekteki diğer yayın çalışmalarında; makalenin tümü </w:t>
      </w:r>
      <w:proofErr w:type="gramStart"/>
      <w:r>
        <w:rPr>
          <w:sz w:val="22"/>
          <w:szCs w:val="22"/>
        </w:rPr>
        <w:t>yada</w:t>
      </w:r>
      <w:proofErr w:type="gramEnd"/>
      <w:r>
        <w:rPr>
          <w:sz w:val="22"/>
          <w:szCs w:val="22"/>
        </w:rPr>
        <w:t xml:space="preserve"> bir bölümünü ücret ödemeksizin kullanma hakkı.</w:t>
      </w:r>
    </w:p>
    <w:p w:rsidR="00DC7980" w:rsidRDefault="00DC7980" w:rsidP="004A34C2">
      <w:pPr>
        <w:numPr>
          <w:ilvl w:val="0"/>
          <w:numId w:val="9"/>
        </w:numPr>
        <w:spacing w:before="120"/>
        <w:ind w:left="-357" w:firstLine="0"/>
        <w:jc w:val="both"/>
        <w:rPr>
          <w:sz w:val="22"/>
          <w:szCs w:val="22"/>
        </w:rPr>
      </w:pPr>
      <w:r>
        <w:rPr>
          <w:sz w:val="22"/>
          <w:szCs w:val="22"/>
        </w:rPr>
        <w:t>Makaleyi satmamak koşulu ile kendi amaçları için çoğaltma hakkı.</w:t>
      </w:r>
    </w:p>
    <w:p w:rsidR="004A34C2" w:rsidRDefault="004A34C2" w:rsidP="00DC7980">
      <w:pPr>
        <w:ind w:left="-360"/>
        <w:jc w:val="both"/>
        <w:rPr>
          <w:b/>
          <w:sz w:val="22"/>
          <w:szCs w:val="22"/>
        </w:rPr>
      </w:pPr>
    </w:p>
    <w:p w:rsidR="00DC7980" w:rsidRDefault="00DC7980" w:rsidP="00DC7980">
      <w:pPr>
        <w:ind w:left="-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Bütün yazarlar tarafından imzalanmak üzere: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098"/>
        <w:gridCol w:w="1919"/>
        <w:gridCol w:w="1656"/>
      </w:tblGrid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/>
              <w:jc w:val="both"/>
              <w:rPr>
                <w:b/>
                <w:sz w:val="22"/>
              </w:rPr>
            </w:pPr>
            <w:r w:rsidRPr="00E71042">
              <w:rPr>
                <w:b/>
                <w:sz w:val="22"/>
              </w:rPr>
              <w:t>No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/>
              <w:jc w:val="both"/>
              <w:rPr>
                <w:b/>
                <w:sz w:val="22"/>
              </w:rPr>
            </w:pPr>
            <w:r w:rsidRPr="00E71042">
              <w:rPr>
                <w:b/>
                <w:sz w:val="22"/>
              </w:rPr>
              <w:t xml:space="preserve">Yazarın Adı ve Soyadı </w:t>
            </w: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62393B">
            <w:pPr>
              <w:spacing w:before="120"/>
              <w:jc w:val="center"/>
              <w:rPr>
                <w:b/>
                <w:sz w:val="22"/>
              </w:rPr>
            </w:pPr>
            <w:r w:rsidRPr="00E71042">
              <w:rPr>
                <w:b/>
                <w:sz w:val="22"/>
              </w:rPr>
              <w:t>İmza</w:t>
            </w: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/>
              <w:jc w:val="center"/>
              <w:rPr>
                <w:b/>
                <w:sz w:val="22"/>
              </w:rPr>
            </w:pPr>
            <w:r w:rsidRPr="00E71042">
              <w:rPr>
                <w:b/>
                <w:sz w:val="22"/>
              </w:rPr>
              <w:t>Tarih</w:t>
            </w: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1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2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3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4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4A34C2" w:rsidRPr="00E71042" w:rsidTr="001D17E3">
        <w:tc>
          <w:tcPr>
            <w:tcW w:w="530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  <w:r w:rsidRPr="00E71042">
              <w:rPr>
                <w:sz w:val="22"/>
              </w:rPr>
              <w:t>5</w:t>
            </w:r>
          </w:p>
        </w:tc>
        <w:tc>
          <w:tcPr>
            <w:tcW w:w="5155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A34C2" w:rsidRPr="00E71042" w:rsidRDefault="004A34C2" w:rsidP="001D17E3">
            <w:pPr>
              <w:spacing w:before="120" w:after="120"/>
              <w:jc w:val="both"/>
              <w:rPr>
                <w:sz w:val="22"/>
              </w:rPr>
            </w:pPr>
          </w:p>
        </w:tc>
      </w:tr>
    </w:tbl>
    <w:p w:rsidR="00B43B40" w:rsidRPr="00DC7980" w:rsidRDefault="00DC7980" w:rsidP="00DC7980">
      <w:pPr>
        <w:ind w:left="-360"/>
        <w:jc w:val="both"/>
        <w:rPr>
          <w:sz w:val="22"/>
          <w:szCs w:val="22"/>
        </w:rPr>
      </w:pPr>
      <w:r>
        <w:rPr>
          <w:b/>
          <w:sz w:val="22"/>
          <w:szCs w:val="22"/>
        </w:rPr>
        <w:t>NOT:</w:t>
      </w:r>
      <w:r>
        <w:rPr>
          <w:sz w:val="22"/>
          <w:szCs w:val="22"/>
        </w:rPr>
        <w:t xml:space="preserve"> Eksik imza durumunda sorumluluk imzalayan yazarlara aittir. Lütfen formu doldurunuz, imzalayanız </w:t>
      </w:r>
      <w:bookmarkStart w:id="0" w:name="_GoBack"/>
      <w:bookmarkEnd w:id="0"/>
    </w:p>
    <w:sectPr w:rsidR="00B43B40" w:rsidRPr="00DC7980">
      <w:footerReference w:type="default" r:id="rId11"/>
      <w:pgSz w:w="11906" w:h="16838"/>
      <w:pgMar w:top="567" w:right="1418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88" w:rsidRDefault="00234D88">
      <w:r>
        <w:separator/>
      </w:r>
    </w:p>
  </w:endnote>
  <w:endnote w:type="continuationSeparator" w:id="0">
    <w:p w:rsidR="00234D88" w:rsidRDefault="002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40" w:rsidRDefault="00B43B40" w:rsidP="008D5019">
    <w:pPr>
      <w:pBdr>
        <w:top w:val="single" w:sz="6" w:space="1" w:color="auto"/>
      </w:pBdr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TMMOB MAKİNA MÜHENDİSLER</w:t>
    </w:r>
    <w:r w:rsidR="008D5019">
      <w:rPr>
        <w:rFonts w:ascii="Arial Narrow" w:hAnsi="Arial Narrow"/>
        <w:sz w:val="18"/>
        <w:szCs w:val="18"/>
      </w:rPr>
      <w:t xml:space="preserve">İ ODASI Anayasanın 135.maddesine dayanılarak çıkarılan </w:t>
    </w:r>
    <w:r>
      <w:rPr>
        <w:rFonts w:ascii="Arial Narrow" w:hAnsi="Arial Narrow"/>
        <w:sz w:val="18"/>
        <w:szCs w:val="18"/>
      </w:rPr>
      <w:t xml:space="preserve">6235 sayılı yasaya göre kurulmuş kamu kurumu </w:t>
    </w:r>
    <w:proofErr w:type="spellStart"/>
    <w:r>
      <w:rPr>
        <w:rFonts w:ascii="Arial Narrow" w:hAnsi="Arial Narrow"/>
        <w:sz w:val="18"/>
        <w:szCs w:val="18"/>
      </w:rPr>
      <w:t>niteliginde</w:t>
    </w:r>
    <w:proofErr w:type="spellEnd"/>
    <w:r>
      <w:rPr>
        <w:rFonts w:ascii="Arial Narrow" w:hAnsi="Arial Narrow"/>
        <w:sz w:val="18"/>
        <w:szCs w:val="18"/>
      </w:rPr>
      <w:t xml:space="preserve"> bir meslek kuruluşudur.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88" w:rsidRDefault="00234D88">
      <w:r>
        <w:separator/>
      </w:r>
    </w:p>
  </w:footnote>
  <w:footnote w:type="continuationSeparator" w:id="0">
    <w:p w:rsidR="00234D88" w:rsidRDefault="0023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B3B48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10812"/>
    <w:multiLevelType w:val="hybridMultilevel"/>
    <w:tmpl w:val="0A862B22"/>
    <w:lvl w:ilvl="0" w:tplc="F3BAB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78C1"/>
    <w:multiLevelType w:val="hybridMultilevel"/>
    <w:tmpl w:val="B1AECD72"/>
    <w:lvl w:ilvl="0" w:tplc="041F0007">
      <w:start w:val="1"/>
      <w:numFmt w:val="bullet"/>
      <w:lvlText w:val="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1A876BFE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60205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61043"/>
    <w:multiLevelType w:val="hybridMultilevel"/>
    <w:tmpl w:val="BA4A46E4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660E53"/>
    <w:multiLevelType w:val="hybridMultilevel"/>
    <w:tmpl w:val="2938D12A"/>
    <w:lvl w:ilvl="0" w:tplc="7254A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949E3"/>
    <w:multiLevelType w:val="hybridMultilevel"/>
    <w:tmpl w:val="AF40DAD0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A85F52"/>
    <w:multiLevelType w:val="hybridMultilevel"/>
    <w:tmpl w:val="D400AD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0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88C211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290E7E"/>
    <w:multiLevelType w:val="hybridMultilevel"/>
    <w:tmpl w:val="9F0E67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0"/>
    <w:rsid w:val="00021850"/>
    <w:rsid w:val="00043F36"/>
    <w:rsid w:val="00162367"/>
    <w:rsid w:val="001E642F"/>
    <w:rsid w:val="00201DDC"/>
    <w:rsid w:val="00234D88"/>
    <w:rsid w:val="00240FC3"/>
    <w:rsid w:val="002A6260"/>
    <w:rsid w:val="00314253"/>
    <w:rsid w:val="00336073"/>
    <w:rsid w:val="003C3BCE"/>
    <w:rsid w:val="00442176"/>
    <w:rsid w:val="004A34C2"/>
    <w:rsid w:val="004B6E89"/>
    <w:rsid w:val="004D0C6B"/>
    <w:rsid w:val="005E7369"/>
    <w:rsid w:val="0062393B"/>
    <w:rsid w:val="00637446"/>
    <w:rsid w:val="006709FE"/>
    <w:rsid w:val="00703BAD"/>
    <w:rsid w:val="00774EB0"/>
    <w:rsid w:val="008D5019"/>
    <w:rsid w:val="009216D3"/>
    <w:rsid w:val="00936BB2"/>
    <w:rsid w:val="009853AD"/>
    <w:rsid w:val="00992A31"/>
    <w:rsid w:val="009F315A"/>
    <w:rsid w:val="00AB1A9E"/>
    <w:rsid w:val="00B43B40"/>
    <w:rsid w:val="00B47E9B"/>
    <w:rsid w:val="00B8672D"/>
    <w:rsid w:val="00C16340"/>
    <w:rsid w:val="00CA285A"/>
    <w:rsid w:val="00DC7980"/>
    <w:rsid w:val="00DE13E4"/>
    <w:rsid w:val="00DF1306"/>
    <w:rsid w:val="00E172F6"/>
    <w:rsid w:val="00E50E76"/>
    <w:rsid w:val="00EB2789"/>
    <w:rsid w:val="00F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5ECCE2-D249-40B2-91EB-0B1ED9D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tabs>
        <w:tab w:val="center" w:pos="6804"/>
      </w:tabs>
      <w:spacing w:before="120" w:after="12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</w:rPr>
  </w:style>
  <w:style w:type="paragraph" w:styleId="Balk3">
    <w:name w:val="heading 3"/>
    <w:basedOn w:val="Normal"/>
    <w:next w:val="Normal"/>
    <w:qFormat/>
    <w:pPr>
      <w:keepNext/>
      <w:ind w:left="-142"/>
      <w:outlineLvl w:val="2"/>
    </w:pPr>
    <w:rPr>
      <w:noProof/>
      <w:spacing w:val="-2"/>
      <w:sz w:val="24"/>
      <w:szCs w:val="21"/>
    </w:rPr>
  </w:style>
  <w:style w:type="paragraph" w:styleId="Balk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ind w:left="-142"/>
      <w:outlineLvl w:val="4"/>
    </w:pPr>
    <w:rPr>
      <w:b/>
      <w:bCs/>
      <w:noProof/>
      <w:spacing w:val="-2"/>
      <w:sz w:val="22"/>
      <w:szCs w:val="21"/>
    </w:rPr>
  </w:style>
  <w:style w:type="paragraph" w:styleId="Balk6">
    <w:name w:val="heading 6"/>
    <w:basedOn w:val="Normal"/>
    <w:next w:val="Normal"/>
    <w:qFormat/>
    <w:pPr>
      <w:keepNext/>
      <w:ind w:left="4395"/>
      <w:jc w:val="center"/>
      <w:outlineLvl w:val="5"/>
    </w:pPr>
    <w:rPr>
      <w:sz w:val="24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tet1">
    <w:name w:val="antet1"/>
    <w:pPr>
      <w:tabs>
        <w:tab w:val="left" w:pos="5374"/>
        <w:tab w:val="left" w:pos="11327"/>
        <w:tab w:val="left" w:pos="11837"/>
        <w:tab w:val="left" w:pos="12234"/>
        <w:tab w:val="left" w:pos="12688"/>
        <w:tab w:val="left" w:pos="13140"/>
      </w:tabs>
      <w:suppressAutoHyphens/>
    </w:pPr>
    <w:rPr>
      <w:rFonts w:ascii="Impact" w:hAnsi="Impact"/>
      <w:b/>
      <w:sz w:val="48"/>
      <w:lang w:val="en-US"/>
    </w:rPr>
  </w:style>
  <w:style w:type="paragraph" w:customStyle="1" w:styleId="stbilgi1">
    <w:name w:val="Üstbilgi1"/>
    <w:basedOn w:val="Normal"/>
    <w:semiHidden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semiHidden/>
    <w:pPr>
      <w:tabs>
        <w:tab w:val="center" w:pos="4536"/>
        <w:tab w:val="right" w:pos="9072"/>
      </w:tabs>
    </w:pPr>
  </w:style>
  <w:style w:type="character" w:styleId="Kpr">
    <w:name w:val="Hyperlink"/>
    <w:semiHidden/>
    <w:rPr>
      <w:color w:val="0000FF"/>
      <w:u w:val="single"/>
    </w:rPr>
  </w:style>
  <w:style w:type="character" w:styleId="zlenenKpr">
    <w:name w:val="FollowedHyperlink"/>
    <w:semiHidden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semiHidden/>
    <w:pPr>
      <w:tabs>
        <w:tab w:val="center" w:pos="6804"/>
      </w:tabs>
      <w:jc w:val="both"/>
    </w:pPr>
    <w:rPr>
      <w:rFonts w:ascii="Arial" w:hAnsi="Arial" w:cs="Arial"/>
      <w:sz w:val="24"/>
      <w:szCs w:val="22"/>
    </w:rPr>
  </w:style>
  <w:style w:type="paragraph" w:styleId="GvdeMetni2">
    <w:name w:val="Body Text 2"/>
    <w:basedOn w:val="Normal"/>
    <w:semiHidden/>
    <w:pPr>
      <w:tabs>
        <w:tab w:val="center" w:pos="6804"/>
      </w:tabs>
      <w:jc w:val="both"/>
    </w:pPr>
    <w:rPr>
      <w:rFonts w:ascii="Arial" w:hAnsi="Arial" w:cs="Arial"/>
      <w:sz w:val="22"/>
      <w:szCs w:val="22"/>
    </w:rPr>
  </w:style>
  <w:style w:type="paragraph" w:styleId="GvdeMetniGirintisi">
    <w:name w:val="Body Text Indent"/>
    <w:basedOn w:val="Normal"/>
    <w:semiHidden/>
    <w:pPr>
      <w:tabs>
        <w:tab w:val="center" w:pos="6804"/>
      </w:tabs>
      <w:ind w:left="-142"/>
      <w:jc w:val="both"/>
    </w:pPr>
    <w:rPr>
      <w:rFonts w:ascii="Arial" w:hAnsi="Arial" w:cs="Arial"/>
      <w:sz w:val="22"/>
      <w:szCs w:val="22"/>
    </w:rPr>
  </w:style>
  <w:style w:type="paragraph" w:styleId="GvdeMetni3">
    <w:name w:val="Body Text 3"/>
    <w:basedOn w:val="Normal"/>
    <w:semiHidden/>
    <w:rPr>
      <w:rFonts w:ascii="Arial" w:hAnsi="Arial" w:cs="Arial"/>
      <w:b/>
      <w:noProof/>
      <w:spacing w:val="-2"/>
    </w:rPr>
  </w:style>
  <w:style w:type="paragraph" w:styleId="GvdeMetniGirintisi2">
    <w:name w:val="Body Text Indent 2"/>
    <w:basedOn w:val="Normal"/>
    <w:semiHidden/>
    <w:pPr>
      <w:ind w:left="708"/>
    </w:pPr>
    <w:rPr>
      <w:rFonts w:ascii="Arial" w:hAnsi="Arial" w:cs="Arial"/>
      <w:sz w:val="22"/>
    </w:rPr>
  </w:style>
  <w:style w:type="paragraph" w:styleId="GvdeMetniGirintisi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o.org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uro@mmo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o@mmo.org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AN-S\Application%20Data\Microsoft\Templates\antet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tmmob</vt:lpstr>
    </vt:vector>
  </TitlesOfParts>
  <Company>mmo</Company>
  <LinksUpToDate>false</LinksUpToDate>
  <CharactersWithSpaces>2031</CharactersWithSpaces>
  <SharedDoc>false</SharedDoc>
  <HLinks>
    <vt:vector size="24" baseType="variant">
      <vt:variant>
        <vt:i4>7471133</vt:i4>
      </vt:variant>
      <vt:variant>
        <vt:i4>9</vt:i4>
      </vt:variant>
      <vt:variant>
        <vt:i4>0</vt:i4>
      </vt:variant>
      <vt:variant>
        <vt:i4>5</vt:i4>
      </vt:variant>
      <vt:variant>
        <vt:lpwstr>mailto:yayin@mmo.org.tr</vt:lpwstr>
      </vt:variant>
      <vt:variant>
        <vt:lpwstr/>
      </vt:variant>
      <vt:variant>
        <vt:i4>6225966</vt:i4>
      </vt:variant>
      <vt:variant>
        <vt:i4>6</vt:i4>
      </vt:variant>
      <vt:variant>
        <vt:i4>0</vt:i4>
      </vt:variant>
      <vt:variant>
        <vt:i4>5</vt:i4>
      </vt:variant>
      <vt:variant>
        <vt:lpwstr>mailto:buro@mmo.org.tr</vt:lpwstr>
      </vt:variant>
      <vt:variant>
        <vt:lpwstr/>
      </vt:variant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mailto:mmo@mmo.org.tr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http://www.mmo.org.tr/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tmmob</dc:title>
  <dc:subject/>
  <dc:creator>sıla</dc:creator>
  <cp:keywords/>
  <cp:lastModifiedBy>HPPC</cp:lastModifiedBy>
  <cp:revision>6</cp:revision>
  <cp:lastPrinted>2019-03-18T08:35:00Z</cp:lastPrinted>
  <dcterms:created xsi:type="dcterms:W3CDTF">2019-06-27T09:24:00Z</dcterms:created>
  <dcterms:modified xsi:type="dcterms:W3CDTF">2019-07-03T22:32:00Z</dcterms:modified>
</cp:coreProperties>
</file>