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8D" w:rsidRDefault="00242842" w:rsidP="00242842">
      <w:pPr>
        <w:jc w:val="center"/>
        <w:rPr>
          <w:rFonts w:ascii="Century" w:hAnsi="Century"/>
          <w:color w:val="0033CC"/>
          <w:sz w:val="28"/>
          <w:szCs w:val="28"/>
        </w:rPr>
      </w:pPr>
      <w:r>
        <w:rPr>
          <w:rFonts w:ascii="Century" w:hAnsi="Century"/>
          <w:color w:val="0033CC"/>
          <w:sz w:val="28"/>
          <w:szCs w:val="28"/>
        </w:rPr>
        <w:t>SIK SORULAN SORULAR</w:t>
      </w:r>
    </w:p>
    <w:p w:rsidR="006044D6" w:rsidRDefault="006044D6" w:rsidP="00242842">
      <w:pPr>
        <w:spacing w:after="120"/>
        <w:jc w:val="both"/>
        <w:rPr>
          <w:rFonts w:ascii="Century" w:hAnsi="Century"/>
          <w:b/>
          <w:sz w:val="24"/>
          <w:szCs w:val="24"/>
        </w:rPr>
      </w:pPr>
      <w:r>
        <w:rPr>
          <w:rFonts w:ascii="Century" w:hAnsi="Century"/>
          <w:b/>
          <w:sz w:val="24"/>
          <w:szCs w:val="24"/>
        </w:rPr>
        <w:t>Makale Hakemliği</w:t>
      </w:r>
    </w:p>
    <w:p w:rsidR="006044D6" w:rsidRPr="006044D6" w:rsidRDefault="006044D6" w:rsidP="00242842">
      <w:pPr>
        <w:spacing w:after="120"/>
        <w:jc w:val="both"/>
        <w:rPr>
          <w:rFonts w:ascii="Century" w:hAnsi="Century"/>
          <w:b/>
          <w:color w:val="4472C4" w:themeColor="accent5"/>
          <w:sz w:val="24"/>
          <w:szCs w:val="24"/>
        </w:rPr>
      </w:pPr>
      <w:r w:rsidRPr="006044D6">
        <w:rPr>
          <w:rFonts w:ascii="Century" w:hAnsi="Century"/>
          <w:b/>
          <w:color w:val="4472C4" w:themeColor="accent5"/>
          <w:sz w:val="24"/>
          <w:szCs w:val="24"/>
        </w:rPr>
        <w:t>Derginizde bir makaleye hakem olarak atandım. Ancak sistemde makaleyi göremiyorum</w:t>
      </w:r>
    </w:p>
    <w:p w:rsidR="006044D6" w:rsidRDefault="006044D6" w:rsidP="00242842">
      <w:pPr>
        <w:spacing w:after="120"/>
        <w:jc w:val="both"/>
        <w:rPr>
          <w:rFonts w:ascii="Century" w:hAnsi="Century"/>
          <w:sz w:val="24"/>
          <w:szCs w:val="24"/>
        </w:rPr>
      </w:pPr>
      <w:r>
        <w:rPr>
          <w:rFonts w:ascii="Century" w:hAnsi="Century"/>
          <w:sz w:val="24"/>
          <w:szCs w:val="24"/>
        </w:rPr>
        <w:t xml:space="preserve">Bazı hakemlerimizin </w:t>
      </w:r>
      <w:proofErr w:type="spellStart"/>
      <w:r>
        <w:rPr>
          <w:rFonts w:ascii="Century" w:hAnsi="Century"/>
          <w:sz w:val="24"/>
          <w:szCs w:val="24"/>
        </w:rPr>
        <w:t>dergipark</w:t>
      </w:r>
      <w:proofErr w:type="spellEnd"/>
      <w:r>
        <w:rPr>
          <w:rFonts w:ascii="Century" w:hAnsi="Century"/>
          <w:sz w:val="24"/>
          <w:szCs w:val="24"/>
        </w:rPr>
        <w:t xml:space="preserve"> sistemi üzerinde birden fazla kullanıcı adı bulunmaktadır. Atama yapılan hakemlik için doğru kullanıcı adı üzerinden erişim yaptığınızdan emin olunuz. </w:t>
      </w:r>
    </w:p>
    <w:p w:rsidR="006044D6" w:rsidRDefault="006044D6" w:rsidP="00242842">
      <w:pPr>
        <w:spacing w:after="120"/>
        <w:jc w:val="both"/>
        <w:rPr>
          <w:rFonts w:ascii="Century" w:hAnsi="Century"/>
          <w:sz w:val="24"/>
          <w:szCs w:val="24"/>
        </w:rPr>
      </w:pPr>
      <w:proofErr w:type="gramStart"/>
      <w:r>
        <w:rPr>
          <w:rFonts w:ascii="Century" w:hAnsi="Century"/>
          <w:sz w:val="24"/>
          <w:szCs w:val="24"/>
        </w:rPr>
        <w:t>Örnek : Eğer</w:t>
      </w:r>
      <w:proofErr w:type="gramEnd"/>
      <w:r>
        <w:rPr>
          <w:rFonts w:ascii="Century" w:hAnsi="Century"/>
          <w:sz w:val="24"/>
          <w:szCs w:val="24"/>
        </w:rPr>
        <w:t xml:space="preserve"> makale hakemin </w:t>
      </w:r>
      <w:hyperlink r:id="rId8" w:history="1">
        <w:r w:rsidRPr="00717BE4">
          <w:rPr>
            <w:rStyle w:val="Kpr"/>
            <w:rFonts w:ascii="Century" w:hAnsi="Century"/>
            <w:sz w:val="24"/>
            <w:szCs w:val="24"/>
          </w:rPr>
          <w:t>dogabilimleri@ksu.edu.tr</w:t>
        </w:r>
      </w:hyperlink>
      <w:r>
        <w:rPr>
          <w:rFonts w:ascii="Century" w:hAnsi="Century"/>
          <w:sz w:val="24"/>
          <w:szCs w:val="24"/>
        </w:rPr>
        <w:t xml:space="preserve"> kullanıcı hesabına gönderilmiş ise, bu makaleye </w:t>
      </w:r>
      <w:hyperlink r:id="rId9" w:history="1">
        <w:r w:rsidRPr="00717BE4">
          <w:rPr>
            <w:rStyle w:val="Kpr"/>
            <w:rFonts w:ascii="Century" w:hAnsi="Century"/>
            <w:sz w:val="24"/>
            <w:szCs w:val="24"/>
          </w:rPr>
          <w:t>ziraatproje@ksu.edu.tr</w:t>
        </w:r>
      </w:hyperlink>
      <w:r>
        <w:rPr>
          <w:rFonts w:ascii="Century" w:hAnsi="Century"/>
          <w:sz w:val="24"/>
          <w:szCs w:val="24"/>
        </w:rPr>
        <w:t xml:space="preserve"> adresi üzerinden erişim sağlanamaz.</w:t>
      </w:r>
    </w:p>
    <w:p w:rsidR="006044D6" w:rsidRDefault="006044D6" w:rsidP="00242842">
      <w:pPr>
        <w:spacing w:after="120"/>
        <w:jc w:val="both"/>
        <w:rPr>
          <w:rFonts w:ascii="Century" w:hAnsi="Century"/>
          <w:sz w:val="24"/>
          <w:szCs w:val="24"/>
        </w:rPr>
      </w:pPr>
    </w:p>
    <w:p w:rsidR="00242842" w:rsidRDefault="00242842" w:rsidP="00242842">
      <w:pPr>
        <w:spacing w:after="120"/>
        <w:jc w:val="both"/>
        <w:rPr>
          <w:rFonts w:ascii="Century" w:hAnsi="Century"/>
          <w:b/>
          <w:sz w:val="24"/>
          <w:szCs w:val="24"/>
        </w:rPr>
      </w:pPr>
      <w:r w:rsidRPr="00242842">
        <w:rPr>
          <w:rFonts w:ascii="Century" w:hAnsi="Century"/>
          <w:b/>
          <w:sz w:val="24"/>
          <w:szCs w:val="24"/>
        </w:rPr>
        <w:t>MAKALENİN İŞLEME ALINMASI</w:t>
      </w:r>
    </w:p>
    <w:p w:rsidR="00242842" w:rsidRPr="00242842" w:rsidRDefault="00242842" w:rsidP="00242842">
      <w:pPr>
        <w:spacing w:after="120"/>
        <w:jc w:val="both"/>
        <w:rPr>
          <w:rFonts w:ascii="Century" w:hAnsi="Century"/>
          <w:b/>
          <w:color w:val="4472C4" w:themeColor="accent5"/>
          <w:sz w:val="24"/>
          <w:szCs w:val="24"/>
        </w:rPr>
      </w:pPr>
      <w:r w:rsidRPr="00242842">
        <w:rPr>
          <w:rFonts w:ascii="Century" w:hAnsi="Century"/>
          <w:b/>
          <w:color w:val="4472C4" w:themeColor="accent5"/>
          <w:sz w:val="24"/>
          <w:szCs w:val="24"/>
        </w:rPr>
        <w:t xml:space="preserve">Derginize </w:t>
      </w:r>
      <w:r>
        <w:rPr>
          <w:rFonts w:ascii="Century" w:hAnsi="Century"/>
          <w:b/>
          <w:color w:val="4472C4" w:themeColor="accent5"/>
          <w:sz w:val="24"/>
          <w:szCs w:val="24"/>
        </w:rPr>
        <w:t xml:space="preserve">göndermiş olduğum makale </w:t>
      </w:r>
      <w:r w:rsidR="00391DD9">
        <w:rPr>
          <w:rFonts w:ascii="Century" w:hAnsi="Century"/>
          <w:b/>
          <w:color w:val="4472C4" w:themeColor="accent5"/>
          <w:sz w:val="24"/>
          <w:szCs w:val="24"/>
        </w:rPr>
        <w:t xml:space="preserve">niçin </w:t>
      </w:r>
      <w:r>
        <w:rPr>
          <w:rFonts w:ascii="Century" w:hAnsi="Century"/>
          <w:b/>
          <w:color w:val="4472C4" w:themeColor="accent5"/>
          <w:sz w:val="24"/>
          <w:szCs w:val="24"/>
        </w:rPr>
        <w:t>hala işleme alınmamış</w:t>
      </w:r>
      <w:r w:rsidR="00391DD9">
        <w:rPr>
          <w:rFonts w:ascii="Century" w:hAnsi="Century"/>
          <w:b/>
          <w:color w:val="4472C4" w:themeColor="accent5"/>
          <w:sz w:val="24"/>
          <w:szCs w:val="24"/>
        </w:rPr>
        <w:t>?</w:t>
      </w:r>
    </w:p>
    <w:p w:rsidR="00391DD9" w:rsidRPr="00391DD9" w:rsidRDefault="00391DD9" w:rsidP="006044D6">
      <w:pPr>
        <w:spacing w:after="120"/>
        <w:jc w:val="both"/>
        <w:rPr>
          <w:rFonts w:ascii="Century" w:hAnsi="Century"/>
          <w:sz w:val="24"/>
          <w:szCs w:val="24"/>
        </w:rPr>
      </w:pPr>
      <w:r w:rsidRPr="00391DD9">
        <w:rPr>
          <w:rFonts w:ascii="Century" w:hAnsi="Century"/>
          <w:sz w:val="24"/>
          <w:szCs w:val="24"/>
        </w:rPr>
        <w:t>Formları veya sistemdeki bilgileri (Başvuru Yazısı-Kapak sayfası, Eserin tam metni(Yazar isimleri olmaksızın), "Telif Hakkı Devir Formu", İntihal raporu) eksik olan başvuruların işlemleri başlatılmaz, işlemi başlatılmış olanlar ise hangi aşamada olursa olsun değerlendirmeye alınmaz, alınmış olsa bile değerlendirme dışı bırakılabilir.</w:t>
      </w:r>
    </w:p>
    <w:p w:rsidR="00242842" w:rsidRPr="00391DD9" w:rsidRDefault="00242842" w:rsidP="00242842">
      <w:pPr>
        <w:spacing w:after="120"/>
        <w:jc w:val="both"/>
        <w:rPr>
          <w:rFonts w:ascii="Century" w:hAnsi="Century"/>
          <w:b/>
          <w:sz w:val="26"/>
          <w:szCs w:val="26"/>
        </w:rPr>
      </w:pPr>
    </w:p>
    <w:p w:rsidR="00391DD9" w:rsidRPr="00391DD9" w:rsidRDefault="00391DD9" w:rsidP="00242842">
      <w:pPr>
        <w:spacing w:after="120"/>
        <w:jc w:val="both"/>
        <w:rPr>
          <w:rFonts w:ascii="Century" w:hAnsi="Century"/>
          <w:b/>
          <w:color w:val="4472C4" w:themeColor="accent5"/>
          <w:sz w:val="24"/>
          <w:szCs w:val="24"/>
        </w:rPr>
      </w:pPr>
      <w:r w:rsidRPr="00391DD9">
        <w:rPr>
          <w:rFonts w:ascii="Century" w:hAnsi="Century"/>
          <w:b/>
          <w:color w:val="4472C4" w:themeColor="accent5"/>
          <w:sz w:val="24"/>
          <w:szCs w:val="24"/>
        </w:rPr>
        <w:t xml:space="preserve">Dergi </w:t>
      </w:r>
      <w:r>
        <w:rPr>
          <w:rFonts w:ascii="Century" w:hAnsi="Century"/>
          <w:b/>
          <w:color w:val="4472C4" w:themeColor="accent5"/>
          <w:sz w:val="24"/>
          <w:szCs w:val="24"/>
        </w:rPr>
        <w:t xml:space="preserve">yazım kurallarına ve </w:t>
      </w:r>
      <w:r w:rsidRPr="00391DD9">
        <w:rPr>
          <w:rFonts w:ascii="Century" w:hAnsi="Century"/>
          <w:b/>
          <w:color w:val="4472C4" w:themeColor="accent5"/>
          <w:sz w:val="24"/>
          <w:szCs w:val="24"/>
        </w:rPr>
        <w:t>ilgili formlara nasıl ulaşabilirim</w:t>
      </w:r>
    </w:p>
    <w:p w:rsidR="00391DD9" w:rsidRPr="00391DD9" w:rsidRDefault="00391DD9" w:rsidP="00242842">
      <w:pPr>
        <w:spacing w:after="120"/>
        <w:jc w:val="both"/>
        <w:rPr>
          <w:rFonts w:ascii="Helvetica" w:eastAsia="Times New Roman" w:hAnsi="Helvetica" w:cs="Helvetica"/>
          <w:color w:val="002060"/>
          <w:sz w:val="26"/>
          <w:szCs w:val="26"/>
          <w:lang w:eastAsia="tr-TR"/>
        </w:rPr>
      </w:pPr>
      <w:r w:rsidRPr="006044D6">
        <w:rPr>
          <w:rFonts w:ascii="Century" w:hAnsi="Century"/>
          <w:sz w:val="24"/>
          <w:szCs w:val="24"/>
        </w:rPr>
        <w:t xml:space="preserve">Dergi yazım kuralları ve ile ilgili formlara dergimizin web sayfasındaki </w:t>
      </w:r>
      <w:hyperlink r:id="rId10" w:history="1">
        <w:r w:rsidRPr="006044D6">
          <w:rPr>
            <w:rFonts w:ascii="Century" w:hAnsi="Century"/>
            <w:sz w:val="24"/>
            <w:szCs w:val="24"/>
            <w:u w:val="single"/>
          </w:rPr>
          <w:t>http://dogadergi.ksu.edu.tr/writing-rules</w:t>
        </w:r>
      </w:hyperlink>
      <w:r w:rsidRPr="006044D6">
        <w:rPr>
          <w:rFonts w:ascii="Century" w:hAnsi="Century"/>
          <w:sz w:val="24"/>
          <w:szCs w:val="24"/>
        </w:rPr>
        <w:t xml:space="preserve"> bağlantısından ulaşılabilir</w:t>
      </w:r>
      <w:r w:rsidRPr="00391DD9">
        <w:rPr>
          <w:rFonts w:ascii="Helvetica" w:eastAsia="Times New Roman" w:hAnsi="Helvetica" w:cs="Helvetica"/>
          <w:color w:val="002060"/>
          <w:sz w:val="26"/>
          <w:szCs w:val="26"/>
          <w:lang w:eastAsia="tr-TR"/>
        </w:rPr>
        <w:t>.</w:t>
      </w:r>
    </w:p>
    <w:p w:rsidR="00242842" w:rsidRDefault="00242842" w:rsidP="00242842">
      <w:pPr>
        <w:spacing w:after="120"/>
        <w:jc w:val="both"/>
        <w:rPr>
          <w:rFonts w:ascii="Century" w:hAnsi="Century"/>
          <w:b/>
          <w:sz w:val="28"/>
          <w:szCs w:val="28"/>
        </w:rPr>
      </w:pPr>
    </w:p>
    <w:p w:rsidR="00391DD9" w:rsidRDefault="00391DD9" w:rsidP="00242842">
      <w:pPr>
        <w:spacing w:after="120"/>
        <w:jc w:val="both"/>
        <w:rPr>
          <w:rFonts w:ascii="Century" w:hAnsi="Century"/>
          <w:b/>
          <w:color w:val="4472C4" w:themeColor="accent5"/>
          <w:sz w:val="24"/>
          <w:szCs w:val="24"/>
        </w:rPr>
      </w:pPr>
      <w:r w:rsidRPr="00391DD9">
        <w:rPr>
          <w:rFonts w:ascii="Century" w:hAnsi="Century"/>
          <w:b/>
          <w:color w:val="4472C4" w:themeColor="accent5"/>
          <w:sz w:val="24"/>
          <w:szCs w:val="24"/>
        </w:rPr>
        <w:t xml:space="preserve">Dergide kabul edilen makaleler </w:t>
      </w:r>
      <w:r>
        <w:rPr>
          <w:rFonts w:ascii="Century" w:hAnsi="Century"/>
          <w:b/>
          <w:color w:val="4472C4" w:themeColor="accent5"/>
          <w:sz w:val="24"/>
          <w:szCs w:val="24"/>
        </w:rPr>
        <w:t>listesine nasıl ulaşabilirim</w:t>
      </w:r>
    </w:p>
    <w:p w:rsidR="00391DD9" w:rsidRPr="00391DD9" w:rsidRDefault="00391DD9" w:rsidP="00242842">
      <w:pPr>
        <w:spacing w:after="120"/>
        <w:jc w:val="both"/>
        <w:rPr>
          <w:rFonts w:ascii="Helvetica" w:eastAsia="Times New Roman" w:hAnsi="Helvetica" w:cs="Helvetica"/>
          <w:color w:val="002060"/>
          <w:sz w:val="26"/>
          <w:szCs w:val="26"/>
          <w:lang w:eastAsia="tr-TR"/>
        </w:rPr>
      </w:pPr>
      <w:r w:rsidRPr="006044D6">
        <w:rPr>
          <w:rFonts w:ascii="Century" w:hAnsi="Century"/>
          <w:sz w:val="24"/>
          <w:szCs w:val="24"/>
        </w:rPr>
        <w:t xml:space="preserve">Dergide kabul edilen makaleler </w:t>
      </w:r>
      <w:hyperlink r:id="rId11" w:history="1">
        <w:r w:rsidRPr="006044D6">
          <w:rPr>
            <w:rFonts w:ascii="Century" w:hAnsi="Century"/>
            <w:sz w:val="24"/>
            <w:szCs w:val="24"/>
            <w:u w:val="single"/>
          </w:rPr>
          <w:t>http://dogadergi.ksu.edu.tr/accepted-articles</w:t>
        </w:r>
      </w:hyperlink>
      <w:r w:rsidRPr="006044D6">
        <w:rPr>
          <w:rFonts w:ascii="Century" w:hAnsi="Century"/>
          <w:sz w:val="24"/>
          <w:szCs w:val="24"/>
        </w:rPr>
        <w:t xml:space="preserve"> </w:t>
      </w:r>
      <w:r w:rsidRPr="006044D6">
        <w:rPr>
          <w:rFonts w:ascii="Century" w:hAnsi="Century"/>
          <w:sz w:val="24"/>
          <w:szCs w:val="24"/>
        </w:rPr>
        <w:t>listesine</w:t>
      </w:r>
      <w:r w:rsidRPr="006044D6">
        <w:rPr>
          <w:rFonts w:ascii="Century" w:hAnsi="Century"/>
          <w:sz w:val="24"/>
          <w:szCs w:val="24"/>
        </w:rPr>
        <w:t xml:space="preserve"> adresinde güncel olarak verilmektedir</w:t>
      </w:r>
      <w:r w:rsidRPr="00391DD9">
        <w:rPr>
          <w:rFonts w:ascii="Helvetica" w:eastAsia="Times New Roman" w:hAnsi="Helvetica" w:cs="Helvetica"/>
          <w:color w:val="002060"/>
          <w:sz w:val="26"/>
          <w:szCs w:val="26"/>
          <w:lang w:eastAsia="tr-TR"/>
        </w:rPr>
        <w:t>.</w:t>
      </w:r>
    </w:p>
    <w:p w:rsidR="00391DD9" w:rsidRDefault="00391DD9" w:rsidP="00242842">
      <w:pPr>
        <w:spacing w:after="120"/>
        <w:jc w:val="both"/>
        <w:rPr>
          <w:rFonts w:ascii="Century" w:hAnsi="Century"/>
          <w:b/>
          <w:sz w:val="28"/>
          <w:szCs w:val="28"/>
        </w:rPr>
      </w:pPr>
    </w:p>
    <w:p w:rsidR="004A328D" w:rsidRPr="00242842" w:rsidRDefault="00242842" w:rsidP="00242842">
      <w:pPr>
        <w:spacing w:after="120"/>
        <w:jc w:val="both"/>
        <w:rPr>
          <w:rFonts w:ascii="Century" w:hAnsi="Century"/>
          <w:b/>
          <w:sz w:val="28"/>
          <w:szCs w:val="28"/>
        </w:rPr>
      </w:pPr>
      <w:r w:rsidRPr="00242842">
        <w:rPr>
          <w:rFonts w:ascii="Century" w:hAnsi="Century"/>
          <w:b/>
          <w:sz w:val="28"/>
          <w:szCs w:val="28"/>
        </w:rPr>
        <w:t>ETİK İLKE ve SORUNLAR</w:t>
      </w:r>
    </w:p>
    <w:p w:rsidR="004A328D" w:rsidRPr="00391DD9" w:rsidRDefault="006B2EF1" w:rsidP="006B2EF1">
      <w:pPr>
        <w:spacing w:after="0"/>
        <w:jc w:val="both"/>
        <w:rPr>
          <w:rFonts w:ascii="Century" w:hAnsi="Century"/>
          <w:b/>
          <w:color w:val="4472C4" w:themeColor="accent5"/>
          <w:sz w:val="24"/>
          <w:szCs w:val="24"/>
        </w:rPr>
      </w:pPr>
      <w:r w:rsidRPr="00391DD9">
        <w:rPr>
          <w:rFonts w:ascii="Century" w:hAnsi="Century"/>
          <w:b/>
          <w:color w:val="4472C4" w:themeColor="accent5"/>
          <w:sz w:val="24"/>
          <w:szCs w:val="24"/>
        </w:rPr>
        <w:t>Kongrede özet veya poster olarak sunulan bir çalışmayı daha sonra dergide tam metin olarak yayınlayabilir mi?</w:t>
      </w:r>
    </w:p>
    <w:p w:rsidR="00242842" w:rsidRDefault="006B2EF1" w:rsidP="00242842">
      <w:pPr>
        <w:pStyle w:val="ListeParagraf"/>
        <w:numPr>
          <w:ilvl w:val="0"/>
          <w:numId w:val="2"/>
        </w:numPr>
        <w:spacing w:after="0"/>
        <w:jc w:val="both"/>
        <w:rPr>
          <w:rFonts w:ascii="Century" w:hAnsi="Century"/>
          <w:sz w:val="26"/>
          <w:szCs w:val="26"/>
        </w:rPr>
      </w:pPr>
      <w:r w:rsidRPr="00242842">
        <w:rPr>
          <w:rFonts w:ascii="Century" w:hAnsi="Century"/>
          <w:sz w:val="26"/>
          <w:szCs w:val="26"/>
        </w:rPr>
        <w:t xml:space="preserve">Bir çalışmanın sonuçlarının bir kongrede sözel veya başka bir biçimde sunulmuş olması daha sonra tam bir makale olarak yayınlanmasını engellemez. Ancak bu bildirinin yapılmış olduğu makale yazılırken belirtilmelidir. </w:t>
      </w:r>
    </w:p>
    <w:p w:rsidR="006B2EF1" w:rsidRPr="00242842" w:rsidRDefault="006B2EF1" w:rsidP="00242842">
      <w:pPr>
        <w:pStyle w:val="ListeParagraf"/>
        <w:numPr>
          <w:ilvl w:val="0"/>
          <w:numId w:val="2"/>
        </w:numPr>
        <w:spacing w:after="0"/>
        <w:jc w:val="both"/>
        <w:rPr>
          <w:rFonts w:ascii="Century" w:hAnsi="Century"/>
          <w:sz w:val="26"/>
          <w:szCs w:val="26"/>
        </w:rPr>
      </w:pPr>
      <w:r w:rsidRPr="00242842">
        <w:rPr>
          <w:rFonts w:ascii="Century" w:hAnsi="Century"/>
          <w:sz w:val="26"/>
          <w:szCs w:val="26"/>
        </w:rPr>
        <w:t>Aynı şekilde farklı dinleyici gruplarına hitap eden farklı kongre ve toplantılarda da sonuçların sunulmuş olması çoklu yayın sayılmaz.</w:t>
      </w:r>
    </w:p>
    <w:p w:rsidR="006B2EF1" w:rsidRPr="006B2EF1" w:rsidRDefault="006B2EF1" w:rsidP="006B2EF1">
      <w:pPr>
        <w:spacing w:after="0"/>
        <w:jc w:val="both"/>
        <w:rPr>
          <w:rFonts w:ascii="Century" w:hAnsi="Century"/>
          <w:color w:val="FF0000"/>
          <w:sz w:val="18"/>
          <w:szCs w:val="18"/>
        </w:rPr>
      </w:pPr>
      <w:proofErr w:type="gramStart"/>
      <w:r w:rsidRPr="006B2EF1">
        <w:rPr>
          <w:rFonts w:ascii="Century" w:hAnsi="Century"/>
          <w:color w:val="FF0000"/>
          <w:sz w:val="18"/>
          <w:szCs w:val="18"/>
        </w:rPr>
        <w:t>(</w:t>
      </w:r>
      <w:proofErr w:type="gramEnd"/>
      <w:r w:rsidRPr="006B2EF1">
        <w:rPr>
          <w:rFonts w:ascii="Century" w:hAnsi="Century"/>
          <w:color w:val="FF0000"/>
          <w:sz w:val="18"/>
          <w:szCs w:val="18"/>
        </w:rPr>
        <w:t xml:space="preserve">Bakınız : </w:t>
      </w:r>
      <w:hyperlink r:id="rId12" w:history="1">
        <w:proofErr w:type="spellStart"/>
        <w:r w:rsidRPr="00242842">
          <w:rPr>
            <w:rStyle w:val="Kpr"/>
            <w:rFonts w:ascii="Century" w:hAnsi="Century" w:cs="Arial"/>
            <w:sz w:val="18"/>
            <w:szCs w:val="18"/>
            <w:shd w:val="clear" w:color="auto" w:fill="FFFFFF"/>
          </w:rPr>
          <w:t>Ruacan</w:t>
        </w:r>
        <w:proofErr w:type="spellEnd"/>
        <w:r w:rsidRPr="00242842">
          <w:rPr>
            <w:rStyle w:val="Kpr"/>
            <w:rFonts w:ascii="Century" w:hAnsi="Century" w:cs="Arial"/>
            <w:sz w:val="18"/>
            <w:szCs w:val="18"/>
            <w:shd w:val="clear" w:color="auto" w:fill="FFFFFF"/>
          </w:rPr>
          <w:t>, Ş (2005). Bilimsel araştırma ve yayınlarda etik ilkeler</w:t>
        </w:r>
      </w:hyperlink>
      <w:r w:rsidRPr="006B2EF1">
        <w:rPr>
          <w:rFonts w:ascii="Century" w:hAnsi="Century" w:cs="Arial"/>
          <w:color w:val="FF0000"/>
          <w:sz w:val="18"/>
          <w:szCs w:val="18"/>
          <w:shd w:val="clear" w:color="auto" w:fill="FFFFFF"/>
        </w:rPr>
        <w:t>. </w:t>
      </w:r>
      <w:r w:rsidRPr="006B2EF1">
        <w:rPr>
          <w:rFonts w:ascii="Century" w:hAnsi="Century" w:cs="Arial"/>
          <w:i/>
          <w:iCs/>
          <w:color w:val="FF0000"/>
          <w:sz w:val="18"/>
          <w:szCs w:val="18"/>
          <w:shd w:val="clear" w:color="auto" w:fill="FFFFFF"/>
        </w:rPr>
        <w:t>Gazi Tıp Dergisi</w:t>
      </w:r>
      <w:r w:rsidRPr="006B2EF1">
        <w:rPr>
          <w:rFonts w:ascii="Century" w:hAnsi="Century" w:cs="Arial"/>
          <w:color w:val="FF0000"/>
          <w:sz w:val="18"/>
          <w:szCs w:val="18"/>
          <w:shd w:val="clear" w:color="auto" w:fill="FFFFFF"/>
        </w:rPr>
        <w:t>, </w:t>
      </w:r>
      <w:r w:rsidRPr="006B2EF1">
        <w:rPr>
          <w:rFonts w:ascii="Century" w:hAnsi="Century" w:cs="Arial"/>
          <w:i/>
          <w:iCs/>
          <w:color w:val="FF0000"/>
          <w:sz w:val="18"/>
          <w:szCs w:val="18"/>
          <w:shd w:val="clear" w:color="auto" w:fill="FFFFFF"/>
        </w:rPr>
        <w:t>16</w:t>
      </w:r>
      <w:r w:rsidRPr="006B2EF1">
        <w:rPr>
          <w:rFonts w:ascii="Century" w:hAnsi="Century" w:cs="Arial"/>
          <w:color w:val="FF0000"/>
          <w:sz w:val="18"/>
          <w:szCs w:val="18"/>
          <w:shd w:val="clear" w:color="auto" w:fill="FFFFFF"/>
        </w:rPr>
        <w:t>(4)</w:t>
      </w:r>
      <w:r w:rsidRPr="006B2EF1">
        <w:rPr>
          <w:rFonts w:ascii="Century" w:hAnsi="Century" w:cs="Arial"/>
          <w:color w:val="FF0000"/>
          <w:sz w:val="18"/>
          <w:szCs w:val="18"/>
          <w:shd w:val="clear" w:color="auto" w:fill="FFFFFF"/>
        </w:rPr>
        <w:t xml:space="preserve">: </w:t>
      </w:r>
      <w:r w:rsidRPr="006B2EF1">
        <w:rPr>
          <w:rFonts w:ascii="Century" w:hAnsi="Century" w:cs="Arial"/>
          <w:color w:val="FF0000"/>
          <w:sz w:val="18"/>
          <w:szCs w:val="18"/>
          <w:shd w:val="clear" w:color="auto" w:fill="FFFFFF"/>
        </w:rPr>
        <w:t xml:space="preserve"> 147-149.</w:t>
      </w:r>
      <w:proofErr w:type="gramStart"/>
      <w:r w:rsidRPr="006B2EF1">
        <w:rPr>
          <w:rFonts w:ascii="Century" w:hAnsi="Century" w:cs="Arial"/>
          <w:color w:val="FF0000"/>
          <w:sz w:val="18"/>
          <w:szCs w:val="18"/>
          <w:shd w:val="clear" w:color="auto" w:fill="FFFFFF"/>
        </w:rPr>
        <w:t>)</w:t>
      </w:r>
      <w:bookmarkStart w:id="0" w:name="_GoBack"/>
      <w:bookmarkEnd w:id="0"/>
      <w:proofErr w:type="gramEnd"/>
    </w:p>
    <w:sectPr w:rsidR="006B2EF1" w:rsidRPr="006B2E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C7F" w:rsidRDefault="00520C7F" w:rsidP="00242842">
      <w:pPr>
        <w:spacing w:after="0" w:line="240" w:lineRule="auto"/>
      </w:pPr>
      <w:r>
        <w:separator/>
      </w:r>
    </w:p>
  </w:endnote>
  <w:endnote w:type="continuationSeparator" w:id="0">
    <w:p w:rsidR="00520C7F" w:rsidRDefault="00520C7F" w:rsidP="0024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entury">
    <w:panose1 w:val="02040604050505020304"/>
    <w:charset w:val="A2"/>
    <w:family w:val="roman"/>
    <w:pitch w:val="variable"/>
    <w:sig w:usb0="00000287" w:usb1="00000000" w:usb2="00000000" w:usb3="00000000" w:csb0="0000009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C7F" w:rsidRDefault="00520C7F" w:rsidP="00242842">
      <w:pPr>
        <w:spacing w:after="0" w:line="240" w:lineRule="auto"/>
      </w:pPr>
      <w:r>
        <w:separator/>
      </w:r>
    </w:p>
  </w:footnote>
  <w:footnote w:type="continuationSeparator" w:id="0">
    <w:p w:rsidR="00520C7F" w:rsidRDefault="00520C7F" w:rsidP="00242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B564B"/>
    <w:multiLevelType w:val="hybridMultilevel"/>
    <w:tmpl w:val="E3583A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A45E3E"/>
    <w:multiLevelType w:val="hybridMultilevel"/>
    <w:tmpl w:val="F7A89CE2"/>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17A36C1"/>
    <w:multiLevelType w:val="multilevel"/>
    <w:tmpl w:val="7460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8D"/>
    <w:rsid w:val="00242842"/>
    <w:rsid w:val="00391DD9"/>
    <w:rsid w:val="004A328D"/>
    <w:rsid w:val="00520C7F"/>
    <w:rsid w:val="006044D6"/>
    <w:rsid w:val="006B2EF1"/>
    <w:rsid w:val="00B516ED"/>
    <w:rsid w:val="00BC3AB2"/>
    <w:rsid w:val="00C4377A"/>
    <w:rsid w:val="00CA6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F8C17-56D3-4FEA-A033-4FA379F6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42842"/>
    <w:rPr>
      <w:color w:val="0563C1" w:themeColor="hyperlink"/>
      <w:u w:val="single"/>
    </w:rPr>
  </w:style>
  <w:style w:type="paragraph" w:styleId="DipnotMetni">
    <w:name w:val="footnote text"/>
    <w:basedOn w:val="Normal"/>
    <w:link w:val="DipnotMetniChar"/>
    <w:uiPriority w:val="99"/>
    <w:semiHidden/>
    <w:unhideWhenUsed/>
    <w:rsid w:val="0024284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42842"/>
    <w:rPr>
      <w:sz w:val="20"/>
      <w:szCs w:val="20"/>
    </w:rPr>
  </w:style>
  <w:style w:type="character" w:styleId="DipnotBavurusu">
    <w:name w:val="footnote reference"/>
    <w:basedOn w:val="VarsaylanParagrafYazTipi"/>
    <w:uiPriority w:val="99"/>
    <w:semiHidden/>
    <w:unhideWhenUsed/>
    <w:rsid w:val="00242842"/>
    <w:rPr>
      <w:vertAlign w:val="superscript"/>
    </w:rPr>
  </w:style>
  <w:style w:type="paragraph" w:styleId="ListeParagraf">
    <w:name w:val="List Paragraph"/>
    <w:basedOn w:val="Normal"/>
    <w:uiPriority w:val="34"/>
    <w:qFormat/>
    <w:rsid w:val="00242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abilimleri@ksu.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ik.gov.tr/wp-content/uploads/2019/03/sevketruacan-bilimselarastirmaveyayinlardaeti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gadergi.ksu.edu.tr/accepted-articles" TargetMode="External"/><Relationship Id="rId5" Type="http://schemas.openxmlformats.org/officeDocument/2006/relationships/webSettings" Target="webSettings.xml"/><Relationship Id="rId10" Type="http://schemas.openxmlformats.org/officeDocument/2006/relationships/hyperlink" Target="http://dogadergi.ksu.edu.tr/writing-rules" TargetMode="External"/><Relationship Id="rId4" Type="http://schemas.openxmlformats.org/officeDocument/2006/relationships/settings" Target="settings.xml"/><Relationship Id="rId9" Type="http://schemas.openxmlformats.org/officeDocument/2006/relationships/hyperlink" Target="mailto:ziraatproje@ksu.edu.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60C0634-2568-4C32-989D-3127F7E4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2019-07-19T10:42:00Z</dcterms:created>
  <dcterms:modified xsi:type="dcterms:W3CDTF">2019-07-19T10:43:00Z</dcterms:modified>
</cp:coreProperties>
</file>