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10" w:rsidRPr="007A5B9A" w:rsidRDefault="008D3C3A" w:rsidP="00570042">
      <w:pPr>
        <w:spacing w:after="0" w:line="240" w:lineRule="auto"/>
        <w:rPr>
          <w:b/>
          <w:w w:val="105"/>
          <w:sz w:val="32"/>
          <w:szCs w:val="32"/>
          <w:lang w:val="en-US"/>
        </w:rPr>
      </w:pPr>
      <w:r w:rsidRPr="007A5B9A">
        <w:rPr>
          <w:b/>
          <w:w w:val="105"/>
          <w:sz w:val="32"/>
          <w:szCs w:val="32"/>
          <w:lang w:val="en-US"/>
        </w:rPr>
        <w:t xml:space="preserve">Title of the Manuscript </w:t>
      </w:r>
      <w:r w:rsidR="008C75B1">
        <w:rPr>
          <w:b/>
          <w:w w:val="105"/>
          <w:sz w:val="32"/>
          <w:szCs w:val="32"/>
          <w:lang w:val="en-US"/>
        </w:rPr>
        <w:t>(In English)</w:t>
      </w:r>
    </w:p>
    <w:p w:rsidR="00F72396" w:rsidRPr="00AE5957" w:rsidRDefault="00F72396" w:rsidP="00570042">
      <w:pPr>
        <w:spacing w:after="0" w:line="240" w:lineRule="auto"/>
        <w:rPr>
          <w:b/>
          <w:sz w:val="20"/>
          <w:szCs w:val="28"/>
        </w:rPr>
      </w:pPr>
    </w:p>
    <w:p w:rsidR="00570042" w:rsidRPr="00F72396" w:rsidRDefault="008D3C3A" w:rsidP="00570042">
      <w:pPr>
        <w:spacing w:after="0" w:line="240" w:lineRule="auto"/>
        <w:rPr>
          <w:b/>
          <w:i/>
          <w:w w:val="105"/>
          <w:sz w:val="32"/>
          <w:szCs w:val="32"/>
        </w:rPr>
      </w:pPr>
      <w:r w:rsidRPr="00F72396">
        <w:rPr>
          <w:b/>
          <w:i/>
          <w:sz w:val="28"/>
          <w:szCs w:val="28"/>
        </w:rPr>
        <w:t>Makalenin Türkçe Başlığı</w:t>
      </w:r>
      <w:r w:rsidR="00F72396" w:rsidRPr="00F72396">
        <w:rPr>
          <w:b/>
          <w:i/>
          <w:sz w:val="28"/>
          <w:szCs w:val="28"/>
        </w:rPr>
        <w:t xml:space="preserve"> (Turkish Title of the </w:t>
      </w:r>
      <w:r w:rsidR="00F72396">
        <w:rPr>
          <w:b/>
          <w:i/>
          <w:sz w:val="28"/>
          <w:szCs w:val="28"/>
        </w:rPr>
        <w:t>Manuscript</w:t>
      </w:r>
      <w:r w:rsidR="00F72396" w:rsidRPr="00F72396">
        <w:rPr>
          <w:b/>
          <w:i/>
          <w:sz w:val="28"/>
          <w:szCs w:val="28"/>
        </w:rPr>
        <w:t>)</w:t>
      </w:r>
    </w:p>
    <w:p w:rsidR="00CA4361" w:rsidRPr="00AE5957" w:rsidRDefault="00CA4361" w:rsidP="00570042">
      <w:pPr>
        <w:spacing w:after="0" w:line="240" w:lineRule="auto"/>
        <w:rPr>
          <w:sz w:val="20"/>
          <w:szCs w:val="34"/>
        </w:rPr>
      </w:pPr>
    </w:p>
    <w:p w:rsidR="00903810" w:rsidRPr="00503944" w:rsidRDefault="00F72396" w:rsidP="00570042">
      <w:pPr>
        <w:spacing w:after="0" w:line="240" w:lineRule="auto"/>
        <w:jc w:val="both"/>
        <w:rPr>
          <w:b/>
          <w:spacing w:val="-1"/>
          <w:w w:val="111"/>
          <w:sz w:val="24"/>
        </w:rPr>
      </w:pPr>
      <w:r>
        <w:rPr>
          <w:b/>
          <w:sz w:val="24"/>
        </w:rPr>
        <w:t>Name Surname</w:t>
      </w:r>
      <w:r w:rsidR="0055658E" w:rsidRPr="00503944">
        <w:rPr>
          <w:b/>
          <w:w w:val="111"/>
          <w:sz w:val="24"/>
          <w:vertAlign w:val="superscript"/>
        </w:rPr>
        <w:t>1</w:t>
      </w:r>
      <w:r w:rsidR="00046031" w:rsidRPr="00503944">
        <w:rPr>
          <w:b/>
          <w:w w:val="111"/>
          <w:sz w:val="24"/>
        </w:rPr>
        <w:t>*</w:t>
      </w:r>
      <w:r w:rsidR="002D15DE" w:rsidRPr="00503944">
        <w:rPr>
          <w:b/>
          <w:noProof/>
          <w:w w:val="119"/>
          <w:sz w:val="24"/>
          <w:lang w:eastAsia="tr-TR"/>
        </w:rPr>
        <w:drawing>
          <wp:inline distT="0" distB="0" distL="0" distR="0" wp14:anchorId="704ADFB9" wp14:editId="0375AAF5">
            <wp:extent cx="108000" cy="108000"/>
            <wp:effectExtent l="0" t="0" r="6350" b="635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rcid_128x128-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03810" w:rsidRPr="00503944">
        <w:rPr>
          <w:b/>
          <w:w w:val="119"/>
          <w:sz w:val="24"/>
        </w:rPr>
        <w:t>,</w:t>
      </w:r>
      <w:r w:rsidR="00903810" w:rsidRPr="00503944">
        <w:rPr>
          <w:b/>
          <w:spacing w:val="-7"/>
          <w:sz w:val="24"/>
        </w:rPr>
        <w:t xml:space="preserve"> </w:t>
      </w:r>
      <w:r>
        <w:rPr>
          <w:b/>
          <w:sz w:val="24"/>
        </w:rPr>
        <w:t>Name Surname</w:t>
      </w:r>
      <w:r w:rsidRPr="00503944">
        <w:rPr>
          <w:b/>
          <w:w w:val="109"/>
          <w:sz w:val="24"/>
          <w:vertAlign w:val="superscript"/>
        </w:rPr>
        <w:t xml:space="preserve"> </w:t>
      </w:r>
      <w:r w:rsidR="0055658E" w:rsidRPr="00503944">
        <w:rPr>
          <w:b/>
          <w:w w:val="109"/>
          <w:sz w:val="24"/>
          <w:vertAlign w:val="superscript"/>
        </w:rPr>
        <w:t>1</w:t>
      </w:r>
      <w:r w:rsidR="002D15DE" w:rsidRPr="00503944">
        <w:rPr>
          <w:b/>
          <w:noProof/>
          <w:w w:val="119"/>
          <w:sz w:val="24"/>
          <w:lang w:eastAsia="tr-TR"/>
        </w:rPr>
        <w:drawing>
          <wp:inline distT="0" distB="0" distL="0" distR="0" wp14:anchorId="542C1819" wp14:editId="3AA55F88">
            <wp:extent cx="108000" cy="108000"/>
            <wp:effectExtent l="0" t="0" r="635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rcid_128x128-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03810" w:rsidRPr="00503944">
        <w:rPr>
          <w:b/>
          <w:w w:val="119"/>
          <w:sz w:val="24"/>
        </w:rPr>
        <w:t>,</w:t>
      </w:r>
      <w:r w:rsidR="00AA4628" w:rsidRPr="00503944">
        <w:rPr>
          <w:b/>
          <w:w w:val="119"/>
          <w:sz w:val="24"/>
        </w:rPr>
        <w:t xml:space="preserve"> </w:t>
      </w:r>
      <w:r>
        <w:rPr>
          <w:b/>
          <w:sz w:val="24"/>
        </w:rPr>
        <w:t>Name Surname</w:t>
      </w:r>
      <w:r w:rsidRPr="00503944">
        <w:rPr>
          <w:b/>
          <w:spacing w:val="-1"/>
          <w:w w:val="111"/>
          <w:sz w:val="24"/>
          <w:vertAlign w:val="superscript"/>
        </w:rPr>
        <w:t xml:space="preserve"> </w:t>
      </w:r>
      <w:r w:rsidR="006457EE" w:rsidRPr="00503944">
        <w:rPr>
          <w:b/>
          <w:spacing w:val="-1"/>
          <w:w w:val="111"/>
          <w:sz w:val="24"/>
          <w:vertAlign w:val="superscript"/>
        </w:rPr>
        <w:t>2</w:t>
      </w:r>
      <w:r w:rsidR="002D15DE" w:rsidRPr="00503944">
        <w:rPr>
          <w:b/>
          <w:noProof/>
          <w:spacing w:val="-1"/>
          <w:w w:val="111"/>
          <w:sz w:val="24"/>
          <w:lang w:eastAsia="tr-TR"/>
        </w:rPr>
        <w:drawing>
          <wp:inline distT="0" distB="0" distL="0" distR="0" wp14:anchorId="754EC62F" wp14:editId="6A15FAD9">
            <wp:extent cx="108000" cy="108000"/>
            <wp:effectExtent l="0" t="0" r="6350" b="63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cid_128x128-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rsidR="00DB07EA" w:rsidRPr="00F72396" w:rsidRDefault="00DB07EA" w:rsidP="00570042">
      <w:pPr>
        <w:spacing w:after="0" w:line="240" w:lineRule="auto"/>
        <w:jc w:val="both"/>
        <w:rPr>
          <w:szCs w:val="28"/>
        </w:rPr>
      </w:pPr>
    </w:p>
    <w:p w:rsidR="00903810" w:rsidRPr="00001897" w:rsidRDefault="00B30629" w:rsidP="00570042">
      <w:pPr>
        <w:spacing w:after="0" w:line="240" w:lineRule="auto"/>
        <w:jc w:val="both"/>
        <w:rPr>
          <w:rFonts w:cstheme="minorHAnsi"/>
          <w:i/>
          <w:w w:val="110"/>
          <w:sz w:val="16"/>
          <w:szCs w:val="18"/>
          <w:lang w:val="en-US"/>
        </w:rPr>
      </w:pPr>
      <w:r w:rsidRPr="002D15DE">
        <w:rPr>
          <w:rFonts w:cstheme="minorHAnsi"/>
          <w:noProof/>
          <w:sz w:val="16"/>
          <w:szCs w:val="18"/>
          <w:lang w:eastAsia="tr-TR"/>
        </w:rPr>
        <mc:AlternateContent>
          <mc:Choice Requires="wps">
            <w:drawing>
              <wp:anchor distT="0" distB="0" distL="0" distR="0" simplePos="0" relativeHeight="251657216" behindDoc="1" locked="0" layoutInCell="1" allowOverlap="1" wp14:anchorId="1DBD44C9" wp14:editId="010483CD">
                <wp:simplePos x="0" y="0"/>
                <wp:positionH relativeFrom="margin">
                  <wp:posOffset>24130</wp:posOffset>
                </wp:positionH>
                <wp:positionV relativeFrom="paragraph">
                  <wp:posOffset>318770</wp:posOffset>
                </wp:positionV>
                <wp:extent cx="6073140" cy="0"/>
                <wp:effectExtent l="0" t="0" r="22860" b="19050"/>
                <wp:wrapTopAndBottom/>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6350">
                          <a:solidFill>
                            <a:srgbClr val="137D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A9A91" id="Düz Bağlayıcı 1" o:spid="_x0000_s1026" style="position:absolute;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9pt,25.1pt" to="480.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" strokecolor="#137dc2" strokeweight=".5pt">
                <w10:wrap type="topAndBottom" anchorx="margin"/>
              </v:line>
            </w:pict>
          </mc:Fallback>
        </mc:AlternateContent>
      </w:r>
      <w:r w:rsidR="00691118" w:rsidRPr="00001897">
        <w:rPr>
          <w:rFonts w:cstheme="minorHAnsi"/>
          <w:i/>
          <w:w w:val="110"/>
          <w:sz w:val="20"/>
          <w:szCs w:val="18"/>
          <w:vertAlign w:val="superscript"/>
          <w:lang w:val="en-US"/>
        </w:rPr>
        <w:t>1</w:t>
      </w:r>
      <w:r w:rsidR="00F72396">
        <w:rPr>
          <w:rFonts w:cstheme="minorHAnsi"/>
          <w:i/>
          <w:w w:val="110"/>
          <w:sz w:val="16"/>
          <w:szCs w:val="18"/>
          <w:lang w:val="en-US"/>
        </w:rPr>
        <w:t>Address</w:t>
      </w:r>
      <w:r w:rsidR="002D15DE" w:rsidRPr="00001897">
        <w:rPr>
          <w:rFonts w:cstheme="minorHAnsi"/>
          <w:i/>
          <w:w w:val="110"/>
          <w:sz w:val="16"/>
          <w:szCs w:val="18"/>
          <w:lang w:val="en-US"/>
        </w:rPr>
        <w:t>.</w:t>
      </w:r>
    </w:p>
    <w:p w:rsidR="002B16E7" w:rsidRDefault="00691118" w:rsidP="00570042">
      <w:pPr>
        <w:spacing w:after="0" w:line="240" w:lineRule="auto"/>
        <w:jc w:val="both"/>
        <w:rPr>
          <w:rFonts w:cstheme="minorHAnsi"/>
          <w:i/>
          <w:w w:val="110"/>
          <w:sz w:val="16"/>
          <w:szCs w:val="18"/>
          <w:lang w:val="en-US"/>
        </w:rPr>
        <w:sectPr w:rsidR="002B16E7" w:rsidSect="00AC7E2C">
          <w:headerReference w:type="default" r:id="rId8"/>
          <w:footerReference w:type="default" r:id="rId9"/>
          <w:headerReference w:type="first" r:id="rId10"/>
          <w:pgSz w:w="11906" w:h="16838"/>
          <w:pgMar w:top="1418" w:right="1134" w:bottom="1418" w:left="1134" w:header="709" w:footer="709" w:gutter="0"/>
          <w:cols w:space="708"/>
          <w:titlePg/>
          <w:docGrid w:linePitch="360"/>
        </w:sectPr>
      </w:pPr>
      <w:r w:rsidRPr="00001897">
        <w:rPr>
          <w:rFonts w:cstheme="minorHAnsi"/>
          <w:i/>
          <w:w w:val="110"/>
          <w:sz w:val="20"/>
          <w:szCs w:val="18"/>
          <w:vertAlign w:val="superscript"/>
          <w:lang w:val="en-US"/>
        </w:rPr>
        <w:t>2</w:t>
      </w:r>
      <w:r w:rsidR="00F72396">
        <w:rPr>
          <w:rFonts w:cstheme="minorHAnsi"/>
          <w:i/>
          <w:w w:val="110"/>
          <w:sz w:val="16"/>
          <w:szCs w:val="18"/>
          <w:lang w:val="en-US"/>
        </w:rPr>
        <w:t>Address</w:t>
      </w:r>
      <w:r w:rsidR="007F0AF3" w:rsidRPr="00001897">
        <w:rPr>
          <w:rFonts w:cstheme="minorHAnsi"/>
          <w:i/>
          <w:w w:val="110"/>
          <w:sz w:val="16"/>
          <w:szCs w:val="18"/>
          <w:lang w:val="en-US"/>
        </w:rPr>
        <w:t>.</w:t>
      </w:r>
    </w:p>
    <w:p w:rsidR="002D15DE" w:rsidRPr="00CA0AF8" w:rsidRDefault="002D15DE" w:rsidP="002B16E7">
      <w:pPr>
        <w:spacing w:after="0" w:line="240" w:lineRule="auto"/>
        <w:jc w:val="both"/>
        <w:rPr>
          <w:b/>
          <w:sz w:val="18"/>
          <w:szCs w:val="24"/>
        </w:rPr>
      </w:pPr>
    </w:p>
    <w:p w:rsidR="00CA0AF8" w:rsidRDefault="007A65DF" w:rsidP="002B16E7">
      <w:pPr>
        <w:spacing w:after="0" w:line="240" w:lineRule="auto"/>
        <w:jc w:val="both"/>
        <w:rPr>
          <w:b/>
          <w:i/>
          <w:sz w:val="18"/>
          <w:szCs w:val="24"/>
          <w:lang w:val="en-US"/>
        </w:rPr>
      </w:pPr>
      <w:r>
        <w:rPr>
          <w:rFonts w:cstheme="minorHAnsi"/>
          <w:noProof/>
          <w:sz w:val="16"/>
          <w:szCs w:val="18"/>
          <w:lang w:eastAsia="tr-TR"/>
        </w:rPr>
        <mc:AlternateContent>
          <mc:Choice Requires="wpg">
            <w:drawing>
              <wp:inline distT="0" distB="0" distL="0" distR="0">
                <wp:extent cx="1714500" cy="2639695"/>
                <wp:effectExtent l="0" t="0" r="0" b="8255"/>
                <wp:docPr id="2" name="Grup 2"/>
                <wp:cNvGraphicFramePr/>
                <a:graphic xmlns:a="http://schemas.openxmlformats.org/drawingml/2006/main">
                  <a:graphicData uri="http://schemas.microsoft.com/office/word/2010/wordprocessingGroup">
                    <wpg:wgp>
                      <wpg:cNvGrpSpPr/>
                      <wpg:grpSpPr>
                        <a:xfrm>
                          <a:off x="0" y="0"/>
                          <a:ext cx="1714500" cy="2639695"/>
                          <a:chOff x="0" y="0"/>
                          <a:chExt cx="1510665" cy="2639695"/>
                        </a:xfrm>
                      </wpg:grpSpPr>
                      <wps:wsp>
                        <wps:cNvPr id="217" name="Metin Kutusu 2"/>
                        <wps:cNvSpPr txBox="1">
                          <a:spLocks noChangeArrowheads="1"/>
                        </wps:cNvSpPr>
                        <wps:spPr bwMode="auto">
                          <a:xfrm>
                            <a:off x="0" y="0"/>
                            <a:ext cx="1510665" cy="2639695"/>
                          </a:xfrm>
                          <a:prstGeom prst="rect">
                            <a:avLst/>
                          </a:prstGeom>
                          <a:solidFill>
                            <a:srgbClr val="FFFFFF"/>
                          </a:solidFill>
                          <a:ln w="9525">
                            <a:noFill/>
                            <a:miter lim="800000"/>
                            <a:headEnd/>
                            <a:tailEnd/>
                          </a:ln>
                        </wps:spPr>
                        <wps:txbx>
                          <w:txbxContent>
                            <w:p w:rsidR="00001897" w:rsidRPr="00F3169B" w:rsidRDefault="00001897" w:rsidP="00C93DDB">
                              <w:pPr>
                                <w:spacing w:after="0" w:line="240" w:lineRule="auto"/>
                                <w:rPr>
                                  <w:rFonts w:cstheme="minorHAnsi"/>
                                  <w:b/>
                                  <w:i/>
                                  <w:color w:val="2E74B5" w:themeColor="accent1" w:themeShade="BF"/>
                                  <w:w w:val="110"/>
                                  <w:sz w:val="18"/>
                                  <w:szCs w:val="18"/>
                                </w:rPr>
                              </w:pPr>
                              <w:r>
                                <w:rPr>
                                  <w:rFonts w:cstheme="minorHAnsi"/>
                                  <w:b/>
                                  <w:i/>
                                  <w:color w:val="2E74B5" w:themeColor="accent1" w:themeShade="BF"/>
                                  <w:w w:val="110"/>
                                  <w:sz w:val="18"/>
                                  <w:szCs w:val="18"/>
                                </w:rPr>
                                <w:t>ORIGINAL PAPER</w:t>
                              </w:r>
                            </w:p>
                            <w:p w:rsidR="002B16E7" w:rsidRDefault="002B16E7" w:rsidP="00C93DDB">
                              <w:pPr>
                                <w:widowControl w:val="0"/>
                                <w:autoSpaceDE w:val="0"/>
                                <w:autoSpaceDN w:val="0"/>
                                <w:spacing w:after="0" w:line="240" w:lineRule="auto"/>
                                <w:rPr>
                                  <w:rFonts w:eastAsia="Calibri" w:cstheme="minorHAnsi"/>
                                  <w:b/>
                                  <w:color w:val="137DC2"/>
                                  <w:w w:val="105"/>
                                  <w:sz w:val="18"/>
                                  <w:szCs w:val="18"/>
                                  <w:lang w:val="en-US"/>
                                </w:rPr>
                              </w:pPr>
                            </w:p>
                            <w:p w:rsidR="00001897" w:rsidRPr="00001897" w:rsidRDefault="00001897" w:rsidP="00C93DDB">
                              <w:pPr>
                                <w:widowControl w:val="0"/>
                                <w:autoSpaceDE w:val="0"/>
                                <w:autoSpaceDN w:val="0"/>
                                <w:spacing w:after="0" w:line="240" w:lineRule="auto"/>
                                <w:rPr>
                                  <w:rFonts w:eastAsia="Calibri" w:cstheme="minorHAnsi"/>
                                  <w:b/>
                                  <w:sz w:val="18"/>
                                  <w:szCs w:val="18"/>
                                  <w:lang w:val="en-US"/>
                                </w:rPr>
                              </w:pPr>
                              <w:r w:rsidRPr="00001897">
                                <w:rPr>
                                  <w:rFonts w:eastAsia="Calibri" w:cstheme="minorHAnsi"/>
                                  <w:b/>
                                  <w:color w:val="137DC2"/>
                                  <w:w w:val="105"/>
                                  <w:sz w:val="18"/>
                                  <w:szCs w:val="18"/>
                                  <w:lang w:val="en-US"/>
                                </w:rPr>
                                <w:t>*Corresponding author:</w:t>
                              </w:r>
                            </w:p>
                            <w:p w:rsidR="00001897" w:rsidRPr="00450197" w:rsidRDefault="00F72396" w:rsidP="00450197">
                              <w:pPr>
                                <w:spacing w:after="0" w:line="240" w:lineRule="auto"/>
                                <w:rPr>
                                  <w:sz w:val="18"/>
                                </w:rPr>
                              </w:pPr>
                              <w:r>
                                <w:rPr>
                                  <w:sz w:val="18"/>
                                </w:rPr>
                                <w:t>Name</w:t>
                              </w:r>
                            </w:p>
                            <w:p w:rsidR="00001897" w:rsidRPr="00450197" w:rsidRDefault="00F72396" w:rsidP="00450197">
                              <w:pPr>
                                <w:spacing w:after="0" w:line="240" w:lineRule="auto"/>
                                <w:rPr>
                                  <w:sz w:val="18"/>
                                </w:rPr>
                              </w:pPr>
                              <w:r>
                                <w:rPr>
                                  <w:sz w:val="18"/>
                                </w:rPr>
                                <w:t>E-mail</w:t>
                              </w:r>
                            </w:p>
                            <w:p w:rsidR="00001897" w:rsidRPr="00570042" w:rsidRDefault="00001897" w:rsidP="00C93DDB">
                              <w:pPr>
                                <w:spacing w:after="0" w:line="240" w:lineRule="auto"/>
                                <w:rPr>
                                  <w:rFonts w:eastAsia="Calibri" w:cstheme="minorHAnsi"/>
                                  <w:color w:val="137DC2"/>
                                  <w:sz w:val="18"/>
                                  <w:szCs w:val="18"/>
                                </w:rPr>
                              </w:pPr>
                            </w:p>
                            <w:p w:rsidR="00001897" w:rsidRPr="00001897" w:rsidRDefault="00001897" w:rsidP="00C93DDB">
                              <w:pPr>
                                <w:spacing w:after="0" w:line="240" w:lineRule="auto"/>
                                <w:rPr>
                                  <w:rFonts w:cstheme="minorHAnsi"/>
                                  <w:b/>
                                  <w:color w:val="137DC2"/>
                                  <w:w w:val="105"/>
                                  <w:sz w:val="18"/>
                                  <w:szCs w:val="18"/>
                                  <w:lang w:val="en-US"/>
                                </w:rPr>
                              </w:pPr>
                              <w:proofErr w:type="gramStart"/>
                              <w:r w:rsidRPr="00001897">
                                <w:rPr>
                                  <w:rFonts w:cstheme="minorHAnsi"/>
                                  <w:b/>
                                  <w:color w:val="137DC2"/>
                                  <w:w w:val="105"/>
                                  <w:sz w:val="18"/>
                                  <w:szCs w:val="18"/>
                                  <w:lang w:val="en-US"/>
                                </w:rPr>
                                <w:t>doi</w:t>
                              </w:r>
                              <w:proofErr w:type="gramEnd"/>
                              <w:r w:rsidRPr="00001897">
                                <w:rPr>
                                  <w:rFonts w:cstheme="minorHAnsi"/>
                                  <w:b/>
                                  <w:color w:val="137DC2"/>
                                  <w:w w:val="105"/>
                                  <w:sz w:val="18"/>
                                  <w:szCs w:val="18"/>
                                  <w:lang w:val="en-US"/>
                                </w:rPr>
                                <w:t xml:space="preserve">: </w:t>
                              </w:r>
                              <w:r w:rsidR="00AE5957" w:rsidRPr="00AE5957">
                                <w:rPr>
                                  <w:sz w:val="18"/>
                                  <w:lang w:val="en-US"/>
                                </w:rPr>
                                <w:t>10.48123/rsgis.XXXXXXX</w:t>
                              </w:r>
                            </w:p>
                            <w:p w:rsidR="00001897" w:rsidRPr="00001897" w:rsidRDefault="00001897" w:rsidP="00C93DDB">
                              <w:pPr>
                                <w:spacing w:after="0" w:line="240" w:lineRule="auto"/>
                                <w:rPr>
                                  <w:rFonts w:cstheme="minorHAnsi"/>
                                  <w:b/>
                                  <w:color w:val="137DC2"/>
                                  <w:w w:val="105"/>
                                  <w:sz w:val="18"/>
                                  <w:szCs w:val="18"/>
                                  <w:lang w:val="en-US"/>
                                </w:rPr>
                              </w:pPr>
                            </w:p>
                            <w:p w:rsidR="00001897" w:rsidRPr="00001897" w:rsidRDefault="00444757" w:rsidP="00C93DDB">
                              <w:pPr>
                                <w:spacing w:after="0" w:line="240" w:lineRule="auto"/>
                                <w:rPr>
                                  <w:rFonts w:cstheme="minorHAnsi"/>
                                  <w:b/>
                                  <w:sz w:val="18"/>
                                  <w:szCs w:val="18"/>
                                  <w:lang w:val="en-US"/>
                                </w:rPr>
                              </w:pPr>
                              <w:r>
                                <w:rPr>
                                  <w:rFonts w:cstheme="minorHAnsi"/>
                                  <w:b/>
                                  <w:color w:val="137DC2"/>
                                  <w:w w:val="105"/>
                                  <w:sz w:val="18"/>
                                  <w:szCs w:val="18"/>
                                  <w:lang w:val="en-US"/>
                                </w:rPr>
                                <w:t>Article history</w:t>
                              </w:r>
                            </w:p>
                            <w:p w:rsidR="00001897" w:rsidRPr="00450197" w:rsidRDefault="00001897" w:rsidP="00450197">
                              <w:pPr>
                                <w:spacing w:after="0" w:line="240" w:lineRule="auto"/>
                                <w:rPr>
                                  <w:sz w:val="18"/>
                                  <w:lang w:val="en-US"/>
                                </w:rPr>
                              </w:pPr>
                              <w:r w:rsidRPr="00450197">
                                <w:rPr>
                                  <w:sz w:val="18"/>
                                  <w:lang w:val="en-US"/>
                                </w:rPr>
                                <w:t xml:space="preserve">Received: </w:t>
                              </w:r>
                              <w:r w:rsidR="00AE5957">
                                <w:rPr>
                                  <w:sz w:val="18"/>
                                  <w:lang w:val="en-US"/>
                                </w:rPr>
                                <w:t>xx.xx.xxxx</w:t>
                              </w:r>
                            </w:p>
                            <w:p w:rsidR="00001897" w:rsidRPr="00450197" w:rsidRDefault="00001897" w:rsidP="00450197">
                              <w:pPr>
                                <w:spacing w:after="0" w:line="240" w:lineRule="auto"/>
                                <w:rPr>
                                  <w:sz w:val="18"/>
                                  <w:lang w:val="en-US"/>
                                </w:rPr>
                              </w:pPr>
                              <w:r w:rsidRPr="00450197">
                                <w:rPr>
                                  <w:sz w:val="18"/>
                                  <w:lang w:val="en-US"/>
                                </w:rPr>
                                <w:t xml:space="preserve">Accepted: </w:t>
                              </w:r>
                              <w:r w:rsidR="00AE5957">
                                <w:rPr>
                                  <w:sz w:val="18"/>
                                  <w:lang w:val="en-US"/>
                                </w:rPr>
                                <w:t>xx.xx.xxxx</w:t>
                              </w:r>
                            </w:p>
                            <w:p w:rsidR="00001897" w:rsidRPr="00450197" w:rsidRDefault="00001897" w:rsidP="00450197">
                              <w:pPr>
                                <w:spacing w:after="0" w:line="240" w:lineRule="auto"/>
                                <w:rPr>
                                  <w:sz w:val="18"/>
                                  <w:lang w:val="en-US"/>
                                </w:rPr>
                              </w:pPr>
                              <w:r w:rsidRPr="00450197">
                                <w:rPr>
                                  <w:sz w:val="18"/>
                                  <w:lang w:val="en-US"/>
                                </w:rPr>
                                <w:t xml:space="preserve">Published: </w:t>
                              </w:r>
                              <w:r w:rsidR="00AE5957">
                                <w:rPr>
                                  <w:sz w:val="18"/>
                                  <w:lang w:val="en-US"/>
                                </w:rPr>
                                <w:t>xx.xx.xxxx</w:t>
                              </w:r>
                            </w:p>
                          </w:txbxContent>
                        </wps:txbx>
                        <wps:bodyPr rot="0" vert="horz" wrap="square" lIns="91440" tIns="45720" rIns="91440" bIns="45720" anchor="t" anchorCtr="0">
                          <a:noAutofit/>
                        </wps:bodyPr>
                      </wps:wsp>
                      <wps:wsp>
                        <wps:cNvPr id="13" name="Düz Bağlayıcı 13"/>
                        <wps:cNvCnPr/>
                        <wps:spPr>
                          <a:xfrm>
                            <a:off x="95250" y="26670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Düz Bağlayıcı 14"/>
                        <wps:cNvCnPr/>
                        <wps:spPr>
                          <a:xfrm>
                            <a:off x="85725" y="809625"/>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Düz Bağlayıcı 15"/>
                        <wps:cNvCnPr/>
                        <wps:spPr>
                          <a:xfrm>
                            <a:off x="85725" y="112395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up 2" o:spid="_x0000_s1026" style="width:135pt;height:207.85pt;mso-position-horizontal-relative:char;mso-position-vertical-relative:line" coordsize="15106,2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">
                <v:shapetype id="_x0000_t202" coordsize="21600,21600" o:spt="202" path="m,l,21600r21600,l21600,xe">
                  <v:stroke joinstyle="miter"/>
                  <v:path gradientshapeok="t" o:connecttype="rect"/>
                </v:shapetype>
                <v:shape id="Metin Kutusu 2" o:spid="_x0000_s1027" type="#_x0000_t202" style="position:absolute;width:15106;height:26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001897" w:rsidRPr="00F3169B" w:rsidRDefault="00001897" w:rsidP="00C93DDB">
                        <w:pPr>
                          <w:spacing w:after="0" w:line="240" w:lineRule="auto"/>
                          <w:rPr>
                            <w:rFonts w:cstheme="minorHAnsi"/>
                            <w:b/>
                            <w:i/>
                            <w:color w:val="2E74B5" w:themeColor="accent1" w:themeShade="BF"/>
                            <w:w w:val="110"/>
                            <w:sz w:val="18"/>
                            <w:szCs w:val="18"/>
                          </w:rPr>
                        </w:pPr>
                        <w:r>
                          <w:rPr>
                            <w:rFonts w:cstheme="minorHAnsi"/>
                            <w:b/>
                            <w:i/>
                            <w:color w:val="2E74B5" w:themeColor="accent1" w:themeShade="BF"/>
                            <w:w w:val="110"/>
                            <w:sz w:val="18"/>
                            <w:szCs w:val="18"/>
                          </w:rPr>
                          <w:t>ORIGINAL PAPER</w:t>
                        </w:r>
                      </w:p>
                      <w:p w:rsidR="002B16E7" w:rsidRDefault="002B16E7" w:rsidP="00C93DDB">
                        <w:pPr>
                          <w:widowControl w:val="0"/>
                          <w:autoSpaceDE w:val="0"/>
                          <w:autoSpaceDN w:val="0"/>
                          <w:spacing w:after="0" w:line="240" w:lineRule="auto"/>
                          <w:rPr>
                            <w:rFonts w:eastAsia="Calibri" w:cstheme="minorHAnsi"/>
                            <w:b/>
                            <w:color w:val="137DC2"/>
                            <w:w w:val="105"/>
                            <w:sz w:val="18"/>
                            <w:szCs w:val="18"/>
                            <w:lang w:val="en-US"/>
                          </w:rPr>
                        </w:pPr>
                      </w:p>
                      <w:p w:rsidR="00001897" w:rsidRPr="00001897" w:rsidRDefault="00001897" w:rsidP="00C93DDB">
                        <w:pPr>
                          <w:widowControl w:val="0"/>
                          <w:autoSpaceDE w:val="0"/>
                          <w:autoSpaceDN w:val="0"/>
                          <w:spacing w:after="0" w:line="240" w:lineRule="auto"/>
                          <w:rPr>
                            <w:rFonts w:eastAsia="Calibri" w:cstheme="minorHAnsi"/>
                            <w:b/>
                            <w:sz w:val="18"/>
                            <w:szCs w:val="18"/>
                            <w:lang w:val="en-US"/>
                          </w:rPr>
                        </w:pPr>
                        <w:r w:rsidRPr="00001897">
                          <w:rPr>
                            <w:rFonts w:eastAsia="Calibri" w:cstheme="minorHAnsi"/>
                            <w:b/>
                            <w:color w:val="137DC2"/>
                            <w:w w:val="105"/>
                            <w:sz w:val="18"/>
                            <w:szCs w:val="18"/>
                            <w:lang w:val="en-US"/>
                          </w:rPr>
                          <w:t>*Corresponding author:</w:t>
                        </w:r>
                      </w:p>
                      <w:p w:rsidR="00001897" w:rsidRPr="00450197" w:rsidRDefault="00F72396" w:rsidP="00450197">
                        <w:pPr>
                          <w:spacing w:after="0" w:line="240" w:lineRule="auto"/>
                          <w:rPr>
                            <w:sz w:val="18"/>
                          </w:rPr>
                        </w:pPr>
                        <w:r>
                          <w:rPr>
                            <w:sz w:val="18"/>
                          </w:rPr>
                          <w:t>Name</w:t>
                        </w:r>
                      </w:p>
                      <w:p w:rsidR="00001897" w:rsidRPr="00450197" w:rsidRDefault="00F72396" w:rsidP="00450197">
                        <w:pPr>
                          <w:spacing w:after="0" w:line="240" w:lineRule="auto"/>
                          <w:rPr>
                            <w:sz w:val="18"/>
                          </w:rPr>
                        </w:pPr>
                        <w:r>
                          <w:rPr>
                            <w:sz w:val="18"/>
                          </w:rPr>
                          <w:t>E-mail</w:t>
                        </w:r>
                      </w:p>
                      <w:p w:rsidR="00001897" w:rsidRPr="00570042" w:rsidRDefault="00001897" w:rsidP="00C93DDB">
                        <w:pPr>
                          <w:spacing w:after="0" w:line="240" w:lineRule="auto"/>
                          <w:rPr>
                            <w:rFonts w:eastAsia="Calibri" w:cstheme="minorHAnsi"/>
                            <w:color w:val="137DC2"/>
                            <w:sz w:val="18"/>
                            <w:szCs w:val="18"/>
                          </w:rPr>
                        </w:pPr>
                      </w:p>
                      <w:p w:rsidR="00001897" w:rsidRPr="00001897" w:rsidRDefault="00001897" w:rsidP="00C93DDB">
                        <w:pPr>
                          <w:spacing w:after="0" w:line="240" w:lineRule="auto"/>
                          <w:rPr>
                            <w:rFonts w:cstheme="minorHAnsi"/>
                            <w:b/>
                            <w:color w:val="137DC2"/>
                            <w:w w:val="105"/>
                            <w:sz w:val="18"/>
                            <w:szCs w:val="18"/>
                            <w:lang w:val="en-US"/>
                          </w:rPr>
                        </w:pPr>
                        <w:proofErr w:type="gramStart"/>
                        <w:r w:rsidRPr="00001897">
                          <w:rPr>
                            <w:rFonts w:cstheme="minorHAnsi"/>
                            <w:b/>
                            <w:color w:val="137DC2"/>
                            <w:w w:val="105"/>
                            <w:sz w:val="18"/>
                            <w:szCs w:val="18"/>
                            <w:lang w:val="en-US"/>
                          </w:rPr>
                          <w:t>doi</w:t>
                        </w:r>
                        <w:proofErr w:type="gramEnd"/>
                        <w:r w:rsidRPr="00001897">
                          <w:rPr>
                            <w:rFonts w:cstheme="minorHAnsi"/>
                            <w:b/>
                            <w:color w:val="137DC2"/>
                            <w:w w:val="105"/>
                            <w:sz w:val="18"/>
                            <w:szCs w:val="18"/>
                            <w:lang w:val="en-US"/>
                          </w:rPr>
                          <w:t xml:space="preserve">: </w:t>
                        </w:r>
                        <w:r w:rsidR="00AE5957" w:rsidRPr="00AE5957">
                          <w:rPr>
                            <w:sz w:val="18"/>
                            <w:lang w:val="en-US"/>
                          </w:rPr>
                          <w:t>10.48123/rsgis.XXXXXXX</w:t>
                        </w:r>
                      </w:p>
                      <w:p w:rsidR="00001897" w:rsidRPr="00001897" w:rsidRDefault="00001897" w:rsidP="00C93DDB">
                        <w:pPr>
                          <w:spacing w:after="0" w:line="240" w:lineRule="auto"/>
                          <w:rPr>
                            <w:rFonts w:cstheme="minorHAnsi"/>
                            <w:b/>
                            <w:color w:val="137DC2"/>
                            <w:w w:val="105"/>
                            <w:sz w:val="18"/>
                            <w:szCs w:val="18"/>
                            <w:lang w:val="en-US"/>
                          </w:rPr>
                        </w:pPr>
                      </w:p>
                      <w:p w:rsidR="00001897" w:rsidRPr="00001897" w:rsidRDefault="00444757" w:rsidP="00C93DDB">
                        <w:pPr>
                          <w:spacing w:after="0" w:line="240" w:lineRule="auto"/>
                          <w:rPr>
                            <w:rFonts w:cstheme="minorHAnsi"/>
                            <w:b/>
                            <w:sz w:val="18"/>
                            <w:szCs w:val="18"/>
                            <w:lang w:val="en-US"/>
                          </w:rPr>
                        </w:pPr>
                        <w:r>
                          <w:rPr>
                            <w:rFonts w:cstheme="minorHAnsi"/>
                            <w:b/>
                            <w:color w:val="137DC2"/>
                            <w:w w:val="105"/>
                            <w:sz w:val="18"/>
                            <w:szCs w:val="18"/>
                            <w:lang w:val="en-US"/>
                          </w:rPr>
                          <w:t>Article history</w:t>
                        </w:r>
                      </w:p>
                      <w:p w:rsidR="00001897" w:rsidRPr="00450197" w:rsidRDefault="00001897" w:rsidP="00450197">
                        <w:pPr>
                          <w:spacing w:after="0" w:line="240" w:lineRule="auto"/>
                          <w:rPr>
                            <w:sz w:val="18"/>
                            <w:lang w:val="en-US"/>
                          </w:rPr>
                        </w:pPr>
                        <w:r w:rsidRPr="00450197">
                          <w:rPr>
                            <w:sz w:val="18"/>
                            <w:lang w:val="en-US"/>
                          </w:rPr>
                          <w:t xml:space="preserve">Received: </w:t>
                        </w:r>
                        <w:r w:rsidR="00AE5957">
                          <w:rPr>
                            <w:sz w:val="18"/>
                            <w:lang w:val="en-US"/>
                          </w:rPr>
                          <w:t>xx.xx.xxxx</w:t>
                        </w:r>
                      </w:p>
                      <w:p w:rsidR="00001897" w:rsidRPr="00450197" w:rsidRDefault="00001897" w:rsidP="00450197">
                        <w:pPr>
                          <w:spacing w:after="0" w:line="240" w:lineRule="auto"/>
                          <w:rPr>
                            <w:sz w:val="18"/>
                            <w:lang w:val="en-US"/>
                          </w:rPr>
                        </w:pPr>
                        <w:r w:rsidRPr="00450197">
                          <w:rPr>
                            <w:sz w:val="18"/>
                            <w:lang w:val="en-US"/>
                          </w:rPr>
                          <w:t xml:space="preserve">Accepted: </w:t>
                        </w:r>
                        <w:r w:rsidR="00AE5957">
                          <w:rPr>
                            <w:sz w:val="18"/>
                            <w:lang w:val="en-US"/>
                          </w:rPr>
                          <w:t>xx.xx.xxxx</w:t>
                        </w:r>
                      </w:p>
                      <w:p w:rsidR="00001897" w:rsidRPr="00450197" w:rsidRDefault="00001897" w:rsidP="00450197">
                        <w:pPr>
                          <w:spacing w:after="0" w:line="240" w:lineRule="auto"/>
                          <w:rPr>
                            <w:sz w:val="18"/>
                            <w:lang w:val="en-US"/>
                          </w:rPr>
                        </w:pPr>
                        <w:r w:rsidRPr="00450197">
                          <w:rPr>
                            <w:sz w:val="18"/>
                            <w:lang w:val="en-US"/>
                          </w:rPr>
                          <w:t xml:space="preserve">Published: </w:t>
                        </w:r>
                        <w:r w:rsidR="00AE5957">
                          <w:rPr>
                            <w:sz w:val="18"/>
                            <w:lang w:val="en-US"/>
                          </w:rPr>
                          <w:t>xx.xx.xxxx</w:t>
                        </w:r>
                      </w:p>
                    </w:txbxContent>
                  </v:textbox>
                </v:shape>
                <v:line id="Düz Bağlayıcı 13" o:spid="_x0000_s1028" style="position:absolute;visibility:visible;mso-wrap-style:square" from="952,2667" to="13754,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Düz Bağlayıcı 14" o:spid="_x0000_s1029" style="position:absolute;visibility:visible;mso-wrap-style:square" from="857,8096" to="1365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line id="Düz Bağlayıcı 15" o:spid="_x0000_s1030" style="position:absolute;visibility:visible;mso-wrap-style:square" from="857,11239" to="13658,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OtwQAAANsAAAAPAAAAZHJzL2Rvd25yZXYueG1sRE9Na8JA&#10;EL0X/A/LCL3pxkpV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EMqI63BAAAA2wAAAA8AAAAA&#10;AAAAAAAAAAAABwIAAGRycy9kb3ducmV2LnhtbFBLBQYAAAAAAwADALcAAAD1AgAAAAA=&#10;" strokecolor="#5b9bd5 [3204]" strokeweight=".5pt">
                  <v:stroke joinstyle="miter"/>
                </v:line>
                <w10:anchorlock/>
              </v:group>
            </w:pict>
          </mc:Fallback>
        </mc:AlternateContent>
      </w:r>
    </w:p>
    <w:p w:rsidR="002B16E7" w:rsidRPr="008561E2" w:rsidRDefault="00861666" w:rsidP="00732E3B">
      <w:pPr>
        <w:spacing w:after="0" w:line="240" w:lineRule="auto"/>
        <w:jc w:val="both"/>
        <w:rPr>
          <w:sz w:val="18"/>
          <w:szCs w:val="24"/>
          <w:lang w:val="en-US"/>
        </w:rPr>
      </w:pPr>
      <w:r w:rsidRPr="00C24101">
        <w:rPr>
          <w:rFonts w:cstheme="minorHAnsi"/>
          <w:noProof/>
          <w:lang w:eastAsia="tr-TR"/>
        </w:rPr>
        <mc:AlternateContent>
          <mc:Choice Requires="wps">
            <w:drawing>
              <wp:anchor distT="0" distB="0" distL="0" distR="0" simplePos="0" relativeHeight="251664384" behindDoc="1" locked="0" layoutInCell="1" allowOverlap="1" wp14:anchorId="1AB20465" wp14:editId="3A5F69F0">
                <wp:simplePos x="0" y="0"/>
                <wp:positionH relativeFrom="margin">
                  <wp:posOffset>0</wp:posOffset>
                </wp:positionH>
                <wp:positionV relativeFrom="paragraph">
                  <wp:posOffset>1407795</wp:posOffset>
                </wp:positionV>
                <wp:extent cx="6073775" cy="0"/>
                <wp:effectExtent l="0" t="0" r="22225" b="19050"/>
                <wp:wrapTopAndBottom/>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3775" cy="0"/>
                        </a:xfrm>
                        <a:prstGeom prst="line">
                          <a:avLst/>
                        </a:prstGeom>
                        <a:noFill/>
                        <a:ln w="6350">
                          <a:solidFill>
                            <a:srgbClr val="137D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75E3B" id="Düz Bağlayıcı 6" o:spid="_x0000_s1026" style="position:absolute;flip:y;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110.85pt" to="478.25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" strokecolor="#137dc2" strokeweight=".5pt">
                <w10:wrap type="topAndBottom" anchorx="margin"/>
              </v:line>
            </w:pict>
          </mc:Fallback>
        </mc:AlternateContent>
      </w:r>
      <w:r w:rsidR="002B16E7">
        <w:rPr>
          <w:b/>
          <w:i/>
          <w:sz w:val="24"/>
          <w:szCs w:val="24"/>
          <w:lang w:val="en-US"/>
        </w:rPr>
        <w:br w:type="column"/>
      </w:r>
    </w:p>
    <w:p w:rsidR="00903810" w:rsidRDefault="008D3C3A" w:rsidP="00732E3B">
      <w:pPr>
        <w:spacing w:after="0" w:line="240" w:lineRule="auto"/>
        <w:jc w:val="both"/>
        <w:rPr>
          <w:b/>
          <w:sz w:val="24"/>
          <w:szCs w:val="24"/>
          <w:lang w:val="en-US"/>
        </w:rPr>
      </w:pPr>
      <w:r w:rsidRPr="00001897">
        <w:rPr>
          <w:b/>
          <w:i/>
          <w:sz w:val="24"/>
          <w:szCs w:val="24"/>
          <w:lang w:val="en-US"/>
        </w:rPr>
        <w:t>Abstract</w:t>
      </w:r>
    </w:p>
    <w:p w:rsidR="002B16E7" w:rsidRPr="004135FB" w:rsidRDefault="002B16E7" w:rsidP="00732E3B">
      <w:pPr>
        <w:spacing w:after="0" w:line="240" w:lineRule="auto"/>
        <w:jc w:val="both"/>
        <w:rPr>
          <w:sz w:val="18"/>
          <w:szCs w:val="24"/>
          <w:lang w:val="en-US"/>
        </w:rPr>
      </w:pPr>
    </w:p>
    <w:p w:rsidR="00064ADE" w:rsidRPr="00AE5957" w:rsidRDefault="005E783D" w:rsidP="00732E3B">
      <w:pPr>
        <w:spacing w:after="0" w:line="240" w:lineRule="auto"/>
        <w:jc w:val="both"/>
        <w:rPr>
          <w:i/>
          <w:color w:val="FF0000"/>
          <w:sz w:val="18"/>
          <w:lang w:val="en-US"/>
        </w:rPr>
      </w:pPr>
      <w:r w:rsidRPr="00232F06">
        <w:rPr>
          <w:i/>
          <w:sz w:val="18"/>
          <w:lang w:val="en-US"/>
        </w:rPr>
        <w:t xml:space="preserve">The </w:t>
      </w:r>
      <w:r>
        <w:rPr>
          <w:i/>
          <w:sz w:val="18"/>
          <w:lang w:val="en-US"/>
        </w:rPr>
        <w:t>“</w:t>
      </w:r>
      <w:r w:rsidRPr="00232F06">
        <w:rPr>
          <w:i/>
          <w:sz w:val="18"/>
          <w:lang w:val="en-US"/>
        </w:rPr>
        <w:t>Abstract</w:t>
      </w:r>
      <w:r>
        <w:rPr>
          <w:i/>
          <w:sz w:val="18"/>
          <w:lang w:val="en-US"/>
        </w:rPr>
        <w:t>”</w:t>
      </w:r>
      <w:r w:rsidRPr="00232F06">
        <w:rPr>
          <w:i/>
          <w:sz w:val="18"/>
          <w:lang w:val="en-US"/>
        </w:rPr>
        <w:t xml:space="preserve"> section should briefly present the purpose of the study, methods used and results obtained. The title </w:t>
      </w:r>
      <w:r>
        <w:rPr>
          <w:i/>
          <w:sz w:val="18"/>
          <w:lang w:val="en-US"/>
        </w:rPr>
        <w:t>“</w:t>
      </w:r>
      <w:r w:rsidRPr="00232F06">
        <w:rPr>
          <w:i/>
          <w:sz w:val="18"/>
          <w:lang w:val="en-US"/>
        </w:rPr>
        <w:t>Abstract</w:t>
      </w:r>
      <w:r>
        <w:rPr>
          <w:i/>
          <w:sz w:val="18"/>
          <w:lang w:val="en-US"/>
        </w:rPr>
        <w:t>”</w:t>
      </w:r>
      <w:r w:rsidRPr="00232F06">
        <w:rPr>
          <w:i/>
          <w:sz w:val="18"/>
          <w:lang w:val="en-US"/>
        </w:rPr>
        <w:t xml:space="preserve"> should be written bold and in 12 pt. The abstract text should be written in 9 pt. The authors are prompted use the ‘Calibri’ style throughout the whole manuscript, including the references. The abstract should contain minimum 150 words and maximum 200 words. Use of abbreviations in the abstract are not allowed, unless they are very common and standard. If the use of an abbreviation is essential, it should be indicated in parentheses at the first mention in the abstract text. A minimum of three and a maximum of six keywords should be provided after leaving one-line space after the abstract. The keywords should be given in italics 9 pt.</w:t>
      </w:r>
      <w:r w:rsidR="00972B25" w:rsidRPr="00232F06">
        <w:rPr>
          <w:i/>
          <w:sz w:val="18"/>
        </w:rPr>
        <w:t xml:space="preserve"> </w:t>
      </w:r>
      <w:r w:rsidR="00AE5957" w:rsidRPr="00AE5957">
        <w:rPr>
          <w:i/>
          <w:color w:val="FF0000"/>
          <w:sz w:val="18"/>
          <w:lang w:val="en-US"/>
        </w:rPr>
        <w:t>The Turkish and English abstract (with keywords) should fit on the first page.</w:t>
      </w:r>
    </w:p>
    <w:p w:rsidR="00903810" w:rsidRPr="00130A5E" w:rsidRDefault="00903810" w:rsidP="00732E3B">
      <w:pPr>
        <w:spacing w:after="0" w:line="240" w:lineRule="auto"/>
        <w:jc w:val="both"/>
        <w:rPr>
          <w:sz w:val="18"/>
        </w:rPr>
      </w:pPr>
    </w:p>
    <w:p w:rsidR="00CA0AF8" w:rsidRPr="00387287" w:rsidRDefault="005E783D" w:rsidP="00387287">
      <w:pPr>
        <w:spacing w:after="0" w:line="240" w:lineRule="auto"/>
        <w:rPr>
          <w:i/>
        </w:rPr>
      </w:pPr>
      <w:r w:rsidRPr="00387287">
        <w:rPr>
          <w:b/>
          <w:i/>
          <w:sz w:val="18"/>
        </w:rPr>
        <w:t>Keywords</w:t>
      </w:r>
      <w:r w:rsidR="00903810" w:rsidRPr="00387287">
        <w:rPr>
          <w:b/>
          <w:i/>
          <w:sz w:val="18"/>
        </w:rPr>
        <w:t>:</w:t>
      </w:r>
      <w:r w:rsidR="00903810" w:rsidRPr="00387287">
        <w:rPr>
          <w:i/>
          <w:sz w:val="18"/>
        </w:rPr>
        <w:t xml:space="preserve"> </w:t>
      </w:r>
      <w:r w:rsidRPr="00387287">
        <w:rPr>
          <w:i/>
          <w:sz w:val="18"/>
        </w:rPr>
        <w:t>GIS, Remote sensing, Spatial analysis</w:t>
      </w:r>
    </w:p>
    <w:p w:rsidR="00CA0AF8" w:rsidRDefault="00CA0AF8" w:rsidP="00732E3B">
      <w:pPr>
        <w:spacing w:after="0" w:line="240" w:lineRule="auto"/>
        <w:jc w:val="both"/>
        <w:rPr>
          <w:rFonts w:cstheme="minorHAnsi"/>
          <w:sz w:val="18"/>
          <w:lang w:val="en-US"/>
        </w:rPr>
      </w:pPr>
    </w:p>
    <w:p w:rsidR="00F26F50" w:rsidRPr="00CA0AF8" w:rsidRDefault="008D3C3A" w:rsidP="00732E3B">
      <w:pPr>
        <w:spacing w:after="0" w:line="240" w:lineRule="auto"/>
        <w:jc w:val="both"/>
        <w:rPr>
          <w:rFonts w:cstheme="minorHAnsi"/>
          <w:sz w:val="18"/>
          <w:lang w:val="en-US"/>
        </w:rPr>
      </w:pPr>
      <w:r>
        <w:rPr>
          <w:b/>
          <w:i/>
          <w:sz w:val="24"/>
          <w:szCs w:val="24"/>
          <w:lang w:val="en-US"/>
        </w:rPr>
        <w:t>Özet</w:t>
      </w:r>
    </w:p>
    <w:p w:rsidR="005E783D" w:rsidRPr="004135FB" w:rsidRDefault="005E783D" w:rsidP="00732E3B">
      <w:pPr>
        <w:spacing w:after="0" w:line="240" w:lineRule="auto"/>
        <w:jc w:val="both"/>
        <w:rPr>
          <w:sz w:val="18"/>
        </w:rPr>
      </w:pPr>
    </w:p>
    <w:p w:rsidR="00F26F50" w:rsidRPr="0073341E" w:rsidRDefault="005E783D" w:rsidP="00732E3B">
      <w:pPr>
        <w:spacing w:after="0" w:line="240" w:lineRule="auto"/>
        <w:jc w:val="both"/>
        <w:rPr>
          <w:b/>
          <w:sz w:val="18"/>
          <w:szCs w:val="24"/>
          <w:lang w:val="en-US"/>
        </w:rPr>
      </w:pPr>
      <w:r>
        <w:rPr>
          <w:i/>
          <w:sz w:val="18"/>
        </w:rPr>
        <w:t>“</w:t>
      </w:r>
      <w:r w:rsidRPr="00232F06">
        <w:rPr>
          <w:i/>
          <w:sz w:val="18"/>
        </w:rPr>
        <w:t>Özet</w:t>
      </w:r>
      <w:r>
        <w:rPr>
          <w:i/>
          <w:sz w:val="18"/>
        </w:rPr>
        <w:t>”</w:t>
      </w:r>
      <w:r w:rsidRPr="00232F06">
        <w:rPr>
          <w:i/>
          <w:sz w:val="18"/>
        </w:rPr>
        <w:t xml:space="preserve"> bölümü kısaca çalışmanın amacını, kullanılan yöntemleri ve elde edilen sonuçlar ile irdelemeleri içermelidir. ‘Özet’ başlığı kalın ve 12 punto olmalıdır. Özet metni ise 9 punto olarak yazılmalıdır. Yazarlar, kaynaklar da dâhil olmak üzere, makalenin</w:t>
      </w:r>
      <w:r>
        <w:rPr>
          <w:i/>
          <w:sz w:val="18"/>
        </w:rPr>
        <w:t xml:space="preserve"> tamamında “</w:t>
      </w:r>
      <w:proofErr w:type="spellStart"/>
      <w:r w:rsidRPr="00232F06">
        <w:rPr>
          <w:i/>
          <w:sz w:val="18"/>
        </w:rPr>
        <w:t>Calibri</w:t>
      </w:r>
      <w:proofErr w:type="spellEnd"/>
      <w:r>
        <w:rPr>
          <w:i/>
          <w:sz w:val="18"/>
        </w:rPr>
        <w:t>”</w:t>
      </w:r>
      <w:r w:rsidRPr="00232F06">
        <w:rPr>
          <w:i/>
          <w:sz w:val="18"/>
        </w:rPr>
        <w:t xml:space="preserve"> fontunu kullanmalıdırlar. Özet bölümü en az 150 en fazla 200 kelimeden oluşmalıdır. Çok yaygın olmadıkça veya alanında standart olmadıkça özet bölümünde kısaltma kullanılmamalıdır. Eğer özet bölümünde kısaltma veril</w:t>
      </w:r>
      <w:bookmarkStart w:id="0" w:name="_GoBack"/>
      <w:bookmarkEnd w:id="0"/>
      <w:r w:rsidRPr="00232F06">
        <w:rPr>
          <w:i/>
          <w:sz w:val="18"/>
        </w:rPr>
        <w:t>mesi mecbur ise kısaltma metindeki ilk geçtiği yerde parantez içinde yazılmalıdır. Özetten sonra bir satır boşluk bırakılarak en az üç en fazla altı adet anahtar kelime verilmelidir. Anahtar kelimeler italik olarak yazılmalı ve 9 punto olmalıdır.</w:t>
      </w:r>
    </w:p>
    <w:p w:rsidR="00F26F50" w:rsidRPr="002D15DE" w:rsidRDefault="00F26F50" w:rsidP="00732E3B">
      <w:pPr>
        <w:spacing w:after="0" w:line="240" w:lineRule="auto"/>
        <w:jc w:val="both"/>
        <w:rPr>
          <w:sz w:val="18"/>
          <w:lang w:val="en-US"/>
        </w:rPr>
      </w:pPr>
    </w:p>
    <w:p w:rsidR="002B16E7" w:rsidRPr="00387287" w:rsidRDefault="005E783D" w:rsidP="00387287">
      <w:pPr>
        <w:spacing w:after="0" w:line="240" w:lineRule="auto"/>
        <w:rPr>
          <w:i/>
          <w:sz w:val="18"/>
        </w:rPr>
        <w:sectPr w:rsidR="002B16E7" w:rsidRPr="00387287" w:rsidSect="002B16E7">
          <w:type w:val="continuous"/>
          <w:pgSz w:w="11906" w:h="16838"/>
          <w:pgMar w:top="1418" w:right="1134" w:bottom="1418" w:left="1134" w:header="709" w:footer="709" w:gutter="0"/>
          <w:cols w:num="2" w:space="284" w:equalWidth="0">
            <w:col w:w="2835" w:space="284"/>
            <w:col w:w="6519"/>
          </w:cols>
          <w:titlePg/>
          <w:docGrid w:linePitch="360"/>
        </w:sectPr>
      </w:pPr>
      <w:r w:rsidRPr="00387287">
        <w:rPr>
          <w:b/>
          <w:i/>
          <w:sz w:val="18"/>
        </w:rPr>
        <w:t>Anahtar kelimeler</w:t>
      </w:r>
      <w:r w:rsidR="00F26F50" w:rsidRPr="00387287">
        <w:rPr>
          <w:b/>
          <w:i/>
          <w:sz w:val="18"/>
        </w:rPr>
        <w:t>:</w:t>
      </w:r>
      <w:r w:rsidR="00F26F50" w:rsidRPr="00387287">
        <w:rPr>
          <w:i/>
          <w:sz w:val="18"/>
        </w:rPr>
        <w:t xml:space="preserve"> </w:t>
      </w:r>
      <w:r w:rsidRPr="00387287">
        <w:rPr>
          <w:i/>
          <w:sz w:val="18"/>
        </w:rPr>
        <w:t>CBS, Uzaktan algılama, Konumsal analiz</w:t>
      </w:r>
    </w:p>
    <w:p w:rsidR="0056211D" w:rsidRDefault="0056211D" w:rsidP="00861666">
      <w:pPr>
        <w:spacing w:after="0" w:line="240" w:lineRule="auto"/>
        <w:jc w:val="both"/>
        <w:rPr>
          <w:sz w:val="20"/>
          <w:szCs w:val="20"/>
        </w:rPr>
      </w:pPr>
    </w:p>
    <w:p w:rsidR="00E1616B" w:rsidRPr="00E1616B" w:rsidRDefault="00E1616B" w:rsidP="00861666">
      <w:pPr>
        <w:spacing w:after="0" w:line="240" w:lineRule="auto"/>
        <w:jc w:val="both"/>
        <w:rPr>
          <w:b/>
          <w:sz w:val="24"/>
          <w:szCs w:val="20"/>
          <w:lang w:val="en-US"/>
        </w:rPr>
      </w:pPr>
      <w:r w:rsidRPr="00E1616B">
        <w:rPr>
          <w:b/>
          <w:sz w:val="24"/>
          <w:szCs w:val="20"/>
          <w:lang w:val="en-US"/>
        </w:rPr>
        <w:t>1. Introduction</w:t>
      </w:r>
    </w:p>
    <w:p w:rsidR="00E1616B" w:rsidRPr="00E1616B" w:rsidRDefault="00E1616B" w:rsidP="00E1616B">
      <w:pPr>
        <w:spacing w:after="0" w:line="240" w:lineRule="auto"/>
        <w:jc w:val="both"/>
        <w:rPr>
          <w:sz w:val="20"/>
          <w:szCs w:val="20"/>
          <w:lang w:val="en-US"/>
        </w:rPr>
      </w:pPr>
    </w:p>
    <w:p w:rsidR="00E1616B" w:rsidRPr="00E1616B" w:rsidRDefault="00E1616B" w:rsidP="00E1616B">
      <w:pPr>
        <w:spacing w:after="0" w:line="240" w:lineRule="auto"/>
        <w:jc w:val="both"/>
        <w:rPr>
          <w:sz w:val="20"/>
          <w:szCs w:val="20"/>
          <w:lang w:val="en-US"/>
        </w:rPr>
      </w:pPr>
      <w:r w:rsidRPr="00E1616B">
        <w:rPr>
          <w:sz w:val="20"/>
          <w:szCs w:val="20"/>
          <w:lang w:val="en-US"/>
        </w:rPr>
        <w:t xml:space="preserve">The main text, which should be in 10 </w:t>
      </w:r>
      <w:proofErr w:type="spellStart"/>
      <w:r w:rsidRPr="00E1616B">
        <w:rPr>
          <w:sz w:val="20"/>
          <w:szCs w:val="20"/>
          <w:lang w:val="en-US"/>
        </w:rPr>
        <w:t>pt</w:t>
      </w:r>
      <w:proofErr w:type="spellEnd"/>
      <w:r w:rsidRPr="00E1616B">
        <w:rPr>
          <w:sz w:val="20"/>
          <w:szCs w:val="20"/>
          <w:lang w:val="en-US"/>
        </w:rPr>
        <w:t xml:space="preserve"> and </w:t>
      </w:r>
      <w:r>
        <w:rPr>
          <w:sz w:val="20"/>
          <w:szCs w:val="20"/>
          <w:lang w:val="en-US"/>
        </w:rPr>
        <w:t>“</w:t>
      </w:r>
      <w:r w:rsidRPr="00E1616B">
        <w:rPr>
          <w:sz w:val="20"/>
          <w:szCs w:val="20"/>
          <w:lang w:val="en-US"/>
        </w:rPr>
        <w:t>Calibri</w:t>
      </w:r>
      <w:r>
        <w:rPr>
          <w:sz w:val="20"/>
          <w:szCs w:val="20"/>
          <w:lang w:val="en-US"/>
        </w:rPr>
        <w:t>”</w:t>
      </w:r>
      <w:r w:rsidRPr="00E1616B">
        <w:rPr>
          <w:sz w:val="20"/>
          <w:szCs w:val="20"/>
          <w:lang w:val="en-US"/>
        </w:rPr>
        <w:t xml:space="preserve"> type, may include the sections Introduction, Material and Methods, Results and Discussion, Conclusions, Acknowledgements and References. The Introduction section presents information about the purpose of the study, scope and literature review. Further sections incorporate information about theoretical background, methods used, application stages, results and conclusions drawn from the results. </w:t>
      </w:r>
    </w:p>
    <w:p w:rsidR="00E1616B" w:rsidRPr="00E1616B" w:rsidRDefault="00E1616B" w:rsidP="00E1616B">
      <w:pPr>
        <w:spacing w:after="0" w:line="240" w:lineRule="auto"/>
        <w:ind w:firstLine="284"/>
        <w:jc w:val="both"/>
        <w:rPr>
          <w:sz w:val="20"/>
          <w:szCs w:val="20"/>
          <w:lang w:val="en-US"/>
        </w:rPr>
      </w:pPr>
      <w:r w:rsidRPr="00E1616B">
        <w:rPr>
          <w:sz w:val="20"/>
          <w:szCs w:val="20"/>
          <w:lang w:val="en-US"/>
        </w:rPr>
        <w:t xml:space="preserve">The page margins should be 2 cm from left and right; and 2.5 cm from the top and bottom. Paragraphs should be justified and pages should not be numbered. </w:t>
      </w:r>
      <w:r w:rsidRPr="00AE5957">
        <w:rPr>
          <w:color w:val="FF0000"/>
          <w:sz w:val="20"/>
          <w:szCs w:val="20"/>
          <w:lang w:val="en-US"/>
        </w:rPr>
        <w:t>The manuscript should not exceed 20 pages, including the references</w:t>
      </w:r>
      <w:r w:rsidRPr="00E1616B">
        <w:rPr>
          <w:sz w:val="20"/>
          <w:szCs w:val="20"/>
          <w:lang w:val="en-US"/>
        </w:rPr>
        <w:t>. The first letters of each title word should be capitalized. The title of the manuscript should be bold, left aligned and in 16 pt. One-line space should be left at the end of each section and after titles and subtitles. If a section title is left alone at the end of a page, it should be moved to the following page. One-line space should be left before and after figures, tables and equations. Each new paragraph should be indented 0.5 cm and there should be no spaces between the paragraphs.</w:t>
      </w:r>
    </w:p>
    <w:p w:rsidR="006F47A7" w:rsidRPr="00E1616B" w:rsidRDefault="00E1616B" w:rsidP="00E1616B">
      <w:pPr>
        <w:spacing w:after="0" w:line="240" w:lineRule="auto"/>
        <w:ind w:firstLine="284"/>
        <w:jc w:val="both"/>
        <w:rPr>
          <w:sz w:val="20"/>
          <w:szCs w:val="20"/>
          <w:lang w:val="en-US"/>
        </w:rPr>
      </w:pPr>
      <w:r w:rsidRPr="00E1616B">
        <w:rPr>
          <w:sz w:val="20"/>
          <w:szCs w:val="20"/>
          <w:lang w:val="en-US"/>
        </w:rPr>
        <w:t xml:space="preserve">The titles and subtitles of sections should be written bold and be numbered in consecutive decimal system. There should be a maximum of three level subtitles. The abstract section should not be numbered. The main section titles (1., </w:t>
      </w:r>
      <w:r w:rsidRPr="00E1616B">
        <w:rPr>
          <w:sz w:val="20"/>
          <w:szCs w:val="20"/>
          <w:lang w:val="en-US"/>
        </w:rPr>
        <w:lastRenderedPageBreak/>
        <w:t xml:space="preserve">2., 3., …) </w:t>
      </w:r>
      <w:r>
        <w:rPr>
          <w:sz w:val="20"/>
          <w:szCs w:val="20"/>
          <w:lang w:val="en-US"/>
        </w:rPr>
        <w:t>should be in 12</w:t>
      </w:r>
      <w:r w:rsidRPr="00E1616B">
        <w:rPr>
          <w:sz w:val="20"/>
          <w:szCs w:val="20"/>
          <w:lang w:val="en-US"/>
        </w:rPr>
        <w:t xml:space="preserve"> </w:t>
      </w:r>
      <w:proofErr w:type="spellStart"/>
      <w:r w:rsidRPr="00E1616B">
        <w:rPr>
          <w:sz w:val="20"/>
          <w:szCs w:val="20"/>
          <w:lang w:val="en-US"/>
        </w:rPr>
        <w:t>pt</w:t>
      </w:r>
      <w:proofErr w:type="spellEnd"/>
      <w:r w:rsidRPr="00E1616B">
        <w:rPr>
          <w:sz w:val="20"/>
          <w:szCs w:val="20"/>
          <w:lang w:val="en-US"/>
        </w:rPr>
        <w:t xml:space="preserve">, the second-level subtitles (1.1., 1.2., 1.3., …) </w:t>
      </w:r>
      <w:r>
        <w:rPr>
          <w:sz w:val="20"/>
          <w:szCs w:val="20"/>
          <w:lang w:val="en-US"/>
        </w:rPr>
        <w:t>should be in 11</w:t>
      </w:r>
      <w:r w:rsidRPr="00E1616B">
        <w:rPr>
          <w:sz w:val="20"/>
          <w:szCs w:val="20"/>
          <w:lang w:val="en-US"/>
        </w:rPr>
        <w:t xml:space="preserve"> </w:t>
      </w:r>
      <w:proofErr w:type="spellStart"/>
      <w:r w:rsidRPr="00E1616B">
        <w:rPr>
          <w:sz w:val="20"/>
          <w:szCs w:val="20"/>
          <w:lang w:val="en-US"/>
        </w:rPr>
        <w:t>pt</w:t>
      </w:r>
      <w:proofErr w:type="spellEnd"/>
      <w:r w:rsidRPr="00E1616B">
        <w:rPr>
          <w:sz w:val="20"/>
          <w:szCs w:val="20"/>
          <w:lang w:val="en-US"/>
        </w:rPr>
        <w:t xml:space="preserve"> and third-level subtitles (1.1.1., 1.1.2., 1.1.3., ...) </w:t>
      </w:r>
      <w:r>
        <w:rPr>
          <w:sz w:val="20"/>
          <w:szCs w:val="20"/>
          <w:lang w:val="en-US"/>
        </w:rPr>
        <w:t>should be in 10</w:t>
      </w:r>
      <w:r w:rsidRPr="00E1616B">
        <w:rPr>
          <w:sz w:val="20"/>
          <w:szCs w:val="20"/>
          <w:lang w:val="en-US"/>
        </w:rPr>
        <w:t xml:space="preserve"> pt.</w:t>
      </w:r>
      <w:r w:rsidR="005744EC" w:rsidRPr="00E1616B">
        <w:rPr>
          <w:sz w:val="20"/>
          <w:szCs w:val="20"/>
          <w:lang w:val="en-US"/>
        </w:rPr>
        <w:t xml:space="preserve"> </w:t>
      </w:r>
    </w:p>
    <w:p w:rsidR="00B30629" w:rsidRPr="00B30629" w:rsidRDefault="00B30629" w:rsidP="00E1616B">
      <w:pPr>
        <w:spacing w:after="0" w:line="240" w:lineRule="auto"/>
        <w:jc w:val="both"/>
        <w:rPr>
          <w:sz w:val="20"/>
          <w:szCs w:val="20"/>
          <w:lang w:val="en-US"/>
        </w:rPr>
      </w:pPr>
    </w:p>
    <w:p w:rsidR="00E1616B" w:rsidRPr="00E1616B" w:rsidRDefault="00E1616B" w:rsidP="00E1616B">
      <w:pPr>
        <w:spacing w:after="0" w:line="240" w:lineRule="auto"/>
        <w:jc w:val="both"/>
        <w:rPr>
          <w:b/>
          <w:szCs w:val="20"/>
          <w:lang w:val="en-US"/>
        </w:rPr>
      </w:pPr>
      <w:r>
        <w:rPr>
          <w:b/>
          <w:szCs w:val="20"/>
          <w:lang w:val="en-US"/>
        </w:rPr>
        <w:t xml:space="preserve">1.1 </w:t>
      </w:r>
      <w:r w:rsidRPr="00E1616B">
        <w:rPr>
          <w:b/>
          <w:szCs w:val="20"/>
          <w:lang w:val="en-US"/>
        </w:rPr>
        <w:t>Tables and Figures</w:t>
      </w:r>
    </w:p>
    <w:p w:rsidR="00E1616B" w:rsidRPr="00E1616B" w:rsidRDefault="00E1616B" w:rsidP="00E1616B">
      <w:pPr>
        <w:spacing w:after="0" w:line="240" w:lineRule="auto"/>
        <w:jc w:val="both"/>
        <w:rPr>
          <w:b/>
          <w:sz w:val="20"/>
          <w:szCs w:val="20"/>
          <w:lang w:val="en-US"/>
        </w:rPr>
      </w:pPr>
    </w:p>
    <w:p w:rsidR="00E1616B" w:rsidRPr="00E1616B" w:rsidRDefault="00E1616B" w:rsidP="00E1616B">
      <w:pPr>
        <w:spacing w:after="0" w:line="240" w:lineRule="auto"/>
        <w:jc w:val="both"/>
        <w:rPr>
          <w:sz w:val="20"/>
          <w:szCs w:val="20"/>
          <w:lang w:val="en-US"/>
        </w:rPr>
      </w:pPr>
      <w:r w:rsidRPr="00E1616B">
        <w:rPr>
          <w:sz w:val="20"/>
          <w:szCs w:val="20"/>
          <w:lang w:val="en-US"/>
        </w:rPr>
        <w:t xml:space="preserve">The tables and figures should be numbered consecutively and be centered on the page. The title of each table should be above the table and the title of each figure should be below the figure. There should be one-line space between the figure/table title and figure/table. The table and figure titles should be centered and written in </w:t>
      </w:r>
      <w:r>
        <w:rPr>
          <w:sz w:val="20"/>
          <w:szCs w:val="20"/>
          <w:lang w:val="en-US"/>
        </w:rPr>
        <w:t>10</w:t>
      </w:r>
      <w:r w:rsidRPr="00E1616B">
        <w:rPr>
          <w:sz w:val="20"/>
          <w:szCs w:val="20"/>
          <w:lang w:val="en-US"/>
        </w:rPr>
        <w:t xml:space="preserve"> pt. The tables and figures should be placed as close as possible to the place they mentioned first. Text and numbers in the tables can be reduced to no smaller than 8 </w:t>
      </w:r>
      <w:proofErr w:type="spellStart"/>
      <w:r w:rsidRPr="00E1616B">
        <w:rPr>
          <w:sz w:val="20"/>
          <w:szCs w:val="20"/>
          <w:lang w:val="en-US"/>
        </w:rPr>
        <w:t>pt</w:t>
      </w:r>
      <w:proofErr w:type="spellEnd"/>
      <w:r w:rsidRPr="00E1616B">
        <w:rPr>
          <w:sz w:val="20"/>
          <w:szCs w:val="20"/>
          <w:lang w:val="en-US"/>
        </w:rPr>
        <w:t xml:space="preserve"> to fit on the pages. The footnotes used for the tables should be arranged in 8 </w:t>
      </w:r>
      <w:proofErr w:type="spellStart"/>
      <w:r w:rsidRPr="00E1616B">
        <w:rPr>
          <w:sz w:val="20"/>
          <w:szCs w:val="20"/>
          <w:lang w:val="en-US"/>
        </w:rPr>
        <w:t>pt</w:t>
      </w:r>
      <w:proofErr w:type="spellEnd"/>
      <w:r w:rsidRPr="00E1616B">
        <w:rPr>
          <w:sz w:val="20"/>
          <w:szCs w:val="20"/>
          <w:lang w:val="en-US"/>
        </w:rPr>
        <w:t xml:space="preserve"> and at the bottom of the table. If there are consecutive figures/tables, there should be two-line space between these figures/tables. The tables should not be in image format. Each figure and table should be referred in the main text as </w:t>
      </w:r>
      <w:r w:rsidR="00C31228">
        <w:rPr>
          <w:sz w:val="20"/>
          <w:szCs w:val="20"/>
          <w:lang w:val="en-US"/>
        </w:rPr>
        <w:t>“</w:t>
      </w:r>
      <w:r w:rsidRPr="00E1616B">
        <w:rPr>
          <w:sz w:val="20"/>
          <w:szCs w:val="20"/>
          <w:lang w:val="en-US"/>
        </w:rPr>
        <w:t>as seen in Figure 1</w:t>
      </w:r>
      <w:r w:rsidR="00C31228">
        <w:rPr>
          <w:sz w:val="20"/>
          <w:szCs w:val="20"/>
          <w:lang w:val="en-US"/>
        </w:rPr>
        <w:t>”</w:t>
      </w:r>
      <w:r w:rsidRPr="00E1616B">
        <w:rPr>
          <w:sz w:val="20"/>
          <w:szCs w:val="20"/>
          <w:lang w:val="en-US"/>
        </w:rPr>
        <w:t xml:space="preserve"> or </w:t>
      </w:r>
      <w:r w:rsidR="00C31228">
        <w:rPr>
          <w:sz w:val="20"/>
          <w:szCs w:val="20"/>
          <w:lang w:val="en-US"/>
        </w:rPr>
        <w:t>“</w:t>
      </w:r>
      <w:r w:rsidRPr="00E1616B">
        <w:rPr>
          <w:sz w:val="20"/>
          <w:szCs w:val="20"/>
          <w:lang w:val="en-US"/>
        </w:rPr>
        <w:t>as seen in Table 2</w:t>
      </w:r>
      <w:r w:rsidR="00C31228">
        <w:rPr>
          <w:sz w:val="20"/>
          <w:szCs w:val="20"/>
          <w:lang w:val="en-US"/>
        </w:rPr>
        <w:t>”</w:t>
      </w:r>
      <w:r w:rsidRPr="00E1616B">
        <w:rPr>
          <w:sz w:val="20"/>
          <w:szCs w:val="20"/>
          <w:lang w:val="en-US"/>
        </w:rPr>
        <w:t xml:space="preserve">. The resolution of each figure should be at least 300 DPI. </w:t>
      </w:r>
    </w:p>
    <w:p w:rsidR="00E1616B" w:rsidRPr="000209E0" w:rsidRDefault="00E1616B" w:rsidP="00E1616B">
      <w:pPr>
        <w:spacing w:after="0" w:line="240" w:lineRule="auto"/>
        <w:jc w:val="both"/>
        <w:rPr>
          <w:sz w:val="20"/>
          <w:szCs w:val="20"/>
          <w:lang w:val="en-US"/>
        </w:rPr>
      </w:pPr>
    </w:p>
    <w:p w:rsidR="00E1616B" w:rsidRPr="00E1616B" w:rsidRDefault="00E1616B" w:rsidP="00E1616B">
      <w:pPr>
        <w:spacing w:after="0" w:line="240" w:lineRule="auto"/>
        <w:jc w:val="both"/>
        <w:rPr>
          <w:b/>
          <w:sz w:val="18"/>
          <w:szCs w:val="18"/>
          <w:lang w:val="en-US"/>
        </w:rPr>
      </w:pPr>
      <w:r>
        <w:rPr>
          <w:b/>
          <w:sz w:val="20"/>
          <w:szCs w:val="18"/>
          <w:lang w:val="en-US"/>
        </w:rPr>
        <w:t xml:space="preserve">1.1.1 </w:t>
      </w:r>
      <w:r w:rsidRPr="00E1616B">
        <w:rPr>
          <w:b/>
          <w:sz w:val="20"/>
          <w:szCs w:val="18"/>
          <w:lang w:val="en-US"/>
        </w:rPr>
        <w:t>Examples for the Figures and Tables</w:t>
      </w:r>
    </w:p>
    <w:p w:rsidR="00E1616B" w:rsidRPr="00E1616B" w:rsidRDefault="00E1616B" w:rsidP="00B914E6">
      <w:pPr>
        <w:spacing w:after="0" w:line="240" w:lineRule="auto"/>
        <w:rPr>
          <w:sz w:val="20"/>
          <w:szCs w:val="20"/>
          <w:lang w:val="en-US"/>
        </w:rPr>
      </w:pPr>
    </w:p>
    <w:p w:rsidR="00E1616B" w:rsidRPr="00E1616B" w:rsidRDefault="00E1616B" w:rsidP="00B914E6">
      <w:pPr>
        <w:spacing w:after="0" w:line="240" w:lineRule="auto"/>
        <w:jc w:val="center"/>
        <w:rPr>
          <w:sz w:val="20"/>
          <w:szCs w:val="18"/>
          <w:lang w:val="en-US"/>
        </w:rPr>
      </w:pPr>
      <w:r w:rsidRPr="00E1616B">
        <w:rPr>
          <w:b/>
          <w:sz w:val="20"/>
          <w:szCs w:val="18"/>
          <w:lang w:val="en-US"/>
        </w:rPr>
        <w:t>Table 1.</w:t>
      </w:r>
      <w:r w:rsidRPr="00E1616B">
        <w:rPr>
          <w:sz w:val="20"/>
          <w:szCs w:val="18"/>
          <w:lang w:val="en-US"/>
        </w:rPr>
        <w:t xml:space="preserve"> Classification accuracy of the classes</w:t>
      </w:r>
    </w:p>
    <w:p w:rsidR="00E1616B" w:rsidRPr="00A639BB" w:rsidRDefault="00E1616B" w:rsidP="000209E0">
      <w:pPr>
        <w:spacing w:after="0" w:line="240" w:lineRule="auto"/>
        <w:jc w:val="center"/>
        <w:rPr>
          <w:sz w:val="20"/>
          <w:szCs w:val="18"/>
          <w:lang w:val="en-US"/>
        </w:rPr>
      </w:pPr>
    </w:p>
    <w:tbl>
      <w:tblPr>
        <w:tblpPr w:leftFromText="141" w:rightFromText="141" w:vertAnchor="text" w:horzAnchor="page" w:tblpXSpec="center" w:tblpY="13"/>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6"/>
        <w:gridCol w:w="2517"/>
      </w:tblGrid>
      <w:tr w:rsidR="00E1616B" w:rsidRPr="00E1616B" w:rsidTr="00E1616B">
        <w:trPr>
          <w:trHeight w:val="230"/>
        </w:trPr>
        <w:tc>
          <w:tcPr>
            <w:tcW w:w="2156"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
                <w:color w:val="000000"/>
                <w:sz w:val="20"/>
                <w:szCs w:val="20"/>
                <w:lang w:val="en-US" w:eastAsia="tr-TR"/>
              </w:rPr>
            </w:pPr>
            <w:r w:rsidRPr="00E1616B">
              <w:rPr>
                <w:rFonts w:eastAsia="Times New Roman" w:cstheme="minorHAnsi"/>
                <w:b/>
                <w:color w:val="000000"/>
                <w:sz w:val="20"/>
                <w:szCs w:val="20"/>
                <w:lang w:val="en-US" w:eastAsia="tr-TR"/>
              </w:rPr>
              <w:t>Class</w:t>
            </w:r>
          </w:p>
        </w:tc>
        <w:tc>
          <w:tcPr>
            <w:tcW w:w="2517"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
                <w:color w:val="000000"/>
                <w:sz w:val="20"/>
                <w:szCs w:val="20"/>
                <w:lang w:val="en-US" w:eastAsia="tr-TR"/>
              </w:rPr>
            </w:pPr>
            <w:r w:rsidRPr="00E1616B">
              <w:rPr>
                <w:rFonts w:eastAsia="Times New Roman" w:cstheme="minorHAnsi"/>
                <w:b/>
                <w:color w:val="000000"/>
                <w:sz w:val="20"/>
                <w:szCs w:val="20"/>
                <w:lang w:val="en-US" w:eastAsia="tr-TR"/>
              </w:rPr>
              <w:t>Classification accuracy</w:t>
            </w:r>
          </w:p>
        </w:tc>
      </w:tr>
      <w:tr w:rsidR="00E1616B" w:rsidRPr="00E1616B" w:rsidTr="00E1616B">
        <w:trPr>
          <w:trHeight w:val="58"/>
        </w:trPr>
        <w:tc>
          <w:tcPr>
            <w:tcW w:w="2156"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Water</w:t>
            </w:r>
          </w:p>
        </w:tc>
        <w:tc>
          <w:tcPr>
            <w:tcW w:w="2517"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86 %</w:t>
            </w:r>
          </w:p>
        </w:tc>
      </w:tr>
      <w:tr w:rsidR="00E1616B" w:rsidRPr="00E1616B" w:rsidTr="00E1616B">
        <w:trPr>
          <w:trHeight w:val="58"/>
        </w:trPr>
        <w:tc>
          <w:tcPr>
            <w:tcW w:w="2156"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Building</w:t>
            </w:r>
          </w:p>
        </w:tc>
        <w:tc>
          <w:tcPr>
            <w:tcW w:w="2517"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84 %</w:t>
            </w:r>
          </w:p>
        </w:tc>
      </w:tr>
      <w:tr w:rsidR="00E1616B" w:rsidRPr="00E1616B" w:rsidTr="00E1616B">
        <w:trPr>
          <w:trHeight w:val="58"/>
        </w:trPr>
        <w:tc>
          <w:tcPr>
            <w:tcW w:w="2156"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Vegetation</w:t>
            </w:r>
          </w:p>
        </w:tc>
        <w:tc>
          <w:tcPr>
            <w:tcW w:w="2517"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82 %</w:t>
            </w:r>
          </w:p>
        </w:tc>
      </w:tr>
      <w:tr w:rsidR="00E1616B" w:rsidRPr="00E1616B" w:rsidTr="00E1616B">
        <w:trPr>
          <w:trHeight w:val="58"/>
        </w:trPr>
        <w:tc>
          <w:tcPr>
            <w:tcW w:w="2156"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Shadow</w:t>
            </w:r>
          </w:p>
        </w:tc>
        <w:tc>
          <w:tcPr>
            <w:tcW w:w="2517" w:type="dxa"/>
            <w:shd w:val="clear" w:color="auto" w:fill="auto"/>
            <w:noWrap/>
            <w:vAlign w:val="center"/>
            <w:hideMark/>
          </w:tcPr>
          <w:p w:rsidR="00E1616B" w:rsidRPr="00E1616B" w:rsidRDefault="00E1616B" w:rsidP="00B914E6">
            <w:pPr>
              <w:spacing w:after="0" w:line="240" w:lineRule="auto"/>
              <w:jc w:val="center"/>
              <w:rPr>
                <w:rFonts w:eastAsia="Times New Roman" w:cstheme="minorHAnsi"/>
                <w:bCs/>
                <w:color w:val="000000"/>
                <w:sz w:val="20"/>
                <w:szCs w:val="20"/>
                <w:lang w:val="en-US" w:eastAsia="tr-TR"/>
              </w:rPr>
            </w:pPr>
            <w:r w:rsidRPr="00E1616B">
              <w:rPr>
                <w:rFonts w:eastAsia="Times New Roman" w:cstheme="minorHAnsi"/>
                <w:bCs/>
                <w:color w:val="000000"/>
                <w:sz w:val="20"/>
                <w:szCs w:val="20"/>
                <w:lang w:val="en-US" w:eastAsia="tr-TR"/>
              </w:rPr>
              <w:t>92 %</w:t>
            </w:r>
          </w:p>
        </w:tc>
      </w:tr>
    </w:tbl>
    <w:p w:rsidR="00E1616B" w:rsidRPr="000209E0" w:rsidRDefault="00E1616B" w:rsidP="00B914E6">
      <w:pPr>
        <w:spacing w:after="0" w:line="240" w:lineRule="auto"/>
        <w:jc w:val="both"/>
        <w:rPr>
          <w:sz w:val="20"/>
          <w:szCs w:val="24"/>
          <w:lang w:val="en-US"/>
        </w:rPr>
      </w:pPr>
    </w:p>
    <w:p w:rsidR="00B914E6" w:rsidRPr="000209E0" w:rsidRDefault="00B914E6" w:rsidP="00B914E6">
      <w:pPr>
        <w:spacing w:after="0" w:line="240" w:lineRule="auto"/>
        <w:jc w:val="both"/>
        <w:rPr>
          <w:sz w:val="20"/>
          <w:szCs w:val="24"/>
          <w:lang w:val="en-US"/>
        </w:rPr>
      </w:pPr>
    </w:p>
    <w:p w:rsidR="00E1616B" w:rsidRPr="000209E0" w:rsidRDefault="00E1616B" w:rsidP="00B914E6">
      <w:pPr>
        <w:spacing w:after="0" w:line="240" w:lineRule="auto"/>
        <w:jc w:val="both"/>
        <w:rPr>
          <w:sz w:val="20"/>
          <w:szCs w:val="24"/>
          <w:lang w:val="en-US"/>
        </w:rPr>
      </w:pPr>
    </w:p>
    <w:p w:rsidR="00E1616B" w:rsidRPr="000209E0" w:rsidRDefault="00E1616B" w:rsidP="00B914E6">
      <w:pPr>
        <w:spacing w:after="0" w:line="240" w:lineRule="auto"/>
        <w:jc w:val="both"/>
        <w:rPr>
          <w:sz w:val="20"/>
          <w:szCs w:val="24"/>
          <w:lang w:val="en-US"/>
        </w:rPr>
      </w:pPr>
    </w:p>
    <w:p w:rsidR="00E1616B" w:rsidRPr="000209E0" w:rsidRDefault="00E1616B" w:rsidP="00B914E6">
      <w:pPr>
        <w:spacing w:after="0" w:line="240" w:lineRule="auto"/>
        <w:rPr>
          <w:noProof/>
          <w:sz w:val="16"/>
          <w:szCs w:val="20"/>
          <w:lang w:eastAsia="tr-TR"/>
        </w:rPr>
      </w:pPr>
    </w:p>
    <w:p w:rsidR="00B914E6" w:rsidRPr="000209E0" w:rsidRDefault="00B914E6" w:rsidP="00B914E6">
      <w:pPr>
        <w:spacing w:after="0" w:line="240" w:lineRule="auto"/>
        <w:rPr>
          <w:noProof/>
          <w:sz w:val="16"/>
          <w:szCs w:val="20"/>
          <w:lang w:eastAsia="tr-TR"/>
        </w:rPr>
      </w:pPr>
    </w:p>
    <w:p w:rsidR="00B914E6" w:rsidRDefault="00B914E6" w:rsidP="00E1616B">
      <w:pPr>
        <w:spacing w:after="0" w:line="240" w:lineRule="auto"/>
        <w:jc w:val="center"/>
        <w:rPr>
          <w:noProof/>
          <w:sz w:val="20"/>
          <w:szCs w:val="20"/>
          <w:lang w:eastAsia="tr-TR"/>
        </w:rPr>
      </w:pPr>
    </w:p>
    <w:p w:rsidR="000209E0" w:rsidRDefault="000209E0" w:rsidP="00E1616B">
      <w:pPr>
        <w:spacing w:after="0" w:line="240" w:lineRule="auto"/>
        <w:jc w:val="center"/>
        <w:rPr>
          <w:noProof/>
          <w:sz w:val="20"/>
          <w:szCs w:val="20"/>
          <w:lang w:eastAsia="tr-TR"/>
        </w:rPr>
      </w:pPr>
    </w:p>
    <w:p w:rsidR="000209E0" w:rsidRPr="000209E0" w:rsidRDefault="000209E0" w:rsidP="00E1616B">
      <w:pPr>
        <w:spacing w:after="0" w:line="240" w:lineRule="auto"/>
        <w:jc w:val="center"/>
        <w:rPr>
          <w:sz w:val="20"/>
          <w:szCs w:val="20"/>
          <w:lang w:val="en-US"/>
        </w:rPr>
      </w:pPr>
      <w:r w:rsidRPr="00E1616B">
        <w:rPr>
          <w:noProof/>
          <w:sz w:val="20"/>
          <w:szCs w:val="20"/>
          <w:lang w:eastAsia="tr-TR"/>
        </w:rPr>
        <w:drawing>
          <wp:inline distT="0" distB="0" distL="0" distR="0" wp14:anchorId="5BFDF9FC" wp14:editId="396C274B">
            <wp:extent cx="3571875" cy="2569845"/>
            <wp:effectExtent l="0" t="0" r="9525" b="190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616B" w:rsidRPr="000209E0" w:rsidRDefault="00E1616B" w:rsidP="00E1616B">
      <w:pPr>
        <w:spacing w:after="0" w:line="240" w:lineRule="auto"/>
        <w:jc w:val="center"/>
        <w:rPr>
          <w:sz w:val="20"/>
          <w:szCs w:val="20"/>
          <w:lang w:val="en-US"/>
        </w:rPr>
      </w:pPr>
    </w:p>
    <w:p w:rsidR="00E1616B" w:rsidRPr="000209E0" w:rsidRDefault="00E1616B" w:rsidP="00E1616B">
      <w:pPr>
        <w:spacing w:after="0" w:line="240" w:lineRule="auto"/>
        <w:jc w:val="center"/>
        <w:rPr>
          <w:b/>
          <w:sz w:val="20"/>
          <w:szCs w:val="18"/>
          <w:lang w:val="en-US"/>
        </w:rPr>
      </w:pPr>
      <w:r w:rsidRPr="000209E0">
        <w:rPr>
          <w:b/>
          <w:sz w:val="20"/>
          <w:szCs w:val="18"/>
          <w:lang w:val="en-US"/>
        </w:rPr>
        <w:t xml:space="preserve">Figure 1. </w:t>
      </w:r>
      <w:r w:rsidRPr="000209E0">
        <w:rPr>
          <w:sz w:val="20"/>
          <w:szCs w:val="18"/>
          <w:lang w:val="en-US"/>
        </w:rPr>
        <w:t>Classification accuracy of the classes</w:t>
      </w:r>
    </w:p>
    <w:p w:rsidR="00E1616B" w:rsidRPr="000209E0" w:rsidRDefault="00E1616B" w:rsidP="00B914E6">
      <w:pPr>
        <w:spacing w:after="0" w:line="240" w:lineRule="auto"/>
        <w:rPr>
          <w:sz w:val="20"/>
          <w:szCs w:val="18"/>
          <w:lang w:val="en-US"/>
        </w:rPr>
      </w:pPr>
    </w:p>
    <w:p w:rsidR="00C9237D" w:rsidRPr="00E1616B" w:rsidRDefault="00E1616B" w:rsidP="00E1616B">
      <w:pPr>
        <w:spacing w:after="0" w:line="240" w:lineRule="auto"/>
        <w:ind w:firstLine="285"/>
        <w:jc w:val="both"/>
        <w:rPr>
          <w:sz w:val="20"/>
          <w:szCs w:val="20"/>
          <w:lang w:val="en-US"/>
        </w:rPr>
      </w:pPr>
      <w:r w:rsidRPr="00E1616B">
        <w:rPr>
          <w:sz w:val="20"/>
          <w:szCs w:val="20"/>
          <w:lang w:val="en-US"/>
        </w:rPr>
        <w:t xml:space="preserve">The variables, matrices and vectors in the text should be written italic. The matrices should be depicted with bold capital letters, and the vectors should be depicted with bold lower case. If simple formulas are required between lines of text, formulas should be prepared in text format. The equations can be generated with editors such as Ms. Word Equation Editor, </w:t>
      </w:r>
      <w:proofErr w:type="spellStart"/>
      <w:r w:rsidRPr="00E1616B">
        <w:rPr>
          <w:sz w:val="20"/>
          <w:szCs w:val="20"/>
          <w:lang w:val="en-US"/>
        </w:rPr>
        <w:t>MathType</w:t>
      </w:r>
      <w:proofErr w:type="spellEnd"/>
      <w:r w:rsidRPr="00E1616B">
        <w:rPr>
          <w:sz w:val="20"/>
          <w:szCs w:val="20"/>
          <w:lang w:val="en-US"/>
        </w:rPr>
        <w:t xml:space="preserve"> etc. The equations should also be editable, left aligned and 10 pt. The equation numbers should be written in parenthesis and be right aligned. Below is an example for Equation 1.</w:t>
      </w:r>
    </w:p>
    <w:p w:rsidR="008C0CFE" w:rsidRDefault="008C0CFE" w:rsidP="00B914E6">
      <w:pPr>
        <w:spacing w:after="0" w:line="240" w:lineRule="auto"/>
        <w:jc w:val="both"/>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C0CFE" w:rsidTr="008C0CFE">
        <w:tc>
          <w:tcPr>
            <w:tcW w:w="3209" w:type="dxa"/>
          </w:tcPr>
          <w:p w:rsidR="008C0CFE" w:rsidRDefault="008C0CFE" w:rsidP="00570042">
            <w:pPr>
              <w:jc w:val="both"/>
              <w:rPr>
                <w:sz w:val="20"/>
                <w:szCs w:val="20"/>
              </w:rPr>
            </w:pPr>
          </w:p>
        </w:tc>
        <w:tc>
          <w:tcPr>
            <w:tcW w:w="3209" w:type="dxa"/>
          </w:tcPr>
          <w:p w:rsidR="008C0CFE" w:rsidRDefault="008C0CFE" w:rsidP="00570042">
            <w:pPr>
              <w:jc w:val="both"/>
              <w:rPr>
                <w:sz w:val="20"/>
                <w:szCs w:val="20"/>
              </w:rPr>
            </w:pPr>
            <m:oMathPara>
              <m:oMath>
                <m:r>
                  <w:rPr>
                    <w:rFonts w:ascii="Cambria Math" w:hAnsi="Cambria Math" w:cstheme="minorHAnsi"/>
                    <w:sz w:val="20"/>
                    <w:szCs w:val="20"/>
                  </w:rPr>
                  <m:t>A=π</m:t>
                </m:r>
                <m:sSup>
                  <m:sSupPr>
                    <m:ctrlPr>
                      <w:rPr>
                        <w:rFonts w:ascii="Cambria Math" w:hAnsi="Cambria Math" w:cstheme="minorHAnsi"/>
                        <w:sz w:val="20"/>
                        <w:szCs w:val="20"/>
                      </w:rPr>
                    </m:ctrlPr>
                  </m:sSupPr>
                  <m:e>
                    <m:r>
                      <w:rPr>
                        <w:rFonts w:ascii="Cambria Math" w:hAnsi="Cambria Math" w:cstheme="minorHAnsi"/>
                        <w:sz w:val="20"/>
                        <w:szCs w:val="20"/>
                      </w:rPr>
                      <m:t>r</m:t>
                    </m:r>
                  </m:e>
                  <m:sup>
                    <m:r>
                      <w:rPr>
                        <w:rFonts w:ascii="Cambria Math" w:hAnsi="Cambria Math" w:cstheme="minorHAnsi"/>
                        <w:sz w:val="20"/>
                        <w:szCs w:val="20"/>
                      </w:rPr>
                      <m:t>2</m:t>
                    </m:r>
                  </m:sup>
                </m:sSup>
              </m:oMath>
            </m:oMathPara>
          </w:p>
        </w:tc>
        <w:tc>
          <w:tcPr>
            <w:tcW w:w="3210" w:type="dxa"/>
          </w:tcPr>
          <w:p w:rsidR="008C0CFE" w:rsidRDefault="008C0CFE" w:rsidP="008C0CFE">
            <w:pPr>
              <w:jc w:val="right"/>
              <w:rPr>
                <w:sz w:val="20"/>
                <w:szCs w:val="20"/>
              </w:rPr>
            </w:pPr>
            <w:r>
              <w:rPr>
                <w:sz w:val="20"/>
                <w:szCs w:val="20"/>
              </w:rPr>
              <w:t>(1)</w:t>
            </w:r>
          </w:p>
        </w:tc>
      </w:tr>
    </w:tbl>
    <w:p w:rsidR="008C0CFE" w:rsidRDefault="008C0CFE" w:rsidP="00B914E6">
      <w:pPr>
        <w:spacing w:after="0" w:line="240" w:lineRule="auto"/>
        <w:jc w:val="both"/>
        <w:rPr>
          <w:sz w:val="20"/>
          <w:szCs w:val="20"/>
        </w:rPr>
      </w:pPr>
    </w:p>
    <w:p w:rsidR="00E1616B" w:rsidRPr="00E1616B" w:rsidRDefault="00E1616B" w:rsidP="00E1616B">
      <w:pPr>
        <w:spacing w:after="0" w:line="240" w:lineRule="auto"/>
        <w:ind w:firstLine="284"/>
        <w:jc w:val="both"/>
        <w:rPr>
          <w:sz w:val="20"/>
          <w:szCs w:val="20"/>
          <w:lang w:val="en-US"/>
        </w:rPr>
      </w:pPr>
      <w:r w:rsidRPr="00E1616B">
        <w:rPr>
          <w:sz w:val="20"/>
          <w:szCs w:val="20"/>
          <w:lang w:val="en-US"/>
        </w:rPr>
        <w:t xml:space="preserve">The publications with one author should be cited in the text as </w:t>
      </w:r>
      <w:r w:rsidR="00C31228">
        <w:rPr>
          <w:sz w:val="20"/>
          <w:szCs w:val="20"/>
          <w:lang w:val="en-US"/>
        </w:rPr>
        <w:t>“</w:t>
      </w:r>
      <w:r w:rsidRPr="00E1616B">
        <w:rPr>
          <w:sz w:val="20"/>
          <w:szCs w:val="20"/>
          <w:lang w:val="en-US"/>
        </w:rPr>
        <w:t>(Robertson, 2000)</w:t>
      </w:r>
      <w:r w:rsidR="00C31228">
        <w:rPr>
          <w:sz w:val="20"/>
          <w:szCs w:val="20"/>
          <w:lang w:val="en-US"/>
        </w:rPr>
        <w:t>”</w:t>
      </w:r>
      <w:r w:rsidRPr="00E1616B">
        <w:rPr>
          <w:sz w:val="20"/>
          <w:szCs w:val="20"/>
          <w:lang w:val="en-US"/>
        </w:rPr>
        <w:t xml:space="preserve">. If the surname and publication year should not be in the same parenthesis, the publication should be cited as </w:t>
      </w:r>
      <w:r w:rsidR="00C31228">
        <w:rPr>
          <w:sz w:val="20"/>
          <w:szCs w:val="20"/>
          <w:lang w:val="en-US"/>
        </w:rPr>
        <w:t>“</w:t>
      </w:r>
      <w:r w:rsidRPr="00E1616B">
        <w:rPr>
          <w:sz w:val="20"/>
          <w:szCs w:val="20"/>
          <w:lang w:val="en-US"/>
        </w:rPr>
        <w:t>Robertson (2000) suggested that…</w:t>
      </w:r>
      <w:r w:rsidR="00C31228">
        <w:rPr>
          <w:sz w:val="20"/>
          <w:szCs w:val="20"/>
          <w:lang w:val="en-US"/>
        </w:rPr>
        <w:t>”</w:t>
      </w:r>
      <w:r w:rsidRPr="00E1616B">
        <w:rPr>
          <w:sz w:val="20"/>
          <w:szCs w:val="20"/>
          <w:lang w:val="en-US"/>
        </w:rPr>
        <w:t xml:space="preserve">. If there are two authors, the publication should be cited as </w:t>
      </w:r>
      <w:r w:rsidR="00C31228">
        <w:rPr>
          <w:sz w:val="20"/>
          <w:szCs w:val="20"/>
          <w:lang w:val="en-US"/>
        </w:rPr>
        <w:t>“</w:t>
      </w:r>
      <w:r w:rsidRPr="00E1616B">
        <w:rPr>
          <w:sz w:val="20"/>
          <w:szCs w:val="20"/>
          <w:lang w:val="en-US"/>
        </w:rPr>
        <w:t>(Robertson and Walker, 2006)</w:t>
      </w:r>
      <w:r w:rsidR="00C31228">
        <w:rPr>
          <w:sz w:val="20"/>
          <w:szCs w:val="20"/>
          <w:lang w:val="en-US"/>
        </w:rPr>
        <w:t>”</w:t>
      </w:r>
      <w:r w:rsidRPr="00E1616B">
        <w:rPr>
          <w:sz w:val="20"/>
          <w:szCs w:val="20"/>
          <w:lang w:val="en-US"/>
        </w:rPr>
        <w:t xml:space="preserve">. In cases where there are </w:t>
      </w:r>
      <w:r w:rsidRPr="00E1616B">
        <w:rPr>
          <w:sz w:val="20"/>
          <w:szCs w:val="20"/>
          <w:lang w:val="en-US"/>
        </w:rPr>
        <w:lastRenderedPageBreak/>
        <w:t xml:space="preserve">three or more authors, the publication should be cited as </w:t>
      </w:r>
      <w:r w:rsidR="00C31228">
        <w:rPr>
          <w:sz w:val="20"/>
          <w:szCs w:val="20"/>
          <w:lang w:val="en-US"/>
        </w:rPr>
        <w:t>“</w:t>
      </w:r>
      <w:r w:rsidRPr="00E1616B">
        <w:rPr>
          <w:sz w:val="20"/>
          <w:szCs w:val="20"/>
          <w:lang w:val="en-US"/>
        </w:rPr>
        <w:t>(Robertson et al. 2016)</w:t>
      </w:r>
      <w:r w:rsidR="00C31228">
        <w:rPr>
          <w:sz w:val="20"/>
          <w:szCs w:val="20"/>
          <w:lang w:val="en-US"/>
        </w:rPr>
        <w:t>”</w:t>
      </w:r>
      <w:r w:rsidRPr="00E1616B">
        <w:rPr>
          <w:sz w:val="20"/>
          <w:szCs w:val="20"/>
          <w:lang w:val="en-US"/>
        </w:rPr>
        <w:t xml:space="preserve"> or </w:t>
      </w:r>
      <w:r w:rsidR="00C31228">
        <w:rPr>
          <w:sz w:val="20"/>
          <w:szCs w:val="20"/>
          <w:lang w:val="en-US"/>
        </w:rPr>
        <w:t>“</w:t>
      </w:r>
      <w:r w:rsidRPr="00E1616B">
        <w:rPr>
          <w:sz w:val="20"/>
          <w:szCs w:val="20"/>
          <w:lang w:val="en-US"/>
        </w:rPr>
        <w:t>Robertson et al. (2016) suggested that…</w:t>
      </w:r>
      <w:r w:rsidR="00C31228">
        <w:rPr>
          <w:sz w:val="20"/>
          <w:szCs w:val="20"/>
          <w:lang w:val="en-US"/>
        </w:rPr>
        <w:t>”</w:t>
      </w:r>
      <w:r w:rsidRPr="00E1616B">
        <w:rPr>
          <w:sz w:val="20"/>
          <w:szCs w:val="20"/>
          <w:lang w:val="en-US"/>
        </w:rPr>
        <w:t xml:space="preserve">. </w:t>
      </w:r>
    </w:p>
    <w:p w:rsidR="00E1616B" w:rsidRPr="00B914E6" w:rsidRDefault="00E1616B" w:rsidP="00E1616B">
      <w:pPr>
        <w:spacing w:after="0" w:line="240" w:lineRule="auto"/>
        <w:jc w:val="both"/>
        <w:rPr>
          <w:sz w:val="20"/>
          <w:lang w:val="en-US"/>
        </w:rPr>
      </w:pPr>
    </w:p>
    <w:p w:rsidR="00E1616B" w:rsidRPr="00E1616B" w:rsidRDefault="00E1616B" w:rsidP="00E1616B">
      <w:pPr>
        <w:spacing w:after="0" w:line="240" w:lineRule="auto"/>
        <w:jc w:val="both"/>
        <w:rPr>
          <w:b/>
          <w:sz w:val="24"/>
          <w:lang w:val="en-US"/>
        </w:rPr>
      </w:pPr>
      <w:r w:rsidRPr="00E1616B">
        <w:rPr>
          <w:b/>
          <w:sz w:val="24"/>
          <w:lang w:val="en-US"/>
        </w:rPr>
        <w:t>Acknowledgements</w:t>
      </w:r>
    </w:p>
    <w:p w:rsidR="00E1616B" w:rsidRPr="00E1616B" w:rsidRDefault="00E1616B" w:rsidP="00C31228">
      <w:pPr>
        <w:spacing w:after="0" w:line="240" w:lineRule="auto"/>
        <w:jc w:val="both"/>
        <w:rPr>
          <w:sz w:val="20"/>
          <w:szCs w:val="20"/>
          <w:lang w:val="en-US"/>
        </w:rPr>
      </w:pPr>
    </w:p>
    <w:p w:rsidR="00E1616B" w:rsidRPr="00E1616B" w:rsidRDefault="00E1616B" w:rsidP="00E1616B">
      <w:pPr>
        <w:spacing w:after="0" w:line="240" w:lineRule="auto"/>
        <w:jc w:val="both"/>
        <w:rPr>
          <w:sz w:val="20"/>
          <w:szCs w:val="20"/>
          <w:lang w:val="en-US"/>
        </w:rPr>
      </w:pPr>
      <w:r w:rsidRPr="00E1616B">
        <w:rPr>
          <w:sz w:val="20"/>
          <w:szCs w:val="20"/>
          <w:lang w:val="en-US"/>
        </w:rPr>
        <w:t xml:space="preserve">The institutions, organizations or persons providing financial support to the study should be included in this section. Those who make a preliminary examination and proposals before submitting the article should also be included in this section. This section should not be numbered. </w:t>
      </w:r>
    </w:p>
    <w:p w:rsidR="00E1616B" w:rsidRPr="00E1616B" w:rsidRDefault="00E1616B" w:rsidP="00E1616B">
      <w:pPr>
        <w:spacing w:after="0" w:line="240" w:lineRule="auto"/>
        <w:jc w:val="both"/>
        <w:rPr>
          <w:sz w:val="20"/>
          <w:szCs w:val="20"/>
          <w:lang w:val="en-US"/>
        </w:rPr>
      </w:pPr>
    </w:p>
    <w:p w:rsidR="00387287" w:rsidRPr="00387287" w:rsidRDefault="00387287" w:rsidP="00387287">
      <w:pPr>
        <w:spacing w:after="0" w:line="240" w:lineRule="auto"/>
        <w:rPr>
          <w:rFonts w:cstheme="minorHAnsi"/>
          <w:b/>
          <w:sz w:val="24"/>
          <w:szCs w:val="20"/>
          <w:lang w:val="en-US"/>
        </w:rPr>
      </w:pPr>
      <w:r w:rsidRPr="00387287">
        <w:rPr>
          <w:rFonts w:cstheme="minorHAnsi"/>
          <w:b/>
          <w:sz w:val="24"/>
          <w:szCs w:val="20"/>
          <w:lang w:val="en-US"/>
        </w:rPr>
        <w:t>References</w:t>
      </w:r>
    </w:p>
    <w:p w:rsidR="00387287" w:rsidRPr="00387287" w:rsidRDefault="00387287" w:rsidP="00387287">
      <w:pPr>
        <w:spacing w:after="0" w:line="240" w:lineRule="auto"/>
        <w:rPr>
          <w:rFonts w:cstheme="minorHAnsi"/>
          <w:sz w:val="20"/>
          <w:szCs w:val="20"/>
          <w:lang w:val="en-US"/>
        </w:rPr>
      </w:pPr>
    </w:p>
    <w:p w:rsidR="00387287" w:rsidRPr="00387287" w:rsidRDefault="00387287" w:rsidP="00387287">
      <w:pPr>
        <w:spacing w:after="0" w:line="240" w:lineRule="auto"/>
        <w:jc w:val="both"/>
        <w:rPr>
          <w:rFonts w:eastAsia="Times New Roman" w:cstheme="minorHAnsi"/>
          <w:sz w:val="20"/>
          <w:szCs w:val="20"/>
          <w:lang w:val="en-US" w:eastAsia="tr-TR"/>
        </w:rPr>
      </w:pPr>
      <w:r w:rsidRPr="00387287">
        <w:rPr>
          <w:rFonts w:eastAsia="Times New Roman" w:cstheme="minorHAnsi"/>
          <w:b/>
          <w:i/>
          <w:sz w:val="20"/>
          <w:szCs w:val="20"/>
          <w:lang w:val="en-US" w:eastAsia="tr-TR"/>
        </w:rPr>
        <w:t>APA style (Version 7) should be used for citing sources.</w:t>
      </w:r>
      <w:r w:rsidRPr="00387287">
        <w:rPr>
          <w:rFonts w:eastAsia="Times New Roman" w:cstheme="minorHAnsi"/>
          <w:sz w:val="20"/>
          <w:szCs w:val="20"/>
          <w:lang w:val="en-US" w:eastAsia="tr-TR"/>
        </w:rPr>
        <w:t xml:space="preserve"> In parenthetical references, the author's name and publication date are included in parentheses and added at the end of the sentence. In in-text citation, the author's name is included in the text as part of the sentence and the year is written in parentheses. Examples of citing references in the text and in parentheses are given below.</w:t>
      </w:r>
    </w:p>
    <w:p w:rsidR="00387287" w:rsidRPr="00387287" w:rsidRDefault="00387287" w:rsidP="00387287">
      <w:pPr>
        <w:spacing w:after="0" w:line="240" w:lineRule="auto"/>
        <w:jc w:val="both"/>
        <w:rPr>
          <w:rFonts w:eastAsia="Times New Roman" w:cstheme="minorHAnsi"/>
          <w:sz w:val="20"/>
          <w:szCs w:val="20"/>
          <w:lang w:val="en-US" w:eastAsia="tr-TR"/>
        </w:rPr>
      </w:pPr>
    </w:p>
    <w:p w:rsidR="00387287" w:rsidRPr="00387287" w:rsidRDefault="00387287" w:rsidP="00387287">
      <w:pPr>
        <w:spacing w:after="0" w:line="240" w:lineRule="auto"/>
        <w:jc w:val="both"/>
        <w:rPr>
          <w:rFonts w:eastAsia="Times New Roman" w:cstheme="minorHAnsi"/>
          <w:sz w:val="20"/>
          <w:szCs w:val="20"/>
          <w:lang w:val="en-US" w:eastAsia="tr-TR"/>
        </w:rPr>
      </w:pPr>
      <w:r w:rsidRPr="00387287">
        <w:rPr>
          <w:rFonts w:eastAsia="Times New Roman" w:cstheme="minorHAnsi"/>
          <w:b/>
          <w:i/>
          <w:sz w:val="20"/>
          <w:szCs w:val="20"/>
          <w:lang w:val="en-US" w:eastAsia="tr-TR"/>
        </w:rPr>
        <w:t>Citation in the text</w:t>
      </w:r>
      <w:r w:rsidRPr="00387287">
        <w:rPr>
          <w:rFonts w:eastAsia="Times New Roman" w:cstheme="minorHAnsi"/>
          <w:sz w:val="20"/>
          <w:szCs w:val="20"/>
          <w:lang w:val="en-US" w:eastAsia="tr-TR"/>
        </w:rPr>
        <w:t xml:space="preserve">: </w:t>
      </w:r>
      <w:r w:rsidRPr="00387287">
        <w:rPr>
          <w:rFonts w:eastAsia="Times New Roman" w:cstheme="minorHAnsi"/>
          <w:color w:val="5B9BD5" w:themeColor="accent1"/>
          <w:sz w:val="20"/>
          <w:szCs w:val="20"/>
          <w:lang w:val="en-US" w:eastAsia="tr-TR"/>
        </w:rPr>
        <w:t>Sönmez et al. (2013)</w:t>
      </w:r>
      <w:r w:rsidRPr="00387287">
        <w:rPr>
          <w:rFonts w:eastAsia="Times New Roman" w:cstheme="minorHAnsi"/>
          <w:sz w:val="20"/>
          <w:szCs w:val="20"/>
          <w:lang w:val="en-US" w:eastAsia="tr-TR"/>
        </w:rPr>
        <w:t xml:space="preserve"> and </w:t>
      </w:r>
      <w:r w:rsidRPr="00387287">
        <w:rPr>
          <w:rFonts w:eastAsia="Times New Roman" w:cstheme="minorHAnsi"/>
          <w:color w:val="5B9BD5" w:themeColor="accent1"/>
          <w:sz w:val="20"/>
          <w:szCs w:val="20"/>
          <w:lang w:val="en-US" w:eastAsia="tr-TR"/>
        </w:rPr>
        <w:t>Guney (2018)</w:t>
      </w:r>
      <w:r w:rsidRPr="00387287">
        <w:rPr>
          <w:rFonts w:eastAsia="Times New Roman" w:cstheme="minorHAnsi"/>
          <w:sz w:val="20"/>
          <w:szCs w:val="20"/>
          <w:lang w:val="en-US" w:eastAsia="tr-TR"/>
        </w:rPr>
        <w:t xml:space="preserve"> emphasized that due to the high duration of the sun's rays on the slopes with a southern aspect, heat and evaporation are higher on the slopes with a southern aspect than on the northern slopes, and therefore the slopes with a southern aspect are more suitable for weathering and erosion.</w:t>
      </w:r>
    </w:p>
    <w:p w:rsidR="00387287" w:rsidRPr="00387287" w:rsidRDefault="00387287" w:rsidP="00387287">
      <w:pPr>
        <w:spacing w:after="0" w:line="240" w:lineRule="auto"/>
        <w:jc w:val="both"/>
        <w:rPr>
          <w:rFonts w:eastAsia="Times New Roman" w:cstheme="minorHAnsi"/>
          <w:sz w:val="20"/>
          <w:szCs w:val="20"/>
          <w:lang w:val="en-US" w:eastAsia="tr-TR"/>
        </w:rPr>
      </w:pPr>
    </w:p>
    <w:p w:rsidR="00387287" w:rsidRPr="00387287" w:rsidRDefault="00387287" w:rsidP="00387287">
      <w:pPr>
        <w:spacing w:after="0" w:line="240" w:lineRule="auto"/>
        <w:jc w:val="both"/>
        <w:rPr>
          <w:rFonts w:eastAsia="Times New Roman" w:cstheme="minorHAnsi"/>
          <w:sz w:val="20"/>
          <w:szCs w:val="20"/>
          <w:lang w:val="en-US" w:eastAsia="tr-TR"/>
        </w:rPr>
      </w:pPr>
      <w:r w:rsidRPr="00387287">
        <w:rPr>
          <w:rFonts w:eastAsia="Times New Roman" w:cstheme="minorHAnsi"/>
          <w:b/>
          <w:i/>
          <w:sz w:val="20"/>
          <w:szCs w:val="20"/>
          <w:lang w:val="en-US" w:eastAsia="tr-TR"/>
        </w:rPr>
        <w:t>Citation in parentheses</w:t>
      </w:r>
      <w:r w:rsidRPr="00387287">
        <w:rPr>
          <w:rFonts w:eastAsia="Times New Roman" w:cstheme="minorHAnsi"/>
          <w:sz w:val="20"/>
          <w:szCs w:val="20"/>
          <w:lang w:val="en-US" w:eastAsia="tr-TR"/>
        </w:rPr>
        <w:t>: Various statistical, machine learning and data mining methods have been used for erosion susceptibility mapping (</w:t>
      </w:r>
      <w:r w:rsidRPr="00387287">
        <w:rPr>
          <w:rFonts w:eastAsia="Times New Roman" w:cstheme="minorHAnsi"/>
          <w:color w:val="5B9BD5" w:themeColor="accent1"/>
          <w:sz w:val="20"/>
          <w:szCs w:val="20"/>
          <w:lang w:val="en-US" w:eastAsia="tr-TR"/>
        </w:rPr>
        <w:t>Akgun &amp; Turk, 2011</w:t>
      </w:r>
      <w:r w:rsidRPr="00387287">
        <w:rPr>
          <w:rFonts w:eastAsia="Times New Roman" w:cstheme="minorHAnsi"/>
          <w:sz w:val="20"/>
          <w:szCs w:val="20"/>
          <w:lang w:val="en-US" w:eastAsia="tr-TR"/>
        </w:rPr>
        <w:t xml:space="preserve">; </w:t>
      </w:r>
      <w:r w:rsidRPr="00387287">
        <w:rPr>
          <w:rFonts w:eastAsia="Times New Roman" w:cstheme="minorHAnsi"/>
          <w:color w:val="5B9BD5" w:themeColor="accent1"/>
          <w:sz w:val="20"/>
          <w:szCs w:val="20"/>
          <w:lang w:val="en-US" w:eastAsia="tr-TR"/>
        </w:rPr>
        <w:t>Rahmati et al., 2016</w:t>
      </w:r>
      <w:r w:rsidRPr="00387287">
        <w:rPr>
          <w:rFonts w:eastAsia="Times New Roman" w:cstheme="minorHAnsi"/>
          <w:sz w:val="20"/>
          <w:szCs w:val="20"/>
          <w:lang w:val="en-US" w:eastAsia="tr-TR"/>
        </w:rPr>
        <w:t xml:space="preserve">; </w:t>
      </w:r>
      <w:r w:rsidRPr="00387287">
        <w:rPr>
          <w:rFonts w:eastAsia="Times New Roman" w:cstheme="minorHAnsi"/>
          <w:color w:val="5B9BD5" w:themeColor="accent1"/>
          <w:sz w:val="20"/>
          <w:szCs w:val="20"/>
          <w:lang w:val="en-US" w:eastAsia="tr-TR"/>
        </w:rPr>
        <w:t>Ghosh &amp; Mukhopadhyay, 2021</w:t>
      </w:r>
      <w:r w:rsidRPr="00387287">
        <w:rPr>
          <w:rFonts w:eastAsia="Times New Roman" w:cstheme="minorHAnsi"/>
          <w:sz w:val="20"/>
          <w:szCs w:val="20"/>
          <w:lang w:val="en-US" w:eastAsia="tr-TR"/>
        </w:rPr>
        <w:t>).</w:t>
      </w:r>
    </w:p>
    <w:p w:rsidR="00387287" w:rsidRPr="00387287" w:rsidRDefault="00387287" w:rsidP="00387287">
      <w:pPr>
        <w:spacing w:after="0" w:line="240" w:lineRule="auto"/>
        <w:jc w:val="both"/>
        <w:rPr>
          <w:rFonts w:eastAsia="Times New Roman" w:cstheme="minorHAnsi"/>
          <w:sz w:val="20"/>
          <w:szCs w:val="20"/>
          <w:lang w:val="en-US" w:eastAsia="tr-TR"/>
        </w:rPr>
      </w:pPr>
    </w:p>
    <w:p w:rsidR="00387287" w:rsidRPr="00387287" w:rsidRDefault="00387287" w:rsidP="00387287">
      <w:pPr>
        <w:spacing w:after="0" w:line="240" w:lineRule="auto"/>
        <w:jc w:val="both"/>
        <w:rPr>
          <w:rFonts w:eastAsia="Times New Roman" w:cstheme="minorHAnsi"/>
          <w:sz w:val="20"/>
          <w:szCs w:val="20"/>
          <w:lang w:val="en-US" w:eastAsia="tr-TR"/>
        </w:rPr>
      </w:pPr>
      <w:r w:rsidRPr="00387287">
        <w:rPr>
          <w:rFonts w:eastAsia="Times New Roman" w:cstheme="minorHAnsi"/>
          <w:sz w:val="20"/>
          <w:szCs w:val="20"/>
          <w:lang w:val="en-US" w:eastAsia="tr-TR"/>
        </w:rPr>
        <w:t xml:space="preserve">References should be arranged in “References” section. Firstly, references should be ordered alphabetically according to the cited and quoted authors’ surname, then chronologically if necessary. Both References and Acknowledgements should not have section numbers. The name of articles listed in the References should be written in lowercase, expect the first letter. The second and following lines should be adjusted at 0.5 cm from the left hand margin for each reference. Examples of different kinds of publications are given below. You can find detailed information about other source types on the </w:t>
      </w:r>
      <w:hyperlink r:id="rId12" w:history="1">
        <w:r w:rsidRPr="00387287">
          <w:rPr>
            <w:rStyle w:val="Kpr"/>
            <w:rFonts w:eastAsia="Times New Roman" w:cstheme="minorHAnsi"/>
            <w:sz w:val="20"/>
            <w:szCs w:val="20"/>
            <w:lang w:val="en-US" w:eastAsia="tr-TR"/>
          </w:rPr>
          <w:t>APA 7 official website</w:t>
        </w:r>
      </w:hyperlink>
      <w:r w:rsidRPr="00387287">
        <w:rPr>
          <w:rFonts w:eastAsia="Times New Roman" w:cstheme="minorHAnsi"/>
          <w:sz w:val="20"/>
          <w:szCs w:val="20"/>
          <w:lang w:val="en-US" w:eastAsia="tr-TR"/>
        </w:rPr>
        <w:t>.</w:t>
      </w:r>
    </w:p>
    <w:p w:rsidR="00387287" w:rsidRPr="00387287" w:rsidRDefault="00387287" w:rsidP="00387287">
      <w:pPr>
        <w:spacing w:after="0" w:line="240" w:lineRule="auto"/>
        <w:jc w:val="both"/>
        <w:rPr>
          <w:rFonts w:eastAsia="Times New Roman" w:cstheme="minorHAnsi"/>
          <w:b/>
          <w:i/>
          <w:iCs/>
          <w:color w:val="111111"/>
          <w:sz w:val="20"/>
          <w:szCs w:val="20"/>
          <w:lang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Journal Article:</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b/>
          <w:iCs/>
          <w:color w:val="111111"/>
          <w:sz w:val="20"/>
          <w:szCs w:val="20"/>
          <w:lang w:val="en-US" w:eastAsia="tr-TR"/>
        </w:rPr>
      </w:pPr>
      <w:r w:rsidRPr="00387287">
        <w:rPr>
          <w:rFonts w:eastAsia="Times New Roman" w:cstheme="minorHAnsi"/>
          <w:b/>
          <w:iCs/>
          <w:color w:val="111111"/>
          <w:sz w:val="20"/>
          <w:szCs w:val="20"/>
          <w:highlight w:val="lightGray"/>
          <w:lang w:val="en-US" w:eastAsia="tr-TR"/>
        </w:rPr>
        <w:t>One author</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iCs/>
          <w:color w:val="111111"/>
          <w:sz w:val="20"/>
          <w:szCs w:val="20"/>
          <w:lang w:val="en-US" w:eastAsia="tr-TR"/>
        </w:rPr>
      </w:pPr>
      <w:r w:rsidRPr="00387287">
        <w:rPr>
          <w:rFonts w:eastAsia="Times New Roman" w:cstheme="minorHAnsi"/>
          <w:b/>
          <w:i/>
          <w:iCs/>
          <w:color w:val="111111"/>
          <w:sz w:val="20"/>
          <w:szCs w:val="20"/>
          <w:highlight w:val="lightGray"/>
          <w:lang w:val="en-US" w:eastAsia="tr-TR"/>
        </w:rPr>
        <w:t>Format:</w:t>
      </w:r>
      <w:r w:rsidRPr="00387287">
        <w:rPr>
          <w:rFonts w:eastAsia="Times New Roman" w:cstheme="minorHAnsi"/>
          <w:iCs/>
          <w:color w:val="111111"/>
          <w:sz w:val="20"/>
          <w:szCs w:val="20"/>
          <w:highlight w:val="lightGray"/>
          <w:lang w:val="en-US" w:eastAsia="tr-TR"/>
        </w:rPr>
        <w:t xml:space="preserve"> Lastname, A. (year). Title of the article. </w:t>
      </w:r>
      <w:r w:rsidRPr="00387287">
        <w:rPr>
          <w:rFonts w:eastAsia="Times New Roman" w:cstheme="minorHAnsi"/>
          <w:i/>
          <w:iCs/>
          <w:color w:val="111111"/>
          <w:sz w:val="20"/>
          <w:szCs w:val="20"/>
          <w:highlight w:val="lightGray"/>
          <w:lang w:val="en-US" w:eastAsia="tr-TR"/>
        </w:rPr>
        <w:t>Title of the Journal</w:t>
      </w:r>
      <w:r w:rsidRPr="00387287">
        <w:rPr>
          <w:rFonts w:eastAsia="Times New Roman" w:cstheme="minorHAnsi"/>
          <w:iCs/>
          <w:color w:val="111111"/>
          <w:sz w:val="20"/>
          <w:szCs w:val="20"/>
          <w:highlight w:val="lightGray"/>
          <w:lang w:val="en-US" w:eastAsia="tr-TR"/>
        </w:rPr>
        <w:t xml:space="preserve">, </w:t>
      </w:r>
      <w:r w:rsidRPr="00387287">
        <w:rPr>
          <w:rFonts w:eastAsia="Times New Roman" w:cstheme="minorHAnsi"/>
          <w:i/>
          <w:iCs/>
          <w:color w:val="111111"/>
          <w:sz w:val="20"/>
          <w:szCs w:val="20"/>
          <w:highlight w:val="lightGray"/>
          <w:lang w:val="en-US" w:eastAsia="tr-TR"/>
        </w:rPr>
        <w:t>Volume</w:t>
      </w:r>
      <w:r w:rsidRPr="00387287">
        <w:rPr>
          <w:rFonts w:eastAsia="Times New Roman" w:cstheme="minorHAnsi"/>
          <w:iCs/>
          <w:color w:val="111111"/>
          <w:sz w:val="20"/>
          <w:szCs w:val="20"/>
          <w:highlight w:val="lightGray"/>
          <w:lang w:val="en-US" w:eastAsia="tr-TR"/>
        </w:rPr>
        <w:t xml:space="preserve">(Issue), First page–Last page. </w:t>
      </w:r>
      <w:proofErr w:type="gramStart"/>
      <w:r w:rsidRPr="00387287">
        <w:rPr>
          <w:rFonts w:eastAsia="Times New Roman" w:cstheme="minorHAnsi"/>
          <w:iCs/>
          <w:color w:val="111111"/>
          <w:sz w:val="20"/>
          <w:szCs w:val="20"/>
          <w:highlight w:val="lightGray"/>
          <w:lang w:val="en-US" w:eastAsia="tr-TR"/>
        </w:rPr>
        <w:t>doi</w:t>
      </w:r>
      <w:proofErr w:type="gramEnd"/>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Paivio, A. (1975). Perceptual comparisons through the mind’s eye. </w:t>
      </w:r>
      <w:r w:rsidRPr="00387287">
        <w:rPr>
          <w:rFonts w:eastAsia="Times New Roman" w:cstheme="minorHAnsi"/>
          <w:i/>
          <w:color w:val="111111"/>
          <w:sz w:val="20"/>
          <w:szCs w:val="20"/>
          <w:lang w:val="en-US" w:eastAsia="tr-TR"/>
        </w:rPr>
        <w:t>Memory &amp; Cognition</w:t>
      </w:r>
      <w:r w:rsidRPr="00387287">
        <w:rPr>
          <w:rFonts w:eastAsia="Times New Roman" w:cstheme="minorHAnsi"/>
          <w:color w:val="111111"/>
          <w:sz w:val="20"/>
          <w:szCs w:val="20"/>
          <w:lang w:val="en-US" w:eastAsia="tr-TR"/>
        </w:rPr>
        <w:t>,</w:t>
      </w:r>
      <w:r w:rsidRPr="00387287">
        <w:rPr>
          <w:rFonts w:eastAsia="Times New Roman" w:cstheme="minorHAnsi"/>
          <w:i/>
          <w:color w:val="111111"/>
          <w:sz w:val="20"/>
          <w:szCs w:val="20"/>
          <w:lang w:val="en-US" w:eastAsia="tr-TR"/>
        </w:rPr>
        <w:t xml:space="preserve"> 3</w:t>
      </w:r>
      <w:r w:rsidRPr="00387287">
        <w:rPr>
          <w:rFonts w:eastAsia="Times New Roman" w:cstheme="minorHAnsi"/>
          <w:color w:val="111111"/>
          <w:sz w:val="20"/>
          <w:szCs w:val="20"/>
          <w:lang w:val="en-US" w:eastAsia="tr-TR"/>
        </w:rPr>
        <w:t>(1), 635–647.</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Jerrentrup, A. (2018). Teaching medicine with the help of “Dr. House.” </w:t>
      </w:r>
      <w:r w:rsidRPr="00387287">
        <w:rPr>
          <w:rFonts w:eastAsia="Times New Roman" w:cstheme="minorHAnsi"/>
          <w:i/>
          <w:color w:val="111111"/>
          <w:sz w:val="20"/>
          <w:szCs w:val="20"/>
          <w:lang w:val="en-US" w:eastAsia="tr-TR"/>
        </w:rPr>
        <w:t>PLoS ONE</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13</w:t>
      </w:r>
      <w:r w:rsidRPr="00387287">
        <w:rPr>
          <w:rFonts w:eastAsia="Times New Roman" w:cstheme="minorHAnsi"/>
          <w:color w:val="111111"/>
          <w:sz w:val="20"/>
          <w:szCs w:val="20"/>
          <w:lang w:val="en-US" w:eastAsia="tr-TR"/>
        </w:rPr>
        <w:t>(3), Article e0193972.</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Akıncı, H. (2022).</w:t>
      </w:r>
      <w:r w:rsidRPr="00387287">
        <w:rPr>
          <w:rFonts w:cstheme="minorHAnsi"/>
          <w:sz w:val="20"/>
          <w:szCs w:val="20"/>
        </w:rPr>
        <w:t xml:space="preserve"> </w:t>
      </w:r>
      <w:r w:rsidRPr="00387287">
        <w:rPr>
          <w:rFonts w:eastAsia="Times New Roman" w:cstheme="minorHAnsi"/>
          <w:color w:val="111111"/>
          <w:sz w:val="20"/>
          <w:szCs w:val="20"/>
          <w:lang w:val="en-US" w:eastAsia="tr-TR"/>
        </w:rPr>
        <w:t xml:space="preserve">Assessment of rainfall-induced landslide susceptibility in Artvin, Turkey using machine learning techniques. </w:t>
      </w:r>
      <w:r w:rsidRPr="00387287">
        <w:rPr>
          <w:rFonts w:eastAsia="Times New Roman" w:cstheme="minorHAnsi"/>
          <w:i/>
          <w:color w:val="111111"/>
          <w:sz w:val="20"/>
          <w:szCs w:val="20"/>
          <w:lang w:val="en-US" w:eastAsia="tr-TR"/>
        </w:rPr>
        <w:t>Journal of African Earth Sciences,</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191</w:t>
      </w:r>
      <w:r w:rsidRPr="00387287">
        <w:rPr>
          <w:rFonts w:eastAsia="Times New Roman" w:cstheme="minorHAnsi"/>
          <w:color w:val="111111"/>
          <w:sz w:val="20"/>
          <w:szCs w:val="20"/>
          <w:lang w:val="en-US" w:eastAsia="tr-TR"/>
        </w:rPr>
        <w:t>, Article 104535.</w:t>
      </w:r>
      <w:r w:rsidRPr="00387287">
        <w:rPr>
          <w:rFonts w:cstheme="minorHAnsi"/>
          <w:sz w:val="20"/>
          <w:szCs w:val="20"/>
        </w:rPr>
        <w:t xml:space="preserve"> </w:t>
      </w:r>
      <w:r w:rsidRPr="00387287">
        <w:rPr>
          <w:rFonts w:eastAsia="Times New Roman" w:cstheme="minorHAnsi"/>
          <w:color w:val="111111"/>
          <w:sz w:val="20"/>
          <w:szCs w:val="20"/>
          <w:lang w:val="en-US" w:eastAsia="tr-TR"/>
        </w:rPr>
        <w:t>https://doi.org/10.1016/j.jafrearsci.2022.104535</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Mounier-Kuhn, P. (2012). Computer science in French universities: Early entrants and latecomers. </w:t>
      </w:r>
      <w:r w:rsidRPr="00387287">
        <w:rPr>
          <w:rFonts w:eastAsia="Times New Roman" w:cstheme="minorHAnsi"/>
          <w:i/>
          <w:color w:val="111111"/>
          <w:sz w:val="20"/>
          <w:szCs w:val="20"/>
          <w:lang w:val="en-US" w:eastAsia="tr-TR"/>
        </w:rPr>
        <w:t>Information &amp; Culture: A Journal of History</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47</w:t>
      </w:r>
      <w:r w:rsidRPr="00387287">
        <w:rPr>
          <w:rFonts w:eastAsia="Times New Roman" w:cstheme="minorHAnsi"/>
          <w:color w:val="111111"/>
          <w:sz w:val="20"/>
          <w:szCs w:val="20"/>
          <w:lang w:val="en-US" w:eastAsia="tr-TR"/>
        </w:rPr>
        <w:t>(4), 414–456.</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eastAsia="tr-TR"/>
        </w:rPr>
      </w:pPr>
      <w:r w:rsidRPr="00387287">
        <w:rPr>
          <w:rFonts w:eastAsia="Times New Roman" w:cstheme="minorHAnsi"/>
          <w:color w:val="111111"/>
          <w:sz w:val="20"/>
          <w:szCs w:val="20"/>
          <w:lang w:eastAsia="tr-TR"/>
        </w:rPr>
        <w:t xml:space="preserve">Yılmaz, M. U. (2023). Keşif kuraklık indeksi ve standartlaştırılmış yağış indeksi kullanılarak Kırklareli ilinde kuraklığın eğilimi ve zamansal değişkenliği. </w:t>
      </w:r>
      <w:r w:rsidRPr="00387287">
        <w:rPr>
          <w:rFonts w:eastAsia="Times New Roman" w:cstheme="minorHAnsi"/>
          <w:i/>
          <w:color w:val="111111"/>
          <w:sz w:val="20"/>
          <w:szCs w:val="20"/>
          <w:lang w:eastAsia="tr-TR"/>
        </w:rPr>
        <w:t>Doğal Afetler ve Çevre Dergisi</w:t>
      </w:r>
      <w:r w:rsidRPr="00387287">
        <w:rPr>
          <w:rFonts w:eastAsia="Times New Roman" w:cstheme="minorHAnsi"/>
          <w:color w:val="111111"/>
          <w:sz w:val="20"/>
          <w:szCs w:val="20"/>
          <w:lang w:eastAsia="tr-TR"/>
        </w:rPr>
        <w:t xml:space="preserve">, </w:t>
      </w:r>
      <w:r w:rsidRPr="00387287">
        <w:rPr>
          <w:rFonts w:eastAsia="Times New Roman" w:cstheme="minorHAnsi"/>
          <w:i/>
          <w:color w:val="111111"/>
          <w:sz w:val="20"/>
          <w:szCs w:val="20"/>
          <w:lang w:eastAsia="tr-TR"/>
        </w:rPr>
        <w:t>9</w:t>
      </w:r>
      <w:r w:rsidRPr="00387287">
        <w:rPr>
          <w:rFonts w:eastAsia="Times New Roman" w:cstheme="minorHAnsi"/>
          <w:color w:val="111111"/>
          <w:sz w:val="20"/>
          <w:szCs w:val="20"/>
          <w:lang w:eastAsia="tr-TR"/>
        </w:rPr>
        <w:t>(2), 341-364. https://doi.org/10.21324/dacd.1296428</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Andreff, W. (2000). The evolving European model of professional sports finance. </w:t>
      </w:r>
      <w:r w:rsidRPr="00387287">
        <w:rPr>
          <w:rFonts w:eastAsia="Times New Roman" w:cstheme="minorHAnsi"/>
          <w:i/>
          <w:color w:val="111111"/>
          <w:sz w:val="20"/>
          <w:szCs w:val="20"/>
          <w:lang w:val="en-US" w:eastAsia="tr-TR"/>
        </w:rPr>
        <w:t>Journal of Sports Economics</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1</w:t>
      </w:r>
      <w:r w:rsidRPr="00387287">
        <w:rPr>
          <w:rFonts w:eastAsia="Times New Roman" w:cstheme="minorHAnsi"/>
          <w:color w:val="111111"/>
          <w:sz w:val="20"/>
          <w:szCs w:val="20"/>
          <w:lang w:val="en-US" w:eastAsia="tr-TR"/>
        </w:rPr>
        <w:t>, 257–276. https://doi.org/10.1177/152700250000100304</w:t>
      </w:r>
    </w:p>
    <w:p w:rsidR="00387287" w:rsidRPr="00387287" w:rsidRDefault="00387287" w:rsidP="00387287">
      <w:pPr>
        <w:spacing w:after="0" w:line="240" w:lineRule="auto"/>
        <w:jc w:val="both"/>
        <w:rPr>
          <w:rFonts w:eastAsia="Times New Roman" w:cstheme="minorHAnsi"/>
          <w:b/>
          <w:color w:val="111111"/>
          <w:sz w:val="20"/>
          <w:szCs w:val="20"/>
          <w:lang w:val="en-US" w:eastAsia="tr-TR"/>
        </w:rPr>
      </w:pPr>
    </w:p>
    <w:p w:rsidR="00387287" w:rsidRDefault="00387287" w:rsidP="00387287">
      <w:pPr>
        <w:spacing w:after="0" w:line="240" w:lineRule="auto"/>
        <w:jc w:val="both"/>
        <w:rPr>
          <w:rFonts w:eastAsia="Times New Roman" w:cstheme="minorHAnsi"/>
          <w:b/>
          <w:color w:val="111111"/>
          <w:sz w:val="20"/>
          <w:szCs w:val="20"/>
          <w:highlight w:val="lightGray"/>
          <w:lang w:val="en-US" w:eastAsia="tr-TR"/>
        </w:rPr>
      </w:pPr>
    </w:p>
    <w:p w:rsidR="00387287" w:rsidRDefault="00387287" w:rsidP="00387287">
      <w:pPr>
        <w:spacing w:after="0" w:line="240" w:lineRule="auto"/>
        <w:jc w:val="both"/>
        <w:rPr>
          <w:rFonts w:eastAsia="Times New Roman" w:cstheme="minorHAnsi"/>
          <w:b/>
          <w:color w:val="111111"/>
          <w:sz w:val="20"/>
          <w:szCs w:val="20"/>
          <w:highlight w:val="lightGray"/>
          <w:lang w:val="en-US" w:eastAsia="tr-TR"/>
        </w:rPr>
      </w:pPr>
    </w:p>
    <w:p w:rsidR="00387287" w:rsidRDefault="00387287" w:rsidP="00387287">
      <w:pPr>
        <w:spacing w:after="0" w:line="240" w:lineRule="auto"/>
        <w:jc w:val="both"/>
        <w:rPr>
          <w:rFonts w:eastAsia="Times New Roman" w:cstheme="minorHAnsi"/>
          <w:b/>
          <w:color w:val="111111"/>
          <w:sz w:val="20"/>
          <w:szCs w:val="20"/>
          <w:highlight w:val="lightGray"/>
          <w:lang w:val="en-US" w:eastAsia="tr-TR"/>
        </w:rPr>
      </w:pPr>
    </w:p>
    <w:p w:rsidR="00387287" w:rsidRPr="00387287" w:rsidRDefault="00387287" w:rsidP="00387287">
      <w:pPr>
        <w:spacing w:after="0" w:line="240" w:lineRule="auto"/>
        <w:jc w:val="both"/>
        <w:rPr>
          <w:rFonts w:eastAsia="Times New Roman" w:cstheme="minorHAnsi"/>
          <w:b/>
          <w:color w:val="111111"/>
          <w:sz w:val="20"/>
          <w:szCs w:val="20"/>
          <w:lang w:val="en-US" w:eastAsia="tr-TR"/>
        </w:rPr>
      </w:pPr>
      <w:r w:rsidRPr="00387287">
        <w:rPr>
          <w:rFonts w:eastAsia="Times New Roman" w:cstheme="minorHAnsi"/>
          <w:b/>
          <w:color w:val="111111"/>
          <w:sz w:val="20"/>
          <w:szCs w:val="20"/>
          <w:highlight w:val="lightGray"/>
          <w:lang w:val="en-US" w:eastAsia="tr-TR"/>
        </w:rPr>
        <w:lastRenderedPageBreak/>
        <w:t>Two and more authors</w:t>
      </w:r>
    </w:p>
    <w:p w:rsidR="00387287" w:rsidRPr="00387287" w:rsidRDefault="00387287" w:rsidP="00387287">
      <w:pPr>
        <w:spacing w:after="0" w:line="240" w:lineRule="auto"/>
        <w:jc w:val="both"/>
        <w:rPr>
          <w:rFonts w:eastAsia="Times New Roman" w:cstheme="minorHAnsi"/>
          <w:b/>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b/>
          <w:i/>
          <w:color w:val="111111"/>
          <w:sz w:val="20"/>
          <w:szCs w:val="20"/>
          <w:highlight w:val="lightGray"/>
          <w:lang w:val="en-US" w:eastAsia="tr-TR"/>
        </w:rPr>
        <w:t>Format:</w:t>
      </w:r>
      <w:r w:rsidRPr="00387287">
        <w:rPr>
          <w:rFonts w:eastAsia="Times New Roman" w:cstheme="minorHAnsi"/>
          <w:color w:val="111111"/>
          <w:sz w:val="20"/>
          <w:szCs w:val="20"/>
          <w:highlight w:val="lightGray"/>
          <w:lang w:val="en-US" w:eastAsia="tr-TR"/>
        </w:rPr>
        <w:t xml:space="preserve"> Lastname, A., &amp; Lastname, B. (year). Title of the article. </w:t>
      </w:r>
      <w:r w:rsidRPr="00387287">
        <w:rPr>
          <w:rFonts w:eastAsia="Times New Roman" w:cstheme="minorHAnsi"/>
          <w:i/>
          <w:color w:val="111111"/>
          <w:sz w:val="20"/>
          <w:szCs w:val="20"/>
          <w:highlight w:val="lightGray"/>
          <w:lang w:val="en-US" w:eastAsia="tr-TR"/>
        </w:rPr>
        <w:t>Title of the journal</w:t>
      </w:r>
      <w:r w:rsidRPr="00387287">
        <w:rPr>
          <w:rFonts w:eastAsia="Times New Roman" w:cstheme="minorHAnsi"/>
          <w:color w:val="111111"/>
          <w:sz w:val="20"/>
          <w:szCs w:val="20"/>
          <w:highlight w:val="lightGray"/>
          <w:lang w:val="en-US" w:eastAsia="tr-TR"/>
        </w:rPr>
        <w:t xml:space="preserve">, </w:t>
      </w:r>
      <w:proofErr w:type="gramStart"/>
      <w:r w:rsidRPr="00387287">
        <w:rPr>
          <w:rFonts w:eastAsia="Times New Roman" w:cstheme="minorHAnsi"/>
          <w:i/>
          <w:color w:val="111111"/>
          <w:sz w:val="20"/>
          <w:szCs w:val="20"/>
          <w:highlight w:val="lightGray"/>
          <w:lang w:val="en-US" w:eastAsia="tr-TR"/>
        </w:rPr>
        <w:t>Volume</w:t>
      </w:r>
      <w:r w:rsidRPr="00387287">
        <w:rPr>
          <w:rFonts w:eastAsia="Times New Roman" w:cstheme="minorHAnsi"/>
          <w:color w:val="111111"/>
          <w:sz w:val="20"/>
          <w:szCs w:val="20"/>
          <w:highlight w:val="lightGray"/>
          <w:lang w:val="en-US" w:eastAsia="tr-TR"/>
        </w:rPr>
        <w:t>(</w:t>
      </w:r>
      <w:proofErr w:type="gramEnd"/>
      <w:r w:rsidRPr="00387287">
        <w:rPr>
          <w:rFonts w:eastAsia="Times New Roman" w:cstheme="minorHAnsi"/>
          <w:color w:val="111111"/>
          <w:sz w:val="20"/>
          <w:szCs w:val="20"/>
          <w:highlight w:val="lightGray"/>
          <w:lang w:val="en-US" w:eastAsia="tr-TR"/>
        </w:rPr>
        <w:t xml:space="preserve">Issue), </w:t>
      </w:r>
      <w:r w:rsidRPr="00387287">
        <w:rPr>
          <w:rFonts w:eastAsia="Times New Roman" w:cstheme="minorHAnsi"/>
          <w:iCs/>
          <w:color w:val="111111"/>
          <w:sz w:val="20"/>
          <w:szCs w:val="20"/>
          <w:highlight w:val="lightGray"/>
          <w:lang w:val="en-US" w:eastAsia="tr-TR"/>
        </w:rPr>
        <w:t xml:space="preserve">First page–Last page. </w:t>
      </w:r>
      <w:proofErr w:type="gramStart"/>
      <w:r w:rsidRPr="00387287">
        <w:rPr>
          <w:rFonts w:eastAsia="Times New Roman" w:cstheme="minorHAnsi"/>
          <w:iCs/>
          <w:color w:val="111111"/>
          <w:sz w:val="20"/>
          <w:szCs w:val="20"/>
          <w:highlight w:val="lightGray"/>
          <w:lang w:val="en-US" w:eastAsia="tr-TR"/>
        </w:rPr>
        <w:t>doi</w:t>
      </w:r>
      <w:proofErr w:type="gramEnd"/>
    </w:p>
    <w:p w:rsidR="00387287" w:rsidRPr="00387287" w:rsidRDefault="00387287" w:rsidP="00387287">
      <w:pPr>
        <w:spacing w:after="0" w:line="240" w:lineRule="auto"/>
        <w:jc w:val="both"/>
        <w:rPr>
          <w:rFonts w:eastAsia="Times New Roman" w:cstheme="minorHAnsi"/>
          <w:b/>
          <w:color w:val="111111"/>
          <w:sz w:val="20"/>
          <w:szCs w:val="20"/>
          <w:lang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eastAsia="tr-TR"/>
        </w:rPr>
      </w:pPr>
      <w:r w:rsidRPr="00387287">
        <w:rPr>
          <w:rFonts w:eastAsia="Times New Roman" w:cstheme="minorHAnsi"/>
          <w:color w:val="111111"/>
          <w:sz w:val="20"/>
          <w:szCs w:val="20"/>
          <w:lang w:eastAsia="tr-TR"/>
        </w:rPr>
        <w:t>Köroğlu, B</w:t>
      </w:r>
      <w:proofErr w:type="gramStart"/>
      <w:r w:rsidRPr="00387287">
        <w:rPr>
          <w:rFonts w:eastAsia="Times New Roman" w:cstheme="minorHAnsi"/>
          <w:color w:val="111111"/>
          <w:sz w:val="20"/>
          <w:szCs w:val="20"/>
          <w:lang w:eastAsia="tr-TR"/>
        </w:rPr>
        <w:t>.,</w:t>
      </w:r>
      <w:proofErr w:type="gramEnd"/>
      <w:r w:rsidRPr="00387287">
        <w:rPr>
          <w:rFonts w:eastAsia="Times New Roman" w:cstheme="minorHAnsi"/>
          <w:color w:val="111111"/>
          <w:sz w:val="20"/>
          <w:szCs w:val="20"/>
          <w:lang w:eastAsia="tr-TR"/>
        </w:rPr>
        <w:t xml:space="preserve"> &amp; Akıncı, H. (2023).</w:t>
      </w:r>
      <w:r w:rsidRPr="00387287">
        <w:rPr>
          <w:rFonts w:cstheme="minorHAnsi"/>
          <w:sz w:val="20"/>
          <w:szCs w:val="20"/>
        </w:rPr>
        <w:t xml:space="preserve"> </w:t>
      </w:r>
      <w:r w:rsidRPr="00387287">
        <w:rPr>
          <w:rFonts w:eastAsia="Times New Roman" w:cstheme="minorHAnsi"/>
          <w:color w:val="111111"/>
          <w:sz w:val="20"/>
          <w:szCs w:val="20"/>
          <w:lang w:eastAsia="tr-TR"/>
        </w:rPr>
        <w:t xml:space="preserve">Coğrafi bilgi sistemleri tabanlı çok </w:t>
      </w:r>
      <w:proofErr w:type="gramStart"/>
      <w:r w:rsidRPr="00387287">
        <w:rPr>
          <w:rFonts w:eastAsia="Times New Roman" w:cstheme="minorHAnsi"/>
          <w:color w:val="111111"/>
          <w:sz w:val="20"/>
          <w:szCs w:val="20"/>
          <w:lang w:eastAsia="tr-TR"/>
        </w:rPr>
        <w:t>kriterli</w:t>
      </w:r>
      <w:proofErr w:type="gramEnd"/>
      <w:r w:rsidRPr="00387287">
        <w:rPr>
          <w:rFonts w:eastAsia="Times New Roman" w:cstheme="minorHAnsi"/>
          <w:color w:val="111111"/>
          <w:sz w:val="20"/>
          <w:szCs w:val="20"/>
          <w:lang w:eastAsia="tr-TR"/>
        </w:rPr>
        <w:t xml:space="preserve"> karar analizi ile Giresun ili dereli ilçesinin taşkın duyarlılık analizi. </w:t>
      </w:r>
      <w:r w:rsidRPr="00387287">
        <w:rPr>
          <w:rFonts w:eastAsia="Times New Roman" w:cstheme="minorHAnsi"/>
          <w:i/>
          <w:color w:val="111111"/>
          <w:sz w:val="20"/>
          <w:szCs w:val="20"/>
          <w:lang w:eastAsia="tr-TR"/>
        </w:rPr>
        <w:t>Artvin Çoruh Üniversitesi Mühendislik ve Fen Bilimleri Dergisi</w:t>
      </w:r>
      <w:r w:rsidRPr="00387287">
        <w:rPr>
          <w:rFonts w:eastAsia="Times New Roman" w:cstheme="minorHAnsi"/>
          <w:color w:val="111111"/>
          <w:sz w:val="20"/>
          <w:szCs w:val="20"/>
          <w:lang w:eastAsia="tr-TR"/>
        </w:rPr>
        <w:t xml:space="preserve">, </w:t>
      </w:r>
      <w:r w:rsidRPr="00387287">
        <w:rPr>
          <w:rFonts w:eastAsia="Times New Roman" w:cstheme="minorHAnsi"/>
          <w:i/>
          <w:color w:val="111111"/>
          <w:sz w:val="20"/>
          <w:szCs w:val="20"/>
          <w:lang w:eastAsia="tr-TR"/>
        </w:rPr>
        <w:t>1</w:t>
      </w:r>
      <w:r w:rsidRPr="00387287">
        <w:rPr>
          <w:rFonts w:eastAsia="Times New Roman" w:cstheme="minorHAnsi"/>
          <w:color w:val="111111"/>
          <w:sz w:val="20"/>
          <w:szCs w:val="20"/>
          <w:lang w:eastAsia="tr-TR"/>
        </w:rPr>
        <w:t>(2), 62</w:t>
      </w:r>
      <w:r w:rsidRPr="00387287">
        <w:rPr>
          <w:rFonts w:eastAsia="Times New Roman" w:cstheme="minorHAnsi"/>
          <w:color w:val="111111"/>
          <w:sz w:val="20"/>
          <w:szCs w:val="20"/>
          <w:lang w:val="en-US" w:eastAsia="tr-TR"/>
        </w:rPr>
        <w:t>–</w:t>
      </w:r>
      <w:r w:rsidRPr="00387287">
        <w:rPr>
          <w:rFonts w:eastAsia="Times New Roman" w:cstheme="minorHAnsi"/>
          <w:color w:val="111111"/>
          <w:sz w:val="20"/>
          <w:szCs w:val="20"/>
          <w:lang w:eastAsia="tr-TR"/>
        </w:rPr>
        <w:t xml:space="preserve">81. </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Becker, L. J., &amp; Seligman, C. (1981). Welcome to the energy crisis. </w:t>
      </w:r>
      <w:r w:rsidRPr="00387287">
        <w:rPr>
          <w:rFonts w:eastAsia="Times New Roman" w:cstheme="minorHAnsi"/>
          <w:i/>
          <w:color w:val="111111"/>
          <w:sz w:val="20"/>
          <w:szCs w:val="20"/>
          <w:lang w:val="en-US" w:eastAsia="tr-TR"/>
        </w:rPr>
        <w:t>Journal of Social Issues</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37</w:t>
      </w:r>
      <w:r w:rsidRPr="00387287">
        <w:rPr>
          <w:rFonts w:eastAsia="Times New Roman" w:cstheme="minorHAnsi"/>
          <w:color w:val="111111"/>
          <w:sz w:val="20"/>
          <w:szCs w:val="20"/>
          <w:lang w:val="en-US" w:eastAsia="tr-TR"/>
        </w:rPr>
        <w:t>(2), 1–7.</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Cheryan, S., &amp; Meltzoff, A. N. (2015). Cultural stereotypes as gatekeepers. </w:t>
      </w:r>
      <w:r w:rsidRPr="00387287">
        <w:rPr>
          <w:rFonts w:eastAsia="Times New Roman" w:cstheme="minorHAnsi"/>
          <w:i/>
          <w:color w:val="111111"/>
          <w:sz w:val="20"/>
          <w:szCs w:val="20"/>
          <w:lang w:val="en-US" w:eastAsia="tr-TR"/>
        </w:rPr>
        <w:t>Frontiers in Psychology</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6</w:t>
      </w:r>
      <w:r w:rsidRPr="00387287">
        <w:rPr>
          <w:rFonts w:eastAsia="Times New Roman" w:cstheme="minorHAnsi"/>
          <w:color w:val="111111"/>
          <w:sz w:val="20"/>
          <w:szCs w:val="20"/>
          <w:lang w:val="en-US" w:eastAsia="tr-TR"/>
        </w:rPr>
        <w:t>, Article e0214466. https://doi.org/10.3389/fpsyg.2015.00049</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eastAsia="tr-TR"/>
        </w:rPr>
      </w:pPr>
      <w:r w:rsidRPr="00387287">
        <w:rPr>
          <w:rFonts w:eastAsia="Times New Roman" w:cstheme="minorHAnsi"/>
          <w:color w:val="111111"/>
          <w:sz w:val="20"/>
          <w:szCs w:val="20"/>
          <w:lang w:eastAsia="tr-TR"/>
        </w:rPr>
        <w:t>Demirarslan, K. O</w:t>
      </w:r>
      <w:proofErr w:type="gramStart"/>
      <w:r w:rsidRPr="00387287">
        <w:rPr>
          <w:rFonts w:eastAsia="Times New Roman" w:cstheme="minorHAnsi"/>
          <w:color w:val="111111"/>
          <w:sz w:val="20"/>
          <w:szCs w:val="20"/>
          <w:lang w:eastAsia="tr-TR"/>
        </w:rPr>
        <w:t>.,</w:t>
      </w:r>
      <w:proofErr w:type="gramEnd"/>
      <w:r w:rsidRPr="00387287">
        <w:rPr>
          <w:rFonts w:eastAsia="Times New Roman" w:cstheme="minorHAnsi"/>
          <w:color w:val="111111"/>
          <w:sz w:val="20"/>
          <w:szCs w:val="20"/>
          <w:lang w:eastAsia="tr-TR"/>
        </w:rPr>
        <w:t xml:space="preserve"> &amp; Akıncı, H. (2016). Doğu Karadeniz bölgesinde kükürtdioksit (SO</w:t>
      </w:r>
      <w:r w:rsidRPr="00387287">
        <w:rPr>
          <w:rFonts w:eastAsia="Times New Roman" w:cstheme="minorHAnsi"/>
          <w:color w:val="111111"/>
          <w:sz w:val="20"/>
          <w:szCs w:val="20"/>
          <w:vertAlign w:val="subscript"/>
          <w:lang w:eastAsia="tr-TR"/>
        </w:rPr>
        <w:t>2</w:t>
      </w:r>
      <w:r w:rsidRPr="00387287">
        <w:rPr>
          <w:rFonts w:eastAsia="Times New Roman" w:cstheme="minorHAnsi"/>
          <w:color w:val="111111"/>
          <w:sz w:val="20"/>
          <w:szCs w:val="20"/>
          <w:lang w:eastAsia="tr-TR"/>
        </w:rPr>
        <w:t xml:space="preserve">) dağılımlarının coğrafi bilgi sistemleri yardımıyla belirlenmesi. </w:t>
      </w:r>
      <w:r w:rsidRPr="00387287">
        <w:rPr>
          <w:rFonts w:eastAsia="Times New Roman" w:cstheme="minorHAnsi"/>
          <w:i/>
          <w:color w:val="111111"/>
          <w:sz w:val="20"/>
          <w:szCs w:val="20"/>
          <w:lang w:eastAsia="tr-TR"/>
        </w:rPr>
        <w:t>Doğal Afetler ve Çevre Dergisi</w:t>
      </w:r>
      <w:r w:rsidRPr="00387287">
        <w:rPr>
          <w:rFonts w:eastAsia="Times New Roman" w:cstheme="minorHAnsi"/>
          <w:color w:val="111111"/>
          <w:sz w:val="20"/>
          <w:szCs w:val="20"/>
          <w:lang w:eastAsia="tr-TR"/>
        </w:rPr>
        <w:t xml:space="preserve">, </w:t>
      </w:r>
      <w:r w:rsidRPr="00387287">
        <w:rPr>
          <w:rFonts w:eastAsia="Times New Roman" w:cstheme="minorHAnsi"/>
          <w:i/>
          <w:color w:val="111111"/>
          <w:sz w:val="20"/>
          <w:szCs w:val="20"/>
          <w:lang w:eastAsia="tr-TR"/>
        </w:rPr>
        <w:t>2</w:t>
      </w:r>
      <w:r w:rsidRPr="00387287">
        <w:rPr>
          <w:rFonts w:eastAsia="Times New Roman" w:cstheme="minorHAnsi"/>
          <w:color w:val="111111"/>
          <w:sz w:val="20"/>
          <w:szCs w:val="20"/>
          <w:lang w:eastAsia="tr-TR"/>
        </w:rPr>
        <w:t>(2), 81-99. https://doi.org/10.21324/dacd.91087</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Frischlich, L., Hahn, L., &amp; Rieger, D. (2021). The promises and pitfalls of inspirational media: What do we know, and where do we go from here? </w:t>
      </w:r>
      <w:r w:rsidRPr="00387287">
        <w:rPr>
          <w:rFonts w:eastAsia="Times New Roman" w:cstheme="minorHAnsi"/>
          <w:i/>
          <w:color w:val="111111"/>
          <w:sz w:val="20"/>
          <w:szCs w:val="20"/>
          <w:lang w:val="en-US" w:eastAsia="tr-TR"/>
        </w:rPr>
        <w:t>Media and Communication</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9</w:t>
      </w:r>
      <w:r w:rsidRPr="00387287">
        <w:rPr>
          <w:rFonts w:eastAsia="Times New Roman" w:cstheme="minorHAnsi"/>
          <w:color w:val="111111"/>
          <w:sz w:val="20"/>
          <w:szCs w:val="20"/>
          <w:lang w:val="en-US" w:eastAsia="tr-TR"/>
        </w:rPr>
        <w:t>(2), 162–166. https://doi.org/10.17645/mac.v9i2.4271</w:t>
      </w:r>
    </w:p>
    <w:p w:rsidR="00387287" w:rsidRPr="00387287" w:rsidRDefault="00387287" w:rsidP="00387287">
      <w:pPr>
        <w:spacing w:after="0" w:line="240" w:lineRule="auto"/>
        <w:jc w:val="both"/>
        <w:rPr>
          <w:rFonts w:eastAsia="Times New Roman" w:cstheme="minorHAnsi"/>
          <w:b/>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Grady, J. S., Her, M., Moreno, G., Perez, C., &amp; Yelinek, J. (2019). Emotions in storybooks: A comparison of storybooks that represent ethnic and racial groups in the United States. </w:t>
      </w:r>
      <w:r w:rsidRPr="00387287">
        <w:rPr>
          <w:rFonts w:eastAsia="Times New Roman" w:cstheme="minorHAnsi"/>
          <w:i/>
          <w:color w:val="111111"/>
          <w:sz w:val="20"/>
          <w:szCs w:val="20"/>
          <w:lang w:val="en-US" w:eastAsia="tr-TR"/>
        </w:rPr>
        <w:t>Psychology of Popular Media Culture</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8</w:t>
      </w:r>
      <w:r w:rsidRPr="00387287">
        <w:rPr>
          <w:rFonts w:eastAsia="Times New Roman" w:cstheme="minorHAnsi"/>
          <w:color w:val="111111"/>
          <w:sz w:val="20"/>
          <w:szCs w:val="20"/>
          <w:lang w:val="en-US" w:eastAsia="tr-TR"/>
        </w:rPr>
        <w:t>, 207–217. https://doi.org/10.1037/ppm0000185</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Rosette, J., Suárez, J., North P., &amp; Los S. (2011). </w:t>
      </w:r>
      <w:r w:rsidRPr="00387287">
        <w:rPr>
          <w:rFonts w:eastAsia="Times New Roman" w:cstheme="minorHAnsi"/>
          <w:iCs/>
          <w:color w:val="111111"/>
          <w:sz w:val="20"/>
          <w:szCs w:val="20"/>
          <w:lang w:val="en-US" w:eastAsia="tr-TR"/>
        </w:rPr>
        <w:t>Forestry applications for satellite lidar remote sensing.</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Photogrammetric Engineering and Remote Sensing</w:t>
      </w:r>
      <w:r w:rsidRPr="00387287">
        <w:rPr>
          <w:rFonts w:eastAsia="Times New Roman" w:cstheme="minorHAnsi"/>
          <w:color w:val="111111"/>
          <w:sz w:val="20"/>
          <w:szCs w:val="20"/>
          <w:lang w:val="en-US" w:eastAsia="tr-TR"/>
        </w:rPr>
        <w:t xml:space="preserve">, </w:t>
      </w:r>
      <w:r w:rsidRPr="00387287">
        <w:rPr>
          <w:rFonts w:eastAsia="Times New Roman" w:cstheme="minorHAnsi"/>
          <w:i/>
          <w:color w:val="111111"/>
          <w:sz w:val="20"/>
          <w:szCs w:val="20"/>
          <w:lang w:val="en-US" w:eastAsia="tr-TR"/>
        </w:rPr>
        <w:t>77</w:t>
      </w:r>
      <w:r w:rsidRPr="00387287">
        <w:rPr>
          <w:rFonts w:eastAsia="Times New Roman" w:cstheme="minorHAnsi"/>
          <w:color w:val="111111"/>
          <w:sz w:val="20"/>
          <w:szCs w:val="20"/>
          <w:lang w:val="en-US" w:eastAsia="tr-TR"/>
        </w:rPr>
        <w:t>(3), 271-279.</w:t>
      </w:r>
    </w:p>
    <w:p w:rsidR="00387287" w:rsidRPr="00387287" w:rsidRDefault="00387287" w:rsidP="00387287">
      <w:pPr>
        <w:spacing w:after="0" w:line="240" w:lineRule="auto"/>
        <w:jc w:val="both"/>
        <w:rPr>
          <w:rFonts w:eastAsia="Times New Roman" w:cstheme="minorHAnsi"/>
          <w:color w:val="111111"/>
          <w:sz w:val="20"/>
          <w:szCs w:val="20"/>
          <w:lang w:eastAsia="tr-TR"/>
        </w:rPr>
      </w:pPr>
      <w:r w:rsidRPr="00387287">
        <w:rPr>
          <w:rFonts w:eastAsia="Times New Roman" w:cstheme="minorHAnsi"/>
          <w:i/>
          <w:iCs/>
          <w:color w:val="111111"/>
          <w:sz w:val="20"/>
          <w:szCs w:val="20"/>
          <w:lang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Article with DOI Number:</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 xml:space="preserve">Format: </w:t>
      </w:r>
      <w:r w:rsidRPr="00387287">
        <w:rPr>
          <w:rFonts w:eastAsia="Times New Roman" w:cstheme="minorHAnsi"/>
          <w:iCs/>
          <w:color w:val="111111"/>
          <w:sz w:val="20"/>
          <w:szCs w:val="20"/>
          <w:highlight w:val="lightGray"/>
          <w:lang w:val="en-US" w:eastAsia="tr-TR"/>
        </w:rPr>
        <w:t xml:space="preserve">Lastname, A. (year). Title of the article. </w:t>
      </w:r>
      <w:r w:rsidRPr="00387287">
        <w:rPr>
          <w:rFonts w:eastAsia="Times New Roman" w:cstheme="minorHAnsi"/>
          <w:i/>
          <w:iCs/>
          <w:color w:val="111111"/>
          <w:sz w:val="20"/>
          <w:szCs w:val="20"/>
          <w:highlight w:val="lightGray"/>
          <w:lang w:val="en-US" w:eastAsia="tr-TR"/>
        </w:rPr>
        <w:t>Title of the Journal</w:t>
      </w:r>
      <w:r w:rsidRPr="00387287">
        <w:rPr>
          <w:rFonts w:eastAsia="Times New Roman" w:cstheme="minorHAnsi"/>
          <w:iCs/>
          <w:color w:val="111111"/>
          <w:sz w:val="20"/>
          <w:szCs w:val="20"/>
          <w:highlight w:val="lightGray"/>
          <w:lang w:val="en-US" w:eastAsia="tr-TR"/>
        </w:rPr>
        <w:t xml:space="preserve">. Advance online publication. </w:t>
      </w:r>
      <w:proofErr w:type="gramStart"/>
      <w:r w:rsidRPr="00387287">
        <w:rPr>
          <w:rFonts w:eastAsia="Times New Roman" w:cstheme="minorHAnsi"/>
          <w:iCs/>
          <w:color w:val="111111"/>
          <w:sz w:val="20"/>
          <w:szCs w:val="20"/>
          <w:highlight w:val="lightGray"/>
          <w:lang w:val="en-US" w:eastAsia="tr-TR"/>
        </w:rPr>
        <w:t>doi</w:t>
      </w:r>
      <w:proofErr w:type="gramEnd"/>
    </w:p>
    <w:p w:rsidR="00387287" w:rsidRPr="00387287" w:rsidRDefault="00387287" w:rsidP="00387287">
      <w:pPr>
        <w:spacing w:after="0" w:line="240" w:lineRule="auto"/>
        <w:jc w:val="both"/>
        <w:rPr>
          <w:rFonts w:eastAsia="Times New Roman" w:cstheme="minorHAnsi"/>
          <w:b/>
          <w:color w:val="111111"/>
          <w:sz w:val="20"/>
          <w:szCs w:val="20"/>
          <w:lang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Muldoon, K., Towse, J., Simms, V., Perra, O., &amp; Menzies, V. (2012). A longitudinal analysis of estimation, counting skills, and mathematical ability across the first school year. </w:t>
      </w:r>
      <w:r w:rsidRPr="00387287">
        <w:rPr>
          <w:rFonts w:eastAsia="Times New Roman" w:cstheme="minorHAnsi"/>
          <w:i/>
          <w:color w:val="111111"/>
          <w:sz w:val="20"/>
          <w:szCs w:val="20"/>
          <w:lang w:val="en-US" w:eastAsia="tr-TR"/>
        </w:rPr>
        <w:t>Developmental Psychology</w:t>
      </w:r>
      <w:r w:rsidRPr="00387287">
        <w:rPr>
          <w:rFonts w:eastAsia="Times New Roman" w:cstheme="minorHAnsi"/>
          <w:color w:val="111111"/>
          <w:sz w:val="20"/>
          <w:szCs w:val="20"/>
          <w:lang w:val="en-US" w:eastAsia="tr-TR"/>
        </w:rPr>
        <w:t>. Advance online publication. https://doi.org/10.1037/a0028240.</w:t>
      </w:r>
    </w:p>
    <w:p w:rsidR="00387287" w:rsidRPr="00387287" w:rsidRDefault="00387287" w:rsidP="00387287">
      <w:pPr>
        <w:spacing w:after="0" w:line="240" w:lineRule="auto"/>
        <w:jc w:val="both"/>
        <w:rPr>
          <w:rFonts w:eastAsia="Times New Roman" w:cstheme="minorHAnsi"/>
          <w:color w:val="111111"/>
          <w:sz w:val="20"/>
          <w:szCs w:val="20"/>
          <w:lang w:eastAsia="tr-TR"/>
        </w:rPr>
      </w:pPr>
      <w:r w:rsidRPr="00387287">
        <w:rPr>
          <w:rFonts w:eastAsia="Times New Roman" w:cstheme="minorHAnsi"/>
          <w:color w:val="111111"/>
          <w:sz w:val="20"/>
          <w:szCs w:val="20"/>
          <w:lang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Article in Press:</w:t>
      </w:r>
      <w:r w:rsidRPr="00387287">
        <w:rPr>
          <w:rFonts w:eastAsia="Times New Roman" w:cstheme="minorHAnsi"/>
          <w:b/>
          <w:i/>
          <w:iCs/>
          <w:color w:val="111111"/>
          <w:sz w:val="20"/>
          <w:szCs w:val="20"/>
          <w:lang w:val="en-US"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b/>
          <w:i/>
          <w:color w:val="111111"/>
          <w:sz w:val="20"/>
          <w:szCs w:val="20"/>
          <w:highlight w:val="lightGray"/>
          <w:lang w:val="en-US" w:eastAsia="tr-TR"/>
        </w:rPr>
        <w:t>Format:</w:t>
      </w:r>
      <w:r w:rsidRPr="00387287">
        <w:rPr>
          <w:rFonts w:eastAsia="Times New Roman" w:cstheme="minorHAnsi"/>
          <w:color w:val="111111"/>
          <w:sz w:val="20"/>
          <w:szCs w:val="20"/>
          <w:highlight w:val="lightGray"/>
          <w:lang w:val="en-US" w:eastAsia="tr-TR"/>
        </w:rPr>
        <w:t xml:space="preserve"> Lastname, A. (in press). </w:t>
      </w:r>
      <w:r w:rsidRPr="00387287">
        <w:rPr>
          <w:rFonts w:eastAsia="Times New Roman" w:cstheme="minorHAnsi"/>
          <w:iCs/>
          <w:color w:val="111111"/>
          <w:sz w:val="20"/>
          <w:szCs w:val="20"/>
          <w:highlight w:val="lightGray"/>
          <w:lang w:val="en-US" w:eastAsia="tr-TR"/>
        </w:rPr>
        <w:t xml:space="preserve">Title of the article. </w:t>
      </w:r>
      <w:r w:rsidRPr="00387287">
        <w:rPr>
          <w:rFonts w:eastAsia="Times New Roman" w:cstheme="minorHAnsi"/>
          <w:i/>
          <w:iCs/>
          <w:color w:val="111111"/>
          <w:sz w:val="20"/>
          <w:szCs w:val="20"/>
          <w:highlight w:val="lightGray"/>
          <w:lang w:val="en-US" w:eastAsia="tr-TR"/>
        </w:rPr>
        <w:t>Title of the Journal</w:t>
      </w:r>
      <w:r w:rsidRPr="00387287">
        <w:rPr>
          <w:rFonts w:eastAsia="Times New Roman" w:cstheme="minorHAnsi"/>
          <w:color w:val="111111"/>
          <w:sz w:val="20"/>
          <w:szCs w:val="20"/>
          <w:highlight w:val="lightGray"/>
          <w:lang w:val="en-US" w:eastAsia="tr-TR"/>
        </w:rPr>
        <w:t>.</w:t>
      </w:r>
    </w:p>
    <w:p w:rsidR="00387287" w:rsidRPr="00387287" w:rsidRDefault="00387287" w:rsidP="00387287">
      <w:pPr>
        <w:spacing w:after="0" w:line="240" w:lineRule="auto"/>
        <w:ind w:left="284" w:hanging="284"/>
        <w:jc w:val="both"/>
        <w:rPr>
          <w:rFonts w:eastAsia="Times New Roman" w:cstheme="minorHAnsi"/>
          <w:color w:val="111111"/>
          <w:sz w:val="20"/>
          <w:szCs w:val="20"/>
          <w:lang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Hindmoor, A., &amp; McConnell, A. (in press). Why didn’t they see it coming? Warning signs, acceptable risks and the global financial crisis. </w:t>
      </w:r>
      <w:r w:rsidRPr="00387287">
        <w:rPr>
          <w:rFonts w:eastAsia="Times New Roman" w:cstheme="minorHAnsi"/>
          <w:i/>
          <w:color w:val="111111"/>
          <w:sz w:val="20"/>
          <w:szCs w:val="20"/>
          <w:lang w:val="en-US" w:eastAsia="tr-TR"/>
        </w:rPr>
        <w:t>Political Studies</w:t>
      </w:r>
      <w:r w:rsidRPr="00387287">
        <w:rPr>
          <w:rFonts w:eastAsia="Times New Roman" w:cstheme="minorHAnsi"/>
          <w:color w:val="111111"/>
          <w:sz w:val="20"/>
          <w:szCs w:val="20"/>
          <w:lang w:val="en-US" w:eastAsia="tr-TR"/>
        </w:rPr>
        <w:t>.</w:t>
      </w:r>
    </w:p>
    <w:p w:rsidR="00387287" w:rsidRPr="00387287" w:rsidRDefault="00387287" w:rsidP="00387287">
      <w:pPr>
        <w:spacing w:after="0" w:line="240" w:lineRule="auto"/>
        <w:jc w:val="both"/>
        <w:rPr>
          <w:rFonts w:eastAsia="Times New Roman" w:cstheme="minorHAnsi"/>
          <w:i/>
          <w:iCs/>
          <w:color w:val="111111"/>
          <w:sz w:val="20"/>
          <w:szCs w:val="20"/>
          <w:lang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Preprint Article:</w:t>
      </w:r>
    </w:p>
    <w:p w:rsidR="00387287" w:rsidRPr="00387287" w:rsidRDefault="00387287" w:rsidP="00387287">
      <w:pPr>
        <w:spacing w:after="0" w:line="240" w:lineRule="auto"/>
        <w:jc w:val="both"/>
        <w:rPr>
          <w:rFonts w:eastAsia="Times New Roman" w:cstheme="minorHAnsi"/>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iCs/>
          <w:color w:val="111111"/>
          <w:sz w:val="20"/>
          <w:szCs w:val="20"/>
          <w:lang w:val="en-US" w:eastAsia="tr-TR"/>
        </w:rPr>
      </w:pPr>
      <w:r w:rsidRPr="00387287">
        <w:rPr>
          <w:rFonts w:eastAsia="Times New Roman" w:cstheme="minorHAnsi"/>
          <w:b/>
          <w:i/>
          <w:iCs/>
          <w:color w:val="111111"/>
          <w:sz w:val="20"/>
          <w:szCs w:val="20"/>
          <w:highlight w:val="lightGray"/>
          <w:lang w:val="en-US" w:eastAsia="tr-TR"/>
        </w:rPr>
        <w:t>Format:</w:t>
      </w:r>
      <w:r w:rsidRPr="00387287">
        <w:rPr>
          <w:rFonts w:eastAsia="Times New Roman" w:cstheme="minorHAnsi"/>
          <w:i/>
          <w:iCs/>
          <w:color w:val="111111"/>
          <w:sz w:val="20"/>
          <w:szCs w:val="20"/>
          <w:highlight w:val="lightGray"/>
          <w:lang w:val="en-US" w:eastAsia="tr-TR"/>
        </w:rPr>
        <w:t xml:space="preserve"> </w:t>
      </w:r>
      <w:r w:rsidRPr="00387287">
        <w:rPr>
          <w:rFonts w:eastAsia="Times New Roman" w:cstheme="minorHAnsi"/>
          <w:iCs/>
          <w:color w:val="111111"/>
          <w:sz w:val="20"/>
          <w:szCs w:val="20"/>
          <w:highlight w:val="lightGray"/>
          <w:lang w:val="en-US" w:eastAsia="tr-TR"/>
        </w:rPr>
        <w:t xml:space="preserve">Lastname, A. (year). </w:t>
      </w:r>
      <w:r w:rsidRPr="00387287">
        <w:rPr>
          <w:rFonts w:eastAsia="Times New Roman" w:cstheme="minorHAnsi"/>
          <w:i/>
          <w:iCs/>
          <w:color w:val="111111"/>
          <w:sz w:val="20"/>
          <w:szCs w:val="20"/>
          <w:highlight w:val="lightGray"/>
          <w:lang w:val="en-US" w:eastAsia="tr-TR"/>
        </w:rPr>
        <w:t>Title of the article</w:t>
      </w:r>
      <w:r w:rsidRPr="00387287">
        <w:rPr>
          <w:rFonts w:eastAsia="Times New Roman" w:cstheme="minorHAnsi"/>
          <w:iCs/>
          <w:color w:val="111111"/>
          <w:sz w:val="20"/>
          <w:szCs w:val="20"/>
          <w:highlight w:val="lightGray"/>
          <w:lang w:val="en-US" w:eastAsia="tr-TR"/>
        </w:rPr>
        <w:t xml:space="preserve">. Web site. </w:t>
      </w:r>
      <w:proofErr w:type="gramStart"/>
      <w:r w:rsidRPr="00387287">
        <w:rPr>
          <w:rFonts w:eastAsia="Times New Roman" w:cstheme="minorHAnsi"/>
          <w:iCs/>
          <w:color w:val="111111"/>
          <w:sz w:val="20"/>
          <w:szCs w:val="20"/>
          <w:highlight w:val="lightGray"/>
          <w:lang w:val="en-US" w:eastAsia="tr-TR"/>
        </w:rPr>
        <w:t>doi</w:t>
      </w:r>
      <w:proofErr w:type="gramEnd"/>
    </w:p>
    <w:p w:rsidR="00387287" w:rsidRPr="00387287" w:rsidRDefault="00387287" w:rsidP="00387287">
      <w:pPr>
        <w:spacing w:after="0" w:line="240" w:lineRule="auto"/>
        <w:jc w:val="both"/>
        <w:rPr>
          <w:rFonts w:eastAsia="Times New Roman" w:cstheme="minorHAnsi"/>
          <w:iCs/>
          <w:color w:val="111111"/>
          <w:sz w:val="20"/>
          <w:szCs w:val="20"/>
          <w:lang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Hampton, S., Rabagliati, H., Sorace, A., &amp; Fletcher-Watson, S. (2017). </w:t>
      </w:r>
      <w:r w:rsidRPr="00387287">
        <w:rPr>
          <w:rFonts w:eastAsia="Times New Roman" w:cstheme="minorHAnsi"/>
          <w:i/>
          <w:iCs/>
          <w:color w:val="111111"/>
          <w:sz w:val="20"/>
          <w:szCs w:val="20"/>
          <w:lang w:val="en-US" w:eastAsia="tr-TR"/>
        </w:rPr>
        <w:t>Autism and bilingualism: A qualitative interview study of parents’ perspectives and experiences</w:t>
      </w:r>
      <w:r w:rsidRPr="00387287">
        <w:rPr>
          <w:rFonts w:eastAsia="Times New Roman" w:cstheme="minorHAnsi"/>
          <w:iCs/>
          <w:color w:val="111111"/>
          <w:sz w:val="20"/>
          <w:szCs w:val="20"/>
          <w:lang w:val="en-US" w:eastAsia="tr-TR"/>
        </w:rPr>
        <w:t>. PsyArXiv. https://doi.org/10.31234/osf.io/76xfs</w:t>
      </w:r>
    </w:p>
    <w:p w:rsidR="00387287" w:rsidRPr="00387287" w:rsidRDefault="00387287" w:rsidP="00387287">
      <w:pPr>
        <w:spacing w:after="0" w:line="240" w:lineRule="auto"/>
        <w:jc w:val="both"/>
        <w:rPr>
          <w:rFonts w:eastAsia="Times New Roman" w:cstheme="minorHAnsi"/>
          <w:i/>
          <w:iCs/>
          <w:color w:val="111111"/>
          <w:sz w:val="20"/>
          <w:szCs w:val="20"/>
          <w:lang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Book:</w:t>
      </w:r>
      <w:r w:rsidRPr="00387287">
        <w:rPr>
          <w:rFonts w:eastAsia="Times New Roman" w:cstheme="minorHAnsi"/>
          <w:b/>
          <w:i/>
          <w:iCs/>
          <w:color w:val="111111"/>
          <w:sz w:val="20"/>
          <w:szCs w:val="20"/>
          <w:lang w:val="en-US"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b/>
          <w:i/>
          <w:color w:val="111111"/>
          <w:sz w:val="20"/>
          <w:szCs w:val="20"/>
          <w:highlight w:val="lightGray"/>
          <w:lang w:val="en-US" w:eastAsia="tr-TR"/>
        </w:rPr>
        <w:t>Format:</w:t>
      </w:r>
      <w:r w:rsidRPr="00387287">
        <w:rPr>
          <w:rFonts w:eastAsia="Times New Roman" w:cstheme="minorHAnsi"/>
          <w:b/>
          <w:color w:val="111111"/>
          <w:sz w:val="20"/>
          <w:szCs w:val="20"/>
          <w:highlight w:val="lightGray"/>
          <w:lang w:val="en-US" w:eastAsia="tr-TR"/>
        </w:rPr>
        <w:t xml:space="preserve"> </w:t>
      </w:r>
      <w:r w:rsidRPr="00387287">
        <w:rPr>
          <w:rFonts w:eastAsia="Times New Roman" w:cstheme="minorHAnsi"/>
          <w:color w:val="111111"/>
          <w:sz w:val="20"/>
          <w:szCs w:val="20"/>
          <w:highlight w:val="lightGray"/>
          <w:lang w:val="en-US" w:eastAsia="tr-TR"/>
        </w:rPr>
        <w:t xml:space="preserve">Lastname, A. (year). </w:t>
      </w:r>
      <w:r w:rsidRPr="00387287">
        <w:rPr>
          <w:rFonts w:eastAsia="Times New Roman" w:cstheme="minorHAnsi"/>
          <w:i/>
          <w:color w:val="111111"/>
          <w:sz w:val="20"/>
          <w:szCs w:val="20"/>
          <w:highlight w:val="lightGray"/>
          <w:lang w:val="en-US" w:eastAsia="tr-TR"/>
        </w:rPr>
        <w:t xml:space="preserve">Title of the book </w:t>
      </w:r>
      <w:r w:rsidRPr="00387287">
        <w:rPr>
          <w:rFonts w:eastAsia="Times New Roman" w:cstheme="minorHAnsi"/>
          <w:color w:val="111111"/>
          <w:sz w:val="20"/>
          <w:szCs w:val="20"/>
          <w:highlight w:val="lightGray"/>
          <w:lang w:val="en-US" w:eastAsia="tr-TR"/>
        </w:rPr>
        <w:t xml:space="preserve">(edition, Volume). Publisher. </w:t>
      </w:r>
      <w:proofErr w:type="gramStart"/>
      <w:r w:rsidRPr="00387287">
        <w:rPr>
          <w:rFonts w:eastAsia="Times New Roman" w:cstheme="minorHAnsi"/>
          <w:color w:val="111111"/>
          <w:sz w:val="20"/>
          <w:szCs w:val="20"/>
          <w:highlight w:val="lightGray"/>
          <w:lang w:val="en-US" w:eastAsia="tr-TR"/>
        </w:rPr>
        <w:t>doi</w:t>
      </w:r>
      <w:proofErr w:type="gramEnd"/>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Attention: The edition, volume, and DOI are not compulsory.</w:t>
      </w:r>
    </w:p>
    <w:p w:rsidR="00387287" w:rsidRPr="00387287" w:rsidRDefault="00387287" w:rsidP="00387287">
      <w:pPr>
        <w:spacing w:after="0" w:line="240" w:lineRule="auto"/>
        <w:jc w:val="both"/>
        <w:rPr>
          <w:rFonts w:eastAsia="Times New Roman" w:cstheme="minorHAnsi"/>
          <w:b/>
          <w:color w:val="111111"/>
          <w:sz w:val="20"/>
          <w:szCs w:val="20"/>
          <w:lang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Strunk, W., Becker, E., &amp; White, E. B. (1979). </w:t>
      </w:r>
      <w:r w:rsidRPr="00387287">
        <w:rPr>
          <w:rFonts w:eastAsia="Times New Roman" w:cstheme="minorHAnsi"/>
          <w:i/>
          <w:color w:val="111111"/>
          <w:sz w:val="20"/>
          <w:szCs w:val="20"/>
          <w:lang w:val="en-US" w:eastAsia="tr-TR"/>
        </w:rPr>
        <w:t>The guide to everything and then some more stuff</w:t>
      </w:r>
      <w:r w:rsidRPr="00387287">
        <w:rPr>
          <w:rFonts w:eastAsia="Times New Roman" w:cstheme="minorHAnsi"/>
          <w:color w:val="111111"/>
          <w:sz w:val="20"/>
          <w:szCs w:val="20"/>
          <w:lang w:val="en-US" w:eastAsia="tr-TR"/>
        </w:rPr>
        <w:t xml:space="preserve"> (3rd </w:t>
      </w:r>
      <w:proofErr w:type="gramStart"/>
      <w:r w:rsidRPr="00387287">
        <w:rPr>
          <w:rFonts w:eastAsia="Times New Roman" w:cstheme="minorHAnsi"/>
          <w:color w:val="111111"/>
          <w:sz w:val="20"/>
          <w:szCs w:val="20"/>
          <w:lang w:val="en-US" w:eastAsia="tr-TR"/>
        </w:rPr>
        <w:t>ed</w:t>
      </w:r>
      <w:proofErr w:type="gramEnd"/>
      <w:r w:rsidRPr="00387287">
        <w:rPr>
          <w:rFonts w:eastAsia="Times New Roman" w:cstheme="minorHAnsi"/>
          <w:color w:val="111111"/>
          <w:sz w:val="20"/>
          <w:szCs w:val="20"/>
          <w:lang w:val="en-US" w:eastAsia="tr-TR"/>
        </w:rPr>
        <w:t>.). Macmillan.</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von der Lippe, T. L. (Ed.). (2016). </w:t>
      </w:r>
      <w:r w:rsidRPr="00387287">
        <w:rPr>
          <w:rFonts w:eastAsia="Times New Roman" w:cstheme="minorHAnsi"/>
          <w:i/>
          <w:color w:val="111111"/>
          <w:sz w:val="20"/>
          <w:szCs w:val="20"/>
          <w:lang w:val="en-US" w:eastAsia="tr-TR"/>
        </w:rPr>
        <w:t>Student affairs for academic administrators</w:t>
      </w:r>
      <w:r w:rsidRPr="00387287">
        <w:rPr>
          <w:rFonts w:eastAsia="Times New Roman" w:cstheme="minorHAnsi"/>
          <w:color w:val="111111"/>
          <w:sz w:val="20"/>
          <w:szCs w:val="20"/>
          <w:lang w:val="en-US" w:eastAsia="tr-TR"/>
        </w:rPr>
        <w:t>. Stylus Publishing; ACPA Books.</w:t>
      </w:r>
    </w:p>
    <w:p w:rsidR="00387287" w:rsidRPr="00387287" w:rsidRDefault="00387287" w:rsidP="00387287">
      <w:pPr>
        <w:spacing w:after="0" w:line="240" w:lineRule="auto"/>
        <w:jc w:val="both"/>
        <w:rPr>
          <w:rFonts w:eastAsia="Times New Roman" w:cstheme="minorHAnsi"/>
          <w:b/>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Kearney, D. J., &amp; Simpson, T. L. (2020). </w:t>
      </w:r>
      <w:r w:rsidRPr="00387287">
        <w:rPr>
          <w:rFonts w:eastAsia="Times New Roman" w:cstheme="minorHAnsi"/>
          <w:i/>
          <w:color w:val="111111"/>
          <w:sz w:val="20"/>
          <w:szCs w:val="20"/>
          <w:lang w:val="en-US" w:eastAsia="tr-TR"/>
        </w:rPr>
        <w:t>Concise guides on trauma care. Mindfulness-based interventions for trauma and its consequences</w:t>
      </w:r>
      <w:r w:rsidRPr="00387287">
        <w:rPr>
          <w:rFonts w:eastAsia="Times New Roman" w:cstheme="minorHAnsi"/>
          <w:color w:val="111111"/>
          <w:sz w:val="20"/>
          <w:szCs w:val="20"/>
          <w:lang w:val="en-US" w:eastAsia="tr-TR"/>
        </w:rPr>
        <w:t>. American Psychological Association. https://doi.org/10.1037/0000154-000</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Florian, L. (Ed.). (2014). </w:t>
      </w:r>
      <w:r w:rsidRPr="00387287">
        <w:rPr>
          <w:rFonts w:eastAsia="Times New Roman" w:cstheme="minorHAnsi"/>
          <w:i/>
          <w:color w:val="111111"/>
          <w:sz w:val="20"/>
          <w:szCs w:val="20"/>
          <w:lang w:val="en-US" w:eastAsia="tr-TR"/>
        </w:rPr>
        <w:t>The SAGE handbook of special education</w:t>
      </w:r>
      <w:r w:rsidRPr="00387287">
        <w:rPr>
          <w:rFonts w:eastAsia="Times New Roman" w:cstheme="minorHAnsi"/>
          <w:color w:val="111111"/>
          <w:sz w:val="20"/>
          <w:szCs w:val="20"/>
          <w:lang w:val="en-US" w:eastAsia="tr-TR"/>
        </w:rPr>
        <w:t xml:space="preserve"> (2nd ed., Vol. 1). SAGE.</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American Psychiatric Association. (2013). </w:t>
      </w:r>
      <w:r w:rsidRPr="00387287">
        <w:rPr>
          <w:rFonts w:eastAsia="Times New Roman" w:cstheme="minorHAnsi"/>
          <w:i/>
          <w:color w:val="111111"/>
          <w:sz w:val="20"/>
          <w:szCs w:val="20"/>
          <w:lang w:val="en-US" w:eastAsia="tr-TR"/>
        </w:rPr>
        <w:t>Diagnostic and statistical manual of mental disorders</w:t>
      </w:r>
      <w:r w:rsidRPr="00387287">
        <w:rPr>
          <w:rFonts w:eastAsia="Times New Roman" w:cstheme="minorHAnsi"/>
          <w:color w:val="111111"/>
          <w:sz w:val="20"/>
          <w:szCs w:val="20"/>
          <w:lang w:val="en-US" w:eastAsia="tr-TR"/>
        </w:rPr>
        <w:t xml:space="preserve"> (5th </w:t>
      </w:r>
      <w:proofErr w:type="gramStart"/>
      <w:r w:rsidRPr="00387287">
        <w:rPr>
          <w:rFonts w:eastAsia="Times New Roman" w:cstheme="minorHAnsi"/>
          <w:color w:val="111111"/>
          <w:sz w:val="20"/>
          <w:szCs w:val="20"/>
          <w:lang w:val="en-US" w:eastAsia="tr-TR"/>
        </w:rPr>
        <w:t>ed</w:t>
      </w:r>
      <w:proofErr w:type="gramEnd"/>
      <w:r w:rsidRPr="00387287">
        <w:rPr>
          <w:rFonts w:eastAsia="Times New Roman" w:cstheme="minorHAnsi"/>
          <w:color w:val="111111"/>
          <w:sz w:val="20"/>
          <w:szCs w:val="20"/>
          <w:lang w:val="en-US" w:eastAsia="tr-TR"/>
        </w:rPr>
        <w:t>.). https://doi.org/10.1176/appi.books.9780890425596.744053</w:t>
      </w:r>
    </w:p>
    <w:p w:rsidR="00387287" w:rsidRPr="00387287" w:rsidRDefault="00387287" w:rsidP="00387287">
      <w:pPr>
        <w:spacing w:after="0" w:line="240" w:lineRule="auto"/>
        <w:jc w:val="both"/>
        <w:rPr>
          <w:rFonts w:eastAsia="Times New Roman" w:cstheme="minorHAnsi"/>
          <w:i/>
          <w:iCs/>
          <w:color w:val="111111"/>
          <w:sz w:val="20"/>
          <w:szCs w:val="20"/>
          <w:lang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Book Chapter:</w:t>
      </w:r>
    </w:p>
    <w:p w:rsidR="00387287" w:rsidRPr="00387287" w:rsidRDefault="00387287" w:rsidP="00387287">
      <w:pPr>
        <w:spacing w:after="0" w:line="240" w:lineRule="auto"/>
        <w:jc w:val="both"/>
        <w:rPr>
          <w:rFonts w:eastAsia="Times New Roman" w:cstheme="minorHAnsi"/>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iCs/>
          <w:color w:val="111111"/>
          <w:sz w:val="20"/>
          <w:szCs w:val="20"/>
          <w:lang w:val="en-US" w:eastAsia="tr-TR"/>
        </w:rPr>
      </w:pPr>
      <w:r w:rsidRPr="00387287">
        <w:rPr>
          <w:rFonts w:eastAsia="Times New Roman" w:cstheme="minorHAnsi"/>
          <w:b/>
          <w:i/>
          <w:iCs/>
          <w:color w:val="111111"/>
          <w:sz w:val="20"/>
          <w:szCs w:val="20"/>
          <w:highlight w:val="lightGray"/>
          <w:lang w:val="en-US" w:eastAsia="tr-TR"/>
        </w:rPr>
        <w:t>Format:</w:t>
      </w:r>
      <w:r w:rsidRPr="00387287">
        <w:rPr>
          <w:rFonts w:eastAsia="Times New Roman" w:cstheme="minorHAnsi"/>
          <w:i/>
          <w:iCs/>
          <w:color w:val="111111"/>
          <w:sz w:val="20"/>
          <w:szCs w:val="20"/>
          <w:highlight w:val="lightGray"/>
          <w:lang w:val="en-US" w:eastAsia="tr-TR"/>
        </w:rPr>
        <w:t xml:space="preserve"> </w:t>
      </w:r>
      <w:r w:rsidRPr="00387287">
        <w:rPr>
          <w:rFonts w:eastAsia="Times New Roman" w:cstheme="minorHAnsi"/>
          <w:iCs/>
          <w:color w:val="111111"/>
          <w:sz w:val="20"/>
          <w:szCs w:val="20"/>
          <w:highlight w:val="lightGray"/>
          <w:lang w:val="en-US" w:eastAsia="tr-TR"/>
        </w:rPr>
        <w:t xml:space="preserve">Lastname, A. (year). Title of the chapter. In B. Lastname, C. Lastname &amp; D. Lastname (Eds.), </w:t>
      </w:r>
      <w:r w:rsidRPr="00387287">
        <w:rPr>
          <w:rFonts w:eastAsia="Times New Roman" w:cstheme="minorHAnsi"/>
          <w:i/>
          <w:iCs/>
          <w:color w:val="111111"/>
          <w:sz w:val="20"/>
          <w:szCs w:val="20"/>
          <w:highlight w:val="lightGray"/>
          <w:lang w:val="en-US" w:eastAsia="tr-TR"/>
        </w:rPr>
        <w:t xml:space="preserve">Title of the book </w:t>
      </w:r>
      <w:r w:rsidRPr="00387287">
        <w:rPr>
          <w:rFonts w:eastAsia="Times New Roman" w:cstheme="minorHAnsi"/>
          <w:iCs/>
          <w:color w:val="111111"/>
          <w:sz w:val="20"/>
          <w:szCs w:val="20"/>
          <w:highlight w:val="lightGray"/>
          <w:lang w:val="en-US" w:eastAsia="tr-TR"/>
        </w:rPr>
        <w:t xml:space="preserve">(Volume, pp. First page–Last page). Publisher. </w:t>
      </w:r>
      <w:proofErr w:type="gramStart"/>
      <w:r w:rsidRPr="00387287">
        <w:rPr>
          <w:rFonts w:eastAsia="Times New Roman" w:cstheme="minorHAnsi"/>
          <w:iCs/>
          <w:color w:val="111111"/>
          <w:sz w:val="20"/>
          <w:szCs w:val="20"/>
          <w:highlight w:val="lightGray"/>
          <w:lang w:val="en-US" w:eastAsia="tr-TR"/>
        </w:rPr>
        <w:t>doi</w:t>
      </w:r>
      <w:proofErr w:type="gramEnd"/>
    </w:p>
    <w:p w:rsidR="00387287" w:rsidRPr="00387287" w:rsidRDefault="00387287" w:rsidP="00387287">
      <w:pPr>
        <w:spacing w:after="0" w:line="240" w:lineRule="auto"/>
        <w:jc w:val="both"/>
        <w:rPr>
          <w:rFonts w:eastAsia="Times New Roman" w:cstheme="minorHAnsi"/>
          <w:i/>
          <w:iCs/>
          <w:color w:val="111111"/>
          <w:sz w:val="20"/>
          <w:szCs w:val="20"/>
          <w:lang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Bergquist, J. M. (1992). German Americans. In J. D. Buenker &amp; L. A. Ratner (Eds.), </w:t>
      </w:r>
      <w:r w:rsidRPr="00387287">
        <w:rPr>
          <w:rFonts w:eastAsia="Times New Roman" w:cstheme="minorHAnsi"/>
          <w:i/>
          <w:color w:val="111111"/>
          <w:sz w:val="20"/>
          <w:szCs w:val="20"/>
          <w:lang w:val="en-US" w:eastAsia="tr-TR"/>
        </w:rPr>
        <w:t>Multiculturalism in the United States: A comparative guide to acculturation and ethnicity</w:t>
      </w:r>
      <w:r w:rsidRPr="00387287">
        <w:rPr>
          <w:rFonts w:eastAsia="Times New Roman" w:cstheme="minorHAnsi"/>
          <w:color w:val="111111"/>
          <w:sz w:val="20"/>
          <w:szCs w:val="20"/>
          <w:lang w:val="en-US" w:eastAsia="tr-TR"/>
        </w:rPr>
        <w:t xml:space="preserve"> (Vol. 3, pp. 53–76). Greenwood.</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Belsey, C. (2006). Poststructuralism. In S. Malpas &amp; P. Wake (Eds.), </w:t>
      </w:r>
      <w:r w:rsidRPr="00387287">
        <w:rPr>
          <w:rFonts w:eastAsia="Times New Roman" w:cstheme="minorHAnsi"/>
          <w:i/>
          <w:color w:val="111111"/>
          <w:sz w:val="20"/>
          <w:szCs w:val="20"/>
          <w:lang w:val="en-US" w:eastAsia="tr-TR"/>
        </w:rPr>
        <w:t>The Routledge companion to critical theory</w:t>
      </w:r>
      <w:r w:rsidRPr="00387287">
        <w:rPr>
          <w:rFonts w:eastAsia="Times New Roman" w:cstheme="minorHAnsi"/>
          <w:color w:val="111111"/>
          <w:sz w:val="20"/>
          <w:szCs w:val="20"/>
          <w:lang w:val="en-US" w:eastAsia="tr-TR"/>
        </w:rPr>
        <w:t xml:space="preserve"> (pp. 51–61). Routledge.</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Baker, F. M., &amp; Lightfoot, O. B. (1993). Psychiatric care of ethnic elders. In A. C. </w:t>
      </w:r>
      <w:proofErr w:type="gramStart"/>
      <w:r w:rsidRPr="00387287">
        <w:rPr>
          <w:rFonts w:eastAsia="Times New Roman" w:cstheme="minorHAnsi"/>
          <w:color w:val="111111"/>
          <w:sz w:val="20"/>
          <w:szCs w:val="20"/>
          <w:lang w:val="en-US" w:eastAsia="tr-TR"/>
        </w:rPr>
        <w:t>Gaw</w:t>
      </w:r>
      <w:proofErr w:type="gramEnd"/>
      <w:r w:rsidRPr="00387287">
        <w:rPr>
          <w:rFonts w:eastAsia="Times New Roman" w:cstheme="minorHAnsi"/>
          <w:color w:val="111111"/>
          <w:sz w:val="20"/>
          <w:szCs w:val="20"/>
          <w:lang w:val="en-US" w:eastAsia="tr-TR"/>
        </w:rPr>
        <w:t xml:space="preserve"> (Ed.), </w:t>
      </w:r>
      <w:r w:rsidRPr="00387287">
        <w:rPr>
          <w:rFonts w:eastAsia="Times New Roman" w:cstheme="minorHAnsi"/>
          <w:i/>
          <w:color w:val="111111"/>
          <w:sz w:val="20"/>
          <w:szCs w:val="20"/>
          <w:lang w:val="en-US" w:eastAsia="tr-TR"/>
        </w:rPr>
        <w:t>Culture, ethnicity, and mental illness</w:t>
      </w:r>
      <w:r w:rsidRPr="00387287">
        <w:rPr>
          <w:rFonts w:eastAsia="Times New Roman" w:cstheme="minorHAnsi"/>
          <w:color w:val="111111"/>
          <w:sz w:val="20"/>
          <w:szCs w:val="20"/>
          <w:lang w:val="en-US" w:eastAsia="tr-TR"/>
        </w:rPr>
        <w:t xml:space="preserve"> (pp. 517–552). American Psychiatric Press.</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Scott, D. (2005). Colonial governmentality. In J. X. Inda (Ed.), </w:t>
      </w:r>
      <w:r w:rsidRPr="00387287">
        <w:rPr>
          <w:rFonts w:eastAsia="Times New Roman" w:cstheme="minorHAnsi"/>
          <w:i/>
          <w:color w:val="111111"/>
          <w:sz w:val="20"/>
          <w:szCs w:val="20"/>
          <w:lang w:val="en-US" w:eastAsia="tr-TR"/>
        </w:rPr>
        <w:t>Anthropologies of modernity</w:t>
      </w:r>
      <w:r w:rsidRPr="00387287">
        <w:rPr>
          <w:rFonts w:eastAsia="Times New Roman" w:cstheme="minorHAnsi"/>
          <w:color w:val="111111"/>
          <w:sz w:val="20"/>
          <w:szCs w:val="20"/>
          <w:lang w:val="en-US" w:eastAsia="tr-TR"/>
        </w:rPr>
        <w:t xml:space="preserve"> (pp. 21–49). Wiley. http://www3.interscience.wiley.com/cgi-bin/bookhome/117909832</w:t>
      </w:r>
    </w:p>
    <w:p w:rsidR="00387287" w:rsidRPr="00387287" w:rsidRDefault="00387287" w:rsidP="00387287">
      <w:pPr>
        <w:spacing w:after="0" w:line="240" w:lineRule="auto"/>
        <w:jc w:val="both"/>
        <w:rPr>
          <w:rFonts w:eastAsia="Times New Roman" w:cstheme="minorHAnsi"/>
          <w:color w:val="111111"/>
          <w:sz w:val="20"/>
          <w:szCs w:val="20"/>
          <w:lang w:eastAsia="tr-TR"/>
        </w:rPr>
      </w:pPr>
      <w:r w:rsidRPr="00387287">
        <w:rPr>
          <w:rFonts w:eastAsia="Times New Roman" w:cstheme="minorHAnsi"/>
          <w:color w:val="111111"/>
          <w:sz w:val="20"/>
          <w:szCs w:val="20"/>
          <w:lang w:eastAsia="tr-TR"/>
        </w:rPr>
        <w:t> </w:t>
      </w:r>
    </w:p>
    <w:p w:rsidR="00387287" w:rsidRPr="00387287" w:rsidRDefault="00387287" w:rsidP="00387287">
      <w:pPr>
        <w:spacing w:after="0" w:line="240" w:lineRule="auto"/>
        <w:jc w:val="both"/>
        <w:rPr>
          <w:rFonts w:eastAsia="Times New Roman" w:cstheme="minorHAnsi"/>
          <w:b/>
          <w:iCs/>
          <w:color w:val="111111"/>
          <w:sz w:val="20"/>
          <w:szCs w:val="20"/>
          <w:lang w:val="en-US" w:eastAsia="tr-TR"/>
        </w:rPr>
      </w:pPr>
      <w:r w:rsidRPr="00387287">
        <w:rPr>
          <w:rFonts w:eastAsia="Times New Roman" w:cstheme="minorHAnsi"/>
          <w:b/>
          <w:iCs/>
          <w:color w:val="111111"/>
          <w:sz w:val="20"/>
          <w:szCs w:val="20"/>
          <w:highlight w:val="lightGray"/>
          <w:lang w:val="en-US" w:eastAsia="tr-TR"/>
        </w:rPr>
        <w:t>Conference/Symposium paper</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pStyle w:val="ListeParagraf"/>
        <w:numPr>
          <w:ilvl w:val="0"/>
          <w:numId w:val="3"/>
        </w:numPr>
        <w:spacing w:after="0" w:line="240" w:lineRule="auto"/>
        <w:ind w:left="284" w:hanging="284"/>
        <w:jc w:val="both"/>
        <w:rPr>
          <w:rFonts w:eastAsia="Times New Roman" w:cstheme="minorHAnsi"/>
          <w:i/>
          <w:iCs/>
          <w:color w:val="111111"/>
          <w:sz w:val="20"/>
          <w:szCs w:val="20"/>
          <w:lang w:val="en-US" w:eastAsia="tr-TR"/>
        </w:rPr>
      </w:pPr>
      <w:r w:rsidRPr="00387287">
        <w:rPr>
          <w:rFonts w:eastAsia="Times New Roman" w:cstheme="minorHAnsi"/>
          <w:i/>
          <w:iCs/>
          <w:color w:val="111111"/>
          <w:sz w:val="20"/>
          <w:szCs w:val="20"/>
          <w:lang w:val="en-US" w:eastAsia="tr-TR"/>
        </w:rPr>
        <w:t>Provide the names of the presenters in the author element of the reference.</w:t>
      </w:r>
    </w:p>
    <w:p w:rsidR="00387287" w:rsidRPr="00387287" w:rsidRDefault="00387287" w:rsidP="00387287">
      <w:pPr>
        <w:pStyle w:val="ListeParagraf"/>
        <w:numPr>
          <w:ilvl w:val="0"/>
          <w:numId w:val="3"/>
        </w:numPr>
        <w:spacing w:after="0" w:line="240" w:lineRule="auto"/>
        <w:ind w:left="284" w:hanging="284"/>
        <w:jc w:val="both"/>
        <w:rPr>
          <w:rFonts w:eastAsia="Times New Roman" w:cstheme="minorHAnsi"/>
          <w:i/>
          <w:iCs/>
          <w:color w:val="111111"/>
          <w:sz w:val="20"/>
          <w:szCs w:val="20"/>
          <w:lang w:val="en-US" w:eastAsia="tr-TR"/>
        </w:rPr>
      </w:pPr>
      <w:r w:rsidRPr="00387287">
        <w:rPr>
          <w:rFonts w:eastAsia="Times New Roman" w:cstheme="minorHAnsi"/>
          <w:i/>
          <w:iCs/>
          <w:color w:val="111111"/>
          <w:sz w:val="20"/>
          <w:szCs w:val="20"/>
          <w:lang w:val="en-US" w:eastAsia="tr-TR"/>
        </w:rPr>
        <w:t>Provide the full dates of the conference in the date element of the reference.</w:t>
      </w:r>
    </w:p>
    <w:p w:rsidR="00387287" w:rsidRPr="00387287" w:rsidRDefault="00387287" w:rsidP="00387287">
      <w:pPr>
        <w:pStyle w:val="ListeParagraf"/>
        <w:numPr>
          <w:ilvl w:val="0"/>
          <w:numId w:val="3"/>
        </w:numPr>
        <w:spacing w:after="0" w:line="240" w:lineRule="auto"/>
        <w:ind w:left="284" w:hanging="284"/>
        <w:jc w:val="both"/>
        <w:rPr>
          <w:rFonts w:eastAsia="Times New Roman" w:cstheme="minorHAnsi"/>
          <w:i/>
          <w:iCs/>
          <w:color w:val="111111"/>
          <w:sz w:val="20"/>
          <w:szCs w:val="20"/>
          <w:lang w:val="en-US" w:eastAsia="tr-TR"/>
        </w:rPr>
      </w:pPr>
      <w:r w:rsidRPr="00387287">
        <w:rPr>
          <w:rFonts w:eastAsia="Times New Roman" w:cstheme="minorHAnsi"/>
          <w:i/>
          <w:iCs/>
          <w:color w:val="111111"/>
          <w:sz w:val="20"/>
          <w:szCs w:val="20"/>
          <w:lang w:val="en-US" w:eastAsia="tr-TR"/>
        </w:rPr>
        <w:t>Describe the presentation in square brackets after the title. The description is flexible (e.g., “[Conference session],” “[Paper presentation],” “[Poster session],” “[Keynote address]”).</w:t>
      </w:r>
    </w:p>
    <w:p w:rsidR="00387287" w:rsidRPr="00387287" w:rsidRDefault="00387287" w:rsidP="00387287">
      <w:pPr>
        <w:pStyle w:val="ListeParagraf"/>
        <w:numPr>
          <w:ilvl w:val="0"/>
          <w:numId w:val="3"/>
        </w:numPr>
        <w:spacing w:after="0" w:line="240" w:lineRule="auto"/>
        <w:ind w:left="284" w:hanging="284"/>
        <w:jc w:val="both"/>
        <w:rPr>
          <w:rFonts w:eastAsia="Times New Roman" w:cstheme="minorHAnsi"/>
          <w:i/>
          <w:iCs/>
          <w:color w:val="111111"/>
          <w:sz w:val="20"/>
          <w:szCs w:val="20"/>
          <w:lang w:val="en-US" w:eastAsia="tr-TR"/>
        </w:rPr>
      </w:pPr>
      <w:r w:rsidRPr="00387287">
        <w:rPr>
          <w:rFonts w:eastAsia="Times New Roman" w:cstheme="minorHAnsi"/>
          <w:i/>
          <w:iCs/>
          <w:color w:val="111111"/>
          <w:sz w:val="20"/>
          <w:szCs w:val="20"/>
          <w:lang w:val="en-US" w:eastAsia="tr-TR"/>
        </w:rPr>
        <w:t>Provide the name of the conference or meeting and its location in the source element of the reference.</w:t>
      </w:r>
    </w:p>
    <w:p w:rsidR="00387287" w:rsidRPr="00387287" w:rsidRDefault="00387287" w:rsidP="00387287">
      <w:pPr>
        <w:pStyle w:val="ListeParagraf"/>
        <w:numPr>
          <w:ilvl w:val="0"/>
          <w:numId w:val="3"/>
        </w:numPr>
        <w:spacing w:after="0" w:line="240" w:lineRule="auto"/>
        <w:ind w:left="284" w:hanging="284"/>
        <w:jc w:val="both"/>
        <w:rPr>
          <w:rFonts w:eastAsia="Times New Roman" w:cstheme="minorHAnsi"/>
          <w:i/>
          <w:iCs/>
          <w:color w:val="111111"/>
          <w:sz w:val="20"/>
          <w:szCs w:val="20"/>
          <w:lang w:val="en-US" w:eastAsia="tr-TR"/>
        </w:rPr>
      </w:pPr>
      <w:r w:rsidRPr="00387287">
        <w:rPr>
          <w:rFonts w:eastAsia="Times New Roman" w:cstheme="minorHAnsi"/>
          <w:i/>
          <w:iCs/>
          <w:color w:val="111111"/>
          <w:sz w:val="20"/>
          <w:szCs w:val="20"/>
          <w:lang w:val="en-US" w:eastAsia="tr-TR"/>
        </w:rPr>
        <w:t>To cite only the abstract of a conference presentation, include the word “abstract” as part of the bracketed description (e.g., “[Conference presentation abstract]”).</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Conference/Symposium paper, keynote address, poster presentation, etc. (unpublished)</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Whipple, S. (2018, March 6-9). </w:t>
      </w:r>
      <w:r w:rsidRPr="00387287">
        <w:rPr>
          <w:rFonts w:eastAsia="Times New Roman" w:cstheme="minorHAnsi"/>
          <w:i/>
          <w:iCs/>
          <w:color w:val="111111"/>
          <w:sz w:val="20"/>
          <w:szCs w:val="20"/>
          <w:lang w:val="en-US" w:eastAsia="tr-TR"/>
        </w:rPr>
        <w:t>Control beliefs as a moderator of stress on anxiety</w:t>
      </w:r>
      <w:r w:rsidRPr="00387287">
        <w:rPr>
          <w:rFonts w:eastAsia="Times New Roman" w:cstheme="minorHAnsi"/>
          <w:iCs/>
          <w:color w:val="111111"/>
          <w:sz w:val="20"/>
          <w:szCs w:val="20"/>
          <w:lang w:val="en-US" w:eastAsia="tr-TR"/>
        </w:rPr>
        <w:t xml:space="preserve"> [Conference presentation]. Southeastern Psychological Association 64th Annual Meeting, Charleston, SC, United States.</w:t>
      </w: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Evans, A. C., Jr., Garbarino, J., Bocanegra, E., Kinscherff, R. T., &amp; Márquez-Greene, N. (2019, August 8–11). </w:t>
      </w:r>
      <w:r w:rsidRPr="00387287">
        <w:rPr>
          <w:rFonts w:eastAsia="Times New Roman" w:cstheme="minorHAnsi"/>
          <w:i/>
          <w:iCs/>
          <w:color w:val="111111"/>
          <w:sz w:val="20"/>
          <w:szCs w:val="20"/>
          <w:lang w:val="en-US" w:eastAsia="tr-TR"/>
        </w:rPr>
        <w:t>Gun violence: An event on the power of community</w:t>
      </w:r>
      <w:r w:rsidRPr="00387287">
        <w:rPr>
          <w:rFonts w:eastAsia="Times New Roman" w:cstheme="minorHAnsi"/>
          <w:iCs/>
          <w:color w:val="111111"/>
          <w:sz w:val="20"/>
          <w:szCs w:val="20"/>
          <w:lang w:val="en-US" w:eastAsia="tr-TR"/>
        </w:rPr>
        <w:t xml:space="preserve"> [Conference presentation]. APA 2019 Convention, Chicago, IL, United States. https://convention.apa.org/2019-video</w:t>
      </w: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Cacioppo, S. (2019, April 25–28). </w:t>
      </w:r>
      <w:r w:rsidRPr="00387287">
        <w:rPr>
          <w:rFonts w:eastAsia="Times New Roman" w:cstheme="minorHAnsi"/>
          <w:i/>
          <w:iCs/>
          <w:color w:val="111111"/>
          <w:sz w:val="20"/>
          <w:szCs w:val="20"/>
          <w:lang w:val="en-US" w:eastAsia="tr-TR"/>
        </w:rPr>
        <w:t>Evolutionary theory of social connections: Past, present, and future</w:t>
      </w:r>
      <w:r w:rsidRPr="00387287">
        <w:rPr>
          <w:rFonts w:eastAsia="Times New Roman" w:cstheme="minorHAnsi"/>
          <w:iCs/>
          <w:color w:val="111111"/>
          <w:sz w:val="20"/>
          <w:szCs w:val="20"/>
          <w:lang w:val="en-US" w:eastAsia="tr-TR"/>
        </w:rPr>
        <w:t xml:space="preserve"> [Conference presentation abstract]. Ninety-ninth annual convention of the Western Psychological Association, Pasadena, CA, United States. https://westernpsych.org/wp-content/uploads/2019/04/WPA-Program-2019-Final-2.pdf.</w:t>
      </w:r>
    </w:p>
    <w:p w:rsidR="00387287" w:rsidRPr="00387287" w:rsidRDefault="00387287" w:rsidP="00387287">
      <w:pPr>
        <w:spacing w:after="0" w:line="240" w:lineRule="auto"/>
        <w:jc w:val="both"/>
        <w:rPr>
          <w:rFonts w:eastAsia="Times New Roman" w:cstheme="minorHAnsi"/>
          <w:b/>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b/>
          <w:i/>
          <w:color w:val="111111"/>
          <w:sz w:val="20"/>
          <w:szCs w:val="20"/>
          <w:lang w:val="en-US" w:eastAsia="tr-TR"/>
        </w:rPr>
      </w:pPr>
      <w:r w:rsidRPr="00387287">
        <w:rPr>
          <w:rFonts w:eastAsia="Times New Roman" w:cstheme="minorHAnsi"/>
          <w:b/>
          <w:i/>
          <w:color w:val="111111"/>
          <w:sz w:val="20"/>
          <w:szCs w:val="20"/>
          <w:highlight w:val="lightGray"/>
          <w:lang w:val="en-US" w:eastAsia="tr-TR"/>
        </w:rPr>
        <w:t>Conference paper in Proceedings (published as a book)</w:t>
      </w:r>
    </w:p>
    <w:p w:rsidR="00387287" w:rsidRPr="00387287" w:rsidRDefault="00387287" w:rsidP="00387287">
      <w:pPr>
        <w:spacing w:after="0" w:line="240" w:lineRule="auto"/>
        <w:ind w:left="284" w:hanging="284"/>
        <w:jc w:val="both"/>
        <w:rPr>
          <w:rFonts w:eastAsia="Times New Roman" w:cstheme="minorHAnsi"/>
          <w:b/>
          <w: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Cismas, S. C. (2010). Educating academic writing skills in engineering. In P. Dondon &amp; O. Martin (Eds.), </w:t>
      </w:r>
      <w:r w:rsidRPr="00387287">
        <w:rPr>
          <w:rFonts w:eastAsia="Times New Roman" w:cstheme="minorHAnsi"/>
          <w:i/>
          <w:color w:val="111111"/>
          <w:sz w:val="20"/>
          <w:szCs w:val="20"/>
          <w:lang w:val="en-US" w:eastAsia="tr-TR"/>
        </w:rPr>
        <w:t>Latest trends on engineering education</w:t>
      </w:r>
      <w:r w:rsidRPr="00387287">
        <w:rPr>
          <w:rFonts w:eastAsia="Times New Roman" w:cstheme="minorHAnsi"/>
          <w:color w:val="111111"/>
          <w:sz w:val="20"/>
          <w:szCs w:val="20"/>
          <w:lang w:val="en-US" w:eastAsia="tr-TR"/>
        </w:rPr>
        <w:t xml:space="preserve"> (pp. 225–247). WSEAS Press.</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Kushilevitz, E., &amp; Malkin, T. (Eds.). (2016). </w:t>
      </w:r>
      <w:r w:rsidRPr="00387287">
        <w:rPr>
          <w:rFonts w:eastAsia="Times New Roman" w:cstheme="minorHAnsi"/>
          <w:i/>
          <w:color w:val="111111"/>
          <w:sz w:val="20"/>
          <w:szCs w:val="20"/>
          <w:lang w:val="en-US" w:eastAsia="tr-TR"/>
        </w:rPr>
        <w:t>Lecture notes in computer science: Vol. 9562. Theory of cryptography</w:t>
      </w:r>
      <w:r w:rsidRPr="00387287">
        <w:rPr>
          <w:rFonts w:eastAsia="Times New Roman" w:cstheme="minorHAnsi"/>
          <w:color w:val="111111"/>
          <w:sz w:val="20"/>
          <w:szCs w:val="20"/>
          <w:lang w:val="en-US" w:eastAsia="tr-TR"/>
        </w:rPr>
        <w:t>. Springer. https://doi.org/10.1007/978-3-662-49096-9.</w:t>
      </w: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lastRenderedPageBreak/>
        <w:t>Conference paper in Proceedings (published as a journal issue)</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Chaudhuri, S., &amp; Biswas, A. (2017). External terms-of-trade and labor market imperfections in developing countries. </w:t>
      </w:r>
      <w:r w:rsidRPr="00387287">
        <w:rPr>
          <w:rFonts w:eastAsia="Times New Roman" w:cstheme="minorHAnsi"/>
          <w:i/>
          <w:iCs/>
          <w:color w:val="111111"/>
          <w:sz w:val="20"/>
          <w:szCs w:val="20"/>
          <w:lang w:val="en-US" w:eastAsia="tr-TR"/>
        </w:rPr>
        <w:t>Proceedings of the Academy of Economics and Economic Education</w:t>
      </w:r>
      <w:r w:rsidRPr="00387287">
        <w:rPr>
          <w:rFonts w:eastAsia="Times New Roman" w:cstheme="minorHAnsi"/>
          <w:iCs/>
          <w:color w:val="111111"/>
          <w:sz w:val="20"/>
          <w:szCs w:val="20"/>
          <w:lang w:val="en-US" w:eastAsia="tr-TR"/>
        </w:rPr>
        <w:t xml:space="preserve">, </w:t>
      </w:r>
      <w:r w:rsidRPr="00387287">
        <w:rPr>
          <w:rFonts w:eastAsia="Times New Roman" w:cstheme="minorHAnsi"/>
          <w:i/>
          <w:iCs/>
          <w:color w:val="111111"/>
          <w:sz w:val="20"/>
          <w:szCs w:val="20"/>
          <w:lang w:val="en-US" w:eastAsia="tr-TR"/>
        </w:rPr>
        <w:t>20</w:t>
      </w:r>
      <w:r w:rsidRPr="00387287">
        <w:rPr>
          <w:rFonts w:eastAsia="Times New Roman" w:cstheme="minorHAnsi"/>
          <w:iCs/>
          <w:color w:val="111111"/>
          <w:sz w:val="20"/>
          <w:szCs w:val="20"/>
          <w:lang w:val="en-US" w:eastAsia="tr-TR"/>
        </w:rPr>
        <w:t>(1), 11-16. https://search-proquest-com.elibrary.jcu.edu.au/docview/1928612180?accountid=16285</w:t>
      </w: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Duckworth, A. L., Quirk, A., Gallop, R., Hoyle, R. H., Kelly, D. R., &amp; Matthews, M. D. (2019). Cognitive and </w:t>
      </w:r>
      <w:proofErr w:type="spellStart"/>
      <w:r w:rsidRPr="00387287">
        <w:rPr>
          <w:rFonts w:eastAsia="Times New Roman" w:cstheme="minorHAnsi"/>
          <w:iCs/>
          <w:color w:val="111111"/>
          <w:sz w:val="20"/>
          <w:szCs w:val="20"/>
          <w:lang w:val="en-US" w:eastAsia="tr-TR"/>
        </w:rPr>
        <w:t>noncognitive</w:t>
      </w:r>
      <w:proofErr w:type="spellEnd"/>
      <w:r w:rsidRPr="00387287">
        <w:rPr>
          <w:rFonts w:eastAsia="Times New Roman" w:cstheme="minorHAnsi"/>
          <w:iCs/>
          <w:color w:val="111111"/>
          <w:sz w:val="20"/>
          <w:szCs w:val="20"/>
          <w:lang w:val="en-US" w:eastAsia="tr-TR"/>
        </w:rPr>
        <w:t xml:space="preserve"> predictors of success. </w:t>
      </w:r>
      <w:r w:rsidRPr="00387287">
        <w:rPr>
          <w:rFonts w:eastAsia="Times New Roman" w:cstheme="minorHAnsi"/>
          <w:i/>
          <w:iCs/>
          <w:color w:val="111111"/>
          <w:sz w:val="20"/>
          <w:szCs w:val="20"/>
          <w:lang w:val="en-US" w:eastAsia="tr-TR"/>
        </w:rPr>
        <w:t>Proceedings of the National Academy of Sciences, USA</w:t>
      </w:r>
      <w:r w:rsidRPr="00387287">
        <w:rPr>
          <w:rFonts w:eastAsia="Times New Roman" w:cstheme="minorHAnsi"/>
          <w:iCs/>
          <w:color w:val="111111"/>
          <w:sz w:val="20"/>
          <w:szCs w:val="20"/>
          <w:lang w:val="en-US" w:eastAsia="tr-TR"/>
        </w:rPr>
        <w:t xml:space="preserve">, </w:t>
      </w:r>
      <w:r w:rsidRPr="00387287">
        <w:rPr>
          <w:rFonts w:eastAsia="Times New Roman" w:cstheme="minorHAnsi"/>
          <w:i/>
          <w:iCs/>
          <w:color w:val="111111"/>
          <w:sz w:val="20"/>
          <w:szCs w:val="20"/>
          <w:lang w:val="en-US" w:eastAsia="tr-TR"/>
        </w:rPr>
        <w:t>116</w:t>
      </w:r>
      <w:r w:rsidRPr="00387287">
        <w:rPr>
          <w:rFonts w:eastAsia="Times New Roman" w:cstheme="minorHAnsi"/>
          <w:iCs/>
          <w:color w:val="111111"/>
          <w:sz w:val="20"/>
          <w:szCs w:val="20"/>
          <w:lang w:val="en-US" w:eastAsia="tr-TR"/>
        </w:rPr>
        <w:t>(47), 23499–23504. https://doi.org/10.1073/pnas.1910510116</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Published Thesis or Dissertation:</w:t>
      </w:r>
      <w:r w:rsidRPr="00387287">
        <w:rPr>
          <w:rFonts w:eastAsia="Times New Roman" w:cstheme="minorHAnsi"/>
          <w:b/>
          <w:i/>
          <w:iCs/>
          <w:color w:val="111111"/>
          <w:sz w:val="20"/>
          <w:szCs w:val="20"/>
          <w:lang w:val="en-US"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b/>
          <w:i/>
          <w:color w:val="111111"/>
          <w:sz w:val="20"/>
          <w:szCs w:val="20"/>
          <w:highlight w:val="lightGray"/>
          <w:lang w:val="en-US" w:eastAsia="tr-TR"/>
        </w:rPr>
        <w:t>Format:</w:t>
      </w:r>
      <w:r w:rsidRPr="00387287">
        <w:rPr>
          <w:rFonts w:eastAsia="Times New Roman" w:cstheme="minorHAnsi"/>
          <w:color w:val="111111"/>
          <w:sz w:val="20"/>
          <w:szCs w:val="20"/>
          <w:highlight w:val="lightGray"/>
          <w:lang w:val="en-US" w:eastAsia="tr-TR"/>
        </w:rPr>
        <w:t xml:space="preserve"> Lastname, A. A. (year). </w:t>
      </w:r>
      <w:r w:rsidRPr="00387287">
        <w:rPr>
          <w:rFonts w:eastAsia="Times New Roman" w:cstheme="minorHAnsi"/>
          <w:i/>
          <w:color w:val="111111"/>
          <w:sz w:val="20"/>
          <w:szCs w:val="20"/>
          <w:highlight w:val="lightGray"/>
          <w:lang w:val="en-US" w:eastAsia="tr-TR"/>
        </w:rPr>
        <w:t xml:space="preserve">Title of thesis </w:t>
      </w:r>
      <w:r w:rsidRPr="00387287">
        <w:rPr>
          <w:rFonts w:eastAsia="Times New Roman" w:cstheme="minorHAnsi"/>
          <w:color w:val="111111"/>
          <w:sz w:val="20"/>
          <w:szCs w:val="20"/>
          <w:highlight w:val="lightGray"/>
          <w:lang w:val="en-US" w:eastAsia="tr-TR"/>
        </w:rPr>
        <w:t>[Doctoral, Master, or Bachelor’s thesis or dissertation, Name of the Institution]. Name of Repository. www.website.com</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eastAsia="tr-TR"/>
        </w:rPr>
      </w:pPr>
      <w:r w:rsidRPr="00387287">
        <w:rPr>
          <w:rFonts w:eastAsia="Times New Roman" w:cstheme="minorHAnsi"/>
          <w:color w:val="111111"/>
          <w:sz w:val="20"/>
          <w:szCs w:val="20"/>
          <w:lang w:eastAsia="tr-TR"/>
        </w:rPr>
        <w:t xml:space="preserve">Akıncı, H. (2006). </w:t>
      </w:r>
      <w:r w:rsidRPr="00387287">
        <w:rPr>
          <w:rFonts w:eastAsia="Times New Roman" w:cstheme="minorHAnsi"/>
          <w:i/>
          <w:color w:val="111111"/>
          <w:sz w:val="20"/>
          <w:szCs w:val="20"/>
          <w:lang w:eastAsia="tr-TR"/>
        </w:rPr>
        <w:t>Konumsal veri altyapılarının web servisleri ile gerçekleştirilmesi: mevcut durum analizi ve gelecek yönelimlerinin belirlenmesi</w:t>
      </w:r>
      <w:r w:rsidRPr="00387287">
        <w:rPr>
          <w:rFonts w:eastAsia="Times New Roman" w:cstheme="minorHAnsi"/>
          <w:color w:val="111111"/>
          <w:sz w:val="20"/>
          <w:szCs w:val="20"/>
          <w:lang w:eastAsia="tr-TR"/>
        </w:rPr>
        <w:t xml:space="preserve"> [Doktora tezi, Karadeniz Teknik Üniversitesi]. YÖK Ulusal Tez Merkezi.</w:t>
      </w:r>
      <w:r w:rsidRPr="00387287">
        <w:rPr>
          <w:rFonts w:cstheme="minorHAnsi"/>
          <w:sz w:val="20"/>
          <w:szCs w:val="20"/>
        </w:rPr>
        <w:t xml:space="preserve"> </w:t>
      </w:r>
      <w:r w:rsidRPr="00387287">
        <w:rPr>
          <w:rFonts w:eastAsia="Times New Roman" w:cstheme="minorHAnsi"/>
          <w:color w:val="111111"/>
          <w:sz w:val="20"/>
          <w:szCs w:val="20"/>
          <w:lang w:eastAsia="tr-TR"/>
        </w:rPr>
        <w:t>https://tez.yok.gov.tr/UlusalTezMerkezi</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Zambrano-Vazquez, L. (2016). </w:t>
      </w:r>
      <w:r w:rsidRPr="00387287">
        <w:rPr>
          <w:rFonts w:eastAsia="Times New Roman" w:cstheme="minorHAnsi"/>
          <w:i/>
          <w:color w:val="111111"/>
          <w:sz w:val="20"/>
          <w:szCs w:val="20"/>
          <w:lang w:val="en-US" w:eastAsia="tr-TR"/>
        </w:rPr>
        <w:t>The interaction of state and trait worry on response monitoring in those with worry and obsessive-compulsive symptoms</w:t>
      </w:r>
      <w:r w:rsidRPr="00387287">
        <w:rPr>
          <w:rFonts w:eastAsia="Times New Roman" w:cstheme="minorHAnsi"/>
          <w:color w:val="111111"/>
          <w:sz w:val="20"/>
          <w:szCs w:val="20"/>
          <w:lang w:val="en-US" w:eastAsia="tr-TR"/>
        </w:rPr>
        <w:t xml:space="preserve"> [Doctoral dissertation, University of Arizona]. UA Campus Repository. https://repository.arizona.edu/handle/10150/620615</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Kelly, C. B. D. (2018). </w:t>
      </w:r>
      <w:r w:rsidRPr="00387287">
        <w:rPr>
          <w:rFonts w:eastAsia="Times New Roman" w:cstheme="minorHAnsi"/>
          <w:i/>
          <w:color w:val="111111"/>
          <w:sz w:val="20"/>
          <w:szCs w:val="20"/>
          <w:lang w:val="en-US" w:eastAsia="tr-TR"/>
        </w:rPr>
        <w:t>The art of coffee roasting</w:t>
      </w:r>
      <w:r w:rsidRPr="00387287">
        <w:rPr>
          <w:rFonts w:eastAsia="Times New Roman" w:cstheme="minorHAnsi"/>
          <w:color w:val="111111"/>
          <w:sz w:val="20"/>
          <w:szCs w:val="20"/>
          <w:lang w:val="en-US" w:eastAsia="tr-TR"/>
        </w:rPr>
        <w:t xml:space="preserve"> [Doctoral thesis, University of Waikato]. The University of Waikato Research Commons. https://hdl.handle.net/10289/11614</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Kabir, J. M. (2016). </w:t>
      </w:r>
      <w:r w:rsidRPr="00387287">
        <w:rPr>
          <w:rFonts w:eastAsia="Times New Roman" w:cstheme="minorHAnsi"/>
          <w:i/>
          <w:color w:val="111111"/>
          <w:sz w:val="20"/>
          <w:szCs w:val="20"/>
          <w:lang w:val="en-US" w:eastAsia="tr-TR"/>
        </w:rPr>
        <w:t>Factors influencing customer satisfaction at a fast-food hamburger chain: The relationship between customer satisfaction and customer loyalty</w:t>
      </w:r>
      <w:r w:rsidRPr="00387287">
        <w:rPr>
          <w:rFonts w:eastAsia="Times New Roman" w:cstheme="minorHAnsi"/>
          <w:color w:val="111111"/>
          <w:sz w:val="20"/>
          <w:szCs w:val="20"/>
          <w:lang w:val="en-US" w:eastAsia="tr-TR"/>
        </w:rPr>
        <w:t xml:space="preserve"> [PhD dissertation, Wilmington University]. ProQuest Dissertations &amp; Theses Global.</w:t>
      </w: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Report:</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iCs/>
          <w:color w:val="111111"/>
          <w:sz w:val="20"/>
          <w:szCs w:val="20"/>
          <w:lang w:val="en-US" w:eastAsia="tr-TR"/>
        </w:rPr>
      </w:pPr>
      <w:r w:rsidRPr="00387287">
        <w:rPr>
          <w:rFonts w:eastAsia="Times New Roman" w:cstheme="minorHAnsi"/>
          <w:b/>
          <w:i/>
          <w:iCs/>
          <w:color w:val="111111"/>
          <w:sz w:val="20"/>
          <w:szCs w:val="20"/>
          <w:highlight w:val="lightGray"/>
          <w:lang w:val="en-US" w:eastAsia="tr-TR"/>
        </w:rPr>
        <w:t>Format:</w:t>
      </w:r>
      <w:r w:rsidRPr="00387287">
        <w:rPr>
          <w:rFonts w:eastAsia="Times New Roman" w:cstheme="minorHAnsi"/>
          <w:iCs/>
          <w:color w:val="111111"/>
          <w:sz w:val="20"/>
          <w:szCs w:val="20"/>
          <w:highlight w:val="lightGray"/>
          <w:lang w:val="en-US" w:eastAsia="tr-TR"/>
        </w:rPr>
        <w:t xml:space="preserve"> Author. (</w:t>
      </w:r>
      <w:proofErr w:type="gramStart"/>
      <w:r w:rsidRPr="00387287">
        <w:rPr>
          <w:rFonts w:eastAsia="Times New Roman" w:cstheme="minorHAnsi"/>
          <w:iCs/>
          <w:color w:val="111111"/>
          <w:sz w:val="20"/>
          <w:szCs w:val="20"/>
          <w:highlight w:val="lightGray"/>
          <w:lang w:val="en-US" w:eastAsia="tr-TR"/>
        </w:rPr>
        <w:t>year</w:t>
      </w:r>
      <w:proofErr w:type="gramEnd"/>
      <w:r w:rsidRPr="00387287">
        <w:rPr>
          <w:rFonts w:eastAsia="Times New Roman" w:cstheme="minorHAnsi"/>
          <w:iCs/>
          <w:color w:val="111111"/>
          <w:sz w:val="20"/>
          <w:szCs w:val="20"/>
          <w:highlight w:val="lightGray"/>
          <w:lang w:val="en-US" w:eastAsia="tr-TR"/>
        </w:rPr>
        <w:t xml:space="preserve">). </w:t>
      </w:r>
      <w:r w:rsidRPr="00387287">
        <w:rPr>
          <w:rFonts w:eastAsia="Times New Roman" w:cstheme="minorHAnsi"/>
          <w:i/>
          <w:iCs/>
          <w:color w:val="111111"/>
          <w:sz w:val="20"/>
          <w:szCs w:val="20"/>
          <w:highlight w:val="lightGray"/>
          <w:lang w:val="en-US" w:eastAsia="tr-TR"/>
        </w:rPr>
        <w:t>Title of the report in sentence case</w:t>
      </w:r>
      <w:r w:rsidRPr="00387287">
        <w:rPr>
          <w:rFonts w:eastAsia="Times New Roman" w:cstheme="minorHAnsi"/>
          <w:iCs/>
          <w:color w:val="111111"/>
          <w:sz w:val="20"/>
          <w:szCs w:val="20"/>
          <w:highlight w:val="lightGray"/>
          <w:lang w:val="en-US" w:eastAsia="tr-TR"/>
        </w:rPr>
        <w:t xml:space="preserve"> (Number of the Report or Working Paper if available). Publisher if different to author. www.website.com if available</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Hershey Foods Corporation. (2001). </w:t>
      </w:r>
      <w:r w:rsidRPr="00387287">
        <w:rPr>
          <w:rFonts w:eastAsia="Times New Roman" w:cstheme="minorHAnsi"/>
          <w:i/>
          <w:iCs/>
          <w:color w:val="111111"/>
          <w:sz w:val="20"/>
          <w:szCs w:val="20"/>
          <w:lang w:val="en-US" w:eastAsia="tr-TR"/>
        </w:rPr>
        <w:t>2001 Annual report</w:t>
      </w:r>
      <w:r w:rsidRPr="00387287">
        <w:rPr>
          <w:rFonts w:eastAsia="Times New Roman" w:cstheme="minorHAnsi"/>
          <w:iCs/>
          <w:color w:val="111111"/>
          <w:sz w:val="20"/>
          <w:szCs w:val="20"/>
          <w:lang w:val="en-US" w:eastAsia="tr-TR"/>
        </w:rPr>
        <w:t xml:space="preserve"> (Working Paper No. 3). Wiley.</w:t>
      </w: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iCs/>
          <w:color w:val="111111"/>
          <w:sz w:val="20"/>
          <w:szCs w:val="20"/>
          <w:lang w:val="en-US" w:eastAsia="tr-TR"/>
        </w:rPr>
      </w:pPr>
      <w:r w:rsidRPr="00387287">
        <w:rPr>
          <w:rFonts w:eastAsia="Times New Roman" w:cstheme="minorHAnsi"/>
          <w:iCs/>
          <w:color w:val="111111"/>
          <w:sz w:val="20"/>
          <w:szCs w:val="20"/>
          <w:lang w:val="en-US" w:eastAsia="tr-TR"/>
        </w:rPr>
        <w:t xml:space="preserve">Queensland Department of Innovation and Tourism Industry Development. (2016). </w:t>
      </w:r>
      <w:r w:rsidRPr="00387287">
        <w:rPr>
          <w:rFonts w:eastAsia="Times New Roman" w:cstheme="minorHAnsi"/>
          <w:i/>
          <w:iCs/>
          <w:color w:val="111111"/>
          <w:sz w:val="20"/>
          <w:szCs w:val="20"/>
          <w:lang w:val="en-US" w:eastAsia="tr-TR"/>
        </w:rPr>
        <w:t>Advancing tourism 2016</w:t>
      </w:r>
      <w:r w:rsidRPr="00387287">
        <w:rPr>
          <w:rFonts w:eastAsia="Times New Roman" w:cstheme="minorHAnsi"/>
          <w:iCs/>
          <w:color w:val="111111"/>
          <w:sz w:val="20"/>
          <w:szCs w:val="20"/>
          <w:lang w:val="en-US" w:eastAsia="tr-TR"/>
        </w:rPr>
        <w:t>. https://www.publications.qld.gov.au/dataset/advancing-tourism/resource/df997cf7-14fc-47b1-ac99-ddc7f0975967</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r w:rsidRPr="00387287">
        <w:rPr>
          <w:rFonts w:eastAsia="Times New Roman" w:cstheme="minorHAnsi"/>
          <w:b/>
          <w:i/>
          <w:iCs/>
          <w:color w:val="111111"/>
          <w:sz w:val="20"/>
          <w:szCs w:val="20"/>
          <w:highlight w:val="lightGray"/>
          <w:lang w:val="en-US" w:eastAsia="tr-TR"/>
        </w:rPr>
        <w:t>Website:</w:t>
      </w:r>
      <w:r w:rsidRPr="00387287">
        <w:rPr>
          <w:rFonts w:eastAsia="Times New Roman" w:cstheme="minorHAnsi"/>
          <w:b/>
          <w:i/>
          <w:iCs/>
          <w:color w:val="111111"/>
          <w:sz w:val="20"/>
          <w:szCs w:val="20"/>
          <w:lang w:val="en-US" w:eastAsia="tr-TR"/>
        </w:rPr>
        <w:t> </w:t>
      </w:r>
    </w:p>
    <w:p w:rsidR="00387287" w:rsidRPr="00387287" w:rsidRDefault="00387287" w:rsidP="00387287">
      <w:pPr>
        <w:spacing w:after="0" w:line="240" w:lineRule="auto"/>
        <w:jc w:val="both"/>
        <w:rPr>
          <w:rFonts w:eastAsia="Times New Roman" w:cstheme="minorHAnsi"/>
          <w:b/>
          <w:i/>
          <w:iCs/>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b/>
          <w:i/>
          <w:iCs/>
          <w:color w:val="111111"/>
          <w:sz w:val="20"/>
          <w:szCs w:val="20"/>
          <w:highlight w:val="lightGray"/>
          <w:lang w:val="en-US" w:eastAsia="tr-TR"/>
        </w:rPr>
        <w:t xml:space="preserve">Format: </w:t>
      </w:r>
      <w:r w:rsidRPr="00387287">
        <w:rPr>
          <w:rFonts w:eastAsia="Times New Roman" w:cstheme="minorHAnsi"/>
          <w:iCs/>
          <w:color w:val="111111"/>
          <w:sz w:val="20"/>
          <w:szCs w:val="20"/>
          <w:highlight w:val="lightGray"/>
          <w:lang w:val="en-US" w:eastAsia="tr-TR"/>
        </w:rPr>
        <w:t xml:space="preserve">Lastname, A. (year). </w:t>
      </w:r>
      <w:r w:rsidRPr="00387287">
        <w:rPr>
          <w:rFonts w:eastAsia="Times New Roman" w:cstheme="minorHAnsi"/>
          <w:i/>
          <w:iCs/>
          <w:color w:val="111111"/>
          <w:sz w:val="20"/>
          <w:szCs w:val="20"/>
          <w:highlight w:val="lightGray"/>
          <w:lang w:val="en-US" w:eastAsia="tr-TR"/>
        </w:rPr>
        <w:t>Title of the webpage in sentence case</w:t>
      </w:r>
      <w:r w:rsidRPr="00387287">
        <w:rPr>
          <w:rFonts w:eastAsia="Times New Roman" w:cstheme="minorHAnsi"/>
          <w:iCs/>
          <w:color w:val="111111"/>
          <w:sz w:val="20"/>
          <w:szCs w:val="20"/>
          <w:highlight w:val="lightGray"/>
          <w:lang w:val="en-US" w:eastAsia="tr-TR"/>
        </w:rPr>
        <w:t>. Name of the Website in Title Case. www.website.com</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Johnson, A. (2018, May 24). </w:t>
      </w:r>
      <w:r w:rsidRPr="00387287">
        <w:rPr>
          <w:rFonts w:eastAsia="Times New Roman" w:cstheme="minorHAnsi"/>
          <w:i/>
          <w:color w:val="111111"/>
          <w:sz w:val="20"/>
          <w:szCs w:val="20"/>
          <w:lang w:val="en-US" w:eastAsia="tr-TR"/>
        </w:rPr>
        <w:t xml:space="preserve">The promise of </w:t>
      </w:r>
      <w:proofErr w:type="spellStart"/>
      <w:r w:rsidRPr="00387287">
        <w:rPr>
          <w:rFonts w:eastAsia="Times New Roman" w:cstheme="minorHAnsi"/>
          <w:i/>
          <w:color w:val="111111"/>
          <w:sz w:val="20"/>
          <w:szCs w:val="20"/>
          <w:lang w:val="en-US" w:eastAsia="tr-TR"/>
        </w:rPr>
        <w:t>specialised</w:t>
      </w:r>
      <w:proofErr w:type="spellEnd"/>
      <w:r w:rsidRPr="00387287">
        <w:rPr>
          <w:rFonts w:eastAsia="Times New Roman" w:cstheme="minorHAnsi"/>
          <w:i/>
          <w:color w:val="111111"/>
          <w:sz w:val="20"/>
          <w:szCs w:val="20"/>
          <w:lang w:val="en-US" w:eastAsia="tr-TR"/>
        </w:rPr>
        <w:t xml:space="preserve"> early intervention in psychosis services</w:t>
      </w:r>
      <w:r w:rsidRPr="00387287">
        <w:rPr>
          <w:rFonts w:eastAsia="Times New Roman" w:cstheme="minorHAnsi"/>
          <w:color w:val="111111"/>
          <w:sz w:val="20"/>
          <w:szCs w:val="20"/>
          <w:lang w:val="en-US" w:eastAsia="tr-TR"/>
        </w:rPr>
        <w:t>. IEPA. https://iepa.org.au/network-news/it-doesnt-need-to-be-this-way-the-promise-of-specialised-early-intervention-in-psychosis-services</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roofErr w:type="spellStart"/>
      <w:r w:rsidRPr="00387287">
        <w:rPr>
          <w:rFonts w:eastAsia="Times New Roman" w:cstheme="minorHAnsi"/>
          <w:color w:val="111111"/>
          <w:sz w:val="20"/>
          <w:szCs w:val="20"/>
          <w:lang w:val="en-US" w:eastAsia="tr-TR"/>
        </w:rPr>
        <w:t>Czachor</w:t>
      </w:r>
      <w:proofErr w:type="spellEnd"/>
      <w:r w:rsidRPr="00387287">
        <w:rPr>
          <w:rFonts w:eastAsia="Times New Roman" w:cstheme="minorHAnsi"/>
          <w:color w:val="111111"/>
          <w:sz w:val="20"/>
          <w:szCs w:val="20"/>
          <w:lang w:val="en-US" w:eastAsia="tr-TR"/>
        </w:rPr>
        <w:t xml:space="preserve">, E. M. (2021). </w:t>
      </w:r>
      <w:r w:rsidRPr="00387287">
        <w:rPr>
          <w:rFonts w:eastAsia="Times New Roman" w:cstheme="minorHAnsi"/>
          <w:i/>
          <w:color w:val="111111"/>
          <w:sz w:val="20"/>
          <w:szCs w:val="20"/>
          <w:lang w:val="en-US" w:eastAsia="tr-TR"/>
        </w:rPr>
        <w:t>Bella Thorne thanked the FBI for “searching tirelessly” for the hacker who allegedly threatened her</w:t>
      </w:r>
      <w:r w:rsidRPr="00387287">
        <w:rPr>
          <w:rFonts w:eastAsia="Times New Roman" w:cstheme="minorHAnsi"/>
          <w:color w:val="111111"/>
          <w:sz w:val="20"/>
          <w:szCs w:val="20"/>
          <w:lang w:val="en-US" w:eastAsia="tr-TR"/>
        </w:rPr>
        <w:t xml:space="preserve">. </w:t>
      </w:r>
      <w:proofErr w:type="spellStart"/>
      <w:r w:rsidRPr="00387287">
        <w:rPr>
          <w:rFonts w:eastAsia="Times New Roman" w:cstheme="minorHAnsi"/>
          <w:color w:val="111111"/>
          <w:sz w:val="20"/>
          <w:szCs w:val="20"/>
          <w:lang w:val="en-US" w:eastAsia="tr-TR"/>
        </w:rPr>
        <w:t>BuzzFeed</w:t>
      </w:r>
      <w:proofErr w:type="spellEnd"/>
      <w:r w:rsidRPr="00387287">
        <w:rPr>
          <w:rFonts w:eastAsia="Times New Roman" w:cstheme="minorHAnsi"/>
          <w:color w:val="111111"/>
          <w:sz w:val="20"/>
          <w:szCs w:val="20"/>
          <w:lang w:val="en-US" w:eastAsia="tr-TR"/>
        </w:rPr>
        <w:t>. https://www.buzzfeed.com/emilymaeczachor/bella-thorne-responded-alleged-hackers-arrest</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Fagan, J. (2019, March 25). </w:t>
      </w:r>
      <w:r w:rsidRPr="00387287">
        <w:rPr>
          <w:rFonts w:eastAsia="Times New Roman" w:cstheme="minorHAnsi"/>
          <w:i/>
          <w:color w:val="111111"/>
          <w:sz w:val="20"/>
          <w:szCs w:val="20"/>
          <w:lang w:val="en-US" w:eastAsia="tr-TR"/>
        </w:rPr>
        <w:t>Nursing clinical brain. OER Commons</w:t>
      </w:r>
      <w:r w:rsidRPr="00387287">
        <w:rPr>
          <w:rFonts w:eastAsia="Times New Roman" w:cstheme="minorHAnsi"/>
          <w:color w:val="111111"/>
          <w:sz w:val="20"/>
          <w:szCs w:val="20"/>
          <w:lang w:val="en-US" w:eastAsia="tr-TR"/>
        </w:rPr>
        <w:t>. Retrieved January 7, 2020, from https://www.oercommons.org/authoring/53029-nursing-clinical-brain/view</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lastRenderedPageBreak/>
        <w:t xml:space="preserve">Center for Systems Science and Engineering. (2020, May 6). </w:t>
      </w:r>
      <w:r w:rsidRPr="00387287">
        <w:rPr>
          <w:rFonts w:eastAsia="Times New Roman" w:cstheme="minorHAnsi"/>
          <w:i/>
          <w:color w:val="111111"/>
          <w:sz w:val="20"/>
          <w:szCs w:val="20"/>
          <w:lang w:val="en-US" w:eastAsia="tr-TR"/>
        </w:rPr>
        <w:t>COVID-19 dashboard by the Center for Systems Science and Engineering (CSSE) at Johns Hopkins University (JHU)</w:t>
      </w:r>
      <w:r w:rsidRPr="00387287">
        <w:rPr>
          <w:rFonts w:eastAsia="Times New Roman" w:cstheme="minorHAnsi"/>
          <w:color w:val="111111"/>
          <w:sz w:val="20"/>
          <w:szCs w:val="20"/>
          <w:lang w:val="en-US" w:eastAsia="tr-TR"/>
        </w:rPr>
        <w:t>. Johns Hopkins University &amp; Medicine, Coronavirus Resource Center. Retrieved May 6, 2020, from https://coronavirus.jhu.edu/map.html</w:t>
      </w:r>
    </w:p>
    <w:p w:rsidR="00387287" w:rsidRPr="00387287" w:rsidRDefault="00387287" w:rsidP="00387287">
      <w:pPr>
        <w:spacing w:after="0" w:line="240" w:lineRule="auto"/>
        <w:ind w:left="284" w:hanging="284"/>
        <w:jc w:val="both"/>
        <w:rPr>
          <w:rFonts w:eastAsia="Times New Roman" w:cstheme="minorHAnsi"/>
          <w:b/>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b/>
          <w:color w:val="111111"/>
          <w:sz w:val="20"/>
          <w:szCs w:val="20"/>
          <w:lang w:val="en-US" w:eastAsia="tr-TR"/>
        </w:rPr>
        <w:t xml:space="preserve">Attention: </w:t>
      </w:r>
      <w:r w:rsidRPr="00387287">
        <w:rPr>
          <w:rFonts w:eastAsia="Times New Roman" w:cstheme="minorHAnsi"/>
          <w:color w:val="111111"/>
          <w:sz w:val="20"/>
          <w:szCs w:val="20"/>
          <w:lang w:val="en-US" w:eastAsia="tr-TR"/>
        </w:rPr>
        <w:t>If the author and the name of the website are the same, omit the name of the website to avoid repetition.</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World Health Organization. (2018). </w:t>
      </w:r>
      <w:proofErr w:type="gramStart"/>
      <w:r w:rsidRPr="00387287">
        <w:rPr>
          <w:rFonts w:eastAsia="Times New Roman" w:cstheme="minorHAnsi"/>
          <w:i/>
          <w:color w:val="111111"/>
          <w:sz w:val="20"/>
          <w:szCs w:val="20"/>
          <w:lang w:val="en-US" w:eastAsia="tr-TR"/>
        </w:rPr>
        <w:t>The</w:t>
      </w:r>
      <w:proofErr w:type="gramEnd"/>
      <w:r w:rsidRPr="00387287">
        <w:rPr>
          <w:rFonts w:eastAsia="Times New Roman" w:cstheme="minorHAnsi"/>
          <w:i/>
          <w:color w:val="111111"/>
          <w:sz w:val="20"/>
          <w:szCs w:val="20"/>
          <w:lang w:val="en-US" w:eastAsia="tr-TR"/>
        </w:rPr>
        <w:t xml:space="preserve"> top 10 causes of death</w:t>
      </w:r>
      <w:r w:rsidRPr="00387287">
        <w:rPr>
          <w:rFonts w:eastAsia="Times New Roman" w:cstheme="minorHAnsi"/>
          <w:color w:val="111111"/>
          <w:sz w:val="20"/>
          <w:szCs w:val="20"/>
          <w:lang w:val="en-US" w:eastAsia="tr-TR"/>
        </w:rPr>
        <w:t>. https://www.who.int/news-room/fact-sheets/detail/the-top-10-causes-of-death</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b/>
          <w:i/>
          <w:color w:val="111111"/>
          <w:sz w:val="20"/>
          <w:szCs w:val="20"/>
          <w:lang w:val="en-US" w:eastAsia="tr-TR"/>
        </w:rPr>
      </w:pPr>
      <w:r w:rsidRPr="00387287">
        <w:rPr>
          <w:rFonts w:eastAsia="Times New Roman" w:cstheme="minorHAnsi"/>
          <w:b/>
          <w:i/>
          <w:color w:val="111111"/>
          <w:sz w:val="20"/>
          <w:szCs w:val="20"/>
          <w:highlight w:val="lightGray"/>
          <w:lang w:val="en-US" w:eastAsia="tr-TR"/>
        </w:rPr>
        <w:t>Published or Unpublished Data set:</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highlight w:val="lightGray"/>
          <w:lang w:val="en-US" w:eastAsia="tr-TR"/>
        </w:rPr>
      </w:pPr>
      <w:r w:rsidRPr="00387287">
        <w:rPr>
          <w:rFonts w:eastAsia="Times New Roman" w:cstheme="minorHAnsi"/>
          <w:b/>
          <w:i/>
          <w:color w:val="111111"/>
          <w:sz w:val="20"/>
          <w:szCs w:val="20"/>
          <w:highlight w:val="lightGray"/>
          <w:lang w:val="en-US" w:eastAsia="tr-TR"/>
        </w:rPr>
        <w:t>Format:</w:t>
      </w:r>
      <w:r w:rsidRPr="00387287">
        <w:rPr>
          <w:rFonts w:eastAsia="Times New Roman" w:cstheme="minorHAnsi"/>
          <w:color w:val="111111"/>
          <w:sz w:val="20"/>
          <w:szCs w:val="20"/>
          <w:highlight w:val="lightGray"/>
          <w:lang w:val="en-US" w:eastAsia="tr-TR"/>
        </w:rPr>
        <w:t xml:space="preserve"> Author. (Year). </w:t>
      </w:r>
      <w:r w:rsidRPr="00387287">
        <w:rPr>
          <w:rFonts w:eastAsia="Times New Roman" w:cstheme="minorHAnsi"/>
          <w:i/>
          <w:color w:val="111111"/>
          <w:sz w:val="20"/>
          <w:szCs w:val="20"/>
          <w:highlight w:val="lightGray"/>
          <w:lang w:val="en-US" w:eastAsia="tr-TR"/>
        </w:rPr>
        <w:t>Title of document in sentence case</w:t>
      </w:r>
      <w:r w:rsidRPr="00387287">
        <w:rPr>
          <w:rFonts w:eastAsia="Times New Roman" w:cstheme="minorHAnsi"/>
          <w:color w:val="111111"/>
          <w:sz w:val="20"/>
          <w:szCs w:val="20"/>
          <w:highlight w:val="lightGray"/>
          <w:lang w:val="en-US" w:eastAsia="tr-TR"/>
        </w:rPr>
        <w:t xml:space="preserve"> [Data set]. Website. www.website.com</w:t>
      </w: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highlight w:val="lightGray"/>
          <w:lang w:val="en-US" w:eastAsia="tr-TR"/>
        </w:rPr>
        <w:t xml:space="preserve">              Author. (Year). </w:t>
      </w:r>
      <w:r w:rsidRPr="00387287">
        <w:rPr>
          <w:rFonts w:eastAsia="Times New Roman" w:cstheme="minorHAnsi"/>
          <w:i/>
          <w:color w:val="111111"/>
          <w:sz w:val="20"/>
          <w:szCs w:val="20"/>
          <w:highlight w:val="lightGray"/>
          <w:lang w:val="en-US" w:eastAsia="tr-TR"/>
        </w:rPr>
        <w:t>Title of document in sentence case</w:t>
      </w:r>
      <w:r w:rsidRPr="00387287">
        <w:rPr>
          <w:rFonts w:eastAsia="Times New Roman" w:cstheme="minorHAnsi"/>
          <w:color w:val="111111"/>
          <w:sz w:val="20"/>
          <w:szCs w:val="20"/>
          <w:highlight w:val="lightGray"/>
          <w:lang w:val="en-US" w:eastAsia="tr-TR"/>
        </w:rPr>
        <w:t xml:space="preserve"> [Unpublished raw data]. Website/Publisher. www.website.com</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Coppedge, M., Gerring, J., Knutsen, C. H., Lindberg, S. I., Teorell, J., Altman, D. (2019). </w:t>
      </w:r>
      <w:r w:rsidRPr="00387287">
        <w:rPr>
          <w:rFonts w:eastAsia="Times New Roman" w:cstheme="minorHAnsi"/>
          <w:i/>
          <w:color w:val="111111"/>
          <w:sz w:val="20"/>
          <w:szCs w:val="20"/>
          <w:lang w:val="en-US" w:eastAsia="tr-TR"/>
        </w:rPr>
        <w:t>V-Dem country-year dataset v9</w:t>
      </w:r>
      <w:r w:rsidRPr="00387287">
        <w:rPr>
          <w:rFonts w:eastAsia="Times New Roman" w:cstheme="minorHAnsi"/>
          <w:color w:val="111111"/>
          <w:sz w:val="20"/>
          <w:szCs w:val="20"/>
          <w:lang w:val="en-US" w:eastAsia="tr-TR"/>
        </w:rPr>
        <w:t xml:space="preserve"> [Data set]. V-Dem. https://doi.org/10.23696/vdemcy19</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O’Donohue, W. (2017). </w:t>
      </w:r>
      <w:r w:rsidRPr="00387287">
        <w:rPr>
          <w:rFonts w:eastAsia="Times New Roman" w:cstheme="minorHAnsi"/>
          <w:i/>
          <w:color w:val="111111"/>
          <w:sz w:val="20"/>
          <w:szCs w:val="20"/>
          <w:lang w:val="en-US" w:eastAsia="tr-TR"/>
        </w:rPr>
        <w:t>Content analysis of undergraduate psychology textbooks</w:t>
      </w:r>
      <w:r w:rsidRPr="00387287">
        <w:rPr>
          <w:rFonts w:eastAsia="Times New Roman" w:cstheme="minorHAnsi"/>
          <w:color w:val="111111"/>
          <w:sz w:val="20"/>
          <w:szCs w:val="20"/>
          <w:lang w:val="en-US" w:eastAsia="tr-TR"/>
        </w:rPr>
        <w:t xml:space="preserve"> (ICPSR 21600; Version V1) [Data set]. ICPSR. https://doi.org/10.3886/ICPSR36966.v1</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Evans, S. K. (2014). Personnel survey [Unpublished raw data]. University of Southern California.</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b/>
          <w:color w:val="111111"/>
          <w:sz w:val="20"/>
          <w:szCs w:val="20"/>
          <w:lang w:val="en-US" w:eastAsia="tr-TR"/>
        </w:rPr>
      </w:pPr>
      <w:r w:rsidRPr="00387287">
        <w:rPr>
          <w:rFonts w:eastAsia="Times New Roman" w:cstheme="minorHAnsi"/>
          <w:b/>
          <w:color w:val="111111"/>
          <w:sz w:val="20"/>
          <w:szCs w:val="20"/>
          <w:highlight w:val="lightGray"/>
          <w:lang w:val="en-US" w:eastAsia="tr-TR"/>
        </w:rPr>
        <w:t>Important Notes</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1. Arrange entries in alphabetical order by the surname of the first author.</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During, J. (2005).</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Escalas, J. (2013).</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Jacobus, M., Keller, E. F., &amp; Shuttleworth, S. (Eds.). (2013).</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Scott, A. J. (2012).</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2. If authors have the same surname, alphabetize them according to their first initial.</w:t>
      </w:r>
    </w:p>
    <w:p w:rsidR="00387287" w:rsidRPr="00387287" w:rsidRDefault="00387287" w:rsidP="00387287">
      <w:pPr>
        <w:pStyle w:val="ListeParagraf"/>
        <w:spacing w:after="0" w:line="240" w:lineRule="auto"/>
        <w:ind w:left="375"/>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Johnson, A. (2004).</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Johnson, I. (2002).</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3. If there are entries with identical authors, order them chronologically, earliest first.</w:t>
      </w:r>
    </w:p>
    <w:p w:rsidR="00387287" w:rsidRPr="00387287" w:rsidRDefault="00387287" w:rsidP="00387287">
      <w:pPr>
        <w:pStyle w:val="ListeParagraf"/>
        <w:spacing w:after="0" w:line="240" w:lineRule="auto"/>
        <w:ind w:left="142"/>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Escalas, J. (2013).</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Escalas, J. (2019).</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4. If there are entries with identical authors published in the same year, organize them in the reference list alphabetically by the title of the article or chapter. Then assign letter suffixes to the year (a, b, c, etc.).</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Berndt, T. J. (1981a). </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Berndt, T. J. (1981b). </w:t>
      </w:r>
    </w:p>
    <w:p w:rsidR="00387287" w:rsidRPr="00387287" w:rsidRDefault="00387287" w:rsidP="00387287">
      <w:pPr>
        <w:spacing w:after="0" w:line="240" w:lineRule="auto"/>
        <w:ind w:left="284" w:hanging="284"/>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5. When citing sources in the text, use the example notations in the table below</w:t>
      </w:r>
    </w:p>
    <w:p w:rsidR="00387287" w:rsidRPr="00387287" w:rsidRDefault="00387287" w:rsidP="00387287">
      <w:pPr>
        <w:spacing w:after="0" w:line="240" w:lineRule="auto"/>
        <w:jc w:val="both"/>
        <w:rPr>
          <w:rFonts w:eastAsia="Times New Roman" w:cstheme="minorHAnsi"/>
          <w:color w:val="111111"/>
          <w:sz w:val="20"/>
          <w:szCs w:val="20"/>
          <w:lang w:val="en-US" w:eastAsia="tr-TR"/>
        </w:rPr>
      </w:pPr>
    </w:p>
    <w:tbl>
      <w:tblPr>
        <w:tblStyle w:val="TabloKlavuzu"/>
        <w:tblW w:w="0" w:type="auto"/>
        <w:tblLook w:val="04A0" w:firstRow="1" w:lastRow="0" w:firstColumn="1" w:lastColumn="0" w:noHBand="0" w:noVBand="1"/>
      </w:tblPr>
      <w:tblGrid>
        <w:gridCol w:w="3205"/>
        <w:gridCol w:w="3206"/>
        <w:gridCol w:w="3217"/>
      </w:tblGrid>
      <w:tr w:rsidR="00387287" w:rsidRPr="00387287" w:rsidTr="0048719F">
        <w:tc>
          <w:tcPr>
            <w:tcW w:w="3259" w:type="dxa"/>
          </w:tcPr>
          <w:p w:rsidR="00387287" w:rsidRPr="00387287" w:rsidRDefault="00387287" w:rsidP="00387287">
            <w:pPr>
              <w:jc w:val="both"/>
              <w:rPr>
                <w:rFonts w:eastAsia="Times New Roman" w:cstheme="minorHAnsi"/>
                <w:b/>
                <w:color w:val="111111"/>
                <w:sz w:val="20"/>
                <w:szCs w:val="20"/>
                <w:lang w:val="en-US" w:eastAsia="tr-TR"/>
              </w:rPr>
            </w:pPr>
            <w:r w:rsidRPr="00387287">
              <w:rPr>
                <w:rFonts w:eastAsia="Times New Roman" w:cstheme="minorHAnsi"/>
                <w:b/>
                <w:color w:val="111111"/>
                <w:sz w:val="20"/>
                <w:szCs w:val="20"/>
                <w:lang w:val="en-US" w:eastAsia="tr-TR"/>
              </w:rPr>
              <w:t>Type of Citation</w:t>
            </w:r>
          </w:p>
        </w:tc>
        <w:tc>
          <w:tcPr>
            <w:tcW w:w="3259" w:type="dxa"/>
          </w:tcPr>
          <w:p w:rsidR="00387287" w:rsidRPr="00387287" w:rsidRDefault="00387287" w:rsidP="00387287">
            <w:pPr>
              <w:jc w:val="both"/>
              <w:rPr>
                <w:rFonts w:eastAsia="Times New Roman" w:cstheme="minorHAnsi"/>
                <w:b/>
                <w:color w:val="111111"/>
                <w:sz w:val="20"/>
                <w:szCs w:val="20"/>
                <w:lang w:val="en-US" w:eastAsia="tr-TR"/>
              </w:rPr>
            </w:pPr>
            <w:r w:rsidRPr="00387287">
              <w:rPr>
                <w:rFonts w:eastAsia="Times New Roman" w:cstheme="minorHAnsi"/>
                <w:b/>
                <w:color w:val="111111"/>
                <w:sz w:val="20"/>
                <w:szCs w:val="20"/>
                <w:lang w:val="en-US" w:eastAsia="tr-TR"/>
              </w:rPr>
              <w:t>Citation in text</w:t>
            </w:r>
          </w:p>
        </w:tc>
        <w:tc>
          <w:tcPr>
            <w:tcW w:w="3260" w:type="dxa"/>
          </w:tcPr>
          <w:p w:rsidR="00387287" w:rsidRPr="00387287" w:rsidRDefault="00387287" w:rsidP="00387287">
            <w:pPr>
              <w:jc w:val="both"/>
              <w:rPr>
                <w:rFonts w:eastAsia="Times New Roman" w:cstheme="minorHAnsi"/>
                <w:b/>
                <w:color w:val="111111"/>
                <w:sz w:val="20"/>
                <w:szCs w:val="20"/>
                <w:lang w:val="en-US" w:eastAsia="tr-TR"/>
              </w:rPr>
            </w:pPr>
            <w:r w:rsidRPr="00387287">
              <w:rPr>
                <w:rFonts w:eastAsia="Times New Roman" w:cstheme="minorHAnsi"/>
                <w:b/>
                <w:color w:val="111111"/>
                <w:sz w:val="20"/>
                <w:szCs w:val="20"/>
                <w:lang w:val="en-US" w:eastAsia="tr-TR"/>
              </w:rPr>
              <w:t>Parenthetical citation in text</w:t>
            </w:r>
          </w:p>
        </w:tc>
      </w:tr>
      <w:tr w:rsidR="00387287" w:rsidRPr="00387287" w:rsidTr="0048719F">
        <w:tc>
          <w:tcPr>
            <w:tcW w:w="3259"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One author</w:t>
            </w:r>
          </w:p>
        </w:tc>
        <w:tc>
          <w:tcPr>
            <w:tcW w:w="3259"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Akıncı (2022)</w:t>
            </w:r>
          </w:p>
        </w:tc>
        <w:tc>
          <w:tcPr>
            <w:tcW w:w="3260"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(Akıncı, 2022)</w:t>
            </w:r>
          </w:p>
        </w:tc>
      </w:tr>
      <w:tr w:rsidR="00387287" w:rsidRPr="00387287" w:rsidTr="0048719F">
        <w:tc>
          <w:tcPr>
            <w:tcW w:w="3259"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Two author</w:t>
            </w:r>
          </w:p>
        </w:tc>
        <w:tc>
          <w:tcPr>
            <w:tcW w:w="3259"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Akıncı and </w:t>
            </w:r>
            <w:proofErr w:type="spellStart"/>
            <w:r w:rsidRPr="00387287">
              <w:rPr>
                <w:rFonts w:eastAsia="Times New Roman" w:cstheme="minorHAnsi"/>
                <w:color w:val="111111"/>
                <w:sz w:val="20"/>
                <w:szCs w:val="20"/>
                <w:lang w:val="en-US" w:eastAsia="tr-TR"/>
              </w:rPr>
              <w:t>Özalp</w:t>
            </w:r>
            <w:proofErr w:type="spellEnd"/>
            <w:r w:rsidRPr="00387287">
              <w:rPr>
                <w:rFonts w:eastAsia="Times New Roman" w:cstheme="minorHAnsi"/>
                <w:color w:val="111111"/>
                <w:sz w:val="20"/>
                <w:szCs w:val="20"/>
                <w:lang w:val="en-US" w:eastAsia="tr-TR"/>
              </w:rPr>
              <w:t xml:space="preserve"> (2007)</w:t>
            </w:r>
          </w:p>
        </w:tc>
        <w:tc>
          <w:tcPr>
            <w:tcW w:w="3260"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 xml:space="preserve">(Akıncı &amp; </w:t>
            </w:r>
            <w:proofErr w:type="spellStart"/>
            <w:r w:rsidRPr="00387287">
              <w:rPr>
                <w:rFonts w:eastAsia="Times New Roman" w:cstheme="minorHAnsi"/>
                <w:color w:val="111111"/>
                <w:sz w:val="20"/>
                <w:szCs w:val="20"/>
                <w:lang w:val="en-US" w:eastAsia="tr-TR"/>
              </w:rPr>
              <w:t>Özalp</w:t>
            </w:r>
            <w:proofErr w:type="spellEnd"/>
            <w:r w:rsidRPr="00387287">
              <w:rPr>
                <w:rFonts w:eastAsia="Times New Roman" w:cstheme="minorHAnsi"/>
                <w:color w:val="111111"/>
                <w:sz w:val="20"/>
                <w:szCs w:val="20"/>
                <w:lang w:val="en-US" w:eastAsia="tr-TR"/>
              </w:rPr>
              <w:t>, 2007)</w:t>
            </w:r>
          </w:p>
        </w:tc>
      </w:tr>
      <w:tr w:rsidR="00387287" w:rsidRPr="00387287" w:rsidTr="0048719F">
        <w:tc>
          <w:tcPr>
            <w:tcW w:w="3259"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Three and more authors</w:t>
            </w:r>
          </w:p>
        </w:tc>
        <w:tc>
          <w:tcPr>
            <w:tcW w:w="3259"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Akıncı et al. (2020)</w:t>
            </w:r>
          </w:p>
        </w:tc>
        <w:tc>
          <w:tcPr>
            <w:tcW w:w="3260" w:type="dxa"/>
          </w:tcPr>
          <w:p w:rsidR="00387287" w:rsidRPr="00387287" w:rsidRDefault="00387287" w:rsidP="00387287">
            <w:pPr>
              <w:jc w:val="both"/>
              <w:rPr>
                <w:rFonts w:eastAsia="Times New Roman" w:cstheme="minorHAnsi"/>
                <w:color w:val="111111"/>
                <w:sz w:val="20"/>
                <w:szCs w:val="20"/>
                <w:lang w:val="en-US" w:eastAsia="tr-TR"/>
              </w:rPr>
            </w:pPr>
            <w:r w:rsidRPr="00387287">
              <w:rPr>
                <w:rFonts w:eastAsia="Times New Roman" w:cstheme="minorHAnsi"/>
                <w:color w:val="111111"/>
                <w:sz w:val="20"/>
                <w:szCs w:val="20"/>
                <w:lang w:val="en-US" w:eastAsia="tr-TR"/>
              </w:rPr>
              <w:t>(Akıncı et al., 2020)</w:t>
            </w:r>
          </w:p>
        </w:tc>
      </w:tr>
    </w:tbl>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387287" w:rsidRPr="00387287" w:rsidRDefault="00387287" w:rsidP="00387287">
      <w:pPr>
        <w:spacing w:after="0" w:line="240" w:lineRule="auto"/>
        <w:jc w:val="both"/>
        <w:rPr>
          <w:rFonts w:eastAsia="Times New Roman" w:cstheme="minorHAnsi"/>
          <w:color w:val="111111"/>
          <w:sz w:val="20"/>
          <w:szCs w:val="20"/>
          <w:lang w:val="en-US" w:eastAsia="tr-TR"/>
        </w:rPr>
      </w:pPr>
    </w:p>
    <w:p w:rsidR="0096257A" w:rsidRPr="00387287" w:rsidRDefault="0096257A" w:rsidP="00387287">
      <w:pPr>
        <w:spacing w:after="0" w:line="240" w:lineRule="auto"/>
        <w:jc w:val="both"/>
        <w:rPr>
          <w:rFonts w:cstheme="minorHAnsi"/>
          <w:b/>
          <w:sz w:val="20"/>
          <w:szCs w:val="20"/>
          <w:lang w:val="en-US"/>
        </w:rPr>
      </w:pPr>
    </w:p>
    <w:sectPr w:rsidR="0096257A" w:rsidRPr="00387287" w:rsidSect="002B16E7">
      <w:type w:val="continuous"/>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5A0" w:rsidRDefault="009465A0" w:rsidP="00004585">
      <w:pPr>
        <w:spacing w:after="0" w:line="240" w:lineRule="auto"/>
      </w:pPr>
      <w:r>
        <w:separator/>
      </w:r>
    </w:p>
  </w:endnote>
  <w:endnote w:type="continuationSeparator" w:id="0">
    <w:p w:rsidR="009465A0" w:rsidRDefault="009465A0" w:rsidP="0000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97" w:rsidRDefault="00001897">
    <w:pPr>
      <w:pStyle w:val="AltBilgi"/>
      <w:jc w:val="right"/>
    </w:pPr>
  </w:p>
  <w:p w:rsidR="00001897" w:rsidRDefault="000018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5A0" w:rsidRDefault="009465A0" w:rsidP="00004585">
      <w:pPr>
        <w:spacing w:after="0" w:line="240" w:lineRule="auto"/>
      </w:pPr>
      <w:r>
        <w:separator/>
      </w:r>
    </w:p>
  </w:footnote>
  <w:footnote w:type="continuationSeparator" w:id="0">
    <w:p w:rsidR="009465A0" w:rsidRDefault="009465A0" w:rsidP="0000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97" w:rsidRPr="000A4A5B" w:rsidRDefault="00001897">
    <w:pPr>
      <w:pStyle w:val="stBilgi"/>
      <w:rPr>
        <w:lang w:val="en-US"/>
      </w:rPr>
    </w:pPr>
    <w:r w:rsidRPr="000A4A5B">
      <w:rPr>
        <w:noProof/>
        <w:sz w:val="18"/>
        <w:lang w:eastAsia="tr-TR"/>
      </w:rPr>
      <mc:AlternateContent>
        <mc:Choice Requires="wps">
          <w:drawing>
            <wp:anchor distT="0" distB="0" distL="0" distR="0" simplePos="0" relativeHeight="251660288" behindDoc="1" locked="0" layoutInCell="1" allowOverlap="1" wp14:anchorId="03196ACB" wp14:editId="01228D4C">
              <wp:simplePos x="0" y="0"/>
              <wp:positionH relativeFrom="margin">
                <wp:align>right</wp:align>
              </wp:positionH>
              <wp:positionV relativeFrom="paragraph">
                <wp:posOffset>177772</wp:posOffset>
              </wp:positionV>
              <wp:extent cx="6083300" cy="0"/>
              <wp:effectExtent l="0" t="0" r="31750" b="19050"/>
              <wp:wrapTopAndBottom/>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8979">
                        <a:solidFill>
                          <a:srgbClr val="137D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595CAA" id="Düz Bağlayıcı 7" o:spid="_x0000_s1026" style="position:absolute;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27.8pt,14pt" to="90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" strokecolor="#137dc2" strokeweight=".52719mm">
              <w10:wrap type="topAndBottom" anchorx="margin"/>
            </v:line>
          </w:pict>
        </mc:Fallback>
      </mc:AlternateContent>
    </w:r>
    <w:r w:rsidR="000A4A5B" w:rsidRPr="000A4A5B">
      <w:rPr>
        <w:noProof/>
        <w:sz w:val="18"/>
        <w:lang w:val="en-US" w:eastAsia="tr-TR"/>
      </w:rPr>
      <w:t>Authors</w:t>
    </w:r>
    <w:r w:rsidRPr="000A4A5B">
      <w:rPr>
        <w:i/>
        <w:w w:val="90"/>
        <w:sz w:val="18"/>
        <w:lang w:val="en-US"/>
      </w:rPr>
      <w:t xml:space="preserve"> | </w:t>
    </w:r>
    <w:r w:rsidRPr="000A4A5B">
      <w:rPr>
        <w:i/>
        <w:sz w:val="18"/>
        <w:lang w:val="en-US"/>
      </w:rPr>
      <w:t>T</w:t>
    </w:r>
    <w:r w:rsidR="000A4A5B" w:rsidRPr="000A4A5B">
      <w:rPr>
        <w:i/>
        <w:sz w:val="18"/>
        <w:lang w:val="en-US"/>
      </w:rPr>
      <w:t>urkish Journal of Remote Sensing and GIS</w:t>
    </w:r>
    <w:r w:rsidRPr="000A4A5B">
      <w:rPr>
        <w:i/>
        <w:sz w:val="18"/>
        <w:lang w:val="en-US"/>
      </w:rPr>
      <w:t xml:space="preserve">, </w:t>
    </w:r>
    <w:r w:rsidR="000A4A5B" w:rsidRPr="000A4A5B">
      <w:rPr>
        <w:i/>
        <w:sz w:val="18"/>
        <w:lang w:val="en-US"/>
      </w:rPr>
      <w:t>Volume</w:t>
    </w:r>
    <w:r w:rsidRPr="000A4A5B">
      <w:rPr>
        <w:i/>
        <w:sz w:val="18"/>
        <w:lang w:val="en-US"/>
      </w:rPr>
      <w:t xml:space="preserve">: x, </w:t>
    </w:r>
    <w:r w:rsidR="000A4A5B" w:rsidRPr="000A4A5B">
      <w:rPr>
        <w:i/>
        <w:sz w:val="18"/>
        <w:lang w:val="en-US"/>
      </w:rPr>
      <w:t>Issue</w:t>
    </w:r>
    <w:r w:rsidRPr="000A4A5B">
      <w:rPr>
        <w:i/>
        <w:sz w:val="18"/>
        <w:lang w:val="en-US"/>
      </w:rPr>
      <w:t xml:space="preserve">: x, </w:t>
    </w:r>
    <w:r w:rsidR="000A4A5B" w:rsidRPr="000A4A5B">
      <w:rPr>
        <w:i/>
        <w:sz w:val="18"/>
        <w:lang w:val="en-US"/>
      </w:rPr>
      <w:t>Page</w:t>
    </w:r>
    <w:r w:rsidRPr="000A4A5B">
      <w:rPr>
        <w:i/>
        <w:sz w:val="18"/>
        <w:lang w:val="en-US"/>
      </w:rPr>
      <w:t xml:space="preserve">: xx-xx, </w:t>
    </w:r>
    <w:r w:rsidR="00EB0E74">
      <w:rPr>
        <w:i/>
        <w:sz w:val="18"/>
        <w:lang w:val="en-US"/>
      </w:rPr>
      <w:t>March/September</w:t>
    </w:r>
    <w:r w:rsidR="00FC329F">
      <w:rPr>
        <w:i/>
        <w:sz w:val="18"/>
        <w:lang w:val="en-US"/>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97" w:rsidRPr="007D6C9A" w:rsidRDefault="00001897" w:rsidP="00DA00F7">
    <w:pPr>
      <w:pStyle w:val="stBilgi"/>
      <w:jc w:val="center"/>
      <w:rPr>
        <w:b/>
        <w:i/>
        <w:sz w:val="36"/>
        <w:szCs w:val="36"/>
        <w:lang w:val="en-US"/>
      </w:rPr>
    </w:pPr>
    <w:r w:rsidRPr="007D6C9A">
      <w:rPr>
        <w:noProof/>
        <w:sz w:val="36"/>
        <w:szCs w:val="36"/>
        <w:lang w:eastAsia="tr-TR"/>
      </w:rPr>
      <w:drawing>
        <wp:anchor distT="0" distB="0" distL="0" distR="0" simplePos="0" relativeHeight="251663360" behindDoc="0" locked="0" layoutInCell="1" allowOverlap="1" wp14:anchorId="25933BC9" wp14:editId="1C6947B6">
          <wp:simplePos x="0" y="0"/>
          <wp:positionH relativeFrom="margin">
            <wp:align>left</wp:align>
          </wp:positionH>
          <wp:positionV relativeFrom="paragraph">
            <wp:posOffset>10740</wp:posOffset>
          </wp:positionV>
          <wp:extent cx="928800" cy="928800"/>
          <wp:effectExtent l="0" t="0" r="5080" b="5080"/>
          <wp:wrapNone/>
          <wp:docPr id="3"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jpe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928800" cy="928800"/>
                  </a:xfrm>
                  <a:prstGeom prst="rect">
                    <a:avLst/>
                  </a:prstGeom>
                </pic:spPr>
              </pic:pic>
            </a:graphicData>
          </a:graphic>
          <wp14:sizeRelH relativeFrom="margin">
            <wp14:pctWidth>0</wp14:pctWidth>
          </wp14:sizeRelH>
          <wp14:sizeRelV relativeFrom="margin">
            <wp14:pctHeight>0</wp14:pctHeight>
          </wp14:sizeRelV>
        </wp:anchor>
      </w:drawing>
    </w:r>
    <w:r w:rsidRPr="007D6C9A">
      <w:rPr>
        <w:b/>
        <w:i/>
        <w:sz w:val="36"/>
        <w:szCs w:val="36"/>
        <w:lang w:val="en-US"/>
      </w:rPr>
      <w:t>Turkish Journal of Remote Sensing and GIS</w:t>
    </w:r>
  </w:p>
  <w:p w:rsidR="00001897" w:rsidRPr="007D6C9A" w:rsidRDefault="00001897" w:rsidP="00DA00F7">
    <w:pPr>
      <w:pStyle w:val="stBilgi"/>
      <w:jc w:val="center"/>
      <w:rPr>
        <w:b/>
        <w:i/>
        <w:sz w:val="28"/>
        <w:szCs w:val="28"/>
      </w:rPr>
    </w:pPr>
    <w:r w:rsidRPr="00DA00F7">
      <w:rPr>
        <w:b/>
        <w:i/>
      </w:rPr>
      <w:t xml:space="preserve"> </w:t>
    </w:r>
    <w:r w:rsidRPr="007D6C9A">
      <w:rPr>
        <w:b/>
        <w:i/>
        <w:sz w:val="28"/>
        <w:szCs w:val="28"/>
      </w:rPr>
      <w:t>Türk Uzaktan Algılama ve CBS Dergisi</w:t>
    </w:r>
  </w:p>
  <w:p w:rsidR="00001897" w:rsidRPr="008D3C3A" w:rsidRDefault="00001897" w:rsidP="00DA00F7">
    <w:pPr>
      <w:pStyle w:val="stBilgi"/>
      <w:jc w:val="center"/>
      <w:rPr>
        <w:i/>
        <w:sz w:val="20"/>
        <w:lang w:val="en-US"/>
      </w:rPr>
    </w:pPr>
  </w:p>
  <w:p w:rsidR="00001897" w:rsidRPr="008D3C3A" w:rsidRDefault="00001897" w:rsidP="00DA00F7">
    <w:pPr>
      <w:pStyle w:val="stBilgi"/>
      <w:jc w:val="center"/>
      <w:rPr>
        <w:i/>
        <w:sz w:val="20"/>
        <w:szCs w:val="20"/>
        <w:lang w:val="en-US"/>
      </w:rPr>
    </w:pPr>
    <w:r w:rsidRPr="008D3C3A">
      <w:rPr>
        <w:i/>
        <w:sz w:val="20"/>
        <w:szCs w:val="20"/>
        <w:lang w:val="en-US"/>
      </w:rPr>
      <w:t xml:space="preserve">Turk J Remote Sens GIS, </w:t>
    </w:r>
    <w:r w:rsidR="00EB0E74">
      <w:rPr>
        <w:i/>
        <w:sz w:val="20"/>
        <w:szCs w:val="20"/>
        <w:lang w:val="en-US"/>
      </w:rPr>
      <w:t>March/September</w:t>
    </w:r>
    <w:r w:rsidR="00FC329F">
      <w:rPr>
        <w:i/>
        <w:sz w:val="20"/>
        <w:szCs w:val="20"/>
        <w:lang w:val="en-US"/>
      </w:rPr>
      <w:t xml:space="preserve"> 2024</w:t>
    </w:r>
    <w:r w:rsidRPr="008D3C3A">
      <w:rPr>
        <w:i/>
        <w:sz w:val="20"/>
        <w:szCs w:val="20"/>
        <w:lang w:val="en-US"/>
      </w:rPr>
      <w:t xml:space="preserve">, </w:t>
    </w:r>
    <w:r w:rsidR="00450197">
      <w:rPr>
        <w:i/>
        <w:sz w:val="20"/>
        <w:szCs w:val="20"/>
        <w:lang w:val="en-US"/>
      </w:rPr>
      <w:t>X(X): XX-XX</w:t>
    </w:r>
  </w:p>
  <w:p w:rsidR="00001897" w:rsidRPr="008D3C3A" w:rsidRDefault="00001897" w:rsidP="00DA00F7">
    <w:pPr>
      <w:pStyle w:val="stBilgi"/>
      <w:jc w:val="center"/>
      <w:rPr>
        <w:rFonts w:cstheme="minorHAnsi"/>
        <w:i/>
        <w:sz w:val="20"/>
        <w:szCs w:val="20"/>
        <w:lang w:val="en-US"/>
      </w:rPr>
    </w:pPr>
    <w:r w:rsidRPr="008D3C3A">
      <w:rPr>
        <w:rFonts w:cstheme="minorHAnsi"/>
        <w:i/>
        <w:sz w:val="20"/>
        <w:szCs w:val="20"/>
        <w:lang w:val="en-US"/>
      </w:rPr>
      <w:t>Journal homepage: http://www.dergipark.</w:t>
    </w:r>
    <w:r w:rsidR="001F08C7">
      <w:rPr>
        <w:rFonts w:cstheme="minorHAnsi"/>
        <w:i/>
        <w:sz w:val="20"/>
        <w:szCs w:val="20"/>
        <w:lang w:val="en-US"/>
      </w:rPr>
      <w:t>org</w:t>
    </w:r>
    <w:r w:rsidRPr="008D3C3A">
      <w:rPr>
        <w:rFonts w:cstheme="minorHAnsi"/>
        <w:i/>
        <w:sz w:val="20"/>
        <w:szCs w:val="20"/>
        <w:lang w:val="en-US"/>
      </w:rPr>
      <w:t>.tr/</w:t>
    </w:r>
    <w:r w:rsidR="001F08C7">
      <w:rPr>
        <w:rFonts w:cstheme="minorHAnsi"/>
        <w:i/>
        <w:sz w:val="20"/>
        <w:szCs w:val="20"/>
        <w:lang w:val="en-US"/>
      </w:rPr>
      <w:t>en/pub/</w:t>
    </w:r>
    <w:r>
      <w:rPr>
        <w:rFonts w:cstheme="minorHAnsi"/>
        <w:i/>
        <w:sz w:val="20"/>
        <w:szCs w:val="20"/>
        <w:lang w:val="en-US"/>
      </w:rPr>
      <w:t>rsgis</w:t>
    </w:r>
  </w:p>
  <w:p w:rsidR="00001897" w:rsidRPr="00DA00F7" w:rsidRDefault="00001897" w:rsidP="00DA00F7">
    <w:pPr>
      <w:pStyle w:val="stBilgi"/>
      <w:jc w:val="center"/>
      <w:rPr>
        <w:i/>
        <w:sz w:val="20"/>
      </w:rPr>
    </w:pPr>
    <w:r>
      <w:rPr>
        <w:i/>
        <w:noProof/>
        <w:sz w:val="20"/>
        <w:lang w:eastAsia="tr-TR"/>
      </w:rPr>
      <mc:AlternateContent>
        <mc:Choice Requires="wps">
          <w:drawing>
            <wp:anchor distT="0" distB="0" distL="114300" distR="114300" simplePos="0" relativeHeight="251661312" behindDoc="0" locked="0" layoutInCell="1" allowOverlap="1" wp14:anchorId="0DF0D292" wp14:editId="6ACAE4C5">
              <wp:simplePos x="0" y="0"/>
              <wp:positionH relativeFrom="margin">
                <wp:align>right</wp:align>
              </wp:positionH>
              <wp:positionV relativeFrom="paragraph">
                <wp:posOffset>43870</wp:posOffset>
              </wp:positionV>
              <wp:extent cx="6073200" cy="0"/>
              <wp:effectExtent l="0" t="0" r="22860" b="19050"/>
              <wp:wrapNone/>
              <wp:docPr id="12" name="Düz Bağlayıcı 12"/>
              <wp:cNvGraphicFramePr/>
              <a:graphic xmlns:a="http://schemas.openxmlformats.org/drawingml/2006/main">
                <a:graphicData uri="http://schemas.microsoft.com/office/word/2010/wordprocessingShape">
                  <wps:wsp>
                    <wps:cNvCnPr/>
                    <wps:spPr>
                      <a:xfrm flipV="1">
                        <a:off x="0" y="0"/>
                        <a:ext cx="607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5D2ED" id="Düz Bağlayıcı 1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pt,3.45pt" to="90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9A8"/>
    <w:multiLevelType w:val="multilevel"/>
    <w:tmpl w:val="476C5032"/>
    <w:lvl w:ilvl="0">
      <w:start w:val="1"/>
      <w:numFmt w:val="decimal"/>
      <w:lvlText w:val="%1."/>
      <w:lvlJc w:val="left"/>
      <w:pPr>
        <w:ind w:left="2138" w:hanging="360"/>
      </w:pPr>
    </w:lvl>
    <w:lvl w:ilvl="1">
      <w:start w:val="1"/>
      <w:numFmt w:val="decimal"/>
      <w:isLgl/>
      <w:lvlText w:val="%1.%2."/>
      <w:lvlJc w:val="left"/>
      <w:pPr>
        <w:ind w:left="2138"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1" w15:restartNumberingAfterBreak="0">
    <w:nsid w:val="2FCE3386"/>
    <w:multiLevelType w:val="hybridMultilevel"/>
    <w:tmpl w:val="D24C4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1C436C0"/>
    <w:multiLevelType w:val="hybridMultilevel"/>
    <w:tmpl w:val="44B89A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10"/>
    <w:rsid w:val="00001897"/>
    <w:rsid w:val="00004585"/>
    <w:rsid w:val="000209E0"/>
    <w:rsid w:val="00025A60"/>
    <w:rsid w:val="00041E98"/>
    <w:rsid w:val="00046031"/>
    <w:rsid w:val="00051AF3"/>
    <w:rsid w:val="00064ADE"/>
    <w:rsid w:val="000878D1"/>
    <w:rsid w:val="000A11AA"/>
    <w:rsid w:val="000A26AF"/>
    <w:rsid w:val="000A4A5B"/>
    <w:rsid w:val="000B67DA"/>
    <w:rsid w:val="000C477A"/>
    <w:rsid w:val="000D1017"/>
    <w:rsid w:val="000E4B1A"/>
    <w:rsid w:val="000E6FFC"/>
    <w:rsid w:val="00103B99"/>
    <w:rsid w:val="00130A5E"/>
    <w:rsid w:val="00135D9E"/>
    <w:rsid w:val="00153A89"/>
    <w:rsid w:val="00166F1B"/>
    <w:rsid w:val="001674FA"/>
    <w:rsid w:val="00174364"/>
    <w:rsid w:val="001801B1"/>
    <w:rsid w:val="00181727"/>
    <w:rsid w:val="00192F3A"/>
    <w:rsid w:val="00194DF2"/>
    <w:rsid w:val="001C1662"/>
    <w:rsid w:val="001D590F"/>
    <w:rsid w:val="001E501A"/>
    <w:rsid w:val="001F08C7"/>
    <w:rsid w:val="001F4F7F"/>
    <w:rsid w:val="0021545F"/>
    <w:rsid w:val="0022689F"/>
    <w:rsid w:val="00232F06"/>
    <w:rsid w:val="00233D74"/>
    <w:rsid w:val="00267934"/>
    <w:rsid w:val="0027152B"/>
    <w:rsid w:val="0029536A"/>
    <w:rsid w:val="00296712"/>
    <w:rsid w:val="002B16E7"/>
    <w:rsid w:val="002B2E95"/>
    <w:rsid w:val="002C408C"/>
    <w:rsid w:val="002D0205"/>
    <w:rsid w:val="002D15DE"/>
    <w:rsid w:val="002D3BE5"/>
    <w:rsid w:val="002F1601"/>
    <w:rsid w:val="002F6B77"/>
    <w:rsid w:val="003015A5"/>
    <w:rsid w:val="003171D0"/>
    <w:rsid w:val="003400D6"/>
    <w:rsid w:val="00342A1B"/>
    <w:rsid w:val="00352943"/>
    <w:rsid w:val="00361590"/>
    <w:rsid w:val="003710B9"/>
    <w:rsid w:val="0038196A"/>
    <w:rsid w:val="00381F7B"/>
    <w:rsid w:val="00387287"/>
    <w:rsid w:val="003922F0"/>
    <w:rsid w:val="003C1BCF"/>
    <w:rsid w:val="003C4638"/>
    <w:rsid w:val="003D11D9"/>
    <w:rsid w:val="003D6734"/>
    <w:rsid w:val="003E0CD9"/>
    <w:rsid w:val="003F715C"/>
    <w:rsid w:val="003F7BD7"/>
    <w:rsid w:val="00407F4E"/>
    <w:rsid w:val="004135FB"/>
    <w:rsid w:val="0042317F"/>
    <w:rsid w:val="00444757"/>
    <w:rsid w:val="00450197"/>
    <w:rsid w:val="00473E82"/>
    <w:rsid w:val="0047450D"/>
    <w:rsid w:val="00487689"/>
    <w:rsid w:val="004B28F4"/>
    <w:rsid w:val="004C05C5"/>
    <w:rsid w:val="004D3E70"/>
    <w:rsid w:val="004D6753"/>
    <w:rsid w:val="004E064D"/>
    <w:rsid w:val="004E2196"/>
    <w:rsid w:val="004F3A64"/>
    <w:rsid w:val="004F43F6"/>
    <w:rsid w:val="004F45CE"/>
    <w:rsid w:val="004F5CAF"/>
    <w:rsid w:val="00500214"/>
    <w:rsid w:val="00503944"/>
    <w:rsid w:val="0051286D"/>
    <w:rsid w:val="00533596"/>
    <w:rsid w:val="005524DF"/>
    <w:rsid w:val="0055658E"/>
    <w:rsid w:val="0055669D"/>
    <w:rsid w:val="0056211D"/>
    <w:rsid w:val="0056471D"/>
    <w:rsid w:val="00570042"/>
    <w:rsid w:val="0057371A"/>
    <w:rsid w:val="005744EC"/>
    <w:rsid w:val="00592FBC"/>
    <w:rsid w:val="005941CF"/>
    <w:rsid w:val="005B2DCD"/>
    <w:rsid w:val="005B6DE0"/>
    <w:rsid w:val="005C0543"/>
    <w:rsid w:val="005C4870"/>
    <w:rsid w:val="005C4C75"/>
    <w:rsid w:val="005D0919"/>
    <w:rsid w:val="005E1C04"/>
    <w:rsid w:val="005E783D"/>
    <w:rsid w:val="005E7DB5"/>
    <w:rsid w:val="005F675B"/>
    <w:rsid w:val="006109E8"/>
    <w:rsid w:val="006457EE"/>
    <w:rsid w:val="00647383"/>
    <w:rsid w:val="00661457"/>
    <w:rsid w:val="006619CD"/>
    <w:rsid w:val="0066281C"/>
    <w:rsid w:val="00664F93"/>
    <w:rsid w:val="00672F20"/>
    <w:rsid w:val="00681718"/>
    <w:rsid w:val="00691118"/>
    <w:rsid w:val="00696A5D"/>
    <w:rsid w:val="006A01B8"/>
    <w:rsid w:val="006A170B"/>
    <w:rsid w:val="006A76BF"/>
    <w:rsid w:val="006E74DE"/>
    <w:rsid w:val="006F47A7"/>
    <w:rsid w:val="00703BAF"/>
    <w:rsid w:val="00706D3C"/>
    <w:rsid w:val="00723650"/>
    <w:rsid w:val="007265C7"/>
    <w:rsid w:val="00730F2A"/>
    <w:rsid w:val="00732E3B"/>
    <w:rsid w:val="0073341E"/>
    <w:rsid w:val="00752AC9"/>
    <w:rsid w:val="00763BA0"/>
    <w:rsid w:val="00782F82"/>
    <w:rsid w:val="00792F5A"/>
    <w:rsid w:val="007A5B9A"/>
    <w:rsid w:val="007A65DF"/>
    <w:rsid w:val="007C703E"/>
    <w:rsid w:val="007D58FE"/>
    <w:rsid w:val="007D6C9A"/>
    <w:rsid w:val="007F0AF3"/>
    <w:rsid w:val="00810CA6"/>
    <w:rsid w:val="0081165C"/>
    <w:rsid w:val="008122A0"/>
    <w:rsid w:val="008133D4"/>
    <w:rsid w:val="00824D0C"/>
    <w:rsid w:val="0084605B"/>
    <w:rsid w:val="008561E2"/>
    <w:rsid w:val="00861666"/>
    <w:rsid w:val="00871927"/>
    <w:rsid w:val="00874CD9"/>
    <w:rsid w:val="00881200"/>
    <w:rsid w:val="00890734"/>
    <w:rsid w:val="008937FD"/>
    <w:rsid w:val="0089648D"/>
    <w:rsid w:val="008C0CFE"/>
    <w:rsid w:val="008C75B1"/>
    <w:rsid w:val="008D3C3A"/>
    <w:rsid w:val="008D4E36"/>
    <w:rsid w:val="008E73F1"/>
    <w:rsid w:val="008F4031"/>
    <w:rsid w:val="00903810"/>
    <w:rsid w:val="00914E24"/>
    <w:rsid w:val="00915D36"/>
    <w:rsid w:val="009328FC"/>
    <w:rsid w:val="009350C2"/>
    <w:rsid w:val="009350D7"/>
    <w:rsid w:val="0093518E"/>
    <w:rsid w:val="009465A0"/>
    <w:rsid w:val="009547A4"/>
    <w:rsid w:val="0096257A"/>
    <w:rsid w:val="00963C67"/>
    <w:rsid w:val="00972B25"/>
    <w:rsid w:val="00982009"/>
    <w:rsid w:val="009C4AF0"/>
    <w:rsid w:val="009E4DC7"/>
    <w:rsid w:val="009E6FEF"/>
    <w:rsid w:val="00A332C7"/>
    <w:rsid w:val="00A4634B"/>
    <w:rsid w:val="00A617C1"/>
    <w:rsid w:val="00A639BB"/>
    <w:rsid w:val="00A64BF8"/>
    <w:rsid w:val="00A757D3"/>
    <w:rsid w:val="00A82C53"/>
    <w:rsid w:val="00AA4628"/>
    <w:rsid w:val="00AB694B"/>
    <w:rsid w:val="00AC0556"/>
    <w:rsid w:val="00AC7E2C"/>
    <w:rsid w:val="00AD5C74"/>
    <w:rsid w:val="00AD5F10"/>
    <w:rsid w:val="00AD6265"/>
    <w:rsid w:val="00AD7102"/>
    <w:rsid w:val="00AE47E4"/>
    <w:rsid w:val="00AE5957"/>
    <w:rsid w:val="00AF13F2"/>
    <w:rsid w:val="00B06ED8"/>
    <w:rsid w:val="00B10C1C"/>
    <w:rsid w:val="00B30629"/>
    <w:rsid w:val="00B42208"/>
    <w:rsid w:val="00B46927"/>
    <w:rsid w:val="00B57816"/>
    <w:rsid w:val="00B67B8C"/>
    <w:rsid w:val="00B914E6"/>
    <w:rsid w:val="00B93010"/>
    <w:rsid w:val="00BA1CA5"/>
    <w:rsid w:val="00BA34E9"/>
    <w:rsid w:val="00BB211E"/>
    <w:rsid w:val="00BB57B1"/>
    <w:rsid w:val="00BB77A7"/>
    <w:rsid w:val="00BE0EDE"/>
    <w:rsid w:val="00C0659C"/>
    <w:rsid w:val="00C24101"/>
    <w:rsid w:val="00C301FE"/>
    <w:rsid w:val="00C31228"/>
    <w:rsid w:val="00C74E05"/>
    <w:rsid w:val="00C773A5"/>
    <w:rsid w:val="00C81EFA"/>
    <w:rsid w:val="00C9237D"/>
    <w:rsid w:val="00C92C58"/>
    <w:rsid w:val="00C93DDB"/>
    <w:rsid w:val="00C95EAD"/>
    <w:rsid w:val="00C9613C"/>
    <w:rsid w:val="00C97E08"/>
    <w:rsid w:val="00CA0AF8"/>
    <w:rsid w:val="00CA4361"/>
    <w:rsid w:val="00CA55F2"/>
    <w:rsid w:val="00CB083F"/>
    <w:rsid w:val="00CC5058"/>
    <w:rsid w:val="00CD3CFA"/>
    <w:rsid w:val="00CE2C0E"/>
    <w:rsid w:val="00CF7FBF"/>
    <w:rsid w:val="00D00252"/>
    <w:rsid w:val="00D01724"/>
    <w:rsid w:val="00D04CB6"/>
    <w:rsid w:val="00D40E1C"/>
    <w:rsid w:val="00D4157D"/>
    <w:rsid w:val="00D91255"/>
    <w:rsid w:val="00D92EBD"/>
    <w:rsid w:val="00D95D83"/>
    <w:rsid w:val="00DA00F7"/>
    <w:rsid w:val="00DA6133"/>
    <w:rsid w:val="00DB0370"/>
    <w:rsid w:val="00DB07EA"/>
    <w:rsid w:val="00DB34E5"/>
    <w:rsid w:val="00DE36D8"/>
    <w:rsid w:val="00DE4E65"/>
    <w:rsid w:val="00E00730"/>
    <w:rsid w:val="00E028C4"/>
    <w:rsid w:val="00E03FB3"/>
    <w:rsid w:val="00E051C8"/>
    <w:rsid w:val="00E1616B"/>
    <w:rsid w:val="00E16FF3"/>
    <w:rsid w:val="00E204B5"/>
    <w:rsid w:val="00E44542"/>
    <w:rsid w:val="00E53783"/>
    <w:rsid w:val="00E579DB"/>
    <w:rsid w:val="00E92766"/>
    <w:rsid w:val="00E9505A"/>
    <w:rsid w:val="00EA2444"/>
    <w:rsid w:val="00EA6F35"/>
    <w:rsid w:val="00EB058A"/>
    <w:rsid w:val="00EB0E74"/>
    <w:rsid w:val="00EB581C"/>
    <w:rsid w:val="00EC7749"/>
    <w:rsid w:val="00ED14A0"/>
    <w:rsid w:val="00EE37A8"/>
    <w:rsid w:val="00EF1A63"/>
    <w:rsid w:val="00EF24EE"/>
    <w:rsid w:val="00EF30AE"/>
    <w:rsid w:val="00F25F40"/>
    <w:rsid w:val="00F26F50"/>
    <w:rsid w:val="00F3145A"/>
    <w:rsid w:val="00F3169B"/>
    <w:rsid w:val="00F538A3"/>
    <w:rsid w:val="00F5720F"/>
    <w:rsid w:val="00F60877"/>
    <w:rsid w:val="00F72396"/>
    <w:rsid w:val="00F853F2"/>
    <w:rsid w:val="00FA3A95"/>
    <w:rsid w:val="00FA4486"/>
    <w:rsid w:val="00FB111D"/>
    <w:rsid w:val="00FB651C"/>
    <w:rsid w:val="00FC329F"/>
    <w:rsid w:val="00FE5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2195E"/>
  <w15:chartTrackingRefBased/>
  <w15:docId w15:val="{B1EF4CD1-E058-40EB-B092-4039D281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1601"/>
    <w:pPr>
      <w:ind w:left="720"/>
      <w:contextualSpacing/>
    </w:pPr>
  </w:style>
  <w:style w:type="paragraph" w:styleId="stBilgi">
    <w:name w:val="header"/>
    <w:basedOn w:val="Normal"/>
    <w:link w:val="stBilgiChar"/>
    <w:uiPriority w:val="99"/>
    <w:unhideWhenUsed/>
    <w:rsid w:val="000045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4585"/>
    <w:rPr>
      <w:lang w:val="en-GB"/>
    </w:rPr>
  </w:style>
  <w:style w:type="paragraph" w:styleId="AltBilgi">
    <w:name w:val="footer"/>
    <w:basedOn w:val="Normal"/>
    <w:link w:val="AltBilgiChar"/>
    <w:uiPriority w:val="99"/>
    <w:unhideWhenUsed/>
    <w:rsid w:val="000045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4585"/>
    <w:rPr>
      <w:lang w:val="en-GB"/>
    </w:rPr>
  </w:style>
  <w:style w:type="table" w:styleId="TabloKlavuzu">
    <w:name w:val="Table Grid"/>
    <w:basedOn w:val="NormalTablo"/>
    <w:uiPriority w:val="59"/>
    <w:rsid w:val="0023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619CD"/>
    <w:rPr>
      <w:color w:val="0563C1" w:themeColor="hyperlink"/>
      <w:u w:val="single"/>
    </w:rPr>
  </w:style>
  <w:style w:type="character" w:styleId="zlenenKpr">
    <w:name w:val="FollowedHyperlink"/>
    <w:basedOn w:val="VarsaylanParagrafYazTipi"/>
    <w:uiPriority w:val="99"/>
    <w:semiHidden/>
    <w:unhideWhenUsed/>
    <w:rsid w:val="009328FC"/>
    <w:rPr>
      <w:color w:val="954F72" w:themeColor="followedHyperlink"/>
      <w:u w:val="single"/>
    </w:rPr>
  </w:style>
  <w:style w:type="character" w:customStyle="1" w:styleId="zmlenmeyenBahsetme1">
    <w:name w:val="Çözümlenmeyen Bahsetme1"/>
    <w:basedOn w:val="VarsaylanParagrafYazTipi"/>
    <w:uiPriority w:val="99"/>
    <w:semiHidden/>
    <w:unhideWhenUsed/>
    <w:rsid w:val="0067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2926">
      <w:bodyDiv w:val="1"/>
      <w:marLeft w:val="0"/>
      <w:marRight w:val="0"/>
      <w:marTop w:val="0"/>
      <w:marBottom w:val="0"/>
      <w:divBdr>
        <w:top w:val="none" w:sz="0" w:space="0" w:color="auto"/>
        <w:left w:val="none" w:sz="0" w:space="0" w:color="auto"/>
        <w:bottom w:val="none" w:sz="0" w:space="0" w:color="auto"/>
        <w:right w:val="none" w:sz="0" w:space="0" w:color="auto"/>
      </w:divBdr>
    </w:div>
    <w:div w:id="132524057">
      <w:bodyDiv w:val="1"/>
      <w:marLeft w:val="0"/>
      <w:marRight w:val="0"/>
      <w:marTop w:val="0"/>
      <w:marBottom w:val="0"/>
      <w:divBdr>
        <w:top w:val="none" w:sz="0" w:space="0" w:color="auto"/>
        <w:left w:val="none" w:sz="0" w:space="0" w:color="auto"/>
        <w:bottom w:val="none" w:sz="0" w:space="0" w:color="auto"/>
        <w:right w:val="none" w:sz="0" w:space="0" w:color="auto"/>
      </w:divBdr>
    </w:div>
    <w:div w:id="209462957">
      <w:bodyDiv w:val="1"/>
      <w:marLeft w:val="0"/>
      <w:marRight w:val="0"/>
      <w:marTop w:val="0"/>
      <w:marBottom w:val="0"/>
      <w:divBdr>
        <w:top w:val="none" w:sz="0" w:space="0" w:color="auto"/>
        <w:left w:val="none" w:sz="0" w:space="0" w:color="auto"/>
        <w:bottom w:val="none" w:sz="0" w:space="0" w:color="auto"/>
        <w:right w:val="none" w:sz="0" w:space="0" w:color="auto"/>
      </w:divBdr>
    </w:div>
    <w:div w:id="376897591">
      <w:bodyDiv w:val="1"/>
      <w:marLeft w:val="0"/>
      <w:marRight w:val="0"/>
      <w:marTop w:val="0"/>
      <w:marBottom w:val="0"/>
      <w:divBdr>
        <w:top w:val="none" w:sz="0" w:space="0" w:color="auto"/>
        <w:left w:val="none" w:sz="0" w:space="0" w:color="auto"/>
        <w:bottom w:val="none" w:sz="0" w:space="0" w:color="auto"/>
        <w:right w:val="none" w:sz="0" w:space="0" w:color="auto"/>
      </w:divBdr>
    </w:div>
    <w:div w:id="380714611">
      <w:bodyDiv w:val="1"/>
      <w:marLeft w:val="0"/>
      <w:marRight w:val="0"/>
      <w:marTop w:val="0"/>
      <w:marBottom w:val="0"/>
      <w:divBdr>
        <w:top w:val="none" w:sz="0" w:space="0" w:color="auto"/>
        <w:left w:val="none" w:sz="0" w:space="0" w:color="auto"/>
        <w:bottom w:val="none" w:sz="0" w:space="0" w:color="auto"/>
        <w:right w:val="none" w:sz="0" w:space="0" w:color="auto"/>
      </w:divBdr>
    </w:div>
    <w:div w:id="400299439">
      <w:bodyDiv w:val="1"/>
      <w:marLeft w:val="0"/>
      <w:marRight w:val="0"/>
      <w:marTop w:val="0"/>
      <w:marBottom w:val="0"/>
      <w:divBdr>
        <w:top w:val="none" w:sz="0" w:space="0" w:color="auto"/>
        <w:left w:val="none" w:sz="0" w:space="0" w:color="auto"/>
        <w:bottom w:val="none" w:sz="0" w:space="0" w:color="auto"/>
        <w:right w:val="none" w:sz="0" w:space="0" w:color="auto"/>
      </w:divBdr>
    </w:div>
    <w:div w:id="425732259">
      <w:bodyDiv w:val="1"/>
      <w:marLeft w:val="0"/>
      <w:marRight w:val="0"/>
      <w:marTop w:val="0"/>
      <w:marBottom w:val="0"/>
      <w:divBdr>
        <w:top w:val="none" w:sz="0" w:space="0" w:color="auto"/>
        <w:left w:val="none" w:sz="0" w:space="0" w:color="auto"/>
        <w:bottom w:val="none" w:sz="0" w:space="0" w:color="auto"/>
        <w:right w:val="none" w:sz="0" w:space="0" w:color="auto"/>
      </w:divBdr>
    </w:div>
    <w:div w:id="524565524">
      <w:bodyDiv w:val="1"/>
      <w:marLeft w:val="0"/>
      <w:marRight w:val="0"/>
      <w:marTop w:val="0"/>
      <w:marBottom w:val="0"/>
      <w:divBdr>
        <w:top w:val="none" w:sz="0" w:space="0" w:color="auto"/>
        <w:left w:val="none" w:sz="0" w:space="0" w:color="auto"/>
        <w:bottom w:val="none" w:sz="0" w:space="0" w:color="auto"/>
        <w:right w:val="none" w:sz="0" w:space="0" w:color="auto"/>
      </w:divBdr>
    </w:div>
    <w:div w:id="864246828">
      <w:bodyDiv w:val="1"/>
      <w:marLeft w:val="0"/>
      <w:marRight w:val="0"/>
      <w:marTop w:val="0"/>
      <w:marBottom w:val="0"/>
      <w:divBdr>
        <w:top w:val="none" w:sz="0" w:space="0" w:color="auto"/>
        <w:left w:val="none" w:sz="0" w:space="0" w:color="auto"/>
        <w:bottom w:val="none" w:sz="0" w:space="0" w:color="auto"/>
        <w:right w:val="none" w:sz="0" w:space="0" w:color="auto"/>
      </w:divBdr>
    </w:div>
    <w:div w:id="1208830837">
      <w:bodyDiv w:val="1"/>
      <w:marLeft w:val="0"/>
      <w:marRight w:val="0"/>
      <w:marTop w:val="0"/>
      <w:marBottom w:val="0"/>
      <w:divBdr>
        <w:top w:val="none" w:sz="0" w:space="0" w:color="auto"/>
        <w:left w:val="none" w:sz="0" w:space="0" w:color="auto"/>
        <w:bottom w:val="none" w:sz="0" w:space="0" w:color="auto"/>
        <w:right w:val="none" w:sz="0" w:space="0" w:color="auto"/>
      </w:divBdr>
    </w:div>
    <w:div w:id="1215389504">
      <w:bodyDiv w:val="1"/>
      <w:marLeft w:val="0"/>
      <w:marRight w:val="0"/>
      <w:marTop w:val="0"/>
      <w:marBottom w:val="0"/>
      <w:divBdr>
        <w:top w:val="none" w:sz="0" w:space="0" w:color="auto"/>
        <w:left w:val="none" w:sz="0" w:space="0" w:color="auto"/>
        <w:bottom w:val="none" w:sz="0" w:space="0" w:color="auto"/>
        <w:right w:val="none" w:sz="0" w:space="0" w:color="auto"/>
      </w:divBdr>
    </w:div>
    <w:div w:id="160091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astyle.apa.org/style-grammar-guidelines/references/exam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Sayfa1!$E$3</c:f>
              <c:strCache>
                <c:ptCount val="1"/>
                <c:pt idx="0">
                  <c:v>Classification accuracy</c:v>
                </c:pt>
              </c:strCache>
            </c:strRef>
          </c:tx>
          <c:spPr>
            <a:solidFill>
              <a:schemeClr val="accent1"/>
            </a:solidFill>
            <a:ln>
              <a:noFill/>
            </a:ln>
            <a:effectLst/>
          </c:spPr>
          <c:invertIfNegative val="0"/>
          <c:cat>
            <c:strRef>
              <c:f>Sayfa1!$D$4:$D$7</c:f>
              <c:strCache>
                <c:ptCount val="4"/>
                <c:pt idx="0">
                  <c:v>Water</c:v>
                </c:pt>
                <c:pt idx="1">
                  <c:v>Building</c:v>
                </c:pt>
                <c:pt idx="2">
                  <c:v>Vegetation</c:v>
                </c:pt>
                <c:pt idx="3">
                  <c:v>Shadow</c:v>
                </c:pt>
              </c:strCache>
            </c:strRef>
          </c:cat>
          <c:val>
            <c:numRef>
              <c:f>Sayfa1!$E$4:$E$7</c:f>
              <c:numCache>
                <c:formatCode>0%</c:formatCode>
                <c:ptCount val="4"/>
                <c:pt idx="0">
                  <c:v>0.86</c:v>
                </c:pt>
                <c:pt idx="1">
                  <c:v>0.84</c:v>
                </c:pt>
                <c:pt idx="2">
                  <c:v>0.82</c:v>
                </c:pt>
                <c:pt idx="3">
                  <c:v>0.92</c:v>
                </c:pt>
              </c:numCache>
            </c:numRef>
          </c:val>
          <c:extLst>
            <c:ext xmlns:c16="http://schemas.microsoft.com/office/drawing/2014/chart" uri="{C3380CC4-5D6E-409C-BE32-E72D297353CC}">
              <c16:uniqueId val="{00000000-0B4D-4C9F-9ED4-163F71194B4F}"/>
            </c:ext>
          </c:extLst>
        </c:ser>
        <c:dLbls>
          <c:showLegendKey val="0"/>
          <c:showVal val="0"/>
          <c:showCatName val="0"/>
          <c:showSerName val="0"/>
          <c:showPercent val="0"/>
          <c:showBubbleSize val="0"/>
        </c:dLbls>
        <c:gapWidth val="219"/>
        <c:overlap val="-27"/>
        <c:axId val="2121834063"/>
        <c:axId val="2124326095"/>
      </c:barChart>
      <c:catAx>
        <c:axId val="212183406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t>Class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crossAx val="2124326095"/>
        <c:crosses val="autoZero"/>
        <c:auto val="1"/>
        <c:lblAlgn val="ctr"/>
        <c:lblOffset val="100"/>
        <c:noMultiLvlLbl val="0"/>
      </c:catAx>
      <c:valAx>
        <c:axId val="2124326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t>Classification</a:t>
                </a:r>
                <a:r>
                  <a:rPr lang="tr-TR" baseline="0"/>
                  <a:t> accuracy</a:t>
                </a:r>
                <a:endParaRPr lang="tr-T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crossAx val="2121834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7</Pages>
  <Words>3042</Words>
  <Characters>17343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dc:creator>
  <cp:keywords/>
  <dc:description/>
  <cp:lastModifiedBy>pp</cp:lastModifiedBy>
  <cp:revision>46</cp:revision>
  <dcterms:created xsi:type="dcterms:W3CDTF">2019-11-09T14:20:00Z</dcterms:created>
  <dcterms:modified xsi:type="dcterms:W3CDTF">2024-03-30T17:29:00Z</dcterms:modified>
</cp:coreProperties>
</file>