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5" w:rsidRPr="00336D48" w:rsidRDefault="001D282C" w:rsidP="00327605">
      <w:pPr>
        <w:shd w:val="clear" w:color="auto" w:fill="000000" w:themeFill="text1"/>
        <w:rPr>
          <w:b/>
          <w:color w:val="FFFFFF" w:themeColor="background1"/>
          <w:sz w:val="22"/>
          <w:highlight w:val="black"/>
          <w:lang w:val="en-US"/>
        </w:rPr>
      </w:pPr>
      <w:r w:rsidRPr="00336D48">
        <w:rPr>
          <w:b/>
          <w:color w:val="FFFFFF" w:themeColor="background1"/>
          <w:sz w:val="22"/>
          <w:highlight w:val="black"/>
          <w:lang w:val="en-US"/>
        </w:rPr>
        <w:t>Research Article</w:t>
      </w:r>
    </w:p>
    <w:p w:rsidR="00393C36" w:rsidRPr="00336D48" w:rsidRDefault="00DF4D2E" w:rsidP="00393C36">
      <w:pPr>
        <w:spacing w:line="360" w:lineRule="auto"/>
        <w:rPr>
          <w:rFonts w:eastAsia="Times New Roman"/>
          <w:b/>
          <w:sz w:val="28"/>
          <w:szCs w:val="24"/>
          <w:lang w:val="en-US"/>
        </w:rPr>
      </w:pPr>
      <w:r w:rsidRPr="00336D48">
        <w:rPr>
          <w:rFonts w:eastAsia="Times New Roman"/>
          <w:b/>
          <w:sz w:val="28"/>
          <w:szCs w:val="24"/>
          <w:lang w:val="en-US"/>
        </w:rPr>
        <w:t>Title</w:t>
      </w:r>
      <w:r w:rsidR="00393C36" w:rsidRPr="00336D48">
        <w:rPr>
          <w:rFonts w:eastAsia="Times New Roman"/>
          <w:b/>
          <w:sz w:val="28"/>
          <w:szCs w:val="24"/>
          <w:lang w:val="en-US"/>
        </w:rPr>
        <w:t xml:space="preserve"> (</w:t>
      </w:r>
      <w:r w:rsidR="00DF1771" w:rsidRPr="00336D48">
        <w:rPr>
          <w:rFonts w:eastAsia="Times New Roman"/>
          <w:b/>
          <w:sz w:val="28"/>
          <w:szCs w:val="24"/>
          <w:lang w:val="en-US"/>
        </w:rPr>
        <w:t>English</w:t>
      </w:r>
      <w:r w:rsidR="00393C36" w:rsidRPr="00336D48">
        <w:rPr>
          <w:rFonts w:eastAsia="Times New Roman"/>
          <w:b/>
          <w:sz w:val="28"/>
          <w:szCs w:val="24"/>
          <w:lang w:val="en-US"/>
        </w:rPr>
        <w:t>): 14</w:t>
      </w:r>
      <w:r w:rsidR="008D7ACA" w:rsidRPr="00336D48">
        <w:rPr>
          <w:rFonts w:eastAsia="Times New Roman"/>
          <w:b/>
          <w:sz w:val="28"/>
          <w:szCs w:val="24"/>
          <w:lang w:val="en-US"/>
        </w:rPr>
        <w:t xml:space="preserve"> </w:t>
      </w:r>
      <w:proofErr w:type="spellStart"/>
      <w:r w:rsidR="008D7ACA" w:rsidRPr="00336D48">
        <w:rPr>
          <w:rFonts w:eastAsia="Times New Roman"/>
          <w:b/>
          <w:sz w:val="28"/>
          <w:szCs w:val="24"/>
          <w:lang w:val="en-US"/>
        </w:rPr>
        <w:t>pt</w:t>
      </w:r>
      <w:proofErr w:type="spellEnd"/>
      <w:r w:rsidR="00393C36" w:rsidRPr="00336D48">
        <w:rPr>
          <w:rFonts w:eastAsia="Times New Roman"/>
          <w:b/>
          <w:sz w:val="28"/>
          <w:szCs w:val="24"/>
          <w:lang w:val="en-US"/>
        </w:rPr>
        <w:t xml:space="preserve">, Palatino Linotype, </w:t>
      </w:r>
      <w:r w:rsidR="008D7ACA" w:rsidRPr="00336D48">
        <w:rPr>
          <w:rFonts w:eastAsia="Times New Roman"/>
          <w:b/>
          <w:sz w:val="28"/>
          <w:szCs w:val="24"/>
          <w:lang w:val="en-US"/>
        </w:rPr>
        <w:t>left a</w:t>
      </w:r>
      <w:r w:rsidRPr="00336D48">
        <w:rPr>
          <w:rFonts w:eastAsia="Times New Roman"/>
          <w:b/>
          <w:sz w:val="28"/>
          <w:szCs w:val="24"/>
          <w:lang w:val="en-US"/>
        </w:rPr>
        <w:t xml:space="preserve"> </w:t>
      </w:r>
      <w:r w:rsidR="008D7ACA" w:rsidRPr="00336D48">
        <w:rPr>
          <w:rFonts w:eastAsia="Times New Roman"/>
          <w:b/>
          <w:sz w:val="28"/>
          <w:szCs w:val="24"/>
          <w:lang w:val="en-US"/>
        </w:rPr>
        <w:t xml:space="preserve">lined, only the first letter of the first Word of the title is capitalized, </w:t>
      </w:r>
      <w:r w:rsidRPr="00336D48">
        <w:rPr>
          <w:rFonts w:eastAsia="Times New Roman"/>
          <w:b/>
          <w:sz w:val="28"/>
          <w:szCs w:val="24"/>
          <w:lang w:val="en-US"/>
        </w:rPr>
        <w:t>line spacing should be 1.5</w:t>
      </w:r>
    </w:p>
    <w:p w:rsidR="008D7ACA" w:rsidRPr="00336D48" w:rsidRDefault="008D7ACA" w:rsidP="00393C36">
      <w:pPr>
        <w:rPr>
          <w:rFonts w:eastAsia="Times New Roman"/>
          <w:b/>
          <w:sz w:val="28"/>
          <w:szCs w:val="24"/>
          <w:lang w:val="en-US"/>
        </w:rPr>
      </w:pPr>
      <w:r w:rsidRPr="00336D48">
        <w:rPr>
          <w:b/>
          <w:color w:val="FF0000"/>
          <w:sz w:val="22"/>
          <w:szCs w:val="24"/>
          <w:lang w:val="en-US"/>
        </w:rPr>
        <w:t>(</w:t>
      </w:r>
      <w:r w:rsidR="00DF1771" w:rsidRPr="00336D48">
        <w:rPr>
          <w:b/>
          <w:color w:val="FF0000"/>
          <w:sz w:val="22"/>
          <w:szCs w:val="24"/>
          <w:lang w:val="en-US"/>
        </w:rPr>
        <w:t>Author name</w:t>
      </w:r>
      <w:r w:rsidR="00393C36" w:rsidRPr="00336D48">
        <w:rPr>
          <w:color w:val="FF0000"/>
          <w:sz w:val="22"/>
          <w:szCs w:val="24"/>
          <w:lang w:val="en-US"/>
        </w:rPr>
        <w:t xml:space="preserve">:  </w:t>
      </w:r>
      <w:r w:rsidRPr="00336D48">
        <w:rPr>
          <w:color w:val="FF0000"/>
          <w:sz w:val="22"/>
          <w:szCs w:val="24"/>
          <w:lang w:val="en-US"/>
        </w:rPr>
        <w:t>11</w:t>
      </w:r>
      <w:r w:rsidRPr="00336D48">
        <w:rPr>
          <w:color w:val="FF0000"/>
          <w:sz w:val="22"/>
          <w:szCs w:val="24"/>
          <w:lang w:val="en-US"/>
        </w:rPr>
        <w:t xml:space="preserve"> </w:t>
      </w:r>
      <w:proofErr w:type="spellStart"/>
      <w:r w:rsidRPr="00336D48">
        <w:rPr>
          <w:color w:val="FF0000"/>
          <w:sz w:val="22"/>
          <w:szCs w:val="24"/>
          <w:lang w:val="en-US"/>
        </w:rPr>
        <w:t>pt</w:t>
      </w:r>
      <w:proofErr w:type="spellEnd"/>
      <w:r w:rsidRPr="00336D48">
        <w:rPr>
          <w:color w:val="FF0000"/>
          <w:sz w:val="22"/>
          <w:szCs w:val="24"/>
          <w:lang w:val="en-US"/>
        </w:rPr>
        <w:t xml:space="preserve">, Palatino Linotype, bold, each author in </w:t>
      </w:r>
      <w:r w:rsidRPr="00336D48">
        <w:rPr>
          <w:color w:val="FF0000"/>
          <w:sz w:val="22"/>
          <w:szCs w:val="24"/>
          <w:lang w:val="en-US"/>
        </w:rPr>
        <w:t>side by side</w:t>
      </w:r>
      <w:r w:rsidRPr="00336D48">
        <w:rPr>
          <w:color w:val="FF0000"/>
          <w:sz w:val="22"/>
          <w:szCs w:val="24"/>
          <w:lang w:val="en-US"/>
        </w:rPr>
        <w:t xml:space="preserve">. After names put a “,” </w:t>
      </w:r>
      <w:r w:rsidRPr="00336D48">
        <w:rPr>
          <w:color w:val="FF0000"/>
          <w:sz w:val="22"/>
          <w:szCs w:val="24"/>
          <w:lang w:val="en-US"/>
        </w:rPr>
        <w:t xml:space="preserve">affiliation “,” </w:t>
      </w:r>
      <w:r w:rsidRPr="00336D48">
        <w:rPr>
          <w:i/>
          <w:color w:val="FF0000"/>
          <w:sz w:val="22"/>
          <w:szCs w:val="24"/>
          <w:lang w:val="en-US"/>
        </w:rPr>
        <w:t>e-mail (italic)</w:t>
      </w:r>
      <w:r w:rsidRPr="00336D48">
        <w:rPr>
          <w:color w:val="FF0000"/>
          <w:sz w:val="22"/>
          <w:szCs w:val="24"/>
          <w:lang w:val="en-US"/>
        </w:rPr>
        <w:t>.)</w:t>
      </w:r>
      <w:r w:rsidR="00DF4D2E" w:rsidRPr="00336D48">
        <w:rPr>
          <w:color w:val="FF0000"/>
          <w:sz w:val="22"/>
          <w:szCs w:val="24"/>
          <w:lang w:val="en-US"/>
        </w:rPr>
        <w:t xml:space="preserve"> </w:t>
      </w:r>
    </w:p>
    <w:p w:rsidR="000D32F3" w:rsidRPr="00336D48" w:rsidRDefault="008B72F2" w:rsidP="00607F99">
      <w:pPr>
        <w:rPr>
          <w:sz w:val="22"/>
          <w:szCs w:val="24"/>
          <w:vertAlign w:val="superscript"/>
          <w:lang w:val="en-US"/>
        </w:rPr>
      </w:pPr>
      <w:r w:rsidRPr="00336D48">
        <w:rPr>
          <w:b/>
          <w:sz w:val="22"/>
          <w:szCs w:val="24"/>
          <w:lang w:val="en-US"/>
        </w:rPr>
        <w:t>Author</w:t>
      </w:r>
      <w:r w:rsidR="000C5372" w:rsidRPr="00336D48">
        <w:rPr>
          <w:b/>
          <w:sz w:val="22"/>
          <w:szCs w:val="24"/>
          <w:lang w:val="en-US"/>
        </w:rPr>
        <w:t xml:space="preserve"> </w:t>
      </w:r>
      <w:r w:rsidRPr="00336D48">
        <w:rPr>
          <w:b/>
          <w:sz w:val="22"/>
          <w:szCs w:val="24"/>
          <w:lang w:val="en-US"/>
        </w:rPr>
        <w:t>Name SURNAME</w:t>
      </w:r>
      <w:r w:rsidR="00B63F67" w:rsidRPr="00336D48">
        <w:rPr>
          <w:sz w:val="22"/>
          <w:szCs w:val="24"/>
          <w:vertAlign w:val="superscript"/>
          <w:lang w:val="en-US"/>
        </w:rPr>
        <w:t>1</w:t>
      </w:r>
      <w:r w:rsidR="0016588B" w:rsidRPr="00336D48">
        <w:rPr>
          <w:sz w:val="22"/>
          <w:szCs w:val="24"/>
          <w:vertAlign w:val="superscript"/>
          <w:lang w:val="en-US"/>
        </w:rPr>
        <w:t>, *</w:t>
      </w:r>
      <w:r w:rsidR="000C5372" w:rsidRPr="00336D48">
        <w:rPr>
          <w:sz w:val="22"/>
          <w:szCs w:val="24"/>
          <w:lang w:val="en-US"/>
        </w:rPr>
        <w:t xml:space="preserve"> </w:t>
      </w:r>
      <w:r w:rsidRPr="00336D48">
        <w:rPr>
          <w:b/>
          <w:sz w:val="22"/>
          <w:szCs w:val="24"/>
          <w:lang w:val="en-US"/>
        </w:rPr>
        <w:t>Author Name SURNAME</w:t>
      </w:r>
      <w:r w:rsidRPr="00336D48">
        <w:rPr>
          <w:sz w:val="22"/>
          <w:szCs w:val="24"/>
          <w:vertAlign w:val="superscript"/>
          <w:lang w:val="en-US"/>
        </w:rPr>
        <w:t xml:space="preserve"> </w:t>
      </w:r>
      <w:r w:rsidR="00B63F67" w:rsidRPr="00336D48">
        <w:rPr>
          <w:sz w:val="22"/>
          <w:szCs w:val="24"/>
          <w:vertAlign w:val="superscript"/>
          <w:lang w:val="en-US"/>
        </w:rPr>
        <w:t>2</w:t>
      </w:r>
    </w:p>
    <w:p w:rsidR="00B63F67" w:rsidRPr="00336D48" w:rsidRDefault="00B63F67" w:rsidP="00B63F67">
      <w:pPr>
        <w:pStyle w:val="DipnotMetni"/>
        <w:rPr>
          <w:rFonts w:ascii="Palatino Linotype" w:hAnsi="Palatino Linotype"/>
          <w:i/>
          <w:lang w:val="en-US"/>
        </w:rPr>
      </w:pPr>
      <w:r w:rsidRPr="00336D48">
        <w:rPr>
          <w:rStyle w:val="DipnotBavurusu"/>
          <w:rFonts w:ascii="Palatino Linotype" w:hAnsi="Palatino Linotype"/>
          <w:i/>
          <w:lang w:val="en-US"/>
        </w:rPr>
        <w:footnoteRef/>
      </w:r>
      <w:r w:rsidRPr="00336D48">
        <w:rPr>
          <w:rFonts w:ascii="Palatino Linotype" w:hAnsi="Palatino Linotype"/>
          <w:i/>
          <w:lang w:val="en-US"/>
        </w:rPr>
        <w:t xml:space="preserve"> </w:t>
      </w:r>
      <w:r w:rsidR="00DF4D2E" w:rsidRPr="00336D48">
        <w:rPr>
          <w:rFonts w:ascii="Palatino Linotype" w:hAnsi="Palatino Linotype"/>
          <w:i/>
          <w:sz w:val="16"/>
          <w:szCs w:val="18"/>
          <w:lang w:val="en-US"/>
        </w:rPr>
        <w:t>Affili</w:t>
      </w:r>
      <w:r w:rsidR="00EC46E3" w:rsidRPr="00336D48">
        <w:rPr>
          <w:rFonts w:ascii="Palatino Linotype" w:hAnsi="Palatino Linotype"/>
          <w:i/>
          <w:sz w:val="16"/>
          <w:szCs w:val="18"/>
          <w:lang w:val="en-US"/>
        </w:rPr>
        <w:t>ation</w:t>
      </w:r>
      <w:r w:rsidR="000C5372" w:rsidRPr="00336D48">
        <w:rPr>
          <w:rFonts w:ascii="Palatino Linotype" w:hAnsi="Palatino Linotype"/>
          <w:i/>
          <w:sz w:val="16"/>
          <w:szCs w:val="18"/>
          <w:lang w:val="en-US"/>
        </w:rPr>
        <w:t xml:space="preserve">, </w:t>
      </w:r>
      <w:hyperlink r:id="rId9" w:history="1">
        <w:r w:rsidR="000C5372" w:rsidRPr="00336D48">
          <w:rPr>
            <w:rStyle w:val="Kpr"/>
            <w:rFonts w:ascii="Palatino Linotype" w:hAnsi="Palatino Linotype"/>
            <w:i/>
            <w:sz w:val="16"/>
            <w:szCs w:val="18"/>
            <w:lang w:val="en-US"/>
          </w:rPr>
          <w:t>mail</w:t>
        </w:r>
      </w:hyperlink>
      <w:r w:rsidR="000C5372" w:rsidRPr="00336D48">
        <w:rPr>
          <w:rStyle w:val="Kpr"/>
          <w:rFonts w:ascii="Palatino Linotype" w:hAnsi="Palatino Linotype"/>
          <w:i/>
          <w:sz w:val="16"/>
          <w:szCs w:val="18"/>
          <w:lang w:val="en-US"/>
        </w:rPr>
        <w:t xml:space="preserve"> ad</w:t>
      </w:r>
      <w:r w:rsidR="00DF4D2E" w:rsidRPr="00336D48">
        <w:rPr>
          <w:rStyle w:val="Kpr"/>
          <w:rFonts w:ascii="Palatino Linotype" w:hAnsi="Palatino Linotype"/>
          <w:i/>
          <w:sz w:val="16"/>
          <w:szCs w:val="18"/>
          <w:lang w:val="en-US"/>
        </w:rPr>
        <w:t>d</w:t>
      </w:r>
      <w:r w:rsidR="000C5372" w:rsidRPr="00336D48">
        <w:rPr>
          <w:rStyle w:val="Kpr"/>
          <w:rFonts w:ascii="Palatino Linotype" w:hAnsi="Palatino Linotype"/>
          <w:i/>
          <w:sz w:val="16"/>
          <w:szCs w:val="18"/>
          <w:lang w:val="en-US"/>
        </w:rPr>
        <w:t>res</w:t>
      </w:r>
      <w:r w:rsidR="00DF4D2E" w:rsidRPr="00336D48">
        <w:rPr>
          <w:rStyle w:val="Kpr"/>
          <w:rFonts w:ascii="Palatino Linotype" w:hAnsi="Palatino Linotype"/>
          <w:i/>
          <w:sz w:val="16"/>
          <w:szCs w:val="18"/>
          <w:lang w:val="en-US"/>
        </w:rPr>
        <w:t>s</w:t>
      </w:r>
      <w:r w:rsidR="00EC46E3" w:rsidRPr="00336D48">
        <w:rPr>
          <w:rFonts w:ascii="Palatino Linotype" w:hAnsi="Palatino Linotype"/>
          <w:i/>
          <w:sz w:val="16"/>
          <w:szCs w:val="18"/>
          <w:lang w:val="en-US"/>
        </w:rPr>
        <w:t>, Country</w:t>
      </w:r>
    </w:p>
    <w:p w:rsidR="00B63F67" w:rsidRPr="00336D48" w:rsidRDefault="00B63F67" w:rsidP="00B63F67">
      <w:pPr>
        <w:rPr>
          <w:i/>
          <w:sz w:val="22"/>
          <w:szCs w:val="24"/>
          <w:lang w:val="en-US"/>
        </w:rPr>
      </w:pPr>
      <w:r w:rsidRPr="00336D48">
        <w:rPr>
          <w:i/>
          <w:szCs w:val="18"/>
          <w:vertAlign w:val="superscript"/>
          <w:lang w:val="en-US"/>
        </w:rPr>
        <w:t>2</w:t>
      </w:r>
      <w:r w:rsidRPr="00336D48">
        <w:rPr>
          <w:i/>
          <w:sz w:val="16"/>
          <w:szCs w:val="18"/>
          <w:lang w:val="en-US"/>
        </w:rPr>
        <w:t xml:space="preserve"> </w:t>
      </w:r>
      <w:r w:rsidR="00EC46E3" w:rsidRPr="00336D48">
        <w:rPr>
          <w:i/>
          <w:sz w:val="16"/>
          <w:szCs w:val="18"/>
          <w:lang w:val="en-US"/>
        </w:rPr>
        <w:t>Aff</w:t>
      </w:r>
      <w:r w:rsidR="00DF4D2E" w:rsidRPr="00336D48">
        <w:rPr>
          <w:i/>
          <w:sz w:val="16"/>
          <w:szCs w:val="18"/>
          <w:lang w:val="en-US"/>
        </w:rPr>
        <w:t>i</w:t>
      </w:r>
      <w:r w:rsidR="00EC46E3" w:rsidRPr="00336D48">
        <w:rPr>
          <w:i/>
          <w:sz w:val="16"/>
          <w:szCs w:val="18"/>
          <w:lang w:val="en-US"/>
        </w:rPr>
        <w:t xml:space="preserve">liation, </w:t>
      </w:r>
      <w:hyperlink r:id="rId10" w:history="1">
        <w:r w:rsidR="00EC46E3" w:rsidRPr="00336D48">
          <w:rPr>
            <w:rStyle w:val="Kpr"/>
            <w:i/>
            <w:sz w:val="16"/>
            <w:szCs w:val="18"/>
            <w:lang w:val="en-US"/>
          </w:rPr>
          <w:t>mail</w:t>
        </w:r>
      </w:hyperlink>
      <w:r w:rsidR="00EC46E3" w:rsidRPr="00336D48">
        <w:rPr>
          <w:rStyle w:val="Kpr"/>
          <w:i/>
          <w:sz w:val="16"/>
          <w:szCs w:val="18"/>
          <w:lang w:val="en-US"/>
        </w:rPr>
        <w:t xml:space="preserve"> ad</w:t>
      </w:r>
      <w:r w:rsidR="00DF4D2E" w:rsidRPr="00336D48">
        <w:rPr>
          <w:rStyle w:val="Kpr"/>
          <w:i/>
          <w:sz w:val="16"/>
          <w:szCs w:val="18"/>
          <w:lang w:val="en-US"/>
        </w:rPr>
        <w:t>d</w:t>
      </w:r>
      <w:r w:rsidR="00EC46E3" w:rsidRPr="00336D48">
        <w:rPr>
          <w:rStyle w:val="Kpr"/>
          <w:i/>
          <w:sz w:val="16"/>
          <w:szCs w:val="18"/>
          <w:lang w:val="en-US"/>
        </w:rPr>
        <w:t>res</w:t>
      </w:r>
      <w:r w:rsidR="00DF4D2E" w:rsidRPr="00336D48">
        <w:rPr>
          <w:rStyle w:val="Kpr"/>
          <w:i/>
          <w:sz w:val="16"/>
          <w:szCs w:val="18"/>
          <w:lang w:val="en-US"/>
        </w:rPr>
        <w:t>s</w:t>
      </w:r>
      <w:r w:rsidR="00EC46E3" w:rsidRPr="00336D48">
        <w:rPr>
          <w:rStyle w:val="Kpr"/>
          <w:i/>
          <w:sz w:val="16"/>
          <w:szCs w:val="18"/>
          <w:lang w:val="en-US"/>
        </w:rPr>
        <w:t xml:space="preserve">, </w:t>
      </w:r>
      <w:r w:rsidR="00EC46E3" w:rsidRPr="00336D48">
        <w:rPr>
          <w:i/>
          <w:sz w:val="16"/>
          <w:szCs w:val="18"/>
          <w:lang w:val="en-US"/>
        </w:rPr>
        <w:t>Country</w:t>
      </w:r>
    </w:p>
    <w:p w:rsidR="00CA128D" w:rsidRPr="00336D48" w:rsidRDefault="0016588B" w:rsidP="0016588B">
      <w:pPr>
        <w:rPr>
          <w:b/>
          <w:lang w:val="en-US"/>
        </w:rPr>
      </w:pPr>
      <w:r w:rsidRPr="00336D48">
        <w:rPr>
          <w:b/>
          <w:vertAlign w:val="superscript"/>
          <w:lang w:val="en-US"/>
        </w:rPr>
        <w:t>*</w:t>
      </w:r>
      <w:r w:rsidRPr="00336D48">
        <w:rPr>
          <w:b/>
          <w:lang w:val="en-US"/>
        </w:rPr>
        <w:t xml:space="preserve"> </w:t>
      </w:r>
      <w:r w:rsidRPr="00336D48">
        <w:rPr>
          <w:i/>
          <w:sz w:val="16"/>
          <w:szCs w:val="18"/>
          <w:lang w:val="en-US"/>
        </w:rPr>
        <w:t xml:space="preserve">Corresponding Author: </w:t>
      </w:r>
      <w:hyperlink r:id="rId11" w:history="1">
        <w:r w:rsidR="00EC46E3" w:rsidRPr="00336D48">
          <w:rPr>
            <w:rStyle w:val="Kpr"/>
            <w:i/>
            <w:sz w:val="16"/>
            <w:szCs w:val="18"/>
            <w:lang w:val="en-US"/>
          </w:rPr>
          <w:t>mail</w:t>
        </w:r>
      </w:hyperlink>
      <w:r w:rsidR="00EC46E3" w:rsidRPr="00336D48">
        <w:rPr>
          <w:rStyle w:val="Kpr"/>
          <w:i/>
          <w:sz w:val="16"/>
          <w:szCs w:val="18"/>
          <w:lang w:val="en-US"/>
        </w:rPr>
        <w:t xml:space="preserve"> ad</w:t>
      </w:r>
      <w:r w:rsidR="00DF4D2E" w:rsidRPr="00336D48">
        <w:rPr>
          <w:rStyle w:val="Kpr"/>
          <w:i/>
          <w:sz w:val="16"/>
          <w:szCs w:val="18"/>
          <w:lang w:val="en-US"/>
        </w:rPr>
        <w:t>d</w:t>
      </w:r>
      <w:r w:rsidR="00EC46E3" w:rsidRPr="00336D48">
        <w:rPr>
          <w:rStyle w:val="Kpr"/>
          <w:i/>
          <w:sz w:val="16"/>
          <w:szCs w:val="18"/>
          <w:lang w:val="en-US"/>
        </w:rPr>
        <w:t>res</w:t>
      </w:r>
      <w:r w:rsidR="00DF4D2E" w:rsidRPr="00336D48">
        <w:rPr>
          <w:rStyle w:val="Kpr"/>
          <w:i/>
          <w:sz w:val="16"/>
          <w:szCs w:val="18"/>
          <w:lang w:val="en-US"/>
        </w:rPr>
        <w:t>s</w:t>
      </w:r>
      <w:r w:rsidR="00EC46E3" w:rsidRPr="00336D48">
        <w:rPr>
          <w:rStyle w:val="Kpr"/>
          <w:i/>
          <w:sz w:val="16"/>
          <w:szCs w:val="18"/>
          <w:lang w:val="en-US"/>
        </w:rPr>
        <w:t xml:space="preserve">, </w:t>
      </w:r>
      <w:r w:rsidR="00EC46E3" w:rsidRPr="00336D48">
        <w:rPr>
          <w:i/>
          <w:sz w:val="16"/>
          <w:szCs w:val="18"/>
          <w:lang w:val="en-US"/>
        </w:rPr>
        <w:t>Country</w:t>
      </w:r>
      <w:r w:rsidR="00F02D8A" w:rsidRPr="00336D48">
        <w:rPr>
          <w:b/>
          <w:lang w:val="en-US"/>
        </w:rPr>
        <w:tab/>
      </w:r>
      <w:r w:rsidR="00F02D8A" w:rsidRPr="00336D48">
        <w:rPr>
          <w:b/>
          <w:lang w:val="en-US"/>
        </w:rPr>
        <w:tab/>
      </w:r>
    </w:p>
    <w:tbl>
      <w:tblPr>
        <w:tblStyle w:val="TabloKlavuzu"/>
        <w:tblW w:w="944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116"/>
        <w:gridCol w:w="283"/>
        <w:gridCol w:w="5938"/>
      </w:tblGrid>
      <w:tr w:rsidR="00AE60FC" w:rsidRPr="00336D48" w:rsidTr="00B918E5"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60FC" w:rsidRPr="00336D48" w:rsidRDefault="00AE60FC" w:rsidP="00DD4B33">
            <w:pPr>
              <w:pStyle w:val="Altbilgi"/>
              <w:rPr>
                <w:b/>
                <w:lang w:val="en-US"/>
              </w:rPr>
            </w:pPr>
            <w:r w:rsidRPr="00336D48">
              <w:rPr>
                <w:b/>
                <w:lang w:val="en-US"/>
              </w:rPr>
              <w:t>Article Info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E60FC" w:rsidRPr="00336D48" w:rsidRDefault="00AE60FC" w:rsidP="00DD4B33">
            <w:pPr>
              <w:rPr>
                <w:lang w:val="en-US"/>
              </w:rPr>
            </w:pPr>
          </w:p>
        </w:tc>
        <w:tc>
          <w:tcPr>
            <w:tcW w:w="5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60FC" w:rsidRPr="00336D48" w:rsidRDefault="00AE60FC" w:rsidP="00DD4B33">
            <w:pPr>
              <w:jc w:val="both"/>
              <w:rPr>
                <w:sz w:val="18"/>
                <w:szCs w:val="18"/>
                <w:lang w:val="en-US"/>
              </w:rPr>
            </w:pPr>
            <w:r w:rsidRPr="00336D48">
              <w:rPr>
                <w:b/>
                <w:lang w:val="en-US"/>
              </w:rPr>
              <w:t>Abstract</w:t>
            </w:r>
          </w:p>
        </w:tc>
      </w:tr>
      <w:tr w:rsidR="00AE60FC" w:rsidRPr="00336D48" w:rsidTr="00DD4B33">
        <w:tc>
          <w:tcPr>
            <w:tcW w:w="3227" w:type="dxa"/>
            <w:gridSpan w:val="2"/>
            <w:tcBorders>
              <w:top w:val="single" w:sz="12" w:space="0" w:color="auto"/>
              <w:bottom w:val="nil"/>
            </w:tcBorders>
          </w:tcPr>
          <w:p w:rsidR="00427C70" w:rsidRPr="00336D48" w:rsidRDefault="00427C70" w:rsidP="00EC70D3">
            <w:pPr>
              <w:pStyle w:val="Altbilgi"/>
              <w:rPr>
                <w:b/>
                <w:sz w:val="18"/>
                <w:szCs w:val="18"/>
                <w:lang w:val="en-US"/>
              </w:rPr>
            </w:pPr>
          </w:p>
          <w:p w:rsidR="00AE60FC" w:rsidRPr="00336D48" w:rsidRDefault="00AE60FC" w:rsidP="00EC70D3">
            <w:pPr>
              <w:pStyle w:val="Altbilgi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AE60FC" w:rsidRPr="00336D48" w:rsidRDefault="00AE60FC" w:rsidP="00CA128D">
            <w:pPr>
              <w:rPr>
                <w:lang w:val="en-US"/>
              </w:rPr>
            </w:pPr>
          </w:p>
        </w:tc>
        <w:tc>
          <w:tcPr>
            <w:tcW w:w="593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E60FC" w:rsidRPr="00336D48" w:rsidRDefault="00393C36" w:rsidP="000D32F3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336D48">
              <w:rPr>
                <w:rFonts w:eastAsia="Times New Roman"/>
                <w:sz w:val="18"/>
                <w:szCs w:val="18"/>
                <w:lang w:val="en-US"/>
              </w:rPr>
              <w:t xml:space="preserve">Abstract of the article should be provided general idea about research to readers, abstract should be written Palatino Linotype, </w:t>
            </w:r>
            <w:r w:rsidR="00042BF9" w:rsidRPr="00336D48">
              <w:rPr>
                <w:rFonts w:eastAsia="Times New Roman"/>
                <w:sz w:val="18"/>
                <w:szCs w:val="18"/>
                <w:lang w:val="en-US"/>
              </w:rPr>
              <w:t>9</w:t>
            </w:r>
            <w:r w:rsidRPr="00336D4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36D48">
              <w:rPr>
                <w:rFonts w:eastAsia="Times New Roman"/>
                <w:sz w:val="18"/>
                <w:szCs w:val="18"/>
                <w:lang w:val="en-US"/>
              </w:rPr>
              <w:t>font</w:t>
            </w:r>
            <w:proofErr w:type="gramEnd"/>
            <w:r w:rsidRPr="00336D48">
              <w:rPr>
                <w:rFonts w:eastAsia="Times New Roman"/>
                <w:sz w:val="18"/>
                <w:szCs w:val="18"/>
                <w:lang w:val="en-US"/>
              </w:rPr>
              <w:t>, between 100 to 150 words.</w:t>
            </w:r>
            <w:r w:rsidR="00FD3BBF" w:rsidRPr="00336D48">
              <w:rPr>
                <w:rFonts w:eastAsia="Times New Roman"/>
                <w:sz w:val="18"/>
                <w:szCs w:val="18"/>
                <w:lang w:val="en-US"/>
              </w:rPr>
              <w:t xml:space="preserve"> Abstract of the article should be provided general idea about research to readers, abstract should be written Palatino Linotype, 9 </w:t>
            </w:r>
            <w:proofErr w:type="gramStart"/>
            <w:r w:rsidR="00FD3BBF" w:rsidRPr="00336D48">
              <w:rPr>
                <w:rFonts w:eastAsia="Times New Roman"/>
                <w:sz w:val="18"/>
                <w:szCs w:val="18"/>
                <w:lang w:val="en-US"/>
              </w:rPr>
              <w:t>font</w:t>
            </w:r>
            <w:proofErr w:type="gramEnd"/>
            <w:r w:rsidR="00FD3BBF" w:rsidRPr="00336D48">
              <w:rPr>
                <w:rFonts w:eastAsia="Times New Roman"/>
                <w:sz w:val="18"/>
                <w:szCs w:val="18"/>
                <w:lang w:val="en-US"/>
              </w:rPr>
              <w:t>, between 100 to 150 words.</w:t>
            </w:r>
          </w:p>
          <w:p w:rsidR="008051D0" w:rsidRPr="00336D48" w:rsidRDefault="008051D0" w:rsidP="000D32F3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74C07" w:rsidRPr="00336D48" w:rsidTr="00427C70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27C70" w:rsidRPr="00336D48" w:rsidRDefault="00427C70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</w:pPr>
          </w:p>
          <w:p w:rsidR="00E74C07" w:rsidRPr="00336D48" w:rsidRDefault="00E74C07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</w:pPr>
            <w:r w:rsidRPr="00336D48"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  <w:t xml:space="preserve">Received: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09239A">
            <w:pPr>
              <w:pStyle w:val="DipnotMetni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A518DC">
            <w:pPr>
              <w:pStyle w:val="DipnotMetni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3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74C07" w:rsidRPr="00336D48" w:rsidRDefault="00E74C07" w:rsidP="00CA128D">
            <w:pPr>
              <w:rPr>
                <w:lang w:val="en-US"/>
              </w:rPr>
            </w:pPr>
          </w:p>
        </w:tc>
      </w:tr>
      <w:tr w:rsidR="00E74C07" w:rsidRPr="00336D48" w:rsidTr="00427C70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</w:pPr>
            <w:r w:rsidRPr="00336D48"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  <w:t xml:space="preserve">Accepted: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09239A">
            <w:pPr>
              <w:pStyle w:val="DipnotMetni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A518DC">
            <w:pPr>
              <w:pStyle w:val="DipnotMetni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3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74C07" w:rsidRPr="00336D48" w:rsidRDefault="00E74C07" w:rsidP="00CA128D">
            <w:pPr>
              <w:rPr>
                <w:lang w:val="en-US"/>
              </w:rPr>
            </w:pPr>
          </w:p>
        </w:tc>
      </w:tr>
      <w:tr w:rsidR="00E74C07" w:rsidRPr="00336D48" w:rsidTr="00427C70">
        <w:trPr>
          <w:trHeight w:val="251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</w:pPr>
            <w:r w:rsidRPr="00336D48">
              <w:rPr>
                <w:rFonts w:ascii="Palatino Linotype" w:hAnsi="Palatino Linotype"/>
                <w:b/>
                <w:i/>
                <w:sz w:val="18"/>
                <w:szCs w:val="18"/>
                <w:lang w:val="en-US"/>
              </w:rPr>
              <w:t xml:space="preserve">Online: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09239A">
            <w:pPr>
              <w:pStyle w:val="DipnotMetni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C07" w:rsidRPr="00336D48" w:rsidRDefault="00E74C07" w:rsidP="00A518DC">
            <w:pPr>
              <w:pStyle w:val="DipnotMetni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3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74C07" w:rsidRPr="00336D48" w:rsidRDefault="00E74C07" w:rsidP="00CA128D">
            <w:pPr>
              <w:rPr>
                <w:lang w:val="en-US"/>
              </w:rPr>
            </w:pPr>
          </w:p>
        </w:tc>
      </w:tr>
      <w:tr w:rsidR="00AE60FC" w:rsidRPr="00336D48" w:rsidTr="00393C36">
        <w:trPr>
          <w:trHeight w:val="786"/>
        </w:trPr>
        <w:tc>
          <w:tcPr>
            <w:tcW w:w="3227" w:type="dxa"/>
            <w:gridSpan w:val="2"/>
            <w:tcBorders>
              <w:top w:val="nil"/>
              <w:bottom w:val="single" w:sz="18" w:space="0" w:color="auto"/>
            </w:tcBorders>
          </w:tcPr>
          <w:p w:rsidR="00AE60FC" w:rsidRPr="00336D48" w:rsidRDefault="00AE60FC" w:rsidP="000D32F3">
            <w:pPr>
              <w:pStyle w:val="DipnotMetni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</w:p>
          <w:p w:rsidR="00AE60FC" w:rsidRPr="00336D48" w:rsidRDefault="00AE60FC" w:rsidP="008051D0">
            <w:pPr>
              <w:pStyle w:val="DipnotMetni"/>
              <w:jc w:val="both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 w:rsidRPr="00336D48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Keywords:</w:t>
            </w:r>
            <w:r w:rsidRPr="00336D48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="008051D0" w:rsidRPr="00336D48">
              <w:rPr>
                <w:rFonts w:ascii="Palatino Linotype" w:eastAsia="Times New Roman" w:hAnsi="Palatino Linotype"/>
                <w:sz w:val="18"/>
                <w:szCs w:val="18"/>
                <w:lang w:val="en-US"/>
              </w:rPr>
              <w:t>Keywords should be between 3-5 words.</w:t>
            </w:r>
          </w:p>
        </w:tc>
        <w:tc>
          <w:tcPr>
            <w:tcW w:w="283" w:type="dxa"/>
            <w:vMerge/>
            <w:tcBorders>
              <w:top w:val="nil"/>
              <w:bottom w:val="single" w:sz="18" w:space="0" w:color="auto"/>
            </w:tcBorders>
          </w:tcPr>
          <w:p w:rsidR="00AE60FC" w:rsidRPr="00336D48" w:rsidRDefault="00AE60FC" w:rsidP="00CA128D">
            <w:pPr>
              <w:rPr>
                <w:lang w:val="en-US"/>
              </w:rPr>
            </w:pPr>
          </w:p>
        </w:tc>
        <w:tc>
          <w:tcPr>
            <w:tcW w:w="5938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E60FC" w:rsidRPr="00336D48" w:rsidRDefault="00AE60FC" w:rsidP="00CA128D">
            <w:pPr>
              <w:rPr>
                <w:lang w:val="en-US"/>
              </w:rPr>
            </w:pPr>
          </w:p>
        </w:tc>
      </w:tr>
    </w:tbl>
    <w:p w:rsidR="00CA128D" w:rsidRPr="00336D48" w:rsidRDefault="00A91949" w:rsidP="00CA128D">
      <w:pPr>
        <w:rPr>
          <w:lang w:val="en-US"/>
        </w:rPr>
      </w:pPr>
      <w:r w:rsidRPr="00336D48">
        <w:rPr>
          <w:noProof/>
          <w:sz w:val="18"/>
          <w:szCs w:val="18"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E42CD" wp14:editId="64E592C1">
                <wp:simplePos x="0" y="0"/>
                <wp:positionH relativeFrom="column">
                  <wp:posOffset>2185669</wp:posOffset>
                </wp:positionH>
                <wp:positionV relativeFrom="paragraph">
                  <wp:posOffset>23495</wp:posOffset>
                </wp:positionV>
                <wp:extent cx="3762375" cy="733646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7336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1B" w:rsidRPr="00F04D16" w:rsidRDefault="00EC46E3" w:rsidP="00427C70">
                            <w:pPr>
                              <w:spacing w:line="240" w:lineRule="auto"/>
                              <w:jc w:val="both"/>
                              <w:rPr>
                                <w:rFonts w:eastAsia="Times New Roman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F04D1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To cite this article:</w:t>
                            </w:r>
                            <w:r w:rsidRPr="00F04D16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04D1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Author Surname, First of Name. </w:t>
                            </w:r>
                            <w:proofErr w:type="gramStart"/>
                            <w:r w:rsidRPr="00F04D16">
                              <w:rPr>
                                <w:sz w:val="18"/>
                                <w:szCs w:val="18"/>
                                <w:lang w:val="en-US"/>
                              </w:rPr>
                              <w:t>(Year).</w:t>
                            </w:r>
                            <w:proofErr w:type="gramEnd"/>
                            <w:r w:rsidRPr="00F04D16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F04D16">
                              <w:rPr>
                                <w:rFonts w:eastAsia="Times New Roman"/>
                                <w:sz w:val="18"/>
                                <w:szCs w:val="18"/>
                                <w:lang w:val="en-US"/>
                              </w:rPr>
                              <w:t>Manuscript name.</w:t>
                            </w:r>
                            <w:proofErr w:type="gramEnd"/>
                            <w:r w:rsidRPr="00F04D16">
                              <w:rPr>
                                <w:rFonts w:eastAsia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04D16"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Journal of Computer and Education Research, Volume (</w:t>
                            </w:r>
                            <w:r w:rsidRPr="00F04D16">
                              <w:rPr>
                                <w:rFonts w:eastAsia="Times New Roman"/>
                                <w:sz w:val="18"/>
                                <w:szCs w:val="18"/>
                                <w:lang w:val="en-US"/>
                              </w:rPr>
                              <w:t xml:space="preserve">Issue), </w:t>
                            </w:r>
                            <w:proofErr w:type="spellStart"/>
                            <w:r w:rsidRPr="00F04D16">
                              <w:rPr>
                                <w:rFonts w:eastAsia="Times New Roman"/>
                                <w:sz w:val="18"/>
                                <w:szCs w:val="18"/>
                                <w:lang w:val="en-US"/>
                              </w:rPr>
                              <w:t>pp</w:t>
                            </w:r>
                            <w:proofErr w:type="spellEnd"/>
                            <w:r w:rsidRPr="00F04D16">
                              <w:rPr>
                                <w:rFonts w:eastAsia="Times New Roman"/>
                                <w:sz w:val="18"/>
                                <w:szCs w:val="18"/>
                                <w:lang w:val="en-US"/>
                              </w:rPr>
                              <w:t xml:space="preserve">-pp. </w:t>
                            </w:r>
                            <w:r w:rsidRPr="00F04D16">
                              <w:rPr>
                                <w:sz w:val="18"/>
                                <w:szCs w:val="20"/>
                                <w:lang w:val="en-US"/>
                              </w:rPr>
                              <w:t>http://doi.org/</w:t>
                            </w:r>
                            <w:r w:rsidRPr="00F04D16">
                              <w:rPr>
                                <w:sz w:val="16"/>
                                <w:szCs w:val="18"/>
                                <w:lang w:val="en-US"/>
                              </w:rPr>
                              <w:t>10.18009/</w:t>
                            </w:r>
                          </w:p>
                          <w:p w:rsidR="000F5F1B" w:rsidRPr="00F04D16" w:rsidRDefault="000F5F1B" w:rsidP="00427C7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72.1pt;margin-top:1.85pt;width:296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" fillcolor="#daeef3 [664]" stroked="f" strokeweight=".5pt">
                <v:textbox>
                  <w:txbxContent>
                    <w:p w:rsidR="000F5F1B" w:rsidRPr="00F04D16" w:rsidRDefault="00EC46E3" w:rsidP="00427C70">
                      <w:pPr>
                        <w:spacing w:line="240" w:lineRule="auto"/>
                        <w:jc w:val="both"/>
                        <w:rPr>
                          <w:rFonts w:eastAsia="Times New Roman"/>
                          <w:sz w:val="16"/>
                          <w:szCs w:val="18"/>
                          <w:lang w:val="en-US"/>
                        </w:rPr>
                      </w:pPr>
                      <w:r w:rsidRPr="00F04D16">
                        <w:rPr>
                          <w:b/>
                          <w:sz w:val="18"/>
                          <w:szCs w:val="18"/>
                          <w:lang w:val="en-US"/>
                        </w:rPr>
                        <w:t>To cite this article:</w:t>
                      </w:r>
                      <w:r w:rsidRPr="00F04D16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04D16">
                        <w:rPr>
                          <w:sz w:val="18"/>
                          <w:szCs w:val="18"/>
                          <w:lang w:val="en-US"/>
                        </w:rPr>
                        <w:t xml:space="preserve">Author Surname, First of Name. </w:t>
                      </w:r>
                      <w:proofErr w:type="gramStart"/>
                      <w:r w:rsidRPr="00F04D16">
                        <w:rPr>
                          <w:sz w:val="18"/>
                          <w:szCs w:val="18"/>
                          <w:lang w:val="en-US"/>
                        </w:rPr>
                        <w:t>(Year).</w:t>
                      </w:r>
                      <w:proofErr w:type="gramEnd"/>
                      <w:r w:rsidRPr="00F04D16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F04D16">
                        <w:rPr>
                          <w:rFonts w:eastAsia="Times New Roman"/>
                          <w:sz w:val="18"/>
                          <w:szCs w:val="18"/>
                          <w:lang w:val="en-US"/>
                        </w:rPr>
                        <w:t>Manuscript name.</w:t>
                      </w:r>
                      <w:proofErr w:type="gramEnd"/>
                      <w:r w:rsidRPr="00F04D16">
                        <w:rPr>
                          <w:rFonts w:eastAsia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04D16">
                        <w:rPr>
                          <w:rFonts w:eastAsia="Times New Roman"/>
                          <w:i/>
                          <w:sz w:val="18"/>
                          <w:szCs w:val="18"/>
                          <w:lang w:val="en-US"/>
                        </w:rPr>
                        <w:t>Journal of Computer and Education Research, Volume (</w:t>
                      </w:r>
                      <w:r w:rsidRPr="00F04D16">
                        <w:rPr>
                          <w:rFonts w:eastAsia="Times New Roman"/>
                          <w:sz w:val="18"/>
                          <w:szCs w:val="18"/>
                          <w:lang w:val="en-US"/>
                        </w:rPr>
                        <w:t xml:space="preserve">Issue), </w:t>
                      </w:r>
                      <w:proofErr w:type="spellStart"/>
                      <w:r w:rsidRPr="00F04D16">
                        <w:rPr>
                          <w:rFonts w:eastAsia="Times New Roman"/>
                          <w:sz w:val="18"/>
                          <w:szCs w:val="18"/>
                          <w:lang w:val="en-US"/>
                        </w:rPr>
                        <w:t>pp</w:t>
                      </w:r>
                      <w:proofErr w:type="spellEnd"/>
                      <w:r w:rsidRPr="00F04D16">
                        <w:rPr>
                          <w:rFonts w:eastAsia="Times New Roman"/>
                          <w:sz w:val="18"/>
                          <w:szCs w:val="18"/>
                          <w:lang w:val="en-US"/>
                        </w:rPr>
                        <w:t xml:space="preserve">-pp. </w:t>
                      </w:r>
                      <w:r w:rsidRPr="00F04D16">
                        <w:rPr>
                          <w:sz w:val="18"/>
                          <w:szCs w:val="20"/>
                          <w:lang w:val="en-US"/>
                        </w:rPr>
                        <w:t>http://doi.org/</w:t>
                      </w:r>
                      <w:r w:rsidRPr="00F04D16">
                        <w:rPr>
                          <w:sz w:val="16"/>
                          <w:szCs w:val="18"/>
                          <w:lang w:val="en-US"/>
                        </w:rPr>
                        <w:t>10.18009/</w:t>
                      </w:r>
                    </w:p>
                    <w:p w:rsidR="000F5F1B" w:rsidRPr="00F04D16" w:rsidRDefault="000F5F1B" w:rsidP="00427C70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669" w:rsidRPr="00336D48">
        <w:rPr>
          <w:noProof/>
          <w:lang w:val="en-US" w:eastAsia="tr-TR"/>
        </w:rPr>
        <w:drawing>
          <wp:inline distT="0" distB="0" distL="0" distR="0" wp14:anchorId="563BDF9C" wp14:editId="51FE5A48">
            <wp:extent cx="744279" cy="276514"/>
            <wp:effectExtent l="0" t="0" r="0" b="9525"/>
            <wp:docPr id="27" name="Resim 27" descr="http://neutronsources.org/index.php?rex_img_type=content_noresize&amp;rex_img_file=openac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tronsources.org/index.php?rex_img_type=content_noresize&amp;rex_img_file=openacce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7" b="25651"/>
                    <a:stretch/>
                  </pic:blipFill>
                  <pic:spPr bwMode="auto">
                    <a:xfrm>
                      <a:off x="0" y="0"/>
                      <a:ext cx="744279" cy="2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7AB8" w:rsidRPr="00336D48">
        <w:rPr>
          <w:b/>
          <w:noProof/>
          <w:sz w:val="24"/>
          <w:szCs w:val="24"/>
          <w:lang w:val="en-US" w:eastAsia="tr-TR"/>
        </w:rPr>
        <w:drawing>
          <wp:inline distT="0" distB="0" distL="0" distR="0" wp14:anchorId="25DA6A9A" wp14:editId="473865BE">
            <wp:extent cx="828675" cy="327327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695" w:rsidRPr="00336D48">
        <w:rPr>
          <w:noProof/>
          <w:lang w:val="en-US" w:eastAsia="tr-TR"/>
        </w:rPr>
        <w:drawing>
          <wp:inline distT="0" distB="0" distL="0" distR="0" wp14:anchorId="59A41505" wp14:editId="06C74958">
            <wp:extent cx="531628" cy="282972"/>
            <wp:effectExtent l="0" t="0" r="1905" b="3175"/>
            <wp:docPr id="21" name="Resim 21" descr="Creative Commons Lisan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sans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669" w:rsidRPr="00336D48">
        <w:rPr>
          <w:lang w:val="en-US"/>
        </w:rPr>
        <w:t xml:space="preserve"> </w:t>
      </w:r>
    </w:p>
    <w:p w:rsidR="00C74901" w:rsidRPr="00336D48" w:rsidRDefault="00C74901" w:rsidP="00B63F67">
      <w:pPr>
        <w:rPr>
          <w:rFonts w:eastAsia="Times New Roman"/>
          <w:b/>
          <w:sz w:val="28"/>
          <w:szCs w:val="24"/>
          <w:lang w:val="en-US"/>
        </w:rPr>
      </w:pPr>
    </w:p>
    <w:p w:rsidR="00FD3BBF" w:rsidRPr="00336D48" w:rsidRDefault="00FD3BBF" w:rsidP="004A224D">
      <w:pPr>
        <w:spacing w:line="360" w:lineRule="auto"/>
        <w:rPr>
          <w:rFonts w:eastAsia="Times New Roman"/>
          <w:b/>
          <w:sz w:val="28"/>
          <w:szCs w:val="24"/>
          <w:lang w:val="en-US"/>
        </w:rPr>
      </w:pPr>
    </w:p>
    <w:p w:rsidR="00B15E97" w:rsidRPr="00336D48" w:rsidRDefault="00B15E97" w:rsidP="00E8107B">
      <w:pPr>
        <w:pStyle w:val="baslik-orta"/>
        <w:rPr>
          <w:rFonts w:ascii="Palatino Linotype" w:hAnsi="Palatino Linotype"/>
          <w:lang w:val="en-US"/>
        </w:rPr>
      </w:pPr>
      <w:r w:rsidRPr="00336D48">
        <w:rPr>
          <w:rFonts w:ascii="Palatino Linotype" w:hAnsi="Palatino Linotype"/>
          <w:lang w:val="en-US"/>
        </w:rPr>
        <w:t xml:space="preserve">Introduction </w:t>
      </w:r>
    </w:p>
    <w:p w:rsidR="00B15E97" w:rsidRPr="00336D48" w:rsidRDefault="00B15E97" w:rsidP="006B2C0B">
      <w:pPr>
        <w:pStyle w:val="baslik-orta"/>
        <w:rPr>
          <w:rFonts w:ascii="Palatino Linotype" w:hAnsi="Palatino Linotype"/>
          <w:lang w:val="en-US"/>
        </w:rPr>
      </w:pPr>
      <w:r w:rsidRPr="00336D48">
        <w:rPr>
          <w:rFonts w:ascii="Palatino Linotype" w:hAnsi="Palatino Linotype"/>
          <w:lang w:val="en-US"/>
        </w:rPr>
        <w:t xml:space="preserve">(Only the first letter is </w:t>
      </w:r>
      <w:r w:rsidR="00EE72DB" w:rsidRPr="00336D48">
        <w:rPr>
          <w:rFonts w:ascii="Palatino Linotype" w:hAnsi="Palatino Linotype"/>
          <w:lang w:val="en-US"/>
        </w:rPr>
        <w:t>capitalized</w:t>
      </w:r>
      <w:r w:rsidRPr="00336D48">
        <w:rPr>
          <w:rFonts w:ascii="Palatino Linotype" w:hAnsi="Palatino Linotype"/>
          <w:lang w:val="en-US"/>
        </w:rPr>
        <w:t xml:space="preserve">, bold, </w:t>
      </w:r>
      <w:r w:rsidR="00F04D16" w:rsidRPr="00F04D16">
        <w:rPr>
          <w:rFonts w:ascii="Palatino Linotype" w:hAnsi="Palatino Linotype"/>
          <w:lang w:val="en-US"/>
        </w:rPr>
        <w:t>Palatino Linotype</w:t>
      </w:r>
      <w:r w:rsidRPr="00336D48">
        <w:rPr>
          <w:rFonts w:ascii="Palatino Linotype" w:hAnsi="Palatino Linotype"/>
          <w:lang w:val="en-US"/>
        </w:rPr>
        <w:t xml:space="preserve"> and 12 point, center)</w:t>
      </w:r>
    </w:p>
    <w:p w:rsidR="00B15E97" w:rsidRPr="00336D48" w:rsidRDefault="00B15E97" w:rsidP="00B15E97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Make sure the headings are correctly formatted throughout the article … </w:t>
      </w:r>
    </w:p>
    <w:p w:rsidR="00E64F4E" w:rsidRPr="00336D48" w:rsidRDefault="00E64F4E" w:rsidP="00B15E97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Use margins of at least 2.5 cm (or 0.98 inch) for bottom, top, right and left.</w:t>
      </w:r>
    </w:p>
    <w:p w:rsidR="00E64F4E" w:rsidRPr="00336D48" w:rsidRDefault="00E64F4E" w:rsidP="00B15E97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Line spacing should be 1.5.</w:t>
      </w:r>
    </w:p>
    <w:p w:rsidR="00B15E97" w:rsidRPr="00336D48" w:rsidRDefault="00B15E97" w:rsidP="000C142D">
      <w:pPr>
        <w:spacing w:line="360" w:lineRule="auto"/>
        <w:ind w:firstLine="709"/>
        <w:jc w:val="both"/>
        <w:rPr>
          <w:i/>
          <w:sz w:val="22"/>
          <w:lang w:val="en-US"/>
        </w:rPr>
      </w:pPr>
      <w:r w:rsidRPr="00336D48">
        <w:rPr>
          <w:i/>
          <w:sz w:val="22"/>
          <w:lang w:val="en-US"/>
        </w:rPr>
        <w:t>Subtitle</w:t>
      </w:r>
    </w:p>
    <w:p w:rsidR="0085179A" w:rsidRPr="00336D48" w:rsidRDefault="007718A1" w:rsidP="0085179A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For subheadings to be created after main headings; indent 1.25, italic, </w:t>
      </w:r>
      <w:r w:rsidR="00F04D16" w:rsidRPr="00F04D16">
        <w:rPr>
          <w:sz w:val="22"/>
          <w:lang w:val="en-US"/>
        </w:rPr>
        <w:t>Palatino Linotype</w:t>
      </w:r>
      <w:r w:rsidR="00F04D16" w:rsidRPr="00336D48">
        <w:rPr>
          <w:sz w:val="22"/>
          <w:lang w:val="en-US"/>
        </w:rPr>
        <w:t xml:space="preserve"> </w:t>
      </w:r>
      <w:r w:rsidRPr="00336D48">
        <w:rPr>
          <w:sz w:val="22"/>
          <w:lang w:val="en-US"/>
        </w:rPr>
        <w:t>11 pt.</w:t>
      </w:r>
    </w:p>
    <w:p w:rsidR="000C142D" w:rsidRPr="00336D48" w:rsidRDefault="007718A1" w:rsidP="0085179A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Before proceeding to the method part, hypothesis based on work should be indicated if there is an objective to investigate absolutely.</w:t>
      </w:r>
      <w:r w:rsidR="00DF1771" w:rsidRPr="00336D48">
        <w:rPr>
          <w:sz w:val="22"/>
          <w:lang w:val="en-US"/>
        </w:rPr>
        <w:t xml:space="preserve"> </w:t>
      </w:r>
      <w:r w:rsidR="00941DFA" w:rsidRPr="00336D48">
        <w:rPr>
          <w:sz w:val="22"/>
          <w:lang w:val="en-US"/>
        </w:rPr>
        <w:t>Method</w:t>
      </w:r>
      <w:r w:rsidRPr="00336D48">
        <w:rPr>
          <w:sz w:val="22"/>
          <w:lang w:val="en-US"/>
        </w:rPr>
        <w:t xml:space="preserve"> </w:t>
      </w:r>
      <w:r w:rsidR="00941DFA" w:rsidRPr="00336D48">
        <w:rPr>
          <w:sz w:val="22"/>
          <w:lang w:val="en-US"/>
        </w:rPr>
        <w:t xml:space="preserve">(Only the first letter is </w:t>
      </w:r>
      <w:r w:rsidR="008D7ACA" w:rsidRPr="00336D48">
        <w:rPr>
          <w:sz w:val="22"/>
          <w:lang w:val="en-US"/>
        </w:rPr>
        <w:t>capitalized</w:t>
      </w:r>
      <w:r w:rsidR="00941DFA" w:rsidRPr="00336D48">
        <w:rPr>
          <w:sz w:val="22"/>
          <w:lang w:val="en-US"/>
        </w:rPr>
        <w:t xml:space="preserve">, </w:t>
      </w:r>
      <w:r w:rsidR="00AD11EB" w:rsidRPr="00336D48">
        <w:rPr>
          <w:sz w:val="22"/>
          <w:lang w:val="en-US"/>
        </w:rPr>
        <w:t>bold</w:t>
      </w:r>
      <w:r w:rsidR="00941DFA" w:rsidRPr="00336D48">
        <w:rPr>
          <w:sz w:val="22"/>
          <w:lang w:val="en-US"/>
        </w:rPr>
        <w:t xml:space="preserve">, </w:t>
      </w:r>
      <w:r w:rsidR="00F04D16" w:rsidRPr="00F04D16">
        <w:rPr>
          <w:sz w:val="22"/>
          <w:lang w:val="en-US"/>
        </w:rPr>
        <w:t>Palatino Linotype</w:t>
      </w:r>
      <w:r w:rsidR="00941DFA" w:rsidRPr="00336D48">
        <w:rPr>
          <w:sz w:val="22"/>
          <w:lang w:val="en-US"/>
        </w:rPr>
        <w:t xml:space="preserve"> and 12 point, center)</w:t>
      </w:r>
    </w:p>
    <w:p w:rsidR="00941DFA" w:rsidRPr="00336D48" w:rsidRDefault="00772814" w:rsidP="006B2C0B">
      <w:pPr>
        <w:pStyle w:val="baslik-orta"/>
        <w:rPr>
          <w:rFonts w:ascii="Palatino Linotype" w:hAnsi="Palatino Linotype"/>
          <w:lang w:val="en-US"/>
        </w:rPr>
      </w:pPr>
      <w:r w:rsidRPr="00336D48">
        <w:rPr>
          <w:rFonts w:ascii="Palatino Linotype" w:hAnsi="Palatino Linotype"/>
          <w:lang w:val="en-US"/>
        </w:rPr>
        <w:lastRenderedPageBreak/>
        <w:t>Method</w:t>
      </w:r>
    </w:p>
    <w:p w:rsidR="00B054F7" w:rsidRPr="00336D48" w:rsidRDefault="00B054F7" w:rsidP="006B2C0B">
      <w:pPr>
        <w:pStyle w:val="baslik-orta"/>
        <w:rPr>
          <w:rFonts w:ascii="Palatino Linotype" w:hAnsi="Palatino Linotype"/>
          <w:lang w:val="en-US"/>
        </w:rPr>
      </w:pPr>
      <w:r w:rsidRPr="00336D48">
        <w:rPr>
          <w:rFonts w:ascii="Palatino Linotype" w:hAnsi="Palatino Linotype"/>
          <w:lang w:val="en-US"/>
        </w:rPr>
        <w:t xml:space="preserve">(Only the first letter is large, bold, </w:t>
      </w:r>
      <w:r w:rsidR="00F04D16" w:rsidRPr="00F04D16">
        <w:rPr>
          <w:rFonts w:ascii="Palatino Linotype" w:hAnsi="Palatino Linotype"/>
          <w:lang w:val="en-US"/>
        </w:rPr>
        <w:t>Palatino Linotype</w:t>
      </w:r>
      <w:r w:rsidRPr="00336D48">
        <w:rPr>
          <w:rFonts w:ascii="Palatino Linotype" w:hAnsi="Palatino Linotype"/>
          <w:lang w:val="en-US"/>
        </w:rPr>
        <w:t xml:space="preserve"> and 12 point, center)</w:t>
      </w:r>
    </w:p>
    <w:p w:rsidR="00941DFA" w:rsidRPr="00336D48" w:rsidRDefault="00941DFA" w:rsidP="00941DFA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The method must be specified in experimental studies. In the method section, there are also subheadings; analysis techniques us</w:t>
      </w:r>
      <w:r w:rsidR="008051D0" w:rsidRPr="00336D48">
        <w:rPr>
          <w:sz w:val="22"/>
          <w:lang w:val="en-US"/>
        </w:rPr>
        <w:t xml:space="preserve">ed in the research model, </w:t>
      </w:r>
      <w:r w:rsidR="00F04D16">
        <w:rPr>
          <w:sz w:val="22"/>
          <w:lang w:val="en-US"/>
        </w:rPr>
        <w:t>S</w:t>
      </w:r>
      <w:r w:rsidR="008051D0" w:rsidRPr="00336D48">
        <w:rPr>
          <w:sz w:val="22"/>
          <w:lang w:val="en-US"/>
        </w:rPr>
        <w:t>ampling/Study population</w:t>
      </w:r>
      <w:r w:rsidRPr="00336D48">
        <w:rPr>
          <w:sz w:val="22"/>
          <w:lang w:val="en-US"/>
        </w:rPr>
        <w:t>, data collection and tools, analysis in the analysis of data should be explained.</w:t>
      </w:r>
      <w:r w:rsidR="008051D0" w:rsidRPr="00336D48">
        <w:rPr>
          <w:sz w:val="22"/>
          <w:lang w:val="en-US"/>
        </w:rPr>
        <w:t xml:space="preserve"> </w:t>
      </w:r>
      <w:proofErr w:type="gramStart"/>
      <w:r w:rsidR="008051D0" w:rsidRPr="00336D48">
        <w:rPr>
          <w:sz w:val="22"/>
          <w:lang w:val="en-US"/>
        </w:rPr>
        <w:t>Procedure as sub-sections if an original research method has been used.</w:t>
      </w:r>
      <w:proofErr w:type="gramEnd"/>
    </w:p>
    <w:p w:rsidR="005A68CE" w:rsidRPr="00336D48" w:rsidRDefault="008E4347" w:rsidP="006B2C0B">
      <w:pPr>
        <w:pStyle w:val="baslik-orta"/>
        <w:rPr>
          <w:rFonts w:ascii="Palatino Linotype" w:hAnsi="Palatino Linotype"/>
          <w:lang w:val="en-US"/>
        </w:rPr>
      </w:pPr>
      <w:r w:rsidRPr="00336D48">
        <w:rPr>
          <w:rFonts w:ascii="Palatino Linotype" w:hAnsi="Palatino Linotype"/>
          <w:lang w:val="en-US"/>
        </w:rPr>
        <w:t>Finding</w:t>
      </w:r>
    </w:p>
    <w:p w:rsidR="00B054F7" w:rsidRPr="00336D48" w:rsidRDefault="00B054F7" w:rsidP="006B2C0B">
      <w:pPr>
        <w:pStyle w:val="baslik-orta"/>
        <w:rPr>
          <w:rFonts w:ascii="Palatino Linotype" w:hAnsi="Palatino Linotype"/>
          <w:lang w:val="en-US"/>
        </w:rPr>
      </w:pPr>
      <w:r w:rsidRPr="00336D48">
        <w:rPr>
          <w:rFonts w:ascii="Palatino Linotype" w:hAnsi="Palatino Linotype"/>
          <w:lang w:val="en-US"/>
        </w:rPr>
        <w:t xml:space="preserve">(Only the first letter is large, bold, </w:t>
      </w:r>
      <w:r w:rsidR="00F04D16" w:rsidRPr="00F04D16">
        <w:rPr>
          <w:rFonts w:ascii="Palatino Linotype" w:hAnsi="Palatino Linotype"/>
          <w:lang w:val="en-US"/>
        </w:rPr>
        <w:t>Palatino Linotype</w:t>
      </w:r>
      <w:r w:rsidRPr="00336D48">
        <w:rPr>
          <w:rFonts w:ascii="Palatino Linotype" w:hAnsi="Palatino Linotype"/>
          <w:lang w:val="en-US"/>
        </w:rPr>
        <w:t xml:space="preserve"> and 12 point, center)</w:t>
      </w:r>
    </w:p>
    <w:p w:rsidR="00CD73D5" w:rsidRPr="00336D48" w:rsidRDefault="00CD73D5" w:rsidP="008E4347">
      <w:pPr>
        <w:spacing w:line="360" w:lineRule="auto"/>
        <w:ind w:firstLine="709"/>
        <w:jc w:val="both"/>
        <w:rPr>
          <w:sz w:val="22"/>
          <w:lang w:val="en-US"/>
        </w:rPr>
      </w:pPr>
    </w:p>
    <w:p w:rsidR="008E4347" w:rsidRPr="00336D48" w:rsidRDefault="008E4347" w:rsidP="008E4347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The analysis and the results of the research should be given in tables and figures.</w:t>
      </w:r>
    </w:p>
    <w:p w:rsidR="008E4347" w:rsidRPr="00336D48" w:rsidRDefault="008E4347" w:rsidP="005A68CE">
      <w:pPr>
        <w:pStyle w:val="ResimYazs"/>
        <w:keepNext/>
        <w:spacing w:after="0"/>
        <w:rPr>
          <w:color w:val="auto"/>
          <w:sz w:val="20"/>
          <w:szCs w:val="20"/>
          <w:lang w:val="en-US"/>
        </w:rPr>
      </w:pPr>
    </w:p>
    <w:p w:rsidR="005A68CE" w:rsidRPr="00336D48" w:rsidRDefault="00430C52" w:rsidP="00430C52">
      <w:pPr>
        <w:spacing w:line="240" w:lineRule="auto"/>
        <w:ind w:firstLine="709"/>
        <w:jc w:val="both"/>
        <w:rPr>
          <w:sz w:val="22"/>
          <w:lang w:val="en-US"/>
        </w:rPr>
      </w:pPr>
      <w:proofErr w:type="gramStart"/>
      <w:r w:rsidRPr="00336D48">
        <w:rPr>
          <w:b/>
          <w:sz w:val="22"/>
          <w:lang w:val="en-US"/>
        </w:rPr>
        <w:t>Table 1.</w:t>
      </w:r>
      <w:proofErr w:type="gramEnd"/>
      <w:r w:rsidRPr="00336D48">
        <w:rPr>
          <w:sz w:val="22"/>
          <w:lang w:val="en-US"/>
        </w:rPr>
        <w:t xml:space="preserve"> (</w:t>
      </w:r>
      <w:r w:rsidR="00F04D16" w:rsidRPr="00F04D16">
        <w:rPr>
          <w:sz w:val="22"/>
          <w:lang w:val="en-US"/>
        </w:rPr>
        <w:t>Palatino Linotype</w:t>
      </w:r>
      <w:r w:rsidRPr="00336D48">
        <w:rPr>
          <w:sz w:val="22"/>
          <w:lang w:val="en-US"/>
        </w:rPr>
        <w:t xml:space="preserve"> 10 point, left-</w:t>
      </w:r>
      <w:r w:rsidR="008051D0" w:rsidRPr="00336D48">
        <w:rPr>
          <w:sz w:val="22"/>
          <w:lang w:val="en-US"/>
        </w:rPr>
        <w:t>aligned</w:t>
      </w:r>
      <w:r w:rsidRPr="00336D48">
        <w:rPr>
          <w:sz w:val="22"/>
          <w:lang w:val="en-US"/>
        </w:rPr>
        <w:t>) (</w:t>
      </w:r>
      <w:proofErr w:type="gramStart"/>
      <w:r w:rsidRPr="00336D48">
        <w:rPr>
          <w:sz w:val="22"/>
          <w:lang w:val="en-US"/>
        </w:rPr>
        <w:t>text</w:t>
      </w:r>
      <w:proofErr w:type="gramEnd"/>
      <w:r w:rsidRPr="00336D48">
        <w:rPr>
          <w:sz w:val="22"/>
          <w:lang w:val="en-US"/>
        </w:rPr>
        <w:t xml:space="preserve"> in table </w:t>
      </w:r>
      <w:r w:rsidR="00F04D16" w:rsidRPr="00F04D16">
        <w:rPr>
          <w:sz w:val="22"/>
          <w:lang w:val="en-US"/>
        </w:rPr>
        <w:t>Palatino Linotype</w:t>
      </w:r>
      <w:r w:rsidRPr="00336D48">
        <w:rPr>
          <w:sz w:val="22"/>
          <w:lang w:val="en-US"/>
        </w:rPr>
        <w:t xml:space="preserve"> 10 point, titles bold and left-justified, single line spacing</w:t>
      </w:r>
    </w:p>
    <w:tbl>
      <w:tblPr>
        <w:tblW w:w="4000" w:type="pct"/>
        <w:tblLook w:val="01E0" w:firstRow="1" w:lastRow="1" w:firstColumn="1" w:lastColumn="1" w:noHBand="0" w:noVBand="0"/>
      </w:tblPr>
      <w:tblGrid>
        <w:gridCol w:w="951"/>
        <w:gridCol w:w="924"/>
        <w:gridCol w:w="924"/>
        <w:gridCol w:w="926"/>
        <w:gridCol w:w="926"/>
        <w:gridCol w:w="926"/>
        <w:gridCol w:w="926"/>
        <w:gridCol w:w="926"/>
      </w:tblGrid>
      <w:tr w:rsidR="005A68CE" w:rsidRPr="00336D48" w:rsidTr="002079FD">
        <w:trPr>
          <w:trHeight w:val="227"/>
        </w:trPr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B15E97">
            <w:pPr>
              <w:pStyle w:val="Tablo"/>
              <w:framePr w:hSpace="0" w:wrap="auto" w:vAnchor="margin" w:hAnchor="text" w:xAlign="left" w:yAlign="inline"/>
              <w:jc w:val="lef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 w:eastAsia="tr-TR"/>
              </w:rPr>
              <w:drawing>
                <wp:inline distT="0" distB="0" distL="0" distR="0" wp14:anchorId="2655775B" wp14:editId="37D0B55A">
                  <wp:extent cx="201930" cy="231775"/>
                  <wp:effectExtent l="0" t="0" r="762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Sd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t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p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η</w:t>
            </w:r>
            <w:r w:rsidRPr="00336D48">
              <w:rPr>
                <w:rFonts w:ascii="Palatino Linotype" w:hAnsi="Palatino Linotype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5A68CE" w:rsidRPr="00336D48" w:rsidTr="002079FD">
        <w:trPr>
          <w:trHeight w:val="227"/>
        </w:trPr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336D48" w:rsidRDefault="00B15E97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Male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3,94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0,60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-1,16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,25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.01</w:t>
            </w:r>
          </w:p>
        </w:tc>
      </w:tr>
      <w:tr w:rsidR="005A68CE" w:rsidRPr="00336D48" w:rsidTr="002079FD">
        <w:trPr>
          <w:trHeight w:val="227"/>
        </w:trPr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B15E97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4,09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336D48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0,63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spacing w:line="240" w:lineRule="auto"/>
              <w:rPr>
                <w:bCs/>
                <w:noProof/>
                <w:color w:val="00000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spacing w:line="240" w:lineRule="auto"/>
              <w:rPr>
                <w:bCs/>
                <w:noProof/>
                <w:color w:val="00000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spacing w:line="240" w:lineRule="auto"/>
              <w:rPr>
                <w:bCs/>
                <w:noProof/>
                <w:color w:val="00000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336D48" w:rsidRDefault="005A68CE">
            <w:pPr>
              <w:spacing w:line="240" w:lineRule="auto"/>
              <w:rPr>
                <w:bCs/>
                <w:noProof/>
                <w:color w:val="000000"/>
                <w:szCs w:val="20"/>
                <w:lang w:val="en-US"/>
              </w:rPr>
            </w:pPr>
          </w:p>
        </w:tc>
      </w:tr>
    </w:tbl>
    <w:p w:rsidR="005A68CE" w:rsidRPr="00336D48" w:rsidRDefault="005A68CE" w:rsidP="005A68CE">
      <w:pPr>
        <w:spacing w:line="240" w:lineRule="auto"/>
        <w:ind w:firstLine="709"/>
        <w:jc w:val="both"/>
        <w:rPr>
          <w:rFonts w:eastAsia="Times New Roman"/>
          <w:noProof/>
          <w:color w:val="000000"/>
          <w:szCs w:val="20"/>
          <w:lang w:val="en-US"/>
        </w:rPr>
      </w:pPr>
    </w:p>
    <w:p w:rsidR="005A68CE" w:rsidRPr="00336D48" w:rsidRDefault="005A68CE" w:rsidP="005A68CE">
      <w:pPr>
        <w:spacing w:before="60" w:after="60" w:line="240" w:lineRule="auto"/>
        <w:ind w:left="567"/>
        <w:jc w:val="center"/>
        <w:rPr>
          <w:bCs/>
          <w:color w:val="000000"/>
          <w:sz w:val="24"/>
          <w:szCs w:val="18"/>
          <w:lang w:val="en-US"/>
        </w:rPr>
      </w:pPr>
      <w:r w:rsidRPr="00336D48">
        <w:rPr>
          <w:noProof/>
          <w:sz w:val="24"/>
          <w:lang w:val="en-US" w:eastAsia="tr-TR"/>
        </w:rPr>
        <w:drawing>
          <wp:inline distT="0" distB="0" distL="0" distR="0" wp14:anchorId="5CCA089F" wp14:editId="4DB9AE2D">
            <wp:extent cx="1614892" cy="1330037"/>
            <wp:effectExtent l="0" t="0" r="4445" b="3810"/>
            <wp:docPr id="2" name="Resim 2" descr="Açıklama: D:\Google Drive\Ismail\TPACK\tpac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D:\Google Drive\Ismail\TPACK\tpack cop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23" cy="13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D48">
        <w:rPr>
          <w:bCs/>
          <w:color w:val="000000"/>
          <w:sz w:val="24"/>
          <w:szCs w:val="18"/>
          <w:lang w:val="en-US"/>
        </w:rPr>
        <w:t xml:space="preserve"> </w:t>
      </w:r>
    </w:p>
    <w:p w:rsidR="005A68CE" w:rsidRPr="00336D48" w:rsidRDefault="00B15E97" w:rsidP="005A68CE">
      <w:pPr>
        <w:spacing w:before="60" w:after="60" w:line="240" w:lineRule="auto"/>
        <w:ind w:left="567"/>
        <w:jc w:val="center"/>
        <w:rPr>
          <w:bCs/>
          <w:color w:val="000000"/>
          <w:szCs w:val="20"/>
          <w:lang w:val="en-US"/>
        </w:rPr>
      </w:pPr>
      <w:proofErr w:type="gramStart"/>
      <w:r w:rsidRPr="00336D48">
        <w:rPr>
          <w:b/>
          <w:bCs/>
          <w:color w:val="000000"/>
          <w:szCs w:val="20"/>
          <w:lang w:val="en-US"/>
        </w:rPr>
        <w:t>Figure</w:t>
      </w:r>
      <w:r w:rsidR="005A68CE" w:rsidRPr="00336D48">
        <w:rPr>
          <w:b/>
          <w:bCs/>
          <w:color w:val="000000"/>
          <w:szCs w:val="20"/>
          <w:lang w:val="en-US"/>
        </w:rPr>
        <w:t xml:space="preserve"> </w:t>
      </w:r>
      <w:r w:rsidR="005A68CE" w:rsidRPr="00336D48">
        <w:rPr>
          <w:b/>
          <w:bCs/>
          <w:noProof/>
          <w:color w:val="000000"/>
          <w:szCs w:val="20"/>
          <w:lang w:val="en-US"/>
        </w:rPr>
        <w:t>1</w:t>
      </w:r>
      <w:r w:rsidR="005A68CE" w:rsidRPr="00336D48">
        <w:rPr>
          <w:b/>
          <w:bCs/>
          <w:color w:val="000000"/>
          <w:szCs w:val="20"/>
          <w:lang w:val="en-US"/>
        </w:rPr>
        <w:t>.</w:t>
      </w:r>
      <w:proofErr w:type="gramEnd"/>
      <w:r w:rsidR="005A68CE" w:rsidRPr="00336D48">
        <w:rPr>
          <w:bCs/>
          <w:color w:val="000000"/>
          <w:szCs w:val="20"/>
          <w:lang w:val="en-US"/>
        </w:rPr>
        <w:t xml:space="preserve"> TPİB (Koehler </w:t>
      </w:r>
      <w:r w:rsidR="00FE60C9">
        <w:rPr>
          <w:bCs/>
          <w:color w:val="000000"/>
          <w:szCs w:val="20"/>
          <w:lang w:val="en-US"/>
        </w:rPr>
        <w:t>&amp;</w:t>
      </w:r>
      <w:bookmarkStart w:id="0" w:name="_GoBack"/>
      <w:bookmarkEnd w:id="0"/>
      <w:r w:rsidR="005A68CE" w:rsidRPr="00336D48">
        <w:rPr>
          <w:bCs/>
          <w:color w:val="000000"/>
          <w:szCs w:val="20"/>
          <w:lang w:val="en-US"/>
        </w:rPr>
        <w:t xml:space="preserve"> Mishra, 2008)</w:t>
      </w:r>
    </w:p>
    <w:p w:rsidR="005A68CE" w:rsidRPr="00336D48" w:rsidRDefault="005A68CE" w:rsidP="005A68CE">
      <w:pPr>
        <w:spacing w:before="60" w:after="60" w:line="240" w:lineRule="auto"/>
        <w:ind w:left="567"/>
        <w:jc w:val="center"/>
        <w:rPr>
          <w:lang w:val="en-US"/>
        </w:rPr>
      </w:pPr>
      <w:r w:rsidRPr="00336D48">
        <w:rPr>
          <w:lang w:val="en-US"/>
        </w:rPr>
        <w:t>(</w:t>
      </w:r>
      <w:r w:rsidR="00F04D16" w:rsidRPr="00F04D16">
        <w:rPr>
          <w:lang w:val="en-US"/>
        </w:rPr>
        <w:t>Palatino Linotype</w:t>
      </w:r>
      <w:r w:rsidRPr="00336D48">
        <w:rPr>
          <w:lang w:val="en-US"/>
        </w:rPr>
        <w:t xml:space="preserve">, 10 </w:t>
      </w:r>
      <w:proofErr w:type="spellStart"/>
      <w:r w:rsidR="00B15E97" w:rsidRPr="00336D48">
        <w:rPr>
          <w:lang w:val="en-US"/>
        </w:rPr>
        <w:t>pt</w:t>
      </w:r>
      <w:proofErr w:type="spellEnd"/>
      <w:r w:rsidRPr="00336D48">
        <w:rPr>
          <w:lang w:val="en-US"/>
        </w:rPr>
        <w:t xml:space="preserve">, </w:t>
      </w:r>
      <w:proofErr w:type="spellStart"/>
      <w:r w:rsidR="00B15E97" w:rsidRPr="00336D48">
        <w:rPr>
          <w:lang w:val="en-US"/>
        </w:rPr>
        <w:t>centred</w:t>
      </w:r>
      <w:proofErr w:type="spellEnd"/>
      <w:r w:rsidRPr="00336D48">
        <w:rPr>
          <w:lang w:val="en-US"/>
        </w:rPr>
        <w:t>)</w:t>
      </w:r>
    </w:p>
    <w:p w:rsidR="008051D0" w:rsidRPr="00336D48" w:rsidRDefault="008051D0" w:rsidP="00E3733F">
      <w:pPr>
        <w:spacing w:line="360" w:lineRule="auto"/>
        <w:ind w:left="567"/>
        <w:jc w:val="center"/>
        <w:rPr>
          <w:b/>
          <w:sz w:val="24"/>
          <w:szCs w:val="24"/>
          <w:lang w:val="en-US"/>
        </w:rPr>
      </w:pPr>
    </w:p>
    <w:p w:rsidR="006B2C0B" w:rsidRPr="00336D48" w:rsidRDefault="00B054F7" w:rsidP="00E3733F">
      <w:pPr>
        <w:spacing w:line="360" w:lineRule="auto"/>
        <w:ind w:left="567"/>
        <w:jc w:val="center"/>
        <w:rPr>
          <w:b/>
          <w:sz w:val="24"/>
          <w:szCs w:val="24"/>
          <w:lang w:val="en-US"/>
        </w:rPr>
      </w:pPr>
      <w:r w:rsidRPr="00336D48">
        <w:rPr>
          <w:b/>
          <w:sz w:val="24"/>
          <w:szCs w:val="24"/>
          <w:lang w:val="en-US"/>
        </w:rPr>
        <w:t>Discussion and Conclusion</w:t>
      </w:r>
    </w:p>
    <w:p w:rsidR="00EE0C9C" w:rsidRPr="00336D48" w:rsidRDefault="00B054F7" w:rsidP="00E3733F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The results obtained without working should be written in this section. The manuscript must be written in </w:t>
      </w:r>
      <w:r w:rsidR="00F04D16" w:rsidRPr="00F04D16">
        <w:rPr>
          <w:sz w:val="22"/>
          <w:lang w:val="en-US"/>
        </w:rPr>
        <w:t>Palatino Linotype</w:t>
      </w:r>
      <w:r w:rsidRPr="00336D48">
        <w:rPr>
          <w:sz w:val="22"/>
          <w:lang w:val="en-US"/>
        </w:rPr>
        <w:t xml:space="preserve">, 11 </w:t>
      </w:r>
      <w:proofErr w:type="spellStart"/>
      <w:r w:rsidRPr="00336D48">
        <w:rPr>
          <w:sz w:val="22"/>
          <w:lang w:val="en-US"/>
        </w:rPr>
        <w:t>p</w:t>
      </w:r>
      <w:r w:rsidR="00E3733F" w:rsidRPr="00336D48">
        <w:rPr>
          <w:sz w:val="22"/>
          <w:lang w:val="en-US"/>
        </w:rPr>
        <w:t>t</w:t>
      </w:r>
      <w:proofErr w:type="spellEnd"/>
      <w:r w:rsidRPr="00336D48">
        <w:rPr>
          <w:sz w:val="22"/>
          <w:lang w:val="en-US"/>
        </w:rPr>
        <w:t>, 1.5-sided lines.</w:t>
      </w:r>
    </w:p>
    <w:p w:rsidR="00E8107B" w:rsidRDefault="00E8107B" w:rsidP="00E8107B">
      <w:pPr>
        <w:rPr>
          <w:lang w:val="en-US"/>
        </w:rPr>
      </w:pPr>
    </w:p>
    <w:p w:rsidR="00976164" w:rsidRDefault="00976164" w:rsidP="00E8107B">
      <w:pPr>
        <w:rPr>
          <w:lang w:val="en-US"/>
        </w:rPr>
      </w:pPr>
    </w:p>
    <w:p w:rsidR="00976164" w:rsidRDefault="00976164" w:rsidP="00E8107B">
      <w:pPr>
        <w:rPr>
          <w:lang w:val="en-US"/>
        </w:rPr>
      </w:pPr>
    </w:p>
    <w:p w:rsidR="00976164" w:rsidRPr="00336D48" w:rsidRDefault="00976164" w:rsidP="00E8107B">
      <w:pPr>
        <w:rPr>
          <w:lang w:val="en-US"/>
        </w:rPr>
      </w:pPr>
    </w:p>
    <w:p w:rsidR="00E8107B" w:rsidRPr="00336D48" w:rsidRDefault="00FB6B36" w:rsidP="00EE0C9C">
      <w:pPr>
        <w:pStyle w:val="baslik-orta"/>
        <w:spacing w:before="0" w:after="0"/>
        <w:rPr>
          <w:rFonts w:ascii="Palatino Linotype" w:hAnsi="Palatino Linotype"/>
          <w:b w:val="0"/>
          <w:noProof/>
          <w:lang w:val="en-US" w:eastAsia="tr-TR"/>
        </w:rPr>
      </w:pPr>
      <w:r w:rsidRPr="00336D48">
        <w:rPr>
          <w:rFonts w:ascii="Palatino Linotype" w:hAnsi="Palatino Linotype"/>
          <w:noProof/>
          <w:lang w:val="en-US" w:eastAsia="tr-TR"/>
        </w:rPr>
        <w:lastRenderedPageBreak/>
        <w:t>Refer</w:t>
      </w:r>
      <w:r w:rsidR="004B2432" w:rsidRPr="00336D48">
        <w:rPr>
          <w:rFonts w:ascii="Palatino Linotype" w:hAnsi="Palatino Linotype"/>
          <w:noProof/>
          <w:lang w:val="en-US" w:eastAsia="tr-TR"/>
        </w:rPr>
        <w:t>e</w:t>
      </w:r>
      <w:r w:rsidRPr="00336D48">
        <w:rPr>
          <w:rFonts w:ascii="Palatino Linotype" w:hAnsi="Palatino Linotype"/>
          <w:noProof/>
          <w:lang w:val="en-US" w:eastAsia="tr-TR"/>
        </w:rPr>
        <w:t>nces</w:t>
      </w:r>
    </w:p>
    <w:p w:rsidR="00CD73D5" w:rsidRPr="00336D48" w:rsidRDefault="00EE0C9C" w:rsidP="00CD73D5">
      <w:pPr>
        <w:jc w:val="both"/>
        <w:rPr>
          <w:b/>
          <w:sz w:val="24"/>
          <w:szCs w:val="24"/>
          <w:lang w:val="en-US"/>
        </w:rPr>
      </w:pPr>
      <w:r w:rsidRPr="00336D48">
        <w:rPr>
          <w:b/>
          <w:sz w:val="24"/>
          <w:szCs w:val="24"/>
          <w:lang w:val="en-US"/>
        </w:rPr>
        <w:tab/>
      </w:r>
    </w:p>
    <w:p w:rsidR="008051D0" w:rsidRPr="00336D48" w:rsidRDefault="008051D0" w:rsidP="008051D0">
      <w:pPr>
        <w:ind w:firstLine="708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Both in text citations and references should comply with the APA guidelines as provided in the Publication Manual of American Psychological Association. </w:t>
      </w:r>
      <w:proofErr w:type="gramStart"/>
      <w:r w:rsidRPr="00336D48">
        <w:rPr>
          <w:sz w:val="22"/>
          <w:lang w:val="en-US"/>
        </w:rPr>
        <w:t>11 pt.</w:t>
      </w:r>
      <w:proofErr w:type="gramEnd"/>
    </w:p>
    <w:p w:rsidR="008051D0" w:rsidRPr="00336D48" w:rsidRDefault="008051D0" w:rsidP="00CD73D5">
      <w:pPr>
        <w:ind w:firstLine="708"/>
        <w:jc w:val="both"/>
        <w:rPr>
          <w:sz w:val="22"/>
          <w:lang w:val="en-US"/>
        </w:rPr>
      </w:pPr>
    </w:p>
    <w:p w:rsidR="00FD448F" w:rsidRPr="00336D48" w:rsidRDefault="00261DDC" w:rsidP="00FD448F">
      <w:pPr>
        <w:spacing w:line="360" w:lineRule="auto"/>
        <w:jc w:val="center"/>
        <w:rPr>
          <w:b/>
          <w:sz w:val="22"/>
        </w:rPr>
      </w:pPr>
      <w:proofErr w:type="spellStart"/>
      <w:r w:rsidRPr="00336D48">
        <w:rPr>
          <w:b/>
          <w:sz w:val="22"/>
        </w:rPr>
        <w:t>Book</w:t>
      </w:r>
      <w:proofErr w:type="spellEnd"/>
    </w:p>
    <w:p w:rsidR="00FD448F" w:rsidRPr="00336D48" w:rsidRDefault="00261DDC" w:rsidP="00FD448F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t>Single</w:t>
      </w:r>
      <w:proofErr w:type="spellEnd"/>
      <w:r w:rsidRPr="00336D48">
        <w:rPr>
          <w:b/>
          <w:sz w:val="22"/>
        </w:rPr>
        <w:t xml:space="preserve"> Author</w:t>
      </w:r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Cochrane</w:t>
      </w:r>
      <w:proofErr w:type="spellEnd"/>
      <w:r w:rsidRPr="00336D48">
        <w:rPr>
          <w:sz w:val="22"/>
        </w:rPr>
        <w:t xml:space="preserve">, A. (2007). </w:t>
      </w:r>
      <w:proofErr w:type="spellStart"/>
      <w:r w:rsidRPr="00336D48">
        <w:rPr>
          <w:i/>
          <w:sz w:val="22"/>
        </w:rPr>
        <w:t>Understanding</w:t>
      </w:r>
      <w:proofErr w:type="spellEnd"/>
      <w:r w:rsidRPr="00336D48">
        <w:rPr>
          <w:i/>
          <w:sz w:val="22"/>
        </w:rPr>
        <w:t xml:space="preserve"> urban </w:t>
      </w:r>
      <w:proofErr w:type="spellStart"/>
      <w:r w:rsidRPr="00336D48">
        <w:rPr>
          <w:i/>
          <w:sz w:val="22"/>
        </w:rPr>
        <w:t>policy</w:t>
      </w:r>
      <w:proofErr w:type="spellEnd"/>
      <w:r w:rsidRPr="00336D48">
        <w:rPr>
          <w:i/>
          <w:sz w:val="22"/>
        </w:rPr>
        <w:t xml:space="preserve">: A </w:t>
      </w:r>
      <w:proofErr w:type="spellStart"/>
      <w:r w:rsidRPr="00336D48">
        <w:rPr>
          <w:i/>
          <w:sz w:val="22"/>
        </w:rPr>
        <w:t>critical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approach</w:t>
      </w:r>
      <w:proofErr w:type="spellEnd"/>
      <w:r w:rsidRPr="00336D48">
        <w:rPr>
          <w:i/>
          <w:sz w:val="22"/>
        </w:rPr>
        <w:t>.</w:t>
      </w:r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Malden</w:t>
      </w:r>
      <w:proofErr w:type="spellEnd"/>
      <w:r w:rsidRPr="00336D48">
        <w:rPr>
          <w:sz w:val="22"/>
        </w:rPr>
        <w:t xml:space="preserve">, MA: </w:t>
      </w:r>
      <w:proofErr w:type="spellStart"/>
      <w:r w:rsidRPr="00336D48">
        <w:rPr>
          <w:sz w:val="22"/>
        </w:rPr>
        <w:t>Blackwell</w:t>
      </w:r>
      <w:proofErr w:type="spellEnd"/>
      <w:r w:rsidRPr="00336D48">
        <w:rPr>
          <w:sz w:val="22"/>
        </w:rPr>
        <w:t xml:space="preserve"> Publishing</w:t>
      </w:r>
    </w:p>
    <w:p w:rsidR="00FD448F" w:rsidRPr="00336D48" w:rsidRDefault="00FD448F" w:rsidP="00FD448F">
      <w:pPr>
        <w:spacing w:line="240" w:lineRule="auto"/>
        <w:jc w:val="both"/>
        <w:rPr>
          <w:b/>
          <w:sz w:val="22"/>
        </w:rPr>
      </w:pPr>
    </w:p>
    <w:p w:rsidR="00FD448F" w:rsidRPr="00336D48" w:rsidRDefault="00261DDC" w:rsidP="00FD448F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t>Two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Authors</w:t>
      </w:r>
      <w:proofErr w:type="spellEnd"/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Yıldırım, A. &amp; Şimşek, H. (2013). </w:t>
      </w:r>
      <w:r w:rsidRPr="00336D48">
        <w:rPr>
          <w:i/>
          <w:sz w:val="22"/>
        </w:rPr>
        <w:t>Sosyal bilimlerde nitel araştırma yöntemleri. (Genişletilmiş 9. Baskı).</w:t>
      </w:r>
      <w:r w:rsidRPr="00336D48">
        <w:rPr>
          <w:sz w:val="22"/>
        </w:rPr>
        <w:t xml:space="preserve"> </w:t>
      </w:r>
      <w:proofErr w:type="gramStart"/>
      <w:r w:rsidRPr="00336D48">
        <w:rPr>
          <w:sz w:val="22"/>
        </w:rPr>
        <w:t>Ankara: Seçkin Yayıncılık.</w:t>
      </w:r>
      <w:proofErr w:type="gramEnd"/>
    </w:p>
    <w:p w:rsidR="00FD448F" w:rsidRPr="00336D48" w:rsidRDefault="00FD448F" w:rsidP="00FD448F">
      <w:pPr>
        <w:spacing w:line="240" w:lineRule="auto"/>
        <w:jc w:val="both"/>
        <w:rPr>
          <w:b/>
          <w:sz w:val="22"/>
        </w:rPr>
      </w:pPr>
    </w:p>
    <w:p w:rsidR="00FD448F" w:rsidRPr="00336D48" w:rsidRDefault="00261DDC" w:rsidP="00FD448F">
      <w:pPr>
        <w:spacing w:line="240" w:lineRule="auto"/>
        <w:jc w:val="both"/>
        <w:rPr>
          <w:b/>
          <w:sz w:val="22"/>
        </w:rPr>
      </w:pPr>
      <w:r w:rsidRPr="00336D48">
        <w:rPr>
          <w:b/>
          <w:sz w:val="22"/>
        </w:rPr>
        <w:t>Three-</w:t>
      </w:r>
      <w:proofErr w:type="spellStart"/>
      <w:r w:rsidRPr="00336D48">
        <w:rPr>
          <w:b/>
          <w:sz w:val="22"/>
        </w:rPr>
        <w:t>Five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Authors</w:t>
      </w:r>
      <w:proofErr w:type="spellEnd"/>
    </w:p>
    <w:p w:rsidR="00FD448F" w:rsidRPr="00336D48" w:rsidRDefault="00FD448F" w:rsidP="00FD448F">
      <w:pPr>
        <w:spacing w:line="240" w:lineRule="auto"/>
        <w:ind w:left="567" w:hanging="567"/>
        <w:jc w:val="both"/>
        <w:rPr>
          <w:sz w:val="22"/>
        </w:rPr>
      </w:pPr>
    </w:p>
    <w:p w:rsidR="00C9589F" w:rsidRPr="00336D48" w:rsidRDefault="00C9589F" w:rsidP="00C9589F">
      <w:pPr>
        <w:spacing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>Çepni, S</w:t>
      </w:r>
      <w:proofErr w:type="gramStart"/>
      <w:r w:rsidRPr="00336D48">
        <w:rPr>
          <w:sz w:val="22"/>
        </w:rPr>
        <w:t>.,</w:t>
      </w:r>
      <w:proofErr w:type="gramEnd"/>
      <w:r w:rsidRPr="00336D48">
        <w:rPr>
          <w:sz w:val="22"/>
        </w:rPr>
        <w:t xml:space="preserve"> Ayvacı, H.Ş. &amp; Bacanak, A. (2009). </w:t>
      </w:r>
      <w:r w:rsidRPr="00336D48">
        <w:rPr>
          <w:i/>
          <w:sz w:val="22"/>
        </w:rPr>
        <w:t>Bilim teknoloji toplum ve sosyal değişim (Genişletilmiş 4. Baskı).</w:t>
      </w:r>
      <w:r w:rsidRPr="00336D48">
        <w:rPr>
          <w:sz w:val="22"/>
        </w:rPr>
        <w:t xml:space="preserve"> Celepler: Trabzon.</w:t>
      </w:r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</w:p>
    <w:p w:rsidR="00261DDC" w:rsidRPr="00336D48" w:rsidRDefault="00261DDC" w:rsidP="00261DDC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t>Six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or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more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Authors</w:t>
      </w:r>
      <w:proofErr w:type="spellEnd"/>
    </w:p>
    <w:p w:rsidR="00261DDC" w:rsidRPr="00336D48" w:rsidRDefault="00261DDC" w:rsidP="00261DDC">
      <w:pPr>
        <w:spacing w:before="120" w:after="120"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Bulliet</w:t>
      </w:r>
      <w:proofErr w:type="spellEnd"/>
      <w:r w:rsidRPr="00336D48">
        <w:rPr>
          <w:sz w:val="22"/>
        </w:rPr>
        <w:t>, R.W</w:t>
      </w:r>
      <w:proofErr w:type="gramStart"/>
      <w:r w:rsidRPr="00336D48">
        <w:rPr>
          <w:sz w:val="22"/>
        </w:rPr>
        <w:t>.,</w:t>
      </w:r>
      <w:proofErr w:type="gram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Crossley</w:t>
      </w:r>
      <w:proofErr w:type="spellEnd"/>
      <w:r w:rsidRPr="00336D48">
        <w:rPr>
          <w:sz w:val="22"/>
        </w:rPr>
        <w:t xml:space="preserve">, P.K., </w:t>
      </w:r>
      <w:proofErr w:type="spellStart"/>
      <w:r w:rsidRPr="00336D48">
        <w:rPr>
          <w:sz w:val="22"/>
        </w:rPr>
        <w:t>Headrick</w:t>
      </w:r>
      <w:proofErr w:type="spellEnd"/>
      <w:r w:rsidRPr="00336D48">
        <w:rPr>
          <w:sz w:val="22"/>
        </w:rPr>
        <w:t xml:space="preserve">, D.R., </w:t>
      </w:r>
      <w:proofErr w:type="spellStart"/>
      <w:r w:rsidRPr="00336D48">
        <w:rPr>
          <w:sz w:val="22"/>
        </w:rPr>
        <w:t>Hirsch</w:t>
      </w:r>
      <w:proofErr w:type="spellEnd"/>
      <w:r w:rsidRPr="00336D48">
        <w:rPr>
          <w:sz w:val="22"/>
        </w:rPr>
        <w:t xml:space="preserve">, S.W., Johnson, L.L., &amp; </w:t>
      </w:r>
      <w:proofErr w:type="spellStart"/>
      <w:r w:rsidRPr="00336D48">
        <w:rPr>
          <w:sz w:val="22"/>
        </w:rPr>
        <w:t>Northrup</w:t>
      </w:r>
      <w:proofErr w:type="spellEnd"/>
      <w:r w:rsidRPr="00336D48">
        <w:rPr>
          <w:sz w:val="22"/>
        </w:rPr>
        <w:t xml:space="preserve">, D. (2011). </w:t>
      </w:r>
      <w:proofErr w:type="spellStart"/>
      <w:r w:rsidRPr="00336D48">
        <w:rPr>
          <w:i/>
          <w:sz w:val="22"/>
        </w:rPr>
        <w:t>The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earth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and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its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peoples</w:t>
      </w:r>
      <w:proofErr w:type="spellEnd"/>
      <w:r w:rsidRPr="00336D48">
        <w:rPr>
          <w:i/>
          <w:sz w:val="22"/>
        </w:rPr>
        <w:t xml:space="preserve">: A </w:t>
      </w:r>
      <w:proofErr w:type="gramStart"/>
      <w:r w:rsidRPr="00336D48">
        <w:rPr>
          <w:i/>
          <w:sz w:val="22"/>
        </w:rPr>
        <w:t>global</w:t>
      </w:r>
      <w:proofErr w:type="gram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history</w:t>
      </w:r>
      <w:proofErr w:type="spellEnd"/>
      <w:r w:rsidRPr="00336D48">
        <w:rPr>
          <w:i/>
          <w:sz w:val="22"/>
        </w:rPr>
        <w:t xml:space="preserve"> (5</w:t>
      </w:r>
      <w:r w:rsidRPr="00B1008E">
        <w:rPr>
          <w:i/>
          <w:sz w:val="22"/>
          <w:vertAlign w:val="superscript"/>
        </w:rPr>
        <w:t>th</w:t>
      </w:r>
      <w:r w:rsidRPr="00336D48">
        <w:rPr>
          <w:i/>
          <w:sz w:val="22"/>
        </w:rPr>
        <w:t xml:space="preserve"> ed.).</w:t>
      </w:r>
      <w:r w:rsidRPr="00336D48">
        <w:rPr>
          <w:sz w:val="22"/>
        </w:rPr>
        <w:t xml:space="preserve"> Boston, MA: </w:t>
      </w:r>
      <w:proofErr w:type="spellStart"/>
      <w:r w:rsidRPr="00336D48">
        <w:rPr>
          <w:sz w:val="22"/>
        </w:rPr>
        <w:t>Wadsworth</w:t>
      </w:r>
      <w:proofErr w:type="spellEnd"/>
      <w:r w:rsidRPr="00336D48">
        <w:rPr>
          <w:sz w:val="22"/>
        </w:rPr>
        <w:t>.</w:t>
      </w:r>
    </w:p>
    <w:p w:rsidR="00FD448F" w:rsidRPr="00336D48" w:rsidRDefault="00FD448F" w:rsidP="00FD448F">
      <w:pPr>
        <w:spacing w:line="240" w:lineRule="auto"/>
        <w:jc w:val="both"/>
        <w:rPr>
          <w:b/>
          <w:sz w:val="22"/>
        </w:rPr>
      </w:pPr>
    </w:p>
    <w:p w:rsidR="00FD448F" w:rsidRPr="00336D48" w:rsidRDefault="00261DDC" w:rsidP="00FD448F">
      <w:pPr>
        <w:spacing w:line="240" w:lineRule="auto"/>
        <w:jc w:val="center"/>
        <w:rPr>
          <w:b/>
          <w:sz w:val="22"/>
          <w:lang w:val="en-US"/>
        </w:rPr>
      </w:pPr>
      <w:r w:rsidRPr="00336D48">
        <w:rPr>
          <w:b/>
          <w:bCs/>
          <w:sz w:val="22"/>
          <w:lang w:val="en-US"/>
        </w:rPr>
        <w:t>Edited Books</w:t>
      </w:r>
    </w:p>
    <w:p w:rsidR="00046894" w:rsidRPr="00336D48" w:rsidRDefault="00046894" w:rsidP="00FD448F">
      <w:pPr>
        <w:spacing w:before="120" w:after="120"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Flavell</w:t>
      </w:r>
      <w:proofErr w:type="spellEnd"/>
      <w:r w:rsidRPr="00336D48">
        <w:rPr>
          <w:sz w:val="22"/>
        </w:rPr>
        <w:t xml:space="preserve">, J. H. (1987). </w:t>
      </w:r>
      <w:proofErr w:type="spellStart"/>
      <w:r w:rsidRPr="00336D48">
        <w:rPr>
          <w:i/>
          <w:sz w:val="22"/>
        </w:rPr>
        <w:t>Metacognitive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aspects</w:t>
      </w:r>
      <w:proofErr w:type="spellEnd"/>
      <w:r w:rsidRPr="00336D48">
        <w:rPr>
          <w:i/>
          <w:sz w:val="22"/>
        </w:rPr>
        <w:t xml:space="preserve"> of problem </w:t>
      </w:r>
      <w:proofErr w:type="spellStart"/>
      <w:r w:rsidRPr="00336D48">
        <w:rPr>
          <w:i/>
          <w:sz w:val="22"/>
        </w:rPr>
        <w:t>solving</w:t>
      </w:r>
      <w:proofErr w:type="spellEnd"/>
      <w:r w:rsidRPr="00336D48">
        <w:rPr>
          <w:sz w:val="22"/>
        </w:rPr>
        <w:t xml:space="preserve">, </w:t>
      </w:r>
      <w:proofErr w:type="spellStart"/>
      <w:r w:rsidRPr="00336D48">
        <w:rPr>
          <w:sz w:val="22"/>
        </w:rPr>
        <w:t>In</w:t>
      </w:r>
      <w:proofErr w:type="spellEnd"/>
      <w:r w:rsidRPr="00336D48">
        <w:rPr>
          <w:sz w:val="22"/>
        </w:rPr>
        <w:t xml:space="preserve"> L. </w:t>
      </w:r>
      <w:proofErr w:type="spellStart"/>
      <w:r w:rsidRPr="00336D48">
        <w:rPr>
          <w:sz w:val="22"/>
        </w:rPr>
        <w:t>Resnick</w:t>
      </w:r>
      <w:proofErr w:type="spellEnd"/>
      <w:r w:rsidRPr="00336D48">
        <w:rPr>
          <w:sz w:val="22"/>
        </w:rPr>
        <w:t xml:space="preserve"> (Ed.), </w:t>
      </w:r>
      <w:proofErr w:type="spellStart"/>
      <w:r w:rsidRPr="00336D48">
        <w:rPr>
          <w:sz w:val="22"/>
        </w:rPr>
        <w:t>The</w:t>
      </w:r>
      <w:proofErr w:type="spellEnd"/>
      <w:r w:rsidRPr="00336D48">
        <w:rPr>
          <w:sz w:val="22"/>
        </w:rPr>
        <w:br/>
      </w:r>
      <w:proofErr w:type="spellStart"/>
      <w:r w:rsidRPr="00336D48">
        <w:rPr>
          <w:sz w:val="22"/>
        </w:rPr>
        <w:t>nature</w:t>
      </w:r>
      <w:proofErr w:type="spellEnd"/>
      <w:r w:rsidRPr="00336D48">
        <w:rPr>
          <w:sz w:val="22"/>
        </w:rPr>
        <w:t xml:space="preserve"> of </w:t>
      </w:r>
      <w:proofErr w:type="spellStart"/>
      <w:r w:rsidRPr="00336D48">
        <w:rPr>
          <w:sz w:val="22"/>
        </w:rPr>
        <w:t>intelligence</w:t>
      </w:r>
      <w:proofErr w:type="spellEnd"/>
      <w:r w:rsidRPr="00336D48">
        <w:rPr>
          <w:sz w:val="22"/>
        </w:rPr>
        <w:t xml:space="preserve"> (pp.231-235), </w:t>
      </w:r>
      <w:proofErr w:type="spellStart"/>
      <w:r w:rsidRPr="00336D48">
        <w:rPr>
          <w:sz w:val="22"/>
        </w:rPr>
        <w:t>Hillsdale</w:t>
      </w:r>
      <w:proofErr w:type="spellEnd"/>
      <w:r w:rsidRPr="00336D48">
        <w:rPr>
          <w:sz w:val="22"/>
        </w:rPr>
        <w:t xml:space="preserve">, NJ: Lawrence </w:t>
      </w:r>
      <w:proofErr w:type="spellStart"/>
      <w:r w:rsidRPr="00336D48">
        <w:rPr>
          <w:sz w:val="22"/>
        </w:rPr>
        <w:t>Erlbaum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Associates</w:t>
      </w:r>
      <w:proofErr w:type="spellEnd"/>
      <w:r w:rsidRPr="00336D48">
        <w:rPr>
          <w:sz w:val="22"/>
        </w:rPr>
        <w:t>.</w:t>
      </w:r>
    </w:p>
    <w:p w:rsidR="00FD448F" w:rsidRPr="00336D48" w:rsidRDefault="00FD448F" w:rsidP="00FD448F">
      <w:pPr>
        <w:spacing w:line="240" w:lineRule="auto"/>
        <w:jc w:val="center"/>
        <w:rPr>
          <w:b/>
          <w:sz w:val="22"/>
        </w:rPr>
      </w:pPr>
    </w:p>
    <w:p w:rsidR="00FD448F" w:rsidRPr="00336D48" w:rsidRDefault="00261DDC" w:rsidP="00FD448F">
      <w:pPr>
        <w:spacing w:line="240" w:lineRule="auto"/>
        <w:jc w:val="center"/>
        <w:rPr>
          <w:b/>
          <w:bCs/>
          <w:sz w:val="22"/>
          <w:lang w:val="en-US"/>
        </w:rPr>
      </w:pPr>
      <w:proofErr w:type="spellStart"/>
      <w:r w:rsidRPr="00336D48">
        <w:rPr>
          <w:b/>
          <w:sz w:val="22"/>
          <w:lang w:val="en-US"/>
        </w:rPr>
        <w:t>Translated</w:t>
      </w:r>
      <w:proofErr w:type="spellEnd"/>
      <w:r w:rsidRPr="00336D48">
        <w:rPr>
          <w:b/>
          <w:sz w:val="22"/>
          <w:lang w:val="en-US"/>
        </w:rPr>
        <w:t xml:space="preserve"> </w:t>
      </w:r>
      <w:proofErr w:type="spellStart"/>
      <w:r w:rsidRPr="00336D48">
        <w:rPr>
          <w:b/>
          <w:sz w:val="22"/>
          <w:lang w:val="en-US"/>
        </w:rPr>
        <w:t>Books</w:t>
      </w:r>
      <w:proofErr w:type="spellEnd"/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Kutluca, T. (2014). </w:t>
      </w:r>
      <w:r w:rsidRPr="00336D48">
        <w:rPr>
          <w:i/>
          <w:sz w:val="22"/>
        </w:rPr>
        <w:t>Eğitim araştırmaları: Nicel, nitel ve karma yaklaşımlar.</w:t>
      </w:r>
      <w:r w:rsidRPr="00336D48">
        <w:rPr>
          <w:sz w:val="22"/>
        </w:rPr>
        <w:t xml:space="preserve"> S. B. Demir (Çeviri Ed.), Veri toplama yöntemleri </w:t>
      </w:r>
      <w:proofErr w:type="gramStart"/>
      <w:r w:rsidRPr="00336D48">
        <w:rPr>
          <w:sz w:val="22"/>
        </w:rPr>
        <w:t>(</w:t>
      </w:r>
      <w:proofErr w:type="spellStart"/>
      <w:proofErr w:type="gramEnd"/>
      <w:r w:rsidRPr="00336D48">
        <w:rPr>
          <w:sz w:val="22"/>
        </w:rPr>
        <w:t>ss</w:t>
      </w:r>
      <w:proofErr w:type="spellEnd"/>
      <w:r w:rsidRPr="00336D48">
        <w:rPr>
          <w:sz w:val="22"/>
        </w:rPr>
        <w:t>. 193-214</w:t>
      </w:r>
      <w:proofErr w:type="gramStart"/>
      <w:r w:rsidRPr="00336D48">
        <w:rPr>
          <w:sz w:val="22"/>
        </w:rPr>
        <w:t>)</w:t>
      </w:r>
      <w:proofErr w:type="gramEnd"/>
      <w:r w:rsidRPr="00336D48">
        <w:rPr>
          <w:sz w:val="22"/>
        </w:rPr>
        <w:t xml:space="preserve">. </w:t>
      </w:r>
      <w:proofErr w:type="gramStart"/>
      <w:r w:rsidRPr="00336D48">
        <w:rPr>
          <w:sz w:val="22"/>
        </w:rPr>
        <w:t>Ankara: Eğiten Kitap.</w:t>
      </w:r>
      <w:proofErr w:type="gramEnd"/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Banks</w:t>
      </w:r>
      <w:proofErr w:type="spellEnd"/>
      <w:r w:rsidRPr="00336D48">
        <w:rPr>
          <w:sz w:val="22"/>
        </w:rPr>
        <w:t xml:space="preserve">, J. A. (2013). </w:t>
      </w:r>
      <w:proofErr w:type="spellStart"/>
      <w:r w:rsidRPr="00336D48">
        <w:rPr>
          <w:i/>
          <w:sz w:val="22"/>
        </w:rPr>
        <w:t>Çokkültürlü</w:t>
      </w:r>
      <w:proofErr w:type="spellEnd"/>
      <w:r w:rsidRPr="00336D48">
        <w:rPr>
          <w:i/>
          <w:sz w:val="22"/>
        </w:rPr>
        <w:t xml:space="preserve"> eğitime giriş.</w:t>
      </w:r>
      <w:r w:rsidRPr="00336D48">
        <w:rPr>
          <w:sz w:val="22"/>
        </w:rPr>
        <w:t xml:space="preserve"> (Çeviren: H. Aydın). Ankara: Anı Yayıncılık</w:t>
      </w:r>
    </w:p>
    <w:p w:rsidR="00FD448F" w:rsidRPr="00336D48" w:rsidRDefault="00FD448F" w:rsidP="00FD448F">
      <w:pPr>
        <w:spacing w:line="240" w:lineRule="auto"/>
        <w:jc w:val="both"/>
        <w:rPr>
          <w:b/>
          <w:sz w:val="22"/>
        </w:rPr>
      </w:pPr>
    </w:p>
    <w:p w:rsidR="00FD448F" w:rsidRPr="00336D48" w:rsidRDefault="005C3620" w:rsidP="00FD448F">
      <w:pPr>
        <w:spacing w:line="240" w:lineRule="auto"/>
        <w:jc w:val="center"/>
        <w:rPr>
          <w:b/>
          <w:sz w:val="22"/>
        </w:rPr>
      </w:pPr>
      <w:proofErr w:type="spellStart"/>
      <w:r w:rsidRPr="00336D48">
        <w:rPr>
          <w:b/>
          <w:sz w:val="22"/>
        </w:rPr>
        <w:t>Journal</w:t>
      </w:r>
      <w:proofErr w:type="spellEnd"/>
    </w:p>
    <w:p w:rsidR="00FD448F" w:rsidRPr="00336D48" w:rsidRDefault="00FD448F" w:rsidP="00FD448F">
      <w:pPr>
        <w:spacing w:line="240" w:lineRule="auto"/>
        <w:jc w:val="both"/>
        <w:rPr>
          <w:sz w:val="22"/>
        </w:rPr>
      </w:pPr>
    </w:p>
    <w:p w:rsidR="00261DDC" w:rsidRPr="00336D48" w:rsidRDefault="00261DDC" w:rsidP="00261DDC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t>Single</w:t>
      </w:r>
      <w:proofErr w:type="spellEnd"/>
      <w:r w:rsidRPr="00336D48">
        <w:rPr>
          <w:b/>
          <w:sz w:val="22"/>
        </w:rPr>
        <w:t xml:space="preserve"> Author</w:t>
      </w:r>
    </w:p>
    <w:p w:rsidR="00836B40" w:rsidRPr="00D11788" w:rsidRDefault="00836B40" w:rsidP="00836B40">
      <w:pPr>
        <w:spacing w:after="120" w:line="240" w:lineRule="auto"/>
        <w:ind w:left="709" w:hanging="709"/>
        <w:jc w:val="both"/>
        <w:rPr>
          <w:sz w:val="22"/>
        </w:rPr>
      </w:pPr>
      <w:proofErr w:type="spellStart"/>
      <w:r w:rsidRPr="00D11788">
        <w:rPr>
          <w:sz w:val="22"/>
        </w:rPr>
        <w:t>Gürefe</w:t>
      </w:r>
      <w:proofErr w:type="spellEnd"/>
      <w:r w:rsidRPr="00D11788">
        <w:rPr>
          <w:sz w:val="22"/>
        </w:rPr>
        <w:t xml:space="preserve">, N. (2015). </w:t>
      </w:r>
      <w:proofErr w:type="spellStart"/>
      <w:r w:rsidRPr="00D11788">
        <w:rPr>
          <w:sz w:val="22"/>
        </w:rPr>
        <w:t>Investigation</w:t>
      </w:r>
      <w:proofErr w:type="spellEnd"/>
      <w:r w:rsidRPr="00D11788">
        <w:rPr>
          <w:sz w:val="22"/>
        </w:rPr>
        <w:t xml:space="preserve"> of </w:t>
      </w:r>
      <w:proofErr w:type="spellStart"/>
      <w:r w:rsidRPr="00D11788">
        <w:rPr>
          <w:sz w:val="22"/>
        </w:rPr>
        <w:t>metacognitive</w:t>
      </w:r>
      <w:proofErr w:type="spellEnd"/>
      <w:r w:rsidRPr="00D11788">
        <w:rPr>
          <w:sz w:val="22"/>
        </w:rPr>
        <w:t xml:space="preserve"> </w:t>
      </w:r>
      <w:proofErr w:type="spellStart"/>
      <w:r w:rsidRPr="00D11788">
        <w:rPr>
          <w:sz w:val="22"/>
        </w:rPr>
        <w:t>awareness</w:t>
      </w:r>
      <w:proofErr w:type="spellEnd"/>
      <w:r w:rsidRPr="00D11788">
        <w:rPr>
          <w:sz w:val="22"/>
        </w:rPr>
        <w:t xml:space="preserve"> of </w:t>
      </w:r>
      <w:proofErr w:type="spellStart"/>
      <w:r w:rsidRPr="00D11788">
        <w:rPr>
          <w:sz w:val="22"/>
        </w:rPr>
        <w:t>secondary</w:t>
      </w:r>
      <w:proofErr w:type="spellEnd"/>
      <w:r w:rsidRPr="00D11788">
        <w:rPr>
          <w:sz w:val="22"/>
        </w:rPr>
        <w:t xml:space="preserve"> </w:t>
      </w:r>
      <w:proofErr w:type="spellStart"/>
      <w:r w:rsidRPr="00D11788">
        <w:rPr>
          <w:sz w:val="22"/>
        </w:rPr>
        <w:t>school</w:t>
      </w:r>
      <w:proofErr w:type="spellEnd"/>
      <w:r w:rsidRPr="00D11788">
        <w:rPr>
          <w:sz w:val="22"/>
        </w:rPr>
        <w:t xml:space="preserve"> </w:t>
      </w:r>
      <w:proofErr w:type="spellStart"/>
      <w:r w:rsidRPr="00D11788">
        <w:rPr>
          <w:sz w:val="22"/>
        </w:rPr>
        <w:t>students</w:t>
      </w:r>
      <w:proofErr w:type="spellEnd"/>
      <w:r w:rsidRPr="00D11788">
        <w:rPr>
          <w:sz w:val="22"/>
        </w:rPr>
        <w:t xml:space="preserve"> in </w:t>
      </w:r>
      <w:proofErr w:type="spellStart"/>
      <w:r w:rsidRPr="00D11788">
        <w:rPr>
          <w:sz w:val="22"/>
        </w:rPr>
        <w:t>terms</w:t>
      </w:r>
      <w:proofErr w:type="spellEnd"/>
      <w:r w:rsidRPr="00D11788">
        <w:rPr>
          <w:sz w:val="22"/>
        </w:rPr>
        <w:t xml:space="preserve"> of </w:t>
      </w:r>
      <w:proofErr w:type="spellStart"/>
      <w:r w:rsidRPr="00D11788">
        <w:rPr>
          <w:sz w:val="22"/>
        </w:rPr>
        <w:t>some</w:t>
      </w:r>
      <w:proofErr w:type="spellEnd"/>
      <w:r w:rsidRPr="00D11788">
        <w:rPr>
          <w:sz w:val="22"/>
        </w:rPr>
        <w:t xml:space="preserve"> </w:t>
      </w:r>
      <w:proofErr w:type="spellStart"/>
      <w:r w:rsidRPr="00D11788">
        <w:rPr>
          <w:sz w:val="22"/>
        </w:rPr>
        <w:t>variables</w:t>
      </w:r>
      <w:proofErr w:type="spellEnd"/>
      <w:r w:rsidRPr="00D11788">
        <w:rPr>
          <w:sz w:val="22"/>
        </w:rPr>
        <w:t xml:space="preserve">. </w:t>
      </w:r>
      <w:proofErr w:type="spellStart"/>
      <w:r w:rsidRPr="00D11788">
        <w:rPr>
          <w:i/>
          <w:sz w:val="22"/>
        </w:rPr>
        <w:t>The</w:t>
      </w:r>
      <w:proofErr w:type="spellEnd"/>
      <w:r w:rsidRPr="00D11788">
        <w:rPr>
          <w:i/>
          <w:sz w:val="22"/>
        </w:rPr>
        <w:t xml:space="preserve"> </w:t>
      </w:r>
      <w:proofErr w:type="spellStart"/>
      <w:r w:rsidRPr="00D11788">
        <w:rPr>
          <w:i/>
          <w:sz w:val="22"/>
        </w:rPr>
        <w:t>Journal</w:t>
      </w:r>
      <w:proofErr w:type="spellEnd"/>
      <w:r w:rsidRPr="00D11788">
        <w:rPr>
          <w:i/>
          <w:sz w:val="22"/>
        </w:rPr>
        <w:t xml:space="preserve"> of International </w:t>
      </w:r>
      <w:proofErr w:type="spellStart"/>
      <w:r w:rsidRPr="00D11788">
        <w:rPr>
          <w:i/>
          <w:sz w:val="22"/>
        </w:rPr>
        <w:t>Education</w:t>
      </w:r>
      <w:proofErr w:type="spellEnd"/>
      <w:r w:rsidRPr="00D11788">
        <w:rPr>
          <w:i/>
          <w:sz w:val="22"/>
        </w:rPr>
        <w:t xml:space="preserve"> </w:t>
      </w:r>
      <w:proofErr w:type="spellStart"/>
      <w:r w:rsidRPr="00D11788">
        <w:rPr>
          <w:i/>
          <w:sz w:val="22"/>
        </w:rPr>
        <w:t>Science</w:t>
      </w:r>
      <w:proofErr w:type="spellEnd"/>
      <w:r w:rsidRPr="00D11788">
        <w:rPr>
          <w:sz w:val="22"/>
        </w:rPr>
        <w:t>,</w:t>
      </w:r>
      <w:r w:rsidRPr="00D11788">
        <w:rPr>
          <w:i/>
          <w:sz w:val="22"/>
        </w:rPr>
        <w:t xml:space="preserve"> </w:t>
      </w:r>
      <w:r w:rsidRPr="00836B40">
        <w:rPr>
          <w:i/>
          <w:sz w:val="22"/>
        </w:rPr>
        <w:t>2</w:t>
      </w:r>
      <w:r>
        <w:rPr>
          <w:sz w:val="22"/>
        </w:rPr>
        <w:t xml:space="preserve"> </w:t>
      </w:r>
      <w:r w:rsidRPr="00836B40">
        <w:rPr>
          <w:sz w:val="22"/>
        </w:rPr>
        <w:t>(</w:t>
      </w:r>
      <w:r w:rsidRPr="00D11788">
        <w:rPr>
          <w:sz w:val="22"/>
        </w:rPr>
        <w:t>5), 237-246.</w:t>
      </w:r>
    </w:p>
    <w:p w:rsidR="00046894" w:rsidRPr="00336D48" w:rsidRDefault="00046894" w:rsidP="00046894">
      <w:pPr>
        <w:spacing w:before="120" w:after="120" w:line="240" w:lineRule="auto"/>
        <w:ind w:left="567" w:hanging="567"/>
        <w:jc w:val="both"/>
        <w:rPr>
          <w:sz w:val="22"/>
        </w:rPr>
      </w:pPr>
    </w:p>
    <w:p w:rsidR="00261DDC" w:rsidRPr="00336D48" w:rsidRDefault="00261DDC" w:rsidP="00261DDC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lastRenderedPageBreak/>
        <w:t>Two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Authors</w:t>
      </w:r>
      <w:proofErr w:type="spellEnd"/>
    </w:p>
    <w:p w:rsidR="00046894" w:rsidRPr="00336D48" w:rsidRDefault="00046894" w:rsidP="00046894">
      <w:pPr>
        <w:spacing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Black, P. &amp; William, D. (2009). </w:t>
      </w:r>
      <w:proofErr w:type="spellStart"/>
      <w:r w:rsidRPr="00336D48">
        <w:rPr>
          <w:sz w:val="22"/>
        </w:rPr>
        <w:t>Developing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the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theory</w:t>
      </w:r>
      <w:proofErr w:type="spellEnd"/>
      <w:r w:rsidRPr="00336D48">
        <w:rPr>
          <w:sz w:val="22"/>
        </w:rPr>
        <w:t xml:space="preserve"> of </w:t>
      </w:r>
      <w:proofErr w:type="spellStart"/>
      <w:r w:rsidRPr="00336D48">
        <w:rPr>
          <w:sz w:val="22"/>
        </w:rPr>
        <w:t>formative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assessment</w:t>
      </w:r>
      <w:proofErr w:type="spellEnd"/>
      <w:r w:rsidRPr="00336D48">
        <w:rPr>
          <w:sz w:val="22"/>
        </w:rPr>
        <w:t xml:space="preserve">. </w:t>
      </w:r>
      <w:proofErr w:type="spellStart"/>
      <w:r w:rsidRPr="00336D48">
        <w:rPr>
          <w:i/>
          <w:sz w:val="22"/>
        </w:rPr>
        <w:t>Educational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Assessment</w:t>
      </w:r>
      <w:proofErr w:type="spellEnd"/>
      <w:r w:rsidRPr="00336D48">
        <w:rPr>
          <w:i/>
          <w:sz w:val="22"/>
        </w:rPr>
        <w:t xml:space="preserve">, Evaluation </w:t>
      </w:r>
      <w:proofErr w:type="spellStart"/>
      <w:r w:rsidRPr="00336D48">
        <w:rPr>
          <w:i/>
          <w:sz w:val="22"/>
        </w:rPr>
        <w:t>and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Accountability</w:t>
      </w:r>
      <w:proofErr w:type="spellEnd"/>
      <w:r w:rsidRPr="00336D48">
        <w:rPr>
          <w:sz w:val="22"/>
        </w:rPr>
        <w:t xml:space="preserve">, </w:t>
      </w:r>
      <w:r w:rsidRPr="00336D48">
        <w:rPr>
          <w:i/>
          <w:sz w:val="22"/>
        </w:rPr>
        <w:t>21</w:t>
      </w:r>
      <w:r w:rsidRPr="00336D48">
        <w:rPr>
          <w:sz w:val="22"/>
        </w:rPr>
        <w:t>, 5-31.</w:t>
      </w:r>
    </w:p>
    <w:p w:rsidR="00FD448F" w:rsidRPr="00336D48" w:rsidRDefault="00FD448F" w:rsidP="00FD448F">
      <w:pPr>
        <w:spacing w:line="240" w:lineRule="auto"/>
        <w:ind w:left="567" w:hanging="567"/>
        <w:jc w:val="both"/>
        <w:rPr>
          <w:b/>
          <w:sz w:val="22"/>
        </w:rPr>
      </w:pPr>
    </w:p>
    <w:p w:rsidR="00261DDC" w:rsidRPr="00336D48" w:rsidRDefault="00261DDC" w:rsidP="00261DDC">
      <w:pPr>
        <w:spacing w:line="240" w:lineRule="auto"/>
        <w:jc w:val="both"/>
        <w:rPr>
          <w:b/>
          <w:sz w:val="22"/>
        </w:rPr>
      </w:pPr>
      <w:r w:rsidRPr="00336D48">
        <w:rPr>
          <w:b/>
          <w:sz w:val="22"/>
        </w:rPr>
        <w:t>Three-</w:t>
      </w:r>
      <w:proofErr w:type="spellStart"/>
      <w:r w:rsidRPr="00336D48">
        <w:rPr>
          <w:b/>
          <w:sz w:val="22"/>
        </w:rPr>
        <w:t>Five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Authors</w:t>
      </w:r>
      <w:proofErr w:type="spellEnd"/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Elo</w:t>
      </w:r>
      <w:proofErr w:type="spellEnd"/>
      <w:r w:rsidRPr="00336D48">
        <w:rPr>
          <w:sz w:val="22"/>
        </w:rPr>
        <w:t>, A</w:t>
      </w:r>
      <w:proofErr w:type="gramStart"/>
      <w:r w:rsidRPr="00336D48">
        <w:rPr>
          <w:sz w:val="22"/>
        </w:rPr>
        <w:t>.,</w:t>
      </w:r>
      <w:proofErr w:type="gram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Ervasti</w:t>
      </w:r>
      <w:proofErr w:type="spellEnd"/>
      <w:r w:rsidRPr="00336D48">
        <w:rPr>
          <w:sz w:val="22"/>
        </w:rPr>
        <w:t xml:space="preserve">, J., </w:t>
      </w:r>
      <w:proofErr w:type="spellStart"/>
      <w:r w:rsidRPr="00336D48">
        <w:rPr>
          <w:sz w:val="22"/>
        </w:rPr>
        <w:t>Kuosma</w:t>
      </w:r>
      <w:proofErr w:type="spellEnd"/>
      <w:r w:rsidRPr="00336D48">
        <w:rPr>
          <w:sz w:val="22"/>
        </w:rPr>
        <w:t xml:space="preserve">, E., &amp; </w:t>
      </w:r>
      <w:proofErr w:type="spellStart"/>
      <w:r w:rsidRPr="00336D48">
        <w:rPr>
          <w:sz w:val="22"/>
        </w:rPr>
        <w:t>Mattila</w:t>
      </w:r>
      <w:proofErr w:type="spellEnd"/>
      <w:r w:rsidRPr="00336D48">
        <w:rPr>
          <w:sz w:val="22"/>
        </w:rPr>
        <w:t xml:space="preserve">, P. (2008). Evaluation of an </w:t>
      </w:r>
      <w:proofErr w:type="spellStart"/>
      <w:r w:rsidRPr="00336D48">
        <w:rPr>
          <w:sz w:val="22"/>
        </w:rPr>
        <w:t>organizational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stress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management</w:t>
      </w:r>
      <w:proofErr w:type="spellEnd"/>
      <w:r w:rsidRPr="00336D48">
        <w:rPr>
          <w:sz w:val="22"/>
        </w:rPr>
        <w:t xml:space="preserve"> program in a </w:t>
      </w:r>
      <w:proofErr w:type="spellStart"/>
      <w:r w:rsidRPr="00336D48">
        <w:rPr>
          <w:sz w:val="22"/>
        </w:rPr>
        <w:t>municipal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public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works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organization</w:t>
      </w:r>
      <w:proofErr w:type="spellEnd"/>
      <w:r w:rsidRPr="00336D48">
        <w:rPr>
          <w:sz w:val="22"/>
        </w:rPr>
        <w:t xml:space="preserve">. </w:t>
      </w:r>
      <w:proofErr w:type="spellStart"/>
      <w:r w:rsidRPr="00336D48">
        <w:rPr>
          <w:i/>
          <w:sz w:val="22"/>
        </w:rPr>
        <w:t>Journal</w:t>
      </w:r>
      <w:proofErr w:type="spellEnd"/>
      <w:r w:rsidRPr="00336D48">
        <w:rPr>
          <w:i/>
          <w:sz w:val="22"/>
        </w:rPr>
        <w:t xml:space="preserve"> of </w:t>
      </w:r>
      <w:proofErr w:type="spellStart"/>
      <w:r w:rsidRPr="00336D48">
        <w:rPr>
          <w:i/>
          <w:sz w:val="22"/>
        </w:rPr>
        <w:t>Occupational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Health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Psychology</w:t>
      </w:r>
      <w:proofErr w:type="spellEnd"/>
      <w:r w:rsidRPr="00336D48">
        <w:rPr>
          <w:sz w:val="22"/>
        </w:rPr>
        <w:t xml:space="preserve">, </w:t>
      </w:r>
      <w:r w:rsidRPr="00336D48">
        <w:rPr>
          <w:i/>
          <w:sz w:val="22"/>
        </w:rPr>
        <w:t>13</w:t>
      </w:r>
      <w:r w:rsidRPr="00336D48">
        <w:rPr>
          <w:sz w:val="22"/>
        </w:rPr>
        <w:t xml:space="preserve"> (1), 10-</w:t>
      </w:r>
      <w:proofErr w:type="gramStart"/>
      <w:r w:rsidRPr="00336D48">
        <w:rPr>
          <w:sz w:val="22"/>
        </w:rPr>
        <w:t>2.3</w:t>
      </w:r>
      <w:proofErr w:type="gramEnd"/>
      <w:r w:rsidRPr="00336D48">
        <w:rPr>
          <w:sz w:val="22"/>
        </w:rPr>
        <w:t>.</w:t>
      </w:r>
    </w:p>
    <w:p w:rsidR="00046894" w:rsidRPr="00336D48" w:rsidRDefault="00046894" w:rsidP="00FD448F">
      <w:pPr>
        <w:spacing w:line="240" w:lineRule="auto"/>
        <w:ind w:left="567" w:hanging="567"/>
        <w:jc w:val="both"/>
        <w:rPr>
          <w:b/>
          <w:sz w:val="22"/>
        </w:rPr>
      </w:pPr>
    </w:p>
    <w:p w:rsidR="00FD448F" w:rsidRPr="00336D48" w:rsidRDefault="00FD448F" w:rsidP="00FD448F">
      <w:pPr>
        <w:spacing w:line="240" w:lineRule="auto"/>
        <w:ind w:left="567" w:hanging="567"/>
        <w:jc w:val="both"/>
        <w:rPr>
          <w:b/>
          <w:sz w:val="22"/>
        </w:rPr>
      </w:pPr>
      <w:r w:rsidRPr="00336D48">
        <w:rPr>
          <w:b/>
          <w:sz w:val="22"/>
        </w:rPr>
        <w:t xml:space="preserve">DOI </w:t>
      </w:r>
      <w:proofErr w:type="spellStart"/>
      <w:r w:rsidR="005C3620" w:rsidRPr="00336D48">
        <w:rPr>
          <w:b/>
          <w:sz w:val="22"/>
        </w:rPr>
        <w:t>numbers</w:t>
      </w:r>
      <w:proofErr w:type="spellEnd"/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>Johns, E</w:t>
      </w:r>
      <w:proofErr w:type="gramStart"/>
      <w:r w:rsidRPr="00336D48">
        <w:rPr>
          <w:sz w:val="22"/>
        </w:rPr>
        <w:t>.,</w:t>
      </w:r>
      <w:proofErr w:type="gramEnd"/>
      <w:r w:rsidRPr="00336D48">
        <w:rPr>
          <w:sz w:val="22"/>
        </w:rPr>
        <w:t xml:space="preserve"> &amp; </w:t>
      </w:r>
      <w:proofErr w:type="spellStart"/>
      <w:r w:rsidRPr="00336D48">
        <w:rPr>
          <w:sz w:val="22"/>
        </w:rPr>
        <w:t>Mewhort</w:t>
      </w:r>
      <w:proofErr w:type="spellEnd"/>
      <w:r w:rsidRPr="00336D48">
        <w:rPr>
          <w:sz w:val="22"/>
        </w:rPr>
        <w:t xml:space="preserve">, D. (2009). Test </w:t>
      </w:r>
      <w:proofErr w:type="spellStart"/>
      <w:r w:rsidRPr="00336D48">
        <w:rPr>
          <w:sz w:val="22"/>
        </w:rPr>
        <w:t>sequence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priming</w:t>
      </w:r>
      <w:proofErr w:type="spellEnd"/>
      <w:r w:rsidRPr="00336D48">
        <w:rPr>
          <w:sz w:val="22"/>
        </w:rPr>
        <w:t xml:space="preserve"> in </w:t>
      </w:r>
      <w:proofErr w:type="spellStart"/>
      <w:r w:rsidRPr="00336D48">
        <w:rPr>
          <w:sz w:val="22"/>
        </w:rPr>
        <w:t>recognition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memory</w:t>
      </w:r>
      <w:proofErr w:type="spellEnd"/>
      <w:r w:rsidRPr="00336D48">
        <w:rPr>
          <w:sz w:val="22"/>
        </w:rPr>
        <w:t xml:space="preserve">. </w:t>
      </w:r>
      <w:proofErr w:type="spellStart"/>
      <w:r w:rsidRPr="00336D48">
        <w:rPr>
          <w:sz w:val="22"/>
        </w:rPr>
        <w:t>Journal</w:t>
      </w:r>
      <w:proofErr w:type="spellEnd"/>
      <w:r w:rsidRPr="00336D48">
        <w:rPr>
          <w:sz w:val="22"/>
        </w:rPr>
        <w:t xml:space="preserve"> of </w:t>
      </w:r>
      <w:proofErr w:type="spellStart"/>
      <w:r w:rsidRPr="00336D48">
        <w:rPr>
          <w:sz w:val="22"/>
        </w:rPr>
        <w:t>Experimental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Psychology</w:t>
      </w:r>
      <w:proofErr w:type="spellEnd"/>
      <w:r w:rsidRPr="00336D48">
        <w:rPr>
          <w:sz w:val="22"/>
        </w:rPr>
        <w:t xml:space="preserve">: </w:t>
      </w:r>
      <w:r w:rsidRPr="00336D48">
        <w:rPr>
          <w:i/>
          <w:sz w:val="22"/>
        </w:rPr>
        <w:t xml:space="preserve">Learning, Memory </w:t>
      </w:r>
      <w:proofErr w:type="spellStart"/>
      <w:r w:rsidRPr="00336D48">
        <w:rPr>
          <w:i/>
          <w:sz w:val="22"/>
        </w:rPr>
        <w:t>and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Cognition</w:t>
      </w:r>
      <w:proofErr w:type="spellEnd"/>
      <w:r w:rsidRPr="00336D48">
        <w:rPr>
          <w:sz w:val="22"/>
        </w:rPr>
        <w:t xml:space="preserve">, 35, 1162-1174. </w:t>
      </w:r>
      <w:proofErr w:type="spellStart"/>
      <w:r w:rsidRPr="00336D48">
        <w:rPr>
          <w:sz w:val="22"/>
        </w:rPr>
        <w:t>doi</w:t>
      </w:r>
      <w:proofErr w:type="spellEnd"/>
      <w:r w:rsidRPr="00336D48">
        <w:rPr>
          <w:sz w:val="22"/>
        </w:rPr>
        <w:t xml:space="preserve">: </w:t>
      </w:r>
      <w:proofErr w:type="gramStart"/>
      <w:r w:rsidRPr="00336D48">
        <w:rPr>
          <w:sz w:val="22"/>
        </w:rPr>
        <w:t>10.1037</w:t>
      </w:r>
      <w:proofErr w:type="gramEnd"/>
      <w:r w:rsidRPr="00336D48">
        <w:rPr>
          <w:sz w:val="22"/>
        </w:rPr>
        <w:t>/a0016372</w:t>
      </w:r>
    </w:p>
    <w:p w:rsidR="00FD448F" w:rsidRPr="00336D48" w:rsidRDefault="00FD448F" w:rsidP="00FD448F">
      <w:pPr>
        <w:spacing w:line="240" w:lineRule="auto"/>
        <w:ind w:left="567" w:hanging="567"/>
        <w:jc w:val="both"/>
        <w:rPr>
          <w:b/>
          <w:sz w:val="22"/>
        </w:rPr>
      </w:pPr>
    </w:p>
    <w:p w:rsidR="00FD448F" w:rsidRPr="00336D48" w:rsidRDefault="00FD448F" w:rsidP="00FD448F">
      <w:pPr>
        <w:spacing w:line="240" w:lineRule="auto"/>
        <w:ind w:left="567" w:hanging="567"/>
        <w:jc w:val="center"/>
        <w:rPr>
          <w:b/>
          <w:sz w:val="22"/>
        </w:rPr>
      </w:pPr>
      <w:r w:rsidRPr="00336D48">
        <w:rPr>
          <w:b/>
          <w:sz w:val="22"/>
        </w:rPr>
        <w:t xml:space="preserve">Online </w:t>
      </w:r>
      <w:r w:rsidR="005C3620" w:rsidRPr="00336D48">
        <w:rPr>
          <w:b/>
          <w:sz w:val="22"/>
        </w:rPr>
        <w:t>Reference</w:t>
      </w:r>
    </w:p>
    <w:p w:rsidR="005C3620" w:rsidRPr="00336D48" w:rsidRDefault="005C3620" w:rsidP="005C3620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t>Single</w:t>
      </w:r>
      <w:proofErr w:type="spellEnd"/>
      <w:r w:rsidRPr="00336D48">
        <w:rPr>
          <w:b/>
          <w:sz w:val="22"/>
        </w:rPr>
        <w:t xml:space="preserve"> Author</w:t>
      </w:r>
    </w:p>
    <w:p w:rsidR="00FD448F" w:rsidRPr="00336D48" w:rsidRDefault="00836B40" w:rsidP="00FD448F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Ertem-Akbaş, E. (2018). Öğretmenlerin bakış açısıyla ilkokulla başlayan matematik korkusunun nedenlerinin ve çözüm önerilerinin incelenmesi. </w:t>
      </w:r>
      <w:r w:rsidRPr="00854D07">
        <w:rPr>
          <w:i/>
          <w:sz w:val="22"/>
        </w:rPr>
        <w:t>International e-</w:t>
      </w:r>
      <w:proofErr w:type="spellStart"/>
      <w:r w:rsidRPr="00854D07">
        <w:rPr>
          <w:i/>
          <w:sz w:val="22"/>
        </w:rPr>
        <w:t>Journal</w:t>
      </w:r>
      <w:proofErr w:type="spellEnd"/>
      <w:r w:rsidRPr="00854D07">
        <w:rPr>
          <w:i/>
          <w:sz w:val="22"/>
        </w:rPr>
        <w:t xml:space="preserve"> of </w:t>
      </w:r>
      <w:proofErr w:type="spellStart"/>
      <w:r w:rsidRPr="00854D07">
        <w:rPr>
          <w:i/>
          <w:sz w:val="22"/>
        </w:rPr>
        <w:t>Educational</w:t>
      </w:r>
      <w:proofErr w:type="spellEnd"/>
      <w:r w:rsidRPr="00854D07">
        <w:rPr>
          <w:i/>
          <w:sz w:val="22"/>
        </w:rPr>
        <w:t xml:space="preserve"> </w:t>
      </w:r>
      <w:proofErr w:type="spellStart"/>
      <w:r w:rsidRPr="00854D07">
        <w:rPr>
          <w:i/>
          <w:sz w:val="22"/>
        </w:rPr>
        <w:t>Studies</w:t>
      </w:r>
      <w:proofErr w:type="spellEnd"/>
      <w:r w:rsidRPr="00854D07">
        <w:rPr>
          <w:i/>
          <w:sz w:val="22"/>
        </w:rPr>
        <w:t xml:space="preserve"> (IEJES)</w:t>
      </w:r>
      <w:r w:rsidRPr="00854D07">
        <w:rPr>
          <w:rFonts w:eastAsia="Times New Roman"/>
          <w:i/>
          <w:sz w:val="22"/>
        </w:rPr>
        <w:t>,</w:t>
      </w:r>
      <w:r w:rsidRPr="00854D07">
        <w:rPr>
          <w:rFonts w:eastAsia="Times New Roman"/>
          <w:sz w:val="22"/>
        </w:rPr>
        <w:t xml:space="preserve"> </w:t>
      </w:r>
      <w:r w:rsidRPr="00854D07">
        <w:rPr>
          <w:rFonts w:eastAsia="Times New Roman"/>
          <w:i/>
          <w:sz w:val="22"/>
        </w:rPr>
        <w:t>2</w:t>
      </w:r>
      <w:r w:rsidRPr="00854D07">
        <w:rPr>
          <w:rFonts w:eastAsia="Times New Roman"/>
          <w:sz w:val="22"/>
        </w:rPr>
        <w:t xml:space="preserve"> (3), 12-25.</w:t>
      </w:r>
      <w:r>
        <w:rPr>
          <w:rFonts w:eastAsia="Times New Roman"/>
          <w:sz w:val="22"/>
        </w:rPr>
        <w:t xml:space="preserve"> </w:t>
      </w:r>
      <w:r w:rsidRPr="00854D07">
        <w:rPr>
          <w:sz w:val="22"/>
        </w:rPr>
        <w:t xml:space="preserve">Alınan yer </w:t>
      </w:r>
      <w:hyperlink r:id="rId17" w:history="1">
        <w:r w:rsidRPr="004A3F7A">
          <w:rPr>
            <w:rStyle w:val="Kpr"/>
            <w:sz w:val="22"/>
          </w:rPr>
          <w:t>http://dergipark.gov.tr/iejes</w:t>
        </w:r>
      </w:hyperlink>
    </w:p>
    <w:p w:rsidR="00C36A57" w:rsidRPr="00336D48" w:rsidRDefault="00C36A57" w:rsidP="005C3620">
      <w:pPr>
        <w:spacing w:line="240" w:lineRule="auto"/>
        <w:jc w:val="both"/>
        <w:rPr>
          <w:b/>
          <w:sz w:val="22"/>
        </w:rPr>
      </w:pPr>
    </w:p>
    <w:p w:rsidR="005C3620" w:rsidRPr="00336D48" w:rsidRDefault="005C3620" w:rsidP="005C3620">
      <w:pPr>
        <w:spacing w:line="240" w:lineRule="auto"/>
        <w:jc w:val="both"/>
        <w:rPr>
          <w:b/>
          <w:sz w:val="22"/>
        </w:rPr>
      </w:pPr>
      <w:proofErr w:type="spellStart"/>
      <w:r w:rsidRPr="00336D48">
        <w:rPr>
          <w:b/>
          <w:sz w:val="22"/>
        </w:rPr>
        <w:t>Two</w:t>
      </w:r>
      <w:proofErr w:type="spellEnd"/>
      <w:r w:rsidRPr="00336D48">
        <w:rPr>
          <w:b/>
          <w:sz w:val="22"/>
        </w:rPr>
        <w:t xml:space="preserve"> </w:t>
      </w:r>
      <w:proofErr w:type="spellStart"/>
      <w:r w:rsidRPr="00336D48">
        <w:rPr>
          <w:b/>
          <w:sz w:val="22"/>
        </w:rPr>
        <w:t>Authors</w:t>
      </w:r>
      <w:proofErr w:type="spellEnd"/>
    </w:p>
    <w:p w:rsidR="00FD448F" w:rsidRPr="00336D48" w:rsidRDefault="00FD448F" w:rsidP="00FD448F">
      <w:pPr>
        <w:spacing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Yılmaz, F. &amp; Göçen, S. (2015). </w:t>
      </w:r>
      <w:proofErr w:type="spellStart"/>
      <w:r w:rsidRPr="00336D48">
        <w:rPr>
          <w:sz w:val="22"/>
        </w:rPr>
        <w:t>Students</w:t>
      </w:r>
      <w:proofErr w:type="spellEnd"/>
      <w:r w:rsidRPr="00336D48">
        <w:rPr>
          <w:sz w:val="22"/>
        </w:rPr>
        <w:t xml:space="preserve">' </w:t>
      </w:r>
      <w:proofErr w:type="spellStart"/>
      <w:r w:rsidRPr="00336D48">
        <w:rPr>
          <w:sz w:val="22"/>
        </w:rPr>
        <w:t>views</w:t>
      </w:r>
      <w:proofErr w:type="spellEnd"/>
      <w:r w:rsidRPr="00336D48">
        <w:rPr>
          <w:sz w:val="22"/>
        </w:rPr>
        <w:t xml:space="preserve"> on </w:t>
      </w:r>
      <w:proofErr w:type="spellStart"/>
      <w:r w:rsidRPr="00336D48">
        <w:rPr>
          <w:sz w:val="22"/>
        </w:rPr>
        <w:t>culture</w:t>
      </w:r>
      <w:proofErr w:type="spellEnd"/>
      <w:r w:rsidRPr="00336D48">
        <w:rPr>
          <w:sz w:val="22"/>
        </w:rPr>
        <w:t xml:space="preserve"> of </w:t>
      </w:r>
      <w:proofErr w:type="spellStart"/>
      <w:r w:rsidRPr="00336D48">
        <w:rPr>
          <w:sz w:val="22"/>
        </w:rPr>
        <w:t>fear</w:t>
      </w:r>
      <w:proofErr w:type="spellEnd"/>
      <w:r w:rsidRPr="00336D48">
        <w:rPr>
          <w:sz w:val="22"/>
        </w:rPr>
        <w:t xml:space="preserve"> in </w:t>
      </w:r>
      <w:proofErr w:type="spellStart"/>
      <w:r w:rsidRPr="00336D48">
        <w:rPr>
          <w:sz w:val="22"/>
        </w:rPr>
        <w:t>education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system</w:t>
      </w:r>
      <w:proofErr w:type="spellEnd"/>
      <w:r w:rsidRPr="00336D48">
        <w:rPr>
          <w:sz w:val="22"/>
        </w:rPr>
        <w:t xml:space="preserve">. </w:t>
      </w:r>
      <w:proofErr w:type="spellStart"/>
      <w:r w:rsidRPr="00336D48">
        <w:rPr>
          <w:i/>
          <w:sz w:val="22"/>
        </w:rPr>
        <w:t>Journal</w:t>
      </w:r>
      <w:proofErr w:type="spellEnd"/>
      <w:r w:rsidRPr="00336D48">
        <w:rPr>
          <w:i/>
          <w:sz w:val="22"/>
        </w:rPr>
        <w:t xml:space="preserve"> of </w:t>
      </w:r>
      <w:proofErr w:type="spellStart"/>
      <w:r w:rsidRPr="00336D48">
        <w:rPr>
          <w:i/>
          <w:sz w:val="22"/>
        </w:rPr>
        <w:t>Computer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and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Education</w:t>
      </w:r>
      <w:proofErr w:type="spellEnd"/>
      <w:r w:rsidRPr="00336D48">
        <w:rPr>
          <w:i/>
          <w:sz w:val="22"/>
        </w:rPr>
        <w:t xml:space="preserve"> </w:t>
      </w:r>
      <w:proofErr w:type="spellStart"/>
      <w:r w:rsidRPr="00336D48">
        <w:rPr>
          <w:i/>
          <w:sz w:val="22"/>
        </w:rPr>
        <w:t>Research</w:t>
      </w:r>
      <w:proofErr w:type="spellEnd"/>
      <w:r w:rsidRPr="00336D48">
        <w:rPr>
          <w:sz w:val="22"/>
        </w:rPr>
        <w:t xml:space="preserve">, </w:t>
      </w:r>
      <w:r w:rsidRPr="00336D48">
        <w:rPr>
          <w:i/>
          <w:sz w:val="22"/>
        </w:rPr>
        <w:t xml:space="preserve">3 </w:t>
      </w:r>
      <w:r w:rsidRPr="00336D48">
        <w:rPr>
          <w:sz w:val="22"/>
        </w:rPr>
        <w:t xml:space="preserve">(6), 117-128. </w:t>
      </w:r>
      <w:r w:rsidR="005C3620" w:rsidRPr="00336D48">
        <w:rPr>
          <w:sz w:val="22"/>
        </w:rPr>
        <w:t>Alınan yer http://dergipark</w:t>
      </w:r>
      <w:r w:rsidRPr="00336D48">
        <w:rPr>
          <w:sz w:val="22"/>
        </w:rPr>
        <w:t>.gov.tr/jcer</w:t>
      </w:r>
    </w:p>
    <w:p w:rsidR="00FD448F" w:rsidRPr="00336D48" w:rsidRDefault="00FD448F" w:rsidP="00FD448F">
      <w:pPr>
        <w:spacing w:line="240" w:lineRule="auto"/>
        <w:ind w:left="567" w:hanging="567"/>
        <w:jc w:val="both"/>
        <w:rPr>
          <w:sz w:val="22"/>
        </w:rPr>
      </w:pPr>
    </w:p>
    <w:p w:rsidR="00FD448F" w:rsidRPr="00336D48" w:rsidRDefault="005C3620" w:rsidP="00FD448F">
      <w:pPr>
        <w:spacing w:line="240" w:lineRule="auto"/>
        <w:ind w:left="567" w:hanging="567"/>
        <w:jc w:val="both"/>
        <w:rPr>
          <w:b/>
          <w:sz w:val="22"/>
        </w:rPr>
      </w:pPr>
      <w:r w:rsidRPr="00336D48">
        <w:rPr>
          <w:b/>
          <w:sz w:val="22"/>
        </w:rPr>
        <w:t xml:space="preserve">No name </w:t>
      </w:r>
      <w:proofErr w:type="spellStart"/>
      <w:r w:rsidRPr="00336D48">
        <w:rPr>
          <w:b/>
          <w:sz w:val="22"/>
        </w:rPr>
        <w:t>autors</w:t>
      </w:r>
      <w:proofErr w:type="spellEnd"/>
    </w:p>
    <w:p w:rsidR="00FD448F" w:rsidRPr="00336D48" w:rsidRDefault="00FD448F" w:rsidP="00FD448F">
      <w:pPr>
        <w:spacing w:line="240" w:lineRule="auto"/>
        <w:ind w:left="567" w:hanging="567"/>
        <w:jc w:val="both"/>
        <w:rPr>
          <w:b/>
          <w:sz w:val="22"/>
        </w:rPr>
      </w:pPr>
      <w:r w:rsidRPr="00336D48">
        <w:rPr>
          <w:b/>
          <w:sz w:val="22"/>
        </w:rPr>
        <w:t>Resmi Kurum Yayınları</w:t>
      </w:r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>Milli Eğitim Bakanlığı</w:t>
      </w:r>
      <w:r w:rsidR="005C3620" w:rsidRPr="00336D48">
        <w:rPr>
          <w:sz w:val="22"/>
        </w:rPr>
        <w:t xml:space="preserve"> [MEB]</w:t>
      </w:r>
      <w:r w:rsidRPr="00336D48">
        <w:rPr>
          <w:sz w:val="22"/>
        </w:rPr>
        <w:t xml:space="preserve">. (2013). </w:t>
      </w:r>
      <w:proofErr w:type="gramStart"/>
      <w:r w:rsidRPr="00336D48">
        <w:rPr>
          <w:i/>
          <w:sz w:val="22"/>
        </w:rPr>
        <w:t>Fen bilimleri öğretim programı</w:t>
      </w:r>
      <w:r w:rsidRPr="00336D48">
        <w:rPr>
          <w:sz w:val="22"/>
        </w:rPr>
        <w:t>. Ankara: Devlet Basımevi.</w:t>
      </w:r>
      <w:proofErr w:type="gramEnd"/>
    </w:p>
    <w:p w:rsidR="00FD448F" w:rsidRPr="00336D48" w:rsidRDefault="00FD448F" w:rsidP="00FD448F">
      <w:pPr>
        <w:spacing w:line="240" w:lineRule="auto"/>
        <w:ind w:left="567" w:hanging="567"/>
        <w:jc w:val="both"/>
        <w:rPr>
          <w:sz w:val="22"/>
        </w:rPr>
      </w:pPr>
    </w:p>
    <w:p w:rsidR="00FD448F" w:rsidRPr="00336D48" w:rsidRDefault="00FD448F" w:rsidP="00FD448F">
      <w:pPr>
        <w:spacing w:line="240" w:lineRule="auto"/>
        <w:ind w:left="567" w:hanging="567"/>
        <w:jc w:val="both"/>
        <w:rPr>
          <w:b/>
          <w:sz w:val="22"/>
        </w:rPr>
      </w:pPr>
      <w:r w:rsidRPr="00336D48">
        <w:rPr>
          <w:b/>
          <w:sz w:val="22"/>
        </w:rPr>
        <w:t xml:space="preserve">Online </w:t>
      </w:r>
    </w:p>
    <w:p w:rsidR="00FD448F" w:rsidRPr="00336D48" w:rsidRDefault="00FD448F" w:rsidP="00FD448F">
      <w:pPr>
        <w:spacing w:before="120" w:after="120"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Department</w:t>
      </w:r>
      <w:proofErr w:type="spellEnd"/>
      <w:r w:rsidRPr="00336D48">
        <w:rPr>
          <w:sz w:val="22"/>
        </w:rPr>
        <w:t xml:space="preserve"> of </w:t>
      </w:r>
      <w:proofErr w:type="spellStart"/>
      <w:r w:rsidRPr="00336D48">
        <w:rPr>
          <w:sz w:val="22"/>
        </w:rPr>
        <w:t>the</w:t>
      </w:r>
      <w:proofErr w:type="spellEnd"/>
      <w:r w:rsidRPr="00336D48">
        <w:rPr>
          <w:sz w:val="22"/>
        </w:rPr>
        <w:t xml:space="preserve"> Prime </w:t>
      </w:r>
      <w:proofErr w:type="spellStart"/>
      <w:r w:rsidRPr="00336D48">
        <w:rPr>
          <w:sz w:val="22"/>
        </w:rPr>
        <w:t>Minister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and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Cabinet</w:t>
      </w:r>
      <w:proofErr w:type="spellEnd"/>
      <w:r w:rsidRPr="00336D48">
        <w:rPr>
          <w:sz w:val="22"/>
        </w:rPr>
        <w:t xml:space="preserve">. (2008). </w:t>
      </w:r>
      <w:proofErr w:type="spellStart"/>
      <w:r w:rsidRPr="00336D48">
        <w:rPr>
          <w:sz w:val="22"/>
        </w:rPr>
        <w:t>Families</w:t>
      </w:r>
      <w:proofErr w:type="spellEnd"/>
      <w:r w:rsidRPr="00336D48">
        <w:rPr>
          <w:sz w:val="22"/>
        </w:rPr>
        <w:t xml:space="preserve"> in </w:t>
      </w:r>
      <w:proofErr w:type="spellStart"/>
      <w:r w:rsidRPr="00336D48">
        <w:rPr>
          <w:sz w:val="22"/>
        </w:rPr>
        <w:t>Australia</w:t>
      </w:r>
      <w:proofErr w:type="spellEnd"/>
      <w:r w:rsidRPr="00336D48">
        <w:rPr>
          <w:sz w:val="22"/>
        </w:rPr>
        <w:t xml:space="preserve">: 2008. </w:t>
      </w:r>
      <w:proofErr w:type="spellStart"/>
      <w:r w:rsidRPr="00336D48">
        <w:rPr>
          <w:sz w:val="22"/>
        </w:rPr>
        <w:t>Retrieved</w:t>
      </w:r>
      <w:proofErr w:type="spellEnd"/>
      <w:r w:rsidRPr="00336D48">
        <w:rPr>
          <w:sz w:val="22"/>
        </w:rPr>
        <w:t xml:space="preserve"> </w:t>
      </w:r>
      <w:proofErr w:type="spellStart"/>
      <w:r w:rsidRPr="00336D48">
        <w:rPr>
          <w:sz w:val="22"/>
        </w:rPr>
        <w:t>from</w:t>
      </w:r>
      <w:proofErr w:type="spellEnd"/>
      <w:r w:rsidRPr="00336D48">
        <w:rPr>
          <w:sz w:val="22"/>
        </w:rPr>
        <w:t xml:space="preserve"> </w:t>
      </w:r>
      <w:hyperlink r:id="rId18" w:anchor="contac" w:history="1">
        <w:r w:rsidRPr="00336D48">
          <w:rPr>
            <w:sz w:val="22"/>
          </w:rPr>
          <w:t>http://www.dpmc.gov.au/publications/families/index.cfm#contac</w:t>
        </w:r>
      </w:hyperlink>
      <w:r w:rsidR="005C3620" w:rsidRPr="00336D48">
        <w:rPr>
          <w:sz w:val="22"/>
        </w:rPr>
        <w:t>t</w:t>
      </w:r>
    </w:p>
    <w:p w:rsidR="00FD448F" w:rsidRPr="00336D48" w:rsidRDefault="00FD448F" w:rsidP="00FD448F">
      <w:pPr>
        <w:spacing w:line="240" w:lineRule="auto"/>
        <w:jc w:val="both"/>
        <w:rPr>
          <w:b/>
          <w:sz w:val="22"/>
        </w:rPr>
      </w:pPr>
    </w:p>
    <w:p w:rsidR="00FD448F" w:rsidRPr="00336D48" w:rsidRDefault="00CD73D5" w:rsidP="00FD448F">
      <w:pPr>
        <w:spacing w:line="240" w:lineRule="auto"/>
        <w:jc w:val="center"/>
        <w:rPr>
          <w:b/>
          <w:sz w:val="22"/>
        </w:rPr>
      </w:pPr>
      <w:proofErr w:type="spellStart"/>
      <w:r w:rsidRPr="00336D48">
        <w:rPr>
          <w:b/>
          <w:sz w:val="22"/>
        </w:rPr>
        <w:t>Reports</w:t>
      </w:r>
      <w:proofErr w:type="spellEnd"/>
    </w:p>
    <w:p w:rsidR="00FD448F" w:rsidRPr="00336D48" w:rsidRDefault="00FD448F" w:rsidP="00FD448F">
      <w:pPr>
        <w:spacing w:line="240" w:lineRule="auto"/>
        <w:ind w:left="567" w:hanging="567"/>
        <w:jc w:val="both"/>
        <w:rPr>
          <w:sz w:val="22"/>
        </w:rPr>
      </w:pPr>
    </w:p>
    <w:p w:rsidR="00FD448F" w:rsidRPr="00336D48" w:rsidRDefault="00FD448F" w:rsidP="00FD448F">
      <w:pPr>
        <w:spacing w:line="240" w:lineRule="auto"/>
        <w:ind w:left="567" w:hanging="567"/>
        <w:jc w:val="both"/>
        <w:rPr>
          <w:sz w:val="22"/>
        </w:rPr>
      </w:pPr>
      <w:proofErr w:type="spellStart"/>
      <w:r w:rsidRPr="00336D48">
        <w:rPr>
          <w:sz w:val="22"/>
        </w:rPr>
        <w:t>Önortaç</w:t>
      </w:r>
      <w:proofErr w:type="spellEnd"/>
      <w:r w:rsidRPr="00336D48">
        <w:rPr>
          <w:sz w:val="22"/>
        </w:rPr>
        <w:t xml:space="preserve">, N. (2007). </w:t>
      </w:r>
      <w:r w:rsidRPr="00336D48">
        <w:rPr>
          <w:i/>
          <w:iCs/>
          <w:sz w:val="22"/>
        </w:rPr>
        <w:t xml:space="preserve">Avrupa birliği müktesebatı </w:t>
      </w:r>
      <w:proofErr w:type="gramStart"/>
      <w:r w:rsidRPr="00336D48">
        <w:rPr>
          <w:sz w:val="22"/>
        </w:rPr>
        <w:t>(</w:t>
      </w:r>
      <w:proofErr w:type="gramEnd"/>
      <w:r w:rsidRPr="00336D48">
        <w:rPr>
          <w:sz w:val="22"/>
        </w:rPr>
        <w:t>Tek. Rap. No. 11</w:t>
      </w:r>
      <w:proofErr w:type="gramStart"/>
      <w:r w:rsidRPr="00336D48">
        <w:rPr>
          <w:sz w:val="22"/>
        </w:rPr>
        <w:t>)</w:t>
      </w:r>
      <w:proofErr w:type="gramEnd"/>
      <w:r w:rsidRPr="00336D48">
        <w:rPr>
          <w:sz w:val="22"/>
        </w:rPr>
        <w:t>. İstanbul: Yeditepe Üniversitesi Yönetim Uygulama ve Araştırma Merkezi.</w:t>
      </w:r>
    </w:p>
    <w:p w:rsidR="00FD448F" w:rsidRPr="00336D48" w:rsidRDefault="00FD448F" w:rsidP="00FD448F">
      <w:pPr>
        <w:tabs>
          <w:tab w:val="left" w:pos="0"/>
        </w:tabs>
        <w:spacing w:line="240" w:lineRule="auto"/>
        <w:jc w:val="both"/>
        <w:rPr>
          <w:sz w:val="22"/>
        </w:rPr>
      </w:pPr>
    </w:p>
    <w:p w:rsidR="00FD448F" w:rsidRPr="00336D48" w:rsidRDefault="00FD448F" w:rsidP="00FD448F">
      <w:pPr>
        <w:tabs>
          <w:tab w:val="left" w:pos="0"/>
        </w:tabs>
        <w:spacing w:line="240" w:lineRule="auto"/>
        <w:jc w:val="both"/>
        <w:rPr>
          <w:sz w:val="22"/>
        </w:rPr>
      </w:pPr>
      <w:r w:rsidRPr="00336D48">
        <w:rPr>
          <w:sz w:val="22"/>
        </w:rPr>
        <w:t xml:space="preserve">TÜBİTAK (2014). </w:t>
      </w:r>
      <w:r w:rsidRPr="00336D48">
        <w:rPr>
          <w:i/>
          <w:iCs/>
          <w:sz w:val="22"/>
        </w:rPr>
        <w:t>Faaliyet raporu</w:t>
      </w:r>
      <w:r w:rsidRPr="00336D48">
        <w:rPr>
          <w:sz w:val="22"/>
        </w:rPr>
        <w:t xml:space="preserve">. </w:t>
      </w:r>
      <w:proofErr w:type="gramStart"/>
      <w:r w:rsidRPr="00336D48">
        <w:rPr>
          <w:sz w:val="22"/>
        </w:rPr>
        <w:t>Ankara: TÜBİTAK Yayınları.</w:t>
      </w:r>
      <w:proofErr w:type="gramEnd"/>
    </w:p>
    <w:p w:rsidR="00FD448F" w:rsidRPr="00336D48" w:rsidRDefault="00FD448F" w:rsidP="00FD448F">
      <w:pPr>
        <w:tabs>
          <w:tab w:val="left" w:pos="0"/>
        </w:tabs>
        <w:spacing w:line="240" w:lineRule="auto"/>
        <w:jc w:val="both"/>
        <w:rPr>
          <w:sz w:val="22"/>
        </w:rPr>
      </w:pPr>
    </w:p>
    <w:p w:rsidR="00046894" w:rsidRDefault="00046894" w:rsidP="00261DDC">
      <w:pPr>
        <w:tabs>
          <w:tab w:val="left" w:pos="567"/>
        </w:tabs>
        <w:spacing w:line="240" w:lineRule="auto"/>
        <w:ind w:left="567" w:hanging="567"/>
        <w:jc w:val="center"/>
        <w:rPr>
          <w:b/>
          <w:bCs/>
          <w:sz w:val="22"/>
        </w:rPr>
      </w:pPr>
    </w:p>
    <w:p w:rsidR="00B1008E" w:rsidRPr="00336D48" w:rsidRDefault="00B1008E" w:rsidP="00261DDC">
      <w:pPr>
        <w:tabs>
          <w:tab w:val="left" w:pos="567"/>
        </w:tabs>
        <w:spacing w:line="240" w:lineRule="auto"/>
        <w:ind w:left="567" w:hanging="567"/>
        <w:jc w:val="center"/>
        <w:rPr>
          <w:b/>
          <w:bCs/>
          <w:sz w:val="22"/>
        </w:rPr>
      </w:pPr>
    </w:p>
    <w:p w:rsidR="00FD448F" w:rsidRPr="00336D48" w:rsidRDefault="00261DDC" w:rsidP="00261DDC">
      <w:pPr>
        <w:tabs>
          <w:tab w:val="left" w:pos="567"/>
        </w:tabs>
        <w:spacing w:line="240" w:lineRule="auto"/>
        <w:ind w:left="567" w:hanging="567"/>
        <w:jc w:val="center"/>
        <w:rPr>
          <w:b/>
          <w:sz w:val="22"/>
        </w:rPr>
      </w:pPr>
      <w:r w:rsidRPr="00336D48">
        <w:rPr>
          <w:b/>
          <w:bCs/>
          <w:sz w:val="22"/>
          <w:lang w:val="en-US"/>
        </w:rPr>
        <w:lastRenderedPageBreak/>
        <w:t>Theses</w:t>
      </w:r>
    </w:p>
    <w:p w:rsidR="00FD448F" w:rsidRPr="00336D48" w:rsidRDefault="00FD448F" w:rsidP="00FD448F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Kutluca, T. (2009). </w:t>
      </w:r>
      <w:r w:rsidRPr="00336D48">
        <w:rPr>
          <w:i/>
          <w:sz w:val="22"/>
        </w:rPr>
        <w:t>İkinci dereceden fonksiyonlar konusu için tasarlanan bilgisayar destekli öğrenme ortamının değerlendirilmesi.</w:t>
      </w:r>
      <w:r w:rsidRPr="00336D48">
        <w:rPr>
          <w:sz w:val="22"/>
        </w:rPr>
        <w:t xml:space="preserve"> (Yayınlanmamış doktora tezi). </w:t>
      </w:r>
      <w:proofErr w:type="gramStart"/>
      <w:r w:rsidRPr="00336D48">
        <w:rPr>
          <w:sz w:val="22"/>
        </w:rPr>
        <w:t>Karadeniz Teknik Üniversitesi, Trabzon.</w:t>
      </w:r>
      <w:proofErr w:type="gramEnd"/>
    </w:p>
    <w:p w:rsidR="00FD448F" w:rsidRPr="00336D48" w:rsidRDefault="00FD448F" w:rsidP="00FD448F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</w:p>
    <w:p w:rsidR="00FD448F" w:rsidRPr="00336D48" w:rsidRDefault="00FD448F" w:rsidP="00FD448F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Yılmaz, F. (2005). </w:t>
      </w:r>
      <w:r w:rsidRPr="00336D48">
        <w:rPr>
          <w:i/>
          <w:sz w:val="22"/>
        </w:rPr>
        <w:t xml:space="preserve">İlköğretimde bilimsel tutum ve davranış kazandırmada fen bilgisi dersinin etkililiğine ilişkin öğretmen görüşler. </w:t>
      </w:r>
      <w:r w:rsidRPr="00336D48">
        <w:rPr>
          <w:sz w:val="22"/>
        </w:rPr>
        <w:t xml:space="preserve">(Yayınlanmamış yüksek lisans tezi). </w:t>
      </w:r>
      <w:proofErr w:type="gramStart"/>
      <w:r w:rsidRPr="00336D48">
        <w:rPr>
          <w:sz w:val="22"/>
        </w:rPr>
        <w:t>Anadolu Üniversitesi, Eskişehir.</w:t>
      </w:r>
      <w:proofErr w:type="gramEnd"/>
    </w:p>
    <w:p w:rsidR="00FD448F" w:rsidRPr="00336D48" w:rsidRDefault="00FD448F" w:rsidP="00FD448F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</w:p>
    <w:p w:rsidR="00FD448F" w:rsidRPr="00336D48" w:rsidRDefault="00CD73D5" w:rsidP="00FD448F">
      <w:pPr>
        <w:tabs>
          <w:tab w:val="left" w:pos="567"/>
        </w:tabs>
        <w:spacing w:line="240" w:lineRule="auto"/>
        <w:ind w:left="567" w:hanging="567"/>
        <w:jc w:val="both"/>
        <w:rPr>
          <w:b/>
          <w:sz w:val="22"/>
        </w:rPr>
      </w:pPr>
      <w:r w:rsidRPr="00336D48">
        <w:rPr>
          <w:b/>
          <w:sz w:val="22"/>
        </w:rPr>
        <w:t xml:space="preserve">Online </w:t>
      </w:r>
      <w:proofErr w:type="spellStart"/>
      <w:r w:rsidRPr="00336D48">
        <w:rPr>
          <w:b/>
          <w:sz w:val="22"/>
        </w:rPr>
        <w:t>Theses</w:t>
      </w:r>
      <w:proofErr w:type="spellEnd"/>
    </w:p>
    <w:p w:rsidR="00FD448F" w:rsidRPr="00336D48" w:rsidRDefault="00FD448F" w:rsidP="00FD448F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</w:p>
    <w:p w:rsidR="00FD448F" w:rsidRPr="00336D48" w:rsidRDefault="00FD448F" w:rsidP="00FD448F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  <w:r w:rsidRPr="00336D48">
        <w:rPr>
          <w:sz w:val="22"/>
        </w:rPr>
        <w:t xml:space="preserve">Yılmaz, A. (2012). </w:t>
      </w:r>
      <w:r w:rsidRPr="00336D48">
        <w:rPr>
          <w:i/>
          <w:sz w:val="22"/>
        </w:rPr>
        <w:t>Psikolojik danışma sürecindeki danışan değişkenlerin incelenmesi.</w:t>
      </w:r>
      <w:r w:rsidRPr="00336D48">
        <w:rPr>
          <w:sz w:val="22"/>
        </w:rPr>
        <w:t xml:space="preserve"> (Yayımlanmamış yüksek lisans tezi). YÖK Ulusal Tez Merkezi veri tabanından elde edildi. (Tez </w:t>
      </w:r>
      <w:proofErr w:type="spellStart"/>
      <w:r w:rsidRPr="00336D48">
        <w:rPr>
          <w:sz w:val="22"/>
        </w:rPr>
        <w:t>no</w:t>
      </w:r>
      <w:proofErr w:type="spellEnd"/>
      <w:r w:rsidRPr="00336D48">
        <w:rPr>
          <w:sz w:val="22"/>
        </w:rPr>
        <w:t>: 123456)</w:t>
      </w:r>
    </w:p>
    <w:p w:rsidR="00FD448F" w:rsidRPr="00336D48" w:rsidRDefault="00FD448F" w:rsidP="00864785">
      <w:pPr>
        <w:spacing w:line="360" w:lineRule="auto"/>
        <w:ind w:firstLine="709"/>
        <w:jc w:val="both"/>
        <w:rPr>
          <w:sz w:val="22"/>
          <w:lang w:val="en-US"/>
        </w:rPr>
      </w:pPr>
    </w:p>
    <w:p w:rsidR="00FD448F" w:rsidRPr="00336D48" w:rsidRDefault="00FD448F" w:rsidP="00FD448F">
      <w:pPr>
        <w:spacing w:after="120" w:line="240" w:lineRule="auto"/>
        <w:ind w:left="709" w:hanging="709"/>
        <w:jc w:val="both"/>
        <w:rPr>
          <w:sz w:val="22"/>
        </w:rPr>
      </w:pPr>
    </w:p>
    <w:p w:rsidR="00DF1771" w:rsidRPr="00336D48" w:rsidRDefault="00DF1771" w:rsidP="00864785">
      <w:pPr>
        <w:spacing w:line="360" w:lineRule="auto"/>
        <w:ind w:firstLine="709"/>
        <w:jc w:val="both"/>
        <w:rPr>
          <w:sz w:val="22"/>
          <w:lang w:val="en-US"/>
        </w:rPr>
      </w:pPr>
    </w:p>
    <w:sectPr w:rsidR="00DF1771" w:rsidRPr="00336D48" w:rsidSect="00D14063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418" w:right="1418" w:bottom="1134" w:left="141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25" w:rsidRDefault="00BC6625" w:rsidP="00BA74A9">
      <w:pPr>
        <w:spacing w:line="240" w:lineRule="auto"/>
      </w:pPr>
      <w:r>
        <w:separator/>
      </w:r>
    </w:p>
  </w:endnote>
  <w:endnote w:type="continuationSeparator" w:id="0">
    <w:p w:rsidR="00BC6625" w:rsidRDefault="00BC6625" w:rsidP="00BA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1B" w:rsidRDefault="00EC46E3" w:rsidP="006329B4">
    <w:pPr>
      <w:pStyle w:val="Altbilgi"/>
      <w:jc w:val="center"/>
    </w:pP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Journal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of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Computer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and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Education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Research</w:t>
    </w:r>
    <w:r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(JCER)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638724"/>
      <w:docPartObj>
        <w:docPartGallery w:val="Page Numbers (Bottom of Page)"/>
        <w:docPartUnique/>
      </w:docPartObj>
    </w:sdtPr>
    <w:sdtContent>
      <w:p w:rsidR="00D14063" w:rsidRDefault="00D140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0C9">
          <w:rPr>
            <w:noProof/>
          </w:rPr>
          <w:t>ii</w:t>
        </w:r>
        <w:r>
          <w:fldChar w:fldCharType="end"/>
        </w:r>
      </w:p>
    </w:sdtContent>
  </w:sdt>
  <w:p w:rsidR="000F5F1B" w:rsidRPr="00FB33E0" w:rsidRDefault="000F5F1B" w:rsidP="006329B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25" w:rsidRDefault="00BC6625" w:rsidP="00BA74A9">
      <w:pPr>
        <w:spacing w:line="240" w:lineRule="auto"/>
      </w:pPr>
      <w:r>
        <w:separator/>
      </w:r>
    </w:p>
  </w:footnote>
  <w:footnote w:type="continuationSeparator" w:id="0">
    <w:p w:rsidR="00BC6625" w:rsidRDefault="00BC6625" w:rsidP="00BA7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1B" w:rsidRPr="00DF1771" w:rsidRDefault="009B3A9C" w:rsidP="00DF1771">
    <w:pPr>
      <w:jc w:val="right"/>
      <w:rPr>
        <w:rFonts w:ascii="Times New Roman" w:hAnsi="Times New Roman"/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</w:pPr>
    <w:r>
      <w:rPr>
        <w:noProof/>
        <w:lang w:eastAsia="tr-TR"/>
      </w:rPr>
      <w:drawing>
        <wp:inline distT="0" distB="0" distL="0" distR="0" wp14:anchorId="79D1DDD0" wp14:editId="03375DFE">
          <wp:extent cx="5759450" cy="795020"/>
          <wp:effectExtent l="0" t="0" r="0" b="508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er_makale_sabl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63" w:rsidRDefault="00D14063">
    <w:pPr>
      <w:pStyle w:val="stbilgi"/>
    </w:pPr>
    <w:r>
      <w:rPr>
        <w:noProof/>
        <w:lang w:eastAsia="tr-TR"/>
      </w:rPr>
      <w:drawing>
        <wp:inline distT="0" distB="0" distL="0" distR="0" wp14:anchorId="7E1D7C43" wp14:editId="4C350FE0">
          <wp:extent cx="5759450" cy="795020"/>
          <wp:effectExtent l="0" t="0" r="0" b="508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er_makale_sabl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6864"/>
    <w:multiLevelType w:val="hybridMultilevel"/>
    <w:tmpl w:val="222C77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8A24C2"/>
    <w:multiLevelType w:val="hybridMultilevel"/>
    <w:tmpl w:val="61DA48C2"/>
    <w:lvl w:ilvl="0" w:tplc="418E5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A9"/>
    <w:rsid w:val="0000441D"/>
    <w:rsid w:val="0004145C"/>
    <w:rsid w:val="00042BF9"/>
    <w:rsid w:val="00044B5C"/>
    <w:rsid w:val="00046894"/>
    <w:rsid w:val="00070893"/>
    <w:rsid w:val="000729D4"/>
    <w:rsid w:val="0009239A"/>
    <w:rsid w:val="000A06DF"/>
    <w:rsid w:val="000A52A3"/>
    <w:rsid w:val="000B7008"/>
    <w:rsid w:val="000C142D"/>
    <w:rsid w:val="000C5372"/>
    <w:rsid w:val="000D12A0"/>
    <w:rsid w:val="000D32F3"/>
    <w:rsid w:val="000D4088"/>
    <w:rsid w:val="000F5F1B"/>
    <w:rsid w:val="000F77A8"/>
    <w:rsid w:val="00102F39"/>
    <w:rsid w:val="00103267"/>
    <w:rsid w:val="001254EF"/>
    <w:rsid w:val="00143A2B"/>
    <w:rsid w:val="00165835"/>
    <w:rsid w:val="0016588B"/>
    <w:rsid w:val="0016648F"/>
    <w:rsid w:val="00167246"/>
    <w:rsid w:val="0017334D"/>
    <w:rsid w:val="0018708C"/>
    <w:rsid w:val="001A2A3B"/>
    <w:rsid w:val="001B4DD3"/>
    <w:rsid w:val="001D282C"/>
    <w:rsid w:val="001F3D07"/>
    <w:rsid w:val="001F61E7"/>
    <w:rsid w:val="002056CB"/>
    <w:rsid w:val="002079FD"/>
    <w:rsid w:val="002115E5"/>
    <w:rsid w:val="00215310"/>
    <w:rsid w:val="00221CC8"/>
    <w:rsid w:val="00225E84"/>
    <w:rsid w:val="0022778D"/>
    <w:rsid w:val="00233BF9"/>
    <w:rsid w:val="00261DDC"/>
    <w:rsid w:val="00274D0E"/>
    <w:rsid w:val="0029224A"/>
    <w:rsid w:val="002B7BE0"/>
    <w:rsid w:val="002D3F55"/>
    <w:rsid w:val="002D5A74"/>
    <w:rsid w:val="002E6DB9"/>
    <w:rsid w:val="002E7AB8"/>
    <w:rsid w:val="00301ED7"/>
    <w:rsid w:val="00306556"/>
    <w:rsid w:val="00327605"/>
    <w:rsid w:val="0033661F"/>
    <w:rsid w:val="00336D48"/>
    <w:rsid w:val="00353194"/>
    <w:rsid w:val="00393C36"/>
    <w:rsid w:val="003A6B76"/>
    <w:rsid w:val="003B0034"/>
    <w:rsid w:val="003B5C26"/>
    <w:rsid w:val="003C1364"/>
    <w:rsid w:val="003C3594"/>
    <w:rsid w:val="00424A4B"/>
    <w:rsid w:val="00427C70"/>
    <w:rsid w:val="00430C52"/>
    <w:rsid w:val="00433137"/>
    <w:rsid w:val="00442167"/>
    <w:rsid w:val="00446D72"/>
    <w:rsid w:val="00453D29"/>
    <w:rsid w:val="00463C3F"/>
    <w:rsid w:val="0048290D"/>
    <w:rsid w:val="00497A26"/>
    <w:rsid w:val="004A224D"/>
    <w:rsid w:val="004B2432"/>
    <w:rsid w:val="004C2CB5"/>
    <w:rsid w:val="004D0970"/>
    <w:rsid w:val="0050290D"/>
    <w:rsid w:val="00522AFF"/>
    <w:rsid w:val="005306C0"/>
    <w:rsid w:val="00557DC8"/>
    <w:rsid w:val="00570957"/>
    <w:rsid w:val="00577839"/>
    <w:rsid w:val="005A68CE"/>
    <w:rsid w:val="005C3620"/>
    <w:rsid w:val="005C5A32"/>
    <w:rsid w:val="005E11A0"/>
    <w:rsid w:val="005E42CA"/>
    <w:rsid w:val="006067C7"/>
    <w:rsid w:val="00607F99"/>
    <w:rsid w:val="00617A10"/>
    <w:rsid w:val="00620D5C"/>
    <w:rsid w:val="0062414B"/>
    <w:rsid w:val="006329B4"/>
    <w:rsid w:val="00636D68"/>
    <w:rsid w:val="00645B6B"/>
    <w:rsid w:val="00675FB4"/>
    <w:rsid w:val="00677E53"/>
    <w:rsid w:val="00683DBE"/>
    <w:rsid w:val="006A0B19"/>
    <w:rsid w:val="006B2C0B"/>
    <w:rsid w:val="006F7152"/>
    <w:rsid w:val="0070679A"/>
    <w:rsid w:val="0071664A"/>
    <w:rsid w:val="00754877"/>
    <w:rsid w:val="007718A1"/>
    <w:rsid w:val="00772814"/>
    <w:rsid w:val="00777743"/>
    <w:rsid w:val="00795695"/>
    <w:rsid w:val="007A3669"/>
    <w:rsid w:val="007C38AF"/>
    <w:rsid w:val="007C4485"/>
    <w:rsid w:val="007D0C5D"/>
    <w:rsid w:val="007D0E91"/>
    <w:rsid w:val="007D7894"/>
    <w:rsid w:val="007E67E3"/>
    <w:rsid w:val="008051D0"/>
    <w:rsid w:val="0082149A"/>
    <w:rsid w:val="00836B40"/>
    <w:rsid w:val="00847A7F"/>
    <w:rsid w:val="0085179A"/>
    <w:rsid w:val="00857E7D"/>
    <w:rsid w:val="00864785"/>
    <w:rsid w:val="008856C2"/>
    <w:rsid w:val="008B6E6C"/>
    <w:rsid w:val="008B72F2"/>
    <w:rsid w:val="008D7ACA"/>
    <w:rsid w:val="008E4347"/>
    <w:rsid w:val="009018E0"/>
    <w:rsid w:val="0093539F"/>
    <w:rsid w:val="00941DFA"/>
    <w:rsid w:val="0095012D"/>
    <w:rsid w:val="00971D5E"/>
    <w:rsid w:val="00976164"/>
    <w:rsid w:val="009A344E"/>
    <w:rsid w:val="009B3A9C"/>
    <w:rsid w:val="009C5A7E"/>
    <w:rsid w:val="009E0F18"/>
    <w:rsid w:val="009F100D"/>
    <w:rsid w:val="009F50DC"/>
    <w:rsid w:val="00A11D10"/>
    <w:rsid w:val="00A134E2"/>
    <w:rsid w:val="00A309F3"/>
    <w:rsid w:val="00A518DC"/>
    <w:rsid w:val="00A64F28"/>
    <w:rsid w:val="00A65762"/>
    <w:rsid w:val="00A91949"/>
    <w:rsid w:val="00AA01F0"/>
    <w:rsid w:val="00AC395A"/>
    <w:rsid w:val="00AC453E"/>
    <w:rsid w:val="00AD11EB"/>
    <w:rsid w:val="00AE5480"/>
    <w:rsid w:val="00AE60FC"/>
    <w:rsid w:val="00B036A0"/>
    <w:rsid w:val="00B054F7"/>
    <w:rsid w:val="00B06BFC"/>
    <w:rsid w:val="00B1008E"/>
    <w:rsid w:val="00B10170"/>
    <w:rsid w:val="00B157DD"/>
    <w:rsid w:val="00B15E97"/>
    <w:rsid w:val="00B3089D"/>
    <w:rsid w:val="00B45DE2"/>
    <w:rsid w:val="00B63F67"/>
    <w:rsid w:val="00B9103E"/>
    <w:rsid w:val="00B918E5"/>
    <w:rsid w:val="00B919A8"/>
    <w:rsid w:val="00BA74A9"/>
    <w:rsid w:val="00BB46A3"/>
    <w:rsid w:val="00BC6625"/>
    <w:rsid w:val="00BD6E95"/>
    <w:rsid w:val="00BE0C07"/>
    <w:rsid w:val="00BE29BD"/>
    <w:rsid w:val="00C15B58"/>
    <w:rsid w:val="00C1724A"/>
    <w:rsid w:val="00C36A57"/>
    <w:rsid w:val="00C41FCD"/>
    <w:rsid w:val="00C56BE5"/>
    <w:rsid w:val="00C56F0A"/>
    <w:rsid w:val="00C74901"/>
    <w:rsid w:val="00C75693"/>
    <w:rsid w:val="00C919C8"/>
    <w:rsid w:val="00C93AD9"/>
    <w:rsid w:val="00C9589F"/>
    <w:rsid w:val="00CA128D"/>
    <w:rsid w:val="00CB525A"/>
    <w:rsid w:val="00CD1B9A"/>
    <w:rsid w:val="00CD73D5"/>
    <w:rsid w:val="00CF7FE3"/>
    <w:rsid w:val="00D128BB"/>
    <w:rsid w:val="00D12988"/>
    <w:rsid w:val="00D14063"/>
    <w:rsid w:val="00D45CEF"/>
    <w:rsid w:val="00D5017E"/>
    <w:rsid w:val="00D637D6"/>
    <w:rsid w:val="00DC256C"/>
    <w:rsid w:val="00DD4B33"/>
    <w:rsid w:val="00DF1771"/>
    <w:rsid w:val="00DF27AB"/>
    <w:rsid w:val="00DF4D2E"/>
    <w:rsid w:val="00E06DC6"/>
    <w:rsid w:val="00E3733F"/>
    <w:rsid w:val="00E52365"/>
    <w:rsid w:val="00E64F4E"/>
    <w:rsid w:val="00E66CE2"/>
    <w:rsid w:val="00E703A9"/>
    <w:rsid w:val="00E72DA1"/>
    <w:rsid w:val="00E74C07"/>
    <w:rsid w:val="00E74F4A"/>
    <w:rsid w:val="00E8107B"/>
    <w:rsid w:val="00E96899"/>
    <w:rsid w:val="00EC07B7"/>
    <w:rsid w:val="00EC46E3"/>
    <w:rsid w:val="00EC70D3"/>
    <w:rsid w:val="00ED431F"/>
    <w:rsid w:val="00EE0C9C"/>
    <w:rsid w:val="00EE31BC"/>
    <w:rsid w:val="00EE3525"/>
    <w:rsid w:val="00EE72DB"/>
    <w:rsid w:val="00EF4323"/>
    <w:rsid w:val="00F02D8A"/>
    <w:rsid w:val="00F02F6E"/>
    <w:rsid w:val="00F04D16"/>
    <w:rsid w:val="00F44162"/>
    <w:rsid w:val="00F52F8E"/>
    <w:rsid w:val="00F7402B"/>
    <w:rsid w:val="00F818CA"/>
    <w:rsid w:val="00FB1651"/>
    <w:rsid w:val="00FB33E0"/>
    <w:rsid w:val="00FB404A"/>
    <w:rsid w:val="00FB6B36"/>
    <w:rsid w:val="00FC365E"/>
    <w:rsid w:val="00FD3BBF"/>
    <w:rsid w:val="00FD448F"/>
    <w:rsid w:val="00FE4D67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D"/>
    <w:pPr>
      <w:spacing w:after="0"/>
    </w:pPr>
    <w:rPr>
      <w:rFonts w:ascii="Palatino Linotype" w:eastAsia="Calibri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74A9"/>
  </w:style>
  <w:style w:type="paragraph" w:styleId="Altbilgi">
    <w:name w:val="footer"/>
    <w:basedOn w:val="Normal"/>
    <w:link w:val="Al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74A9"/>
  </w:style>
  <w:style w:type="paragraph" w:styleId="BalonMetni">
    <w:name w:val="Balloon Text"/>
    <w:basedOn w:val="Normal"/>
    <w:link w:val="BalonMetniChar"/>
    <w:uiPriority w:val="99"/>
    <w:semiHidden/>
    <w:unhideWhenUsed/>
    <w:rsid w:val="00BA7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4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A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CA128D"/>
    <w:pPr>
      <w:spacing w:line="240" w:lineRule="auto"/>
    </w:pPr>
    <w:rPr>
      <w:rFonts w:ascii="Calibri" w:hAnsi="Calibr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128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0D32F3"/>
    <w:rPr>
      <w:vertAlign w:val="superscript"/>
    </w:rPr>
  </w:style>
  <w:style w:type="character" w:styleId="Kpr">
    <w:name w:val="Hyperlink"/>
    <w:uiPriority w:val="99"/>
    <w:unhideWhenUsed/>
    <w:rsid w:val="00E8107B"/>
    <w:rPr>
      <w:color w:val="0000FF"/>
      <w:u w:val="single"/>
    </w:rPr>
  </w:style>
  <w:style w:type="paragraph" w:customStyle="1" w:styleId="Stil1">
    <w:name w:val="Stil1"/>
    <w:basedOn w:val="Normal"/>
    <w:link w:val="Stil1Char"/>
    <w:qFormat/>
    <w:rsid w:val="00E8107B"/>
    <w:pPr>
      <w:spacing w:after="120" w:line="360" w:lineRule="auto"/>
      <w:ind w:firstLine="708"/>
      <w:jc w:val="both"/>
    </w:pPr>
    <w:rPr>
      <w:rFonts w:ascii="Palatino" w:hAnsi="Palatino"/>
      <w:sz w:val="22"/>
      <w:lang w:val="x-none"/>
    </w:rPr>
  </w:style>
  <w:style w:type="character" w:customStyle="1" w:styleId="Stil1Char">
    <w:name w:val="Stil1 Char"/>
    <w:link w:val="Stil1"/>
    <w:rsid w:val="00E8107B"/>
    <w:rPr>
      <w:rFonts w:ascii="Palatino" w:eastAsia="Calibri" w:hAnsi="Palatino" w:cs="Times New Roman"/>
      <w:lang w:val="x-none"/>
    </w:rPr>
  </w:style>
  <w:style w:type="paragraph" w:customStyle="1" w:styleId="Stil3-altbaslk">
    <w:name w:val="Stil3-altbaslık"/>
    <w:basedOn w:val="Normal"/>
    <w:link w:val="Stil3-altbaslkChar"/>
    <w:qFormat/>
    <w:rsid w:val="00E8107B"/>
    <w:pPr>
      <w:keepNext/>
      <w:spacing w:after="120"/>
      <w:ind w:firstLine="706"/>
      <w:jc w:val="both"/>
    </w:pPr>
    <w:rPr>
      <w:rFonts w:ascii="Palatino" w:hAnsi="Palatino"/>
      <w:i/>
      <w:sz w:val="22"/>
      <w:lang w:val="x-none"/>
    </w:rPr>
  </w:style>
  <w:style w:type="character" w:customStyle="1" w:styleId="Stil3-altbaslkChar">
    <w:name w:val="Stil3-altbaslık Char"/>
    <w:link w:val="Stil3-altbaslk"/>
    <w:rsid w:val="00E8107B"/>
    <w:rPr>
      <w:rFonts w:ascii="Palatino" w:eastAsia="Calibri" w:hAnsi="Palatino" w:cs="Times New Roman"/>
      <w:i/>
      <w:lang w:val="x-none"/>
    </w:rPr>
  </w:style>
  <w:style w:type="paragraph" w:customStyle="1" w:styleId="tablo-baslik">
    <w:name w:val="tablo-baslik"/>
    <w:basedOn w:val="ResimYazs"/>
    <w:qFormat/>
    <w:rsid w:val="00E8107B"/>
    <w:pPr>
      <w:keepNext/>
      <w:spacing w:before="60" w:after="120"/>
      <w:ind w:firstLine="706"/>
    </w:pPr>
    <w:rPr>
      <w:rFonts w:ascii="Palatino" w:hAnsi="Palatino"/>
      <w:b w:val="0"/>
      <w:color w:val="000000"/>
      <w:sz w:val="20"/>
      <w:szCs w:val="20"/>
      <w:lang w:val="x-none"/>
    </w:rPr>
  </w:style>
  <w:style w:type="paragraph" w:customStyle="1" w:styleId="tablo-metin">
    <w:name w:val="tablo-metin"/>
    <w:basedOn w:val="Normal"/>
    <w:link w:val="tablo-metinChar1"/>
    <w:qFormat/>
    <w:rsid w:val="00E8107B"/>
    <w:pPr>
      <w:spacing w:line="240" w:lineRule="auto"/>
    </w:pPr>
    <w:rPr>
      <w:rFonts w:ascii="Palatino" w:hAnsi="Palatino"/>
      <w:bCs/>
      <w:noProof/>
      <w:sz w:val="24"/>
      <w:lang w:val="x-none"/>
    </w:rPr>
  </w:style>
  <w:style w:type="paragraph" w:customStyle="1" w:styleId="tablo-degerler">
    <w:name w:val="tablo-degerler"/>
    <w:basedOn w:val="Normal"/>
    <w:link w:val="tablo-degerlerChar"/>
    <w:qFormat/>
    <w:rsid w:val="00E8107B"/>
    <w:pPr>
      <w:spacing w:line="240" w:lineRule="auto"/>
      <w:jc w:val="both"/>
    </w:pPr>
    <w:rPr>
      <w:rFonts w:ascii="Palatino" w:hAnsi="Palatino"/>
      <w:bCs/>
      <w:noProof/>
      <w:sz w:val="24"/>
      <w:lang w:val="x-none"/>
    </w:rPr>
  </w:style>
  <w:style w:type="character" w:customStyle="1" w:styleId="tablo-degerlerChar">
    <w:name w:val="tablo-degerler Char"/>
    <w:link w:val="tablo-degerler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tablo-bicim">
    <w:name w:val="tablo-bicim"/>
    <w:basedOn w:val="tablo-metin"/>
    <w:qFormat/>
    <w:rsid w:val="00E8107B"/>
  </w:style>
  <w:style w:type="character" w:customStyle="1" w:styleId="tablo-metinChar1">
    <w:name w:val="tablo-metin Char1"/>
    <w:link w:val="tablo-metin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sekil">
    <w:name w:val="sekil"/>
    <w:basedOn w:val="Normal"/>
    <w:link w:val="sekil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b/>
      <w:bCs/>
      <w:color w:val="000000"/>
      <w:szCs w:val="20"/>
      <w:lang w:val="x-none"/>
    </w:rPr>
  </w:style>
  <w:style w:type="character" w:customStyle="1" w:styleId="sekilChar">
    <w:name w:val="sekil Char"/>
    <w:link w:val="sekil"/>
    <w:rsid w:val="00E8107B"/>
    <w:rPr>
      <w:rFonts w:ascii="Palatino" w:eastAsia="Calibri" w:hAnsi="Palatino" w:cs="Times New Roman"/>
      <w:b/>
      <w:bCs/>
      <w:color w:val="000000"/>
      <w:sz w:val="20"/>
      <w:szCs w:val="20"/>
      <w:lang w:val="x-none"/>
    </w:rPr>
  </w:style>
  <w:style w:type="paragraph" w:customStyle="1" w:styleId="sekil-resim">
    <w:name w:val="sekil-resim"/>
    <w:basedOn w:val="Normal"/>
    <w:link w:val="sekil-resim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noProof/>
      <w:sz w:val="24"/>
      <w:lang w:val="x-none" w:eastAsia="x-none"/>
    </w:rPr>
  </w:style>
  <w:style w:type="paragraph" w:customStyle="1" w:styleId="baslik-orta">
    <w:name w:val="baslik-orta"/>
    <w:basedOn w:val="Normal"/>
    <w:link w:val="baslik-ortaChar"/>
    <w:qFormat/>
    <w:rsid w:val="00E8107B"/>
    <w:pPr>
      <w:keepNext/>
      <w:spacing w:before="240" w:after="120"/>
      <w:jc w:val="center"/>
    </w:pPr>
    <w:rPr>
      <w:rFonts w:ascii="Palatino" w:hAnsi="Palatino"/>
      <w:b/>
      <w:sz w:val="24"/>
      <w:szCs w:val="24"/>
      <w:lang w:val="x-none"/>
    </w:rPr>
  </w:style>
  <w:style w:type="character" w:customStyle="1" w:styleId="sekil-resimChar">
    <w:name w:val="sekil-resim Char"/>
    <w:link w:val="sekil-resim"/>
    <w:rsid w:val="00E8107B"/>
    <w:rPr>
      <w:rFonts w:ascii="Palatino" w:eastAsia="Calibri" w:hAnsi="Palatino" w:cs="Times New Roman"/>
      <w:noProof/>
      <w:sz w:val="24"/>
      <w:lang w:val="x-none" w:eastAsia="x-none"/>
    </w:rPr>
  </w:style>
  <w:style w:type="character" w:customStyle="1" w:styleId="baslik-ortaChar">
    <w:name w:val="baslik-orta Char"/>
    <w:link w:val="baslik-orta"/>
    <w:rsid w:val="00E8107B"/>
    <w:rPr>
      <w:rFonts w:ascii="Palatino" w:eastAsia="Calibri" w:hAnsi="Palatino" w:cs="Times New Roman"/>
      <w:b/>
      <w:sz w:val="24"/>
      <w:szCs w:val="24"/>
      <w:lang w:val="x-none"/>
    </w:rPr>
  </w:style>
  <w:style w:type="paragraph" w:customStyle="1" w:styleId="03KaynakcaTR">
    <w:name w:val="03_Kaynakca_TR"/>
    <w:basedOn w:val="Normal"/>
    <w:link w:val="03KaynakcaTRCharChar"/>
    <w:rsid w:val="00E8107B"/>
    <w:pPr>
      <w:spacing w:before="60" w:after="60"/>
      <w:ind w:left="562" w:hanging="562"/>
      <w:jc w:val="both"/>
    </w:pPr>
    <w:rPr>
      <w:rFonts w:eastAsia="Times New Roman"/>
      <w:szCs w:val="20"/>
      <w:lang w:val="x-none" w:eastAsia="x-none"/>
    </w:rPr>
  </w:style>
  <w:style w:type="character" w:customStyle="1" w:styleId="03KaynakcaTRCharChar">
    <w:name w:val="03_Kaynakca_TR Char Char"/>
    <w:link w:val="03KaynakcaTR"/>
    <w:rsid w:val="00E8107B"/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paragraph" w:customStyle="1" w:styleId="03KaynakcaEng">
    <w:name w:val="03_Kaynakca_Eng"/>
    <w:basedOn w:val="03KaynakcaTR"/>
    <w:rsid w:val="00E8107B"/>
    <w:rPr>
      <w:lang w:val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107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88B"/>
    <w:pPr>
      <w:ind w:left="720"/>
      <w:contextualSpacing/>
    </w:pPr>
  </w:style>
  <w:style w:type="paragraph" w:customStyle="1" w:styleId="metin">
    <w:name w:val="metin"/>
    <w:basedOn w:val="Normal"/>
    <w:rsid w:val="00E66CE2"/>
    <w:pPr>
      <w:tabs>
        <w:tab w:val="left" w:pos="9072"/>
      </w:tabs>
      <w:suppressAutoHyphens/>
      <w:spacing w:before="120" w:line="240" w:lineRule="auto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ablo">
    <w:name w:val="Tablo"/>
    <w:basedOn w:val="Normal"/>
    <w:next w:val="Normal"/>
    <w:qFormat/>
    <w:rsid w:val="005A68CE"/>
    <w:pPr>
      <w:framePr w:hSpace="141" w:wrap="around" w:vAnchor="text" w:hAnchor="margin" w:xAlign="center" w:y="162"/>
      <w:spacing w:line="240" w:lineRule="auto"/>
      <w:jc w:val="both"/>
    </w:pPr>
    <w:rPr>
      <w:rFonts w:ascii="Times New Roman" w:hAnsi="Times New Roman"/>
      <w:bCs/>
      <w:noProof/>
      <w:sz w:val="24"/>
    </w:rPr>
  </w:style>
  <w:style w:type="paragraph" w:customStyle="1" w:styleId="JUCSParagraphFirst">
    <w:name w:val="JUCS Paragraph First"/>
    <w:basedOn w:val="Normal"/>
    <w:rsid w:val="00B15E97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shorttext">
    <w:name w:val="short_text"/>
    <w:basedOn w:val="VarsaylanParagrafYazTipi"/>
    <w:rsid w:val="00B15E97"/>
  </w:style>
  <w:style w:type="character" w:styleId="Gl">
    <w:name w:val="Strong"/>
    <w:basedOn w:val="VarsaylanParagrafYazTipi"/>
    <w:uiPriority w:val="22"/>
    <w:qFormat/>
    <w:rsid w:val="00261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D"/>
    <w:pPr>
      <w:spacing w:after="0"/>
    </w:pPr>
    <w:rPr>
      <w:rFonts w:ascii="Palatino Linotype" w:eastAsia="Calibri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74A9"/>
  </w:style>
  <w:style w:type="paragraph" w:styleId="Altbilgi">
    <w:name w:val="footer"/>
    <w:basedOn w:val="Normal"/>
    <w:link w:val="Al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74A9"/>
  </w:style>
  <w:style w:type="paragraph" w:styleId="BalonMetni">
    <w:name w:val="Balloon Text"/>
    <w:basedOn w:val="Normal"/>
    <w:link w:val="BalonMetniChar"/>
    <w:uiPriority w:val="99"/>
    <w:semiHidden/>
    <w:unhideWhenUsed/>
    <w:rsid w:val="00BA7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4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A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CA128D"/>
    <w:pPr>
      <w:spacing w:line="240" w:lineRule="auto"/>
    </w:pPr>
    <w:rPr>
      <w:rFonts w:ascii="Calibri" w:hAnsi="Calibr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128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0D32F3"/>
    <w:rPr>
      <w:vertAlign w:val="superscript"/>
    </w:rPr>
  </w:style>
  <w:style w:type="character" w:styleId="Kpr">
    <w:name w:val="Hyperlink"/>
    <w:uiPriority w:val="99"/>
    <w:unhideWhenUsed/>
    <w:rsid w:val="00E8107B"/>
    <w:rPr>
      <w:color w:val="0000FF"/>
      <w:u w:val="single"/>
    </w:rPr>
  </w:style>
  <w:style w:type="paragraph" w:customStyle="1" w:styleId="Stil1">
    <w:name w:val="Stil1"/>
    <w:basedOn w:val="Normal"/>
    <w:link w:val="Stil1Char"/>
    <w:qFormat/>
    <w:rsid w:val="00E8107B"/>
    <w:pPr>
      <w:spacing w:after="120" w:line="360" w:lineRule="auto"/>
      <w:ind w:firstLine="708"/>
      <w:jc w:val="both"/>
    </w:pPr>
    <w:rPr>
      <w:rFonts w:ascii="Palatino" w:hAnsi="Palatino"/>
      <w:sz w:val="22"/>
      <w:lang w:val="x-none"/>
    </w:rPr>
  </w:style>
  <w:style w:type="character" w:customStyle="1" w:styleId="Stil1Char">
    <w:name w:val="Stil1 Char"/>
    <w:link w:val="Stil1"/>
    <w:rsid w:val="00E8107B"/>
    <w:rPr>
      <w:rFonts w:ascii="Palatino" w:eastAsia="Calibri" w:hAnsi="Palatino" w:cs="Times New Roman"/>
      <w:lang w:val="x-none"/>
    </w:rPr>
  </w:style>
  <w:style w:type="paragraph" w:customStyle="1" w:styleId="Stil3-altbaslk">
    <w:name w:val="Stil3-altbaslık"/>
    <w:basedOn w:val="Normal"/>
    <w:link w:val="Stil3-altbaslkChar"/>
    <w:qFormat/>
    <w:rsid w:val="00E8107B"/>
    <w:pPr>
      <w:keepNext/>
      <w:spacing w:after="120"/>
      <w:ind w:firstLine="706"/>
      <w:jc w:val="both"/>
    </w:pPr>
    <w:rPr>
      <w:rFonts w:ascii="Palatino" w:hAnsi="Palatino"/>
      <w:i/>
      <w:sz w:val="22"/>
      <w:lang w:val="x-none"/>
    </w:rPr>
  </w:style>
  <w:style w:type="character" w:customStyle="1" w:styleId="Stil3-altbaslkChar">
    <w:name w:val="Stil3-altbaslık Char"/>
    <w:link w:val="Stil3-altbaslk"/>
    <w:rsid w:val="00E8107B"/>
    <w:rPr>
      <w:rFonts w:ascii="Palatino" w:eastAsia="Calibri" w:hAnsi="Palatino" w:cs="Times New Roman"/>
      <w:i/>
      <w:lang w:val="x-none"/>
    </w:rPr>
  </w:style>
  <w:style w:type="paragraph" w:customStyle="1" w:styleId="tablo-baslik">
    <w:name w:val="tablo-baslik"/>
    <w:basedOn w:val="ResimYazs"/>
    <w:qFormat/>
    <w:rsid w:val="00E8107B"/>
    <w:pPr>
      <w:keepNext/>
      <w:spacing w:before="60" w:after="120"/>
      <w:ind w:firstLine="706"/>
    </w:pPr>
    <w:rPr>
      <w:rFonts w:ascii="Palatino" w:hAnsi="Palatino"/>
      <w:b w:val="0"/>
      <w:color w:val="000000"/>
      <w:sz w:val="20"/>
      <w:szCs w:val="20"/>
      <w:lang w:val="x-none"/>
    </w:rPr>
  </w:style>
  <w:style w:type="paragraph" w:customStyle="1" w:styleId="tablo-metin">
    <w:name w:val="tablo-metin"/>
    <w:basedOn w:val="Normal"/>
    <w:link w:val="tablo-metinChar1"/>
    <w:qFormat/>
    <w:rsid w:val="00E8107B"/>
    <w:pPr>
      <w:spacing w:line="240" w:lineRule="auto"/>
    </w:pPr>
    <w:rPr>
      <w:rFonts w:ascii="Palatino" w:hAnsi="Palatino"/>
      <w:bCs/>
      <w:noProof/>
      <w:sz w:val="24"/>
      <w:lang w:val="x-none"/>
    </w:rPr>
  </w:style>
  <w:style w:type="paragraph" w:customStyle="1" w:styleId="tablo-degerler">
    <w:name w:val="tablo-degerler"/>
    <w:basedOn w:val="Normal"/>
    <w:link w:val="tablo-degerlerChar"/>
    <w:qFormat/>
    <w:rsid w:val="00E8107B"/>
    <w:pPr>
      <w:spacing w:line="240" w:lineRule="auto"/>
      <w:jc w:val="both"/>
    </w:pPr>
    <w:rPr>
      <w:rFonts w:ascii="Palatino" w:hAnsi="Palatino"/>
      <w:bCs/>
      <w:noProof/>
      <w:sz w:val="24"/>
      <w:lang w:val="x-none"/>
    </w:rPr>
  </w:style>
  <w:style w:type="character" w:customStyle="1" w:styleId="tablo-degerlerChar">
    <w:name w:val="tablo-degerler Char"/>
    <w:link w:val="tablo-degerler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tablo-bicim">
    <w:name w:val="tablo-bicim"/>
    <w:basedOn w:val="tablo-metin"/>
    <w:qFormat/>
    <w:rsid w:val="00E8107B"/>
  </w:style>
  <w:style w:type="character" w:customStyle="1" w:styleId="tablo-metinChar1">
    <w:name w:val="tablo-metin Char1"/>
    <w:link w:val="tablo-metin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sekil">
    <w:name w:val="sekil"/>
    <w:basedOn w:val="Normal"/>
    <w:link w:val="sekil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b/>
      <w:bCs/>
      <w:color w:val="000000"/>
      <w:szCs w:val="20"/>
      <w:lang w:val="x-none"/>
    </w:rPr>
  </w:style>
  <w:style w:type="character" w:customStyle="1" w:styleId="sekilChar">
    <w:name w:val="sekil Char"/>
    <w:link w:val="sekil"/>
    <w:rsid w:val="00E8107B"/>
    <w:rPr>
      <w:rFonts w:ascii="Palatino" w:eastAsia="Calibri" w:hAnsi="Palatino" w:cs="Times New Roman"/>
      <w:b/>
      <w:bCs/>
      <w:color w:val="000000"/>
      <w:sz w:val="20"/>
      <w:szCs w:val="20"/>
      <w:lang w:val="x-none"/>
    </w:rPr>
  </w:style>
  <w:style w:type="paragraph" w:customStyle="1" w:styleId="sekil-resim">
    <w:name w:val="sekil-resim"/>
    <w:basedOn w:val="Normal"/>
    <w:link w:val="sekil-resim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noProof/>
      <w:sz w:val="24"/>
      <w:lang w:val="x-none" w:eastAsia="x-none"/>
    </w:rPr>
  </w:style>
  <w:style w:type="paragraph" w:customStyle="1" w:styleId="baslik-orta">
    <w:name w:val="baslik-orta"/>
    <w:basedOn w:val="Normal"/>
    <w:link w:val="baslik-ortaChar"/>
    <w:qFormat/>
    <w:rsid w:val="00E8107B"/>
    <w:pPr>
      <w:keepNext/>
      <w:spacing w:before="240" w:after="120"/>
      <w:jc w:val="center"/>
    </w:pPr>
    <w:rPr>
      <w:rFonts w:ascii="Palatino" w:hAnsi="Palatino"/>
      <w:b/>
      <w:sz w:val="24"/>
      <w:szCs w:val="24"/>
      <w:lang w:val="x-none"/>
    </w:rPr>
  </w:style>
  <w:style w:type="character" w:customStyle="1" w:styleId="sekil-resimChar">
    <w:name w:val="sekil-resim Char"/>
    <w:link w:val="sekil-resim"/>
    <w:rsid w:val="00E8107B"/>
    <w:rPr>
      <w:rFonts w:ascii="Palatino" w:eastAsia="Calibri" w:hAnsi="Palatino" w:cs="Times New Roman"/>
      <w:noProof/>
      <w:sz w:val="24"/>
      <w:lang w:val="x-none" w:eastAsia="x-none"/>
    </w:rPr>
  </w:style>
  <w:style w:type="character" w:customStyle="1" w:styleId="baslik-ortaChar">
    <w:name w:val="baslik-orta Char"/>
    <w:link w:val="baslik-orta"/>
    <w:rsid w:val="00E8107B"/>
    <w:rPr>
      <w:rFonts w:ascii="Palatino" w:eastAsia="Calibri" w:hAnsi="Palatino" w:cs="Times New Roman"/>
      <w:b/>
      <w:sz w:val="24"/>
      <w:szCs w:val="24"/>
      <w:lang w:val="x-none"/>
    </w:rPr>
  </w:style>
  <w:style w:type="paragraph" w:customStyle="1" w:styleId="03KaynakcaTR">
    <w:name w:val="03_Kaynakca_TR"/>
    <w:basedOn w:val="Normal"/>
    <w:link w:val="03KaynakcaTRCharChar"/>
    <w:rsid w:val="00E8107B"/>
    <w:pPr>
      <w:spacing w:before="60" w:after="60"/>
      <w:ind w:left="562" w:hanging="562"/>
      <w:jc w:val="both"/>
    </w:pPr>
    <w:rPr>
      <w:rFonts w:eastAsia="Times New Roman"/>
      <w:szCs w:val="20"/>
      <w:lang w:val="x-none" w:eastAsia="x-none"/>
    </w:rPr>
  </w:style>
  <w:style w:type="character" w:customStyle="1" w:styleId="03KaynakcaTRCharChar">
    <w:name w:val="03_Kaynakca_TR Char Char"/>
    <w:link w:val="03KaynakcaTR"/>
    <w:rsid w:val="00E8107B"/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paragraph" w:customStyle="1" w:styleId="03KaynakcaEng">
    <w:name w:val="03_Kaynakca_Eng"/>
    <w:basedOn w:val="03KaynakcaTR"/>
    <w:rsid w:val="00E8107B"/>
    <w:rPr>
      <w:lang w:val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107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88B"/>
    <w:pPr>
      <w:ind w:left="720"/>
      <w:contextualSpacing/>
    </w:pPr>
  </w:style>
  <w:style w:type="paragraph" w:customStyle="1" w:styleId="metin">
    <w:name w:val="metin"/>
    <w:basedOn w:val="Normal"/>
    <w:rsid w:val="00E66CE2"/>
    <w:pPr>
      <w:tabs>
        <w:tab w:val="left" w:pos="9072"/>
      </w:tabs>
      <w:suppressAutoHyphens/>
      <w:spacing w:before="120" w:line="240" w:lineRule="auto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ablo">
    <w:name w:val="Tablo"/>
    <w:basedOn w:val="Normal"/>
    <w:next w:val="Normal"/>
    <w:qFormat/>
    <w:rsid w:val="005A68CE"/>
    <w:pPr>
      <w:framePr w:hSpace="141" w:wrap="around" w:vAnchor="text" w:hAnchor="margin" w:xAlign="center" w:y="162"/>
      <w:spacing w:line="240" w:lineRule="auto"/>
      <w:jc w:val="both"/>
    </w:pPr>
    <w:rPr>
      <w:rFonts w:ascii="Times New Roman" w:hAnsi="Times New Roman"/>
      <w:bCs/>
      <w:noProof/>
      <w:sz w:val="24"/>
    </w:rPr>
  </w:style>
  <w:style w:type="paragraph" w:customStyle="1" w:styleId="JUCSParagraphFirst">
    <w:name w:val="JUCS Paragraph First"/>
    <w:basedOn w:val="Normal"/>
    <w:rsid w:val="00B15E97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shorttext">
    <w:name w:val="short_text"/>
    <w:basedOn w:val="VarsaylanParagrafYazTipi"/>
    <w:rsid w:val="00B15E97"/>
  </w:style>
  <w:style w:type="character" w:styleId="Gl">
    <w:name w:val="Strong"/>
    <w:basedOn w:val="VarsaylanParagrafYazTipi"/>
    <w:uiPriority w:val="22"/>
    <w:qFormat/>
    <w:rsid w:val="0026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dpmc.gov.au/publications/families/index.cf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dergipark.gov.tr/iej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er.in.chief.editor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mailto:jcer.in.chief.editor@gmail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cer.in.chief.editor@gmail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C63D-7162-427D-9374-D9F1521A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20</cp:revision>
  <dcterms:created xsi:type="dcterms:W3CDTF">2018-05-18T15:24:00Z</dcterms:created>
  <dcterms:modified xsi:type="dcterms:W3CDTF">2018-05-18T21:10:00Z</dcterms:modified>
</cp:coreProperties>
</file>