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250" w:rsidRDefault="00225250" w:rsidP="00B03DB5">
      <w:pPr>
        <w:jc w:val="center"/>
        <w:rPr>
          <w:b/>
        </w:rPr>
      </w:pPr>
    </w:p>
    <w:p w:rsidR="00F270D3" w:rsidRDefault="000F6338" w:rsidP="00B03DB5">
      <w:pPr>
        <w:jc w:val="center"/>
        <w:rPr>
          <w:b/>
          <w:sz w:val="24"/>
        </w:rPr>
      </w:pPr>
      <w:r w:rsidRPr="000F6338">
        <w:rPr>
          <w:b/>
          <w:sz w:val="24"/>
        </w:rPr>
        <w:t>COPYRIGHT TRANSFER FORM</w:t>
      </w:r>
    </w:p>
    <w:p w:rsidR="00225250" w:rsidRPr="00F270D3" w:rsidRDefault="00225250" w:rsidP="00B03DB5">
      <w:pPr>
        <w:jc w:val="center"/>
        <w:rPr>
          <w:rFonts w:ascii="Arial Narrow" w:hAnsi="Arial Narrow"/>
          <w:b/>
          <w:sz w:val="24"/>
        </w:rPr>
      </w:pPr>
      <w:r w:rsidRPr="00F270D3">
        <w:rPr>
          <w:rFonts w:ascii="Arial Narrow" w:hAnsi="Arial Narrow"/>
          <w:b/>
          <w:sz w:val="24"/>
        </w:rPr>
        <w:t>TELİF HAKKI DEVRİ FORMU</w:t>
      </w:r>
    </w:p>
    <w:p w:rsidR="00F270D3" w:rsidRDefault="00F270D3" w:rsidP="00B03DB5">
      <w:pPr>
        <w:jc w:val="center"/>
        <w:rPr>
          <w:b/>
        </w:rPr>
      </w:pPr>
    </w:p>
    <w:p w:rsidR="00F270D3" w:rsidRPr="00F270D3" w:rsidRDefault="00F270D3" w:rsidP="006D7C0D">
      <w:pPr>
        <w:ind w:left="709" w:hanging="709"/>
        <w:jc w:val="both"/>
        <w:rPr>
          <w:sz w:val="22"/>
          <w:szCs w:val="22"/>
        </w:rPr>
      </w:pPr>
      <w:r w:rsidRPr="00F270D3">
        <w:rPr>
          <w:b/>
          <w:sz w:val="22"/>
          <w:szCs w:val="22"/>
        </w:rPr>
        <w:t>ENG</w:t>
      </w:r>
      <w:r>
        <w:rPr>
          <w:sz w:val="22"/>
          <w:szCs w:val="22"/>
        </w:rPr>
        <w:t xml:space="preserve"> </w:t>
      </w:r>
      <w:r w:rsidR="006D7C0D">
        <w:rPr>
          <w:sz w:val="22"/>
          <w:szCs w:val="22"/>
        </w:rPr>
        <w:t xml:space="preserve"> </w:t>
      </w:r>
      <w:r w:rsidR="00E65BB3">
        <w:rPr>
          <w:sz w:val="22"/>
          <w:szCs w:val="22"/>
        </w:rPr>
        <w:t xml:space="preserve"> </w:t>
      </w:r>
      <w:r w:rsidR="006D7C0D" w:rsidRPr="006D7C0D">
        <w:rPr>
          <w:sz w:val="22"/>
          <w:szCs w:val="22"/>
        </w:rPr>
        <w:t xml:space="preserve">The undersigned authors hereby agree that </w:t>
      </w:r>
      <w:r w:rsidR="006D7C0D" w:rsidRPr="006D7C0D">
        <w:rPr>
          <w:b/>
          <w:sz w:val="22"/>
          <w:szCs w:val="22"/>
        </w:rPr>
        <w:t>International Journal of Politics and Security</w:t>
      </w:r>
      <w:r w:rsidR="006D7C0D">
        <w:rPr>
          <w:sz w:val="22"/>
          <w:szCs w:val="22"/>
        </w:rPr>
        <w:t xml:space="preserve"> (IJPS)</w:t>
      </w:r>
      <w:r w:rsidR="006D7C0D" w:rsidRPr="006D7C0D">
        <w:rPr>
          <w:sz w:val="22"/>
          <w:szCs w:val="22"/>
        </w:rPr>
        <w:t xml:space="preserve"> have no responsibility until all content relevant to the article titled</w:t>
      </w:r>
    </w:p>
    <w:p w:rsidR="00F270D3" w:rsidRDefault="00F270D3" w:rsidP="00B03DB5">
      <w:pPr>
        <w:jc w:val="center"/>
        <w:rPr>
          <w:b/>
        </w:rPr>
      </w:pPr>
    </w:p>
    <w:p w:rsidR="00F270D3" w:rsidRDefault="00F270D3" w:rsidP="00E65BB3">
      <w:pPr>
        <w:ind w:left="567" w:hanging="567"/>
        <w:jc w:val="both"/>
        <w:rPr>
          <w:sz w:val="22"/>
          <w:szCs w:val="22"/>
        </w:rPr>
      </w:pPr>
      <w:r w:rsidRPr="00F270D3">
        <w:rPr>
          <w:b/>
          <w:sz w:val="22"/>
          <w:szCs w:val="22"/>
        </w:rPr>
        <w:t>TR</w:t>
      </w:r>
      <w:r>
        <w:rPr>
          <w:sz w:val="22"/>
          <w:szCs w:val="22"/>
        </w:rPr>
        <w:t xml:space="preserve"> </w:t>
      </w:r>
      <w:r w:rsidR="00E65BB3">
        <w:rPr>
          <w:sz w:val="22"/>
          <w:szCs w:val="22"/>
        </w:rPr>
        <w:t xml:space="preserve">  </w:t>
      </w:r>
      <w:r w:rsidRPr="00F270D3">
        <w:rPr>
          <w:sz w:val="22"/>
          <w:szCs w:val="22"/>
        </w:rPr>
        <w:t xml:space="preserve">Aşağıda imzası bulunan yazarlar, </w:t>
      </w:r>
      <w:r>
        <w:rPr>
          <w:sz w:val="22"/>
          <w:szCs w:val="22"/>
        </w:rPr>
        <w:t xml:space="preserve">başlığı </w:t>
      </w:r>
      <w:r w:rsidRPr="00F270D3">
        <w:rPr>
          <w:sz w:val="22"/>
          <w:szCs w:val="22"/>
        </w:rPr>
        <w:t>aşağıda</w:t>
      </w:r>
      <w:r>
        <w:rPr>
          <w:sz w:val="22"/>
          <w:szCs w:val="22"/>
        </w:rPr>
        <w:t xml:space="preserve"> yer alan </w:t>
      </w:r>
      <w:r w:rsidRPr="00F270D3">
        <w:rPr>
          <w:sz w:val="22"/>
          <w:szCs w:val="22"/>
        </w:rPr>
        <w:t>makale</w:t>
      </w:r>
      <w:r>
        <w:rPr>
          <w:sz w:val="22"/>
          <w:szCs w:val="22"/>
        </w:rPr>
        <w:t xml:space="preserve">nin içeriğiyle </w:t>
      </w:r>
      <w:r w:rsidRPr="00F270D3">
        <w:rPr>
          <w:sz w:val="22"/>
          <w:szCs w:val="22"/>
        </w:rPr>
        <w:t xml:space="preserve">ilgili </w:t>
      </w:r>
      <w:r>
        <w:rPr>
          <w:sz w:val="22"/>
          <w:szCs w:val="22"/>
        </w:rPr>
        <w:t xml:space="preserve">olarak </w:t>
      </w:r>
      <w:r w:rsidRPr="00F270D3">
        <w:rPr>
          <w:b/>
          <w:sz w:val="22"/>
          <w:szCs w:val="22"/>
        </w:rPr>
        <w:t>International Journal of Politics and Security</w:t>
      </w:r>
      <w:r w:rsidR="006D7C0D">
        <w:rPr>
          <w:b/>
          <w:sz w:val="22"/>
          <w:szCs w:val="22"/>
        </w:rPr>
        <w:t xml:space="preserve"> (IJPS)</w:t>
      </w:r>
      <w:r>
        <w:rPr>
          <w:b/>
          <w:sz w:val="22"/>
          <w:szCs w:val="22"/>
        </w:rPr>
        <w:t xml:space="preserve"> </w:t>
      </w:r>
      <w:r w:rsidRPr="00F270D3">
        <w:rPr>
          <w:sz w:val="22"/>
          <w:szCs w:val="22"/>
        </w:rPr>
        <w:t>dergisinin</w:t>
      </w:r>
      <w:r>
        <w:rPr>
          <w:sz w:val="22"/>
          <w:szCs w:val="22"/>
        </w:rPr>
        <w:t xml:space="preserve">, </w:t>
      </w:r>
      <w:r w:rsidRPr="00F270D3">
        <w:rPr>
          <w:sz w:val="22"/>
          <w:szCs w:val="22"/>
        </w:rPr>
        <w:t>hiçbir sorumluluğu olmadığını kabul eder.</w:t>
      </w:r>
    </w:p>
    <w:p w:rsidR="00E15E72" w:rsidRPr="00F270D3" w:rsidRDefault="00E15E72" w:rsidP="006D7C0D">
      <w:pPr>
        <w:ind w:left="567" w:hanging="567"/>
        <w:jc w:val="both"/>
        <w:rPr>
          <w:sz w:val="22"/>
          <w:szCs w:val="22"/>
        </w:rPr>
      </w:pPr>
    </w:p>
    <w:p w:rsidR="00F270D3" w:rsidRPr="00E15E72" w:rsidRDefault="00E15E72" w:rsidP="00E15E72">
      <w:pPr>
        <w:rPr>
          <w:rFonts w:ascii="Arial Narrow" w:hAnsi="Arial Narrow"/>
          <w:b/>
          <w:sz w:val="20"/>
          <w:szCs w:val="20"/>
        </w:rPr>
      </w:pPr>
      <w:r>
        <w:rPr>
          <w:rFonts w:ascii="Arial Narrow" w:hAnsi="Arial Narrow"/>
          <w:b/>
          <w:sz w:val="20"/>
          <w:szCs w:val="20"/>
        </w:rPr>
        <w:t>TI</w:t>
      </w:r>
      <w:r w:rsidRPr="00E15E72">
        <w:rPr>
          <w:rFonts w:ascii="Arial Narrow" w:hAnsi="Arial Narrow"/>
          <w:b/>
          <w:sz w:val="20"/>
          <w:szCs w:val="20"/>
        </w:rPr>
        <w:t>TLE/ MAKALENİN ADI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889"/>
      </w:tblGrid>
      <w:tr w:rsidR="00F270D3" w:rsidTr="00821DC0">
        <w:tc>
          <w:tcPr>
            <w:tcW w:w="9889" w:type="dxa"/>
            <w:shd w:val="clear" w:color="auto" w:fill="F2F2F2" w:themeFill="background1" w:themeFillShade="F2"/>
          </w:tcPr>
          <w:p w:rsidR="00F270D3" w:rsidRPr="00E65BB3" w:rsidRDefault="00F270D3" w:rsidP="00E15E72">
            <w:pPr>
              <w:jc w:val="both"/>
              <w:rPr>
                <w:b/>
                <w:sz w:val="24"/>
              </w:rPr>
            </w:pPr>
          </w:p>
          <w:p w:rsidR="00F270D3" w:rsidRPr="00E65BB3" w:rsidRDefault="00F270D3" w:rsidP="00B03DB5">
            <w:pPr>
              <w:jc w:val="center"/>
              <w:rPr>
                <w:b/>
                <w:sz w:val="24"/>
              </w:rPr>
            </w:pPr>
          </w:p>
        </w:tc>
      </w:tr>
    </w:tbl>
    <w:p w:rsidR="00E15E72" w:rsidRDefault="00E15E72" w:rsidP="00E15E72">
      <w:pPr>
        <w:rPr>
          <w:rFonts w:ascii="Arial Narrow" w:hAnsi="Arial Narrow"/>
          <w:b/>
          <w:sz w:val="20"/>
          <w:szCs w:val="20"/>
        </w:rPr>
      </w:pPr>
      <w:r w:rsidRPr="00E15E72">
        <w:rPr>
          <w:rFonts w:ascii="Arial Narrow" w:hAnsi="Arial Narrow"/>
          <w:b/>
          <w:sz w:val="20"/>
          <w:szCs w:val="20"/>
        </w:rPr>
        <w:t>AUTHOR(S) /YAZAR (LAR)</w:t>
      </w:r>
    </w:p>
    <w:p w:rsidR="00821DC0" w:rsidRPr="00E15E72" w:rsidRDefault="00821DC0" w:rsidP="00E15E72">
      <w:pPr>
        <w:rPr>
          <w:rFonts w:ascii="Arial Narrow" w:hAnsi="Arial Narrow"/>
          <w:b/>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353"/>
        <w:gridCol w:w="1843"/>
        <w:gridCol w:w="2693"/>
      </w:tblGrid>
      <w:tr w:rsidR="00E15E72" w:rsidRPr="00E15E72" w:rsidTr="00821DC0">
        <w:tc>
          <w:tcPr>
            <w:tcW w:w="5353" w:type="dxa"/>
            <w:shd w:val="clear" w:color="auto" w:fill="F2F2F2" w:themeFill="background1" w:themeFillShade="F2"/>
          </w:tcPr>
          <w:p w:rsidR="00E15E72" w:rsidRPr="00E15E72" w:rsidRDefault="00E15E72" w:rsidP="00E15E72">
            <w:pPr>
              <w:rPr>
                <w:rFonts w:ascii="Arial Narrow" w:hAnsi="Arial Narrow"/>
                <w:b/>
                <w:sz w:val="20"/>
                <w:szCs w:val="20"/>
              </w:rPr>
            </w:pPr>
            <w:r w:rsidRPr="00E15E72">
              <w:rPr>
                <w:rFonts w:ascii="Arial Narrow" w:hAnsi="Arial Narrow"/>
                <w:b/>
                <w:sz w:val="20"/>
                <w:szCs w:val="20"/>
              </w:rPr>
              <w:t>NAME</w:t>
            </w:r>
            <w:r>
              <w:rPr>
                <w:rFonts w:ascii="Arial Narrow" w:hAnsi="Arial Narrow"/>
                <w:b/>
                <w:sz w:val="20"/>
                <w:szCs w:val="20"/>
              </w:rPr>
              <w:t>/ İSİM*</w:t>
            </w:r>
          </w:p>
        </w:tc>
        <w:tc>
          <w:tcPr>
            <w:tcW w:w="1843" w:type="dxa"/>
            <w:shd w:val="clear" w:color="auto" w:fill="F2F2F2" w:themeFill="background1" w:themeFillShade="F2"/>
          </w:tcPr>
          <w:p w:rsidR="00E15E72" w:rsidRPr="00E15E72" w:rsidRDefault="00E15E72" w:rsidP="00E15E72">
            <w:pPr>
              <w:rPr>
                <w:rFonts w:ascii="Arial Narrow" w:hAnsi="Arial Narrow"/>
                <w:b/>
                <w:sz w:val="20"/>
                <w:szCs w:val="20"/>
              </w:rPr>
            </w:pPr>
            <w:r w:rsidRPr="00E15E72">
              <w:rPr>
                <w:rFonts w:ascii="Arial Narrow" w:hAnsi="Arial Narrow"/>
                <w:b/>
                <w:sz w:val="20"/>
                <w:szCs w:val="20"/>
              </w:rPr>
              <w:t>SIGNATURE</w:t>
            </w:r>
            <w:r>
              <w:rPr>
                <w:rFonts w:ascii="Arial Narrow" w:hAnsi="Arial Narrow"/>
                <w:b/>
                <w:sz w:val="20"/>
                <w:szCs w:val="20"/>
              </w:rPr>
              <w:t>/</w:t>
            </w:r>
            <w:r w:rsidR="00821DC0">
              <w:rPr>
                <w:rFonts w:ascii="Arial Narrow" w:hAnsi="Arial Narrow"/>
                <w:b/>
                <w:sz w:val="20"/>
                <w:szCs w:val="20"/>
              </w:rPr>
              <w:t xml:space="preserve"> </w:t>
            </w:r>
            <w:r>
              <w:rPr>
                <w:rFonts w:ascii="Arial Narrow" w:hAnsi="Arial Narrow"/>
                <w:b/>
                <w:sz w:val="20"/>
                <w:szCs w:val="20"/>
              </w:rPr>
              <w:t>IMZA</w:t>
            </w:r>
          </w:p>
        </w:tc>
        <w:tc>
          <w:tcPr>
            <w:tcW w:w="2693" w:type="dxa"/>
            <w:shd w:val="clear" w:color="auto" w:fill="F2F2F2" w:themeFill="background1" w:themeFillShade="F2"/>
          </w:tcPr>
          <w:p w:rsidR="00E15E72" w:rsidRPr="00E15E72" w:rsidRDefault="00E15E72" w:rsidP="00821DC0">
            <w:pPr>
              <w:jc w:val="right"/>
              <w:rPr>
                <w:rFonts w:ascii="Arial Narrow" w:hAnsi="Arial Narrow"/>
                <w:b/>
                <w:sz w:val="20"/>
                <w:szCs w:val="20"/>
              </w:rPr>
            </w:pPr>
            <w:r w:rsidRPr="00E15E72">
              <w:rPr>
                <w:rFonts w:ascii="Arial Narrow" w:hAnsi="Arial Narrow"/>
                <w:b/>
                <w:sz w:val="20"/>
                <w:szCs w:val="20"/>
              </w:rPr>
              <w:t>DATE</w:t>
            </w:r>
            <w:r>
              <w:rPr>
                <w:rFonts w:ascii="Arial Narrow" w:hAnsi="Arial Narrow"/>
                <w:b/>
                <w:sz w:val="20"/>
                <w:szCs w:val="20"/>
              </w:rPr>
              <w:t>/</w:t>
            </w:r>
            <w:r w:rsidR="00821DC0">
              <w:rPr>
                <w:rFonts w:ascii="Arial Narrow" w:hAnsi="Arial Narrow"/>
                <w:b/>
                <w:sz w:val="20"/>
                <w:szCs w:val="20"/>
              </w:rPr>
              <w:t xml:space="preserve"> </w:t>
            </w:r>
            <w:r>
              <w:rPr>
                <w:rFonts w:ascii="Arial Narrow" w:hAnsi="Arial Narrow"/>
                <w:b/>
                <w:sz w:val="20"/>
                <w:szCs w:val="20"/>
              </w:rPr>
              <w:t>TARİH</w:t>
            </w:r>
          </w:p>
        </w:tc>
      </w:tr>
      <w:tr w:rsidR="00E15E72" w:rsidTr="00821DC0">
        <w:tc>
          <w:tcPr>
            <w:tcW w:w="5353" w:type="dxa"/>
            <w:shd w:val="clear" w:color="auto" w:fill="F2F2F2" w:themeFill="background1" w:themeFillShade="F2"/>
          </w:tcPr>
          <w:p w:rsidR="00E15E72" w:rsidRPr="00E65BB3" w:rsidRDefault="00E15E72" w:rsidP="00E15E72">
            <w:pPr>
              <w:rPr>
                <w:b/>
                <w:sz w:val="22"/>
                <w:szCs w:val="22"/>
              </w:rPr>
            </w:pPr>
            <w:r w:rsidRPr="00E65BB3">
              <w:rPr>
                <w:b/>
                <w:sz w:val="22"/>
                <w:szCs w:val="22"/>
              </w:rPr>
              <w:t>1</w:t>
            </w:r>
            <w:r w:rsidR="00821DC0" w:rsidRPr="00E65BB3">
              <w:rPr>
                <w:b/>
                <w:sz w:val="22"/>
                <w:szCs w:val="22"/>
              </w:rPr>
              <w:t>.</w:t>
            </w:r>
          </w:p>
          <w:p w:rsidR="00E15E72" w:rsidRPr="00E65BB3" w:rsidRDefault="00E15E72" w:rsidP="00E15E72">
            <w:pPr>
              <w:rPr>
                <w:b/>
                <w:sz w:val="22"/>
                <w:szCs w:val="22"/>
              </w:rPr>
            </w:pPr>
          </w:p>
        </w:tc>
        <w:tc>
          <w:tcPr>
            <w:tcW w:w="1843" w:type="dxa"/>
            <w:shd w:val="clear" w:color="auto" w:fill="F2F2F2" w:themeFill="background1" w:themeFillShade="F2"/>
          </w:tcPr>
          <w:p w:rsidR="00E15E72" w:rsidRPr="00E65BB3" w:rsidRDefault="00E15E72" w:rsidP="00B03DB5">
            <w:pPr>
              <w:jc w:val="center"/>
              <w:rPr>
                <w:b/>
                <w:sz w:val="22"/>
                <w:szCs w:val="22"/>
              </w:rPr>
            </w:pPr>
          </w:p>
        </w:tc>
        <w:tc>
          <w:tcPr>
            <w:tcW w:w="2693" w:type="dxa"/>
            <w:shd w:val="clear" w:color="auto" w:fill="F2F2F2" w:themeFill="background1" w:themeFillShade="F2"/>
          </w:tcPr>
          <w:p w:rsidR="00E15E72" w:rsidRPr="00E65BB3" w:rsidRDefault="00E15E72" w:rsidP="00B03DB5">
            <w:pPr>
              <w:jc w:val="center"/>
              <w:rPr>
                <w:b/>
                <w:sz w:val="22"/>
                <w:szCs w:val="22"/>
              </w:rPr>
            </w:pPr>
          </w:p>
        </w:tc>
      </w:tr>
      <w:tr w:rsidR="00E15E72" w:rsidTr="00821DC0">
        <w:tc>
          <w:tcPr>
            <w:tcW w:w="5353" w:type="dxa"/>
            <w:shd w:val="clear" w:color="auto" w:fill="F2F2F2" w:themeFill="background1" w:themeFillShade="F2"/>
          </w:tcPr>
          <w:p w:rsidR="00E15E72" w:rsidRPr="00E65BB3" w:rsidRDefault="00E15E72" w:rsidP="00E15E72">
            <w:pPr>
              <w:rPr>
                <w:b/>
                <w:sz w:val="22"/>
                <w:szCs w:val="22"/>
              </w:rPr>
            </w:pPr>
            <w:r w:rsidRPr="00E65BB3">
              <w:rPr>
                <w:b/>
                <w:sz w:val="22"/>
                <w:szCs w:val="22"/>
              </w:rPr>
              <w:t>2</w:t>
            </w:r>
            <w:r w:rsidR="00821DC0" w:rsidRPr="00E65BB3">
              <w:rPr>
                <w:b/>
                <w:sz w:val="22"/>
                <w:szCs w:val="22"/>
              </w:rPr>
              <w:t>.</w:t>
            </w:r>
          </w:p>
          <w:p w:rsidR="00E15E72" w:rsidRPr="00E65BB3" w:rsidRDefault="00E15E72" w:rsidP="00E15E72">
            <w:pPr>
              <w:rPr>
                <w:b/>
                <w:sz w:val="22"/>
                <w:szCs w:val="22"/>
              </w:rPr>
            </w:pPr>
          </w:p>
        </w:tc>
        <w:tc>
          <w:tcPr>
            <w:tcW w:w="1843" w:type="dxa"/>
            <w:shd w:val="clear" w:color="auto" w:fill="F2F2F2" w:themeFill="background1" w:themeFillShade="F2"/>
          </w:tcPr>
          <w:p w:rsidR="00E15E72" w:rsidRPr="00E65BB3" w:rsidRDefault="00E15E72" w:rsidP="00B03DB5">
            <w:pPr>
              <w:jc w:val="center"/>
              <w:rPr>
                <w:b/>
                <w:sz w:val="22"/>
                <w:szCs w:val="22"/>
              </w:rPr>
            </w:pPr>
          </w:p>
        </w:tc>
        <w:tc>
          <w:tcPr>
            <w:tcW w:w="2693" w:type="dxa"/>
            <w:shd w:val="clear" w:color="auto" w:fill="F2F2F2" w:themeFill="background1" w:themeFillShade="F2"/>
          </w:tcPr>
          <w:p w:rsidR="00E15E72" w:rsidRPr="00E65BB3" w:rsidRDefault="00E15E72" w:rsidP="00B03DB5">
            <w:pPr>
              <w:jc w:val="center"/>
              <w:rPr>
                <w:b/>
                <w:sz w:val="22"/>
                <w:szCs w:val="22"/>
              </w:rPr>
            </w:pPr>
          </w:p>
        </w:tc>
      </w:tr>
      <w:tr w:rsidR="00E15E72" w:rsidTr="00821DC0">
        <w:tc>
          <w:tcPr>
            <w:tcW w:w="5353" w:type="dxa"/>
            <w:shd w:val="clear" w:color="auto" w:fill="F2F2F2" w:themeFill="background1" w:themeFillShade="F2"/>
          </w:tcPr>
          <w:p w:rsidR="00E15E72" w:rsidRPr="00E65BB3" w:rsidRDefault="00E15E72" w:rsidP="00E15E72">
            <w:pPr>
              <w:rPr>
                <w:b/>
                <w:sz w:val="22"/>
                <w:szCs w:val="22"/>
              </w:rPr>
            </w:pPr>
            <w:r w:rsidRPr="00E65BB3">
              <w:rPr>
                <w:b/>
                <w:sz w:val="22"/>
                <w:szCs w:val="22"/>
              </w:rPr>
              <w:t>3</w:t>
            </w:r>
            <w:r w:rsidR="00821DC0" w:rsidRPr="00E65BB3">
              <w:rPr>
                <w:b/>
                <w:sz w:val="22"/>
                <w:szCs w:val="22"/>
              </w:rPr>
              <w:t>.</w:t>
            </w:r>
          </w:p>
          <w:p w:rsidR="00E15E72" w:rsidRPr="00E65BB3" w:rsidRDefault="00E15E72" w:rsidP="00E15E72">
            <w:pPr>
              <w:rPr>
                <w:b/>
                <w:sz w:val="22"/>
                <w:szCs w:val="22"/>
              </w:rPr>
            </w:pPr>
          </w:p>
        </w:tc>
        <w:tc>
          <w:tcPr>
            <w:tcW w:w="1843" w:type="dxa"/>
            <w:shd w:val="clear" w:color="auto" w:fill="F2F2F2" w:themeFill="background1" w:themeFillShade="F2"/>
          </w:tcPr>
          <w:p w:rsidR="00E15E72" w:rsidRPr="00E65BB3" w:rsidRDefault="00E15E72" w:rsidP="00B03DB5">
            <w:pPr>
              <w:jc w:val="center"/>
              <w:rPr>
                <w:b/>
                <w:sz w:val="22"/>
                <w:szCs w:val="22"/>
              </w:rPr>
            </w:pPr>
          </w:p>
        </w:tc>
        <w:tc>
          <w:tcPr>
            <w:tcW w:w="2693" w:type="dxa"/>
            <w:shd w:val="clear" w:color="auto" w:fill="F2F2F2" w:themeFill="background1" w:themeFillShade="F2"/>
          </w:tcPr>
          <w:p w:rsidR="00E15E72" w:rsidRPr="00E65BB3" w:rsidRDefault="00E15E72" w:rsidP="00B03DB5">
            <w:pPr>
              <w:jc w:val="center"/>
              <w:rPr>
                <w:b/>
                <w:sz w:val="22"/>
                <w:szCs w:val="22"/>
              </w:rPr>
            </w:pPr>
          </w:p>
        </w:tc>
      </w:tr>
      <w:tr w:rsidR="00E15E72" w:rsidTr="00821DC0">
        <w:tc>
          <w:tcPr>
            <w:tcW w:w="5353" w:type="dxa"/>
            <w:shd w:val="clear" w:color="auto" w:fill="F2F2F2" w:themeFill="background1" w:themeFillShade="F2"/>
          </w:tcPr>
          <w:p w:rsidR="00E15E72" w:rsidRPr="00E65BB3" w:rsidRDefault="00E15E72" w:rsidP="00E15E72">
            <w:pPr>
              <w:rPr>
                <w:b/>
                <w:sz w:val="22"/>
                <w:szCs w:val="22"/>
              </w:rPr>
            </w:pPr>
            <w:r w:rsidRPr="00E65BB3">
              <w:rPr>
                <w:b/>
                <w:sz w:val="22"/>
                <w:szCs w:val="22"/>
              </w:rPr>
              <w:t>4</w:t>
            </w:r>
            <w:r w:rsidR="00821DC0" w:rsidRPr="00E65BB3">
              <w:rPr>
                <w:b/>
                <w:sz w:val="22"/>
                <w:szCs w:val="22"/>
              </w:rPr>
              <w:t>.</w:t>
            </w:r>
          </w:p>
          <w:p w:rsidR="00E15E72" w:rsidRPr="00E65BB3" w:rsidRDefault="00E15E72" w:rsidP="00E15E72">
            <w:pPr>
              <w:rPr>
                <w:b/>
                <w:sz w:val="22"/>
                <w:szCs w:val="22"/>
              </w:rPr>
            </w:pPr>
          </w:p>
        </w:tc>
        <w:tc>
          <w:tcPr>
            <w:tcW w:w="1843" w:type="dxa"/>
            <w:shd w:val="clear" w:color="auto" w:fill="F2F2F2" w:themeFill="background1" w:themeFillShade="F2"/>
          </w:tcPr>
          <w:p w:rsidR="00E15E72" w:rsidRPr="00E65BB3" w:rsidRDefault="00E15E72" w:rsidP="00B03DB5">
            <w:pPr>
              <w:jc w:val="center"/>
              <w:rPr>
                <w:b/>
                <w:sz w:val="22"/>
                <w:szCs w:val="22"/>
              </w:rPr>
            </w:pPr>
          </w:p>
        </w:tc>
        <w:tc>
          <w:tcPr>
            <w:tcW w:w="2693" w:type="dxa"/>
            <w:shd w:val="clear" w:color="auto" w:fill="F2F2F2" w:themeFill="background1" w:themeFillShade="F2"/>
          </w:tcPr>
          <w:p w:rsidR="00E15E72" w:rsidRPr="00E65BB3" w:rsidRDefault="00E15E72" w:rsidP="00B03DB5">
            <w:pPr>
              <w:jc w:val="center"/>
              <w:rPr>
                <w:b/>
                <w:sz w:val="22"/>
                <w:szCs w:val="22"/>
              </w:rPr>
            </w:pPr>
          </w:p>
        </w:tc>
      </w:tr>
    </w:tbl>
    <w:p w:rsidR="00E15E72" w:rsidRPr="00E15E72" w:rsidRDefault="00E15E72" w:rsidP="00E15E72">
      <w:pPr>
        <w:rPr>
          <w:sz w:val="18"/>
          <w:szCs w:val="18"/>
        </w:rPr>
      </w:pPr>
      <w:r>
        <w:rPr>
          <w:sz w:val="18"/>
          <w:szCs w:val="18"/>
        </w:rPr>
        <w:t>*</w:t>
      </w:r>
      <w:r w:rsidRPr="00E15E72">
        <w:rPr>
          <w:sz w:val="18"/>
          <w:szCs w:val="18"/>
        </w:rPr>
        <w:t xml:space="preserve">First name is corresponder </w:t>
      </w:r>
    </w:p>
    <w:p w:rsidR="000F6338" w:rsidRPr="00E15E72" w:rsidRDefault="000F6338" w:rsidP="00E15E72">
      <w:pPr>
        <w:rPr>
          <w:sz w:val="18"/>
          <w:szCs w:val="18"/>
        </w:rPr>
      </w:pPr>
    </w:p>
    <w:p w:rsidR="00E15E72" w:rsidRPr="00E65BB3" w:rsidRDefault="006A09DA" w:rsidP="006A09DA">
      <w:pPr>
        <w:ind w:left="567" w:hanging="567"/>
        <w:rPr>
          <w:sz w:val="20"/>
          <w:szCs w:val="20"/>
          <w:lang w:val="en-US"/>
        </w:rPr>
      </w:pPr>
      <w:r w:rsidRPr="006A09DA">
        <w:rPr>
          <w:b/>
          <w:sz w:val="22"/>
          <w:szCs w:val="22"/>
        </w:rPr>
        <w:t>ENG</w:t>
      </w:r>
      <w:r>
        <w:rPr>
          <w:sz w:val="22"/>
          <w:szCs w:val="22"/>
        </w:rPr>
        <w:t xml:space="preserve"> </w:t>
      </w:r>
      <w:r w:rsidR="00E15E72" w:rsidRPr="00E65BB3">
        <w:rPr>
          <w:sz w:val="20"/>
          <w:szCs w:val="20"/>
          <w:lang w:val="en-US"/>
        </w:rPr>
        <w:t>Author(s) are responsible to ensure convenience of the following rules of the Journal. And they accept:</w:t>
      </w:r>
    </w:p>
    <w:p w:rsidR="000F6338" w:rsidRPr="00E65BB3" w:rsidRDefault="00E15E72" w:rsidP="006A09DA">
      <w:pPr>
        <w:spacing w:after="120"/>
        <w:jc w:val="both"/>
        <w:rPr>
          <w:sz w:val="20"/>
          <w:szCs w:val="20"/>
          <w:lang w:val="en-US"/>
        </w:rPr>
      </w:pPr>
      <w:r w:rsidRPr="00E65BB3">
        <w:rPr>
          <w:sz w:val="20"/>
          <w:szCs w:val="20"/>
          <w:lang w:val="en-US"/>
        </w:rPr>
        <w:t>The undersigned authors warrant that the submitted article is original and has not been submitted to another journal for publication, has not been published elsewhere, or if published in whole or in part, all</w:t>
      </w:r>
      <w:r w:rsidR="006A09DA" w:rsidRPr="00E65BB3">
        <w:rPr>
          <w:sz w:val="20"/>
          <w:szCs w:val="20"/>
          <w:lang w:val="en-US"/>
        </w:rPr>
        <w:t xml:space="preserve"> </w:t>
      </w:r>
      <w:r w:rsidRPr="00E65BB3">
        <w:rPr>
          <w:sz w:val="20"/>
          <w:szCs w:val="20"/>
          <w:lang w:val="en-US"/>
        </w:rPr>
        <w:t>permissions were granted for publication in International Journal of Politics and Security (IJPS), and original copyright form and other required documents have been forwarded to IJPS and all relevant persons and institutions.</w:t>
      </w:r>
    </w:p>
    <w:p w:rsidR="006A09DA" w:rsidRPr="00E65BB3" w:rsidRDefault="006A09DA" w:rsidP="006A09DA">
      <w:pPr>
        <w:jc w:val="both"/>
        <w:rPr>
          <w:sz w:val="20"/>
          <w:szCs w:val="20"/>
          <w:lang w:val="en-US"/>
        </w:rPr>
      </w:pPr>
      <w:r w:rsidRPr="00E65BB3">
        <w:rPr>
          <w:sz w:val="20"/>
          <w:szCs w:val="20"/>
          <w:lang w:val="en-US"/>
        </w:rPr>
        <w:t>We hereby agree to sign copyright release form and own the full responsibility. The copyright of the article is therefore transferred to IJPS. However, the authors retain the following rights (In all of the following circumstances, complete reference must be given to indicate that the article has been published by IJPS.</w:t>
      </w:r>
    </w:p>
    <w:p w:rsidR="006A09DA" w:rsidRPr="00E65BB3" w:rsidRDefault="006A09DA" w:rsidP="006A09DA">
      <w:pPr>
        <w:ind w:left="709" w:hanging="709"/>
        <w:jc w:val="both"/>
        <w:rPr>
          <w:sz w:val="20"/>
          <w:szCs w:val="20"/>
          <w:lang w:val="en-US"/>
        </w:rPr>
      </w:pPr>
      <w:r w:rsidRPr="00E65BB3">
        <w:rPr>
          <w:sz w:val="20"/>
          <w:szCs w:val="20"/>
          <w:lang w:val="en-US"/>
        </w:rPr>
        <w:t xml:space="preserve">a) </w:t>
      </w:r>
      <w:r w:rsidRPr="00E65BB3">
        <w:rPr>
          <w:sz w:val="20"/>
          <w:szCs w:val="20"/>
          <w:lang w:val="en-US"/>
        </w:rPr>
        <w:t>All rights suspended out of the scope of copyright; i.e. patent.</w:t>
      </w:r>
    </w:p>
    <w:p w:rsidR="006A09DA" w:rsidRPr="00E65BB3" w:rsidRDefault="006A09DA" w:rsidP="006A09DA">
      <w:pPr>
        <w:jc w:val="both"/>
        <w:rPr>
          <w:sz w:val="20"/>
          <w:szCs w:val="20"/>
          <w:lang w:val="en-US"/>
        </w:rPr>
      </w:pPr>
      <w:r w:rsidRPr="00E65BB3">
        <w:rPr>
          <w:sz w:val="20"/>
          <w:szCs w:val="20"/>
          <w:lang w:val="en-US"/>
        </w:rPr>
        <w:t xml:space="preserve">b) </w:t>
      </w:r>
      <w:r w:rsidRPr="00E65BB3">
        <w:rPr>
          <w:sz w:val="20"/>
          <w:szCs w:val="20"/>
          <w:lang w:val="en-US"/>
        </w:rPr>
        <w:t>Author’s right to use the entire or a part of the manuscript in his/her future studies such as books and academic lectures (excluding publications in scientific journals).</w:t>
      </w:r>
    </w:p>
    <w:p w:rsidR="00E15E72" w:rsidRPr="00E65BB3" w:rsidRDefault="006A09DA" w:rsidP="006A09DA">
      <w:pPr>
        <w:ind w:left="709" w:hanging="709"/>
        <w:jc w:val="both"/>
        <w:rPr>
          <w:sz w:val="20"/>
          <w:szCs w:val="20"/>
          <w:lang w:val="en-US"/>
        </w:rPr>
      </w:pPr>
      <w:r w:rsidRPr="00E65BB3">
        <w:rPr>
          <w:sz w:val="20"/>
          <w:szCs w:val="20"/>
          <w:lang w:val="en-US"/>
        </w:rPr>
        <w:t xml:space="preserve">c) </w:t>
      </w:r>
      <w:r w:rsidRPr="00E65BB3">
        <w:rPr>
          <w:sz w:val="20"/>
          <w:szCs w:val="20"/>
          <w:lang w:val="en-US"/>
        </w:rPr>
        <w:t>Right to reprint the article for personal use provided that the reprints are not sold.</w:t>
      </w:r>
    </w:p>
    <w:p w:rsidR="00E15E72" w:rsidRDefault="00E15E72" w:rsidP="00B03DB5">
      <w:pPr>
        <w:jc w:val="center"/>
        <w:rPr>
          <w:b/>
        </w:rPr>
      </w:pPr>
    </w:p>
    <w:p w:rsidR="00225250" w:rsidRPr="00821DC0" w:rsidRDefault="006A09DA" w:rsidP="00821DC0">
      <w:pPr>
        <w:ind w:left="426" w:hanging="426"/>
        <w:jc w:val="both"/>
        <w:rPr>
          <w:sz w:val="20"/>
          <w:szCs w:val="20"/>
        </w:rPr>
      </w:pPr>
      <w:r w:rsidRPr="006A09DA">
        <w:rPr>
          <w:b/>
          <w:sz w:val="22"/>
          <w:szCs w:val="22"/>
        </w:rPr>
        <w:t>TR</w:t>
      </w:r>
      <w:r>
        <w:rPr>
          <w:b/>
          <w:sz w:val="22"/>
          <w:szCs w:val="22"/>
        </w:rPr>
        <w:t xml:space="preserve"> </w:t>
      </w:r>
      <w:r w:rsidRPr="00821DC0">
        <w:rPr>
          <w:sz w:val="20"/>
          <w:szCs w:val="20"/>
        </w:rPr>
        <w:t>Yazarlar dergiye sundukları makalelerde aşağıda yer alan kurallara uymaktan ve bunları sağlam</w:t>
      </w:r>
      <w:r w:rsidR="00821DC0" w:rsidRPr="00821DC0">
        <w:rPr>
          <w:sz w:val="20"/>
          <w:szCs w:val="20"/>
        </w:rPr>
        <w:t>aktan</w:t>
      </w:r>
      <w:r w:rsidRPr="00821DC0">
        <w:rPr>
          <w:sz w:val="20"/>
          <w:szCs w:val="20"/>
        </w:rPr>
        <w:t xml:space="preserve"> </w:t>
      </w:r>
      <w:r w:rsidR="00821DC0" w:rsidRPr="00821DC0">
        <w:rPr>
          <w:sz w:val="20"/>
          <w:szCs w:val="20"/>
        </w:rPr>
        <w:t>sorumludurlar.</w:t>
      </w:r>
    </w:p>
    <w:p w:rsidR="00225250" w:rsidRPr="00814B74" w:rsidRDefault="00225250" w:rsidP="00821DC0">
      <w:pPr>
        <w:jc w:val="both"/>
        <w:rPr>
          <w:sz w:val="20"/>
          <w:szCs w:val="20"/>
        </w:rPr>
      </w:pPr>
      <w:r w:rsidRPr="00814B74">
        <w:rPr>
          <w:sz w:val="20"/>
          <w:szCs w:val="20"/>
        </w:rPr>
        <w:t xml:space="preserve">Sunulan makalenin yazar(lar)ın özgün çalışması olduğunu, Tüm yazarların bu çalışmaya bireysel olarak katılmış olduklarını ve bu çalışma için her türlü sorumluluğu aldıklarını, Tüm yazarların sunulan </w:t>
      </w:r>
      <w:r w:rsidR="006A09DA">
        <w:rPr>
          <w:sz w:val="20"/>
          <w:szCs w:val="20"/>
        </w:rPr>
        <w:t>m</w:t>
      </w:r>
      <w:r w:rsidRPr="00814B74">
        <w:rPr>
          <w:sz w:val="20"/>
          <w:szCs w:val="20"/>
        </w:rPr>
        <w:t>akalenin son halini gördüklerini ve onayladıklarını,</w:t>
      </w:r>
      <w:r w:rsidR="006A09DA">
        <w:rPr>
          <w:sz w:val="20"/>
          <w:szCs w:val="20"/>
        </w:rPr>
        <w:t xml:space="preserve"> </w:t>
      </w:r>
      <w:r w:rsidRPr="00814B74">
        <w:rPr>
          <w:sz w:val="20"/>
          <w:szCs w:val="20"/>
        </w:rPr>
        <w:t>d) Makalenin başka bir yerde basılmadığını veya basılmak için sunulmadığını,</w:t>
      </w:r>
      <w:r w:rsidR="006A09DA">
        <w:rPr>
          <w:sz w:val="20"/>
          <w:szCs w:val="20"/>
        </w:rPr>
        <w:t xml:space="preserve"> </w:t>
      </w:r>
      <w:r w:rsidRPr="00814B74">
        <w:rPr>
          <w:sz w:val="20"/>
          <w:szCs w:val="20"/>
        </w:rPr>
        <w:t xml:space="preserve">Makalede bulunan metnin, şekillerin ve </w:t>
      </w:r>
      <w:r>
        <w:rPr>
          <w:sz w:val="20"/>
          <w:szCs w:val="20"/>
        </w:rPr>
        <w:t xml:space="preserve">dokümanların </w:t>
      </w:r>
      <w:r w:rsidRPr="00814B74">
        <w:rPr>
          <w:sz w:val="20"/>
          <w:szCs w:val="20"/>
        </w:rPr>
        <w:t>diğer şahıslara ait olan Telif Haklarını ihlal etmed</w:t>
      </w:r>
      <w:r>
        <w:rPr>
          <w:sz w:val="20"/>
          <w:szCs w:val="20"/>
        </w:rPr>
        <w:t>iğini,</w:t>
      </w:r>
      <w:r w:rsidR="006A09DA">
        <w:rPr>
          <w:sz w:val="20"/>
          <w:szCs w:val="20"/>
        </w:rPr>
        <w:t xml:space="preserve"> </w:t>
      </w:r>
      <w:r w:rsidRPr="00814B74">
        <w:rPr>
          <w:sz w:val="20"/>
          <w:szCs w:val="20"/>
        </w:rPr>
        <w:t xml:space="preserve">Sunulan makale üzerindeki mali haklarını, özellikle işleme, çoğaltma, temsil, basım, yayım, dağıtım ve internet yoluyla iletim de dahil olmak üzere her türlü umuma iletim haklarını </w:t>
      </w:r>
      <w:r w:rsidR="00256F0F">
        <w:rPr>
          <w:sz w:val="20"/>
          <w:szCs w:val="20"/>
        </w:rPr>
        <w:t xml:space="preserve">International Journal of Politics and Security (IJPS) </w:t>
      </w:r>
      <w:r w:rsidRPr="00814B74">
        <w:rPr>
          <w:sz w:val="20"/>
          <w:szCs w:val="20"/>
        </w:rPr>
        <w:t xml:space="preserve"> Dergisi’ne devretmeyi kabul ve taahhüt ederler. Bun</w:t>
      </w:r>
      <w:r w:rsidR="006A09DA">
        <w:rPr>
          <w:sz w:val="20"/>
          <w:szCs w:val="20"/>
        </w:rPr>
        <w:t>unla birlikte</w:t>
      </w:r>
      <w:r w:rsidRPr="00814B74">
        <w:rPr>
          <w:sz w:val="20"/>
          <w:szCs w:val="20"/>
        </w:rPr>
        <w:t xml:space="preserve"> yazar(lar)ın veya varsa yazar(lar)ın işvereninin </w:t>
      </w:r>
    </w:p>
    <w:p w:rsidR="00225250" w:rsidRPr="00814B74" w:rsidRDefault="00225250" w:rsidP="00B02990">
      <w:pPr>
        <w:jc w:val="both"/>
        <w:rPr>
          <w:sz w:val="20"/>
          <w:szCs w:val="20"/>
        </w:rPr>
      </w:pPr>
      <w:r w:rsidRPr="00814B74">
        <w:rPr>
          <w:sz w:val="20"/>
          <w:szCs w:val="20"/>
        </w:rPr>
        <w:t xml:space="preserve">a) Patent hakları, </w:t>
      </w:r>
    </w:p>
    <w:p w:rsidR="00225250" w:rsidRPr="00814B74" w:rsidRDefault="00225250" w:rsidP="00B02990">
      <w:pPr>
        <w:jc w:val="both"/>
        <w:rPr>
          <w:sz w:val="20"/>
          <w:szCs w:val="20"/>
        </w:rPr>
      </w:pPr>
      <w:r w:rsidRPr="00814B74">
        <w:rPr>
          <w:sz w:val="20"/>
          <w:szCs w:val="20"/>
        </w:rPr>
        <w:t xml:space="preserve">b) Yazar(lar)ın gelecekte kitaplarında veya diğer çalışmalarında makalenin tümünü ücret ödemeksizin kullanma hakkı, </w:t>
      </w:r>
    </w:p>
    <w:p w:rsidR="00225250" w:rsidRPr="00814B74" w:rsidRDefault="00225250" w:rsidP="00B02990">
      <w:pPr>
        <w:jc w:val="both"/>
        <w:rPr>
          <w:sz w:val="20"/>
          <w:szCs w:val="20"/>
        </w:rPr>
      </w:pPr>
      <w:r w:rsidRPr="00814B74">
        <w:rPr>
          <w:sz w:val="20"/>
          <w:szCs w:val="20"/>
        </w:rPr>
        <w:t xml:space="preserve">c) Makaleyi satmamak koşuluyla kendi amaçları için çoğaltma hakkı gibi fikri mülkiyet hakları saklıdır.  </w:t>
      </w:r>
    </w:p>
    <w:p w:rsidR="00225250" w:rsidRDefault="006A09DA" w:rsidP="001D6A6A">
      <w:pPr>
        <w:jc w:val="both"/>
        <w:rPr>
          <w:sz w:val="20"/>
          <w:szCs w:val="20"/>
        </w:rPr>
      </w:pPr>
      <w:r>
        <w:rPr>
          <w:sz w:val="20"/>
          <w:szCs w:val="20"/>
        </w:rPr>
        <w:t>Ayrıca</w:t>
      </w:r>
      <w:r w:rsidR="00225250" w:rsidRPr="00814B74">
        <w:rPr>
          <w:sz w:val="20"/>
          <w:szCs w:val="20"/>
        </w:rPr>
        <w:t xml:space="preserve"> yazar(lar) makaleyi çoğaltma, postayla veya elektronik yolla dağıtma hakkına sahiptir. Makalenin herhangi bir bölümünün başka bir yayında kullanılmasına </w:t>
      </w:r>
      <w:r w:rsidR="00256F0F">
        <w:rPr>
          <w:sz w:val="20"/>
          <w:szCs w:val="20"/>
        </w:rPr>
        <w:t>IJPS</w:t>
      </w:r>
      <w:r w:rsidR="00225250" w:rsidRPr="00814B74">
        <w:rPr>
          <w:sz w:val="20"/>
          <w:szCs w:val="20"/>
        </w:rPr>
        <w:t xml:space="preserve"> yayımcı kuruluş olarak belirtilmesi ve Dergiye atıfta bulunulması şartıyla izin verilir. Atıf yapılırken Dergi Adı, Makale Adı, Yazar(lar)ın Adı, Soyadı, Cilt No, Sayı No ve Yıl verilmelidir. Ben/Biz, telif hakkı ihlali nedeniyle üçüncü şahıslarca istenecek hak talebi veya açılacak davalarda “</w:t>
      </w:r>
      <w:r w:rsidR="00256F0F">
        <w:rPr>
          <w:sz w:val="20"/>
          <w:szCs w:val="20"/>
        </w:rPr>
        <w:t xml:space="preserve">IJPS </w:t>
      </w:r>
      <w:r w:rsidR="00225250" w:rsidRPr="00814B74">
        <w:rPr>
          <w:sz w:val="20"/>
          <w:szCs w:val="20"/>
        </w:rPr>
        <w:t xml:space="preserve"> Dergi Editörlerinin” hiçbir sorumluluğunun olmadığını, tüm sorumluluğun yazar(lar)a ait olduğunu taahhüt ederim/ederiz. Ayrıca Ben/Biz makalede hiçbir suç unsuru veya kanuna aykırı ifade bulunmadığını, araştırma yapılırken kanuna aykırı herhangi bir malzeme ve yöntem kullan</w:t>
      </w:r>
      <w:r w:rsidR="00225250">
        <w:rPr>
          <w:sz w:val="20"/>
          <w:szCs w:val="20"/>
        </w:rPr>
        <w:t>ıl</w:t>
      </w:r>
      <w:r w:rsidR="00225250" w:rsidRPr="00814B74">
        <w:rPr>
          <w:sz w:val="20"/>
          <w:szCs w:val="20"/>
        </w:rPr>
        <w:t>madığını</w:t>
      </w:r>
      <w:r w:rsidR="00225250">
        <w:rPr>
          <w:sz w:val="20"/>
          <w:szCs w:val="20"/>
        </w:rPr>
        <w:t xml:space="preserve"> ve </w:t>
      </w:r>
      <w:r w:rsidR="00225250" w:rsidRPr="00134150">
        <w:rPr>
          <w:sz w:val="20"/>
          <w:szCs w:val="20"/>
        </w:rPr>
        <w:t xml:space="preserve">etik kurallara uygun hareket </w:t>
      </w:r>
      <w:r w:rsidR="00225250">
        <w:rPr>
          <w:sz w:val="20"/>
          <w:szCs w:val="20"/>
        </w:rPr>
        <w:t xml:space="preserve">edildiğini </w:t>
      </w:r>
      <w:r w:rsidR="00225250" w:rsidRPr="00814B74">
        <w:rPr>
          <w:sz w:val="20"/>
          <w:szCs w:val="20"/>
        </w:rPr>
        <w:t xml:space="preserve">taahhüt ederim/ederiz. </w:t>
      </w:r>
    </w:p>
    <w:p w:rsidR="00225250" w:rsidRDefault="00225250" w:rsidP="00B02990">
      <w:pPr>
        <w:jc w:val="both"/>
        <w:rPr>
          <w:sz w:val="20"/>
          <w:szCs w:val="20"/>
        </w:rPr>
      </w:pPr>
    </w:p>
    <w:p w:rsidR="00E65BB3" w:rsidRPr="00E65BB3" w:rsidRDefault="00E65BB3" w:rsidP="00E65BB3">
      <w:pPr>
        <w:jc w:val="center"/>
        <w:rPr>
          <w:b/>
          <w:sz w:val="20"/>
          <w:szCs w:val="20"/>
        </w:rPr>
      </w:pPr>
      <w:r w:rsidRPr="00E65BB3">
        <w:rPr>
          <w:b/>
          <w:sz w:val="20"/>
          <w:szCs w:val="20"/>
        </w:rPr>
        <w:t>Unless the article is published, this form has no provision / Makale yayınlanmadığı takdirde bu formun bir hükmü bulunmamaktadır.</w:t>
      </w:r>
      <w:bookmarkStart w:id="0" w:name="_GoBack"/>
      <w:bookmarkEnd w:id="0"/>
    </w:p>
    <w:sectPr w:rsidR="00E65BB3" w:rsidRPr="00E65BB3" w:rsidSect="00E65BB3">
      <w:headerReference w:type="default" r:id="rId7"/>
      <w:footerReference w:type="default" r:id="rId8"/>
      <w:pgSz w:w="11906" w:h="16838" w:code="9"/>
      <w:pgMar w:top="921" w:right="991" w:bottom="567" w:left="1134"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5A9" w:rsidRDefault="007715A9">
      <w:r>
        <w:separator/>
      </w:r>
    </w:p>
  </w:endnote>
  <w:endnote w:type="continuationSeparator" w:id="0">
    <w:p w:rsidR="007715A9" w:rsidRDefault="0077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250" w:rsidRPr="00E65BB3" w:rsidRDefault="00225250" w:rsidP="00E65BB3">
    <w:pPr>
      <w:pStyle w:val="Altbilgi"/>
    </w:pPr>
    <w:r w:rsidRPr="00E65BB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5A9" w:rsidRDefault="007715A9">
      <w:r>
        <w:separator/>
      </w:r>
    </w:p>
  </w:footnote>
  <w:footnote w:type="continuationSeparator" w:id="0">
    <w:p w:rsidR="007715A9" w:rsidRDefault="00771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250" w:rsidRPr="001A3958" w:rsidRDefault="00F5781A" w:rsidP="00E65BB3">
    <w:pPr>
      <w:pStyle w:val="stbilgi"/>
      <w:ind w:left="-540"/>
      <w:rPr>
        <w:sz w:val="20"/>
        <w:szCs w:val="20"/>
      </w:rPr>
    </w:pPr>
    <w:r>
      <w:rPr>
        <w:noProof/>
      </w:rPr>
      <w:drawing>
        <wp:inline distT="0" distB="0" distL="0" distR="0">
          <wp:extent cx="3448050" cy="723900"/>
          <wp:effectExtent l="0" t="0" r="0" b="0"/>
          <wp:docPr id="298" name="Resim 298" descr="IJP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IJP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66A2B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67A618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996E00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07CC5F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3EAAB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C2E2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950EE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498A7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EE91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C9832C6"/>
    <w:lvl w:ilvl="0">
      <w:start w:val="1"/>
      <w:numFmt w:val="bullet"/>
      <w:lvlText w:val=""/>
      <w:lvlJc w:val="left"/>
      <w:pPr>
        <w:tabs>
          <w:tab w:val="num" w:pos="360"/>
        </w:tabs>
        <w:ind w:left="360" w:hanging="360"/>
      </w:pPr>
      <w:rPr>
        <w:rFonts w:ascii="Symbol" w:hAnsi="Symbol" w:hint="default"/>
      </w:rPr>
    </w:lvl>
  </w:abstractNum>
  <w:abstractNum w:abstractNumId="10">
    <w:nsid w:val="01165A73"/>
    <w:multiLevelType w:val="hybridMultilevel"/>
    <w:tmpl w:val="6ED4175E"/>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nsid w:val="2B1A48DF"/>
    <w:multiLevelType w:val="hybridMultilevel"/>
    <w:tmpl w:val="B76E8FA2"/>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nsid w:val="72FF7A11"/>
    <w:multiLevelType w:val="hybridMultilevel"/>
    <w:tmpl w:val="C958D11E"/>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nsid w:val="7BD62041"/>
    <w:multiLevelType w:val="hybridMultilevel"/>
    <w:tmpl w:val="8FB80F9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8FC"/>
    <w:rsid w:val="000048F6"/>
    <w:rsid w:val="00007AB6"/>
    <w:rsid w:val="00013B0A"/>
    <w:rsid w:val="0002434E"/>
    <w:rsid w:val="00037B7A"/>
    <w:rsid w:val="00040564"/>
    <w:rsid w:val="000418E7"/>
    <w:rsid w:val="00051864"/>
    <w:rsid w:val="0005257A"/>
    <w:rsid w:val="00053C63"/>
    <w:rsid w:val="00076BC1"/>
    <w:rsid w:val="00077597"/>
    <w:rsid w:val="00080825"/>
    <w:rsid w:val="0009415D"/>
    <w:rsid w:val="00097EAF"/>
    <w:rsid w:val="000D5049"/>
    <w:rsid w:val="000E49A1"/>
    <w:rsid w:val="000E76F2"/>
    <w:rsid w:val="000F6338"/>
    <w:rsid w:val="001068FC"/>
    <w:rsid w:val="0012178C"/>
    <w:rsid w:val="00123C65"/>
    <w:rsid w:val="00126057"/>
    <w:rsid w:val="00133D48"/>
    <w:rsid w:val="00134150"/>
    <w:rsid w:val="00141F57"/>
    <w:rsid w:val="00146D42"/>
    <w:rsid w:val="00150356"/>
    <w:rsid w:val="001524E3"/>
    <w:rsid w:val="00163A0A"/>
    <w:rsid w:val="00187881"/>
    <w:rsid w:val="0019431C"/>
    <w:rsid w:val="001950A2"/>
    <w:rsid w:val="0019514C"/>
    <w:rsid w:val="001A069A"/>
    <w:rsid w:val="001A2F35"/>
    <w:rsid w:val="001A3958"/>
    <w:rsid w:val="001A5E59"/>
    <w:rsid w:val="001B0F52"/>
    <w:rsid w:val="001B35EF"/>
    <w:rsid w:val="001D0F96"/>
    <w:rsid w:val="001D6A6A"/>
    <w:rsid w:val="001E5816"/>
    <w:rsid w:val="001F684A"/>
    <w:rsid w:val="00201266"/>
    <w:rsid w:val="00207A68"/>
    <w:rsid w:val="00211248"/>
    <w:rsid w:val="00215358"/>
    <w:rsid w:val="00215DD9"/>
    <w:rsid w:val="002177F9"/>
    <w:rsid w:val="00223268"/>
    <w:rsid w:val="00225250"/>
    <w:rsid w:val="002262FD"/>
    <w:rsid w:val="00226E00"/>
    <w:rsid w:val="00227ABF"/>
    <w:rsid w:val="00232E27"/>
    <w:rsid w:val="00246126"/>
    <w:rsid w:val="00252749"/>
    <w:rsid w:val="00256F0F"/>
    <w:rsid w:val="002660A7"/>
    <w:rsid w:val="00277D23"/>
    <w:rsid w:val="00295D79"/>
    <w:rsid w:val="002B47DF"/>
    <w:rsid w:val="002C4F72"/>
    <w:rsid w:val="002D301A"/>
    <w:rsid w:val="002D43BE"/>
    <w:rsid w:val="002E09F5"/>
    <w:rsid w:val="002F3C9C"/>
    <w:rsid w:val="00304D13"/>
    <w:rsid w:val="00306515"/>
    <w:rsid w:val="003078E7"/>
    <w:rsid w:val="00332BED"/>
    <w:rsid w:val="0033645D"/>
    <w:rsid w:val="0034094B"/>
    <w:rsid w:val="00341FA5"/>
    <w:rsid w:val="003446A5"/>
    <w:rsid w:val="003476A0"/>
    <w:rsid w:val="003667FF"/>
    <w:rsid w:val="0037035E"/>
    <w:rsid w:val="00381BD5"/>
    <w:rsid w:val="003933F9"/>
    <w:rsid w:val="00393D00"/>
    <w:rsid w:val="003A634A"/>
    <w:rsid w:val="003B59BF"/>
    <w:rsid w:val="003B5C33"/>
    <w:rsid w:val="003B6037"/>
    <w:rsid w:val="003E151A"/>
    <w:rsid w:val="003E189D"/>
    <w:rsid w:val="003E736C"/>
    <w:rsid w:val="003F3EAA"/>
    <w:rsid w:val="00402826"/>
    <w:rsid w:val="00410491"/>
    <w:rsid w:val="0041302E"/>
    <w:rsid w:val="00421EC7"/>
    <w:rsid w:val="004233B6"/>
    <w:rsid w:val="0042472B"/>
    <w:rsid w:val="00424F15"/>
    <w:rsid w:val="00425361"/>
    <w:rsid w:val="00425836"/>
    <w:rsid w:val="0044509C"/>
    <w:rsid w:val="00472303"/>
    <w:rsid w:val="004C3DA9"/>
    <w:rsid w:val="004E11D6"/>
    <w:rsid w:val="004F6D25"/>
    <w:rsid w:val="0050171A"/>
    <w:rsid w:val="0050268C"/>
    <w:rsid w:val="00510941"/>
    <w:rsid w:val="005256B3"/>
    <w:rsid w:val="0053151D"/>
    <w:rsid w:val="005378C4"/>
    <w:rsid w:val="00560828"/>
    <w:rsid w:val="00573F76"/>
    <w:rsid w:val="005A2A98"/>
    <w:rsid w:val="005B22E5"/>
    <w:rsid w:val="005B3497"/>
    <w:rsid w:val="005B53F8"/>
    <w:rsid w:val="005C09E7"/>
    <w:rsid w:val="005C799A"/>
    <w:rsid w:val="005D1176"/>
    <w:rsid w:val="005D7A77"/>
    <w:rsid w:val="005E292D"/>
    <w:rsid w:val="005E5FC3"/>
    <w:rsid w:val="006068BB"/>
    <w:rsid w:val="00622002"/>
    <w:rsid w:val="00626735"/>
    <w:rsid w:val="006279BF"/>
    <w:rsid w:val="006313F9"/>
    <w:rsid w:val="00644F0A"/>
    <w:rsid w:val="00680A21"/>
    <w:rsid w:val="00681F4D"/>
    <w:rsid w:val="00682685"/>
    <w:rsid w:val="0069084A"/>
    <w:rsid w:val="006971FB"/>
    <w:rsid w:val="006A09DA"/>
    <w:rsid w:val="006B0F29"/>
    <w:rsid w:val="006B2C06"/>
    <w:rsid w:val="006B31F1"/>
    <w:rsid w:val="006B3F39"/>
    <w:rsid w:val="006D5FE9"/>
    <w:rsid w:val="006D7C0D"/>
    <w:rsid w:val="006E2E4E"/>
    <w:rsid w:val="006E4A3A"/>
    <w:rsid w:val="006F7637"/>
    <w:rsid w:val="00705608"/>
    <w:rsid w:val="007056AF"/>
    <w:rsid w:val="007144A6"/>
    <w:rsid w:val="0072291A"/>
    <w:rsid w:val="007411B9"/>
    <w:rsid w:val="0074516A"/>
    <w:rsid w:val="007468FE"/>
    <w:rsid w:val="007715A9"/>
    <w:rsid w:val="00781228"/>
    <w:rsid w:val="0078716E"/>
    <w:rsid w:val="007B13EA"/>
    <w:rsid w:val="007C2072"/>
    <w:rsid w:val="007C2B16"/>
    <w:rsid w:val="007D4973"/>
    <w:rsid w:val="007F3AB3"/>
    <w:rsid w:val="007F4CF9"/>
    <w:rsid w:val="008105FA"/>
    <w:rsid w:val="00814B74"/>
    <w:rsid w:val="00815123"/>
    <w:rsid w:val="00821DC0"/>
    <w:rsid w:val="00823B98"/>
    <w:rsid w:val="00833665"/>
    <w:rsid w:val="008556CD"/>
    <w:rsid w:val="00860936"/>
    <w:rsid w:val="00863512"/>
    <w:rsid w:val="00864A0A"/>
    <w:rsid w:val="00871715"/>
    <w:rsid w:val="00873A1A"/>
    <w:rsid w:val="00883E97"/>
    <w:rsid w:val="008B6E61"/>
    <w:rsid w:val="008C7A2C"/>
    <w:rsid w:val="008D01E5"/>
    <w:rsid w:val="00901057"/>
    <w:rsid w:val="00907251"/>
    <w:rsid w:val="00914FA4"/>
    <w:rsid w:val="00925778"/>
    <w:rsid w:val="0093273E"/>
    <w:rsid w:val="00935292"/>
    <w:rsid w:val="00940AF5"/>
    <w:rsid w:val="00950C9B"/>
    <w:rsid w:val="00951678"/>
    <w:rsid w:val="009522FA"/>
    <w:rsid w:val="00954890"/>
    <w:rsid w:val="00957FBD"/>
    <w:rsid w:val="00967894"/>
    <w:rsid w:val="0097266F"/>
    <w:rsid w:val="0098550C"/>
    <w:rsid w:val="00990771"/>
    <w:rsid w:val="009950FC"/>
    <w:rsid w:val="009B12EB"/>
    <w:rsid w:val="009B2040"/>
    <w:rsid w:val="009B2D43"/>
    <w:rsid w:val="009B6B84"/>
    <w:rsid w:val="009D68FA"/>
    <w:rsid w:val="009F1711"/>
    <w:rsid w:val="009F33A7"/>
    <w:rsid w:val="009F5936"/>
    <w:rsid w:val="00A00666"/>
    <w:rsid w:val="00A035E7"/>
    <w:rsid w:val="00A04B1F"/>
    <w:rsid w:val="00A13A18"/>
    <w:rsid w:val="00A316AB"/>
    <w:rsid w:val="00A36833"/>
    <w:rsid w:val="00A4145D"/>
    <w:rsid w:val="00A72DBC"/>
    <w:rsid w:val="00A94070"/>
    <w:rsid w:val="00A96579"/>
    <w:rsid w:val="00AA2BE3"/>
    <w:rsid w:val="00AB237C"/>
    <w:rsid w:val="00AD33CE"/>
    <w:rsid w:val="00AD44E6"/>
    <w:rsid w:val="00AD59AB"/>
    <w:rsid w:val="00AD764F"/>
    <w:rsid w:val="00AE36E5"/>
    <w:rsid w:val="00AF1124"/>
    <w:rsid w:val="00B01175"/>
    <w:rsid w:val="00B0229C"/>
    <w:rsid w:val="00B02990"/>
    <w:rsid w:val="00B03DB5"/>
    <w:rsid w:val="00B24AE2"/>
    <w:rsid w:val="00B25B10"/>
    <w:rsid w:val="00B30427"/>
    <w:rsid w:val="00B309FD"/>
    <w:rsid w:val="00B35DEF"/>
    <w:rsid w:val="00B52DD5"/>
    <w:rsid w:val="00B75118"/>
    <w:rsid w:val="00B77665"/>
    <w:rsid w:val="00BA469F"/>
    <w:rsid w:val="00BB1B5A"/>
    <w:rsid w:val="00BC1CE7"/>
    <w:rsid w:val="00BC38FF"/>
    <w:rsid w:val="00BC5CA4"/>
    <w:rsid w:val="00BD4AD7"/>
    <w:rsid w:val="00BD5612"/>
    <w:rsid w:val="00C066CB"/>
    <w:rsid w:val="00C17C16"/>
    <w:rsid w:val="00C21CDC"/>
    <w:rsid w:val="00C3434D"/>
    <w:rsid w:val="00C4090A"/>
    <w:rsid w:val="00C60196"/>
    <w:rsid w:val="00C707A3"/>
    <w:rsid w:val="00C733E2"/>
    <w:rsid w:val="00C735E3"/>
    <w:rsid w:val="00C77595"/>
    <w:rsid w:val="00C805E3"/>
    <w:rsid w:val="00C82780"/>
    <w:rsid w:val="00C83D24"/>
    <w:rsid w:val="00C922C0"/>
    <w:rsid w:val="00C97F27"/>
    <w:rsid w:val="00CA45C6"/>
    <w:rsid w:val="00CA4A77"/>
    <w:rsid w:val="00CA7AB9"/>
    <w:rsid w:val="00CB6C49"/>
    <w:rsid w:val="00CC1C0A"/>
    <w:rsid w:val="00CE0F82"/>
    <w:rsid w:val="00CE2B27"/>
    <w:rsid w:val="00D0076A"/>
    <w:rsid w:val="00D0143F"/>
    <w:rsid w:val="00D02792"/>
    <w:rsid w:val="00D12D56"/>
    <w:rsid w:val="00D168D3"/>
    <w:rsid w:val="00D20D33"/>
    <w:rsid w:val="00D2242E"/>
    <w:rsid w:val="00D4278D"/>
    <w:rsid w:val="00D50EC5"/>
    <w:rsid w:val="00D6015C"/>
    <w:rsid w:val="00D60420"/>
    <w:rsid w:val="00D72183"/>
    <w:rsid w:val="00D83E17"/>
    <w:rsid w:val="00D92354"/>
    <w:rsid w:val="00DC7F36"/>
    <w:rsid w:val="00DD1CA0"/>
    <w:rsid w:val="00DD40C2"/>
    <w:rsid w:val="00DD45F9"/>
    <w:rsid w:val="00DE3756"/>
    <w:rsid w:val="00DE4D04"/>
    <w:rsid w:val="00DE6441"/>
    <w:rsid w:val="00E15E72"/>
    <w:rsid w:val="00E222B4"/>
    <w:rsid w:val="00E4558A"/>
    <w:rsid w:val="00E55848"/>
    <w:rsid w:val="00E6435A"/>
    <w:rsid w:val="00E65BB3"/>
    <w:rsid w:val="00E65D5F"/>
    <w:rsid w:val="00E844E5"/>
    <w:rsid w:val="00EB1FC4"/>
    <w:rsid w:val="00EB2894"/>
    <w:rsid w:val="00EB6547"/>
    <w:rsid w:val="00EC562F"/>
    <w:rsid w:val="00EF6088"/>
    <w:rsid w:val="00F139CE"/>
    <w:rsid w:val="00F270D3"/>
    <w:rsid w:val="00F30F7F"/>
    <w:rsid w:val="00F402DA"/>
    <w:rsid w:val="00F5781A"/>
    <w:rsid w:val="00F615D4"/>
    <w:rsid w:val="00F61837"/>
    <w:rsid w:val="00F63930"/>
    <w:rsid w:val="00F65FB8"/>
    <w:rsid w:val="00F74692"/>
    <w:rsid w:val="00F80CDF"/>
    <w:rsid w:val="00F82A31"/>
    <w:rsid w:val="00F863BF"/>
    <w:rsid w:val="00F92713"/>
    <w:rsid w:val="00FA0075"/>
    <w:rsid w:val="00FA01D3"/>
    <w:rsid w:val="00FA1A5D"/>
    <w:rsid w:val="00FA21FD"/>
    <w:rsid w:val="00FA276E"/>
    <w:rsid w:val="00FA3EA7"/>
    <w:rsid w:val="00FA74B6"/>
    <w:rsid w:val="00FB7BE8"/>
    <w:rsid w:val="00FC2122"/>
    <w:rsid w:val="00FD0C2D"/>
    <w:rsid w:val="00FD6586"/>
    <w:rsid w:val="00FE54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8C23A68-45D8-40F9-A1EB-F5D8170E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C49"/>
    <w:rPr>
      <w:sz w:val="28"/>
      <w:szCs w:val="24"/>
    </w:rPr>
  </w:style>
  <w:style w:type="paragraph" w:styleId="Balk3">
    <w:name w:val="heading 3"/>
    <w:basedOn w:val="Normal"/>
    <w:next w:val="Normal"/>
    <w:link w:val="Balk3Char"/>
    <w:uiPriority w:val="99"/>
    <w:qFormat/>
    <w:rsid w:val="002262FD"/>
    <w:pPr>
      <w:keepNext/>
      <w:jc w:val="center"/>
      <w:outlineLvl w:val="2"/>
    </w:pPr>
    <w:rPr>
      <w:bCs/>
      <w:sz w:val="26"/>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uiPriority w:val="99"/>
    <w:semiHidden/>
    <w:locked/>
    <w:rsid w:val="00EF6088"/>
    <w:rPr>
      <w:rFonts w:ascii="Cambria" w:hAnsi="Cambria" w:cs="Times New Roman"/>
      <w:b/>
      <w:bCs/>
      <w:sz w:val="26"/>
      <w:szCs w:val="26"/>
    </w:rPr>
  </w:style>
  <w:style w:type="paragraph" w:styleId="stbilgi">
    <w:name w:val="header"/>
    <w:basedOn w:val="Normal"/>
    <w:link w:val="stbilgiChar"/>
    <w:uiPriority w:val="99"/>
    <w:rsid w:val="00A94070"/>
    <w:pPr>
      <w:tabs>
        <w:tab w:val="center" w:pos="4536"/>
        <w:tab w:val="right" w:pos="9072"/>
      </w:tabs>
    </w:pPr>
  </w:style>
  <w:style w:type="character" w:customStyle="1" w:styleId="stbilgiChar">
    <w:name w:val="Üstbilgi Char"/>
    <w:link w:val="stbilgi"/>
    <w:uiPriority w:val="99"/>
    <w:semiHidden/>
    <w:locked/>
    <w:rsid w:val="00EF6088"/>
    <w:rPr>
      <w:rFonts w:cs="Times New Roman"/>
      <w:sz w:val="24"/>
      <w:szCs w:val="24"/>
    </w:rPr>
  </w:style>
  <w:style w:type="paragraph" w:styleId="Altbilgi">
    <w:name w:val="footer"/>
    <w:basedOn w:val="Normal"/>
    <w:link w:val="AltbilgiChar"/>
    <w:uiPriority w:val="99"/>
    <w:rsid w:val="00A94070"/>
    <w:pPr>
      <w:tabs>
        <w:tab w:val="center" w:pos="4536"/>
        <w:tab w:val="right" w:pos="9072"/>
      </w:tabs>
    </w:pPr>
  </w:style>
  <w:style w:type="character" w:customStyle="1" w:styleId="AltbilgiChar">
    <w:name w:val="Altbilgi Char"/>
    <w:link w:val="Altbilgi"/>
    <w:uiPriority w:val="99"/>
    <w:semiHidden/>
    <w:locked/>
    <w:rsid w:val="00EF6088"/>
    <w:rPr>
      <w:rFonts w:cs="Times New Roman"/>
      <w:sz w:val="24"/>
      <w:szCs w:val="24"/>
    </w:rPr>
  </w:style>
  <w:style w:type="table" w:styleId="TabloKlavuzu">
    <w:name w:val="Table Grid"/>
    <w:basedOn w:val="NormalTablo"/>
    <w:uiPriority w:val="99"/>
    <w:rsid w:val="00A940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99"/>
    <w:rsid w:val="00CB6C49"/>
    <w:pPr>
      <w:jc w:val="both"/>
    </w:pPr>
  </w:style>
  <w:style w:type="character" w:customStyle="1" w:styleId="GvdeMetniChar">
    <w:name w:val="Gövde Metni Char"/>
    <w:link w:val="GvdeMetni"/>
    <w:uiPriority w:val="99"/>
    <w:semiHidden/>
    <w:locked/>
    <w:rsid w:val="00EF6088"/>
    <w:rPr>
      <w:rFonts w:cs="Times New Roman"/>
      <w:sz w:val="24"/>
      <w:szCs w:val="24"/>
    </w:rPr>
  </w:style>
  <w:style w:type="paragraph" w:styleId="GvdeMetni2">
    <w:name w:val="Body Text 2"/>
    <w:basedOn w:val="Normal"/>
    <w:link w:val="GvdeMetni2Char"/>
    <w:uiPriority w:val="99"/>
    <w:rsid w:val="00D50EC5"/>
    <w:pPr>
      <w:spacing w:after="120" w:line="480" w:lineRule="auto"/>
    </w:pPr>
  </w:style>
  <w:style w:type="character" w:customStyle="1" w:styleId="GvdeMetni2Char">
    <w:name w:val="Gövde Metni 2 Char"/>
    <w:link w:val="GvdeMetni2"/>
    <w:uiPriority w:val="99"/>
    <w:semiHidden/>
    <w:locked/>
    <w:rsid w:val="00EF6088"/>
    <w:rPr>
      <w:rFonts w:cs="Times New Roman"/>
      <w:sz w:val="24"/>
      <w:szCs w:val="24"/>
    </w:rPr>
  </w:style>
  <w:style w:type="paragraph" w:styleId="BalonMetni">
    <w:name w:val="Balloon Text"/>
    <w:basedOn w:val="Normal"/>
    <w:link w:val="BalonMetniChar"/>
    <w:uiPriority w:val="99"/>
    <w:semiHidden/>
    <w:rsid w:val="0050268C"/>
    <w:rPr>
      <w:rFonts w:ascii="Tahoma" w:hAnsi="Tahoma" w:cs="Tahoma"/>
      <w:sz w:val="16"/>
      <w:szCs w:val="16"/>
    </w:rPr>
  </w:style>
  <w:style w:type="character" w:customStyle="1" w:styleId="BalonMetniChar">
    <w:name w:val="Balon Metni Char"/>
    <w:link w:val="BalonMetni"/>
    <w:uiPriority w:val="99"/>
    <w:semiHidden/>
    <w:locked/>
    <w:rsid w:val="00E6435A"/>
    <w:rPr>
      <w:rFonts w:ascii="Tahoma" w:hAnsi="Tahoma" w:cs="Tahoma"/>
      <w:sz w:val="16"/>
      <w:szCs w:val="16"/>
      <w:lang w:val="tr-TR" w:eastAsia="tr-TR" w:bidi="ar-SA"/>
    </w:rPr>
  </w:style>
  <w:style w:type="paragraph" w:customStyle="1" w:styleId="AralkYok1">
    <w:name w:val="Aralık Yok1"/>
    <w:uiPriority w:val="99"/>
    <w:rsid w:val="00E6435A"/>
    <w:rPr>
      <w:rFonts w:ascii="Calibri" w:hAnsi="Calibri"/>
      <w:sz w:val="22"/>
      <w:szCs w:val="22"/>
      <w:lang w:eastAsia="en-US"/>
    </w:rPr>
  </w:style>
  <w:style w:type="character" w:customStyle="1" w:styleId="apple-converted-space">
    <w:name w:val="apple-converted-space"/>
    <w:uiPriority w:val="99"/>
    <w:rsid w:val="00E4558A"/>
    <w:rPr>
      <w:rFonts w:cs="Times New Roman"/>
    </w:rPr>
  </w:style>
  <w:style w:type="character" w:styleId="Kpr">
    <w:name w:val="Hyperlink"/>
    <w:uiPriority w:val="99"/>
    <w:rsid w:val="003A634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667628">
      <w:marLeft w:val="0"/>
      <w:marRight w:val="0"/>
      <w:marTop w:val="0"/>
      <w:marBottom w:val="0"/>
      <w:divBdr>
        <w:top w:val="none" w:sz="0" w:space="0" w:color="auto"/>
        <w:left w:val="none" w:sz="0" w:space="0" w:color="auto"/>
        <w:bottom w:val="none" w:sz="0" w:space="0" w:color="auto"/>
        <w:right w:val="none" w:sz="0" w:space="0" w:color="auto"/>
      </w:divBdr>
    </w:div>
    <w:div w:id="572667629">
      <w:marLeft w:val="0"/>
      <w:marRight w:val="0"/>
      <w:marTop w:val="0"/>
      <w:marBottom w:val="0"/>
      <w:divBdr>
        <w:top w:val="none" w:sz="0" w:space="0" w:color="auto"/>
        <w:left w:val="none" w:sz="0" w:space="0" w:color="auto"/>
        <w:bottom w:val="none" w:sz="0" w:space="0" w:color="auto"/>
        <w:right w:val="none" w:sz="0" w:space="0" w:color="auto"/>
      </w:divBdr>
    </w:div>
    <w:div w:id="572667630">
      <w:marLeft w:val="0"/>
      <w:marRight w:val="0"/>
      <w:marTop w:val="0"/>
      <w:marBottom w:val="0"/>
      <w:divBdr>
        <w:top w:val="none" w:sz="0" w:space="0" w:color="auto"/>
        <w:left w:val="none" w:sz="0" w:space="0" w:color="auto"/>
        <w:bottom w:val="none" w:sz="0" w:space="0" w:color="auto"/>
        <w:right w:val="none" w:sz="0" w:space="0" w:color="auto"/>
      </w:divBdr>
    </w:div>
    <w:div w:id="5726676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3301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Sayı</vt:lpstr>
    </vt:vector>
  </TitlesOfParts>
  <Company>Siirt Üni</Company>
  <LinksUpToDate>false</LinksUpToDate>
  <CharactersWithSpaces>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dc:title>
  <dc:subject/>
  <dc:creator>hp</dc:creator>
  <cp:keywords/>
  <dc:description/>
  <cp:lastModifiedBy>Doç.Dr. Fikret Birdişli</cp:lastModifiedBy>
  <cp:revision>2</cp:revision>
  <cp:lastPrinted>2014-06-24T08:36:00Z</cp:lastPrinted>
  <dcterms:created xsi:type="dcterms:W3CDTF">2020-02-13T08:33:00Z</dcterms:created>
  <dcterms:modified xsi:type="dcterms:W3CDTF">2020-02-13T08:33:00Z</dcterms:modified>
</cp:coreProperties>
</file>