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912" w:rsidRDefault="007A1912" w:rsidP="004E438E">
      <w:pPr>
        <w:spacing w:after="120" w:line="240" w:lineRule="auto"/>
        <w:jc w:val="center"/>
        <w:rPr>
          <w:rFonts w:ascii="Cambria Math" w:hAnsi="Cambria Math"/>
          <w:b/>
          <w:sz w:val="28"/>
          <w:szCs w:val="28"/>
        </w:rPr>
      </w:pPr>
    </w:p>
    <w:p w:rsidR="009D4FE4" w:rsidRPr="00BE6ABA" w:rsidRDefault="00BE6ABA" w:rsidP="004E438E">
      <w:pPr>
        <w:spacing w:after="120" w:line="240" w:lineRule="auto"/>
        <w:jc w:val="center"/>
        <w:rPr>
          <w:rFonts w:ascii="Cambria Math" w:hAnsi="Cambria Math"/>
          <w:b/>
          <w:sz w:val="28"/>
          <w:szCs w:val="28"/>
          <w:lang w:val="en-US"/>
        </w:rPr>
      </w:pPr>
      <w:r w:rsidRPr="00BE6ABA">
        <w:rPr>
          <w:rFonts w:ascii="Cambria Math" w:hAnsi="Cambria Math"/>
          <w:b/>
          <w:sz w:val="28"/>
          <w:szCs w:val="28"/>
          <w:lang w:val="en-US"/>
        </w:rPr>
        <w:t>Type or Paste the Title of Your Manuscri</w:t>
      </w:r>
      <w:r w:rsidR="001A79C5">
        <w:rPr>
          <w:rFonts w:ascii="Cambria Math" w:hAnsi="Cambria Math"/>
          <w:b/>
          <w:sz w:val="28"/>
          <w:szCs w:val="28"/>
          <w:lang w:val="en-US"/>
        </w:rPr>
        <w:t>pt Here (It should not exceed 21</w:t>
      </w:r>
      <w:r w:rsidRPr="00BE6ABA">
        <w:rPr>
          <w:rFonts w:ascii="Cambria Math" w:hAnsi="Cambria Math"/>
          <w:b/>
          <w:sz w:val="28"/>
          <w:szCs w:val="28"/>
          <w:lang w:val="en-US"/>
        </w:rPr>
        <w:t xml:space="preserve"> words)</w:t>
      </w:r>
    </w:p>
    <w:p w:rsidR="004E438E" w:rsidRPr="00BE6ABA" w:rsidRDefault="004E438E" w:rsidP="004E438E">
      <w:pPr>
        <w:spacing w:after="120" w:line="240" w:lineRule="auto"/>
        <w:jc w:val="both"/>
        <w:rPr>
          <w:rFonts w:ascii="Cambria Math" w:hAnsi="Cambria Math"/>
          <w:b/>
          <w:sz w:val="28"/>
          <w:szCs w:val="28"/>
          <w:lang w:val="en-US"/>
        </w:rPr>
      </w:pPr>
    </w:p>
    <w:p w:rsidR="00AE4F82" w:rsidRPr="00AE4F82" w:rsidRDefault="00AE4F82" w:rsidP="00AE4F82">
      <w:pPr>
        <w:spacing w:after="120" w:line="240" w:lineRule="auto"/>
        <w:jc w:val="center"/>
        <w:rPr>
          <w:rFonts w:ascii="Cambria Math" w:hAnsi="Cambria Math"/>
          <w:lang w:val="en-US"/>
        </w:rPr>
      </w:pPr>
      <w:r w:rsidRPr="00AE4F82">
        <w:rPr>
          <w:rFonts w:ascii="Cambria Math" w:hAnsi="Cambria Math"/>
          <w:lang w:val="en-US"/>
        </w:rPr>
        <w:t>Yazar 1’in Adı Soyadı1, Yazar 2’in Adı Soyadı2 and Yazar 3’ün Adı Soyadı3</w:t>
      </w:r>
    </w:p>
    <w:p w:rsidR="00AE4F82" w:rsidRPr="00AE4F82" w:rsidRDefault="00AE4F82" w:rsidP="00AE4F82">
      <w:pPr>
        <w:spacing w:after="120" w:line="240" w:lineRule="auto"/>
        <w:jc w:val="center"/>
        <w:rPr>
          <w:rFonts w:ascii="Cambria Math" w:hAnsi="Cambria Math"/>
          <w:lang w:val="en-US"/>
        </w:rPr>
      </w:pPr>
      <w:r w:rsidRPr="00AE4F82">
        <w:rPr>
          <w:rFonts w:ascii="Cambria Math" w:hAnsi="Cambria Math"/>
          <w:lang w:val="en-US"/>
        </w:rPr>
        <w:t>1 Kurumu, Ülkesi, Mail adresi, ORCID bilgisi</w:t>
      </w:r>
    </w:p>
    <w:p w:rsidR="00AE4F82" w:rsidRPr="00AE4F82" w:rsidRDefault="00AE4F82" w:rsidP="00AE4F82">
      <w:pPr>
        <w:spacing w:after="120" w:line="240" w:lineRule="auto"/>
        <w:jc w:val="center"/>
        <w:rPr>
          <w:rFonts w:ascii="Cambria Math" w:hAnsi="Cambria Math"/>
          <w:lang w:val="en-US"/>
        </w:rPr>
      </w:pPr>
      <w:r w:rsidRPr="00AE4F82">
        <w:rPr>
          <w:rFonts w:ascii="Cambria Math" w:hAnsi="Cambria Math"/>
          <w:lang w:val="en-US"/>
        </w:rPr>
        <w:t>2 Kurumu, Ülkesi,</w:t>
      </w:r>
      <w:r w:rsidR="00865B25" w:rsidRPr="00865B25">
        <w:t xml:space="preserve"> </w:t>
      </w:r>
      <w:r w:rsidR="00865B25" w:rsidRPr="00865B25">
        <w:rPr>
          <w:rFonts w:ascii="Cambria Math" w:hAnsi="Cambria Math"/>
          <w:lang w:val="en-US"/>
        </w:rPr>
        <w:t>Mail adresi</w:t>
      </w:r>
      <w:r w:rsidR="00865B25">
        <w:rPr>
          <w:rFonts w:ascii="Cambria Math" w:hAnsi="Cambria Math"/>
          <w:lang w:val="en-US"/>
        </w:rPr>
        <w:t>,</w:t>
      </w:r>
      <w:r w:rsidRPr="00AE4F82">
        <w:rPr>
          <w:rFonts w:ascii="Cambria Math" w:hAnsi="Cambria Math"/>
          <w:lang w:val="en-US"/>
        </w:rPr>
        <w:t xml:space="preserve"> ORCID bilgisi</w:t>
      </w:r>
    </w:p>
    <w:p w:rsidR="00BE6ABA" w:rsidRPr="00AE4F82" w:rsidRDefault="00AE4F82" w:rsidP="00AE4F82">
      <w:pPr>
        <w:spacing w:after="120" w:line="240" w:lineRule="auto"/>
        <w:jc w:val="center"/>
        <w:rPr>
          <w:rFonts w:ascii="Cambria Math" w:hAnsi="Cambria Math"/>
          <w:lang w:val="en-US"/>
        </w:rPr>
      </w:pPr>
      <w:r w:rsidRPr="00AE4F82">
        <w:rPr>
          <w:rFonts w:ascii="Cambria Math" w:hAnsi="Cambria Math"/>
          <w:lang w:val="en-US"/>
        </w:rPr>
        <w:t>3 Kurumu, Ülkesi,</w:t>
      </w:r>
      <w:r w:rsidR="00865B25" w:rsidRPr="00865B25">
        <w:t xml:space="preserve"> </w:t>
      </w:r>
      <w:r w:rsidR="00865B25" w:rsidRPr="00865B25">
        <w:rPr>
          <w:rFonts w:ascii="Cambria Math" w:hAnsi="Cambria Math"/>
          <w:lang w:val="en-US"/>
        </w:rPr>
        <w:t>Mail adresi</w:t>
      </w:r>
      <w:r w:rsidR="00865B25">
        <w:rPr>
          <w:rFonts w:ascii="Cambria Math" w:hAnsi="Cambria Math"/>
          <w:lang w:val="en-US"/>
        </w:rPr>
        <w:t>,</w:t>
      </w:r>
      <w:r w:rsidRPr="00AE4F82">
        <w:rPr>
          <w:rFonts w:ascii="Cambria Math" w:hAnsi="Cambria Math"/>
          <w:lang w:val="en-US"/>
        </w:rPr>
        <w:t xml:space="preserve"> ORCID bilgisi</w:t>
      </w:r>
    </w:p>
    <w:p w:rsidR="004E438E" w:rsidRPr="00BE6ABA" w:rsidRDefault="004E438E" w:rsidP="004E438E">
      <w:pPr>
        <w:spacing w:after="120" w:line="240" w:lineRule="auto"/>
        <w:jc w:val="both"/>
        <w:rPr>
          <w:rFonts w:ascii="Cambria Math" w:hAnsi="Cambria Math"/>
          <w:lang w:val="en-US"/>
        </w:rPr>
      </w:pPr>
    </w:p>
    <w:p w:rsidR="004E438E" w:rsidRPr="00BE6ABA" w:rsidRDefault="00D81A24" w:rsidP="004E438E">
      <w:pPr>
        <w:spacing w:after="120" w:line="240" w:lineRule="auto"/>
        <w:jc w:val="both"/>
        <w:rPr>
          <w:rFonts w:ascii="Cambria Math" w:hAnsi="Cambria Math"/>
          <w:lang w:val="en-US"/>
        </w:rPr>
      </w:pPr>
      <w:r w:rsidRPr="00D81A24">
        <w:rPr>
          <w:rFonts w:ascii="Cambria Math" w:hAnsi="Cambria Math"/>
          <w:lang w:val="en-US"/>
        </w:rPr>
        <w:t>To cite this article</w:t>
      </w:r>
      <w:r w:rsidR="004E438E" w:rsidRPr="00BE6ABA">
        <w:rPr>
          <w:rFonts w:ascii="Cambria Math" w:hAnsi="Cambria Math"/>
          <w:lang w:val="en-US"/>
        </w:rPr>
        <w:t>:</w:t>
      </w:r>
    </w:p>
    <w:p w:rsidR="004E438E" w:rsidRPr="00BE6ABA" w:rsidRDefault="004E438E" w:rsidP="004E438E">
      <w:pPr>
        <w:spacing w:after="120" w:line="240" w:lineRule="auto"/>
        <w:jc w:val="both"/>
        <w:rPr>
          <w:rFonts w:ascii="Cambria Math" w:hAnsi="Cambria Math"/>
          <w:lang w:val="en-US"/>
        </w:rPr>
      </w:pPr>
    </w:p>
    <w:p w:rsidR="004E438E" w:rsidRPr="00BE6ABA" w:rsidRDefault="004E438E" w:rsidP="004E438E">
      <w:pPr>
        <w:spacing w:after="120" w:line="240" w:lineRule="auto"/>
        <w:jc w:val="both"/>
        <w:rPr>
          <w:rFonts w:ascii="Cambria Math" w:hAnsi="Cambria Math"/>
          <w:lang w:val="en-US"/>
        </w:rPr>
      </w:pPr>
    </w:p>
    <w:p w:rsidR="004E438E" w:rsidRPr="00BE6ABA" w:rsidRDefault="004E438E" w:rsidP="004E438E">
      <w:pPr>
        <w:spacing w:after="120" w:line="240" w:lineRule="auto"/>
        <w:jc w:val="both"/>
        <w:rPr>
          <w:rFonts w:ascii="Cambria Math" w:hAnsi="Cambria Math"/>
          <w:lang w:val="en-US"/>
        </w:rPr>
      </w:pPr>
    </w:p>
    <w:p w:rsidR="004E438E" w:rsidRPr="00BE6ABA" w:rsidRDefault="00D81A24" w:rsidP="004E438E">
      <w:pPr>
        <w:spacing w:after="120" w:line="240" w:lineRule="auto"/>
        <w:jc w:val="both"/>
        <w:rPr>
          <w:rFonts w:ascii="Cambria Math" w:hAnsi="Cambria Math"/>
          <w:lang w:val="en-US"/>
        </w:rPr>
      </w:pPr>
      <w:r w:rsidRPr="00D81A24">
        <w:rPr>
          <w:rFonts w:ascii="Cambria Math" w:hAnsi="Cambria Math"/>
          <w:sz w:val="20"/>
          <w:lang w:val="en-US"/>
        </w:rPr>
        <w:t>Received</w:t>
      </w:r>
      <w:r w:rsidR="00503BA5" w:rsidRPr="00BE6ABA">
        <w:rPr>
          <w:rFonts w:ascii="Cambria Math" w:hAnsi="Cambria Math"/>
          <w:sz w:val="20"/>
          <w:lang w:val="en-US"/>
        </w:rPr>
        <w:t>:</w:t>
      </w:r>
      <w:r w:rsidR="00503BA5" w:rsidRPr="00BE6ABA">
        <w:rPr>
          <w:rFonts w:ascii="Cambria Math" w:hAnsi="Cambria Math"/>
          <w:sz w:val="20"/>
          <w:lang w:val="en-US"/>
        </w:rPr>
        <w:tab/>
      </w:r>
      <w:r w:rsidR="00503BA5" w:rsidRPr="00BE6ABA">
        <w:rPr>
          <w:rFonts w:ascii="Cambria Math" w:hAnsi="Cambria Math"/>
          <w:sz w:val="20"/>
          <w:lang w:val="en-US"/>
        </w:rPr>
        <w:tab/>
      </w:r>
      <w:r w:rsidR="00503BA5" w:rsidRPr="00BE6ABA">
        <w:rPr>
          <w:rFonts w:ascii="Cambria Math" w:hAnsi="Cambria Math"/>
          <w:sz w:val="20"/>
          <w:lang w:val="en-US"/>
        </w:rPr>
        <w:tab/>
      </w:r>
      <w:r w:rsidR="004E438E" w:rsidRPr="00BE6ABA">
        <w:rPr>
          <w:rFonts w:ascii="Cambria Math" w:hAnsi="Cambria Math"/>
          <w:sz w:val="20"/>
          <w:lang w:val="en-US"/>
        </w:rPr>
        <w:tab/>
      </w:r>
      <w:r w:rsidR="004E438E" w:rsidRPr="00BE6ABA">
        <w:rPr>
          <w:rFonts w:ascii="Cambria Math" w:hAnsi="Cambria Math"/>
          <w:sz w:val="20"/>
          <w:lang w:val="en-US"/>
        </w:rPr>
        <w:tab/>
      </w:r>
      <w:r w:rsidR="004E438E" w:rsidRPr="00BE6ABA">
        <w:rPr>
          <w:rFonts w:ascii="Cambria Math" w:hAnsi="Cambria Math"/>
          <w:sz w:val="20"/>
          <w:lang w:val="en-US"/>
        </w:rPr>
        <w:tab/>
      </w:r>
      <w:r w:rsidR="00187904">
        <w:rPr>
          <w:rFonts w:ascii="Cambria Math" w:hAnsi="Cambria Math"/>
          <w:sz w:val="20"/>
          <w:lang w:val="en-US"/>
        </w:rPr>
        <w:t>Accepted</w:t>
      </w:r>
      <w:r w:rsidR="004E438E" w:rsidRPr="00BE6ABA">
        <w:rPr>
          <w:rFonts w:ascii="Cambria Math" w:hAnsi="Cambria Math"/>
          <w:sz w:val="20"/>
          <w:lang w:val="en-US"/>
        </w:rPr>
        <w:t>:</w:t>
      </w:r>
    </w:p>
    <w:tbl>
      <w:tblPr>
        <w:tblStyle w:val="TabloKlavuzu"/>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9104"/>
      </w:tblGrid>
      <w:tr w:rsidR="004E438E" w:rsidRPr="00BE6ABA" w:rsidTr="00C02283">
        <w:tc>
          <w:tcPr>
            <w:tcW w:w="9104" w:type="dxa"/>
            <w:tcBorders>
              <w:top w:val="nil"/>
              <w:bottom w:val="double" w:sz="4" w:space="0" w:color="auto"/>
            </w:tcBorders>
          </w:tcPr>
          <w:p w:rsidR="004E438E" w:rsidRPr="00BE6ABA" w:rsidRDefault="00187904" w:rsidP="004E438E">
            <w:pPr>
              <w:spacing w:after="120"/>
              <w:jc w:val="both"/>
              <w:rPr>
                <w:rFonts w:ascii="Cambria Math" w:hAnsi="Cambria Math"/>
                <w:i/>
                <w:lang w:val="en-US"/>
              </w:rPr>
            </w:pPr>
            <w:r>
              <w:rPr>
                <w:rFonts w:ascii="Cambria Math" w:hAnsi="Cambria Math"/>
                <w:i/>
                <w:lang w:val="en-US"/>
              </w:rPr>
              <w:t>Abstract</w:t>
            </w:r>
          </w:p>
        </w:tc>
      </w:tr>
      <w:tr w:rsidR="004E438E" w:rsidRPr="00BE6ABA" w:rsidTr="00C02283">
        <w:tc>
          <w:tcPr>
            <w:tcW w:w="9104" w:type="dxa"/>
            <w:tcBorders>
              <w:top w:val="double" w:sz="4" w:space="0" w:color="auto"/>
              <w:bottom w:val="double" w:sz="4" w:space="0" w:color="auto"/>
            </w:tcBorders>
          </w:tcPr>
          <w:p w:rsidR="004E438E" w:rsidRPr="00BE6ABA" w:rsidRDefault="006C22A1" w:rsidP="009F125D">
            <w:pPr>
              <w:spacing w:after="120"/>
              <w:jc w:val="both"/>
              <w:rPr>
                <w:rFonts w:ascii="Cambria Math" w:hAnsi="Cambria Math"/>
                <w:sz w:val="20"/>
                <w:szCs w:val="20"/>
                <w:lang w:val="en-US"/>
              </w:rPr>
            </w:pPr>
            <w:r w:rsidRPr="006C22A1">
              <w:rPr>
                <w:rFonts w:ascii="Cambria Math" w:hAnsi="Cambria Math"/>
                <w:sz w:val="20"/>
                <w:szCs w:val="20"/>
                <w:lang w:val="en-US"/>
              </w:rPr>
              <w:t>The abstract of the manuscript can be paste here without breaking the template. Abstracts of the manuscript sent to our journal should be in the range of 100-200 words. In the abstract of the studies, the purpose of the article, the method, the important results, and the contribution of these results to the literature should be briefly explained. References should not be cited in the abstract, and unnecessary details should be avoided.</w:t>
            </w:r>
          </w:p>
        </w:tc>
      </w:tr>
      <w:tr w:rsidR="0091316D" w:rsidRPr="00BE6ABA" w:rsidTr="00C02283">
        <w:tc>
          <w:tcPr>
            <w:tcW w:w="9104" w:type="dxa"/>
            <w:tcBorders>
              <w:top w:val="double" w:sz="4" w:space="0" w:color="auto"/>
              <w:bottom w:val="double" w:sz="4" w:space="0" w:color="auto"/>
            </w:tcBorders>
          </w:tcPr>
          <w:p w:rsidR="0091316D" w:rsidRPr="00BE6ABA" w:rsidRDefault="00187904" w:rsidP="004E438E">
            <w:pPr>
              <w:spacing w:after="120"/>
              <w:jc w:val="both"/>
              <w:rPr>
                <w:rFonts w:ascii="Cambria Math" w:hAnsi="Cambria Math"/>
                <w:sz w:val="20"/>
                <w:szCs w:val="20"/>
                <w:lang w:val="en-US"/>
              </w:rPr>
            </w:pPr>
            <w:r>
              <w:rPr>
                <w:rFonts w:ascii="Cambria Math" w:hAnsi="Cambria Math"/>
                <w:i/>
                <w:sz w:val="20"/>
                <w:szCs w:val="20"/>
                <w:lang w:val="en-US"/>
              </w:rPr>
              <w:t>Keywords:</w:t>
            </w:r>
            <w:r w:rsidR="00865B25">
              <w:rPr>
                <w:rFonts w:ascii="Cambria Math" w:hAnsi="Cambria Math"/>
                <w:i/>
                <w:sz w:val="20"/>
                <w:szCs w:val="20"/>
                <w:lang w:val="en-US"/>
              </w:rPr>
              <w:t xml:space="preserve"> </w:t>
            </w:r>
            <w:r w:rsidR="006C22A1" w:rsidRPr="006C22A1">
              <w:rPr>
                <w:rFonts w:ascii="Cambria Math" w:hAnsi="Cambria Math"/>
                <w:sz w:val="20"/>
                <w:szCs w:val="20"/>
                <w:lang w:val="en-US"/>
              </w:rPr>
              <w:t>A minimum of three and a top 6 keywords must be submitted. Keywords should be listed alphabetically. Commas must separate each keyword. Only the first letter of the keywords should be capitalized.</w:t>
            </w:r>
          </w:p>
        </w:tc>
      </w:tr>
    </w:tbl>
    <w:p w:rsidR="004E438E" w:rsidRPr="00BE6ABA" w:rsidRDefault="004E438E" w:rsidP="004E438E">
      <w:pPr>
        <w:spacing w:after="120" w:line="240" w:lineRule="auto"/>
        <w:jc w:val="both"/>
        <w:rPr>
          <w:rFonts w:ascii="Cambria Math" w:hAnsi="Cambria Math"/>
          <w:lang w:val="en-US"/>
        </w:rPr>
      </w:pPr>
    </w:p>
    <w:p w:rsidR="0091316D" w:rsidRDefault="00187904" w:rsidP="004E438E">
      <w:pPr>
        <w:spacing w:after="120" w:line="240" w:lineRule="auto"/>
        <w:jc w:val="both"/>
        <w:rPr>
          <w:rFonts w:ascii="Cambria Math" w:hAnsi="Cambria Math"/>
          <w:lang w:val="en-US"/>
        </w:rPr>
      </w:pPr>
      <w:r>
        <w:rPr>
          <w:rFonts w:ascii="Cambria Math" w:hAnsi="Cambria Math"/>
          <w:lang w:val="en-US"/>
        </w:rPr>
        <w:t>Article Type</w:t>
      </w:r>
      <w:r w:rsidR="0091316D" w:rsidRPr="00BE6ABA">
        <w:rPr>
          <w:rFonts w:ascii="Cambria Math" w:hAnsi="Cambria Math"/>
          <w:lang w:val="en-US"/>
        </w:rPr>
        <w:t xml:space="preserve">: </w:t>
      </w:r>
      <w:r w:rsidR="004216E1">
        <w:rPr>
          <w:rFonts w:ascii="Cambria Math" w:hAnsi="Cambria Math"/>
          <w:lang w:val="en-US"/>
        </w:rPr>
        <w:t>Research</w:t>
      </w:r>
      <w:r>
        <w:rPr>
          <w:rFonts w:ascii="Cambria Math" w:hAnsi="Cambria Math"/>
          <w:lang w:val="en-US"/>
        </w:rPr>
        <w:t xml:space="preserve"> article</w:t>
      </w:r>
      <w:r w:rsidR="0091316D" w:rsidRPr="00BE6ABA">
        <w:rPr>
          <w:rFonts w:ascii="Cambria Math" w:hAnsi="Cambria Math"/>
          <w:lang w:val="en-US"/>
        </w:rPr>
        <w:t xml:space="preserve">/ </w:t>
      </w:r>
      <w:r w:rsidRPr="00187904">
        <w:rPr>
          <w:rFonts w:ascii="Cambria Math" w:hAnsi="Cambria Math"/>
          <w:lang w:val="en-US"/>
        </w:rPr>
        <w:t>review</w:t>
      </w:r>
    </w:p>
    <w:p w:rsidR="004216E1" w:rsidRPr="00BE6ABA" w:rsidRDefault="004216E1" w:rsidP="004E438E">
      <w:pPr>
        <w:spacing w:after="120" w:line="240" w:lineRule="auto"/>
        <w:jc w:val="both"/>
        <w:rPr>
          <w:rFonts w:ascii="Cambria Math" w:hAnsi="Cambria Math"/>
          <w:lang w:val="en-US"/>
        </w:rPr>
      </w:pPr>
    </w:p>
    <w:p w:rsidR="00D83580" w:rsidRPr="00BE6ABA" w:rsidRDefault="00187904" w:rsidP="004E438E">
      <w:pPr>
        <w:spacing w:after="120" w:line="240" w:lineRule="auto"/>
        <w:jc w:val="both"/>
        <w:rPr>
          <w:rFonts w:ascii="Cambria Math" w:hAnsi="Cambria Math"/>
          <w:lang w:val="en-US"/>
        </w:rPr>
      </w:pPr>
      <w:r>
        <w:rPr>
          <w:rFonts w:ascii="Cambria Math" w:hAnsi="Cambria Math"/>
          <w:lang w:val="en-US"/>
        </w:rPr>
        <w:t>Acknowledge</w:t>
      </w:r>
      <w:r w:rsidR="008C4D39">
        <w:rPr>
          <w:rFonts w:ascii="Cambria Math" w:hAnsi="Cambria Math"/>
          <w:lang w:val="en-US"/>
        </w:rPr>
        <w:t>:</w:t>
      </w:r>
    </w:p>
    <w:p w:rsidR="00D83580" w:rsidRDefault="008C4D39" w:rsidP="004E438E">
      <w:pPr>
        <w:spacing w:after="120" w:line="240" w:lineRule="auto"/>
        <w:jc w:val="both"/>
        <w:rPr>
          <w:rFonts w:ascii="Cambria Math" w:hAnsi="Cambria Math"/>
          <w:lang w:val="en-US"/>
        </w:rPr>
      </w:pPr>
      <w:r w:rsidRPr="008C4D39">
        <w:rPr>
          <w:rFonts w:ascii="Cambria Math" w:hAnsi="Cambria Math"/>
          <w:lang w:val="en-US"/>
        </w:rPr>
        <w:t>The support person or organization can be thanked in this section. In addition, if the study was previously presented at a conference or was produced from the thesis, it should be stated in t</w:t>
      </w:r>
      <w:r>
        <w:rPr>
          <w:rFonts w:ascii="Cambria Math" w:hAnsi="Cambria Math"/>
          <w:lang w:val="en-US"/>
        </w:rPr>
        <w:t>his section</w:t>
      </w:r>
      <w:r w:rsidR="0091316D" w:rsidRPr="00BE6ABA">
        <w:rPr>
          <w:rFonts w:ascii="Cambria Math" w:hAnsi="Cambria Math"/>
          <w:lang w:val="en-US"/>
        </w:rPr>
        <w:t xml:space="preserve">.  </w:t>
      </w:r>
    </w:p>
    <w:p w:rsidR="004216E1" w:rsidRPr="00BE6ABA" w:rsidRDefault="004216E1" w:rsidP="004E438E">
      <w:pPr>
        <w:spacing w:after="120" w:line="240" w:lineRule="auto"/>
        <w:jc w:val="both"/>
        <w:rPr>
          <w:rFonts w:ascii="Cambria Math" w:hAnsi="Cambria Math"/>
          <w:lang w:val="en-US"/>
        </w:rPr>
      </w:pPr>
    </w:p>
    <w:p w:rsidR="0091316D" w:rsidRPr="00BE6ABA" w:rsidRDefault="0091316D" w:rsidP="004E438E">
      <w:pPr>
        <w:spacing w:after="120" w:line="240" w:lineRule="auto"/>
        <w:jc w:val="both"/>
        <w:rPr>
          <w:rFonts w:ascii="Cambria Math" w:hAnsi="Cambria Math"/>
          <w:lang w:val="en-US"/>
        </w:rPr>
      </w:pPr>
      <w:r w:rsidRPr="00BE6ABA">
        <w:rPr>
          <w:rFonts w:ascii="Cambria Math" w:hAnsi="Cambria Math"/>
          <w:lang w:val="en-US"/>
        </w:rPr>
        <w:t>Et</w:t>
      </w:r>
      <w:r w:rsidR="008C4D39">
        <w:rPr>
          <w:rFonts w:ascii="Cambria Math" w:hAnsi="Cambria Math"/>
          <w:lang w:val="en-US"/>
        </w:rPr>
        <w:t>h</w:t>
      </w:r>
      <w:r w:rsidRPr="00BE6ABA">
        <w:rPr>
          <w:rFonts w:ascii="Cambria Math" w:hAnsi="Cambria Math"/>
          <w:lang w:val="en-US"/>
        </w:rPr>
        <w:t>i</w:t>
      </w:r>
      <w:r w:rsidR="008C4D39">
        <w:rPr>
          <w:rFonts w:ascii="Cambria Math" w:hAnsi="Cambria Math"/>
          <w:lang w:val="en-US"/>
        </w:rPr>
        <w:t>cs</w:t>
      </w:r>
      <w:r w:rsidR="004216E1">
        <w:rPr>
          <w:rFonts w:ascii="Cambria Math" w:hAnsi="Cambria Math"/>
          <w:lang w:val="en-US"/>
        </w:rPr>
        <w:t xml:space="preserve"> </w:t>
      </w:r>
      <w:r w:rsidR="008C4D39">
        <w:rPr>
          <w:rFonts w:ascii="Cambria Math" w:hAnsi="Cambria Math"/>
          <w:lang w:val="en-US"/>
        </w:rPr>
        <w:t>D</w:t>
      </w:r>
      <w:r w:rsidR="008C4D39" w:rsidRPr="008C4D39">
        <w:rPr>
          <w:rFonts w:ascii="Cambria Math" w:hAnsi="Cambria Math"/>
          <w:lang w:val="en-US"/>
        </w:rPr>
        <w:t>eclaration</w:t>
      </w:r>
      <w:r w:rsidRPr="00BE6ABA">
        <w:rPr>
          <w:rFonts w:ascii="Cambria Math" w:hAnsi="Cambria Math"/>
          <w:lang w:val="en-US"/>
        </w:rPr>
        <w:t>:</w:t>
      </w:r>
    </w:p>
    <w:p w:rsidR="004216E1" w:rsidRDefault="006C22A1" w:rsidP="006C22A1">
      <w:pPr>
        <w:spacing w:after="120" w:line="240" w:lineRule="auto"/>
        <w:jc w:val="both"/>
        <w:rPr>
          <w:rFonts w:ascii="Cambria Math" w:hAnsi="Cambria Math"/>
          <w:lang w:val="en-US"/>
        </w:rPr>
      </w:pPr>
      <w:r w:rsidRPr="006C22A1">
        <w:rPr>
          <w:rFonts w:ascii="Cambria Math" w:hAnsi="Cambria Math"/>
          <w:lang w:val="en-US"/>
        </w:rPr>
        <w:t xml:space="preserve">This study followed all the rules stated to be followed within the </w:t>
      </w:r>
      <w:r>
        <w:rPr>
          <w:rFonts w:ascii="Cambria Math" w:hAnsi="Cambria Math"/>
          <w:lang w:val="en-US"/>
        </w:rPr>
        <w:t>“</w:t>
      </w:r>
      <w:r w:rsidRPr="006C22A1">
        <w:rPr>
          <w:rFonts w:ascii="Cambria Math" w:hAnsi="Cambria Math"/>
          <w:lang w:val="en-US"/>
        </w:rPr>
        <w:t>Higher Education Institutions Scientific Research and Publication Ethics Directive</w:t>
      </w:r>
      <w:r>
        <w:rPr>
          <w:rFonts w:ascii="Cambria Math" w:hAnsi="Cambria Math"/>
          <w:lang w:val="en-US"/>
        </w:rPr>
        <w:t>”</w:t>
      </w:r>
      <w:r w:rsidRPr="006C22A1">
        <w:rPr>
          <w:rFonts w:ascii="Cambria Math" w:hAnsi="Cambria Math"/>
          <w:lang w:val="en-US"/>
        </w:rPr>
        <w:t xml:space="preserve"> scope. None of the actions specified under the title of </w:t>
      </w:r>
      <w:r>
        <w:rPr>
          <w:rFonts w:ascii="Cambria Math" w:hAnsi="Cambria Math"/>
          <w:lang w:val="en-US"/>
        </w:rPr>
        <w:t>“</w:t>
      </w:r>
      <w:r w:rsidRPr="006C22A1">
        <w:rPr>
          <w:rFonts w:ascii="Cambria Math" w:hAnsi="Cambria Math"/>
          <w:lang w:val="en-US"/>
        </w:rPr>
        <w:t>Actions Contrary to Scientific Research and Publication Ethics,</w:t>
      </w:r>
      <w:r>
        <w:rPr>
          <w:rFonts w:ascii="Cambria Math" w:hAnsi="Cambria Math"/>
          <w:lang w:val="en-US"/>
        </w:rPr>
        <w:t>”</w:t>
      </w:r>
      <w:r w:rsidRPr="006C22A1">
        <w:rPr>
          <w:rFonts w:ascii="Cambria Math" w:hAnsi="Cambria Math"/>
          <w:lang w:val="en-US"/>
        </w:rPr>
        <w:t xml:space="preserve"> which is the second part of the directive, were not carried out.</w:t>
      </w:r>
    </w:p>
    <w:p w:rsidR="004216E1" w:rsidRPr="00872E9C" w:rsidRDefault="004216E1" w:rsidP="004216E1">
      <w:pPr>
        <w:spacing w:after="120" w:line="240" w:lineRule="auto"/>
        <w:rPr>
          <w:rFonts w:ascii="Cambria Math" w:hAnsi="Cambria Math"/>
          <w:lang w:val="en-US"/>
        </w:rPr>
      </w:pPr>
      <w:r w:rsidRPr="00872E9C">
        <w:rPr>
          <w:rFonts w:ascii="Cambria Math" w:hAnsi="Cambria Math"/>
          <w:lang w:val="en-US"/>
        </w:rPr>
        <w:t>Ethics committee permission information</w:t>
      </w:r>
    </w:p>
    <w:p w:rsidR="004216E1" w:rsidRPr="00872E9C" w:rsidRDefault="004216E1" w:rsidP="004216E1">
      <w:pPr>
        <w:spacing w:after="120" w:line="240" w:lineRule="auto"/>
        <w:rPr>
          <w:rFonts w:ascii="Cambria Math" w:hAnsi="Cambria Math"/>
          <w:lang w:val="en-US"/>
        </w:rPr>
      </w:pPr>
      <w:r w:rsidRPr="00872E9C">
        <w:rPr>
          <w:rFonts w:ascii="Cambria Math" w:hAnsi="Cambria Math"/>
          <w:lang w:val="en-US"/>
        </w:rPr>
        <w:t xml:space="preserve">Name of the committee that made the ethical evaluation: </w:t>
      </w:r>
      <w:r>
        <w:rPr>
          <w:rFonts w:ascii="Cambria Math" w:hAnsi="Cambria Math"/>
          <w:lang w:val="en-US"/>
        </w:rPr>
        <w:t>XXX</w:t>
      </w:r>
      <w:r w:rsidRPr="00872E9C">
        <w:rPr>
          <w:rFonts w:ascii="Cambria Math" w:hAnsi="Cambria Math"/>
          <w:lang w:val="en-US"/>
        </w:rPr>
        <w:t xml:space="preserve"> University</w:t>
      </w:r>
    </w:p>
    <w:p w:rsidR="004216E1" w:rsidRPr="00872E9C" w:rsidRDefault="004216E1" w:rsidP="004216E1">
      <w:pPr>
        <w:spacing w:after="120" w:line="240" w:lineRule="auto"/>
        <w:rPr>
          <w:rFonts w:ascii="Cambria Math" w:hAnsi="Cambria Math"/>
          <w:lang w:val="en-US"/>
        </w:rPr>
      </w:pPr>
      <w:r w:rsidRPr="00872E9C">
        <w:rPr>
          <w:rFonts w:ascii="Cambria Math" w:hAnsi="Cambria Math"/>
          <w:lang w:val="en-US"/>
        </w:rPr>
        <w:t xml:space="preserve">Date of ethical review decision: </w:t>
      </w:r>
      <w:r>
        <w:rPr>
          <w:rFonts w:ascii="Cambria Math" w:hAnsi="Cambria Math"/>
          <w:lang w:val="en-US"/>
        </w:rPr>
        <w:t>XXX</w:t>
      </w:r>
    </w:p>
    <w:p w:rsidR="00EF5FD5" w:rsidRPr="00BE6ABA" w:rsidRDefault="004216E1" w:rsidP="004216E1">
      <w:pPr>
        <w:spacing w:after="120" w:line="240" w:lineRule="auto"/>
        <w:rPr>
          <w:rFonts w:ascii="Cambria Math" w:hAnsi="Cambria Math"/>
          <w:lang w:val="en-US"/>
        </w:rPr>
      </w:pPr>
      <w:r w:rsidRPr="00872E9C">
        <w:rPr>
          <w:rFonts w:ascii="Cambria Math" w:hAnsi="Cambria Math"/>
          <w:lang w:val="en-US"/>
        </w:rPr>
        <w:t>Ethics assessm</w:t>
      </w:r>
      <w:r>
        <w:rPr>
          <w:rFonts w:ascii="Cambria Math" w:hAnsi="Cambria Math"/>
          <w:lang w:val="en-US"/>
        </w:rPr>
        <w:t>ent document issue number: XXX</w:t>
      </w:r>
    </w:p>
    <w:p w:rsidR="007A1912" w:rsidRDefault="007A1912" w:rsidP="004E438E">
      <w:pPr>
        <w:spacing w:after="120" w:line="240" w:lineRule="auto"/>
        <w:jc w:val="both"/>
        <w:rPr>
          <w:rFonts w:ascii="Cambria Math" w:hAnsi="Cambria Math"/>
        </w:rPr>
        <w:sectPr w:rsidR="007A1912" w:rsidSect="007A1912">
          <w:headerReference w:type="even" r:id="rId7"/>
          <w:headerReference w:type="default" r:id="rId8"/>
          <w:footerReference w:type="even" r:id="rId9"/>
          <w:footerReference w:type="default" r:id="rId10"/>
          <w:headerReference w:type="first" r:id="rId11"/>
          <w:footerReference w:type="first" r:id="rId12"/>
          <w:pgSz w:w="11906" w:h="16838"/>
          <w:pgMar w:top="1701" w:right="1417" w:bottom="1417" w:left="1417" w:header="284" w:footer="708" w:gutter="0"/>
          <w:cols w:space="708"/>
          <w:titlePg/>
          <w:docGrid w:linePitch="360"/>
        </w:sectPr>
      </w:pPr>
    </w:p>
    <w:p w:rsidR="007A1912" w:rsidRDefault="007A1912" w:rsidP="007A1912">
      <w:pPr>
        <w:spacing w:after="120" w:line="240" w:lineRule="auto"/>
        <w:jc w:val="center"/>
        <w:rPr>
          <w:rFonts w:ascii="Cambria Math" w:hAnsi="Cambria Math"/>
          <w:b/>
          <w:sz w:val="28"/>
          <w:szCs w:val="28"/>
        </w:rPr>
      </w:pPr>
      <w:r>
        <w:rPr>
          <w:rFonts w:ascii="Cambria Math" w:hAnsi="Cambria Math"/>
          <w:b/>
          <w:sz w:val="28"/>
          <w:szCs w:val="28"/>
        </w:rPr>
        <w:lastRenderedPageBreak/>
        <w:t>Makalenizin Başlığını (1</w:t>
      </w:r>
      <w:r w:rsidR="001A79C5">
        <w:rPr>
          <w:rFonts w:ascii="Cambria Math" w:hAnsi="Cambria Math"/>
          <w:b/>
          <w:sz w:val="28"/>
          <w:szCs w:val="28"/>
        </w:rPr>
        <w:t>8</w:t>
      </w:r>
      <w:r>
        <w:rPr>
          <w:rFonts w:ascii="Cambria Math" w:hAnsi="Cambria Math"/>
          <w:b/>
          <w:sz w:val="28"/>
          <w:szCs w:val="28"/>
        </w:rPr>
        <w:t xml:space="preserve"> Kelimeyi Aşmayan) Biçimlendirmeyi Bozmadan Buraya Yapıştırabilirsiniz  </w:t>
      </w:r>
    </w:p>
    <w:p w:rsidR="007A1912" w:rsidRDefault="007A1912" w:rsidP="007A1912">
      <w:pPr>
        <w:spacing w:after="120" w:line="240" w:lineRule="auto"/>
        <w:jc w:val="both"/>
        <w:rPr>
          <w:rFonts w:ascii="Cambria Math" w:hAnsi="Cambria Math"/>
          <w:b/>
          <w:sz w:val="28"/>
          <w:szCs w:val="28"/>
        </w:rPr>
      </w:pPr>
    </w:p>
    <w:tbl>
      <w:tblPr>
        <w:tblStyle w:val="TabloKlavuzu"/>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9104"/>
      </w:tblGrid>
      <w:tr w:rsidR="007A1912" w:rsidTr="00EA720C">
        <w:tc>
          <w:tcPr>
            <w:tcW w:w="9104" w:type="dxa"/>
            <w:tcBorders>
              <w:top w:val="nil"/>
              <w:bottom w:val="double" w:sz="4" w:space="0" w:color="auto"/>
            </w:tcBorders>
          </w:tcPr>
          <w:p w:rsidR="007A1912" w:rsidRPr="004E438E" w:rsidRDefault="007A1912" w:rsidP="00EA720C">
            <w:pPr>
              <w:spacing w:after="120"/>
              <w:jc w:val="both"/>
              <w:rPr>
                <w:rFonts w:ascii="Cambria Math" w:hAnsi="Cambria Math"/>
                <w:i/>
              </w:rPr>
            </w:pPr>
            <w:r w:rsidRPr="004E438E">
              <w:rPr>
                <w:rFonts w:ascii="Cambria Math" w:hAnsi="Cambria Math"/>
                <w:i/>
              </w:rPr>
              <w:t>Öz</w:t>
            </w:r>
          </w:p>
        </w:tc>
      </w:tr>
      <w:tr w:rsidR="007A1912" w:rsidTr="00EA720C">
        <w:tc>
          <w:tcPr>
            <w:tcW w:w="9104" w:type="dxa"/>
            <w:tcBorders>
              <w:top w:val="double" w:sz="4" w:space="0" w:color="auto"/>
              <w:bottom w:val="double" w:sz="4" w:space="0" w:color="auto"/>
            </w:tcBorders>
          </w:tcPr>
          <w:p w:rsidR="007A1912" w:rsidRPr="00C02283" w:rsidRDefault="007A1912" w:rsidP="009F125D">
            <w:pPr>
              <w:spacing w:after="120"/>
              <w:jc w:val="both"/>
              <w:rPr>
                <w:rFonts w:ascii="Cambria Math" w:hAnsi="Cambria Math"/>
                <w:sz w:val="20"/>
                <w:szCs w:val="20"/>
              </w:rPr>
            </w:pPr>
            <w:r w:rsidRPr="00C02283">
              <w:rPr>
                <w:rFonts w:ascii="Cambria Math" w:hAnsi="Cambria Math"/>
                <w:sz w:val="20"/>
                <w:szCs w:val="20"/>
              </w:rPr>
              <w:t>Makalenin Türkçe özeti şablonu bozmadan buraya yüklenebilir. Dergimize gönderilen makalelerin özetleri 100-</w:t>
            </w:r>
            <w:r w:rsidR="00E86591">
              <w:rPr>
                <w:rFonts w:ascii="Cambria Math" w:hAnsi="Cambria Math"/>
                <w:sz w:val="20"/>
                <w:szCs w:val="20"/>
              </w:rPr>
              <w:t>20</w:t>
            </w:r>
            <w:r w:rsidRPr="00C02283">
              <w:rPr>
                <w:rFonts w:ascii="Cambria Math" w:hAnsi="Cambria Math"/>
                <w:sz w:val="20"/>
                <w:szCs w:val="20"/>
              </w:rPr>
              <w:t xml:space="preserve">0 kelime aralığında olmalıdır. Çalışmaların özetlerinde makalenin amacı, kullanılan yöntem, önemli sonuçlar ve bu sonuçların alana sağlayacağı katkı kısaca açıklanmalıdır. Özette kaynak gösterimi yapılmamalıdır ve gereksiz ayrıntılardan kaçınılmalıdır. </w:t>
            </w:r>
          </w:p>
        </w:tc>
      </w:tr>
      <w:tr w:rsidR="007A1912" w:rsidTr="00EA720C">
        <w:tc>
          <w:tcPr>
            <w:tcW w:w="9104" w:type="dxa"/>
            <w:tcBorders>
              <w:top w:val="double" w:sz="4" w:space="0" w:color="auto"/>
              <w:bottom w:val="double" w:sz="4" w:space="0" w:color="auto"/>
            </w:tcBorders>
          </w:tcPr>
          <w:p w:rsidR="007A1912" w:rsidRPr="00C02283" w:rsidRDefault="007A1912" w:rsidP="00EA720C">
            <w:pPr>
              <w:spacing w:after="120"/>
              <w:jc w:val="both"/>
              <w:rPr>
                <w:rFonts w:ascii="Cambria Math" w:hAnsi="Cambria Math"/>
                <w:sz w:val="20"/>
                <w:szCs w:val="20"/>
              </w:rPr>
            </w:pPr>
            <w:r w:rsidRPr="00C02283">
              <w:rPr>
                <w:rFonts w:ascii="Cambria Math" w:hAnsi="Cambria Math"/>
                <w:i/>
                <w:sz w:val="20"/>
                <w:szCs w:val="20"/>
              </w:rPr>
              <w:t>Anahtar Kelimeler:</w:t>
            </w:r>
            <w:r w:rsidRPr="00C02283">
              <w:rPr>
                <w:rFonts w:ascii="Cambria Math" w:hAnsi="Cambria Math"/>
                <w:sz w:val="20"/>
                <w:szCs w:val="20"/>
              </w:rPr>
              <w:t xml:space="preserve"> En az 3 en fazla 6 anahtar kelime sunulmalıdır. Anahtar kelimeler alfabetik olarak sıralanmalıdır. Her bir anahtar kelime virgül ile ayrılmalıdır. Anahtar kelimelerin yalnızca ilk harfi büyük yazılmalıdır. </w:t>
            </w:r>
          </w:p>
        </w:tc>
      </w:tr>
    </w:tbl>
    <w:p w:rsidR="007A1912" w:rsidRDefault="007A1912" w:rsidP="00D1155E">
      <w:pPr>
        <w:spacing w:after="120" w:line="240" w:lineRule="auto"/>
        <w:jc w:val="center"/>
        <w:rPr>
          <w:rFonts w:ascii="Cambria Math" w:hAnsi="Cambria Math"/>
          <w:b/>
          <w:sz w:val="24"/>
        </w:rPr>
      </w:pPr>
    </w:p>
    <w:p w:rsidR="00D1155E" w:rsidRPr="00B94A70" w:rsidRDefault="00D1155E" w:rsidP="00D1155E">
      <w:pPr>
        <w:spacing w:after="120" w:line="240" w:lineRule="auto"/>
        <w:jc w:val="center"/>
        <w:rPr>
          <w:rFonts w:ascii="Cambria Math" w:hAnsi="Cambria Math"/>
          <w:b/>
          <w:sz w:val="24"/>
          <w:lang w:val="en-US"/>
        </w:rPr>
      </w:pPr>
      <w:r w:rsidRPr="00B94A70">
        <w:rPr>
          <w:rFonts w:ascii="Cambria Math" w:hAnsi="Cambria Math"/>
          <w:b/>
          <w:sz w:val="24"/>
          <w:lang w:val="en-US"/>
        </w:rPr>
        <w:t>Introduction</w:t>
      </w:r>
    </w:p>
    <w:p w:rsidR="007D105E" w:rsidRPr="007D105E" w:rsidRDefault="007D105E" w:rsidP="007D105E">
      <w:pPr>
        <w:spacing w:after="120" w:line="240" w:lineRule="auto"/>
        <w:ind w:firstLine="567"/>
        <w:jc w:val="both"/>
        <w:rPr>
          <w:rFonts w:ascii="Cambria Math" w:hAnsi="Cambria Math"/>
          <w:lang w:val="en-US"/>
        </w:rPr>
      </w:pPr>
      <w:r w:rsidRPr="007D105E">
        <w:rPr>
          <w:rFonts w:ascii="Cambria Math" w:hAnsi="Cambria Math"/>
          <w:lang w:val="en-US"/>
        </w:rPr>
        <w:t>The manuscripts should be prepared in the form of "Introduction," "Method," "Findings (Findings and Discussion)," and "Conclusion (Conclusion and Discussion)." In the introduction part of the manuscripts, information should be given about the purpose and importance of the study, a theoretical framework should be established, and a literature review should be done. Research problems for qualitative research, research questions, or hypotheses for quantitative research must be given.</w:t>
      </w:r>
    </w:p>
    <w:p w:rsidR="008150F5" w:rsidRPr="00B94A70" w:rsidRDefault="007D105E" w:rsidP="007D105E">
      <w:pPr>
        <w:spacing w:after="120" w:line="240" w:lineRule="auto"/>
        <w:ind w:firstLine="567"/>
        <w:jc w:val="both"/>
        <w:rPr>
          <w:rFonts w:ascii="Cambria Math" w:hAnsi="Cambria Math"/>
          <w:lang w:val="en-US"/>
        </w:rPr>
      </w:pPr>
      <w:r w:rsidRPr="007D105E">
        <w:rPr>
          <w:rFonts w:ascii="Cambria Math" w:hAnsi="Cambria Math"/>
          <w:lang w:val="en-US"/>
        </w:rPr>
        <w:t>Text of manuscripts should be set to 11-point Cambria Math on ISO standard A4 paper, leaving 2.5 cm margins on all sides. There should be 6nk space between paragraphs, not numbering in the titles of the studies. Main titles should be written in 12-point size and bold. There should be no space at the beginning of the first paragraph after the main title. In the article, the first-level titles should be left justified, and the first letter of each word should be capitalized. First-level heads should be written in bold with 11 font sizes. The numbering of all pages in the submitted manuscript is to be consecutive, starting with the first page of text (not the cover pages). Place consecutive page numbers at the bottom center of the page.</w:t>
      </w:r>
    </w:p>
    <w:p w:rsidR="00A82148" w:rsidRPr="001B0284" w:rsidRDefault="007D105E" w:rsidP="009F71C3">
      <w:pPr>
        <w:spacing w:after="120" w:line="240" w:lineRule="auto"/>
        <w:ind w:firstLine="567"/>
        <w:jc w:val="both"/>
        <w:rPr>
          <w:rFonts w:ascii="Cambria Math" w:hAnsi="Cambria Math"/>
          <w:lang w:val="en-US"/>
        </w:rPr>
      </w:pPr>
      <w:r w:rsidRPr="007D105E">
        <w:rPr>
          <w:rFonts w:ascii="Cambria Math" w:hAnsi="Cambria Math"/>
          <w:lang w:val="en-US"/>
        </w:rPr>
        <w:t>EJTE required Publication Manual of the American Psychological Association (APA) rules. While citing, the alphabet should be sorted according to the authors' surnames. If a reference is to be given at the end of the sentence in in-text references, the symbol "&amp;" should be used, and if it is mentioned in the text, it should be used as an. Reference should be made to the table before and after the table. For table representation, authors can paste it into the presentation presented in Table 1 without disturbing the formatting.</w:t>
      </w:r>
    </w:p>
    <w:tbl>
      <w:tblPr>
        <w:tblStyle w:val="TabloKlavuzu"/>
        <w:tblW w:w="0" w:type="auto"/>
        <w:tblInd w:w="108" w:type="dxa"/>
        <w:tblLook w:val="04A0" w:firstRow="1" w:lastRow="0" w:firstColumn="1" w:lastColumn="0" w:noHBand="0" w:noVBand="1"/>
      </w:tblPr>
      <w:tblGrid>
        <w:gridCol w:w="1734"/>
        <w:gridCol w:w="1842"/>
        <w:gridCol w:w="1842"/>
        <w:gridCol w:w="1843"/>
        <w:gridCol w:w="1843"/>
      </w:tblGrid>
      <w:tr w:rsidR="00A82148" w:rsidRPr="006D634F" w:rsidTr="00A82148">
        <w:tc>
          <w:tcPr>
            <w:tcW w:w="9104" w:type="dxa"/>
            <w:gridSpan w:val="5"/>
            <w:tcBorders>
              <w:top w:val="nil"/>
              <w:left w:val="nil"/>
              <w:bottom w:val="single" w:sz="4" w:space="0" w:color="000000" w:themeColor="text1"/>
              <w:right w:val="nil"/>
            </w:tcBorders>
          </w:tcPr>
          <w:p w:rsidR="002D4AF4" w:rsidRPr="006D634F" w:rsidRDefault="00A82148" w:rsidP="002D4AF4">
            <w:pPr>
              <w:jc w:val="both"/>
              <w:rPr>
                <w:rFonts w:ascii="Cambria Math" w:hAnsi="Cambria Math"/>
                <w:b/>
                <w:lang w:val="en-GB"/>
              </w:rPr>
            </w:pPr>
            <w:r w:rsidRPr="006D634F">
              <w:rPr>
                <w:rFonts w:ascii="Cambria Math" w:hAnsi="Cambria Math"/>
                <w:b/>
                <w:lang w:val="en-GB"/>
              </w:rPr>
              <w:t>Tabl</w:t>
            </w:r>
            <w:r w:rsidR="001B0284" w:rsidRPr="006D634F">
              <w:rPr>
                <w:rFonts w:ascii="Cambria Math" w:hAnsi="Cambria Math"/>
                <w:b/>
                <w:lang w:val="en-GB"/>
              </w:rPr>
              <w:t>e</w:t>
            </w:r>
            <w:r w:rsidRPr="006D634F">
              <w:rPr>
                <w:rFonts w:ascii="Cambria Math" w:hAnsi="Cambria Math"/>
                <w:b/>
                <w:lang w:val="en-GB"/>
              </w:rPr>
              <w:t xml:space="preserve"> 1. </w:t>
            </w:r>
          </w:p>
          <w:p w:rsidR="00A82148" w:rsidRPr="006D634F" w:rsidRDefault="007D105E" w:rsidP="001B0284">
            <w:pPr>
              <w:jc w:val="both"/>
              <w:rPr>
                <w:rFonts w:ascii="Cambria Math" w:hAnsi="Cambria Math"/>
                <w:i/>
                <w:lang w:val="en-GB"/>
              </w:rPr>
            </w:pPr>
            <w:r w:rsidRPr="007D105E">
              <w:rPr>
                <w:rFonts w:ascii="Cambria Math" w:hAnsi="Cambria Math"/>
                <w:i/>
                <w:lang w:val="en-GB"/>
              </w:rPr>
              <w:t>An example of table representation</w:t>
            </w:r>
          </w:p>
        </w:tc>
      </w:tr>
      <w:tr w:rsidR="00A82148" w:rsidRPr="006D634F" w:rsidTr="00A82148">
        <w:tc>
          <w:tcPr>
            <w:tcW w:w="1734" w:type="dxa"/>
            <w:tcBorders>
              <w:left w:val="nil"/>
              <w:bottom w:val="nil"/>
              <w:right w:val="nil"/>
            </w:tcBorders>
          </w:tcPr>
          <w:p w:rsidR="00A82148" w:rsidRPr="006D634F" w:rsidRDefault="00A82148" w:rsidP="00A82148">
            <w:pPr>
              <w:jc w:val="both"/>
              <w:rPr>
                <w:rFonts w:ascii="Cambria Math" w:hAnsi="Cambria Math"/>
                <w:sz w:val="20"/>
                <w:szCs w:val="20"/>
                <w:lang w:val="en-GB"/>
              </w:rPr>
            </w:pPr>
          </w:p>
        </w:tc>
        <w:tc>
          <w:tcPr>
            <w:tcW w:w="1842" w:type="dxa"/>
            <w:tcBorders>
              <w:left w:val="nil"/>
              <w:bottom w:val="single" w:sz="4" w:space="0" w:color="auto"/>
              <w:right w:val="nil"/>
            </w:tcBorders>
          </w:tcPr>
          <w:p w:rsidR="00A82148" w:rsidRPr="006D634F" w:rsidRDefault="006D634F" w:rsidP="00A82148">
            <w:pPr>
              <w:jc w:val="both"/>
              <w:rPr>
                <w:rFonts w:ascii="Cambria Math" w:hAnsi="Cambria Math"/>
                <w:sz w:val="20"/>
                <w:szCs w:val="20"/>
                <w:lang w:val="en-GB"/>
              </w:rPr>
            </w:pPr>
            <w:r w:rsidRPr="006D634F">
              <w:rPr>
                <w:rFonts w:ascii="Cambria Math" w:hAnsi="Cambria Math"/>
                <w:sz w:val="20"/>
                <w:szCs w:val="20"/>
                <w:lang w:val="en-GB"/>
              </w:rPr>
              <w:t>Column</w:t>
            </w:r>
            <w:r w:rsidR="00A82148" w:rsidRPr="006D634F">
              <w:rPr>
                <w:rFonts w:ascii="Cambria Math" w:hAnsi="Cambria Math"/>
                <w:sz w:val="20"/>
                <w:szCs w:val="20"/>
                <w:lang w:val="en-GB"/>
              </w:rPr>
              <w:t xml:space="preserve"> 1</w:t>
            </w:r>
          </w:p>
        </w:tc>
        <w:tc>
          <w:tcPr>
            <w:tcW w:w="1842" w:type="dxa"/>
            <w:tcBorders>
              <w:left w:val="nil"/>
              <w:bottom w:val="single" w:sz="4" w:space="0" w:color="auto"/>
              <w:right w:val="nil"/>
            </w:tcBorders>
          </w:tcPr>
          <w:p w:rsidR="00A82148" w:rsidRPr="006D634F" w:rsidRDefault="006D634F" w:rsidP="00A82148">
            <w:pPr>
              <w:jc w:val="both"/>
              <w:rPr>
                <w:rFonts w:ascii="Cambria Math" w:hAnsi="Cambria Math"/>
                <w:sz w:val="20"/>
                <w:szCs w:val="20"/>
                <w:lang w:val="en-GB"/>
              </w:rPr>
            </w:pPr>
            <w:r w:rsidRPr="006D634F">
              <w:rPr>
                <w:rFonts w:ascii="Cambria Math" w:hAnsi="Cambria Math"/>
                <w:sz w:val="20"/>
                <w:szCs w:val="20"/>
                <w:lang w:val="en-GB"/>
              </w:rPr>
              <w:t>Column</w:t>
            </w:r>
            <w:r w:rsidR="00A82148" w:rsidRPr="006D634F">
              <w:rPr>
                <w:rFonts w:ascii="Cambria Math" w:hAnsi="Cambria Math"/>
                <w:sz w:val="20"/>
                <w:szCs w:val="20"/>
                <w:lang w:val="en-GB"/>
              </w:rPr>
              <w:t xml:space="preserve"> 2</w:t>
            </w:r>
          </w:p>
        </w:tc>
        <w:tc>
          <w:tcPr>
            <w:tcW w:w="1843" w:type="dxa"/>
            <w:tcBorders>
              <w:left w:val="nil"/>
              <w:bottom w:val="single" w:sz="4" w:space="0" w:color="auto"/>
              <w:right w:val="nil"/>
            </w:tcBorders>
          </w:tcPr>
          <w:p w:rsidR="00A82148" w:rsidRPr="006D634F" w:rsidRDefault="006D634F" w:rsidP="00A82148">
            <w:pPr>
              <w:jc w:val="both"/>
              <w:rPr>
                <w:rFonts w:ascii="Cambria Math" w:hAnsi="Cambria Math"/>
                <w:sz w:val="20"/>
                <w:szCs w:val="20"/>
                <w:lang w:val="en-GB"/>
              </w:rPr>
            </w:pPr>
            <w:r w:rsidRPr="006D634F">
              <w:rPr>
                <w:rFonts w:ascii="Cambria Math" w:hAnsi="Cambria Math"/>
                <w:sz w:val="20"/>
                <w:szCs w:val="20"/>
                <w:lang w:val="en-GB"/>
              </w:rPr>
              <w:t>Column</w:t>
            </w:r>
            <w:r w:rsidR="00A82148" w:rsidRPr="006D634F">
              <w:rPr>
                <w:rFonts w:ascii="Cambria Math" w:hAnsi="Cambria Math"/>
                <w:sz w:val="20"/>
                <w:szCs w:val="20"/>
                <w:lang w:val="en-GB"/>
              </w:rPr>
              <w:t xml:space="preserve"> 3</w:t>
            </w:r>
          </w:p>
        </w:tc>
        <w:tc>
          <w:tcPr>
            <w:tcW w:w="1843" w:type="dxa"/>
            <w:tcBorders>
              <w:left w:val="nil"/>
              <w:bottom w:val="single" w:sz="4" w:space="0" w:color="auto"/>
              <w:right w:val="nil"/>
            </w:tcBorders>
          </w:tcPr>
          <w:p w:rsidR="00A82148" w:rsidRPr="006D634F" w:rsidRDefault="006D634F" w:rsidP="00A82148">
            <w:pPr>
              <w:jc w:val="both"/>
              <w:rPr>
                <w:rFonts w:ascii="Cambria Math" w:hAnsi="Cambria Math"/>
                <w:sz w:val="20"/>
                <w:szCs w:val="20"/>
                <w:lang w:val="en-GB"/>
              </w:rPr>
            </w:pPr>
            <w:r w:rsidRPr="006D634F">
              <w:rPr>
                <w:rFonts w:ascii="Cambria Math" w:hAnsi="Cambria Math"/>
                <w:sz w:val="20"/>
                <w:szCs w:val="20"/>
                <w:lang w:val="en-GB"/>
              </w:rPr>
              <w:t>Column</w:t>
            </w:r>
            <w:r w:rsidR="00A82148" w:rsidRPr="006D634F">
              <w:rPr>
                <w:rFonts w:ascii="Cambria Math" w:hAnsi="Cambria Math"/>
                <w:sz w:val="20"/>
                <w:szCs w:val="20"/>
                <w:lang w:val="en-GB"/>
              </w:rPr>
              <w:t xml:space="preserve"> 4</w:t>
            </w:r>
          </w:p>
        </w:tc>
      </w:tr>
      <w:tr w:rsidR="00A82148" w:rsidRPr="006D634F" w:rsidTr="00A82148">
        <w:tc>
          <w:tcPr>
            <w:tcW w:w="1734" w:type="dxa"/>
            <w:tcBorders>
              <w:top w:val="nil"/>
              <w:left w:val="nil"/>
              <w:bottom w:val="nil"/>
              <w:right w:val="nil"/>
            </w:tcBorders>
          </w:tcPr>
          <w:p w:rsidR="00A82148" w:rsidRPr="006D634F" w:rsidRDefault="006D634F" w:rsidP="006D634F">
            <w:pPr>
              <w:jc w:val="both"/>
              <w:rPr>
                <w:rFonts w:ascii="Cambria Math" w:hAnsi="Cambria Math"/>
                <w:sz w:val="20"/>
                <w:szCs w:val="20"/>
                <w:lang w:val="en-GB"/>
              </w:rPr>
            </w:pPr>
            <w:r w:rsidRPr="006D634F">
              <w:rPr>
                <w:rFonts w:ascii="Cambria Math" w:hAnsi="Cambria Math"/>
                <w:sz w:val="20"/>
                <w:szCs w:val="20"/>
                <w:lang w:val="en-GB"/>
              </w:rPr>
              <w:t>R</w:t>
            </w:r>
            <w:r>
              <w:rPr>
                <w:rFonts w:ascii="Cambria Math" w:hAnsi="Cambria Math"/>
                <w:sz w:val="20"/>
                <w:szCs w:val="20"/>
                <w:lang w:val="en-GB"/>
              </w:rPr>
              <w:t>o</w:t>
            </w:r>
            <w:r w:rsidRPr="006D634F">
              <w:rPr>
                <w:rFonts w:ascii="Cambria Math" w:hAnsi="Cambria Math"/>
                <w:sz w:val="20"/>
                <w:szCs w:val="20"/>
                <w:lang w:val="en-GB"/>
              </w:rPr>
              <w:t>w</w:t>
            </w:r>
            <w:r w:rsidR="00A82148" w:rsidRPr="006D634F">
              <w:rPr>
                <w:rFonts w:ascii="Cambria Math" w:hAnsi="Cambria Math"/>
                <w:sz w:val="20"/>
                <w:szCs w:val="20"/>
                <w:lang w:val="en-GB"/>
              </w:rPr>
              <w:t xml:space="preserve"> 1</w:t>
            </w:r>
          </w:p>
        </w:tc>
        <w:tc>
          <w:tcPr>
            <w:tcW w:w="1842" w:type="dxa"/>
            <w:tcBorders>
              <w:top w:val="nil"/>
              <w:left w:val="nil"/>
              <w:bottom w:val="nil"/>
              <w:right w:val="nil"/>
            </w:tcBorders>
          </w:tcPr>
          <w:p w:rsidR="00A82148" w:rsidRPr="006D634F" w:rsidRDefault="00A82148" w:rsidP="00A82148">
            <w:pPr>
              <w:jc w:val="both"/>
              <w:rPr>
                <w:rFonts w:ascii="Cambria Math" w:hAnsi="Cambria Math"/>
                <w:sz w:val="20"/>
                <w:szCs w:val="20"/>
                <w:lang w:val="en-GB"/>
              </w:rPr>
            </w:pPr>
          </w:p>
        </w:tc>
        <w:tc>
          <w:tcPr>
            <w:tcW w:w="1842" w:type="dxa"/>
            <w:tcBorders>
              <w:top w:val="nil"/>
              <w:left w:val="nil"/>
              <w:bottom w:val="nil"/>
              <w:right w:val="nil"/>
            </w:tcBorders>
          </w:tcPr>
          <w:p w:rsidR="00A82148" w:rsidRPr="006D634F" w:rsidRDefault="00A82148" w:rsidP="00A82148">
            <w:pPr>
              <w:jc w:val="both"/>
              <w:rPr>
                <w:rFonts w:ascii="Cambria Math" w:hAnsi="Cambria Math"/>
                <w:sz w:val="20"/>
                <w:szCs w:val="20"/>
                <w:lang w:val="en-GB"/>
              </w:rPr>
            </w:pPr>
          </w:p>
        </w:tc>
        <w:tc>
          <w:tcPr>
            <w:tcW w:w="1843" w:type="dxa"/>
            <w:tcBorders>
              <w:top w:val="nil"/>
              <w:left w:val="nil"/>
              <w:bottom w:val="nil"/>
              <w:right w:val="nil"/>
            </w:tcBorders>
          </w:tcPr>
          <w:p w:rsidR="00A82148" w:rsidRPr="006D634F" w:rsidRDefault="00A82148" w:rsidP="00A82148">
            <w:pPr>
              <w:jc w:val="both"/>
              <w:rPr>
                <w:rFonts w:ascii="Cambria Math" w:hAnsi="Cambria Math"/>
                <w:sz w:val="20"/>
                <w:szCs w:val="20"/>
                <w:lang w:val="en-GB"/>
              </w:rPr>
            </w:pPr>
          </w:p>
        </w:tc>
        <w:tc>
          <w:tcPr>
            <w:tcW w:w="1843" w:type="dxa"/>
            <w:tcBorders>
              <w:top w:val="nil"/>
              <w:left w:val="nil"/>
              <w:bottom w:val="nil"/>
              <w:right w:val="nil"/>
            </w:tcBorders>
          </w:tcPr>
          <w:p w:rsidR="00A82148" w:rsidRPr="006D634F" w:rsidRDefault="00A82148" w:rsidP="00A82148">
            <w:pPr>
              <w:jc w:val="both"/>
              <w:rPr>
                <w:rFonts w:ascii="Cambria Math" w:hAnsi="Cambria Math"/>
                <w:sz w:val="20"/>
                <w:szCs w:val="20"/>
                <w:lang w:val="en-GB"/>
              </w:rPr>
            </w:pPr>
          </w:p>
        </w:tc>
      </w:tr>
      <w:tr w:rsidR="00A82148" w:rsidRPr="006D634F" w:rsidTr="00A82148">
        <w:tc>
          <w:tcPr>
            <w:tcW w:w="1734" w:type="dxa"/>
            <w:tcBorders>
              <w:top w:val="nil"/>
              <w:left w:val="nil"/>
              <w:right w:val="nil"/>
            </w:tcBorders>
          </w:tcPr>
          <w:p w:rsidR="00A82148" w:rsidRPr="006D634F" w:rsidRDefault="006D634F" w:rsidP="00A82148">
            <w:pPr>
              <w:jc w:val="both"/>
              <w:rPr>
                <w:rFonts w:ascii="Cambria Math" w:hAnsi="Cambria Math"/>
                <w:sz w:val="20"/>
                <w:szCs w:val="20"/>
                <w:lang w:val="en-GB"/>
              </w:rPr>
            </w:pPr>
            <w:r w:rsidRPr="006D634F">
              <w:rPr>
                <w:rFonts w:ascii="Cambria Math" w:hAnsi="Cambria Math"/>
                <w:sz w:val="20"/>
                <w:szCs w:val="20"/>
                <w:lang w:val="en-GB"/>
              </w:rPr>
              <w:t>Row</w:t>
            </w:r>
            <w:r w:rsidR="00A82148" w:rsidRPr="006D634F">
              <w:rPr>
                <w:rFonts w:ascii="Cambria Math" w:hAnsi="Cambria Math"/>
                <w:sz w:val="20"/>
                <w:szCs w:val="20"/>
                <w:lang w:val="en-GB"/>
              </w:rPr>
              <w:t xml:space="preserve"> 2</w:t>
            </w:r>
          </w:p>
        </w:tc>
        <w:tc>
          <w:tcPr>
            <w:tcW w:w="1842" w:type="dxa"/>
            <w:tcBorders>
              <w:top w:val="nil"/>
              <w:left w:val="nil"/>
              <w:right w:val="nil"/>
            </w:tcBorders>
          </w:tcPr>
          <w:p w:rsidR="00A82148" w:rsidRPr="006D634F" w:rsidRDefault="00A82148" w:rsidP="00A82148">
            <w:pPr>
              <w:jc w:val="both"/>
              <w:rPr>
                <w:rFonts w:ascii="Cambria Math" w:hAnsi="Cambria Math"/>
                <w:sz w:val="20"/>
                <w:szCs w:val="20"/>
                <w:lang w:val="en-GB"/>
              </w:rPr>
            </w:pPr>
          </w:p>
        </w:tc>
        <w:tc>
          <w:tcPr>
            <w:tcW w:w="1842" w:type="dxa"/>
            <w:tcBorders>
              <w:top w:val="nil"/>
              <w:left w:val="nil"/>
              <w:right w:val="nil"/>
            </w:tcBorders>
          </w:tcPr>
          <w:p w:rsidR="00A82148" w:rsidRPr="006D634F" w:rsidRDefault="00A82148" w:rsidP="00A82148">
            <w:pPr>
              <w:jc w:val="both"/>
              <w:rPr>
                <w:rFonts w:ascii="Cambria Math" w:hAnsi="Cambria Math"/>
                <w:sz w:val="20"/>
                <w:szCs w:val="20"/>
                <w:lang w:val="en-GB"/>
              </w:rPr>
            </w:pPr>
          </w:p>
        </w:tc>
        <w:tc>
          <w:tcPr>
            <w:tcW w:w="1843" w:type="dxa"/>
            <w:tcBorders>
              <w:top w:val="nil"/>
              <w:left w:val="nil"/>
              <w:right w:val="nil"/>
            </w:tcBorders>
          </w:tcPr>
          <w:p w:rsidR="00A82148" w:rsidRPr="006D634F" w:rsidRDefault="00A82148" w:rsidP="00A82148">
            <w:pPr>
              <w:jc w:val="both"/>
              <w:rPr>
                <w:rFonts w:ascii="Cambria Math" w:hAnsi="Cambria Math"/>
                <w:sz w:val="20"/>
                <w:szCs w:val="20"/>
                <w:lang w:val="en-GB"/>
              </w:rPr>
            </w:pPr>
          </w:p>
        </w:tc>
        <w:tc>
          <w:tcPr>
            <w:tcW w:w="1843" w:type="dxa"/>
            <w:tcBorders>
              <w:top w:val="nil"/>
              <w:left w:val="nil"/>
              <w:right w:val="nil"/>
            </w:tcBorders>
          </w:tcPr>
          <w:p w:rsidR="00A82148" w:rsidRPr="006D634F" w:rsidRDefault="00A82148" w:rsidP="00A82148">
            <w:pPr>
              <w:jc w:val="both"/>
              <w:rPr>
                <w:rFonts w:ascii="Cambria Math" w:hAnsi="Cambria Math"/>
                <w:sz w:val="20"/>
                <w:szCs w:val="20"/>
                <w:lang w:val="en-GB"/>
              </w:rPr>
            </w:pPr>
          </w:p>
        </w:tc>
      </w:tr>
    </w:tbl>
    <w:p w:rsidR="007D105E" w:rsidRPr="007D105E" w:rsidRDefault="007D105E" w:rsidP="007D105E">
      <w:pPr>
        <w:spacing w:before="120" w:after="120" w:line="240" w:lineRule="auto"/>
        <w:ind w:firstLine="567"/>
        <w:jc w:val="both"/>
        <w:rPr>
          <w:rFonts w:ascii="Cambria Math" w:hAnsi="Cambria Math"/>
          <w:lang w:val="en-US"/>
        </w:rPr>
      </w:pPr>
      <w:r w:rsidRPr="007D105E">
        <w:rPr>
          <w:rFonts w:ascii="Cambria Math" w:hAnsi="Cambria Math"/>
          <w:lang w:val="en-US"/>
        </w:rPr>
        <w:t>It should be continued regarding Table 1. Vertical lines should never be used in table representation. In horizontal lines, it is recommended to use three lines. In essential cases, more lines can be used. When writing decimal numbers in the table, a dot symbol (such as .29) should be used instead of commas.</w:t>
      </w:r>
    </w:p>
    <w:p w:rsidR="00D1155E" w:rsidRDefault="007D105E" w:rsidP="007D105E">
      <w:pPr>
        <w:spacing w:after="120" w:line="240" w:lineRule="auto"/>
        <w:ind w:firstLine="567"/>
        <w:jc w:val="both"/>
        <w:rPr>
          <w:rFonts w:ascii="Cambria Math" w:hAnsi="Cambria Math"/>
          <w:lang w:val="en-GB"/>
        </w:rPr>
      </w:pPr>
      <w:r w:rsidRPr="007D105E">
        <w:rPr>
          <w:rFonts w:ascii="Cambria Math" w:hAnsi="Cambria Math"/>
          <w:lang w:val="en-US"/>
        </w:rPr>
        <w:t>In the figure representation, as in the table representation, reference should be made to the figure before and after the figure. The authors can see the example in Figure 1.</w:t>
      </w:r>
    </w:p>
    <w:p w:rsidR="00CE4EB1" w:rsidRDefault="00CE4EB1" w:rsidP="00A82148">
      <w:pPr>
        <w:spacing w:after="120" w:line="240" w:lineRule="auto"/>
        <w:ind w:firstLine="567"/>
        <w:jc w:val="both"/>
        <w:rPr>
          <w:rFonts w:ascii="Cambria Math" w:hAnsi="Cambria Math"/>
          <w:lang w:val="en-GB"/>
        </w:rPr>
      </w:pPr>
    </w:p>
    <w:p w:rsidR="00CE4EB1" w:rsidRPr="006D634F" w:rsidRDefault="00CE4EB1" w:rsidP="00A82148">
      <w:pPr>
        <w:spacing w:after="120" w:line="240" w:lineRule="auto"/>
        <w:ind w:firstLine="567"/>
        <w:jc w:val="both"/>
        <w:rPr>
          <w:rFonts w:ascii="Cambria Math" w:hAnsi="Cambria Math"/>
          <w:lang w:val="en-GB"/>
        </w:rPr>
      </w:pPr>
    </w:p>
    <w:p w:rsidR="002D4AF4" w:rsidRPr="006D634F" w:rsidRDefault="006D634F" w:rsidP="002D4AF4">
      <w:pPr>
        <w:spacing w:after="0" w:line="240" w:lineRule="auto"/>
        <w:jc w:val="both"/>
        <w:rPr>
          <w:rFonts w:ascii="Cambria Math" w:hAnsi="Cambria Math"/>
          <w:b/>
          <w:lang w:val="en-GB"/>
        </w:rPr>
      </w:pPr>
      <w:r w:rsidRPr="006D634F">
        <w:rPr>
          <w:rFonts w:ascii="Cambria Math" w:hAnsi="Cambria Math"/>
          <w:b/>
          <w:lang w:val="en-GB"/>
        </w:rPr>
        <w:lastRenderedPageBreak/>
        <w:t>Figure</w:t>
      </w:r>
      <w:r w:rsidR="002D4AF4" w:rsidRPr="006D634F">
        <w:rPr>
          <w:rFonts w:ascii="Cambria Math" w:hAnsi="Cambria Math"/>
          <w:b/>
          <w:lang w:val="en-GB"/>
        </w:rPr>
        <w:t xml:space="preserve"> 1.</w:t>
      </w:r>
    </w:p>
    <w:p w:rsidR="002D4AF4" w:rsidRPr="006D634F" w:rsidRDefault="006D634F" w:rsidP="002D4AF4">
      <w:pPr>
        <w:spacing w:after="120" w:line="240" w:lineRule="auto"/>
        <w:jc w:val="both"/>
        <w:rPr>
          <w:rFonts w:ascii="Cambria Math" w:hAnsi="Cambria Math"/>
          <w:i/>
          <w:lang w:val="en-GB"/>
        </w:rPr>
      </w:pPr>
      <w:r w:rsidRPr="006D634F">
        <w:rPr>
          <w:rFonts w:ascii="Cambria Math" w:hAnsi="Cambria Math"/>
          <w:i/>
          <w:lang w:val="en-GB"/>
        </w:rPr>
        <w:t xml:space="preserve">An example for </w:t>
      </w:r>
      <w:r w:rsidR="007D105E">
        <w:rPr>
          <w:rFonts w:ascii="Cambria Math" w:hAnsi="Cambria Math"/>
          <w:i/>
          <w:lang w:val="en-GB"/>
        </w:rPr>
        <w:t xml:space="preserve">a </w:t>
      </w:r>
      <w:r w:rsidRPr="006D634F">
        <w:rPr>
          <w:rFonts w:ascii="Cambria Math" w:hAnsi="Cambria Math"/>
          <w:i/>
          <w:lang w:val="en-GB"/>
        </w:rPr>
        <w:t xml:space="preserve">figure </w:t>
      </w:r>
    </w:p>
    <w:p w:rsidR="007A1912" w:rsidRDefault="007A1912" w:rsidP="007A1912">
      <w:pPr>
        <w:keepNext/>
        <w:spacing w:after="120" w:line="240" w:lineRule="auto"/>
        <w:jc w:val="center"/>
      </w:pPr>
      <w:r>
        <w:rPr>
          <w:rFonts w:ascii="Cambria Math" w:hAnsi="Cambria Math"/>
          <w:noProof/>
        </w:rPr>
        <w:drawing>
          <wp:inline distT="0" distB="0" distL="0" distR="0">
            <wp:extent cx="2962275" cy="2393662"/>
            <wp:effectExtent l="19050" t="0" r="9525" b="0"/>
            <wp:docPr id="3" name="2 Resim" descr="fractal-199054_960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ctal-199054_960_720.jpg"/>
                    <pic:cNvPicPr/>
                  </pic:nvPicPr>
                  <pic:blipFill>
                    <a:blip r:embed="rId13" cstate="print"/>
                    <a:stretch>
                      <a:fillRect/>
                    </a:stretch>
                  </pic:blipFill>
                  <pic:spPr>
                    <a:xfrm>
                      <a:off x="0" y="0"/>
                      <a:ext cx="2962275" cy="2393662"/>
                    </a:xfrm>
                    <a:prstGeom prst="rect">
                      <a:avLst/>
                    </a:prstGeom>
                  </pic:spPr>
                </pic:pic>
              </a:graphicData>
            </a:graphic>
          </wp:inline>
        </w:drawing>
      </w:r>
    </w:p>
    <w:p w:rsidR="002D4AF4" w:rsidRDefault="002D4AF4" w:rsidP="007A1912">
      <w:pPr>
        <w:spacing w:after="120" w:line="240" w:lineRule="auto"/>
        <w:ind w:firstLine="567"/>
        <w:jc w:val="both"/>
        <w:rPr>
          <w:rFonts w:ascii="Cambria Math" w:hAnsi="Cambria Math"/>
        </w:rPr>
      </w:pPr>
    </w:p>
    <w:p w:rsidR="007A1912" w:rsidRPr="008E566C" w:rsidRDefault="007D105E" w:rsidP="007A1912">
      <w:pPr>
        <w:spacing w:after="120" w:line="240" w:lineRule="auto"/>
        <w:ind w:firstLine="567"/>
        <w:jc w:val="both"/>
        <w:rPr>
          <w:rFonts w:ascii="Cambria Math" w:hAnsi="Cambria Math"/>
          <w:lang w:val="en-GB"/>
        </w:rPr>
      </w:pPr>
      <w:r w:rsidRPr="007D105E">
        <w:rPr>
          <w:rFonts w:ascii="Cambria Math" w:hAnsi="Cambria Math"/>
          <w:lang w:val="en-GB"/>
        </w:rPr>
        <w:t>Authors can refer to it in their work by adding a shape, as shown in Figure 1. The figure is italic and its description will be written upright. There should be 6nk space after the writing.</w:t>
      </w:r>
    </w:p>
    <w:p w:rsidR="00D1155E" w:rsidRPr="00295641" w:rsidRDefault="008E566C" w:rsidP="004E438E">
      <w:pPr>
        <w:spacing w:after="120" w:line="240" w:lineRule="auto"/>
        <w:jc w:val="both"/>
        <w:rPr>
          <w:rFonts w:ascii="Cambria Math" w:hAnsi="Cambria Math"/>
          <w:b/>
          <w:lang w:val="en-GB"/>
        </w:rPr>
      </w:pPr>
      <w:r w:rsidRPr="00295641">
        <w:rPr>
          <w:rFonts w:ascii="Cambria Math" w:hAnsi="Cambria Math"/>
          <w:b/>
          <w:lang w:val="en-GB"/>
        </w:rPr>
        <w:t>Level 2 Heading</w:t>
      </w:r>
    </w:p>
    <w:p w:rsidR="00603655" w:rsidRPr="00295641" w:rsidRDefault="007D105E" w:rsidP="004E438E">
      <w:pPr>
        <w:spacing w:after="120" w:line="240" w:lineRule="auto"/>
        <w:jc w:val="both"/>
        <w:rPr>
          <w:rFonts w:ascii="Cambria Math" w:hAnsi="Cambria Math"/>
          <w:lang w:val="en-GB"/>
        </w:rPr>
      </w:pPr>
      <w:r w:rsidRPr="007D105E">
        <w:rPr>
          <w:rFonts w:ascii="Cambria Math" w:hAnsi="Cambria Math"/>
          <w:lang w:val="en-GB"/>
        </w:rPr>
        <w:t>After the second level heading, the first paragraph should start without leaving any indents (spaces). In every next paragraph, there should be a 1cm indentation. Second-level headings should be written in bold left with 11-point size, and only the first letter of the heading should be capitalized.</w:t>
      </w:r>
    </w:p>
    <w:p w:rsidR="00533ADB" w:rsidRPr="00295641" w:rsidRDefault="00295641" w:rsidP="00712B3D">
      <w:pPr>
        <w:spacing w:after="120" w:line="240" w:lineRule="auto"/>
        <w:jc w:val="both"/>
        <w:rPr>
          <w:rFonts w:ascii="Cambria Math" w:hAnsi="Cambria Math"/>
          <w:b/>
          <w:i/>
          <w:lang w:val="en-GB"/>
        </w:rPr>
      </w:pPr>
      <w:r w:rsidRPr="00295641">
        <w:rPr>
          <w:rFonts w:ascii="Cambria Math" w:hAnsi="Cambria Math"/>
          <w:b/>
          <w:i/>
          <w:lang w:val="en-GB"/>
        </w:rPr>
        <w:t>Level 3 Heading</w:t>
      </w:r>
    </w:p>
    <w:p w:rsidR="00533ADB" w:rsidRPr="00295641" w:rsidRDefault="00074247" w:rsidP="00533ADB">
      <w:pPr>
        <w:spacing w:after="120" w:line="240" w:lineRule="auto"/>
        <w:ind w:firstLine="567"/>
        <w:jc w:val="both"/>
        <w:rPr>
          <w:rFonts w:ascii="Cambria Math" w:hAnsi="Cambria Math"/>
          <w:lang w:val="en-GB"/>
        </w:rPr>
      </w:pPr>
      <w:r w:rsidRPr="00074247">
        <w:rPr>
          <w:rFonts w:ascii="Cambria Math" w:hAnsi="Cambria Math"/>
          <w:lang w:val="en-GB"/>
        </w:rPr>
        <w:t>After the third level title, the text should start from 1 cm inside. The text should start with an indent of 1cm in all paragraphs after the first paragraph. If it is necessary to quote directly in the article, it should be given in quotation marks. In quotations exceeding 40 words, both sides should be written with a 1 cm indent in 10-point size.</w:t>
      </w:r>
    </w:p>
    <w:p w:rsidR="00712B3D" w:rsidRPr="00295641" w:rsidRDefault="00295641" w:rsidP="00712B3D">
      <w:pPr>
        <w:spacing w:after="120" w:line="240" w:lineRule="auto"/>
        <w:ind w:firstLine="567"/>
        <w:jc w:val="both"/>
        <w:rPr>
          <w:rFonts w:ascii="Cambria Math" w:hAnsi="Cambria Math"/>
          <w:lang w:val="en-GB"/>
        </w:rPr>
      </w:pPr>
      <w:r w:rsidRPr="00295641">
        <w:rPr>
          <w:rFonts w:ascii="Cambria Math" w:hAnsi="Cambria Math"/>
          <w:b/>
          <w:lang w:val="en-GB"/>
        </w:rPr>
        <w:t>Level 4 Heading</w:t>
      </w:r>
      <w:r w:rsidR="00712B3D" w:rsidRPr="00295641">
        <w:rPr>
          <w:rFonts w:ascii="Cambria Math" w:hAnsi="Cambria Math"/>
          <w:b/>
          <w:lang w:val="en-GB"/>
        </w:rPr>
        <w:t xml:space="preserve">. </w:t>
      </w:r>
      <w:r w:rsidRPr="00295641">
        <w:rPr>
          <w:rFonts w:ascii="Cambria Math" w:hAnsi="Cambria Math"/>
          <w:lang w:val="en-GB"/>
        </w:rPr>
        <w:t>After the fourth level title, the text should start on the same line as the title. The title should start with a 1cm indent. It should be written in bold and the first letter of all words should be capitalized.</w:t>
      </w:r>
    </w:p>
    <w:p w:rsidR="003B46A2" w:rsidRPr="00074247" w:rsidRDefault="00295641" w:rsidP="00074247">
      <w:pPr>
        <w:spacing w:after="120" w:line="240" w:lineRule="auto"/>
        <w:ind w:firstLine="567"/>
        <w:jc w:val="both"/>
        <w:rPr>
          <w:rFonts w:ascii="Cambria Math" w:hAnsi="Cambria Math"/>
          <w:lang w:val="en-GB"/>
        </w:rPr>
      </w:pPr>
      <w:r w:rsidRPr="00295641">
        <w:rPr>
          <w:rFonts w:ascii="Cambria Math" w:hAnsi="Cambria Math"/>
          <w:b/>
          <w:i/>
          <w:lang w:val="en-GB"/>
        </w:rPr>
        <w:t>L</w:t>
      </w:r>
      <w:r w:rsidR="00712B3D" w:rsidRPr="00295641">
        <w:rPr>
          <w:rFonts w:ascii="Cambria Math" w:hAnsi="Cambria Math"/>
          <w:b/>
          <w:i/>
          <w:lang w:val="en-GB"/>
        </w:rPr>
        <w:t>e</w:t>
      </w:r>
      <w:r w:rsidRPr="00295641">
        <w:rPr>
          <w:rFonts w:ascii="Cambria Math" w:hAnsi="Cambria Math"/>
          <w:b/>
          <w:i/>
          <w:lang w:val="en-GB"/>
        </w:rPr>
        <w:t>vel 5</w:t>
      </w:r>
      <w:r w:rsidR="00865B25">
        <w:rPr>
          <w:rFonts w:ascii="Cambria Math" w:hAnsi="Cambria Math"/>
          <w:b/>
          <w:i/>
          <w:lang w:val="en-GB"/>
        </w:rPr>
        <w:t xml:space="preserve"> </w:t>
      </w:r>
      <w:r w:rsidRPr="00295641">
        <w:rPr>
          <w:rFonts w:ascii="Cambria Math" w:hAnsi="Cambria Math"/>
          <w:b/>
          <w:i/>
          <w:lang w:val="en-GB"/>
        </w:rPr>
        <w:t>Heading</w:t>
      </w:r>
      <w:r w:rsidR="00712B3D" w:rsidRPr="00295641">
        <w:rPr>
          <w:rFonts w:ascii="Cambria Math" w:hAnsi="Cambria Math"/>
          <w:b/>
          <w:i/>
          <w:lang w:val="en-GB"/>
        </w:rPr>
        <w:t>.</w:t>
      </w:r>
      <w:r w:rsidR="00865B25">
        <w:rPr>
          <w:rFonts w:ascii="Cambria Math" w:hAnsi="Cambria Math"/>
          <w:b/>
          <w:i/>
          <w:lang w:val="en-GB"/>
        </w:rPr>
        <w:t xml:space="preserve"> </w:t>
      </w:r>
      <w:r w:rsidR="00074247" w:rsidRPr="00074247">
        <w:rPr>
          <w:rFonts w:ascii="Cambria Math" w:hAnsi="Cambria Math"/>
          <w:lang w:val="en-GB"/>
        </w:rPr>
        <w:t>After the fourth level title, the text should start on the same line as the title. The title should start with a 1cm indent. It should be written in bold, and the first letter of a</w:t>
      </w:r>
      <w:r w:rsidR="00074247">
        <w:rPr>
          <w:rFonts w:ascii="Cambria Math" w:hAnsi="Cambria Math"/>
          <w:lang w:val="en-GB"/>
        </w:rPr>
        <w:t>ll words should be capitalized.</w:t>
      </w:r>
    </w:p>
    <w:p w:rsidR="00533ADB" w:rsidRPr="00295641" w:rsidRDefault="00533ADB" w:rsidP="00533ADB">
      <w:pPr>
        <w:spacing w:after="120" w:line="240" w:lineRule="auto"/>
        <w:jc w:val="center"/>
        <w:rPr>
          <w:rFonts w:ascii="Cambria Math" w:hAnsi="Cambria Math"/>
          <w:b/>
          <w:lang w:val="en-GB"/>
        </w:rPr>
      </w:pPr>
      <w:r w:rsidRPr="00295641">
        <w:rPr>
          <w:rFonts w:ascii="Cambria Math" w:hAnsi="Cambria Math"/>
          <w:b/>
          <w:sz w:val="24"/>
          <w:lang w:val="en-GB"/>
        </w:rPr>
        <w:t>Method</w:t>
      </w:r>
    </w:p>
    <w:p w:rsidR="00533ADB" w:rsidRPr="00295641" w:rsidRDefault="00074247" w:rsidP="004E438E">
      <w:pPr>
        <w:spacing w:after="120" w:line="240" w:lineRule="auto"/>
        <w:jc w:val="both"/>
        <w:rPr>
          <w:rFonts w:ascii="Cambria Math" w:hAnsi="Cambria Math"/>
          <w:lang w:val="en-GB"/>
        </w:rPr>
      </w:pPr>
      <w:r w:rsidRPr="00074247">
        <w:rPr>
          <w:rFonts w:ascii="Cambria Math" w:hAnsi="Cambria Math"/>
          <w:lang w:val="en-GB"/>
        </w:rPr>
        <w:t>The method section should explain how the work was done, and the ethical rules followed. In this section, it is suggested to include the research model, participants, data collection tools, data analysis, validity, and reliability subtitles. Qualitative research should also include the role of the researcher.</w:t>
      </w:r>
    </w:p>
    <w:p w:rsidR="00533ADB" w:rsidRPr="00C07BDB" w:rsidRDefault="00533ADB" w:rsidP="00533ADB">
      <w:pPr>
        <w:spacing w:after="120" w:line="240" w:lineRule="auto"/>
        <w:jc w:val="center"/>
        <w:rPr>
          <w:rFonts w:ascii="Cambria Math" w:hAnsi="Cambria Math"/>
          <w:b/>
          <w:sz w:val="24"/>
          <w:szCs w:val="24"/>
          <w:lang w:val="en-GB"/>
        </w:rPr>
      </w:pPr>
      <w:r w:rsidRPr="00C07BDB">
        <w:rPr>
          <w:rFonts w:ascii="Cambria Math" w:hAnsi="Cambria Math"/>
          <w:b/>
          <w:sz w:val="24"/>
          <w:szCs w:val="24"/>
          <w:lang w:val="en-GB"/>
        </w:rPr>
        <w:t>Results</w:t>
      </w:r>
    </w:p>
    <w:p w:rsidR="00533ADB" w:rsidRPr="00C07BDB" w:rsidRDefault="00074247" w:rsidP="004E438E">
      <w:pPr>
        <w:spacing w:after="120" w:line="240" w:lineRule="auto"/>
        <w:jc w:val="both"/>
        <w:rPr>
          <w:rFonts w:ascii="Cambria Math" w:hAnsi="Cambria Math"/>
          <w:lang w:val="en-GB"/>
        </w:rPr>
      </w:pPr>
      <w:r w:rsidRPr="00074247">
        <w:rPr>
          <w:rFonts w:ascii="Cambria Math" w:hAnsi="Cambria Math"/>
          <w:lang w:val="en-GB"/>
        </w:rPr>
        <w:t>Only the findings obtained in the study should be presented in the findings section. The findings section should be presented in titles aligning with the research problems. Researchers can present the findings and discussion in this section if they wish.</w:t>
      </w:r>
    </w:p>
    <w:p w:rsidR="00533ADB" w:rsidRPr="00C07BDB" w:rsidRDefault="00533ADB" w:rsidP="00533ADB">
      <w:pPr>
        <w:spacing w:after="120" w:line="240" w:lineRule="auto"/>
        <w:jc w:val="center"/>
        <w:rPr>
          <w:rFonts w:ascii="Cambria Math" w:hAnsi="Cambria Math"/>
          <w:b/>
          <w:sz w:val="24"/>
          <w:szCs w:val="24"/>
          <w:lang w:val="en-GB"/>
        </w:rPr>
      </w:pPr>
      <w:r w:rsidRPr="00C07BDB">
        <w:rPr>
          <w:rFonts w:ascii="Cambria Math" w:hAnsi="Cambria Math"/>
          <w:b/>
          <w:sz w:val="24"/>
          <w:szCs w:val="24"/>
          <w:lang w:val="en-GB"/>
        </w:rPr>
        <w:t>Conclusion and Discussion</w:t>
      </w:r>
    </w:p>
    <w:p w:rsidR="00D1155E" w:rsidRDefault="00074247" w:rsidP="004E438E">
      <w:pPr>
        <w:spacing w:after="120" w:line="240" w:lineRule="auto"/>
        <w:jc w:val="both"/>
        <w:rPr>
          <w:rFonts w:ascii="Cambria Math" w:hAnsi="Cambria Math"/>
          <w:lang w:val="en-GB"/>
        </w:rPr>
      </w:pPr>
      <w:r w:rsidRPr="00074247">
        <w:rPr>
          <w:rFonts w:ascii="Cambria Math" w:hAnsi="Cambria Math"/>
          <w:lang w:val="en-GB"/>
        </w:rPr>
        <w:lastRenderedPageBreak/>
        <w:t>In the conclusion and discussion section, the results obtained in the study should be summarized; the previous studies and the study findings should be discussed within themselves. In the Conclusion and Discussion section, "Implementations" should be considered and evaluated together with the study's limitations. It is also recommended that the study's contribution to the literature and practitioners is given under a separate title.</w:t>
      </w:r>
    </w:p>
    <w:p w:rsidR="00A7070E" w:rsidRPr="00C07BDB" w:rsidRDefault="00A7070E" w:rsidP="00A7070E">
      <w:pPr>
        <w:spacing w:after="120" w:line="240" w:lineRule="auto"/>
        <w:jc w:val="center"/>
        <w:rPr>
          <w:rFonts w:ascii="Cambria Math" w:hAnsi="Cambria Math"/>
          <w:b/>
          <w:sz w:val="24"/>
          <w:szCs w:val="24"/>
          <w:lang w:val="en-GB"/>
        </w:rPr>
      </w:pPr>
      <w:r>
        <w:rPr>
          <w:rFonts w:ascii="Cambria Math" w:hAnsi="Cambria Math"/>
          <w:b/>
          <w:sz w:val="24"/>
          <w:szCs w:val="24"/>
          <w:lang w:val="en-GB"/>
        </w:rPr>
        <w:t>E</w:t>
      </w:r>
      <w:r w:rsidRPr="00A7070E">
        <w:rPr>
          <w:rFonts w:ascii="Cambria Math" w:hAnsi="Cambria Math"/>
          <w:b/>
          <w:sz w:val="24"/>
          <w:szCs w:val="24"/>
          <w:lang w:val="en-GB"/>
        </w:rPr>
        <w:t xml:space="preserve">xtended </w:t>
      </w:r>
      <w:r>
        <w:rPr>
          <w:rFonts w:ascii="Cambria Math" w:hAnsi="Cambria Math"/>
          <w:b/>
          <w:sz w:val="24"/>
          <w:szCs w:val="24"/>
          <w:lang w:val="en-GB"/>
        </w:rPr>
        <w:t>A</w:t>
      </w:r>
      <w:r w:rsidRPr="00A7070E">
        <w:rPr>
          <w:rFonts w:ascii="Cambria Math" w:hAnsi="Cambria Math"/>
          <w:b/>
          <w:sz w:val="24"/>
          <w:szCs w:val="24"/>
          <w:lang w:val="en-GB"/>
        </w:rPr>
        <w:t>bstract</w:t>
      </w:r>
    </w:p>
    <w:p w:rsidR="00A7070E" w:rsidRPr="00C07BDB" w:rsidRDefault="00A7070E" w:rsidP="004E438E">
      <w:pPr>
        <w:spacing w:after="120" w:line="240" w:lineRule="auto"/>
        <w:jc w:val="both"/>
        <w:rPr>
          <w:rFonts w:ascii="Cambria Math" w:hAnsi="Cambria Math"/>
          <w:lang w:val="en-GB"/>
        </w:rPr>
      </w:pPr>
      <w:r w:rsidRPr="00A7070E">
        <w:rPr>
          <w:rFonts w:ascii="Cambria Math" w:hAnsi="Cambria Math"/>
          <w:lang w:val="en-GB"/>
        </w:rPr>
        <w:t>Authors must write extended abstracts in English for Turkish articles or Turkish for English articles. Studies submitted to the journal should have an extended abstract (which can be added after the article review). The extended abstract should be between 700-1000 words. When preparing the broad summary, there should be no indentation in the first paragraph and a 1 cm indent in the following paragraphs. In the extended abstract, the title should be used. In these headings, information about the introduction, method, findings, and conclusion should be presented.</w:t>
      </w:r>
      <w:bookmarkStart w:id="0" w:name="_GoBack"/>
      <w:bookmarkEnd w:id="0"/>
    </w:p>
    <w:p w:rsidR="00533ADB" w:rsidRPr="00C07BDB" w:rsidRDefault="00533ADB" w:rsidP="004E438E">
      <w:pPr>
        <w:spacing w:after="120" w:line="240" w:lineRule="auto"/>
        <w:jc w:val="both"/>
        <w:rPr>
          <w:rFonts w:ascii="Cambria Math" w:hAnsi="Cambria Math"/>
          <w:b/>
          <w:lang w:val="en-GB"/>
        </w:rPr>
      </w:pPr>
      <w:r w:rsidRPr="00C07BDB">
        <w:rPr>
          <w:rFonts w:ascii="Cambria Math" w:hAnsi="Cambria Math"/>
          <w:b/>
          <w:lang w:val="en-GB"/>
        </w:rPr>
        <w:t>Reference</w:t>
      </w:r>
      <w:r w:rsidR="00B91547" w:rsidRPr="00C07BDB">
        <w:rPr>
          <w:rFonts w:ascii="Cambria Math" w:hAnsi="Cambria Math"/>
          <w:b/>
          <w:lang w:val="en-GB"/>
        </w:rPr>
        <w:t>s</w:t>
      </w:r>
    </w:p>
    <w:p w:rsidR="009C4B71" w:rsidRPr="009C4B71" w:rsidRDefault="009C4B71" w:rsidP="009C4B71">
      <w:pPr>
        <w:numPr>
          <w:ilvl w:val="0"/>
          <w:numId w:val="1"/>
        </w:numPr>
        <w:spacing w:after="120" w:line="240" w:lineRule="auto"/>
        <w:jc w:val="both"/>
        <w:rPr>
          <w:rFonts w:ascii="Cambria Math" w:hAnsi="Cambria Math"/>
          <w:color w:val="000000"/>
        </w:rPr>
      </w:pPr>
      <w:r w:rsidRPr="009C4B71">
        <w:rPr>
          <w:rFonts w:ascii="Cambria Math" w:hAnsi="Cambria Math"/>
          <w:b/>
          <w:bCs/>
          <w:color w:val="000000"/>
        </w:rPr>
        <w:t>Makaleler için (DOI numarası varsa):</w:t>
      </w:r>
    </w:p>
    <w:p w:rsidR="009C4B71" w:rsidRDefault="009C4B71" w:rsidP="009C4B71">
      <w:pPr>
        <w:spacing w:after="0" w:line="240" w:lineRule="auto"/>
        <w:ind w:left="567" w:hanging="567"/>
        <w:jc w:val="both"/>
        <w:rPr>
          <w:rFonts w:ascii="Cambria Math" w:hAnsi="Cambria Math"/>
          <w:color w:val="000000"/>
        </w:rPr>
      </w:pPr>
      <w:r w:rsidRPr="009C4B71">
        <w:rPr>
          <w:rFonts w:ascii="Cambria Math" w:hAnsi="Cambria Math"/>
          <w:color w:val="000000"/>
        </w:rPr>
        <w:t>Öztürk, M., &amp; Kaplan, A. (2019). Cebirsel ispat yapma sürecinin bilişsel açıdan incelenmesi: Bir karma yöntem araştırması. </w:t>
      </w:r>
      <w:r w:rsidRPr="009C4B71">
        <w:rPr>
          <w:rFonts w:ascii="Cambria Math" w:hAnsi="Cambria Math"/>
          <w:i/>
          <w:iCs/>
          <w:color w:val="000000"/>
        </w:rPr>
        <w:t>Eğitim ve Bilim, 44</w:t>
      </w:r>
      <w:r>
        <w:rPr>
          <w:rFonts w:ascii="Cambria Math" w:hAnsi="Cambria Math"/>
          <w:color w:val="000000"/>
        </w:rPr>
        <w:t>(197), 25 -</w:t>
      </w:r>
      <w:r w:rsidRPr="009C4B71">
        <w:rPr>
          <w:rFonts w:ascii="Cambria Math" w:hAnsi="Cambria Math"/>
          <w:color w:val="000000"/>
        </w:rPr>
        <w:t>64. </w:t>
      </w:r>
    </w:p>
    <w:p w:rsidR="009C4B71" w:rsidRPr="009C4B71" w:rsidRDefault="001B45B2" w:rsidP="009C4B71">
      <w:pPr>
        <w:spacing w:after="120" w:line="240" w:lineRule="auto"/>
        <w:ind w:left="567"/>
        <w:jc w:val="both"/>
        <w:rPr>
          <w:rFonts w:ascii="Cambria Math" w:hAnsi="Cambria Math"/>
          <w:color w:val="000000"/>
        </w:rPr>
      </w:pPr>
      <w:hyperlink r:id="rId14" w:history="1">
        <w:r w:rsidR="009C4B71" w:rsidRPr="009C6D2B">
          <w:rPr>
            <w:rStyle w:val="Kpr"/>
            <w:rFonts w:ascii="Cambria Math" w:hAnsi="Cambria Math"/>
          </w:rPr>
          <w:t>https://doi.org/10.15390/EB.2018.7504</w:t>
        </w:r>
      </w:hyperlink>
    </w:p>
    <w:p w:rsidR="009C4B71" w:rsidRPr="009C4B71" w:rsidRDefault="009C4B71" w:rsidP="009C4B71">
      <w:pPr>
        <w:spacing w:after="120" w:line="240" w:lineRule="auto"/>
        <w:ind w:left="567" w:hanging="567"/>
        <w:jc w:val="both"/>
        <w:rPr>
          <w:rFonts w:ascii="Cambria Math" w:hAnsi="Cambria Math"/>
          <w:color w:val="000000"/>
        </w:rPr>
      </w:pPr>
      <w:r w:rsidRPr="009C4B71">
        <w:rPr>
          <w:rFonts w:ascii="Cambria Math" w:hAnsi="Cambria Math"/>
          <w:color w:val="000000"/>
        </w:rPr>
        <w:t>Metin içinde parantez içinde gösterim: (Öztürk &amp; Kaplan, 2019)</w:t>
      </w:r>
    </w:p>
    <w:p w:rsidR="009C4B71" w:rsidRPr="009C4B71" w:rsidRDefault="009C4B71" w:rsidP="009C4B71">
      <w:pPr>
        <w:spacing w:after="120" w:line="240" w:lineRule="auto"/>
        <w:ind w:left="567" w:hanging="567"/>
        <w:jc w:val="both"/>
        <w:rPr>
          <w:rFonts w:ascii="Cambria Math" w:hAnsi="Cambria Math"/>
          <w:color w:val="000000"/>
        </w:rPr>
      </w:pPr>
      <w:r w:rsidRPr="009C4B71">
        <w:rPr>
          <w:rFonts w:ascii="Cambria Math" w:hAnsi="Cambria Math"/>
          <w:color w:val="000000"/>
        </w:rPr>
        <w:t>Metin içinde gösterim: [İngilizce Makaleler için] Öztürk and Kaplan (2019); [Türkçe makaleler için] Öztürk ve Kaplan (2019) </w:t>
      </w:r>
    </w:p>
    <w:p w:rsidR="009C4B71" w:rsidRPr="009C4B71" w:rsidRDefault="009C4B71" w:rsidP="009C4B71">
      <w:pPr>
        <w:numPr>
          <w:ilvl w:val="0"/>
          <w:numId w:val="2"/>
        </w:numPr>
        <w:spacing w:after="120" w:line="240" w:lineRule="auto"/>
        <w:jc w:val="both"/>
        <w:rPr>
          <w:rFonts w:ascii="Cambria Math" w:hAnsi="Cambria Math"/>
          <w:color w:val="000000"/>
        </w:rPr>
      </w:pPr>
      <w:r w:rsidRPr="009C4B71">
        <w:rPr>
          <w:rFonts w:ascii="Cambria Math" w:hAnsi="Cambria Math"/>
          <w:b/>
          <w:bCs/>
          <w:color w:val="000000"/>
        </w:rPr>
        <w:t>Makaleler için (DOI numarası yoksa):</w:t>
      </w:r>
    </w:p>
    <w:p w:rsidR="009C4B71" w:rsidRPr="009C4B71" w:rsidRDefault="00A7070E" w:rsidP="009C4B71">
      <w:pPr>
        <w:spacing w:after="120" w:line="240" w:lineRule="auto"/>
        <w:ind w:left="567" w:hanging="567"/>
        <w:jc w:val="both"/>
        <w:rPr>
          <w:rFonts w:ascii="Cambria Math" w:hAnsi="Cambria Math"/>
          <w:color w:val="000000"/>
        </w:rPr>
      </w:pPr>
      <w:r w:rsidRPr="00A7070E">
        <w:rPr>
          <w:rFonts w:ascii="Cambria Math" w:hAnsi="Cambria Math"/>
          <w:color w:val="000000"/>
        </w:rPr>
        <w:t xml:space="preserve">Çetinkaya, P., &amp; Erktin, E. (2002). </w:t>
      </w:r>
      <w:r w:rsidRPr="00A7070E">
        <w:rPr>
          <w:rFonts w:ascii="Cambria Math" w:hAnsi="Cambria Math"/>
          <w:color w:val="000000"/>
          <w:lang w:val="en-GB"/>
        </w:rPr>
        <w:t>Assessment of metacognition and its relationship with reading comprehension, achievement, and aptitude.</w:t>
      </w:r>
      <w:r w:rsidRPr="00A7070E">
        <w:rPr>
          <w:rFonts w:ascii="Cambria Math" w:hAnsi="Cambria Math"/>
          <w:color w:val="000000"/>
        </w:rPr>
        <w:t> </w:t>
      </w:r>
      <w:r w:rsidRPr="00A7070E">
        <w:rPr>
          <w:rFonts w:ascii="Cambria Math" w:hAnsi="Cambria Math"/>
          <w:i/>
          <w:iCs/>
          <w:color w:val="000000"/>
        </w:rPr>
        <w:t>Boğaziçi Üniversitesi Eğitim Dergisi, 19</w:t>
      </w:r>
      <w:r w:rsidRPr="00A7070E">
        <w:rPr>
          <w:rFonts w:ascii="Cambria Math" w:hAnsi="Cambria Math"/>
          <w:color w:val="000000"/>
        </w:rPr>
        <w:t>(1), 1-11.</w:t>
      </w:r>
      <w:r w:rsidR="009C4B71" w:rsidRPr="009C4B71">
        <w:rPr>
          <w:rFonts w:ascii="Cambria Math" w:hAnsi="Cambria Math"/>
          <w:color w:val="000000"/>
        </w:rPr>
        <w:t>.</w:t>
      </w:r>
    </w:p>
    <w:p w:rsidR="009C4B71" w:rsidRPr="009C4B71" w:rsidRDefault="009C4B71" w:rsidP="009C4B71">
      <w:pPr>
        <w:spacing w:after="120" w:line="240" w:lineRule="auto"/>
        <w:ind w:left="567" w:hanging="567"/>
        <w:jc w:val="both"/>
        <w:rPr>
          <w:rFonts w:ascii="Cambria Math" w:hAnsi="Cambria Math"/>
          <w:color w:val="000000"/>
        </w:rPr>
      </w:pPr>
      <w:r w:rsidRPr="009C4B71">
        <w:rPr>
          <w:rFonts w:ascii="Cambria Math" w:hAnsi="Cambria Math"/>
          <w:color w:val="000000"/>
        </w:rPr>
        <w:t>Akkan, Y., &amp; Çakıroğlu, Ü. (2011). İlköğretim matematik öğretmenleri ile öğretmen adaylarının matematik eğitiminde hesap makinesi kullanımına yönelik inançlarının incelenmesi. </w:t>
      </w:r>
      <w:r w:rsidRPr="009C4B71">
        <w:rPr>
          <w:rFonts w:ascii="Cambria Math" w:hAnsi="Cambria Math"/>
          <w:i/>
          <w:iCs/>
          <w:color w:val="000000"/>
        </w:rPr>
        <w:t>Eğitim Teknolojisi Kuram ve Uygulama, 1</w:t>
      </w:r>
      <w:r w:rsidRPr="009C4B71">
        <w:rPr>
          <w:rFonts w:ascii="Cambria Math" w:hAnsi="Cambria Math"/>
          <w:color w:val="000000"/>
        </w:rPr>
        <w:t>(2), 17-34.</w:t>
      </w:r>
    </w:p>
    <w:p w:rsidR="009C4B71" w:rsidRPr="009C4B71" w:rsidRDefault="009C4B71" w:rsidP="009C4B71">
      <w:pPr>
        <w:spacing w:after="120" w:line="240" w:lineRule="auto"/>
        <w:ind w:left="567" w:hanging="567"/>
        <w:jc w:val="both"/>
        <w:rPr>
          <w:rFonts w:ascii="Cambria Math" w:hAnsi="Cambria Math"/>
          <w:color w:val="000000"/>
        </w:rPr>
      </w:pPr>
      <w:r w:rsidRPr="009C4B71">
        <w:rPr>
          <w:rFonts w:ascii="Cambria Math" w:hAnsi="Cambria Math"/>
          <w:color w:val="000000"/>
        </w:rPr>
        <w:t>Metin içinde parantez içinde gösterim: (Akkan &amp; Çakıroğlu, 2011; Çetinkaya &amp; Erktin, 2002)</w:t>
      </w:r>
    </w:p>
    <w:p w:rsidR="009C4B71" w:rsidRPr="009C4B71" w:rsidRDefault="009C4B71" w:rsidP="009C4B71">
      <w:pPr>
        <w:spacing w:after="120" w:line="240" w:lineRule="auto"/>
        <w:ind w:left="567" w:hanging="567"/>
        <w:jc w:val="both"/>
        <w:rPr>
          <w:rFonts w:ascii="Cambria Math" w:hAnsi="Cambria Math"/>
          <w:color w:val="000000"/>
        </w:rPr>
      </w:pPr>
      <w:r w:rsidRPr="009C4B71">
        <w:rPr>
          <w:rFonts w:ascii="Cambria Math" w:hAnsi="Cambria Math"/>
          <w:color w:val="000000"/>
        </w:rPr>
        <w:t>Metin içinde gösterim: [İngilizce makaleler için] Akkan and Çakıroğlu (2011) and Çetinkaya and Erktin (2002); [Türkçe makaleler için] Akkan ve Çakıroğlu (2011) ve Çetinkaya ve Erktin (2002)</w:t>
      </w:r>
    </w:p>
    <w:p w:rsidR="009C4B71" w:rsidRPr="009C4B71" w:rsidRDefault="009C4B71" w:rsidP="009C4B71">
      <w:pPr>
        <w:numPr>
          <w:ilvl w:val="0"/>
          <w:numId w:val="3"/>
        </w:numPr>
        <w:spacing w:after="120" w:line="240" w:lineRule="auto"/>
        <w:jc w:val="both"/>
        <w:rPr>
          <w:rFonts w:ascii="Cambria Math" w:hAnsi="Cambria Math"/>
          <w:color w:val="000000"/>
        </w:rPr>
      </w:pPr>
      <w:r w:rsidRPr="009C4B71">
        <w:rPr>
          <w:rFonts w:ascii="Cambria Math" w:hAnsi="Cambria Math"/>
          <w:b/>
          <w:bCs/>
          <w:color w:val="000000"/>
        </w:rPr>
        <w:t>Baskıdaki makaleler için:</w:t>
      </w:r>
    </w:p>
    <w:p w:rsidR="009C4B71" w:rsidRPr="009C4B71" w:rsidRDefault="00A7070E" w:rsidP="009C4B71">
      <w:pPr>
        <w:spacing w:after="120" w:line="240" w:lineRule="auto"/>
        <w:ind w:left="567" w:hanging="567"/>
        <w:jc w:val="both"/>
        <w:rPr>
          <w:rFonts w:ascii="Cambria Math" w:hAnsi="Cambria Math"/>
          <w:color w:val="000000"/>
        </w:rPr>
      </w:pPr>
      <w:r w:rsidRPr="00A7070E">
        <w:rPr>
          <w:rFonts w:ascii="Cambria Math" w:hAnsi="Cambria Math"/>
          <w:color w:val="000000"/>
        </w:rPr>
        <w:t>Güler, M., Çekmez, E., &amp; Çelik, D. (</w:t>
      </w:r>
      <w:r w:rsidRPr="00A7070E">
        <w:rPr>
          <w:rFonts w:ascii="Cambria Math" w:hAnsi="Cambria Math"/>
          <w:color w:val="000000"/>
          <w:lang w:val="en-GB"/>
        </w:rPr>
        <w:t>in Press). Breaking with tradition: An investigation of an alternative instructional sequence designed to improve prospective teachers’ noticing skills. </w:t>
      </w:r>
      <w:r w:rsidRPr="00A7070E">
        <w:rPr>
          <w:rFonts w:ascii="Cambria Math" w:hAnsi="Cambria Math"/>
          <w:i/>
          <w:iCs/>
          <w:color w:val="000000"/>
          <w:lang w:val="en-GB"/>
        </w:rPr>
        <w:t>Teaching and Teacher Education</w:t>
      </w:r>
      <w:r w:rsidRPr="00A7070E">
        <w:rPr>
          <w:rFonts w:ascii="Cambria Math" w:hAnsi="Cambria Math"/>
          <w:color w:val="000000"/>
          <w:lang w:val="en-GB"/>
        </w:rPr>
        <w:t>.</w:t>
      </w:r>
    </w:p>
    <w:p w:rsidR="009C4B71" w:rsidRPr="009C4B71" w:rsidRDefault="009C4B71" w:rsidP="009C4B71">
      <w:pPr>
        <w:spacing w:after="120" w:line="240" w:lineRule="auto"/>
        <w:ind w:left="567" w:hanging="567"/>
        <w:jc w:val="both"/>
        <w:rPr>
          <w:rFonts w:ascii="Cambria Math" w:hAnsi="Cambria Math"/>
          <w:color w:val="000000"/>
        </w:rPr>
      </w:pPr>
      <w:r w:rsidRPr="009C4B71">
        <w:rPr>
          <w:rFonts w:ascii="Cambria Math" w:hAnsi="Cambria Math"/>
          <w:color w:val="000000"/>
        </w:rPr>
        <w:t>Metin içinde parantez içinde gösterim: [İlk geçtiği yerde] (Güler, Çekmez &amp; Çelik, in press/baskıda); [Sonraki gösterimler] (Güler et al./vd., in press/baskıda)</w:t>
      </w:r>
    </w:p>
    <w:p w:rsidR="009C4B71" w:rsidRDefault="009C4B71" w:rsidP="009C4B71">
      <w:pPr>
        <w:spacing w:after="120" w:line="240" w:lineRule="auto"/>
        <w:ind w:left="567" w:hanging="567"/>
        <w:jc w:val="both"/>
        <w:rPr>
          <w:rFonts w:ascii="Cambria Math" w:hAnsi="Cambria Math"/>
          <w:color w:val="000000"/>
        </w:rPr>
      </w:pPr>
      <w:r w:rsidRPr="009C4B71">
        <w:rPr>
          <w:rFonts w:ascii="Cambria Math" w:hAnsi="Cambria Math"/>
          <w:color w:val="000000"/>
        </w:rPr>
        <w:t>Metin için gösterim: [İlk geçtiği yerde] Güler, Çekmez and Çelik (in press/baskıda); [Sonraki gösterimler] Güler et al./vd. (in press/baskıda)</w:t>
      </w:r>
    </w:p>
    <w:p w:rsidR="009C4B71" w:rsidRDefault="009C4B71" w:rsidP="004F0135">
      <w:pPr>
        <w:numPr>
          <w:ilvl w:val="0"/>
          <w:numId w:val="4"/>
        </w:numPr>
        <w:spacing w:after="120" w:line="240" w:lineRule="auto"/>
        <w:jc w:val="both"/>
        <w:rPr>
          <w:rFonts w:ascii="Cambria Math" w:hAnsi="Cambria Math"/>
          <w:color w:val="000000"/>
        </w:rPr>
      </w:pPr>
      <w:r w:rsidRPr="004F0135">
        <w:rPr>
          <w:rFonts w:ascii="Cambria Math" w:hAnsi="Cambria Math"/>
          <w:b/>
          <w:bCs/>
          <w:color w:val="000000"/>
        </w:rPr>
        <w:t>Kitaplar için:</w:t>
      </w:r>
      <w:r w:rsidRPr="004F0135">
        <w:rPr>
          <w:rFonts w:ascii="Cambria Math" w:hAnsi="Cambria Math"/>
          <w:color w:val="000000"/>
        </w:rPr>
        <w:t> (DOI numarası varsa belirtilmelidir)</w:t>
      </w:r>
    </w:p>
    <w:p w:rsidR="009C4B71" w:rsidRDefault="009C4B71" w:rsidP="009C4B71">
      <w:pPr>
        <w:spacing w:after="0" w:line="240" w:lineRule="auto"/>
        <w:ind w:left="567" w:hanging="567"/>
        <w:jc w:val="both"/>
        <w:rPr>
          <w:rFonts w:ascii="Cambria Math" w:hAnsi="Cambria Math"/>
          <w:color w:val="000000"/>
        </w:rPr>
      </w:pPr>
      <w:r w:rsidRPr="009C4B71">
        <w:rPr>
          <w:rFonts w:ascii="Cambria Math" w:hAnsi="Cambria Math"/>
          <w:color w:val="000000"/>
        </w:rPr>
        <w:t>Baki, A. (2018). </w:t>
      </w:r>
      <w:r w:rsidRPr="009C4B71">
        <w:rPr>
          <w:rFonts w:ascii="Cambria Math" w:hAnsi="Cambria Math"/>
          <w:i/>
          <w:iCs/>
          <w:color w:val="000000"/>
        </w:rPr>
        <w:t>Matematiği öğretme bilgisi</w:t>
      </w:r>
      <w:r w:rsidRPr="009C4B71">
        <w:rPr>
          <w:rFonts w:ascii="Cambria Math" w:hAnsi="Cambria Math"/>
          <w:color w:val="000000"/>
        </w:rPr>
        <w:t> (2. baskı). Pegem Akademi.</w:t>
      </w:r>
    </w:p>
    <w:p w:rsidR="009C4B71" w:rsidRPr="009C4B71" w:rsidRDefault="009C4B71" w:rsidP="009C4B71">
      <w:pPr>
        <w:spacing w:after="120" w:line="240" w:lineRule="auto"/>
        <w:ind w:left="567"/>
        <w:jc w:val="both"/>
        <w:rPr>
          <w:rFonts w:ascii="Cambria Math" w:hAnsi="Cambria Math"/>
          <w:color w:val="000000"/>
        </w:rPr>
      </w:pPr>
      <w:r w:rsidRPr="009C4B71">
        <w:rPr>
          <w:rFonts w:ascii="Cambria Math" w:hAnsi="Cambria Math"/>
          <w:color w:val="000000"/>
        </w:rPr>
        <w:t> </w:t>
      </w:r>
      <w:hyperlink r:id="rId15" w:history="1">
        <w:r w:rsidR="00397891" w:rsidRPr="009C6D2B">
          <w:rPr>
            <w:rStyle w:val="Kpr"/>
            <w:rFonts w:ascii="Cambria Math" w:hAnsi="Cambria Math"/>
          </w:rPr>
          <w:t>https://doi.org/10.14527/9786052410318</w:t>
        </w:r>
      </w:hyperlink>
      <w:r w:rsidRPr="009C4B71">
        <w:rPr>
          <w:rFonts w:ascii="Cambria Math" w:hAnsi="Cambria Math"/>
          <w:color w:val="000000"/>
        </w:rPr>
        <w:t> </w:t>
      </w:r>
    </w:p>
    <w:p w:rsidR="009C4B71" w:rsidRPr="009C4B71" w:rsidRDefault="009C4B71" w:rsidP="009C4B71">
      <w:pPr>
        <w:spacing w:after="120" w:line="240" w:lineRule="auto"/>
        <w:ind w:left="567" w:hanging="567"/>
        <w:jc w:val="both"/>
        <w:rPr>
          <w:rFonts w:ascii="Cambria Math" w:hAnsi="Cambria Math"/>
          <w:color w:val="000000"/>
        </w:rPr>
      </w:pPr>
      <w:r w:rsidRPr="009C4B71">
        <w:rPr>
          <w:rFonts w:ascii="Cambria Math" w:hAnsi="Cambria Math"/>
          <w:color w:val="000000"/>
        </w:rPr>
        <w:t>McMillan, J. H, &amp;Schumacher, S. (2009). </w:t>
      </w:r>
      <w:r w:rsidRPr="009C4B71">
        <w:rPr>
          <w:rFonts w:ascii="Cambria Math" w:hAnsi="Cambria Math"/>
          <w:i/>
          <w:iCs/>
          <w:color w:val="000000"/>
        </w:rPr>
        <w:t>Research in education: Evidence-basedinquiry</w:t>
      </w:r>
      <w:r w:rsidRPr="009C4B71">
        <w:rPr>
          <w:rFonts w:ascii="Cambria Math" w:hAnsi="Cambria Math"/>
          <w:color w:val="000000"/>
        </w:rPr>
        <w:t> (2nd ed.). Pearson </w:t>
      </w:r>
    </w:p>
    <w:p w:rsidR="009C4B71" w:rsidRPr="009C4B71" w:rsidRDefault="009C4B71" w:rsidP="009C4B71">
      <w:pPr>
        <w:spacing w:after="120" w:line="240" w:lineRule="auto"/>
        <w:ind w:left="567" w:hanging="567"/>
        <w:jc w:val="both"/>
        <w:rPr>
          <w:rFonts w:ascii="Cambria Math" w:hAnsi="Cambria Math"/>
          <w:color w:val="000000"/>
        </w:rPr>
      </w:pPr>
      <w:r w:rsidRPr="009C4B71">
        <w:rPr>
          <w:rFonts w:ascii="Cambria Math" w:hAnsi="Cambria Math"/>
          <w:color w:val="000000"/>
        </w:rPr>
        <w:lastRenderedPageBreak/>
        <w:t>Metin içinde parantez içinde gösterim: (Baki, 2018; McMillan&amp;Schumacher, 2009)</w:t>
      </w:r>
    </w:p>
    <w:p w:rsidR="009C4B71" w:rsidRPr="009C4B71" w:rsidRDefault="009C4B71" w:rsidP="009C4B71">
      <w:pPr>
        <w:spacing w:after="120" w:line="240" w:lineRule="auto"/>
        <w:ind w:left="567" w:hanging="567"/>
        <w:jc w:val="both"/>
        <w:rPr>
          <w:rFonts w:ascii="Cambria Math" w:hAnsi="Cambria Math"/>
          <w:color w:val="000000"/>
        </w:rPr>
      </w:pPr>
      <w:r w:rsidRPr="009C4B71">
        <w:rPr>
          <w:rFonts w:ascii="Cambria Math" w:hAnsi="Cambria Math"/>
          <w:color w:val="000000"/>
        </w:rPr>
        <w:t>Metin için gösterim: [Türkçe makaleler için] Baki (2018) ve McMillan ve Schumacher (2009); [İngilizce makaleler için] Baki (2018) andMcMillanandSchumacher (2009)</w:t>
      </w:r>
    </w:p>
    <w:p w:rsidR="009C4B71" w:rsidRPr="009C4B71" w:rsidRDefault="009C4B71" w:rsidP="009C4B71">
      <w:pPr>
        <w:numPr>
          <w:ilvl w:val="0"/>
          <w:numId w:val="5"/>
        </w:numPr>
        <w:spacing w:after="120" w:line="240" w:lineRule="auto"/>
        <w:jc w:val="both"/>
        <w:rPr>
          <w:rFonts w:ascii="Cambria Math" w:hAnsi="Cambria Math"/>
          <w:color w:val="000000"/>
        </w:rPr>
      </w:pPr>
      <w:r w:rsidRPr="009C4B71">
        <w:rPr>
          <w:rFonts w:ascii="Cambria Math" w:hAnsi="Cambria Math"/>
          <w:b/>
          <w:bCs/>
          <w:color w:val="000000"/>
        </w:rPr>
        <w:t>Editörlü kitapta bölüm için: </w:t>
      </w:r>
      <w:r w:rsidRPr="009C4B71">
        <w:rPr>
          <w:rFonts w:ascii="Cambria Math" w:hAnsi="Cambria Math"/>
          <w:color w:val="000000"/>
        </w:rPr>
        <w:t>(DOI numarası varsa belirtilmelidir)</w:t>
      </w:r>
    </w:p>
    <w:p w:rsidR="009C4B71" w:rsidRPr="009C4B71" w:rsidRDefault="009C4B71" w:rsidP="009C4B71">
      <w:pPr>
        <w:spacing w:after="120" w:line="240" w:lineRule="auto"/>
        <w:ind w:left="567" w:hanging="567"/>
        <w:jc w:val="both"/>
        <w:rPr>
          <w:rFonts w:ascii="Cambria Math" w:hAnsi="Cambria Math"/>
          <w:color w:val="000000"/>
        </w:rPr>
      </w:pPr>
      <w:r w:rsidRPr="009C4B71">
        <w:rPr>
          <w:rFonts w:ascii="Cambria Math" w:hAnsi="Cambria Math"/>
          <w:color w:val="000000"/>
        </w:rPr>
        <w:t>Karademir, A. (2019). Okul öncesi öğretmenlerinin özellikleri. A. Yıldırım (Ed.), </w:t>
      </w:r>
      <w:r w:rsidRPr="009C4B71">
        <w:rPr>
          <w:rFonts w:ascii="Cambria Math" w:hAnsi="Cambria Math"/>
          <w:i/>
          <w:iCs/>
          <w:color w:val="000000"/>
        </w:rPr>
        <w:t>Erken çocukluk eğitimine giriş </w:t>
      </w:r>
      <w:r w:rsidRPr="009C4B71">
        <w:rPr>
          <w:rFonts w:ascii="Cambria Math" w:hAnsi="Cambria Math"/>
          <w:color w:val="000000"/>
        </w:rPr>
        <w:t>(1. baskı, s. 164-188) içinde. Pegem Akademi. https://doi.org/10.14527/978605241962510.14527/9786052419625</w:t>
      </w:r>
    </w:p>
    <w:p w:rsidR="009C4B71" w:rsidRPr="009C4B71" w:rsidRDefault="009C4B71" w:rsidP="009C4B71">
      <w:pPr>
        <w:spacing w:after="120" w:line="240" w:lineRule="auto"/>
        <w:ind w:left="567" w:hanging="567"/>
        <w:jc w:val="both"/>
        <w:rPr>
          <w:rFonts w:ascii="Cambria Math" w:hAnsi="Cambria Math"/>
          <w:color w:val="000000"/>
        </w:rPr>
      </w:pPr>
      <w:r w:rsidRPr="009C4B71">
        <w:rPr>
          <w:rFonts w:ascii="Cambria Math" w:hAnsi="Cambria Math"/>
          <w:color w:val="000000"/>
        </w:rPr>
        <w:t>Cockburn, A. D. (2008). Developing an understanding of children’sacquisition of numberconcepts. In A. D. Cockburn&amp; G. Littler (Eds.), </w:t>
      </w:r>
      <w:r w:rsidRPr="009C4B71">
        <w:rPr>
          <w:rFonts w:ascii="Cambria Math" w:hAnsi="Cambria Math"/>
          <w:i/>
          <w:iCs/>
          <w:color w:val="000000"/>
        </w:rPr>
        <w:t>Mathematical misconceptions </w:t>
      </w:r>
      <w:r w:rsidRPr="009C4B71">
        <w:rPr>
          <w:rFonts w:ascii="Cambria Math" w:hAnsi="Cambria Math"/>
          <w:color w:val="000000"/>
        </w:rPr>
        <w:t>(1st ed., pp. 86-100). SAGE Publications Inc.</w:t>
      </w:r>
    </w:p>
    <w:p w:rsidR="009C4B71" w:rsidRPr="009C4B71" w:rsidRDefault="009C4B71" w:rsidP="009C4B71">
      <w:pPr>
        <w:spacing w:after="120" w:line="240" w:lineRule="auto"/>
        <w:ind w:left="567" w:hanging="567"/>
        <w:jc w:val="both"/>
        <w:rPr>
          <w:rFonts w:ascii="Cambria Math" w:hAnsi="Cambria Math"/>
          <w:color w:val="000000"/>
        </w:rPr>
      </w:pPr>
      <w:r w:rsidRPr="009C4B71">
        <w:rPr>
          <w:rFonts w:ascii="Cambria Math" w:hAnsi="Cambria Math"/>
          <w:color w:val="000000"/>
        </w:rPr>
        <w:t>Metin içinde parantez içinde gösterim: (Cockburn, 2008; Karademir, 2019)</w:t>
      </w:r>
    </w:p>
    <w:p w:rsidR="009C4B71" w:rsidRPr="009C4B71" w:rsidRDefault="009C4B71" w:rsidP="009C4B71">
      <w:pPr>
        <w:spacing w:after="120" w:line="240" w:lineRule="auto"/>
        <w:ind w:left="567" w:hanging="567"/>
        <w:jc w:val="both"/>
        <w:rPr>
          <w:rFonts w:ascii="Cambria Math" w:hAnsi="Cambria Math"/>
          <w:color w:val="000000"/>
        </w:rPr>
      </w:pPr>
      <w:r w:rsidRPr="009C4B71">
        <w:rPr>
          <w:rFonts w:ascii="Cambria Math" w:hAnsi="Cambria Math"/>
          <w:color w:val="000000"/>
        </w:rPr>
        <w:t>Metin için gösterim: [Türkçe makaleler için] Cockburn (2008) ve Karademir (2019); [İngilizce makaleler için] Cockburn (2008) and Karademir (2019)</w:t>
      </w:r>
    </w:p>
    <w:p w:rsidR="009C4B71" w:rsidRPr="009C4B71" w:rsidRDefault="009C4B71" w:rsidP="009C4B71">
      <w:pPr>
        <w:numPr>
          <w:ilvl w:val="0"/>
          <w:numId w:val="6"/>
        </w:numPr>
        <w:spacing w:after="120" w:line="240" w:lineRule="auto"/>
        <w:jc w:val="both"/>
        <w:rPr>
          <w:rFonts w:ascii="Cambria Math" w:hAnsi="Cambria Math"/>
          <w:color w:val="000000"/>
        </w:rPr>
      </w:pPr>
      <w:r w:rsidRPr="009C4B71">
        <w:rPr>
          <w:rFonts w:ascii="Cambria Math" w:hAnsi="Cambria Math"/>
          <w:b/>
          <w:bCs/>
          <w:color w:val="000000"/>
        </w:rPr>
        <w:t>Kurum ve kuruluş tarafından hazırlanan raporlar için:</w:t>
      </w:r>
      <w:r w:rsidRPr="009C4B71">
        <w:rPr>
          <w:rFonts w:ascii="Cambria Math" w:hAnsi="Cambria Math"/>
          <w:color w:val="000000"/>
        </w:rPr>
        <w:t> </w:t>
      </w:r>
    </w:p>
    <w:p w:rsidR="009C4B71" w:rsidRPr="009C4B71" w:rsidRDefault="009C4B71" w:rsidP="009C4B71">
      <w:pPr>
        <w:spacing w:after="120" w:line="240" w:lineRule="auto"/>
        <w:ind w:left="567" w:hanging="567"/>
        <w:jc w:val="both"/>
        <w:rPr>
          <w:rFonts w:ascii="Cambria Math" w:hAnsi="Cambria Math"/>
          <w:color w:val="000000"/>
        </w:rPr>
      </w:pPr>
      <w:r w:rsidRPr="009C4B71">
        <w:rPr>
          <w:rFonts w:ascii="Cambria Math" w:hAnsi="Cambria Math"/>
          <w:color w:val="000000"/>
        </w:rPr>
        <w:t>Milli Eğitim Bakanlığı. (2018). Görsel sanatlar dersi (9, 10, 11 ve 12. sınıflar) öğretim programı. Milli Eğitim Bakanlığı. </w:t>
      </w:r>
    </w:p>
    <w:p w:rsidR="009C4B71" w:rsidRPr="009C4B71" w:rsidRDefault="001B45B2" w:rsidP="009C4B71">
      <w:pPr>
        <w:spacing w:after="120" w:line="240" w:lineRule="auto"/>
        <w:ind w:left="567" w:hanging="567"/>
        <w:jc w:val="both"/>
        <w:rPr>
          <w:rFonts w:ascii="Cambria Math" w:hAnsi="Cambria Math"/>
          <w:color w:val="000000"/>
        </w:rPr>
      </w:pPr>
      <w:hyperlink r:id="rId16" w:history="1">
        <w:r w:rsidR="009C4B71" w:rsidRPr="009C4B71">
          <w:rPr>
            <w:rStyle w:val="Kpr"/>
            <w:rFonts w:ascii="Cambria Math" w:hAnsi="Cambria Math"/>
          </w:rPr>
          <w:t>http://mufredat.meb.gov.tr/Dosyalar/2018120204014821-gorsel%20sanatlar%20dop%20(2).pdf</w:t>
        </w:r>
      </w:hyperlink>
      <w:r w:rsidR="009C4B71" w:rsidRPr="009C4B71">
        <w:rPr>
          <w:rFonts w:ascii="Cambria Math" w:hAnsi="Cambria Math"/>
          <w:color w:val="000000"/>
        </w:rPr>
        <w:t>   </w:t>
      </w:r>
    </w:p>
    <w:p w:rsidR="009C4B71" w:rsidRPr="009C4B71" w:rsidRDefault="009C4B71" w:rsidP="009C4B71">
      <w:pPr>
        <w:spacing w:after="120" w:line="240" w:lineRule="auto"/>
        <w:ind w:left="567" w:hanging="567"/>
        <w:jc w:val="both"/>
        <w:rPr>
          <w:rFonts w:ascii="Cambria Math" w:hAnsi="Cambria Math"/>
          <w:color w:val="000000"/>
        </w:rPr>
      </w:pPr>
      <w:r w:rsidRPr="009C4B71">
        <w:rPr>
          <w:rFonts w:ascii="Cambria Math" w:hAnsi="Cambria Math"/>
          <w:color w:val="000000"/>
        </w:rPr>
        <w:t>Metin içinde parantez içinde gösterim: (Milli Eğitim Bakanlığı, 2018); [Kısaltma Kullanılacaksa] (Milli Eğitim Bakanlığı [MEB], 2018), (MEB, 2018) </w:t>
      </w:r>
    </w:p>
    <w:p w:rsidR="009C4B71" w:rsidRPr="009C4B71" w:rsidRDefault="009C4B71" w:rsidP="009C4B71">
      <w:pPr>
        <w:spacing w:after="120" w:line="240" w:lineRule="auto"/>
        <w:ind w:left="567" w:hanging="567"/>
        <w:jc w:val="both"/>
        <w:rPr>
          <w:rFonts w:ascii="Cambria Math" w:hAnsi="Cambria Math"/>
          <w:color w:val="000000"/>
        </w:rPr>
      </w:pPr>
      <w:r w:rsidRPr="009C4B71">
        <w:rPr>
          <w:rFonts w:ascii="Cambria Math" w:hAnsi="Cambria Math"/>
          <w:color w:val="000000"/>
        </w:rPr>
        <w:t>Metin içinde gösterim: Milli Eğitim Bakanlığı (2018); [Kısaltma kullanılacaksa] Milli Eğitim Bakanlığı [MEB] (2018)</w:t>
      </w:r>
    </w:p>
    <w:p w:rsidR="009C4B71" w:rsidRPr="009C4B71" w:rsidRDefault="009C4B71" w:rsidP="009C4B71">
      <w:pPr>
        <w:numPr>
          <w:ilvl w:val="0"/>
          <w:numId w:val="7"/>
        </w:numPr>
        <w:spacing w:after="120" w:line="240" w:lineRule="auto"/>
        <w:jc w:val="both"/>
        <w:rPr>
          <w:rFonts w:ascii="Cambria Math" w:hAnsi="Cambria Math"/>
          <w:color w:val="000000"/>
        </w:rPr>
      </w:pPr>
      <w:r w:rsidRPr="009C4B71">
        <w:rPr>
          <w:rFonts w:ascii="Cambria Math" w:hAnsi="Cambria Math"/>
          <w:b/>
          <w:bCs/>
          <w:color w:val="000000"/>
        </w:rPr>
        <w:t>Konferans ve sempozyum sunumları için: </w:t>
      </w:r>
    </w:p>
    <w:p w:rsidR="009C4B71" w:rsidRPr="00A7070E" w:rsidRDefault="009C4B71" w:rsidP="009C4B71">
      <w:pPr>
        <w:spacing w:after="120" w:line="240" w:lineRule="auto"/>
        <w:ind w:left="567" w:hanging="567"/>
        <w:jc w:val="both"/>
        <w:rPr>
          <w:rFonts w:ascii="Cambria Math" w:hAnsi="Cambria Math"/>
          <w:color w:val="000000"/>
          <w:lang w:val="en-GB"/>
        </w:rPr>
      </w:pPr>
      <w:r w:rsidRPr="00A7070E">
        <w:rPr>
          <w:rFonts w:ascii="Cambria Math" w:hAnsi="Cambria Math"/>
          <w:color w:val="000000"/>
          <w:lang w:val="en-GB"/>
        </w:rPr>
        <w:t>İşler Baykal, I., &amp;</w:t>
      </w:r>
      <w:r w:rsidR="00CE4EB1" w:rsidRPr="00A7070E">
        <w:rPr>
          <w:rFonts w:ascii="Cambria Math" w:hAnsi="Cambria Math"/>
          <w:color w:val="000000"/>
          <w:lang w:val="en-GB"/>
        </w:rPr>
        <w:t xml:space="preserve"> </w:t>
      </w:r>
      <w:r w:rsidRPr="00A7070E">
        <w:rPr>
          <w:rFonts w:ascii="Cambria Math" w:hAnsi="Cambria Math"/>
          <w:color w:val="000000"/>
          <w:lang w:val="en-GB"/>
        </w:rPr>
        <w:t>Knuth, E. (2013, July 28- August 2). Preservice</w:t>
      </w:r>
      <w:r w:rsidR="00CE4EB1" w:rsidRPr="00A7070E">
        <w:rPr>
          <w:rFonts w:ascii="Cambria Math" w:hAnsi="Cambria Math"/>
          <w:color w:val="000000"/>
          <w:lang w:val="en-GB"/>
        </w:rPr>
        <w:t xml:space="preserve"> </w:t>
      </w:r>
      <w:r w:rsidRPr="00A7070E">
        <w:rPr>
          <w:rFonts w:ascii="Cambria Math" w:hAnsi="Cambria Math"/>
          <w:color w:val="000000"/>
          <w:lang w:val="en-GB"/>
        </w:rPr>
        <w:t>teachers</w:t>
      </w:r>
      <w:r w:rsidR="00CE4EB1" w:rsidRPr="00A7070E">
        <w:rPr>
          <w:rFonts w:ascii="Cambria Math" w:hAnsi="Cambria Math"/>
          <w:color w:val="000000"/>
          <w:lang w:val="en-GB"/>
        </w:rPr>
        <w:t xml:space="preserve"> </w:t>
      </w:r>
      <w:r w:rsidRPr="00A7070E">
        <w:rPr>
          <w:rFonts w:ascii="Cambria Math" w:hAnsi="Cambria Math"/>
          <w:color w:val="000000"/>
          <w:lang w:val="en-GB"/>
        </w:rPr>
        <w:t>conceptions of algebra</w:t>
      </w:r>
      <w:r w:rsidR="00CE4EB1" w:rsidRPr="00A7070E">
        <w:rPr>
          <w:rFonts w:ascii="Cambria Math" w:hAnsi="Cambria Math"/>
          <w:color w:val="000000"/>
          <w:lang w:val="en-GB"/>
        </w:rPr>
        <w:t xml:space="preserve"> </w:t>
      </w:r>
      <w:r w:rsidRPr="00A7070E">
        <w:rPr>
          <w:rFonts w:ascii="Cambria Math" w:hAnsi="Cambria Math"/>
          <w:color w:val="000000"/>
          <w:lang w:val="en-GB"/>
        </w:rPr>
        <w:t>and</w:t>
      </w:r>
      <w:r w:rsidR="00CE4EB1" w:rsidRPr="00A7070E">
        <w:rPr>
          <w:rFonts w:ascii="Cambria Math" w:hAnsi="Cambria Math"/>
          <w:color w:val="000000"/>
          <w:lang w:val="en-GB"/>
        </w:rPr>
        <w:t xml:space="preserve"> </w:t>
      </w:r>
      <w:r w:rsidRPr="00A7070E">
        <w:rPr>
          <w:rFonts w:ascii="Cambria Math" w:hAnsi="Cambria Math"/>
          <w:color w:val="000000"/>
          <w:lang w:val="en-GB"/>
        </w:rPr>
        <w:t>knowledge of student</w:t>
      </w:r>
      <w:r w:rsidR="00CE4EB1" w:rsidRPr="00A7070E">
        <w:rPr>
          <w:rFonts w:ascii="Cambria Math" w:hAnsi="Cambria Math"/>
          <w:color w:val="000000"/>
          <w:lang w:val="en-GB"/>
        </w:rPr>
        <w:t xml:space="preserve"> </w:t>
      </w:r>
      <w:r w:rsidRPr="00A7070E">
        <w:rPr>
          <w:rFonts w:ascii="Cambria Math" w:hAnsi="Cambria Math"/>
          <w:color w:val="000000"/>
          <w:lang w:val="en-GB"/>
        </w:rPr>
        <w:t>thinking [Conference session]. 37th Conference of the International Groupfor</w:t>
      </w:r>
      <w:r w:rsidR="00CE4EB1" w:rsidRPr="00A7070E">
        <w:rPr>
          <w:rFonts w:ascii="Cambria Math" w:hAnsi="Cambria Math"/>
          <w:color w:val="000000"/>
          <w:lang w:val="en-GB"/>
        </w:rPr>
        <w:t xml:space="preserve"> </w:t>
      </w:r>
      <w:r w:rsidRPr="00A7070E">
        <w:rPr>
          <w:rFonts w:ascii="Cambria Math" w:hAnsi="Cambria Math"/>
          <w:color w:val="000000"/>
          <w:lang w:val="en-GB"/>
        </w:rPr>
        <w:t>the</w:t>
      </w:r>
      <w:r w:rsidR="00CE4EB1" w:rsidRPr="00A7070E">
        <w:rPr>
          <w:rFonts w:ascii="Cambria Math" w:hAnsi="Cambria Math"/>
          <w:color w:val="000000"/>
          <w:lang w:val="en-GB"/>
        </w:rPr>
        <w:t xml:space="preserve"> </w:t>
      </w:r>
      <w:r w:rsidRPr="00A7070E">
        <w:rPr>
          <w:rFonts w:ascii="Cambria Math" w:hAnsi="Cambria Math"/>
          <w:color w:val="000000"/>
          <w:lang w:val="en-GB"/>
        </w:rPr>
        <w:t>Psychology of Mathematics</w:t>
      </w:r>
      <w:r w:rsidR="00CE4EB1" w:rsidRPr="00A7070E">
        <w:rPr>
          <w:rFonts w:ascii="Cambria Math" w:hAnsi="Cambria Math"/>
          <w:color w:val="000000"/>
          <w:lang w:val="en-GB"/>
        </w:rPr>
        <w:t xml:space="preserve"> </w:t>
      </w:r>
      <w:r w:rsidRPr="00A7070E">
        <w:rPr>
          <w:rFonts w:ascii="Cambria Math" w:hAnsi="Cambria Math"/>
          <w:color w:val="000000"/>
          <w:lang w:val="en-GB"/>
        </w:rPr>
        <w:t>Education, Kiel, Germany.</w:t>
      </w:r>
    </w:p>
    <w:p w:rsidR="009C4B71" w:rsidRPr="009C4B71" w:rsidRDefault="009C4B71" w:rsidP="009C4B71">
      <w:pPr>
        <w:spacing w:after="120" w:line="240" w:lineRule="auto"/>
        <w:ind w:left="567" w:hanging="567"/>
        <w:jc w:val="both"/>
        <w:rPr>
          <w:rFonts w:ascii="Cambria Math" w:hAnsi="Cambria Math"/>
          <w:color w:val="000000"/>
        </w:rPr>
      </w:pPr>
      <w:r w:rsidRPr="009C4B71">
        <w:rPr>
          <w:rFonts w:ascii="Cambria Math" w:hAnsi="Cambria Math"/>
          <w:color w:val="000000"/>
        </w:rPr>
        <w:t>Metin içinde parantez içinde gösterim: (İşler Baykal &amp;Knuth, 2013)</w:t>
      </w:r>
    </w:p>
    <w:p w:rsidR="009C4B71" w:rsidRPr="009C4B71" w:rsidRDefault="009C4B71" w:rsidP="009C4B71">
      <w:pPr>
        <w:spacing w:after="120" w:line="240" w:lineRule="auto"/>
        <w:ind w:left="567" w:hanging="567"/>
        <w:jc w:val="both"/>
        <w:rPr>
          <w:rFonts w:ascii="Cambria Math" w:hAnsi="Cambria Math"/>
          <w:color w:val="000000"/>
        </w:rPr>
      </w:pPr>
      <w:r w:rsidRPr="009C4B71">
        <w:rPr>
          <w:rFonts w:ascii="Cambria Math" w:hAnsi="Cambria Math"/>
          <w:color w:val="000000"/>
        </w:rPr>
        <w:t>Metin içinde gösterim: [Türkçe makaleler için] İşler Baykal ve Knuth (2013); [İngilizce makaleler için] İşler Baykal and</w:t>
      </w:r>
      <w:r w:rsidR="00CE4EB1">
        <w:rPr>
          <w:rFonts w:ascii="Cambria Math" w:hAnsi="Cambria Math"/>
          <w:color w:val="000000"/>
        </w:rPr>
        <w:t xml:space="preserve"> </w:t>
      </w:r>
      <w:r w:rsidRPr="009C4B71">
        <w:rPr>
          <w:rFonts w:ascii="Cambria Math" w:hAnsi="Cambria Math"/>
          <w:color w:val="000000"/>
        </w:rPr>
        <w:t>Knuth (2013)</w:t>
      </w:r>
    </w:p>
    <w:p w:rsidR="009C4B71" w:rsidRPr="009C4B71" w:rsidRDefault="009C4B71" w:rsidP="009C4B71">
      <w:pPr>
        <w:numPr>
          <w:ilvl w:val="0"/>
          <w:numId w:val="8"/>
        </w:numPr>
        <w:spacing w:after="120" w:line="240" w:lineRule="auto"/>
        <w:jc w:val="both"/>
        <w:rPr>
          <w:rFonts w:ascii="Cambria Math" w:hAnsi="Cambria Math"/>
          <w:color w:val="000000"/>
        </w:rPr>
      </w:pPr>
      <w:r w:rsidRPr="009C4B71">
        <w:rPr>
          <w:rFonts w:ascii="Cambria Math" w:hAnsi="Cambria Math"/>
          <w:b/>
          <w:bCs/>
          <w:color w:val="000000"/>
        </w:rPr>
        <w:t>Tezler için:</w:t>
      </w:r>
    </w:p>
    <w:p w:rsidR="009C4B71" w:rsidRPr="009C4B71" w:rsidRDefault="009C4B71" w:rsidP="00C07BDB">
      <w:pPr>
        <w:spacing w:after="120" w:line="240" w:lineRule="auto"/>
        <w:ind w:left="567" w:hanging="567"/>
        <w:jc w:val="both"/>
        <w:rPr>
          <w:rFonts w:ascii="Cambria Math" w:hAnsi="Cambria Math"/>
          <w:color w:val="000000"/>
        </w:rPr>
      </w:pPr>
      <w:r w:rsidRPr="009C4B71">
        <w:rPr>
          <w:rFonts w:ascii="Cambria Math" w:hAnsi="Cambria Math"/>
          <w:color w:val="000000"/>
        </w:rPr>
        <w:t>Ertör, E. (2015). İlkokulda görev yapan anasınıfı öğretmenlerinin yaşadıkları yönetsel sorunlara ilişkin görüşleri (Tez No. 429635) [Yüksek lisans tezi, Atatürk Üniversitesi-Erzurum]. Yükseköğretim Kurulu Başkanlığı Tez Merkezi.</w:t>
      </w:r>
    </w:p>
    <w:p w:rsidR="009C4B71" w:rsidRPr="009C4B71" w:rsidRDefault="009C4B71" w:rsidP="009C4B71">
      <w:pPr>
        <w:spacing w:after="120" w:line="240" w:lineRule="auto"/>
        <w:ind w:left="567" w:hanging="567"/>
        <w:jc w:val="both"/>
        <w:rPr>
          <w:rFonts w:ascii="Cambria Math" w:hAnsi="Cambria Math"/>
          <w:color w:val="000000"/>
        </w:rPr>
      </w:pPr>
      <w:r w:rsidRPr="009C4B71">
        <w:rPr>
          <w:rFonts w:ascii="Cambria Math" w:hAnsi="Cambria Math"/>
          <w:color w:val="000000"/>
        </w:rPr>
        <w:t>Metin içinde parantez içinde gösterim: </w:t>
      </w:r>
      <w:r w:rsidR="00C07BDB">
        <w:rPr>
          <w:rFonts w:ascii="Cambria Math" w:hAnsi="Cambria Math"/>
          <w:color w:val="000000"/>
        </w:rPr>
        <w:t>(Ertör, 2015)</w:t>
      </w:r>
    </w:p>
    <w:p w:rsidR="009C4B71" w:rsidRPr="00BE6ABA" w:rsidRDefault="009C4B71" w:rsidP="00BE6ABA">
      <w:pPr>
        <w:spacing w:after="120" w:line="240" w:lineRule="auto"/>
        <w:ind w:left="567" w:hanging="567"/>
        <w:jc w:val="both"/>
        <w:rPr>
          <w:rFonts w:ascii="Cambria Math" w:hAnsi="Cambria Math"/>
          <w:color w:val="000000"/>
        </w:rPr>
      </w:pPr>
    </w:p>
    <w:p w:rsidR="00533ADB" w:rsidRPr="00533ADB" w:rsidRDefault="00533ADB" w:rsidP="004E438E">
      <w:pPr>
        <w:spacing w:after="120" w:line="240" w:lineRule="auto"/>
        <w:jc w:val="both"/>
        <w:rPr>
          <w:rFonts w:ascii="Cambria Math" w:hAnsi="Cambria Math"/>
        </w:rPr>
      </w:pPr>
    </w:p>
    <w:sectPr w:rsidR="00533ADB" w:rsidRPr="00533ADB" w:rsidSect="00AE4F82">
      <w:headerReference w:type="first" r:id="rId17"/>
      <w:pgSz w:w="11906" w:h="16838" w:code="9"/>
      <w:pgMar w:top="1418" w:right="1418" w:bottom="1418" w:left="1418" w:header="284"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7E729F" w16cid:durableId="2235D20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5B2" w:rsidRDefault="001B45B2" w:rsidP="00C02283">
      <w:pPr>
        <w:spacing w:after="0" w:line="240" w:lineRule="auto"/>
      </w:pPr>
      <w:r>
        <w:separator/>
      </w:r>
    </w:p>
  </w:endnote>
  <w:endnote w:type="continuationSeparator" w:id="0">
    <w:p w:rsidR="001B45B2" w:rsidRDefault="001B45B2" w:rsidP="00C02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CD7" w:rsidRPr="00CE4EB1" w:rsidRDefault="00CE4EB1" w:rsidP="00CE4EB1">
    <w:pPr>
      <w:pStyle w:val="AltBilgi"/>
      <w:jc w:val="center"/>
      <w:rPr>
        <w:rFonts w:ascii="Cambria Math" w:hAnsi="Cambria Math"/>
      </w:rPr>
    </w:pPr>
    <w:r w:rsidRPr="00CE4EB1">
      <w:rPr>
        <w:rFonts w:ascii="Cambria Math" w:hAnsi="Cambria Math"/>
      </w:rPr>
      <w:t>EURASIA</w:t>
    </w:r>
    <w:r w:rsidR="004216E1">
      <w:rPr>
        <w:rFonts w:ascii="Cambria Math" w:hAnsi="Cambria Math"/>
      </w:rPr>
      <w:t>N</w:t>
    </w:r>
    <w:r w:rsidRPr="00CE4EB1">
      <w:rPr>
        <w:rFonts w:ascii="Cambria Math" w:hAnsi="Cambria Math"/>
      </w:rPr>
      <w:t xml:space="preserve"> JOURNAL OF</w:t>
    </w:r>
    <w:r w:rsidR="004216E1">
      <w:rPr>
        <w:rFonts w:ascii="Cambria Math" w:hAnsi="Cambria Math"/>
      </w:rPr>
      <w:t xml:space="preserve"> TEACHER EDUCATION, YEAR, VOL.(</w:t>
    </w:r>
    <w:r w:rsidRPr="00CE4EB1">
      <w:rPr>
        <w:rFonts w:ascii="Cambria Math" w:hAnsi="Cambria Math"/>
      </w:rPr>
      <w:t>NO), PAGES</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Math" w:hAnsi="Cambria Math"/>
      </w:rPr>
      <w:id w:val="-1888946203"/>
      <w:docPartObj>
        <w:docPartGallery w:val="Page Numbers (Bottom of Page)"/>
        <w:docPartUnique/>
      </w:docPartObj>
    </w:sdtPr>
    <w:sdtEndPr>
      <w:rPr>
        <w:rFonts w:asciiTheme="minorHAnsi" w:hAnsiTheme="minorHAnsi"/>
      </w:rPr>
    </w:sdtEndPr>
    <w:sdtContent>
      <w:p w:rsidR="00BB11D5" w:rsidRDefault="00AE4F82" w:rsidP="00CE4EB1">
        <w:pPr>
          <w:pStyle w:val="AltBilgi"/>
          <w:tabs>
            <w:tab w:val="clear" w:pos="4536"/>
            <w:tab w:val="center" w:pos="6804"/>
          </w:tabs>
          <w:jc w:val="center"/>
        </w:pPr>
        <w:r w:rsidRPr="00865B25">
          <w:rPr>
            <w:rFonts w:asciiTheme="majorHAnsi" w:hAnsiTheme="majorHAnsi"/>
          </w:rPr>
          <w:t>EURASIA</w:t>
        </w:r>
        <w:r w:rsidR="004216E1">
          <w:rPr>
            <w:rFonts w:asciiTheme="majorHAnsi" w:hAnsiTheme="majorHAnsi"/>
          </w:rPr>
          <w:t>N</w:t>
        </w:r>
        <w:r w:rsidRPr="00865B25">
          <w:rPr>
            <w:rFonts w:asciiTheme="majorHAnsi" w:hAnsiTheme="majorHAnsi"/>
          </w:rPr>
          <w:t xml:space="preserve"> JOURNAL OF</w:t>
        </w:r>
        <w:r w:rsidR="004216E1">
          <w:rPr>
            <w:rFonts w:asciiTheme="majorHAnsi" w:hAnsiTheme="majorHAnsi"/>
          </w:rPr>
          <w:t xml:space="preserve"> TEACHER EDUCATION, YEAR, VOL.(</w:t>
        </w:r>
        <w:r w:rsidRPr="00865B25">
          <w:rPr>
            <w:rFonts w:asciiTheme="majorHAnsi" w:hAnsiTheme="majorHAnsi"/>
          </w:rPr>
          <w:t>NO)</w:t>
        </w:r>
        <w:r w:rsidR="008E566C" w:rsidRPr="00865B25">
          <w:rPr>
            <w:rFonts w:asciiTheme="majorHAnsi" w:hAnsiTheme="majorHAnsi"/>
          </w:rPr>
          <w:t>, PAGES</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Math" w:hAnsi="Cambria Math"/>
      </w:rPr>
      <w:id w:val="1043148461"/>
      <w:docPartObj>
        <w:docPartGallery w:val="Page Numbers (Bottom of Page)"/>
        <w:docPartUnique/>
      </w:docPartObj>
    </w:sdtPr>
    <w:sdtEndPr>
      <w:rPr>
        <w:rFonts w:asciiTheme="minorHAnsi" w:hAnsiTheme="minorHAnsi"/>
      </w:rPr>
    </w:sdtEndPr>
    <w:sdtContent>
      <w:p w:rsidR="00CE4EB1" w:rsidRDefault="00CE4EB1" w:rsidP="00CE4EB1">
        <w:pPr>
          <w:pStyle w:val="AltBilgi"/>
          <w:tabs>
            <w:tab w:val="center" w:pos="6804"/>
          </w:tabs>
          <w:jc w:val="center"/>
        </w:pPr>
        <w:r w:rsidRPr="00865B25">
          <w:rPr>
            <w:rFonts w:asciiTheme="majorHAnsi" w:hAnsiTheme="majorHAnsi"/>
          </w:rPr>
          <w:t>EURASIA</w:t>
        </w:r>
        <w:r w:rsidR="004216E1">
          <w:rPr>
            <w:rFonts w:asciiTheme="majorHAnsi" w:hAnsiTheme="majorHAnsi"/>
          </w:rPr>
          <w:t>N</w:t>
        </w:r>
        <w:r w:rsidRPr="00865B25">
          <w:rPr>
            <w:rFonts w:asciiTheme="majorHAnsi" w:hAnsiTheme="majorHAnsi"/>
          </w:rPr>
          <w:t xml:space="preserve"> JOURNAL OF</w:t>
        </w:r>
        <w:r w:rsidR="004216E1">
          <w:rPr>
            <w:rFonts w:asciiTheme="majorHAnsi" w:hAnsiTheme="majorHAnsi"/>
          </w:rPr>
          <w:t xml:space="preserve"> TEACHER EDUCATION, YEAR, VOL.(</w:t>
        </w:r>
        <w:r w:rsidRPr="00865B25">
          <w:rPr>
            <w:rFonts w:asciiTheme="majorHAnsi" w:hAnsiTheme="majorHAnsi"/>
          </w:rPr>
          <w:t>NO), PAGES</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5B2" w:rsidRDefault="001B45B2" w:rsidP="00C02283">
      <w:pPr>
        <w:spacing w:after="0" w:line="240" w:lineRule="auto"/>
      </w:pPr>
      <w:r>
        <w:separator/>
      </w:r>
    </w:p>
  </w:footnote>
  <w:footnote w:type="continuationSeparator" w:id="0">
    <w:p w:rsidR="001B45B2" w:rsidRDefault="001B45B2" w:rsidP="00C02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CD7" w:rsidRPr="00865B25" w:rsidRDefault="007F6CD7" w:rsidP="007F6CD7">
    <w:pPr>
      <w:pStyle w:val="stBilgi"/>
      <w:rPr>
        <w:rFonts w:asciiTheme="majorHAnsi" w:hAnsiTheme="majorHAnsi"/>
      </w:rPr>
    </w:pPr>
  </w:p>
  <w:p w:rsidR="007F6CD7" w:rsidRPr="00865B25" w:rsidRDefault="007F6CD7" w:rsidP="007F6CD7">
    <w:pPr>
      <w:pStyle w:val="stBilgi"/>
      <w:rPr>
        <w:rFonts w:asciiTheme="majorHAnsi" w:hAnsiTheme="majorHAnsi"/>
      </w:rPr>
    </w:pPr>
    <w:r w:rsidRPr="00865B25">
      <w:rPr>
        <w:rFonts w:asciiTheme="majorHAnsi" w:hAnsiTheme="majorHAnsi"/>
      </w:rPr>
      <w:t>RUNNING HEAD</w:t>
    </w:r>
    <w:r w:rsidRPr="00865B25">
      <w:rPr>
        <w:rFonts w:asciiTheme="majorHAnsi" w:hAnsiTheme="majorHAnsi"/>
      </w:rPr>
      <w:tab/>
    </w:r>
    <w:r w:rsidRPr="00865B25">
      <w:rPr>
        <w:rFonts w:asciiTheme="majorHAnsi" w:hAnsiTheme="majorHAnsi"/>
      </w:rPr>
      <w:tab/>
    </w:r>
    <w:sdt>
      <w:sdtPr>
        <w:rPr>
          <w:rFonts w:asciiTheme="majorHAnsi" w:hAnsiTheme="majorHAnsi"/>
        </w:rPr>
        <w:id w:val="94482752"/>
        <w:docPartObj>
          <w:docPartGallery w:val="Page Numbers (Top of Page)"/>
          <w:docPartUnique/>
        </w:docPartObj>
      </w:sdtPr>
      <w:sdtEndPr/>
      <w:sdtContent>
        <w:r w:rsidR="00781722" w:rsidRPr="00865B25">
          <w:rPr>
            <w:rFonts w:asciiTheme="majorHAnsi" w:hAnsiTheme="majorHAnsi"/>
          </w:rPr>
          <w:fldChar w:fldCharType="begin"/>
        </w:r>
        <w:r w:rsidR="00344941" w:rsidRPr="00865B25">
          <w:rPr>
            <w:rFonts w:asciiTheme="majorHAnsi" w:hAnsiTheme="majorHAnsi"/>
          </w:rPr>
          <w:instrText xml:space="preserve"> PAGE   \* MERGEFORMAT </w:instrText>
        </w:r>
        <w:r w:rsidR="00781722" w:rsidRPr="00865B25">
          <w:rPr>
            <w:rFonts w:asciiTheme="majorHAnsi" w:hAnsiTheme="majorHAnsi"/>
          </w:rPr>
          <w:fldChar w:fldCharType="separate"/>
        </w:r>
        <w:r w:rsidR="00A7070E">
          <w:rPr>
            <w:rFonts w:asciiTheme="majorHAnsi" w:hAnsiTheme="majorHAnsi"/>
            <w:noProof/>
          </w:rPr>
          <w:t>4</w:t>
        </w:r>
        <w:r w:rsidR="00781722" w:rsidRPr="00865B25">
          <w:rPr>
            <w:rFonts w:asciiTheme="majorHAnsi" w:hAnsiTheme="majorHAnsi"/>
            <w:noProof/>
          </w:rPr>
          <w:fldChar w:fldCharType="end"/>
        </w:r>
      </w:sdtContent>
    </w:sdt>
  </w:p>
  <w:p w:rsidR="00BB11D5" w:rsidRPr="00865B25" w:rsidRDefault="00BB11D5">
    <w:pPr>
      <w:pStyle w:val="stBilgi"/>
      <w:rPr>
        <w:rFonts w:asciiTheme="majorHAnsi" w:hAnsiTheme="majorHAn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F82" w:rsidRDefault="00AE4F82">
    <w:pPr>
      <w:pStyle w:val="stBilgi"/>
    </w:pPr>
  </w:p>
  <w:p w:rsidR="00AE4F82" w:rsidRDefault="001B45B2" w:rsidP="00AE4F82">
    <w:pPr>
      <w:pStyle w:val="stBilgi"/>
      <w:tabs>
        <w:tab w:val="clear" w:pos="4536"/>
        <w:tab w:val="center" w:pos="8080"/>
      </w:tabs>
    </w:pPr>
    <w:sdt>
      <w:sdtPr>
        <w:id w:val="94482735"/>
        <w:docPartObj>
          <w:docPartGallery w:val="Page Numbers (Top of Page)"/>
          <w:docPartUnique/>
        </w:docPartObj>
      </w:sdtPr>
      <w:sdtEndPr/>
      <w:sdtContent>
        <w:r w:rsidR="00781722" w:rsidRPr="00AE4F82">
          <w:rPr>
            <w:rFonts w:ascii="Cambria Math" w:hAnsi="Cambria Math"/>
          </w:rPr>
          <w:fldChar w:fldCharType="begin"/>
        </w:r>
        <w:r w:rsidR="00AE4F82" w:rsidRPr="00AE4F82">
          <w:rPr>
            <w:rFonts w:ascii="Cambria Math" w:hAnsi="Cambria Math"/>
          </w:rPr>
          <w:instrText xml:space="preserve"> PAGE   \* MERGEFORMAT </w:instrText>
        </w:r>
        <w:r w:rsidR="00781722" w:rsidRPr="00AE4F82">
          <w:rPr>
            <w:rFonts w:ascii="Cambria Math" w:hAnsi="Cambria Math"/>
          </w:rPr>
          <w:fldChar w:fldCharType="separate"/>
        </w:r>
        <w:r w:rsidR="00A7070E">
          <w:rPr>
            <w:rFonts w:ascii="Cambria Math" w:hAnsi="Cambria Math"/>
            <w:noProof/>
          </w:rPr>
          <w:t>3</w:t>
        </w:r>
        <w:r w:rsidR="00781722" w:rsidRPr="00AE4F82">
          <w:rPr>
            <w:rFonts w:ascii="Cambria Math" w:hAnsi="Cambria Math"/>
          </w:rPr>
          <w:fldChar w:fldCharType="end"/>
        </w:r>
        <w:r w:rsidR="00AE4F82">
          <w:rPr>
            <w:rFonts w:ascii="Cambria Math" w:hAnsi="Cambria Math"/>
          </w:rPr>
          <w:tab/>
        </w:r>
        <w:r w:rsidR="00AE4F82" w:rsidRPr="00AE4F82">
          <w:rPr>
            <w:rFonts w:ascii="Cambria Math" w:hAnsi="Cambria Math"/>
          </w:rPr>
          <w:t>AUTHOR 1 ET AL.</w:t>
        </w:r>
      </w:sdtContent>
    </w:sdt>
  </w:p>
  <w:p w:rsidR="00BB11D5" w:rsidRPr="00234B7B" w:rsidRDefault="00BB11D5">
    <w:pPr>
      <w:pStyle w:val="stBilgi"/>
      <w:rPr>
        <w:rFonts w:ascii="Cambria Math" w:hAnsi="Cambria Math"/>
        <w:sz w:val="18"/>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FA5" w:rsidRDefault="004216E1" w:rsidP="00BC4FA5">
    <w:pPr>
      <w:pStyle w:val="stBilgi"/>
      <w:ind w:left="1276" w:hanging="1276"/>
      <w:rPr>
        <w:rFonts w:ascii="Cambria Math" w:hAnsi="Cambria Math"/>
        <w:color w:val="365F91" w:themeColor="accent1" w:themeShade="BF"/>
        <w:sz w:val="24"/>
        <w:szCs w:val="24"/>
      </w:rPr>
    </w:pPr>
    <w:r>
      <w:rPr>
        <w:rFonts w:ascii="Cambria Math" w:hAnsi="Cambria Math"/>
        <w:noProof/>
        <w:color w:val="365F91" w:themeColor="accent1" w:themeShade="BF"/>
        <w:sz w:val="24"/>
        <w:szCs w:val="24"/>
      </w:rPr>
      <w:drawing>
        <wp:anchor distT="0" distB="0" distL="114300" distR="114300" simplePos="0" relativeHeight="251659264" behindDoc="1" locked="0" layoutInCell="1" allowOverlap="1" wp14:anchorId="551B2540" wp14:editId="0D70EAC9">
          <wp:simplePos x="0" y="0"/>
          <wp:positionH relativeFrom="column">
            <wp:posOffset>4953000</wp:posOffset>
          </wp:positionH>
          <wp:positionV relativeFrom="paragraph">
            <wp:posOffset>8890</wp:posOffset>
          </wp:positionV>
          <wp:extent cx="809625" cy="826852"/>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273.jpeg"/>
                  <pic:cNvPicPr/>
                </pic:nvPicPr>
                <pic:blipFill>
                  <a:blip r:embed="rId1">
                    <a:extLst>
                      <a:ext uri="{28A0092B-C50C-407E-A947-70E740481C1C}">
                        <a14:useLocalDpi xmlns:a14="http://schemas.microsoft.com/office/drawing/2010/main" val="0"/>
                      </a:ext>
                    </a:extLst>
                  </a:blip>
                  <a:stretch>
                    <a:fillRect/>
                  </a:stretch>
                </pic:blipFill>
                <pic:spPr>
                  <a:xfrm>
                    <a:off x="0" y="0"/>
                    <a:ext cx="809625" cy="826852"/>
                  </a:xfrm>
                  <a:prstGeom prst="rect">
                    <a:avLst/>
                  </a:prstGeom>
                </pic:spPr>
              </pic:pic>
            </a:graphicData>
          </a:graphic>
          <wp14:sizeRelH relativeFrom="margin">
            <wp14:pctWidth>0</wp14:pctWidth>
          </wp14:sizeRelH>
          <wp14:sizeRelV relativeFrom="margin">
            <wp14:pctHeight>0</wp14:pctHeight>
          </wp14:sizeRelV>
        </wp:anchor>
      </w:drawing>
    </w:r>
  </w:p>
  <w:p w:rsidR="00C02283" w:rsidRPr="00BC4FA5" w:rsidRDefault="004216E1" w:rsidP="00BC4FA5">
    <w:pPr>
      <w:pStyle w:val="stBilgi"/>
      <w:ind w:left="1276" w:hanging="1276"/>
      <w:rPr>
        <w:rFonts w:ascii="Cambria Math" w:hAnsi="Cambria Math"/>
        <w:sz w:val="24"/>
        <w:szCs w:val="24"/>
      </w:rPr>
    </w:pPr>
    <w:r>
      <w:rPr>
        <w:rFonts w:ascii="Cambria Math" w:hAnsi="Cambria Math"/>
        <w:sz w:val="24"/>
        <w:szCs w:val="24"/>
      </w:rPr>
      <w:t>EURASI</w:t>
    </w:r>
    <w:r w:rsidR="00865B25" w:rsidRPr="00BC4FA5">
      <w:rPr>
        <w:rFonts w:ascii="Cambria Math" w:hAnsi="Cambria Math"/>
        <w:sz w:val="24"/>
        <w:szCs w:val="24"/>
      </w:rPr>
      <w:t>A</w:t>
    </w:r>
    <w:r w:rsidR="00865B25">
      <w:rPr>
        <w:rFonts w:ascii="Cambria Math" w:hAnsi="Cambria Math"/>
        <w:sz w:val="24"/>
        <w:szCs w:val="24"/>
      </w:rPr>
      <w:t xml:space="preserve">N </w:t>
    </w:r>
    <w:r w:rsidR="00865B25" w:rsidRPr="00BC4FA5">
      <w:rPr>
        <w:rFonts w:ascii="Cambria Math" w:hAnsi="Cambria Math"/>
        <w:sz w:val="24"/>
        <w:szCs w:val="24"/>
      </w:rPr>
      <w:t>JOURNAL OF TEACHER</w:t>
    </w:r>
    <w:r w:rsidR="00865B25">
      <w:rPr>
        <w:rFonts w:ascii="Cambria Math" w:hAnsi="Cambria Math"/>
        <w:sz w:val="24"/>
        <w:szCs w:val="24"/>
      </w:rPr>
      <w:t xml:space="preserve"> </w:t>
    </w:r>
    <w:r w:rsidR="00865B25" w:rsidRPr="00BC4FA5">
      <w:rPr>
        <w:rFonts w:ascii="Cambria Math" w:hAnsi="Cambria Math"/>
        <w:sz w:val="24"/>
        <w:szCs w:val="24"/>
      </w:rPr>
      <w:t>EDUCAT</w:t>
    </w:r>
    <w:r>
      <w:rPr>
        <w:rFonts w:ascii="Cambria Math" w:hAnsi="Cambria Math"/>
        <w:sz w:val="24"/>
        <w:szCs w:val="24"/>
      </w:rPr>
      <w:t>I</w:t>
    </w:r>
    <w:r w:rsidR="00865B25" w:rsidRPr="00BC4FA5">
      <w:rPr>
        <w:rFonts w:ascii="Cambria Math" w:hAnsi="Cambria Math"/>
        <w:sz w:val="24"/>
        <w:szCs w:val="24"/>
      </w:rPr>
      <w:t>ON</w:t>
    </w:r>
  </w:p>
  <w:p w:rsidR="00BC4FA5" w:rsidRPr="00BC4FA5" w:rsidRDefault="00BC4FA5" w:rsidP="00BC4FA5">
    <w:pPr>
      <w:pStyle w:val="stBilgi"/>
      <w:ind w:left="1276" w:firstLine="425"/>
      <w:rPr>
        <w:rFonts w:ascii="Cambria Math" w:hAnsi="Cambria Math"/>
        <w:color w:val="365F91" w:themeColor="accent1" w:themeShade="BF"/>
        <w:sz w:val="24"/>
        <w:szCs w:val="24"/>
      </w:rPr>
    </w:pPr>
  </w:p>
  <w:p w:rsidR="00BC4FA5" w:rsidRPr="00C02283" w:rsidRDefault="00C02283" w:rsidP="00BC4FA5">
    <w:pPr>
      <w:pStyle w:val="stBilgi"/>
      <w:tabs>
        <w:tab w:val="clear" w:pos="4536"/>
        <w:tab w:val="center" w:pos="3686"/>
        <w:tab w:val="left" w:pos="5103"/>
        <w:tab w:val="left" w:pos="6804"/>
      </w:tabs>
      <w:ind w:left="1701" w:hanging="1701"/>
      <w:rPr>
        <w:rFonts w:ascii="Cambria Math" w:hAnsi="Cambria Math"/>
        <w:sz w:val="20"/>
        <w:szCs w:val="20"/>
      </w:rPr>
    </w:pPr>
    <w:r w:rsidRPr="00C02283">
      <w:rPr>
        <w:rFonts w:ascii="Cambria Math" w:hAnsi="Cambria Math"/>
        <w:sz w:val="20"/>
        <w:szCs w:val="20"/>
      </w:rPr>
      <w:t>Year: 2020</w:t>
    </w:r>
    <w:r w:rsidR="00BC4FA5">
      <w:rPr>
        <w:rFonts w:ascii="Cambria Math" w:hAnsi="Cambria Math"/>
        <w:sz w:val="20"/>
        <w:szCs w:val="20"/>
      </w:rPr>
      <w:tab/>
    </w:r>
    <w:r w:rsidRPr="00C02283">
      <w:rPr>
        <w:rFonts w:ascii="Cambria Math" w:hAnsi="Cambria Math"/>
        <w:sz w:val="20"/>
        <w:szCs w:val="20"/>
      </w:rPr>
      <w:t>Volume:</w:t>
    </w:r>
    <w:r w:rsidR="00BC4FA5">
      <w:rPr>
        <w:rFonts w:ascii="Cambria Math" w:hAnsi="Cambria Math"/>
        <w:sz w:val="20"/>
        <w:szCs w:val="20"/>
      </w:rPr>
      <w:tab/>
    </w:r>
    <w:r w:rsidRPr="00C02283">
      <w:rPr>
        <w:rFonts w:ascii="Cambria Math" w:hAnsi="Cambria Math"/>
        <w:sz w:val="20"/>
        <w:szCs w:val="20"/>
      </w:rPr>
      <w:t>Number:</w:t>
    </w:r>
    <w:r w:rsidR="00BC4FA5">
      <w:rPr>
        <w:rFonts w:ascii="Cambria Math" w:hAnsi="Cambria Math"/>
        <w:sz w:val="20"/>
        <w:szCs w:val="20"/>
      </w:rPr>
      <w:tab/>
      <w:t>Pages: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912" w:rsidRPr="00C02283" w:rsidRDefault="007A1912" w:rsidP="00C02283">
    <w:pPr>
      <w:pStyle w:val="stBilgi"/>
      <w:ind w:left="1276" w:firstLine="425"/>
      <w:rPr>
        <w:rFonts w:ascii="Cambria Math" w:hAnsi="Cambria Math"/>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17DE8"/>
    <w:multiLevelType w:val="multilevel"/>
    <w:tmpl w:val="FC36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F55A6"/>
    <w:multiLevelType w:val="multilevel"/>
    <w:tmpl w:val="10A0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B20BC"/>
    <w:multiLevelType w:val="multilevel"/>
    <w:tmpl w:val="1692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D156B"/>
    <w:multiLevelType w:val="multilevel"/>
    <w:tmpl w:val="B5D8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F1CB1"/>
    <w:multiLevelType w:val="multilevel"/>
    <w:tmpl w:val="BFCC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E3842"/>
    <w:multiLevelType w:val="multilevel"/>
    <w:tmpl w:val="D650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7A386B"/>
    <w:multiLevelType w:val="multilevel"/>
    <w:tmpl w:val="1A9A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4C6981"/>
    <w:multiLevelType w:val="multilevel"/>
    <w:tmpl w:val="6C44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4"/>
  </w:num>
  <w:num w:numId="4">
    <w:abstractNumId w:val="0"/>
  </w:num>
  <w:num w:numId="5">
    <w:abstractNumId w:val="6"/>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E438E"/>
    <w:rsid w:val="00074247"/>
    <w:rsid w:val="0007592D"/>
    <w:rsid w:val="00085108"/>
    <w:rsid w:val="000B0910"/>
    <w:rsid w:val="00187904"/>
    <w:rsid w:val="001A2634"/>
    <w:rsid w:val="001A79C5"/>
    <w:rsid w:val="001B0284"/>
    <w:rsid w:val="001B45B2"/>
    <w:rsid w:val="00234377"/>
    <w:rsid w:val="00234B7B"/>
    <w:rsid w:val="00295641"/>
    <w:rsid w:val="002D4AF4"/>
    <w:rsid w:val="0032433E"/>
    <w:rsid w:val="00344941"/>
    <w:rsid w:val="00397891"/>
    <w:rsid w:val="003B00C6"/>
    <w:rsid w:val="003B46A2"/>
    <w:rsid w:val="004216E1"/>
    <w:rsid w:val="004954A6"/>
    <w:rsid w:val="004971E6"/>
    <w:rsid w:val="004E438E"/>
    <w:rsid w:val="004F0135"/>
    <w:rsid w:val="004F24B6"/>
    <w:rsid w:val="004F33A9"/>
    <w:rsid w:val="004F359E"/>
    <w:rsid w:val="00503BA5"/>
    <w:rsid w:val="00533ADB"/>
    <w:rsid w:val="00603655"/>
    <w:rsid w:val="006871E1"/>
    <w:rsid w:val="006C22A1"/>
    <w:rsid w:val="006D634F"/>
    <w:rsid w:val="00712B3D"/>
    <w:rsid w:val="00781722"/>
    <w:rsid w:val="007A1912"/>
    <w:rsid w:val="007D105E"/>
    <w:rsid w:val="007D1129"/>
    <w:rsid w:val="007F6CD7"/>
    <w:rsid w:val="008150F5"/>
    <w:rsid w:val="00865B25"/>
    <w:rsid w:val="00875040"/>
    <w:rsid w:val="008C4D39"/>
    <w:rsid w:val="008E4604"/>
    <w:rsid w:val="008E566C"/>
    <w:rsid w:val="008E644B"/>
    <w:rsid w:val="0091316D"/>
    <w:rsid w:val="00933EBD"/>
    <w:rsid w:val="009C4B71"/>
    <w:rsid w:val="009D4FE4"/>
    <w:rsid w:val="009F125D"/>
    <w:rsid w:val="009F71C3"/>
    <w:rsid w:val="00A2388E"/>
    <w:rsid w:val="00A264C7"/>
    <w:rsid w:val="00A7070E"/>
    <w:rsid w:val="00A7174C"/>
    <w:rsid w:val="00A82148"/>
    <w:rsid w:val="00AE4F82"/>
    <w:rsid w:val="00B07258"/>
    <w:rsid w:val="00B91547"/>
    <w:rsid w:val="00B94854"/>
    <w:rsid w:val="00B94A70"/>
    <w:rsid w:val="00BB11D5"/>
    <w:rsid w:val="00BC4FA5"/>
    <w:rsid w:val="00BC7AC7"/>
    <w:rsid w:val="00BE6ABA"/>
    <w:rsid w:val="00C02283"/>
    <w:rsid w:val="00C07BDB"/>
    <w:rsid w:val="00C32E8B"/>
    <w:rsid w:val="00C85E8F"/>
    <w:rsid w:val="00CB57A5"/>
    <w:rsid w:val="00CE4EB1"/>
    <w:rsid w:val="00CE50FF"/>
    <w:rsid w:val="00CF12A0"/>
    <w:rsid w:val="00D1155E"/>
    <w:rsid w:val="00D27552"/>
    <w:rsid w:val="00D41050"/>
    <w:rsid w:val="00D81A24"/>
    <w:rsid w:val="00D83580"/>
    <w:rsid w:val="00DA6AE4"/>
    <w:rsid w:val="00E20913"/>
    <w:rsid w:val="00E63F78"/>
    <w:rsid w:val="00E86591"/>
    <w:rsid w:val="00E914DE"/>
    <w:rsid w:val="00EA19B8"/>
    <w:rsid w:val="00EF5FD5"/>
    <w:rsid w:val="00F225F6"/>
    <w:rsid w:val="00F365BC"/>
    <w:rsid w:val="00F57049"/>
    <w:rsid w:val="00FB6E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36332"/>
  <w15:docId w15:val="{3B6F236D-D1F3-4F01-9AEB-2C4F46AE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722"/>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E43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D1155E"/>
    <w:pPr>
      <w:ind w:left="720"/>
      <w:contextualSpacing/>
    </w:pPr>
  </w:style>
  <w:style w:type="paragraph" w:styleId="stBilgi">
    <w:name w:val="header"/>
    <w:basedOn w:val="Normal"/>
    <w:link w:val="stBilgiChar"/>
    <w:uiPriority w:val="99"/>
    <w:unhideWhenUsed/>
    <w:rsid w:val="00C022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2283"/>
  </w:style>
  <w:style w:type="paragraph" w:styleId="AltBilgi">
    <w:name w:val="footer"/>
    <w:basedOn w:val="Normal"/>
    <w:link w:val="AltBilgiChar"/>
    <w:uiPriority w:val="99"/>
    <w:unhideWhenUsed/>
    <w:rsid w:val="00C022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2283"/>
  </w:style>
  <w:style w:type="paragraph" w:styleId="BalonMetni">
    <w:name w:val="Balloon Text"/>
    <w:basedOn w:val="Normal"/>
    <w:link w:val="BalonMetniChar"/>
    <w:uiPriority w:val="99"/>
    <w:semiHidden/>
    <w:unhideWhenUsed/>
    <w:rsid w:val="00C022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02283"/>
    <w:rPr>
      <w:rFonts w:ascii="Tahoma" w:hAnsi="Tahoma" w:cs="Tahoma"/>
      <w:sz w:val="16"/>
      <w:szCs w:val="16"/>
    </w:rPr>
  </w:style>
  <w:style w:type="paragraph" w:styleId="ResimYazs">
    <w:name w:val="caption"/>
    <w:basedOn w:val="Normal"/>
    <w:next w:val="Normal"/>
    <w:uiPriority w:val="35"/>
    <w:unhideWhenUsed/>
    <w:qFormat/>
    <w:rsid w:val="007A1912"/>
    <w:pPr>
      <w:spacing w:line="240" w:lineRule="auto"/>
    </w:pPr>
    <w:rPr>
      <w:b/>
      <w:bCs/>
      <w:color w:val="4F81BD" w:themeColor="accent1"/>
      <w:sz w:val="18"/>
      <w:szCs w:val="18"/>
    </w:rPr>
  </w:style>
  <w:style w:type="character" w:styleId="AklamaBavurusu">
    <w:name w:val="annotation reference"/>
    <w:basedOn w:val="VarsaylanParagrafYazTipi"/>
    <w:uiPriority w:val="99"/>
    <w:semiHidden/>
    <w:unhideWhenUsed/>
    <w:rsid w:val="00E20913"/>
    <w:rPr>
      <w:sz w:val="16"/>
      <w:szCs w:val="16"/>
    </w:rPr>
  </w:style>
  <w:style w:type="paragraph" w:styleId="AklamaMetni">
    <w:name w:val="annotation text"/>
    <w:basedOn w:val="Normal"/>
    <w:link w:val="AklamaMetniChar"/>
    <w:uiPriority w:val="99"/>
    <w:semiHidden/>
    <w:unhideWhenUsed/>
    <w:rsid w:val="00E2091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20913"/>
    <w:rPr>
      <w:sz w:val="20"/>
      <w:szCs w:val="20"/>
    </w:rPr>
  </w:style>
  <w:style w:type="paragraph" w:styleId="AklamaKonusu">
    <w:name w:val="annotation subject"/>
    <w:basedOn w:val="AklamaMetni"/>
    <w:next w:val="AklamaMetni"/>
    <w:link w:val="AklamaKonusuChar"/>
    <w:uiPriority w:val="99"/>
    <w:semiHidden/>
    <w:unhideWhenUsed/>
    <w:rsid w:val="00E20913"/>
    <w:rPr>
      <w:b/>
      <w:bCs/>
    </w:rPr>
  </w:style>
  <w:style w:type="character" w:customStyle="1" w:styleId="AklamaKonusuChar">
    <w:name w:val="Açıklama Konusu Char"/>
    <w:basedOn w:val="AklamaMetniChar"/>
    <w:link w:val="AklamaKonusu"/>
    <w:uiPriority w:val="99"/>
    <w:semiHidden/>
    <w:rsid w:val="00E20913"/>
    <w:rPr>
      <w:b/>
      <w:bCs/>
      <w:sz w:val="20"/>
      <w:szCs w:val="20"/>
    </w:rPr>
  </w:style>
  <w:style w:type="character" w:styleId="Kpr">
    <w:name w:val="Hyperlink"/>
    <w:basedOn w:val="VarsaylanParagrafYazTipi"/>
    <w:uiPriority w:val="99"/>
    <w:unhideWhenUsed/>
    <w:rsid w:val="009C4B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604734">
      <w:bodyDiv w:val="1"/>
      <w:marLeft w:val="0"/>
      <w:marRight w:val="0"/>
      <w:marTop w:val="0"/>
      <w:marBottom w:val="0"/>
      <w:divBdr>
        <w:top w:val="none" w:sz="0" w:space="0" w:color="auto"/>
        <w:left w:val="none" w:sz="0" w:space="0" w:color="auto"/>
        <w:bottom w:val="none" w:sz="0" w:space="0" w:color="auto"/>
        <w:right w:val="none" w:sz="0" w:space="0" w:color="auto"/>
      </w:divBdr>
    </w:div>
    <w:div w:id="125562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mufredat.meb.gov.tr/Dosyalar/2018120204014821-gorsel%20sanatlar%20dop%20(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4527/9786052410318"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5390/EB.2018.7504" TargetMode="External"/><Relationship Id="rId22" Type="http://schemas.microsoft.com/office/2016/09/relationships/commentsIds" Target="commentsId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1844</Words>
  <Characters>10515</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Kullanıcısı</cp:lastModifiedBy>
  <cp:revision>9</cp:revision>
  <dcterms:created xsi:type="dcterms:W3CDTF">2020-05-23T11:46:00Z</dcterms:created>
  <dcterms:modified xsi:type="dcterms:W3CDTF">2023-02-27T12:09:00Z</dcterms:modified>
</cp:coreProperties>
</file>