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29D" w:rsidRDefault="002D429D" w:rsidP="002D429D">
      <w:pPr>
        <w:spacing w:before="161" w:after="16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tr-TR"/>
        </w:rPr>
      </w:pPr>
    </w:p>
    <w:tbl>
      <w:tblPr>
        <w:tblW w:w="9149" w:type="dxa"/>
        <w:jc w:val="center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5670"/>
        <w:gridCol w:w="1701"/>
      </w:tblGrid>
      <w:tr w:rsidR="00980616" w:rsidRPr="00743AEF" w:rsidTr="002159EA">
        <w:trPr>
          <w:trHeight w:val="1417"/>
          <w:jc w:val="center"/>
        </w:trPr>
        <w:tc>
          <w:tcPr>
            <w:tcW w:w="1778" w:type="dxa"/>
            <w:tcBorders>
              <w:right w:val="nil"/>
            </w:tcBorders>
            <w:shd w:val="clear" w:color="auto" w:fill="auto"/>
            <w:vAlign w:val="center"/>
          </w:tcPr>
          <w:p w:rsidR="00980616" w:rsidRPr="00743AEF" w:rsidRDefault="00980616" w:rsidP="002159EA">
            <w:pPr>
              <w:jc w:val="both"/>
            </w:pPr>
            <w:r w:rsidRPr="00743AEF">
              <w:rPr>
                <w:noProof/>
                <w:lang w:eastAsia="tr-TR"/>
              </w:rPr>
              <w:drawing>
                <wp:inline distT="0" distB="0" distL="0" distR="0" wp14:anchorId="3A9120D8" wp14:editId="6CA5D994">
                  <wp:extent cx="923925" cy="923925"/>
                  <wp:effectExtent l="0" t="0" r="9525" b="9525"/>
                  <wp:docPr id="4" name="Resim 4" descr="WhatsApp Image 2020-01-16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sApp Image 2020-01-16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616" w:rsidRPr="00743AEF" w:rsidRDefault="00980616" w:rsidP="0021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3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TÜRK FEN VE SAĞLIK DERGİSİ (TFSD)</w:t>
            </w:r>
          </w:p>
          <w:p w:rsidR="00980616" w:rsidRPr="00743AEF" w:rsidRDefault="00980616" w:rsidP="002159E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43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(TURKISH JOURNAL of SCIENCE </w:t>
            </w:r>
            <w:proofErr w:type="spellStart"/>
            <w:r w:rsidRPr="00743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and</w:t>
            </w:r>
            <w:proofErr w:type="spellEnd"/>
            <w:r w:rsidRPr="00743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HEALTH)</w:t>
            </w:r>
          </w:p>
          <w:p w:rsidR="00980616" w:rsidRPr="00743AEF" w:rsidRDefault="00980616" w:rsidP="002159EA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3A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SİVAS-TÜRKİYE</w:t>
            </w:r>
          </w:p>
          <w:p w:rsidR="00980616" w:rsidRPr="00743AEF" w:rsidRDefault="00980616" w:rsidP="002159EA">
            <w:pPr>
              <w:tabs>
                <w:tab w:val="center" w:pos="4536"/>
                <w:tab w:val="right" w:pos="9072"/>
              </w:tabs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hyperlink r:id="rId5" w:tgtFrame="_blank" w:history="1">
              <w:r w:rsidRPr="00743AEF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shd w:val="clear" w:color="auto" w:fill="FFFFFF"/>
                  <w:lang w:eastAsia="tr-TR"/>
                </w:rPr>
                <w:t>https://dergipark.org.tr/tr/pub/tfsd</w:t>
              </w:r>
            </w:hyperlink>
          </w:p>
          <w:p w:rsidR="00980616" w:rsidRPr="00743AEF" w:rsidRDefault="00980616" w:rsidP="002159EA">
            <w:pPr>
              <w:tabs>
                <w:tab w:val="center" w:pos="4536"/>
                <w:tab w:val="right" w:pos="9072"/>
              </w:tabs>
              <w:spacing w:after="0"/>
              <w:ind w:right="9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743A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ISSN: </w:t>
            </w:r>
            <w:r w:rsidRPr="00743A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  <w:r w:rsidR="002C06F1" w:rsidRPr="00BB608B">
              <w:rPr>
                <w:b/>
                <w:bCs/>
                <w:sz w:val="20"/>
                <w:szCs w:val="20"/>
              </w:rPr>
              <w:t>2717-7173</w:t>
            </w:r>
            <w:bookmarkStart w:id="0" w:name="_GoBack"/>
            <w:bookmarkEnd w:id="0"/>
          </w:p>
        </w:tc>
        <w:tc>
          <w:tcPr>
            <w:tcW w:w="170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980616" w:rsidRPr="00743AEF" w:rsidRDefault="00980616" w:rsidP="002159EA">
            <w:pPr>
              <w:jc w:val="both"/>
              <w:rPr>
                <w:color w:val="000000"/>
              </w:rPr>
            </w:pPr>
            <w:r w:rsidRPr="00743AEF">
              <w:rPr>
                <w:noProof/>
                <w:lang w:eastAsia="tr-TR"/>
              </w:rPr>
              <w:drawing>
                <wp:inline distT="0" distB="0" distL="0" distR="0" wp14:anchorId="3198FE2C" wp14:editId="555BBE1E">
                  <wp:extent cx="914400" cy="914400"/>
                  <wp:effectExtent l="0" t="0" r="0" b="0"/>
                  <wp:docPr id="6" name="Resim 6" descr="WhatsApp Image 2020-01-16 at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hatsApp Image 2020-01-16 at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80616" w:rsidRPr="00422EC5" w:rsidRDefault="00980616" w:rsidP="00980616">
      <w:pPr>
        <w:pStyle w:val="Balk1"/>
        <w:spacing w:before="161" w:beforeAutospacing="0" w:after="161" w:afterAutospacing="0"/>
        <w:jc w:val="center"/>
        <w:rPr>
          <w:color w:val="111111"/>
          <w:sz w:val="22"/>
          <w:szCs w:val="22"/>
        </w:rPr>
      </w:pPr>
      <w:r w:rsidRPr="00422EC5">
        <w:rPr>
          <w:color w:val="111111"/>
          <w:sz w:val="22"/>
          <w:szCs w:val="22"/>
        </w:rPr>
        <w:t>REV</w:t>
      </w:r>
      <w:r>
        <w:rPr>
          <w:color w:val="111111"/>
          <w:sz w:val="22"/>
          <w:szCs w:val="22"/>
        </w:rPr>
        <w:t>I</w:t>
      </w:r>
      <w:r w:rsidRPr="00422EC5">
        <w:rPr>
          <w:color w:val="111111"/>
          <w:sz w:val="22"/>
          <w:szCs w:val="22"/>
        </w:rPr>
        <w:t>EWER PROCESS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Informatıon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For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Revıewers</w:t>
      </w:r>
      <w:proofErr w:type="spellEnd"/>
      <w:r w:rsidRPr="00E97BE9">
        <w:rPr>
          <w:rFonts w:ascii="Times New Roman" w:hAnsi="Times New Roman" w:cs="Times New Roman"/>
          <w:b/>
          <w:bCs/>
        </w:rPr>
        <w:t>: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97BE9">
        <w:rPr>
          <w:rFonts w:ascii="Times New Roman" w:hAnsi="Times New Roman" w:cs="Times New Roman"/>
          <w:b/>
          <w:bCs/>
        </w:rPr>
        <w:t>Conflict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E97BE9">
        <w:rPr>
          <w:rFonts w:ascii="Times New Roman" w:hAnsi="Times New Roman" w:cs="Times New Roman"/>
          <w:b/>
          <w:bCs/>
        </w:rPr>
        <w:t>Interest</w:t>
      </w:r>
      <w:proofErr w:type="spellEnd"/>
      <w:r w:rsidRPr="00E97BE9">
        <w:rPr>
          <w:rFonts w:ascii="Times New Roman" w:hAnsi="Times New Roman" w:cs="Times New Roman"/>
          <w:b/>
          <w:bCs/>
        </w:rPr>
        <w:t>: </w:t>
      </w:r>
      <w:proofErr w:type="spellStart"/>
      <w:r w:rsidRPr="00E97BE9">
        <w:rPr>
          <w:rFonts w:ascii="Times New Roman" w:hAnsi="Times New Roman" w:cs="Times New Roman"/>
        </w:rPr>
        <w:t>Reviewers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not </w:t>
      </w:r>
      <w:proofErr w:type="spellStart"/>
      <w:r w:rsidRPr="00E97BE9">
        <w:rPr>
          <w:rFonts w:ascii="Times New Roman" w:hAnsi="Times New Roman" w:cs="Times New Roman"/>
        </w:rPr>
        <w:t>consider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manuscripts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which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have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conflicts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interest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resulting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competitive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collaborative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other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relationships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connections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with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any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funders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institutions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connected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paper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relevant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interests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organizations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might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benefit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suffer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publication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work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proofErr w:type="gramEnd"/>
      <w:r w:rsidRPr="00E97BE9">
        <w:rPr>
          <w:rFonts w:ascii="Times New Roman" w:hAnsi="Times New Roman" w:cs="Times New Roman"/>
        </w:rPr>
        <w:t>Journal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uses</w:t>
      </w:r>
      <w:proofErr w:type="spellEnd"/>
      <w:r w:rsidRPr="00E97BE9">
        <w:rPr>
          <w:rFonts w:ascii="Times New Roman" w:hAnsi="Times New Roman" w:cs="Times New Roman"/>
        </w:rPr>
        <w:t xml:space="preserve"> an </w:t>
      </w:r>
      <w:proofErr w:type="spellStart"/>
      <w:r w:rsidRPr="00E97BE9">
        <w:rPr>
          <w:rFonts w:ascii="Times New Roman" w:hAnsi="Times New Roman" w:cs="Times New Roman"/>
        </w:rPr>
        <w:t>evaluation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system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eliminate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options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same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institution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Confidentiality</w:t>
      </w:r>
      <w:proofErr w:type="spellEnd"/>
      <w:r w:rsidRPr="00E97BE9">
        <w:rPr>
          <w:rFonts w:ascii="Times New Roman" w:hAnsi="Times New Roman" w:cs="Times New Roman"/>
          <w:b/>
          <w:bCs/>
        </w:rPr>
        <w:t>: </w:t>
      </w:r>
      <w:proofErr w:type="spellStart"/>
      <w:r w:rsidRPr="00E97BE9">
        <w:rPr>
          <w:rFonts w:ascii="Times New Roman" w:hAnsi="Times New Roman" w:cs="Times New Roman"/>
        </w:rPr>
        <w:t>Reviewers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keep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associated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material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information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contain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strictly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confidential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Reviewers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staff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members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must</w:t>
      </w:r>
      <w:proofErr w:type="spellEnd"/>
      <w:r w:rsidRPr="00E97BE9">
        <w:rPr>
          <w:rFonts w:ascii="Times New Roman" w:hAnsi="Times New Roman" w:cs="Times New Roman"/>
        </w:rPr>
        <w:t xml:space="preserve"> not </w:t>
      </w:r>
      <w:proofErr w:type="spellStart"/>
      <w:r w:rsidRPr="00E97BE9">
        <w:rPr>
          <w:rFonts w:ascii="Times New Roman" w:hAnsi="Times New Roman" w:cs="Times New Roman"/>
        </w:rPr>
        <w:t>publicly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discuss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’ </w:t>
      </w:r>
      <w:proofErr w:type="spellStart"/>
      <w:r w:rsidRPr="00E97BE9">
        <w:rPr>
          <w:rFonts w:ascii="Times New Roman" w:hAnsi="Times New Roman" w:cs="Times New Roman"/>
        </w:rPr>
        <w:t>work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reviewers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must</w:t>
      </w:r>
      <w:proofErr w:type="spellEnd"/>
      <w:r w:rsidRPr="00E97BE9">
        <w:rPr>
          <w:rFonts w:ascii="Times New Roman" w:hAnsi="Times New Roman" w:cs="Times New Roman"/>
        </w:rPr>
        <w:t xml:space="preserve"> not </w:t>
      </w:r>
      <w:proofErr w:type="spellStart"/>
      <w:r w:rsidRPr="00E97BE9">
        <w:rPr>
          <w:rFonts w:ascii="Times New Roman" w:hAnsi="Times New Roman" w:cs="Times New Roman"/>
        </w:rPr>
        <w:t>appropriate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’ </w:t>
      </w:r>
      <w:proofErr w:type="spellStart"/>
      <w:r w:rsidRPr="00E97BE9">
        <w:rPr>
          <w:rFonts w:ascii="Times New Roman" w:hAnsi="Times New Roman" w:cs="Times New Roman"/>
        </w:rPr>
        <w:t>ideas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before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published</w:t>
      </w:r>
      <w:proofErr w:type="spellEnd"/>
      <w:r w:rsidRPr="00E97BE9">
        <w:rPr>
          <w:rFonts w:ascii="Times New Roman" w:hAnsi="Times New Roman" w:cs="Times New Roman"/>
        </w:rPr>
        <w:t>.</w:t>
      </w:r>
      <w:r w:rsidRPr="00E97BE9">
        <w:rPr>
          <w:rFonts w:ascii="Times New Roman" w:hAnsi="Times New Roman" w:cs="Times New Roman"/>
        </w:rPr>
        <w:br/>
      </w:r>
      <w:proofErr w:type="spellStart"/>
      <w:r w:rsidRPr="00E97BE9">
        <w:rPr>
          <w:rFonts w:ascii="Times New Roman" w:hAnsi="Times New Roman" w:cs="Times New Roman"/>
        </w:rPr>
        <w:t>Reviewers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must</w:t>
      </w:r>
      <w:proofErr w:type="spellEnd"/>
      <w:r w:rsidRPr="00E97BE9">
        <w:rPr>
          <w:rFonts w:ascii="Times New Roman" w:hAnsi="Times New Roman" w:cs="Times New Roman"/>
        </w:rPr>
        <w:t xml:space="preserve"> not </w:t>
      </w:r>
      <w:proofErr w:type="spellStart"/>
      <w:r w:rsidRPr="00E97BE9">
        <w:rPr>
          <w:rFonts w:ascii="Times New Roman" w:hAnsi="Times New Roman" w:cs="Times New Roman"/>
        </w:rPr>
        <w:t>retain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their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personal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use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destroy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paper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copies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manuscripts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delete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electronic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copies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after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submitting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their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reviews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Promptness</w:t>
      </w:r>
      <w:proofErr w:type="spellEnd"/>
      <w:r w:rsidRPr="00E97BE9">
        <w:rPr>
          <w:rFonts w:ascii="Times New Roman" w:hAnsi="Times New Roman" w:cs="Times New Roman"/>
          <w:b/>
          <w:bCs/>
        </w:rPr>
        <w:t>: </w:t>
      </w:r>
      <w:proofErr w:type="spellStart"/>
      <w:r w:rsidRPr="00E97BE9">
        <w:rPr>
          <w:rFonts w:ascii="Times New Roman" w:hAnsi="Times New Roman" w:cs="Times New Roman"/>
        </w:rPr>
        <w:t>Any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selected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who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feels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unqualified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research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reported</w:t>
      </w:r>
      <w:proofErr w:type="spellEnd"/>
      <w:r w:rsidRPr="00E97BE9">
        <w:rPr>
          <w:rFonts w:ascii="Times New Roman" w:hAnsi="Times New Roman" w:cs="Times New Roman"/>
        </w:rPr>
        <w:t xml:space="preserve"> in a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knows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prompt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will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impossible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notify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excuse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him</w:t>
      </w:r>
      <w:proofErr w:type="spellEnd"/>
      <w:r w:rsidRPr="00E97BE9">
        <w:rPr>
          <w:rFonts w:ascii="Times New Roman" w:hAnsi="Times New Roman" w:cs="Times New Roman"/>
        </w:rPr>
        <w:t>/</w:t>
      </w:r>
      <w:proofErr w:type="spellStart"/>
      <w:r w:rsidRPr="00E97BE9">
        <w:rPr>
          <w:rFonts w:ascii="Times New Roman" w:hAnsi="Times New Roman" w:cs="Times New Roman"/>
        </w:rPr>
        <w:t>herself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process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Objectivity</w:t>
      </w:r>
      <w:proofErr w:type="spellEnd"/>
      <w:r w:rsidRPr="00E97BE9">
        <w:rPr>
          <w:rFonts w:ascii="Times New Roman" w:hAnsi="Times New Roman" w:cs="Times New Roman"/>
          <w:b/>
          <w:bCs/>
        </w:rPr>
        <w:t>: </w:t>
      </w:r>
      <w:proofErr w:type="spellStart"/>
      <w:r w:rsidRPr="00E97BE9">
        <w:rPr>
          <w:rFonts w:ascii="Times New Roman" w:hAnsi="Times New Roman" w:cs="Times New Roman"/>
        </w:rPr>
        <w:t>Reviews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honest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objective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personal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prejudice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Personal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criticism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inappropriate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Reviewers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express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their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views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clearly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with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supporting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arguments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Acknowledgement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E97BE9">
        <w:rPr>
          <w:rFonts w:ascii="Times New Roman" w:hAnsi="Times New Roman" w:cs="Times New Roman"/>
          <w:b/>
          <w:bCs/>
        </w:rPr>
        <w:t>Sources</w:t>
      </w:r>
      <w:proofErr w:type="spellEnd"/>
      <w:r w:rsidRPr="00E97BE9">
        <w:rPr>
          <w:rFonts w:ascii="Times New Roman" w:hAnsi="Times New Roman" w:cs="Times New Roman"/>
          <w:b/>
          <w:bCs/>
        </w:rPr>
        <w:t>: </w:t>
      </w:r>
      <w:proofErr w:type="spellStart"/>
      <w:r w:rsidRPr="00E97BE9">
        <w:rPr>
          <w:rFonts w:ascii="Times New Roman" w:hAnsi="Times New Roman" w:cs="Times New Roman"/>
        </w:rPr>
        <w:t>Reviewers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identify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relevant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published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work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has not </w:t>
      </w:r>
      <w:proofErr w:type="spellStart"/>
      <w:r w:rsidRPr="00E97BE9">
        <w:rPr>
          <w:rFonts w:ascii="Times New Roman" w:hAnsi="Times New Roman" w:cs="Times New Roman"/>
        </w:rPr>
        <w:t>been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cited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Any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statement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an </w:t>
      </w:r>
      <w:proofErr w:type="spellStart"/>
      <w:r w:rsidRPr="00E97BE9">
        <w:rPr>
          <w:rFonts w:ascii="Times New Roman" w:hAnsi="Times New Roman" w:cs="Times New Roman"/>
        </w:rPr>
        <w:t>observation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derivation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argument</w:t>
      </w:r>
      <w:proofErr w:type="spellEnd"/>
      <w:r w:rsidRPr="00E97BE9">
        <w:rPr>
          <w:rFonts w:ascii="Times New Roman" w:hAnsi="Times New Roman" w:cs="Times New Roman"/>
        </w:rPr>
        <w:t xml:space="preserve"> had </w:t>
      </w:r>
      <w:proofErr w:type="spellStart"/>
      <w:r w:rsidRPr="00E97BE9">
        <w:rPr>
          <w:rFonts w:ascii="Times New Roman" w:hAnsi="Times New Roman" w:cs="Times New Roman"/>
        </w:rPr>
        <w:t>been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previously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reported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accompanied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relevant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citation</w:t>
      </w:r>
      <w:proofErr w:type="spellEnd"/>
      <w:r w:rsidRPr="00E97BE9">
        <w:rPr>
          <w:rFonts w:ascii="Times New Roman" w:hAnsi="Times New Roman" w:cs="Times New Roman"/>
        </w:rPr>
        <w:t xml:space="preserve">. A </w:t>
      </w:r>
      <w:proofErr w:type="spellStart"/>
      <w:r w:rsidRPr="00E97BE9">
        <w:rPr>
          <w:rFonts w:ascii="Times New Roman" w:hAnsi="Times New Roman" w:cs="Times New Roman"/>
        </w:rPr>
        <w:t>reviewer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also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call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editor's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attention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substantial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similarity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overlap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between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under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consideration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other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published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paper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which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have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personal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knowledge</w:t>
      </w:r>
      <w:proofErr w:type="spellEnd"/>
      <w:r w:rsidRPr="00E97BE9">
        <w:rPr>
          <w:rFonts w:ascii="Times New Roman" w:hAnsi="Times New Roman" w:cs="Times New Roman"/>
        </w:rPr>
        <w:t>.</w:t>
      </w:r>
      <w:r w:rsidRPr="00E97BE9">
        <w:rPr>
          <w:rFonts w:ascii="Times New Roman" w:hAnsi="Times New Roman" w:cs="Times New Roman"/>
        </w:rPr>
        <w:br/>
      </w:r>
      <w:r w:rsidRPr="00E97BE9">
        <w:rPr>
          <w:rFonts w:ascii="Times New Roman" w:hAnsi="Times New Roman" w:cs="Times New Roman"/>
        </w:rPr>
        <w:br/>
      </w:r>
      <w:proofErr w:type="spellStart"/>
      <w:r w:rsidRPr="00E97BE9">
        <w:rPr>
          <w:rFonts w:ascii="Times New Roman" w:eastAsia="Times New Roman" w:hAnsi="Times New Roman" w:cs="Times New Roman"/>
          <w:b/>
          <w:spacing w:val="-3"/>
        </w:rPr>
        <w:t>Turkish</w:t>
      </w:r>
      <w:proofErr w:type="spellEnd"/>
      <w:r w:rsidRPr="00E97BE9">
        <w:rPr>
          <w:rFonts w:ascii="Times New Roman" w:eastAsia="Times New Roman" w:hAnsi="Times New Roman" w:cs="Times New Roman"/>
          <w:b/>
          <w:spacing w:val="-3"/>
        </w:rPr>
        <w:t xml:space="preserve"> </w:t>
      </w:r>
      <w:proofErr w:type="spellStart"/>
      <w:r w:rsidRPr="00E97BE9">
        <w:rPr>
          <w:rFonts w:ascii="Times New Roman" w:eastAsia="Times New Roman" w:hAnsi="Times New Roman" w:cs="Times New Roman"/>
          <w:b/>
          <w:spacing w:val="-3"/>
        </w:rPr>
        <w:t>Journal</w:t>
      </w:r>
      <w:proofErr w:type="spellEnd"/>
      <w:r w:rsidRPr="00E97BE9">
        <w:rPr>
          <w:rFonts w:ascii="Times New Roman" w:eastAsia="Times New Roman" w:hAnsi="Times New Roman" w:cs="Times New Roman"/>
          <w:b/>
          <w:spacing w:val="-3"/>
        </w:rPr>
        <w:t xml:space="preserve"> of </w:t>
      </w:r>
      <w:proofErr w:type="spellStart"/>
      <w:r w:rsidRPr="00E97BE9">
        <w:rPr>
          <w:rFonts w:ascii="Times New Roman" w:eastAsia="Times New Roman" w:hAnsi="Times New Roman" w:cs="Times New Roman"/>
          <w:b/>
          <w:spacing w:val="-3"/>
        </w:rPr>
        <w:t>Science</w:t>
      </w:r>
      <w:proofErr w:type="spellEnd"/>
      <w:r w:rsidRPr="00E97BE9">
        <w:rPr>
          <w:rFonts w:ascii="Times New Roman" w:eastAsia="Times New Roman" w:hAnsi="Times New Roman" w:cs="Times New Roman"/>
          <w:b/>
          <w:spacing w:val="-3"/>
        </w:rPr>
        <w:t xml:space="preserve"> </w:t>
      </w:r>
      <w:proofErr w:type="spellStart"/>
      <w:r w:rsidRPr="00E97BE9">
        <w:rPr>
          <w:rFonts w:ascii="Times New Roman" w:eastAsia="Times New Roman" w:hAnsi="Times New Roman" w:cs="Times New Roman"/>
          <w:b/>
          <w:spacing w:val="-3"/>
        </w:rPr>
        <w:t>and</w:t>
      </w:r>
      <w:proofErr w:type="spellEnd"/>
      <w:r w:rsidRPr="00E97BE9">
        <w:rPr>
          <w:rFonts w:ascii="Times New Roman" w:eastAsia="Times New Roman" w:hAnsi="Times New Roman" w:cs="Times New Roman"/>
          <w:b/>
          <w:spacing w:val="-3"/>
        </w:rPr>
        <w:t xml:space="preserve"> </w:t>
      </w:r>
      <w:proofErr w:type="spellStart"/>
      <w:r w:rsidRPr="00E97BE9">
        <w:rPr>
          <w:rFonts w:ascii="Times New Roman" w:eastAsia="Times New Roman" w:hAnsi="Times New Roman" w:cs="Times New Roman"/>
          <w:b/>
          <w:spacing w:val="-3"/>
        </w:rPr>
        <w:t>Health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the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evaluation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process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of a </w:t>
      </w:r>
      <w:proofErr w:type="spellStart"/>
      <w:r w:rsidRPr="00E97BE9">
        <w:rPr>
          <w:rFonts w:ascii="Times New Roman" w:hAnsi="Times New Roman" w:cs="Times New Roman"/>
          <w:b/>
          <w:bCs/>
        </w:rPr>
        <w:t>manuscript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is as </w:t>
      </w:r>
      <w:proofErr w:type="spellStart"/>
      <w:r w:rsidRPr="00E97BE9">
        <w:rPr>
          <w:rFonts w:ascii="Times New Roman" w:hAnsi="Times New Roman" w:cs="Times New Roman"/>
          <w:b/>
          <w:bCs/>
        </w:rPr>
        <w:t>follows</w:t>
      </w:r>
      <w:proofErr w:type="spellEnd"/>
      <w:r w:rsidRPr="00E97BE9">
        <w:rPr>
          <w:rFonts w:ascii="Times New Roman" w:hAnsi="Times New Roman" w:cs="Times New Roman"/>
          <w:b/>
          <w:bCs/>
        </w:rPr>
        <w:t>:</w:t>
      </w:r>
      <w:r w:rsidRPr="00E97BE9">
        <w:rPr>
          <w:rFonts w:ascii="Times New Roman" w:hAnsi="Times New Roman" w:cs="Times New Roman"/>
        </w:rPr>
        <w:br/>
      </w:r>
      <w:r w:rsidRPr="00E97BE9">
        <w:rPr>
          <w:rFonts w:ascii="Times New Roman" w:hAnsi="Times New Roman" w:cs="Times New Roman"/>
        </w:rPr>
        <w:br/>
      </w:r>
      <w:proofErr w:type="spellStart"/>
      <w:r w:rsidRPr="00E97BE9">
        <w:rPr>
          <w:rFonts w:ascii="Times New Roman" w:hAnsi="Times New Roman" w:cs="Times New Roman"/>
        </w:rPr>
        <w:t>All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submitted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checked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plagiarism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using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iThenticate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subsequently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their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suitability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publication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Turkiye</w:t>
      </w:r>
      <w:proofErr w:type="spellEnd"/>
      <w:r w:rsidRPr="00E97BE9">
        <w:rPr>
          <w:rFonts w:ascii="Times New Roman" w:hAnsi="Times New Roman" w:cs="Times New Roman"/>
        </w:rPr>
        <w:t xml:space="preserve"> Klinikleri </w:t>
      </w:r>
      <w:proofErr w:type="spellStart"/>
      <w:r w:rsidRPr="00E97BE9">
        <w:rPr>
          <w:rFonts w:ascii="Times New Roman" w:hAnsi="Times New Roman" w:cs="Times New Roman"/>
        </w:rPr>
        <w:t>Journal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Nursing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Sciences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Manuscripts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with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high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plagiarism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insufficient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originality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serious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scientific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technical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flaws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rejected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journal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Manuscript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first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arrival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assessment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E97BE9">
        <w:rPr>
          <w:rFonts w:ascii="Times New Roman" w:hAnsi="Times New Roman" w:cs="Times New Roman"/>
          <w:b/>
          <w:bCs/>
        </w:rPr>
        <w:t>Duration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1 </w:t>
      </w:r>
      <w:proofErr w:type="spellStart"/>
      <w:r w:rsidRPr="00E97BE9">
        <w:rPr>
          <w:rFonts w:ascii="Times New Roman" w:hAnsi="Times New Roman" w:cs="Times New Roman"/>
          <w:b/>
          <w:bCs/>
        </w:rPr>
        <w:t>working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day</w:t>
      </w:r>
      <w:proofErr w:type="spellEnd"/>
      <w:r w:rsidRPr="00E97BE9">
        <w:rPr>
          <w:rFonts w:ascii="Times New Roman" w:hAnsi="Times New Roman" w:cs="Times New Roman"/>
          <w:b/>
          <w:bCs/>
        </w:rPr>
        <w:t>):</w:t>
      </w:r>
      <w:r w:rsidRPr="00E97BE9">
        <w:rPr>
          <w:rFonts w:ascii="Times New Roman" w:hAnsi="Times New Roman" w:cs="Times New Roman"/>
        </w:rPr>
        <w:t> 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service </w:t>
      </w:r>
      <w:proofErr w:type="spellStart"/>
      <w:r w:rsidRPr="00E97BE9">
        <w:rPr>
          <w:rFonts w:ascii="Times New Roman" w:hAnsi="Times New Roman" w:cs="Times New Roman"/>
        </w:rPr>
        <w:t>checks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forms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sign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if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there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something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missing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an </w:t>
      </w:r>
      <w:proofErr w:type="spellStart"/>
      <w:r w:rsidRPr="00E97BE9">
        <w:rPr>
          <w:rFonts w:ascii="Times New Roman" w:hAnsi="Times New Roman" w:cs="Times New Roman"/>
        </w:rPr>
        <w:t>error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found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they</w:t>
      </w:r>
      <w:proofErr w:type="spellEnd"/>
      <w:r w:rsidRPr="00E97BE9">
        <w:rPr>
          <w:rFonts w:ascii="Times New Roman" w:hAnsi="Times New Roman" w:cs="Times New Roman"/>
        </w:rPr>
        <w:t xml:space="preserve"> ask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correct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missing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information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Edited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whole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presented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publishing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committee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preliminary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within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one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working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day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gramStart"/>
      <w:r w:rsidRPr="00E97BE9">
        <w:rPr>
          <w:rFonts w:ascii="Times New Roman" w:hAnsi="Times New Roman" w:cs="Times New Roman"/>
          <w:b/>
          <w:bCs/>
        </w:rPr>
        <w:t xml:space="preserve">Publishing </w:t>
      </w:r>
      <w:proofErr w:type="spellStart"/>
      <w:r w:rsidRPr="00E97BE9">
        <w:rPr>
          <w:rFonts w:ascii="Times New Roman" w:hAnsi="Times New Roman" w:cs="Times New Roman"/>
          <w:b/>
          <w:bCs/>
        </w:rPr>
        <w:t>Committee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preliminary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evaluation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E97BE9">
        <w:rPr>
          <w:rFonts w:ascii="Times New Roman" w:hAnsi="Times New Roman" w:cs="Times New Roman"/>
          <w:b/>
          <w:bCs/>
        </w:rPr>
        <w:t>Duration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3 </w:t>
      </w:r>
      <w:proofErr w:type="spellStart"/>
      <w:r w:rsidRPr="00E97BE9">
        <w:rPr>
          <w:rFonts w:ascii="Times New Roman" w:hAnsi="Times New Roman" w:cs="Times New Roman"/>
          <w:b/>
          <w:bCs/>
        </w:rPr>
        <w:t>working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days</w:t>
      </w:r>
      <w:proofErr w:type="spellEnd"/>
      <w:r w:rsidRPr="00E97BE9">
        <w:rPr>
          <w:rFonts w:ascii="Times New Roman" w:hAnsi="Times New Roman" w:cs="Times New Roman"/>
          <w:b/>
          <w:bCs/>
        </w:rPr>
        <w:t>):</w:t>
      </w:r>
      <w:r w:rsidRPr="00E97BE9">
        <w:rPr>
          <w:rFonts w:ascii="Times New Roman" w:hAnsi="Times New Roman" w:cs="Times New Roman"/>
        </w:rPr>
        <w:t> 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publishing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committee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preliminary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following</w:t>
      </w:r>
      <w:proofErr w:type="spellEnd"/>
      <w:r w:rsidRPr="00E97BE9">
        <w:rPr>
          <w:rFonts w:ascii="Times New Roman" w:hAnsi="Times New Roman" w:cs="Times New Roman"/>
        </w:rPr>
        <w:t xml:space="preserve">: </w:t>
      </w:r>
      <w:proofErr w:type="spellStart"/>
      <w:r w:rsidRPr="00E97BE9">
        <w:rPr>
          <w:rFonts w:ascii="Times New Roman" w:hAnsi="Times New Roman" w:cs="Times New Roman"/>
        </w:rPr>
        <w:t>subject-content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methodology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being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up-to-date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contribution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literature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density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manuscripts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same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category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traded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journal</w:t>
      </w:r>
      <w:proofErr w:type="spellEnd"/>
      <w:r w:rsidRPr="00E97BE9">
        <w:rPr>
          <w:rFonts w:ascii="Times New Roman" w:hAnsi="Times New Roman" w:cs="Times New Roman"/>
        </w:rPr>
        <w:t xml:space="preserve"> (</w:t>
      </w:r>
      <w:proofErr w:type="spellStart"/>
      <w:r w:rsidRPr="00E97BE9">
        <w:rPr>
          <w:rFonts w:ascii="Times New Roman" w:hAnsi="Times New Roman" w:cs="Times New Roman"/>
        </w:rPr>
        <w:t>compilation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case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presentation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etc</w:t>
      </w:r>
      <w:proofErr w:type="spellEnd"/>
      <w:r w:rsidRPr="00E97BE9">
        <w:rPr>
          <w:rFonts w:ascii="Times New Roman" w:hAnsi="Times New Roman" w:cs="Times New Roman"/>
        </w:rPr>
        <w:t xml:space="preserve">.)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format </w:t>
      </w:r>
      <w:proofErr w:type="spellStart"/>
      <w:r w:rsidRPr="00E97BE9">
        <w:rPr>
          <w:rFonts w:ascii="Times New Roman" w:hAnsi="Times New Roman" w:cs="Times New Roman"/>
        </w:rPr>
        <w:t>aspects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subject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matter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gramEnd"/>
      <w:r w:rsidRPr="00E97BE9">
        <w:rPr>
          <w:rFonts w:ascii="Times New Roman" w:hAnsi="Times New Roman" w:cs="Times New Roman"/>
        </w:rPr>
        <w:t xml:space="preserve">As a </w:t>
      </w:r>
      <w:proofErr w:type="spellStart"/>
      <w:r w:rsidRPr="00E97BE9">
        <w:rPr>
          <w:rFonts w:ascii="Times New Roman" w:hAnsi="Times New Roman" w:cs="Times New Roman"/>
        </w:rPr>
        <w:t>result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this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evaluation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may</w:t>
      </w:r>
      <w:proofErr w:type="spellEnd"/>
      <w:r w:rsidRPr="00E97BE9">
        <w:rPr>
          <w:rFonts w:ascii="Times New Roman" w:hAnsi="Times New Roman" w:cs="Times New Roman"/>
        </w:rPr>
        <w:t xml:space="preserve"> not be </w:t>
      </w:r>
      <w:proofErr w:type="spellStart"/>
      <w:r w:rsidRPr="00E97BE9">
        <w:rPr>
          <w:rFonts w:ascii="Times New Roman" w:hAnsi="Times New Roman" w:cs="Times New Roman"/>
        </w:rPr>
        <w:t>subjected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scientific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returned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directly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lastRenderedPageBreak/>
        <w:t>authors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decided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taken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scientific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evaluation</w:t>
      </w:r>
      <w:proofErr w:type="spellEnd"/>
      <w:r w:rsidRPr="00E97BE9">
        <w:rPr>
          <w:rFonts w:ascii="Times New Roman" w:hAnsi="Times New Roman" w:cs="Times New Roman"/>
        </w:rPr>
        <w:t xml:space="preserve"> is sent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service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formal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control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r w:rsidRPr="00E97BE9">
        <w:rPr>
          <w:rFonts w:ascii="Times New Roman" w:hAnsi="Times New Roman" w:cs="Times New Roman"/>
          <w:b/>
          <w:bCs/>
        </w:rPr>
        <w:t>Format Control (</w:t>
      </w:r>
      <w:proofErr w:type="spellStart"/>
      <w:r w:rsidRPr="00E97BE9">
        <w:rPr>
          <w:rFonts w:ascii="Times New Roman" w:hAnsi="Times New Roman" w:cs="Times New Roman"/>
          <w:b/>
          <w:bCs/>
        </w:rPr>
        <w:t>Duration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1 </w:t>
      </w:r>
      <w:proofErr w:type="spellStart"/>
      <w:r w:rsidRPr="00E97BE9">
        <w:rPr>
          <w:rFonts w:ascii="Times New Roman" w:hAnsi="Times New Roman" w:cs="Times New Roman"/>
          <w:b/>
          <w:bCs/>
        </w:rPr>
        <w:t>working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day</w:t>
      </w:r>
      <w:proofErr w:type="spellEnd"/>
      <w:r w:rsidRPr="00E97BE9">
        <w:rPr>
          <w:rFonts w:ascii="Times New Roman" w:hAnsi="Times New Roman" w:cs="Times New Roman"/>
          <w:b/>
          <w:bCs/>
        </w:rPr>
        <w:t>):</w:t>
      </w:r>
      <w:r w:rsidRPr="00E97BE9">
        <w:rPr>
          <w:rFonts w:ascii="Times New Roman" w:hAnsi="Times New Roman" w:cs="Times New Roman"/>
        </w:rPr>
        <w:t> 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checked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service </w:t>
      </w:r>
      <w:proofErr w:type="spellStart"/>
      <w:r w:rsidRPr="00E97BE9">
        <w:rPr>
          <w:rFonts w:ascii="Times New Roman" w:hAnsi="Times New Roman" w:cs="Times New Roman"/>
        </w:rPr>
        <w:t>according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journal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writing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rules</w:t>
      </w:r>
      <w:proofErr w:type="spellEnd"/>
      <w:r w:rsidRPr="00E97BE9">
        <w:rPr>
          <w:rFonts w:ascii="Times New Roman" w:hAnsi="Times New Roman" w:cs="Times New Roman"/>
        </w:rPr>
        <w:t xml:space="preserve"> (</w:t>
      </w:r>
      <w:proofErr w:type="spellStart"/>
      <w:r w:rsidRPr="00E97BE9">
        <w:rPr>
          <w:rFonts w:ascii="Times New Roman" w:hAnsi="Times New Roman" w:cs="Times New Roman"/>
        </w:rPr>
        <w:t>summaries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source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gramStart"/>
      <w:r w:rsidRPr="00E97BE9">
        <w:rPr>
          <w:rFonts w:ascii="Times New Roman" w:hAnsi="Times New Roman" w:cs="Times New Roman"/>
        </w:rPr>
        <w:t>software</w:t>
      </w:r>
      <w:proofErr w:type="gram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suitability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rules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shape-table-graphics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error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transitional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sequence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text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etc</w:t>
      </w:r>
      <w:proofErr w:type="spellEnd"/>
      <w:r w:rsidRPr="00E97BE9">
        <w:rPr>
          <w:rFonts w:ascii="Times New Roman" w:hAnsi="Times New Roman" w:cs="Times New Roman"/>
        </w:rPr>
        <w:t xml:space="preserve">.).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presented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editorial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evaluation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Editorial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Evaluation (</w:t>
      </w:r>
      <w:proofErr w:type="spellStart"/>
      <w:r w:rsidRPr="00E97BE9">
        <w:rPr>
          <w:rFonts w:ascii="Times New Roman" w:hAnsi="Times New Roman" w:cs="Times New Roman"/>
          <w:b/>
          <w:bCs/>
        </w:rPr>
        <w:t>Duration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7 </w:t>
      </w:r>
      <w:proofErr w:type="spellStart"/>
      <w:r w:rsidRPr="00E97BE9">
        <w:rPr>
          <w:rFonts w:ascii="Times New Roman" w:hAnsi="Times New Roman" w:cs="Times New Roman"/>
          <w:b/>
          <w:bCs/>
        </w:rPr>
        <w:t>working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days</w:t>
      </w:r>
      <w:proofErr w:type="spellEnd"/>
      <w:r w:rsidRPr="00E97BE9">
        <w:rPr>
          <w:rFonts w:ascii="Times New Roman" w:hAnsi="Times New Roman" w:cs="Times New Roman"/>
          <w:b/>
          <w:bCs/>
        </w:rPr>
        <w:t>):</w:t>
      </w:r>
      <w:r w:rsidRPr="00E97BE9">
        <w:rPr>
          <w:rFonts w:ascii="Times New Roman" w:hAnsi="Times New Roman" w:cs="Times New Roman"/>
        </w:rPr>
        <w:t> 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preliminarily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decides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whether</w:t>
      </w:r>
      <w:proofErr w:type="spellEnd"/>
      <w:r w:rsidRPr="00E97BE9">
        <w:rPr>
          <w:rFonts w:ascii="Times New Roman" w:hAnsi="Times New Roman" w:cs="Times New Roman"/>
        </w:rPr>
        <w:t xml:space="preserve"> it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taken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consideration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journal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appoints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two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among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members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arbitral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committee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who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have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work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related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branch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provided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 do not </w:t>
      </w:r>
      <w:proofErr w:type="spellStart"/>
      <w:r w:rsidRPr="00E97BE9">
        <w:rPr>
          <w:rFonts w:ascii="Times New Roman" w:hAnsi="Times New Roman" w:cs="Times New Roman"/>
        </w:rPr>
        <w:t>serve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same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institution</w:t>
      </w:r>
      <w:proofErr w:type="spellEnd"/>
      <w:r w:rsidRPr="00E97BE9">
        <w:rPr>
          <w:rFonts w:ascii="Times New Roman" w:hAnsi="Times New Roman" w:cs="Times New Roman"/>
        </w:rPr>
        <w:t xml:space="preserve"> on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decided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evaluated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In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order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ensure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authorship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privacy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all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personal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communication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information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everything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describing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closed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editing</w:t>
      </w:r>
      <w:proofErr w:type="spellEnd"/>
      <w:r w:rsidRPr="00E97BE9">
        <w:rPr>
          <w:rFonts w:ascii="Times New Roman" w:hAnsi="Times New Roman" w:cs="Times New Roman"/>
        </w:rPr>
        <w:t xml:space="preserve"> service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review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double-blind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method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blind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copies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prepared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consultants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sent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consultants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services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Referee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Evaluation (</w:t>
      </w:r>
      <w:proofErr w:type="spellStart"/>
      <w:r w:rsidRPr="00E97BE9">
        <w:rPr>
          <w:rFonts w:ascii="Times New Roman" w:hAnsi="Times New Roman" w:cs="Times New Roman"/>
          <w:b/>
          <w:bCs/>
        </w:rPr>
        <w:t>Duration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20 </w:t>
      </w:r>
      <w:proofErr w:type="spellStart"/>
      <w:r w:rsidRPr="00E97BE9">
        <w:rPr>
          <w:rFonts w:ascii="Times New Roman" w:hAnsi="Times New Roman" w:cs="Times New Roman"/>
          <w:b/>
          <w:bCs/>
        </w:rPr>
        <w:t>days</w:t>
      </w:r>
      <w:proofErr w:type="spellEnd"/>
      <w:r w:rsidRPr="00E97BE9">
        <w:rPr>
          <w:rFonts w:ascii="Times New Roman" w:hAnsi="Times New Roman" w:cs="Times New Roman"/>
          <w:b/>
          <w:bCs/>
        </w:rPr>
        <w:t>):</w:t>
      </w:r>
      <w:r w:rsidRPr="00E97BE9">
        <w:rPr>
          <w:rFonts w:ascii="Times New Roman" w:hAnsi="Times New Roman" w:cs="Times New Roman"/>
        </w:rPr>
        <w:t> </w:t>
      </w:r>
      <w:proofErr w:type="spellStart"/>
      <w:r w:rsidRPr="00E97BE9">
        <w:rPr>
          <w:rFonts w:ascii="Times New Roman" w:hAnsi="Times New Roman" w:cs="Times New Roman"/>
        </w:rPr>
        <w:t>Referees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within</w:t>
      </w:r>
      <w:proofErr w:type="spellEnd"/>
      <w:r w:rsidRPr="00E97BE9">
        <w:rPr>
          <w:rFonts w:ascii="Times New Roman" w:hAnsi="Times New Roman" w:cs="Times New Roman"/>
        </w:rPr>
        <w:t xml:space="preserve"> 20 </w:t>
      </w:r>
      <w:proofErr w:type="spellStart"/>
      <w:r w:rsidRPr="00E97BE9">
        <w:rPr>
          <w:rFonts w:ascii="Times New Roman" w:hAnsi="Times New Roman" w:cs="Times New Roman"/>
        </w:rPr>
        <w:t>days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If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does</w:t>
      </w:r>
      <w:proofErr w:type="spellEnd"/>
      <w:r w:rsidRPr="00E97BE9">
        <w:rPr>
          <w:rFonts w:ascii="Times New Roman" w:hAnsi="Times New Roman" w:cs="Times New Roman"/>
        </w:rPr>
        <w:t xml:space="preserve"> not </w:t>
      </w:r>
      <w:proofErr w:type="spellStart"/>
      <w:r w:rsidRPr="00E97BE9">
        <w:rPr>
          <w:rFonts w:ascii="Times New Roman" w:hAnsi="Times New Roman" w:cs="Times New Roman"/>
        </w:rPr>
        <w:t>report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response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within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time limit, </w:t>
      </w:r>
      <w:proofErr w:type="spellStart"/>
      <w:r w:rsidRPr="00E97BE9">
        <w:rPr>
          <w:rFonts w:ascii="Times New Roman" w:hAnsi="Times New Roman" w:cs="Times New Roman"/>
        </w:rPr>
        <w:t>their</w:t>
      </w:r>
      <w:proofErr w:type="spellEnd"/>
      <w:r w:rsidRPr="00E97BE9">
        <w:rPr>
          <w:rFonts w:ascii="Times New Roman" w:hAnsi="Times New Roman" w:cs="Times New Roman"/>
        </w:rPr>
        <w:t xml:space="preserve"> role in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terminated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If</w:t>
      </w:r>
      <w:proofErr w:type="spellEnd"/>
      <w:r w:rsidRPr="00E97BE9">
        <w:rPr>
          <w:rFonts w:ascii="Times New Roman" w:hAnsi="Times New Roman" w:cs="Times New Roman"/>
        </w:rPr>
        <w:t xml:space="preserve"> at </w:t>
      </w:r>
      <w:proofErr w:type="spellStart"/>
      <w:r w:rsidRPr="00E97BE9">
        <w:rPr>
          <w:rFonts w:ascii="Times New Roman" w:hAnsi="Times New Roman" w:cs="Times New Roman"/>
        </w:rPr>
        <w:t>least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one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referees</w:t>
      </w:r>
      <w:proofErr w:type="spellEnd"/>
      <w:r w:rsidRPr="00E97BE9">
        <w:rPr>
          <w:rFonts w:ascii="Times New Roman" w:hAnsi="Times New Roman" w:cs="Times New Roman"/>
        </w:rPr>
        <w:t xml:space="preserve">' </w:t>
      </w:r>
      <w:proofErr w:type="spellStart"/>
      <w:r w:rsidRPr="00E97BE9">
        <w:rPr>
          <w:rFonts w:ascii="Times New Roman" w:hAnsi="Times New Roman" w:cs="Times New Roman"/>
        </w:rPr>
        <w:t>opinions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negative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may</w:t>
      </w:r>
      <w:proofErr w:type="spellEnd"/>
      <w:r w:rsidRPr="00E97BE9">
        <w:rPr>
          <w:rFonts w:ascii="Times New Roman" w:hAnsi="Times New Roman" w:cs="Times New Roman"/>
        </w:rPr>
        <w:t xml:space="preserve"> be sent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a </w:t>
      </w:r>
      <w:proofErr w:type="spellStart"/>
      <w:r w:rsidRPr="00E97BE9">
        <w:rPr>
          <w:rFonts w:ascii="Times New Roman" w:hAnsi="Times New Roman" w:cs="Times New Roman"/>
        </w:rPr>
        <w:t>third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independent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After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responses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referees</w:t>
      </w:r>
      <w:proofErr w:type="spellEnd"/>
      <w:r w:rsidRPr="00E97BE9">
        <w:rPr>
          <w:rFonts w:ascii="Times New Roman" w:hAnsi="Times New Roman" w:cs="Times New Roman"/>
        </w:rPr>
        <w:t xml:space="preserve">;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may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rejected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accepted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editing</w:t>
      </w:r>
      <w:proofErr w:type="spellEnd"/>
      <w:r w:rsidRPr="00E97BE9">
        <w:rPr>
          <w:rFonts w:ascii="Times New Roman" w:hAnsi="Times New Roman" w:cs="Times New Roman"/>
        </w:rPr>
        <w:t xml:space="preserve"> is </w:t>
      </w:r>
      <w:proofErr w:type="spellStart"/>
      <w:r w:rsidRPr="00E97BE9">
        <w:rPr>
          <w:rFonts w:ascii="Times New Roman" w:hAnsi="Times New Roman" w:cs="Times New Roman"/>
        </w:rPr>
        <w:t>required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r w:rsidRPr="00E97BE9">
        <w:rPr>
          <w:rFonts w:ascii="Times New Roman" w:hAnsi="Times New Roman" w:cs="Times New Roman"/>
          <w:b/>
          <w:bCs/>
        </w:rPr>
        <w:t xml:space="preserve">Author </w:t>
      </w:r>
      <w:proofErr w:type="spellStart"/>
      <w:r w:rsidRPr="00E97BE9">
        <w:rPr>
          <w:rFonts w:ascii="Times New Roman" w:hAnsi="Times New Roman" w:cs="Times New Roman"/>
          <w:b/>
          <w:bCs/>
        </w:rPr>
        <w:t>Correction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E97BE9">
        <w:rPr>
          <w:rFonts w:ascii="Times New Roman" w:hAnsi="Times New Roman" w:cs="Times New Roman"/>
          <w:b/>
          <w:bCs/>
        </w:rPr>
        <w:t>Duration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25 </w:t>
      </w:r>
      <w:proofErr w:type="spellStart"/>
      <w:r w:rsidRPr="00E97BE9">
        <w:rPr>
          <w:rFonts w:ascii="Times New Roman" w:hAnsi="Times New Roman" w:cs="Times New Roman"/>
          <w:b/>
          <w:bCs/>
        </w:rPr>
        <w:t>days</w:t>
      </w:r>
      <w:proofErr w:type="spellEnd"/>
      <w:r w:rsidRPr="00E97BE9">
        <w:rPr>
          <w:rFonts w:ascii="Times New Roman" w:hAnsi="Times New Roman" w:cs="Times New Roman"/>
          <w:b/>
          <w:bCs/>
        </w:rPr>
        <w:t>):</w:t>
      </w:r>
      <w:r w:rsidRPr="00E97BE9">
        <w:rPr>
          <w:rFonts w:ascii="Times New Roman" w:hAnsi="Times New Roman" w:cs="Times New Roman"/>
        </w:rPr>
        <w:t> 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editor's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comments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forwarded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correspondence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When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corrections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made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manuscript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corrected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added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fields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must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colored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marked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file.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should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answer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editorial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criticisms</w:t>
      </w:r>
      <w:proofErr w:type="spellEnd"/>
      <w:r w:rsidRPr="00E97BE9">
        <w:rPr>
          <w:rFonts w:ascii="Times New Roman" w:hAnsi="Times New Roman" w:cs="Times New Roman"/>
        </w:rPr>
        <w:t xml:space="preserve">, as </w:t>
      </w:r>
      <w:proofErr w:type="spellStart"/>
      <w:r w:rsidRPr="00E97BE9">
        <w:rPr>
          <w:rFonts w:ascii="Times New Roman" w:hAnsi="Times New Roman" w:cs="Times New Roman"/>
        </w:rPr>
        <w:t>well</w:t>
      </w:r>
      <w:proofErr w:type="spellEnd"/>
      <w:r w:rsidRPr="00E97BE9">
        <w:rPr>
          <w:rFonts w:ascii="Times New Roman" w:hAnsi="Times New Roman" w:cs="Times New Roman"/>
        </w:rPr>
        <w:t xml:space="preserve"> as </w:t>
      </w:r>
      <w:proofErr w:type="spellStart"/>
      <w:r w:rsidRPr="00E97BE9">
        <w:rPr>
          <w:rFonts w:ascii="Times New Roman" w:hAnsi="Times New Roman" w:cs="Times New Roman"/>
        </w:rPr>
        <w:t>report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corrections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made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manuscripts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articles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need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corrected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must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corrected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within</w:t>
      </w:r>
      <w:proofErr w:type="spellEnd"/>
      <w:r w:rsidRPr="00E97BE9">
        <w:rPr>
          <w:rFonts w:ascii="Times New Roman" w:hAnsi="Times New Roman" w:cs="Times New Roman"/>
        </w:rPr>
        <w:t xml:space="preserve"> 25 </w:t>
      </w:r>
      <w:proofErr w:type="spellStart"/>
      <w:r w:rsidRPr="00E97BE9">
        <w:rPr>
          <w:rFonts w:ascii="Times New Roman" w:hAnsi="Times New Roman" w:cs="Times New Roman"/>
        </w:rPr>
        <w:t>days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sent </w:t>
      </w:r>
      <w:proofErr w:type="spellStart"/>
      <w:r w:rsidRPr="00E97BE9">
        <w:rPr>
          <w:rFonts w:ascii="Times New Roman" w:hAnsi="Times New Roman" w:cs="Times New Roman"/>
        </w:rPr>
        <w:t>back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journal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articles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cannot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answered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within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correction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period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whose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reasoning</w:t>
      </w:r>
      <w:proofErr w:type="spellEnd"/>
      <w:r w:rsidRPr="00E97BE9">
        <w:rPr>
          <w:rFonts w:ascii="Times New Roman" w:hAnsi="Times New Roman" w:cs="Times New Roman"/>
        </w:rPr>
        <w:t xml:space="preserve"> is not </w:t>
      </w:r>
      <w:proofErr w:type="spellStart"/>
      <w:r w:rsidRPr="00E97BE9">
        <w:rPr>
          <w:rFonts w:ascii="Times New Roman" w:hAnsi="Times New Roman" w:cs="Times New Roman"/>
        </w:rPr>
        <w:t>requested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an </w:t>
      </w:r>
      <w:proofErr w:type="spellStart"/>
      <w:r w:rsidRPr="00E97BE9">
        <w:rPr>
          <w:rFonts w:ascii="Times New Roman" w:hAnsi="Times New Roman" w:cs="Times New Roman"/>
        </w:rPr>
        <w:t>additional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period</w:t>
      </w:r>
      <w:proofErr w:type="spellEnd"/>
      <w:r w:rsidRPr="00E97BE9">
        <w:rPr>
          <w:rFonts w:ascii="Times New Roman" w:hAnsi="Times New Roman" w:cs="Times New Roman"/>
        </w:rPr>
        <w:t xml:space="preserve"> of time </w:t>
      </w:r>
      <w:proofErr w:type="spellStart"/>
      <w:r w:rsidRPr="00E97BE9">
        <w:rPr>
          <w:rFonts w:ascii="Times New Roman" w:hAnsi="Times New Roman" w:cs="Times New Roman"/>
        </w:rPr>
        <w:t>will</w:t>
      </w:r>
      <w:proofErr w:type="spellEnd"/>
      <w:r w:rsidRPr="00E97BE9">
        <w:rPr>
          <w:rFonts w:ascii="Times New Roman" w:hAnsi="Times New Roman" w:cs="Times New Roman"/>
        </w:rPr>
        <w:t xml:space="preserve"> be </w:t>
      </w:r>
      <w:proofErr w:type="spellStart"/>
      <w:r w:rsidRPr="00E97BE9">
        <w:rPr>
          <w:rFonts w:ascii="Times New Roman" w:hAnsi="Times New Roman" w:cs="Times New Roman"/>
        </w:rPr>
        <w:t>terminated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r w:rsidRPr="00E97BE9">
        <w:rPr>
          <w:rFonts w:ascii="Times New Roman" w:hAnsi="Times New Roman" w:cs="Times New Roman"/>
          <w:b/>
          <w:bCs/>
        </w:rPr>
        <w:t xml:space="preserve">Editor Final </w:t>
      </w:r>
      <w:proofErr w:type="spellStart"/>
      <w:r w:rsidRPr="00E97BE9">
        <w:rPr>
          <w:rFonts w:ascii="Times New Roman" w:hAnsi="Times New Roman" w:cs="Times New Roman"/>
          <w:b/>
          <w:bCs/>
        </w:rPr>
        <w:t>Assessment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E97BE9">
        <w:rPr>
          <w:rFonts w:ascii="Times New Roman" w:hAnsi="Times New Roman" w:cs="Times New Roman"/>
          <w:b/>
          <w:bCs/>
        </w:rPr>
        <w:t>Duration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7 </w:t>
      </w:r>
      <w:proofErr w:type="spellStart"/>
      <w:r w:rsidRPr="00E97BE9">
        <w:rPr>
          <w:rFonts w:ascii="Times New Roman" w:hAnsi="Times New Roman" w:cs="Times New Roman"/>
          <w:b/>
          <w:bCs/>
        </w:rPr>
        <w:t>working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days</w:t>
      </w:r>
      <w:proofErr w:type="spellEnd"/>
      <w:r w:rsidRPr="00E97BE9">
        <w:rPr>
          <w:rFonts w:ascii="Times New Roman" w:hAnsi="Times New Roman" w:cs="Times New Roman"/>
          <w:b/>
          <w:bCs/>
        </w:rPr>
        <w:t>):</w:t>
      </w:r>
      <w:r w:rsidRPr="00E97BE9">
        <w:rPr>
          <w:rFonts w:ascii="Times New Roman" w:hAnsi="Times New Roman" w:cs="Times New Roman"/>
        </w:rPr>
        <w:t> </w:t>
      </w:r>
      <w:proofErr w:type="spellStart"/>
      <w:r w:rsidRPr="00E97BE9">
        <w:rPr>
          <w:rFonts w:ascii="Times New Roman" w:hAnsi="Times New Roman" w:cs="Times New Roman"/>
        </w:rPr>
        <w:t>Articles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coming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decision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after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corrections</w:t>
      </w:r>
      <w:proofErr w:type="spellEnd"/>
      <w:r w:rsidRPr="00E97BE9">
        <w:rPr>
          <w:rFonts w:ascii="Times New Roman" w:hAnsi="Times New Roman" w:cs="Times New Roman"/>
        </w:rPr>
        <w:t xml:space="preserve">; </w:t>
      </w:r>
      <w:proofErr w:type="spellStart"/>
      <w:r w:rsidRPr="00E97BE9">
        <w:rPr>
          <w:rFonts w:ascii="Times New Roman" w:hAnsi="Times New Roman" w:cs="Times New Roman"/>
        </w:rPr>
        <w:t>if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indicate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that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wish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see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corrections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will</w:t>
      </w:r>
      <w:proofErr w:type="spellEnd"/>
      <w:r w:rsidRPr="00E97BE9">
        <w:rPr>
          <w:rFonts w:ascii="Times New Roman" w:hAnsi="Times New Roman" w:cs="Times New Roman"/>
        </w:rPr>
        <w:t xml:space="preserve"> be sent </w:t>
      </w:r>
      <w:proofErr w:type="spellStart"/>
      <w:r w:rsidRPr="00E97BE9">
        <w:rPr>
          <w:rFonts w:ascii="Times New Roman" w:hAnsi="Times New Roman" w:cs="Times New Roman"/>
        </w:rPr>
        <w:t>back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referees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final </w:t>
      </w:r>
      <w:proofErr w:type="spellStart"/>
      <w:r w:rsidRPr="00E97BE9">
        <w:rPr>
          <w:rFonts w:ascii="Times New Roman" w:hAnsi="Times New Roman" w:cs="Times New Roman"/>
        </w:rPr>
        <w:t>version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In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other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cases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may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wish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re-</w:t>
      </w:r>
      <w:proofErr w:type="spellStart"/>
      <w:r w:rsidRPr="00E97BE9">
        <w:rPr>
          <w:rFonts w:ascii="Times New Roman" w:hAnsi="Times New Roman" w:cs="Times New Roman"/>
        </w:rPr>
        <w:t>evaluate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final </w:t>
      </w:r>
      <w:proofErr w:type="spellStart"/>
      <w:r w:rsidRPr="00E97BE9">
        <w:rPr>
          <w:rFonts w:ascii="Times New Roman" w:hAnsi="Times New Roman" w:cs="Times New Roman"/>
        </w:rPr>
        <w:t>version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article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specify</w:t>
      </w:r>
      <w:proofErr w:type="spellEnd"/>
      <w:r w:rsidRPr="00E97BE9">
        <w:rPr>
          <w:rFonts w:ascii="Times New Roman" w:hAnsi="Times New Roman" w:cs="Times New Roman"/>
        </w:rPr>
        <w:t xml:space="preserve"> a </w:t>
      </w:r>
      <w:proofErr w:type="spellStart"/>
      <w:r w:rsidRPr="00E97BE9">
        <w:rPr>
          <w:rFonts w:ascii="Times New Roman" w:hAnsi="Times New Roman" w:cs="Times New Roman"/>
        </w:rPr>
        <w:t>new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reject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article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accept</w:t>
      </w:r>
      <w:proofErr w:type="spellEnd"/>
      <w:r w:rsidRPr="00E97BE9">
        <w:rPr>
          <w:rFonts w:ascii="Times New Roman" w:hAnsi="Times New Roman" w:cs="Times New Roman"/>
        </w:rPr>
        <w:t xml:space="preserve"> it.</w:t>
      </w:r>
    </w:p>
    <w:p w:rsidR="00980616" w:rsidRPr="00E97BE9" w:rsidRDefault="00980616" w:rsidP="00980616">
      <w:pPr>
        <w:jc w:val="both"/>
        <w:rPr>
          <w:rFonts w:ascii="Times New Roman" w:hAnsi="Times New Roman" w:cs="Times New Roman"/>
        </w:rPr>
      </w:pPr>
      <w:proofErr w:type="spellStart"/>
      <w:r w:rsidRPr="00E97BE9">
        <w:rPr>
          <w:rFonts w:ascii="Times New Roman" w:hAnsi="Times New Roman" w:cs="Times New Roman"/>
          <w:b/>
          <w:bCs/>
        </w:rPr>
        <w:t>Informing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the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Authors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about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the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Evaluation </w:t>
      </w:r>
      <w:proofErr w:type="spellStart"/>
      <w:r w:rsidRPr="00E97BE9">
        <w:rPr>
          <w:rFonts w:ascii="Times New Roman" w:hAnsi="Times New Roman" w:cs="Times New Roman"/>
          <w:b/>
          <w:bCs/>
        </w:rPr>
        <w:t>Results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(</w:t>
      </w:r>
      <w:proofErr w:type="spellStart"/>
      <w:r w:rsidRPr="00E97BE9">
        <w:rPr>
          <w:rFonts w:ascii="Times New Roman" w:hAnsi="Times New Roman" w:cs="Times New Roman"/>
          <w:b/>
          <w:bCs/>
        </w:rPr>
        <w:t>Duration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1 </w:t>
      </w:r>
      <w:proofErr w:type="spellStart"/>
      <w:r w:rsidRPr="00E97BE9">
        <w:rPr>
          <w:rFonts w:ascii="Times New Roman" w:hAnsi="Times New Roman" w:cs="Times New Roman"/>
          <w:b/>
          <w:bCs/>
        </w:rPr>
        <w:t>working</w:t>
      </w:r>
      <w:proofErr w:type="spellEnd"/>
      <w:r w:rsidRPr="00E97BE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E97BE9">
        <w:rPr>
          <w:rFonts w:ascii="Times New Roman" w:hAnsi="Times New Roman" w:cs="Times New Roman"/>
          <w:b/>
          <w:bCs/>
        </w:rPr>
        <w:t>day</w:t>
      </w:r>
      <w:proofErr w:type="spellEnd"/>
      <w:r w:rsidRPr="00E97BE9">
        <w:rPr>
          <w:rFonts w:ascii="Times New Roman" w:hAnsi="Times New Roman" w:cs="Times New Roman"/>
          <w:b/>
          <w:bCs/>
        </w:rPr>
        <w:t>):</w:t>
      </w:r>
      <w:r w:rsidRPr="00E97BE9">
        <w:rPr>
          <w:rFonts w:ascii="Times New Roman" w:hAnsi="Times New Roman" w:cs="Times New Roman"/>
        </w:rPr>
        <w:t xml:space="preserve"> As a </w:t>
      </w:r>
      <w:proofErr w:type="spellStart"/>
      <w:r w:rsidRPr="00E97BE9">
        <w:rPr>
          <w:rFonts w:ascii="Times New Roman" w:hAnsi="Times New Roman" w:cs="Times New Roman"/>
        </w:rPr>
        <w:t>result</w:t>
      </w:r>
      <w:proofErr w:type="spellEnd"/>
      <w:r w:rsidRPr="00E97BE9">
        <w:rPr>
          <w:rFonts w:ascii="Times New Roman" w:hAnsi="Times New Roman" w:cs="Times New Roman"/>
        </w:rPr>
        <w:t xml:space="preserve"> of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scientific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evaluation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notified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by</w:t>
      </w:r>
      <w:proofErr w:type="spellEnd"/>
      <w:r w:rsidRPr="00E97BE9">
        <w:rPr>
          <w:rFonts w:ascii="Times New Roman" w:hAnsi="Times New Roman" w:cs="Times New Roman"/>
        </w:rPr>
        <w:t xml:space="preserve"> e-mail </w:t>
      </w:r>
      <w:proofErr w:type="spellStart"/>
      <w:r w:rsidRPr="00E97BE9">
        <w:rPr>
          <w:rFonts w:ascii="Times New Roman" w:hAnsi="Times New Roman" w:cs="Times New Roman"/>
        </w:rPr>
        <w:t>if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accepted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rejected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publication</w:t>
      </w:r>
      <w:proofErr w:type="spellEnd"/>
      <w:r w:rsidRPr="00E97BE9">
        <w:rPr>
          <w:rFonts w:ascii="Times New Roman" w:hAnsi="Times New Roman" w:cs="Times New Roman"/>
        </w:rPr>
        <w:t xml:space="preserve"> in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editorial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decree</w:t>
      </w:r>
      <w:proofErr w:type="spellEnd"/>
      <w:r w:rsidRPr="00E97BE9">
        <w:rPr>
          <w:rFonts w:ascii="Times New Roman" w:hAnsi="Times New Roman" w:cs="Times New Roman"/>
        </w:rPr>
        <w:t xml:space="preserve">. </w:t>
      </w:r>
      <w:proofErr w:type="spellStart"/>
      <w:r w:rsidRPr="00E97BE9">
        <w:rPr>
          <w:rFonts w:ascii="Times New Roman" w:hAnsi="Times New Roman" w:cs="Times New Roman"/>
        </w:rPr>
        <w:t>In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rejected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articles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reason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for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editorial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decision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and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if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there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any</w:t>
      </w:r>
      <w:proofErr w:type="spellEnd"/>
      <w:r w:rsidRPr="00E97BE9">
        <w:rPr>
          <w:rFonts w:ascii="Times New Roman" w:hAnsi="Times New Roman" w:cs="Times New Roman"/>
        </w:rPr>
        <w:t xml:space="preserve"> final </w:t>
      </w:r>
      <w:proofErr w:type="spellStart"/>
      <w:r w:rsidRPr="00E97BE9">
        <w:rPr>
          <w:rFonts w:ascii="Times New Roman" w:hAnsi="Times New Roman" w:cs="Times New Roman"/>
        </w:rPr>
        <w:t>comments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from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referees</w:t>
      </w:r>
      <w:proofErr w:type="spellEnd"/>
      <w:r w:rsidRPr="00E97BE9">
        <w:rPr>
          <w:rFonts w:ascii="Times New Roman" w:hAnsi="Times New Roman" w:cs="Times New Roman"/>
        </w:rPr>
        <w:t xml:space="preserve">, </w:t>
      </w:r>
      <w:proofErr w:type="spellStart"/>
      <w:r w:rsidRPr="00E97BE9">
        <w:rPr>
          <w:rFonts w:ascii="Times New Roman" w:hAnsi="Times New Roman" w:cs="Times New Roman"/>
        </w:rPr>
        <w:t>they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are</w:t>
      </w:r>
      <w:proofErr w:type="spellEnd"/>
      <w:r w:rsidRPr="00E97BE9">
        <w:rPr>
          <w:rFonts w:ascii="Times New Roman" w:hAnsi="Times New Roman" w:cs="Times New Roman"/>
        </w:rPr>
        <w:t xml:space="preserve"> sent </w:t>
      </w:r>
      <w:proofErr w:type="spellStart"/>
      <w:r w:rsidRPr="00E97BE9">
        <w:rPr>
          <w:rFonts w:ascii="Times New Roman" w:hAnsi="Times New Roman" w:cs="Times New Roman"/>
        </w:rPr>
        <w:t>to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all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authors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via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personal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automation</w:t>
      </w:r>
      <w:proofErr w:type="spellEnd"/>
      <w:r w:rsidRPr="00E97BE9">
        <w:rPr>
          <w:rFonts w:ascii="Times New Roman" w:hAnsi="Times New Roman" w:cs="Times New Roman"/>
        </w:rPr>
        <w:t xml:space="preserve"> </w:t>
      </w:r>
      <w:proofErr w:type="spellStart"/>
      <w:r w:rsidRPr="00E97BE9">
        <w:rPr>
          <w:rFonts w:ascii="Times New Roman" w:hAnsi="Times New Roman" w:cs="Times New Roman"/>
        </w:rPr>
        <w:t>pages</w:t>
      </w:r>
      <w:proofErr w:type="spellEnd"/>
      <w:r w:rsidRPr="00E97BE9">
        <w:rPr>
          <w:rFonts w:ascii="Times New Roman" w:hAnsi="Times New Roman" w:cs="Times New Roman"/>
        </w:rPr>
        <w:t>.</w:t>
      </w:r>
    </w:p>
    <w:p w:rsidR="00980616" w:rsidRPr="00422EC5" w:rsidRDefault="00980616" w:rsidP="00980616">
      <w:pPr>
        <w:jc w:val="both"/>
        <w:rPr>
          <w:rFonts w:ascii="Times New Roman" w:hAnsi="Times New Roman" w:cs="Times New Roman"/>
        </w:rPr>
      </w:pPr>
    </w:p>
    <w:p w:rsidR="00117F68" w:rsidRDefault="000428F0" w:rsidP="002D429D">
      <w:pPr>
        <w:jc w:val="both"/>
        <w:rPr>
          <w:rFonts w:ascii="Times New Roman" w:hAnsi="Times New Roman" w:cs="Times New Roman"/>
        </w:rPr>
      </w:pPr>
      <w:r w:rsidRPr="002D429D">
        <w:rPr>
          <w:rFonts w:ascii="Times New Roman" w:hAnsi="Times New Roman" w:cs="Times New Roman"/>
        </w:rPr>
        <w:t>.</w:t>
      </w:r>
    </w:p>
    <w:p w:rsidR="00422EC5" w:rsidRDefault="00422EC5" w:rsidP="002D429D">
      <w:pPr>
        <w:jc w:val="both"/>
        <w:rPr>
          <w:rFonts w:ascii="Times New Roman" w:hAnsi="Times New Roman" w:cs="Times New Roman"/>
        </w:rPr>
      </w:pPr>
    </w:p>
    <w:p w:rsidR="00422EC5" w:rsidRDefault="00422EC5" w:rsidP="002D429D">
      <w:pPr>
        <w:jc w:val="both"/>
        <w:rPr>
          <w:rFonts w:ascii="Times New Roman" w:hAnsi="Times New Roman" w:cs="Times New Roman"/>
        </w:rPr>
      </w:pPr>
    </w:p>
    <w:p w:rsidR="00422EC5" w:rsidRDefault="00422EC5" w:rsidP="00422EC5">
      <w:pPr>
        <w:pStyle w:val="Balk1"/>
        <w:spacing w:before="161" w:beforeAutospacing="0" w:after="161" w:afterAutospacing="0"/>
        <w:jc w:val="center"/>
        <w:rPr>
          <w:rFonts w:ascii="Verdana" w:hAnsi="Verdana"/>
          <w:color w:val="111111"/>
          <w:sz w:val="21"/>
          <w:szCs w:val="21"/>
        </w:rPr>
      </w:pPr>
    </w:p>
    <w:p w:rsidR="00422EC5" w:rsidRDefault="00422EC5">
      <w:pPr>
        <w:rPr>
          <w:rFonts w:ascii="Verdana" w:eastAsia="Times New Roman" w:hAnsi="Verdana" w:cs="Times New Roman"/>
          <w:b/>
          <w:bCs/>
          <w:color w:val="111111"/>
          <w:kern w:val="36"/>
          <w:sz w:val="21"/>
          <w:szCs w:val="21"/>
          <w:lang w:eastAsia="tr-TR"/>
        </w:rPr>
      </w:pPr>
      <w:r>
        <w:rPr>
          <w:rFonts w:ascii="Verdana" w:hAnsi="Verdana"/>
          <w:color w:val="111111"/>
          <w:sz w:val="21"/>
          <w:szCs w:val="21"/>
        </w:rPr>
        <w:br w:type="page"/>
      </w:r>
    </w:p>
    <w:sectPr w:rsidR="0042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8F0"/>
    <w:rsid w:val="000428F0"/>
    <w:rsid w:val="000C6E5E"/>
    <w:rsid w:val="002C06F1"/>
    <w:rsid w:val="002D429D"/>
    <w:rsid w:val="00350EF3"/>
    <w:rsid w:val="00382F50"/>
    <w:rsid w:val="00422EC5"/>
    <w:rsid w:val="00572473"/>
    <w:rsid w:val="006952F0"/>
    <w:rsid w:val="006E0400"/>
    <w:rsid w:val="00941F21"/>
    <w:rsid w:val="00980616"/>
    <w:rsid w:val="00DE3973"/>
    <w:rsid w:val="00E97BE9"/>
    <w:rsid w:val="00EF1F95"/>
    <w:rsid w:val="00F0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02315-0522-4317-A286-6101F85A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042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428F0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422EC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2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5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dergipark.org.tr/tr/pub/tfs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 EVCİLİ</dc:creator>
  <cp:keywords/>
  <dc:description/>
  <cp:lastModifiedBy>Ümit</cp:lastModifiedBy>
  <cp:revision>3</cp:revision>
  <dcterms:created xsi:type="dcterms:W3CDTF">2020-04-22T18:44:00Z</dcterms:created>
  <dcterms:modified xsi:type="dcterms:W3CDTF">2020-04-22T18:45:00Z</dcterms:modified>
</cp:coreProperties>
</file>