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1B819" w14:textId="77777777" w:rsidR="00027600" w:rsidRPr="00C276C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4063BC" w14:textId="77777777" w:rsidR="00027600" w:rsidRPr="00C276C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3EF62C" w14:textId="77777777" w:rsidR="00027600" w:rsidRPr="00C276C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76A569" w14:textId="77777777" w:rsidR="00027600" w:rsidRPr="00C276C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F6C405" w14:textId="77777777" w:rsidR="0031220C" w:rsidRPr="0031220C" w:rsidRDefault="0031220C" w:rsidP="0031220C">
      <w:pPr>
        <w:pStyle w:val="AralkYok"/>
        <w:spacing w:after="12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1220C">
        <w:rPr>
          <w:rFonts w:ascii="Times New Roman" w:hAnsi="Times New Roman"/>
          <w:b/>
          <w:color w:val="FF0000"/>
          <w:sz w:val="24"/>
          <w:szCs w:val="24"/>
        </w:rPr>
        <w:t>IMPORTANT NOTICES</w:t>
      </w:r>
    </w:p>
    <w:p w14:paraId="68CAD958" w14:textId="77777777" w:rsidR="0031220C" w:rsidRPr="0031220C" w:rsidRDefault="0031220C" w:rsidP="0031220C">
      <w:pPr>
        <w:pStyle w:val="AralkYok"/>
        <w:spacing w:after="12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900E39A" w14:textId="77777777" w:rsidR="0031220C" w:rsidRPr="0031220C" w:rsidRDefault="0031220C" w:rsidP="0031220C">
      <w:pPr>
        <w:pStyle w:val="AralkYok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Text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should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be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prepared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in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accordance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with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requirements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of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this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template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. Author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names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should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not be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included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in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this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template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should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be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given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in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Presentation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page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to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editor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and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Cover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page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(Templates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for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these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files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can be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downloaded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from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Instructions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to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Authors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located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in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journal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webpage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>).</w:t>
      </w:r>
    </w:p>
    <w:p w14:paraId="42287498" w14:textId="77777777" w:rsidR="0031220C" w:rsidRPr="0031220C" w:rsidRDefault="0031220C" w:rsidP="0031220C">
      <w:pPr>
        <w:pStyle w:val="AralkYok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1220C">
        <w:rPr>
          <w:rFonts w:ascii="Times New Roman" w:hAnsi="Times New Roman"/>
          <w:color w:val="FF0000"/>
          <w:sz w:val="24"/>
          <w:szCs w:val="24"/>
        </w:rPr>
        <w:t xml:space="preserve">Presentation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page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to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editor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Cover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page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, body of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text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in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this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template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copyright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transfer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forms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and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shapes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/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images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should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be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uploaded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to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system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as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separate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files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>.</w:t>
      </w:r>
    </w:p>
    <w:p w14:paraId="250DC968" w14:textId="77777777" w:rsidR="0031220C" w:rsidRPr="0031220C" w:rsidRDefault="0031220C" w:rsidP="0031220C">
      <w:pPr>
        <w:pStyle w:val="AralkYok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If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you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will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use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this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template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while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writing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your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article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(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if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you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will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write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on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template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),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continue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deleting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this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first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page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including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notices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>.</w:t>
      </w:r>
    </w:p>
    <w:p w14:paraId="1CF45A9F" w14:textId="13EE2641" w:rsidR="0031220C" w:rsidRPr="0031220C" w:rsidRDefault="0031220C" w:rsidP="0031220C">
      <w:pPr>
        <w:pStyle w:val="AralkYok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This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template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should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be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used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220C">
        <w:rPr>
          <w:rFonts w:ascii="Times New Roman" w:hAnsi="Times New Roman"/>
          <w:color w:val="FF0000"/>
          <w:sz w:val="24"/>
          <w:szCs w:val="24"/>
        </w:rPr>
        <w:t>for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</w:t>
      </w:r>
      <w:r w:rsidRPr="0031220C">
        <w:rPr>
          <w:rFonts w:ascii="Times New Roman" w:hAnsi="Times New Roman"/>
          <w:color w:val="FF0000"/>
          <w:sz w:val="24"/>
          <w:szCs w:val="24"/>
        </w:rPr>
        <w:t>eview</w:t>
      </w:r>
      <w:proofErr w:type="spellEnd"/>
      <w:r w:rsidRPr="0031220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Article</w:t>
      </w:r>
      <w:proofErr w:type="spellEnd"/>
    </w:p>
    <w:p w14:paraId="23A90451" w14:textId="77777777" w:rsidR="00027600" w:rsidRPr="000E43B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174E6D" w14:textId="77777777" w:rsidR="00027600" w:rsidRPr="000E43B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286B82" w14:textId="77777777" w:rsidR="00027600" w:rsidRPr="000E43B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B1581C" w14:textId="77777777" w:rsidR="005F37D7" w:rsidRPr="000E43BC" w:rsidRDefault="005F37D7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8DE3A4" w14:textId="77777777" w:rsidR="00027600" w:rsidRPr="000E43B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62F0A1" w14:textId="77777777" w:rsidR="00027600" w:rsidRPr="000E43B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B6399E" w14:textId="77777777" w:rsidR="00027600" w:rsidRPr="000E43B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CD0FCE" w14:textId="77777777" w:rsidR="00027600" w:rsidRPr="000E43B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E42E86" w14:textId="77777777" w:rsidR="00027600" w:rsidRPr="000E43B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D9989C" w14:textId="77777777" w:rsidR="00027600" w:rsidRPr="000E43B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C0488E" w14:textId="77777777" w:rsidR="00027600" w:rsidRPr="000E43BC" w:rsidRDefault="00027600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AC25AE" w14:textId="77777777" w:rsidR="00553EF5" w:rsidRPr="000E43BC" w:rsidRDefault="00553EF5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2E89F5" w14:textId="77777777" w:rsidR="00F3745E" w:rsidRPr="000E43BC" w:rsidRDefault="00F3745E" w:rsidP="00D92E9F">
      <w:pPr>
        <w:pStyle w:val="AralkYok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5BFBA0" w14:textId="77777777" w:rsidR="00493B48" w:rsidRPr="003F2582" w:rsidRDefault="00493B48" w:rsidP="00493B48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bCs/>
          <w:sz w:val="24"/>
          <w:szCs w:val="24"/>
          <w:lang w:val="en-US"/>
        </w:rPr>
        <w:t>TITLE IN ENGLISH</w:t>
      </w:r>
    </w:p>
    <w:p w14:paraId="49D0F6FA" w14:textId="77777777" w:rsidR="00493B48" w:rsidRPr="003F2582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9FA418" w14:textId="77777777" w:rsidR="00493B48" w:rsidRPr="003F2582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37670D4D" w14:textId="283730DE" w:rsidR="00493B48" w:rsidRPr="00D141B8" w:rsidRDefault="00493B48" w:rsidP="00493B48">
      <w:pPr>
        <w:spacing w:after="12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(Abstract has contain maximum 250 words for Review and</w:t>
      </w:r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</w:t>
      </w:r>
      <w:r w:rsidRPr="00493B4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the abstract should be written unstructured, that is</w:t>
      </w:r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, it does not contain subtitles</w:t>
      </w: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)</w:t>
      </w:r>
    </w:p>
    <w:p w14:paraId="0F546858" w14:textId="77777777" w:rsidR="00493B48" w:rsidRPr="003F2582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33AD05" w14:textId="77777777" w:rsidR="00493B48" w:rsidRPr="00D141B8" w:rsidRDefault="00493B48" w:rsidP="00493B48">
      <w:pPr>
        <w:spacing w:after="120" w:line="360" w:lineRule="auto"/>
        <w:jc w:val="both"/>
        <w:rPr>
          <w:rFonts w:ascii="Times New Roman" w:hAnsi="Times New Roman"/>
          <w:bCs/>
          <w:color w:val="FF0000"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Pr="003F258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should consist of </w:t>
      </w:r>
      <w:r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>2-6 words and be separated each other with semicolon (;). Only the first letter of first key word should be written in upper case, others in lower case (</w:t>
      </w:r>
      <w:r w:rsidRPr="00D141B8">
        <w:rPr>
          <w:rFonts w:ascii="Times New Roman" w:hAnsi="Times New Roman"/>
          <w:bCs/>
          <w:i/>
          <w:iCs/>
          <w:color w:val="FF0000"/>
          <w:sz w:val="24"/>
          <w:szCs w:val="24"/>
          <w:lang w:val="en-US"/>
        </w:rPr>
        <w:t xml:space="preserve">For example, </w:t>
      </w:r>
      <w:r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Word 1; word 2; word 3 </w:t>
      </w:r>
      <w:r w:rsidRPr="00D141B8">
        <w:rPr>
          <w:rFonts w:ascii="Times New Roman" w:hAnsi="Times New Roman"/>
          <w:bCs/>
          <w:i/>
          <w:color w:val="FF0000"/>
          <w:sz w:val="24"/>
          <w:szCs w:val="24"/>
          <w:lang w:val="en-US"/>
        </w:rPr>
        <w:t>etc.</w:t>
      </w:r>
      <w:r w:rsidRPr="00D141B8">
        <w:rPr>
          <w:rFonts w:ascii="Times New Roman" w:hAnsi="Times New Roman"/>
          <w:bCs/>
          <w:color w:val="FF0000"/>
          <w:sz w:val="24"/>
          <w:szCs w:val="24"/>
          <w:lang w:val="en-US"/>
        </w:rPr>
        <w:t>). There should not be abbreviations in this section.</w:t>
      </w:r>
    </w:p>
    <w:p w14:paraId="3D81635F" w14:textId="77777777" w:rsidR="00493B48" w:rsidRPr="003F2582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7CE0316" w14:textId="77777777" w:rsidR="00493B48" w:rsidRPr="003F2582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493B48" w:rsidRPr="003F2582" w:rsidSect="00F30C8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D6BCDF" w14:textId="7093BF62" w:rsidR="00A53E2E" w:rsidRPr="000E43BC" w:rsidRDefault="00A53E2E" w:rsidP="00CB00A4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E43BC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TITLE IN </w:t>
      </w:r>
      <w:r w:rsidR="00493B48">
        <w:rPr>
          <w:rFonts w:ascii="Times New Roman" w:hAnsi="Times New Roman"/>
          <w:b/>
          <w:bCs/>
          <w:sz w:val="24"/>
          <w:szCs w:val="24"/>
          <w:lang w:val="en-US"/>
        </w:rPr>
        <w:t>TURKISH</w:t>
      </w:r>
    </w:p>
    <w:p w14:paraId="6D18B005" w14:textId="77777777" w:rsidR="00A53E2E" w:rsidRPr="000E43BC" w:rsidRDefault="00A53E2E" w:rsidP="00D92E9F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0013CC1" w14:textId="144A2EE6" w:rsidR="00493B48" w:rsidRPr="003F2582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ÖZ</w:t>
      </w:r>
    </w:p>
    <w:p w14:paraId="3A848225" w14:textId="00100614" w:rsidR="00493B48" w:rsidRPr="00D141B8" w:rsidRDefault="00493B48" w:rsidP="00493B48">
      <w:pPr>
        <w:spacing w:after="12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Derleme</w:t>
      </w:r>
      <w:proofErr w:type="spellEnd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için</w:t>
      </w:r>
      <w:proofErr w:type="spellEnd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fazla</w:t>
      </w:r>
      <w:proofErr w:type="spellEnd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250 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kelimeden</w:t>
      </w:r>
      <w:proofErr w:type="spellEnd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oluşmalıdır</w:t>
      </w:r>
      <w:proofErr w:type="spellEnd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Yapılandırılmamış</w:t>
      </w:r>
      <w:proofErr w:type="spellEnd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formda</w:t>
      </w:r>
      <w:proofErr w:type="spellEnd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hazırlanmalıdır</w:t>
      </w:r>
      <w:proofErr w:type="spellEnd"/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)</w:t>
      </w:r>
    </w:p>
    <w:p w14:paraId="08818A9B" w14:textId="77777777" w:rsidR="00493B48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5DE9D4" w14:textId="77777777" w:rsidR="00493B48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E02330" w14:textId="77777777" w:rsidR="00493B48" w:rsidRPr="003F2582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8E70530" w14:textId="77777777" w:rsidR="00DA0CBC" w:rsidRPr="00D141B8" w:rsidRDefault="00DA0CBC" w:rsidP="00DA0CBC">
      <w:pPr>
        <w:spacing w:after="12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F2582">
        <w:rPr>
          <w:rFonts w:ascii="Times New Roman" w:hAnsi="Times New Roman"/>
          <w:b/>
          <w:sz w:val="24"/>
          <w:szCs w:val="24"/>
        </w:rPr>
        <w:t xml:space="preserve">Anahtar </w:t>
      </w:r>
      <w:r>
        <w:rPr>
          <w:rFonts w:ascii="Times New Roman" w:hAnsi="Times New Roman"/>
          <w:b/>
          <w:sz w:val="24"/>
          <w:szCs w:val="24"/>
        </w:rPr>
        <w:t>Sözcük</w:t>
      </w:r>
      <w:r w:rsidRPr="003F2582">
        <w:rPr>
          <w:rFonts w:ascii="Times New Roman" w:hAnsi="Times New Roman"/>
          <w:b/>
          <w:sz w:val="24"/>
          <w:szCs w:val="24"/>
        </w:rPr>
        <w:t>ler:</w:t>
      </w:r>
      <w:r w:rsidRPr="003F2582">
        <w:rPr>
          <w:rFonts w:ascii="Times New Roman" w:hAnsi="Times New Roman"/>
          <w:sz w:val="24"/>
          <w:szCs w:val="24"/>
        </w:rPr>
        <w:t xml:space="preserve"> 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 xml:space="preserve">2-6 adet olmalı ve </w:t>
      </w:r>
      <w:r>
        <w:rPr>
          <w:rFonts w:ascii="Times New Roman" w:hAnsi="Times New Roman"/>
          <w:bCs/>
          <w:color w:val="FF0000"/>
          <w:sz w:val="24"/>
          <w:szCs w:val="24"/>
        </w:rPr>
        <w:t>sözcük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 xml:space="preserve">ler birbirinden noktalı virgül (;) ile ayrılmalıdır. Anahtar </w:t>
      </w:r>
      <w:r>
        <w:rPr>
          <w:rFonts w:ascii="Times New Roman" w:hAnsi="Times New Roman"/>
          <w:bCs/>
          <w:color w:val="FF0000"/>
          <w:sz w:val="24"/>
          <w:szCs w:val="24"/>
        </w:rPr>
        <w:t>sözcük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>lerden sadece birincisinin ilk harfi büyük harf olmalı, diğerleri küçük harfle yazılmalıdır (</w:t>
      </w:r>
      <w:r w:rsidRPr="00D141B8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Örneğin, </w:t>
      </w:r>
      <w:r>
        <w:rPr>
          <w:rFonts w:ascii="Times New Roman" w:hAnsi="Times New Roman"/>
          <w:bCs/>
          <w:color w:val="FF0000"/>
          <w:sz w:val="24"/>
          <w:szCs w:val="24"/>
        </w:rPr>
        <w:t>S</w:t>
      </w:r>
      <w:r w:rsidRPr="005C7F8D">
        <w:rPr>
          <w:rFonts w:ascii="Times New Roman" w:hAnsi="Times New Roman"/>
          <w:bCs/>
          <w:color w:val="FF0000"/>
          <w:sz w:val="24"/>
          <w:szCs w:val="24"/>
        </w:rPr>
        <w:t>özcük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 xml:space="preserve"> 1; </w:t>
      </w:r>
      <w:r>
        <w:rPr>
          <w:rFonts w:ascii="Times New Roman" w:hAnsi="Times New Roman"/>
          <w:bCs/>
          <w:color w:val="FF0000"/>
          <w:sz w:val="24"/>
          <w:szCs w:val="24"/>
        </w:rPr>
        <w:t>sözcük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 xml:space="preserve"> 2; </w:t>
      </w:r>
      <w:r w:rsidRPr="005C7F8D">
        <w:rPr>
          <w:rFonts w:ascii="Times New Roman" w:hAnsi="Times New Roman"/>
          <w:bCs/>
          <w:color w:val="FF0000"/>
          <w:sz w:val="24"/>
          <w:szCs w:val="24"/>
        </w:rPr>
        <w:t>sözcük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 xml:space="preserve"> 3 </w:t>
      </w:r>
      <w:r w:rsidRPr="00D141B8">
        <w:rPr>
          <w:rFonts w:ascii="Times New Roman" w:hAnsi="Times New Roman"/>
          <w:bCs/>
          <w:i/>
          <w:color w:val="FF0000"/>
          <w:sz w:val="24"/>
          <w:szCs w:val="24"/>
        </w:rPr>
        <w:t>gibi</w:t>
      </w:r>
      <w:r w:rsidRPr="00D141B8">
        <w:rPr>
          <w:rFonts w:ascii="Times New Roman" w:hAnsi="Times New Roman"/>
          <w:bCs/>
          <w:color w:val="FF0000"/>
          <w:sz w:val="24"/>
          <w:szCs w:val="24"/>
        </w:rPr>
        <w:t>). Bu kısımda kısaltma olmamalıdır.</w:t>
      </w:r>
    </w:p>
    <w:p w14:paraId="1EC302D2" w14:textId="77777777" w:rsidR="00493B48" w:rsidRPr="003F2582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493B48" w:rsidRPr="003F2582" w:rsidSect="00F30C8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45CBF0" w14:textId="232EA503" w:rsidR="00CB5CD1" w:rsidRPr="000E43BC" w:rsidRDefault="00493B48" w:rsidP="00D92E9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INTRODUCTION</w:t>
      </w:r>
    </w:p>
    <w:p w14:paraId="69AD7653" w14:textId="77777777" w:rsidR="00E902F0" w:rsidRPr="000E43BC" w:rsidRDefault="00E902F0" w:rsidP="00D92E9F">
      <w:pPr>
        <w:spacing w:after="120" w:line="360" w:lineRule="auto"/>
        <w:jc w:val="both"/>
        <w:rPr>
          <w:rFonts w:ascii="Times New Roman" w:eastAsia="MinionPro-Regular" w:hAnsi="Times New Roman"/>
          <w:sz w:val="24"/>
          <w:szCs w:val="24"/>
        </w:rPr>
      </w:pPr>
    </w:p>
    <w:p w14:paraId="58C51A27" w14:textId="77777777" w:rsidR="00493B48" w:rsidRPr="00D141B8" w:rsidRDefault="00493B48" w:rsidP="00493B48">
      <w:pPr>
        <w:spacing w:after="120" w:line="360" w:lineRule="auto"/>
        <w:jc w:val="both"/>
        <w:rPr>
          <w:rFonts w:ascii="Times New Roman" w:eastAsia="MinionPro-Regular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Manuscripts should be prepared as Microsoft Word ® documents, and written using "Times New Roman" font-type with 1.5 space, 12-point font size, justified. The margins should be 2.5 cm on all sides of page and page numbers should be placed at the right top corner of page.</w:t>
      </w:r>
    </w:p>
    <w:p w14:paraId="1C89413B" w14:textId="77777777" w:rsidR="00493B48" w:rsidRPr="00D141B8" w:rsidRDefault="00493B48" w:rsidP="00493B48">
      <w:pPr>
        <w:spacing w:after="120" w:line="360" w:lineRule="auto"/>
        <w:jc w:val="both"/>
        <w:rPr>
          <w:rFonts w:ascii="Times New Roman" w:eastAsia="MinionPro-Regular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If any table, figure or photograph to be used in this section, refer to the requirements in the Results section.</w:t>
      </w:r>
    </w:p>
    <w:p w14:paraId="58983FF6" w14:textId="77777777" w:rsidR="00493B48" w:rsidRPr="00D141B8" w:rsidRDefault="00493B48" w:rsidP="00493B48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D141B8">
        <w:rPr>
          <w:rFonts w:ascii="Times New Roman" w:hAnsi="Times New Roman" w:cs="Times New Roman"/>
          <w:color w:val="FF0000"/>
          <w:lang w:val="en-US"/>
        </w:rPr>
        <w:t>References should be cited by numbers in parentheses at the end of the relevant sentence, according to the order of appearance in the text.</w:t>
      </w:r>
    </w:p>
    <w:p w14:paraId="63DA9DCD" w14:textId="77777777" w:rsidR="00493B48" w:rsidRPr="00D141B8" w:rsidRDefault="00493B48" w:rsidP="00493B48">
      <w:pPr>
        <w:pStyle w:val="Default"/>
        <w:spacing w:after="120" w:line="360" w:lineRule="auto"/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D141B8">
        <w:rPr>
          <w:rFonts w:ascii="Times New Roman" w:hAnsi="Times New Roman" w:cs="Times New Roman"/>
          <w:i/>
          <w:iCs/>
          <w:color w:val="FF0000"/>
          <w:lang w:val="en-US"/>
        </w:rPr>
        <w:t xml:space="preserve">For example; </w:t>
      </w:r>
      <w:r w:rsidRPr="00D141B8">
        <w:rPr>
          <w:rFonts w:ascii="Times New Roman" w:hAnsi="Times New Roman" w:cs="Times New Roman"/>
          <w:iCs/>
          <w:color w:val="FF0000"/>
          <w:lang w:val="en-US"/>
        </w:rPr>
        <w:t>…… (1).</w:t>
      </w:r>
      <w:r w:rsidRPr="00D141B8">
        <w:rPr>
          <w:rFonts w:ascii="Times New Roman" w:hAnsi="Times New Roman" w:cs="Times New Roman"/>
          <w:i/>
          <w:iCs/>
          <w:color w:val="FF0000"/>
          <w:lang w:val="en-US"/>
        </w:rPr>
        <w:t xml:space="preserve"> or </w:t>
      </w:r>
      <w:r w:rsidRPr="00D141B8">
        <w:rPr>
          <w:rFonts w:ascii="Times New Roman" w:hAnsi="Times New Roman" w:cs="Times New Roman"/>
          <w:iCs/>
          <w:color w:val="FF0000"/>
          <w:lang w:val="en-US"/>
        </w:rPr>
        <w:t>…… (1</w:t>
      </w:r>
      <w:proofErr w:type="gramStart"/>
      <w:r w:rsidRPr="00D141B8">
        <w:rPr>
          <w:rFonts w:ascii="Times New Roman" w:hAnsi="Times New Roman" w:cs="Times New Roman"/>
          <w:iCs/>
          <w:color w:val="FF0000"/>
          <w:lang w:val="en-US"/>
        </w:rPr>
        <w:t>,2</w:t>
      </w:r>
      <w:proofErr w:type="gramEnd"/>
      <w:r w:rsidRPr="00D141B8">
        <w:rPr>
          <w:rFonts w:ascii="Times New Roman" w:hAnsi="Times New Roman" w:cs="Times New Roman"/>
          <w:iCs/>
          <w:color w:val="FF0000"/>
          <w:lang w:val="en-US"/>
        </w:rPr>
        <w:t>).</w:t>
      </w:r>
      <w:r w:rsidRPr="00D141B8">
        <w:rPr>
          <w:rFonts w:ascii="Times New Roman" w:hAnsi="Times New Roman" w:cs="Times New Roman"/>
          <w:i/>
          <w:iCs/>
          <w:color w:val="FF0000"/>
          <w:lang w:val="en-US"/>
        </w:rPr>
        <w:t xml:space="preserve"> or </w:t>
      </w:r>
      <w:r w:rsidRPr="00D141B8">
        <w:rPr>
          <w:rFonts w:ascii="Times New Roman" w:hAnsi="Times New Roman" w:cs="Times New Roman"/>
          <w:iCs/>
          <w:color w:val="FF0000"/>
          <w:lang w:val="en-US"/>
        </w:rPr>
        <w:t>…… (3-5).</w:t>
      </w:r>
      <w:r w:rsidRPr="00D141B8">
        <w:rPr>
          <w:rFonts w:ascii="Times New Roman" w:hAnsi="Times New Roman" w:cs="Times New Roman"/>
          <w:i/>
          <w:iCs/>
          <w:color w:val="FF0000"/>
          <w:lang w:val="en-US"/>
        </w:rPr>
        <w:t xml:space="preserve"> etc.</w:t>
      </w:r>
    </w:p>
    <w:p w14:paraId="54E4AEB8" w14:textId="77777777" w:rsidR="00493B48" w:rsidRPr="00D141B8" w:rsidRDefault="00493B48" w:rsidP="00493B48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D141B8">
        <w:rPr>
          <w:rFonts w:ascii="Times New Roman" w:hAnsi="Times New Roman" w:cs="Times New Roman"/>
          <w:color w:val="FF0000"/>
          <w:lang w:val="en-US"/>
        </w:rPr>
        <w:t>The last paragraph of the Introduction section should include the aim of the study.</w:t>
      </w:r>
    </w:p>
    <w:p w14:paraId="01A153F4" w14:textId="77777777" w:rsidR="00027600" w:rsidRPr="000E43BC" w:rsidRDefault="00027600" w:rsidP="00D92E9F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</w:p>
    <w:p w14:paraId="251E765C" w14:textId="77777777" w:rsidR="0072589A" w:rsidRPr="000E43BC" w:rsidRDefault="0072589A" w:rsidP="00D92E9F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</w:rPr>
        <w:sectPr w:rsidR="0072589A" w:rsidRPr="000E43BC" w:rsidSect="00F30C8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D7A009" w14:textId="09945507" w:rsidR="00493B48" w:rsidRPr="00DA0CBC" w:rsidRDefault="00DA0CBC" w:rsidP="00493B48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DA0CBC">
        <w:rPr>
          <w:rFonts w:ascii="Times New Roman" w:hAnsi="Times New Roman" w:cs="Times New Roman"/>
          <w:b/>
          <w:color w:val="FF0000"/>
        </w:rPr>
        <w:lastRenderedPageBreak/>
        <w:t>OTHER TITLES OR SUBTITLES (</w:t>
      </w:r>
      <w:proofErr w:type="spellStart"/>
      <w:r w:rsidR="00493B48" w:rsidRPr="00DA0CBC">
        <w:rPr>
          <w:rFonts w:ascii="Times New Roman" w:hAnsi="Times New Roman" w:cs="Times New Roman"/>
          <w:b/>
          <w:color w:val="FF0000"/>
        </w:rPr>
        <w:t>The</w:t>
      </w:r>
      <w:proofErr w:type="spellEnd"/>
      <w:r w:rsidR="00493B48" w:rsidRPr="00DA0C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493B48" w:rsidRPr="00DA0CBC">
        <w:rPr>
          <w:rFonts w:ascii="Times New Roman" w:hAnsi="Times New Roman" w:cs="Times New Roman"/>
          <w:b/>
          <w:color w:val="FF0000"/>
        </w:rPr>
        <w:t>title</w:t>
      </w:r>
      <w:proofErr w:type="spellEnd"/>
      <w:r w:rsidR="00493B48" w:rsidRPr="00DA0CBC">
        <w:rPr>
          <w:rFonts w:ascii="Times New Roman" w:hAnsi="Times New Roman" w:cs="Times New Roman"/>
          <w:b/>
          <w:color w:val="FF0000"/>
        </w:rPr>
        <w:t xml:space="preserve"> can be </w:t>
      </w:r>
      <w:proofErr w:type="spellStart"/>
      <w:r w:rsidR="00493B48" w:rsidRPr="00DA0CBC">
        <w:rPr>
          <w:rFonts w:ascii="Times New Roman" w:hAnsi="Times New Roman" w:cs="Times New Roman"/>
          <w:b/>
          <w:color w:val="FF0000"/>
        </w:rPr>
        <w:t>written</w:t>
      </w:r>
      <w:proofErr w:type="spellEnd"/>
      <w:r w:rsidR="00493B48" w:rsidRPr="00DA0CBC">
        <w:rPr>
          <w:rFonts w:ascii="Times New Roman" w:hAnsi="Times New Roman" w:cs="Times New Roman"/>
          <w:b/>
          <w:color w:val="FF0000"/>
        </w:rPr>
        <w:t xml:space="preserve"> in </w:t>
      </w:r>
      <w:proofErr w:type="spellStart"/>
      <w:r w:rsidR="00493B48" w:rsidRPr="00DA0CBC">
        <w:rPr>
          <w:rFonts w:ascii="Times New Roman" w:hAnsi="Times New Roman" w:cs="Times New Roman"/>
          <w:b/>
          <w:color w:val="FF0000"/>
        </w:rPr>
        <w:t>different</w:t>
      </w:r>
      <w:proofErr w:type="spellEnd"/>
      <w:r w:rsidR="00493B48" w:rsidRPr="00DA0C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493B48" w:rsidRPr="00DA0CBC">
        <w:rPr>
          <w:rFonts w:ascii="Times New Roman" w:hAnsi="Times New Roman" w:cs="Times New Roman"/>
          <w:b/>
          <w:color w:val="FF0000"/>
        </w:rPr>
        <w:t>ways</w:t>
      </w:r>
      <w:proofErr w:type="spellEnd"/>
      <w:r w:rsidR="00493B48" w:rsidRPr="00DA0CBC">
        <w:rPr>
          <w:rFonts w:ascii="Times New Roman" w:hAnsi="Times New Roman" w:cs="Times New Roman"/>
          <w:b/>
          <w:color w:val="FF0000"/>
        </w:rPr>
        <w:t>)</w:t>
      </w:r>
    </w:p>
    <w:p w14:paraId="34235FD9" w14:textId="77777777" w:rsidR="00493B48" w:rsidRPr="00493B48" w:rsidRDefault="00493B48" w:rsidP="00493B48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C20D4DC" w14:textId="77777777" w:rsidR="00493B48" w:rsidRPr="00493B48" w:rsidRDefault="00493B48" w:rsidP="00493B48">
      <w:pPr>
        <w:spacing w:after="120" w:line="360" w:lineRule="auto"/>
        <w:jc w:val="both"/>
        <w:rPr>
          <w:rFonts w:ascii="Times New Roman" w:eastAsia="MinionPro-Regular" w:hAnsi="Times New Roman"/>
          <w:color w:val="FF0000"/>
          <w:sz w:val="24"/>
          <w:szCs w:val="24"/>
          <w:lang w:val="en-US"/>
        </w:rPr>
      </w:pPr>
      <w:r w:rsidRPr="00493B4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If necessary, Subtitles related the method can use. Notations should be as Statistical analysis subtitle.</w:t>
      </w:r>
    </w:p>
    <w:p w14:paraId="169431DF" w14:textId="2292CB46" w:rsidR="00CB5CD1" w:rsidRPr="00493B48" w:rsidRDefault="00493B48" w:rsidP="00493B48">
      <w:pPr>
        <w:spacing w:after="120" w:line="360" w:lineRule="auto"/>
        <w:jc w:val="both"/>
        <w:rPr>
          <w:rFonts w:ascii="Times New Roman" w:eastAsia="MinionPro-Regular" w:hAnsi="Times New Roman"/>
          <w:color w:val="FF0000"/>
          <w:sz w:val="24"/>
          <w:szCs w:val="24"/>
          <w:lang w:val="en-US"/>
        </w:rPr>
      </w:pPr>
      <w:r w:rsidRPr="00493B48"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t>If any table, figure or photograph to be used in this section, refer to the requirements in the Results section.</w:t>
      </w:r>
    </w:p>
    <w:p w14:paraId="4E4A0496" w14:textId="77777777" w:rsidR="007205DB" w:rsidRPr="00493B48" w:rsidRDefault="007205DB" w:rsidP="00493B48">
      <w:pPr>
        <w:spacing w:after="120" w:line="360" w:lineRule="auto"/>
        <w:jc w:val="both"/>
        <w:rPr>
          <w:rFonts w:ascii="Times New Roman" w:eastAsia="MinionPro-Regular" w:hAnsi="Times New Roman"/>
          <w:color w:val="FF0000"/>
          <w:sz w:val="24"/>
          <w:szCs w:val="24"/>
          <w:lang w:val="en-US"/>
        </w:rPr>
        <w:sectPr w:rsidR="007205DB" w:rsidRPr="00493B48" w:rsidSect="00F30C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12D38B" w14:textId="6B626D40" w:rsidR="00C377A0" w:rsidRDefault="00C377A0" w:rsidP="00493B4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CONCLUSI</w:t>
      </w:r>
      <w:r w:rsidRPr="00C377A0">
        <w:rPr>
          <w:rFonts w:ascii="Times New Roman" w:hAnsi="Times New Roman"/>
          <w:b/>
          <w:sz w:val="24"/>
          <w:szCs w:val="24"/>
        </w:rPr>
        <w:t xml:space="preserve">ONS </w:t>
      </w:r>
    </w:p>
    <w:p w14:paraId="194E93FB" w14:textId="1D4A7B2D" w:rsidR="00C377A0" w:rsidRDefault="00C377A0" w:rsidP="00493B48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C377A0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C377A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377A0">
        <w:rPr>
          <w:rFonts w:ascii="Times New Roman" w:hAnsi="Times New Roman"/>
          <w:color w:val="FF0000"/>
          <w:sz w:val="24"/>
          <w:szCs w:val="24"/>
        </w:rPr>
        <w:t>conclusions</w:t>
      </w:r>
      <w:proofErr w:type="spellEnd"/>
      <w:r w:rsidRPr="00C377A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377A0">
        <w:rPr>
          <w:rFonts w:ascii="Times New Roman" w:hAnsi="Times New Roman"/>
          <w:color w:val="FF0000"/>
          <w:sz w:val="24"/>
          <w:szCs w:val="24"/>
        </w:rPr>
        <w:t>and</w:t>
      </w:r>
      <w:proofErr w:type="spellEnd"/>
      <w:r w:rsidRPr="00C377A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377A0">
        <w:rPr>
          <w:rFonts w:ascii="Times New Roman" w:hAnsi="Times New Roman"/>
          <w:color w:val="FF0000"/>
          <w:sz w:val="24"/>
          <w:szCs w:val="24"/>
        </w:rPr>
        <w:t>recommendations</w:t>
      </w:r>
      <w:proofErr w:type="spellEnd"/>
      <w:r w:rsidRPr="00C377A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377A0">
        <w:rPr>
          <w:rFonts w:ascii="Times New Roman" w:hAnsi="Times New Roman"/>
          <w:color w:val="FF0000"/>
          <w:sz w:val="24"/>
          <w:szCs w:val="24"/>
        </w:rPr>
        <w:t>made</w:t>
      </w:r>
      <w:proofErr w:type="spellEnd"/>
      <w:r w:rsidRPr="00C377A0">
        <w:rPr>
          <w:rFonts w:ascii="Times New Roman" w:hAnsi="Times New Roman"/>
          <w:color w:val="FF0000"/>
          <w:sz w:val="24"/>
          <w:szCs w:val="24"/>
        </w:rPr>
        <w:t xml:space="preserve"> in </w:t>
      </w:r>
      <w:proofErr w:type="spellStart"/>
      <w:r w:rsidRPr="00C377A0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C377A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377A0">
        <w:rPr>
          <w:rFonts w:ascii="Times New Roman" w:hAnsi="Times New Roman"/>
          <w:color w:val="FF0000"/>
          <w:sz w:val="24"/>
          <w:szCs w:val="24"/>
        </w:rPr>
        <w:t>study</w:t>
      </w:r>
      <w:proofErr w:type="spellEnd"/>
      <w:r w:rsidRPr="00C377A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377A0">
        <w:rPr>
          <w:rFonts w:ascii="Times New Roman" w:hAnsi="Times New Roman"/>
          <w:color w:val="FF0000"/>
          <w:sz w:val="24"/>
          <w:szCs w:val="24"/>
        </w:rPr>
        <w:t>should</w:t>
      </w:r>
      <w:proofErr w:type="spellEnd"/>
      <w:r w:rsidRPr="00C377A0">
        <w:rPr>
          <w:rFonts w:ascii="Times New Roman" w:hAnsi="Times New Roman"/>
          <w:color w:val="FF0000"/>
          <w:sz w:val="24"/>
          <w:szCs w:val="24"/>
        </w:rPr>
        <w:t xml:space="preserve"> be </w:t>
      </w:r>
      <w:proofErr w:type="spellStart"/>
      <w:r w:rsidRPr="00C377A0">
        <w:rPr>
          <w:rFonts w:ascii="Times New Roman" w:hAnsi="Times New Roman"/>
          <w:color w:val="FF0000"/>
          <w:sz w:val="24"/>
          <w:szCs w:val="24"/>
        </w:rPr>
        <w:t>explained</w:t>
      </w:r>
      <w:proofErr w:type="spellEnd"/>
      <w:r w:rsidRPr="00C377A0">
        <w:rPr>
          <w:rFonts w:ascii="Times New Roman" w:hAnsi="Times New Roman"/>
          <w:color w:val="FF0000"/>
          <w:sz w:val="24"/>
          <w:szCs w:val="24"/>
        </w:rPr>
        <w:t>.</w:t>
      </w:r>
    </w:p>
    <w:p w14:paraId="09A74B4C" w14:textId="768FBEC6" w:rsidR="00493B48" w:rsidRPr="00493B48" w:rsidRDefault="00493B48" w:rsidP="00493B48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References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should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be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cited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by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numbers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in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parentheses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at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end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of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relevant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sentence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according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to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order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of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appearance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in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text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>.</w:t>
      </w:r>
    </w:p>
    <w:p w14:paraId="6D7B9701" w14:textId="720048E5" w:rsidR="004522CB" w:rsidRPr="000E43BC" w:rsidRDefault="00493B48" w:rsidP="00493B48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For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example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; </w:t>
      </w:r>
      <w:proofErr w:type="gramStart"/>
      <w:r w:rsidRPr="00493B48">
        <w:rPr>
          <w:rFonts w:ascii="Times New Roman" w:hAnsi="Times New Roman"/>
          <w:color w:val="FF0000"/>
          <w:sz w:val="24"/>
          <w:szCs w:val="24"/>
        </w:rPr>
        <w:t>……</w:t>
      </w:r>
      <w:proofErr w:type="gramEnd"/>
      <w:r w:rsidRPr="00493B48">
        <w:rPr>
          <w:rFonts w:ascii="Times New Roman" w:hAnsi="Times New Roman"/>
          <w:color w:val="FF0000"/>
          <w:sz w:val="24"/>
          <w:szCs w:val="24"/>
        </w:rPr>
        <w:t xml:space="preserve"> (1).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or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493B48">
        <w:rPr>
          <w:rFonts w:ascii="Times New Roman" w:hAnsi="Times New Roman"/>
          <w:color w:val="FF0000"/>
          <w:sz w:val="24"/>
          <w:szCs w:val="24"/>
        </w:rPr>
        <w:t>……</w:t>
      </w:r>
      <w:proofErr w:type="gramEnd"/>
      <w:r w:rsidRPr="00493B48">
        <w:rPr>
          <w:rFonts w:ascii="Times New Roman" w:hAnsi="Times New Roman"/>
          <w:color w:val="FF0000"/>
          <w:sz w:val="24"/>
          <w:szCs w:val="24"/>
        </w:rPr>
        <w:t xml:space="preserve"> (1,2).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or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493B48">
        <w:rPr>
          <w:rFonts w:ascii="Times New Roman" w:hAnsi="Times New Roman"/>
          <w:color w:val="FF0000"/>
          <w:sz w:val="24"/>
          <w:szCs w:val="24"/>
        </w:rPr>
        <w:t>……</w:t>
      </w:r>
      <w:proofErr w:type="gramEnd"/>
      <w:r w:rsidRPr="00493B48">
        <w:rPr>
          <w:rFonts w:ascii="Times New Roman" w:hAnsi="Times New Roman"/>
          <w:color w:val="FF0000"/>
          <w:sz w:val="24"/>
          <w:szCs w:val="24"/>
        </w:rPr>
        <w:t xml:space="preserve"> (3-5). </w:t>
      </w:r>
      <w:proofErr w:type="spellStart"/>
      <w:r w:rsidRPr="00493B48">
        <w:rPr>
          <w:rFonts w:ascii="Times New Roman" w:hAnsi="Times New Roman"/>
          <w:color w:val="FF0000"/>
          <w:sz w:val="24"/>
          <w:szCs w:val="24"/>
        </w:rPr>
        <w:t>etc</w:t>
      </w:r>
      <w:proofErr w:type="spellEnd"/>
      <w:r w:rsidRPr="00493B48">
        <w:rPr>
          <w:rFonts w:ascii="Times New Roman" w:hAnsi="Times New Roman"/>
          <w:color w:val="FF0000"/>
          <w:sz w:val="24"/>
          <w:szCs w:val="24"/>
        </w:rPr>
        <w:t>.</w:t>
      </w:r>
    </w:p>
    <w:p w14:paraId="395D0444" w14:textId="77777777" w:rsidR="007205DB" w:rsidRPr="000E43BC" w:rsidRDefault="007205DB" w:rsidP="00D92E9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  <w:sectPr w:rsidR="007205DB" w:rsidRPr="000E43BC" w:rsidSect="00F30C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B6DF1E" w14:textId="2998B6E0" w:rsidR="00C377A0" w:rsidRPr="003F2582" w:rsidRDefault="00DA0CBC" w:rsidP="00C377A0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2582">
        <w:rPr>
          <w:rFonts w:ascii="Times New Roman" w:hAnsi="Times New Roman"/>
          <w:b/>
          <w:sz w:val="24"/>
          <w:szCs w:val="24"/>
          <w:lang w:val="en-US"/>
        </w:rPr>
        <w:lastRenderedPageBreak/>
        <w:t>Acknowledgement</w:t>
      </w:r>
    </w:p>
    <w:p w14:paraId="5BE69D08" w14:textId="77777777" w:rsidR="00C377A0" w:rsidRPr="00611B9B" w:rsidRDefault="00C377A0" w:rsidP="00C377A0">
      <w:pPr>
        <w:autoSpaceDE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If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any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thanks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to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the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relevant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institutions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or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persons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should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be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written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in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this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316388">
        <w:rPr>
          <w:rFonts w:ascii="Times New Roman" w:hAnsi="Times New Roman"/>
          <w:color w:val="FF0000"/>
          <w:sz w:val="24"/>
          <w:szCs w:val="24"/>
        </w:rPr>
        <w:t>section</w:t>
      </w:r>
      <w:proofErr w:type="spellEnd"/>
      <w:r w:rsidRPr="00316388">
        <w:rPr>
          <w:rFonts w:ascii="Times New Roman" w:hAnsi="Times New Roman"/>
          <w:color w:val="FF0000"/>
          <w:sz w:val="24"/>
          <w:szCs w:val="24"/>
        </w:rPr>
        <w:t>.</w:t>
      </w:r>
    </w:p>
    <w:p w14:paraId="39231778" w14:textId="77777777" w:rsidR="00C377A0" w:rsidRDefault="00C377A0" w:rsidP="00C377A0">
      <w:pPr>
        <w:pStyle w:val="Standard"/>
        <w:spacing w:after="120" w:line="36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12482F16" w14:textId="77777777" w:rsidR="00C377A0" w:rsidRPr="00714A5E" w:rsidRDefault="00C377A0" w:rsidP="00C377A0">
      <w:pPr>
        <w:pStyle w:val="Standard"/>
        <w:spacing w:after="120" w:line="36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714A5E">
        <w:rPr>
          <w:rFonts w:ascii="Times New Roman" w:hAnsi="Times New Roman"/>
          <w:b/>
          <w:kern w:val="0"/>
          <w:sz w:val="24"/>
          <w:szCs w:val="24"/>
        </w:rPr>
        <w:t xml:space="preserve">Financial </w:t>
      </w:r>
      <w:proofErr w:type="spellStart"/>
      <w:r>
        <w:rPr>
          <w:rFonts w:ascii="Times New Roman" w:hAnsi="Times New Roman"/>
          <w:b/>
          <w:kern w:val="0"/>
          <w:sz w:val="24"/>
          <w:szCs w:val="24"/>
        </w:rPr>
        <w:t>Supporting</w:t>
      </w:r>
      <w:proofErr w:type="spellEnd"/>
    </w:p>
    <w:p w14:paraId="76432652" w14:textId="77777777" w:rsidR="00C377A0" w:rsidRPr="005955FC" w:rsidRDefault="00C377A0" w:rsidP="00C377A0">
      <w:pPr>
        <w:autoSpaceDE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955FC">
        <w:rPr>
          <w:rFonts w:ascii="Times New Roman" w:hAnsi="Times New Roman"/>
          <w:color w:val="FF0000"/>
          <w:sz w:val="24"/>
          <w:szCs w:val="24"/>
        </w:rPr>
        <w:t xml:space="preserve">No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financial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resources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are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used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for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this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article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>.</w:t>
      </w:r>
    </w:p>
    <w:p w14:paraId="092214FF" w14:textId="77777777" w:rsidR="00C377A0" w:rsidRPr="00714A5E" w:rsidRDefault="00C377A0" w:rsidP="00C377A0">
      <w:pPr>
        <w:pStyle w:val="Standard"/>
        <w:spacing w:after="120" w:line="36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7B8C4231" w14:textId="77777777" w:rsidR="00C377A0" w:rsidRPr="00714A5E" w:rsidRDefault="00C377A0" w:rsidP="00C377A0">
      <w:pPr>
        <w:pStyle w:val="Standard"/>
        <w:spacing w:after="120" w:line="36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  <w:proofErr w:type="spellStart"/>
      <w:r w:rsidRPr="00714A5E">
        <w:rPr>
          <w:rFonts w:ascii="Times New Roman" w:hAnsi="Times New Roman"/>
          <w:b/>
          <w:kern w:val="0"/>
          <w:sz w:val="24"/>
          <w:szCs w:val="24"/>
        </w:rPr>
        <w:t>Conflict</w:t>
      </w:r>
      <w:proofErr w:type="spellEnd"/>
      <w:r w:rsidRPr="00714A5E">
        <w:rPr>
          <w:rFonts w:ascii="Times New Roman" w:hAnsi="Times New Roman"/>
          <w:b/>
          <w:kern w:val="0"/>
          <w:sz w:val="24"/>
          <w:szCs w:val="24"/>
        </w:rPr>
        <w:t xml:space="preserve"> of </w:t>
      </w:r>
      <w:proofErr w:type="spellStart"/>
      <w:r w:rsidRPr="00714A5E">
        <w:rPr>
          <w:rFonts w:ascii="Times New Roman" w:hAnsi="Times New Roman"/>
          <w:b/>
          <w:kern w:val="0"/>
          <w:sz w:val="24"/>
          <w:szCs w:val="24"/>
        </w:rPr>
        <w:t>Interest</w:t>
      </w:r>
      <w:proofErr w:type="spellEnd"/>
    </w:p>
    <w:p w14:paraId="4ED43D8C" w14:textId="77777777" w:rsidR="00C377A0" w:rsidRPr="005955FC" w:rsidRDefault="00C377A0" w:rsidP="00C377A0">
      <w:pPr>
        <w:autoSpaceDE w:val="0"/>
        <w:adjustRightInd w:val="0"/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There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is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no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conflict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of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interest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regarding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this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5955FC">
        <w:rPr>
          <w:rFonts w:ascii="Times New Roman" w:hAnsi="Times New Roman"/>
          <w:color w:val="FF0000"/>
          <w:sz w:val="24"/>
          <w:szCs w:val="24"/>
        </w:rPr>
        <w:t>article</w:t>
      </w:r>
      <w:proofErr w:type="spellEnd"/>
      <w:r w:rsidRPr="005955FC">
        <w:rPr>
          <w:rFonts w:ascii="Times New Roman" w:hAnsi="Times New Roman"/>
          <w:color w:val="FF0000"/>
          <w:sz w:val="24"/>
          <w:szCs w:val="24"/>
        </w:rPr>
        <w:t>.</w:t>
      </w:r>
    </w:p>
    <w:p w14:paraId="4F7875A4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45FCBA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FD57D8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1FBF00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EF526B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39B088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362D31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709E32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71C57F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B2711A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A9D5B9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790DE5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16F56A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D1BAA6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F255A9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CD08D6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D8EEC8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4D3E01" w14:textId="77777777" w:rsidR="00372A44" w:rsidRDefault="00372A44" w:rsidP="00D92E9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BA53CD" w14:textId="77777777" w:rsidR="00C377A0" w:rsidRDefault="00C377A0" w:rsidP="00C377A0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11B9B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 </w:t>
      </w:r>
      <w:r w:rsidRPr="003F2582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14:paraId="2F2DC0CE" w14:textId="483B866D" w:rsidR="00C377A0" w:rsidRPr="00D141B8" w:rsidRDefault="00C377A0" w:rsidP="00C377A0">
      <w:pPr>
        <w:shd w:val="clear" w:color="auto" w:fill="FFFFFF"/>
        <w:spacing w:after="12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Vancouver</w:t>
      </w: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style is accepted for References. </w:t>
      </w:r>
      <w:r w:rsidRPr="00A90023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The number of references for </w:t>
      </w:r>
      <w:r w:rsidR="00DA0CBC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review</w:t>
      </w:r>
      <w:r w:rsidRPr="00A90023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articles should not exceed </w:t>
      </w:r>
      <w:r w:rsidR="00DA0CBC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60</w:t>
      </w:r>
      <w:r w:rsidRPr="00A90023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 xml:space="preserve"> </w:t>
      </w:r>
      <w:r w:rsidR="00DA0CBC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Samples are shown below.</w:t>
      </w:r>
    </w:p>
    <w:p w14:paraId="094A76CE" w14:textId="77777777" w:rsidR="00C377A0" w:rsidRPr="00D141B8" w:rsidRDefault="00C377A0" w:rsidP="00C377A0">
      <w:pPr>
        <w:pStyle w:val="ListeParagraf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For Original Articles</w:t>
      </w:r>
    </w:p>
    <w:p w14:paraId="08BC79C2" w14:textId="77777777" w:rsidR="00C377A0" w:rsidRPr="00D141B8" w:rsidRDefault="00C377A0" w:rsidP="00C377A0">
      <w:pPr>
        <w:pStyle w:val="ListeParagraf"/>
        <w:shd w:val="clear" w:color="auto" w:fill="FFFFFF"/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Abaraogu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UO,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Tabansi-Ochuogu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CS. As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Acupressure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Decreases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Pain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Acupuncture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May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Improve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Some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Aspects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of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Quality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of Life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for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Women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with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Primary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Dysmenorrhea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: A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Systematic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Review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with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Meta-Analysis. J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Acupunct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Meridian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Stud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>. 2015;8(5):220</w:t>
      </w:r>
    </w:p>
    <w:p w14:paraId="4197AE71" w14:textId="77777777" w:rsidR="00C377A0" w:rsidRPr="00D141B8" w:rsidRDefault="00C377A0" w:rsidP="00C377A0">
      <w:pPr>
        <w:pStyle w:val="ListeParagraf"/>
        <w:numPr>
          <w:ilvl w:val="0"/>
          <w:numId w:val="12"/>
        </w:numPr>
        <w:shd w:val="clear" w:color="auto" w:fill="FFFFFF"/>
        <w:spacing w:after="120" w:line="360" w:lineRule="auto"/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For Books</w:t>
      </w:r>
    </w:p>
    <w:p w14:paraId="730BE9E8" w14:textId="77777777" w:rsidR="00C377A0" w:rsidRPr="00D141B8" w:rsidRDefault="00C377A0" w:rsidP="00C377A0">
      <w:pPr>
        <w:pStyle w:val="ListeParagraf"/>
        <w:spacing w:after="120" w:line="360" w:lineRule="auto"/>
        <w:rPr>
          <w:rFonts w:ascii="Times New Roman" w:hAnsi="Times New Roman"/>
          <w:color w:val="FF0000"/>
          <w:sz w:val="24"/>
          <w:szCs w:val="24"/>
        </w:rPr>
        <w:sectPr w:rsidR="00C377A0" w:rsidRPr="00D141B8" w:rsidSect="009915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Murray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, PR,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Rosenthal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KS,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Kobayashi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GS,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Pfaller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 MA. (2002), </w:t>
      </w:r>
      <w:proofErr w:type="spellStart"/>
      <w:r w:rsidRPr="00D141B8">
        <w:rPr>
          <w:rFonts w:ascii="Times New Roman" w:hAnsi="Times New Roman"/>
          <w:i/>
          <w:iCs/>
          <w:color w:val="FF0000"/>
          <w:sz w:val="24"/>
          <w:szCs w:val="24"/>
        </w:rPr>
        <w:t>Medical</w:t>
      </w:r>
      <w:proofErr w:type="spellEnd"/>
      <w:r w:rsidRPr="00D141B8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141B8">
        <w:rPr>
          <w:rFonts w:ascii="Times New Roman" w:hAnsi="Times New Roman"/>
          <w:i/>
          <w:iCs/>
          <w:color w:val="FF0000"/>
          <w:sz w:val="24"/>
          <w:szCs w:val="24"/>
        </w:rPr>
        <w:t>microbiology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 xml:space="preserve">. 4th ed. St. Louis: </w:t>
      </w:r>
      <w:proofErr w:type="spellStart"/>
      <w:r w:rsidRPr="00D141B8">
        <w:rPr>
          <w:rFonts w:ascii="Times New Roman" w:hAnsi="Times New Roman"/>
          <w:color w:val="FF0000"/>
          <w:sz w:val="24"/>
          <w:szCs w:val="24"/>
        </w:rPr>
        <w:t>Mosby</w:t>
      </w:r>
      <w:proofErr w:type="spellEnd"/>
      <w:r w:rsidRPr="00D141B8">
        <w:rPr>
          <w:rFonts w:ascii="Times New Roman" w:hAnsi="Times New Roman"/>
          <w:color w:val="FF0000"/>
          <w:sz w:val="24"/>
          <w:szCs w:val="24"/>
        </w:rPr>
        <w:t>.</w:t>
      </w:r>
    </w:p>
    <w:p w14:paraId="2B1966B6" w14:textId="77777777" w:rsidR="00C377A0" w:rsidRPr="0056292F" w:rsidRDefault="00C377A0" w:rsidP="00C377A0">
      <w:pPr>
        <w:shd w:val="clear" w:color="auto" w:fill="FFFFFF"/>
        <w:spacing w:after="150" w:line="36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466656">
        <w:rPr>
          <w:rStyle w:val="eop"/>
        </w:rPr>
        <w:lastRenderedPageBreak/>
        <w:tab/>
      </w:r>
    </w:p>
    <w:p w14:paraId="088630A8" w14:textId="29AC3EB9" w:rsidR="00C377A0" w:rsidRPr="00D141B8" w:rsidRDefault="00C377A0" w:rsidP="00C377A0">
      <w:pPr>
        <w:spacing w:after="12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SAMPLE TABLE and FIGURE FORMATS </w:t>
      </w:r>
    </w:p>
    <w:p w14:paraId="2BCE674D" w14:textId="77777777" w:rsidR="00C377A0" w:rsidRDefault="00C377A0" w:rsidP="00C377A0">
      <w:pPr>
        <w:spacing w:after="12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bookmarkStart w:id="0" w:name="_GoBack"/>
      <w:bookmarkEnd w:id="0"/>
    </w:p>
    <w:p w14:paraId="285DD0B0" w14:textId="77777777" w:rsidR="00C377A0" w:rsidRPr="00D141B8" w:rsidRDefault="00C377A0" w:rsidP="00C377A0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b/>
          <w:color w:val="FF0000"/>
          <w:sz w:val="24"/>
          <w:szCs w:val="24"/>
          <w:lang w:val="en-US"/>
        </w:rPr>
        <w:t>Table 1.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Descriptive and clinical characteristics of groups</w:t>
      </w:r>
    </w:p>
    <w:tbl>
      <w:tblPr>
        <w:tblW w:w="7831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6"/>
        <w:gridCol w:w="1843"/>
        <w:gridCol w:w="1985"/>
        <w:gridCol w:w="1417"/>
      </w:tblGrid>
      <w:tr w:rsidR="00C377A0" w:rsidRPr="00D141B8" w14:paraId="1374942D" w14:textId="77777777" w:rsidTr="00E660E8">
        <w:trPr>
          <w:trHeight w:hRule="exact" w:val="454"/>
        </w:trPr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BB001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BD573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Patient (n:54)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789ABB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Control (n:40)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D4DED0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p</w:t>
            </w:r>
          </w:p>
        </w:tc>
      </w:tr>
      <w:tr w:rsidR="00C377A0" w:rsidRPr="00D141B8" w14:paraId="77B1AC67" w14:textId="77777777" w:rsidTr="00E660E8">
        <w:trPr>
          <w:trHeight w:hRule="exact" w:val="454"/>
        </w:trPr>
        <w:tc>
          <w:tcPr>
            <w:tcW w:w="25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65482D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A8EF1A4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53.78±14.61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8D8EDD3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62.48±13.77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3528C245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0.004</w:t>
            </w:r>
          </w:p>
        </w:tc>
      </w:tr>
      <w:tr w:rsidR="00C377A0" w:rsidRPr="00D141B8" w14:paraId="54E5D25C" w14:textId="77777777" w:rsidTr="00E660E8">
        <w:trPr>
          <w:trHeight w:hRule="exact" w:val="454"/>
        </w:trPr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FD55D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194AFF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8 (14.8)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5ED600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9 (22.5)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vAlign w:val="center"/>
          </w:tcPr>
          <w:p w14:paraId="4644B523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0.338</w:t>
            </w:r>
          </w:p>
        </w:tc>
      </w:tr>
      <w:tr w:rsidR="00C377A0" w:rsidRPr="00D141B8" w14:paraId="08158E73" w14:textId="77777777" w:rsidTr="00E660E8">
        <w:trPr>
          <w:trHeight w:hRule="exact" w:val="454"/>
        </w:trPr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3FAAD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747DDC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46 (85.2)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0D57E8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31 (77.5)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14:paraId="36F24A34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</w:tr>
      <w:tr w:rsidR="00C377A0" w:rsidRPr="00D141B8" w14:paraId="5779EFA3" w14:textId="77777777" w:rsidTr="00E660E8">
        <w:trPr>
          <w:trHeight w:hRule="exact" w:val="454"/>
        </w:trPr>
        <w:tc>
          <w:tcPr>
            <w:tcW w:w="258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E069849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DM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0CFF70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25 (46.3)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B03A22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20 (50.0)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AB3315F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0.722</w:t>
            </w:r>
          </w:p>
        </w:tc>
      </w:tr>
      <w:tr w:rsidR="00C377A0" w:rsidRPr="00D141B8" w14:paraId="0D1ECDE0" w14:textId="77777777" w:rsidTr="00E660E8">
        <w:trPr>
          <w:trHeight w:hRule="exact" w:val="454"/>
        </w:trPr>
        <w:tc>
          <w:tcPr>
            <w:tcW w:w="25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EB3028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HT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569C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26 (48.1)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5DAF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23 (57.5)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5C9CF98F" w14:textId="77777777" w:rsidR="00C377A0" w:rsidRPr="00D141B8" w:rsidRDefault="00C377A0" w:rsidP="00E660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141B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0.370</w:t>
            </w:r>
          </w:p>
        </w:tc>
      </w:tr>
    </w:tbl>
    <w:p w14:paraId="71CCC591" w14:textId="77777777" w:rsidR="00C377A0" w:rsidRPr="00D141B8" w:rsidRDefault="00C377A0" w:rsidP="00C377A0">
      <w:pPr>
        <w:spacing w:after="120" w:line="360" w:lineRule="auto"/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  <w:r w:rsidRPr="00D141B8">
        <w:rPr>
          <w:rFonts w:ascii="Times New Roman" w:hAnsi="Times New Roman"/>
          <w:color w:val="FF0000"/>
          <w:sz w:val="16"/>
          <w:szCs w:val="16"/>
          <w:lang w:val="en-US"/>
        </w:rPr>
        <w:t>* DM: Diabetes mellitus, HT: Hypertension</w:t>
      </w:r>
    </w:p>
    <w:p w14:paraId="57C4388C" w14:textId="77777777" w:rsidR="00C377A0" w:rsidRPr="00D141B8" w:rsidRDefault="00C377A0" w:rsidP="00C377A0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1DBA29DB" w14:textId="77777777" w:rsidR="00C377A0" w:rsidRPr="00D141B8" w:rsidRDefault="00C377A0" w:rsidP="00C377A0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09E4659E" w14:textId="24FDDCC3" w:rsidR="00C377A0" w:rsidRPr="00D141B8" w:rsidRDefault="00C377A0" w:rsidP="00C377A0">
      <w:pPr>
        <w:rPr>
          <w:color w:val="FF0000"/>
        </w:rPr>
      </w:pPr>
      <w:r w:rsidRPr="00714A5E">
        <w:rPr>
          <w:noProof/>
          <w:color w:val="FF0000"/>
        </w:rPr>
        <w:drawing>
          <wp:inline distT="0" distB="0" distL="0" distR="0" wp14:anchorId="7D81FB76" wp14:editId="24712DFC">
            <wp:extent cx="5006340" cy="3177540"/>
            <wp:effectExtent l="0" t="0" r="381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1493" w14:textId="77777777" w:rsidR="00C377A0" w:rsidRPr="00D141B8" w:rsidRDefault="00C377A0" w:rsidP="00C377A0">
      <w:pPr>
        <w:spacing w:after="12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14:paraId="1BF10B65" w14:textId="77777777" w:rsidR="00C377A0" w:rsidRPr="00D141B8" w:rsidRDefault="00C377A0" w:rsidP="00C377A0">
      <w:pPr>
        <w:rPr>
          <w:color w:val="FF0000"/>
        </w:rPr>
      </w:pPr>
    </w:p>
    <w:p w14:paraId="094ED9D1" w14:textId="77777777" w:rsidR="00C377A0" w:rsidRPr="00D141B8" w:rsidRDefault="00C377A0" w:rsidP="00C377A0">
      <w:pPr>
        <w:rPr>
          <w:color w:val="FF0000"/>
        </w:rPr>
      </w:pPr>
    </w:p>
    <w:p w14:paraId="3106DC47" w14:textId="77777777" w:rsidR="00C377A0" w:rsidRPr="00D141B8" w:rsidRDefault="00C377A0" w:rsidP="00C377A0">
      <w:pPr>
        <w:rPr>
          <w:color w:val="FF0000"/>
        </w:rPr>
      </w:pPr>
    </w:p>
    <w:p w14:paraId="6F3D4FDB" w14:textId="77777777" w:rsidR="00C377A0" w:rsidRPr="00D141B8" w:rsidRDefault="00C377A0" w:rsidP="00C377A0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  <w:sectPr w:rsidR="00C377A0" w:rsidRPr="00D141B8" w:rsidSect="009915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2D6A04" w14:textId="77777777" w:rsidR="00C377A0" w:rsidRPr="00D141B8" w:rsidRDefault="00C377A0" w:rsidP="00C377A0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4F48CCD5" w14:textId="48385193" w:rsidR="00C377A0" w:rsidRPr="00D141B8" w:rsidRDefault="00C377A0" w:rsidP="00C377A0">
      <w:pPr>
        <w:spacing w:after="120" w:line="36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714A5E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 wp14:anchorId="7E98D899" wp14:editId="520295C4">
            <wp:extent cx="4000500" cy="37109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6D5C1" w14:textId="77777777" w:rsidR="00C377A0" w:rsidRPr="00D141B8" w:rsidRDefault="00C377A0" w:rsidP="00C377A0">
      <w:pPr>
        <w:spacing w:after="120" w:line="36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D141B8">
        <w:rPr>
          <w:rFonts w:ascii="Times New Roman" w:hAnsi="Times New Roman"/>
          <w:b/>
          <w:color w:val="FF0000"/>
          <w:sz w:val="24"/>
          <w:szCs w:val="24"/>
          <w:lang w:val="en-US"/>
        </w:rPr>
        <w:t>Figure 1.</w:t>
      </w:r>
      <w:r w:rsidRPr="00D141B8">
        <w:rPr>
          <w:rFonts w:ascii="Times New Roman" w:hAnsi="Times New Roman"/>
          <w:color w:val="FF0000"/>
          <w:sz w:val="24"/>
          <w:szCs w:val="24"/>
          <w:lang w:val="en-US"/>
        </w:rPr>
        <w:t xml:space="preserve"> Age of patient and control groups</w:t>
      </w:r>
    </w:p>
    <w:p w14:paraId="50A326CD" w14:textId="77777777" w:rsidR="00C377A0" w:rsidRPr="00D141B8" w:rsidRDefault="00C377A0" w:rsidP="00C377A0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1E147093" w14:textId="77777777" w:rsidR="00C377A0" w:rsidRPr="00D141B8" w:rsidRDefault="00C377A0" w:rsidP="00C377A0">
      <w:pP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112F72AC" w14:textId="77777777" w:rsidR="00C377A0" w:rsidRPr="0056292F" w:rsidRDefault="00C377A0" w:rsidP="00C377A0">
      <w:pPr>
        <w:pStyle w:val="Standard"/>
        <w:spacing w:after="120" w:line="360" w:lineRule="auto"/>
        <w:jc w:val="both"/>
      </w:pPr>
    </w:p>
    <w:p w14:paraId="5851F289" w14:textId="77777777" w:rsidR="002208FC" w:rsidRDefault="002208FC" w:rsidP="00D92E9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208FC" w:rsidSect="00F3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3F981" w14:textId="77777777" w:rsidR="00DA035C" w:rsidRDefault="00DA035C" w:rsidP="00F9126D">
      <w:pPr>
        <w:spacing w:after="0" w:line="240" w:lineRule="auto"/>
      </w:pPr>
      <w:r>
        <w:separator/>
      </w:r>
    </w:p>
  </w:endnote>
  <w:endnote w:type="continuationSeparator" w:id="0">
    <w:p w14:paraId="795A88C9" w14:textId="77777777" w:rsidR="00DA035C" w:rsidRDefault="00DA035C" w:rsidP="00F9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A0E59" w14:textId="77777777" w:rsidR="00DA035C" w:rsidRDefault="00DA035C" w:rsidP="00F9126D">
      <w:pPr>
        <w:spacing w:after="0" w:line="240" w:lineRule="auto"/>
      </w:pPr>
      <w:r>
        <w:separator/>
      </w:r>
    </w:p>
  </w:footnote>
  <w:footnote w:type="continuationSeparator" w:id="0">
    <w:p w14:paraId="5CDBA722" w14:textId="77777777" w:rsidR="00DA035C" w:rsidRDefault="00DA035C" w:rsidP="00F9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896939782"/>
      <w:docPartObj>
        <w:docPartGallery w:val="Page Numbers (Top of Page)"/>
        <w:docPartUnique/>
      </w:docPartObj>
    </w:sdtPr>
    <w:sdtEndPr/>
    <w:sdtContent>
      <w:p w14:paraId="25593916" w14:textId="77777777" w:rsidR="00493B48" w:rsidRPr="00523228" w:rsidRDefault="00493B48" w:rsidP="00523228">
        <w:pPr>
          <w:pStyle w:val="stbilgi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 w:rsidRPr="00523228">
          <w:rPr>
            <w:rFonts w:ascii="Times New Roman" w:hAnsi="Times New Roman"/>
            <w:sz w:val="24"/>
            <w:szCs w:val="24"/>
          </w:rPr>
          <w:fldChar w:fldCharType="begin"/>
        </w:r>
        <w:r w:rsidRPr="0052322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3228">
          <w:rPr>
            <w:rFonts w:ascii="Times New Roman" w:hAnsi="Times New Roman"/>
            <w:sz w:val="24"/>
            <w:szCs w:val="24"/>
          </w:rPr>
          <w:fldChar w:fldCharType="separate"/>
        </w:r>
        <w:r w:rsidR="006C75D3">
          <w:rPr>
            <w:rFonts w:ascii="Times New Roman" w:hAnsi="Times New Roman"/>
            <w:noProof/>
            <w:sz w:val="24"/>
            <w:szCs w:val="24"/>
          </w:rPr>
          <w:t>1</w:t>
        </w:r>
        <w:r w:rsidRPr="0052322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956598995"/>
      <w:docPartObj>
        <w:docPartGallery w:val="Page Numbers (Top of Page)"/>
        <w:docPartUnique/>
      </w:docPartObj>
    </w:sdtPr>
    <w:sdtEndPr/>
    <w:sdtContent>
      <w:p w14:paraId="421F988B" w14:textId="77777777" w:rsidR="00493B48" w:rsidRPr="00523228" w:rsidRDefault="00493B48" w:rsidP="00523228">
        <w:pPr>
          <w:pStyle w:val="stbilgi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 w:rsidRPr="00523228">
          <w:rPr>
            <w:rFonts w:ascii="Times New Roman" w:hAnsi="Times New Roman"/>
            <w:sz w:val="24"/>
            <w:szCs w:val="24"/>
          </w:rPr>
          <w:fldChar w:fldCharType="begin"/>
        </w:r>
        <w:r w:rsidRPr="0052322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3228">
          <w:rPr>
            <w:rFonts w:ascii="Times New Roman" w:hAnsi="Times New Roman"/>
            <w:sz w:val="24"/>
            <w:szCs w:val="24"/>
          </w:rPr>
          <w:fldChar w:fldCharType="separate"/>
        </w:r>
        <w:r w:rsidR="006C75D3">
          <w:rPr>
            <w:rFonts w:ascii="Times New Roman" w:hAnsi="Times New Roman"/>
            <w:noProof/>
            <w:sz w:val="24"/>
            <w:szCs w:val="24"/>
          </w:rPr>
          <w:t>3</w:t>
        </w:r>
        <w:r w:rsidRPr="0052322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1988857222"/>
      <w:docPartObj>
        <w:docPartGallery w:val="Page Numbers (Top of Page)"/>
        <w:docPartUnique/>
      </w:docPartObj>
    </w:sdtPr>
    <w:sdtEndPr/>
    <w:sdtContent>
      <w:p w14:paraId="69353C4F" w14:textId="77777777" w:rsidR="00EB7040" w:rsidRPr="00EB7040" w:rsidRDefault="00EB7040" w:rsidP="00EB7040">
        <w:pPr>
          <w:pStyle w:val="stbilgi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 w:rsidRPr="00EB7040">
          <w:rPr>
            <w:rFonts w:ascii="Times New Roman" w:hAnsi="Times New Roman"/>
            <w:sz w:val="24"/>
            <w:szCs w:val="24"/>
          </w:rPr>
          <w:fldChar w:fldCharType="begin"/>
        </w:r>
        <w:r w:rsidRPr="00EB704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7040">
          <w:rPr>
            <w:rFonts w:ascii="Times New Roman" w:hAnsi="Times New Roman"/>
            <w:sz w:val="24"/>
            <w:szCs w:val="24"/>
          </w:rPr>
          <w:fldChar w:fldCharType="separate"/>
        </w:r>
        <w:r w:rsidR="006C75D3">
          <w:rPr>
            <w:rFonts w:ascii="Times New Roman" w:hAnsi="Times New Roman"/>
            <w:noProof/>
            <w:sz w:val="24"/>
            <w:szCs w:val="24"/>
          </w:rPr>
          <w:t>4</w:t>
        </w:r>
        <w:r w:rsidRPr="00EB70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00D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002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5C8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4454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7EC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06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D44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E1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4B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94E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54E6C"/>
    <w:multiLevelType w:val="multilevel"/>
    <w:tmpl w:val="B8BE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C5594"/>
    <w:multiLevelType w:val="hybridMultilevel"/>
    <w:tmpl w:val="F7EA88E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3D1ACF"/>
    <w:multiLevelType w:val="hybridMultilevel"/>
    <w:tmpl w:val="805826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B4C58"/>
    <w:multiLevelType w:val="hybridMultilevel"/>
    <w:tmpl w:val="24624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F52F1"/>
    <w:multiLevelType w:val="hybridMultilevel"/>
    <w:tmpl w:val="4BAED5EE"/>
    <w:lvl w:ilvl="0" w:tplc="A0766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52A81"/>
    <w:multiLevelType w:val="hybridMultilevel"/>
    <w:tmpl w:val="875C5AC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4E011F"/>
    <w:multiLevelType w:val="hybridMultilevel"/>
    <w:tmpl w:val="83A6029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865071"/>
    <w:multiLevelType w:val="hybridMultilevel"/>
    <w:tmpl w:val="6BEA77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605093"/>
    <w:multiLevelType w:val="hybridMultilevel"/>
    <w:tmpl w:val="DA3E09E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124717"/>
    <w:multiLevelType w:val="hybridMultilevel"/>
    <w:tmpl w:val="1360A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4"/>
  </w:num>
  <w:num w:numId="14">
    <w:abstractNumId w:val="10"/>
  </w:num>
  <w:num w:numId="15">
    <w:abstractNumId w:val="13"/>
  </w:num>
  <w:num w:numId="16">
    <w:abstractNumId w:val="18"/>
  </w:num>
  <w:num w:numId="17">
    <w:abstractNumId w:val="16"/>
  </w:num>
  <w:num w:numId="18">
    <w:abstractNumId w:val="1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DF"/>
    <w:rsid w:val="00011CC1"/>
    <w:rsid w:val="000203FD"/>
    <w:rsid w:val="0002368F"/>
    <w:rsid w:val="00024293"/>
    <w:rsid w:val="00027600"/>
    <w:rsid w:val="00037BCE"/>
    <w:rsid w:val="000404E9"/>
    <w:rsid w:val="00042476"/>
    <w:rsid w:val="000431E1"/>
    <w:rsid w:val="00043C30"/>
    <w:rsid w:val="000459C1"/>
    <w:rsid w:val="00046EDC"/>
    <w:rsid w:val="0004718D"/>
    <w:rsid w:val="000515D0"/>
    <w:rsid w:val="00067253"/>
    <w:rsid w:val="00075FED"/>
    <w:rsid w:val="00085B0D"/>
    <w:rsid w:val="000A0BE9"/>
    <w:rsid w:val="000A4B98"/>
    <w:rsid w:val="000A57B8"/>
    <w:rsid w:val="000B609C"/>
    <w:rsid w:val="000B7DC9"/>
    <w:rsid w:val="000C4603"/>
    <w:rsid w:val="000D1745"/>
    <w:rsid w:val="000D1818"/>
    <w:rsid w:val="000E15AC"/>
    <w:rsid w:val="000E33B9"/>
    <w:rsid w:val="000E43BC"/>
    <w:rsid w:val="000F458B"/>
    <w:rsid w:val="00100DAB"/>
    <w:rsid w:val="00105C7E"/>
    <w:rsid w:val="00112EAA"/>
    <w:rsid w:val="00115DFC"/>
    <w:rsid w:val="0012243E"/>
    <w:rsid w:val="0012552C"/>
    <w:rsid w:val="00125BD1"/>
    <w:rsid w:val="001328A7"/>
    <w:rsid w:val="0013361F"/>
    <w:rsid w:val="00136182"/>
    <w:rsid w:val="00137DB3"/>
    <w:rsid w:val="00140885"/>
    <w:rsid w:val="00145EFE"/>
    <w:rsid w:val="00151886"/>
    <w:rsid w:val="00153150"/>
    <w:rsid w:val="00155346"/>
    <w:rsid w:val="001627BF"/>
    <w:rsid w:val="00171662"/>
    <w:rsid w:val="001734E4"/>
    <w:rsid w:val="0017621C"/>
    <w:rsid w:val="00176B85"/>
    <w:rsid w:val="00176D27"/>
    <w:rsid w:val="001810F2"/>
    <w:rsid w:val="00181816"/>
    <w:rsid w:val="00181E96"/>
    <w:rsid w:val="00183C43"/>
    <w:rsid w:val="001841B7"/>
    <w:rsid w:val="00185167"/>
    <w:rsid w:val="001951F3"/>
    <w:rsid w:val="00195DF8"/>
    <w:rsid w:val="00197F0D"/>
    <w:rsid w:val="001A36B0"/>
    <w:rsid w:val="001A63B2"/>
    <w:rsid w:val="001A799A"/>
    <w:rsid w:val="001B03D2"/>
    <w:rsid w:val="001B2769"/>
    <w:rsid w:val="001B5C38"/>
    <w:rsid w:val="001B5F46"/>
    <w:rsid w:val="001B65AE"/>
    <w:rsid w:val="001D6342"/>
    <w:rsid w:val="001D6C34"/>
    <w:rsid w:val="001E1345"/>
    <w:rsid w:val="001F022B"/>
    <w:rsid w:val="001F33EF"/>
    <w:rsid w:val="001F5117"/>
    <w:rsid w:val="00203F46"/>
    <w:rsid w:val="0020798D"/>
    <w:rsid w:val="002155AB"/>
    <w:rsid w:val="002176B8"/>
    <w:rsid w:val="002201C6"/>
    <w:rsid w:val="002208FC"/>
    <w:rsid w:val="0023052C"/>
    <w:rsid w:val="002318E3"/>
    <w:rsid w:val="00233149"/>
    <w:rsid w:val="00236DDF"/>
    <w:rsid w:val="00241619"/>
    <w:rsid w:val="0024196C"/>
    <w:rsid w:val="00241CA3"/>
    <w:rsid w:val="00243A51"/>
    <w:rsid w:val="002473A7"/>
    <w:rsid w:val="00247D7E"/>
    <w:rsid w:val="0025065D"/>
    <w:rsid w:val="00250E64"/>
    <w:rsid w:val="002540B2"/>
    <w:rsid w:val="002555EA"/>
    <w:rsid w:val="00255C9F"/>
    <w:rsid w:val="00261EBF"/>
    <w:rsid w:val="00262B4B"/>
    <w:rsid w:val="00265588"/>
    <w:rsid w:val="00270859"/>
    <w:rsid w:val="00270CC8"/>
    <w:rsid w:val="00274ECC"/>
    <w:rsid w:val="002825B9"/>
    <w:rsid w:val="002923CB"/>
    <w:rsid w:val="00293908"/>
    <w:rsid w:val="00297386"/>
    <w:rsid w:val="002A6BF4"/>
    <w:rsid w:val="002A7965"/>
    <w:rsid w:val="002A7A2F"/>
    <w:rsid w:val="002B2427"/>
    <w:rsid w:val="002B2A39"/>
    <w:rsid w:val="002B2A77"/>
    <w:rsid w:val="002B539A"/>
    <w:rsid w:val="002B67D9"/>
    <w:rsid w:val="002B79E2"/>
    <w:rsid w:val="002C1793"/>
    <w:rsid w:val="002C2478"/>
    <w:rsid w:val="002C34D0"/>
    <w:rsid w:val="002C3662"/>
    <w:rsid w:val="002C3D60"/>
    <w:rsid w:val="002C5F49"/>
    <w:rsid w:val="002C6697"/>
    <w:rsid w:val="002D0424"/>
    <w:rsid w:val="002D1B76"/>
    <w:rsid w:val="002E0777"/>
    <w:rsid w:val="002E19CD"/>
    <w:rsid w:val="002E2684"/>
    <w:rsid w:val="002E345F"/>
    <w:rsid w:val="002E37E2"/>
    <w:rsid w:val="002E5239"/>
    <w:rsid w:val="002E57A3"/>
    <w:rsid w:val="002E7084"/>
    <w:rsid w:val="002F0E8A"/>
    <w:rsid w:val="002F37A6"/>
    <w:rsid w:val="002F3902"/>
    <w:rsid w:val="002F64EA"/>
    <w:rsid w:val="002F7A82"/>
    <w:rsid w:val="0030304E"/>
    <w:rsid w:val="0030447B"/>
    <w:rsid w:val="00304B34"/>
    <w:rsid w:val="00306838"/>
    <w:rsid w:val="00307B86"/>
    <w:rsid w:val="0031220C"/>
    <w:rsid w:val="00316531"/>
    <w:rsid w:val="003218B7"/>
    <w:rsid w:val="00324069"/>
    <w:rsid w:val="003249E0"/>
    <w:rsid w:val="00327328"/>
    <w:rsid w:val="00330F03"/>
    <w:rsid w:val="00345634"/>
    <w:rsid w:val="00346074"/>
    <w:rsid w:val="00347687"/>
    <w:rsid w:val="00347C41"/>
    <w:rsid w:val="00351C67"/>
    <w:rsid w:val="00351C98"/>
    <w:rsid w:val="00356132"/>
    <w:rsid w:val="0035668B"/>
    <w:rsid w:val="00357F66"/>
    <w:rsid w:val="0036012C"/>
    <w:rsid w:val="00360AD0"/>
    <w:rsid w:val="00360F69"/>
    <w:rsid w:val="003614EC"/>
    <w:rsid w:val="003625FC"/>
    <w:rsid w:val="003650D9"/>
    <w:rsid w:val="0036605B"/>
    <w:rsid w:val="00371F06"/>
    <w:rsid w:val="00372A44"/>
    <w:rsid w:val="00377F90"/>
    <w:rsid w:val="00381A9D"/>
    <w:rsid w:val="00386016"/>
    <w:rsid w:val="003861FF"/>
    <w:rsid w:val="003969FA"/>
    <w:rsid w:val="003A0184"/>
    <w:rsid w:val="003A1766"/>
    <w:rsid w:val="003A1FFF"/>
    <w:rsid w:val="003A757C"/>
    <w:rsid w:val="003B26B5"/>
    <w:rsid w:val="003B6654"/>
    <w:rsid w:val="003C2A58"/>
    <w:rsid w:val="003C389E"/>
    <w:rsid w:val="003C653A"/>
    <w:rsid w:val="003C74AD"/>
    <w:rsid w:val="003D4A86"/>
    <w:rsid w:val="003E6D8C"/>
    <w:rsid w:val="003E7A42"/>
    <w:rsid w:val="003F0451"/>
    <w:rsid w:val="003F1669"/>
    <w:rsid w:val="003F54AD"/>
    <w:rsid w:val="003F62F4"/>
    <w:rsid w:val="003F6316"/>
    <w:rsid w:val="003F7C90"/>
    <w:rsid w:val="0040160F"/>
    <w:rsid w:val="00404CED"/>
    <w:rsid w:val="004140F7"/>
    <w:rsid w:val="0041467B"/>
    <w:rsid w:val="00416A01"/>
    <w:rsid w:val="00423707"/>
    <w:rsid w:val="00425330"/>
    <w:rsid w:val="004312E9"/>
    <w:rsid w:val="004324C2"/>
    <w:rsid w:val="00433337"/>
    <w:rsid w:val="004360D4"/>
    <w:rsid w:val="004422E8"/>
    <w:rsid w:val="0045001E"/>
    <w:rsid w:val="00450FF1"/>
    <w:rsid w:val="004522CB"/>
    <w:rsid w:val="00460799"/>
    <w:rsid w:val="00460F58"/>
    <w:rsid w:val="00463DB9"/>
    <w:rsid w:val="00465C3D"/>
    <w:rsid w:val="004667D0"/>
    <w:rsid w:val="00471FCC"/>
    <w:rsid w:val="004824ED"/>
    <w:rsid w:val="00482FF9"/>
    <w:rsid w:val="00487C54"/>
    <w:rsid w:val="004906F6"/>
    <w:rsid w:val="00493B48"/>
    <w:rsid w:val="0049438F"/>
    <w:rsid w:val="004974F8"/>
    <w:rsid w:val="004A0C71"/>
    <w:rsid w:val="004B1DE9"/>
    <w:rsid w:val="004B375C"/>
    <w:rsid w:val="004B6B03"/>
    <w:rsid w:val="004C0E18"/>
    <w:rsid w:val="004C6279"/>
    <w:rsid w:val="004D005A"/>
    <w:rsid w:val="004D36EC"/>
    <w:rsid w:val="004D6D16"/>
    <w:rsid w:val="004D7F32"/>
    <w:rsid w:val="004E0412"/>
    <w:rsid w:val="004E2E37"/>
    <w:rsid w:val="004E3632"/>
    <w:rsid w:val="005001FB"/>
    <w:rsid w:val="00500794"/>
    <w:rsid w:val="00502A07"/>
    <w:rsid w:val="00505E93"/>
    <w:rsid w:val="00506D83"/>
    <w:rsid w:val="00517D73"/>
    <w:rsid w:val="00524DAD"/>
    <w:rsid w:val="005272D3"/>
    <w:rsid w:val="0053033F"/>
    <w:rsid w:val="00531045"/>
    <w:rsid w:val="0053543F"/>
    <w:rsid w:val="00537A6B"/>
    <w:rsid w:val="00553EF5"/>
    <w:rsid w:val="005542FC"/>
    <w:rsid w:val="00554CD6"/>
    <w:rsid w:val="00562598"/>
    <w:rsid w:val="00562E4A"/>
    <w:rsid w:val="00564556"/>
    <w:rsid w:val="00567C5D"/>
    <w:rsid w:val="005704D6"/>
    <w:rsid w:val="005741FB"/>
    <w:rsid w:val="00575B0B"/>
    <w:rsid w:val="00575F35"/>
    <w:rsid w:val="0058042F"/>
    <w:rsid w:val="00580FBA"/>
    <w:rsid w:val="0058518E"/>
    <w:rsid w:val="0058682D"/>
    <w:rsid w:val="005904B1"/>
    <w:rsid w:val="00590728"/>
    <w:rsid w:val="00590774"/>
    <w:rsid w:val="00593EB9"/>
    <w:rsid w:val="005A2C37"/>
    <w:rsid w:val="005A2C5A"/>
    <w:rsid w:val="005A3835"/>
    <w:rsid w:val="005A667A"/>
    <w:rsid w:val="005A7B41"/>
    <w:rsid w:val="005B014F"/>
    <w:rsid w:val="005B20F3"/>
    <w:rsid w:val="005B65A5"/>
    <w:rsid w:val="005C2A7A"/>
    <w:rsid w:val="005C7753"/>
    <w:rsid w:val="005C7A1D"/>
    <w:rsid w:val="005D25EA"/>
    <w:rsid w:val="005D27E7"/>
    <w:rsid w:val="005D36BA"/>
    <w:rsid w:val="005E10F7"/>
    <w:rsid w:val="005E2FB7"/>
    <w:rsid w:val="005E3FED"/>
    <w:rsid w:val="005E4D7F"/>
    <w:rsid w:val="005E50D1"/>
    <w:rsid w:val="005E5EEE"/>
    <w:rsid w:val="005F37D7"/>
    <w:rsid w:val="00606F65"/>
    <w:rsid w:val="0060719C"/>
    <w:rsid w:val="00610EA1"/>
    <w:rsid w:val="00611721"/>
    <w:rsid w:val="00612A04"/>
    <w:rsid w:val="006132A6"/>
    <w:rsid w:val="006145BC"/>
    <w:rsid w:val="00615540"/>
    <w:rsid w:val="00622346"/>
    <w:rsid w:val="006226E5"/>
    <w:rsid w:val="00623F1F"/>
    <w:rsid w:val="006267B9"/>
    <w:rsid w:val="006275DF"/>
    <w:rsid w:val="0063129F"/>
    <w:rsid w:val="00632EE4"/>
    <w:rsid w:val="0063430C"/>
    <w:rsid w:val="0063707D"/>
    <w:rsid w:val="006405DC"/>
    <w:rsid w:val="00642A3A"/>
    <w:rsid w:val="006562B3"/>
    <w:rsid w:val="00663696"/>
    <w:rsid w:val="0066396C"/>
    <w:rsid w:val="0066457D"/>
    <w:rsid w:val="00664729"/>
    <w:rsid w:val="0066490F"/>
    <w:rsid w:val="0066681E"/>
    <w:rsid w:val="00667C80"/>
    <w:rsid w:val="006717E4"/>
    <w:rsid w:val="00673F8C"/>
    <w:rsid w:val="006810E4"/>
    <w:rsid w:val="00683B0F"/>
    <w:rsid w:val="00683B19"/>
    <w:rsid w:val="0068416E"/>
    <w:rsid w:val="00685508"/>
    <w:rsid w:val="0068602F"/>
    <w:rsid w:val="0068747C"/>
    <w:rsid w:val="00690B26"/>
    <w:rsid w:val="00691E6F"/>
    <w:rsid w:val="006925EF"/>
    <w:rsid w:val="006940C8"/>
    <w:rsid w:val="00695538"/>
    <w:rsid w:val="00696CA4"/>
    <w:rsid w:val="006A0145"/>
    <w:rsid w:val="006A189C"/>
    <w:rsid w:val="006A324C"/>
    <w:rsid w:val="006A3F6E"/>
    <w:rsid w:val="006A4C91"/>
    <w:rsid w:val="006A6981"/>
    <w:rsid w:val="006B493E"/>
    <w:rsid w:val="006C13CF"/>
    <w:rsid w:val="006C75D3"/>
    <w:rsid w:val="006D33CE"/>
    <w:rsid w:val="006D666A"/>
    <w:rsid w:val="006D7D5A"/>
    <w:rsid w:val="006E2FB7"/>
    <w:rsid w:val="006E430E"/>
    <w:rsid w:val="006E56FA"/>
    <w:rsid w:val="006F252A"/>
    <w:rsid w:val="006F4B6F"/>
    <w:rsid w:val="006F50CD"/>
    <w:rsid w:val="0070370C"/>
    <w:rsid w:val="00712732"/>
    <w:rsid w:val="00716A92"/>
    <w:rsid w:val="007205DB"/>
    <w:rsid w:val="00721A03"/>
    <w:rsid w:val="0072589A"/>
    <w:rsid w:val="00726A7B"/>
    <w:rsid w:val="00730780"/>
    <w:rsid w:val="00734C72"/>
    <w:rsid w:val="00737AF8"/>
    <w:rsid w:val="00745458"/>
    <w:rsid w:val="007465E7"/>
    <w:rsid w:val="00753B06"/>
    <w:rsid w:val="007542A2"/>
    <w:rsid w:val="00757749"/>
    <w:rsid w:val="00761FCD"/>
    <w:rsid w:val="00766B14"/>
    <w:rsid w:val="0077618A"/>
    <w:rsid w:val="007775B1"/>
    <w:rsid w:val="00781684"/>
    <w:rsid w:val="00781B21"/>
    <w:rsid w:val="0078250F"/>
    <w:rsid w:val="00786AB9"/>
    <w:rsid w:val="007A1558"/>
    <w:rsid w:val="007A1B30"/>
    <w:rsid w:val="007A4086"/>
    <w:rsid w:val="007A58D9"/>
    <w:rsid w:val="007A6AFC"/>
    <w:rsid w:val="007B522A"/>
    <w:rsid w:val="007C01C8"/>
    <w:rsid w:val="007C3D38"/>
    <w:rsid w:val="007D0450"/>
    <w:rsid w:val="007D0DBF"/>
    <w:rsid w:val="007D6BC6"/>
    <w:rsid w:val="007D73A0"/>
    <w:rsid w:val="007D7A39"/>
    <w:rsid w:val="007E3BE8"/>
    <w:rsid w:val="007F1918"/>
    <w:rsid w:val="007F74A8"/>
    <w:rsid w:val="007F7665"/>
    <w:rsid w:val="00805946"/>
    <w:rsid w:val="00810641"/>
    <w:rsid w:val="00811A53"/>
    <w:rsid w:val="00812DD9"/>
    <w:rsid w:val="0081400F"/>
    <w:rsid w:val="00821857"/>
    <w:rsid w:val="0082561D"/>
    <w:rsid w:val="008331BB"/>
    <w:rsid w:val="0083556C"/>
    <w:rsid w:val="00835EC1"/>
    <w:rsid w:val="00837F2C"/>
    <w:rsid w:val="00841D02"/>
    <w:rsid w:val="008471EE"/>
    <w:rsid w:val="0085014E"/>
    <w:rsid w:val="00851D92"/>
    <w:rsid w:val="00851E83"/>
    <w:rsid w:val="00852348"/>
    <w:rsid w:val="00852699"/>
    <w:rsid w:val="00855EC2"/>
    <w:rsid w:val="008633DA"/>
    <w:rsid w:val="00866BAB"/>
    <w:rsid w:val="00882FA1"/>
    <w:rsid w:val="00883074"/>
    <w:rsid w:val="008951B4"/>
    <w:rsid w:val="00897FDB"/>
    <w:rsid w:val="008A5E3A"/>
    <w:rsid w:val="008A65D0"/>
    <w:rsid w:val="008B2E21"/>
    <w:rsid w:val="008B77E4"/>
    <w:rsid w:val="008C3AD9"/>
    <w:rsid w:val="008C3B77"/>
    <w:rsid w:val="008C4DF3"/>
    <w:rsid w:val="008C60EF"/>
    <w:rsid w:val="008C71B6"/>
    <w:rsid w:val="008D2A3C"/>
    <w:rsid w:val="008D40D4"/>
    <w:rsid w:val="008D7C0C"/>
    <w:rsid w:val="008E03C8"/>
    <w:rsid w:val="008E0C0A"/>
    <w:rsid w:val="008E4A24"/>
    <w:rsid w:val="008E4DED"/>
    <w:rsid w:val="008E553D"/>
    <w:rsid w:val="008E5A76"/>
    <w:rsid w:val="008E6A2B"/>
    <w:rsid w:val="008E6D58"/>
    <w:rsid w:val="008E7A20"/>
    <w:rsid w:val="008E7F47"/>
    <w:rsid w:val="008E7FAE"/>
    <w:rsid w:val="008F00A9"/>
    <w:rsid w:val="008F0351"/>
    <w:rsid w:val="008F3FF2"/>
    <w:rsid w:val="008F563B"/>
    <w:rsid w:val="008F5D9E"/>
    <w:rsid w:val="00900D2D"/>
    <w:rsid w:val="0090203D"/>
    <w:rsid w:val="00911E83"/>
    <w:rsid w:val="009126A8"/>
    <w:rsid w:val="00924E18"/>
    <w:rsid w:val="00931404"/>
    <w:rsid w:val="009318FD"/>
    <w:rsid w:val="00941037"/>
    <w:rsid w:val="00942605"/>
    <w:rsid w:val="0095322F"/>
    <w:rsid w:val="0095448C"/>
    <w:rsid w:val="00957DE3"/>
    <w:rsid w:val="00960726"/>
    <w:rsid w:val="00963936"/>
    <w:rsid w:val="00966460"/>
    <w:rsid w:val="009671CB"/>
    <w:rsid w:val="00971872"/>
    <w:rsid w:val="00972B73"/>
    <w:rsid w:val="00975E53"/>
    <w:rsid w:val="00977A3A"/>
    <w:rsid w:val="00985B29"/>
    <w:rsid w:val="00986414"/>
    <w:rsid w:val="00987794"/>
    <w:rsid w:val="00990F98"/>
    <w:rsid w:val="00991C72"/>
    <w:rsid w:val="00997B04"/>
    <w:rsid w:val="009A02A3"/>
    <w:rsid w:val="009A3BBD"/>
    <w:rsid w:val="009A5D39"/>
    <w:rsid w:val="009B17CB"/>
    <w:rsid w:val="009B17E8"/>
    <w:rsid w:val="009B232F"/>
    <w:rsid w:val="009B2CC5"/>
    <w:rsid w:val="009C4686"/>
    <w:rsid w:val="009C59E8"/>
    <w:rsid w:val="009C690E"/>
    <w:rsid w:val="009D0734"/>
    <w:rsid w:val="009D180B"/>
    <w:rsid w:val="009D4560"/>
    <w:rsid w:val="009D4DA8"/>
    <w:rsid w:val="009D4F9A"/>
    <w:rsid w:val="009E1D92"/>
    <w:rsid w:val="009E2701"/>
    <w:rsid w:val="00A05F3D"/>
    <w:rsid w:val="00A10F81"/>
    <w:rsid w:val="00A30E5E"/>
    <w:rsid w:val="00A40CB3"/>
    <w:rsid w:val="00A436E8"/>
    <w:rsid w:val="00A43C27"/>
    <w:rsid w:val="00A53E2E"/>
    <w:rsid w:val="00A5475E"/>
    <w:rsid w:val="00A62F89"/>
    <w:rsid w:val="00A63074"/>
    <w:rsid w:val="00A635EC"/>
    <w:rsid w:val="00A653B8"/>
    <w:rsid w:val="00A741F6"/>
    <w:rsid w:val="00A75966"/>
    <w:rsid w:val="00A812C5"/>
    <w:rsid w:val="00A81BDA"/>
    <w:rsid w:val="00A8330A"/>
    <w:rsid w:val="00A8380B"/>
    <w:rsid w:val="00A864F2"/>
    <w:rsid w:val="00A902DB"/>
    <w:rsid w:val="00A95C57"/>
    <w:rsid w:val="00A966A8"/>
    <w:rsid w:val="00A96A1F"/>
    <w:rsid w:val="00A97808"/>
    <w:rsid w:val="00AA1478"/>
    <w:rsid w:val="00AA5833"/>
    <w:rsid w:val="00AB3817"/>
    <w:rsid w:val="00AB42D4"/>
    <w:rsid w:val="00AB632D"/>
    <w:rsid w:val="00AC1F33"/>
    <w:rsid w:val="00AC3525"/>
    <w:rsid w:val="00AC55A9"/>
    <w:rsid w:val="00AD2A62"/>
    <w:rsid w:val="00AE0E73"/>
    <w:rsid w:val="00AE4119"/>
    <w:rsid w:val="00AE52BA"/>
    <w:rsid w:val="00AF04AD"/>
    <w:rsid w:val="00AF2966"/>
    <w:rsid w:val="00AF7D78"/>
    <w:rsid w:val="00B01230"/>
    <w:rsid w:val="00B05630"/>
    <w:rsid w:val="00B05A58"/>
    <w:rsid w:val="00B1226A"/>
    <w:rsid w:val="00B15CCB"/>
    <w:rsid w:val="00B2547B"/>
    <w:rsid w:val="00B27F95"/>
    <w:rsid w:val="00B30563"/>
    <w:rsid w:val="00B33B95"/>
    <w:rsid w:val="00B344DB"/>
    <w:rsid w:val="00B42A23"/>
    <w:rsid w:val="00B52FC0"/>
    <w:rsid w:val="00B5788D"/>
    <w:rsid w:val="00B63305"/>
    <w:rsid w:val="00B67026"/>
    <w:rsid w:val="00B7121D"/>
    <w:rsid w:val="00B753D7"/>
    <w:rsid w:val="00B8439C"/>
    <w:rsid w:val="00B85379"/>
    <w:rsid w:val="00B87443"/>
    <w:rsid w:val="00B90662"/>
    <w:rsid w:val="00B910BD"/>
    <w:rsid w:val="00B91A10"/>
    <w:rsid w:val="00B93DE1"/>
    <w:rsid w:val="00B94024"/>
    <w:rsid w:val="00B94E4F"/>
    <w:rsid w:val="00B9646D"/>
    <w:rsid w:val="00BA31C4"/>
    <w:rsid w:val="00BA4E68"/>
    <w:rsid w:val="00BA5356"/>
    <w:rsid w:val="00BA6018"/>
    <w:rsid w:val="00BD2E33"/>
    <w:rsid w:val="00BD2F47"/>
    <w:rsid w:val="00BE2428"/>
    <w:rsid w:val="00BE25CA"/>
    <w:rsid w:val="00BE3B09"/>
    <w:rsid w:val="00BE68E6"/>
    <w:rsid w:val="00BF69B4"/>
    <w:rsid w:val="00C01107"/>
    <w:rsid w:val="00C060DA"/>
    <w:rsid w:val="00C12FBA"/>
    <w:rsid w:val="00C12FCA"/>
    <w:rsid w:val="00C14A74"/>
    <w:rsid w:val="00C21B84"/>
    <w:rsid w:val="00C2311A"/>
    <w:rsid w:val="00C26D64"/>
    <w:rsid w:val="00C27137"/>
    <w:rsid w:val="00C276CC"/>
    <w:rsid w:val="00C377A0"/>
    <w:rsid w:val="00C42FCD"/>
    <w:rsid w:val="00C43F6C"/>
    <w:rsid w:val="00C4502E"/>
    <w:rsid w:val="00C45DE3"/>
    <w:rsid w:val="00C50091"/>
    <w:rsid w:val="00C510DE"/>
    <w:rsid w:val="00C5454F"/>
    <w:rsid w:val="00C5464B"/>
    <w:rsid w:val="00C550A3"/>
    <w:rsid w:val="00C55933"/>
    <w:rsid w:val="00C610BF"/>
    <w:rsid w:val="00C644F3"/>
    <w:rsid w:val="00C6608D"/>
    <w:rsid w:val="00C7012F"/>
    <w:rsid w:val="00C71452"/>
    <w:rsid w:val="00C71608"/>
    <w:rsid w:val="00C737C3"/>
    <w:rsid w:val="00C868F6"/>
    <w:rsid w:val="00C904AF"/>
    <w:rsid w:val="00C977F3"/>
    <w:rsid w:val="00CA1081"/>
    <w:rsid w:val="00CA3706"/>
    <w:rsid w:val="00CA5148"/>
    <w:rsid w:val="00CA5FF7"/>
    <w:rsid w:val="00CB00A4"/>
    <w:rsid w:val="00CB030A"/>
    <w:rsid w:val="00CB36B5"/>
    <w:rsid w:val="00CB3E8C"/>
    <w:rsid w:val="00CB5CD1"/>
    <w:rsid w:val="00CB63F6"/>
    <w:rsid w:val="00CC34ED"/>
    <w:rsid w:val="00CC3DB3"/>
    <w:rsid w:val="00CC7912"/>
    <w:rsid w:val="00CD5863"/>
    <w:rsid w:val="00CD7B8C"/>
    <w:rsid w:val="00CE1B34"/>
    <w:rsid w:val="00CE3F3E"/>
    <w:rsid w:val="00CE4C39"/>
    <w:rsid w:val="00CF1683"/>
    <w:rsid w:val="00CF1BE0"/>
    <w:rsid w:val="00CF5E80"/>
    <w:rsid w:val="00CF6001"/>
    <w:rsid w:val="00D017A7"/>
    <w:rsid w:val="00D02847"/>
    <w:rsid w:val="00D10C44"/>
    <w:rsid w:val="00D160EB"/>
    <w:rsid w:val="00D17150"/>
    <w:rsid w:val="00D1731E"/>
    <w:rsid w:val="00D26544"/>
    <w:rsid w:val="00D32231"/>
    <w:rsid w:val="00D35285"/>
    <w:rsid w:val="00D371D1"/>
    <w:rsid w:val="00D41505"/>
    <w:rsid w:val="00D43022"/>
    <w:rsid w:val="00D4618F"/>
    <w:rsid w:val="00D616C8"/>
    <w:rsid w:val="00D665A8"/>
    <w:rsid w:val="00D700D7"/>
    <w:rsid w:val="00D75057"/>
    <w:rsid w:val="00D76CB2"/>
    <w:rsid w:val="00D77281"/>
    <w:rsid w:val="00D776F9"/>
    <w:rsid w:val="00D92E9F"/>
    <w:rsid w:val="00D94079"/>
    <w:rsid w:val="00D940EF"/>
    <w:rsid w:val="00D94FA4"/>
    <w:rsid w:val="00DA035C"/>
    <w:rsid w:val="00DA0CBC"/>
    <w:rsid w:val="00DA4EE4"/>
    <w:rsid w:val="00DB2B82"/>
    <w:rsid w:val="00DB3CBD"/>
    <w:rsid w:val="00DB4399"/>
    <w:rsid w:val="00DB6141"/>
    <w:rsid w:val="00DC7C50"/>
    <w:rsid w:val="00DD4F11"/>
    <w:rsid w:val="00DE0BAE"/>
    <w:rsid w:val="00DE0F98"/>
    <w:rsid w:val="00DE4CBB"/>
    <w:rsid w:val="00DF0469"/>
    <w:rsid w:val="00DF4C32"/>
    <w:rsid w:val="00DF5470"/>
    <w:rsid w:val="00DF54D3"/>
    <w:rsid w:val="00DF6375"/>
    <w:rsid w:val="00DF685F"/>
    <w:rsid w:val="00E07A9A"/>
    <w:rsid w:val="00E13CF2"/>
    <w:rsid w:val="00E149C1"/>
    <w:rsid w:val="00E17488"/>
    <w:rsid w:val="00E209EB"/>
    <w:rsid w:val="00E34BBC"/>
    <w:rsid w:val="00E3764C"/>
    <w:rsid w:val="00E40E57"/>
    <w:rsid w:val="00E41620"/>
    <w:rsid w:val="00E50A18"/>
    <w:rsid w:val="00E5413D"/>
    <w:rsid w:val="00E579D2"/>
    <w:rsid w:val="00E62151"/>
    <w:rsid w:val="00E733AE"/>
    <w:rsid w:val="00E73CB9"/>
    <w:rsid w:val="00E80738"/>
    <w:rsid w:val="00E83C8E"/>
    <w:rsid w:val="00E902F0"/>
    <w:rsid w:val="00E93515"/>
    <w:rsid w:val="00E947E9"/>
    <w:rsid w:val="00E974E7"/>
    <w:rsid w:val="00EA1430"/>
    <w:rsid w:val="00EB524D"/>
    <w:rsid w:val="00EB7040"/>
    <w:rsid w:val="00EB73A7"/>
    <w:rsid w:val="00EB7D20"/>
    <w:rsid w:val="00EC13F8"/>
    <w:rsid w:val="00EC3A12"/>
    <w:rsid w:val="00EC3B30"/>
    <w:rsid w:val="00EC6723"/>
    <w:rsid w:val="00EC6FE8"/>
    <w:rsid w:val="00ED2C24"/>
    <w:rsid w:val="00ED3C0D"/>
    <w:rsid w:val="00ED6FE7"/>
    <w:rsid w:val="00EE0F20"/>
    <w:rsid w:val="00EE1A9A"/>
    <w:rsid w:val="00EE2E6F"/>
    <w:rsid w:val="00EE2F75"/>
    <w:rsid w:val="00EE73AF"/>
    <w:rsid w:val="00EF2EAD"/>
    <w:rsid w:val="00EF43C2"/>
    <w:rsid w:val="00EF4E97"/>
    <w:rsid w:val="00F0134B"/>
    <w:rsid w:val="00F03B79"/>
    <w:rsid w:val="00F05CE1"/>
    <w:rsid w:val="00F2070A"/>
    <w:rsid w:val="00F2176E"/>
    <w:rsid w:val="00F24CF7"/>
    <w:rsid w:val="00F30C89"/>
    <w:rsid w:val="00F3142A"/>
    <w:rsid w:val="00F332F4"/>
    <w:rsid w:val="00F335E1"/>
    <w:rsid w:val="00F365DB"/>
    <w:rsid w:val="00F3745E"/>
    <w:rsid w:val="00F401E5"/>
    <w:rsid w:val="00F4228F"/>
    <w:rsid w:val="00F43DE5"/>
    <w:rsid w:val="00F55A3F"/>
    <w:rsid w:val="00F635A5"/>
    <w:rsid w:val="00F722A2"/>
    <w:rsid w:val="00F82093"/>
    <w:rsid w:val="00F864A0"/>
    <w:rsid w:val="00F9126D"/>
    <w:rsid w:val="00F92F5F"/>
    <w:rsid w:val="00F93A65"/>
    <w:rsid w:val="00F949E4"/>
    <w:rsid w:val="00F956FE"/>
    <w:rsid w:val="00F964AB"/>
    <w:rsid w:val="00FA31ED"/>
    <w:rsid w:val="00FA4C1B"/>
    <w:rsid w:val="00FA6D2E"/>
    <w:rsid w:val="00FB12DB"/>
    <w:rsid w:val="00FB46D8"/>
    <w:rsid w:val="00FB7026"/>
    <w:rsid w:val="00FC20EA"/>
    <w:rsid w:val="00FD150C"/>
    <w:rsid w:val="00FD23E5"/>
    <w:rsid w:val="00FD5261"/>
    <w:rsid w:val="00FE3BF3"/>
    <w:rsid w:val="00FF3BE9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5371"/>
  <w15:docId w15:val="{6F87AFC1-6F33-434C-9F9B-5C0ACA69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342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link w:val="Balk1Char"/>
    <w:uiPriority w:val="99"/>
    <w:qFormat/>
    <w:locked/>
    <w:rsid w:val="001F02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8F5D9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6275DF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AralkYok">
    <w:name w:val="No Spacing"/>
    <w:uiPriority w:val="99"/>
    <w:qFormat/>
    <w:rsid w:val="006275DF"/>
    <w:rPr>
      <w:sz w:val="22"/>
      <w:szCs w:val="22"/>
    </w:rPr>
  </w:style>
  <w:style w:type="character" w:customStyle="1" w:styleId="A6">
    <w:name w:val="A6"/>
    <w:uiPriority w:val="99"/>
    <w:rsid w:val="00D35285"/>
    <w:rPr>
      <w:color w:val="000000"/>
      <w:sz w:val="22"/>
    </w:rPr>
  </w:style>
  <w:style w:type="character" w:customStyle="1" w:styleId="A7">
    <w:name w:val="A7"/>
    <w:uiPriority w:val="99"/>
    <w:rsid w:val="00D35285"/>
    <w:rPr>
      <w:color w:val="000000"/>
      <w:sz w:val="12"/>
    </w:rPr>
  </w:style>
  <w:style w:type="character" w:customStyle="1" w:styleId="A0">
    <w:name w:val="A0"/>
    <w:uiPriority w:val="99"/>
    <w:rsid w:val="00D35285"/>
    <w:rPr>
      <w:color w:val="000000"/>
    </w:rPr>
  </w:style>
  <w:style w:type="paragraph" w:styleId="stbilgi">
    <w:name w:val="header"/>
    <w:basedOn w:val="Normal"/>
    <w:link w:val="stbilgiChar"/>
    <w:uiPriority w:val="99"/>
    <w:rsid w:val="00F9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F9126D"/>
    <w:rPr>
      <w:rFonts w:cs="Times New Roman"/>
      <w:sz w:val="22"/>
    </w:rPr>
  </w:style>
  <w:style w:type="paragraph" w:styleId="Altbilgi">
    <w:name w:val="footer"/>
    <w:basedOn w:val="Normal"/>
    <w:link w:val="AltbilgiChar"/>
    <w:uiPriority w:val="99"/>
    <w:semiHidden/>
    <w:rsid w:val="00F9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F9126D"/>
    <w:rPr>
      <w:rFonts w:cs="Times New Roman"/>
      <w:sz w:val="22"/>
    </w:rPr>
  </w:style>
  <w:style w:type="character" w:styleId="Kpr">
    <w:name w:val="Hyperlink"/>
    <w:uiPriority w:val="99"/>
    <w:rsid w:val="001F022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F022B"/>
    <w:rPr>
      <w:rFonts w:cs="Times New Roman"/>
    </w:rPr>
  </w:style>
  <w:style w:type="character" w:customStyle="1" w:styleId="highlight">
    <w:name w:val="highlight"/>
    <w:uiPriority w:val="99"/>
    <w:rsid w:val="001F022B"/>
    <w:rPr>
      <w:rFonts w:cs="Times New Roman"/>
    </w:rPr>
  </w:style>
  <w:style w:type="table" w:styleId="TabloKlavuzu">
    <w:name w:val="Table Grid"/>
    <w:basedOn w:val="NormalTablo"/>
    <w:uiPriority w:val="99"/>
    <w:locked/>
    <w:rsid w:val="008F00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5">
    <w:name w:val="Table Grid 5"/>
    <w:basedOn w:val="NormalTablo"/>
    <w:uiPriority w:val="99"/>
    <w:rsid w:val="008F00A9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ref-journal">
    <w:name w:val="ref-journal"/>
    <w:uiPriority w:val="99"/>
    <w:rsid w:val="003F54AD"/>
    <w:rPr>
      <w:rFonts w:cs="Times New Roman"/>
    </w:rPr>
  </w:style>
  <w:style w:type="character" w:customStyle="1" w:styleId="ref-vol">
    <w:name w:val="ref-vol"/>
    <w:uiPriority w:val="99"/>
    <w:rsid w:val="003F54AD"/>
    <w:rPr>
      <w:rFonts w:cs="Times New Roman"/>
    </w:rPr>
  </w:style>
  <w:style w:type="paragraph" w:customStyle="1" w:styleId="KonuBal1">
    <w:name w:val="Konu Başlığı1"/>
    <w:basedOn w:val="Normal"/>
    <w:uiPriority w:val="99"/>
    <w:rsid w:val="000A0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uiPriority w:val="99"/>
    <w:rsid w:val="000A0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uiPriority w:val="99"/>
    <w:rsid w:val="000A0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uiPriority w:val="99"/>
    <w:rsid w:val="000A0BE9"/>
    <w:rPr>
      <w:rFonts w:cs="Times New Roman"/>
    </w:rPr>
  </w:style>
  <w:style w:type="paragraph" w:styleId="ListeParagraf">
    <w:name w:val="List Paragraph"/>
    <w:basedOn w:val="Normal"/>
    <w:uiPriority w:val="34"/>
    <w:qFormat/>
    <w:rsid w:val="00B8537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7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851D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51D9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51D92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51D9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51D92"/>
    <w:rPr>
      <w:b/>
      <w:bCs/>
    </w:rPr>
  </w:style>
  <w:style w:type="paragraph" w:styleId="NormalWeb">
    <w:name w:val="Normal (Web)"/>
    <w:basedOn w:val="Normal"/>
    <w:uiPriority w:val="99"/>
    <w:unhideWhenUsed/>
    <w:rsid w:val="00CB0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C377A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customStyle="1" w:styleId="eop">
    <w:name w:val="eop"/>
    <w:basedOn w:val="VarsaylanParagrafYazTipi"/>
    <w:rsid w:val="00C3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1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7550-7CAF-46DD-8CCA-4241AFC7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Links>
    <vt:vector size="258" baseType="variant">
      <vt:variant>
        <vt:i4>3407907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http://www.ncbi.nlm.nih.gov/pubmed/21602425</vt:lpwstr>
      </vt:variant>
      <vt:variant>
        <vt:lpwstr/>
      </vt:variant>
      <vt:variant>
        <vt:i4>3473499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http://www.ncbi.nlm.nih.gov/pubmed/?term=Bischof%20MG%5BAuthor%5D&amp;cauthor=true&amp;cauthor_uid=21602425</vt:lpwstr>
      </vt:variant>
      <vt:variant>
        <vt:lpwstr/>
      </vt:variant>
      <vt:variant>
        <vt:i4>1835132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http://www.ncbi.nlm.nih.gov/pubmed/?term=Winzer%20C%5BAuthor%5D&amp;cauthor=true&amp;cauthor_uid=21602425</vt:lpwstr>
      </vt:variant>
      <vt:variant>
        <vt:lpwstr/>
      </vt:variant>
      <vt:variant>
        <vt:i4>7405658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http://www.ncbi.nlm.nih.gov/pubmed/?term=Krebs%20M%5BAuthor%5D&amp;cauthor=true&amp;cauthor_uid=21602425</vt:lpwstr>
      </vt:variant>
      <vt:variant>
        <vt:lpwstr/>
      </vt:variant>
      <vt:variant>
        <vt:i4>7536658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http://www.ncbi.nlm.nih.gov/pubmed/?term=Winhofer%20Y%5BAuthor%5D&amp;cauthor=true&amp;cauthor_uid=21602425</vt:lpwstr>
      </vt:variant>
      <vt:variant>
        <vt:lpwstr/>
      </vt:variant>
      <vt:variant>
        <vt:i4>6684683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http://www.ncbi.nlm.nih.gov/pubmed/?term=Tura%20A%5BAuthor%5D&amp;cauthor=true&amp;cauthor_uid=21602425</vt:lpwstr>
      </vt:variant>
      <vt:variant>
        <vt:lpwstr/>
      </vt:variant>
      <vt:variant>
        <vt:i4>7340122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http://www.ncbi.nlm.nih.gov/pubmed/?term=Anderwald%20C%5BAuthor%5D&amp;cauthor=true&amp;cauthor_uid=21602425</vt:lpwstr>
      </vt:variant>
      <vt:variant>
        <vt:lpwstr/>
      </vt:variant>
      <vt:variant>
        <vt:i4>3735585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http://www.ncbi.nlm.nih.gov/pubmed/25446695</vt:lpwstr>
      </vt:variant>
      <vt:variant>
        <vt:lpwstr/>
      </vt:variant>
      <vt:variant>
        <vt:i4>2228292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http://www.ncbi.nlm.nih.gov/pubmed/?term=Aagaard%20KM%5BAuthor%5D&amp;cauthor=true&amp;cauthor_uid=25446695</vt:lpwstr>
      </vt:variant>
      <vt:variant>
        <vt:lpwstr/>
      </vt:variant>
      <vt:variant>
        <vt:i4>1310757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http://www.ncbi.nlm.nih.gov/pubmed/?term=Haymond%20M%5BAuthor%5D&amp;cauthor=true&amp;cauthor_uid=25446695</vt:lpwstr>
      </vt:variant>
      <vt:variant>
        <vt:lpwstr/>
      </vt:variant>
      <vt:variant>
        <vt:i4>1179764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http://www.ncbi.nlm.nih.gov/pubmed/?term=Sharma%20S%5BAuthor%5D&amp;cauthor=true&amp;cauthor_uid=25446695</vt:lpwstr>
      </vt:variant>
      <vt:variant>
        <vt:lpwstr/>
      </vt:variant>
      <vt:variant>
        <vt:i4>7602257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http://www.ncbi.nlm.nih.gov/pubmed/?term=Showalter%20L%5BAuthor%5D&amp;cauthor=true&amp;cauthor_uid=25446695</vt:lpwstr>
      </vt:variant>
      <vt:variant>
        <vt:lpwstr/>
      </vt:variant>
      <vt:variant>
        <vt:i4>1441903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http://www.ncbi.nlm.nih.gov/pubmed/?term=Antony%20K%5BAuthor%5D&amp;cauthor=true&amp;cauthor_uid=25446695</vt:lpwstr>
      </vt:variant>
      <vt:variant>
        <vt:lpwstr/>
      </vt:variant>
      <vt:variant>
        <vt:i4>2228295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http://www.ncbi.nlm.nih.gov/pubmed/?term=Racusin%20DA%5BAuthor%5D&amp;cauthor=true&amp;cauthor_uid=25446695</vt:lpwstr>
      </vt:variant>
      <vt:variant>
        <vt:lpwstr/>
      </vt:variant>
      <vt:variant>
        <vt:i4>8061044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http://www.ncbi.nlm.nih.gov/pubmed/?term=F.W.F.+Hana.+Screening+for+gestational+diabetes%3B+past%2C+present+and+future.+Diabet.+Med%2C2002</vt:lpwstr>
      </vt:variant>
      <vt:variant>
        <vt:lpwstr/>
      </vt:variant>
      <vt:variant>
        <vt:i4>4849780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http://www.ncbi.nlm.nih.gov/pubmed/?term=Peters%20JR%5BAuthor%5D&amp;cauthor=true&amp;cauthor_uid=12027921</vt:lpwstr>
      </vt:variant>
      <vt:variant>
        <vt:lpwstr/>
      </vt:variant>
      <vt:variant>
        <vt:i4>4587565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http://www.ncbi.nlm.nih.gov/pubmed/?term=Hanna%20FW%5BAuthor%5D&amp;cauthor=true&amp;cauthor_uid=12027921</vt:lpwstr>
      </vt:variant>
      <vt:variant>
        <vt:lpwstr/>
      </vt:variant>
      <vt:variant>
        <vt:i4>3866657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http://www.ncbi.nlm.nih.gov/pubmed/21268030</vt:lpwstr>
      </vt:variant>
      <vt:variant>
        <vt:lpwstr/>
      </vt:variant>
      <vt:variant>
        <vt:i4>3145762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http://www.ncbi.nlm.nih.gov/pubmed/25389982</vt:lpwstr>
      </vt:variant>
      <vt:variant>
        <vt:lpwstr/>
      </vt:variant>
      <vt:variant>
        <vt:i4>4784237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http://www.ncbi.nlm.nih.gov/pubmed/?term=Turner%20MJ%5BAuthor%5D&amp;cauthor=true&amp;cauthor_uid=25389982</vt:lpwstr>
      </vt:variant>
      <vt:variant>
        <vt:lpwstr/>
      </vt:variant>
      <vt:variant>
        <vt:i4>3473492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http://www.ncbi.nlm.nih.gov/pubmed/?term=Maguire%20PJ%5BAuthor%5D&amp;cauthor=true&amp;cauthor_uid=25389982</vt:lpwstr>
      </vt:variant>
      <vt:variant>
        <vt:lpwstr/>
      </vt:variant>
      <vt:variant>
        <vt:i4>7274578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http://www.ncbi.nlm.nih.gov/pubmed/?term=McKeating%20A%5BAuthor%5D&amp;cauthor=true&amp;cauthor_uid=25389982</vt:lpwstr>
      </vt:variant>
      <vt:variant>
        <vt:lpwstr/>
      </vt:variant>
      <vt:variant>
        <vt:i4>6946889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http://www.ncbi.nlm.nih.gov/pubmed/?term=O%27Higgins%20AC%5BAuthor%5D&amp;cauthor=true&amp;cauthor_uid=25389982</vt:lpwstr>
      </vt:variant>
      <vt:variant>
        <vt:lpwstr/>
      </vt:variant>
      <vt:variant>
        <vt:i4>7077897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http://www.ncbi.nlm.nih.gov/pubmed/?term=Daly%20N%5BAuthor%5D&amp;cauthor=true&amp;cauthor_uid=25389982</vt:lpwstr>
      </vt:variant>
      <vt:variant>
        <vt:lpwstr/>
      </vt:variant>
      <vt:variant>
        <vt:i4>1376367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http://www.ncbi.nlm.nih.gov/pubmed/?term=Farren%20M%5BAuthor%5D&amp;cauthor=true&amp;cauthor_uid=25389982</vt:lpwstr>
      </vt:variant>
      <vt:variant>
        <vt:lpwstr/>
      </vt:variant>
      <vt:variant>
        <vt:i4>5767246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http://www.ncbi.nlm.nih.gov/pubmed/?term=ACOG+Practice+Bulletin+No.+30.+Clinical+management+guidelines+for+obstetrician-gynecologists.+Gestational+Diabetes.+Washington+DC%3A+ACOG%3B+September+2001.</vt:lpwstr>
      </vt:variant>
      <vt:variant>
        <vt:lpwstr/>
      </vt:variant>
      <vt:variant>
        <vt:i4>3473444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http://www.ncbi.nlm.nih.gov/pubmed/25421525</vt:lpwstr>
      </vt:variant>
      <vt:variant>
        <vt:lpwstr/>
      </vt:variant>
      <vt:variant>
        <vt:i4>6422601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http://www.ncbi.nlm.nih.gov/pubmed/?term=Radhakrishnan%20R%5BAuthor%5D&amp;cauthor=true&amp;cauthor_uid=25421525</vt:lpwstr>
      </vt:variant>
      <vt:variant>
        <vt:lpwstr/>
      </vt:variant>
      <vt:variant>
        <vt:i4>1769515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http://www.ncbi.nlm.nih.gov/pubmed/?term=Nielsen%20K%5BAuthor%5D&amp;cauthor=true&amp;cauthor_uid=25421525</vt:lpwstr>
      </vt:variant>
      <vt:variant>
        <vt:lpwstr/>
      </vt:variant>
      <vt:variant>
        <vt:i4>8257610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http://www.ncbi.nlm.nih.gov/pubmed/?term=Rajendran%20R%5BAuthor%5D&amp;cauthor=true&amp;cauthor_uid=25421525</vt:lpwstr>
      </vt:variant>
      <vt:variant>
        <vt:lpwstr/>
      </vt:variant>
      <vt:variant>
        <vt:i4>7995486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http://www.ncbi.nlm.nih.gov/pubmed/?term=Datta%20M%5BAuthor%5D&amp;cauthor=true&amp;cauthor_uid=25421525</vt:lpwstr>
      </vt:variant>
      <vt:variant>
        <vt:lpwstr/>
      </vt:variant>
      <vt:variant>
        <vt:i4>5636200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http://www.ncbi.nlm.nih.gov/pubmed/?term=Balaji%20MS%5BAuthor%5D&amp;cauthor=true&amp;cauthor_uid=25421525</vt:lpwstr>
      </vt:variant>
      <vt:variant>
        <vt:lpwstr/>
      </vt:variant>
      <vt:variant>
        <vt:i4>327782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http://www.ncbi.nlm.nih.gov/pubmed/?term=Balaji%20V%5BAuthor%5D&amp;cauthor=true&amp;cauthor_uid=25421525</vt:lpwstr>
      </vt:variant>
      <vt:variant>
        <vt:lpwstr/>
      </vt:variant>
      <vt:variant>
        <vt:i4>4063274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http://www.ncbi.nlm.nih.gov/pubmed/25509903</vt:lpwstr>
      </vt:variant>
      <vt:variant>
        <vt:lpwstr/>
      </vt:variant>
      <vt:variant>
        <vt:i4>4980772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http://www.ncbi.nlm.nih.gov/pubmed/?term=Petrukhin%20VA%5BAuthor%5D&amp;cauthor=true&amp;cauthor_uid=25509903</vt:lpwstr>
      </vt:variant>
      <vt:variant>
        <vt:lpwstr/>
      </vt:variant>
      <vt:variant>
        <vt:i4>2949191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http://www.ncbi.nlm.nih.gov/pubmed/?term=Burumkulova%20FF%5BAuthor%5D&amp;cauthor=true&amp;cauthor_uid=25509903</vt:lpwstr>
      </vt:variant>
      <vt:variant>
        <vt:lpwstr/>
      </vt:variant>
      <vt:variant>
        <vt:i4>3866668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http://www.ncbi.nlm.nih.gov/pubmed/23019800</vt:lpwstr>
      </vt:variant>
      <vt:variant>
        <vt:lpwstr/>
      </vt:variant>
      <vt:variant>
        <vt:i4>852009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http://www.ncbi.nlm.nih.gov/pubmed/?term=Mathieu%20C%5BAuthor%5D&amp;cauthor=true&amp;cauthor_uid=23019800</vt:lpwstr>
      </vt:variant>
      <vt:variant>
        <vt:lpwstr/>
      </vt:variant>
      <vt:variant>
        <vt:i4>6684741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http://www.ncbi.nlm.nih.gov/pubmed/?term=Verhaeghe%20J%5BAuthor%5D&amp;cauthor=true&amp;cauthor_uid=23019800</vt:lpwstr>
      </vt:variant>
      <vt:variant>
        <vt:lpwstr/>
      </vt:variant>
      <vt:variant>
        <vt:i4>7798860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http://www.ncbi.nlm.nih.gov/pubmed/?term=Devlieger%20R%5BAuthor%5D&amp;cauthor=true&amp;cauthor_uid=23019800</vt:lpwstr>
      </vt:variant>
      <vt:variant>
        <vt:lpwstr/>
      </vt:variant>
      <vt:variant>
        <vt:i4>7602200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http://www.ncbi.nlm.nih.gov/pubmed/?term=Hanssens%20M%5BAuthor%5D&amp;cauthor=true&amp;cauthor_uid=23019800</vt:lpwstr>
      </vt:variant>
      <vt:variant>
        <vt:lpwstr/>
      </vt:variant>
      <vt:variant>
        <vt:i4>3735578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http://www.ncbi.nlm.nih.gov/pubmed/?term=Van%20Crombrugge%20P%5BAuthor%5D&amp;cauthor=true&amp;cauthor_uid=23019800</vt:lpwstr>
      </vt:variant>
      <vt:variant>
        <vt:lpwstr/>
      </vt:variant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http://www.ncbi.nlm.nih.gov/pubmed/?term=Benhalima%20K%5BAuthor%5D&amp;cauthor=true&amp;cauthor_uid=23019800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seyhan</cp:lastModifiedBy>
  <cp:revision>5</cp:revision>
  <dcterms:created xsi:type="dcterms:W3CDTF">2020-06-05T20:27:00Z</dcterms:created>
  <dcterms:modified xsi:type="dcterms:W3CDTF">2020-06-06T09:51:00Z</dcterms:modified>
</cp:coreProperties>
</file>