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D9" w:rsidRDefault="000274D9" w:rsidP="000274D9">
      <w:pPr>
        <w:pStyle w:val="GvdeMetni31"/>
        <w:rPr>
          <w:rFonts w:ascii="Times New Roman" w:hAnsi="Times New Roman"/>
          <w:sz w:val="28"/>
          <w:szCs w:val="28"/>
        </w:rPr>
      </w:pPr>
      <w:r w:rsidRPr="007F1B1C">
        <w:rPr>
          <w:rFonts w:ascii="Times New Roman" w:hAnsi="Times New Roman"/>
          <w:sz w:val="28"/>
          <w:szCs w:val="28"/>
        </w:rPr>
        <w:t>ASSESSMENT OF BIOCLIMATIC COMFORT ZONES USING THE RAYMAN MODEL: A CASE STUDY OF SULAIMANI – IRAQ</w:t>
      </w:r>
    </w:p>
    <w:p w:rsidR="000274D9" w:rsidRDefault="000274D9" w:rsidP="000274D9">
      <w:pPr>
        <w:spacing w:after="0" w:line="240" w:lineRule="auto"/>
        <w:jc w:val="center"/>
        <w:rPr>
          <w:lang w:val="en-US"/>
        </w:rPr>
      </w:pPr>
    </w:p>
    <w:p w:rsidR="000274D9" w:rsidRPr="00C4756D" w:rsidRDefault="000274D9" w:rsidP="000274D9">
      <w:pPr>
        <w:spacing w:after="0" w:line="240" w:lineRule="auto"/>
        <w:jc w:val="center"/>
        <w:rPr>
          <w:rFonts w:ascii="TimesNewRoman" w:hAnsi="TimesNewRoman"/>
          <w:sz w:val="24"/>
          <w:szCs w:val="24"/>
          <w:lang w:val="en-US"/>
        </w:rPr>
      </w:pPr>
      <w:r w:rsidRPr="004670DE">
        <w:rPr>
          <w:sz w:val="24"/>
          <w:szCs w:val="24"/>
        </w:rPr>
        <w:t>Shakhawan HAMA SHAREF</w:t>
      </w:r>
      <w:r w:rsidRPr="0068353E">
        <w:rPr>
          <w:rFonts w:ascii="TimesNewRoman" w:hAnsi="TimesNewRoman"/>
          <w:sz w:val="24"/>
          <w:szCs w:val="24"/>
          <w:vertAlign w:val="superscript"/>
          <w:lang w:val="en-US"/>
        </w:rPr>
        <w:t>1</w:t>
      </w:r>
      <w:r>
        <w:rPr>
          <w:rFonts w:ascii="TimesNewRoman" w:hAnsi="TimesNewRoman"/>
          <w:sz w:val="24"/>
          <w:szCs w:val="24"/>
          <w:lang w:val="en-US"/>
        </w:rPr>
        <w:t>, Hakan OGUZ</w:t>
      </w:r>
      <w:r>
        <w:rPr>
          <w:rFonts w:ascii="TimesNewRoman" w:hAnsi="TimesNewRoman"/>
          <w:sz w:val="24"/>
          <w:szCs w:val="24"/>
          <w:vertAlign w:val="superscript"/>
          <w:lang w:val="en-US"/>
        </w:rPr>
        <w:t>2,</w:t>
      </w:r>
      <w:r w:rsidRPr="00C4756D">
        <w:rPr>
          <w:rFonts w:ascii="TimesNewRoman" w:hAnsi="TimesNewRoman"/>
          <w:sz w:val="24"/>
          <w:szCs w:val="24"/>
          <w:vertAlign w:val="superscript"/>
          <w:lang w:val="en-US"/>
        </w:rPr>
        <w:t>*</w:t>
      </w:r>
      <w:r>
        <w:rPr>
          <w:rFonts w:ascii="TimesNewRoman" w:hAnsi="TimesNewRoman"/>
          <w:sz w:val="24"/>
          <w:szCs w:val="24"/>
          <w:lang w:val="en-US"/>
        </w:rPr>
        <w:t xml:space="preserve"> </w:t>
      </w:r>
    </w:p>
    <w:p w:rsidR="000274D9" w:rsidRPr="007535CF" w:rsidRDefault="000274D9" w:rsidP="000274D9">
      <w:pPr>
        <w:spacing w:after="0" w:line="240" w:lineRule="auto"/>
        <w:jc w:val="center"/>
        <w:rPr>
          <w:rFonts w:ascii="TimesNewRoman" w:hAnsi="TimesNewRoman"/>
          <w:lang w:val="en-US"/>
        </w:rPr>
      </w:pPr>
    </w:p>
    <w:p w:rsidR="000274D9" w:rsidRDefault="000274D9" w:rsidP="000274D9">
      <w:pPr>
        <w:spacing w:after="0" w:line="240" w:lineRule="auto"/>
        <w:jc w:val="center"/>
        <w:rPr>
          <w:rFonts w:ascii="TimesNewRoman" w:hAnsi="TimesNewRoman"/>
          <w:lang w:val="en-US"/>
        </w:rPr>
      </w:pPr>
      <w:bookmarkStart w:id="0" w:name="OLE_LINK5"/>
      <w:bookmarkStart w:id="1" w:name="OLE_LINK6"/>
      <w:r>
        <w:rPr>
          <w:rFonts w:ascii="TimesNewRoman" w:hAnsi="TimesNewRoman"/>
          <w:vertAlign w:val="superscript"/>
          <w:lang w:val="en-US"/>
        </w:rPr>
        <w:t>1</w:t>
      </w:r>
      <w:r>
        <w:rPr>
          <w:rFonts w:ascii="TimesNewRoman" w:hAnsi="TimesNewRoman"/>
          <w:lang w:val="en-US"/>
        </w:rPr>
        <w:t xml:space="preserve">Department of Soil Science and Plant Nutrition, Harran University, </w:t>
      </w:r>
      <w:proofErr w:type="spellStart"/>
      <w:r>
        <w:rPr>
          <w:rFonts w:ascii="TimesNewRoman" w:hAnsi="TimesNewRoman"/>
          <w:lang w:val="en-US"/>
        </w:rPr>
        <w:t>Sanliurfa</w:t>
      </w:r>
      <w:proofErr w:type="spellEnd"/>
    </w:p>
    <w:p w:rsidR="000274D9" w:rsidRDefault="000274D9" w:rsidP="000274D9">
      <w:pPr>
        <w:spacing w:after="0" w:line="240" w:lineRule="auto"/>
        <w:jc w:val="center"/>
        <w:rPr>
          <w:rFonts w:ascii="TimesNewRoman" w:hAnsi="TimesNewRoman"/>
          <w:lang w:val="en-US"/>
        </w:rPr>
      </w:pPr>
      <w:r w:rsidRPr="0068353E">
        <w:rPr>
          <w:rFonts w:ascii="TimesNewRoman" w:hAnsi="TimesNewRoman"/>
          <w:vertAlign w:val="superscript"/>
          <w:lang w:val="en-US"/>
        </w:rPr>
        <w:t>2</w:t>
      </w:r>
      <w:r>
        <w:rPr>
          <w:rFonts w:ascii="TimesNewRoman" w:hAnsi="TimesNewRoman"/>
          <w:lang w:val="en-US"/>
        </w:rPr>
        <w:t xml:space="preserve">Department of Landscape Architecture, </w:t>
      </w:r>
      <w:proofErr w:type="spellStart"/>
      <w:r>
        <w:rPr>
          <w:rFonts w:ascii="TimesNewRoman" w:hAnsi="TimesNewRoman"/>
          <w:lang w:val="en-US"/>
        </w:rPr>
        <w:t>Kahramanmaras</w:t>
      </w:r>
      <w:proofErr w:type="spellEnd"/>
      <w:r>
        <w:rPr>
          <w:rFonts w:ascii="TimesNewRoman" w:hAnsi="TimesNewRoman"/>
          <w:lang w:val="en-US"/>
        </w:rPr>
        <w:t xml:space="preserve"> </w:t>
      </w:r>
      <w:proofErr w:type="spellStart"/>
      <w:r>
        <w:rPr>
          <w:rFonts w:ascii="TimesNewRoman" w:hAnsi="TimesNewRoman"/>
          <w:lang w:val="en-US"/>
        </w:rPr>
        <w:t>Sutcu</w:t>
      </w:r>
      <w:proofErr w:type="spellEnd"/>
      <w:r>
        <w:rPr>
          <w:rFonts w:ascii="TimesNewRoman" w:hAnsi="TimesNewRoman"/>
          <w:lang w:val="en-US"/>
        </w:rPr>
        <w:t xml:space="preserve"> Imam University, </w:t>
      </w:r>
      <w:proofErr w:type="spellStart"/>
      <w:r>
        <w:rPr>
          <w:rFonts w:ascii="TimesNewRoman" w:hAnsi="TimesNewRoman"/>
          <w:lang w:val="en-US"/>
        </w:rPr>
        <w:t>Kahramanmaras</w:t>
      </w:r>
      <w:proofErr w:type="spellEnd"/>
    </w:p>
    <w:p w:rsidR="000274D9" w:rsidRDefault="000274D9" w:rsidP="000274D9">
      <w:pPr>
        <w:spacing w:after="0" w:line="240" w:lineRule="auto"/>
        <w:jc w:val="center"/>
        <w:rPr>
          <w:rFonts w:ascii="TimesNewRoman" w:hAnsi="TimesNewRoman"/>
          <w:lang w:val="en-US"/>
        </w:rPr>
      </w:pPr>
    </w:p>
    <w:bookmarkEnd w:id="0"/>
    <w:bookmarkEnd w:id="1"/>
    <w:p w:rsidR="000274D9" w:rsidRDefault="000274D9" w:rsidP="000274D9">
      <w:pPr>
        <w:spacing w:after="0" w:line="240" w:lineRule="auto"/>
        <w:jc w:val="center"/>
        <w:rPr>
          <w:rFonts w:ascii="TimesNewRoman" w:hAnsi="TimesNewRoman"/>
          <w:lang w:val="en-US"/>
        </w:rPr>
      </w:pPr>
      <w:r w:rsidRPr="004670DE">
        <w:rPr>
          <w:rFonts w:ascii="TimesNewRoman" w:hAnsi="TimesNewRoman"/>
          <w:vertAlign w:val="superscript"/>
          <w:lang w:val="en-US"/>
        </w:rPr>
        <w:t>*</w:t>
      </w:r>
      <w:r>
        <w:rPr>
          <w:rFonts w:ascii="TimesNewRoman" w:hAnsi="TimesNewRoman"/>
          <w:lang w:val="en-US"/>
        </w:rPr>
        <w:t xml:space="preserve">Corresponding author: </w:t>
      </w:r>
      <w:r w:rsidRPr="005B7EF5">
        <w:rPr>
          <w:rFonts w:ascii="TimesNewRoman" w:hAnsi="TimesNewRoman"/>
          <w:lang w:val="en-US"/>
        </w:rPr>
        <w:t>hakan@ksu.edu.tr</w:t>
      </w:r>
    </w:p>
    <w:p w:rsidR="000274D9" w:rsidRPr="00061216" w:rsidRDefault="000274D9" w:rsidP="000274D9">
      <w:pPr>
        <w:pStyle w:val="GvdeMetni31"/>
        <w:rPr>
          <w:rFonts w:ascii="Times New Roman" w:hAnsi="Times New Roman"/>
          <w:b w:val="0"/>
          <w:sz w:val="20"/>
        </w:rPr>
      </w:pPr>
    </w:p>
    <w:p w:rsidR="000274D9" w:rsidRPr="005D4937" w:rsidRDefault="000274D9" w:rsidP="000274D9">
      <w:pPr>
        <w:spacing w:after="0" w:line="240" w:lineRule="auto"/>
      </w:pPr>
      <w:r w:rsidRPr="005D4937">
        <w:t>Shakhawan HAMA SHAREF: https://orcid.org/0000-0002-2726-5055</w:t>
      </w:r>
    </w:p>
    <w:p w:rsidR="000274D9" w:rsidRPr="005D4937" w:rsidRDefault="000274D9" w:rsidP="000274D9">
      <w:pPr>
        <w:spacing w:after="0" w:line="240" w:lineRule="auto"/>
      </w:pPr>
      <w:r w:rsidRPr="005D4937">
        <w:t>Hakan OGUZ: https://orcid.org/0000-0002-0855-2032</w:t>
      </w:r>
    </w:p>
    <w:p w:rsidR="000274D9" w:rsidRDefault="000274D9" w:rsidP="000274D9">
      <w:pPr>
        <w:spacing w:after="0" w:line="240" w:lineRule="auto"/>
        <w:rPr>
          <w:lang w:val="en-US"/>
        </w:rPr>
      </w:pPr>
    </w:p>
    <w:p w:rsidR="000274D9" w:rsidRDefault="000274D9" w:rsidP="000274D9">
      <w:pPr>
        <w:pBdr>
          <w:top w:val="single" w:sz="4" w:space="1" w:color="auto"/>
          <w:bottom w:val="single" w:sz="4" w:space="1" w:color="auto"/>
        </w:pBdr>
        <w:spacing w:after="0" w:line="240" w:lineRule="auto"/>
        <w:jc w:val="both"/>
        <w:rPr>
          <w:lang w:val="en-US"/>
        </w:rPr>
      </w:pPr>
      <w:r w:rsidRPr="003703CA">
        <w:rPr>
          <w:b/>
          <w:lang w:val="en-US"/>
        </w:rPr>
        <w:t>Please cite this article as</w:t>
      </w:r>
      <w:r>
        <w:rPr>
          <w:lang w:val="en-US"/>
        </w:rPr>
        <w:t xml:space="preserve">: Hama </w:t>
      </w:r>
      <w:proofErr w:type="spellStart"/>
      <w:r>
        <w:rPr>
          <w:lang w:val="en-US"/>
        </w:rPr>
        <w:t>Sharef</w:t>
      </w:r>
      <w:proofErr w:type="spellEnd"/>
      <w:r>
        <w:rPr>
          <w:lang w:val="en-US"/>
        </w:rPr>
        <w:t xml:space="preserve">, S. &amp; </w:t>
      </w:r>
      <w:proofErr w:type="spellStart"/>
      <w:r>
        <w:rPr>
          <w:lang w:val="en-US"/>
        </w:rPr>
        <w:t>Oguz</w:t>
      </w:r>
      <w:proofErr w:type="spellEnd"/>
      <w:r>
        <w:rPr>
          <w:lang w:val="en-US"/>
        </w:rPr>
        <w:t xml:space="preserve">, H. </w:t>
      </w:r>
      <w:r w:rsidRPr="008C246A">
        <w:t xml:space="preserve">(2020) </w:t>
      </w:r>
      <w:r>
        <w:t xml:space="preserve">Assessment of bioclimatic </w:t>
      </w:r>
      <w:r w:rsidRPr="00AA2734">
        <w:t xml:space="preserve">comfort zones </w:t>
      </w:r>
      <w:r>
        <w:t>the Rayman model</w:t>
      </w:r>
      <w:r w:rsidRPr="00AA2734">
        <w:t xml:space="preserve">: A case study of </w:t>
      </w:r>
      <w:r>
        <w:t>Sulaimani</w:t>
      </w:r>
      <w:r w:rsidRPr="00AA2734">
        <w:t xml:space="preserve"> – Iraq</w:t>
      </w:r>
      <w:r>
        <w:t>.</w:t>
      </w:r>
      <w:r>
        <w:rPr>
          <w:lang w:val="en-US"/>
        </w:rPr>
        <w:t xml:space="preserve"> </w:t>
      </w:r>
      <w:r w:rsidRPr="00875E87">
        <w:rPr>
          <w:i/>
          <w:lang w:val="en-US"/>
        </w:rPr>
        <w:t>Turkish Journal of Forest Science</w:t>
      </w:r>
      <w:r>
        <w:rPr>
          <w:lang w:val="en-US"/>
        </w:rPr>
        <w:t xml:space="preserve">, 4(2), 408-423. </w:t>
      </w:r>
    </w:p>
    <w:p w:rsidR="000274D9" w:rsidRDefault="000274D9" w:rsidP="000274D9">
      <w:pPr>
        <w:spacing w:after="0" w:line="240" w:lineRule="auto"/>
        <w:rPr>
          <w:lang w:val="en-US"/>
        </w:rPr>
      </w:pPr>
    </w:p>
    <w:p w:rsidR="000161C3" w:rsidRPr="00F96479" w:rsidRDefault="000161C3" w:rsidP="000161C3">
      <w:pPr>
        <w:spacing w:after="0" w:line="240" w:lineRule="auto"/>
        <w:rPr>
          <w:rFonts w:ascii="TimesNewRoman" w:hAnsi="TimesNewRoman"/>
          <w:b/>
          <w:lang w:val="en-US"/>
        </w:rPr>
      </w:pPr>
      <w:r>
        <w:rPr>
          <w:rFonts w:ascii="Times" w:eastAsia="Times" w:hAnsi="Times" w:cs="Times"/>
          <w:b/>
        </w:rPr>
        <w:t>ESER BILGISI /</w:t>
      </w:r>
      <w:r w:rsidRPr="00F96479">
        <w:rPr>
          <w:rFonts w:ascii="TimesNewRoman" w:hAnsi="TimesNewRoman"/>
          <w:b/>
          <w:lang w:val="en-US"/>
        </w:rPr>
        <w:t xml:space="preserve"> </w:t>
      </w:r>
      <w:r w:rsidRPr="000A12E5">
        <w:rPr>
          <w:rFonts w:ascii="TimesNewRoman" w:hAnsi="TimesNewRoman"/>
          <w:b/>
          <w:lang w:val="en-US"/>
        </w:rPr>
        <w:t>ARTICLE I</w:t>
      </w:r>
      <w:r>
        <w:rPr>
          <w:rFonts w:ascii="TimesNewRoman" w:hAnsi="TimesNewRoman"/>
          <w:b/>
          <w:lang w:val="en-US"/>
        </w:rPr>
        <w:t>NFO</w:t>
      </w:r>
    </w:p>
    <w:p w:rsidR="000161C3" w:rsidRPr="00F96479" w:rsidRDefault="000161C3" w:rsidP="000161C3">
      <w:pPr>
        <w:spacing w:after="0" w:line="240" w:lineRule="auto"/>
        <w:rPr>
          <w:rFonts w:ascii="TimesNewRoman" w:hAnsi="TimesNewRoman"/>
          <w:lang w:val="en-US"/>
        </w:rPr>
      </w:pPr>
      <w:r>
        <w:rPr>
          <w:rFonts w:ascii="Times" w:eastAsia="Times" w:hAnsi="Times" w:cs="Times"/>
        </w:rPr>
        <w:t xml:space="preserve">Araştırma Makalesi / </w:t>
      </w:r>
      <w:r>
        <w:rPr>
          <w:rFonts w:ascii="TimesNewRoman" w:hAnsi="TimesNewRoman"/>
          <w:lang w:val="en-US"/>
        </w:rPr>
        <w:t>Research Article</w:t>
      </w:r>
    </w:p>
    <w:p w:rsidR="000161C3" w:rsidRDefault="000161C3" w:rsidP="000161C3">
      <w:pPr>
        <w:spacing w:after="0" w:line="240" w:lineRule="auto"/>
        <w:rPr>
          <w:rFonts w:ascii="Times" w:eastAsia="Times" w:hAnsi="Times" w:cs="Times"/>
        </w:rPr>
      </w:pPr>
      <w:r>
        <w:rPr>
          <w:rFonts w:ascii="Times" w:eastAsia="Times" w:hAnsi="Times" w:cs="Times"/>
        </w:rPr>
        <w:t xml:space="preserve">Geliş  / </w:t>
      </w:r>
      <w:r w:rsidRPr="000A12E5">
        <w:rPr>
          <w:rFonts w:ascii="TimesNewRoman" w:hAnsi="TimesNewRoman"/>
          <w:lang w:val="en-US"/>
        </w:rPr>
        <w:t>Received</w:t>
      </w:r>
      <w:r>
        <w:rPr>
          <w:rFonts w:ascii="TimesNewRoman" w:hAnsi="TimesNewRoman"/>
          <w:lang w:val="en-US"/>
        </w:rPr>
        <w:t xml:space="preserve"> </w:t>
      </w:r>
    </w:p>
    <w:p w:rsidR="000161C3" w:rsidRDefault="000161C3" w:rsidP="000161C3">
      <w:pPr>
        <w:spacing w:after="0" w:line="240" w:lineRule="auto"/>
        <w:rPr>
          <w:rFonts w:ascii="Times" w:eastAsia="Times" w:hAnsi="Times" w:cs="Times"/>
        </w:rPr>
      </w:pPr>
      <w:r>
        <w:rPr>
          <w:rFonts w:ascii="Times" w:eastAsia="Times" w:hAnsi="Times" w:cs="Times"/>
        </w:rPr>
        <w:t xml:space="preserve">Düzeltmelerin gelişi / </w:t>
      </w:r>
      <w:r w:rsidRPr="000A12E5">
        <w:rPr>
          <w:rFonts w:ascii="TimesNewRoman" w:hAnsi="TimesNewRoman"/>
          <w:lang w:val="en-US"/>
        </w:rPr>
        <w:t>Received in revised form</w:t>
      </w:r>
      <w:r>
        <w:rPr>
          <w:rFonts w:ascii="TimesNewRoman" w:hAnsi="TimesNewRoman"/>
          <w:lang w:val="en-US"/>
        </w:rPr>
        <w:t xml:space="preserve"> </w:t>
      </w:r>
    </w:p>
    <w:p w:rsidR="000161C3" w:rsidRDefault="000161C3" w:rsidP="000161C3">
      <w:pPr>
        <w:spacing w:after="0" w:line="240" w:lineRule="auto"/>
        <w:rPr>
          <w:rFonts w:ascii="Times" w:eastAsia="Times" w:hAnsi="Times" w:cs="Times"/>
        </w:rPr>
      </w:pPr>
      <w:r>
        <w:rPr>
          <w:rFonts w:ascii="Times" w:eastAsia="Times" w:hAnsi="Times" w:cs="Times"/>
        </w:rPr>
        <w:t xml:space="preserve">Kabul  / </w:t>
      </w:r>
      <w:r w:rsidRPr="000A12E5">
        <w:rPr>
          <w:rFonts w:ascii="TimesNewRoman" w:hAnsi="TimesNewRoman"/>
          <w:lang w:val="en-US"/>
        </w:rPr>
        <w:t>Accepted</w:t>
      </w:r>
      <w:r>
        <w:rPr>
          <w:rFonts w:ascii="TimesNewRoman" w:hAnsi="TimesNewRoman"/>
          <w:lang w:val="en-US"/>
        </w:rPr>
        <w:t xml:space="preserve"> </w:t>
      </w:r>
    </w:p>
    <w:p w:rsidR="000161C3" w:rsidRDefault="000161C3" w:rsidP="000161C3">
      <w:pPr>
        <w:spacing w:after="0" w:line="240" w:lineRule="auto"/>
        <w:rPr>
          <w:rFonts w:ascii="Times" w:eastAsia="Times" w:hAnsi="Times" w:cs="Times"/>
        </w:rPr>
      </w:pPr>
      <w:r>
        <w:rPr>
          <w:rFonts w:ascii="Times" w:eastAsia="Times" w:hAnsi="Times" w:cs="Times"/>
        </w:rPr>
        <w:t xml:space="preserve">Yayımlanma  / </w:t>
      </w:r>
      <w:r>
        <w:rPr>
          <w:rFonts w:ascii="TimesNewRoman" w:hAnsi="TimesNewRoman"/>
          <w:lang w:val="en-US"/>
        </w:rPr>
        <w:t xml:space="preserve">Published online </w:t>
      </w:r>
    </w:p>
    <w:p w:rsidR="00073A98" w:rsidRDefault="00073A98" w:rsidP="00073A98">
      <w:pPr>
        <w:spacing w:after="0" w:line="240" w:lineRule="auto"/>
        <w:rPr>
          <w:rFonts w:ascii="TimesNewRoman" w:hAnsi="TimesNewRoman"/>
          <w:lang w:val="en-US"/>
        </w:rPr>
      </w:pPr>
    </w:p>
    <w:p w:rsidR="00E95881" w:rsidRPr="003D0A16" w:rsidRDefault="00E95881">
      <w:pPr>
        <w:spacing w:after="0" w:line="240" w:lineRule="auto"/>
        <w:jc w:val="both"/>
        <w:rPr>
          <w:sz w:val="24"/>
          <w:szCs w:val="24"/>
          <w:lang w:val="en-US"/>
        </w:rPr>
      </w:pPr>
      <w:r w:rsidRPr="003D0A16">
        <w:rPr>
          <w:b/>
          <w:sz w:val="24"/>
          <w:szCs w:val="24"/>
          <w:lang w:val="en-US"/>
        </w:rPr>
        <w:t>ABSTRACT</w:t>
      </w:r>
      <w:r w:rsidRPr="003D0A16">
        <w:rPr>
          <w:sz w:val="24"/>
          <w:szCs w:val="24"/>
          <w:lang w:val="en-US"/>
        </w:rPr>
        <w:t xml:space="preserve">: You need to insert an English abstract into this section by taking into account exactly the same format. The abstract should not exceed the </w:t>
      </w:r>
      <w:r w:rsidR="001A5698" w:rsidRPr="003D0A16">
        <w:rPr>
          <w:sz w:val="24"/>
          <w:szCs w:val="24"/>
          <w:lang w:val="en-US"/>
        </w:rPr>
        <w:t>300</w:t>
      </w:r>
      <w:r w:rsidRPr="003D0A16">
        <w:rPr>
          <w:sz w:val="24"/>
          <w:szCs w:val="24"/>
          <w:lang w:val="en-US"/>
        </w:rPr>
        <w:t>-word limitation</w:t>
      </w:r>
      <w:r w:rsidR="00D8714D">
        <w:rPr>
          <w:sz w:val="24"/>
          <w:szCs w:val="24"/>
          <w:lang w:val="en-US"/>
        </w:rPr>
        <w:t xml:space="preserve"> and it should be written as a single paragraph</w:t>
      </w:r>
      <w:r w:rsidRPr="003D0A16">
        <w:rPr>
          <w:sz w:val="24"/>
          <w:szCs w:val="24"/>
          <w:lang w:val="en-US"/>
        </w:rPr>
        <w:t xml:space="preserve">. If your translation does exceed the given limitation, you should arrange your wording to keep within the </w:t>
      </w:r>
      <w:r w:rsidR="001A5698" w:rsidRPr="003D0A16">
        <w:rPr>
          <w:sz w:val="24"/>
          <w:szCs w:val="24"/>
          <w:lang w:val="en-US"/>
        </w:rPr>
        <w:t>300</w:t>
      </w:r>
      <w:r w:rsidRPr="003D0A16">
        <w:rPr>
          <w:sz w:val="24"/>
          <w:szCs w:val="24"/>
          <w:lang w:val="en-US"/>
        </w:rPr>
        <w:t xml:space="preserve">-word limit. You may need to insert an English abstract into this section by taking the word limit into account. </w:t>
      </w:r>
    </w:p>
    <w:p w:rsidR="00E95881" w:rsidRPr="003D0A16" w:rsidRDefault="00E95881">
      <w:pPr>
        <w:spacing w:after="0" w:line="240" w:lineRule="auto"/>
        <w:jc w:val="both"/>
        <w:rPr>
          <w:sz w:val="24"/>
          <w:szCs w:val="24"/>
          <w:lang w:val="en-US"/>
        </w:rPr>
      </w:pPr>
    </w:p>
    <w:p w:rsidR="00E95881" w:rsidRPr="003D0A16" w:rsidRDefault="00073A98">
      <w:pPr>
        <w:spacing w:after="0" w:line="240" w:lineRule="auto"/>
        <w:jc w:val="both"/>
        <w:rPr>
          <w:sz w:val="24"/>
          <w:szCs w:val="24"/>
          <w:lang w:val="en-US"/>
        </w:rPr>
      </w:pPr>
      <w:r>
        <w:rPr>
          <w:b/>
          <w:sz w:val="24"/>
          <w:szCs w:val="24"/>
          <w:lang w:val="en-US"/>
        </w:rPr>
        <w:t>Key</w:t>
      </w:r>
      <w:r w:rsidR="00E95881" w:rsidRPr="003D0A16">
        <w:rPr>
          <w:b/>
          <w:sz w:val="24"/>
          <w:szCs w:val="24"/>
          <w:lang w:val="en-US"/>
        </w:rPr>
        <w:t>words:</w:t>
      </w:r>
      <w:r w:rsidR="00E95881" w:rsidRPr="003D0A16">
        <w:rPr>
          <w:sz w:val="24"/>
          <w:szCs w:val="24"/>
          <w:lang w:val="en-US"/>
        </w:rPr>
        <w:t xml:space="preserve"> </w:t>
      </w:r>
      <w:r w:rsidR="00B556C3">
        <w:rPr>
          <w:sz w:val="24"/>
          <w:szCs w:val="24"/>
          <w:lang w:val="en-US"/>
        </w:rPr>
        <w:t>K</w:t>
      </w:r>
      <w:r w:rsidR="00E95881" w:rsidRPr="003D0A16">
        <w:rPr>
          <w:sz w:val="24"/>
          <w:szCs w:val="24"/>
          <w:lang w:val="en-US"/>
        </w:rPr>
        <w:t>eyword 1, keyword 2, keyword 3</w:t>
      </w:r>
      <w:r w:rsidR="00B556C3">
        <w:rPr>
          <w:sz w:val="24"/>
          <w:szCs w:val="24"/>
          <w:lang w:val="en-US"/>
        </w:rPr>
        <w:t>.</w:t>
      </w:r>
      <w:r w:rsidR="00E95881" w:rsidRPr="003D0A16">
        <w:rPr>
          <w:sz w:val="24"/>
          <w:szCs w:val="24"/>
          <w:lang w:val="en-US"/>
        </w:rPr>
        <w:t xml:space="preserve"> (</w:t>
      </w:r>
      <w:r w:rsidR="004F7DE4">
        <w:rPr>
          <w:sz w:val="24"/>
          <w:szCs w:val="24"/>
          <w:lang w:val="en-US"/>
        </w:rPr>
        <w:t xml:space="preserve">Keywords </w:t>
      </w:r>
      <w:r w:rsidR="00B556C3">
        <w:rPr>
          <w:sz w:val="24"/>
          <w:szCs w:val="24"/>
          <w:lang w:val="en-US"/>
        </w:rPr>
        <w:t>should be written with small letter</w:t>
      </w:r>
      <w:r w:rsidR="00E95881" w:rsidRPr="003D0A16">
        <w:rPr>
          <w:sz w:val="24"/>
          <w:szCs w:val="24"/>
          <w:lang w:val="en-US"/>
        </w:rPr>
        <w:t>s</w:t>
      </w:r>
      <w:r w:rsidR="00B556C3">
        <w:rPr>
          <w:sz w:val="24"/>
          <w:szCs w:val="24"/>
          <w:lang w:val="en-US"/>
        </w:rPr>
        <w:t xml:space="preserve"> and </w:t>
      </w:r>
      <w:bookmarkStart w:id="2" w:name="_GoBack"/>
      <w:bookmarkEnd w:id="2"/>
      <w:r w:rsidR="00E95881" w:rsidRPr="003D0A16">
        <w:rPr>
          <w:sz w:val="24"/>
          <w:szCs w:val="24"/>
          <w:lang w:val="en-US"/>
        </w:rPr>
        <w:t xml:space="preserve">not exceed 5 words) </w:t>
      </w:r>
    </w:p>
    <w:p w:rsidR="00E95881" w:rsidRDefault="00E95881" w:rsidP="008F14A0">
      <w:pPr>
        <w:spacing w:after="0" w:line="240" w:lineRule="auto"/>
        <w:jc w:val="center"/>
        <w:rPr>
          <w:sz w:val="24"/>
          <w:szCs w:val="24"/>
          <w:lang w:val="en-US"/>
        </w:rPr>
      </w:pPr>
    </w:p>
    <w:p w:rsidR="006558B2" w:rsidRPr="003D0A16" w:rsidRDefault="006558B2" w:rsidP="008F14A0">
      <w:pPr>
        <w:spacing w:after="0" w:line="240" w:lineRule="auto"/>
        <w:jc w:val="center"/>
        <w:rPr>
          <w:sz w:val="24"/>
          <w:szCs w:val="24"/>
          <w:lang w:val="en-US"/>
        </w:rPr>
      </w:pPr>
    </w:p>
    <w:p w:rsidR="00D8714D" w:rsidRPr="00765F54" w:rsidRDefault="00D8714D" w:rsidP="00D8714D">
      <w:pPr>
        <w:spacing w:after="0" w:line="240" w:lineRule="auto"/>
        <w:jc w:val="center"/>
        <w:rPr>
          <w:b/>
          <w:sz w:val="28"/>
          <w:szCs w:val="28"/>
          <w:lang w:val="en-US"/>
        </w:rPr>
      </w:pPr>
      <w:r>
        <w:rPr>
          <w:b/>
          <w:sz w:val="28"/>
          <w:szCs w:val="28"/>
          <w:lang w:val="en-US"/>
        </w:rPr>
        <w:t xml:space="preserve">RAYMAN MODELİ İLE BİYOKLİMATİK </w:t>
      </w:r>
      <w:r w:rsidRPr="00041DF7">
        <w:rPr>
          <w:b/>
          <w:sz w:val="28"/>
          <w:szCs w:val="28"/>
          <w:lang w:val="en-US"/>
        </w:rPr>
        <w:t>KONFO</w:t>
      </w:r>
      <w:r>
        <w:rPr>
          <w:b/>
          <w:sz w:val="28"/>
          <w:szCs w:val="28"/>
          <w:lang w:val="en-US"/>
        </w:rPr>
        <w:t>R ZONLARININ BELİRLENMESİ: SÜLEYMANİYE</w:t>
      </w:r>
      <w:r w:rsidRPr="00041DF7">
        <w:rPr>
          <w:b/>
          <w:sz w:val="28"/>
          <w:szCs w:val="28"/>
          <w:lang w:val="en-US"/>
        </w:rPr>
        <w:t>-IRAK ÖRNEĞI</w:t>
      </w:r>
    </w:p>
    <w:p w:rsidR="00A37E9B" w:rsidRPr="00A37E9B" w:rsidRDefault="00A37E9B" w:rsidP="008F14A0">
      <w:pPr>
        <w:spacing w:after="0" w:line="240" w:lineRule="auto"/>
        <w:jc w:val="center"/>
        <w:rPr>
          <w:sz w:val="24"/>
          <w:szCs w:val="24"/>
          <w:lang w:val="en-US"/>
        </w:rPr>
      </w:pPr>
    </w:p>
    <w:p w:rsidR="00AC3BA1" w:rsidRPr="0057102B" w:rsidRDefault="00AC3BA1" w:rsidP="00AC3BA1">
      <w:pPr>
        <w:spacing w:after="0" w:line="240" w:lineRule="auto"/>
        <w:jc w:val="both"/>
        <w:rPr>
          <w:b/>
          <w:sz w:val="24"/>
          <w:szCs w:val="24"/>
        </w:rPr>
      </w:pPr>
      <w:r w:rsidRPr="0057102B">
        <w:rPr>
          <w:b/>
          <w:sz w:val="24"/>
          <w:szCs w:val="24"/>
        </w:rPr>
        <w:t>ÖZET:</w:t>
      </w:r>
      <w:r w:rsidRPr="0057102B">
        <w:rPr>
          <w:sz w:val="24"/>
          <w:szCs w:val="24"/>
        </w:rPr>
        <w:t xml:space="preserve">  </w:t>
      </w:r>
      <w:r w:rsidR="00D8714D">
        <w:rPr>
          <w:sz w:val="24"/>
          <w:szCs w:val="24"/>
        </w:rPr>
        <w:t>Tek paragraf halinde yaazılmalı ve ö</w:t>
      </w:r>
      <w:r w:rsidRPr="0057102B">
        <w:rPr>
          <w:sz w:val="24"/>
          <w:szCs w:val="24"/>
        </w:rPr>
        <w:t>zet 300 sözcüğü geçmemelidir. Biçimlendirmeyi bozmadan bu kısmı silip yerine kendi özetinizi yazabilirsiniz. Özet 300 sözcüğü geçmemelidir. Biçimlendirmeyi bozmadan bu kısmı silip yerine kendi özetinizi yazabilirsiniz. Özet 300 sözc</w:t>
      </w:r>
      <w:r>
        <w:rPr>
          <w:sz w:val="24"/>
          <w:szCs w:val="24"/>
        </w:rPr>
        <w:t xml:space="preserve">üğü geçmemelidir. </w:t>
      </w:r>
    </w:p>
    <w:p w:rsidR="00AC3BA1" w:rsidRPr="0057102B" w:rsidRDefault="00D478C1" w:rsidP="00AC3BA1">
      <w:pPr>
        <w:spacing w:after="0" w:line="240" w:lineRule="auto"/>
        <w:jc w:val="both"/>
        <w:rPr>
          <w:sz w:val="24"/>
          <w:szCs w:val="24"/>
        </w:rPr>
      </w:pPr>
      <w:r>
        <w:rPr>
          <w:b/>
          <w:sz w:val="24"/>
          <w:szCs w:val="24"/>
        </w:rPr>
        <w:t>Anahtar k</w:t>
      </w:r>
      <w:r w:rsidR="003C0E5C">
        <w:rPr>
          <w:b/>
          <w:sz w:val="24"/>
          <w:szCs w:val="24"/>
        </w:rPr>
        <w:t>elimeler</w:t>
      </w:r>
      <w:r w:rsidR="00AC3BA1" w:rsidRPr="0057102B">
        <w:rPr>
          <w:b/>
          <w:sz w:val="24"/>
          <w:szCs w:val="24"/>
        </w:rPr>
        <w:t>:</w:t>
      </w:r>
      <w:r>
        <w:rPr>
          <w:sz w:val="24"/>
          <w:szCs w:val="24"/>
        </w:rPr>
        <w:t xml:space="preserve"> </w:t>
      </w:r>
      <w:r w:rsidR="00B556C3">
        <w:rPr>
          <w:sz w:val="24"/>
          <w:szCs w:val="24"/>
        </w:rPr>
        <w:t>Kelime1, kelime2, kelime3, kelime4, kelime5. (A</w:t>
      </w:r>
      <w:r>
        <w:rPr>
          <w:sz w:val="24"/>
          <w:szCs w:val="24"/>
        </w:rPr>
        <w:t>nahtar kelimeler</w:t>
      </w:r>
      <w:r w:rsidR="00AC3BA1" w:rsidRPr="0057102B">
        <w:rPr>
          <w:sz w:val="24"/>
          <w:szCs w:val="24"/>
        </w:rPr>
        <w:t xml:space="preserve"> küçük harflerle yazılmalı ve 5 taneden fazla olmamalıdır</w:t>
      </w:r>
      <w:r w:rsidR="00B556C3">
        <w:rPr>
          <w:sz w:val="24"/>
          <w:szCs w:val="24"/>
        </w:rPr>
        <w:t>)</w:t>
      </w:r>
    </w:p>
    <w:p w:rsidR="00E024CB" w:rsidRDefault="00E024CB" w:rsidP="00A37E9B">
      <w:pPr>
        <w:spacing w:after="0" w:line="240" w:lineRule="auto"/>
        <w:jc w:val="both"/>
        <w:rPr>
          <w:b/>
          <w:sz w:val="24"/>
          <w:szCs w:val="24"/>
          <w:lang w:val="en-US"/>
        </w:rPr>
      </w:pPr>
    </w:p>
    <w:p w:rsidR="00FA6475" w:rsidRPr="00A37E9B" w:rsidRDefault="00FA6475" w:rsidP="00A37E9B">
      <w:pPr>
        <w:spacing w:after="0" w:line="240" w:lineRule="auto"/>
        <w:jc w:val="both"/>
        <w:rPr>
          <w:b/>
          <w:sz w:val="24"/>
          <w:szCs w:val="24"/>
          <w:lang w:val="en-US"/>
        </w:rPr>
      </w:pPr>
    </w:p>
    <w:p w:rsidR="00E95881" w:rsidRPr="003D0A16" w:rsidRDefault="00E95881">
      <w:pPr>
        <w:pStyle w:val="Balk"/>
        <w:spacing w:before="0"/>
        <w:rPr>
          <w:sz w:val="24"/>
          <w:szCs w:val="24"/>
          <w:lang w:val="en-US"/>
        </w:rPr>
      </w:pPr>
      <w:bookmarkStart w:id="3" w:name="OLE_LINK7"/>
      <w:bookmarkStart w:id="4" w:name="OLE_LINK8"/>
      <w:r w:rsidRPr="003D0A16">
        <w:rPr>
          <w:sz w:val="24"/>
          <w:szCs w:val="24"/>
          <w:lang w:val="en-US"/>
        </w:rPr>
        <w:t>INTRODUCTION</w:t>
      </w:r>
    </w:p>
    <w:p w:rsidR="00E95881" w:rsidRPr="00020EB1" w:rsidRDefault="00E95881" w:rsidP="00A37E9B">
      <w:pPr>
        <w:pStyle w:val="Balk"/>
        <w:spacing w:before="0"/>
        <w:rPr>
          <w:sz w:val="24"/>
          <w:szCs w:val="24"/>
          <w:lang w:val="en-US"/>
        </w:rPr>
      </w:pPr>
    </w:p>
    <w:p w:rsidR="00020EB1" w:rsidRDefault="00020EB1" w:rsidP="00020EB1">
      <w:pPr>
        <w:pStyle w:val="BodyText"/>
        <w:spacing w:after="0" w:line="240" w:lineRule="auto"/>
        <w:jc w:val="both"/>
        <w:rPr>
          <w:sz w:val="24"/>
          <w:szCs w:val="24"/>
          <w:lang w:val="en-US"/>
        </w:rPr>
      </w:pPr>
      <w:r w:rsidRPr="00020EB1">
        <w:rPr>
          <w:sz w:val="24"/>
          <w:szCs w:val="24"/>
        </w:rPr>
        <w:t xml:space="preserve">All </w:t>
      </w:r>
      <w:r w:rsidR="000E0E94">
        <w:rPr>
          <w:sz w:val="24"/>
          <w:szCs w:val="24"/>
        </w:rPr>
        <w:t xml:space="preserve">submitted manuscripts </w:t>
      </w:r>
      <w:r w:rsidRPr="00020EB1">
        <w:rPr>
          <w:sz w:val="24"/>
          <w:szCs w:val="24"/>
        </w:rPr>
        <w:t>should</w:t>
      </w:r>
      <w:r>
        <w:rPr>
          <w:sz w:val="24"/>
          <w:szCs w:val="24"/>
        </w:rPr>
        <w:t xml:space="preserve"> be in docx file formats</w:t>
      </w:r>
      <w:r w:rsidRPr="00020EB1">
        <w:rPr>
          <w:sz w:val="24"/>
          <w:szCs w:val="24"/>
        </w:rPr>
        <w:t xml:space="preserve">. </w:t>
      </w:r>
      <w:r w:rsidR="000E0E94">
        <w:rPr>
          <w:sz w:val="24"/>
          <w:szCs w:val="24"/>
        </w:rPr>
        <w:t xml:space="preserve">Please do not submit your manuscript in pdf or doc format. </w:t>
      </w:r>
      <w:r w:rsidRPr="00020EB1">
        <w:rPr>
          <w:sz w:val="24"/>
          <w:szCs w:val="24"/>
        </w:rPr>
        <w:t xml:space="preserve">Ensure that all text documents are letter sized (8.5" x 11") with 1-inch margins on all sides. Some exceptions will be made for tables that are better presented in </w:t>
      </w:r>
      <w:r w:rsidRPr="00020EB1">
        <w:rPr>
          <w:sz w:val="24"/>
          <w:szCs w:val="24"/>
        </w:rPr>
        <w:lastRenderedPageBreak/>
        <w:t xml:space="preserve">landscape page orientation. All text must be in 12-point Times New Roman font with </w:t>
      </w:r>
      <w:r>
        <w:rPr>
          <w:sz w:val="24"/>
          <w:szCs w:val="24"/>
        </w:rPr>
        <w:t xml:space="preserve">fully justified. </w:t>
      </w:r>
      <w:r w:rsidRPr="00020EB1">
        <w:rPr>
          <w:sz w:val="24"/>
          <w:szCs w:val="24"/>
        </w:rPr>
        <w:t xml:space="preserve">Manuscript files should include plain page numbers (no running heads) in the </w:t>
      </w:r>
      <w:r>
        <w:rPr>
          <w:sz w:val="24"/>
          <w:szCs w:val="24"/>
        </w:rPr>
        <w:t xml:space="preserve">lower </w:t>
      </w:r>
      <w:r w:rsidRPr="00020EB1">
        <w:rPr>
          <w:sz w:val="24"/>
          <w:szCs w:val="24"/>
        </w:rPr>
        <w:t>right-hand corner of each page</w:t>
      </w:r>
      <w:r>
        <w:rPr>
          <w:sz w:val="24"/>
          <w:szCs w:val="24"/>
        </w:rPr>
        <w:t>.</w:t>
      </w:r>
    </w:p>
    <w:p w:rsidR="00020EB1" w:rsidRPr="00020EB1" w:rsidRDefault="00020EB1" w:rsidP="00020EB1">
      <w:pPr>
        <w:pStyle w:val="BodyText"/>
        <w:spacing w:after="0" w:line="240" w:lineRule="auto"/>
        <w:rPr>
          <w:sz w:val="24"/>
          <w:szCs w:val="24"/>
          <w:lang w:val="en-US"/>
        </w:rPr>
      </w:pPr>
    </w:p>
    <w:p w:rsidR="00153235" w:rsidRPr="003D0A16" w:rsidRDefault="00E95881" w:rsidP="00020EB1">
      <w:pPr>
        <w:pStyle w:val="metin"/>
        <w:spacing w:before="0"/>
        <w:rPr>
          <w:color w:val="000000"/>
          <w:sz w:val="24"/>
          <w:szCs w:val="24"/>
          <w:lang w:val="en-US"/>
        </w:rPr>
      </w:pPr>
      <w:r w:rsidRPr="003D0A16">
        <w:rPr>
          <w:color w:val="000000"/>
          <w:sz w:val="24"/>
          <w:szCs w:val="24"/>
          <w:lang w:val="en-US"/>
        </w:rPr>
        <w:t xml:space="preserve">Main headings should be centered, bold and </w:t>
      </w:r>
      <w:r w:rsidR="00153235" w:rsidRPr="003D0A16">
        <w:rPr>
          <w:color w:val="000000"/>
          <w:sz w:val="24"/>
          <w:szCs w:val="24"/>
          <w:lang w:val="en-US"/>
        </w:rPr>
        <w:t>all</w:t>
      </w:r>
      <w:r w:rsidRPr="003D0A16">
        <w:rPr>
          <w:color w:val="000000"/>
          <w:sz w:val="24"/>
          <w:szCs w:val="24"/>
          <w:lang w:val="en-US"/>
        </w:rPr>
        <w:t xml:space="preserve"> letter</w:t>
      </w:r>
      <w:r w:rsidR="00153235" w:rsidRPr="003D0A16">
        <w:rPr>
          <w:color w:val="000000"/>
          <w:sz w:val="24"/>
          <w:szCs w:val="24"/>
          <w:lang w:val="en-US"/>
        </w:rPr>
        <w:t>s</w:t>
      </w:r>
      <w:r w:rsidRPr="003D0A16">
        <w:rPr>
          <w:color w:val="000000"/>
          <w:sz w:val="24"/>
          <w:szCs w:val="24"/>
          <w:lang w:val="en-US"/>
        </w:rPr>
        <w:t xml:space="preserve"> capitalized. The second level of headings should be left justified, bold and </w:t>
      </w:r>
      <w:r w:rsidR="00153235" w:rsidRPr="003D0A16">
        <w:rPr>
          <w:color w:val="000000"/>
          <w:sz w:val="24"/>
          <w:szCs w:val="24"/>
          <w:lang w:val="en-US"/>
        </w:rPr>
        <w:t xml:space="preserve">first letters </w:t>
      </w:r>
      <w:r w:rsidRPr="003D0A16">
        <w:rPr>
          <w:color w:val="000000"/>
          <w:sz w:val="24"/>
          <w:szCs w:val="24"/>
          <w:lang w:val="en-US"/>
        </w:rPr>
        <w:t xml:space="preserve">capitalized. The third level should be left justified, italicized, bold and </w:t>
      </w:r>
      <w:r w:rsidR="00D70083" w:rsidRPr="003D0A16">
        <w:rPr>
          <w:color w:val="000000"/>
          <w:sz w:val="24"/>
          <w:szCs w:val="24"/>
          <w:lang w:val="en-US"/>
        </w:rPr>
        <w:t>first letters capitalized</w:t>
      </w:r>
      <w:r w:rsidR="00153235" w:rsidRPr="003D0A16">
        <w:rPr>
          <w:color w:val="000000"/>
          <w:sz w:val="24"/>
          <w:szCs w:val="24"/>
          <w:lang w:val="en-US"/>
        </w:rPr>
        <w:t xml:space="preserve">. One blank line should be allowed between the paragraphs. One </w:t>
      </w:r>
      <w:r w:rsidR="008717F6" w:rsidRPr="003D0A16">
        <w:rPr>
          <w:color w:val="000000"/>
          <w:sz w:val="24"/>
          <w:szCs w:val="24"/>
          <w:lang w:val="en-US"/>
        </w:rPr>
        <w:t xml:space="preserve">single </w:t>
      </w:r>
      <w:r w:rsidR="00153235" w:rsidRPr="003D0A16">
        <w:rPr>
          <w:color w:val="000000"/>
          <w:sz w:val="24"/>
          <w:szCs w:val="24"/>
          <w:lang w:val="en-US"/>
        </w:rPr>
        <w:t xml:space="preserve">blank line should be allowed between the </w:t>
      </w:r>
      <w:r w:rsidR="008717F6" w:rsidRPr="003D0A16">
        <w:rPr>
          <w:color w:val="000000"/>
          <w:sz w:val="24"/>
          <w:szCs w:val="24"/>
          <w:lang w:val="en-US"/>
        </w:rPr>
        <w:t xml:space="preserve">paragraphs and two blank lines should be allowed before the main </w:t>
      </w:r>
      <w:r w:rsidR="00153235" w:rsidRPr="003D0A16">
        <w:rPr>
          <w:color w:val="000000"/>
          <w:sz w:val="24"/>
          <w:szCs w:val="24"/>
          <w:lang w:val="en-US"/>
        </w:rPr>
        <w:t xml:space="preserve">components of the paper (i.e. introduction, </w:t>
      </w:r>
      <w:r w:rsidR="008717F6" w:rsidRPr="003D0A16">
        <w:rPr>
          <w:color w:val="000000"/>
          <w:sz w:val="24"/>
          <w:szCs w:val="24"/>
          <w:lang w:val="en-US"/>
        </w:rPr>
        <w:t xml:space="preserve">materials and methods, </w:t>
      </w:r>
      <w:r w:rsidR="00153235" w:rsidRPr="003D0A16">
        <w:rPr>
          <w:color w:val="000000"/>
          <w:sz w:val="24"/>
          <w:szCs w:val="24"/>
          <w:lang w:val="en-US"/>
        </w:rPr>
        <w:t xml:space="preserve">results, </w:t>
      </w:r>
      <w:r w:rsidR="008717F6" w:rsidRPr="003D0A16">
        <w:rPr>
          <w:color w:val="000000"/>
          <w:sz w:val="24"/>
          <w:szCs w:val="24"/>
          <w:lang w:val="en-US"/>
        </w:rPr>
        <w:t xml:space="preserve">discussion, </w:t>
      </w:r>
      <w:r w:rsidR="00153235" w:rsidRPr="003D0A16">
        <w:rPr>
          <w:color w:val="000000"/>
          <w:sz w:val="24"/>
          <w:szCs w:val="24"/>
          <w:lang w:val="en-US"/>
        </w:rPr>
        <w:t>conclusion</w:t>
      </w:r>
      <w:r w:rsidR="008717F6" w:rsidRPr="003D0A16">
        <w:rPr>
          <w:color w:val="000000"/>
          <w:sz w:val="24"/>
          <w:szCs w:val="24"/>
          <w:lang w:val="en-US"/>
        </w:rPr>
        <w:t>s</w:t>
      </w:r>
      <w:r w:rsidR="00153235" w:rsidRPr="003D0A16">
        <w:rPr>
          <w:color w:val="000000"/>
          <w:sz w:val="24"/>
          <w:szCs w:val="24"/>
          <w:lang w:val="en-US"/>
        </w:rPr>
        <w:t xml:space="preserve">, </w:t>
      </w:r>
      <w:r w:rsidR="008717F6" w:rsidRPr="003D0A16">
        <w:rPr>
          <w:color w:val="000000"/>
          <w:sz w:val="24"/>
          <w:szCs w:val="24"/>
          <w:lang w:val="en-US"/>
        </w:rPr>
        <w:t xml:space="preserve">acknowledgements and </w:t>
      </w:r>
      <w:r w:rsidR="00153235" w:rsidRPr="003D0A16">
        <w:rPr>
          <w:color w:val="000000"/>
          <w:sz w:val="24"/>
          <w:szCs w:val="24"/>
          <w:lang w:val="en-US"/>
        </w:rPr>
        <w:t>references.).</w:t>
      </w:r>
      <w:r w:rsidR="00153235" w:rsidRPr="003D0A16">
        <w:rPr>
          <w:sz w:val="24"/>
          <w:szCs w:val="24"/>
        </w:rPr>
        <w:t xml:space="preserve"> </w:t>
      </w:r>
    </w:p>
    <w:p w:rsidR="00153235" w:rsidRPr="003D0A16" w:rsidRDefault="00153235">
      <w:pPr>
        <w:pStyle w:val="metin"/>
        <w:spacing w:before="0"/>
        <w:rPr>
          <w:color w:val="000000"/>
          <w:sz w:val="24"/>
          <w:szCs w:val="24"/>
          <w:lang w:val="en-US"/>
        </w:rPr>
      </w:pPr>
    </w:p>
    <w:p w:rsidR="00E95881" w:rsidRPr="003D0A16" w:rsidRDefault="00E95881">
      <w:pPr>
        <w:pStyle w:val="metin"/>
        <w:spacing w:before="0"/>
        <w:rPr>
          <w:sz w:val="24"/>
          <w:szCs w:val="24"/>
          <w:lang w:val="en-US"/>
        </w:rPr>
      </w:pPr>
      <w:r w:rsidRPr="003D0A16">
        <w:rPr>
          <w:sz w:val="24"/>
          <w:szCs w:val="24"/>
          <w:lang w:val="en-US"/>
        </w:rPr>
        <w:t xml:space="preserve">In research papers research problem should be described clearly. Titles like introduction, </w:t>
      </w:r>
      <w:r w:rsidR="00300881" w:rsidRPr="003D0A16">
        <w:rPr>
          <w:sz w:val="24"/>
          <w:szCs w:val="24"/>
          <w:lang w:val="en-US"/>
        </w:rPr>
        <w:t xml:space="preserve">materials and methods, </w:t>
      </w:r>
      <w:r w:rsidRPr="003D0A16">
        <w:rPr>
          <w:sz w:val="24"/>
          <w:szCs w:val="24"/>
          <w:lang w:val="en-US"/>
        </w:rPr>
        <w:t xml:space="preserve">results, </w:t>
      </w:r>
      <w:r w:rsidR="00300881" w:rsidRPr="003D0A16">
        <w:rPr>
          <w:sz w:val="24"/>
          <w:szCs w:val="24"/>
          <w:lang w:val="en-US"/>
        </w:rPr>
        <w:t xml:space="preserve">discussion, </w:t>
      </w:r>
      <w:r w:rsidRPr="003D0A16">
        <w:rPr>
          <w:sz w:val="24"/>
          <w:szCs w:val="24"/>
          <w:lang w:val="en-US"/>
        </w:rPr>
        <w:t>conclusion</w:t>
      </w:r>
      <w:r w:rsidR="00300881" w:rsidRPr="003D0A16">
        <w:rPr>
          <w:sz w:val="24"/>
          <w:szCs w:val="24"/>
          <w:lang w:val="en-US"/>
        </w:rPr>
        <w:t>s</w:t>
      </w:r>
      <w:r w:rsidRPr="003D0A16">
        <w:rPr>
          <w:sz w:val="24"/>
          <w:szCs w:val="24"/>
          <w:lang w:val="en-US"/>
        </w:rPr>
        <w:t xml:space="preserve">, </w:t>
      </w:r>
      <w:r w:rsidR="00300881" w:rsidRPr="003D0A16">
        <w:rPr>
          <w:sz w:val="24"/>
          <w:szCs w:val="24"/>
          <w:lang w:val="en-US"/>
        </w:rPr>
        <w:t>acknowledg</w:t>
      </w:r>
      <w:r w:rsidR="009E2394" w:rsidRPr="003D0A16">
        <w:rPr>
          <w:sz w:val="24"/>
          <w:szCs w:val="24"/>
          <w:lang w:val="en-US"/>
        </w:rPr>
        <w:t>e</w:t>
      </w:r>
      <w:r w:rsidR="00300881" w:rsidRPr="003D0A16">
        <w:rPr>
          <w:sz w:val="24"/>
          <w:szCs w:val="24"/>
          <w:lang w:val="en-US"/>
        </w:rPr>
        <w:t>ment</w:t>
      </w:r>
      <w:r w:rsidR="009E2394" w:rsidRPr="003D0A16">
        <w:rPr>
          <w:sz w:val="24"/>
          <w:szCs w:val="24"/>
          <w:lang w:val="en-US"/>
        </w:rPr>
        <w:t>s</w:t>
      </w:r>
      <w:r w:rsidRPr="003D0A16">
        <w:rPr>
          <w:sz w:val="24"/>
          <w:szCs w:val="24"/>
          <w:lang w:val="en-US"/>
        </w:rPr>
        <w:t xml:space="preserve"> and references should follow a similar order. </w:t>
      </w:r>
    </w:p>
    <w:p w:rsidR="00E21F94" w:rsidRPr="003D0A16" w:rsidRDefault="00E21F94">
      <w:pPr>
        <w:pStyle w:val="metin"/>
        <w:spacing w:before="0"/>
        <w:rPr>
          <w:sz w:val="24"/>
          <w:szCs w:val="24"/>
          <w:lang w:val="en-US"/>
        </w:rPr>
      </w:pPr>
    </w:p>
    <w:p w:rsidR="00E95881" w:rsidRPr="003D0A16" w:rsidRDefault="00E95881">
      <w:pPr>
        <w:pStyle w:val="AltBalk"/>
        <w:spacing w:before="0"/>
        <w:rPr>
          <w:i/>
          <w:sz w:val="24"/>
          <w:szCs w:val="24"/>
          <w:lang w:val="en-US"/>
        </w:rPr>
      </w:pPr>
      <w:bookmarkStart w:id="5" w:name="OLE_LINK12"/>
      <w:bookmarkStart w:id="6" w:name="OLE_LINK13"/>
      <w:r w:rsidRPr="003D0A16">
        <w:rPr>
          <w:i/>
          <w:sz w:val="24"/>
          <w:szCs w:val="24"/>
          <w:lang w:val="en-US"/>
        </w:rPr>
        <w:t>Second Level Headings</w:t>
      </w:r>
    </w:p>
    <w:p w:rsidR="00E95881" w:rsidRPr="003D0A16" w:rsidRDefault="00E95881">
      <w:pPr>
        <w:pStyle w:val="AltBalk"/>
        <w:spacing w:before="0"/>
        <w:rPr>
          <w:sz w:val="24"/>
          <w:szCs w:val="24"/>
          <w:lang w:val="en-US"/>
        </w:rPr>
      </w:pPr>
    </w:p>
    <w:bookmarkEnd w:id="5"/>
    <w:bookmarkEnd w:id="6"/>
    <w:p w:rsidR="00E95881" w:rsidRPr="003D0A16" w:rsidRDefault="00E95881">
      <w:pPr>
        <w:pStyle w:val="metin"/>
        <w:spacing w:before="0"/>
        <w:rPr>
          <w:color w:val="000000"/>
          <w:sz w:val="24"/>
          <w:szCs w:val="24"/>
          <w:lang w:val="en-US"/>
        </w:rPr>
      </w:pPr>
      <w:r w:rsidRPr="003D0A16">
        <w:rPr>
          <w:color w:val="000000"/>
          <w:sz w:val="24"/>
          <w:szCs w:val="24"/>
          <w:lang w:val="en-US"/>
        </w:rPr>
        <w:t xml:space="preserve">The second level of headings should be </w:t>
      </w:r>
      <w:bookmarkStart w:id="7" w:name="OLE_LINK3"/>
      <w:bookmarkStart w:id="8" w:name="OLE_LINK4"/>
      <w:r w:rsidRPr="003D0A16">
        <w:rPr>
          <w:color w:val="000000"/>
          <w:sz w:val="24"/>
          <w:szCs w:val="24"/>
          <w:lang w:val="en-US"/>
        </w:rPr>
        <w:t>left justified,</w:t>
      </w:r>
      <w:r w:rsidR="00300881" w:rsidRPr="003D0A16">
        <w:rPr>
          <w:color w:val="000000"/>
          <w:sz w:val="24"/>
          <w:szCs w:val="24"/>
          <w:lang w:val="en-US"/>
        </w:rPr>
        <w:t xml:space="preserve"> italicized,</w:t>
      </w:r>
      <w:r w:rsidRPr="003D0A16">
        <w:rPr>
          <w:color w:val="000000"/>
          <w:sz w:val="24"/>
          <w:szCs w:val="24"/>
          <w:lang w:val="en-US"/>
        </w:rPr>
        <w:t xml:space="preserve"> bold and </w:t>
      </w:r>
      <w:r w:rsidR="00D86429" w:rsidRPr="003D0A16">
        <w:rPr>
          <w:color w:val="000000"/>
          <w:sz w:val="24"/>
          <w:szCs w:val="24"/>
          <w:lang w:val="en-US"/>
        </w:rPr>
        <w:t xml:space="preserve">first letters </w:t>
      </w:r>
      <w:r w:rsidRPr="003D0A16">
        <w:rPr>
          <w:color w:val="000000"/>
          <w:sz w:val="24"/>
          <w:szCs w:val="24"/>
          <w:lang w:val="en-US"/>
        </w:rPr>
        <w:t>capitalized</w:t>
      </w:r>
      <w:bookmarkEnd w:id="7"/>
      <w:bookmarkEnd w:id="8"/>
      <w:r w:rsidRPr="003D0A16">
        <w:rPr>
          <w:color w:val="000000"/>
          <w:sz w:val="24"/>
          <w:szCs w:val="24"/>
          <w:lang w:val="en-US"/>
        </w:rPr>
        <w:t xml:space="preserve">. </w:t>
      </w:r>
      <w:r w:rsidR="00EC161E" w:rsidRPr="003D0A16">
        <w:rPr>
          <w:color w:val="000000"/>
          <w:sz w:val="24"/>
          <w:szCs w:val="24"/>
          <w:lang w:val="en-US"/>
        </w:rPr>
        <w:t>The second level of headings should be left justified, bold and first letters capitalized.</w:t>
      </w:r>
    </w:p>
    <w:p w:rsidR="00300881" w:rsidRPr="003D0A16" w:rsidRDefault="00300881">
      <w:pPr>
        <w:pStyle w:val="metin"/>
        <w:spacing w:before="0"/>
        <w:rPr>
          <w:color w:val="000000"/>
          <w:sz w:val="24"/>
          <w:szCs w:val="24"/>
          <w:lang w:val="en-US"/>
        </w:rPr>
      </w:pPr>
    </w:p>
    <w:p w:rsidR="00300881" w:rsidRPr="003D0A16" w:rsidRDefault="00300881" w:rsidP="00300881">
      <w:pPr>
        <w:pStyle w:val="AltAltBalk"/>
        <w:spacing w:before="0"/>
        <w:rPr>
          <w:sz w:val="24"/>
          <w:szCs w:val="24"/>
          <w:lang w:val="en-US"/>
        </w:rPr>
      </w:pPr>
      <w:r w:rsidRPr="003D0A16">
        <w:rPr>
          <w:sz w:val="24"/>
          <w:szCs w:val="24"/>
          <w:lang w:val="en-US"/>
        </w:rPr>
        <w:t>Third Level Headings</w:t>
      </w:r>
    </w:p>
    <w:p w:rsidR="00300881" w:rsidRPr="003D0A16" w:rsidRDefault="00300881" w:rsidP="00300881">
      <w:pPr>
        <w:pStyle w:val="AltAltBalk"/>
        <w:spacing w:before="0"/>
        <w:rPr>
          <w:sz w:val="24"/>
          <w:szCs w:val="24"/>
          <w:lang w:val="en-US"/>
        </w:rPr>
      </w:pPr>
    </w:p>
    <w:p w:rsidR="00300881" w:rsidRPr="003D0A16" w:rsidRDefault="00300881" w:rsidP="00300881">
      <w:pPr>
        <w:pStyle w:val="metin"/>
        <w:spacing w:before="0"/>
        <w:rPr>
          <w:color w:val="000000"/>
          <w:sz w:val="24"/>
          <w:szCs w:val="24"/>
          <w:lang w:val="en-US"/>
        </w:rPr>
      </w:pPr>
      <w:r w:rsidRPr="003D0A16">
        <w:rPr>
          <w:color w:val="000000"/>
          <w:sz w:val="24"/>
          <w:szCs w:val="24"/>
          <w:lang w:val="en-US"/>
        </w:rPr>
        <w:t>The third level of headings should be left justified, italicized, bold and first letters capitalized. The third level of headings should be left justified, italicized, bold and first letters capitalized. The third of headings level should be left justified, italicized, bold and first letters capitalized. The third of headings level should be left justified, italicized, bold and first letters capitalized.</w:t>
      </w:r>
      <w:r w:rsidR="00F46B39" w:rsidRPr="003D0A16">
        <w:rPr>
          <w:color w:val="000000"/>
          <w:sz w:val="24"/>
          <w:szCs w:val="24"/>
          <w:lang w:val="en-US"/>
        </w:rPr>
        <w:t xml:space="preserve"> </w:t>
      </w:r>
    </w:p>
    <w:p w:rsidR="00F46B39" w:rsidRPr="003D0A16" w:rsidRDefault="00F46B39" w:rsidP="00300881">
      <w:pPr>
        <w:pStyle w:val="metin"/>
        <w:spacing w:before="0"/>
        <w:rPr>
          <w:color w:val="000000"/>
          <w:sz w:val="24"/>
          <w:szCs w:val="24"/>
          <w:lang w:val="en-US"/>
        </w:rPr>
      </w:pPr>
    </w:p>
    <w:p w:rsidR="00F46B39" w:rsidRPr="003D0A16" w:rsidRDefault="00F46B39" w:rsidP="00300881">
      <w:pPr>
        <w:pStyle w:val="metin"/>
        <w:spacing w:before="0"/>
        <w:rPr>
          <w:b/>
          <w:i/>
          <w:color w:val="000000"/>
          <w:sz w:val="24"/>
          <w:szCs w:val="24"/>
          <w:lang w:val="en-US"/>
        </w:rPr>
      </w:pPr>
      <w:r w:rsidRPr="003D0A16">
        <w:rPr>
          <w:b/>
          <w:i/>
          <w:color w:val="000000"/>
          <w:sz w:val="24"/>
          <w:szCs w:val="24"/>
          <w:lang w:val="en-US"/>
        </w:rPr>
        <w:t>Citation</w:t>
      </w:r>
    </w:p>
    <w:p w:rsidR="00E95881" w:rsidRPr="003D0A16" w:rsidRDefault="00E95881">
      <w:pPr>
        <w:pStyle w:val="metin"/>
        <w:spacing w:before="0"/>
        <w:rPr>
          <w:color w:val="000000"/>
          <w:sz w:val="24"/>
          <w:szCs w:val="24"/>
          <w:lang w:val="en-US"/>
        </w:rPr>
      </w:pPr>
    </w:p>
    <w:p w:rsidR="00F46B39" w:rsidRPr="003D0A16" w:rsidRDefault="00F46B39">
      <w:pPr>
        <w:pStyle w:val="metin"/>
        <w:spacing w:before="0"/>
        <w:rPr>
          <w:color w:val="000000"/>
          <w:sz w:val="24"/>
          <w:szCs w:val="24"/>
          <w:lang w:val="en-US"/>
        </w:rPr>
      </w:pPr>
      <w:r w:rsidRPr="003D0A16">
        <w:rPr>
          <w:color w:val="000000"/>
          <w:sz w:val="24"/>
          <w:szCs w:val="24"/>
          <w:lang w:val="en-US"/>
        </w:rPr>
        <w:t xml:space="preserve">You </w:t>
      </w:r>
      <w:r w:rsidR="00EA6681" w:rsidRPr="003D0A16">
        <w:rPr>
          <w:color w:val="000000"/>
          <w:sz w:val="24"/>
          <w:szCs w:val="24"/>
          <w:lang w:val="en-US"/>
        </w:rPr>
        <w:t xml:space="preserve">must </w:t>
      </w:r>
      <w:r w:rsidRPr="003D0A16">
        <w:rPr>
          <w:color w:val="000000"/>
          <w:sz w:val="24"/>
          <w:szCs w:val="24"/>
          <w:lang w:val="en-US"/>
        </w:rPr>
        <w:t xml:space="preserve">cite a paper in the text </w:t>
      </w:r>
      <w:r w:rsidR="00EA6681" w:rsidRPr="003D0A16">
        <w:rPr>
          <w:color w:val="000000"/>
          <w:sz w:val="24"/>
          <w:szCs w:val="24"/>
          <w:lang w:val="en-US"/>
        </w:rPr>
        <w:t xml:space="preserve">as follows </w:t>
      </w:r>
      <w:r w:rsidRPr="003D0A16">
        <w:rPr>
          <w:color w:val="000000"/>
          <w:sz w:val="24"/>
          <w:szCs w:val="24"/>
          <w:lang w:val="en-US"/>
        </w:rPr>
        <w:t>(</w:t>
      </w:r>
      <w:proofErr w:type="spellStart"/>
      <w:r w:rsidRPr="003D0A16">
        <w:rPr>
          <w:color w:val="000000"/>
          <w:sz w:val="24"/>
          <w:szCs w:val="24"/>
          <w:lang w:val="en-US"/>
        </w:rPr>
        <w:t>Oguz</w:t>
      </w:r>
      <w:proofErr w:type="spellEnd"/>
      <w:r w:rsidRPr="003D0A16">
        <w:rPr>
          <w:color w:val="000000"/>
          <w:sz w:val="24"/>
          <w:szCs w:val="24"/>
          <w:lang w:val="en-US"/>
        </w:rPr>
        <w:t>, 2016). If the paper with multiple authors</w:t>
      </w:r>
      <w:r w:rsidR="000E0E94">
        <w:rPr>
          <w:color w:val="000000"/>
          <w:sz w:val="24"/>
          <w:szCs w:val="24"/>
          <w:lang w:val="en-US"/>
        </w:rPr>
        <w:t xml:space="preserve"> (3 or more)</w:t>
      </w:r>
      <w:r w:rsidRPr="003D0A16">
        <w:rPr>
          <w:color w:val="000000"/>
          <w:sz w:val="24"/>
          <w:szCs w:val="24"/>
          <w:lang w:val="en-US"/>
        </w:rPr>
        <w:t>, then you should use comma between authors (</w:t>
      </w:r>
      <w:proofErr w:type="spellStart"/>
      <w:r w:rsidR="009140F4" w:rsidRPr="003D0A16">
        <w:rPr>
          <w:color w:val="000000"/>
          <w:sz w:val="24"/>
          <w:szCs w:val="24"/>
          <w:lang w:val="en-US"/>
        </w:rPr>
        <w:t>Oguz</w:t>
      </w:r>
      <w:proofErr w:type="spellEnd"/>
      <w:r w:rsidR="009140F4" w:rsidRPr="003D0A16">
        <w:rPr>
          <w:color w:val="000000"/>
          <w:sz w:val="24"/>
          <w:szCs w:val="24"/>
          <w:lang w:val="en-US"/>
        </w:rPr>
        <w:t xml:space="preserve"> </w:t>
      </w:r>
      <w:r w:rsidR="000E0E94" w:rsidRPr="000E0E94">
        <w:rPr>
          <w:color w:val="000000"/>
          <w:sz w:val="24"/>
          <w:szCs w:val="24"/>
          <w:lang w:val="en-US"/>
        </w:rPr>
        <w:t>et al.</w:t>
      </w:r>
      <w:r w:rsidR="009140F4" w:rsidRPr="003D0A16">
        <w:rPr>
          <w:color w:val="000000"/>
          <w:sz w:val="24"/>
          <w:szCs w:val="24"/>
          <w:lang w:val="en-US"/>
        </w:rPr>
        <w:t>, 2011</w:t>
      </w:r>
      <w:r w:rsidRPr="003D0A16">
        <w:rPr>
          <w:color w:val="000000"/>
          <w:sz w:val="24"/>
          <w:szCs w:val="24"/>
          <w:lang w:val="en-US"/>
        </w:rPr>
        <w:t>).</w:t>
      </w:r>
      <w:r w:rsidR="009140F4" w:rsidRPr="003D0A16">
        <w:rPr>
          <w:color w:val="000000"/>
          <w:sz w:val="24"/>
          <w:szCs w:val="24"/>
          <w:lang w:val="en-US"/>
        </w:rPr>
        <w:t xml:space="preserve"> If you would like to cite multiple papers together, then you should use semicolon (</w:t>
      </w:r>
      <w:proofErr w:type="spellStart"/>
      <w:r w:rsidR="009140F4" w:rsidRPr="003D0A16">
        <w:rPr>
          <w:color w:val="000000"/>
          <w:sz w:val="24"/>
          <w:szCs w:val="24"/>
          <w:lang w:val="en-US"/>
        </w:rPr>
        <w:t>Akay</w:t>
      </w:r>
      <w:proofErr w:type="spellEnd"/>
      <w:r w:rsidR="009140F4" w:rsidRPr="003D0A16">
        <w:rPr>
          <w:color w:val="000000"/>
          <w:sz w:val="24"/>
          <w:szCs w:val="24"/>
          <w:lang w:val="en-US"/>
        </w:rPr>
        <w:t xml:space="preserve">, 2016; </w:t>
      </w:r>
      <w:proofErr w:type="spellStart"/>
      <w:r w:rsidR="009140F4" w:rsidRPr="003D0A16">
        <w:rPr>
          <w:color w:val="000000"/>
          <w:sz w:val="24"/>
          <w:szCs w:val="24"/>
          <w:lang w:val="en-US"/>
        </w:rPr>
        <w:t>Oguz</w:t>
      </w:r>
      <w:proofErr w:type="spellEnd"/>
      <w:r w:rsidR="000E0E94">
        <w:rPr>
          <w:color w:val="000000"/>
          <w:sz w:val="24"/>
          <w:szCs w:val="24"/>
          <w:lang w:val="en-US"/>
        </w:rPr>
        <w:t xml:space="preserve"> </w:t>
      </w:r>
      <w:r w:rsidR="000E0E94" w:rsidRPr="000E0E94">
        <w:rPr>
          <w:color w:val="000000"/>
          <w:sz w:val="24"/>
          <w:szCs w:val="24"/>
          <w:lang w:val="en-US"/>
        </w:rPr>
        <w:t>et al.</w:t>
      </w:r>
      <w:r w:rsidR="009140F4" w:rsidRPr="003D0A16">
        <w:rPr>
          <w:color w:val="000000"/>
          <w:sz w:val="24"/>
          <w:szCs w:val="24"/>
          <w:lang w:val="en-US"/>
        </w:rPr>
        <w:t xml:space="preserve">, 2016; </w:t>
      </w:r>
      <w:r w:rsidR="0021490C">
        <w:rPr>
          <w:color w:val="000000"/>
          <w:sz w:val="24"/>
          <w:szCs w:val="24"/>
          <w:lang w:val="en-US"/>
        </w:rPr>
        <w:t>Hamad</w:t>
      </w:r>
      <w:r w:rsidR="000E0E94">
        <w:rPr>
          <w:color w:val="000000"/>
          <w:sz w:val="24"/>
          <w:szCs w:val="24"/>
          <w:lang w:val="en-US"/>
        </w:rPr>
        <w:t xml:space="preserve"> &amp; </w:t>
      </w:r>
      <w:proofErr w:type="spellStart"/>
      <w:r w:rsidR="009140F4" w:rsidRPr="003D0A16">
        <w:rPr>
          <w:color w:val="000000"/>
          <w:sz w:val="24"/>
          <w:szCs w:val="24"/>
          <w:lang w:val="en-US"/>
        </w:rPr>
        <w:t>Oguz</w:t>
      </w:r>
      <w:proofErr w:type="spellEnd"/>
      <w:r w:rsidR="000E0E94">
        <w:rPr>
          <w:color w:val="000000"/>
          <w:sz w:val="24"/>
          <w:szCs w:val="24"/>
          <w:lang w:val="en-US"/>
        </w:rPr>
        <w:t>, 2020</w:t>
      </w:r>
      <w:r w:rsidR="009140F4" w:rsidRPr="003D0A16">
        <w:rPr>
          <w:color w:val="000000"/>
          <w:sz w:val="24"/>
          <w:szCs w:val="24"/>
          <w:lang w:val="en-US"/>
        </w:rPr>
        <w:t>).</w:t>
      </w:r>
    </w:p>
    <w:p w:rsidR="00F46B39" w:rsidRPr="003D0A16" w:rsidRDefault="00F46B39">
      <w:pPr>
        <w:pStyle w:val="metin"/>
        <w:spacing w:before="0"/>
        <w:rPr>
          <w:color w:val="000000"/>
          <w:sz w:val="24"/>
          <w:szCs w:val="24"/>
          <w:lang w:val="en-US"/>
        </w:rPr>
      </w:pPr>
    </w:p>
    <w:bookmarkEnd w:id="3"/>
    <w:bookmarkEnd w:id="4"/>
    <w:p w:rsidR="00E95881" w:rsidRPr="003D0A16" w:rsidRDefault="00E95881">
      <w:pPr>
        <w:pStyle w:val="metin"/>
        <w:spacing w:before="0"/>
        <w:rPr>
          <w:sz w:val="24"/>
          <w:szCs w:val="24"/>
          <w:lang w:val="en-US"/>
        </w:rPr>
      </w:pPr>
      <w:r w:rsidRPr="003D0A16">
        <w:rPr>
          <w:sz w:val="24"/>
          <w:szCs w:val="24"/>
          <w:lang w:val="en-US"/>
        </w:rPr>
        <w:t xml:space="preserve">Tables and figures should not exceed the given page margins. The font size of tables and figures can be reduced to 7 pt. Table titles should be </w:t>
      </w:r>
      <w:r w:rsidR="008A4861">
        <w:rPr>
          <w:sz w:val="24"/>
          <w:szCs w:val="24"/>
          <w:lang w:val="en-US"/>
        </w:rPr>
        <w:t>12</w:t>
      </w:r>
      <w:r w:rsidR="006F011D">
        <w:rPr>
          <w:sz w:val="24"/>
          <w:szCs w:val="24"/>
          <w:lang w:val="en-US"/>
        </w:rPr>
        <w:t xml:space="preserve"> </w:t>
      </w:r>
      <w:proofErr w:type="spellStart"/>
      <w:r w:rsidR="006F011D">
        <w:rPr>
          <w:sz w:val="24"/>
          <w:szCs w:val="24"/>
          <w:lang w:val="en-US"/>
        </w:rPr>
        <w:t>pt</w:t>
      </w:r>
      <w:proofErr w:type="spellEnd"/>
      <w:r w:rsidR="006F011D">
        <w:rPr>
          <w:sz w:val="24"/>
          <w:szCs w:val="24"/>
          <w:lang w:val="en-US"/>
        </w:rPr>
        <w:t xml:space="preserve"> and located </w:t>
      </w:r>
      <w:r w:rsidRPr="003D0A16">
        <w:rPr>
          <w:sz w:val="24"/>
          <w:szCs w:val="24"/>
          <w:lang w:val="en-US"/>
        </w:rPr>
        <w:t xml:space="preserve">on top of the table and </w:t>
      </w:r>
      <w:r w:rsidR="006F011D">
        <w:rPr>
          <w:sz w:val="24"/>
          <w:szCs w:val="24"/>
          <w:lang w:val="en-US"/>
        </w:rPr>
        <w:t xml:space="preserve">only table caption </w:t>
      </w:r>
      <w:r w:rsidRPr="003D0A16">
        <w:rPr>
          <w:sz w:val="24"/>
          <w:szCs w:val="24"/>
          <w:lang w:val="en-US"/>
        </w:rPr>
        <w:t xml:space="preserve">should be bold, centered, and </w:t>
      </w:r>
      <w:r w:rsidR="00D70083" w:rsidRPr="003D0A16">
        <w:rPr>
          <w:sz w:val="24"/>
          <w:szCs w:val="24"/>
          <w:lang w:val="en-US"/>
        </w:rPr>
        <w:t>first letters capitalized</w:t>
      </w:r>
      <w:r w:rsidRPr="003D0A16">
        <w:rPr>
          <w:sz w:val="24"/>
          <w:szCs w:val="24"/>
          <w:lang w:val="en-US"/>
        </w:rPr>
        <w:t xml:space="preserve"> (all words should start with capital letters).</w:t>
      </w:r>
      <w:r w:rsidR="008A4861">
        <w:rPr>
          <w:sz w:val="24"/>
          <w:szCs w:val="24"/>
          <w:lang w:val="en-US"/>
        </w:rPr>
        <w:t xml:space="preserve"> </w:t>
      </w:r>
      <w:r w:rsidR="00987424">
        <w:rPr>
          <w:sz w:val="24"/>
          <w:szCs w:val="24"/>
          <w:lang w:val="en-US"/>
        </w:rPr>
        <w:t>There should be no vertical lines in tables as illustrated in Table 1 below.</w:t>
      </w:r>
    </w:p>
    <w:p w:rsidR="00E95881" w:rsidRDefault="00E95881">
      <w:pPr>
        <w:pStyle w:val="metin"/>
        <w:spacing w:before="0"/>
        <w:rPr>
          <w:lang w:val="en-US"/>
        </w:rPr>
      </w:pPr>
    </w:p>
    <w:p w:rsidR="00E95881" w:rsidRPr="008A4861" w:rsidRDefault="00E95881">
      <w:pPr>
        <w:pStyle w:val="AltAltBalk"/>
        <w:spacing w:before="0"/>
        <w:jc w:val="center"/>
        <w:rPr>
          <w:i w:val="0"/>
          <w:sz w:val="24"/>
          <w:szCs w:val="24"/>
          <w:lang w:val="en-US"/>
        </w:rPr>
      </w:pPr>
      <w:r w:rsidRPr="008A4861">
        <w:rPr>
          <w:i w:val="0"/>
          <w:sz w:val="24"/>
          <w:szCs w:val="24"/>
          <w:lang w:val="en-US"/>
        </w:rPr>
        <w:t xml:space="preserve">Table 1. </w:t>
      </w:r>
      <w:r w:rsidRPr="008A4861">
        <w:rPr>
          <w:b w:val="0"/>
          <w:i w:val="0"/>
          <w:sz w:val="24"/>
          <w:szCs w:val="24"/>
          <w:lang w:val="en-US"/>
        </w:rPr>
        <w:t xml:space="preserve">Table Captions Should Be </w:t>
      </w:r>
      <w:r w:rsidR="006F011D" w:rsidRPr="008A4861">
        <w:rPr>
          <w:b w:val="0"/>
          <w:i w:val="0"/>
          <w:sz w:val="24"/>
          <w:szCs w:val="24"/>
          <w:lang w:val="en-US"/>
        </w:rPr>
        <w:t>First L</w:t>
      </w:r>
      <w:r w:rsidR="00D70083" w:rsidRPr="008A4861">
        <w:rPr>
          <w:b w:val="0"/>
          <w:i w:val="0"/>
          <w:sz w:val="24"/>
          <w:szCs w:val="24"/>
          <w:lang w:val="en-US"/>
        </w:rPr>
        <w:t xml:space="preserve">etters </w:t>
      </w:r>
      <w:r w:rsidR="006F011D" w:rsidRPr="008A4861">
        <w:rPr>
          <w:b w:val="0"/>
          <w:i w:val="0"/>
          <w:sz w:val="24"/>
          <w:szCs w:val="24"/>
          <w:lang w:val="en-US"/>
        </w:rPr>
        <w:t>C</w:t>
      </w:r>
      <w:r w:rsidR="00D70083" w:rsidRPr="008A4861">
        <w:rPr>
          <w:b w:val="0"/>
          <w:i w:val="0"/>
          <w:sz w:val="24"/>
          <w:szCs w:val="24"/>
          <w:lang w:val="en-US"/>
        </w:rPr>
        <w:t>apitalized</w:t>
      </w:r>
    </w:p>
    <w:tbl>
      <w:tblPr>
        <w:tblW w:w="0" w:type="auto"/>
        <w:jc w:val="center"/>
        <w:tblLayout w:type="fixed"/>
        <w:tblLook w:val="0000" w:firstRow="0" w:lastRow="0" w:firstColumn="0" w:lastColumn="0" w:noHBand="0" w:noVBand="0"/>
      </w:tblPr>
      <w:tblGrid>
        <w:gridCol w:w="1540"/>
        <w:gridCol w:w="1304"/>
        <w:gridCol w:w="1304"/>
        <w:gridCol w:w="1304"/>
      </w:tblGrid>
      <w:tr w:rsidR="00E95881">
        <w:trPr>
          <w:cantSplit/>
          <w:jc w:val="center"/>
        </w:trPr>
        <w:tc>
          <w:tcPr>
            <w:tcW w:w="2844" w:type="dxa"/>
            <w:gridSpan w:val="2"/>
            <w:tcBorders>
              <w:top w:val="single" w:sz="4" w:space="0" w:color="000000"/>
              <w:bottom w:val="single" w:sz="4" w:space="0" w:color="000000"/>
            </w:tcBorders>
            <w:vAlign w:val="center"/>
          </w:tcPr>
          <w:p w:rsidR="00E95881" w:rsidRDefault="00E95881">
            <w:pPr>
              <w:pStyle w:val="GvdeMetni31"/>
              <w:snapToGrid w:val="0"/>
              <w:rPr>
                <w:rFonts w:ascii="Times New Roman" w:hAnsi="Times New Roman"/>
                <w:sz w:val="20"/>
              </w:rPr>
            </w:pPr>
            <w:r>
              <w:rPr>
                <w:rFonts w:ascii="Times New Roman" w:hAnsi="Times New Roman"/>
                <w:sz w:val="20"/>
              </w:rPr>
              <w:t>Variables</w:t>
            </w:r>
          </w:p>
        </w:tc>
        <w:tc>
          <w:tcPr>
            <w:tcW w:w="1304" w:type="dxa"/>
            <w:tcBorders>
              <w:top w:val="single" w:sz="4" w:space="0" w:color="000000"/>
              <w:bottom w:val="single" w:sz="4" w:space="0" w:color="000000"/>
            </w:tcBorders>
            <w:vAlign w:val="center"/>
          </w:tcPr>
          <w:p w:rsidR="00E95881" w:rsidRDefault="00E95881">
            <w:pPr>
              <w:pStyle w:val="GvdeMetni31"/>
              <w:snapToGrid w:val="0"/>
              <w:rPr>
                <w:rFonts w:ascii="Times New Roman" w:hAnsi="Times New Roman"/>
                <w:sz w:val="20"/>
              </w:rPr>
            </w:pPr>
            <w:r>
              <w:rPr>
                <w:rFonts w:ascii="Times New Roman" w:hAnsi="Times New Roman"/>
                <w:sz w:val="20"/>
              </w:rPr>
              <w:t>N</w:t>
            </w:r>
          </w:p>
        </w:tc>
        <w:tc>
          <w:tcPr>
            <w:tcW w:w="1304" w:type="dxa"/>
            <w:tcBorders>
              <w:top w:val="single" w:sz="4" w:space="0" w:color="000000"/>
              <w:bottom w:val="single" w:sz="4" w:space="0" w:color="000000"/>
            </w:tcBorders>
            <w:vAlign w:val="center"/>
          </w:tcPr>
          <w:p w:rsidR="00E95881" w:rsidRDefault="00E95881">
            <w:pPr>
              <w:pStyle w:val="GvdeMetni31"/>
              <w:snapToGrid w:val="0"/>
              <w:rPr>
                <w:rFonts w:ascii="Times New Roman" w:hAnsi="Times New Roman"/>
                <w:sz w:val="20"/>
              </w:rPr>
            </w:pPr>
            <w:r>
              <w:rPr>
                <w:rFonts w:ascii="Times New Roman" w:hAnsi="Times New Roman"/>
                <w:sz w:val="20"/>
              </w:rPr>
              <w:t>X</w:t>
            </w:r>
          </w:p>
        </w:tc>
      </w:tr>
      <w:tr w:rsidR="00E95881">
        <w:trPr>
          <w:cantSplit/>
          <w:jc w:val="center"/>
        </w:trPr>
        <w:tc>
          <w:tcPr>
            <w:tcW w:w="1540" w:type="dxa"/>
            <w:vMerge w:val="restart"/>
            <w:tcBorders>
              <w:top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Group</w:t>
            </w:r>
          </w:p>
        </w:tc>
        <w:tc>
          <w:tcPr>
            <w:tcW w:w="1304" w:type="dxa"/>
            <w:tcBorders>
              <w:top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1.</w:t>
            </w:r>
          </w:p>
        </w:tc>
        <w:tc>
          <w:tcPr>
            <w:tcW w:w="1304" w:type="dxa"/>
            <w:tcBorders>
              <w:top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47</w:t>
            </w:r>
          </w:p>
        </w:tc>
        <w:tc>
          <w:tcPr>
            <w:tcW w:w="1304" w:type="dxa"/>
            <w:tcBorders>
              <w:top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30.3</w:t>
            </w:r>
          </w:p>
        </w:tc>
      </w:tr>
      <w:tr w:rsidR="00E95881">
        <w:trPr>
          <w:cantSplit/>
          <w:jc w:val="center"/>
        </w:trPr>
        <w:tc>
          <w:tcPr>
            <w:tcW w:w="1540" w:type="dxa"/>
            <w:vMerge/>
            <w:vAlign w:val="center"/>
          </w:tcPr>
          <w:p w:rsidR="00E95881" w:rsidRDefault="00E95881">
            <w:pPr>
              <w:snapToGrid w:val="0"/>
              <w:spacing w:after="0" w:line="240" w:lineRule="auto"/>
              <w:jc w:val="both"/>
              <w:rPr>
                <w:b/>
                <w:szCs w:val="20"/>
                <w:lang w:val="en-US"/>
              </w:rPr>
            </w:pP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2.</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60</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38.7</w:t>
            </w:r>
          </w:p>
        </w:tc>
      </w:tr>
      <w:tr w:rsidR="00E95881">
        <w:trPr>
          <w:cantSplit/>
          <w:jc w:val="center"/>
        </w:trPr>
        <w:tc>
          <w:tcPr>
            <w:tcW w:w="1540" w:type="dxa"/>
            <w:vMerge/>
            <w:vAlign w:val="center"/>
          </w:tcPr>
          <w:p w:rsidR="00E95881" w:rsidRDefault="00E95881">
            <w:pPr>
              <w:snapToGrid w:val="0"/>
              <w:spacing w:after="0" w:line="240" w:lineRule="auto"/>
              <w:jc w:val="both"/>
              <w:rPr>
                <w:b/>
                <w:szCs w:val="20"/>
                <w:lang w:val="en-US"/>
              </w:rPr>
            </w:pP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3.</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48</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31.0</w:t>
            </w:r>
          </w:p>
        </w:tc>
      </w:tr>
      <w:tr w:rsidR="00E95881">
        <w:trPr>
          <w:cantSplit/>
          <w:jc w:val="center"/>
        </w:trPr>
        <w:tc>
          <w:tcPr>
            <w:tcW w:w="1540" w:type="dxa"/>
            <w:vMerge w:val="restart"/>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 xml:space="preserve"> Age</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18-21</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150</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96.8</w:t>
            </w:r>
          </w:p>
        </w:tc>
      </w:tr>
      <w:tr w:rsidR="00E95881">
        <w:trPr>
          <w:cantSplit/>
          <w:jc w:val="center"/>
        </w:trPr>
        <w:tc>
          <w:tcPr>
            <w:tcW w:w="1540" w:type="dxa"/>
            <w:vMerge/>
            <w:vAlign w:val="center"/>
          </w:tcPr>
          <w:p w:rsidR="00E95881" w:rsidRDefault="00E95881">
            <w:pPr>
              <w:snapToGrid w:val="0"/>
              <w:spacing w:after="0" w:line="240" w:lineRule="auto"/>
              <w:jc w:val="both"/>
              <w:rPr>
                <w:b/>
                <w:szCs w:val="20"/>
                <w:lang w:val="en-US"/>
              </w:rPr>
            </w:pP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other</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5</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3.2</w:t>
            </w:r>
          </w:p>
        </w:tc>
      </w:tr>
      <w:tr w:rsidR="00E95881">
        <w:trPr>
          <w:cantSplit/>
          <w:jc w:val="center"/>
        </w:trPr>
        <w:tc>
          <w:tcPr>
            <w:tcW w:w="1540" w:type="dxa"/>
            <w:vMerge w:val="restart"/>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Gender</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F</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117</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75.5</w:t>
            </w:r>
          </w:p>
        </w:tc>
      </w:tr>
      <w:tr w:rsidR="00E95881">
        <w:trPr>
          <w:cantSplit/>
          <w:jc w:val="center"/>
        </w:trPr>
        <w:tc>
          <w:tcPr>
            <w:tcW w:w="1540" w:type="dxa"/>
            <w:vMerge/>
            <w:vAlign w:val="center"/>
          </w:tcPr>
          <w:p w:rsidR="00E95881" w:rsidRDefault="00E95881">
            <w:pPr>
              <w:snapToGrid w:val="0"/>
              <w:spacing w:after="0" w:line="240" w:lineRule="auto"/>
              <w:jc w:val="both"/>
              <w:rPr>
                <w:b/>
                <w:szCs w:val="20"/>
                <w:lang w:val="en-US"/>
              </w:rPr>
            </w:pP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M</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38</w:t>
            </w:r>
          </w:p>
        </w:tc>
        <w:tc>
          <w:tcPr>
            <w:tcW w:w="1304" w:type="dxa"/>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24.5</w:t>
            </w:r>
          </w:p>
        </w:tc>
      </w:tr>
      <w:tr w:rsidR="00E95881">
        <w:trPr>
          <w:cantSplit/>
          <w:trHeight w:val="198"/>
          <w:jc w:val="center"/>
        </w:trPr>
        <w:tc>
          <w:tcPr>
            <w:tcW w:w="1540" w:type="dxa"/>
            <w:tcBorders>
              <w:bottom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TOTAL</w:t>
            </w:r>
          </w:p>
        </w:tc>
        <w:tc>
          <w:tcPr>
            <w:tcW w:w="1304" w:type="dxa"/>
            <w:tcBorders>
              <w:bottom w:val="single" w:sz="4" w:space="0" w:color="000000"/>
            </w:tcBorders>
            <w:vAlign w:val="center"/>
          </w:tcPr>
          <w:p w:rsidR="00E95881" w:rsidRDefault="00E95881">
            <w:pPr>
              <w:pStyle w:val="GvdeMetni31"/>
              <w:snapToGrid w:val="0"/>
              <w:rPr>
                <w:rFonts w:ascii="Times New Roman" w:hAnsi="Times New Roman"/>
                <w:b w:val="0"/>
                <w:sz w:val="20"/>
              </w:rPr>
            </w:pPr>
          </w:p>
        </w:tc>
        <w:tc>
          <w:tcPr>
            <w:tcW w:w="1304" w:type="dxa"/>
            <w:tcBorders>
              <w:bottom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155</w:t>
            </w:r>
          </w:p>
        </w:tc>
        <w:tc>
          <w:tcPr>
            <w:tcW w:w="1304" w:type="dxa"/>
            <w:tcBorders>
              <w:bottom w:val="single" w:sz="4" w:space="0" w:color="000000"/>
            </w:tcBorders>
            <w:vAlign w:val="center"/>
          </w:tcPr>
          <w:p w:rsidR="00E95881" w:rsidRDefault="00E95881">
            <w:pPr>
              <w:pStyle w:val="GvdeMetni31"/>
              <w:snapToGrid w:val="0"/>
              <w:rPr>
                <w:rFonts w:ascii="Times New Roman" w:hAnsi="Times New Roman"/>
                <w:b w:val="0"/>
                <w:sz w:val="20"/>
              </w:rPr>
            </w:pPr>
            <w:r>
              <w:rPr>
                <w:rFonts w:ascii="Times New Roman" w:hAnsi="Times New Roman"/>
                <w:b w:val="0"/>
                <w:sz w:val="20"/>
              </w:rPr>
              <w:t>100</w:t>
            </w:r>
          </w:p>
        </w:tc>
      </w:tr>
    </w:tbl>
    <w:p w:rsidR="00E95881" w:rsidRDefault="00E95881" w:rsidP="00C0153B">
      <w:pPr>
        <w:pStyle w:val="metin"/>
        <w:spacing w:before="0"/>
        <w:rPr>
          <w:lang w:val="en-US"/>
        </w:rPr>
      </w:pPr>
    </w:p>
    <w:p w:rsidR="00CC4F60" w:rsidRDefault="00CC4F60">
      <w:pPr>
        <w:pStyle w:val="Balk"/>
        <w:spacing w:before="0"/>
        <w:rPr>
          <w:sz w:val="24"/>
          <w:szCs w:val="24"/>
          <w:lang w:val="en-US"/>
        </w:rPr>
      </w:pPr>
    </w:p>
    <w:p w:rsidR="00E95881" w:rsidRPr="003D0A16" w:rsidRDefault="00300881">
      <w:pPr>
        <w:pStyle w:val="Balk"/>
        <w:spacing w:before="0"/>
        <w:rPr>
          <w:sz w:val="24"/>
          <w:szCs w:val="24"/>
          <w:lang w:val="en-US"/>
        </w:rPr>
      </w:pPr>
      <w:r w:rsidRPr="003D0A16">
        <w:rPr>
          <w:sz w:val="24"/>
          <w:szCs w:val="24"/>
          <w:lang w:val="en-US"/>
        </w:rPr>
        <w:lastRenderedPageBreak/>
        <w:t xml:space="preserve">MATERIALS AND </w:t>
      </w:r>
      <w:r w:rsidR="00E95881" w:rsidRPr="003D0A16">
        <w:rPr>
          <w:sz w:val="24"/>
          <w:szCs w:val="24"/>
          <w:lang w:val="en-US"/>
        </w:rPr>
        <w:t>METHODS</w:t>
      </w:r>
    </w:p>
    <w:p w:rsidR="00E95881" w:rsidRPr="003D0A16" w:rsidRDefault="00E95881">
      <w:pPr>
        <w:pStyle w:val="metin"/>
        <w:spacing w:before="0"/>
        <w:rPr>
          <w:sz w:val="24"/>
          <w:szCs w:val="24"/>
          <w:lang w:val="en-US"/>
        </w:rPr>
      </w:pPr>
    </w:p>
    <w:p w:rsidR="00E95881" w:rsidRPr="003D0A16" w:rsidRDefault="00E95881">
      <w:pPr>
        <w:pStyle w:val="metin"/>
        <w:spacing w:before="0"/>
        <w:rPr>
          <w:sz w:val="24"/>
          <w:szCs w:val="24"/>
          <w:lang w:val="en-US"/>
        </w:rPr>
      </w:pPr>
      <w:r w:rsidRPr="003D0A16">
        <w:rPr>
          <w:sz w:val="24"/>
          <w:szCs w:val="24"/>
          <w:lang w:val="en-US"/>
        </w:rPr>
        <w:t xml:space="preserve">Add </w:t>
      </w:r>
      <w:r w:rsidR="00300881" w:rsidRPr="003D0A16">
        <w:rPr>
          <w:sz w:val="24"/>
          <w:szCs w:val="24"/>
          <w:lang w:val="en-US"/>
        </w:rPr>
        <w:t xml:space="preserve">materials and </w:t>
      </w:r>
      <w:r w:rsidRPr="003D0A16">
        <w:rPr>
          <w:sz w:val="24"/>
          <w:szCs w:val="24"/>
          <w:lang w:val="en-US"/>
        </w:rPr>
        <w:t xml:space="preserve">methods here. </w:t>
      </w:r>
      <w:r w:rsidR="00300881" w:rsidRPr="003D0A16">
        <w:rPr>
          <w:sz w:val="24"/>
          <w:szCs w:val="24"/>
          <w:lang w:val="en-US"/>
        </w:rPr>
        <w:t xml:space="preserve">Add materials and methods here. Add materials and methods here. Add materials and methods here </w:t>
      </w:r>
      <w:r w:rsidRPr="003D0A16">
        <w:rPr>
          <w:sz w:val="24"/>
          <w:szCs w:val="24"/>
          <w:lang w:val="en-US"/>
        </w:rPr>
        <w:t>Add methods here. Add methods here. Add methods here. Add methods here. Add methods here. Add methods here. Add methods here. Add methods here. Add methods here. Add methods here. Add methods here. Add methods here. Add methods here. Add methods here. Add methods here.</w:t>
      </w:r>
    </w:p>
    <w:p w:rsidR="00E95881" w:rsidRPr="003D0A16" w:rsidRDefault="00E95881">
      <w:pPr>
        <w:pStyle w:val="metin"/>
        <w:spacing w:before="0"/>
        <w:rPr>
          <w:sz w:val="24"/>
          <w:szCs w:val="24"/>
          <w:lang w:val="en-US"/>
        </w:rPr>
      </w:pPr>
    </w:p>
    <w:p w:rsidR="00E95881" w:rsidRPr="003D0A16" w:rsidRDefault="00E95881">
      <w:pPr>
        <w:pStyle w:val="AltBalk"/>
        <w:spacing w:before="0"/>
        <w:rPr>
          <w:i/>
          <w:sz w:val="24"/>
          <w:szCs w:val="24"/>
          <w:lang w:val="en-US"/>
        </w:rPr>
      </w:pPr>
      <w:r w:rsidRPr="003D0A16">
        <w:rPr>
          <w:i/>
          <w:sz w:val="24"/>
          <w:szCs w:val="24"/>
          <w:lang w:val="en-US"/>
        </w:rPr>
        <w:t>Second Level Headings</w:t>
      </w:r>
    </w:p>
    <w:p w:rsidR="00E95881" w:rsidRPr="003D0A16" w:rsidRDefault="00E95881">
      <w:pPr>
        <w:pStyle w:val="AltBalk"/>
        <w:spacing w:before="0"/>
        <w:rPr>
          <w:sz w:val="24"/>
          <w:szCs w:val="24"/>
          <w:lang w:val="en-US"/>
        </w:rPr>
      </w:pPr>
    </w:p>
    <w:p w:rsidR="00C378D4" w:rsidRPr="003D0A16" w:rsidRDefault="00C378D4" w:rsidP="00C378D4">
      <w:pPr>
        <w:pStyle w:val="metin"/>
        <w:spacing w:before="0"/>
        <w:rPr>
          <w:color w:val="000000"/>
          <w:sz w:val="24"/>
          <w:szCs w:val="24"/>
          <w:lang w:val="en-US"/>
        </w:rPr>
      </w:pPr>
      <w:r w:rsidRPr="003D0A16">
        <w:rPr>
          <w:color w:val="000000"/>
          <w:sz w:val="24"/>
          <w:szCs w:val="24"/>
          <w:lang w:val="en-US"/>
        </w:rPr>
        <w:t xml:space="preserve">The second level of headings should be left justified, </w:t>
      </w:r>
      <w:r w:rsidR="00300881" w:rsidRPr="003D0A16">
        <w:rPr>
          <w:color w:val="000000"/>
          <w:sz w:val="24"/>
          <w:szCs w:val="24"/>
          <w:lang w:val="en-US"/>
        </w:rPr>
        <w:t xml:space="preserve">italicized, </w:t>
      </w:r>
      <w:r w:rsidRPr="003D0A16">
        <w:rPr>
          <w:color w:val="000000"/>
          <w:sz w:val="24"/>
          <w:szCs w:val="24"/>
          <w:lang w:val="en-US"/>
        </w:rPr>
        <w:t>bold and first letters capitalized. The second level of headings should be left justified, bold and first letters capitalized. The second level of headings should be left justified, bold and first letters capitalized. The second level of headings should be left justified, bold and first letters capitalized.</w:t>
      </w:r>
    </w:p>
    <w:p w:rsidR="00E95881" w:rsidRPr="003D0A16" w:rsidRDefault="00E95881">
      <w:pPr>
        <w:pStyle w:val="metin"/>
        <w:spacing w:before="0"/>
        <w:rPr>
          <w:sz w:val="24"/>
          <w:szCs w:val="24"/>
          <w:lang w:val="en-US"/>
        </w:rPr>
      </w:pPr>
    </w:p>
    <w:p w:rsidR="00E95881" w:rsidRPr="003D0A16" w:rsidRDefault="00E95881">
      <w:pPr>
        <w:pStyle w:val="AltAltBalk"/>
        <w:spacing w:before="0"/>
        <w:rPr>
          <w:sz w:val="24"/>
          <w:szCs w:val="24"/>
          <w:lang w:val="en-US"/>
        </w:rPr>
      </w:pPr>
      <w:r w:rsidRPr="003D0A16">
        <w:rPr>
          <w:sz w:val="24"/>
          <w:szCs w:val="24"/>
          <w:lang w:val="en-US"/>
        </w:rPr>
        <w:t>Third Level Headings</w:t>
      </w:r>
    </w:p>
    <w:p w:rsidR="00E95881" w:rsidRPr="003D0A16" w:rsidRDefault="00E95881">
      <w:pPr>
        <w:pStyle w:val="AltAltBalk"/>
        <w:spacing w:before="0"/>
        <w:rPr>
          <w:sz w:val="24"/>
          <w:szCs w:val="24"/>
          <w:lang w:val="en-US"/>
        </w:rPr>
      </w:pPr>
    </w:p>
    <w:p w:rsidR="00C378D4" w:rsidRPr="003D0A16" w:rsidRDefault="00C378D4" w:rsidP="00C378D4">
      <w:pPr>
        <w:pStyle w:val="metin"/>
        <w:spacing w:before="0"/>
        <w:rPr>
          <w:color w:val="000000"/>
          <w:sz w:val="24"/>
          <w:szCs w:val="24"/>
          <w:lang w:val="en-US"/>
        </w:rPr>
      </w:pPr>
      <w:r w:rsidRPr="003D0A16">
        <w:rPr>
          <w:color w:val="000000"/>
          <w:sz w:val="24"/>
          <w:szCs w:val="24"/>
          <w:lang w:val="en-US"/>
        </w:rPr>
        <w:t>The third level</w:t>
      </w:r>
      <w:r w:rsidR="00891290" w:rsidRPr="003D0A16">
        <w:rPr>
          <w:color w:val="000000"/>
          <w:sz w:val="24"/>
          <w:szCs w:val="24"/>
          <w:lang w:val="en-US"/>
        </w:rPr>
        <w:t xml:space="preserve"> of</w:t>
      </w:r>
      <w:r w:rsidRPr="003D0A16">
        <w:rPr>
          <w:color w:val="000000"/>
          <w:sz w:val="24"/>
          <w:szCs w:val="24"/>
          <w:lang w:val="en-US"/>
        </w:rPr>
        <w:t xml:space="preserve"> </w:t>
      </w:r>
      <w:r w:rsidR="00891290" w:rsidRPr="003D0A16">
        <w:rPr>
          <w:color w:val="000000"/>
          <w:sz w:val="24"/>
          <w:szCs w:val="24"/>
          <w:lang w:val="en-US"/>
        </w:rPr>
        <w:t xml:space="preserve">headings </w:t>
      </w:r>
      <w:r w:rsidRPr="003D0A16">
        <w:rPr>
          <w:color w:val="000000"/>
          <w:sz w:val="24"/>
          <w:szCs w:val="24"/>
          <w:lang w:val="en-US"/>
        </w:rPr>
        <w:t xml:space="preserve">should be left justified, italicized, bold and first letters capitalized. The third level </w:t>
      </w:r>
      <w:r w:rsidR="00B9147B" w:rsidRPr="003D0A16">
        <w:rPr>
          <w:color w:val="000000"/>
          <w:sz w:val="24"/>
          <w:szCs w:val="24"/>
          <w:lang w:val="en-US"/>
        </w:rPr>
        <w:t xml:space="preserve">of headings </w:t>
      </w:r>
      <w:r w:rsidRPr="003D0A16">
        <w:rPr>
          <w:color w:val="000000"/>
          <w:sz w:val="24"/>
          <w:szCs w:val="24"/>
          <w:lang w:val="en-US"/>
        </w:rPr>
        <w:t>should be left justified, italicized, bold and first letters capitalized. The third</w:t>
      </w:r>
      <w:r w:rsidR="00B9147B" w:rsidRPr="003D0A16">
        <w:rPr>
          <w:color w:val="000000"/>
          <w:sz w:val="24"/>
          <w:szCs w:val="24"/>
          <w:lang w:val="en-US"/>
        </w:rPr>
        <w:t xml:space="preserve"> of headings</w:t>
      </w:r>
      <w:r w:rsidRPr="003D0A16">
        <w:rPr>
          <w:color w:val="000000"/>
          <w:sz w:val="24"/>
          <w:szCs w:val="24"/>
          <w:lang w:val="en-US"/>
        </w:rPr>
        <w:t xml:space="preserve"> level should be left justified, italicized, bold and first letters capitalized. The third </w:t>
      </w:r>
      <w:r w:rsidR="00B9147B" w:rsidRPr="003D0A16">
        <w:rPr>
          <w:color w:val="000000"/>
          <w:sz w:val="24"/>
          <w:szCs w:val="24"/>
          <w:lang w:val="en-US"/>
        </w:rPr>
        <w:t xml:space="preserve">of headings </w:t>
      </w:r>
      <w:r w:rsidRPr="003D0A16">
        <w:rPr>
          <w:color w:val="000000"/>
          <w:sz w:val="24"/>
          <w:szCs w:val="24"/>
          <w:lang w:val="en-US"/>
        </w:rPr>
        <w:t>level should be left justified, italicized, bold and first letters capitalized.</w:t>
      </w:r>
    </w:p>
    <w:p w:rsidR="00A74111" w:rsidRPr="003D0A16" w:rsidRDefault="00A74111" w:rsidP="00C378D4">
      <w:pPr>
        <w:pStyle w:val="metin"/>
        <w:spacing w:before="0"/>
        <w:rPr>
          <w:color w:val="000000"/>
          <w:sz w:val="24"/>
          <w:szCs w:val="24"/>
          <w:lang w:val="en-US"/>
        </w:rPr>
      </w:pPr>
    </w:p>
    <w:p w:rsidR="00F34494" w:rsidRPr="003D0A16" w:rsidRDefault="00F34494" w:rsidP="00C378D4">
      <w:pPr>
        <w:pStyle w:val="metin"/>
        <w:spacing w:before="0"/>
        <w:rPr>
          <w:b/>
          <w:i/>
          <w:color w:val="000000"/>
          <w:sz w:val="24"/>
          <w:szCs w:val="24"/>
          <w:lang w:val="en-US"/>
        </w:rPr>
      </w:pPr>
      <w:r w:rsidRPr="003D0A16">
        <w:rPr>
          <w:b/>
          <w:i/>
          <w:color w:val="000000"/>
          <w:sz w:val="24"/>
          <w:szCs w:val="24"/>
          <w:lang w:val="en-US"/>
        </w:rPr>
        <w:t>Equations</w:t>
      </w:r>
    </w:p>
    <w:p w:rsidR="00F34494" w:rsidRPr="003D0A16" w:rsidRDefault="00F34494" w:rsidP="00C378D4">
      <w:pPr>
        <w:pStyle w:val="metin"/>
        <w:spacing w:before="0"/>
        <w:rPr>
          <w:color w:val="000000"/>
          <w:sz w:val="24"/>
          <w:szCs w:val="24"/>
          <w:lang w:val="en-US"/>
        </w:rPr>
      </w:pPr>
    </w:p>
    <w:p w:rsidR="00A74111" w:rsidRPr="003D0A16" w:rsidRDefault="00A74111" w:rsidP="00D16A60">
      <w:pPr>
        <w:pStyle w:val="Govde"/>
        <w:spacing w:after="0"/>
        <w:rPr>
          <w:sz w:val="24"/>
          <w:szCs w:val="24"/>
        </w:rPr>
      </w:pPr>
      <w:r w:rsidRPr="003D0A16">
        <w:rPr>
          <w:sz w:val="24"/>
          <w:szCs w:val="24"/>
        </w:rPr>
        <w:t>Each equation should be presented on a separate line from the text with a blank space above and below. Equations should be clear and expressions used should be explained in the text. The equations should be numbered consecutively at the outer right margin, as shown in Eqs. (1) - (2) below. Here is one example.</w:t>
      </w:r>
    </w:p>
    <w:p w:rsidR="00A74111" w:rsidRPr="003D0A16" w:rsidRDefault="00A74111" w:rsidP="00D16A60">
      <w:pPr>
        <w:pStyle w:val="Govde"/>
        <w:spacing w:after="0"/>
        <w:rPr>
          <w:sz w:val="24"/>
          <w:szCs w:val="24"/>
        </w:rPr>
      </w:pPr>
      <w:r w:rsidRPr="003D0A16">
        <w:rPr>
          <w:sz w:val="24"/>
          <w:szCs w:val="24"/>
        </w:rPr>
        <w:t>In this case, the governing system of equations can be written as follows:</w:t>
      </w:r>
    </w:p>
    <w:p w:rsidR="006B67AB" w:rsidRPr="003D0A16" w:rsidRDefault="006B67AB" w:rsidP="00D16A60">
      <w:pPr>
        <w:pStyle w:val="Govde"/>
        <w:spacing w:after="0"/>
        <w:rPr>
          <w:sz w:val="24"/>
          <w:szCs w:val="24"/>
          <w:lang w:val="en-US"/>
        </w:rPr>
      </w:pPr>
    </w:p>
    <w:p w:rsidR="00A74111" w:rsidRPr="003D0A16" w:rsidRDefault="00A74111" w:rsidP="006B67AB">
      <w:pPr>
        <w:pStyle w:val="Equation"/>
        <w:tabs>
          <w:tab w:val="left" w:pos="8789"/>
        </w:tabs>
        <w:spacing w:before="0" w:after="0" w:line="240" w:lineRule="auto"/>
        <w:ind w:firstLine="562"/>
        <w:jc w:val="left"/>
        <w:rPr>
          <w:sz w:val="24"/>
          <w:szCs w:val="24"/>
        </w:rPr>
      </w:pPr>
      <w:r w:rsidRPr="003D0A16">
        <w:rPr>
          <w:position w:val="-10"/>
          <w:sz w:val="24"/>
          <w:szCs w:val="24"/>
        </w:rPr>
        <w:object w:dxaOrig="2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18.25pt" o:ole="" fillcolor="window">
            <v:imagedata r:id="rId6" o:title=""/>
          </v:shape>
          <o:OLEObject Type="Embed" ProgID="Equation.DSMT4" ShapeID="_x0000_i1025" DrawAspect="Content" ObjectID="_1665432005" r:id="rId7"/>
        </w:object>
      </w:r>
      <w:r w:rsidRPr="003D0A16">
        <w:rPr>
          <w:sz w:val="24"/>
          <w:szCs w:val="24"/>
        </w:rPr>
        <w:t xml:space="preserve">                                        </w:t>
      </w:r>
      <w:r w:rsidR="003D0A16">
        <w:rPr>
          <w:sz w:val="24"/>
          <w:szCs w:val="24"/>
        </w:rPr>
        <w:t xml:space="preserve">             </w:t>
      </w:r>
      <w:r w:rsidRPr="003D0A16">
        <w:rPr>
          <w:sz w:val="24"/>
          <w:szCs w:val="24"/>
        </w:rPr>
        <w:t xml:space="preserve">                           </w:t>
      </w:r>
      <w:r w:rsidR="00F34494" w:rsidRPr="003D0A16">
        <w:rPr>
          <w:sz w:val="24"/>
          <w:szCs w:val="24"/>
        </w:rPr>
        <w:t xml:space="preserve">          </w:t>
      </w:r>
      <w:r w:rsidRPr="003D0A16">
        <w:rPr>
          <w:sz w:val="24"/>
          <w:szCs w:val="24"/>
        </w:rPr>
        <w:t>(1)</w:t>
      </w:r>
    </w:p>
    <w:p w:rsidR="00A74111" w:rsidRPr="003D0A16" w:rsidRDefault="00A74111" w:rsidP="00A74111">
      <w:pPr>
        <w:rPr>
          <w:sz w:val="24"/>
          <w:szCs w:val="24"/>
          <w:lang w:val="en-GB" w:eastAsia="en-US"/>
        </w:rPr>
      </w:pPr>
    </w:p>
    <w:p w:rsidR="00A74111" w:rsidRPr="003D0A16" w:rsidRDefault="00A74111" w:rsidP="006B67AB">
      <w:pPr>
        <w:spacing w:after="0" w:line="240" w:lineRule="auto"/>
        <w:rPr>
          <w:sz w:val="24"/>
          <w:szCs w:val="24"/>
        </w:rPr>
      </w:pPr>
      <w:r w:rsidRPr="003D0A16">
        <w:rPr>
          <w:position w:val="-38"/>
          <w:sz w:val="24"/>
          <w:szCs w:val="24"/>
        </w:rPr>
        <w:object w:dxaOrig="7400" w:dyaOrig="880">
          <v:shape id="_x0000_i1026" type="#_x0000_t75" style="width:370.3pt;height:44.4pt" o:ole="">
            <v:imagedata r:id="rId8" o:title=""/>
          </v:shape>
          <o:OLEObject Type="Embed" ProgID="Equation.DSMT4" ShapeID="_x0000_i1026" DrawAspect="Content" ObjectID="_1665432006" r:id="rId9"/>
        </w:object>
      </w:r>
      <w:r w:rsidR="003D0A16">
        <w:rPr>
          <w:sz w:val="24"/>
          <w:szCs w:val="24"/>
        </w:rPr>
        <w:t xml:space="preserve"> </w:t>
      </w:r>
      <w:r w:rsidR="003D0A16">
        <w:rPr>
          <w:sz w:val="24"/>
          <w:szCs w:val="24"/>
        </w:rPr>
        <w:tab/>
        <w:t xml:space="preserve">             </w:t>
      </w:r>
      <w:r w:rsidRPr="003D0A16">
        <w:rPr>
          <w:sz w:val="24"/>
          <w:szCs w:val="24"/>
        </w:rPr>
        <w:t xml:space="preserve">   (2)</w:t>
      </w:r>
    </w:p>
    <w:p w:rsidR="00E95881" w:rsidRPr="003D0A16" w:rsidRDefault="00E95881">
      <w:pPr>
        <w:pStyle w:val="metin"/>
        <w:spacing w:before="0"/>
        <w:rPr>
          <w:sz w:val="24"/>
          <w:szCs w:val="24"/>
          <w:lang w:val="en-US"/>
        </w:rPr>
      </w:pPr>
    </w:p>
    <w:p w:rsidR="00484C23" w:rsidRPr="003D0A16" w:rsidRDefault="00484C23">
      <w:pPr>
        <w:pStyle w:val="metin"/>
        <w:spacing w:before="0"/>
        <w:rPr>
          <w:sz w:val="24"/>
          <w:szCs w:val="24"/>
          <w:lang w:val="en-US"/>
        </w:rPr>
      </w:pPr>
    </w:p>
    <w:p w:rsidR="00E95881" w:rsidRPr="003D0A16" w:rsidRDefault="00300881">
      <w:pPr>
        <w:pStyle w:val="Balk"/>
        <w:spacing w:before="0"/>
        <w:rPr>
          <w:sz w:val="24"/>
          <w:szCs w:val="24"/>
          <w:lang w:val="en-US"/>
        </w:rPr>
      </w:pPr>
      <w:r w:rsidRPr="003D0A16">
        <w:rPr>
          <w:sz w:val="24"/>
          <w:szCs w:val="24"/>
          <w:lang w:val="en-US"/>
        </w:rPr>
        <w:t>RESULTS</w:t>
      </w:r>
    </w:p>
    <w:p w:rsidR="00E95881" w:rsidRPr="003D0A16" w:rsidRDefault="00E95881">
      <w:pPr>
        <w:pStyle w:val="Balk"/>
        <w:spacing w:before="0"/>
        <w:rPr>
          <w:sz w:val="24"/>
          <w:szCs w:val="24"/>
          <w:lang w:val="en-US"/>
        </w:rPr>
      </w:pPr>
    </w:p>
    <w:p w:rsidR="00E95881" w:rsidRPr="003D0A16" w:rsidRDefault="00E95881">
      <w:pPr>
        <w:pStyle w:val="metin"/>
        <w:spacing w:before="0"/>
        <w:rPr>
          <w:sz w:val="24"/>
          <w:szCs w:val="24"/>
          <w:lang w:val="en-US"/>
        </w:rPr>
      </w:pPr>
      <w:r w:rsidRPr="003D0A16">
        <w:rPr>
          <w:sz w:val="24"/>
          <w:szCs w:val="24"/>
          <w:lang w:val="en-US"/>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rsidR="00E95881" w:rsidRDefault="00E95881">
      <w:pPr>
        <w:pStyle w:val="metin"/>
        <w:spacing w:before="0"/>
        <w:rPr>
          <w:sz w:val="24"/>
          <w:szCs w:val="24"/>
          <w:lang w:val="en-US"/>
        </w:rPr>
      </w:pPr>
    </w:p>
    <w:p w:rsidR="00E95881" w:rsidRPr="003D0A16" w:rsidRDefault="00E95881">
      <w:pPr>
        <w:pStyle w:val="AltBalk"/>
        <w:spacing w:before="0"/>
        <w:rPr>
          <w:i/>
          <w:sz w:val="24"/>
          <w:szCs w:val="24"/>
          <w:lang w:val="en-US"/>
        </w:rPr>
      </w:pPr>
      <w:r w:rsidRPr="003D0A16">
        <w:rPr>
          <w:i/>
          <w:sz w:val="24"/>
          <w:szCs w:val="24"/>
          <w:lang w:val="en-US"/>
        </w:rPr>
        <w:t>Second Level Headings</w:t>
      </w:r>
    </w:p>
    <w:p w:rsidR="00C378D4" w:rsidRPr="003D0A16" w:rsidRDefault="00C378D4">
      <w:pPr>
        <w:pStyle w:val="AltBalk"/>
        <w:spacing w:before="0"/>
        <w:rPr>
          <w:sz w:val="24"/>
          <w:szCs w:val="24"/>
          <w:lang w:val="en-US"/>
        </w:rPr>
      </w:pPr>
    </w:p>
    <w:p w:rsidR="00C378D4" w:rsidRPr="003D0A16" w:rsidRDefault="00C378D4" w:rsidP="00C378D4">
      <w:pPr>
        <w:pStyle w:val="metin"/>
        <w:spacing w:before="0"/>
        <w:rPr>
          <w:color w:val="000000"/>
          <w:sz w:val="24"/>
          <w:szCs w:val="24"/>
          <w:lang w:val="en-US"/>
        </w:rPr>
      </w:pPr>
      <w:r w:rsidRPr="003D0A16">
        <w:rPr>
          <w:color w:val="000000"/>
          <w:sz w:val="24"/>
          <w:szCs w:val="24"/>
          <w:lang w:val="en-US"/>
        </w:rPr>
        <w:t>The second level of headings should be left justified,</w:t>
      </w:r>
      <w:r w:rsidR="00300881" w:rsidRPr="003D0A16">
        <w:rPr>
          <w:color w:val="000000"/>
          <w:sz w:val="24"/>
          <w:szCs w:val="24"/>
          <w:lang w:val="en-US"/>
        </w:rPr>
        <w:t xml:space="preserve"> italicized,</w:t>
      </w:r>
      <w:r w:rsidRPr="003D0A16">
        <w:rPr>
          <w:color w:val="000000"/>
          <w:sz w:val="24"/>
          <w:szCs w:val="24"/>
          <w:lang w:val="en-US"/>
        </w:rPr>
        <w:t xml:space="preserve"> bold and first letters capitalized. The second level of headings should be left justified, bold and first letters capitalized. The </w:t>
      </w:r>
      <w:r w:rsidRPr="003D0A16">
        <w:rPr>
          <w:color w:val="000000"/>
          <w:sz w:val="24"/>
          <w:szCs w:val="24"/>
          <w:lang w:val="en-US"/>
        </w:rPr>
        <w:lastRenderedPageBreak/>
        <w:t>second level of headings should be left justified, bold and first letters capitalized. The second level of headings should be left justified, bold and first letters capitalized.</w:t>
      </w:r>
    </w:p>
    <w:p w:rsidR="00E95881" w:rsidRPr="003D0A16" w:rsidRDefault="00E95881">
      <w:pPr>
        <w:pStyle w:val="AltBalk"/>
        <w:spacing w:before="0"/>
        <w:rPr>
          <w:sz w:val="24"/>
          <w:szCs w:val="24"/>
          <w:lang w:val="en-US"/>
        </w:rPr>
      </w:pPr>
    </w:p>
    <w:p w:rsidR="00E95881" w:rsidRPr="003D0A16" w:rsidRDefault="004864A8">
      <w:pPr>
        <w:pStyle w:val="metin"/>
        <w:spacing w:before="0"/>
        <w:rPr>
          <w:sz w:val="24"/>
          <w:szCs w:val="24"/>
          <w:lang w:val="en-US"/>
        </w:rPr>
      </w:pPr>
      <w:r w:rsidRPr="003D0A16">
        <w:rPr>
          <w:sz w:val="24"/>
          <w:szCs w:val="24"/>
          <w:lang w:val="en-US"/>
        </w:rPr>
        <w:t>Figure</w:t>
      </w:r>
      <w:r w:rsidR="00E95881" w:rsidRPr="003D0A16">
        <w:rPr>
          <w:sz w:val="24"/>
          <w:szCs w:val="24"/>
          <w:lang w:val="en-US"/>
        </w:rPr>
        <w:t xml:space="preserve"> titles should be bold, centered, </w:t>
      </w:r>
      <w:r w:rsidR="00D70083" w:rsidRPr="003D0A16">
        <w:rPr>
          <w:sz w:val="24"/>
          <w:szCs w:val="24"/>
          <w:lang w:val="en-US"/>
        </w:rPr>
        <w:t>first letters capitalized</w:t>
      </w:r>
      <w:r w:rsidR="00E95881" w:rsidRPr="003D0A16">
        <w:rPr>
          <w:sz w:val="24"/>
          <w:szCs w:val="24"/>
          <w:lang w:val="en-US"/>
        </w:rPr>
        <w:t xml:space="preserve"> and located at the bottom of the figures. Tables and figures should not exceed the given page margins. Figures titles should be bold, centered, </w:t>
      </w:r>
      <w:r w:rsidR="00D70083" w:rsidRPr="003D0A16">
        <w:rPr>
          <w:sz w:val="24"/>
          <w:szCs w:val="24"/>
          <w:lang w:val="en-US"/>
        </w:rPr>
        <w:t>first letters capitalized</w:t>
      </w:r>
      <w:r w:rsidR="00E95881" w:rsidRPr="003D0A16">
        <w:rPr>
          <w:sz w:val="24"/>
          <w:szCs w:val="24"/>
          <w:lang w:val="en-US"/>
        </w:rPr>
        <w:t xml:space="preserve"> and located at the bottom of the figures. Tables and figures should not exceed the given page margins.</w:t>
      </w:r>
    </w:p>
    <w:p w:rsidR="00E95881" w:rsidRDefault="00E95881">
      <w:pPr>
        <w:pStyle w:val="metin"/>
        <w:spacing w:before="0"/>
        <w:rPr>
          <w:lang w:val="en-US"/>
        </w:rPr>
      </w:pPr>
    </w:p>
    <w:p w:rsidR="00E95881" w:rsidRDefault="003B66E9">
      <w:pPr>
        <w:pStyle w:val="metin"/>
        <w:spacing w:before="0"/>
        <w:jc w:val="center"/>
        <w:rPr>
          <w:b/>
          <w:lang w:val="en-US"/>
        </w:rPr>
      </w:pPr>
      <w:r>
        <w:rPr>
          <w:noProof/>
          <w:lang w:val="en-US" w:eastAsia="en-US"/>
        </w:rPr>
        <w:drawing>
          <wp:inline distT="0" distB="0" distL="0" distR="0">
            <wp:extent cx="3609975" cy="2209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2209800"/>
                    </a:xfrm>
                    <a:prstGeom prst="rect">
                      <a:avLst/>
                    </a:prstGeom>
                    <a:solidFill>
                      <a:srgbClr val="FFFFFF"/>
                    </a:solidFill>
                    <a:ln>
                      <a:noFill/>
                    </a:ln>
                  </pic:spPr>
                </pic:pic>
              </a:graphicData>
            </a:graphic>
          </wp:inline>
        </w:drawing>
      </w:r>
    </w:p>
    <w:p w:rsidR="00E95881" w:rsidRPr="003D0A16" w:rsidRDefault="00E95881">
      <w:pPr>
        <w:pStyle w:val="metin"/>
        <w:spacing w:before="0"/>
        <w:jc w:val="center"/>
        <w:rPr>
          <w:b/>
          <w:sz w:val="24"/>
          <w:szCs w:val="24"/>
          <w:lang w:val="en-US"/>
        </w:rPr>
      </w:pPr>
      <w:r w:rsidRPr="003D0A16">
        <w:rPr>
          <w:b/>
          <w:sz w:val="24"/>
          <w:szCs w:val="24"/>
          <w:lang w:val="en-US"/>
        </w:rPr>
        <w:t xml:space="preserve">Figure 1. </w:t>
      </w:r>
      <w:r w:rsidRPr="003D0A16">
        <w:rPr>
          <w:sz w:val="24"/>
          <w:szCs w:val="24"/>
          <w:lang w:val="en-US"/>
        </w:rPr>
        <w:t xml:space="preserve">Figure Captions Should Be </w:t>
      </w:r>
      <w:r w:rsidR="0021490C">
        <w:rPr>
          <w:sz w:val="24"/>
          <w:szCs w:val="24"/>
          <w:lang w:val="en-US"/>
        </w:rPr>
        <w:t>First L</w:t>
      </w:r>
      <w:r w:rsidR="00D70083" w:rsidRPr="003D0A16">
        <w:rPr>
          <w:sz w:val="24"/>
          <w:szCs w:val="24"/>
          <w:lang w:val="en-US"/>
        </w:rPr>
        <w:t xml:space="preserve">etters </w:t>
      </w:r>
      <w:r w:rsidR="0021490C">
        <w:rPr>
          <w:sz w:val="24"/>
          <w:szCs w:val="24"/>
          <w:lang w:val="en-US"/>
        </w:rPr>
        <w:t>C</w:t>
      </w:r>
      <w:r w:rsidR="00D70083" w:rsidRPr="003D0A16">
        <w:rPr>
          <w:sz w:val="24"/>
          <w:szCs w:val="24"/>
          <w:lang w:val="en-US"/>
        </w:rPr>
        <w:t>apitalized</w:t>
      </w:r>
    </w:p>
    <w:p w:rsidR="00E95881" w:rsidRPr="003D0A16" w:rsidRDefault="00E95881">
      <w:pPr>
        <w:pStyle w:val="metin"/>
        <w:spacing w:before="0"/>
        <w:rPr>
          <w:sz w:val="24"/>
          <w:szCs w:val="24"/>
          <w:lang w:val="en-US"/>
        </w:rPr>
      </w:pPr>
    </w:p>
    <w:p w:rsidR="00B9147B" w:rsidRPr="003D0A16" w:rsidRDefault="00B9147B" w:rsidP="00B9147B">
      <w:pPr>
        <w:pStyle w:val="metin"/>
        <w:spacing w:before="0"/>
        <w:rPr>
          <w:color w:val="000000"/>
          <w:sz w:val="24"/>
          <w:szCs w:val="24"/>
          <w:lang w:val="en-US"/>
        </w:rPr>
      </w:pPr>
      <w:r w:rsidRPr="003D0A16">
        <w:rPr>
          <w:color w:val="000000"/>
          <w:sz w:val="24"/>
          <w:szCs w:val="24"/>
          <w:lang w:val="en-US"/>
        </w:rPr>
        <w:t>The second level of headings should be left justified, bold and first letters capitalized. The second level of headings should be left justified, bold and first letters capitalized. The second level of headings should be left justified, bold and first letters capitalized. The second level of headings should be left justified, bold and first letters capitalized.</w:t>
      </w:r>
    </w:p>
    <w:p w:rsidR="00E95881" w:rsidRPr="003D0A16" w:rsidRDefault="00E95881">
      <w:pPr>
        <w:pStyle w:val="metin"/>
        <w:spacing w:before="0"/>
        <w:rPr>
          <w:sz w:val="24"/>
          <w:szCs w:val="24"/>
          <w:lang w:val="en-US"/>
        </w:rPr>
      </w:pPr>
    </w:p>
    <w:p w:rsidR="00E95881" w:rsidRPr="003D0A16" w:rsidRDefault="00E95881">
      <w:pPr>
        <w:pStyle w:val="AltAltBalk"/>
        <w:spacing w:before="0"/>
        <w:rPr>
          <w:sz w:val="24"/>
          <w:szCs w:val="24"/>
          <w:lang w:val="en-US"/>
        </w:rPr>
      </w:pPr>
      <w:r w:rsidRPr="003D0A16">
        <w:rPr>
          <w:sz w:val="24"/>
          <w:szCs w:val="24"/>
          <w:lang w:val="en-US"/>
        </w:rPr>
        <w:t>Third Level Headings</w:t>
      </w:r>
    </w:p>
    <w:p w:rsidR="00E95881" w:rsidRPr="003D0A16" w:rsidRDefault="00E95881">
      <w:pPr>
        <w:pStyle w:val="AltAltBalk"/>
        <w:spacing w:before="0"/>
        <w:rPr>
          <w:sz w:val="24"/>
          <w:szCs w:val="24"/>
          <w:lang w:val="en-US"/>
        </w:rPr>
      </w:pPr>
    </w:p>
    <w:p w:rsidR="00C378D4" w:rsidRPr="003D0A16" w:rsidRDefault="00C378D4" w:rsidP="00C378D4">
      <w:pPr>
        <w:pStyle w:val="metin"/>
        <w:spacing w:before="0"/>
        <w:rPr>
          <w:color w:val="000000"/>
          <w:sz w:val="24"/>
          <w:szCs w:val="24"/>
          <w:lang w:val="en-US"/>
        </w:rPr>
      </w:pPr>
      <w:r w:rsidRPr="003D0A16">
        <w:rPr>
          <w:color w:val="000000"/>
          <w:sz w:val="24"/>
          <w:szCs w:val="24"/>
          <w:lang w:val="en-US"/>
        </w:rPr>
        <w:t xml:space="preserve">The third level </w:t>
      </w:r>
      <w:r w:rsidR="00B9147B" w:rsidRPr="003D0A16">
        <w:rPr>
          <w:color w:val="000000"/>
          <w:sz w:val="24"/>
          <w:szCs w:val="24"/>
          <w:lang w:val="en-US"/>
        </w:rPr>
        <w:t xml:space="preserve">of headings </w:t>
      </w:r>
      <w:r w:rsidRPr="003D0A16">
        <w:rPr>
          <w:color w:val="000000"/>
          <w:sz w:val="24"/>
          <w:szCs w:val="24"/>
          <w:lang w:val="en-US"/>
        </w:rPr>
        <w:t xml:space="preserve">should be left justified, italicized, bold and first letters capitalized. The third level </w:t>
      </w:r>
      <w:r w:rsidR="00B9147B" w:rsidRPr="003D0A16">
        <w:rPr>
          <w:color w:val="000000"/>
          <w:sz w:val="24"/>
          <w:szCs w:val="24"/>
          <w:lang w:val="en-US"/>
        </w:rPr>
        <w:t xml:space="preserve">of headings </w:t>
      </w:r>
      <w:r w:rsidRPr="003D0A16">
        <w:rPr>
          <w:color w:val="000000"/>
          <w:sz w:val="24"/>
          <w:szCs w:val="24"/>
          <w:lang w:val="en-US"/>
        </w:rPr>
        <w:t xml:space="preserve">should be left justified, italicized, bold and first letters capitalized. The third level </w:t>
      </w:r>
      <w:r w:rsidR="00B9147B" w:rsidRPr="003D0A16">
        <w:rPr>
          <w:color w:val="000000"/>
          <w:sz w:val="24"/>
          <w:szCs w:val="24"/>
          <w:lang w:val="en-US"/>
        </w:rPr>
        <w:t xml:space="preserve">of headings </w:t>
      </w:r>
      <w:r w:rsidRPr="003D0A16">
        <w:rPr>
          <w:color w:val="000000"/>
          <w:sz w:val="24"/>
          <w:szCs w:val="24"/>
          <w:lang w:val="en-US"/>
        </w:rPr>
        <w:t xml:space="preserve">should be left justified, italicized, bold and first letters capitalized. The third level </w:t>
      </w:r>
      <w:r w:rsidR="00B9147B" w:rsidRPr="003D0A16">
        <w:rPr>
          <w:color w:val="000000"/>
          <w:sz w:val="24"/>
          <w:szCs w:val="24"/>
          <w:lang w:val="en-US"/>
        </w:rPr>
        <w:t xml:space="preserve">of headings </w:t>
      </w:r>
      <w:r w:rsidRPr="003D0A16">
        <w:rPr>
          <w:color w:val="000000"/>
          <w:sz w:val="24"/>
          <w:szCs w:val="24"/>
          <w:lang w:val="en-US"/>
        </w:rPr>
        <w:t>should be left justified, italicized, bold and first letters capitalized.</w:t>
      </w:r>
    </w:p>
    <w:p w:rsidR="00E95881" w:rsidRPr="0021490C" w:rsidRDefault="00E95881" w:rsidP="00484C23">
      <w:pPr>
        <w:pStyle w:val="metin"/>
        <w:spacing w:before="0"/>
        <w:jc w:val="center"/>
        <w:rPr>
          <w:sz w:val="24"/>
          <w:szCs w:val="24"/>
          <w:lang w:val="en-US"/>
        </w:rPr>
      </w:pPr>
    </w:p>
    <w:p w:rsidR="00484C23" w:rsidRPr="0021490C" w:rsidRDefault="00484C23" w:rsidP="00484C23">
      <w:pPr>
        <w:pStyle w:val="metin"/>
        <w:spacing w:before="0"/>
        <w:jc w:val="center"/>
        <w:rPr>
          <w:sz w:val="24"/>
          <w:szCs w:val="24"/>
          <w:lang w:val="en-US"/>
        </w:rPr>
      </w:pPr>
    </w:p>
    <w:p w:rsidR="00484C23" w:rsidRPr="003D0A16" w:rsidRDefault="00484C23" w:rsidP="00484C23">
      <w:pPr>
        <w:pStyle w:val="metin"/>
        <w:spacing w:before="0"/>
        <w:jc w:val="center"/>
        <w:rPr>
          <w:b/>
          <w:sz w:val="24"/>
          <w:szCs w:val="24"/>
          <w:lang w:val="en-US"/>
        </w:rPr>
      </w:pPr>
      <w:r w:rsidRPr="003D0A16">
        <w:rPr>
          <w:b/>
          <w:sz w:val="24"/>
          <w:szCs w:val="24"/>
          <w:lang w:val="en-US"/>
        </w:rPr>
        <w:t>DISCUSSION</w:t>
      </w:r>
    </w:p>
    <w:p w:rsidR="00484C23" w:rsidRPr="0021490C" w:rsidRDefault="00484C23" w:rsidP="00484C23">
      <w:pPr>
        <w:pStyle w:val="metin"/>
        <w:spacing w:before="0"/>
        <w:jc w:val="center"/>
        <w:rPr>
          <w:sz w:val="24"/>
          <w:szCs w:val="24"/>
          <w:lang w:val="en-US"/>
        </w:rPr>
      </w:pPr>
    </w:p>
    <w:p w:rsidR="00484C23" w:rsidRPr="003D0A16" w:rsidRDefault="00484C23" w:rsidP="00484C23">
      <w:pPr>
        <w:pStyle w:val="metin"/>
        <w:spacing w:before="0"/>
        <w:rPr>
          <w:sz w:val="24"/>
          <w:szCs w:val="24"/>
          <w:lang w:val="en-US"/>
        </w:rPr>
      </w:pPr>
      <w:r w:rsidRPr="003D0A16">
        <w:rPr>
          <w:sz w:val="24"/>
          <w:szCs w:val="24"/>
          <w:lang w:val="en-US"/>
        </w:rPr>
        <w:t xml:space="preserve">Add discussion section here. Add discussion section here. Add discussion section here. Add discussion section here. Add discussion section here. Add discussion section here. </w:t>
      </w:r>
    </w:p>
    <w:p w:rsidR="00484C23" w:rsidRPr="0021490C" w:rsidRDefault="00484C23" w:rsidP="00484C23">
      <w:pPr>
        <w:pStyle w:val="metin"/>
        <w:spacing w:before="0"/>
        <w:rPr>
          <w:sz w:val="24"/>
          <w:szCs w:val="24"/>
          <w:lang w:val="en-US"/>
        </w:rPr>
      </w:pPr>
    </w:p>
    <w:p w:rsidR="00FA6475" w:rsidRPr="0021490C" w:rsidRDefault="00FA6475" w:rsidP="00484C23">
      <w:pPr>
        <w:pStyle w:val="metin"/>
        <w:spacing w:before="0"/>
        <w:rPr>
          <w:sz w:val="24"/>
          <w:szCs w:val="24"/>
          <w:lang w:val="en-US"/>
        </w:rPr>
      </w:pPr>
    </w:p>
    <w:p w:rsidR="00E95881" w:rsidRPr="003D0A16" w:rsidRDefault="00E95881">
      <w:pPr>
        <w:pStyle w:val="Balk"/>
        <w:spacing w:before="0"/>
        <w:rPr>
          <w:sz w:val="24"/>
          <w:szCs w:val="24"/>
          <w:lang w:val="en-US"/>
        </w:rPr>
      </w:pPr>
      <w:r w:rsidRPr="003D0A16">
        <w:rPr>
          <w:sz w:val="24"/>
          <w:szCs w:val="24"/>
          <w:lang w:val="en-US"/>
        </w:rPr>
        <w:t>CONCLUSION</w:t>
      </w:r>
      <w:r w:rsidR="00484C23" w:rsidRPr="003D0A16">
        <w:rPr>
          <w:sz w:val="24"/>
          <w:szCs w:val="24"/>
          <w:lang w:val="en-US"/>
        </w:rPr>
        <w:t>S</w:t>
      </w:r>
      <w:r w:rsidRPr="003D0A16">
        <w:rPr>
          <w:sz w:val="24"/>
          <w:szCs w:val="24"/>
          <w:lang w:val="en-US"/>
        </w:rPr>
        <w:t xml:space="preserve"> </w:t>
      </w:r>
    </w:p>
    <w:p w:rsidR="00E95881" w:rsidRPr="0021490C" w:rsidRDefault="00E95881">
      <w:pPr>
        <w:pStyle w:val="Balk"/>
        <w:spacing w:before="0"/>
        <w:rPr>
          <w:b w:val="0"/>
          <w:sz w:val="24"/>
          <w:szCs w:val="24"/>
          <w:lang w:val="en-US"/>
        </w:rPr>
      </w:pPr>
    </w:p>
    <w:p w:rsidR="00E95881" w:rsidRPr="003D0A16" w:rsidRDefault="00E95881">
      <w:pPr>
        <w:pStyle w:val="metin"/>
        <w:spacing w:before="0"/>
        <w:rPr>
          <w:sz w:val="24"/>
          <w:szCs w:val="24"/>
          <w:lang w:val="en-US"/>
        </w:rPr>
      </w:pPr>
      <w:r w:rsidRPr="003D0A16">
        <w:rPr>
          <w:sz w:val="24"/>
          <w:szCs w:val="24"/>
          <w:lang w:val="en-US"/>
        </w:rPr>
        <w:t>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w:t>
      </w:r>
    </w:p>
    <w:p w:rsidR="00D0073C" w:rsidRPr="003D0A16" w:rsidRDefault="00D0073C">
      <w:pPr>
        <w:pStyle w:val="metin"/>
        <w:spacing w:before="0"/>
        <w:rPr>
          <w:sz w:val="24"/>
          <w:szCs w:val="24"/>
          <w:lang w:val="en-US"/>
        </w:rPr>
      </w:pPr>
    </w:p>
    <w:p w:rsidR="00E95881" w:rsidRPr="003D0A16" w:rsidRDefault="00E95881">
      <w:pPr>
        <w:pStyle w:val="AltBalk"/>
        <w:spacing w:before="0"/>
        <w:rPr>
          <w:i/>
          <w:sz w:val="24"/>
          <w:szCs w:val="24"/>
          <w:lang w:val="en-US"/>
        </w:rPr>
      </w:pPr>
      <w:r w:rsidRPr="003D0A16">
        <w:rPr>
          <w:i/>
          <w:sz w:val="24"/>
          <w:szCs w:val="24"/>
          <w:lang w:val="en-US"/>
        </w:rPr>
        <w:lastRenderedPageBreak/>
        <w:t>Second Level Headings</w:t>
      </w:r>
    </w:p>
    <w:p w:rsidR="00E95881" w:rsidRPr="003D0A16" w:rsidRDefault="00E95881">
      <w:pPr>
        <w:pStyle w:val="AltBalk"/>
        <w:spacing w:before="0"/>
        <w:rPr>
          <w:sz w:val="24"/>
          <w:szCs w:val="24"/>
          <w:lang w:val="en-US"/>
        </w:rPr>
      </w:pPr>
    </w:p>
    <w:p w:rsidR="00C378D4" w:rsidRPr="003D0A16" w:rsidRDefault="00C378D4" w:rsidP="00C378D4">
      <w:pPr>
        <w:pStyle w:val="metin"/>
        <w:spacing w:before="0"/>
        <w:rPr>
          <w:color w:val="000000"/>
          <w:sz w:val="24"/>
          <w:szCs w:val="24"/>
          <w:lang w:val="en-US"/>
        </w:rPr>
      </w:pPr>
      <w:r w:rsidRPr="003D0A16">
        <w:rPr>
          <w:color w:val="000000"/>
          <w:sz w:val="24"/>
          <w:szCs w:val="24"/>
          <w:lang w:val="en-US"/>
        </w:rPr>
        <w:t>The second level of headings should be left justified,</w:t>
      </w:r>
      <w:r w:rsidR="009E2394" w:rsidRPr="003D0A16">
        <w:rPr>
          <w:color w:val="000000"/>
          <w:sz w:val="24"/>
          <w:szCs w:val="24"/>
          <w:lang w:val="en-US"/>
        </w:rPr>
        <w:t xml:space="preserve"> italicized,</w:t>
      </w:r>
      <w:r w:rsidRPr="003D0A16">
        <w:rPr>
          <w:color w:val="000000"/>
          <w:sz w:val="24"/>
          <w:szCs w:val="24"/>
          <w:lang w:val="en-US"/>
        </w:rPr>
        <w:t xml:space="preserve"> bold and first letters capitalized. The second level of headings should be left justified, bold and first letters capitalized. The second level of headings should be left justified, bold and first letters capitalized. The second level of headings should be left justified, bold and first letters capitalized.</w:t>
      </w:r>
    </w:p>
    <w:p w:rsidR="00E95881" w:rsidRPr="003D0A16" w:rsidRDefault="00E95881">
      <w:pPr>
        <w:pStyle w:val="metin"/>
        <w:spacing w:before="0"/>
        <w:rPr>
          <w:sz w:val="24"/>
          <w:szCs w:val="24"/>
          <w:lang w:val="en-US"/>
        </w:rPr>
      </w:pPr>
    </w:p>
    <w:p w:rsidR="00E95881" w:rsidRPr="003D0A16" w:rsidRDefault="00E95881">
      <w:pPr>
        <w:pStyle w:val="AltAltBalk"/>
        <w:spacing w:before="0"/>
        <w:rPr>
          <w:sz w:val="24"/>
          <w:szCs w:val="24"/>
          <w:lang w:val="en-US"/>
        </w:rPr>
      </w:pPr>
      <w:r w:rsidRPr="003D0A16">
        <w:rPr>
          <w:sz w:val="24"/>
          <w:szCs w:val="24"/>
          <w:lang w:val="en-US"/>
        </w:rPr>
        <w:t xml:space="preserve"> Third Level Headings</w:t>
      </w:r>
    </w:p>
    <w:p w:rsidR="00E95881" w:rsidRPr="003D0A16" w:rsidRDefault="00E95881">
      <w:pPr>
        <w:pStyle w:val="AltAltBalk"/>
        <w:spacing w:before="0"/>
        <w:rPr>
          <w:sz w:val="24"/>
          <w:szCs w:val="24"/>
          <w:lang w:val="en-US"/>
        </w:rPr>
      </w:pPr>
    </w:p>
    <w:p w:rsidR="00B9147B" w:rsidRPr="003D0A16" w:rsidRDefault="00B9147B" w:rsidP="00B9147B">
      <w:pPr>
        <w:pStyle w:val="metin"/>
        <w:spacing w:before="0"/>
        <w:rPr>
          <w:color w:val="000000"/>
          <w:sz w:val="24"/>
          <w:szCs w:val="24"/>
          <w:lang w:val="en-US"/>
        </w:rPr>
      </w:pPr>
      <w:r w:rsidRPr="003D0A16">
        <w:rPr>
          <w:color w:val="000000"/>
          <w:sz w:val="24"/>
          <w:szCs w:val="24"/>
          <w:lang w:val="en-US"/>
        </w:rPr>
        <w:t>The third level of headings should be left justified, italicized, bold and first letters capitalized. The third level of headings should be left justified, italicized, bold and first letters capitalized. The third level of headings should be left justified, italicized, bold and first letters capitalized. The third level of headings should be left justified, italicized, bold and first letters capitalized.</w:t>
      </w:r>
    </w:p>
    <w:p w:rsidR="00E95881" w:rsidRPr="003D0A16" w:rsidRDefault="00E95881">
      <w:pPr>
        <w:pStyle w:val="metin"/>
        <w:spacing w:before="0"/>
        <w:rPr>
          <w:sz w:val="24"/>
          <w:szCs w:val="24"/>
          <w:lang w:val="en-US"/>
        </w:rPr>
      </w:pPr>
    </w:p>
    <w:p w:rsidR="0021490C" w:rsidRDefault="0021490C" w:rsidP="008F14A0">
      <w:pPr>
        <w:pStyle w:val="metin"/>
        <w:spacing w:before="0"/>
        <w:jc w:val="center"/>
        <w:rPr>
          <w:sz w:val="24"/>
          <w:szCs w:val="24"/>
          <w:lang w:val="en-US"/>
        </w:rPr>
      </w:pPr>
    </w:p>
    <w:p w:rsidR="00E95881" w:rsidRPr="0021490C" w:rsidRDefault="0021490C" w:rsidP="008F14A0">
      <w:pPr>
        <w:pStyle w:val="metin"/>
        <w:spacing w:before="0"/>
        <w:jc w:val="center"/>
        <w:rPr>
          <w:b/>
          <w:sz w:val="24"/>
          <w:szCs w:val="24"/>
          <w:lang w:val="en-US"/>
        </w:rPr>
      </w:pPr>
      <w:r w:rsidRPr="0021490C">
        <w:rPr>
          <w:b/>
          <w:sz w:val="24"/>
          <w:szCs w:val="24"/>
          <w:lang w:val="en-US"/>
        </w:rPr>
        <w:t>AUTHOR CONTRIBUTIONS</w:t>
      </w:r>
    </w:p>
    <w:p w:rsidR="0021490C" w:rsidRDefault="0021490C" w:rsidP="0021490C">
      <w:pPr>
        <w:pStyle w:val="metin"/>
        <w:spacing w:before="0"/>
        <w:rPr>
          <w:sz w:val="24"/>
          <w:szCs w:val="24"/>
          <w:lang w:val="en-US"/>
        </w:rPr>
      </w:pPr>
    </w:p>
    <w:p w:rsidR="0021490C" w:rsidRDefault="0021490C" w:rsidP="0021490C">
      <w:pPr>
        <w:pStyle w:val="metin"/>
        <w:spacing w:before="0"/>
        <w:rPr>
          <w:sz w:val="24"/>
          <w:szCs w:val="24"/>
          <w:lang w:val="en-US"/>
        </w:rPr>
      </w:pPr>
      <w:r>
        <w:rPr>
          <w:sz w:val="24"/>
          <w:szCs w:val="24"/>
          <w:lang w:val="en-US"/>
        </w:rPr>
        <w:t xml:space="preserve">This section is required if the number of authors are 2 or more. Please look at our journal’s Vol 4, Issues 1 and 2 for </w:t>
      </w:r>
      <w:r w:rsidR="00987424">
        <w:rPr>
          <w:sz w:val="24"/>
          <w:szCs w:val="24"/>
          <w:lang w:val="en-US"/>
        </w:rPr>
        <w:t>some examples</w:t>
      </w:r>
      <w:r>
        <w:rPr>
          <w:sz w:val="24"/>
          <w:szCs w:val="24"/>
          <w:lang w:val="en-US"/>
        </w:rPr>
        <w:t xml:space="preserve">.  </w:t>
      </w:r>
    </w:p>
    <w:p w:rsidR="0021490C" w:rsidRDefault="0021490C" w:rsidP="008F14A0">
      <w:pPr>
        <w:pStyle w:val="metin"/>
        <w:spacing w:before="0"/>
        <w:jc w:val="center"/>
        <w:rPr>
          <w:sz w:val="24"/>
          <w:szCs w:val="24"/>
          <w:lang w:val="en-US"/>
        </w:rPr>
      </w:pPr>
    </w:p>
    <w:p w:rsidR="0021490C" w:rsidRPr="003D0A16" w:rsidRDefault="0021490C" w:rsidP="008F14A0">
      <w:pPr>
        <w:pStyle w:val="metin"/>
        <w:spacing w:before="0"/>
        <w:jc w:val="center"/>
        <w:rPr>
          <w:sz w:val="24"/>
          <w:szCs w:val="24"/>
          <w:lang w:val="en-US"/>
        </w:rPr>
      </w:pPr>
    </w:p>
    <w:p w:rsidR="008F14A0" w:rsidRPr="003D0A16" w:rsidRDefault="008F14A0" w:rsidP="008F14A0">
      <w:pPr>
        <w:pStyle w:val="metin"/>
        <w:spacing w:before="0"/>
        <w:jc w:val="center"/>
        <w:rPr>
          <w:b/>
          <w:sz w:val="24"/>
          <w:szCs w:val="24"/>
          <w:lang w:val="en-US"/>
        </w:rPr>
      </w:pPr>
      <w:r w:rsidRPr="003D0A16">
        <w:rPr>
          <w:b/>
          <w:sz w:val="24"/>
          <w:szCs w:val="24"/>
          <w:lang w:val="en-US"/>
        </w:rPr>
        <w:t>ACKNOWLEDG</w:t>
      </w:r>
      <w:r w:rsidR="009E2394" w:rsidRPr="003D0A16">
        <w:rPr>
          <w:b/>
          <w:sz w:val="24"/>
          <w:szCs w:val="24"/>
          <w:lang w:val="en-US"/>
        </w:rPr>
        <w:t>E</w:t>
      </w:r>
      <w:r w:rsidRPr="003D0A16">
        <w:rPr>
          <w:b/>
          <w:sz w:val="24"/>
          <w:szCs w:val="24"/>
          <w:lang w:val="en-US"/>
        </w:rPr>
        <w:t>MENT</w:t>
      </w:r>
      <w:r w:rsidR="009E2394" w:rsidRPr="003D0A16">
        <w:rPr>
          <w:b/>
          <w:sz w:val="24"/>
          <w:szCs w:val="24"/>
          <w:lang w:val="en-US"/>
        </w:rPr>
        <w:t>S</w:t>
      </w:r>
    </w:p>
    <w:p w:rsidR="008F14A0" w:rsidRPr="003D0A16" w:rsidRDefault="008F14A0" w:rsidP="008F14A0">
      <w:pPr>
        <w:pStyle w:val="metin"/>
        <w:spacing w:before="0"/>
        <w:rPr>
          <w:sz w:val="24"/>
          <w:szCs w:val="24"/>
          <w:lang w:val="en-US"/>
        </w:rPr>
      </w:pPr>
    </w:p>
    <w:p w:rsidR="00F34494" w:rsidRPr="003D0A16" w:rsidRDefault="00F34494" w:rsidP="00D16A60">
      <w:pPr>
        <w:pStyle w:val="Govde"/>
        <w:spacing w:after="0"/>
        <w:rPr>
          <w:sz w:val="24"/>
          <w:szCs w:val="24"/>
        </w:rPr>
      </w:pPr>
      <w:r w:rsidRPr="003D0A16">
        <w:rPr>
          <w:sz w:val="24"/>
          <w:szCs w:val="24"/>
        </w:rPr>
        <w:t>A</w:t>
      </w:r>
      <w:r w:rsidR="00D16A60" w:rsidRPr="003D0A16">
        <w:rPr>
          <w:sz w:val="24"/>
          <w:szCs w:val="24"/>
        </w:rPr>
        <w:t>n</w:t>
      </w:r>
      <w:r w:rsidRPr="003D0A16">
        <w:rPr>
          <w:sz w:val="24"/>
          <w:szCs w:val="24"/>
        </w:rPr>
        <w:t xml:space="preserve">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E73EFF" w:rsidRPr="003D0A16" w:rsidRDefault="00E73EFF" w:rsidP="00D16A60">
      <w:pPr>
        <w:pStyle w:val="metin"/>
        <w:spacing w:before="0"/>
        <w:rPr>
          <w:sz w:val="24"/>
          <w:szCs w:val="24"/>
          <w:lang w:val="en-US"/>
        </w:rPr>
      </w:pPr>
    </w:p>
    <w:p w:rsidR="009E2394" w:rsidRPr="003D0A16" w:rsidRDefault="009E2394" w:rsidP="008F14A0">
      <w:pPr>
        <w:pStyle w:val="metin"/>
        <w:spacing w:before="0"/>
        <w:rPr>
          <w:sz w:val="24"/>
          <w:szCs w:val="24"/>
          <w:lang w:val="en-US"/>
        </w:rPr>
      </w:pPr>
    </w:p>
    <w:p w:rsidR="00E95881" w:rsidRPr="00E00336" w:rsidRDefault="00E95881">
      <w:pPr>
        <w:pStyle w:val="Balk"/>
        <w:spacing w:before="0"/>
        <w:rPr>
          <w:sz w:val="24"/>
          <w:szCs w:val="24"/>
          <w:lang w:val="en-US"/>
        </w:rPr>
      </w:pPr>
      <w:r w:rsidRPr="00E00336">
        <w:rPr>
          <w:sz w:val="24"/>
          <w:szCs w:val="24"/>
          <w:lang w:val="en-US"/>
        </w:rPr>
        <w:t>REFERENCES</w:t>
      </w:r>
    </w:p>
    <w:p w:rsidR="00E95881" w:rsidRPr="00E00336" w:rsidRDefault="00E95881">
      <w:pPr>
        <w:pStyle w:val="metin"/>
        <w:spacing w:before="0"/>
        <w:rPr>
          <w:sz w:val="24"/>
          <w:szCs w:val="24"/>
          <w:lang w:val="en-US"/>
        </w:rPr>
      </w:pPr>
    </w:p>
    <w:p w:rsidR="00510DEC" w:rsidRPr="00E00336" w:rsidRDefault="003D0A16" w:rsidP="000161C3">
      <w:pPr>
        <w:spacing w:after="0" w:line="240" w:lineRule="auto"/>
        <w:jc w:val="both"/>
        <w:rPr>
          <w:rFonts w:cs="Times New Roman"/>
          <w:sz w:val="24"/>
          <w:szCs w:val="24"/>
          <w:shd w:val="clear" w:color="auto" w:fill="FFFFFF"/>
        </w:rPr>
      </w:pPr>
      <w:r w:rsidRPr="00E00336">
        <w:rPr>
          <w:rFonts w:cs="Times New Roman"/>
          <w:sz w:val="24"/>
          <w:szCs w:val="24"/>
          <w:shd w:val="clear" w:color="auto" w:fill="FFFFFF"/>
        </w:rPr>
        <w:t xml:space="preserve">Citations in the text should follow the referencing style used by the </w:t>
      </w:r>
      <w:r w:rsidRPr="000161C3">
        <w:rPr>
          <w:rFonts w:cs="Times New Roman"/>
          <w:sz w:val="24"/>
          <w:szCs w:val="24"/>
          <w:shd w:val="clear" w:color="auto" w:fill="FFFFFF"/>
        </w:rPr>
        <w:t>Ame</w:t>
      </w:r>
      <w:r w:rsidR="0087218C" w:rsidRPr="000161C3">
        <w:rPr>
          <w:rFonts w:cs="Times New Roman"/>
          <w:sz w:val="24"/>
          <w:szCs w:val="24"/>
          <w:shd w:val="clear" w:color="auto" w:fill="FFFFFF"/>
        </w:rPr>
        <w:t>rican Psychological Association</w:t>
      </w:r>
      <w:r w:rsidR="00DC5883" w:rsidRPr="000161C3">
        <w:rPr>
          <w:rFonts w:cs="Times New Roman"/>
          <w:sz w:val="24"/>
          <w:szCs w:val="24"/>
          <w:shd w:val="clear" w:color="auto" w:fill="FFFFFF"/>
        </w:rPr>
        <w:t xml:space="preserve"> sixth </w:t>
      </w:r>
      <w:r w:rsidR="0020367B" w:rsidRPr="000161C3">
        <w:rPr>
          <w:rFonts w:cs="Times New Roman"/>
          <w:sz w:val="24"/>
          <w:szCs w:val="24"/>
          <w:shd w:val="clear" w:color="auto" w:fill="FFFFFF"/>
        </w:rPr>
        <w:t>edition</w:t>
      </w:r>
      <w:r w:rsidR="00DC5883" w:rsidRPr="00E00336">
        <w:rPr>
          <w:rFonts w:cs="Times New Roman"/>
          <w:sz w:val="24"/>
          <w:szCs w:val="24"/>
          <w:shd w:val="clear" w:color="auto" w:fill="FFFFFF"/>
        </w:rPr>
        <w:t xml:space="preserve"> (</w:t>
      </w:r>
      <w:r w:rsidR="00DC5883" w:rsidRPr="00E00336">
        <w:rPr>
          <w:rFonts w:cs="Times New Roman"/>
          <w:b/>
          <w:sz w:val="24"/>
          <w:szCs w:val="24"/>
          <w:shd w:val="clear" w:color="auto" w:fill="FFFFFF"/>
        </w:rPr>
        <w:t>APA sixth edition</w:t>
      </w:r>
      <w:r w:rsidR="00DC5883" w:rsidRPr="00E00336">
        <w:rPr>
          <w:rFonts w:cs="Times New Roman"/>
          <w:sz w:val="24"/>
          <w:szCs w:val="24"/>
          <w:shd w:val="clear" w:color="auto" w:fill="FFFFFF"/>
        </w:rPr>
        <w:t>)</w:t>
      </w:r>
      <w:r w:rsidR="0087218C" w:rsidRPr="00E00336">
        <w:rPr>
          <w:rFonts w:cs="Times New Roman"/>
          <w:sz w:val="24"/>
          <w:szCs w:val="24"/>
          <w:shd w:val="clear" w:color="auto" w:fill="FFFFFF"/>
        </w:rPr>
        <w:t>. Users of Mendeley Desktop can easily install the MS Word plugin. Please click following link http://support.mendeley.com/custom</w:t>
      </w:r>
      <w:r w:rsidR="000161C3">
        <w:rPr>
          <w:rFonts w:cs="Times New Roman"/>
          <w:sz w:val="24"/>
          <w:szCs w:val="24"/>
          <w:shd w:val="clear" w:color="auto" w:fill="FFFFFF"/>
        </w:rPr>
        <w:t>-</w:t>
      </w:r>
      <w:r w:rsidR="0087218C" w:rsidRPr="00E00336">
        <w:rPr>
          <w:rFonts w:cs="Times New Roman"/>
          <w:sz w:val="24"/>
          <w:szCs w:val="24"/>
          <w:shd w:val="clear" w:color="auto" w:fill="FFFFFF"/>
        </w:rPr>
        <w:t xml:space="preserve">er/en/portal/articles/168756-installing-and-using-the-word-plugin-in-windows to get more information regarding plugin installation. </w:t>
      </w:r>
    </w:p>
    <w:p w:rsidR="00D0073C" w:rsidRPr="00E00336" w:rsidRDefault="00D0073C" w:rsidP="00510DEC">
      <w:pPr>
        <w:spacing w:after="0" w:line="240" w:lineRule="auto"/>
        <w:rPr>
          <w:rStyle w:val="Strong"/>
          <w:rFonts w:cs="Times New Roman"/>
          <w:i/>
          <w:sz w:val="24"/>
          <w:szCs w:val="24"/>
          <w:shd w:val="clear" w:color="auto" w:fill="FFFFFF"/>
        </w:rPr>
      </w:pPr>
    </w:p>
    <w:p w:rsidR="005533C3" w:rsidRPr="00E00336" w:rsidRDefault="005533C3" w:rsidP="000161C3">
      <w:pPr>
        <w:spacing w:after="0" w:line="240" w:lineRule="auto"/>
        <w:jc w:val="both"/>
        <w:rPr>
          <w:rStyle w:val="Emphasis"/>
          <w:rFonts w:cs="Times New Roman"/>
          <w:sz w:val="24"/>
          <w:szCs w:val="24"/>
          <w:shd w:val="clear" w:color="auto" w:fill="FFFFFF"/>
        </w:rPr>
      </w:pPr>
      <w:r w:rsidRPr="00E00336">
        <w:rPr>
          <w:rStyle w:val="Strong"/>
          <w:rFonts w:cs="Times New Roman"/>
          <w:i/>
          <w:sz w:val="24"/>
          <w:szCs w:val="24"/>
          <w:shd w:val="clear" w:color="auto" w:fill="FFFFFF"/>
        </w:rPr>
        <w:t>Basic in-text reference examples</w:t>
      </w:r>
      <w:r w:rsidRPr="00E00336">
        <w:rPr>
          <w:i/>
          <w:sz w:val="24"/>
          <w:szCs w:val="24"/>
        </w:rPr>
        <w:t>:</w:t>
      </w:r>
      <w:r w:rsidRPr="00E00336">
        <w:rPr>
          <w:sz w:val="24"/>
          <w:szCs w:val="24"/>
        </w:rPr>
        <w:t xml:space="preserve"> </w:t>
      </w:r>
      <w:r w:rsidRPr="00E00336">
        <w:rPr>
          <w:rFonts w:cs="Times New Roman"/>
          <w:sz w:val="24"/>
          <w:szCs w:val="24"/>
          <w:shd w:val="clear" w:color="auto" w:fill="FFFFFF"/>
        </w:rPr>
        <w:t>"We used the Cuzick and Edwards (1990) test... ... summed across all cases (Cuzick &amp; Edwards, 1990)".</w:t>
      </w:r>
    </w:p>
    <w:p w:rsidR="00D0073C" w:rsidRPr="00E00336" w:rsidRDefault="00D0073C" w:rsidP="00510DEC">
      <w:pPr>
        <w:spacing w:after="0" w:line="240" w:lineRule="auto"/>
        <w:rPr>
          <w:rStyle w:val="Emphasis"/>
          <w:rFonts w:cs="Times New Roman"/>
          <w:b/>
          <w:sz w:val="24"/>
          <w:szCs w:val="24"/>
          <w:shd w:val="clear" w:color="auto" w:fill="FFFFFF"/>
        </w:rPr>
      </w:pPr>
    </w:p>
    <w:p w:rsidR="00E00336" w:rsidRPr="00E00336" w:rsidRDefault="003D0A16" w:rsidP="00E00336">
      <w:pPr>
        <w:spacing w:after="0" w:line="240" w:lineRule="auto"/>
        <w:jc w:val="both"/>
        <w:rPr>
          <w:rStyle w:val="apple-converted-space"/>
          <w:rFonts w:cs="Times New Roman"/>
          <w:sz w:val="24"/>
          <w:szCs w:val="24"/>
          <w:shd w:val="clear" w:color="auto" w:fill="FFFFFF"/>
        </w:rPr>
      </w:pPr>
      <w:r w:rsidRPr="00E00336">
        <w:rPr>
          <w:rStyle w:val="Emphasis"/>
          <w:rFonts w:cs="Times New Roman"/>
          <w:b/>
          <w:sz w:val="24"/>
          <w:szCs w:val="24"/>
          <w:shd w:val="clear" w:color="auto" w:fill="FFFFFF"/>
        </w:rPr>
        <w:t>List:</w:t>
      </w:r>
      <w:r w:rsidRPr="00E00336">
        <w:rPr>
          <w:rStyle w:val="apple-converted-space"/>
          <w:rFonts w:cs="Times New Roman"/>
          <w:sz w:val="24"/>
          <w:szCs w:val="24"/>
          <w:shd w:val="clear" w:color="auto" w:fill="FFFFFF"/>
        </w:rPr>
        <w:t> </w:t>
      </w:r>
      <w:r w:rsidRPr="00E00336">
        <w:rPr>
          <w:rFonts w:cs="Times New Roman"/>
          <w:sz w:val="24"/>
          <w:szCs w:val="24"/>
          <w:shd w:val="clear" w:color="auto" w:fill="FFFFFF"/>
        </w:rPr>
        <w:t>references should be arranged first alphabetically and then further sorted chronologically if necessary. More than one reference from the same author(s) in the same year must be identified by the letters 'a', 'b', 'c', etc., placed after the year of publication.</w:t>
      </w:r>
      <w:r w:rsidRPr="00E00336">
        <w:rPr>
          <w:rStyle w:val="apple-converted-space"/>
          <w:rFonts w:cs="Times New Roman"/>
          <w:sz w:val="24"/>
          <w:szCs w:val="24"/>
          <w:shd w:val="clear" w:color="auto" w:fill="FFFFFF"/>
        </w:rPr>
        <w:t> </w:t>
      </w:r>
    </w:p>
    <w:p w:rsidR="00D0073C" w:rsidRPr="00E00336" w:rsidRDefault="00D0073C" w:rsidP="00E00336">
      <w:pPr>
        <w:spacing w:after="0" w:line="240" w:lineRule="auto"/>
        <w:jc w:val="both"/>
        <w:rPr>
          <w:rStyle w:val="Emphasis"/>
          <w:rFonts w:cs="Times New Roman"/>
          <w:b/>
          <w:sz w:val="24"/>
          <w:szCs w:val="24"/>
          <w:shd w:val="clear" w:color="auto" w:fill="FFFFFF"/>
        </w:rPr>
      </w:pPr>
    </w:p>
    <w:p w:rsidR="000161C3" w:rsidRDefault="003D0A16" w:rsidP="00125535">
      <w:pPr>
        <w:spacing w:after="0" w:line="240" w:lineRule="auto"/>
        <w:jc w:val="both"/>
        <w:rPr>
          <w:rStyle w:val="apple-converted-space"/>
          <w:rFonts w:cs="Times New Roman"/>
          <w:sz w:val="24"/>
          <w:szCs w:val="24"/>
          <w:shd w:val="clear" w:color="auto" w:fill="FFFFFF"/>
        </w:rPr>
      </w:pPr>
      <w:r w:rsidRPr="00E00336">
        <w:rPr>
          <w:rStyle w:val="Emphasis"/>
          <w:rFonts w:cs="Times New Roman"/>
          <w:b/>
          <w:sz w:val="24"/>
          <w:szCs w:val="24"/>
          <w:shd w:val="clear" w:color="auto" w:fill="FFFFFF"/>
        </w:rPr>
        <w:t>Examples:</w:t>
      </w:r>
      <w:r w:rsidRPr="00E00336">
        <w:rPr>
          <w:rStyle w:val="apple-converted-space"/>
          <w:rFonts w:cs="Times New Roman"/>
          <w:sz w:val="24"/>
          <w:szCs w:val="24"/>
          <w:shd w:val="clear" w:color="auto" w:fill="FFFFFF"/>
        </w:rPr>
        <w:t> </w:t>
      </w:r>
      <w:r w:rsidRPr="00E00336">
        <w:rPr>
          <w:rFonts w:cs="Times New Roman"/>
          <w:sz w:val="24"/>
          <w:szCs w:val="24"/>
        </w:rPr>
        <w:br/>
      </w:r>
      <w:r w:rsidRPr="00E00336">
        <w:rPr>
          <w:rFonts w:cs="Times New Roman"/>
          <w:sz w:val="24"/>
          <w:szCs w:val="24"/>
          <w:shd w:val="clear" w:color="auto" w:fill="FFFFFF"/>
        </w:rPr>
        <w:t>Reference to a journal publication:</w:t>
      </w:r>
      <w:r w:rsidRPr="00E00336">
        <w:rPr>
          <w:rStyle w:val="apple-converted-space"/>
          <w:rFonts w:cs="Times New Roman"/>
          <w:sz w:val="24"/>
          <w:szCs w:val="24"/>
          <w:shd w:val="clear" w:color="auto" w:fill="FFFFFF"/>
        </w:rPr>
        <w:t> </w:t>
      </w:r>
    </w:p>
    <w:p w:rsidR="00FA6475" w:rsidRDefault="003D0A16" w:rsidP="00125535">
      <w:pPr>
        <w:spacing w:after="0" w:line="240" w:lineRule="auto"/>
        <w:jc w:val="both"/>
        <w:rPr>
          <w:rStyle w:val="apple-converted-space"/>
          <w:rFonts w:cs="Times New Roman"/>
          <w:sz w:val="24"/>
          <w:szCs w:val="24"/>
          <w:shd w:val="clear" w:color="auto" w:fill="FFFFFF"/>
        </w:rPr>
      </w:pPr>
      <w:r w:rsidRPr="00E00336">
        <w:rPr>
          <w:rFonts w:cs="Times New Roman"/>
          <w:sz w:val="24"/>
          <w:szCs w:val="24"/>
        </w:rPr>
        <w:lastRenderedPageBreak/>
        <w:br/>
      </w:r>
      <w:r w:rsidRPr="00E00336">
        <w:rPr>
          <w:rFonts w:cs="Times New Roman"/>
          <w:sz w:val="24"/>
          <w:szCs w:val="24"/>
          <w:shd w:val="clear" w:color="auto" w:fill="FFFFFF"/>
        </w:rPr>
        <w:t>Van der Geer, J., Hanraads, J. A. J., &amp; Lup</w:t>
      </w:r>
      <w:r w:rsidR="00E00336" w:rsidRPr="00E00336">
        <w:rPr>
          <w:rFonts w:cs="Times New Roman"/>
          <w:sz w:val="24"/>
          <w:szCs w:val="24"/>
          <w:shd w:val="clear" w:color="auto" w:fill="FFFFFF"/>
        </w:rPr>
        <w:t>ton, R. A. (2010)</w:t>
      </w:r>
      <w:r w:rsidRPr="00E00336">
        <w:rPr>
          <w:rFonts w:cs="Times New Roman"/>
          <w:sz w:val="24"/>
          <w:szCs w:val="24"/>
          <w:shd w:val="clear" w:color="auto" w:fill="FFFFFF"/>
        </w:rPr>
        <w:t xml:space="preserve"> The art of writing a scientific article.</w:t>
      </w:r>
      <w:r w:rsidRPr="00E00336">
        <w:rPr>
          <w:rStyle w:val="apple-converted-space"/>
          <w:rFonts w:cs="Times New Roman"/>
          <w:sz w:val="24"/>
          <w:szCs w:val="24"/>
          <w:shd w:val="clear" w:color="auto" w:fill="FFFFFF"/>
        </w:rPr>
        <w:t> </w:t>
      </w:r>
      <w:r w:rsidRPr="00E00336">
        <w:rPr>
          <w:rStyle w:val="Emphasis"/>
          <w:rFonts w:cs="Times New Roman"/>
          <w:sz w:val="24"/>
          <w:szCs w:val="24"/>
          <w:shd w:val="clear" w:color="auto" w:fill="FFFFFF"/>
        </w:rPr>
        <w:t>Journal of Scientific Communications,</w:t>
      </w:r>
      <w:r w:rsidRPr="00E00336">
        <w:rPr>
          <w:rStyle w:val="apple-converted-space"/>
          <w:rFonts w:cs="Times New Roman"/>
          <w:sz w:val="24"/>
          <w:szCs w:val="24"/>
          <w:shd w:val="clear" w:color="auto" w:fill="FFFFFF"/>
        </w:rPr>
        <w:t> </w:t>
      </w:r>
      <w:r w:rsidRPr="00E00336">
        <w:rPr>
          <w:rStyle w:val="Emphasis"/>
          <w:rFonts w:cs="Times New Roman"/>
          <w:sz w:val="24"/>
          <w:szCs w:val="24"/>
          <w:shd w:val="clear" w:color="auto" w:fill="FFFFFF"/>
        </w:rPr>
        <w:t>163</w:t>
      </w:r>
      <w:r w:rsidRPr="00E00336">
        <w:rPr>
          <w:rFonts w:cs="Times New Roman"/>
          <w:sz w:val="24"/>
          <w:szCs w:val="24"/>
          <w:shd w:val="clear" w:color="auto" w:fill="FFFFFF"/>
        </w:rPr>
        <w:t>, 51–59.</w:t>
      </w:r>
    </w:p>
    <w:p w:rsidR="00125535" w:rsidRPr="00E00336" w:rsidRDefault="00125535" w:rsidP="00125535">
      <w:pPr>
        <w:spacing w:after="0" w:line="240" w:lineRule="auto"/>
        <w:jc w:val="both"/>
        <w:rPr>
          <w:rFonts w:cs="Times New Roman"/>
          <w:sz w:val="24"/>
          <w:szCs w:val="24"/>
          <w:shd w:val="clear" w:color="auto" w:fill="FFFFFF"/>
        </w:rPr>
      </w:pPr>
    </w:p>
    <w:p w:rsidR="000161C3" w:rsidRDefault="003D0A16" w:rsidP="00125535">
      <w:pPr>
        <w:spacing w:after="0" w:line="240" w:lineRule="auto"/>
        <w:jc w:val="both"/>
        <w:rPr>
          <w:rStyle w:val="apple-converted-space"/>
          <w:rFonts w:cs="Times New Roman"/>
          <w:sz w:val="24"/>
          <w:szCs w:val="24"/>
          <w:shd w:val="clear" w:color="auto" w:fill="FFFFFF"/>
        </w:rPr>
      </w:pPr>
      <w:r w:rsidRPr="00E00336">
        <w:rPr>
          <w:rFonts w:cs="Times New Roman"/>
          <w:sz w:val="24"/>
          <w:szCs w:val="24"/>
          <w:shd w:val="clear" w:color="auto" w:fill="FFFFFF"/>
        </w:rPr>
        <w:t>Reference to a book:</w:t>
      </w:r>
      <w:r w:rsidRPr="00E00336">
        <w:rPr>
          <w:rStyle w:val="apple-converted-space"/>
          <w:rFonts w:cs="Times New Roman"/>
          <w:sz w:val="24"/>
          <w:szCs w:val="24"/>
          <w:shd w:val="clear" w:color="auto" w:fill="FFFFFF"/>
        </w:rPr>
        <w:t> </w:t>
      </w:r>
    </w:p>
    <w:p w:rsidR="00FA6475" w:rsidRDefault="003D0A16" w:rsidP="00125535">
      <w:pPr>
        <w:spacing w:after="0" w:line="240" w:lineRule="auto"/>
        <w:jc w:val="both"/>
        <w:rPr>
          <w:rStyle w:val="apple-converted-space"/>
          <w:rFonts w:cs="Times New Roman"/>
          <w:sz w:val="24"/>
          <w:szCs w:val="24"/>
          <w:shd w:val="clear" w:color="auto" w:fill="FFFFFF"/>
        </w:rPr>
      </w:pPr>
      <w:r w:rsidRPr="00E00336">
        <w:rPr>
          <w:rFonts w:cs="Times New Roman"/>
          <w:sz w:val="24"/>
          <w:szCs w:val="24"/>
        </w:rPr>
        <w:br/>
      </w:r>
      <w:r w:rsidRPr="00E00336">
        <w:rPr>
          <w:rFonts w:cs="Times New Roman"/>
          <w:sz w:val="24"/>
          <w:szCs w:val="24"/>
          <w:shd w:val="clear" w:color="auto" w:fill="FFFFFF"/>
        </w:rPr>
        <w:t>Strunk,</w:t>
      </w:r>
      <w:r w:rsidR="00E00336" w:rsidRPr="00E00336">
        <w:rPr>
          <w:rFonts w:cs="Times New Roman"/>
          <w:sz w:val="24"/>
          <w:szCs w:val="24"/>
          <w:shd w:val="clear" w:color="auto" w:fill="FFFFFF"/>
        </w:rPr>
        <w:t xml:space="preserve"> W., Jr., &amp; White, E. B. (2000)</w:t>
      </w:r>
      <w:r w:rsidRPr="00E00336">
        <w:rPr>
          <w:rStyle w:val="apple-converted-space"/>
          <w:rFonts w:cs="Times New Roman"/>
          <w:sz w:val="24"/>
          <w:szCs w:val="24"/>
          <w:shd w:val="clear" w:color="auto" w:fill="FFFFFF"/>
        </w:rPr>
        <w:t> </w:t>
      </w:r>
      <w:r w:rsidRPr="00E00336">
        <w:rPr>
          <w:rStyle w:val="Emphasis"/>
          <w:rFonts w:cs="Times New Roman"/>
          <w:sz w:val="24"/>
          <w:szCs w:val="24"/>
          <w:shd w:val="clear" w:color="auto" w:fill="FFFFFF"/>
        </w:rPr>
        <w:t>The elements of style.</w:t>
      </w:r>
      <w:r w:rsidRPr="00E00336">
        <w:rPr>
          <w:rStyle w:val="apple-converted-space"/>
          <w:rFonts w:cs="Times New Roman"/>
          <w:sz w:val="24"/>
          <w:szCs w:val="24"/>
          <w:shd w:val="clear" w:color="auto" w:fill="FFFFFF"/>
        </w:rPr>
        <w:t> </w:t>
      </w:r>
      <w:r w:rsidRPr="00E00336">
        <w:rPr>
          <w:rFonts w:cs="Times New Roman"/>
          <w:sz w:val="24"/>
          <w:szCs w:val="24"/>
          <w:shd w:val="clear" w:color="auto" w:fill="FFFFFF"/>
        </w:rPr>
        <w:t>(4th ed.). New York: Longman, (Chapter 4).</w:t>
      </w:r>
    </w:p>
    <w:p w:rsidR="00125535" w:rsidRPr="00E00336" w:rsidRDefault="00125535" w:rsidP="00125535">
      <w:pPr>
        <w:spacing w:after="0" w:line="240" w:lineRule="auto"/>
        <w:jc w:val="both"/>
        <w:rPr>
          <w:rFonts w:cs="Times New Roman"/>
          <w:sz w:val="24"/>
          <w:szCs w:val="24"/>
          <w:shd w:val="clear" w:color="auto" w:fill="FFFFFF"/>
        </w:rPr>
      </w:pPr>
    </w:p>
    <w:p w:rsidR="000161C3" w:rsidRDefault="003D0A16" w:rsidP="00125535">
      <w:pPr>
        <w:spacing w:after="0" w:line="240" w:lineRule="auto"/>
        <w:jc w:val="both"/>
        <w:rPr>
          <w:rStyle w:val="apple-converted-space"/>
          <w:rFonts w:cs="Times New Roman"/>
          <w:sz w:val="24"/>
          <w:szCs w:val="24"/>
          <w:shd w:val="clear" w:color="auto" w:fill="FFFFFF"/>
        </w:rPr>
      </w:pPr>
      <w:r w:rsidRPr="00E00336">
        <w:rPr>
          <w:rFonts w:cs="Times New Roman"/>
          <w:sz w:val="24"/>
          <w:szCs w:val="24"/>
          <w:shd w:val="clear" w:color="auto" w:fill="FFFFFF"/>
        </w:rPr>
        <w:t>Reference to a chapter in an edited book:</w:t>
      </w:r>
      <w:r w:rsidRPr="00E00336">
        <w:rPr>
          <w:rStyle w:val="apple-converted-space"/>
          <w:rFonts w:cs="Times New Roman"/>
          <w:sz w:val="24"/>
          <w:szCs w:val="24"/>
          <w:shd w:val="clear" w:color="auto" w:fill="FFFFFF"/>
        </w:rPr>
        <w:t> </w:t>
      </w:r>
    </w:p>
    <w:p w:rsidR="00FA6475" w:rsidRDefault="003D0A16" w:rsidP="00125535">
      <w:pPr>
        <w:spacing w:after="0" w:line="240" w:lineRule="auto"/>
        <w:jc w:val="both"/>
        <w:rPr>
          <w:rFonts w:cs="Times New Roman"/>
          <w:sz w:val="24"/>
          <w:szCs w:val="24"/>
        </w:rPr>
      </w:pPr>
      <w:r w:rsidRPr="00E00336">
        <w:rPr>
          <w:rFonts w:cs="Times New Roman"/>
          <w:sz w:val="24"/>
          <w:szCs w:val="24"/>
        </w:rPr>
        <w:br/>
      </w:r>
      <w:r w:rsidRPr="00E00336">
        <w:rPr>
          <w:rFonts w:cs="Times New Roman"/>
          <w:sz w:val="24"/>
          <w:szCs w:val="24"/>
          <w:shd w:val="clear" w:color="auto" w:fill="FFFFFF"/>
        </w:rPr>
        <w:t>Metta</w:t>
      </w:r>
      <w:r w:rsidR="00E00336" w:rsidRPr="00E00336">
        <w:rPr>
          <w:rFonts w:cs="Times New Roman"/>
          <w:sz w:val="24"/>
          <w:szCs w:val="24"/>
          <w:shd w:val="clear" w:color="auto" w:fill="FFFFFF"/>
        </w:rPr>
        <w:t>m, G. R., &amp; Adams, L. B. (2009)</w:t>
      </w:r>
      <w:r w:rsidRPr="00E00336">
        <w:rPr>
          <w:rFonts w:cs="Times New Roman"/>
          <w:sz w:val="24"/>
          <w:szCs w:val="24"/>
          <w:shd w:val="clear" w:color="auto" w:fill="FFFFFF"/>
        </w:rPr>
        <w:t xml:space="preserve"> How to prepare an electronic version of your article. In B. S. Jones, &amp; R. Z. Smith (Eds.),</w:t>
      </w:r>
      <w:r w:rsidRPr="00E00336">
        <w:rPr>
          <w:rStyle w:val="apple-converted-space"/>
          <w:rFonts w:cs="Times New Roman"/>
          <w:sz w:val="24"/>
          <w:szCs w:val="24"/>
          <w:shd w:val="clear" w:color="auto" w:fill="FFFFFF"/>
        </w:rPr>
        <w:t> </w:t>
      </w:r>
      <w:r w:rsidRPr="00E00336">
        <w:rPr>
          <w:rStyle w:val="Emphasis"/>
          <w:rFonts w:cs="Times New Roman"/>
          <w:sz w:val="24"/>
          <w:szCs w:val="24"/>
          <w:shd w:val="clear" w:color="auto" w:fill="FFFFFF"/>
        </w:rPr>
        <w:t>Introduction to the electronic age</w:t>
      </w:r>
      <w:r w:rsidRPr="00E00336">
        <w:rPr>
          <w:rStyle w:val="apple-converted-space"/>
          <w:rFonts w:cs="Times New Roman"/>
          <w:sz w:val="24"/>
          <w:szCs w:val="24"/>
          <w:shd w:val="clear" w:color="auto" w:fill="FFFFFF"/>
        </w:rPr>
        <w:t> </w:t>
      </w:r>
      <w:r w:rsidRPr="00E00336">
        <w:rPr>
          <w:rFonts w:cs="Times New Roman"/>
          <w:sz w:val="24"/>
          <w:szCs w:val="24"/>
          <w:shd w:val="clear" w:color="auto" w:fill="FFFFFF"/>
        </w:rPr>
        <w:t>(pp. 281–304). New York: E-Publishing Inc.</w:t>
      </w:r>
    </w:p>
    <w:p w:rsidR="00125535" w:rsidRPr="00E00336" w:rsidRDefault="00125535" w:rsidP="00125535">
      <w:pPr>
        <w:spacing w:after="0" w:line="240" w:lineRule="auto"/>
        <w:jc w:val="both"/>
        <w:rPr>
          <w:rFonts w:cs="Times New Roman"/>
          <w:sz w:val="24"/>
          <w:szCs w:val="24"/>
          <w:shd w:val="clear" w:color="auto" w:fill="FFFFFF"/>
        </w:rPr>
      </w:pPr>
    </w:p>
    <w:p w:rsidR="000161C3" w:rsidRDefault="003D0A16" w:rsidP="00125535">
      <w:pPr>
        <w:spacing w:after="0" w:line="240" w:lineRule="auto"/>
        <w:jc w:val="both"/>
        <w:rPr>
          <w:rFonts w:cs="Times New Roman"/>
          <w:sz w:val="24"/>
          <w:szCs w:val="24"/>
          <w:shd w:val="clear" w:color="auto" w:fill="FFFFFF"/>
        </w:rPr>
      </w:pPr>
      <w:r w:rsidRPr="00E00336">
        <w:rPr>
          <w:rFonts w:cs="Times New Roman"/>
          <w:sz w:val="24"/>
          <w:szCs w:val="24"/>
          <w:shd w:val="clear" w:color="auto" w:fill="FFFFFF"/>
        </w:rPr>
        <w:t>Reference to a website:</w:t>
      </w:r>
    </w:p>
    <w:p w:rsidR="00FA6475" w:rsidRPr="00E00336" w:rsidRDefault="003D0A16" w:rsidP="00125535">
      <w:pPr>
        <w:spacing w:after="0" w:line="240" w:lineRule="auto"/>
        <w:jc w:val="both"/>
        <w:rPr>
          <w:rFonts w:cs="Times New Roman"/>
          <w:sz w:val="24"/>
          <w:szCs w:val="24"/>
          <w:shd w:val="clear" w:color="auto" w:fill="FFFFFF"/>
        </w:rPr>
      </w:pPr>
      <w:r w:rsidRPr="00E00336">
        <w:rPr>
          <w:rFonts w:cs="Times New Roman"/>
          <w:sz w:val="24"/>
          <w:szCs w:val="24"/>
        </w:rPr>
        <w:br/>
      </w:r>
      <w:r w:rsidRPr="00E00336">
        <w:rPr>
          <w:rFonts w:cs="Times New Roman"/>
          <w:sz w:val="24"/>
          <w:szCs w:val="24"/>
          <w:shd w:val="clear" w:color="auto" w:fill="FFFFFF"/>
        </w:rPr>
        <w:t>Cancer Research UK. Cancer statis</w:t>
      </w:r>
      <w:r w:rsidR="00E00336" w:rsidRPr="00E00336">
        <w:rPr>
          <w:rFonts w:cs="Times New Roman"/>
          <w:sz w:val="24"/>
          <w:szCs w:val="24"/>
          <w:shd w:val="clear" w:color="auto" w:fill="FFFFFF"/>
        </w:rPr>
        <w:t>tics reports for the UK. (2003)</w:t>
      </w:r>
      <w:r w:rsidRPr="00E00336">
        <w:rPr>
          <w:rFonts w:cs="Times New Roman"/>
          <w:sz w:val="24"/>
          <w:szCs w:val="24"/>
          <w:shd w:val="clear" w:color="auto" w:fill="FFFFFF"/>
        </w:rPr>
        <w:t xml:space="preserve"> http://www.cancerre</w:t>
      </w:r>
      <w:r w:rsidR="00125535">
        <w:rPr>
          <w:rFonts w:cs="Times New Roman"/>
          <w:sz w:val="24"/>
          <w:szCs w:val="24"/>
          <w:shd w:val="clear" w:color="auto" w:fill="FFFFFF"/>
        </w:rPr>
        <w:t>-</w:t>
      </w:r>
      <w:r w:rsidRPr="00E00336">
        <w:rPr>
          <w:rFonts w:cs="Times New Roman"/>
          <w:sz w:val="24"/>
          <w:szCs w:val="24"/>
          <w:shd w:val="clear" w:color="auto" w:fill="FFFFFF"/>
        </w:rPr>
        <w:t>searchuk.org/aboutcancer/statistics/cancerstatsreport/ Accessed 13.03.03.</w:t>
      </w:r>
    </w:p>
    <w:p w:rsidR="00125535" w:rsidRDefault="00125535" w:rsidP="00125535">
      <w:pPr>
        <w:spacing w:after="0" w:line="240" w:lineRule="auto"/>
        <w:jc w:val="both"/>
        <w:rPr>
          <w:rFonts w:cs="Times New Roman"/>
          <w:sz w:val="24"/>
          <w:szCs w:val="24"/>
          <w:shd w:val="clear" w:color="auto" w:fill="FFFFFF"/>
        </w:rPr>
      </w:pPr>
    </w:p>
    <w:p w:rsidR="000161C3" w:rsidRDefault="003D0A16" w:rsidP="00125535">
      <w:pPr>
        <w:spacing w:after="0" w:line="240" w:lineRule="auto"/>
        <w:jc w:val="both"/>
        <w:rPr>
          <w:rFonts w:cs="Times New Roman"/>
          <w:sz w:val="24"/>
          <w:szCs w:val="24"/>
          <w:shd w:val="clear" w:color="auto" w:fill="FFFFFF"/>
        </w:rPr>
      </w:pPr>
      <w:r w:rsidRPr="00E00336">
        <w:rPr>
          <w:rFonts w:cs="Times New Roman"/>
          <w:sz w:val="24"/>
          <w:szCs w:val="24"/>
          <w:shd w:val="clear" w:color="auto" w:fill="FFFFFF"/>
        </w:rPr>
        <w:t>Reference to a dataset:</w:t>
      </w:r>
    </w:p>
    <w:p w:rsidR="003D0A16" w:rsidRPr="00E00336" w:rsidRDefault="003D0A16" w:rsidP="00125535">
      <w:pPr>
        <w:spacing w:after="0" w:line="240" w:lineRule="auto"/>
        <w:jc w:val="both"/>
        <w:rPr>
          <w:rFonts w:cs="Times New Roman"/>
          <w:sz w:val="24"/>
          <w:szCs w:val="24"/>
          <w:shd w:val="clear" w:color="auto" w:fill="FFFFFF"/>
        </w:rPr>
      </w:pPr>
      <w:r w:rsidRPr="00E00336">
        <w:rPr>
          <w:rFonts w:cs="Times New Roman"/>
          <w:sz w:val="24"/>
          <w:szCs w:val="24"/>
        </w:rPr>
        <w:br/>
      </w:r>
      <w:r w:rsidRPr="00E00336">
        <w:rPr>
          <w:rFonts w:cs="Times New Roman"/>
          <w:sz w:val="24"/>
          <w:szCs w:val="24"/>
          <w:shd w:val="clear" w:color="auto" w:fill="FFFFFF"/>
        </w:rPr>
        <w:t xml:space="preserve">[dataset] Oguro, M., Imahiro, S., Saito, S., </w:t>
      </w:r>
      <w:r w:rsidR="00E00336" w:rsidRPr="00E00336">
        <w:rPr>
          <w:rFonts w:cs="Times New Roman"/>
          <w:sz w:val="24"/>
          <w:szCs w:val="24"/>
          <w:shd w:val="clear" w:color="auto" w:fill="FFFFFF"/>
        </w:rPr>
        <w:t xml:space="preserve">&amp; </w:t>
      </w:r>
      <w:r w:rsidRPr="00E00336">
        <w:rPr>
          <w:rFonts w:cs="Times New Roman"/>
          <w:sz w:val="24"/>
          <w:szCs w:val="24"/>
          <w:shd w:val="clear" w:color="auto" w:fill="FFFFFF"/>
        </w:rPr>
        <w:t>Nakashizuka, T. (2015).</w:t>
      </w:r>
      <w:r w:rsidRPr="00E00336">
        <w:rPr>
          <w:rStyle w:val="apple-converted-space"/>
          <w:rFonts w:cs="Times New Roman"/>
          <w:sz w:val="24"/>
          <w:szCs w:val="24"/>
          <w:shd w:val="clear" w:color="auto" w:fill="FFFFFF"/>
        </w:rPr>
        <w:t> </w:t>
      </w:r>
      <w:r w:rsidRPr="00E00336">
        <w:rPr>
          <w:rStyle w:val="Emphasis"/>
          <w:rFonts w:cs="Times New Roman"/>
          <w:sz w:val="24"/>
          <w:szCs w:val="24"/>
          <w:shd w:val="clear" w:color="auto" w:fill="FFFFFF"/>
        </w:rPr>
        <w:t>Mortality data for Japanese oak wilt disease and surrounding forest compositions</w:t>
      </w:r>
      <w:r w:rsidRPr="00E00336">
        <w:rPr>
          <w:rFonts w:cs="Times New Roman"/>
          <w:sz w:val="24"/>
          <w:szCs w:val="24"/>
          <w:shd w:val="clear" w:color="auto" w:fill="FFFFFF"/>
        </w:rPr>
        <w:t xml:space="preserve">. Mendeley Data, v1. </w:t>
      </w:r>
      <w:r w:rsidR="00E00336" w:rsidRPr="00E00336">
        <w:rPr>
          <w:rFonts w:cs="Times New Roman"/>
          <w:sz w:val="24"/>
          <w:szCs w:val="24"/>
          <w:shd w:val="clear" w:color="auto" w:fill="FFFFFF"/>
        </w:rPr>
        <w:t>http://dx.doi.org/10.17632/xwj98nb39r.1</w:t>
      </w:r>
      <w:r w:rsidRPr="00E00336">
        <w:rPr>
          <w:rFonts w:cs="Times New Roman"/>
          <w:sz w:val="24"/>
          <w:szCs w:val="24"/>
          <w:shd w:val="clear" w:color="auto" w:fill="FFFFFF"/>
        </w:rPr>
        <w:t>.</w:t>
      </w:r>
    </w:p>
    <w:p w:rsidR="00E00336" w:rsidRDefault="00E00336" w:rsidP="00125535">
      <w:pPr>
        <w:spacing w:after="0" w:line="240" w:lineRule="auto"/>
        <w:jc w:val="both"/>
        <w:rPr>
          <w:rFonts w:cs="Times New Roman"/>
          <w:sz w:val="24"/>
          <w:szCs w:val="24"/>
          <w:shd w:val="clear" w:color="auto" w:fill="FFFFFF"/>
        </w:rPr>
      </w:pPr>
    </w:p>
    <w:p w:rsidR="00E00336" w:rsidRDefault="00E00336" w:rsidP="00125535">
      <w:pPr>
        <w:spacing w:after="0" w:line="240" w:lineRule="auto"/>
        <w:jc w:val="both"/>
        <w:rPr>
          <w:rFonts w:cs="Times New Roman"/>
          <w:sz w:val="24"/>
          <w:szCs w:val="24"/>
          <w:shd w:val="clear" w:color="auto" w:fill="FFFFFF"/>
        </w:rPr>
      </w:pPr>
      <w:r>
        <w:rPr>
          <w:rFonts w:cs="Times New Roman"/>
          <w:sz w:val="24"/>
          <w:szCs w:val="24"/>
          <w:shd w:val="clear" w:color="auto" w:fill="FFFFFF"/>
        </w:rPr>
        <w:t>Some more examples are given below:</w:t>
      </w:r>
    </w:p>
    <w:p w:rsidR="00E00336" w:rsidRPr="00E00336" w:rsidRDefault="00E00336" w:rsidP="00510DEC">
      <w:pPr>
        <w:spacing w:after="0" w:line="240" w:lineRule="auto"/>
        <w:rPr>
          <w:rFonts w:cs="Times New Roman"/>
          <w:sz w:val="24"/>
          <w:szCs w:val="24"/>
          <w:shd w:val="clear" w:color="auto" w:fill="FFFFFF"/>
        </w:rPr>
      </w:pP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Daneshvar</w:t>
      </w:r>
      <w:proofErr w:type="spellEnd"/>
      <w:r w:rsidRPr="00E00336">
        <w:rPr>
          <w:sz w:val="24"/>
          <w:szCs w:val="24"/>
          <w:lang w:val="en-US"/>
        </w:rPr>
        <w:t xml:space="preserve">, M. R. M., </w:t>
      </w:r>
      <w:proofErr w:type="spellStart"/>
      <w:r w:rsidRPr="00E00336">
        <w:rPr>
          <w:sz w:val="24"/>
          <w:szCs w:val="24"/>
          <w:lang w:val="en-US"/>
        </w:rPr>
        <w:t>Bagherzadeh</w:t>
      </w:r>
      <w:proofErr w:type="spellEnd"/>
      <w:r w:rsidRPr="00E00336">
        <w:rPr>
          <w:sz w:val="24"/>
          <w:szCs w:val="24"/>
          <w:lang w:val="en-US"/>
        </w:rPr>
        <w:t xml:space="preserve">, A., &amp; </w:t>
      </w:r>
      <w:proofErr w:type="spellStart"/>
      <w:r w:rsidRPr="00E00336">
        <w:rPr>
          <w:sz w:val="24"/>
          <w:szCs w:val="24"/>
          <w:lang w:val="en-US"/>
        </w:rPr>
        <w:t>Tavousi</w:t>
      </w:r>
      <w:proofErr w:type="spellEnd"/>
      <w:r w:rsidRPr="00E00336">
        <w:rPr>
          <w:sz w:val="24"/>
          <w:szCs w:val="24"/>
          <w:lang w:val="en-US"/>
        </w:rPr>
        <w:t xml:space="preserve">, T. (2013) Assessment of bioclimatic comfort conditions based on Physiologically Equivalent Temperature (PET) using the </w:t>
      </w:r>
      <w:proofErr w:type="spellStart"/>
      <w:r w:rsidRPr="00E00336">
        <w:rPr>
          <w:sz w:val="24"/>
          <w:szCs w:val="24"/>
          <w:lang w:val="en-US"/>
        </w:rPr>
        <w:t>RayMan</w:t>
      </w:r>
      <w:proofErr w:type="spellEnd"/>
      <w:r w:rsidRPr="00E00336">
        <w:rPr>
          <w:sz w:val="24"/>
          <w:szCs w:val="24"/>
          <w:lang w:val="en-US"/>
        </w:rPr>
        <w:t xml:space="preserve"> Model in Iran, </w:t>
      </w:r>
      <w:r w:rsidRPr="00E00336">
        <w:rPr>
          <w:i/>
          <w:sz w:val="24"/>
          <w:szCs w:val="24"/>
          <w:lang w:val="en-US"/>
        </w:rPr>
        <w:t>Central European Journal of Geosciences</w:t>
      </w:r>
      <w:r w:rsidRPr="00E00336">
        <w:rPr>
          <w:sz w:val="24"/>
          <w:szCs w:val="24"/>
          <w:lang w:val="en-US"/>
        </w:rPr>
        <w:t>, 5(1), 53-60.</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Farajzadeh</w:t>
      </w:r>
      <w:proofErr w:type="spellEnd"/>
      <w:r w:rsidRPr="00E00336">
        <w:rPr>
          <w:sz w:val="24"/>
          <w:szCs w:val="24"/>
          <w:lang w:val="en-US"/>
        </w:rPr>
        <w:t xml:space="preserve"> H., &amp; </w:t>
      </w:r>
      <w:proofErr w:type="spellStart"/>
      <w:r w:rsidRPr="00E00336">
        <w:rPr>
          <w:sz w:val="24"/>
          <w:szCs w:val="24"/>
          <w:lang w:val="en-US"/>
        </w:rPr>
        <w:t>Matzarakis</w:t>
      </w:r>
      <w:proofErr w:type="spellEnd"/>
      <w:r w:rsidRPr="00E00336">
        <w:rPr>
          <w:sz w:val="24"/>
          <w:szCs w:val="24"/>
          <w:lang w:val="en-US"/>
        </w:rPr>
        <w:t xml:space="preserve"> A. (2012) Evaluation of thermal comfort conditions in </w:t>
      </w:r>
      <w:proofErr w:type="spellStart"/>
      <w:r w:rsidRPr="00E00336">
        <w:rPr>
          <w:sz w:val="24"/>
          <w:szCs w:val="24"/>
          <w:lang w:val="en-US"/>
        </w:rPr>
        <w:t>Ourmieh</w:t>
      </w:r>
      <w:proofErr w:type="spellEnd"/>
      <w:r w:rsidRPr="00E00336">
        <w:rPr>
          <w:sz w:val="24"/>
          <w:szCs w:val="24"/>
          <w:lang w:val="en-US"/>
        </w:rPr>
        <w:t xml:space="preserve"> Lake, Iran. </w:t>
      </w:r>
      <w:r w:rsidRPr="00E00336">
        <w:rPr>
          <w:i/>
          <w:sz w:val="24"/>
          <w:szCs w:val="24"/>
          <w:lang w:val="en-US"/>
        </w:rPr>
        <w:t>Theoretical and Applied Climatology</w:t>
      </w:r>
      <w:r w:rsidRPr="00E00336">
        <w:rPr>
          <w:sz w:val="24"/>
          <w:szCs w:val="24"/>
          <w:lang w:val="en-US"/>
        </w:rPr>
        <w:t>, 107, 451–459.</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Hamad, T. A., &amp; </w:t>
      </w:r>
      <w:proofErr w:type="spellStart"/>
      <w:r w:rsidRPr="00E00336">
        <w:rPr>
          <w:sz w:val="24"/>
          <w:szCs w:val="24"/>
          <w:lang w:val="en-US"/>
        </w:rPr>
        <w:t>Oguz</w:t>
      </w:r>
      <w:proofErr w:type="spellEnd"/>
      <w:r w:rsidRPr="00E00336">
        <w:rPr>
          <w:sz w:val="24"/>
          <w:szCs w:val="24"/>
          <w:lang w:val="en-US"/>
        </w:rPr>
        <w:t xml:space="preserve">, H. (2020) Determining thermal comfort zones for outdoor recreation planning: A case study of Erbil-Iraq, </w:t>
      </w:r>
      <w:r w:rsidRPr="00E00336">
        <w:rPr>
          <w:i/>
          <w:sz w:val="24"/>
          <w:szCs w:val="24"/>
          <w:lang w:val="en-US"/>
        </w:rPr>
        <w:t>Turkish Journal of Forest Science</w:t>
      </w:r>
      <w:r w:rsidRPr="00E00336">
        <w:rPr>
          <w:sz w:val="24"/>
          <w:szCs w:val="24"/>
          <w:lang w:val="en-US"/>
        </w:rPr>
        <w:t>, 4(1). 133-145.</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Hoppe, P. R. (1999) </w:t>
      </w:r>
      <w:proofErr w:type="gramStart"/>
      <w:r w:rsidRPr="00E00336">
        <w:rPr>
          <w:sz w:val="24"/>
          <w:szCs w:val="24"/>
          <w:lang w:val="en-US"/>
        </w:rPr>
        <w:t>The</w:t>
      </w:r>
      <w:proofErr w:type="gramEnd"/>
      <w:r w:rsidRPr="00E00336">
        <w:rPr>
          <w:sz w:val="24"/>
          <w:szCs w:val="24"/>
          <w:lang w:val="en-US"/>
        </w:rPr>
        <w:t xml:space="preserve"> physiological equivalent temperature – a universal index for the </w:t>
      </w:r>
      <w:proofErr w:type="spellStart"/>
      <w:r w:rsidRPr="00E00336">
        <w:rPr>
          <w:sz w:val="24"/>
          <w:szCs w:val="24"/>
          <w:lang w:val="en-US"/>
        </w:rPr>
        <w:t>biometeorological</w:t>
      </w:r>
      <w:proofErr w:type="spellEnd"/>
      <w:r w:rsidRPr="00E00336">
        <w:rPr>
          <w:sz w:val="24"/>
          <w:szCs w:val="24"/>
          <w:lang w:val="en-US"/>
        </w:rPr>
        <w:t xml:space="preserve"> assessment of the thermal environment. </w:t>
      </w:r>
      <w:r w:rsidRPr="00E00336">
        <w:rPr>
          <w:i/>
          <w:sz w:val="24"/>
          <w:szCs w:val="24"/>
          <w:lang w:val="en-US"/>
        </w:rPr>
        <w:t>International Journal of Biometeorology</w:t>
      </w:r>
      <w:r w:rsidRPr="00E00336">
        <w:rPr>
          <w:sz w:val="24"/>
          <w:szCs w:val="24"/>
          <w:lang w:val="en-US"/>
        </w:rPr>
        <w:t>, 43, 71–75.</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Knes</w:t>
      </w:r>
      <w:proofErr w:type="spellEnd"/>
      <w:r w:rsidRPr="00E00336">
        <w:rPr>
          <w:sz w:val="24"/>
          <w:szCs w:val="24"/>
          <w:lang w:val="en-US"/>
        </w:rPr>
        <w:t xml:space="preserve">, I. &amp; </w:t>
      </w:r>
      <w:proofErr w:type="spellStart"/>
      <w:r w:rsidRPr="00E00336">
        <w:rPr>
          <w:sz w:val="24"/>
          <w:szCs w:val="24"/>
          <w:lang w:val="en-US"/>
        </w:rPr>
        <w:t>Thorsson</w:t>
      </w:r>
      <w:proofErr w:type="spellEnd"/>
      <w:r w:rsidRPr="00E00336">
        <w:rPr>
          <w:sz w:val="24"/>
          <w:szCs w:val="24"/>
          <w:lang w:val="en-US"/>
        </w:rPr>
        <w:t xml:space="preserve">, S. (2006) Influences of culture and environmental attitude on thermal, emotional and perceptual evaluations of a public square. </w:t>
      </w:r>
      <w:r w:rsidRPr="00E00336">
        <w:rPr>
          <w:i/>
          <w:sz w:val="24"/>
          <w:szCs w:val="24"/>
          <w:lang w:val="en-US"/>
        </w:rPr>
        <w:t>International Journal of Biometeorology</w:t>
      </w:r>
      <w:r w:rsidRPr="00E00336">
        <w:rPr>
          <w:sz w:val="24"/>
          <w:szCs w:val="24"/>
          <w:lang w:val="en-US"/>
        </w:rPr>
        <w:t>, 50:258–268.</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Lin, T. P. &amp; </w:t>
      </w:r>
      <w:proofErr w:type="spellStart"/>
      <w:r w:rsidRPr="00E00336">
        <w:rPr>
          <w:sz w:val="24"/>
          <w:szCs w:val="24"/>
          <w:lang w:val="en-US"/>
        </w:rPr>
        <w:t>Matzarakis</w:t>
      </w:r>
      <w:proofErr w:type="spellEnd"/>
      <w:r w:rsidRPr="00E00336">
        <w:rPr>
          <w:sz w:val="24"/>
          <w:szCs w:val="24"/>
          <w:lang w:val="en-US"/>
        </w:rPr>
        <w:t xml:space="preserve">, A. (2008) Tourism climate and thermal comfort in Sun Moon Lake, Taiwan. </w:t>
      </w:r>
      <w:r w:rsidRPr="00E00336">
        <w:rPr>
          <w:i/>
          <w:sz w:val="24"/>
          <w:szCs w:val="24"/>
          <w:lang w:val="en-US"/>
        </w:rPr>
        <w:t>International Journal of Biometeorology</w:t>
      </w:r>
      <w:r w:rsidRPr="00E00336">
        <w:rPr>
          <w:sz w:val="24"/>
          <w:szCs w:val="24"/>
          <w:lang w:val="en-US"/>
        </w:rPr>
        <w:t>, 52, 281–290.</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Lin, T. P. &amp; </w:t>
      </w:r>
      <w:proofErr w:type="spellStart"/>
      <w:r w:rsidRPr="00E00336">
        <w:rPr>
          <w:sz w:val="24"/>
          <w:szCs w:val="24"/>
          <w:lang w:val="en-US"/>
        </w:rPr>
        <w:t>Matzarakis</w:t>
      </w:r>
      <w:proofErr w:type="spellEnd"/>
      <w:r w:rsidRPr="00E00336">
        <w:rPr>
          <w:sz w:val="24"/>
          <w:szCs w:val="24"/>
          <w:lang w:val="en-US"/>
        </w:rPr>
        <w:t xml:space="preserve">, A. (2011) Tourism–climate information based on human thermal perception in Eastern China and Taiwan. </w:t>
      </w:r>
      <w:r w:rsidRPr="00E00336">
        <w:rPr>
          <w:i/>
          <w:sz w:val="24"/>
          <w:szCs w:val="24"/>
          <w:lang w:val="en-US"/>
        </w:rPr>
        <w:t>Tourism Management</w:t>
      </w:r>
      <w:r w:rsidRPr="00E00336">
        <w:rPr>
          <w:sz w:val="24"/>
          <w:szCs w:val="24"/>
          <w:lang w:val="en-US"/>
        </w:rPr>
        <w:t>, 32, 492–500.</w:t>
      </w:r>
    </w:p>
    <w:p w:rsidR="00E00336" w:rsidRPr="00E00336" w:rsidRDefault="00E00336" w:rsidP="00E00336">
      <w:pPr>
        <w:spacing w:after="0" w:line="240" w:lineRule="auto"/>
        <w:ind w:left="567" w:hanging="567"/>
        <w:jc w:val="both"/>
        <w:rPr>
          <w:sz w:val="24"/>
          <w:szCs w:val="24"/>
          <w:lang w:val="en-US"/>
        </w:rPr>
      </w:pPr>
      <w:r w:rsidRPr="00E00336">
        <w:rPr>
          <w:sz w:val="24"/>
          <w:szCs w:val="24"/>
          <w:lang w:val="en-US"/>
        </w:rPr>
        <w:t>Lo, C. P. &amp; Yeung, A. K.W. (2002) Concepts of Techniques of GIS. Prentice Hall, New Jersey.</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Matallah</w:t>
      </w:r>
      <w:proofErr w:type="spellEnd"/>
      <w:r w:rsidRPr="00E00336">
        <w:rPr>
          <w:sz w:val="24"/>
          <w:szCs w:val="24"/>
          <w:lang w:val="en-US"/>
        </w:rPr>
        <w:t xml:space="preserve">, M. E., </w:t>
      </w:r>
      <w:proofErr w:type="spellStart"/>
      <w:r w:rsidRPr="00E00336">
        <w:rPr>
          <w:sz w:val="24"/>
          <w:szCs w:val="24"/>
          <w:lang w:val="en-US"/>
        </w:rPr>
        <w:t>Alkama</w:t>
      </w:r>
      <w:proofErr w:type="spellEnd"/>
      <w:r w:rsidRPr="00E00336">
        <w:rPr>
          <w:sz w:val="24"/>
          <w:szCs w:val="24"/>
          <w:lang w:val="en-US"/>
        </w:rPr>
        <w:t xml:space="preserve">, D., </w:t>
      </w:r>
      <w:proofErr w:type="spellStart"/>
      <w:r w:rsidRPr="00E00336">
        <w:rPr>
          <w:sz w:val="24"/>
          <w:szCs w:val="24"/>
          <w:lang w:val="en-US"/>
        </w:rPr>
        <w:t>Ahriz</w:t>
      </w:r>
      <w:proofErr w:type="spellEnd"/>
      <w:r w:rsidRPr="00E00336">
        <w:rPr>
          <w:sz w:val="24"/>
          <w:szCs w:val="24"/>
          <w:lang w:val="en-US"/>
        </w:rPr>
        <w:t xml:space="preserve">, A., &amp; </w:t>
      </w:r>
      <w:proofErr w:type="spellStart"/>
      <w:r w:rsidRPr="00E00336">
        <w:rPr>
          <w:sz w:val="24"/>
          <w:szCs w:val="24"/>
          <w:lang w:val="en-US"/>
        </w:rPr>
        <w:t>Attia</w:t>
      </w:r>
      <w:proofErr w:type="spellEnd"/>
      <w:r w:rsidRPr="00E00336">
        <w:rPr>
          <w:sz w:val="24"/>
          <w:szCs w:val="24"/>
          <w:lang w:val="en-US"/>
        </w:rPr>
        <w:t xml:space="preserve">, S. (2020) Assessment of the Outdoor Thermal Comfort in Oases Settlements, </w:t>
      </w:r>
      <w:r w:rsidRPr="00E00336">
        <w:rPr>
          <w:i/>
          <w:sz w:val="24"/>
          <w:szCs w:val="24"/>
          <w:lang w:val="en-US"/>
        </w:rPr>
        <w:t>Atmosphere</w:t>
      </w:r>
      <w:r w:rsidRPr="00E00336">
        <w:rPr>
          <w:sz w:val="24"/>
          <w:szCs w:val="24"/>
          <w:lang w:val="en-US"/>
        </w:rPr>
        <w:t>, 11(2), 185, 1-17</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lastRenderedPageBreak/>
        <w:t>Matzarakis</w:t>
      </w:r>
      <w:proofErr w:type="spellEnd"/>
      <w:r w:rsidRPr="00E00336">
        <w:rPr>
          <w:sz w:val="24"/>
          <w:szCs w:val="24"/>
          <w:lang w:val="en-US"/>
        </w:rPr>
        <w:t xml:space="preserve">, A., Mayer, H. &amp; </w:t>
      </w:r>
      <w:proofErr w:type="spellStart"/>
      <w:r w:rsidRPr="00E00336">
        <w:rPr>
          <w:sz w:val="24"/>
          <w:szCs w:val="24"/>
          <w:lang w:val="en-US"/>
        </w:rPr>
        <w:t>Iziomon</w:t>
      </w:r>
      <w:proofErr w:type="spellEnd"/>
      <w:r w:rsidRPr="00E00336">
        <w:rPr>
          <w:sz w:val="24"/>
          <w:szCs w:val="24"/>
          <w:lang w:val="en-US"/>
        </w:rPr>
        <w:t xml:space="preserve">, M. G. (1999) Applications of a universal thermal index: physiological equivalent temperature. </w:t>
      </w:r>
      <w:r w:rsidRPr="00E00336">
        <w:rPr>
          <w:i/>
          <w:sz w:val="24"/>
          <w:szCs w:val="24"/>
          <w:lang w:val="en-US"/>
        </w:rPr>
        <w:t>International Journal of Biometeorology</w:t>
      </w:r>
      <w:r w:rsidRPr="00E00336">
        <w:rPr>
          <w:sz w:val="24"/>
          <w:szCs w:val="24"/>
          <w:lang w:val="en-US"/>
        </w:rPr>
        <w:t>, 43, 76–84.</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A. (2006) Weather and climate related information for tourism. Tourism and Hospitality Planning &amp; Development, 3, 99–115.</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w:t>
      </w:r>
      <w:proofErr w:type="spellStart"/>
      <w:r w:rsidRPr="00E00336">
        <w:rPr>
          <w:sz w:val="24"/>
          <w:szCs w:val="24"/>
          <w:lang w:val="en-US"/>
        </w:rPr>
        <w:t>Rutz</w:t>
      </w:r>
      <w:proofErr w:type="spellEnd"/>
      <w:r w:rsidRPr="00E00336">
        <w:rPr>
          <w:sz w:val="24"/>
          <w:szCs w:val="24"/>
          <w:lang w:val="en-US"/>
        </w:rPr>
        <w:t xml:space="preserve">, F. &amp; Mayer, H. (2010) Modelling Radiation fluxes in simple and complex environments – Basics of the </w:t>
      </w:r>
      <w:proofErr w:type="spellStart"/>
      <w:r w:rsidRPr="00E00336">
        <w:rPr>
          <w:sz w:val="24"/>
          <w:szCs w:val="24"/>
          <w:lang w:val="en-US"/>
        </w:rPr>
        <w:t>Rayman</w:t>
      </w:r>
      <w:proofErr w:type="spellEnd"/>
      <w:r w:rsidRPr="00E00336">
        <w:rPr>
          <w:sz w:val="24"/>
          <w:szCs w:val="24"/>
          <w:lang w:val="en-US"/>
        </w:rPr>
        <w:t xml:space="preserve"> model. </w:t>
      </w:r>
      <w:r w:rsidRPr="00E00336">
        <w:rPr>
          <w:i/>
          <w:sz w:val="24"/>
          <w:szCs w:val="24"/>
          <w:lang w:val="en-US"/>
        </w:rPr>
        <w:t>International Journal of Biometeorology</w:t>
      </w:r>
      <w:r w:rsidRPr="00E00336">
        <w:rPr>
          <w:sz w:val="24"/>
          <w:szCs w:val="24"/>
          <w:lang w:val="en-US"/>
        </w:rPr>
        <w:t>, 54, 131–139.</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w:t>
      </w:r>
      <w:proofErr w:type="spellStart"/>
      <w:r w:rsidRPr="00E00336">
        <w:rPr>
          <w:sz w:val="24"/>
          <w:szCs w:val="24"/>
          <w:lang w:val="en-US"/>
        </w:rPr>
        <w:t>Rutz</w:t>
      </w:r>
      <w:proofErr w:type="spellEnd"/>
      <w:r w:rsidRPr="00E00336">
        <w:rPr>
          <w:sz w:val="24"/>
          <w:szCs w:val="24"/>
          <w:lang w:val="en-US"/>
        </w:rPr>
        <w:t xml:space="preserve">, F. &amp; Mayer, H. (2007) Modelling Radiation fluxes in easy and complex environments – Application of the </w:t>
      </w:r>
      <w:proofErr w:type="spellStart"/>
      <w:r w:rsidRPr="00E00336">
        <w:rPr>
          <w:sz w:val="24"/>
          <w:szCs w:val="24"/>
          <w:lang w:val="en-US"/>
        </w:rPr>
        <w:t>Rayman</w:t>
      </w:r>
      <w:proofErr w:type="spellEnd"/>
      <w:r w:rsidRPr="00E00336">
        <w:rPr>
          <w:sz w:val="24"/>
          <w:szCs w:val="24"/>
          <w:lang w:val="en-US"/>
        </w:rPr>
        <w:t xml:space="preserve"> model. </w:t>
      </w:r>
      <w:r w:rsidRPr="00E00336">
        <w:rPr>
          <w:i/>
          <w:sz w:val="24"/>
          <w:szCs w:val="24"/>
          <w:lang w:val="en-US"/>
        </w:rPr>
        <w:t>International Journal of Biometeorology</w:t>
      </w:r>
      <w:r w:rsidRPr="00E00336">
        <w:rPr>
          <w:sz w:val="24"/>
          <w:szCs w:val="24"/>
          <w:lang w:val="en-US"/>
        </w:rPr>
        <w:t>, 51, 323–334.</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Matzarakis</w:t>
      </w:r>
      <w:proofErr w:type="spellEnd"/>
      <w:r w:rsidRPr="00E00336">
        <w:rPr>
          <w:sz w:val="24"/>
          <w:szCs w:val="24"/>
          <w:lang w:val="en-US"/>
        </w:rPr>
        <w:t xml:space="preserve">, A. &amp; Mayer, H. (1996) </w:t>
      </w:r>
      <w:proofErr w:type="gramStart"/>
      <w:r w:rsidRPr="00E00336">
        <w:rPr>
          <w:sz w:val="24"/>
          <w:szCs w:val="24"/>
          <w:lang w:val="en-US"/>
        </w:rPr>
        <w:t>Another</w:t>
      </w:r>
      <w:proofErr w:type="gramEnd"/>
      <w:r w:rsidRPr="00E00336">
        <w:rPr>
          <w:sz w:val="24"/>
          <w:szCs w:val="24"/>
          <w:lang w:val="en-US"/>
        </w:rPr>
        <w:t xml:space="preserve"> kind of environmental stress: Thermal stress. WHO collaborating </w:t>
      </w:r>
      <w:proofErr w:type="spellStart"/>
      <w:r w:rsidRPr="00E00336">
        <w:rPr>
          <w:sz w:val="24"/>
          <w:szCs w:val="24"/>
          <w:lang w:val="en-US"/>
        </w:rPr>
        <w:t>centre</w:t>
      </w:r>
      <w:proofErr w:type="spellEnd"/>
      <w:r w:rsidRPr="00E00336">
        <w:rPr>
          <w:sz w:val="24"/>
          <w:szCs w:val="24"/>
          <w:lang w:val="en-US"/>
        </w:rPr>
        <w:t xml:space="preserve"> for Air Quality Management and Air pollution Control. </w:t>
      </w:r>
      <w:r w:rsidRPr="00E00336">
        <w:rPr>
          <w:i/>
          <w:sz w:val="24"/>
          <w:szCs w:val="24"/>
          <w:lang w:val="en-US"/>
        </w:rPr>
        <w:t>Newsletters</w:t>
      </w:r>
      <w:r w:rsidRPr="00E00336">
        <w:rPr>
          <w:sz w:val="24"/>
          <w:szCs w:val="24"/>
          <w:lang w:val="en-US"/>
        </w:rPr>
        <w:t>, 18, 7–10.</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Mieczkowski</w:t>
      </w:r>
      <w:proofErr w:type="spellEnd"/>
      <w:r w:rsidRPr="00E00336">
        <w:rPr>
          <w:sz w:val="24"/>
          <w:szCs w:val="24"/>
          <w:lang w:val="en-US"/>
        </w:rPr>
        <w:t xml:space="preserve">, Z. (1985) </w:t>
      </w:r>
      <w:proofErr w:type="gramStart"/>
      <w:r w:rsidRPr="00E00336">
        <w:rPr>
          <w:sz w:val="24"/>
          <w:szCs w:val="24"/>
          <w:lang w:val="en-US"/>
        </w:rPr>
        <w:t>The</w:t>
      </w:r>
      <w:proofErr w:type="gramEnd"/>
      <w:r w:rsidRPr="00E00336">
        <w:rPr>
          <w:sz w:val="24"/>
          <w:szCs w:val="24"/>
          <w:lang w:val="en-US"/>
        </w:rPr>
        <w:t xml:space="preserve"> tourism climate index: a method for evaluating world climates for tourism. </w:t>
      </w:r>
      <w:r w:rsidRPr="00E00336">
        <w:rPr>
          <w:i/>
          <w:sz w:val="24"/>
          <w:szCs w:val="24"/>
          <w:lang w:val="en-US"/>
        </w:rPr>
        <w:t>Canadian Geographer</w:t>
      </w:r>
      <w:r w:rsidRPr="00E00336">
        <w:rPr>
          <w:sz w:val="24"/>
          <w:szCs w:val="24"/>
          <w:lang w:val="en-US"/>
        </w:rPr>
        <w:t>, 29, 220–233.</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Morgan, R., </w:t>
      </w:r>
      <w:proofErr w:type="spellStart"/>
      <w:r w:rsidRPr="00E00336">
        <w:rPr>
          <w:sz w:val="24"/>
          <w:szCs w:val="24"/>
          <w:lang w:val="en-US"/>
        </w:rPr>
        <w:t>Gatell</w:t>
      </w:r>
      <w:proofErr w:type="spellEnd"/>
      <w:r w:rsidRPr="00E00336">
        <w:rPr>
          <w:sz w:val="24"/>
          <w:szCs w:val="24"/>
          <w:lang w:val="en-US"/>
        </w:rPr>
        <w:t xml:space="preserve">, E., </w:t>
      </w:r>
      <w:proofErr w:type="spellStart"/>
      <w:r w:rsidRPr="00E00336">
        <w:rPr>
          <w:sz w:val="24"/>
          <w:szCs w:val="24"/>
          <w:lang w:val="en-US"/>
        </w:rPr>
        <w:t>Junyent</w:t>
      </w:r>
      <w:proofErr w:type="spellEnd"/>
      <w:r w:rsidRPr="00E00336">
        <w:rPr>
          <w:sz w:val="24"/>
          <w:szCs w:val="24"/>
          <w:lang w:val="en-US"/>
        </w:rPr>
        <w:t xml:space="preserve">, R., </w:t>
      </w:r>
      <w:proofErr w:type="spellStart"/>
      <w:r w:rsidRPr="00E00336">
        <w:rPr>
          <w:sz w:val="24"/>
          <w:szCs w:val="24"/>
          <w:lang w:val="en-US"/>
        </w:rPr>
        <w:t>Micallef</w:t>
      </w:r>
      <w:proofErr w:type="spellEnd"/>
      <w:r w:rsidRPr="00E00336">
        <w:rPr>
          <w:sz w:val="24"/>
          <w:szCs w:val="24"/>
          <w:lang w:val="en-US"/>
        </w:rPr>
        <w:t xml:space="preserve">, A., </w:t>
      </w:r>
      <w:proofErr w:type="spellStart"/>
      <w:r w:rsidRPr="00E00336">
        <w:rPr>
          <w:sz w:val="24"/>
          <w:szCs w:val="24"/>
          <w:lang w:val="en-US"/>
        </w:rPr>
        <w:t>Özhan</w:t>
      </w:r>
      <w:proofErr w:type="spellEnd"/>
      <w:r w:rsidRPr="00E00336">
        <w:rPr>
          <w:sz w:val="24"/>
          <w:szCs w:val="24"/>
          <w:lang w:val="en-US"/>
        </w:rPr>
        <w:t xml:space="preserve">, E. &amp; Williams, A. (2000) </w:t>
      </w:r>
      <w:proofErr w:type="gramStart"/>
      <w:r w:rsidRPr="00E00336">
        <w:rPr>
          <w:sz w:val="24"/>
          <w:szCs w:val="24"/>
          <w:lang w:val="en-US"/>
        </w:rPr>
        <w:t>An</w:t>
      </w:r>
      <w:proofErr w:type="gramEnd"/>
      <w:r w:rsidRPr="00E00336">
        <w:rPr>
          <w:sz w:val="24"/>
          <w:szCs w:val="24"/>
          <w:lang w:val="en-US"/>
        </w:rPr>
        <w:t xml:space="preserve"> improved user – based beach climate index. </w:t>
      </w:r>
      <w:r w:rsidRPr="00E00336">
        <w:rPr>
          <w:i/>
          <w:sz w:val="24"/>
          <w:szCs w:val="24"/>
          <w:lang w:val="en-US"/>
        </w:rPr>
        <w:t>Journal of Coastal Conservation</w:t>
      </w:r>
      <w:r w:rsidRPr="00E00336">
        <w:rPr>
          <w:sz w:val="24"/>
          <w:szCs w:val="24"/>
          <w:lang w:val="en-US"/>
        </w:rPr>
        <w:t>, 6, 41–50.</w:t>
      </w:r>
    </w:p>
    <w:p w:rsidR="00E00336" w:rsidRPr="00E00336" w:rsidRDefault="00E00336" w:rsidP="00E00336">
      <w:pPr>
        <w:pStyle w:val="BodyText"/>
        <w:spacing w:after="0" w:line="240" w:lineRule="auto"/>
        <w:ind w:left="567" w:hanging="567"/>
        <w:jc w:val="both"/>
        <w:rPr>
          <w:sz w:val="24"/>
          <w:szCs w:val="24"/>
          <w:lang w:val="en-US"/>
        </w:rPr>
      </w:pPr>
      <w:proofErr w:type="spellStart"/>
      <w:r w:rsidRPr="00E00336">
        <w:rPr>
          <w:sz w:val="24"/>
          <w:szCs w:val="24"/>
          <w:lang w:val="en-US"/>
        </w:rPr>
        <w:t>Nikolopoulou</w:t>
      </w:r>
      <w:proofErr w:type="spellEnd"/>
      <w:r w:rsidRPr="00E00336">
        <w:rPr>
          <w:sz w:val="24"/>
          <w:szCs w:val="24"/>
          <w:lang w:val="en-US"/>
        </w:rPr>
        <w:t xml:space="preserve">, M. &amp; </w:t>
      </w:r>
      <w:proofErr w:type="spellStart"/>
      <w:r w:rsidRPr="00E00336">
        <w:rPr>
          <w:sz w:val="24"/>
          <w:szCs w:val="24"/>
          <w:lang w:val="en-US"/>
        </w:rPr>
        <w:t>Steemers</w:t>
      </w:r>
      <w:proofErr w:type="spellEnd"/>
      <w:r w:rsidRPr="00E00336">
        <w:rPr>
          <w:sz w:val="24"/>
          <w:szCs w:val="24"/>
          <w:lang w:val="en-US"/>
        </w:rPr>
        <w:t xml:space="preserve">, K. (2003) Thermal comfort and psychological adaptation as a guide for designing urban spaces. </w:t>
      </w:r>
      <w:r w:rsidRPr="00E00336">
        <w:rPr>
          <w:i/>
          <w:sz w:val="24"/>
          <w:szCs w:val="24"/>
          <w:lang w:val="en-US"/>
        </w:rPr>
        <w:t>Energy and Buildings</w:t>
      </w:r>
      <w:r w:rsidRPr="00E00336">
        <w:rPr>
          <w:sz w:val="24"/>
          <w:szCs w:val="24"/>
          <w:lang w:val="en-US"/>
        </w:rPr>
        <w:t>, 35:95–101.</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RIMP (2015) Republic of Iraq Ministry of Planning. Retrieved from: </w:t>
      </w:r>
      <w:r w:rsidRPr="00E00336">
        <w:rPr>
          <w:sz w:val="24"/>
          <w:szCs w:val="24"/>
        </w:rPr>
        <w:t>https://mop.gov.iq/en/</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Stathopoulos, T., Wu, H., &amp; Zacharias, J. (2004) Outdoor human comfort in an urban climate. </w:t>
      </w:r>
      <w:r w:rsidRPr="00E00336">
        <w:rPr>
          <w:i/>
          <w:sz w:val="24"/>
          <w:szCs w:val="24"/>
          <w:lang w:val="en-US"/>
        </w:rPr>
        <w:t>Building and Environment</w:t>
      </w:r>
      <w:r w:rsidRPr="00E00336">
        <w:rPr>
          <w:sz w:val="24"/>
          <w:szCs w:val="24"/>
          <w:lang w:val="en-US"/>
        </w:rPr>
        <w:t>, 39:297–305.</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SWSD (2015) </w:t>
      </w:r>
      <w:proofErr w:type="spellStart"/>
      <w:r w:rsidRPr="00E00336">
        <w:rPr>
          <w:sz w:val="24"/>
          <w:szCs w:val="24"/>
          <w:lang w:val="en-US"/>
        </w:rPr>
        <w:t>Sulaimani</w:t>
      </w:r>
      <w:proofErr w:type="spellEnd"/>
      <w:r w:rsidRPr="00E00336">
        <w:rPr>
          <w:sz w:val="24"/>
          <w:szCs w:val="24"/>
          <w:lang w:val="en-US"/>
        </w:rPr>
        <w:t xml:space="preserve"> Weather Station Data. Retrieved from the office in </w:t>
      </w:r>
      <w:proofErr w:type="spellStart"/>
      <w:r w:rsidRPr="00E00336">
        <w:rPr>
          <w:sz w:val="24"/>
          <w:szCs w:val="24"/>
          <w:lang w:val="en-US"/>
        </w:rPr>
        <w:t>Sulaimani</w:t>
      </w:r>
      <w:proofErr w:type="spellEnd"/>
      <w:r w:rsidRPr="00E00336">
        <w:rPr>
          <w:sz w:val="24"/>
          <w:szCs w:val="24"/>
          <w:lang w:val="en-US"/>
        </w:rPr>
        <w:t>-Iraq.</w:t>
      </w:r>
    </w:p>
    <w:p w:rsidR="00E00336" w:rsidRPr="00E00336" w:rsidRDefault="00E00336" w:rsidP="00E00336">
      <w:pPr>
        <w:spacing w:after="0" w:line="240" w:lineRule="auto"/>
        <w:ind w:left="567" w:hanging="567"/>
        <w:jc w:val="both"/>
        <w:rPr>
          <w:sz w:val="24"/>
          <w:szCs w:val="24"/>
          <w:lang w:val="en-US"/>
        </w:rPr>
      </w:pPr>
      <w:proofErr w:type="spellStart"/>
      <w:r w:rsidRPr="00E00336">
        <w:rPr>
          <w:sz w:val="24"/>
          <w:szCs w:val="24"/>
          <w:lang w:val="en-US"/>
        </w:rPr>
        <w:t>Topay</w:t>
      </w:r>
      <w:proofErr w:type="spellEnd"/>
      <w:r w:rsidRPr="00E00336">
        <w:rPr>
          <w:sz w:val="24"/>
          <w:szCs w:val="24"/>
          <w:lang w:val="en-US"/>
        </w:rPr>
        <w:t xml:space="preserve">, M. (2013) Mapping of thermal comfort for outdoor recreation planning using GIS: the case of </w:t>
      </w:r>
      <w:proofErr w:type="spellStart"/>
      <w:r w:rsidRPr="00E00336">
        <w:rPr>
          <w:sz w:val="24"/>
          <w:szCs w:val="24"/>
          <w:lang w:val="en-US"/>
        </w:rPr>
        <w:t>Isparta</w:t>
      </w:r>
      <w:proofErr w:type="spellEnd"/>
      <w:r w:rsidRPr="00E00336">
        <w:rPr>
          <w:sz w:val="24"/>
          <w:szCs w:val="24"/>
          <w:lang w:val="en-US"/>
        </w:rPr>
        <w:t xml:space="preserve"> Province (Turkey) </w:t>
      </w:r>
      <w:r w:rsidRPr="00E00336">
        <w:rPr>
          <w:i/>
          <w:sz w:val="24"/>
          <w:szCs w:val="24"/>
          <w:lang w:val="en-US"/>
        </w:rPr>
        <w:t>Turkish Journal of Agriculture and Forestry</w:t>
      </w:r>
      <w:r w:rsidRPr="00E00336">
        <w:rPr>
          <w:sz w:val="24"/>
          <w:szCs w:val="24"/>
          <w:lang w:val="en-US"/>
        </w:rPr>
        <w:t>, 37: 110-120.</w:t>
      </w:r>
    </w:p>
    <w:p w:rsidR="00E00336" w:rsidRPr="00E00336" w:rsidRDefault="00E00336" w:rsidP="00E00336">
      <w:pPr>
        <w:spacing w:after="0" w:line="240" w:lineRule="auto"/>
        <w:ind w:left="567" w:hanging="567"/>
        <w:jc w:val="both"/>
        <w:rPr>
          <w:sz w:val="24"/>
          <w:szCs w:val="24"/>
          <w:lang w:val="en-US"/>
        </w:rPr>
      </w:pPr>
      <w:r w:rsidRPr="00E00336">
        <w:rPr>
          <w:sz w:val="24"/>
          <w:szCs w:val="24"/>
          <w:lang w:val="en-US"/>
        </w:rPr>
        <w:t xml:space="preserve">Toy, S., Yılmaz, S., &amp; Yılmaz, H. (2005) Determination of bioclimatic comfort in three different land uses in the city of Erzurum, Turkey. </w:t>
      </w:r>
      <w:r w:rsidRPr="00E00336">
        <w:rPr>
          <w:i/>
          <w:sz w:val="24"/>
          <w:szCs w:val="24"/>
          <w:lang w:val="en-US"/>
        </w:rPr>
        <w:t>Building and Environment,</w:t>
      </w:r>
      <w:r w:rsidRPr="00E00336">
        <w:rPr>
          <w:sz w:val="24"/>
          <w:szCs w:val="24"/>
          <w:lang w:val="en-US"/>
        </w:rPr>
        <w:t xml:space="preserve"> 42: 1315–1318.</w:t>
      </w:r>
    </w:p>
    <w:p w:rsidR="00E00336" w:rsidRPr="00E00336" w:rsidRDefault="00E00336" w:rsidP="00E00336">
      <w:pPr>
        <w:spacing w:after="0" w:line="240" w:lineRule="auto"/>
        <w:ind w:left="567" w:hanging="567"/>
        <w:jc w:val="both"/>
        <w:rPr>
          <w:sz w:val="24"/>
          <w:szCs w:val="24"/>
          <w:lang w:val="en-US"/>
        </w:rPr>
      </w:pPr>
      <w:r w:rsidRPr="00E00336">
        <w:rPr>
          <w:sz w:val="24"/>
          <w:szCs w:val="24"/>
          <w:lang w:val="en-US"/>
        </w:rPr>
        <w:t xml:space="preserve">VDI. (1998) Methods for the human </w:t>
      </w:r>
      <w:proofErr w:type="spellStart"/>
      <w:r w:rsidRPr="00E00336">
        <w:rPr>
          <w:sz w:val="24"/>
          <w:szCs w:val="24"/>
          <w:lang w:val="en-US"/>
        </w:rPr>
        <w:t>biometeorological</w:t>
      </w:r>
      <w:proofErr w:type="spellEnd"/>
      <w:r w:rsidRPr="00E00336">
        <w:rPr>
          <w:sz w:val="24"/>
          <w:szCs w:val="24"/>
          <w:lang w:val="en-US"/>
        </w:rPr>
        <w:t xml:space="preserve"> evaluation of climate and air quality for the urban and regional planning. Part I: Climate. </w:t>
      </w:r>
      <w:proofErr w:type="spellStart"/>
      <w:r w:rsidRPr="00E00336">
        <w:rPr>
          <w:sz w:val="24"/>
          <w:szCs w:val="24"/>
          <w:lang w:val="en-US"/>
        </w:rPr>
        <w:t>Beuth</w:t>
      </w:r>
      <w:proofErr w:type="spellEnd"/>
      <w:r w:rsidRPr="00E00336">
        <w:rPr>
          <w:sz w:val="24"/>
          <w:szCs w:val="24"/>
          <w:lang w:val="en-US"/>
        </w:rPr>
        <w:t>, Berlin, VDI guideline 3787, Part 2.</w:t>
      </w:r>
    </w:p>
    <w:p w:rsidR="00E00336" w:rsidRPr="00E00336" w:rsidRDefault="00E00336" w:rsidP="00E00336">
      <w:pPr>
        <w:spacing w:after="0" w:line="240" w:lineRule="auto"/>
        <w:ind w:left="567" w:hanging="567"/>
        <w:jc w:val="both"/>
        <w:rPr>
          <w:sz w:val="24"/>
          <w:szCs w:val="24"/>
          <w:lang w:val="en-US"/>
        </w:rPr>
      </w:pPr>
      <w:r w:rsidRPr="00E00336">
        <w:rPr>
          <w:sz w:val="24"/>
          <w:szCs w:val="24"/>
          <w:lang w:val="en-US"/>
        </w:rPr>
        <w:t xml:space="preserve">Wikipedia (2015) </w:t>
      </w:r>
      <w:proofErr w:type="spellStart"/>
      <w:r w:rsidRPr="00E00336">
        <w:rPr>
          <w:sz w:val="24"/>
          <w:szCs w:val="24"/>
          <w:lang w:val="en-US"/>
        </w:rPr>
        <w:t>Sulaimani</w:t>
      </w:r>
      <w:proofErr w:type="spellEnd"/>
      <w:r w:rsidRPr="00E00336">
        <w:rPr>
          <w:sz w:val="24"/>
          <w:szCs w:val="24"/>
          <w:lang w:val="en-US"/>
        </w:rPr>
        <w:t xml:space="preserve"> Province. Retrieve from: </w:t>
      </w:r>
      <w:r w:rsidRPr="00E00336">
        <w:rPr>
          <w:sz w:val="24"/>
          <w:szCs w:val="24"/>
        </w:rPr>
        <w:t>https://en.wikipedia.org/wiki/Sulay-maniyah</w:t>
      </w:r>
    </w:p>
    <w:p w:rsidR="00E00336" w:rsidRPr="00E00336" w:rsidRDefault="00E00336" w:rsidP="00E00336">
      <w:pPr>
        <w:pStyle w:val="BodyText"/>
        <w:spacing w:after="0" w:line="240" w:lineRule="auto"/>
        <w:ind w:left="567" w:hanging="567"/>
        <w:jc w:val="both"/>
        <w:rPr>
          <w:sz w:val="24"/>
          <w:szCs w:val="24"/>
          <w:lang w:val="en-US"/>
        </w:rPr>
      </w:pPr>
      <w:r w:rsidRPr="00E00336">
        <w:rPr>
          <w:sz w:val="24"/>
          <w:szCs w:val="24"/>
          <w:lang w:val="en-US"/>
        </w:rPr>
        <w:t xml:space="preserve">Yılmaz, S., </w:t>
      </w:r>
      <w:proofErr w:type="spellStart"/>
      <w:r w:rsidRPr="00E00336">
        <w:rPr>
          <w:sz w:val="24"/>
          <w:szCs w:val="24"/>
          <w:lang w:val="en-US"/>
        </w:rPr>
        <w:t>Akif</w:t>
      </w:r>
      <w:proofErr w:type="spellEnd"/>
      <w:r w:rsidRPr="00E00336">
        <w:rPr>
          <w:sz w:val="24"/>
          <w:szCs w:val="24"/>
          <w:lang w:val="en-US"/>
        </w:rPr>
        <w:t xml:space="preserve">, I. M. &amp; </w:t>
      </w:r>
      <w:proofErr w:type="spellStart"/>
      <w:r w:rsidRPr="00E00336">
        <w:rPr>
          <w:sz w:val="24"/>
          <w:szCs w:val="24"/>
          <w:lang w:val="en-US"/>
        </w:rPr>
        <w:t>Matzarakis</w:t>
      </w:r>
      <w:proofErr w:type="spellEnd"/>
      <w:r w:rsidRPr="00E00336">
        <w:rPr>
          <w:sz w:val="24"/>
          <w:szCs w:val="24"/>
          <w:lang w:val="en-US"/>
        </w:rPr>
        <w:t xml:space="preserve">, A. (2013) </w:t>
      </w:r>
      <w:r w:rsidRPr="00E00336">
        <w:rPr>
          <w:i/>
          <w:sz w:val="24"/>
          <w:szCs w:val="24"/>
          <w:lang w:val="en-US"/>
        </w:rPr>
        <w:t>Global NEST Journal</w:t>
      </w:r>
      <w:r w:rsidRPr="00E00336">
        <w:rPr>
          <w:sz w:val="24"/>
          <w:szCs w:val="24"/>
          <w:lang w:val="en-US"/>
        </w:rPr>
        <w:t>, 15(3), 408-420.</w:t>
      </w:r>
    </w:p>
    <w:p w:rsidR="00E00336" w:rsidRPr="00E00336" w:rsidRDefault="00E00336" w:rsidP="00E00336">
      <w:pPr>
        <w:spacing w:after="0" w:line="240" w:lineRule="auto"/>
        <w:ind w:left="567" w:hanging="567"/>
        <w:jc w:val="both"/>
        <w:rPr>
          <w:sz w:val="24"/>
          <w:szCs w:val="24"/>
          <w:lang w:val="en-US"/>
        </w:rPr>
      </w:pPr>
      <w:proofErr w:type="spellStart"/>
      <w:r w:rsidRPr="00E00336">
        <w:rPr>
          <w:sz w:val="24"/>
          <w:szCs w:val="24"/>
          <w:lang w:val="en-US"/>
        </w:rPr>
        <w:t>Zengin</w:t>
      </w:r>
      <w:proofErr w:type="spellEnd"/>
      <w:r w:rsidRPr="00E00336">
        <w:rPr>
          <w:sz w:val="24"/>
          <w:szCs w:val="24"/>
          <w:lang w:val="en-US"/>
        </w:rPr>
        <w:t xml:space="preserve">, M., </w:t>
      </w:r>
      <w:proofErr w:type="spellStart"/>
      <w:r w:rsidRPr="00E00336">
        <w:rPr>
          <w:sz w:val="24"/>
          <w:szCs w:val="24"/>
          <w:lang w:val="en-US"/>
        </w:rPr>
        <w:t>Kopar</w:t>
      </w:r>
      <w:proofErr w:type="spellEnd"/>
      <w:r w:rsidRPr="00E00336">
        <w:rPr>
          <w:sz w:val="24"/>
          <w:szCs w:val="24"/>
          <w:lang w:val="en-US"/>
        </w:rPr>
        <w:t xml:space="preserve">, İ., &amp; </w:t>
      </w:r>
      <w:proofErr w:type="spellStart"/>
      <w:r w:rsidRPr="00E00336">
        <w:rPr>
          <w:sz w:val="24"/>
          <w:szCs w:val="24"/>
          <w:lang w:val="en-US"/>
        </w:rPr>
        <w:t>Karahan</w:t>
      </w:r>
      <w:proofErr w:type="spellEnd"/>
      <w:r w:rsidRPr="00E00336">
        <w:rPr>
          <w:sz w:val="24"/>
          <w:szCs w:val="24"/>
          <w:lang w:val="en-US"/>
        </w:rPr>
        <w:t>, F. (2010) Determination of bioclimatic comfort in Erzurum-</w:t>
      </w:r>
      <w:proofErr w:type="spellStart"/>
      <w:r w:rsidRPr="00E00336">
        <w:rPr>
          <w:sz w:val="24"/>
          <w:szCs w:val="24"/>
          <w:lang w:val="en-US"/>
        </w:rPr>
        <w:t>Rize</w:t>
      </w:r>
      <w:proofErr w:type="spellEnd"/>
      <w:r w:rsidRPr="00E00336">
        <w:rPr>
          <w:sz w:val="24"/>
          <w:szCs w:val="24"/>
          <w:lang w:val="en-US"/>
        </w:rPr>
        <w:t xml:space="preserve"> expressway using GIS. </w:t>
      </w:r>
      <w:r w:rsidRPr="00E00336">
        <w:rPr>
          <w:i/>
          <w:sz w:val="24"/>
          <w:szCs w:val="24"/>
          <w:lang w:val="en-US"/>
        </w:rPr>
        <w:t>Building and Environment</w:t>
      </w:r>
      <w:r w:rsidRPr="00E00336">
        <w:rPr>
          <w:rStyle w:val="CommentReference"/>
          <w:sz w:val="24"/>
          <w:szCs w:val="24"/>
        </w:rPr>
        <w:t xml:space="preserve">, </w:t>
      </w:r>
      <w:r w:rsidRPr="00E00336">
        <w:rPr>
          <w:sz w:val="24"/>
          <w:szCs w:val="24"/>
          <w:lang w:val="en-US"/>
        </w:rPr>
        <w:t>5, 158–164.</w:t>
      </w:r>
    </w:p>
    <w:p w:rsidR="00E00336" w:rsidRPr="00E00336" w:rsidRDefault="00E00336" w:rsidP="00510DEC">
      <w:pPr>
        <w:spacing w:after="0" w:line="240" w:lineRule="auto"/>
        <w:rPr>
          <w:rFonts w:cs="Times New Roman"/>
          <w:sz w:val="24"/>
          <w:szCs w:val="24"/>
        </w:rPr>
      </w:pPr>
    </w:p>
    <w:p w:rsidR="00E95881" w:rsidRPr="00E00336" w:rsidRDefault="00E95881" w:rsidP="00510DEC">
      <w:pPr>
        <w:pStyle w:val="metin"/>
        <w:spacing w:before="0"/>
        <w:jc w:val="left"/>
        <w:rPr>
          <w:sz w:val="24"/>
          <w:szCs w:val="24"/>
          <w:lang w:val="en-US"/>
        </w:rPr>
      </w:pPr>
    </w:p>
    <w:sectPr w:rsidR="00E95881" w:rsidRPr="00E00336" w:rsidSect="00020EB1">
      <w:headerReference w:type="default" r:id="rId11"/>
      <w:footerReference w:type="default" r:id="rId12"/>
      <w:headerReference w:type="first" r:id="rId13"/>
      <w:pgSz w:w="11905" w:h="16837"/>
      <w:pgMar w:top="1440" w:right="1440" w:bottom="1440" w:left="1440" w:header="720"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BE5" w:rsidRDefault="00145BE5" w:rsidP="006A0CD3">
      <w:pPr>
        <w:spacing w:after="0" w:line="240" w:lineRule="auto"/>
      </w:pPr>
      <w:r>
        <w:separator/>
      </w:r>
    </w:p>
  </w:endnote>
  <w:endnote w:type="continuationSeparator" w:id="0">
    <w:p w:rsidR="00145BE5" w:rsidRDefault="00145BE5" w:rsidP="006A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Türk">
    <w:altName w:val="Courier New"/>
    <w:charset w:val="00"/>
    <w:family w:val="swiss"/>
    <w:pitch w:val="variable"/>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31" w:rsidRDefault="00093F31">
    <w:pPr>
      <w:pStyle w:val="Footer"/>
      <w:jc w:val="right"/>
    </w:pPr>
    <w:r>
      <w:fldChar w:fldCharType="begin"/>
    </w:r>
    <w:r>
      <w:instrText xml:space="preserve"> PAGE   \* MERGEFORMAT </w:instrText>
    </w:r>
    <w:r>
      <w:fldChar w:fldCharType="separate"/>
    </w:r>
    <w:r w:rsidR="00B556C3">
      <w:rPr>
        <w:noProof/>
      </w:rPr>
      <w:t>7</w:t>
    </w:r>
    <w:r>
      <w:rPr>
        <w:noProof/>
      </w:rPr>
      <w:fldChar w:fldCharType="end"/>
    </w:r>
  </w:p>
  <w:p w:rsidR="00093F31" w:rsidRDefault="00093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BE5" w:rsidRDefault="00145BE5" w:rsidP="006A0CD3">
      <w:pPr>
        <w:spacing w:after="0" w:line="240" w:lineRule="auto"/>
      </w:pPr>
      <w:r>
        <w:separator/>
      </w:r>
    </w:p>
  </w:footnote>
  <w:footnote w:type="continuationSeparator" w:id="0">
    <w:p w:rsidR="00145BE5" w:rsidRDefault="00145BE5" w:rsidP="006A0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9C" w:rsidRPr="00567742" w:rsidRDefault="0021490C" w:rsidP="00055766">
    <w:pPr>
      <w:pStyle w:val="Header"/>
      <w:jc w:val="center"/>
      <w:rPr>
        <w:i/>
      </w:rPr>
    </w:pPr>
    <w:r>
      <w:rPr>
        <w:i/>
      </w:rPr>
      <w:t xml:space="preserve">Last name, Initial </w:t>
    </w:r>
    <w:r w:rsidR="0032455D">
      <w:rPr>
        <w:i/>
      </w:rPr>
      <w:t xml:space="preserve">/ Turkish Journal of Forest Science </w:t>
    </w:r>
    <w:r>
      <w:rPr>
        <w:i/>
      </w:rPr>
      <w:t>4(2) 2021:</w:t>
    </w:r>
    <w:r w:rsidR="0032455D">
      <w:rPr>
        <w:i/>
      </w:rPr>
      <w:t xml:space="preserve"> </w:t>
    </w:r>
    <w:r>
      <w:rPr>
        <w:i/>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D3" w:rsidRPr="004A61A9" w:rsidRDefault="003B66E9" w:rsidP="004A61A9">
    <w:pPr>
      <w:pStyle w:val="Header"/>
      <w:tabs>
        <w:tab w:val="clear" w:pos="9406"/>
        <w:tab w:val="right" w:pos="8931"/>
      </w:tabs>
      <w:rPr>
        <w:rFonts w:cs="Times New Roman"/>
        <w:color w:val="000000"/>
        <w:szCs w:val="20"/>
        <w:shd w:val="clear" w:color="auto" w:fill="FFFFFF"/>
        <w:lang w:val="en-US"/>
      </w:rPr>
    </w:pPr>
    <w:r>
      <w:rPr>
        <w:rFonts w:cs="Times New Roman"/>
        <w:noProof/>
        <w:color w:val="000000"/>
        <w:szCs w:val="20"/>
        <w:shd w:val="clear" w:color="auto" w:fill="FFFFFF"/>
        <w:lang w:val="en-US" w:eastAsia="en-US"/>
      </w:rPr>
      <w:drawing>
        <wp:inline distT="0" distB="0" distL="0" distR="0">
          <wp:extent cx="5724525" cy="828675"/>
          <wp:effectExtent l="0" t="0" r="9525" b="9525"/>
          <wp:docPr id="4" name="Picture 4" descr="TJF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JFS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28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F3"/>
    <w:rsid w:val="000161C3"/>
    <w:rsid w:val="00020EB1"/>
    <w:rsid w:val="000274D9"/>
    <w:rsid w:val="00054DEB"/>
    <w:rsid w:val="00055766"/>
    <w:rsid w:val="00073A98"/>
    <w:rsid w:val="00093F31"/>
    <w:rsid w:val="000E0E94"/>
    <w:rsid w:val="00125535"/>
    <w:rsid w:val="00140BEA"/>
    <w:rsid w:val="00145BE5"/>
    <w:rsid w:val="00153235"/>
    <w:rsid w:val="001A5698"/>
    <w:rsid w:val="001B5141"/>
    <w:rsid w:val="002007C2"/>
    <w:rsid w:val="00202A62"/>
    <w:rsid w:val="0020367B"/>
    <w:rsid w:val="00205BE4"/>
    <w:rsid w:val="0021490C"/>
    <w:rsid w:val="002B6956"/>
    <w:rsid w:val="002D4A61"/>
    <w:rsid w:val="00300881"/>
    <w:rsid w:val="0032455D"/>
    <w:rsid w:val="0034076F"/>
    <w:rsid w:val="003A6B7B"/>
    <w:rsid w:val="003B66E9"/>
    <w:rsid w:val="003C0E5C"/>
    <w:rsid w:val="003C1793"/>
    <w:rsid w:val="003D0A16"/>
    <w:rsid w:val="00403585"/>
    <w:rsid w:val="00426675"/>
    <w:rsid w:val="0046212A"/>
    <w:rsid w:val="00484C23"/>
    <w:rsid w:val="004864A8"/>
    <w:rsid w:val="00487567"/>
    <w:rsid w:val="004A61A9"/>
    <w:rsid w:val="004F4D2B"/>
    <w:rsid w:val="004F7DE4"/>
    <w:rsid w:val="00510DEC"/>
    <w:rsid w:val="00522764"/>
    <w:rsid w:val="00546FF3"/>
    <w:rsid w:val="005533C3"/>
    <w:rsid w:val="00567742"/>
    <w:rsid w:val="005734BF"/>
    <w:rsid w:val="00585D8C"/>
    <w:rsid w:val="005E0A9C"/>
    <w:rsid w:val="006558B2"/>
    <w:rsid w:val="00665A9A"/>
    <w:rsid w:val="00685873"/>
    <w:rsid w:val="006A0CD3"/>
    <w:rsid w:val="006B67AB"/>
    <w:rsid w:val="006E0F75"/>
    <w:rsid w:val="006F011D"/>
    <w:rsid w:val="00752500"/>
    <w:rsid w:val="007535CF"/>
    <w:rsid w:val="00792CA2"/>
    <w:rsid w:val="007D4B38"/>
    <w:rsid w:val="007D4B5B"/>
    <w:rsid w:val="00812581"/>
    <w:rsid w:val="008327A4"/>
    <w:rsid w:val="00843793"/>
    <w:rsid w:val="008717F6"/>
    <w:rsid w:val="0087218C"/>
    <w:rsid w:val="00891290"/>
    <w:rsid w:val="008A4861"/>
    <w:rsid w:val="008D3E0E"/>
    <w:rsid w:val="008D7B2A"/>
    <w:rsid w:val="008F14A0"/>
    <w:rsid w:val="008F553A"/>
    <w:rsid w:val="009140F4"/>
    <w:rsid w:val="00987424"/>
    <w:rsid w:val="009B25D2"/>
    <w:rsid w:val="009B3A38"/>
    <w:rsid w:val="009E2394"/>
    <w:rsid w:val="00A130ED"/>
    <w:rsid w:val="00A21B48"/>
    <w:rsid w:val="00A37E9B"/>
    <w:rsid w:val="00A56B9C"/>
    <w:rsid w:val="00A74111"/>
    <w:rsid w:val="00A741F9"/>
    <w:rsid w:val="00A86A64"/>
    <w:rsid w:val="00AC3BA1"/>
    <w:rsid w:val="00AC7E25"/>
    <w:rsid w:val="00AE52B9"/>
    <w:rsid w:val="00AF1062"/>
    <w:rsid w:val="00B22DE8"/>
    <w:rsid w:val="00B556C3"/>
    <w:rsid w:val="00B9147B"/>
    <w:rsid w:val="00C0153B"/>
    <w:rsid w:val="00C13611"/>
    <w:rsid w:val="00C378D4"/>
    <w:rsid w:val="00C4756D"/>
    <w:rsid w:val="00C92178"/>
    <w:rsid w:val="00CC4F60"/>
    <w:rsid w:val="00CD25C1"/>
    <w:rsid w:val="00CF596B"/>
    <w:rsid w:val="00D0073C"/>
    <w:rsid w:val="00D16A60"/>
    <w:rsid w:val="00D319F1"/>
    <w:rsid w:val="00D478C1"/>
    <w:rsid w:val="00D603A5"/>
    <w:rsid w:val="00D70083"/>
    <w:rsid w:val="00D86429"/>
    <w:rsid w:val="00D8714D"/>
    <w:rsid w:val="00DC5883"/>
    <w:rsid w:val="00DE4B8A"/>
    <w:rsid w:val="00DF5B24"/>
    <w:rsid w:val="00E00336"/>
    <w:rsid w:val="00E024CB"/>
    <w:rsid w:val="00E21F94"/>
    <w:rsid w:val="00E27687"/>
    <w:rsid w:val="00E405E0"/>
    <w:rsid w:val="00E73EFF"/>
    <w:rsid w:val="00E927B4"/>
    <w:rsid w:val="00E95881"/>
    <w:rsid w:val="00E95CA1"/>
    <w:rsid w:val="00EA6681"/>
    <w:rsid w:val="00EC161E"/>
    <w:rsid w:val="00F34494"/>
    <w:rsid w:val="00F46B39"/>
    <w:rsid w:val="00F6580C"/>
    <w:rsid w:val="00F73B1E"/>
    <w:rsid w:val="00F9510C"/>
    <w:rsid w:val="00FA6475"/>
    <w:rsid w:val="00FF25AE"/>
    <w:rsid w:val="00FF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F060D5A-EF6D-48EB-A491-E7FE22EA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cs="Calibri"/>
      <w:szCs w:val="22"/>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saylanParagrafYazTipi1">
    <w:name w:val="Varsayılan Paragraf Yazı Tipi1"/>
  </w:style>
  <w:style w:type="character" w:customStyle="1" w:styleId="CharChar1">
    <w:name w:val="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basedOn w:val="NParag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basedOn w:val="GirisYazs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Hyperlink">
    <w:name w:val="Hyperlink"/>
    <w:rPr>
      <w:color w:val="0000FF"/>
      <w:u w:val="single"/>
    </w:rPr>
  </w:style>
  <w:style w:type="paragraph" w:customStyle="1" w:styleId="Balk">
    <w:name w:val="Başlık"/>
    <w:basedOn w:val="GirisYazs"/>
    <w:next w:val="BodyText"/>
    <w:pPr>
      <w:spacing w:after="0"/>
      <w:ind w:firstLine="0"/>
      <w:jc w:val="center"/>
    </w:pPr>
    <w:rPr>
      <w:sz w:val="20"/>
      <w:szCs w:val="20"/>
    </w:rPr>
  </w:style>
  <w:style w:type="paragraph" w:styleId="BodyText">
    <w:name w:val="Body Text"/>
    <w:basedOn w:val="Normal"/>
    <w:link w:val="BodyTextChar"/>
    <w:pPr>
      <w:spacing w:after="120"/>
    </w:pPr>
  </w:style>
  <w:style w:type="paragraph" w:styleId="List">
    <w:name w:val="List"/>
    <w:basedOn w:val="BodyText"/>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FootnoteText">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val="tr-TR"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val="tr-TR"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FollowedHyperlink">
    <w:name w:val="FollowedHyperlink"/>
    <w:uiPriority w:val="99"/>
    <w:semiHidden/>
    <w:unhideWhenUsed/>
    <w:rsid w:val="00546FF3"/>
    <w:rPr>
      <w:color w:val="800080"/>
      <w:u w:val="single"/>
    </w:rPr>
  </w:style>
  <w:style w:type="character" w:styleId="Emphasis">
    <w:name w:val="Emphasis"/>
    <w:uiPriority w:val="20"/>
    <w:qFormat/>
    <w:rsid w:val="00FF62B1"/>
    <w:rPr>
      <w:i/>
      <w:iCs/>
    </w:rPr>
  </w:style>
  <w:style w:type="paragraph" w:styleId="Header">
    <w:name w:val="header"/>
    <w:basedOn w:val="Normal"/>
    <w:link w:val="HeaderChar"/>
    <w:uiPriority w:val="99"/>
    <w:unhideWhenUsed/>
    <w:rsid w:val="006A0CD3"/>
    <w:pPr>
      <w:tabs>
        <w:tab w:val="center" w:pos="4703"/>
        <w:tab w:val="right" w:pos="9406"/>
      </w:tabs>
    </w:pPr>
  </w:style>
  <w:style w:type="character" w:customStyle="1" w:styleId="HeaderChar">
    <w:name w:val="Header Char"/>
    <w:link w:val="Header"/>
    <w:uiPriority w:val="99"/>
    <w:rsid w:val="006A0CD3"/>
    <w:rPr>
      <w:rFonts w:eastAsia="Calibri" w:cs="Calibri"/>
      <w:szCs w:val="22"/>
      <w:lang w:val="tr-TR" w:eastAsia="ar-SA"/>
    </w:rPr>
  </w:style>
  <w:style w:type="paragraph" w:styleId="Footer">
    <w:name w:val="footer"/>
    <w:basedOn w:val="Normal"/>
    <w:link w:val="FooterChar"/>
    <w:uiPriority w:val="99"/>
    <w:unhideWhenUsed/>
    <w:rsid w:val="006A0CD3"/>
    <w:pPr>
      <w:tabs>
        <w:tab w:val="center" w:pos="4703"/>
        <w:tab w:val="right" w:pos="9406"/>
      </w:tabs>
    </w:pPr>
  </w:style>
  <w:style w:type="character" w:customStyle="1" w:styleId="FooterChar">
    <w:name w:val="Footer Char"/>
    <w:link w:val="Footer"/>
    <w:uiPriority w:val="99"/>
    <w:rsid w:val="006A0CD3"/>
    <w:rPr>
      <w:rFonts w:eastAsia="Calibri" w:cs="Calibri"/>
      <w:szCs w:val="22"/>
      <w:lang w:val="tr-TR" w:eastAsia="ar-SA"/>
    </w:rPr>
  </w:style>
  <w:style w:type="paragraph" w:customStyle="1" w:styleId="Equation">
    <w:name w:val="Equation"/>
    <w:basedOn w:val="Normal"/>
    <w:next w:val="Normal"/>
    <w:rsid w:val="00A74111"/>
    <w:pPr>
      <w:suppressAutoHyphens w:val="0"/>
      <w:spacing w:before="120" w:after="120" w:line="260" w:lineRule="atLeast"/>
      <w:jc w:val="both"/>
    </w:pPr>
    <w:rPr>
      <w:rFonts w:eastAsia="Times New Roman" w:cs="Times New Roman"/>
      <w:sz w:val="22"/>
      <w:szCs w:val="20"/>
      <w:lang w:val="en-GB" w:eastAsia="en-US"/>
    </w:rPr>
  </w:style>
  <w:style w:type="paragraph" w:customStyle="1" w:styleId="Govde">
    <w:name w:val="Govde"/>
    <w:basedOn w:val="Normal"/>
    <w:link w:val="GovdeChar"/>
    <w:qFormat/>
    <w:rsid w:val="00A74111"/>
    <w:pPr>
      <w:suppressAutoHyphens w:val="0"/>
      <w:spacing w:after="120" w:line="240" w:lineRule="auto"/>
      <w:jc w:val="both"/>
    </w:pPr>
    <w:rPr>
      <w:rFonts w:eastAsia="Times New Roman" w:cs="Times New Roman"/>
      <w:sz w:val="22"/>
      <w:szCs w:val="20"/>
      <w:lang w:eastAsia="en-US"/>
    </w:rPr>
  </w:style>
  <w:style w:type="character" w:customStyle="1" w:styleId="GovdeChar">
    <w:name w:val="Govde Char"/>
    <w:link w:val="Govde"/>
    <w:rsid w:val="00A74111"/>
    <w:rPr>
      <w:sz w:val="22"/>
      <w:lang w:val="tr-TR"/>
    </w:rPr>
  </w:style>
  <w:style w:type="character" w:customStyle="1" w:styleId="apple-converted-space">
    <w:name w:val="apple-converted-space"/>
    <w:rsid w:val="003D0A16"/>
  </w:style>
  <w:style w:type="character" w:styleId="Strong">
    <w:name w:val="Strong"/>
    <w:uiPriority w:val="22"/>
    <w:qFormat/>
    <w:rsid w:val="005533C3"/>
    <w:rPr>
      <w:b/>
      <w:bCs/>
    </w:rPr>
  </w:style>
  <w:style w:type="character" w:customStyle="1" w:styleId="BodyTextChar">
    <w:name w:val="Body Text Char"/>
    <w:link w:val="BodyText"/>
    <w:rsid w:val="00E00336"/>
    <w:rPr>
      <w:rFonts w:eastAsia="Calibri" w:cs="Calibri"/>
      <w:szCs w:val="22"/>
      <w:lang w:val="tr-TR" w:eastAsia="ar-SA"/>
    </w:rPr>
  </w:style>
  <w:style w:type="character" w:styleId="CommentReference">
    <w:name w:val="annotation reference"/>
    <w:uiPriority w:val="99"/>
    <w:semiHidden/>
    <w:unhideWhenUsed/>
    <w:rsid w:val="00E003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2461</Words>
  <Characters>14028</Characters>
  <Application>Microsoft Office Word</Application>
  <DocSecurity>0</DocSecurity>
  <Lines>116</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ICEMST</vt:lpstr>
      <vt:lpstr>ICEMST</vt:lpstr>
    </vt:vector>
  </TitlesOfParts>
  <Company/>
  <LinksUpToDate>false</LinksUpToDate>
  <CharactersWithSpaces>16457</CharactersWithSpaces>
  <SharedDoc>false</SharedDoc>
  <HLinks>
    <vt:vector size="6" baseType="variant">
      <vt:variant>
        <vt:i4>7667741</vt:i4>
      </vt:variant>
      <vt:variant>
        <vt:i4>0</vt:i4>
      </vt:variant>
      <vt:variant>
        <vt:i4>0</vt:i4>
      </vt:variant>
      <vt:variant>
        <vt:i4>5</vt:i4>
      </vt:variant>
      <vt:variant>
        <vt:lpwstr>mailto:hakan@ksu.edu.tr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TJFS Template</dc:title>
  <dc:subject>ICEMST</dc:subject>
  <dc:creator>hakan</dc:creator>
  <cp:keywords/>
  <dc:description/>
  <cp:lastModifiedBy>hakan</cp:lastModifiedBy>
  <cp:revision>5</cp:revision>
  <cp:lastPrinted>1899-12-31T22:00:00Z</cp:lastPrinted>
  <dcterms:created xsi:type="dcterms:W3CDTF">2020-10-28T21:01:00Z</dcterms:created>
  <dcterms:modified xsi:type="dcterms:W3CDTF">2020-10-28T21:14:00Z</dcterms:modified>
  <cp:category>ICEMST</cp:category>
</cp:coreProperties>
</file>