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617" w:rsidRPr="00765F54" w:rsidRDefault="00024617" w:rsidP="00024617">
      <w:pPr>
        <w:spacing w:after="0" w:line="240" w:lineRule="auto"/>
        <w:jc w:val="center"/>
        <w:rPr>
          <w:b/>
          <w:sz w:val="28"/>
          <w:szCs w:val="28"/>
          <w:lang w:val="en-US"/>
        </w:rPr>
      </w:pPr>
      <w:r>
        <w:rPr>
          <w:b/>
          <w:sz w:val="28"/>
          <w:szCs w:val="28"/>
          <w:lang w:val="en-US"/>
        </w:rPr>
        <w:t xml:space="preserve">RAYMAN MODELİ İLE BİYOKLİMATİK </w:t>
      </w:r>
      <w:r w:rsidRPr="00041DF7">
        <w:rPr>
          <w:b/>
          <w:sz w:val="28"/>
          <w:szCs w:val="28"/>
          <w:lang w:val="en-US"/>
        </w:rPr>
        <w:t>KONFO</w:t>
      </w:r>
      <w:r>
        <w:rPr>
          <w:b/>
          <w:sz w:val="28"/>
          <w:szCs w:val="28"/>
          <w:lang w:val="en-US"/>
        </w:rPr>
        <w:t>R ZONLARININ BELİRLENMESİ: SÜLEYMANİYE</w:t>
      </w:r>
      <w:r w:rsidRPr="00041DF7">
        <w:rPr>
          <w:b/>
          <w:sz w:val="28"/>
          <w:szCs w:val="28"/>
          <w:lang w:val="en-US"/>
        </w:rPr>
        <w:t>-IRAK ÖRNEĞI</w:t>
      </w:r>
    </w:p>
    <w:p w:rsidR="00291853" w:rsidRPr="00E76201" w:rsidRDefault="00291853" w:rsidP="00334F35">
      <w:pPr>
        <w:spacing w:after="0" w:line="240" w:lineRule="auto"/>
        <w:jc w:val="center"/>
        <w:rPr>
          <w:szCs w:val="20"/>
        </w:rPr>
      </w:pPr>
    </w:p>
    <w:p w:rsidR="00024617" w:rsidRPr="00C4756D" w:rsidRDefault="00024617" w:rsidP="00024617">
      <w:pPr>
        <w:spacing w:after="0" w:line="240" w:lineRule="auto"/>
        <w:jc w:val="center"/>
        <w:rPr>
          <w:rFonts w:ascii="TimesNewRoman" w:hAnsi="TimesNewRoman"/>
          <w:sz w:val="24"/>
          <w:szCs w:val="24"/>
          <w:lang w:val="en-US"/>
        </w:rPr>
      </w:pPr>
      <w:bookmarkStart w:id="0" w:name="OLE_LINK5"/>
      <w:bookmarkStart w:id="1" w:name="OLE_LINK6"/>
      <w:r w:rsidRPr="004670DE">
        <w:rPr>
          <w:sz w:val="24"/>
          <w:szCs w:val="24"/>
        </w:rPr>
        <w:t>Shakhawan HAMA SHAREF</w:t>
      </w:r>
      <w:r w:rsidRPr="0068353E">
        <w:rPr>
          <w:rFonts w:ascii="TimesNewRoman" w:hAnsi="TimesNewRoman"/>
          <w:sz w:val="24"/>
          <w:szCs w:val="24"/>
          <w:vertAlign w:val="superscript"/>
          <w:lang w:val="en-US"/>
        </w:rPr>
        <w:t>1</w:t>
      </w:r>
      <w:r>
        <w:rPr>
          <w:rFonts w:ascii="TimesNewRoman" w:hAnsi="TimesNewRoman"/>
          <w:sz w:val="24"/>
          <w:szCs w:val="24"/>
          <w:lang w:val="en-US"/>
        </w:rPr>
        <w:t>, Hakan OGUZ</w:t>
      </w:r>
      <w:r>
        <w:rPr>
          <w:rFonts w:ascii="TimesNewRoman" w:hAnsi="TimesNewRoman"/>
          <w:sz w:val="24"/>
          <w:szCs w:val="24"/>
          <w:vertAlign w:val="superscript"/>
          <w:lang w:val="en-US"/>
        </w:rPr>
        <w:t>2,</w:t>
      </w:r>
      <w:r w:rsidRPr="00C4756D">
        <w:rPr>
          <w:rFonts w:ascii="TimesNewRoman" w:hAnsi="TimesNewRoman"/>
          <w:sz w:val="24"/>
          <w:szCs w:val="24"/>
          <w:vertAlign w:val="superscript"/>
          <w:lang w:val="en-US"/>
        </w:rPr>
        <w:t>*</w:t>
      </w:r>
      <w:r>
        <w:rPr>
          <w:rFonts w:ascii="TimesNewRoman" w:hAnsi="TimesNewRoman"/>
          <w:sz w:val="24"/>
          <w:szCs w:val="24"/>
          <w:lang w:val="en-US"/>
        </w:rPr>
        <w:t xml:space="preserve"> </w:t>
      </w:r>
    </w:p>
    <w:p w:rsidR="00024617" w:rsidRPr="007535CF" w:rsidRDefault="00024617" w:rsidP="00024617">
      <w:pPr>
        <w:spacing w:after="0" w:line="240" w:lineRule="auto"/>
        <w:jc w:val="center"/>
        <w:rPr>
          <w:rFonts w:ascii="TimesNewRoman" w:hAnsi="TimesNewRoman"/>
          <w:lang w:val="en-US"/>
        </w:rPr>
      </w:pPr>
    </w:p>
    <w:p w:rsidR="00024617" w:rsidRDefault="00024617" w:rsidP="00024617">
      <w:pPr>
        <w:spacing w:after="0" w:line="240" w:lineRule="auto"/>
        <w:jc w:val="center"/>
        <w:rPr>
          <w:rFonts w:ascii="TimesNewRoman" w:hAnsi="TimesNewRoman"/>
          <w:lang w:val="en-US"/>
        </w:rPr>
      </w:pPr>
      <w:r>
        <w:rPr>
          <w:rFonts w:ascii="TimesNewRoman" w:hAnsi="TimesNewRoman"/>
          <w:vertAlign w:val="superscript"/>
          <w:lang w:val="en-US"/>
        </w:rPr>
        <w:t>1</w:t>
      </w:r>
      <w:r>
        <w:rPr>
          <w:rFonts w:ascii="TimesNewRoman" w:hAnsi="TimesNewRoman"/>
          <w:lang w:val="en-US"/>
        </w:rPr>
        <w:t xml:space="preserve">Department of Soil Science and Plant Nutrition, Harran University, </w:t>
      </w:r>
      <w:proofErr w:type="spellStart"/>
      <w:r>
        <w:rPr>
          <w:rFonts w:ascii="TimesNewRoman" w:hAnsi="TimesNewRoman"/>
          <w:lang w:val="en-US"/>
        </w:rPr>
        <w:t>Sanliurfa</w:t>
      </w:r>
      <w:proofErr w:type="spellEnd"/>
    </w:p>
    <w:p w:rsidR="00024617" w:rsidRDefault="00024617" w:rsidP="00024617">
      <w:pPr>
        <w:spacing w:after="0" w:line="240" w:lineRule="auto"/>
        <w:jc w:val="center"/>
        <w:rPr>
          <w:rFonts w:ascii="TimesNewRoman" w:hAnsi="TimesNewRoman"/>
          <w:lang w:val="en-US"/>
        </w:rPr>
      </w:pPr>
      <w:r w:rsidRPr="0068353E">
        <w:rPr>
          <w:rFonts w:ascii="TimesNewRoman" w:hAnsi="TimesNewRoman"/>
          <w:vertAlign w:val="superscript"/>
          <w:lang w:val="en-US"/>
        </w:rPr>
        <w:t>2</w:t>
      </w:r>
      <w:r>
        <w:rPr>
          <w:rFonts w:ascii="TimesNewRoman" w:hAnsi="TimesNewRoman"/>
          <w:lang w:val="en-US"/>
        </w:rPr>
        <w:t xml:space="preserve">Department of Landscape Architecture, </w:t>
      </w:r>
      <w:proofErr w:type="spellStart"/>
      <w:r>
        <w:rPr>
          <w:rFonts w:ascii="TimesNewRoman" w:hAnsi="TimesNewRoman"/>
          <w:lang w:val="en-US"/>
        </w:rPr>
        <w:t>Kahramanmaras</w:t>
      </w:r>
      <w:proofErr w:type="spellEnd"/>
      <w:r>
        <w:rPr>
          <w:rFonts w:ascii="TimesNewRoman" w:hAnsi="TimesNewRoman"/>
          <w:lang w:val="en-US"/>
        </w:rPr>
        <w:t xml:space="preserve"> </w:t>
      </w:r>
      <w:proofErr w:type="spellStart"/>
      <w:r>
        <w:rPr>
          <w:rFonts w:ascii="TimesNewRoman" w:hAnsi="TimesNewRoman"/>
          <w:lang w:val="en-US"/>
        </w:rPr>
        <w:t>Sutcu</w:t>
      </w:r>
      <w:proofErr w:type="spellEnd"/>
      <w:r>
        <w:rPr>
          <w:rFonts w:ascii="TimesNewRoman" w:hAnsi="TimesNewRoman"/>
          <w:lang w:val="en-US"/>
        </w:rPr>
        <w:t xml:space="preserve"> Imam University, </w:t>
      </w:r>
      <w:proofErr w:type="spellStart"/>
      <w:r>
        <w:rPr>
          <w:rFonts w:ascii="TimesNewRoman" w:hAnsi="TimesNewRoman"/>
          <w:lang w:val="en-US"/>
        </w:rPr>
        <w:t>Kahramanmaras</w:t>
      </w:r>
      <w:proofErr w:type="spellEnd"/>
    </w:p>
    <w:p w:rsidR="00024617" w:rsidRDefault="00024617" w:rsidP="00024617">
      <w:pPr>
        <w:spacing w:after="0" w:line="240" w:lineRule="auto"/>
        <w:jc w:val="center"/>
        <w:rPr>
          <w:rFonts w:ascii="TimesNewRoman" w:hAnsi="TimesNewRoman"/>
          <w:lang w:val="en-US"/>
        </w:rPr>
      </w:pPr>
    </w:p>
    <w:p w:rsidR="00024617" w:rsidRDefault="00024617" w:rsidP="00024617">
      <w:pPr>
        <w:spacing w:after="0" w:line="240" w:lineRule="auto"/>
        <w:jc w:val="center"/>
        <w:rPr>
          <w:rFonts w:ascii="TimesNewRoman" w:hAnsi="TimesNewRoman"/>
          <w:lang w:val="en-US"/>
        </w:rPr>
      </w:pPr>
      <w:r w:rsidRPr="004670DE">
        <w:rPr>
          <w:rFonts w:ascii="TimesNewRoman" w:hAnsi="TimesNewRoman"/>
          <w:vertAlign w:val="superscript"/>
          <w:lang w:val="en-US"/>
        </w:rPr>
        <w:t>*</w:t>
      </w:r>
      <w:r>
        <w:rPr>
          <w:rFonts w:ascii="TimesNewRoman" w:hAnsi="TimesNewRoman"/>
          <w:lang w:val="en-US"/>
        </w:rPr>
        <w:t xml:space="preserve">Corresponding author: </w:t>
      </w:r>
      <w:r w:rsidRPr="005B7EF5">
        <w:rPr>
          <w:rFonts w:ascii="TimesNewRoman" w:hAnsi="TimesNewRoman"/>
          <w:lang w:val="en-US"/>
        </w:rPr>
        <w:t>hakan@ksu.edu.tr</w:t>
      </w:r>
    </w:p>
    <w:p w:rsidR="00024617" w:rsidRPr="00061216" w:rsidRDefault="00024617" w:rsidP="00024617">
      <w:pPr>
        <w:pStyle w:val="GvdeMetni31"/>
        <w:rPr>
          <w:rFonts w:ascii="Times New Roman" w:hAnsi="Times New Roman"/>
          <w:b w:val="0"/>
          <w:sz w:val="20"/>
        </w:rPr>
      </w:pPr>
    </w:p>
    <w:p w:rsidR="00024617" w:rsidRPr="005D4937" w:rsidRDefault="00024617" w:rsidP="00024617">
      <w:pPr>
        <w:spacing w:after="0" w:line="240" w:lineRule="auto"/>
      </w:pPr>
      <w:r w:rsidRPr="005D4937">
        <w:t>Shakhawan HAMA SHAREF: https://orcid.org/0000-0002-2726-5055</w:t>
      </w:r>
    </w:p>
    <w:p w:rsidR="00024617" w:rsidRPr="005D4937" w:rsidRDefault="00024617" w:rsidP="00024617">
      <w:pPr>
        <w:spacing w:after="0" w:line="240" w:lineRule="auto"/>
      </w:pPr>
      <w:r w:rsidRPr="005D4937">
        <w:t>Hakan OGUZ: https://orcid.org/0000-0002-0855-2032</w:t>
      </w:r>
    </w:p>
    <w:p w:rsidR="00024617" w:rsidRDefault="00024617" w:rsidP="00024617">
      <w:pPr>
        <w:spacing w:after="0" w:line="240" w:lineRule="auto"/>
        <w:rPr>
          <w:lang w:val="en-US"/>
        </w:rPr>
      </w:pPr>
    </w:p>
    <w:p w:rsidR="00024617" w:rsidRDefault="00024617" w:rsidP="00024617">
      <w:pPr>
        <w:pBdr>
          <w:top w:val="single" w:sz="4" w:space="1" w:color="auto"/>
          <w:bottom w:val="single" w:sz="4" w:space="1" w:color="auto"/>
        </w:pBdr>
        <w:spacing w:after="0" w:line="240" w:lineRule="auto"/>
        <w:jc w:val="both"/>
        <w:rPr>
          <w:lang w:val="en-US"/>
        </w:rPr>
      </w:pPr>
      <w:r w:rsidRPr="003703CA">
        <w:rPr>
          <w:b/>
          <w:lang w:val="en-US"/>
        </w:rPr>
        <w:t>Please cite this article as</w:t>
      </w:r>
      <w:r>
        <w:rPr>
          <w:lang w:val="en-US"/>
        </w:rPr>
        <w:t xml:space="preserve">: Hama </w:t>
      </w:r>
      <w:proofErr w:type="spellStart"/>
      <w:r>
        <w:rPr>
          <w:lang w:val="en-US"/>
        </w:rPr>
        <w:t>Sharef</w:t>
      </w:r>
      <w:proofErr w:type="spellEnd"/>
      <w:r>
        <w:rPr>
          <w:lang w:val="en-US"/>
        </w:rPr>
        <w:t xml:space="preserve">, S. &amp; </w:t>
      </w:r>
      <w:proofErr w:type="spellStart"/>
      <w:r>
        <w:rPr>
          <w:lang w:val="en-US"/>
        </w:rPr>
        <w:t>Oguz</w:t>
      </w:r>
      <w:proofErr w:type="spellEnd"/>
      <w:r>
        <w:rPr>
          <w:lang w:val="en-US"/>
        </w:rPr>
        <w:t xml:space="preserve">, H. </w:t>
      </w:r>
      <w:r w:rsidRPr="008C246A">
        <w:t xml:space="preserve">(2020) </w:t>
      </w:r>
      <w:r>
        <w:t>RayMan modeli ile biyoklimatik konfor zonlarının belirlenmesi: Süleymaniye-Irak örneği,</w:t>
      </w:r>
      <w:r>
        <w:rPr>
          <w:lang w:val="en-US"/>
        </w:rPr>
        <w:t xml:space="preserve"> </w:t>
      </w:r>
      <w:r w:rsidRPr="00875E87">
        <w:rPr>
          <w:i/>
          <w:lang w:val="en-US"/>
        </w:rPr>
        <w:t>Turkish Journal of Forest Science</w:t>
      </w:r>
      <w:r>
        <w:rPr>
          <w:lang w:val="en-US"/>
        </w:rPr>
        <w:t xml:space="preserve">, 4(2), 408-423. </w:t>
      </w:r>
    </w:p>
    <w:p w:rsidR="00024617" w:rsidRDefault="00024617" w:rsidP="00024617">
      <w:pPr>
        <w:spacing w:after="0" w:line="240" w:lineRule="auto"/>
        <w:rPr>
          <w:lang w:val="en-US"/>
        </w:rPr>
      </w:pPr>
    </w:p>
    <w:p w:rsidR="00024617" w:rsidRPr="00F96479" w:rsidRDefault="00024617" w:rsidP="00024617">
      <w:pPr>
        <w:spacing w:after="0" w:line="240" w:lineRule="auto"/>
        <w:rPr>
          <w:rFonts w:ascii="TimesNewRoman" w:hAnsi="TimesNewRoman"/>
          <w:b/>
          <w:lang w:val="en-US"/>
        </w:rPr>
      </w:pPr>
      <w:r>
        <w:rPr>
          <w:rFonts w:ascii="Times" w:eastAsia="Times" w:hAnsi="Times" w:cs="Times"/>
          <w:b/>
        </w:rPr>
        <w:t>ESER BILGISI /</w:t>
      </w:r>
      <w:r w:rsidRPr="00F96479">
        <w:rPr>
          <w:rFonts w:ascii="TimesNewRoman" w:hAnsi="TimesNewRoman"/>
          <w:b/>
          <w:lang w:val="en-US"/>
        </w:rPr>
        <w:t xml:space="preserve"> </w:t>
      </w:r>
      <w:r w:rsidRPr="000A12E5">
        <w:rPr>
          <w:rFonts w:ascii="TimesNewRoman" w:hAnsi="TimesNewRoman"/>
          <w:b/>
          <w:lang w:val="en-US"/>
        </w:rPr>
        <w:t>ARTICLE I</w:t>
      </w:r>
      <w:r>
        <w:rPr>
          <w:rFonts w:ascii="TimesNewRoman" w:hAnsi="TimesNewRoman"/>
          <w:b/>
          <w:lang w:val="en-US"/>
        </w:rPr>
        <w:t>NFO</w:t>
      </w:r>
    </w:p>
    <w:p w:rsidR="00024617" w:rsidRPr="00F96479" w:rsidRDefault="00024617" w:rsidP="00024617">
      <w:pPr>
        <w:spacing w:after="0" w:line="240" w:lineRule="auto"/>
        <w:rPr>
          <w:rFonts w:ascii="TimesNewRoman" w:hAnsi="TimesNewRoman"/>
          <w:lang w:val="en-US"/>
        </w:rPr>
      </w:pPr>
      <w:r>
        <w:rPr>
          <w:rFonts w:ascii="Times" w:eastAsia="Times" w:hAnsi="Times" w:cs="Times"/>
        </w:rPr>
        <w:t xml:space="preserve">Araştırma Makalesi / </w:t>
      </w:r>
      <w:r>
        <w:rPr>
          <w:rFonts w:ascii="TimesNewRoman" w:hAnsi="TimesNewRoman"/>
          <w:lang w:val="en-US"/>
        </w:rPr>
        <w:t>Research Article</w:t>
      </w:r>
    </w:p>
    <w:p w:rsidR="00024617" w:rsidRDefault="00024617" w:rsidP="00024617">
      <w:pPr>
        <w:spacing w:after="0" w:line="240" w:lineRule="auto"/>
        <w:rPr>
          <w:rFonts w:ascii="Times" w:eastAsia="Times" w:hAnsi="Times" w:cs="Times"/>
        </w:rPr>
      </w:pPr>
      <w:r>
        <w:rPr>
          <w:rFonts w:ascii="Times" w:eastAsia="Times" w:hAnsi="Times" w:cs="Times"/>
        </w:rPr>
        <w:t xml:space="preserve">Geliş  / </w:t>
      </w:r>
      <w:r w:rsidRPr="000A12E5">
        <w:rPr>
          <w:rFonts w:ascii="TimesNewRoman" w:hAnsi="TimesNewRoman"/>
          <w:lang w:val="en-US"/>
        </w:rPr>
        <w:t>Received</w:t>
      </w:r>
      <w:r>
        <w:rPr>
          <w:rFonts w:ascii="TimesNewRoman" w:hAnsi="TimesNewRoman"/>
          <w:lang w:val="en-US"/>
        </w:rPr>
        <w:t xml:space="preserve"> </w:t>
      </w:r>
    </w:p>
    <w:p w:rsidR="00024617" w:rsidRDefault="00024617" w:rsidP="00024617">
      <w:pPr>
        <w:spacing w:after="0" w:line="240" w:lineRule="auto"/>
        <w:rPr>
          <w:rFonts w:ascii="Times" w:eastAsia="Times" w:hAnsi="Times" w:cs="Times"/>
        </w:rPr>
      </w:pPr>
      <w:r>
        <w:rPr>
          <w:rFonts w:ascii="Times" w:eastAsia="Times" w:hAnsi="Times" w:cs="Times"/>
        </w:rPr>
        <w:t xml:space="preserve">Düzeltmelerin gelişi / </w:t>
      </w:r>
      <w:r w:rsidRPr="000A12E5">
        <w:rPr>
          <w:rFonts w:ascii="TimesNewRoman" w:hAnsi="TimesNewRoman"/>
          <w:lang w:val="en-US"/>
        </w:rPr>
        <w:t>Received in revised form</w:t>
      </w:r>
      <w:r>
        <w:rPr>
          <w:rFonts w:ascii="TimesNewRoman" w:hAnsi="TimesNewRoman"/>
          <w:lang w:val="en-US"/>
        </w:rPr>
        <w:t xml:space="preserve"> </w:t>
      </w:r>
    </w:p>
    <w:p w:rsidR="00024617" w:rsidRDefault="00024617" w:rsidP="00024617">
      <w:pPr>
        <w:spacing w:after="0" w:line="240" w:lineRule="auto"/>
        <w:rPr>
          <w:rFonts w:ascii="Times" w:eastAsia="Times" w:hAnsi="Times" w:cs="Times"/>
        </w:rPr>
      </w:pPr>
      <w:r>
        <w:rPr>
          <w:rFonts w:ascii="Times" w:eastAsia="Times" w:hAnsi="Times" w:cs="Times"/>
        </w:rPr>
        <w:t xml:space="preserve">Kabul  / </w:t>
      </w:r>
      <w:r w:rsidRPr="000A12E5">
        <w:rPr>
          <w:rFonts w:ascii="TimesNewRoman" w:hAnsi="TimesNewRoman"/>
          <w:lang w:val="en-US"/>
        </w:rPr>
        <w:t>Accepted</w:t>
      </w:r>
      <w:r>
        <w:rPr>
          <w:rFonts w:ascii="TimesNewRoman" w:hAnsi="TimesNewRoman"/>
          <w:lang w:val="en-US"/>
        </w:rPr>
        <w:t xml:space="preserve"> </w:t>
      </w:r>
    </w:p>
    <w:p w:rsidR="00024617" w:rsidRDefault="00024617" w:rsidP="00024617">
      <w:pPr>
        <w:spacing w:after="0" w:line="240" w:lineRule="auto"/>
        <w:rPr>
          <w:rFonts w:ascii="Times" w:eastAsia="Times" w:hAnsi="Times" w:cs="Times"/>
        </w:rPr>
      </w:pPr>
      <w:r>
        <w:rPr>
          <w:rFonts w:ascii="Times" w:eastAsia="Times" w:hAnsi="Times" w:cs="Times"/>
        </w:rPr>
        <w:t xml:space="preserve">Yayımlanma  / </w:t>
      </w:r>
      <w:r>
        <w:rPr>
          <w:rFonts w:ascii="TimesNewRoman" w:hAnsi="TimesNewRoman"/>
          <w:lang w:val="en-US"/>
        </w:rPr>
        <w:t xml:space="preserve">Published online </w:t>
      </w:r>
    </w:p>
    <w:p w:rsidR="00F50703" w:rsidRPr="00F50703" w:rsidRDefault="00F50703" w:rsidP="00F50703">
      <w:pPr>
        <w:spacing w:after="0" w:line="240" w:lineRule="auto"/>
        <w:jc w:val="both"/>
        <w:rPr>
          <w:sz w:val="24"/>
          <w:szCs w:val="24"/>
        </w:rPr>
      </w:pPr>
    </w:p>
    <w:p w:rsidR="00F50703" w:rsidRPr="0057102B" w:rsidRDefault="00F50703" w:rsidP="00F50703">
      <w:pPr>
        <w:spacing w:after="0" w:line="240" w:lineRule="auto"/>
        <w:jc w:val="both"/>
        <w:rPr>
          <w:sz w:val="24"/>
          <w:szCs w:val="24"/>
        </w:rPr>
      </w:pPr>
      <w:r w:rsidRPr="0057102B">
        <w:rPr>
          <w:b/>
          <w:sz w:val="24"/>
          <w:szCs w:val="24"/>
        </w:rPr>
        <w:t>ÖZET:</w:t>
      </w:r>
      <w:r w:rsidRPr="0057102B">
        <w:rPr>
          <w:sz w:val="24"/>
          <w:szCs w:val="24"/>
        </w:rPr>
        <w:t xml:space="preserve">  Özet 300 sözcüğü geçmemelidir. Biçimlendirmeyi bozmadan bu kısmı silip yerine kendi özetinizi yazabilirsiniz. Özet 300 sözcüğü geçmemelidir. Biçimlendirmeyi bozmadan bu kısmı silip yerine kendi özetinizi yazabilirsiniz. Özet 300 sözcüğü geçmemelidir. Biçimlendirmeyi bozmadan bu kısmı silip yerine kendi özetinizi yazabilirsiniz.  </w:t>
      </w:r>
    </w:p>
    <w:p w:rsidR="00F50703" w:rsidRPr="0057102B" w:rsidRDefault="00F50703" w:rsidP="00F50703">
      <w:pPr>
        <w:spacing w:after="0" w:line="240" w:lineRule="auto"/>
        <w:jc w:val="both"/>
        <w:rPr>
          <w:b/>
          <w:sz w:val="24"/>
          <w:szCs w:val="24"/>
        </w:rPr>
      </w:pPr>
    </w:p>
    <w:p w:rsidR="00F50703" w:rsidRPr="0057102B" w:rsidRDefault="00046BFF" w:rsidP="00F50703">
      <w:pPr>
        <w:spacing w:after="0" w:line="240" w:lineRule="auto"/>
        <w:jc w:val="both"/>
        <w:rPr>
          <w:sz w:val="24"/>
          <w:szCs w:val="24"/>
        </w:rPr>
      </w:pPr>
      <w:r>
        <w:rPr>
          <w:b/>
          <w:sz w:val="24"/>
          <w:szCs w:val="24"/>
        </w:rPr>
        <w:t>Anahtar kelimeler</w:t>
      </w:r>
      <w:r w:rsidR="00F50703" w:rsidRPr="0057102B">
        <w:rPr>
          <w:b/>
          <w:sz w:val="24"/>
          <w:szCs w:val="24"/>
        </w:rPr>
        <w:t>:</w:t>
      </w:r>
      <w:r>
        <w:rPr>
          <w:sz w:val="24"/>
          <w:szCs w:val="24"/>
        </w:rPr>
        <w:t xml:space="preserve"> </w:t>
      </w:r>
      <w:r w:rsidR="00024617">
        <w:rPr>
          <w:sz w:val="24"/>
          <w:szCs w:val="24"/>
        </w:rPr>
        <w:t>Kelime1, kelime2, kelime3. (</w:t>
      </w:r>
      <w:r>
        <w:rPr>
          <w:sz w:val="24"/>
          <w:szCs w:val="24"/>
        </w:rPr>
        <w:t>Anahtar kelimeler</w:t>
      </w:r>
      <w:r w:rsidR="00F50703" w:rsidRPr="0057102B">
        <w:rPr>
          <w:sz w:val="24"/>
          <w:szCs w:val="24"/>
        </w:rPr>
        <w:t xml:space="preserve"> küçük harflerle yazılmalı</w:t>
      </w:r>
      <w:r w:rsidR="00024617">
        <w:rPr>
          <w:sz w:val="24"/>
          <w:szCs w:val="24"/>
        </w:rPr>
        <w:t xml:space="preserve"> ve 5 taneden fazla olmamalıdır)</w:t>
      </w:r>
    </w:p>
    <w:p w:rsidR="006A74CD" w:rsidRDefault="006A74CD" w:rsidP="0057102B">
      <w:pPr>
        <w:spacing w:after="0" w:line="240" w:lineRule="auto"/>
        <w:rPr>
          <w:rFonts w:ascii="TimesNewRoman" w:hAnsi="TimesNewRoman"/>
          <w:sz w:val="24"/>
          <w:szCs w:val="24"/>
          <w:lang w:val="en-US"/>
        </w:rPr>
      </w:pPr>
    </w:p>
    <w:p w:rsidR="00024617" w:rsidRDefault="00024617" w:rsidP="0057102B">
      <w:pPr>
        <w:spacing w:after="0" w:line="240" w:lineRule="auto"/>
        <w:rPr>
          <w:rFonts w:ascii="TimesNewRoman" w:hAnsi="TimesNewRoman"/>
          <w:sz w:val="24"/>
          <w:szCs w:val="24"/>
          <w:lang w:val="en-US"/>
        </w:rPr>
      </w:pPr>
    </w:p>
    <w:p w:rsidR="00024617" w:rsidRDefault="00024617" w:rsidP="00024617">
      <w:pPr>
        <w:pStyle w:val="GvdeMetni31"/>
        <w:rPr>
          <w:rFonts w:ascii="Times New Roman" w:hAnsi="Times New Roman"/>
          <w:sz w:val="28"/>
          <w:szCs w:val="28"/>
        </w:rPr>
      </w:pPr>
      <w:r w:rsidRPr="007F1B1C">
        <w:rPr>
          <w:rFonts w:ascii="Times New Roman" w:hAnsi="Times New Roman"/>
          <w:sz w:val="28"/>
          <w:szCs w:val="28"/>
        </w:rPr>
        <w:t>ASSESSMENT OF BIOCLIMATIC COMFORT ZONES USING THE RAYMAN MODEL: A CASE STUDY OF SULAIMANI – IRAQ</w:t>
      </w:r>
    </w:p>
    <w:p w:rsidR="00F50703" w:rsidRPr="00F50703" w:rsidRDefault="00F50703" w:rsidP="0057102B">
      <w:pPr>
        <w:spacing w:after="0" w:line="240" w:lineRule="auto"/>
        <w:rPr>
          <w:rFonts w:ascii="TimesNewRoman" w:hAnsi="TimesNewRoman"/>
          <w:sz w:val="24"/>
          <w:szCs w:val="24"/>
          <w:lang w:val="en-US"/>
        </w:rPr>
      </w:pPr>
    </w:p>
    <w:bookmarkEnd w:id="0"/>
    <w:bookmarkEnd w:id="1"/>
    <w:p w:rsidR="00291853" w:rsidRPr="00DF73A7" w:rsidRDefault="00291853" w:rsidP="00291853">
      <w:pPr>
        <w:spacing w:after="0" w:line="240" w:lineRule="auto"/>
        <w:jc w:val="both"/>
        <w:rPr>
          <w:sz w:val="24"/>
          <w:szCs w:val="24"/>
          <w:lang w:val="en-US"/>
        </w:rPr>
      </w:pPr>
      <w:r w:rsidRPr="00DF73A7">
        <w:rPr>
          <w:b/>
          <w:sz w:val="24"/>
          <w:szCs w:val="24"/>
          <w:lang w:val="en-US"/>
        </w:rPr>
        <w:t>ABSTRACT</w:t>
      </w:r>
      <w:r w:rsidRPr="00DF73A7">
        <w:rPr>
          <w:sz w:val="24"/>
          <w:szCs w:val="24"/>
          <w:lang w:val="en-US"/>
        </w:rPr>
        <w:t xml:space="preserve">: You need to insert an English abstract into this section by taking into account exactly the same format. The abstract should not exceed the 300-word limitation. If your translation does exceed the given limitation, you should arrange your wording to keep within the 300-word limit. You may need to insert an English abstract into this section by taking the word limit into account. </w:t>
      </w:r>
    </w:p>
    <w:p w:rsidR="00291853" w:rsidRPr="00DF73A7" w:rsidRDefault="00291853" w:rsidP="00291853">
      <w:pPr>
        <w:spacing w:after="0" w:line="240" w:lineRule="auto"/>
        <w:jc w:val="both"/>
        <w:rPr>
          <w:sz w:val="24"/>
          <w:szCs w:val="24"/>
          <w:lang w:val="en-US"/>
        </w:rPr>
      </w:pPr>
    </w:p>
    <w:p w:rsidR="00291853" w:rsidRPr="00DF73A7" w:rsidRDefault="0057102B" w:rsidP="00334F35">
      <w:pPr>
        <w:spacing w:after="0" w:line="240" w:lineRule="auto"/>
        <w:jc w:val="both"/>
        <w:rPr>
          <w:sz w:val="24"/>
          <w:szCs w:val="24"/>
          <w:lang w:val="en-US"/>
        </w:rPr>
      </w:pPr>
      <w:r w:rsidRPr="00DF73A7">
        <w:rPr>
          <w:b/>
          <w:sz w:val="24"/>
          <w:szCs w:val="24"/>
          <w:lang w:val="en-US"/>
        </w:rPr>
        <w:t>Key</w:t>
      </w:r>
      <w:r w:rsidR="00291853" w:rsidRPr="00DF73A7">
        <w:rPr>
          <w:b/>
          <w:sz w:val="24"/>
          <w:szCs w:val="24"/>
          <w:lang w:val="en-US"/>
        </w:rPr>
        <w:t>words:</w:t>
      </w:r>
      <w:r w:rsidR="00291853" w:rsidRPr="00DF73A7">
        <w:rPr>
          <w:sz w:val="24"/>
          <w:szCs w:val="24"/>
          <w:lang w:val="en-US"/>
        </w:rPr>
        <w:t xml:space="preserve"> </w:t>
      </w:r>
      <w:r w:rsidR="00046BFF">
        <w:rPr>
          <w:sz w:val="24"/>
          <w:szCs w:val="24"/>
          <w:lang w:val="en-US"/>
        </w:rPr>
        <w:t>K</w:t>
      </w:r>
      <w:r w:rsidR="00291853" w:rsidRPr="00DF73A7">
        <w:rPr>
          <w:sz w:val="24"/>
          <w:szCs w:val="24"/>
          <w:lang w:val="en-US"/>
        </w:rPr>
        <w:t>eyword 1, keyword 2, keyword 3 (</w:t>
      </w:r>
      <w:r w:rsidR="00024617">
        <w:rPr>
          <w:sz w:val="24"/>
          <w:szCs w:val="24"/>
          <w:lang w:val="en-US"/>
        </w:rPr>
        <w:t>Keywords should be written with small letters and</w:t>
      </w:r>
      <w:r w:rsidR="006A74CD" w:rsidRPr="00DF73A7">
        <w:rPr>
          <w:sz w:val="24"/>
          <w:szCs w:val="24"/>
          <w:lang w:val="en-US"/>
        </w:rPr>
        <w:t xml:space="preserve"> not exceed 5 words) </w:t>
      </w:r>
    </w:p>
    <w:p w:rsidR="00E76201" w:rsidRDefault="00E76201" w:rsidP="00E76201">
      <w:pPr>
        <w:pStyle w:val="BodyText"/>
        <w:spacing w:after="0" w:line="240" w:lineRule="auto"/>
        <w:jc w:val="center"/>
        <w:rPr>
          <w:sz w:val="24"/>
          <w:szCs w:val="24"/>
        </w:rPr>
      </w:pPr>
      <w:bookmarkStart w:id="2" w:name="OLE_LINK7"/>
      <w:bookmarkStart w:id="3" w:name="OLE_LINK8"/>
    </w:p>
    <w:p w:rsidR="00046BFF" w:rsidRPr="0057102B" w:rsidRDefault="00046BFF" w:rsidP="00E76201">
      <w:pPr>
        <w:pStyle w:val="BodyText"/>
        <w:spacing w:after="0" w:line="240" w:lineRule="auto"/>
        <w:jc w:val="center"/>
        <w:rPr>
          <w:sz w:val="24"/>
          <w:szCs w:val="24"/>
        </w:rPr>
      </w:pPr>
    </w:p>
    <w:p w:rsidR="00984F95" w:rsidRPr="0057102B" w:rsidRDefault="00984F95">
      <w:pPr>
        <w:pStyle w:val="Balk"/>
        <w:spacing w:before="0"/>
        <w:rPr>
          <w:sz w:val="24"/>
          <w:szCs w:val="24"/>
        </w:rPr>
      </w:pPr>
      <w:r w:rsidRPr="0057102B">
        <w:rPr>
          <w:sz w:val="24"/>
          <w:szCs w:val="24"/>
        </w:rPr>
        <w:t>GİRİŞ</w:t>
      </w:r>
    </w:p>
    <w:p w:rsidR="00984F95" w:rsidRPr="0057102B" w:rsidRDefault="00984F95">
      <w:pPr>
        <w:pStyle w:val="Balk"/>
        <w:spacing w:before="0"/>
        <w:rPr>
          <w:sz w:val="24"/>
          <w:szCs w:val="24"/>
        </w:rPr>
      </w:pPr>
    </w:p>
    <w:p w:rsidR="004930AD" w:rsidRDefault="004930AD">
      <w:pPr>
        <w:pStyle w:val="metin"/>
        <w:spacing w:before="0"/>
        <w:rPr>
          <w:sz w:val="24"/>
          <w:szCs w:val="24"/>
        </w:rPr>
      </w:pPr>
      <w:r>
        <w:rPr>
          <w:sz w:val="24"/>
          <w:szCs w:val="24"/>
        </w:rPr>
        <w:t>Text dosyası doc yada docx formatında olmalı ve döküman boyutu ise 8.5 x 11 inch (216 x 279</w:t>
      </w:r>
      <w:r w:rsidR="001A3E5C">
        <w:rPr>
          <w:sz w:val="24"/>
          <w:szCs w:val="24"/>
        </w:rPr>
        <w:t xml:space="preserve"> </w:t>
      </w:r>
      <w:r>
        <w:rPr>
          <w:sz w:val="24"/>
          <w:szCs w:val="24"/>
        </w:rPr>
        <w:t>mm) ve her taraftan 1 inch (2.54</w:t>
      </w:r>
      <w:r w:rsidR="001A3E5C">
        <w:rPr>
          <w:sz w:val="24"/>
          <w:szCs w:val="24"/>
        </w:rPr>
        <w:t xml:space="preserve"> </w:t>
      </w:r>
      <w:r>
        <w:rPr>
          <w:sz w:val="24"/>
          <w:szCs w:val="24"/>
        </w:rPr>
        <w:t xml:space="preserve">cm) boşluk bırakılmalıdır. Bazı tablolar yatay (landscape) </w:t>
      </w:r>
      <w:r>
        <w:rPr>
          <w:sz w:val="24"/>
          <w:szCs w:val="24"/>
        </w:rPr>
        <w:lastRenderedPageBreak/>
        <w:t xml:space="preserve">olarak konumlandırılabilir. Metin de Times New Roman 12 punto tek satır aralıklı font kullanılmalı ve her iki tarafa yaslandırılmalıdır (justified). Paragraflar arası bir satır boşluk bırakılmalıdır. Düz sayfa numarası kullanılmalı ve sağ alt köşeye yerleştirilmelidir. </w:t>
      </w:r>
      <w:r w:rsidRPr="00020EB1">
        <w:rPr>
          <w:sz w:val="24"/>
          <w:szCs w:val="24"/>
        </w:rPr>
        <w:t xml:space="preserve"> </w:t>
      </w:r>
      <w:r>
        <w:rPr>
          <w:sz w:val="24"/>
          <w:szCs w:val="24"/>
        </w:rPr>
        <w:t xml:space="preserve"> </w:t>
      </w:r>
    </w:p>
    <w:p w:rsidR="004930AD" w:rsidRDefault="004930AD">
      <w:pPr>
        <w:pStyle w:val="metin"/>
        <w:spacing w:before="0"/>
        <w:rPr>
          <w:sz w:val="24"/>
          <w:szCs w:val="24"/>
        </w:rPr>
      </w:pPr>
    </w:p>
    <w:p w:rsidR="00603756" w:rsidRPr="0057102B" w:rsidRDefault="00DF7C7D">
      <w:pPr>
        <w:pStyle w:val="metin"/>
        <w:spacing w:before="0"/>
        <w:rPr>
          <w:sz w:val="24"/>
          <w:szCs w:val="24"/>
        </w:rPr>
      </w:pPr>
      <w:r w:rsidRPr="0057102B">
        <w:rPr>
          <w:sz w:val="24"/>
          <w:szCs w:val="24"/>
        </w:rPr>
        <w:t>Bölüm başlıkları</w:t>
      </w:r>
      <w:r w:rsidR="00603756" w:rsidRPr="0057102B">
        <w:rPr>
          <w:sz w:val="24"/>
          <w:szCs w:val="24"/>
        </w:rPr>
        <w:t xml:space="preserve"> büyük harfle yazılmalı, 1 satır boşluğu bırakılarak paragrafa geçilmelidir. </w:t>
      </w:r>
      <w:r w:rsidR="00984F95" w:rsidRPr="0057102B">
        <w:rPr>
          <w:sz w:val="24"/>
          <w:szCs w:val="24"/>
        </w:rPr>
        <w:t>Araştırma makalelerinde problem giriş bölümü içinde açıkça belirtilmelidir.</w:t>
      </w:r>
      <w:r w:rsidRPr="0057102B">
        <w:rPr>
          <w:sz w:val="24"/>
          <w:szCs w:val="24"/>
        </w:rPr>
        <w:t xml:space="preserve"> </w:t>
      </w:r>
      <w:r w:rsidR="00984F95" w:rsidRPr="0057102B">
        <w:rPr>
          <w:sz w:val="24"/>
          <w:szCs w:val="24"/>
        </w:rPr>
        <w:t>G</w:t>
      </w:r>
      <w:r w:rsidR="00603756" w:rsidRPr="0057102B">
        <w:rPr>
          <w:sz w:val="24"/>
          <w:szCs w:val="24"/>
        </w:rPr>
        <w:t xml:space="preserve">iriş bölümünü </w:t>
      </w:r>
      <w:r w:rsidR="00D62D05" w:rsidRPr="0057102B">
        <w:rPr>
          <w:sz w:val="24"/>
          <w:szCs w:val="24"/>
        </w:rPr>
        <w:t xml:space="preserve">materyal ve </w:t>
      </w:r>
      <w:r w:rsidR="00603756" w:rsidRPr="0057102B">
        <w:rPr>
          <w:sz w:val="24"/>
          <w:szCs w:val="24"/>
        </w:rPr>
        <w:t>yöntem, bulgular</w:t>
      </w:r>
      <w:r w:rsidR="00D62D05" w:rsidRPr="0057102B">
        <w:rPr>
          <w:sz w:val="24"/>
          <w:szCs w:val="24"/>
        </w:rPr>
        <w:t xml:space="preserve">, tartışma ve </w:t>
      </w:r>
      <w:r w:rsidR="00984F95" w:rsidRPr="0057102B">
        <w:rPr>
          <w:sz w:val="24"/>
          <w:szCs w:val="24"/>
        </w:rPr>
        <w:t xml:space="preserve">sonuç bölümleri gibi bir sıra izlemelidir. </w:t>
      </w:r>
    </w:p>
    <w:p w:rsidR="00D62D05" w:rsidRPr="0057102B" w:rsidRDefault="00D62D05">
      <w:pPr>
        <w:pStyle w:val="metin"/>
        <w:spacing w:before="0"/>
        <w:rPr>
          <w:sz w:val="24"/>
          <w:szCs w:val="24"/>
        </w:rPr>
      </w:pPr>
    </w:p>
    <w:p w:rsidR="00984F95" w:rsidRPr="0057102B" w:rsidRDefault="00603756">
      <w:pPr>
        <w:pStyle w:val="metin"/>
        <w:spacing w:before="0"/>
        <w:rPr>
          <w:sz w:val="24"/>
          <w:szCs w:val="24"/>
        </w:rPr>
      </w:pPr>
      <w:r w:rsidRPr="0057102B">
        <w:rPr>
          <w:sz w:val="24"/>
          <w:szCs w:val="24"/>
        </w:rPr>
        <w:t xml:space="preserve">Paragraflar arasında 1 satır boşluğu olmalıdır. </w:t>
      </w:r>
      <w:r w:rsidR="00984F95" w:rsidRPr="0057102B">
        <w:rPr>
          <w:sz w:val="24"/>
          <w:szCs w:val="24"/>
        </w:rPr>
        <w:t xml:space="preserve">Bundan sonraki bütün </w:t>
      </w:r>
      <w:r w:rsidR="00620FF8">
        <w:rPr>
          <w:sz w:val="24"/>
          <w:szCs w:val="24"/>
        </w:rPr>
        <w:t>kısımlar, burada olduğu gibi, 12</w:t>
      </w:r>
      <w:r w:rsidR="00984F95" w:rsidRPr="0057102B">
        <w:rPr>
          <w:sz w:val="24"/>
          <w:szCs w:val="24"/>
        </w:rPr>
        <w:t xml:space="preserve"> punto ve tek satır aralıklı olarak, biçimlendirme bozulmadan yazılmalıdır. </w:t>
      </w:r>
      <w:r w:rsidR="00D62D05" w:rsidRPr="0057102B">
        <w:rPr>
          <w:sz w:val="24"/>
          <w:szCs w:val="24"/>
        </w:rPr>
        <w:t>Ana başlıklardan (Giriş, Materyal ve Yöntem vb) önce 2 satır boşluk eklenmelidir.</w:t>
      </w:r>
    </w:p>
    <w:p w:rsidR="005877FE" w:rsidRPr="0057102B" w:rsidRDefault="005877FE">
      <w:pPr>
        <w:pStyle w:val="metin"/>
        <w:spacing w:before="0"/>
        <w:rPr>
          <w:sz w:val="24"/>
          <w:szCs w:val="24"/>
        </w:rPr>
      </w:pPr>
    </w:p>
    <w:p w:rsidR="00984F95" w:rsidRPr="0057102B" w:rsidRDefault="00984F95">
      <w:pPr>
        <w:pStyle w:val="AltBalk"/>
        <w:spacing w:before="0"/>
        <w:rPr>
          <w:i/>
          <w:sz w:val="24"/>
          <w:szCs w:val="24"/>
        </w:rPr>
      </w:pPr>
      <w:bookmarkStart w:id="4" w:name="OLE_LINK12"/>
      <w:bookmarkStart w:id="5" w:name="OLE_LINK13"/>
      <w:r w:rsidRPr="0057102B">
        <w:rPr>
          <w:i/>
          <w:sz w:val="24"/>
          <w:szCs w:val="24"/>
        </w:rPr>
        <w:t>Alt Başlıklar</w:t>
      </w:r>
    </w:p>
    <w:p w:rsidR="00984F95" w:rsidRPr="0057102B" w:rsidRDefault="00984F95">
      <w:pPr>
        <w:pStyle w:val="AltBalk"/>
        <w:spacing w:before="0"/>
        <w:rPr>
          <w:sz w:val="24"/>
          <w:szCs w:val="24"/>
        </w:rPr>
      </w:pPr>
    </w:p>
    <w:p w:rsidR="00984F95" w:rsidRPr="0057102B" w:rsidRDefault="00CB767B">
      <w:pPr>
        <w:pStyle w:val="metin"/>
        <w:spacing w:before="0"/>
        <w:rPr>
          <w:sz w:val="24"/>
          <w:szCs w:val="24"/>
        </w:rPr>
      </w:pPr>
      <w:bookmarkStart w:id="6" w:name="OLE_LINK3"/>
      <w:bookmarkStart w:id="7" w:name="OLE_LINK4"/>
      <w:bookmarkEnd w:id="4"/>
      <w:bookmarkEnd w:id="5"/>
      <w:r w:rsidRPr="0057102B">
        <w:rPr>
          <w:sz w:val="24"/>
          <w:szCs w:val="24"/>
        </w:rPr>
        <w:t>Alt başlıklarda her kelimenin ilk harfleri büyük diğer harfler</w:t>
      </w:r>
      <w:r w:rsidR="00984F95" w:rsidRPr="0057102B">
        <w:rPr>
          <w:sz w:val="24"/>
          <w:szCs w:val="24"/>
        </w:rPr>
        <w:t xml:space="preserve"> küçük harfle, </w:t>
      </w:r>
      <w:bookmarkStart w:id="8" w:name="OLE_LINK9"/>
      <w:bookmarkStart w:id="9" w:name="OLE_LINK10"/>
      <w:r w:rsidR="00984F95" w:rsidRPr="0057102B">
        <w:rPr>
          <w:sz w:val="24"/>
          <w:szCs w:val="24"/>
        </w:rPr>
        <w:t xml:space="preserve">koyu </w:t>
      </w:r>
      <w:r w:rsidR="00D62D05" w:rsidRPr="0057102B">
        <w:rPr>
          <w:sz w:val="24"/>
          <w:szCs w:val="24"/>
        </w:rPr>
        <w:t xml:space="preserve">ve italik, </w:t>
      </w:r>
      <w:r w:rsidR="00984F95" w:rsidRPr="0057102B">
        <w:rPr>
          <w:sz w:val="24"/>
          <w:szCs w:val="24"/>
        </w:rPr>
        <w:t>yukarıdaki formata uygun yazılmalı</w:t>
      </w:r>
      <w:bookmarkEnd w:id="8"/>
      <w:bookmarkEnd w:id="9"/>
      <w:r w:rsidRPr="0057102B">
        <w:rPr>
          <w:sz w:val="24"/>
          <w:szCs w:val="24"/>
        </w:rPr>
        <w:t>, 1 satır boşluğu bırakılarak paragrafa geçilmelidir</w:t>
      </w:r>
      <w:r w:rsidR="00984F95" w:rsidRPr="0057102B">
        <w:rPr>
          <w:sz w:val="24"/>
          <w:szCs w:val="24"/>
        </w:rPr>
        <w:t xml:space="preserve">. </w:t>
      </w:r>
      <w:bookmarkEnd w:id="6"/>
      <w:bookmarkEnd w:id="7"/>
      <w:r w:rsidRPr="0057102B">
        <w:rPr>
          <w:sz w:val="24"/>
          <w:szCs w:val="24"/>
        </w:rPr>
        <w:t>Alt başlıklarda her kelimenin ilk harfleri büyük diğer harfler küçük harfle, koyu ve yukarıdaki formata uygun yazılmalı, 1 satır boşluğu bırakılarak paragrafa geçilmelidir.</w:t>
      </w:r>
    </w:p>
    <w:bookmarkEnd w:id="2"/>
    <w:bookmarkEnd w:id="3"/>
    <w:p w:rsidR="000906B3" w:rsidRPr="0057102B" w:rsidRDefault="000906B3">
      <w:pPr>
        <w:pStyle w:val="metin"/>
        <w:spacing w:before="0"/>
        <w:rPr>
          <w:sz w:val="24"/>
          <w:szCs w:val="24"/>
        </w:rPr>
      </w:pPr>
    </w:p>
    <w:p w:rsidR="00984F95" w:rsidRPr="0057102B" w:rsidRDefault="00984F95">
      <w:pPr>
        <w:pStyle w:val="metin"/>
        <w:spacing w:before="0"/>
        <w:rPr>
          <w:sz w:val="24"/>
          <w:szCs w:val="24"/>
        </w:rPr>
      </w:pPr>
      <w:r w:rsidRPr="0057102B">
        <w:rPr>
          <w:sz w:val="24"/>
          <w:szCs w:val="24"/>
        </w:rPr>
        <w:t>Tablo yazı tipi büyüklüğü 7 puntoya kadar küçültülebilir</w:t>
      </w:r>
      <w:r w:rsidR="000906B3" w:rsidRPr="0057102B">
        <w:rPr>
          <w:sz w:val="24"/>
          <w:szCs w:val="24"/>
        </w:rPr>
        <w:t>. T</w:t>
      </w:r>
      <w:r w:rsidRPr="0057102B">
        <w:rPr>
          <w:sz w:val="24"/>
          <w:szCs w:val="24"/>
        </w:rPr>
        <w:t xml:space="preserve">ablolar sayfa marjinlerini aşmamalıdır. Tablo </w:t>
      </w:r>
      <w:r w:rsidR="00F66DE4">
        <w:rPr>
          <w:sz w:val="24"/>
          <w:szCs w:val="24"/>
        </w:rPr>
        <w:t xml:space="preserve">içindeki </w:t>
      </w:r>
      <w:r w:rsidRPr="0057102B">
        <w:rPr>
          <w:sz w:val="24"/>
          <w:szCs w:val="24"/>
        </w:rPr>
        <w:t>yazı tipi büyüklüğü 7 puntoya kadar küçültülebilir.</w:t>
      </w:r>
      <w:r w:rsidR="000906B3" w:rsidRPr="0057102B">
        <w:rPr>
          <w:sz w:val="24"/>
          <w:szCs w:val="24"/>
        </w:rPr>
        <w:t xml:space="preserve"> Tablo başlıkları</w:t>
      </w:r>
      <w:r w:rsidR="00F66DE4">
        <w:rPr>
          <w:sz w:val="24"/>
          <w:szCs w:val="24"/>
        </w:rPr>
        <w:t xml:space="preserve"> 12 punto olmalı ve </w:t>
      </w:r>
      <w:r w:rsidR="000906B3" w:rsidRPr="0057102B">
        <w:rPr>
          <w:sz w:val="24"/>
          <w:szCs w:val="24"/>
        </w:rPr>
        <w:t xml:space="preserve">her kelimenin ilk harfi büyük diğer harfler küçük olarak, </w:t>
      </w:r>
      <w:r w:rsidR="00F66DE4">
        <w:rPr>
          <w:sz w:val="24"/>
          <w:szCs w:val="24"/>
        </w:rPr>
        <w:t xml:space="preserve">ve sadece tablo başlığı </w:t>
      </w:r>
      <w:r w:rsidR="000906B3" w:rsidRPr="0057102B">
        <w:rPr>
          <w:sz w:val="24"/>
          <w:szCs w:val="24"/>
        </w:rPr>
        <w:t xml:space="preserve">koyu ve aşağıdaki formata uygun yazılmalıdır. </w:t>
      </w:r>
      <w:r w:rsidR="00A428CC" w:rsidRPr="0057102B">
        <w:rPr>
          <w:sz w:val="24"/>
          <w:szCs w:val="24"/>
        </w:rPr>
        <w:t>Tablo başlıkları tablonun üzerinde yer almalıdır.</w:t>
      </w:r>
      <w:r w:rsidR="00024617">
        <w:rPr>
          <w:sz w:val="24"/>
          <w:szCs w:val="24"/>
        </w:rPr>
        <w:t xml:space="preserve"> Tablolarda dikey çizgi yer almamalıdır aşağıdaki örnekte görüldüğü gibi.</w:t>
      </w:r>
    </w:p>
    <w:p w:rsidR="00984F95" w:rsidRPr="0057102B" w:rsidRDefault="00984F95">
      <w:pPr>
        <w:pStyle w:val="metin"/>
        <w:spacing w:before="0"/>
        <w:rPr>
          <w:sz w:val="24"/>
          <w:szCs w:val="24"/>
        </w:rPr>
      </w:pPr>
    </w:p>
    <w:p w:rsidR="00984F95" w:rsidRPr="0057102B" w:rsidRDefault="00984F95">
      <w:pPr>
        <w:pStyle w:val="AltAltBalk"/>
        <w:spacing w:before="0"/>
        <w:jc w:val="center"/>
        <w:rPr>
          <w:i w:val="0"/>
          <w:sz w:val="24"/>
          <w:szCs w:val="24"/>
        </w:rPr>
      </w:pPr>
      <w:r w:rsidRPr="0057102B">
        <w:rPr>
          <w:i w:val="0"/>
          <w:sz w:val="24"/>
          <w:szCs w:val="24"/>
        </w:rPr>
        <w:t xml:space="preserve">Tablo 1. </w:t>
      </w:r>
      <w:r w:rsidRPr="0057102B">
        <w:rPr>
          <w:b w:val="0"/>
          <w:i w:val="0"/>
          <w:sz w:val="24"/>
          <w:szCs w:val="24"/>
        </w:rPr>
        <w:t>Tablo Adlarının İlk Harfleri Büyük Olmalıdır</w:t>
      </w:r>
    </w:p>
    <w:tbl>
      <w:tblPr>
        <w:tblW w:w="0" w:type="auto"/>
        <w:jc w:val="center"/>
        <w:tblLayout w:type="fixed"/>
        <w:tblLook w:val="0000" w:firstRow="0" w:lastRow="0" w:firstColumn="0" w:lastColumn="0" w:noHBand="0" w:noVBand="0"/>
      </w:tblPr>
      <w:tblGrid>
        <w:gridCol w:w="1540"/>
        <w:gridCol w:w="1304"/>
        <w:gridCol w:w="1304"/>
        <w:gridCol w:w="1304"/>
      </w:tblGrid>
      <w:tr w:rsidR="00984F95">
        <w:trPr>
          <w:cantSplit/>
          <w:jc w:val="center"/>
        </w:trPr>
        <w:tc>
          <w:tcPr>
            <w:tcW w:w="2844" w:type="dxa"/>
            <w:gridSpan w:val="2"/>
            <w:tcBorders>
              <w:top w:val="single" w:sz="4" w:space="0" w:color="000000"/>
              <w:bottom w:val="single" w:sz="4" w:space="0" w:color="000000"/>
            </w:tcBorders>
            <w:vAlign w:val="center"/>
          </w:tcPr>
          <w:p w:rsidR="00984F95" w:rsidRDefault="00984F95">
            <w:pPr>
              <w:pStyle w:val="GvdeMetni31"/>
              <w:snapToGrid w:val="0"/>
              <w:rPr>
                <w:rFonts w:ascii="Times New Roman" w:hAnsi="Times New Roman"/>
                <w:sz w:val="20"/>
                <w:lang w:val="tr-TR"/>
              </w:rPr>
            </w:pPr>
            <w:r>
              <w:rPr>
                <w:rFonts w:ascii="Times New Roman" w:hAnsi="Times New Roman"/>
                <w:sz w:val="20"/>
                <w:lang w:val="tr-TR"/>
              </w:rPr>
              <w:t>Değişkenler</w:t>
            </w:r>
          </w:p>
        </w:tc>
        <w:tc>
          <w:tcPr>
            <w:tcW w:w="1304" w:type="dxa"/>
            <w:tcBorders>
              <w:top w:val="single" w:sz="4" w:space="0" w:color="000000"/>
              <w:bottom w:val="single" w:sz="4" w:space="0" w:color="000000"/>
            </w:tcBorders>
            <w:vAlign w:val="center"/>
          </w:tcPr>
          <w:p w:rsidR="00984F95" w:rsidRDefault="00984F95">
            <w:pPr>
              <w:pStyle w:val="GvdeMetni31"/>
              <w:snapToGrid w:val="0"/>
              <w:rPr>
                <w:rFonts w:ascii="Times New Roman" w:hAnsi="Times New Roman"/>
                <w:sz w:val="20"/>
                <w:lang w:val="tr-TR"/>
              </w:rPr>
            </w:pPr>
            <w:r>
              <w:rPr>
                <w:rFonts w:ascii="Times New Roman" w:hAnsi="Times New Roman"/>
                <w:sz w:val="20"/>
                <w:lang w:val="tr-TR"/>
              </w:rPr>
              <w:t>N</w:t>
            </w:r>
          </w:p>
        </w:tc>
        <w:tc>
          <w:tcPr>
            <w:tcW w:w="1304" w:type="dxa"/>
            <w:tcBorders>
              <w:top w:val="single" w:sz="4" w:space="0" w:color="000000"/>
              <w:bottom w:val="single" w:sz="4" w:space="0" w:color="000000"/>
            </w:tcBorders>
            <w:vAlign w:val="center"/>
          </w:tcPr>
          <w:p w:rsidR="00984F95" w:rsidRDefault="00984F95">
            <w:pPr>
              <w:pStyle w:val="GvdeMetni31"/>
              <w:snapToGrid w:val="0"/>
              <w:rPr>
                <w:rFonts w:ascii="Times New Roman" w:hAnsi="Times New Roman"/>
                <w:sz w:val="20"/>
                <w:lang w:val="tr-TR"/>
              </w:rPr>
            </w:pPr>
            <w:r>
              <w:rPr>
                <w:rFonts w:ascii="Times New Roman" w:hAnsi="Times New Roman"/>
                <w:sz w:val="20"/>
                <w:lang w:val="tr-TR"/>
              </w:rPr>
              <w:t>X</w:t>
            </w:r>
          </w:p>
        </w:tc>
      </w:tr>
      <w:tr w:rsidR="00984F95">
        <w:trPr>
          <w:cantSplit/>
          <w:jc w:val="center"/>
        </w:trPr>
        <w:tc>
          <w:tcPr>
            <w:tcW w:w="1540" w:type="dxa"/>
            <w:vMerge w:val="restart"/>
            <w:tcBorders>
              <w:top w:val="single" w:sz="4" w:space="0" w:color="000000"/>
            </w:tcBorders>
            <w:vAlign w:val="center"/>
          </w:tcPr>
          <w:p w:rsidR="00984F95" w:rsidRDefault="00984F95">
            <w:pPr>
              <w:pStyle w:val="GvdeMetni31"/>
              <w:snapToGrid w:val="0"/>
              <w:rPr>
                <w:rFonts w:ascii="Times New Roman" w:hAnsi="Times New Roman"/>
                <w:b w:val="0"/>
                <w:sz w:val="20"/>
                <w:lang w:val="tr-TR"/>
              </w:rPr>
            </w:pPr>
            <w:r>
              <w:rPr>
                <w:rFonts w:ascii="Times New Roman" w:hAnsi="Times New Roman"/>
                <w:b w:val="0"/>
                <w:sz w:val="20"/>
                <w:lang w:val="tr-TR"/>
              </w:rPr>
              <w:t>Grup</w:t>
            </w:r>
          </w:p>
        </w:tc>
        <w:tc>
          <w:tcPr>
            <w:tcW w:w="1304" w:type="dxa"/>
            <w:tcBorders>
              <w:top w:val="single" w:sz="4" w:space="0" w:color="000000"/>
            </w:tcBorders>
            <w:vAlign w:val="center"/>
          </w:tcPr>
          <w:p w:rsidR="00984F95" w:rsidRDefault="00984F95">
            <w:pPr>
              <w:pStyle w:val="GvdeMetni31"/>
              <w:snapToGrid w:val="0"/>
              <w:rPr>
                <w:rFonts w:ascii="Times New Roman" w:hAnsi="Times New Roman"/>
                <w:b w:val="0"/>
                <w:sz w:val="20"/>
                <w:lang w:val="tr-TR"/>
              </w:rPr>
            </w:pPr>
            <w:r>
              <w:rPr>
                <w:rFonts w:ascii="Times New Roman" w:hAnsi="Times New Roman"/>
                <w:b w:val="0"/>
                <w:sz w:val="20"/>
                <w:lang w:val="tr-TR"/>
              </w:rPr>
              <w:t>1.</w:t>
            </w:r>
          </w:p>
        </w:tc>
        <w:tc>
          <w:tcPr>
            <w:tcW w:w="1304" w:type="dxa"/>
            <w:tcBorders>
              <w:top w:val="single" w:sz="4" w:space="0" w:color="000000"/>
            </w:tcBorders>
            <w:vAlign w:val="center"/>
          </w:tcPr>
          <w:p w:rsidR="00984F95" w:rsidRDefault="00984F95">
            <w:pPr>
              <w:pStyle w:val="GvdeMetni31"/>
              <w:snapToGrid w:val="0"/>
              <w:rPr>
                <w:rFonts w:ascii="Times New Roman" w:hAnsi="Times New Roman"/>
                <w:b w:val="0"/>
                <w:sz w:val="20"/>
                <w:lang w:val="tr-TR"/>
              </w:rPr>
            </w:pPr>
            <w:r>
              <w:rPr>
                <w:rFonts w:ascii="Times New Roman" w:hAnsi="Times New Roman"/>
                <w:b w:val="0"/>
                <w:sz w:val="20"/>
                <w:lang w:val="tr-TR"/>
              </w:rPr>
              <w:t>47</w:t>
            </w:r>
          </w:p>
        </w:tc>
        <w:tc>
          <w:tcPr>
            <w:tcW w:w="1304" w:type="dxa"/>
            <w:tcBorders>
              <w:top w:val="single" w:sz="4" w:space="0" w:color="000000"/>
            </w:tcBorders>
            <w:vAlign w:val="center"/>
          </w:tcPr>
          <w:p w:rsidR="00984F95" w:rsidRDefault="00984F95">
            <w:pPr>
              <w:pStyle w:val="GvdeMetni31"/>
              <w:snapToGrid w:val="0"/>
              <w:rPr>
                <w:rFonts w:ascii="Times New Roman" w:hAnsi="Times New Roman"/>
                <w:b w:val="0"/>
                <w:sz w:val="20"/>
                <w:lang w:val="tr-TR"/>
              </w:rPr>
            </w:pPr>
            <w:r>
              <w:rPr>
                <w:rFonts w:ascii="Times New Roman" w:hAnsi="Times New Roman"/>
                <w:b w:val="0"/>
                <w:sz w:val="20"/>
                <w:lang w:val="tr-TR"/>
              </w:rPr>
              <w:t>30.3</w:t>
            </w:r>
          </w:p>
        </w:tc>
      </w:tr>
      <w:tr w:rsidR="00984F95">
        <w:trPr>
          <w:cantSplit/>
          <w:jc w:val="center"/>
        </w:trPr>
        <w:tc>
          <w:tcPr>
            <w:tcW w:w="1540" w:type="dxa"/>
            <w:vMerge/>
            <w:vAlign w:val="center"/>
          </w:tcPr>
          <w:p w:rsidR="00984F95" w:rsidRDefault="00984F95">
            <w:pPr>
              <w:snapToGrid w:val="0"/>
              <w:spacing w:after="0" w:line="240" w:lineRule="auto"/>
              <w:jc w:val="both"/>
              <w:rPr>
                <w:b/>
                <w:szCs w:val="20"/>
              </w:rPr>
            </w:pPr>
          </w:p>
        </w:tc>
        <w:tc>
          <w:tcPr>
            <w:tcW w:w="1304" w:type="dxa"/>
            <w:vAlign w:val="center"/>
          </w:tcPr>
          <w:p w:rsidR="00984F95" w:rsidRDefault="00984F95">
            <w:pPr>
              <w:pStyle w:val="GvdeMetni31"/>
              <w:snapToGrid w:val="0"/>
              <w:rPr>
                <w:rFonts w:ascii="Times New Roman" w:hAnsi="Times New Roman"/>
                <w:b w:val="0"/>
                <w:sz w:val="20"/>
                <w:lang w:val="tr-TR"/>
              </w:rPr>
            </w:pPr>
            <w:r>
              <w:rPr>
                <w:rFonts w:ascii="Times New Roman" w:hAnsi="Times New Roman"/>
                <w:b w:val="0"/>
                <w:sz w:val="20"/>
                <w:lang w:val="tr-TR"/>
              </w:rPr>
              <w:t>2.</w:t>
            </w:r>
          </w:p>
        </w:tc>
        <w:tc>
          <w:tcPr>
            <w:tcW w:w="1304" w:type="dxa"/>
            <w:vAlign w:val="center"/>
          </w:tcPr>
          <w:p w:rsidR="00984F95" w:rsidRDefault="00984F95">
            <w:pPr>
              <w:pStyle w:val="GvdeMetni31"/>
              <w:snapToGrid w:val="0"/>
              <w:rPr>
                <w:rFonts w:ascii="Times New Roman" w:hAnsi="Times New Roman"/>
                <w:b w:val="0"/>
                <w:sz w:val="20"/>
                <w:lang w:val="tr-TR"/>
              </w:rPr>
            </w:pPr>
            <w:r>
              <w:rPr>
                <w:rFonts w:ascii="Times New Roman" w:hAnsi="Times New Roman"/>
                <w:b w:val="0"/>
                <w:sz w:val="20"/>
                <w:lang w:val="tr-TR"/>
              </w:rPr>
              <w:t>60</w:t>
            </w:r>
          </w:p>
        </w:tc>
        <w:tc>
          <w:tcPr>
            <w:tcW w:w="1304" w:type="dxa"/>
            <w:vAlign w:val="center"/>
          </w:tcPr>
          <w:p w:rsidR="00984F95" w:rsidRDefault="00984F95">
            <w:pPr>
              <w:pStyle w:val="GvdeMetni31"/>
              <w:snapToGrid w:val="0"/>
              <w:rPr>
                <w:rFonts w:ascii="Times New Roman" w:hAnsi="Times New Roman"/>
                <w:b w:val="0"/>
                <w:sz w:val="20"/>
                <w:lang w:val="tr-TR"/>
              </w:rPr>
            </w:pPr>
            <w:r>
              <w:rPr>
                <w:rFonts w:ascii="Times New Roman" w:hAnsi="Times New Roman"/>
                <w:b w:val="0"/>
                <w:sz w:val="20"/>
                <w:lang w:val="tr-TR"/>
              </w:rPr>
              <w:t>38.7</w:t>
            </w:r>
          </w:p>
        </w:tc>
      </w:tr>
      <w:tr w:rsidR="00984F95">
        <w:trPr>
          <w:cantSplit/>
          <w:jc w:val="center"/>
        </w:trPr>
        <w:tc>
          <w:tcPr>
            <w:tcW w:w="1540" w:type="dxa"/>
            <w:vMerge/>
            <w:vAlign w:val="center"/>
          </w:tcPr>
          <w:p w:rsidR="00984F95" w:rsidRDefault="00984F95">
            <w:pPr>
              <w:snapToGrid w:val="0"/>
              <w:spacing w:after="0" w:line="240" w:lineRule="auto"/>
              <w:jc w:val="both"/>
              <w:rPr>
                <w:b/>
                <w:szCs w:val="20"/>
              </w:rPr>
            </w:pPr>
          </w:p>
        </w:tc>
        <w:tc>
          <w:tcPr>
            <w:tcW w:w="1304" w:type="dxa"/>
            <w:vAlign w:val="center"/>
          </w:tcPr>
          <w:p w:rsidR="00984F95" w:rsidRDefault="00984F95">
            <w:pPr>
              <w:pStyle w:val="GvdeMetni31"/>
              <w:snapToGrid w:val="0"/>
              <w:rPr>
                <w:rFonts w:ascii="Times New Roman" w:hAnsi="Times New Roman"/>
                <w:b w:val="0"/>
                <w:sz w:val="20"/>
                <w:lang w:val="tr-TR"/>
              </w:rPr>
            </w:pPr>
            <w:r>
              <w:rPr>
                <w:rFonts w:ascii="Times New Roman" w:hAnsi="Times New Roman"/>
                <w:b w:val="0"/>
                <w:sz w:val="20"/>
                <w:lang w:val="tr-TR"/>
              </w:rPr>
              <w:t>3.</w:t>
            </w:r>
          </w:p>
        </w:tc>
        <w:tc>
          <w:tcPr>
            <w:tcW w:w="1304" w:type="dxa"/>
            <w:vAlign w:val="center"/>
          </w:tcPr>
          <w:p w:rsidR="00984F95" w:rsidRDefault="00984F95">
            <w:pPr>
              <w:pStyle w:val="GvdeMetni31"/>
              <w:snapToGrid w:val="0"/>
              <w:rPr>
                <w:rFonts w:ascii="Times New Roman" w:hAnsi="Times New Roman"/>
                <w:b w:val="0"/>
                <w:sz w:val="20"/>
                <w:lang w:val="tr-TR"/>
              </w:rPr>
            </w:pPr>
            <w:r>
              <w:rPr>
                <w:rFonts w:ascii="Times New Roman" w:hAnsi="Times New Roman"/>
                <w:b w:val="0"/>
                <w:sz w:val="20"/>
                <w:lang w:val="tr-TR"/>
              </w:rPr>
              <w:t>48</w:t>
            </w:r>
          </w:p>
        </w:tc>
        <w:tc>
          <w:tcPr>
            <w:tcW w:w="1304" w:type="dxa"/>
            <w:vAlign w:val="center"/>
          </w:tcPr>
          <w:p w:rsidR="00984F95" w:rsidRDefault="00984F95">
            <w:pPr>
              <w:pStyle w:val="GvdeMetni31"/>
              <w:snapToGrid w:val="0"/>
              <w:rPr>
                <w:rFonts w:ascii="Times New Roman" w:hAnsi="Times New Roman"/>
                <w:b w:val="0"/>
                <w:sz w:val="20"/>
                <w:lang w:val="tr-TR"/>
              </w:rPr>
            </w:pPr>
            <w:r>
              <w:rPr>
                <w:rFonts w:ascii="Times New Roman" w:hAnsi="Times New Roman"/>
                <w:b w:val="0"/>
                <w:sz w:val="20"/>
                <w:lang w:val="tr-TR"/>
              </w:rPr>
              <w:t>31.0</w:t>
            </w:r>
          </w:p>
        </w:tc>
      </w:tr>
      <w:tr w:rsidR="00984F95">
        <w:trPr>
          <w:cantSplit/>
          <w:jc w:val="center"/>
        </w:trPr>
        <w:tc>
          <w:tcPr>
            <w:tcW w:w="1540" w:type="dxa"/>
            <w:vMerge w:val="restart"/>
            <w:vAlign w:val="center"/>
          </w:tcPr>
          <w:p w:rsidR="00984F95" w:rsidRDefault="00984F95">
            <w:pPr>
              <w:pStyle w:val="GvdeMetni31"/>
              <w:snapToGrid w:val="0"/>
              <w:rPr>
                <w:rFonts w:ascii="Times New Roman" w:hAnsi="Times New Roman"/>
                <w:b w:val="0"/>
                <w:sz w:val="20"/>
                <w:lang w:val="tr-TR"/>
              </w:rPr>
            </w:pPr>
            <w:r>
              <w:rPr>
                <w:rFonts w:ascii="Times New Roman" w:hAnsi="Times New Roman"/>
                <w:b w:val="0"/>
                <w:sz w:val="20"/>
                <w:lang w:val="tr-TR"/>
              </w:rPr>
              <w:t xml:space="preserve"> Yaş</w:t>
            </w:r>
          </w:p>
        </w:tc>
        <w:tc>
          <w:tcPr>
            <w:tcW w:w="1304" w:type="dxa"/>
            <w:vAlign w:val="center"/>
          </w:tcPr>
          <w:p w:rsidR="00984F95" w:rsidRDefault="00984F95">
            <w:pPr>
              <w:pStyle w:val="GvdeMetni31"/>
              <w:snapToGrid w:val="0"/>
              <w:rPr>
                <w:rFonts w:ascii="Times New Roman" w:hAnsi="Times New Roman"/>
                <w:b w:val="0"/>
                <w:sz w:val="20"/>
                <w:lang w:val="tr-TR"/>
              </w:rPr>
            </w:pPr>
            <w:r>
              <w:rPr>
                <w:rFonts w:ascii="Times New Roman" w:hAnsi="Times New Roman"/>
                <w:b w:val="0"/>
                <w:sz w:val="20"/>
                <w:lang w:val="tr-TR"/>
              </w:rPr>
              <w:t>18-21</w:t>
            </w:r>
          </w:p>
        </w:tc>
        <w:tc>
          <w:tcPr>
            <w:tcW w:w="1304" w:type="dxa"/>
            <w:vAlign w:val="center"/>
          </w:tcPr>
          <w:p w:rsidR="00984F95" w:rsidRDefault="00984F95">
            <w:pPr>
              <w:pStyle w:val="GvdeMetni31"/>
              <w:snapToGrid w:val="0"/>
              <w:rPr>
                <w:rFonts w:ascii="Times New Roman" w:hAnsi="Times New Roman"/>
                <w:b w:val="0"/>
                <w:sz w:val="20"/>
                <w:lang w:val="tr-TR"/>
              </w:rPr>
            </w:pPr>
            <w:r>
              <w:rPr>
                <w:rFonts w:ascii="Times New Roman" w:hAnsi="Times New Roman"/>
                <w:b w:val="0"/>
                <w:sz w:val="20"/>
                <w:lang w:val="tr-TR"/>
              </w:rPr>
              <w:t>150</w:t>
            </w:r>
          </w:p>
        </w:tc>
        <w:tc>
          <w:tcPr>
            <w:tcW w:w="1304" w:type="dxa"/>
            <w:vAlign w:val="center"/>
          </w:tcPr>
          <w:p w:rsidR="00984F95" w:rsidRDefault="00984F95">
            <w:pPr>
              <w:pStyle w:val="GvdeMetni31"/>
              <w:snapToGrid w:val="0"/>
              <w:rPr>
                <w:rFonts w:ascii="Times New Roman" w:hAnsi="Times New Roman"/>
                <w:b w:val="0"/>
                <w:sz w:val="20"/>
                <w:lang w:val="tr-TR"/>
              </w:rPr>
            </w:pPr>
            <w:r>
              <w:rPr>
                <w:rFonts w:ascii="Times New Roman" w:hAnsi="Times New Roman"/>
                <w:b w:val="0"/>
                <w:sz w:val="20"/>
                <w:lang w:val="tr-TR"/>
              </w:rPr>
              <w:t>96.8</w:t>
            </w:r>
          </w:p>
        </w:tc>
      </w:tr>
      <w:tr w:rsidR="00984F95">
        <w:trPr>
          <w:cantSplit/>
          <w:jc w:val="center"/>
        </w:trPr>
        <w:tc>
          <w:tcPr>
            <w:tcW w:w="1540" w:type="dxa"/>
            <w:vMerge/>
            <w:vAlign w:val="center"/>
          </w:tcPr>
          <w:p w:rsidR="00984F95" w:rsidRDefault="00984F95">
            <w:pPr>
              <w:snapToGrid w:val="0"/>
              <w:spacing w:after="0" w:line="240" w:lineRule="auto"/>
              <w:jc w:val="both"/>
              <w:rPr>
                <w:b/>
                <w:szCs w:val="20"/>
              </w:rPr>
            </w:pPr>
          </w:p>
        </w:tc>
        <w:tc>
          <w:tcPr>
            <w:tcW w:w="1304" w:type="dxa"/>
            <w:vAlign w:val="center"/>
          </w:tcPr>
          <w:p w:rsidR="00984F95" w:rsidRDefault="00984F95">
            <w:pPr>
              <w:pStyle w:val="GvdeMetni31"/>
              <w:snapToGrid w:val="0"/>
              <w:rPr>
                <w:rFonts w:ascii="Times New Roman" w:hAnsi="Times New Roman"/>
                <w:b w:val="0"/>
                <w:sz w:val="20"/>
                <w:lang w:val="tr-TR"/>
              </w:rPr>
            </w:pPr>
            <w:r>
              <w:rPr>
                <w:rFonts w:ascii="Times New Roman" w:hAnsi="Times New Roman"/>
                <w:b w:val="0"/>
                <w:sz w:val="20"/>
                <w:lang w:val="tr-TR"/>
              </w:rPr>
              <w:t>DİĞER</w:t>
            </w:r>
          </w:p>
        </w:tc>
        <w:tc>
          <w:tcPr>
            <w:tcW w:w="1304" w:type="dxa"/>
            <w:vAlign w:val="center"/>
          </w:tcPr>
          <w:p w:rsidR="00984F95" w:rsidRDefault="00984F95">
            <w:pPr>
              <w:pStyle w:val="GvdeMetni31"/>
              <w:snapToGrid w:val="0"/>
              <w:rPr>
                <w:rFonts w:ascii="Times New Roman" w:hAnsi="Times New Roman"/>
                <w:b w:val="0"/>
                <w:sz w:val="20"/>
                <w:lang w:val="tr-TR"/>
              </w:rPr>
            </w:pPr>
            <w:r>
              <w:rPr>
                <w:rFonts w:ascii="Times New Roman" w:hAnsi="Times New Roman"/>
                <w:b w:val="0"/>
                <w:sz w:val="20"/>
                <w:lang w:val="tr-TR"/>
              </w:rPr>
              <w:t>5</w:t>
            </w:r>
          </w:p>
        </w:tc>
        <w:tc>
          <w:tcPr>
            <w:tcW w:w="1304" w:type="dxa"/>
            <w:vAlign w:val="center"/>
          </w:tcPr>
          <w:p w:rsidR="00984F95" w:rsidRDefault="00984F95">
            <w:pPr>
              <w:pStyle w:val="GvdeMetni31"/>
              <w:snapToGrid w:val="0"/>
              <w:rPr>
                <w:rFonts w:ascii="Times New Roman" w:hAnsi="Times New Roman"/>
                <w:b w:val="0"/>
                <w:sz w:val="20"/>
                <w:lang w:val="tr-TR"/>
              </w:rPr>
            </w:pPr>
            <w:r>
              <w:rPr>
                <w:rFonts w:ascii="Times New Roman" w:hAnsi="Times New Roman"/>
                <w:b w:val="0"/>
                <w:sz w:val="20"/>
                <w:lang w:val="tr-TR"/>
              </w:rPr>
              <w:t>3.2</w:t>
            </w:r>
          </w:p>
        </w:tc>
      </w:tr>
      <w:tr w:rsidR="00984F95">
        <w:trPr>
          <w:cantSplit/>
          <w:jc w:val="center"/>
        </w:trPr>
        <w:tc>
          <w:tcPr>
            <w:tcW w:w="1540" w:type="dxa"/>
            <w:vMerge w:val="restart"/>
            <w:vAlign w:val="center"/>
          </w:tcPr>
          <w:p w:rsidR="00984F95" w:rsidRDefault="00984F95">
            <w:pPr>
              <w:pStyle w:val="GvdeMetni31"/>
              <w:snapToGrid w:val="0"/>
              <w:rPr>
                <w:rFonts w:ascii="Times New Roman" w:hAnsi="Times New Roman"/>
                <w:b w:val="0"/>
                <w:sz w:val="20"/>
                <w:lang w:val="tr-TR"/>
              </w:rPr>
            </w:pPr>
            <w:r>
              <w:rPr>
                <w:rFonts w:ascii="Times New Roman" w:hAnsi="Times New Roman"/>
                <w:b w:val="0"/>
                <w:sz w:val="20"/>
                <w:lang w:val="tr-TR"/>
              </w:rPr>
              <w:t>Cinsiyet</w:t>
            </w:r>
          </w:p>
        </w:tc>
        <w:tc>
          <w:tcPr>
            <w:tcW w:w="1304" w:type="dxa"/>
            <w:vAlign w:val="center"/>
          </w:tcPr>
          <w:p w:rsidR="00984F95" w:rsidRDefault="00984F95">
            <w:pPr>
              <w:pStyle w:val="GvdeMetni31"/>
              <w:snapToGrid w:val="0"/>
              <w:rPr>
                <w:rFonts w:ascii="Times New Roman" w:hAnsi="Times New Roman"/>
                <w:b w:val="0"/>
                <w:sz w:val="20"/>
                <w:lang w:val="tr-TR"/>
              </w:rPr>
            </w:pPr>
            <w:r>
              <w:rPr>
                <w:rFonts w:ascii="Times New Roman" w:hAnsi="Times New Roman"/>
                <w:b w:val="0"/>
                <w:sz w:val="20"/>
                <w:lang w:val="tr-TR"/>
              </w:rPr>
              <w:t>K</w:t>
            </w:r>
          </w:p>
        </w:tc>
        <w:tc>
          <w:tcPr>
            <w:tcW w:w="1304" w:type="dxa"/>
            <w:vAlign w:val="center"/>
          </w:tcPr>
          <w:p w:rsidR="00984F95" w:rsidRDefault="00984F95">
            <w:pPr>
              <w:pStyle w:val="GvdeMetni31"/>
              <w:snapToGrid w:val="0"/>
              <w:rPr>
                <w:rFonts w:ascii="Times New Roman" w:hAnsi="Times New Roman"/>
                <w:b w:val="0"/>
                <w:sz w:val="20"/>
                <w:lang w:val="tr-TR"/>
              </w:rPr>
            </w:pPr>
            <w:r>
              <w:rPr>
                <w:rFonts w:ascii="Times New Roman" w:hAnsi="Times New Roman"/>
                <w:b w:val="0"/>
                <w:sz w:val="20"/>
                <w:lang w:val="tr-TR"/>
              </w:rPr>
              <w:t>117</w:t>
            </w:r>
          </w:p>
        </w:tc>
        <w:tc>
          <w:tcPr>
            <w:tcW w:w="1304" w:type="dxa"/>
            <w:vAlign w:val="center"/>
          </w:tcPr>
          <w:p w:rsidR="00984F95" w:rsidRDefault="00984F95">
            <w:pPr>
              <w:pStyle w:val="GvdeMetni31"/>
              <w:snapToGrid w:val="0"/>
              <w:rPr>
                <w:rFonts w:ascii="Times New Roman" w:hAnsi="Times New Roman"/>
                <w:b w:val="0"/>
                <w:sz w:val="20"/>
                <w:lang w:val="tr-TR"/>
              </w:rPr>
            </w:pPr>
            <w:r>
              <w:rPr>
                <w:rFonts w:ascii="Times New Roman" w:hAnsi="Times New Roman"/>
                <w:b w:val="0"/>
                <w:sz w:val="20"/>
                <w:lang w:val="tr-TR"/>
              </w:rPr>
              <w:t>75.5</w:t>
            </w:r>
          </w:p>
        </w:tc>
      </w:tr>
      <w:tr w:rsidR="00984F95">
        <w:trPr>
          <w:cantSplit/>
          <w:jc w:val="center"/>
        </w:trPr>
        <w:tc>
          <w:tcPr>
            <w:tcW w:w="1540" w:type="dxa"/>
            <w:vMerge/>
            <w:vAlign w:val="center"/>
          </w:tcPr>
          <w:p w:rsidR="00984F95" w:rsidRDefault="00984F95">
            <w:pPr>
              <w:snapToGrid w:val="0"/>
              <w:spacing w:after="0" w:line="240" w:lineRule="auto"/>
              <w:jc w:val="both"/>
              <w:rPr>
                <w:b/>
                <w:szCs w:val="20"/>
              </w:rPr>
            </w:pPr>
          </w:p>
        </w:tc>
        <w:tc>
          <w:tcPr>
            <w:tcW w:w="1304" w:type="dxa"/>
            <w:vAlign w:val="center"/>
          </w:tcPr>
          <w:p w:rsidR="00984F95" w:rsidRDefault="00984F95">
            <w:pPr>
              <w:pStyle w:val="GvdeMetni31"/>
              <w:snapToGrid w:val="0"/>
              <w:rPr>
                <w:rFonts w:ascii="Times New Roman" w:hAnsi="Times New Roman"/>
                <w:b w:val="0"/>
                <w:sz w:val="20"/>
                <w:lang w:val="tr-TR"/>
              </w:rPr>
            </w:pPr>
            <w:r>
              <w:rPr>
                <w:rFonts w:ascii="Times New Roman" w:hAnsi="Times New Roman"/>
                <w:b w:val="0"/>
                <w:sz w:val="20"/>
                <w:lang w:val="tr-TR"/>
              </w:rPr>
              <w:t>E</w:t>
            </w:r>
          </w:p>
        </w:tc>
        <w:tc>
          <w:tcPr>
            <w:tcW w:w="1304" w:type="dxa"/>
            <w:vAlign w:val="center"/>
          </w:tcPr>
          <w:p w:rsidR="00984F95" w:rsidRDefault="00984F95">
            <w:pPr>
              <w:pStyle w:val="GvdeMetni31"/>
              <w:snapToGrid w:val="0"/>
              <w:rPr>
                <w:rFonts w:ascii="Times New Roman" w:hAnsi="Times New Roman"/>
                <w:b w:val="0"/>
                <w:sz w:val="20"/>
                <w:lang w:val="tr-TR"/>
              </w:rPr>
            </w:pPr>
            <w:r>
              <w:rPr>
                <w:rFonts w:ascii="Times New Roman" w:hAnsi="Times New Roman"/>
                <w:b w:val="0"/>
                <w:sz w:val="20"/>
                <w:lang w:val="tr-TR"/>
              </w:rPr>
              <w:t>38</w:t>
            </w:r>
          </w:p>
        </w:tc>
        <w:tc>
          <w:tcPr>
            <w:tcW w:w="1304" w:type="dxa"/>
            <w:vAlign w:val="center"/>
          </w:tcPr>
          <w:p w:rsidR="00984F95" w:rsidRDefault="00984F95">
            <w:pPr>
              <w:pStyle w:val="GvdeMetni31"/>
              <w:snapToGrid w:val="0"/>
              <w:rPr>
                <w:rFonts w:ascii="Times New Roman" w:hAnsi="Times New Roman"/>
                <w:b w:val="0"/>
                <w:sz w:val="20"/>
                <w:lang w:val="tr-TR"/>
              </w:rPr>
            </w:pPr>
            <w:r>
              <w:rPr>
                <w:rFonts w:ascii="Times New Roman" w:hAnsi="Times New Roman"/>
                <w:b w:val="0"/>
                <w:sz w:val="20"/>
                <w:lang w:val="tr-TR"/>
              </w:rPr>
              <w:t>24.5</w:t>
            </w:r>
          </w:p>
        </w:tc>
      </w:tr>
      <w:tr w:rsidR="00984F95">
        <w:trPr>
          <w:cantSplit/>
          <w:trHeight w:val="198"/>
          <w:jc w:val="center"/>
        </w:trPr>
        <w:tc>
          <w:tcPr>
            <w:tcW w:w="1540" w:type="dxa"/>
            <w:tcBorders>
              <w:bottom w:val="single" w:sz="4" w:space="0" w:color="000000"/>
            </w:tcBorders>
            <w:vAlign w:val="center"/>
          </w:tcPr>
          <w:p w:rsidR="00984F95" w:rsidRDefault="00984F95">
            <w:pPr>
              <w:pStyle w:val="GvdeMetni31"/>
              <w:snapToGrid w:val="0"/>
              <w:rPr>
                <w:rFonts w:ascii="Times New Roman" w:hAnsi="Times New Roman"/>
                <w:b w:val="0"/>
                <w:sz w:val="20"/>
                <w:lang w:val="tr-TR"/>
              </w:rPr>
            </w:pPr>
            <w:r>
              <w:rPr>
                <w:rFonts w:ascii="Times New Roman" w:hAnsi="Times New Roman"/>
                <w:b w:val="0"/>
                <w:sz w:val="20"/>
                <w:lang w:val="tr-TR"/>
              </w:rPr>
              <w:t>TOPLAM</w:t>
            </w:r>
          </w:p>
        </w:tc>
        <w:tc>
          <w:tcPr>
            <w:tcW w:w="1304" w:type="dxa"/>
            <w:tcBorders>
              <w:bottom w:val="single" w:sz="4" w:space="0" w:color="000000"/>
            </w:tcBorders>
            <w:vAlign w:val="center"/>
          </w:tcPr>
          <w:p w:rsidR="00984F95" w:rsidRDefault="00984F95">
            <w:pPr>
              <w:pStyle w:val="GvdeMetni31"/>
              <w:snapToGrid w:val="0"/>
              <w:rPr>
                <w:rFonts w:ascii="Times New Roman" w:hAnsi="Times New Roman"/>
                <w:b w:val="0"/>
                <w:sz w:val="20"/>
                <w:lang w:val="tr-TR"/>
              </w:rPr>
            </w:pPr>
          </w:p>
        </w:tc>
        <w:tc>
          <w:tcPr>
            <w:tcW w:w="1304" w:type="dxa"/>
            <w:tcBorders>
              <w:bottom w:val="single" w:sz="4" w:space="0" w:color="000000"/>
            </w:tcBorders>
            <w:vAlign w:val="center"/>
          </w:tcPr>
          <w:p w:rsidR="00984F95" w:rsidRDefault="00984F95">
            <w:pPr>
              <w:pStyle w:val="GvdeMetni31"/>
              <w:snapToGrid w:val="0"/>
              <w:rPr>
                <w:rFonts w:ascii="Times New Roman" w:hAnsi="Times New Roman"/>
                <w:b w:val="0"/>
                <w:sz w:val="20"/>
                <w:lang w:val="tr-TR"/>
              </w:rPr>
            </w:pPr>
            <w:r>
              <w:rPr>
                <w:rFonts w:ascii="Times New Roman" w:hAnsi="Times New Roman"/>
                <w:b w:val="0"/>
                <w:sz w:val="20"/>
                <w:lang w:val="tr-TR"/>
              </w:rPr>
              <w:t>155</w:t>
            </w:r>
          </w:p>
        </w:tc>
        <w:tc>
          <w:tcPr>
            <w:tcW w:w="1304" w:type="dxa"/>
            <w:tcBorders>
              <w:bottom w:val="single" w:sz="4" w:space="0" w:color="000000"/>
            </w:tcBorders>
            <w:vAlign w:val="center"/>
          </w:tcPr>
          <w:p w:rsidR="00984F95" w:rsidRDefault="00984F95">
            <w:pPr>
              <w:pStyle w:val="GvdeMetni31"/>
              <w:snapToGrid w:val="0"/>
              <w:rPr>
                <w:rFonts w:ascii="Times New Roman" w:hAnsi="Times New Roman"/>
                <w:b w:val="0"/>
                <w:sz w:val="20"/>
                <w:lang w:val="tr-TR"/>
              </w:rPr>
            </w:pPr>
            <w:r>
              <w:rPr>
                <w:rFonts w:ascii="Times New Roman" w:hAnsi="Times New Roman"/>
                <w:b w:val="0"/>
                <w:sz w:val="20"/>
                <w:lang w:val="tr-TR"/>
              </w:rPr>
              <w:t>100</w:t>
            </w:r>
          </w:p>
        </w:tc>
      </w:tr>
    </w:tbl>
    <w:p w:rsidR="00984F95" w:rsidRDefault="00984F95">
      <w:pPr>
        <w:pStyle w:val="metin"/>
        <w:spacing w:before="0"/>
      </w:pPr>
    </w:p>
    <w:p w:rsidR="00CB3123" w:rsidRPr="0057102B" w:rsidRDefault="00CB3123" w:rsidP="00CB3123">
      <w:pPr>
        <w:pStyle w:val="metin"/>
        <w:spacing w:before="0"/>
        <w:rPr>
          <w:sz w:val="24"/>
          <w:szCs w:val="24"/>
        </w:rPr>
      </w:pPr>
      <w:r w:rsidRPr="0057102B">
        <w:rPr>
          <w:sz w:val="24"/>
          <w:szCs w:val="24"/>
        </w:rPr>
        <w:t xml:space="preserve">Tablolar sayfa marjinlerini aşmamalıdır. Tablo yazı tipi büyüklüğü 7 puntoya kadar küçültülebilir. Tablo başlıklarında her kelimenin ilk harfi büyük diğer harfler küçük olarak, koyu ve aşağıdaki formata uygun yazılmalıdır. </w:t>
      </w:r>
    </w:p>
    <w:p w:rsidR="00377F47" w:rsidRPr="0057102B" w:rsidRDefault="00377F47" w:rsidP="00CB3123">
      <w:pPr>
        <w:pStyle w:val="metin"/>
        <w:spacing w:before="0"/>
        <w:rPr>
          <w:sz w:val="24"/>
          <w:szCs w:val="24"/>
        </w:rPr>
      </w:pPr>
    </w:p>
    <w:p w:rsidR="00377F47" w:rsidRPr="0057102B" w:rsidRDefault="00377F47" w:rsidP="00377F47">
      <w:pPr>
        <w:pStyle w:val="metin"/>
        <w:spacing w:before="0"/>
        <w:rPr>
          <w:b/>
          <w:i/>
          <w:color w:val="000000"/>
          <w:sz w:val="24"/>
          <w:szCs w:val="24"/>
        </w:rPr>
      </w:pPr>
      <w:r w:rsidRPr="0057102B">
        <w:rPr>
          <w:b/>
          <w:i/>
          <w:color w:val="000000"/>
          <w:sz w:val="24"/>
          <w:szCs w:val="24"/>
        </w:rPr>
        <w:t>Atıf</w:t>
      </w:r>
    </w:p>
    <w:p w:rsidR="00377F47" w:rsidRPr="0057102B" w:rsidRDefault="00377F47" w:rsidP="00377F47">
      <w:pPr>
        <w:pStyle w:val="metin"/>
        <w:spacing w:before="0"/>
        <w:rPr>
          <w:color w:val="000000"/>
          <w:sz w:val="24"/>
          <w:szCs w:val="24"/>
        </w:rPr>
      </w:pPr>
    </w:p>
    <w:p w:rsidR="00377F47" w:rsidRPr="0057102B" w:rsidRDefault="00377F47" w:rsidP="00377F47">
      <w:pPr>
        <w:pStyle w:val="metin"/>
        <w:spacing w:before="0"/>
        <w:rPr>
          <w:color w:val="000000"/>
          <w:sz w:val="24"/>
          <w:szCs w:val="24"/>
        </w:rPr>
      </w:pPr>
      <w:r w:rsidRPr="0057102B">
        <w:rPr>
          <w:color w:val="000000"/>
          <w:sz w:val="24"/>
          <w:szCs w:val="24"/>
        </w:rPr>
        <w:t xml:space="preserve">Makale içindeki atıflar parantez içinde yer almalıdır. Tek yazarlı bir makale örnekteki gibi atıf edilir (Oguz, 2016). Çok yazarlı </w:t>
      </w:r>
      <w:r w:rsidR="00024617">
        <w:rPr>
          <w:color w:val="000000"/>
          <w:sz w:val="24"/>
          <w:szCs w:val="24"/>
        </w:rPr>
        <w:t xml:space="preserve">(3 veya daha fazla) </w:t>
      </w:r>
      <w:r w:rsidRPr="0057102B">
        <w:rPr>
          <w:color w:val="000000"/>
          <w:sz w:val="24"/>
          <w:szCs w:val="24"/>
        </w:rPr>
        <w:t xml:space="preserve">makale ise </w:t>
      </w:r>
      <w:r w:rsidR="00024617">
        <w:rPr>
          <w:color w:val="000000"/>
          <w:sz w:val="24"/>
          <w:szCs w:val="24"/>
        </w:rPr>
        <w:t>et al</w:t>
      </w:r>
      <w:r w:rsidRPr="0057102B">
        <w:rPr>
          <w:color w:val="000000"/>
          <w:sz w:val="24"/>
          <w:szCs w:val="24"/>
        </w:rPr>
        <w:t xml:space="preserve"> kullanılarak atıf edilir (Oguz </w:t>
      </w:r>
      <w:r w:rsidR="00024617">
        <w:rPr>
          <w:color w:val="000000"/>
          <w:sz w:val="24"/>
          <w:szCs w:val="24"/>
        </w:rPr>
        <w:t>et al.</w:t>
      </w:r>
      <w:r w:rsidRPr="0057102B">
        <w:rPr>
          <w:color w:val="000000"/>
          <w:sz w:val="24"/>
          <w:szCs w:val="24"/>
        </w:rPr>
        <w:t>, 2011). Birden fazla makaleyi atıf etmek için ise noktalı virgül kullanılır (Akay, 2016; Oguz &amp; Zengin, 2016; Oguz et al., 2016).</w:t>
      </w:r>
    </w:p>
    <w:p w:rsidR="00984F95" w:rsidRPr="0057102B" w:rsidRDefault="00984F95">
      <w:pPr>
        <w:pStyle w:val="metin"/>
        <w:spacing w:before="0"/>
        <w:rPr>
          <w:sz w:val="24"/>
          <w:szCs w:val="24"/>
        </w:rPr>
      </w:pPr>
    </w:p>
    <w:p w:rsidR="00D62D05" w:rsidRPr="0057102B" w:rsidRDefault="00D62D05">
      <w:pPr>
        <w:pStyle w:val="metin"/>
        <w:spacing w:before="0"/>
        <w:rPr>
          <w:sz w:val="24"/>
          <w:szCs w:val="24"/>
        </w:rPr>
      </w:pPr>
    </w:p>
    <w:p w:rsidR="00984F95" w:rsidRPr="0057102B" w:rsidRDefault="00D62D05">
      <w:pPr>
        <w:pStyle w:val="Balk"/>
        <w:spacing w:before="0"/>
        <w:rPr>
          <w:sz w:val="24"/>
          <w:szCs w:val="24"/>
        </w:rPr>
      </w:pPr>
      <w:r w:rsidRPr="0057102B">
        <w:rPr>
          <w:sz w:val="24"/>
          <w:szCs w:val="24"/>
        </w:rPr>
        <w:t xml:space="preserve">MATERYAL VE </w:t>
      </w:r>
      <w:r w:rsidR="00984F95" w:rsidRPr="0057102B">
        <w:rPr>
          <w:sz w:val="24"/>
          <w:szCs w:val="24"/>
        </w:rPr>
        <w:t>YÖNTEM</w:t>
      </w:r>
    </w:p>
    <w:p w:rsidR="00984F95" w:rsidRPr="0057102B" w:rsidRDefault="00984F95">
      <w:pPr>
        <w:pStyle w:val="metin"/>
        <w:spacing w:before="0"/>
        <w:rPr>
          <w:sz w:val="24"/>
          <w:szCs w:val="24"/>
        </w:rPr>
      </w:pPr>
    </w:p>
    <w:p w:rsidR="00984F95" w:rsidRPr="0057102B" w:rsidRDefault="00984F95">
      <w:pPr>
        <w:pStyle w:val="metin"/>
        <w:spacing w:before="0"/>
        <w:rPr>
          <w:sz w:val="24"/>
          <w:szCs w:val="24"/>
        </w:rPr>
      </w:pPr>
      <w:r w:rsidRPr="0057102B">
        <w:rPr>
          <w:sz w:val="24"/>
          <w:szCs w:val="24"/>
        </w:rPr>
        <w:lastRenderedPageBreak/>
        <w:t xml:space="preserve">Araştırma makalelerinde, buraya yöntem kısmı eklenilmeli ve yukarıdaki önerilere dikkat edilmelidir. Araştırma makalelerinde, buraya yöntem kısmı eklenilmeli ve yukarıdaki önerilere dikkat edilmelidir. Araştırma makalelerinde, buraya yöntem kısmı eklenilmeli ve yukarıdaki önerilere dikkat edilmelidir. </w:t>
      </w:r>
    </w:p>
    <w:p w:rsidR="00984F95" w:rsidRDefault="00984F95">
      <w:pPr>
        <w:pStyle w:val="metin"/>
        <w:spacing w:before="0"/>
        <w:rPr>
          <w:sz w:val="24"/>
          <w:szCs w:val="24"/>
        </w:rPr>
      </w:pPr>
    </w:p>
    <w:p w:rsidR="00377F47" w:rsidRPr="0057102B" w:rsidRDefault="00377F47" w:rsidP="00377F47">
      <w:pPr>
        <w:pStyle w:val="AltBalk"/>
        <w:spacing w:before="0"/>
        <w:rPr>
          <w:i/>
          <w:sz w:val="24"/>
          <w:szCs w:val="24"/>
        </w:rPr>
      </w:pPr>
      <w:r w:rsidRPr="0057102B">
        <w:rPr>
          <w:i/>
          <w:sz w:val="24"/>
          <w:szCs w:val="24"/>
        </w:rPr>
        <w:t>Alt Başlıklar</w:t>
      </w:r>
    </w:p>
    <w:p w:rsidR="00377F47" w:rsidRPr="0057102B" w:rsidRDefault="00377F47" w:rsidP="00377F47">
      <w:pPr>
        <w:pStyle w:val="AltBalk"/>
        <w:spacing w:before="0"/>
        <w:rPr>
          <w:sz w:val="24"/>
          <w:szCs w:val="24"/>
        </w:rPr>
      </w:pPr>
    </w:p>
    <w:p w:rsidR="00377F47" w:rsidRPr="0057102B" w:rsidRDefault="00377F47" w:rsidP="00377F47">
      <w:pPr>
        <w:pStyle w:val="metin"/>
        <w:spacing w:before="0"/>
        <w:rPr>
          <w:sz w:val="24"/>
          <w:szCs w:val="24"/>
        </w:rPr>
      </w:pPr>
      <w:r w:rsidRPr="0057102B">
        <w:rPr>
          <w:sz w:val="24"/>
          <w:szCs w:val="24"/>
        </w:rPr>
        <w:t>Alt başlıklarda her kelimenin ilk harfleri büyük diğer harfler küçük harfle, koyu ve italik, yukarıdaki formata uygun yazılmalı, 1 satır boşluğu bırakılarak paragrafa geçilmelidir. Alt başlıklarda her kelimenin ilk harfleri büyük diğer harfler küçük harfle, koyu ve yukarıdaki formata uygun yazılmalı, 1 satır boşluğu bırakılarak paragrafa geçilmelidir.</w:t>
      </w:r>
    </w:p>
    <w:p w:rsidR="00D62D05" w:rsidRPr="0057102B" w:rsidRDefault="00D62D05">
      <w:pPr>
        <w:pStyle w:val="metin"/>
        <w:spacing w:before="0"/>
        <w:rPr>
          <w:sz w:val="24"/>
          <w:szCs w:val="24"/>
        </w:rPr>
      </w:pPr>
    </w:p>
    <w:p w:rsidR="00377F47" w:rsidRPr="0057102B" w:rsidRDefault="00377F47" w:rsidP="00377F47">
      <w:pPr>
        <w:pStyle w:val="metin"/>
        <w:spacing w:before="0"/>
        <w:rPr>
          <w:b/>
          <w:i/>
          <w:color w:val="000000"/>
          <w:sz w:val="24"/>
          <w:szCs w:val="24"/>
          <w:lang w:val="en-US"/>
        </w:rPr>
      </w:pPr>
      <w:proofErr w:type="spellStart"/>
      <w:r w:rsidRPr="0057102B">
        <w:rPr>
          <w:b/>
          <w:i/>
          <w:color w:val="000000"/>
          <w:sz w:val="24"/>
          <w:szCs w:val="24"/>
          <w:lang w:val="en-US"/>
        </w:rPr>
        <w:t>Formüller</w:t>
      </w:r>
      <w:proofErr w:type="spellEnd"/>
    </w:p>
    <w:p w:rsidR="00377F47" w:rsidRPr="0057102B" w:rsidRDefault="00377F47" w:rsidP="00377F47">
      <w:pPr>
        <w:pStyle w:val="metin"/>
        <w:spacing w:before="0"/>
        <w:rPr>
          <w:color w:val="000000"/>
          <w:sz w:val="24"/>
          <w:szCs w:val="24"/>
          <w:lang w:val="en-US"/>
        </w:rPr>
      </w:pPr>
    </w:p>
    <w:p w:rsidR="00377F47" w:rsidRPr="0057102B" w:rsidRDefault="00377F47" w:rsidP="00377F47">
      <w:pPr>
        <w:pStyle w:val="Govde"/>
        <w:spacing w:after="0"/>
        <w:rPr>
          <w:sz w:val="24"/>
          <w:szCs w:val="24"/>
        </w:rPr>
      </w:pPr>
      <w:r w:rsidRPr="0057102B">
        <w:rPr>
          <w:sz w:val="24"/>
          <w:szCs w:val="24"/>
        </w:rPr>
        <w:t>Her bir satıra bir formül gelecek şekilde aşağıdaki örnekte açıkça görüldüğü gibi rakam ile numaralandırılmalıdırlar Eqs. (1) - (2). Örnek:</w:t>
      </w:r>
    </w:p>
    <w:p w:rsidR="00377F47" w:rsidRPr="0057102B" w:rsidRDefault="00377F47" w:rsidP="00377F47">
      <w:pPr>
        <w:pStyle w:val="Govde"/>
        <w:spacing w:after="0"/>
        <w:rPr>
          <w:sz w:val="24"/>
          <w:szCs w:val="24"/>
          <w:lang w:val="en-US"/>
        </w:rPr>
      </w:pPr>
    </w:p>
    <w:p w:rsidR="00377F47" w:rsidRPr="0057102B" w:rsidRDefault="00377F47" w:rsidP="00377F47">
      <w:pPr>
        <w:pStyle w:val="Equation"/>
        <w:tabs>
          <w:tab w:val="left" w:pos="8789"/>
        </w:tabs>
        <w:spacing w:before="0" w:after="0" w:line="240" w:lineRule="auto"/>
        <w:ind w:firstLine="562"/>
        <w:jc w:val="left"/>
        <w:rPr>
          <w:sz w:val="24"/>
          <w:szCs w:val="24"/>
        </w:rPr>
      </w:pPr>
      <w:r w:rsidRPr="0057102B">
        <w:rPr>
          <w:position w:val="-10"/>
          <w:sz w:val="24"/>
          <w:szCs w:val="24"/>
        </w:rPr>
        <w:object w:dxaOrig="27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18.25pt" o:ole="" fillcolor="window">
            <v:imagedata r:id="rId6" o:title=""/>
          </v:shape>
          <o:OLEObject Type="Embed" ProgID="Equation.DSMT4" ShapeID="_x0000_i1025" DrawAspect="Content" ObjectID="_1665433009" r:id="rId7"/>
        </w:object>
      </w:r>
      <w:r w:rsidR="0057102B">
        <w:rPr>
          <w:sz w:val="24"/>
          <w:szCs w:val="24"/>
        </w:rPr>
        <w:t xml:space="preserve">             </w:t>
      </w:r>
      <w:r w:rsidR="0057102B" w:rsidRPr="0057102B">
        <w:rPr>
          <w:sz w:val="24"/>
          <w:szCs w:val="24"/>
        </w:rPr>
        <w:t xml:space="preserve">                </w:t>
      </w:r>
      <w:r w:rsidRPr="0057102B">
        <w:rPr>
          <w:sz w:val="24"/>
          <w:szCs w:val="24"/>
        </w:rPr>
        <w:t xml:space="preserve">                                                             (1)</w:t>
      </w:r>
    </w:p>
    <w:p w:rsidR="00377F47" w:rsidRPr="00F34494" w:rsidRDefault="00377F47" w:rsidP="00377F47">
      <w:pPr>
        <w:rPr>
          <w:szCs w:val="20"/>
          <w:lang w:val="en-GB" w:eastAsia="en-US"/>
        </w:rPr>
      </w:pPr>
    </w:p>
    <w:p w:rsidR="00377F47" w:rsidRPr="0057102B" w:rsidRDefault="00377F47" w:rsidP="00377F47">
      <w:pPr>
        <w:spacing w:after="0" w:line="240" w:lineRule="auto"/>
        <w:rPr>
          <w:sz w:val="24"/>
          <w:szCs w:val="24"/>
        </w:rPr>
      </w:pPr>
      <w:r w:rsidRPr="0057102B">
        <w:rPr>
          <w:position w:val="-38"/>
          <w:sz w:val="24"/>
          <w:szCs w:val="24"/>
        </w:rPr>
        <w:object w:dxaOrig="7400" w:dyaOrig="880">
          <v:shape id="_x0000_i1026" type="#_x0000_t75" style="width:370.3pt;height:44.4pt" o:ole="">
            <v:imagedata r:id="rId8" o:title=""/>
          </v:shape>
          <o:OLEObject Type="Embed" ProgID="Equation.DSMT4" ShapeID="_x0000_i1026" DrawAspect="Content" ObjectID="_1665433010" r:id="rId9"/>
        </w:object>
      </w:r>
      <w:r w:rsidR="0057102B">
        <w:rPr>
          <w:sz w:val="24"/>
          <w:szCs w:val="24"/>
        </w:rPr>
        <w:t xml:space="preserve"> </w:t>
      </w:r>
      <w:r w:rsidR="0057102B">
        <w:rPr>
          <w:sz w:val="24"/>
          <w:szCs w:val="24"/>
        </w:rPr>
        <w:tab/>
        <w:t xml:space="preserve">                </w:t>
      </w:r>
      <w:r w:rsidRPr="0057102B">
        <w:rPr>
          <w:sz w:val="24"/>
          <w:szCs w:val="24"/>
        </w:rPr>
        <w:t>(2)</w:t>
      </w:r>
    </w:p>
    <w:p w:rsidR="00377F47" w:rsidRPr="0057102B" w:rsidRDefault="00377F47" w:rsidP="00377F47">
      <w:pPr>
        <w:pStyle w:val="metin"/>
        <w:spacing w:before="0"/>
        <w:rPr>
          <w:sz w:val="24"/>
          <w:szCs w:val="24"/>
          <w:lang w:val="en-US"/>
        </w:rPr>
      </w:pPr>
    </w:p>
    <w:p w:rsidR="00377F47" w:rsidRPr="0057102B" w:rsidRDefault="00377F47">
      <w:pPr>
        <w:pStyle w:val="metin"/>
        <w:spacing w:before="0"/>
        <w:rPr>
          <w:sz w:val="24"/>
          <w:szCs w:val="24"/>
        </w:rPr>
      </w:pPr>
    </w:p>
    <w:p w:rsidR="00377F47" w:rsidRPr="0057102B" w:rsidRDefault="00377F47">
      <w:pPr>
        <w:pStyle w:val="metin"/>
        <w:spacing w:before="0"/>
        <w:rPr>
          <w:sz w:val="24"/>
          <w:szCs w:val="24"/>
        </w:rPr>
      </w:pPr>
    </w:p>
    <w:p w:rsidR="00984F95" w:rsidRPr="0057102B" w:rsidRDefault="00984F95">
      <w:pPr>
        <w:pStyle w:val="Balk"/>
        <w:spacing w:before="0"/>
        <w:rPr>
          <w:sz w:val="24"/>
          <w:szCs w:val="24"/>
        </w:rPr>
      </w:pPr>
      <w:r w:rsidRPr="0057102B">
        <w:rPr>
          <w:sz w:val="24"/>
          <w:szCs w:val="24"/>
        </w:rPr>
        <w:t>BULGULAR</w:t>
      </w:r>
    </w:p>
    <w:p w:rsidR="00984F95" w:rsidRPr="0057102B" w:rsidRDefault="00984F95">
      <w:pPr>
        <w:pStyle w:val="Balk"/>
        <w:spacing w:before="0"/>
        <w:rPr>
          <w:sz w:val="24"/>
          <w:szCs w:val="24"/>
        </w:rPr>
      </w:pPr>
    </w:p>
    <w:p w:rsidR="00984F95" w:rsidRPr="0057102B" w:rsidRDefault="00984F95">
      <w:pPr>
        <w:pStyle w:val="metin"/>
        <w:spacing w:before="0"/>
        <w:rPr>
          <w:sz w:val="24"/>
          <w:szCs w:val="24"/>
        </w:rPr>
      </w:pPr>
      <w:r w:rsidRPr="0057102B">
        <w:rPr>
          <w:sz w:val="24"/>
          <w:szCs w:val="24"/>
        </w:rPr>
        <w:t xml:space="preserve">Buraya araştırma makaleleri için bulgular kısmı eklenilmeli ve yukarıdaki önerilere dikkat edilmelidir. Buraya araştırma makaleleri için bulgular kısmı eklenilmeli ve yukarıdaki önerilere dikkat edilmelidir. Buraya araştırma makaleleri için bulgular kısmı eklenilmeli ve yukarıdaki önerilere dikkat edilmelidir. </w:t>
      </w:r>
    </w:p>
    <w:p w:rsidR="00984F95" w:rsidRPr="0057102B" w:rsidRDefault="00984F95">
      <w:pPr>
        <w:pStyle w:val="metin"/>
        <w:spacing w:before="0"/>
        <w:rPr>
          <w:sz w:val="24"/>
          <w:szCs w:val="24"/>
        </w:rPr>
      </w:pPr>
    </w:p>
    <w:p w:rsidR="00377F47" w:rsidRPr="0057102B" w:rsidRDefault="00377F47" w:rsidP="00377F47">
      <w:pPr>
        <w:pStyle w:val="AltBalk"/>
        <w:spacing w:before="0"/>
        <w:rPr>
          <w:i/>
          <w:sz w:val="24"/>
          <w:szCs w:val="24"/>
        </w:rPr>
      </w:pPr>
      <w:r w:rsidRPr="0057102B">
        <w:rPr>
          <w:i/>
          <w:sz w:val="24"/>
          <w:szCs w:val="24"/>
        </w:rPr>
        <w:t>Alt Başlıklar</w:t>
      </w:r>
    </w:p>
    <w:p w:rsidR="00377F47" w:rsidRPr="0057102B" w:rsidRDefault="00377F47" w:rsidP="00377F47">
      <w:pPr>
        <w:pStyle w:val="AltBalk"/>
        <w:spacing w:before="0"/>
        <w:rPr>
          <w:sz w:val="24"/>
          <w:szCs w:val="24"/>
        </w:rPr>
      </w:pPr>
    </w:p>
    <w:p w:rsidR="00377F47" w:rsidRPr="0057102B" w:rsidRDefault="00377F47" w:rsidP="00377F47">
      <w:pPr>
        <w:pStyle w:val="metin"/>
        <w:spacing w:before="0"/>
        <w:rPr>
          <w:sz w:val="24"/>
          <w:szCs w:val="24"/>
        </w:rPr>
      </w:pPr>
      <w:r w:rsidRPr="0057102B">
        <w:rPr>
          <w:sz w:val="24"/>
          <w:szCs w:val="24"/>
        </w:rPr>
        <w:t>Alt başlıklarda her kelimenin ilk harfleri büyük diğer harfler küçük harfle, koyu ve italik, yukarıdaki formata uygun yazılmalı, 1 satır boşluğu bırakılarak paragrafa geçilmelidir. Alt başlıklarda her kelimenin ilk harfleri büyük diğer harfler küçük harfle, koyu ve yukarıdaki formata uygun yazılmalı, 1 satır boşluğu bırakılarak paragrafa geçilmelidir.</w:t>
      </w:r>
    </w:p>
    <w:p w:rsidR="00984F95" w:rsidRPr="0057102B" w:rsidRDefault="00984F95">
      <w:pPr>
        <w:pStyle w:val="AltBalk"/>
        <w:spacing w:before="0"/>
        <w:rPr>
          <w:sz w:val="24"/>
          <w:szCs w:val="24"/>
        </w:rPr>
      </w:pPr>
    </w:p>
    <w:p w:rsidR="00984F95" w:rsidRPr="0057102B" w:rsidRDefault="00984F95">
      <w:pPr>
        <w:pStyle w:val="metin"/>
        <w:spacing w:before="0"/>
        <w:rPr>
          <w:sz w:val="24"/>
          <w:szCs w:val="24"/>
        </w:rPr>
      </w:pPr>
      <w:r w:rsidRPr="0057102B">
        <w:rPr>
          <w:sz w:val="24"/>
          <w:szCs w:val="24"/>
        </w:rPr>
        <w:t>Şekil başlıkları şekillerin altında yer almalıdır. Bütün sözcüklerin koyu ve ilk harfleri büyük olmalıdır. Şekil başlıkları şekillerin altında yer almalıdır. Bütün sözcüklerin koyu ve ilk harfleri büyük olmalıdır. Şekil başlıkları şekillerin altında yer almalıdır. Bütün sözcüklerin koyu ve ilk harfleri büyük olmalıdır.</w:t>
      </w:r>
    </w:p>
    <w:p w:rsidR="00984F95" w:rsidRDefault="00984F95">
      <w:pPr>
        <w:pStyle w:val="metin"/>
        <w:spacing w:before="0"/>
      </w:pPr>
    </w:p>
    <w:p w:rsidR="00984F95" w:rsidRDefault="007F321B">
      <w:pPr>
        <w:pStyle w:val="metin"/>
        <w:spacing w:before="0"/>
        <w:jc w:val="center"/>
        <w:rPr>
          <w:b/>
          <w:lang w:val="en-US"/>
        </w:rPr>
      </w:pPr>
      <w:r>
        <w:rPr>
          <w:noProof/>
          <w:lang w:val="en-US" w:eastAsia="en-US"/>
        </w:rPr>
        <w:lastRenderedPageBreak/>
        <w:drawing>
          <wp:inline distT="0" distB="0" distL="0" distR="0">
            <wp:extent cx="3609975" cy="22098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9975" cy="2209800"/>
                    </a:xfrm>
                    <a:prstGeom prst="rect">
                      <a:avLst/>
                    </a:prstGeom>
                    <a:solidFill>
                      <a:srgbClr val="FFFFFF"/>
                    </a:solidFill>
                    <a:ln>
                      <a:noFill/>
                    </a:ln>
                  </pic:spPr>
                </pic:pic>
              </a:graphicData>
            </a:graphic>
          </wp:inline>
        </w:drawing>
      </w:r>
    </w:p>
    <w:p w:rsidR="00984F95" w:rsidRPr="0057102B" w:rsidRDefault="00984F95">
      <w:pPr>
        <w:pStyle w:val="metin"/>
        <w:spacing w:before="0"/>
        <w:jc w:val="center"/>
        <w:rPr>
          <w:b/>
          <w:sz w:val="24"/>
          <w:szCs w:val="24"/>
        </w:rPr>
      </w:pPr>
      <w:r w:rsidRPr="0057102B">
        <w:rPr>
          <w:b/>
          <w:sz w:val="24"/>
          <w:szCs w:val="24"/>
        </w:rPr>
        <w:t xml:space="preserve">Şekil 1. </w:t>
      </w:r>
      <w:r w:rsidRPr="0057102B">
        <w:rPr>
          <w:sz w:val="24"/>
          <w:szCs w:val="24"/>
        </w:rPr>
        <w:t>Şekil Adlarının İlk Harfleri Büyük Olmalıdır</w:t>
      </w:r>
    </w:p>
    <w:p w:rsidR="00984F95" w:rsidRPr="0057102B" w:rsidRDefault="00984F95">
      <w:pPr>
        <w:pStyle w:val="metin"/>
        <w:spacing w:before="0"/>
        <w:rPr>
          <w:sz w:val="24"/>
          <w:szCs w:val="24"/>
        </w:rPr>
      </w:pPr>
    </w:p>
    <w:p w:rsidR="00560019" w:rsidRPr="0057102B" w:rsidRDefault="00560019" w:rsidP="00560019">
      <w:pPr>
        <w:pStyle w:val="metin"/>
        <w:spacing w:before="0"/>
        <w:rPr>
          <w:sz w:val="24"/>
          <w:szCs w:val="24"/>
        </w:rPr>
      </w:pPr>
      <w:r w:rsidRPr="0057102B">
        <w:rPr>
          <w:sz w:val="24"/>
          <w:szCs w:val="24"/>
        </w:rPr>
        <w:t>Alt başlıklarda her kelimenin ilk harfleri büyük diğer harfler küçük harfle, koyu ve yukarıdaki formata uygun yazılmalı, 1 satır boşluğu bırakılarak paragrafa geçilmelidir. Alt başlıklarda her kelimenin ilk harfleri büyük diğer harfler küçük harfle, koyu ve yukarıdaki formata uygun yazılmalı, 1 satır boşluğu bırakılarak paragrafa geçilmelidir.</w:t>
      </w:r>
    </w:p>
    <w:p w:rsidR="002646D7" w:rsidRPr="0057102B" w:rsidRDefault="002646D7" w:rsidP="00D62D05">
      <w:pPr>
        <w:pStyle w:val="metin"/>
        <w:spacing w:before="0"/>
        <w:jc w:val="center"/>
        <w:rPr>
          <w:sz w:val="24"/>
          <w:szCs w:val="24"/>
        </w:rPr>
      </w:pPr>
    </w:p>
    <w:p w:rsidR="00D62D05" w:rsidRPr="0057102B" w:rsidRDefault="00D62D05" w:rsidP="00D62D05">
      <w:pPr>
        <w:pStyle w:val="metin"/>
        <w:spacing w:before="0"/>
        <w:jc w:val="center"/>
        <w:rPr>
          <w:sz w:val="24"/>
          <w:szCs w:val="24"/>
        </w:rPr>
      </w:pPr>
    </w:p>
    <w:p w:rsidR="00D62D05" w:rsidRPr="0057102B" w:rsidRDefault="00D62D05" w:rsidP="00D62D05">
      <w:pPr>
        <w:pStyle w:val="metin"/>
        <w:spacing w:before="0"/>
        <w:jc w:val="center"/>
        <w:rPr>
          <w:b/>
          <w:sz w:val="24"/>
          <w:szCs w:val="24"/>
        </w:rPr>
      </w:pPr>
      <w:r w:rsidRPr="0057102B">
        <w:rPr>
          <w:b/>
          <w:sz w:val="24"/>
          <w:szCs w:val="24"/>
        </w:rPr>
        <w:t>TARTIŞMA</w:t>
      </w:r>
    </w:p>
    <w:p w:rsidR="00D62D05" w:rsidRPr="0057102B" w:rsidRDefault="00D62D05" w:rsidP="00D62D05">
      <w:pPr>
        <w:pStyle w:val="metin"/>
        <w:spacing w:before="0"/>
        <w:jc w:val="center"/>
        <w:rPr>
          <w:sz w:val="24"/>
          <w:szCs w:val="24"/>
        </w:rPr>
      </w:pPr>
    </w:p>
    <w:p w:rsidR="00D62D05" w:rsidRPr="0057102B" w:rsidRDefault="00D62D05" w:rsidP="00D62D05">
      <w:pPr>
        <w:pStyle w:val="metin"/>
        <w:spacing w:before="0"/>
        <w:rPr>
          <w:sz w:val="24"/>
          <w:szCs w:val="24"/>
        </w:rPr>
      </w:pPr>
      <w:r w:rsidRPr="0057102B">
        <w:rPr>
          <w:sz w:val="24"/>
          <w:szCs w:val="24"/>
        </w:rPr>
        <w:t>Buraya tartışma kısmı eklenmelidir.</w:t>
      </w:r>
      <w:r w:rsidR="00191C57" w:rsidRPr="0057102B">
        <w:rPr>
          <w:sz w:val="24"/>
          <w:szCs w:val="24"/>
        </w:rPr>
        <w:t xml:space="preserve"> Buraya tartışma kısmı eklenmelidir. Buraya tartışma kısmı eklenmelidir. Buraya tartışma kısmı eklenmelidir. Buraya tartışma kısmı eklenmelidir. Buraya tartışma kısmı eklenmelidir. Buraya tartışma kısmı eklenmelidir. Buraya tartışma kısmı eklenmelidir.</w:t>
      </w:r>
    </w:p>
    <w:p w:rsidR="00D62D05" w:rsidRPr="0057102B" w:rsidRDefault="00D62D05" w:rsidP="00D62D05">
      <w:pPr>
        <w:pStyle w:val="metin"/>
        <w:spacing w:before="0"/>
        <w:rPr>
          <w:sz w:val="24"/>
          <w:szCs w:val="24"/>
        </w:rPr>
      </w:pPr>
    </w:p>
    <w:p w:rsidR="00D62D05" w:rsidRPr="0057102B" w:rsidRDefault="00D62D05" w:rsidP="00D62D05">
      <w:pPr>
        <w:pStyle w:val="metin"/>
        <w:spacing w:before="0"/>
        <w:rPr>
          <w:sz w:val="24"/>
          <w:szCs w:val="24"/>
        </w:rPr>
      </w:pPr>
    </w:p>
    <w:p w:rsidR="00984F95" w:rsidRPr="0057102B" w:rsidRDefault="00984F95">
      <w:pPr>
        <w:pStyle w:val="Balk"/>
        <w:spacing w:before="0"/>
        <w:rPr>
          <w:sz w:val="24"/>
          <w:szCs w:val="24"/>
        </w:rPr>
      </w:pPr>
      <w:r w:rsidRPr="0057102B">
        <w:rPr>
          <w:sz w:val="24"/>
          <w:szCs w:val="24"/>
        </w:rPr>
        <w:t>SONUÇ</w:t>
      </w:r>
    </w:p>
    <w:p w:rsidR="00984F95" w:rsidRPr="0057102B" w:rsidRDefault="00984F95">
      <w:pPr>
        <w:pStyle w:val="Balk"/>
        <w:spacing w:before="0"/>
        <w:rPr>
          <w:sz w:val="24"/>
          <w:szCs w:val="24"/>
        </w:rPr>
      </w:pPr>
    </w:p>
    <w:p w:rsidR="00984F95" w:rsidRPr="0057102B" w:rsidRDefault="007A0F8F">
      <w:pPr>
        <w:pStyle w:val="metin"/>
        <w:spacing w:before="0"/>
        <w:rPr>
          <w:sz w:val="24"/>
          <w:szCs w:val="24"/>
        </w:rPr>
      </w:pPr>
      <w:r w:rsidRPr="0057102B">
        <w:rPr>
          <w:sz w:val="24"/>
          <w:szCs w:val="24"/>
        </w:rPr>
        <w:t>Buraya sonuçlar kısmı eklen</w:t>
      </w:r>
      <w:r w:rsidR="00984F95" w:rsidRPr="0057102B">
        <w:rPr>
          <w:sz w:val="24"/>
          <w:szCs w:val="24"/>
        </w:rPr>
        <w:t>meli ve yukarıda verilen önerilere dikkat edilmelidi</w:t>
      </w:r>
      <w:r w:rsidRPr="0057102B">
        <w:rPr>
          <w:sz w:val="24"/>
          <w:szCs w:val="24"/>
        </w:rPr>
        <w:t>r. Buraya sonuçlar kısmı eklen</w:t>
      </w:r>
      <w:r w:rsidR="00984F95" w:rsidRPr="0057102B">
        <w:rPr>
          <w:sz w:val="24"/>
          <w:szCs w:val="24"/>
        </w:rPr>
        <w:t xml:space="preserve">meli ve yukarıda verilen önerilere dikkat edilmelidir. </w:t>
      </w:r>
    </w:p>
    <w:p w:rsidR="00984F95" w:rsidRPr="0057102B" w:rsidRDefault="00984F95">
      <w:pPr>
        <w:pStyle w:val="metin"/>
        <w:spacing w:before="0"/>
        <w:rPr>
          <w:sz w:val="24"/>
          <w:szCs w:val="24"/>
        </w:rPr>
      </w:pPr>
    </w:p>
    <w:p w:rsidR="00377F47" w:rsidRPr="0057102B" w:rsidRDefault="00377F47" w:rsidP="00377F47">
      <w:pPr>
        <w:pStyle w:val="AltBalk"/>
        <w:spacing w:before="0"/>
        <w:rPr>
          <w:i/>
          <w:sz w:val="24"/>
          <w:szCs w:val="24"/>
        </w:rPr>
      </w:pPr>
      <w:r w:rsidRPr="0057102B">
        <w:rPr>
          <w:i/>
          <w:sz w:val="24"/>
          <w:szCs w:val="24"/>
        </w:rPr>
        <w:t>Alt Başlıklar</w:t>
      </w:r>
    </w:p>
    <w:p w:rsidR="00377F47" w:rsidRPr="0057102B" w:rsidRDefault="00377F47" w:rsidP="00377F47">
      <w:pPr>
        <w:pStyle w:val="AltBalk"/>
        <w:spacing w:before="0"/>
        <w:rPr>
          <w:sz w:val="24"/>
          <w:szCs w:val="24"/>
        </w:rPr>
      </w:pPr>
    </w:p>
    <w:p w:rsidR="00377F47" w:rsidRPr="0057102B" w:rsidRDefault="00377F47" w:rsidP="00377F47">
      <w:pPr>
        <w:pStyle w:val="metin"/>
        <w:spacing w:before="0"/>
        <w:rPr>
          <w:sz w:val="24"/>
          <w:szCs w:val="24"/>
        </w:rPr>
      </w:pPr>
      <w:r w:rsidRPr="0057102B">
        <w:rPr>
          <w:sz w:val="24"/>
          <w:szCs w:val="24"/>
        </w:rPr>
        <w:t>Alt başlıklarda her kelimenin ilk harfleri büyük diğer harfler küçük harfle, koyu ve italik, yukarıdaki formata uygun yazılmalı, 1 satır boşluğu bırakılarak paragrafa geçilmelidir. Alt başlıklarda her kelimenin ilk harfleri büyük diğer harfler küçük harfle, koyu ve yukarıdaki formata uygun yazılmalı, 1 satır boşluğu bırakılarak paragrafa geçilmelidir.</w:t>
      </w:r>
    </w:p>
    <w:p w:rsidR="00984F95" w:rsidRDefault="00984F95">
      <w:pPr>
        <w:pStyle w:val="metin"/>
        <w:spacing w:before="0"/>
        <w:rPr>
          <w:sz w:val="24"/>
          <w:szCs w:val="24"/>
        </w:rPr>
      </w:pPr>
    </w:p>
    <w:p w:rsidR="00024617" w:rsidRPr="0057102B" w:rsidRDefault="00024617">
      <w:pPr>
        <w:pStyle w:val="metin"/>
        <w:spacing w:before="0"/>
        <w:rPr>
          <w:sz w:val="24"/>
          <w:szCs w:val="24"/>
        </w:rPr>
      </w:pPr>
    </w:p>
    <w:p w:rsidR="00377F47" w:rsidRPr="00024617" w:rsidRDefault="00024617" w:rsidP="00024617">
      <w:pPr>
        <w:pStyle w:val="metin"/>
        <w:spacing w:before="0"/>
        <w:jc w:val="center"/>
        <w:rPr>
          <w:b/>
          <w:sz w:val="24"/>
          <w:szCs w:val="24"/>
        </w:rPr>
      </w:pPr>
      <w:r w:rsidRPr="00024617">
        <w:rPr>
          <w:b/>
          <w:sz w:val="24"/>
          <w:szCs w:val="24"/>
        </w:rPr>
        <w:t>YAZAR KATKILARI</w:t>
      </w:r>
    </w:p>
    <w:p w:rsidR="0022505C" w:rsidRDefault="0022505C" w:rsidP="00024617">
      <w:pPr>
        <w:pStyle w:val="metin"/>
        <w:spacing w:before="0"/>
        <w:rPr>
          <w:sz w:val="24"/>
          <w:szCs w:val="24"/>
        </w:rPr>
      </w:pPr>
    </w:p>
    <w:p w:rsidR="00024617" w:rsidRDefault="00024617" w:rsidP="00024617">
      <w:pPr>
        <w:pStyle w:val="metin"/>
        <w:spacing w:before="0"/>
        <w:rPr>
          <w:sz w:val="24"/>
          <w:szCs w:val="24"/>
        </w:rPr>
      </w:pPr>
      <w:r>
        <w:rPr>
          <w:sz w:val="24"/>
          <w:szCs w:val="24"/>
        </w:rPr>
        <w:t xml:space="preserve">Bu kısım 2 veya daha fazla yazarlı makaleler için geöerlidir. </w:t>
      </w:r>
      <w:r w:rsidR="0022505C">
        <w:rPr>
          <w:sz w:val="24"/>
          <w:szCs w:val="24"/>
        </w:rPr>
        <w:t>Örnek için dergimizin 2. Cilt, 1. ve 2. Sayılarına bakabilirsiniz.</w:t>
      </w:r>
    </w:p>
    <w:p w:rsidR="0022505C" w:rsidRDefault="0022505C" w:rsidP="00024617">
      <w:pPr>
        <w:pStyle w:val="metin"/>
        <w:spacing w:before="0"/>
        <w:rPr>
          <w:sz w:val="24"/>
          <w:szCs w:val="24"/>
        </w:rPr>
      </w:pPr>
    </w:p>
    <w:p w:rsidR="0022505C" w:rsidRPr="0057102B" w:rsidRDefault="0022505C" w:rsidP="00024617">
      <w:pPr>
        <w:pStyle w:val="metin"/>
        <w:spacing w:before="0"/>
        <w:rPr>
          <w:sz w:val="24"/>
          <w:szCs w:val="24"/>
        </w:rPr>
      </w:pPr>
    </w:p>
    <w:p w:rsidR="00984F95" w:rsidRPr="0057102B" w:rsidRDefault="00670356" w:rsidP="00670356">
      <w:pPr>
        <w:pStyle w:val="metin"/>
        <w:spacing w:before="0"/>
        <w:jc w:val="center"/>
        <w:rPr>
          <w:b/>
          <w:sz w:val="24"/>
          <w:szCs w:val="24"/>
        </w:rPr>
      </w:pPr>
      <w:r w:rsidRPr="0057102B">
        <w:rPr>
          <w:b/>
          <w:sz w:val="24"/>
          <w:szCs w:val="24"/>
        </w:rPr>
        <w:t>TEŞEKKÜR</w:t>
      </w:r>
    </w:p>
    <w:p w:rsidR="00D62D05" w:rsidRPr="0057102B" w:rsidRDefault="00D62D05" w:rsidP="00670356">
      <w:pPr>
        <w:pStyle w:val="metin"/>
        <w:spacing w:before="0"/>
        <w:jc w:val="center"/>
        <w:rPr>
          <w:sz w:val="24"/>
          <w:szCs w:val="24"/>
        </w:rPr>
      </w:pPr>
    </w:p>
    <w:p w:rsidR="00670356" w:rsidRPr="0057102B" w:rsidRDefault="00670356" w:rsidP="00670356">
      <w:pPr>
        <w:pStyle w:val="metin"/>
        <w:spacing w:before="0"/>
        <w:rPr>
          <w:sz w:val="24"/>
          <w:szCs w:val="24"/>
        </w:rPr>
      </w:pPr>
      <w:r w:rsidRPr="0057102B">
        <w:rPr>
          <w:sz w:val="24"/>
          <w:szCs w:val="24"/>
        </w:rPr>
        <w:lastRenderedPageBreak/>
        <w:t xml:space="preserve">Buraya bu çalışmada maddi veya manevi katkısı olan kişi veya kuruluşlar belirtilebilir. </w:t>
      </w:r>
    </w:p>
    <w:p w:rsidR="00670356" w:rsidRPr="0057102B" w:rsidRDefault="00670356" w:rsidP="00670356">
      <w:pPr>
        <w:pStyle w:val="metin"/>
        <w:spacing w:before="0"/>
        <w:jc w:val="center"/>
        <w:rPr>
          <w:sz w:val="24"/>
          <w:szCs w:val="24"/>
        </w:rPr>
      </w:pPr>
    </w:p>
    <w:p w:rsidR="00046BFF" w:rsidRPr="0057102B" w:rsidRDefault="00046BFF" w:rsidP="00670356">
      <w:pPr>
        <w:pStyle w:val="metin"/>
        <w:spacing w:before="0"/>
        <w:jc w:val="center"/>
        <w:rPr>
          <w:sz w:val="24"/>
          <w:szCs w:val="24"/>
        </w:rPr>
      </w:pPr>
    </w:p>
    <w:p w:rsidR="00984F95" w:rsidRPr="0057102B" w:rsidRDefault="00984F95">
      <w:pPr>
        <w:pStyle w:val="Balk"/>
        <w:spacing w:before="0"/>
        <w:rPr>
          <w:sz w:val="24"/>
          <w:szCs w:val="24"/>
        </w:rPr>
      </w:pPr>
      <w:r w:rsidRPr="0057102B">
        <w:rPr>
          <w:sz w:val="24"/>
          <w:szCs w:val="24"/>
        </w:rPr>
        <w:t>KAYNAKLAR</w:t>
      </w:r>
    </w:p>
    <w:p w:rsidR="00984F95" w:rsidRPr="0057102B" w:rsidRDefault="00984F95">
      <w:pPr>
        <w:pStyle w:val="metin"/>
        <w:spacing w:before="0"/>
        <w:rPr>
          <w:sz w:val="24"/>
          <w:szCs w:val="24"/>
        </w:rPr>
      </w:pPr>
    </w:p>
    <w:p w:rsidR="00C10FE5" w:rsidRPr="0022505C" w:rsidRDefault="00C10FE5" w:rsidP="0022505C">
      <w:pPr>
        <w:spacing w:after="0" w:line="240" w:lineRule="auto"/>
        <w:jc w:val="both"/>
        <w:rPr>
          <w:rFonts w:cs="Times New Roman"/>
          <w:sz w:val="24"/>
          <w:szCs w:val="24"/>
          <w:shd w:val="clear" w:color="auto" w:fill="FFFFFF"/>
        </w:rPr>
      </w:pPr>
      <w:r w:rsidRPr="0022505C">
        <w:rPr>
          <w:rStyle w:val="apple-converted-space"/>
          <w:rFonts w:cs="Times New Roman"/>
          <w:sz w:val="24"/>
          <w:szCs w:val="24"/>
          <w:shd w:val="clear" w:color="auto" w:fill="FFFFFF"/>
        </w:rPr>
        <w:t xml:space="preserve">Kaynaklar stili olarak </w:t>
      </w:r>
      <w:r w:rsidR="0057102B" w:rsidRPr="0022505C">
        <w:rPr>
          <w:rFonts w:cs="Times New Roman"/>
          <w:sz w:val="24"/>
          <w:szCs w:val="24"/>
          <w:shd w:val="clear" w:color="auto" w:fill="FFFFFF"/>
        </w:rPr>
        <w:t>the American Psychological Association</w:t>
      </w:r>
      <w:r w:rsidRPr="0022505C">
        <w:rPr>
          <w:rFonts w:cs="Times New Roman"/>
          <w:sz w:val="24"/>
          <w:szCs w:val="24"/>
          <w:shd w:val="clear" w:color="auto" w:fill="FFFFFF"/>
        </w:rPr>
        <w:t xml:space="preserve"> dergisi esas alınmıştır. Mendeley programı kullananlar </w:t>
      </w:r>
      <w:r w:rsidR="00831DF6" w:rsidRPr="0022505C">
        <w:rPr>
          <w:rFonts w:cs="Times New Roman"/>
          <w:sz w:val="24"/>
          <w:szCs w:val="24"/>
          <w:shd w:val="clear" w:color="auto" w:fill="FFFFFF"/>
        </w:rPr>
        <w:t>MS Word plugin</w:t>
      </w:r>
      <w:r w:rsidRPr="0022505C">
        <w:rPr>
          <w:rFonts w:cs="Times New Roman"/>
          <w:sz w:val="24"/>
          <w:szCs w:val="24"/>
          <w:shd w:val="clear" w:color="auto" w:fill="FFFFFF"/>
        </w:rPr>
        <w:t xml:space="preserve">ini kurduktan sonra </w:t>
      </w:r>
      <w:r w:rsidRPr="0022505C">
        <w:rPr>
          <w:rFonts w:cs="Times New Roman"/>
          <w:b/>
          <w:sz w:val="24"/>
          <w:szCs w:val="24"/>
          <w:shd w:val="clear" w:color="auto" w:fill="FFFFFF"/>
        </w:rPr>
        <w:t>American Psychological Association</w:t>
      </w:r>
      <w:r w:rsidR="004D32EC" w:rsidRPr="0022505C">
        <w:rPr>
          <w:rFonts w:cs="Times New Roman"/>
          <w:b/>
          <w:sz w:val="24"/>
          <w:szCs w:val="24"/>
          <w:shd w:val="clear" w:color="auto" w:fill="FFFFFF"/>
        </w:rPr>
        <w:t xml:space="preserve"> sixth e</w:t>
      </w:r>
      <w:r w:rsidR="00831DF6" w:rsidRPr="0022505C">
        <w:rPr>
          <w:rFonts w:cs="Times New Roman"/>
          <w:b/>
          <w:sz w:val="24"/>
          <w:szCs w:val="24"/>
          <w:shd w:val="clear" w:color="auto" w:fill="FFFFFF"/>
        </w:rPr>
        <w:t>dition</w:t>
      </w:r>
      <w:r w:rsidR="004D32EC" w:rsidRPr="0022505C">
        <w:rPr>
          <w:rFonts w:cs="Times New Roman"/>
          <w:sz w:val="24"/>
          <w:szCs w:val="24"/>
          <w:shd w:val="clear" w:color="auto" w:fill="FFFFFF"/>
        </w:rPr>
        <w:t xml:space="preserve"> (APA sixth edition)</w:t>
      </w:r>
      <w:r w:rsidR="00046BFF" w:rsidRPr="0022505C">
        <w:rPr>
          <w:rFonts w:cs="Times New Roman"/>
          <w:sz w:val="24"/>
          <w:szCs w:val="24"/>
          <w:shd w:val="clear" w:color="auto" w:fill="FFFFFF"/>
        </w:rPr>
        <w:t>i</w:t>
      </w:r>
      <w:r w:rsidRPr="0022505C">
        <w:rPr>
          <w:rFonts w:cs="Times New Roman"/>
          <w:sz w:val="24"/>
          <w:szCs w:val="24"/>
          <w:shd w:val="clear" w:color="auto" w:fill="FFFFFF"/>
        </w:rPr>
        <w:t xml:space="preserve"> stil olarak seçmelidirler. </w:t>
      </w:r>
    </w:p>
    <w:p w:rsidR="00046BFF" w:rsidRPr="0022505C" w:rsidRDefault="00046BFF" w:rsidP="0022505C">
      <w:pPr>
        <w:spacing w:after="0" w:line="240" w:lineRule="auto"/>
        <w:jc w:val="both"/>
        <w:rPr>
          <w:rFonts w:cs="Times New Roman"/>
          <w:sz w:val="24"/>
          <w:szCs w:val="24"/>
          <w:shd w:val="clear" w:color="auto" w:fill="FFFFFF"/>
        </w:rPr>
      </w:pPr>
    </w:p>
    <w:p w:rsidR="0057102B" w:rsidRPr="0022505C" w:rsidRDefault="00C10FE5" w:rsidP="0022505C">
      <w:pPr>
        <w:spacing w:after="0" w:line="240" w:lineRule="auto"/>
        <w:jc w:val="both"/>
        <w:rPr>
          <w:rStyle w:val="Emphasis"/>
          <w:rFonts w:cs="Times New Roman"/>
          <w:sz w:val="24"/>
          <w:szCs w:val="24"/>
          <w:shd w:val="clear" w:color="auto" w:fill="FFFFFF"/>
        </w:rPr>
      </w:pPr>
      <w:r w:rsidRPr="0022505C">
        <w:rPr>
          <w:rFonts w:cs="Times New Roman"/>
          <w:sz w:val="24"/>
          <w:szCs w:val="24"/>
          <w:shd w:val="clear" w:color="auto" w:fill="FFFFFF"/>
        </w:rPr>
        <w:t>Metin içinde atıf örneği</w:t>
      </w:r>
      <w:r w:rsidR="0057102B" w:rsidRPr="0022505C">
        <w:rPr>
          <w:i/>
          <w:sz w:val="24"/>
          <w:szCs w:val="24"/>
        </w:rPr>
        <w:t>:</w:t>
      </w:r>
      <w:r w:rsidR="0057102B" w:rsidRPr="0022505C">
        <w:rPr>
          <w:sz w:val="24"/>
          <w:szCs w:val="24"/>
        </w:rPr>
        <w:t xml:space="preserve"> </w:t>
      </w:r>
      <w:r w:rsidR="0057102B" w:rsidRPr="0022505C">
        <w:rPr>
          <w:rFonts w:cs="Times New Roman"/>
          <w:sz w:val="24"/>
          <w:szCs w:val="24"/>
          <w:shd w:val="clear" w:color="auto" w:fill="FFFFFF"/>
        </w:rPr>
        <w:t>"We used the Cuzick and Edwards (1990) test... ... summed across all cases (Cuzick &amp; Edwards, 1990)".</w:t>
      </w:r>
    </w:p>
    <w:p w:rsidR="00046BFF" w:rsidRPr="0022505C" w:rsidRDefault="00046BFF" w:rsidP="0022505C">
      <w:pPr>
        <w:spacing w:after="0" w:line="240" w:lineRule="auto"/>
        <w:jc w:val="both"/>
        <w:rPr>
          <w:rStyle w:val="Emphasis"/>
          <w:rFonts w:cs="Times New Roman"/>
          <w:b/>
          <w:sz w:val="24"/>
          <w:szCs w:val="24"/>
          <w:shd w:val="clear" w:color="auto" w:fill="FFFFFF"/>
        </w:rPr>
      </w:pPr>
    </w:p>
    <w:p w:rsidR="0041605A" w:rsidRPr="0022505C" w:rsidRDefault="00C10FE5" w:rsidP="0022505C">
      <w:pPr>
        <w:spacing w:after="0" w:line="240" w:lineRule="auto"/>
        <w:jc w:val="both"/>
        <w:rPr>
          <w:rFonts w:cs="Times New Roman"/>
          <w:sz w:val="24"/>
          <w:szCs w:val="24"/>
          <w:shd w:val="clear" w:color="auto" w:fill="FFFFFF"/>
        </w:rPr>
      </w:pPr>
      <w:r w:rsidRPr="0022505C">
        <w:rPr>
          <w:rStyle w:val="Emphasis"/>
          <w:rFonts w:cs="Times New Roman"/>
          <w:b/>
          <w:sz w:val="24"/>
          <w:szCs w:val="24"/>
          <w:shd w:val="clear" w:color="auto" w:fill="FFFFFF"/>
        </w:rPr>
        <w:t>Kaynaklar listesi</w:t>
      </w:r>
      <w:r w:rsidR="0057102B" w:rsidRPr="0022505C">
        <w:rPr>
          <w:rStyle w:val="Emphasis"/>
          <w:rFonts w:cs="Times New Roman"/>
          <w:b/>
          <w:sz w:val="24"/>
          <w:szCs w:val="24"/>
          <w:shd w:val="clear" w:color="auto" w:fill="FFFFFF"/>
        </w:rPr>
        <w:t>:</w:t>
      </w:r>
      <w:r w:rsidR="0057102B" w:rsidRPr="0022505C">
        <w:rPr>
          <w:rStyle w:val="apple-converted-space"/>
          <w:rFonts w:cs="Times New Roman"/>
          <w:sz w:val="24"/>
          <w:szCs w:val="24"/>
          <w:shd w:val="clear" w:color="auto" w:fill="FFFFFF"/>
        </w:rPr>
        <w:t> </w:t>
      </w:r>
      <w:r w:rsidRPr="0022505C">
        <w:rPr>
          <w:rStyle w:val="apple-converted-space"/>
          <w:rFonts w:cs="Times New Roman"/>
          <w:sz w:val="24"/>
          <w:szCs w:val="24"/>
          <w:shd w:val="clear" w:color="auto" w:fill="FFFFFF"/>
        </w:rPr>
        <w:t xml:space="preserve">Kaynaklar önce alfabetik sıraya göre sonra basım yılına göre sıralanırlar. Eğer </w:t>
      </w:r>
      <w:r w:rsidR="0041605A" w:rsidRPr="0022505C">
        <w:rPr>
          <w:rStyle w:val="apple-converted-space"/>
          <w:rFonts w:cs="Times New Roman"/>
          <w:sz w:val="24"/>
          <w:szCs w:val="24"/>
          <w:shd w:val="clear" w:color="auto" w:fill="FFFFFF"/>
        </w:rPr>
        <w:t xml:space="preserve">aynı yıl içinde yayınlanmış </w:t>
      </w:r>
      <w:r w:rsidRPr="0022505C">
        <w:rPr>
          <w:rStyle w:val="apple-converted-space"/>
          <w:rFonts w:cs="Times New Roman"/>
          <w:sz w:val="24"/>
          <w:szCs w:val="24"/>
          <w:shd w:val="clear" w:color="auto" w:fill="FFFFFF"/>
        </w:rPr>
        <w:t xml:space="preserve">bir yazara ait birden fazla </w:t>
      </w:r>
      <w:r w:rsidR="0041605A" w:rsidRPr="0022505C">
        <w:rPr>
          <w:rStyle w:val="apple-converted-space"/>
          <w:rFonts w:cs="Times New Roman"/>
          <w:sz w:val="24"/>
          <w:szCs w:val="24"/>
          <w:shd w:val="clear" w:color="auto" w:fill="FFFFFF"/>
        </w:rPr>
        <w:t>yayın varsa, yıldan sonra</w:t>
      </w:r>
      <w:r w:rsidR="0057102B" w:rsidRPr="0022505C">
        <w:rPr>
          <w:rFonts w:cs="Times New Roman"/>
          <w:sz w:val="24"/>
          <w:szCs w:val="24"/>
          <w:shd w:val="clear" w:color="auto" w:fill="FFFFFF"/>
        </w:rPr>
        <w:t xml:space="preserve"> 'a', 'b', 'c', </w:t>
      </w:r>
      <w:r w:rsidR="0041605A" w:rsidRPr="0022505C">
        <w:rPr>
          <w:rFonts w:cs="Times New Roman"/>
          <w:sz w:val="24"/>
          <w:szCs w:val="24"/>
          <w:shd w:val="clear" w:color="auto" w:fill="FFFFFF"/>
        </w:rPr>
        <w:t xml:space="preserve">v.b. harfler yerleştirilmelidir. </w:t>
      </w:r>
    </w:p>
    <w:p w:rsidR="00046BFF" w:rsidRPr="0022505C" w:rsidRDefault="00046BFF" w:rsidP="0022505C">
      <w:pPr>
        <w:spacing w:after="0" w:line="240" w:lineRule="auto"/>
        <w:jc w:val="both"/>
        <w:rPr>
          <w:rStyle w:val="Emphasis"/>
          <w:rFonts w:cs="Times New Roman"/>
          <w:b/>
          <w:sz w:val="24"/>
          <w:szCs w:val="24"/>
          <w:shd w:val="clear" w:color="auto" w:fill="FFFFFF"/>
        </w:rPr>
      </w:pPr>
    </w:p>
    <w:p w:rsidR="0022505C" w:rsidRDefault="0041605A" w:rsidP="0022505C">
      <w:pPr>
        <w:spacing w:after="0" w:line="240" w:lineRule="auto"/>
        <w:jc w:val="both"/>
        <w:rPr>
          <w:rFonts w:cs="Times New Roman"/>
          <w:sz w:val="24"/>
          <w:szCs w:val="24"/>
        </w:rPr>
      </w:pPr>
      <w:r w:rsidRPr="0022505C">
        <w:rPr>
          <w:rStyle w:val="Emphasis"/>
          <w:rFonts w:cs="Times New Roman"/>
          <w:b/>
          <w:sz w:val="24"/>
          <w:szCs w:val="24"/>
          <w:shd w:val="clear" w:color="auto" w:fill="FFFFFF"/>
        </w:rPr>
        <w:t>Örnekler</w:t>
      </w:r>
      <w:r w:rsidR="0057102B" w:rsidRPr="0022505C">
        <w:rPr>
          <w:rStyle w:val="Emphasis"/>
          <w:rFonts w:cs="Times New Roman"/>
          <w:b/>
          <w:sz w:val="24"/>
          <w:szCs w:val="24"/>
          <w:shd w:val="clear" w:color="auto" w:fill="FFFFFF"/>
        </w:rPr>
        <w:t>:</w:t>
      </w:r>
      <w:r w:rsidR="0057102B" w:rsidRPr="0022505C">
        <w:rPr>
          <w:rStyle w:val="apple-converted-space"/>
          <w:rFonts w:cs="Times New Roman"/>
          <w:sz w:val="24"/>
          <w:szCs w:val="24"/>
          <w:shd w:val="clear" w:color="auto" w:fill="FFFFFF"/>
        </w:rPr>
        <w:t> </w:t>
      </w:r>
      <w:r w:rsidR="0057102B" w:rsidRPr="0022505C">
        <w:rPr>
          <w:rFonts w:cs="Times New Roman"/>
          <w:sz w:val="24"/>
          <w:szCs w:val="24"/>
        </w:rPr>
        <w:br/>
      </w:r>
      <w:r w:rsidRPr="0022505C">
        <w:rPr>
          <w:rFonts w:cs="Times New Roman"/>
          <w:sz w:val="24"/>
          <w:szCs w:val="24"/>
          <w:shd w:val="clear" w:color="auto" w:fill="FFFFFF"/>
        </w:rPr>
        <w:t>Dergide yayınlanmış makaleye atıf örneği</w:t>
      </w:r>
      <w:r w:rsidR="0057102B" w:rsidRPr="0022505C">
        <w:rPr>
          <w:rFonts w:cs="Times New Roman"/>
          <w:sz w:val="24"/>
          <w:szCs w:val="24"/>
          <w:shd w:val="clear" w:color="auto" w:fill="FFFFFF"/>
        </w:rPr>
        <w:t>:</w:t>
      </w:r>
      <w:r w:rsidR="0057102B" w:rsidRPr="0022505C">
        <w:rPr>
          <w:rStyle w:val="apple-converted-space"/>
          <w:rFonts w:cs="Times New Roman"/>
          <w:sz w:val="24"/>
          <w:szCs w:val="24"/>
          <w:shd w:val="clear" w:color="auto" w:fill="FFFFFF"/>
        </w:rPr>
        <w:t> </w:t>
      </w:r>
    </w:p>
    <w:p w:rsidR="00046BFF" w:rsidRDefault="0057102B" w:rsidP="0022505C">
      <w:pPr>
        <w:spacing w:after="0" w:line="240" w:lineRule="auto"/>
        <w:jc w:val="both"/>
        <w:rPr>
          <w:rFonts w:cs="Times New Roman"/>
          <w:sz w:val="24"/>
          <w:szCs w:val="24"/>
        </w:rPr>
      </w:pPr>
      <w:r w:rsidRPr="0022505C">
        <w:rPr>
          <w:rFonts w:cs="Times New Roman"/>
          <w:sz w:val="24"/>
          <w:szCs w:val="24"/>
          <w:shd w:val="clear" w:color="auto" w:fill="FFFFFF"/>
        </w:rPr>
        <w:t>Van der Geer, J., Hanraads, J. A. J., &amp; Lupton, R. A. (2010). The art of writing a scientific article.</w:t>
      </w:r>
      <w:r w:rsidRPr="0022505C">
        <w:rPr>
          <w:rStyle w:val="apple-converted-space"/>
          <w:rFonts w:cs="Times New Roman"/>
          <w:sz w:val="24"/>
          <w:szCs w:val="24"/>
          <w:shd w:val="clear" w:color="auto" w:fill="FFFFFF"/>
        </w:rPr>
        <w:t> </w:t>
      </w:r>
      <w:r w:rsidRPr="0022505C">
        <w:rPr>
          <w:rStyle w:val="Emphasis"/>
          <w:rFonts w:cs="Times New Roman"/>
          <w:sz w:val="24"/>
          <w:szCs w:val="24"/>
          <w:shd w:val="clear" w:color="auto" w:fill="FFFFFF"/>
        </w:rPr>
        <w:t>Journal of Scientific Communications,</w:t>
      </w:r>
      <w:r w:rsidRPr="0022505C">
        <w:rPr>
          <w:rStyle w:val="apple-converted-space"/>
          <w:rFonts w:cs="Times New Roman"/>
          <w:sz w:val="24"/>
          <w:szCs w:val="24"/>
          <w:shd w:val="clear" w:color="auto" w:fill="FFFFFF"/>
        </w:rPr>
        <w:t> </w:t>
      </w:r>
      <w:r w:rsidRPr="0022505C">
        <w:rPr>
          <w:rStyle w:val="Emphasis"/>
          <w:rFonts w:cs="Times New Roman"/>
          <w:sz w:val="24"/>
          <w:szCs w:val="24"/>
          <w:shd w:val="clear" w:color="auto" w:fill="FFFFFF"/>
        </w:rPr>
        <w:t>163</w:t>
      </w:r>
      <w:r w:rsidRPr="0022505C">
        <w:rPr>
          <w:rFonts w:cs="Times New Roman"/>
          <w:sz w:val="24"/>
          <w:szCs w:val="24"/>
          <w:shd w:val="clear" w:color="auto" w:fill="FFFFFF"/>
        </w:rPr>
        <w:t>, 51–59.</w:t>
      </w:r>
      <w:r w:rsidRPr="0022505C">
        <w:rPr>
          <w:rStyle w:val="apple-converted-space"/>
          <w:rFonts w:cs="Times New Roman"/>
          <w:sz w:val="24"/>
          <w:szCs w:val="24"/>
          <w:shd w:val="clear" w:color="auto" w:fill="FFFFFF"/>
        </w:rPr>
        <w:t> </w:t>
      </w:r>
    </w:p>
    <w:p w:rsidR="0022505C" w:rsidRPr="0022505C" w:rsidRDefault="0022505C" w:rsidP="0022505C">
      <w:pPr>
        <w:spacing w:after="0" w:line="240" w:lineRule="auto"/>
        <w:jc w:val="both"/>
        <w:rPr>
          <w:rFonts w:cs="Times New Roman"/>
          <w:sz w:val="24"/>
          <w:szCs w:val="24"/>
          <w:shd w:val="clear" w:color="auto" w:fill="FFFFFF"/>
        </w:rPr>
      </w:pPr>
    </w:p>
    <w:p w:rsidR="0022505C" w:rsidRDefault="0041605A" w:rsidP="0022505C">
      <w:pPr>
        <w:spacing w:after="0" w:line="240" w:lineRule="auto"/>
        <w:jc w:val="both"/>
        <w:rPr>
          <w:rFonts w:cs="Times New Roman"/>
          <w:sz w:val="24"/>
          <w:szCs w:val="24"/>
        </w:rPr>
      </w:pPr>
      <w:r w:rsidRPr="0022505C">
        <w:rPr>
          <w:rFonts w:cs="Times New Roman"/>
          <w:sz w:val="24"/>
          <w:szCs w:val="24"/>
          <w:shd w:val="clear" w:color="auto" w:fill="FFFFFF"/>
        </w:rPr>
        <w:t>Kitaba atıf örneği</w:t>
      </w:r>
      <w:r w:rsidR="0057102B" w:rsidRPr="0022505C">
        <w:rPr>
          <w:rFonts w:cs="Times New Roman"/>
          <w:sz w:val="24"/>
          <w:szCs w:val="24"/>
          <w:shd w:val="clear" w:color="auto" w:fill="FFFFFF"/>
        </w:rPr>
        <w:t>:</w:t>
      </w:r>
      <w:r w:rsidR="0057102B" w:rsidRPr="0022505C">
        <w:rPr>
          <w:rStyle w:val="apple-converted-space"/>
          <w:rFonts w:cs="Times New Roman"/>
          <w:sz w:val="24"/>
          <w:szCs w:val="24"/>
          <w:shd w:val="clear" w:color="auto" w:fill="FFFFFF"/>
        </w:rPr>
        <w:t> </w:t>
      </w:r>
    </w:p>
    <w:p w:rsidR="00046BFF" w:rsidRDefault="0057102B" w:rsidP="0022505C">
      <w:pPr>
        <w:spacing w:after="0" w:line="240" w:lineRule="auto"/>
        <w:jc w:val="both"/>
        <w:rPr>
          <w:rFonts w:cs="Times New Roman"/>
          <w:sz w:val="24"/>
          <w:szCs w:val="24"/>
          <w:shd w:val="clear" w:color="auto" w:fill="FFFFFF"/>
        </w:rPr>
      </w:pPr>
      <w:r w:rsidRPr="0022505C">
        <w:rPr>
          <w:rFonts w:cs="Times New Roman"/>
          <w:sz w:val="24"/>
          <w:szCs w:val="24"/>
          <w:shd w:val="clear" w:color="auto" w:fill="FFFFFF"/>
        </w:rPr>
        <w:t>Strunk, W., Jr., &amp; White, E. B. (2000).</w:t>
      </w:r>
      <w:r w:rsidRPr="0022505C">
        <w:rPr>
          <w:rStyle w:val="apple-converted-space"/>
          <w:rFonts w:cs="Times New Roman"/>
          <w:sz w:val="24"/>
          <w:szCs w:val="24"/>
          <w:shd w:val="clear" w:color="auto" w:fill="FFFFFF"/>
        </w:rPr>
        <w:t> </w:t>
      </w:r>
      <w:r w:rsidRPr="0022505C">
        <w:rPr>
          <w:rStyle w:val="Emphasis"/>
          <w:rFonts w:cs="Times New Roman"/>
          <w:sz w:val="24"/>
          <w:szCs w:val="24"/>
          <w:shd w:val="clear" w:color="auto" w:fill="FFFFFF"/>
        </w:rPr>
        <w:t>The elements of style.</w:t>
      </w:r>
      <w:r w:rsidRPr="0022505C">
        <w:rPr>
          <w:rStyle w:val="apple-converted-space"/>
          <w:rFonts w:cs="Times New Roman"/>
          <w:sz w:val="24"/>
          <w:szCs w:val="24"/>
          <w:shd w:val="clear" w:color="auto" w:fill="FFFFFF"/>
        </w:rPr>
        <w:t> </w:t>
      </w:r>
      <w:r w:rsidRPr="0022505C">
        <w:rPr>
          <w:rFonts w:cs="Times New Roman"/>
          <w:sz w:val="24"/>
          <w:szCs w:val="24"/>
          <w:shd w:val="clear" w:color="auto" w:fill="FFFFFF"/>
        </w:rPr>
        <w:t>(4th ed.). New York: Longman, (Chapter 4).</w:t>
      </w:r>
      <w:r w:rsidRPr="0022505C">
        <w:rPr>
          <w:rStyle w:val="apple-converted-space"/>
          <w:rFonts w:cs="Times New Roman"/>
          <w:sz w:val="24"/>
          <w:szCs w:val="24"/>
          <w:shd w:val="clear" w:color="auto" w:fill="FFFFFF"/>
        </w:rPr>
        <w:t> </w:t>
      </w:r>
    </w:p>
    <w:p w:rsidR="0022505C" w:rsidRPr="0022505C" w:rsidRDefault="0022505C" w:rsidP="0022505C">
      <w:pPr>
        <w:spacing w:after="0" w:line="240" w:lineRule="auto"/>
        <w:jc w:val="both"/>
        <w:rPr>
          <w:rFonts w:cs="Times New Roman"/>
          <w:sz w:val="24"/>
          <w:szCs w:val="24"/>
          <w:shd w:val="clear" w:color="auto" w:fill="FFFFFF"/>
        </w:rPr>
      </w:pPr>
    </w:p>
    <w:p w:rsidR="0022505C" w:rsidRDefault="0041605A" w:rsidP="0022505C">
      <w:pPr>
        <w:spacing w:after="0" w:line="240" w:lineRule="auto"/>
        <w:jc w:val="both"/>
        <w:rPr>
          <w:rFonts w:cs="Times New Roman"/>
          <w:sz w:val="24"/>
          <w:szCs w:val="24"/>
        </w:rPr>
      </w:pPr>
      <w:r w:rsidRPr="0022505C">
        <w:rPr>
          <w:rFonts w:cs="Times New Roman"/>
          <w:sz w:val="24"/>
          <w:szCs w:val="24"/>
          <w:shd w:val="clear" w:color="auto" w:fill="FFFFFF"/>
        </w:rPr>
        <w:t>Kitap bölümüne atıf örneği</w:t>
      </w:r>
      <w:r w:rsidR="0057102B" w:rsidRPr="0022505C">
        <w:rPr>
          <w:rFonts w:cs="Times New Roman"/>
          <w:sz w:val="24"/>
          <w:szCs w:val="24"/>
          <w:shd w:val="clear" w:color="auto" w:fill="FFFFFF"/>
        </w:rPr>
        <w:t>:</w:t>
      </w:r>
      <w:r w:rsidR="0057102B" w:rsidRPr="0022505C">
        <w:rPr>
          <w:rStyle w:val="apple-converted-space"/>
          <w:rFonts w:cs="Times New Roman"/>
          <w:sz w:val="24"/>
          <w:szCs w:val="24"/>
          <w:shd w:val="clear" w:color="auto" w:fill="FFFFFF"/>
        </w:rPr>
        <w:t> </w:t>
      </w:r>
    </w:p>
    <w:p w:rsidR="00046BFF" w:rsidRDefault="0057102B" w:rsidP="0022505C">
      <w:pPr>
        <w:spacing w:after="0" w:line="240" w:lineRule="auto"/>
        <w:jc w:val="both"/>
        <w:rPr>
          <w:rFonts w:cs="Times New Roman"/>
          <w:sz w:val="24"/>
          <w:szCs w:val="24"/>
        </w:rPr>
      </w:pPr>
      <w:r w:rsidRPr="0022505C">
        <w:rPr>
          <w:rFonts w:cs="Times New Roman"/>
          <w:sz w:val="24"/>
          <w:szCs w:val="24"/>
          <w:shd w:val="clear" w:color="auto" w:fill="FFFFFF"/>
        </w:rPr>
        <w:t>Mettam, G. R., &amp; Adams, L. B. (2009). How to prepare an electronic version of your article. In B. S. Jones, &amp; R. Z. Smith (Eds.),</w:t>
      </w:r>
      <w:r w:rsidRPr="0022505C">
        <w:rPr>
          <w:rStyle w:val="apple-converted-space"/>
          <w:rFonts w:cs="Times New Roman"/>
          <w:sz w:val="24"/>
          <w:szCs w:val="24"/>
          <w:shd w:val="clear" w:color="auto" w:fill="FFFFFF"/>
        </w:rPr>
        <w:t> </w:t>
      </w:r>
      <w:r w:rsidRPr="0022505C">
        <w:rPr>
          <w:rStyle w:val="Emphasis"/>
          <w:rFonts w:cs="Times New Roman"/>
          <w:sz w:val="24"/>
          <w:szCs w:val="24"/>
          <w:shd w:val="clear" w:color="auto" w:fill="FFFFFF"/>
        </w:rPr>
        <w:t>Introduction to the electronic age</w:t>
      </w:r>
      <w:r w:rsidRPr="0022505C">
        <w:rPr>
          <w:rStyle w:val="apple-converted-space"/>
          <w:rFonts w:cs="Times New Roman"/>
          <w:sz w:val="24"/>
          <w:szCs w:val="24"/>
          <w:shd w:val="clear" w:color="auto" w:fill="FFFFFF"/>
        </w:rPr>
        <w:t> </w:t>
      </w:r>
      <w:r w:rsidRPr="0022505C">
        <w:rPr>
          <w:rFonts w:cs="Times New Roman"/>
          <w:sz w:val="24"/>
          <w:szCs w:val="24"/>
          <w:shd w:val="clear" w:color="auto" w:fill="FFFFFF"/>
        </w:rPr>
        <w:t>(pp. 281–304). New York: E-Publishing Inc.</w:t>
      </w:r>
    </w:p>
    <w:p w:rsidR="0022505C" w:rsidRPr="0022505C" w:rsidRDefault="0022505C" w:rsidP="0022505C">
      <w:pPr>
        <w:spacing w:after="0" w:line="240" w:lineRule="auto"/>
        <w:jc w:val="both"/>
        <w:rPr>
          <w:rFonts w:cs="Times New Roman"/>
          <w:sz w:val="24"/>
          <w:szCs w:val="24"/>
          <w:shd w:val="clear" w:color="auto" w:fill="FFFFFF"/>
        </w:rPr>
      </w:pPr>
    </w:p>
    <w:p w:rsidR="0022505C" w:rsidRDefault="0041605A" w:rsidP="0022505C">
      <w:pPr>
        <w:spacing w:after="0" w:line="240" w:lineRule="auto"/>
        <w:jc w:val="both"/>
        <w:rPr>
          <w:rFonts w:cs="Times New Roman"/>
          <w:sz w:val="24"/>
          <w:szCs w:val="24"/>
        </w:rPr>
      </w:pPr>
      <w:r w:rsidRPr="0022505C">
        <w:rPr>
          <w:rFonts w:cs="Times New Roman"/>
          <w:sz w:val="24"/>
          <w:szCs w:val="24"/>
          <w:shd w:val="clear" w:color="auto" w:fill="FFFFFF"/>
        </w:rPr>
        <w:t>Web sayfasına atıf örneği</w:t>
      </w:r>
      <w:r w:rsidR="0057102B" w:rsidRPr="0022505C">
        <w:rPr>
          <w:rFonts w:cs="Times New Roman"/>
          <w:sz w:val="24"/>
          <w:szCs w:val="24"/>
          <w:shd w:val="clear" w:color="auto" w:fill="FFFFFF"/>
        </w:rPr>
        <w:t>:</w:t>
      </w:r>
    </w:p>
    <w:p w:rsidR="00046BFF" w:rsidRPr="0022505C" w:rsidRDefault="0057102B" w:rsidP="0022505C">
      <w:pPr>
        <w:spacing w:after="0" w:line="240" w:lineRule="auto"/>
        <w:jc w:val="both"/>
        <w:rPr>
          <w:rFonts w:cs="Times New Roman"/>
          <w:sz w:val="24"/>
          <w:szCs w:val="24"/>
          <w:shd w:val="clear" w:color="auto" w:fill="FFFFFF"/>
        </w:rPr>
      </w:pPr>
      <w:r w:rsidRPr="0022505C">
        <w:rPr>
          <w:rFonts w:cs="Times New Roman"/>
          <w:sz w:val="24"/>
          <w:szCs w:val="24"/>
          <w:shd w:val="clear" w:color="auto" w:fill="FFFFFF"/>
        </w:rPr>
        <w:t>Cancer Research UK. Cancer statistics reports for the UK. (2003). http://www.cancerresearchuk.org/aboutcancer/statistics/cancerstatsreport/ Accessed 13.03.03.</w:t>
      </w:r>
      <w:r w:rsidRPr="0022505C">
        <w:rPr>
          <w:rFonts w:cs="Times New Roman"/>
          <w:sz w:val="24"/>
          <w:szCs w:val="24"/>
        </w:rPr>
        <w:br/>
      </w:r>
    </w:p>
    <w:p w:rsidR="0022505C" w:rsidRDefault="0041605A" w:rsidP="0022505C">
      <w:pPr>
        <w:spacing w:after="0" w:line="240" w:lineRule="auto"/>
        <w:jc w:val="both"/>
        <w:rPr>
          <w:rFonts w:cs="Times New Roman"/>
          <w:sz w:val="24"/>
          <w:szCs w:val="24"/>
        </w:rPr>
      </w:pPr>
      <w:r w:rsidRPr="0022505C">
        <w:rPr>
          <w:rFonts w:cs="Times New Roman"/>
          <w:sz w:val="24"/>
          <w:szCs w:val="24"/>
          <w:shd w:val="clear" w:color="auto" w:fill="FFFFFF"/>
        </w:rPr>
        <w:t>Veri setine atıf örneği</w:t>
      </w:r>
      <w:r w:rsidR="0057102B" w:rsidRPr="0022505C">
        <w:rPr>
          <w:rFonts w:cs="Times New Roman"/>
          <w:sz w:val="24"/>
          <w:szCs w:val="24"/>
          <w:shd w:val="clear" w:color="auto" w:fill="FFFFFF"/>
        </w:rPr>
        <w:t>:</w:t>
      </w:r>
    </w:p>
    <w:p w:rsidR="0057102B" w:rsidRPr="0022505C" w:rsidRDefault="0057102B" w:rsidP="0022505C">
      <w:pPr>
        <w:spacing w:after="0" w:line="240" w:lineRule="auto"/>
        <w:jc w:val="both"/>
        <w:rPr>
          <w:rFonts w:cs="Times New Roman"/>
          <w:sz w:val="24"/>
          <w:szCs w:val="24"/>
        </w:rPr>
      </w:pPr>
      <w:r w:rsidRPr="0022505C">
        <w:rPr>
          <w:rFonts w:cs="Times New Roman"/>
          <w:sz w:val="24"/>
          <w:szCs w:val="24"/>
          <w:shd w:val="clear" w:color="auto" w:fill="FFFFFF"/>
        </w:rPr>
        <w:t>[dataset] Oguro, M., Imahiro, S., Saito, S., Nakashizuka, T. (2015).</w:t>
      </w:r>
      <w:r w:rsidRPr="0022505C">
        <w:rPr>
          <w:rStyle w:val="apple-converted-space"/>
          <w:rFonts w:cs="Times New Roman"/>
          <w:sz w:val="24"/>
          <w:szCs w:val="24"/>
          <w:shd w:val="clear" w:color="auto" w:fill="FFFFFF"/>
        </w:rPr>
        <w:t> </w:t>
      </w:r>
      <w:r w:rsidRPr="0022505C">
        <w:rPr>
          <w:rStyle w:val="Emphasis"/>
          <w:rFonts w:cs="Times New Roman"/>
          <w:sz w:val="24"/>
          <w:szCs w:val="24"/>
          <w:shd w:val="clear" w:color="auto" w:fill="FFFFFF"/>
        </w:rPr>
        <w:t>Mortality data for Japanese oak wilt disease and surrounding forest compositions</w:t>
      </w:r>
      <w:r w:rsidRPr="0022505C">
        <w:rPr>
          <w:rFonts w:cs="Times New Roman"/>
          <w:sz w:val="24"/>
          <w:szCs w:val="24"/>
          <w:shd w:val="clear" w:color="auto" w:fill="FFFFFF"/>
        </w:rPr>
        <w:t>. Mendeley Data, v1. http://dx.doi.org/10.17632/xwj98nb39r.1.</w:t>
      </w:r>
    </w:p>
    <w:p w:rsidR="0090402A" w:rsidRDefault="0090402A" w:rsidP="0022505C">
      <w:pPr>
        <w:pStyle w:val="metin"/>
        <w:spacing w:before="0"/>
        <w:ind w:left="360" w:hanging="360"/>
        <w:rPr>
          <w:sz w:val="24"/>
          <w:szCs w:val="24"/>
          <w:lang w:val="en-US"/>
        </w:rPr>
      </w:pPr>
    </w:p>
    <w:p w:rsidR="0022505C" w:rsidRDefault="0022505C" w:rsidP="0022505C">
      <w:pPr>
        <w:pStyle w:val="metin"/>
        <w:spacing w:before="0"/>
        <w:ind w:left="360" w:hanging="360"/>
        <w:rPr>
          <w:sz w:val="24"/>
          <w:szCs w:val="24"/>
          <w:lang w:val="en-US"/>
        </w:rPr>
      </w:pPr>
      <w:proofErr w:type="spellStart"/>
      <w:r>
        <w:rPr>
          <w:sz w:val="24"/>
          <w:szCs w:val="24"/>
          <w:lang w:val="en-US"/>
        </w:rPr>
        <w:t>Daha</w:t>
      </w:r>
      <w:proofErr w:type="spellEnd"/>
      <w:r>
        <w:rPr>
          <w:sz w:val="24"/>
          <w:szCs w:val="24"/>
          <w:lang w:val="en-US"/>
        </w:rPr>
        <w:t xml:space="preserve"> </w:t>
      </w:r>
      <w:proofErr w:type="spellStart"/>
      <w:r>
        <w:rPr>
          <w:sz w:val="24"/>
          <w:szCs w:val="24"/>
          <w:lang w:val="en-US"/>
        </w:rPr>
        <w:t>fazla</w:t>
      </w:r>
      <w:proofErr w:type="spellEnd"/>
      <w:r>
        <w:rPr>
          <w:sz w:val="24"/>
          <w:szCs w:val="24"/>
          <w:lang w:val="en-US"/>
        </w:rPr>
        <w:t xml:space="preserve"> </w:t>
      </w:r>
      <w:proofErr w:type="spellStart"/>
      <w:r>
        <w:rPr>
          <w:sz w:val="24"/>
          <w:szCs w:val="24"/>
          <w:lang w:val="en-US"/>
        </w:rPr>
        <w:t>örnek</w:t>
      </w:r>
      <w:proofErr w:type="spellEnd"/>
      <w:r>
        <w:rPr>
          <w:sz w:val="24"/>
          <w:szCs w:val="24"/>
          <w:lang w:val="en-US"/>
        </w:rPr>
        <w:t xml:space="preserve"> </w:t>
      </w:r>
      <w:proofErr w:type="spellStart"/>
      <w:r>
        <w:rPr>
          <w:sz w:val="24"/>
          <w:szCs w:val="24"/>
          <w:lang w:val="en-US"/>
        </w:rPr>
        <w:t>aşağıda</w:t>
      </w:r>
      <w:proofErr w:type="spellEnd"/>
      <w:r>
        <w:rPr>
          <w:sz w:val="24"/>
          <w:szCs w:val="24"/>
          <w:lang w:val="en-US"/>
        </w:rPr>
        <w:t xml:space="preserve"> verilmiştir:</w:t>
      </w:r>
      <w:bookmarkStart w:id="10" w:name="_GoBack"/>
      <w:bookmarkEnd w:id="10"/>
    </w:p>
    <w:p w:rsidR="0022505C" w:rsidRDefault="0022505C" w:rsidP="0022505C">
      <w:pPr>
        <w:pStyle w:val="metin"/>
        <w:spacing w:before="0"/>
        <w:ind w:left="360" w:hanging="360"/>
        <w:rPr>
          <w:sz w:val="24"/>
          <w:szCs w:val="24"/>
          <w:lang w:val="en-US"/>
        </w:rPr>
      </w:pPr>
    </w:p>
    <w:p w:rsidR="0022505C" w:rsidRPr="00E00336" w:rsidRDefault="0022505C" w:rsidP="0022505C">
      <w:pPr>
        <w:pStyle w:val="BodyText"/>
        <w:spacing w:after="0" w:line="240" w:lineRule="auto"/>
        <w:ind w:left="567" w:hanging="567"/>
        <w:jc w:val="both"/>
        <w:rPr>
          <w:sz w:val="24"/>
          <w:szCs w:val="24"/>
          <w:lang w:val="en-US"/>
        </w:rPr>
      </w:pPr>
      <w:proofErr w:type="spellStart"/>
      <w:r w:rsidRPr="00E00336">
        <w:rPr>
          <w:sz w:val="24"/>
          <w:szCs w:val="24"/>
          <w:lang w:val="en-US"/>
        </w:rPr>
        <w:t>Daneshvar</w:t>
      </w:r>
      <w:proofErr w:type="spellEnd"/>
      <w:r w:rsidRPr="00E00336">
        <w:rPr>
          <w:sz w:val="24"/>
          <w:szCs w:val="24"/>
          <w:lang w:val="en-US"/>
        </w:rPr>
        <w:t xml:space="preserve">, M. R. M., </w:t>
      </w:r>
      <w:proofErr w:type="spellStart"/>
      <w:r w:rsidRPr="00E00336">
        <w:rPr>
          <w:sz w:val="24"/>
          <w:szCs w:val="24"/>
          <w:lang w:val="en-US"/>
        </w:rPr>
        <w:t>Bagherzadeh</w:t>
      </w:r>
      <w:proofErr w:type="spellEnd"/>
      <w:r w:rsidRPr="00E00336">
        <w:rPr>
          <w:sz w:val="24"/>
          <w:szCs w:val="24"/>
          <w:lang w:val="en-US"/>
        </w:rPr>
        <w:t xml:space="preserve">, A., &amp; </w:t>
      </w:r>
      <w:proofErr w:type="spellStart"/>
      <w:r w:rsidRPr="00E00336">
        <w:rPr>
          <w:sz w:val="24"/>
          <w:szCs w:val="24"/>
          <w:lang w:val="en-US"/>
        </w:rPr>
        <w:t>Tavousi</w:t>
      </w:r>
      <w:proofErr w:type="spellEnd"/>
      <w:r w:rsidRPr="00E00336">
        <w:rPr>
          <w:sz w:val="24"/>
          <w:szCs w:val="24"/>
          <w:lang w:val="en-US"/>
        </w:rPr>
        <w:t xml:space="preserve">, T. (2013) Assessment of bioclimatic comfort conditions based on Physiologically Equivalent Temperature (PET) using the </w:t>
      </w:r>
      <w:proofErr w:type="spellStart"/>
      <w:r w:rsidRPr="00E00336">
        <w:rPr>
          <w:sz w:val="24"/>
          <w:szCs w:val="24"/>
          <w:lang w:val="en-US"/>
        </w:rPr>
        <w:t>RayMan</w:t>
      </w:r>
      <w:proofErr w:type="spellEnd"/>
      <w:r w:rsidRPr="00E00336">
        <w:rPr>
          <w:sz w:val="24"/>
          <w:szCs w:val="24"/>
          <w:lang w:val="en-US"/>
        </w:rPr>
        <w:t xml:space="preserve"> Model in Iran, </w:t>
      </w:r>
      <w:r w:rsidRPr="00E00336">
        <w:rPr>
          <w:i/>
          <w:sz w:val="24"/>
          <w:szCs w:val="24"/>
          <w:lang w:val="en-US"/>
        </w:rPr>
        <w:t>Central European Journal of Geosciences</w:t>
      </w:r>
      <w:r w:rsidRPr="00E00336">
        <w:rPr>
          <w:sz w:val="24"/>
          <w:szCs w:val="24"/>
          <w:lang w:val="en-US"/>
        </w:rPr>
        <w:t>, 5(1), 53-60.</w:t>
      </w:r>
    </w:p>
    <w:p w:rsidR="0022505C" w:rsidRPr="00E00336" w:rsidRDefault="0022505C" w:rsidP="0022505C">
      <w:pPr>
        <w:pStyle w:val="BodyText"/>
        <w:spacing w:after="0" w:line="240" w:lineRule="auto"/>
        <w:ind w:left="567" w:hanging="567"/>
        <w:jc w:val="both"/>
        <w:rPr>
          <w:sz w:val="24"/>
          <w:szCs w:val="24"/>
          <w:lang w:val="en-US"/>
        </w:rPr>
      </w:pPr>
      <w:proofErr w:type="spellStart"/>
      <w:r w:rsidRPr="00E00336">
        <w:rPr>
          <w:sz w:val="24"/>
          <w:szCs w:val="24"/>
          <w:lang w:val="en-US"/>
        </w:rPr>
        <w:t>Farajzadeh</w:t>
      </w:r>
      <w:proofErr w:type="spellEnd"/>
      <w:r w:rsidRPr="00E00336">
        <w:rPr>
          <w:sz w:val="24"/>
          <w:szCs w:val="24"/>
          <w:lang w:val="en-US"/>
        </w:rPr>
        <w:t xml:space="preserve"> H., &amp; </w:t>
      </w:r>
      <w:proofErr w:type="spellStart"/>
      <w:r w:rsidRPr="00E00336">
        <w:rPr>
          <w:sz w:val="24"/>
          <w:szCs w:val="24"/>
          <w:lang w:val="en-US"/>
        </w:rPr>
        <w:t>Matzarakis</w:t>
      </w:r>
      <w:proofErr w:type="spellEnd"/>
      <w:r w:rsidRPr="00E00336">
        <w:rPr>
          <w:sz w:val="24"/>
          <w:szCs w:val="24"/>
          <w:lang w:val="en-US"/>
        </w:rPr>
        <w:t xml:space="preserve"> A. (2012) Evaluation of thermal comfort conditions in </w:t>
      </w:r>
      <w:proofErr w:type="spellStart"/>
      <w:r w:rsidRPr="00E00336">
        <w:rPr>
          <w:sz w:val="24"/>
          <w:szCs w:val="24"/>
          <w:lang w:val="en-US"/>
        </w:rPr>
        <w:t>Ourmieh</w:t>
      </w:r>
      <w:proofErr w:type="spellEnd"/>
      <w:r w:rsidRPr="00E00336">
        <w:rPr>
          <w:sz w:val="24"/>
          <w:szCs w:val="24"/>
          <w:lang w:val="en-US"/>
        </w:rPr>
        <w:t xml:space="preserve"> Lake, Iran. </w:t>
      </w:r>
      <w:r w:rsidRPr="00E00336">
        <w:rPr>
          <w:i/>
          <w:sz w:val="24"/>
          <w:szCs w:val="24"/>
          <w:lang w:val="en-US"/>
        </w:rPr>
        <w:t>Theoretical and Applied Climatology</w:t>
      </w:r>
      <w:r w:rsidRPr="00E00336">
        <w:rPr>
          <w:sz w:val="24"/>
          <w:szCs w:val="24"/>
          <w:lang w:val="en-US"/>
        </w:rPr>
        <w:t>, 107, 451–459.</w:t>
      </w:r>
    </w:p>
    <w:p w:rsidR="0022505C" w:rsidRPr="00E00336" w:rsidRDefault="0022505C" w:rsidP="0022505C">
      <w:pPr>
        <w:pStyle w:val="BodyText"/>
        <w:spacing w:after="0" w:line="240" w:lineRule="auto"/>
        <w:ind w:left="567" w:hanging="567"/>
        <w:jc w:val="both"/>
        <w:rPr>
          <w:sz w:val="24"/>
          <w:szCs w:val="24"/>
          <w:lang w:val="en-US"/>
        </w:rPr>
      </w:pPr>
      <w:r w:rsidRPr="00E00336">
        <w:rPr>
          <w:sz w:val="24"/>
          <w:szCs w:val="24"/>
          <w:lang w:val="en-US"/>
        </w:rPr>
        <w:t xml:space="preserve">Hamad, T. A., &amp; </w:t>
      </w:r>
      <w:proofErr w:type="spellStart"/>
      <w:r w:rsidRPr="00E00336">
        <w:rPr>
          <w:sz w:val="24"/>
          <w:szCs w:val="24"/>
          <w:lang w:val="en-US"/>
        </w:rPr>
        <w:t>Oguz</w:t>
      </w:r>
      <w:proofErr w:type="spellEnd"/>
      <w:r w:rsidRPr="00E00336">
        <w:rPr>
          <w:sz w:val="24"/>
          <w:szCs w:val="24"/>
          <w:lang w:val="en-US"/>
        </w:rPr>
        <w:t xml:space="preserve">, H. (2020) Determining thermal comfort zones for outdoor recreation planning: A case study of Erbil-Iraq, </w:t>
      </w:r>
      <w:r w:rsidRPr="00E00336">
        <w:rPr>
          <w:i/>
          <w:sz w:val="24"/>
          <w:szCs w:val="24"/>
          <w:lang w:val="en-US"/>
        </w:rPr>
        <w:t>Turkish Journal of Forest Science</w:t>
      </w:r>
      <w:r w:rsidRPr="00E00336">
        <w:rPr>
          <w:sz w:val="24"/>
          <w:szCs w:val="24"/>
          <w:lang w:val="en-US"/>
        </w:rPr>
        <w:t>, 4(1). 133-145.</w:t>
      </w:r>
    </w:p>
    <w:p w:rsidR="0022505C" w:rsidRPr="00E00336" w:rsidRDefault="0022505C" w:rsidP="0022505C">
      <w:pPr>
        <w:pStyle w:val="BodyText"/>
        <w:spacing w:after="0" w:line="240" w:lineRule="auto"/>
        <w:ind w:left="567" w:hanging="567"/>
        <w:jc w:val="both"/>
        <w:rPr>
          <w:sz w:val="24"/>
          <w:szCs w:val="24"/>
          <w:lang w:val="en-US"/>
        </w:rPr>
      </w:pPr>
      <w:r w:rsidRPr="00E00336">
        <w:rPr>
          <w:sz w:val="24"/>
          <w:szCs w:val="24"/>
          <w:lang w:val="en-US"/>
        </w:rPr>
        <w:lastRenderedPageBreak/>
        <w:t xml:space="preserve">Hoppe, P. R. (1999) </w:t>
      </w:r>
      <w:proofErr w:type="gramStart"/>
      <w:r w:rsidRPr="00E00336">
        <w:rPr>
          <w:sz w:val="24"/>
          <w:szCs w:val="24"/>
          <w:lang w:val="en-US"/>
        </w:rPr>
        <w:t>The</w:t>
      </w:r>
      <w:proofErr w:type="gramEnd"/>
      <w:r w:rsidRPr="00E00336">
        <w:rPr>
          <w:sz w:val="24"/>
          <w:szCs w:val="24"/>
          <w:lang w:val="en-US"/>
        </w:rPr>
        <w:t xml:space="preserve"> physiological equivalent temperature – a universal index for the </w:t>
      </w:r>
      <w:proofErr w:type="spellStart"/>
      <w:r w:rsidRPr="00E00336">
        <w:rPr>
          <w:sz w:val="24"/>
          <w:szCs w:val="24"/>
          <w:lang w:val="en-US"/>
        </w:rPr>
        <w:t>biometeorological</w:t>
      </w:r>
      <w:proofErr w:type="spellEnd"/>
      <w:r w:rsidRPr="00E00336">
        <w:rPr>
          <w:sz w:val="24"/>
          <w:szCs w:val="24"/>
          <w:lang w:val="en-US"/>
        </w:rPr>
        <w:t xml:space="preserve"> assessment of the thermal environment. </w:t>
      </w:r>
      <w:r w:rsidRPr="00E00336">
        <w:rPr>
          <w:i/>
          <w:sz w:val="24"/>
          <w:szCs w:val="24"/>
          <w:lang w:val="en-US"/>
        </w:rPr>
        <w:t>International Journal of Biometeorology</w:t>
      </w:r>
      <w:r w:rsidRPr="00E00336">
        <w:rPr>
          <w:sz w:val="24"/>
          <w:szCs w:val="24"/>
          <w:lang w:val="en-US"/>
        </w:rPr>
        <w:t>, 43, 71–75.</w:t>
      </w:r>
    </w:p>
    <w:p w:rsidR="0022505C" w:rsidRPr="00E00336" w:rsidRDefault="0022505C" w:rsidP="0022505C">
      <w:pPr>
        <w:pStyle w:val="BodyText"/>
        <w:spacing w:after="0" w:line="240" w:lineRule="auto"/>
        <w:ind w:left="567" w:hanging="567"/>
        <w:jc w:val="both"/>
        <w:rPr>
          <w:sz w:val="24"/>
          <w:szCs w:val="24"/>
          <w:lang w:val="en-US"/>
        </w:rPr>
      </w:pPr>
      <w:proofErr w:type="spellStart"/>
      <w:r w:rsidRPr="00E00336">
        <w:rPr>
          <w:sz w:val="24"/>
          <w:szCs w:val="24"/>
          <w:lang w:val="en-US"/>
        </w:rPr>
        <w:t>Knes</w:t>
      </w:r>
      <w:proofErr w:type="spellEnd"/>
      <w:r w:rsidRPr="00E00336">
        <w:rPr>
          <w:sz w:val="24"/>
          <w:szCs w:val="24"/>
          <w:lang w:val="en-US"/>
        </w:rPr>
        <w:t xml:space="preserve">, I. &amp; </w:t>
      </w:r>
      <w:proofErr w:type="spellStart"/>
      <w:r w:rsidRPr="00E00336">
        <w:rPr>
          <w:sz w:val="24"/>
          <w:szCs w:val="24"/>
          <w:lang w:val="en-US"/>
        </w:rPr>
        <w:t>Thorsson</w:t>
      </w:r>
      <w:proofErr w:type="spellEnd"/>
      <w:r w:rsidRPr="00E00336">
        <w:rPr>
          <w:sz w:val="24"/>
          <w:szCs w:val="24"/>
          <w:lang w:val="en-US"/>
        </w:rPr>
        <w:t xml:space="preserve">, S. (2006) Influences of culture and environmental attitude on thermal, emotional and perceptual evaluations of a public square. </w:t>
      </w:r>
      <w:r w:rsidRPr="00E00336">
        <w:rPr>
          <w:i/>
          <w:sz w:val="24"/>
          <w:szCs w:val="24"/>
          <w:lang w:val="en-US"/>
        </w:rPr>
        <w:t>International Journal of Biometeorology</w:t>
      </w:r>
      <w:r w:rsidRPr="00E00336">
        <w:rPr>
          <w:sz w:val="24"/>
          <w:szCs w:val="24"/>
          <w:lang w:val="en-US"/>
        </w:rPr>
        <w:t>, 50:258–268.</w:t>
      </w:r>
    </w:p>
    <w:p w:rsidR="0022505C" w:rsidRPr="00E00336" w:rsidRDefault="0022505C" w:rsidP="0022505C">
      <w:pPr>
        <w:pStyle w:val="BodyText"/>
        <w:spacing w:after="0" w:line="240" w:lineRule="auto"/>
        <w:ind w:left="567" w:hanging="567"/>
        <w:jc w:val="both"/>
        <w:rPr>
          <w:sz w:val="24"/>
          <w:szCs w:val="24"/>
          <w:lang w:val="en-US"/>
        </w:rPr>
      </w:pPr>
      <w:r w:rsidRPr="00E00336">
        <w:rPr>
          <w:sz w:val="24"/>
          <w:szCs w:val="24"/>
          <w:lang w:val="en-US"/>
        </w:rPr>
        <w:t xml:space="preserve">Lin, T. P. &amp; </w:t>
      </w:r>
      <w:proofErr w:type="spellStart"/>
      <w:r w:rsidRPr="00E00336">
        <w:rPr>
          <w:sz w:val="24"/>
          <w:szCs w:val="24"/>
          <w:lang w:val="en-US"/>
        </w:rPr>
        <w:t>Matzarakis</w:t>
      </w:r>
      <w:proofErr w:type="spellEnd"/>
      <w:r w:rsidRPr="00E00336">
        <w:rPr>
          <w:sz w:val="24"/>
          <w:szCs w:val="24"/>
          <w:lang w:val="en-US"/>
        </w:rPr>
        <w:t xml:space="preserve">, A. (2008) Tourism climate and thermal comfort in Sun Moon Lake, Taiwan. </w:t>
      </w:r>
      <w:r w:rsidRPr="00E00336">
        <w:rPr>
          <w:i/>
          <w:sz w:val="24"/>
          <w:szCs w:val="24"/>
          <w:lang w:val="en-US"/>
        </w:rPr>
        <w:t>International Journal of Biometeorology</w:t>
      </w:r>
      <w:r w:rsidRPr="00E00336">
        <w:rPr>
          <w:sz w:val="24"/>
          <w:szCs w:val="24"/>
          <w:lang w:val="en-US"/>
        </w:rPr>
        <w:t>, 52, 281–290.</w:t>
      </w:r>
    </w:p>
    <w:p w:rsidR="0022505C" w:rsidRPr="00E00336" w:rsidRDefault="0022505C" w:rsidP="0022505C">
      <w:pPr>
        <w:pStyle w:val="BodyText"/>
        <w:spacing w:after="0" w:line="240" w:lineRule="auto"/>
        <w:ind w:left="567" w:hanging="567"/>
        <w:jc w:val="both"/>
        <w:rPr>
          <w:sz w:val="24"/>
          <w:szCs w:val="24"/>
          <w:lang w:val="en-US"/>
        </w:rPr>
      </w:pPr>
      <w:r w:rsidRPr="00E00336">
        <w:rPr>
          <w:sz w:val="24"/>
          <w:szCs w:val="24"/>
          <w:lang w:val="en-US"/>
        </w:rPr>
        <w:t xml:space="preserve">Lin, T. P. &amp; </w:t>
      </w:r>
      <w:proofErr w:type="spellStart"/>
      <w:r w:rsidRPr="00E00336">
        <w:rPr>
          <w:sz w:val="24"/>
          <w:szCs w:val="24"/>
          <w:lang w:val="en-US"/>
        </w:rPr>
        <w:t>Matzarakis</w:t>
      </w:r>
      <w:proofErr w:type="spellEnd"/>
      <w:r w:rsidRPr="00E00336">
        <w:rPr>
          <w:sz w:val="24"/>
          <w:szCs w:val="24"/>
          <w:lang w:val="en-US"/>
        </w:rPr>
        <w:t xml:space="preserve">, A. (2011) Tourism–climate information based on human thermal perception in Eastern China and Taiwan. </w:t>
      </w:r>
      <w:r w:rsidRPr="00E00336">
        <w:rPr>
          <w:i/>
          <w:sz w:val="24"/>
          <w:szCs w:val="24"/>
          <w:lang w:val="en-US"/>
        </w:rPr>
        <w:t>Tourism Management</w:t>
      </w:r>
      <w:r w:rsidRPr="00E00336">
        <w:rPr>
          <w:sz w:val="24"/>
          <w:szCs w:val="24"/>
          <w:lang w:val="en-US"/>
        </w:rPr>
        <w:t>, 32, 492–500.</w:t>
      </w:r>
    </w:p>
    <w:p w:rsidR="0022505C" w:rsidRPr="00E00336" w:rsidRDefault="0022505C" w:rsidP="0022505C">
      <w:pPr>
        <w:spacing w:after="0" w:line="240" w:lineRule="auto"/>
        <w:ind w:left="567" w:hanging="567"/>
        <w:jc w:val="both"/>
        <w:rPr>
          <w:sz w:val="24"/>
          <w:szCs w:val="24"/>
          <w:lang w:val="en-US"/>
        </w:rPr>
      </w:pPr>
      <w:r w:rsidRPr="00E00336">
        <w:rPr>
          <w:sz w:val="24"/>
          <w:szCs w:val="24"/>
          <w:lang w:val="en-US"/>
        </w:rPr>
        <w:t>Lo, C. P. &amp; Yeung, A. K.W. (2002) Concepts of Techniques of GIS. Prentice Hall, New Jersey.</w:t>
      </w:r>
    </w:p>
    <w:p w:rsidR="0022505C" w:rsidRPr="00E00336" w:rsidRDefault="0022505C" w:rsidP="0022505C">
      <w:pPr>
        <w:pStyle w:val="BodyText"/>
        <w:spacing w:after="0" w:line="240" w:lineRule="auto"/>
        <w:ind w:left="567" w:hanging="567"/>
        <w:jc w:val="both"/>
        <w:rPr>
          <w:sz w:val="24"/>
          <w:szCs w:val="24"/>
          <w:lang w:val="en-US"/>
        </w:rPr>
      </w:pPr>
      <w:proofErr w:type="spellStart"/>
      <w:r w:rsidRPr="00E00336">
        <w:rPr>
          <w:sz w:val="24"/>
          <w:szCs w:val="24"/>
          <w:lang w:val="en-US"/>
        </w:rPr>
        <w:t>Matallah</w:t>
      </w:r>
      <w:proofErr w:type="spellEnd"/>
      <w:r w:rsidRPr="00E00336">
        <w:rPr>
          <w:sz w:val="24"/>
          <w:szCs w:val="24"/>
          <w:lang w:val="en-US"/>
        </w:rPr>
        <w:t xml:space="preserve">, M. E., </w:t>
      </w:r>
      <w:proofErr w:type="spellStart"/>
      <w:r w:rsidRPr="00E00336">
        <w:rPr>
          <w:sz w:val="24"/>
          <w:szCs w:val="24"/>
          <w:lang w:val="en-US"/>
        </w:rPr>
        <w:t>Alkama</w:t>
      </w:r>
      <w:proofErr w:type="spellEnd"/>
      <w:r w:rsidRPr="00E00336">
        <w:rPr>
          <w:sz w:val="24"/>
          <w:szCs w:val="24"/>
          <w:lang w:val="en-US"/>
        </w:rPr>
        <w:t xml:space="preserve">, D., </w:t>
      </w:r>
      <w:proofErr w:type="spellStart"/>
      <w:r w:rsidRPr="00E00336">
        <w:rPr>
          <w:sz w:val="24"/>
          <w:szCs w:val="24"/>
          <w:lang w:val="en-US"/>
        </w:rPr>
        <w:t>Ahriz</w:t>
      </w:r>
      <w:proofErr w:type="spellEnd"/>
      <w:r w:rsidRPr="00E00336">
        <w:rPr>
          <w:sz w:val="24"/>
          <w:szCs w:val="24"/>
          <w:lang w:val="en-US"/>
        </w:rPr>
        <w:t xml:space="preserve">, A., &amp; </w:t>
      </w:r>
      <w:proofErr w:type="spellStart"/>
      <w:r w:rsidRPr="00E00336">
        <w:rPr>
          <w:sz w:val="24"/>
          <w:szCs w:val="24"/>
          <w:lang w:val="en-US"/>
        </w:rPr>
        <w:t>Attia</w:t>
      </w:r>
      <w:proofErr w:type="spellEnd"/>
      <w:r w:rsidRPr="00E00336">
        <w:rPr>
          <w:sz w:val="24"/>
          <w:szCs w:val="24"/>
          <w:lang w:val="en-US"/>
        </w:rPr>
        <w:t xml:space="preserve">, S. (2020) Assessment of the Outdoor Thermal Comfort in Oases Settlements, </w:t>
      </w:r>
      <w:r w:rsidRPr="00E00336">
        <w:rPr>
          <w:i/>
          <w:sz w:val="24"/>
          <w:szCs w:val="24"/>
          <w:lang w:val="en-US"/>
        </w:rPr>
        <w:t>Atmosphere</w:t>
      </w:r>
      <w:r w:rsidRPr="00E00336">
        <w:rPr>
          <w:sz w:val="24"/>
          <w:szCs w:val="24"/>
          <w:lang w:val="en-US"/>
        </w:rPr>
        <w:t>, 11(2), 185, 1-17</w:t>
      </w:r>
    </w:p>
    <w:p w:rsidR="0022505C" w:rsidRPr="00E00336" w:rsidRDefault="0022505C" w:rsidP="0022505C">
      <w:pPr>
        <w:pStyle w:val="BodyText"/>
        <w:spacing w:after="0" w:line="240" w:lineRule="auto"/>
        <w:ind w:left="567" w:hanging="567"/>
        <w:jc w:val="both"/>
        <w:rPr>
          <w:sz w:val="24"/>
          <w:szCs w:val="24"/>
          <w:lang w:val="en-US"/>
        </w:rPr>
      </w:pPr>
      <w:proofErr w:type="spellStart"/>
      <w:r w:rsidRPr="00E00336">
        <w:rPr>
          <w:sz w:val="24"/>
          <w:szCs w:val="24"/>
          <w:lang w:val="en-US"/>
        </w:rPr>
        <w:t>Matzarakis</w:t>
      </w:r>
      <w:proofErr w:type="spellEnd"/>
      <w:r w:rsidRPr="00E00336">
        <w:rPr>
          <w:sz w:val="24"/>
          <w:szCs w:val="24"/>
          <w:lang w:val="en-US"/>
        </w:rPr>
        <w:t xml:space="preserve">, A., Mayer, H. &amp; </w:t>
      </w:r>
      <w:proofErr w:type="spellStart"/>
      <w:r w:rsidRPr="00E00336">
        <w:rPr>
          <w:sz w:val="24"/>
          <w:szCs w:val="24"/>
          <w:lang w:val="en-US"/>
        </w:rPr>
        <w:t>Iziomon</w:t>
      </w:r>
      <w:proofErr w:type="spellEnd"/>
      <w:r w:rsidRPr="00E00336">
        <w:rPr>
          <w:sz w:val="24"/>
          <w:szCs w:val="24"/>
          <w:lang w:val="en-US"/>
        </w:rPr>
        <w:t xml:space="preserve">, M. G. (1999) Applications of a universal thermal index: physiological equivalent temperature. </w:t>
      </w:r>
      <w:r w:rsidRPr="00E00336">
        <w:rPr>
          <w:i/>
          <w:sz w:val="24"/>
          <w:szCs w:val="24"/>
          <w:lang w:val="en-US"/>
        </w:rPr>
        <w:t>International Journal of Biometeorology</w:t>
      </w:r>
      <w:r w:rsidRPr="00E00336">
        <w:rPr>
          <w:sz w:val="24"/>
          <w:szCs w:val="24"/>
          <w:lang w:val="en-US"/>
        </w:rPr>
        <w:t>, 43, 76–84.</w:t>
      </w:r>
    </w:p>
    <w:p w:rsidR="0022505C" w:rsidRPr="00E00336" w:rsidRDefault="0022505C" w:rsidP="0022505C">
      <w:pPr>
        <w:pStyle w:val="BodyText"/>
        <w:spacing w:after="0" w:line="240" w:lineRule="auto"/>
        <w:ind w:left="567" w:hanging="567"/>
        <w:jc w:val="both"/>
        <w:rPr>
          <w:sz w:val="24"/>
          <w:szCs w:val="24"/>
          <w:lang w:val="en-US"/>
        </w:rPr>
      </w:pPr>
      <w:proofErr w:type="spellStart"/>
      <w:r w:rsidRPr="00E00336">
        <w:rPr>
          <w:sz w:val="24"/>
          <w:szCs w:val="24"/>
          <w:lang w:val="en-US"/>
        </w:rPr>
        <w:t>Matzarakis</w:t>
      </w:r>
      <w:proofErr w:type="spellEnd"/>
      <w:r w:rsidRPr="00E00336">
        <w:rPr>
          <w:sz w:val="24"/>
          <w:szCs w:val="24"/>
          <w:lang w:val="en-US"/>
        </w:rPr>
        <w:t>, A. (2006) Weather and climate related information for tourism. Tourism and Hospitality Planning &amp; Development, 3, 99–115.</w:t>
      </w:r>
    </w:p>
    <w:p w:rsidR="0022505C" w:rsidRPr="00E00336" w:rsidRDefault="0022505C" w:rsidP="0022505C">
      <w:pPr>
        <w:pStyle w:val="BodyText"/>
        <w:spacing w:after="0" w:line="240" w:lineRule="auto"/>
        <w:ind w:left="567" w:hanging="567"/>
        <w:jc w:val="both"/>
        <w:rPr>
          <w:sz w:val="24"/>
          <w:szCs w:val="24"/>
          <w:lang w:val="en-US"/>
        </w:rPr>
      </w:pPr>
      <w:proofErr w:type="spellStart"/>
      <w:r w:rsidRPr="00E00336">
        <w:rPr>
          <w:sz w:val="24"/>
          <w:szCs w:val="24"/>
          <w:lang w:val="en-US"/>
        </w:rPr>
        <w:t>Matzarakis</w:t>
      </w:r>
      <w:proofErr w:type="spellEnd"/>
      <w:r w:rsidRPr="00E00336">
        <w:rPr>
          <w:sz w:val="24"/>
          <w:szCs w:val="24"/>
          <w:lang w:val="en-US"/>
        </w:rPr>
        <w:t xml:space="preserve">, A., </w:t>
      </w:r>
      <w:proofErr w:type="spellStart"/>
      <w:r w:rsidRPr="00E00336">
        <w:rPr>
          <w:sz w:val="24"/>
          <w:szCs w:val="24"/>
          <w:lang w:val="en-US"/>
        </w:rPr>
        <w:t>Rutz</w:t>
      </w:r>
      <w:proofErr w:type="spellEnd"/>
      <w:r w:rsidRPr="00E00336">
        <w:rPr>
          <w:sz w:val="24"/>
          <w:szCs w:val="24"/>
          <w:lang w:val="en-US"/>
        </w:rPr>
        <w:t xml:space="preserve">, F. &amp; Mayer, H. (2010) Modelling Radiation fluxes in simple and complex environments – Basics of the </w:t>
      </w:r>
      <w:proofErr w:type="spellStart"/>
      <w:r w:rsidRPr="00E00336">
        <w:rPr>
          <w:sz w:val="24"/>
          <w:szCs w:val="24"/>
          <w:lang w:val="en-US"/>
        </w:rPr>
        <w:t>Rayman</w:t>
      </w:r>
      <w:proofErr w:type="spellEnd"/>
      <w:r w:rsidRPr="00E00336">
        <w:rPr>
          <w:sz w:val="24"/>
          <w:szCs w:val="24"/>
          <w:lang w:val="en-US"/>
        </w:rPr>
        <w:t xml:space="preserve"> model. </w:t>
      </w:r>
      <w:r w:rsidRPr="00E00336">
        <w:rPr>
          <w:i/>
          <w:sz w:val="24"/>
          <w:szCs w:val="24"/>
          <w:lang w:val="en-US"/>
        </w:rPr>
        <w:t>International Journal of Biometeorology</w:t>
      </w:r>
      <w:r w:rsidRPr="00E00336">
        <w:rPr>
          <w:sz w:val="24"/>
          <w:szCs w:val="24"/>
          <w:lang w:val="en-US"/>
        </w:rPr>
        <w:t>, 54, 131–139.</w:t>
      </w:r>
    </w:p>
    <w:p w:rsidR="0022505C" w:rsidRPr="00E00336" w:rsidRDefault="0022505C" w:rsidP="0022505C">
      <w:pPr>
        <w:pStyle w:val="BodyText"/>
        <w:spacing w:after="0" w:line="240" w:lineRule="auto"/>
        <w:ind w:left="567" w:hanging="567"/>
        <w:jc w:val="both"/>
        <w:rPr>
          <w:sz w:val="24"/>
          <w:szCs w:val="24"/>
          <w:lang w:val="en-US"/>
        </w:rPr>
      </w:pPr>
      <w:proofErr w:type="spellStart"/>
      <w:r w:rsidRPr="00E00336">
        <w:rPr>
          <w:sz w:val="24"/>
          <w:szCs w:val="24"/>
          <w:lang w:val="en-US"/>
        </w:rPr>
        <w:t>Matzarakis</w:t>
      </w:r>
      <w:proofErr w:type="spellEnd"/>
      <w:r w:rsidRPr="00E00336">
        <w:rPr>
          <w:sz w:val="24"/>
          <w:szCs w:val="24"/>
          <w:lang w:val="en-US"/>
        </w:rPr>
        <w:t xml:space="preserve">, A., </w:t>
      </w:r>
      <w:proofErr w:type="spellStart"/>
      <w:r w:rsidRPr="00E00336">
        <w:rPr>
          <w:sz w:val="24"/>
          <w:szCs w:val="24"/>
          <w:lang w:val="en-US"/>
        </w:rPr>
        <w:t>Rutz</w:t>
      </w:r>
      <w:proofErr w:type="spellEnd"/>
      <w:r w:rsidRPr="00E00336">
        <w:rPr>
          <w:sz w:val="24"/>
          <w:szCs w:val="24"/>
          <w:lang w:val="en-US"/>
        </w:rPr>
        <w:t xml:space="preserve">, F. &amp; Mayer, H. (2007) Modelling Radiation fluxes in easy and complex environments – Application of the </w:t>
      </w:r>
      <w:proofErr w:type="spellStart"/>
      <w:r w:rsidRPr="00E00336">
        <w:rPr>
          <w:sz w:val="24"/>
          <w:szCs w:val="24"/>
          <w:lang w:val="en-US"/>
        </w:rPr>
        <w:t>Rayman</w:t>
      </w:r>
      <w:proofErr w:type="spellEnd"/>
      <w:r w:rsidRPr="00E00336">
        <w:rPr>
          <w:sz w:val="24"/>
          <w:szCs w:val="24"/>
          <w:lang w:val="en-US"/>
        </w:rPr>
        <w:t xml:space="preserve"> model. </w:t>
      </w:r>
      <w:r w:rsidRPr="00E00336">
        <w:rPr>
          <w:i/>
          <w:sz w:val="24"/>
          <w:szCs w:val="24"/>
          <w:lang w:val="en-US"/>
        </w:rPr>
        <w:t>International Journal of Biometeorology</w:t>
      </w:r>
      <w:r w:rsidRPr="00E00336">
        <w:rPr>
          <w:sz w:val="24"/>
          <w:szCs w:val="24"/>
          <w:lang w:val="en-US"/>
        </w:rPr>
        <w:t>, 51, 323–334.</w:t>
      </w:r>
    </w:p>
    <w:p w:rsidR="0022505C" w:rsidRPr="00E00336" w:rsidRDefault="0022505C" w:rsidP="0022505C">
      <w:pPr>
        <w:pStyle w:val="BodyText"/>
        <w:spacing w:after="0" w:line="240" w:lineRule="auto"/>
        <w:ind w:left="567" w:hanging="567"/>
        <w:jc w:val="both"/>
        <w:rPr>
          <w:sz w:val="24"/>
          <w:szCs w:val="24"/>
          <w:lang w:val="en-US"/>
        </w:rPr>
      </w:pPr>
      <w:proofErr w:type="spellStart"/>
      <w:r w:rsidRPr="00E00336">
        <w:rPr>
          <w:sz w:val="24"/>
          <w:szCs w:val="24"/>
          <w:lang w:val="en-US"/>
        </w:rPr>
        <w:t>Matzarakis</w:t>
      </w:r>
      <w:proofErr w:type="spellEnd"/>
      <w:r w:rsidRPr="00E00336">
        <w:rPr>
          <w:sz w:val="24"/>
          <w:szCs w:val="24"/>
          <w:lang w:val="en-US"/>
        </w:rPr>
        <w:t xml:space="preserve">, A. &amp; Mayer, H. (1996) </w:t>
      </w:r>
      <w:proofErr w:type="gramStart"/>
      <w:r w:rsidRPr="00E00336">
        <w:rPr>
          <w:sz w:val="24"/>
          <w:szCs w:val="24"/>
          <w:lang w:val="en-US"/>
        </w:rPr>
        <w:t>Another</w:t>
      </w:r>
      <w:proofErr w:type="gramEnd"/>
      <w:r w:rsidRPr="00E00336">
        <w:rPr>
          <w:sz w:val="24"/>
          <w:szCs w:val="24"/>
          <w:lang w:val="en-US"/>
        </w:rPr>
        <w:t xml:space="preserve"> kind of environmental stress: Thermal stress. WHO collaborating </w:t>
      </w:r>
      <w:proofErr w:type="spellStart"/>
      <w:r w:rsidRPr="00E00336">
        <w:rPr>
          <w:sz w:val="24"/>
          <w:szCs w:val="24"/>
          <w:lang w:val="en-US"/>
        </w:rPr>
        <w:t>centre</w:t>
      </w:r>
      <w:proofErr w:type="spellEnd"/>
      <w:r w:rsidRPr="00E00336">
        <w:rPr>
          <w:sz w:val="24"/>
          <w:szCs w:val="24"/>
          <w:lang w:val="en-US"/>
        </w:rPr>
        <w:t xml:space="preserve"> for Air Quality Management and Air pollution Control. </w:t>
      </w:r>
      <w:r w:rsidRPr="00E00336">
        <w:rPr>
          <w:i/>
          <w:sz w:val="24"/>
          <w:szCs w:val="24"/>
          <w:lang w:val="en-US"/>
        </w:rPr>
        <w:t>Newsletters</w:t>
      </w:r>
      <w:r w:rsidRPr="00E00336">
        <w:rPr>
          <w:sz w:val="24"/>
          <w:szCs w:val="24"/>
          <w:lang w:val="en-US"/>
        </w:rPr>
        <w:t>, 18, 7–10.</w:t>
      </w:r>
    </w:p>
    <w:p w:rsidR="0022505C" w:rsidRPr="00E00336" w:rsidRDefault="0022505C" w:rsidP="0022505C">
      <w:pPr>
        <w:pStyle w:val="BodyText"/>
        <w:spacing w:after="0" w:line="240" w:lineRule="auto"/>
        <w:ind w:left="567" w:hanging="567"/>
        <w:jc w:val="both"/>
        <w:rPr>
          <w:sz w:val="24"/>
          <w:szCs w:val="24"/>
          <w:lang w:val="en-US"/>
        </w:rPr>
      </w:pPr>
      <w:proofErr w:type="spellStart"/>
      <w:r w:rsidRPr="00E00336">
        <w:rPr>
          <w:sz w:val="24"/>
          <w:szCs w:val="24"/>
          <w:lang w:val="en-US"/>
        </w:rPr>
        <w:t>Mieczkowski</w:t>
      </w:r>
      <w:proofErr w:type="spellEnd"/>
      <w:r w:rsidRPr="00E00336">
        <w:rPr>
          <w:sz w:val="24"/>
          <w:szCs w:val="24"/>
          <w:lang w:val="en-US"/>
        </w:rPr>
        <w:t xml:space="preserve">, Z. (1985) </w:t>
      </w:r>
      <w:proofErr w:type="gramStart"/>
      <w:r w:rsidRPr="00E00336">
        <w:rPr>
          <w:sz w:val="24"/>
          <w:szCs w:val="24"/>
          <w:lang w:val="en-US"/>
        </w:rPr>
        <w:t>The</w:t>
      </w:r>
      <w:proofErr w:type="gramEnd"/>
      <w:r w:rsidRPr="00E00336">
        <w:rPr>
          <w:sz w:val="24"/>
          <w:szCs w:val="24"/>
          <w:lang w:val="en-US"/>
        </w:rPr>
        <w:t xml:space="preserve"> tourism climate index: a method for evaluating world climates for tourism. </w:t>
      </w:r>
      <w:r w:rsidRPr="00E00336">
        <w:rPr>
          <w:i/>
          <w:sz w:val="24"/>
          <w:szCs w:val="24"/>
          <w:lang w:val="en-US"/>
        </w:rPr>
        <w:t>Canadian Geographer</w:t>
      </w:r>
      <w:r w:rsidRPr="00E00336">
        <w:rPr>
          <w:sz w:val="24"/>
          <w:szCs w:val="24"/>
          <w:lang w:val="en-US"/>
        </w:rPr>
        <w:t>, 29, 220–233.</w:t>
      </w:r>
    </w:p>
    <w:p w:rsidR="0022505C" w:rsidRPr="00E00336" w:rsidRDefault="0022505C" w:rsidP="0022505C">
      <w:pPr>
        <w:pStyle w:val="BodyText"/>
        <w:spacing w:after="0" w:line="240" w:lineRule="auto"/>
        <w:ind w:left="567" w:hanging="567"/>
        <w:jc w:val="both"/>
        <w:rPr>
          <w:sz w:val="24"/>
          <w:szCs w:val="24"/>
          <w:lang w:val="en-US"/>
        </w:rPr>
      </w:pPr>
      <w:r w:rsidRPr="00E00336">
        <w:rPr>
          <w:sz w:val="24"/>
          <w:szCs w:val="24"/>
          <w:lang w:val="en-US"/>
        </w:rPr>
        <w:t xml:space="preserve">Morgan, R., </w:t>
      </w:r>
      <w:proofErr w:type="spellStart"/>
      <w:r w:rsidRPr="00E00336">
        <w:rPr>
          <w:sz w:val="24"/>
          <w:szCs w:val="24"/>
          <w:lang w:val="en-US"/>
        </w:rPr>
        <w:t>Gatell</w:t>
      </w:r>
      <w:proofErr w:type="spellEnd"/>
      <w:r w:rsidRPr="00E00336">
        <w:rPr>
          <w:sz w:val="24"/>
          <w:szCs w:val="24"/>
          <w:lang w:val="en-US"/>
        </w:rPr>
        <w:t xml:space="preserve">, E., </w:t>
      </w:r>
      <w:proofErr w:type="spellStart"/>
      <w:r w:rsidRPr="00E00336">
        <w:rPr>
          <w:sz w:val="24"/>
          <w:szCs w:val="24"/>
          <w:lang w:val="en-US"/>
        </w:rPr>
        <w:t>Junyent</w:t>
      </w:r>
      <w:proofErr w:type="spellEnd"/>
      <w:r w:rsidRPr="00E00336">
        <w:rPr>
          <w:sz w:val="24"/>
          <w:szCs w:val="24"/>
          <w:lang w:val="en-US"/>
        </w:rPr>
        <w:t xml:space="preserve">, R., </w:t>
      </w:r>
      <w:proofErr w:type="spellStart"/>
      <w:r w:rsidRPr="00E00336">
        <w:rPr>
          <w:sz w:val="24"/>
          <w:szCs w:val="24"/>
          <w:lang w:val="en-US"/>
        </w:rPr>
        <w:t>Micallef</w:t>
      </w:r>
      <w:proofErr w:type="spellEnd"/>
      <w:r w:rsidRPr="00E00336">
        <w:rPr>
          <w:sz w:val="24"/>
          <w:szCs w:val="24"/>
          <w:lang w:val="en-US"/>
        </w:rPr>
        <w:t xml:space="preserve">, A., </w:t>
      </w:r>
      <w:proofErr w:type="spellStart"/>
      <w:r w:rsidRPr="00E00336">
        <w:rPr>
          <w:sz w:val="24"/>
          <w:szCs w:val="24"/>
          <w:lang w:val="en-US"/>
        </w:rPr>
        <w:t>Özhan</w:t>
      </w:r>
      <w:proofErr w:type="spellEnd"/>
      <w:r w:rsidRPr="00E00336">
        <w:rPr>
          <w:sz w:val="24"/>
          <w:szCs w:val="24"/>
          <w:lang w:val="en-US"/>
        </w:rPr>
        <w:t xml:space="preserve">, E. &amp; Williams, A. (2000) </w:t>
      </w:r>
      <w:proofErr w:type="gramStart"/>
      <w:r w:rsidRPr="00E00336">
        <w:rPr>
          <w:sz w:val="24"/>
          <w:szCs w:val="24"/>
          <w:lang w:val="en-US"/>
        </w:rPr>
        <w:t>An</w:t>
      </w:r>
      <w:proofErr w:type="gramEnd"/>
      <w:r w:rsidRPr="00E00336">
        <w:rPr>
          <w:sz w:val="24"/>
          <w:szCs w:val="24"/>
          <w:lang w:val="en-US"/>
        </w:rPr>
        <w:t xml:space="preserve"> improved user – based beach climate index. </w:t>
      </w:r>
      <w:r w:rsidRPr="00E00336">
        <w:rPr>
          <w:i/>
          <w:sz w:val="24"/>
          <w:szCs w:val="24"/>
          <w:lang w:val="en-US"/>
        </w:rPr>
        <w:t>Journal of Coastal Conservation</w:t>
      </w:r>
      <w:r w:rsidRPr="00E00336">
        <w:rPr>
          <w:sz w:val="24"/>
          <w:szCs w:val="24"/>
          <w:lang w:val="en-US"/>
        </w:rPr>
        <w:t>, 6, 41–50.</w:t>
      </w:r>
    </w:p>
    <w:p w:rsidR="0022505C" w:rsidRPr="00E00336" w:rsidRDefault="0022505C" w:rsidP="0022505C">
      <w:pPr>
        <w:pStyle w:val="BodyText"/>
        <w:spacing w:after="0" w:line="240" w:lineRule="auto"/>
        <w:ind w:left="567" w:hanging="567"/>
        <w:jc w:val="both"/>
        <w:rPr>
          <w:sz w:val="24"/>
          <w:szCs w:val="24"/>
          <w:lang w:val="en-US"/>
        </w:rPr>
      </w:pPr>
      <w:proofErr w:type="spellStart"/>
      <w:r w:rsidRPr="00E00336">
        <w:rPr>
          <w:sz w:val="24"/>
          <w:szCs w:val="24"/>
          <w:lang w:val="en-US"/>
        </w:rPr>
        <w:t>Nikolopoulou</w:t>
      </w:r>
      <w:proofErr w:type="spellEnd"/>
      <w:r w:rsidRPr="00E00336">
        <w:rPr>
          <w:sz w:val="24"/>
          <w:szCs w:val="24"/>
          <w:lang w:val="en-US"/>
        </w:rPr>
        <w:t xml:space="preserve">, M. &amp; </w:t>
      </w:r>
      <w:proofErr w:type="spellStart"/>
      <w:r w:rsidRPr="00E00336">
        <w:rPr>
          <w:sz w:val="24"/>
          <w:szCs w:val="24"/>
          <w:lang w:val="en-US"/>
        </w:rPr>
        <w:t>Steemers</w:t>
      </w:r>
      <w:proofErr w:type="spellEnd"/>
      <w:r w:rsidRPr="00E00336">
        <w:rPr>
          <w:sz w:val="24"/>
          <w:szCs w:val="24"/>
          <w:lang w:val="en-US"/>
        </w:rPr>
        <w:t xml:space="preserve">, K. (2003) Thermal comfort and psychological adaptation as a guide for designing urban spaces. </w:t>
      </w:r>
      <w:r w:rsidRPr="00E00336">
        <w:rPr>
          <w:i/>
          <w:sz w:val="24"/>
          <w:szCs w:val="24"/>
          <w:lang w:val="en-US"/>
        </w:rPr>
        <w:t>Energy and Buildings</w:t>
      </w:r>
      <w:r w:rsidRPr="00E00336">
        <w:rPr>
          <w:sz w:val="24"/>
          <w:szCs w:val="24"/>
          <w:lang w:val="en-US"/>
        </w:rPr>
        <w:t>, 35:95–101.</w:t>
      </w:r>
    </w:p>
    <w:p w:rsidR="0022505C" w:rsidRPr="00E00336" w:rsidRDefault="0022505C" w:rsidP="0022505C">
      <w:pPr>
        <w:pStyle w:val="BodyText"/>
        <w:spacing w:after="0" w:line="240" w:lineRule="auto"/>
        <w:ind w:left="567" w:hanging="567"/>
        <w:jc w:val="both"/>
        <w:rPr>
          <w:sz w:val="24"/>
          <w:szCs w:val="24"/>
          <w:lang w:val="en-US"/>
        </w:rPr>
      </w:pPr>
      <w:r w:rsidRPr="00E00336">
        <w:rPr>
          <w:sz w:val="24"/>
          <w:szCs w:val="24"/>
          <w:lang w:val="en-US"/>
        </w:rPr>
        <w:t xml:space="preserve">RIMP (2015) Republic of Iraq Ministry of Planning. Retrieved from: </w:t>
      </w:r>
      <w:r w:rsidRPr="00E00336">
        <w:rPr>
          <w:sz w:val="24"/>
          <w:szCs w:val="24"/>
        </w:rPr>
        <w:t>https://mop.gov.iq/en/</w:t>
      </w:r>
    </w:p>
    <w:p w:rsidR="0022505C" w:rsidRPr="00E00336" w:rsidRDefault="0022505C" w:rsidP="0022505C">
      <w:pPr>
        <w:pStyle w:val="BodyText"/>
        <w:spacing w:after="0" w:line="240" w:lineRule="auto"/>
        <w:ind w:left="567" w:hanging="567"/>
        <w:jc w:val="both"/>
        <w:rPr>
          <w:sz w:val="24"/>
          <w:szCs w:val="24"/>
          <w:lang w:val="en-US"/>
        </w:rPr>
      </w:pPr>
      <w:r w:rsidRPr="00E00336">
        <w:rPr>
          <w:sz w:val="24"/>
          <w:szCs w:val="24"/>
          <w:lang w:val="en-US"/>
        </w:rPr>
        <w:t xml:space="preserve">Stathopoulos, T., Wu, H., &amp; Zacharias, J. (2004) Outdoor human comfort in an urban climate. </w:t>
      </w:r>
      <w:r w:rsidRPr="00E00336">
        <w:rPr>
          <w:i/>
          <w:sz w:val="24"/>
          <w:szCs w:val="24"/>
          <w:lang w:val="en-US"/>
        </w:rPr>
        <w:t>Building and Environment</w:t>
      </w:r>
      <w:r w:rsidRPr="00E00336">
        <w:rPr>
          <w:sz w:val="24"/>
          <w:szCs w:val="24"/>
          <w:lang w:val="en-US"/>
        </w:rPr>
        <w:t>, 39:297–305.</w:t>
      </w:r>
    </w:p>
    <w:p w:rsidR="0022505C" w:rsidRPr="00E00336" w:rsidRDefault="0022505C" w:rsidP="0022505C">
      <w:pPr>
        <w:pStyle w:val="BodyText"/>
        <w:spacing w:after="0" w:line="240" w:lineRule="auto"/>
        <w:ind w:left="567" w:hanging="567"/>
        <w:jc w:val="both"/>
        <w:rPr>
          <w:sz w:val="24"/>
          <w:szCs w:val="24"/>
          <w:lang w:val="en-US"/>
        </w:rPr>
      </w:pPr>
      <w:r w:rsidRPr="00E00336">
        <w:rPr>
          <w:sz w:val="24"/>
          <w:szCs w:val="24"/>
          <w:lang w:val="en-US"/>
        </w:rPr>
        <w:t xml:space="preserve">SWSD (2015) </w:t>
      </w:r>
      <w:proofErr w:type="spellStart"/>
      <w:r w:rsidRPr="00E00336">
        <w:rPr>
          <w:sz w:val="24"/>
          <w:szCs w:val="24"/>
          <w:lang w:val="en-US"/>
        </w:rPr>
        <w:t>Sulaimani</w:t>
      </w:r>
      <w:proofErr w:type="spellEnd"/>
      <w:r w:rsidRPr="00E00336">
        <w:rPr>
          <w:sz w:val="24"/>
          <w:szCs w:val="24"/>
          <w:lang w:val="en-US"/>
        </w:rPr>
        <w:t xml:space="preserve"> Weather Station Data. Retrieved from the office in </w:t>
      </w:r>
      <w:proofErr w:type="spellStart"/>
      <w:r w:rsidRPr="00E00336">
        <w:rPr>
          <w:sz w:val="24"/>
          <w:szCs w:val="24"/>
          <w:lang w:val="en-US"/>
        </w:rPr>
        <w:t>Sulaimani</w:t>
      </w:r>
      <w:proofErr w:type="spellEnd"/>
      <w:r w:rsidRPr="00E00336">
        <w:rPr>
          <w:sz w:val="24"/>
          <w:szCs w:val="24"/>
          <w:lang w:val="en-US"/>
        </w:rPr>
        <w:t>-Iraq.</w:t>
      </w:r>
    </w:p>
    <w:p w:rsidR="0022505C" w:rsidRPr="00E00336" w:rsidRDefault="0022505C" w:rsidP="0022505C">
      <w:pPr>
        <w:spacing w:after="0" w:line="240" w:lineRule="auto"/>
        <w:ind w:left="567" w:hanging="567"/>
        <w:jc w:val="both"/>
        <w:rPr>
          <w:sz w:val="24"/>
          <w:szCs w:val="24"/>
          <w:lang w:val="en-US"/>
        </w:rPr>
      </w:pPr>
      <w:proofErr w:type="spellStart"/>
      <w:r w:rsidRPr="00E00336">
        <w:rPr>
          <w:sz w:val="24"/>
          <w:szCs w:val="24"/>
          <w:lang w:val="en-US"/>
        </w:rPr>
        <w:t>Topay</w:t>
      </w:r>
      <w:proofErr w:type="spellEnd"/>
      <w:r w:rsidRPr="00E00336">
        <w:rPr>
          <w:sz w:val="24"/>
          <w:szCs w:val="24"/>
          <w:lang w:val="en-US"/>
        </w:rPr>
        <w:t xml:space="preserve">, M. (2013) Mapping of thermal comfort for outdoor recreation planning using GIS: the case of </w:t>
      </w:r>
      <w:proofErr w:type="spellStart"/>
      <w:r w:rsidRPr="00E00336">
        <w:rPr>
          <w:sz w:val="24"/>
          <w:szCs w:val="24"/>
          <w:lang w:val="en-US"/>
        </w:rPr>
        <w:t>Isparta</w:t>
      </w:r>
      <w:proofErr w:type="spellEnd"/>
      <w:r w:rsidRPr="00E00336">
        <w:rPr>
          <w:sz w:val="24"/>
          <w:szCs w:val="24"/>
          <w:lang w:val="en-US"/>
        </w:rPr>
        <w:t xml:space="preserve"> Province (Turkey) </w:t>
      </w:r>
      <w:r w:rsidRPr="00E00336">
        <w:rPr>
          <w:i/>
          <w:sz w:val="24"/>
          <w:szCs w:val="24"/>
          <w:lang w:val="en-US"/>
        </w:rPr>
        <w:t>Turkish Journal of Agriculture and Forestry</w:t>
      </w:r>
      <w:r w:rsidRPr="00E00336">
        <w:rPr>
          <w:sz w:val="24"/>
          <w:szCs w:val="24"/>
          <w:lang w:val="en-US"/>
        </w:rPr>
        <w:t>, 37: 110-120.</w:t>
      </w:r>
    </w:p>
    <w:p w:rsidR="0022505C" w:rsidRPr="00E00336" w:rsidRDefault="0022505C" w:rsidP="0022505C">
      <w:pPr>
        <w:spacing w:after="0" w:line="240" w:lineRule="auto"/>
        <w:ind w:left="567" w:hanging="567"/>
        <w:jc w:val="both"/>
        <w:rPr>
          <w:sz w:val="24"/>
          <w:szCs w:val="24"/>
          <w:lang w:val="en-US"/>
        </w:rPr>
      </w:pPr>
      <w:r w:rsidRPr="00E00336">
        <w:rPr>
          <w:sz w:val="24"/>
          <w:szCs w:val="24"/>
          <w:lang w:val="en-US"/>
        </w:rPr>
        <w:t xml:space="preserve">Toy, S., Yılmaz, S., &amp; Yılmaz, H. (2005) Determination of bioclimatic comfort in three different land uses in the city of Erzurum, Turkey. </w:t>
      </w:r>
      <w:r w:rsidRPr="00E00336">
        <w:rPr>
          <w:i/>
          <w:sz w:val="24"/>
          <w:szCs w:val="24"/>
          <w:lang w:val="en-US"/>
        </w:rPr>
        <w:t>Building and Environment,</w:t>
      </w:r>
      <w:r w:rsidRPr="00E00336">
        <w:rPr>
          <w:sz w:val="24"/>
          <w:szCs w:val="24"/>
          <w:lang w:val="en-US"/>
        </w:rPr>
        <w:t xml:space="preserve"> 42: 1315–1318.</w:t>
      </w:r>
    </w:p>
    <w:p w:rsidR="0022505C" w:rsidRPr="00E00336" w:rsidRDefault="0022505C" w:rsidP="0022505C">
      <w:pPr>
        <w:spacing w:after="0" w:line="240" w:lineRule="auto"/>
        <w:ind w:left="567" w:hanging="567"/>
        <w:jc w:val="both"/>
        <w:rPr>
          <w:sz w:val="24"/>
          <w:szCs w:val="24"/>
          <w:lang w:val="en-US"/>
        </w:rPr>
      </w:pPr>
      <w:r w:rsidRPr="00E00336">
        <w:rPr>
          <w:sz w:val="24"/>
          <w:szCs w:val="24"/>
          <w:lang w:val="en-US"/>
        </w:rPr>
        <w:t xml:space="preserve">VDI. (1998) Methods for the human </w:t>
      </w:r>
      <w:proofErr w:type="spellStart"/>
      <w:r w:rsidRPr="00E00336">
        <w:rPr>
          <w:sz w:val="24"/>
          <w:szCs w:val="24"/>
          <w:lang w:val="en-US"/>
        </w:rPr>
        <w:t>biometeorological</w:t>
      </w:r>
      <w:proofErr w:type="spellEnd"/>
      <w:r w:rsidRPr="00E00336">
        <w:rPr>
          <w:sz w:val="24"/>
          <w:szCs w:val="24"/>
          <w:lang w:val="en-US"/>
        </w:rPr>
        <w:t xml:space="preserve"> evaluation of climate and air quality for the urban and regional planning. Part I: Climate. </w:t>
      </w:r>
      <w:proofErr w:type="spellStart"/>
      <w:r w:rsidRPr="00E00336">
        <w:rPr>
          <w:sz w:val="24"/>
          <w:szCs w:val="24"/>
          <w:lang w:val="en-US"/>
        </w:rPr>
        <w:t>Beuth</w:t>
      </w:r>
      <w:proofErr w:type="spellEnd"/>
      <w:r w:rsidRPr="00E00336">
        <w:rPr>
          <w:sz w:val="24"/>
          <w:szCs w:val="24"/>
          <w:lang w:val="en-US"/>
        </w:rPr>
        <w:t>, Berlin, VDI guideline 3787, Part 2.</w:t>
      </w:r>
    </w:p>
    <w:p w:rsidR="0022505C" w:rsidRPr="00E00336" w:rsidRDefault="0022505C" w:rsidP="0022505C">
      <w:pPr>
        <w:spacing w:after="0" w:line="240" w:lineRule="auto"/>
        <w:ind w:left="567" w:hanging="567"/>
        <w:jc w:val="both"/>
        <w:rPr>
          <w:sz w:val="24"/>
          <w:szCs w:val="24"/>
          <w:lang w:val="en-US"/>
        </w:rPr>
      </w:pPr>
      <w:r w:rsidRPr="00E00336">
        <w:rPr>
          <w:sz w:val="24"/>
          <w:szCs w:val="24"/>
          <w:lang w:val="en-US"/>
        </w:rPr>
        <w:t xml:space="preserve">Wikipedia (2015) </w:t>
      </w:r>
      <w:proofErr w:type="spellStart"/>
      <w:r w:rsidRPr="00E00336">
        <w:rPr>
          <w:sz w:val="24"/>
          <w:szCs w:val="24"/>
          <w:lang w:val="en-US"/>
        </w:rPr>
        <w:t>Sulaimani</w:t>
      </w:r>
      <w:proofErr w:type="spellEnd"/>
      <w:r w:rsidRPr="00E00336">
        <w:rPr>
          <w:sz w:val="24"/>
          <w:szCs w:val="24"/>
          <w:lang w:val="en-US"/>
        </w:rPr>
        <w:t xml:space="preserve"> Province. Retrieve from: </w:t>
      </w:r>
      <w:r w:rsidRPr="00E00336">
        <w:rPr>
          <w:sz w:val="24"/>
          <w:szCs w:val="24"/>
        </w:rPr>
        <w:t>https://en.wikipedia.org/wiki/Sulay-maniyah</w:t>
      </w:r>
    </w:p>
    <w:p w:rsidR="0022505C" w:rsidRPr="00E00336" w:rsidRDefault="0022505C" w:rsidP="0022505C">
      <w:pPr>
        <w:pStyle w:val="BodyText"/>
        <w:spacing w:after="0" w:line="240" w:lineRule="auto"/>
        <w:ind w:left="567" w:hanging="567"/>
        <w:jc w:val="both"/>
        <w:rPr>
          <w:sz w:val="24"/>
          <w:szCs w:val="24"/>
          <w:lang w:val="en-US"/>
        </w:rPr>
      </w:pPr>
      <w:r w:rsidRPr="00E00336">
        <w:rPr>
          <w:sz w:val="24"/>
          <w:szCs w:val="24"/>
          <w:lang w:val="en-US"/>
        </w:rPr>
        <w:t xml:space="preserve">Yılmaz, S., </w:t>
      </w:r>
      <w:proofErr w:type="spellStart"/>
      <w:r w:rsidRPr="00E00336">
        <w:rPr>
          <w:sz w:val="24"/>
          <w:szCs w:val="24"/>
          <w:lang w:val="en-US"/>
        </w:rPr>
        <w:t>Akif</w:t>
      </w:r>
      <w:proofErr w:type="spellEnd"/>
      <w:r w:rsidRPr="00E00336">
        <w:rPr>
          <w:sz w:val="24"/>
          <w:szCs w:val="24"/>
          <w:lang w:val="en-US"/>
        </w:rPr>
        <w:t xml:space="preserve">, I. M. &amp; </w:t>
      </w:r>
      <w:proofErr w:type="spellStart"/>
      <w:r w:rsidRPr="00E00336">
        <w:rPr>
          <w:sz w:val="24"/>
          <w:szCs w:val="24"/>
          <w:lang w:val="en-US"/>
        </w:rPr>
        <w:t>Matzarakis</w:t>
      </w:r>
      <w:proofErr w:type="spellEnd"/>
      <w:r w:rsidRPr="00E00336">
        <w:rPr>
          <w:sz w:val="24"/>
          <w:szCs w:val="24"/>
          <w:lang w:val="en-US"/>
        </w:rPr>
        <w:t xml:space="preserve">, A. (2013) </w:t>
      </w:r>
      <w:r w:rsidRPr="00E00336">
        <w:rPr>
          <w:i/>
          <w:sz w:val="24"/>
          <w:szCs w:val="24"/>
          <w:lang w:val="en-US"/>
        </w:rPr>
        <w:t>Global NEST Journal</w:t>
      </w:r>
      <w:r w:rsidRPr="00E00336">
        <w:rPr>
          <w:sz w:val="24"/>
          <w:szCs w:val="24"/>
          <w:lang w:val="en-US"/>
        </w:rPr>
        <w:t>, 15(3), 408-420.</w:t>
      </w:r>
    </w:p>
    <w:p w:rsidR="0022505C" w:rsidRPr="00E00336" w:rsidRDefault="0022505C" w:rsidP="0022505C">
      <w:pPr>
        <w:spacing w:after="0" w:line="240" w:lineRule="auto"/>
        <w:ind w:left="567" w:hanging="567"/>
        <w:jc w:val="both"/>
        <w:rPr>
          <w:sz w:val="24"/>
          <w:szCs w:val="24"/>
          <w:lang w:val="en-US"/>
        </w:rPr>
      </w:pPr>
      <w:proofErr w:type="spellStart"/>
      <w:r w:rsidRPr="00E00336">
        <w:rPr>
          <w:sz w:val="24"/>
          <w:szCs w:val="24"/>
          <w:lang w:val="en-US"/>
        </w:rPr>
        <w:lastRenderedPageBreak/>
        <w:t>Zengin</w:t>
      </w:r>
      <w:proofErr w:type="spellEnd"/>
      <w:r w:rsidRPr="00E00336">
        <w:rPr>
          <w:sz w:val="24"/>
          <w:szCs w:val="24"/>
          <w:lang w:val="en-US"/>
        </w:rPr>
        <w:t xml:space="preserve">, M., </w:t>
      </w:r>
      <w:proofErr w:type="spellStart"/>
      <w:r w:rsidRPr="00E00336">
        <w:rPr>
          <w:sz w:val="24"/>
          <w:szCs w:val="24"/>
          <w:lang w:val="en-US"/>
        </w:rPr>
        <w:t>Kopar</w:t>
      </w:r>
      <w:proofErr w:type="spellEnd"/>
      <w:r w:rsidRPr="00E00336">
        <w:rPr>
          <w:sz w:val="24"/>
          <w:szCs w:val="24"/>
          <w:lang w:val="en-US"/>
        </w:rPr>
        <w:t xml:space="preserve">, İ., &amp; </w:t>
      </w:r>
      <w:proofErr w:type="spellStart"/>
      <w:r w:rsidRPr="00E00336">
        <w:rPr>
          <w:sz w:val="24"/>
          <w:szCs w:val="24"/>
          <w:lang w:val="en-US"/>
        </w:rPr>
        <w:t>Karahan</w:t>
      </w:r>
      <w:proofErr w:type="spellEnd"/>
      <w:r w:rsidRPr="00E00336">
        <w:rPr>
          <w:sz w:val="24"/>
          <w:szCs w:val="24"/>
          <w:lang w:val="en-US"/>
        </w:rPr>
        <w:t>, F. (2010) Determination of bioclimatic comfort in Erzurum-</w:t>
      </w:r>
      <w:proofErr w:type="spellStart"/>
      <w:r w:rsidRPr="00E00336">
        <w:rPr>
          <w:sz w:val="24"/>
          <w:szCs w:val="24"/>
          <w:lang w:val="en-US"/>
        </w:rPr>
        <w:t>Rize</w:t>
      </w:r>
      <w:proofErr w:type="spellEnd"/>
      <w:r w:rsidRPr="00E00336">
        <w:rPr>
          <w:sz w:val="24"/>
          <w:szCs w:val="24"/>
          <w:lang w:val="en-US"/>
        </w:rPr>
        <w:t xml:space="preserve"> expressway using GIS. </w:t>
      </w:r>
      <w:r w:rsidRPr="00E00336">
        <w:rPr>
          <w:i/>
          <w:sz w:val="24"/>
          <w:szCs w:val="24"/>
          <w:lang w:val="en-US"/>
        </w:rPr>
        <w:t>Building and Environment</w:t>
      </w:r>
      <w:r w:rsidRPr="00E00336">
        <w:rPr>
          <w:rStyle w:val="CommentReference"/>
          <w:sz w:val="24"/>
          <w:szCs w:val="24"/>
        </w:rPr>
        <w:t xml:space="preserve">, </w:t>
      </w:r>
      <w:r w:rsidRPr="00E00336">
        <w:rPr>
          <w:sz w:val="24"/>
          <w:szCs w:val="24"/>
          <w:lang w:val="en-US"/>
        </w:rPr>
        <w:t>5, 158–164.</w:t>
      </w:r>
    </w:p>
    <w:p w:rsidR="0022505C" w:rsidRPr="00E00336" w:rsidRDefault="0022505C" w:rsidP="0022505C">
      <w:pPr>
        <w:spacing w:after="0" w:line="240" w:lineRule="auto"/>
        <w:rPr>
          <w:rFonts w:cs="Times New Roman"/>
          <w:sz w:val="24"/>
          <w:szCs w:val="24"/>
        </w:rPr>
      </w:pPr>
    </w:p>
    <w:p w:rsidR="0022505C" w:rsidRPr="00E00336" w:rsidRDefault="0022505C" w:rsidP="0022505C">
      <w:pPr>
        <w:pStyle w:val="metin"/>
        <w:spacing w:before="0"/>
        <w:jc w:val="left"/>
        <w:rPr>
          <w:sz w:val="24"/>
          <w:szCs w:val="24"/>
          <w:lang w:val="en-US"/>
        </w:rPr>
      </w:pPr>
    </w:p>
    <w:p w:rsidR="0022505C" w:rsidRPr="0022505C" w:rsidRDefault="0022505C" w:rsidP="0022505C">
      <w:pPr>
        <w:pStyle w:val="metin"/>
        <w:spacing w:before="0"/>
        <w:ind w:left="360" w:hanging="360"/>
        <w:rPr>
          <w:sz w:val="24"/>
          <w:szCs w:val="24"/>
          <w:lang w:val="en-US"/>
        </w:rPr>
      </w:pPr>
    </w:p>
    <w:sectPr w:rsidR="0022505C" w:rsidRPr="0022505C" w:rsidSect="00DB04DB">
      <w:headerReference w:type="default" r:id="rId11"/>
      <w:footerReference w:type="default" r:id="rId12"/>
      <w:headerReference w:type="first" r:id="rId13"/>
      <w:pgSz w:w="11905" w:h="16837"/>
      <w:pgMar w:top="1440" w:right="1440" w:bottom="1440" w:left="1440" w:header="720"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E96" w:rsidRDefault="00747E96" w:rsidP="005671C3">
      <w:pPr>
        <w:spacing w:after="0" w:line="240" w:lineRule="auto"/>
      </w:pPr>
      <w:r>
        <w:separator/>
      </w:r>
    </w:p>
  </w:endnote>
  <w:endnote w:type="continuationSeparator" w:id="0">
    <w:p w:rsidR="00747E96" w:rsidRDefault="00747E96" w:rsidP="00567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Türk">
    <w:altName w:val="Courier New"/>
    <w:charset w:val="00"/>
    <w:family w:val="swiss"/>
    <w:pitch w:val="variable"/>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02B" w:rsidRDefault="0057102B">
    <w:pPr>
      <w:pStyle w:val="Footer"/>
      <w:jc w:val="right"/>
    </w:pPr>
    <w:r>
      <w:fldChar w:fldCharType="begin"/>
    </w:r>
    <w:r>
      <w:instrText xml:space="preserve"> PAGE   \* MERGEFORMAT </w:instrText>
    </w:r>
    <w:r>
      <w:fldChar w:fldCharType="separate"/>
    </w:r>
    <w:r w:rsidR="0022505C">
      <w:rPr>
        <w:noProof/>
      </w:rPr>
      <w:t>7</w:t>
    </w:r>
    <w:r>
      <w:rPr>
        <w:noProof/>
      </w:rPr>
      <w:fldChar w:fldCharType="end"/>
    </w:r>
  </w:p>
  <w:p w:rsidR="0057102B" w:rsidRDefault="005710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E96" w:rsidRDefault="00747E96" w:rsidP="005671C3">
      <w:pPr>
        <w:spacing w:after="0" w:line="240" w:lineRule="auto"/>
      </w:pPr>
      <w:r>
        <w:separator/>
      </w:r>
    </w:p>
  </w:footnote>
  <w:footnote w:type="continuationSeparator" w:id="0">
    <w:p w:rsidR="00747E96" w:rsidRDefault="00747E96" w:rsidP="005671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4DB" w:rsidRPr="0022505C" w:rsidRDefault="0022505C" w:rsidP="0022505C">
    <w:pPr>
      <w:pStyle w:val="Header"/>
      <w:jc w:val="center"/>
      <w:rPr>
        <w:i/>
      </w:rPr>
    </w:pPr>
    <w:r>
      <w:rPr>
        <w:i/>
      </w:rPr>
      <w:t>Last name, Initial / Turkish Journal of Forest Science 4(2) 2021: 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1C3" w:rsidRPr="00C6547D" w:rsidRDefault="007F321B" w:rsidP="00C6547D">
    <w:pPr>
      <w:pStyle w:val="Header"/>
    </w:pPr>
    <w:r>
      <w:rPr>
        <w:noProof/>
        <w:lang w:val="en-US" w:eastAsia="en-US"/>
      </w:rPr>
      <w:drawing>
        <wp:inline distT="0" distB="0" distL="0" distR="0">
          <wp:extent cx="5724525" cy="828675"/>
          <wp:effectExtent l="0" t="0" r="9525" b="9525"/>
          <wp:docPr id="4" name="Picture 4" descr="TJFS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JFS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8286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16C"/>
    <w:rsid w:val="00024617"/>
    <w:rsid w:val="00046BFF"/>
    <w:rsid w:val="00071DC6"/>
    <w:rsid w:val="000906B3"/>
    <w:rsid w:val="000D51B5"/>
    <w:rsid w:val="000F4E37"/>
    <w:rsid w:val="00126EB8"/>
    <w:rsid w:val="0015395B"/>
    <w:rsid w:val="00164EE0"/>
    <w:rsid w:val="00173E85"/>
    <w:rsid w:val="00191C57"/>
    <w:rsid w:val="001A3E5C"/>
    <w:rsid w:val="001B2A37"/>
    <w:rsid w:val="001D1F32"/>
    <w:rsid w:val="0022505C"/>
    <w:rsid w:val="002646D7"/>
    <w:rsid w:val="00276882"/>
    <w:rsid w:val="00291853"/>
    <w:rsid w:val="002A7798"/>
    <w:rsid w:val="002B3BA1"/>
    <w:rsid w:val="002E6378"/>
    <w:rsid w:val="002F6CC1"/>
    <w:rsid w:val="00334F35"/>
    <w:rsid w:val="00377F47"/>
    <w:rsid w:val="003950F1"/>
    <w:rsid w:val="004067B5"/>
    <w:rsid w:val="0041605A"/>
    <w:rsid w:val="00430386"/>
    <w:rsid w:val="00444DDD"/>
    <w:rsid w:val="00467C36"/>
    <w:rsid w:val="00482E22"/>
    <w:rsid w:val="004930AD"/>
    <w:rsid w:val="004A078C"/>
    <w:rsid w:val="004A086D"/>
    <w:rsid w:val="004A6D45"/>
    <w:rsid w:val="004D32EC"/>
    <w:rsid w:val="00555987"/>
    <w:rsid w:val="00560019"/>
    <w:rsid w:val="005671C3"/>
    <w:rsid w:val="0057102B"/>
    <w:rsid w:val="005877FE"/>
    <w:rsid w:val="005A7FEF"/>
    <w:rsid w:val="005C416C"/>
    <w:rsid w:val="005D3DC2"/>
    <w:rsid w:val="00603756"/>
    <w:rsid w:val="00620FF8"/>
    <w:rsid w:val="00624CF5"/>
    <w:rsid w:val="00670356"/>
    <w:rsid w:val="00677430"/>
    <w:rsid w:val="006A74CD"/>
    <w:rsid w:val="006C6639"/>
    <w:rsid w:val="006D5DB6"/>
    <w:rsid w:val="006F2460"/>
    <w:rsid w:val="00747E96"/>
    <w:rsid w:val="007A0F8F"/>
    <w:rsid w:val="007E33FD"/>
    <w:rsid w:val="007F0E98"/>
    <w:rsid w:val="007F321B"/>
    <w:rsid w:val="00803F1D"/>
    <w:rsid w:val="00831DF6"/>
    <w:rsid w:val="008476E1"/>
    <w:rsid w:val="008529CF"/>
    <w:rsid w:val="0090402A"/>
    <w:rsid w:val="0091793F"/>
    <w:rsid w:val="00925351"/>
    <w:rsid w:val="00984F95"/>
    <w:rsid w:val="009A59F6"/>
    <w:rsid w:val="009A6FEC"/>
    <w:rsid w:val="00A428CC"/>
    <w:rsid w:val="00A71001"/>
    <w:rsid w:val="00A86E21"/>
    <w:rsid w:val="00AC1FC8"/>
    <w:rsid w:val="00AF4C35"/>
    <w:rsid w:val="00B043E4"/>
    <w:rsid w:val="00BC34E4"/>
    <w:rsid w:val="00BE2A92"/>
    <w:rsid w:val="00BF6389"/>
    <w:rsid w:val="00C10FE5"/>
    <w:rsid w:val="00C6547D"/>
    <w:rsid w:val="00CB3123"/>
    <w:rsid w:val="00CB767B"/>
    <w:rsid w:val="00D43864"/>
    <w:rsid w:val="00D51320"/>
    <w:rsid w:val="00D62D05"/>
    <w:rsid w:val="00D91B93"/>
    <w:rsid w:val="00DB04DB"/>
    <w:rsid w:val="00DB50DA"/>
    <w:rsid w:val="00DC1209"/>
    <w:rsid w:val="00DF73A7"/>
    <w:rsid w:val="00DF7C7D"/>
    <w:rsid w:val="00E44E78"/>
    <w:rsid w:val="00E651A8"/>
    <w:rsid w:val="00E76201"/>
    <w:rsid w:val="00E87F2E"/>
    <w:rsid w:val="00E9300A"/>
    <w:rsid w:val="00ED03D6"/>
    <w:rsid w:val="00EF2A20"/>
    <w:rsid w:val="00F245BE"/>
    <w:rsid w:val="00F50703"/>
    <w:rsid w:val="00F66DE4"/>
    <w:rsid w:val="00FB0004"/>
    <w:rsid w:val="00FD7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9964BE6B-F016-4E90-837E-C642073A9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eastAsia="Calibri" w:cs="Calibri"/>
      <w:szCs w:val="22"/>
      <w:lang w:val="tr-T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arsaylanParagrafYazTipi1">
    <w:name w:val="Varsayılan Paragraf Yazı Tipi1"/>
  </w:style>
  <w:style w:type="character" w:customStyle="1" w:styleId="CharChar1">
    <w:name w:val="Char Char1"/>
    <w:rPr>
      <w:rFonts w:ascii="HelveticaTürk" w:eastAsia="Times New Roman" w:hAnsi="HelveticaTürk"/>
      <w:b/>
      <w:sz w:val="23"/>
      <w:lang w:val="en-US"/>
    </w:rPr>
  </w:style>
  <w:style w:type="character" w:customStyle="1" w:styleId="DipnotMetniChar">
    <w:name w:val="Dipnot Metni Char"/>
    <w:rPr>
      <w:rFonts w:ascii="Times New Roman" w:hAnsi="Times New Roman"/>
    </w:rPr>
  </w:style>
  <w:style w:type="character" w:customStyle="1" w:styleId="DipnotKarakterleri">
    <w:name w:val="Dipnot Karakterleri"/>
    <w:rPr>
      <w:vertAlign w:val="superscript"/>
    </w:rPr>
  </w:style>
  <w:style w:type="character" w:customStyle="1" w:styleId="CharChar">
    <w:name w:val="Char Char"/>
    <w:rPr>
      <w:rFonts w:ascii="Times" w:eastAsia="Times New Roman" w:hAnsi="Times"/>
      <w:sz w:val="24"/>
      <w:lang w:val="en-US"/>
    </w:rPr>
  </w:style>
  <w:style w:type="character" w:customStyle="1" w:styleId="NParagChar">
    <w:name w:val="NParag Char"/>
    <w:rPr>
      <w:rFonts w:ascii="Times New Roman" w:eastAsia="Times New Roman" w:hAnsi="Times New Roman"/>
      <w:sz w:val="22"/>
      <w:szCs w:val="22"/>
    </w:rPr>
  </w:style>
  <w:style w:type="character" w:customStyle="1" w:styleId="metinChar">
    <w:name w:val="metin Char"/>
    <w:basedOn w:val="NParagChar"/>
    <w:rPr>
      <w:rFonts w:ascii="Times New Roman" w:eastAsia="Times New Roman" w:hAnsi="Times New Roman"/>
      <w:sz w:val="22"/>
      <w:szCs w:val="22"/>
    </w:rPr>
  </w:style>
  <w:style w:type="character" w:customStyle="1" w:styleId="GirisYazsChar">
    <w:name w:val="GirisYazısı Char"/>
    <w:rPr>
      <w:rFonts w:ascii="Times New Roman" w:eastAsia="Times New Roman" w:hAnsi="Times New Roman"/>
      <w:b/>
      <w:sz w:val="22"/>
      <w:szCs w:val="22"/>
    </w:rPr>
  </w:style>
  <w:style w:type="character" w:customStyle="1" w:styleId="BalkChar">
    <w:name w:val="Başlık Char"/>
    <w:basedOn w:val="GirisYazsChar"/>
    <w:rPr>
      <w:rFonts w:ascii="Times New Roman" w:eastAsia="Times New Roman" w:hAnsi="Times New Roman"/>
      <w:b/>
      <w:sz w:val="22"/>
      <w:szCs w:val="22"/>
    </w:rPr>
  </w:style>
  <w:style w:type="character" w:customStyle="1" w:styleId="AltBalkChar">
    <w:name w:val="AltBaşlık Char"/>
    <w:rPr>
      <w:rFonts w:ascii="Times New Roman" w:eastAsia="Times New Roman" w:hAnsi="Times New Roman"/>
      <w:b/>
      <w:sz w:val="22"/>
      <w:szCs w:val="22"/>
    </w:rPr>
  </w:style>
  <w:style w:type="character" w:customStyle="1" w:styleId="AltAltBalkChar">
    <w:name w:val="AltAltBaşlık Char"/>
    <w:rPr>
      <w:rFonts w:ascii="Times New Roman" w:eastAsia="Times New Roman" w:hAnsi="Times New Roman"/>
      <w:b/>
      <w:i/>
      <w:sz w:val="22"/>
      <w:szCs w:val="22"/>
    </w:rPr>
  </w:style>
  <w:style w:type="character" w:styleId="Hyperlink">
    <w:name w:val="Hyperlink"/>
    <w:rPr>
      <w:color w:val="0000FF"/>
      <w:u w:val="single"/>
    </w:rPr>
  </w:style>
  <w:style w:type="paragraph" w:customStyle="1" w:styleId="Balk">
    <w:name w:val="Başlık"/>
    <w:basedOn w:val="GirisYazs"/>
    <w:next w:val="BodyText"/>
    <w:pPr>
      <w:spacing w:after="0"/>
      <w:ind w:firstLine="0"/>
      <w:jc w:val="center"/>
    </w:pPr>
    <w:rPr>
      <w:sz w:val="20"/>
      <w:szCs w:val="20"/>
    </w:rPr>
  </w:style>
  <w:style w:type="paragraph" w:styleId="BodyText">
    <w:name w:val="Body Text"/>
    <w:basedOn w:val="Normal"/>
    <w:link w:val="BodyTextChar"/>
    <w:pPr>
      <w:spacing w:after="120"/>
    </w:pPr>
  </w:style>
  <w:style w:type="paragraph" w:styleId="List">
    <w:name w:val="List"/>
    <w:basedOn w:val="BodyText"/>
  </w:style>
  <w:style w:type="paragraph" w:customStyle="1" w:styleId="Balk0">
    <w:name w:val="Başlık"/>
    <w:basedOn w:val="Normal"/>
    <w:pPr>
      <w:suppressLineNumbers/>
      <w:spacing w:before="120" w:after="120"/>
    </w:pPr>
    <w:rPr>
      <w:i/>
      <w:iCs/>
      <w:sz w:val="24"/>
      <w:szCs w:val="24"/>
    </w:rPr>
  </w:style>
  <w:style w:type="paragraph" w:customStyle="1" w:styleId="Dizin">
    <w:name w:val="Dizin"/>
    <w:basedOn w:val="Normal"/>
    <w:pPr>
      <w:suppressLineNumbers/>
    </w:pPr>
  </w:style>
  <w:style w:type="paragraph" w:customStyle="1" w:styleId="GvdeMetni31">
    <w:name w:val="Gövde Metni 31"/>
    <w:basedOn w:val="Normal"/>
    <w:pPr>
      <w:spacing w:after="0" w:line="240" w:lineRule="auto"/>
      <w:jc w:val="center"/>
    </w:pPr>
    <w:rPr>
      <w:rFonts w:ascii="HelveticaTürk" w:eastAsia="Times New Roman" w:hAnsi="HelveticaTürk"/>
      <w:b/>
      <w:sz w:val="23"/>
      <w:szCs w:val="20"/>
      <w:lang w:val="en-US"/>
    </w:rPr>
  </w:style>
  <w:style w:type="paragraph" w:styleId="FootnoteText">
    <w:name w:val="footnote text"/>
    <w:basedOn w:val="Normal"/>
    <w:pPr>
      <w:spacing w:after="0" w:line="240" w:lineRule="auto"/>
    </w:pPr>
    <w:rPr>
      <w:rFonts w:ascii="Times" w:eastAsia="Times New Roman" w:hAnsi="Times"/>
      <w:sz w:val="24"/>
      <w:szCs w:val="20"/>
      <w:lang w:val="en-US"/>
    </w:rPr>
  </w:style>
  <w:style w:type="paragraph" w:customStyle="1" w:styleId="GirisYazs">
    <w:name w:val="GirisYazısı"/>
    <w:basedOn w:val="Normal"/>
    <w:pPr>
      <w:spacing w:before="120" w:after="120" w:line="240" w:lineRule="auto"/>
      <w:ind w:firstLine="567"/>
    </w:pPr>
    <w:rPr>
      <w:rFonts w:eastAsia="Times New Roman"/>
      <w:b/>
      <w:sz w:val="22"/>
    </w:rPr>
  </w:style>
  <w:style w:type="paragraph" w:customStyle="1" w:styleId="NParag">
    <w:name w:val="NParag"/>
    <w:basedOn w:val="Normal"/>
    <w:pPr>
      <w:tabs>
        <w:tab w:val="left" w:pos="9072"/>
      </w:tabs>
      <w:spacing w:before="60" w:after="60" w:line="240" w:lineRule="auto"/>
      <w:ind w:firstLine="567"/>
      <w:jc w:val="both"/>
    </w:pPr>
    <w:rPr>
      <w:rFonts w:eastAsia="Times New Roman"/>
      <w:sz w:val="22"/>
    </w:rPr>
  </w:style>
  <w:style w:type="paragraph" w:customStyle="1" w:styleId="metin">
    <w:name w:val="metin"/>
    <w:basedOn w:val="NParag"/>
    <w:pPr>
      <w:spacing w:before="120" w:after="0"/>
      <w:ind w:firstLine="0"/>
    </w:pPr>
    <w:rPr>
      <w:sz w:val="20"/>
      <w:szCs w:val="20"/>
    </w:rPr>
  </w:style>
  <w:style w:type="paragraph" w:customStyle="1" w:styleId="AltBalk">
    <w:name w:val="AltBaşlık"/>
    <w:basedOn w:val="NParag"/>
    <w:pPr>
      <w:spacing w:before="120" w:after="0"/>
      <w:ind w:firstLine="0"/>
    </w:pPr>
    <w:rPr>
      <w:b/>
      <w:sz w:val="20"/>
      <w:szCs w:val="20"/>
    </w:rPr>
  </w:style>
  <w:style w:type="paragraph" w:customStyle="1" w:styleId="AltAltBalk">
    <w:name w:val="AltAltBaşlık"/>
    <w:basedOn w:val="AltBalk"/>
    <w:rPr>
      <w:i/>
    </w:rPr>
  </w:style>
  <w:style w:type="paragraph" w:customStyle="1" w:styleId="Baslk11">
    <w:name w:val="Baslık11"/>
    <w:next w:val="Normal"/>
    <w:pPr>
      <w:suppressAutoHyphens/>
      <w:spacing w:before="320" w:after="120"/>
      <w:ind w:left="567"/>
    </w:pPr>
    <w:rPr>
      <w:rFonts w:cs="Calibri"/>
      <w:b/>
      <w:sz w:val="22"/>
      <w:szCs w:val="22"/>
      <w:lang w:val="tr-TR" w:eastAsia="ar-SA"/>
    </w:rPr>
  </w:style>
  <w:style w:type="paragraph" w:customStyle="1" w:styleId="Baslk22">
    <w:name w:val="Baslık22"/>
    <w:next w:val="Normal"/>
    <w:pPr>
      <w:suppressAutoHyphens/>
      <w:spacing w:before="240" w:after="120"/>
      <w:ind w:left="1134" w:hanging="567"/>
      <w:jc w:val="both"/>
    </w:pPr>
    <w:rPr>
      <w:rFonts w:cs="Arial"/>
      <w:b/>
      <w:bCs/>
      <w:iCs/>
      <w:sz w:val="22"/>
      <w:szCs w:val="22"/>
      <w:lang w:val="tr-TR" w:eastAsia="ar-SA"/>
    </w:rPr>
  </w:style>
  <w:style w:type="paragraph" w:customStyle="1" w:styleId="Tabloerii">
    <w:name w:val="Tablo İçeriği"/>
    <w:basedOn w:val="Normal"/>
    <w:pPr>
      <w:suppressLineNumbers/>
    </w:pPr>
  </w:style>
  <w:style w:type="paragraph" w:customStyle="1" w:styleId="TabloBal">
    <w:name w:val="Tablo Başlığı"/>
    <w:basedOn w:val="Tabloerii"/>
    <w:pPr>
      <w:jc w:val="center"/>
    </w:pPr>
    <w:rPr>
      <w:b/>
      <w:bCs/>
    </w:rPr>
  </w:style>
  <w:style w:type="character" w:styleId="Emphasis">
    <w:name w:val="Emphasis"/>
    <w:uiPriority w:val="20"/>
    <w:qFormat/>
    <w:rsid w:val="005C416C"/>
    <w:rPr>
      <w:i/>
      <w:iCs/>
    </w:rPr>
  </w:style>
  <w:style w:type="character" w:styleId="FollowedHyperlink">
    <w:name w:val="FollowedHyperlink"/>
    <w:uiPriority w:val="99"/>
    <w:semiHidden/>
    <w:unhideWhenUsed/>
    <w:rsid w:val="005C416C"/>
    <w:rPr>
      <w:color w:val="800080"/>
      <w:u w:val="single"/>
    </w:rPr>
  </w:style>
  <w:style w:type="paragraph" w:styleId="Header">
    <w:name w:val="header"/>
    <w:basedOn w:val="Normal"/>
    <w:link w:val="HeaderChar"/>
    <w:uiPriority w:val="99"/>
    <w:unhideWhenUsed/>
    <w:rsid w:val="005671C3"/>
    <w:pPr>
      <w:tabs>
        <w:tab w:val="center" w:pos="4703"/>
        <w:tab w:val="right" w:pos="9406"/>
      </w:tabs>
    </w:pPr>
  </w:style>
  <w:style w:type="character" w:customStyle="1" w:styleId="HeaderChar">
    <w:name w:val="Header Char"/>
    <w:link w:val="Header"/>
    <w:uiPriority w:val="99"/>
    <w:rsid w:val="005671C3"/>
    <w:rPr>
      <w:rFonts w:eastAsia="Calibri" w:cs="Calibri"/>
      <w:szCs w:val="22"/>
      <w:lang w:val="tr-TR" w:eastAsia="ar-SA"/>
    </w:rPr>
  </w:style>
  <w:style w:type="paragraph" w:styleId="Footer">
    <w:name w:val="footer"/>
    <w:basedOn w:val="Normal"/>
    <w:link w:val="FooterChar"/>
    <w:uiPriority w:val="99"/>
    <w:unhideWhenUsed/>
    <w:rsid w:val="005671C3"/>
    <w:pPr>
      <w:tabs>
        <w:tab w:val="center" w:pos="4703"/>
        <w:tab w:val="right" w:pos="9406"/>
      </w:tabs>
    </w:pPr>
  </w:style>
  <w:style w:type="character" w:customStyle="1" w:styleId="FooterChar">
    <w:name w:val="Footer Char"/>
    <w:link w:val="Footer"/>
    <w:uiPriority w:val="99"/>
    <w:rsid w:val="005671C3"/>
    <w:rPr>
      <w:rFonts w:eastAsia="Calibri" w:cs="Calibri"/>
      <w:szCs w:val="22"/>
      <w:lang w:val="tr-TR" w:eastAsia="ar-SA"/>
    </w:rPr>
  </w:style>
  <w:style w:type="paragraph" w:customStyle="1" w:styleId="Equation">
    <w:name w:val="Equation"/>
    <w:basedOn w:val="Normal"/>
    <w:next w:val="Normal"/>
    <w:rsid w:val="00377F47"/>
    <w:pPr>
      <w:suppressAutoHyphens w:val="0"/>
      <w:spacing w:before="120" w:after="120" w:line="260" w:lineRule="atLeast"/>
      <w:jc w:val="both"/>
    </w:pPr>
    <w:rPr>
      <w:rFonts w:eastAsia="Times New Roman" w:cs="Times New Roman"/>
      <w:sz w:val="22"/>
      <w:szCs w:val="20"/>
      <w:lang w:val="en-GB" w:eastAsia="en-US"/>
    </w:rPr>
  </w:style>
  <w:style w:type="paragraph" w:customStyle="1" w:styleId="Govde">
    <w:name w:val="Govde"/>
    <w:basedOn w:val="Normal"/>
    <w:link w:val="GovdeChar"/>
    <w:qFormat/>
    <w:rsid w:val="00377F47"/>
    <w:pPr>
      <w:suppressAutoHyphens w:val="0"/>
      <w:spacing w:after="120" w:line="240" w:lineRule="auto"/>
      <w:jc w:val="both"/>
    </w:pPr>
    <w:rPr>
      <w:rFonts w:eastAsia="Times New Roman" w:cs="Times New Roman"/>
      <w:sz w:val="22"/>
      <w:szCs w:val="20"/>
      <w:lang w:eastAsia="en-US"/>
    </w:rPr>
  </w:style>
  <w:style w:type="character" w:customStyle="1" w:styleId="GovdeChar">
    <w:name w:val="Govde Char"/>
    <w:link w:val="Govde"/>
    <w:rsid w:val="00377F47"/>
    <w:rPr>
      <w:sz w:val="22"/>
      <w:lang w:val="tr-TR"/>
    </w:rPr>
  </w:style>
  <w:style w:type="character" w:customStyle="1" w:styleId="apple-converted-space">
    <w:name w:val="apple-converted-space"/>
    <w:rsid w:val="0057102B"/>
  </w:style>
  <w:style w:type="character" w:styleId="Strong">
    <w:name w:val="Strong"/>
    <w:uiPriority w:val="22"/>
    <w:qFormat/>
    <w:rsid w:val="0057102B"/>
    <w:rPr>
      <w:b/>
      <w:bCs/>
    </w:rPr>
  </w:style>
  <w:style w:type="character" w:customStyle="1" w:styleId="BodyTextChar">
    <w:name w:val="Body Text Char"/>
    <w:link w:val="BodyText"/>
    <w:rsid w:val="0022505C"/>
    <w:rPr>
      <w:rFonts w:eastAsia="Calibri" w:cs="Calibri"/>
      <w:szCs w:val="22"/>
      <w:lang w:val="tr-TR" w:eastAsia="ar-SA"/>
    </w:rPr>
  </w:style>
  <w:style w:type="character" w:styleId="CommentReference">
    <w:name w:val="annotation reference"/>
    <w:uiPriority w:val="99"/>
    <w:semiHidden/>
    <w:unhideWhenUsed/>
    <w:rsid w:val="0022505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63148">
      <w:bodyDiv w:val="1"/>
      <w:marLeft w:val="0"/>
      <w:marRight w:val="0"/>
      <w:marTop w:val="0"/>
      <w:marBottom w:val="0"/>
      <w:divBdr>
        <w:top w:val="none" w:sz="0" w:space="0" w:color="auto"/>
        <w:left w:val="none" w:sz="0" w:space="0" w:color="auto"/>
        <w:bottom w:val="none" w:sz="0" w:space="0" w:color="auto"/>
        <w:right w:val="none" w:sz="0" w:space="0" w:color="auto"/>
      </w:divBdr>
    </w:div>
    <w:div w:id="1798610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2056</Words>
  <Characters>11720</Characters>
  <Application>Microsoft Office Word</Application>
  <DocSecurity>0</DocSecurity>
  <Lines>97</Lines>
  <Paragraphs>27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ICEMST</vt:lpstr>
      <vt:lpstr>ICEMST</vt:lpstr>
    </vt:vector>
  </TitlesOfParts>
  <Company/>
  <LinksUpToDate>false</LinksUpToDate>
  <CharactersWithSpaces>13749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TJFS Şablon</dc:title>
  <dc:subject>ICEMST</dc:subject>
  <dc:creator>hakan</dc:creator>
  <cp:keywords/>
  <dc:description/>
  <cp:lastModifiedBy>hakan</cp:lastModifiedBy>
  <cp:revision>4</cp:revision>
  <cp:lastPrinted>1899-12-31T22:00:00Z</cp:lastPrinted>
  <dcterms:created xsi:type="dcterms:W3CDTF">2020-10-28T21:05:00Z</dcterms:created>
  <dcterms:modified xsi:type="dcterms:W3CDTF">2020-10-28T21:30:00Z</dcterms:modified>
  <cp:category>ICEMST</cp:category>
</cp:coreProperties>
</file>