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1569"/>
      </w:tblGrid>
      <w:tr w:rsidR="00455A23" w14:paraId="0C04B9CF" w14:textId="77777777" w:rsidTr="00BC1B99">
        <w:trPr>
          <w:trHeight w:val="1843"/>
        </w:trPr>
        <w:tc>
          <w:tcPr>
            <w:tcW w:w="6946" w:type="dxa"/>
          </w:tcPr>
          <w:p w14:paraId="2ABCB0B3" w14:textId="77777777" w:rsidR="00E57C31" w:rsidRDefault="00E57C31" w:rsidP="00E57C31">
            <w:pPr>
              <w:rPr>
                <w:b/>
                <w:sz w:val="28"/>
                <w:szCs w:val="28"/>
                <w:lang w:eastAsia="en-US"/>
              </w:rPr>
            </w:pPr>
            <w:r>
              <w:rPr>
                <w:b/>
                <w:sz w:val="28"/>
                <w:szCs w:val="28"/>
                <w:lang w:eastAsia="en-US"/>
              </w:rPr>
              <w:t>MAKALENİN TÜRKÇE BAŞLIĞI:</w:t>
            </w:r>
          </w:p>
          <w:p w14:paraId="0A7EDCC1" w14:textId="07B18846" w:rsidR="00E57C31" w:rsidRPr="00E57C31" w:rsidRDefault="00E57C31" w:rsidP="00E57C31">
            <w:pPr>
              <w:rPr>
                <w:b/>
                <w:sz w:val="28"/>
                <w:szCs w:val="28"/>
                <w:lang w:eastAsia="en-US"/>
              </w:rPr>
            </w:pPr>
            <w:r>
              <w:rPr>
                <w:b/>
                <w:sz w:val="28"/>
                <w:szCs w:val="28"/>
                <w:lang w:eastAsia="en-US"/>
              </w:rPr>
              <w:t>14 PUNTO, BÜYÜK HARFLER, SOLA DAYALI</w:t>
            </w:r>
          </w:p>
          <w:p w14:paraId="064C9923" w14:textId="21CB475C" w:rsidR="00BC1B99" w:rsidRPr="00BC1B99" w:rsidRDefault="00BC1B99" w:rsidP="00BC1B99">
            <w:pPr>
              <w:spacing w:before="120" w:after="120"/>
              <w:rPr>
                <w:b/>
                <w:color w:val="17365D" w:themeColor="text2" w:themeShade="BF"/>
                <w:szCs w:val="22"/>
                <w:lang w:eastAsia="en-US"/>
              </w:rPr>
            </w:pPr>
            <w:proofErr w:type="spellStart"/>
            <w:r w:rsidRPr="00BC1B99">
              <w:rPr>
                <w:b/>
                <w:color w:val="17365D" w:themeColor="text2" w:themeShade="BF"/>
                <w:szCs w:val="22"/>
                <w:lang w:eastAsia="en-US"/>
              </w:rPr>
              <w:t>Yetkili</w:t>
            </w:r>
            <w:proofErr w:type="spellEnd"/>
            <w:r w:rsidRPr="00BC1B99">
              <w:rPr>
                <w:b/>
                <w:color w:val="17365D" w:themeColor="text2" w:themeShade="BF"/>
                <w:szCs w:val="22"/>
                <w:lang w:eastAsia="en-US"/>
              </w:rPr>
              <w:t xml:space="preserve"> </w:t>
            </w:r>
            <w:proofErr w:type="spellStart"/>
            <w:r w:rsidRPr="00BC1B99">
              <w:rPr>
                <w:b/>
                <w:color w:val="17365D" w:themeColor="text2" w:themeShade="BF"/>
                <w:szCs w:val="22"/>
                <w:lang w:eastAsia="en-US"/>
              </w:rPr>
              <w:t>Yazar</w:t>
            </w:r>
            <w:proofErr w:type="spellEnd"/>
            <w:r w:rsidRPr="00BC1B99">
              <w:rPr>
                <w:b/>
                <w:color w:val="17365D" w:themeColor="text2" w:themeShade="BF"/>
                <w:szCs w:val="22"/>
                <w:lang w:eastAsia="en-US"/>
              </w:rPr>
              <w:t xml:space="preserve"> </w:t>
            </w:r>
            <w:proofErr w:type="spellStart"/>
            <w:r w:rsidRPr="00BC1B99">
              <w:rPr>
                <w:b/>
                <w:color w:val="17365D" w:themeColor="text2" w:themeShade="BF"/>
                <w:szCs w:val="22"/>
                <w:lang w:eastAsia="en-US"/>
              </w:rPr>
              <w:t>Adı</w:t>
            </w:r>
            <w:proofErr w:type="spellEnd"/>
            <w:r w:rsidRPr="00BC1B99">
              <w:rPr>
                <w:b/>
                <w:color w:val="17365D" w:themeColor="text2" w:themeShade="BF"/>
                <w:szCs w:val="22"/>
                <w:lang w:eastAsia="en-US"/>
              </w:rPr>
              <w:t xml:space="preserve"> </w:t>
            </w:r>
            <w:proofErr w:type="spellStart"/>
            <w:r w:rsidRPr="00BC1B99">
              <w:rPr>
                <w:b/>
                <w:color w:val="17365D" w:themeColor="text2" w:themeShade="BF"/>
                <w:szCs w:val="22"/>
                <w:lang w:eastAsia="en-US"/>
              </w:rPr>
              <w:t>Soyadı</w:t>
            </w:r>
            <w:proofErr w:type="spellEnd"/>
            <w:r>
              <w:rPr>
                <w:b/>
                <w:color w:val="17365D" w:themeColor="text2" w:themeShade="BF"/>
                <w:szCs w:val="22"/>
                <w:lang w:eastAsia="en-US"/>
              </w:rPr>
              <w:t xml:space="preserve"> </w:t>
            </w:r>
            <w:r w:rsidRPr="00BC1B99">
              <w:rPr>
                <w:b/>
                <w:color w:val="FF0000"/>
                <w:szCs w:val="22"/>
                <w:lang w:eastAsia="en-US"/>
              </w:rPr>
              <w:t>(Correspondent Author)</w:t>
            </w:r>
          </w:p>
          <w:p w14:paraId="68FD8D26" w14:textId="2105099B" w:rsidR="00E57C31" w:rsidRDefault="00E57C31" w:rsidP="00E57C31">
            <w:pPr>
              <w:rPr>
                <w:b/>
                <w:szCs w:val="22"/>
                <w:lang w:eastAsia="en-US"/>
              </w:rPr>
            </w:pPr>
            <w:proofErr w:type="spellStart"/>
            <w:r>
              <w:rPr>
                <w:b/>
                <w:szCs w:val="22"/>
                <w:lang w:eastAsia="en-US"/>
              </w:rPr>
              <w:t>Mak</w:t>
            </w:r>
            <w:r w:rsidR="0040072C">
              <w:rPr>
                <w:b/>
                <w:szCs w:val="22"/>
                <w:lang w:eastAsia="en-US"/>
              </w:rPr>
              <w:t>a</w:t>
            </w:r>
            <w:r>
              <w:rPr>
                <w:b/>
                <w:szCs w:val="22"/>
                <w:lang w:eastAsia="en-US"/>
              </w:rPr>
              <w:t>lenin</w:t>
            </w:r>
            <w:proofErr w:type="spellEnd"/>
            <w:r>
              <w:rPr>
                <w:b/>
                <w:szCs w:val="22"/>
                <w:lang w:eastAsia="en-US"/>
              </w:rPr>
              <w:t xml:space="preserve"> </w:t>
            </w:r>
            <w:proofErr w:type="spellStart"/>
            <w:r>
              <w:rPr>
                <w:b/>
                <w:szCs w:val="22"/>
                <w:lang w:eastAsia="en-US"/>
              </w:rPr>
              <w:t>İngilizce</w:t>
            </w:r>
            <w:proofErr w:type="spellEnd"/>
            <w:r>
              <w:rPr>
                <w:b/>
                <w:szCs w:val="22"/>
                <w:lang w:eastAsia="en-US"/>
              </w:rPr>
              <w:t xml:space="preserve"> </w:t>
            </w:r>
            <w:proofErr w:type="spellStart"/>
            <w:r>
              <w:rPr>
                <w:b/>
                <w:szCs w:val="22"/>
                <w:lang w:eastAsia="en-US"/>
              </w:rPr>
              <w:t>Başlığı</w:t>
            </w:r>
            <w:proofErr w:type="spellEnd"/>
            <w:r>
              <w:rPr>
                <w:b/>
                <w:szCs w:val="22"/>
                <w:lang w:eastAsia="en-US"/>
              </w:rPr>
              <w:t>:</w:t>
            </w:r>
          </w:p>
          <w:p w14:paraId="5086D1B3" w14:textId="5B5BF840" w:rsidR="00E57C31" w:rsidRDefault="00E57C31" w:rsidP="00E57C31">
            <w:pPr>
              <w:rPr>
                <w:b/>
                <w:szCs w:val="22"/>
                <w:lang w:eastAsia="en-US"/>
              </w:rPr>
            </w:pPr>
            <w:r>
              <w:rPr>
                <w:b/>
                <w:szCs w:val="22"/>
                <w:lang w:eastAsia="en-US"/>
              </w:rPr>
              <w:t xml:space="preserve">12 Punto, Bold, Sola </w:t>
            </w:r>
            <w:proofErr w:type="spellStart"/>
            <w:r>
              <w:rPr>
                <w:b/>
                <w:szCs w:val="22"/>
                <w:lang w:eastAsia="en-US"/>
              </w:rPr>
              <w:t>Dayalı</w:t>
            </w:r>
            <w:proofErr w:type="spellEnd"/>
            <w:r>
              <w:rPr>
                <w:b/>
                <w:szCs w:val="22"/>
                <w:lang w:eastAsia="en-US"/>
              </w:rPr>
              <w:t xml:space="preserve"> </w:t>
            </w:r>
            <w:proofErr w:type="spellStart"/>
            <w:r>
              <w:rPr>
                <w:b/>
                <w:szCs w:val="22"/>
                <w:lang w:eastAsia="en-US"/>
              </w:rPr>
              <w:t>ve</w:t>
            </w:r>
            <w:proofErr w:type="spellEnd"/>
            <w:r>
              <w:rPr>
                <w:b/>
                <w:szCs w:val="22"/>
                <w:lang w:eastAsia="en-US"/>
              </w:rPr>
              <w:t xml:space="preserve"> İlk </w:t>
            </w:r>
            <w:proofErr w:type="spellStart"/>
            <w:r>
              <w:rPr>
                <w:b/>
                <w:szCs w:val="22"/>
                <w:lang w:eastAsia="en-US"/>
              </w:rPr>
              <w:t>Harfler</w:t>
            </w:r>
            <w:proofErr w:type="spellEnd"/>
            <w:r>
              <w:rPr>
                <w:b/>
                <w:szCs w:val="22"/>
                <w:lang w:eastAsia="en-US"/>
              </w:rPr>
              <w:t xml:space="preserve"> </w:t>
            </w:r>
            <w:proofErr w:type="spellStart"/>
            <w:r>
              <w:rPr>
                <w:b/>
                <w:szCs w:val="22"/>
                <w:lang w:eastAsia="en-US"/>
              </w:rPr>
              <w:t>Büyük</w:t>
            </w:r>
            <w:proofErr w:type="spellEnd"/>
          </w:p>
        </w:tc>
        <w:tc>
          <w:tcPr>
            <w:tcW w:w="1547" w:type="dxa"/>
            <w:shd w:val="clear" w:color="auto" w:fill="8DB3E2" w:themeFill="text2" w:themeFillTint="66"/>
          </w:tcPr>
          <w:p w14:paraId="5F279179" w14:textId="6026E4E2" w:rsidR="00E57C31" w:rsidRDefault="00455A23" w:rsidP="00E57C31">
            <w:pPr>
              <w:rPr>
                <w:b/>
                <w:szCs w:val="22"/>
                <w:lang w:eastAsia="en-US"/>
              </w:rPr>
            </w:pPr>
            <w:r>
              <w:rPr>
                <w:noProof/>
              </w:rPr>
              <w:drawing>
                <wp:anchor distT="0" distB="0" distL="114300" distR="114300" simplePos="0" relativeHeight="251658240" behindDoc="0" locked="0" layoutInCell="1" allowOverlap="1" wp14:anchorId="1D6F5A5E" wp14:editId="50EA427B">
                  <wp:simplePos x="0" y="0"/>
                  <wp:positionH relativeFrom="margin">
                    <wp:posOffset>0</wp:posOffset>
                  </wp:positionH>
                  <wp:positionV relativeFrom="margin">
                    <wp:posOffset>171450</wp:posOffset>
                  </wp:positionV>
                  <wp:extent cx="859631" cy="866775"/>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9631" cy="866775"/>
                          </a:xfrm>
                          <a:prstGeom prst="rect">
                            <a:avLst/>
                          </a:prstGeom>
                          <a:noFill/>
                          <a:ln>
                            <a:noFill/>
                          </a:ln>
                        </pic:spPr>
                      </pic:pic>
                    </a:graphicData>
                  </a:graphic>
                </wp:anchor>
              </w:drawing>
            </w:r>
          </w:p>
        </w:tc>
      </w:tr>
    </w:tbl>
    <w:p w14:paraId="6BBDF144" w14:textId="644FC23F" w:rsidR="00BC1B99" w:rsidRDefault="00BE69DE" w:rsidP="009B3E6C">
      <w:pPr>
        <w:spacing w:before="240"/>
        <w:jc w:val="right"/>
        <w:rPr>
          <w:b/>
          <w:szCs w:val="22"/>
          <w:lang w:val="en-US" w:eastAsia="en-US"/>
        </w:rPr>
      </w:pPr>
      <w:proofErr w:type="spellStart"/>
      <w:r>
        <w:rPr>
          <w:b/>
          <w:szCs w:val="22"/>
          <w:lang w:val="en-US" w:eastAsia="en-US"/>
        </w:rPr>
        <w:t>Yazar</w:t>
      </w:r>
      <w:proofErr w:type="spellEnd"/>
      <w:r>
        <w:rPr>
          <w:b/>
          <w:szCs w:val="22"/>
          <w:lang w:val="en-US" w:eastAsia="en-US"/>
        </w:rPr>
        <w:t>(lar) / Author(s)</w:t>
      </w:r>
    </w:p>
    <w:p w14:paraId="5612947A" w14:textId="5F39D366" w:rsidR="00BE69DE" w:rsidRDefault="00BE69DE" w:rsidP="00756575">
      <w:pPr>
        <w:spacing w:line="0" w:lineRule="atLeast"/>
        <w:ind w:right="-2"/>
        <w:jc w:val="right"/>
        <w:rPr>
          <w:i/>
          <w:sz w:val="32"/>
          <w:vertAlign w:val="superscript"/>
        </w:rPr>
      </w:pPr>
      <w:r>
        <w:rPr>
          <w:i/>
        </w:rPr>
        <w:t>Yazar</w:t>
      </w:r>
      <w:r w:rsidR="009B3E6C">
        <w:rPr>
          <w:i/>
        </w:rPr>
        <w:t xml:space="preserve"> Bir </w:t>
      </w:r>
      <w:r>
        <w:rPr>
          <w:rStyle w:val="DipnotBavurusu"/>
          <w:i/>
        </w:rPr>
        <w:footnoteReference w:id="1"/>
      </w:r>
    </w:p>
    <w:p w14:paraId="4D181CFA" w14:textId="0B1261F7" w:rsidR="00BE69DE" w:rsidRPr="009B3E6C" w:rsidRDefault="00BE69DE" w:rsidP="00756575">
      <w:pPr>
        <w:spacing w:line="193" w:lineRule="auto"/>
        <w:ind w:right="-2"/>
        <w:jc w:val="right"/>
        <w:rPr>
          <w:i/>
          <w:sz w:val="32"/>
          <w:vertAlign w:val="superscript"/>
        </w:rPr>
      </w:pPr>
      <w:r>
        <w:rPr>
          <w:i/>
        </w:rPr>
        <w:t>Yazar</w:t>
      </w:r>
      <w:r w:rsidR="009B3E6C">
        <w:rPr>
          <w:i/>
        </w:rPr>
        <w:t xml:space="preserve"> İki </w:t>
      </w:r>
      <w:r w:rsidR="009B3E6C">
        <w:rPr>
          <w:rStyle w:val="DipnotBavurusu"/>
          <w:i/>
        </w:rPr>
        <w:footnoteReference w:id="2"/>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951"/>
      </w:tblGrid>
      <w:tr w:rsidR="00E15196" w14:paraId="533D8AC9" w14:textId="77777777" w:rsidTr="00E57C31">
        <w:trPr>
          <w:trHeight w:val="360"/>
        </w:trPr>
        <w:tc>
          <w:tcPr>
            <w:tcW w:w="2552" w:type="dxa"/>
            <w:shd w:val="clear" w:color="auto" w:fill="C6D9F1" w:themeFill="text2" w:themeFillTint="33"/>
            <w:vAlign w:val="center"/>
          </w:tcPr>
          <w:p w14:paraId="7A36964C" w14:textId="620BDA5A" w:rsidR="00E15196" w:rsidRPr="000B12A2" w:rsidRDefault="000B12A2" w:rsidP="000B12A2">
            <w:pPr>
              <w:spacing w:before="120" w:after="120"/>
              <w:rPr>
                <w:b/>
                <w:sz w:val="20"/>
                <w:szCs w:val="20"/>
                <w:shd w:val="clear" w:color="auto" w:fill="FFFFFF"/>
                <w:lang w:val="tr-TR"/>
              </w:rPr>
            </w:pPr>
            <w:bookmarkStart w:id="1" w:name="_Hlk58336907"/>
            <w:r w:rsidRPr="000B12A2">
              <w:rPr>
                <w:b/>
                <w:sz w:val="20"/>
                <w:szCs w:val="20"/>
                <w:lang w:eastAsia="en-US"/>
              </w:rPr>
              <w:t>MAKALE BİLGİSİ</w:t>
            </w:r>
          </w:p>
        </w:tc>
        <w:tc>
          <w:tcPr>
            <w:tcW w:w="5951" w:type="dxa"/>
            <w:shd w:val="clear" w:color="auto" w:fill="C6D9F1" w:themeFill="text2" w:themeFillTint="33"/>
            <w:vAlign w:val="center"/>
          </w:tcPr>
          <w:p w14:paraId="7F614FC1" w14:textId="5C3AB319" w:rsidR="00D1197F" w:rsidRPr="000B12A2" w:rsidRDefault="000B12A2" w:rsidP="000B12A2">
            <w:pPr>
              <w:spacing w:before="120" w:after="120"/>
              <w:jc w:val="center"/>
              <w:rPr>
                <w:sz w:val="20"/>
                <w:szCs w:val="20"/>
                <w:shd w:val="clear" w:color="auto" w:fill="FFFFFF"/>
                <w:lang w:val="tr-TR"/>
              </w:rPr>
            </w:pPr>
            <w:r w:rsidRPr="000B12A2">
              <w:rPr>
                <w:b/>
                <w:lang w:eastAsia="en-US"/>
              </w:rPr>
              <w:t>ÖZ</w:t>
            </w:r>
            <w:r>
              <w:rPr>
                <w:b/>
                <w:sz w:val="28"/>
                <w:szCs w:val="28"/>
                <w:lang w:eastAsia="en-US"/>
              </w:rPr>
              <w:t xml:space="preserve"> </w:t>
            </w:r>
            <w:r w:rsidRPr="000B12A2">
              <w:rPr>
                <w:b/>
                <w:color w:val="FF0000"/>
                <w:sz w:val="20"/>
                <w:szCs w:val="20"/>
                <w:lang w:eastAsia="en-US"/>
              </w:rPr>
              <w:t>(11 Punto)</w:t>
            </w:r>
          </w:p>
        </w:tc>
      </w:tr>
      <w:bookmarkEnd w:id="1"/>
      <w:tr w:rsidR="000B12A2" w14:paraId="3F2BD690" w14:textId="77777777" w:rsidTr="00E57C31">
        <w:trPr>
          <w:trHeight w:val="3555"/>
        </w:trPr>
        <w:tc>
          <w:tcPr>
            <w:tcW w:w="2552" w:type="dxa"/>
            <w:shd w:val="clear" w:color="auto" w:fill="8DB3E2" w:themeFill="text2" w:themeFillTint="66"/>
          </w:tcPr>
          <w:p w14:paraId="3B69FBAC" w14:textId="77777777" w:rsidR="000B12A2" w:rsidRDefault="000B12A2" w:rsidP="000B12A2">
            <w:pPr>
              <w:rPr>
                <w:b/>
                <w:sz w:val="20"/>
                <w:szCs w:val="20"/>
              </w:rPr>
            </w:pPr>
          </w:p>
          <w:p w14:paraId="29D09839" w14:textId="3797D4FC" w:rsidR="00E57C31" w:rsidRPr="00E57C31" w:rsidRDefault="00E57C31" w:rsidP="00E57C31">
            <w:pPr>
              <w:rPr>
                <w:bCs/>
                <w:sz w:val="16"/>
                <w:szCs w:val="16"/>
                <w:lang w:val="tr-TR"/>
              </w:rPr>
            </w:pPr>
            <w:r w:rsidRPr="00E57C31">
              <w:rPr>
                <w:bCs/>
                <w:sz w:val="16"/>
                <w:szCs w:val="16"/>
                <w:lang w:val="tr-TR"/>
              </w:rPr>
              <w:t>Makale Geliş Tarihi</w:t>
            </w:r>
            <w:r w:rsidRPr="00E57C31">
              <w:rPr>
                <w:bCs/>
                <w:sz w:val="16"/>
                <w:szCs w:val="16"/>
                <w:lang w:val="tr-TR"/>
              </w:rPr>
              <w:tab/>
              <w:t xml:space="preserve">: </w:t>
            </w:r>
            <w:r>
              <w:rPr>
                <w:bCs/>
                <w:sz w:val="16"/>
                <w:szCs w:val="16"/>
                <w:lang w:val="tr-TR"/>
              </w:rPr>
              <w:t>00</w:t>
            </w:r>
            <w:r w:rsidRPr="00E57C31">
              <w:rPr>
                <w:bCs/>
                <w:sz w:val="16"/>
                <w:szCs w:val="16"/>
                <w:lang w:val="tr-TR"/>
              </w:rPr>
              <w:t>/</w:t>
            </w:r>
            <w:r>
              <w:rPr>
                <w:bCs/>
                <w:sz w:val="16"/>
                <w:szCs w:val="16"/>
                <w:lang w:val="tr-TR"/>
              </w:rPr>
              <w:t>00</w:t>
            </w:r>
            <w:r w:rsidRPr="00E57C31">
              <w:rPr>
                <w:bCs/>
                <w:sz w:val="16"/>
                <w:szCs w:val="16"/>
                <w:lang w:val="tr-TR"/>
              </w:rPr>
              <w:t>/20</w:t>
            </w:r>
            <w:r>
              <w:rPr>
                <w:bCs/>
                <w:sz w:val="16"/>
                <w:szCs w:val="16"/>
                <w:lang w:val="tr-TR"/>
              </w:rPr>
              <w:t>20</w:t>
            </w:r>
          </w:p>
          <w:p w14:paraId="426C90C8" w14:textId="0327D693" w:rsidR="00E57C31" w:rsidRPr="00E57C31" w:rsidRDefault="00E57C31" w:rsidP="00E57C31">
            <w:pPr>
              <w:rPr>
                <w:bCs/>
                <w:sz w:val="16"/>
                <w:szCs w:val="16"/>
                <w:lang w:val="tr-TR"/>
              </w:rPr>
            </w:pPr>
            <w:r w:rsidRPr="00E57C31">
              <w:rPr>
                <w:bCs/>
                <w:sz w:val="16"/>
                <w:szCs w:val="16"/>
                <w:lang w:val="tr-TR"/>
              </w:rPr>
              <w:t>Makale Kabul Tarihi</w:t>
            </w:r>
            <w:r w:rsidRPr="00E57C31">
              <w:rPr>
                <w:bCs/>
                <w:sz w:val="16"/>
                <w:szCs w:val="16"/>
                <w:lang w:val="tr-TR"/>
              </w:rPr>
              <w:tab/>
              <w:t xml:space="preserve">: </w:t>
            </w:r>
            <w:r>
              <w:rPr>
                <w:bCs/>
                <w:sz w:val="16"/>
                <w:szCs w:val="16"/>
                <w:lang w:val="tr-TR"/>
              </w:rPr>
              <w:t>00</w:t>
            </w:r>
            <w:r w:rsidRPr="00E57C31">
              <w:rPr>
                <w:bCs/>
                <w:sz w:val="16"/>
                <w:szCs w:val="16"/>
                <w:lang w:val="tr-TR"/>
              </w:rPr>
              <w:t>/</w:t>
            </w:r>
            <w:r>
              <w:rPr>
                <w:bCs/>
                <w:sz w:val="16"/>
                <w:szCs w:val="16"/>
                <w:lang w:val="tr-TR"/>
              </w:rPr>
              <w:t>00</w:t>
            </w:r>
            <w:r w:rsidRPr="00E57C31">
              <w:rPr>
                <w:bCs/>
                <w:sz w:val="16"/>
                <w:szCs w:val="16"/>
                <w:lang w:val="tr-TR"/>
              </w:rPr>
              <w:t>/2020</w:t>
            </w:r>
          </w:p>
          <w:p w14:paraId="5AA5A4DE" w14:textId="77777777" w:rsidR="00E57C31" w:rsidRDefault="00E57C31" w:rsidP="000B12A2">
            <w:pPr>
              <w:rPr>
                <w:b/>
                <w:sz w:val="20"/>
                <w:szCs w:val="20"/>
                <w:lang w:val="tr-TR"/>
              </w:rPr>
            </w:pPr>
          </w:p>
          <w:p w14:paraId="29336C05" w14:textId="77777777" w:rsidR="00E57C31" w:rsidRDefault="00E57C31" w:rsidP="000B12A2">
            <w:pPr>
              <w:rPr>
                <w:b/>
                <w:sz w:val="20"/>
                <w:szCs w:val="20"/>
                <w:lang w:val="tr-TR"/>
              </w:rPr>
            </w:pPr>
          </w:p>
          <w:p w14:paraId="6BE8D9BC" w14:textId="1FB2CB71" w:rsidR="000B12A2" w:rsidRPr="00B81AAC" w:rsidRDefault="000B12A2" w:rsidP="000B12A2">
            <w:pPr>
              <w:rPr>
                <w:sz w:val="20"/>
                <w:szCs w:val="20"/>
                <w:lang w:val="tr-TR"/>
              </w:rPr>
            </w:pPr>
            <w:r w:rsidRPr="00B81AAC">
              <w:rPr>
                <w:b/>
                <w:sz w:val="20"/>
                <w:szCs w:val="20"/>
                <w:lang w:val="tr-TR"/>
              </w:rPr>
              <w:t xml:space="preserve">Anahtar </w:t>
            </w:r>
            <w:proofErr w:type="gramStart"/>
            <w:r w:rsidRPr="00B81AAC">
              <w:rPr>
                <w:b/>
                <w:sz w:val="20"/>
                <w:szCs w:val="20"/>
                <w:lang w:val="tr-TR"/>
              </w:rPr>
              <w:t>Kelimeler</w:t>
            </w:r>
            <w:r>
              <w:rPr>
                <w:b/>
                <w:sz w:val="20"/>
                <w:szCs w:val="20"/>
                <w:lang w:val="tr-TR"/>
              </w:rPr>
              <w:t xml:space="preserve"> </w:t>
            </w:r>
            <w:r w:rsidRPr="00B81AAC">
              <w:rPr>
                <w:b/>
                <w:sz w:val="20"/>
                <w:szCs w:val="20"/>
                <w:lang w:val="tr-TR"/>
              </w:rPr>
              <w:t>:</w:t>
            </w:r>
            <w:r>
              <w:rPr>
                <w:sz w:val="20"/>
                <w:szCs w:val="20"/>
                <w:lang w:val="tr-TR"/>
              </w:rPr>
              <w:t>Anahtar</w:t>
            </w:r>
            <w:proofErr w:type="gramEnd"/>
            <w:r>
              <w:rPr>
                <w:sz w:val="20"/>
                <w:szCs w:val="20"/>
                <w:lang w:val="tr-TR"/>
              </w:rPr>
              <w:t xml:space="preserve"> Kelime1,Anahtar Kelime 2, Anahtar Kelime 3 (</w:t>
            </w:r>
            <w:r w:rsidRPr="00807D4A">
              <w:rPr>
                <w:color w:val="FF0000"/>
                <w:sz w:val="20"/>
                <w:szCs w:val="20"/>
                <w:lang w:val="tr-TR"/>
              </w:rPr>
              <w:t>İlk harfler büyük</w:t>
            </w:r>
            <w:r>
              <w:rPr>
                <w:sz w:val="20"/>
                <w:szCs w:val="20"/>
                <w:lang w:val="tr-TR"/>
              </w:rPr>
              <w:t>)</w:t>
            </w:r>
          </w:p>
          <w:p w14:paraId="5EF602D9" w14:textId="77777777" w:rsidR="000B12A2" w:rsidRDefault="000B12A2" w:rsidP="000B12A2">
            <w:pPr>
              <w:rPr>
                <w:b/>
                <w:sz w:val="20"/>
                <w:szCs w:val="20"/>
                <w:lang w:val="tr-TR"/>
              </w:rPr>
            </w:pPr>
          </w:p>
          <w:p w14:paraId="1ED81AEC" w14:textId="77777777" w:rsidR="000B12A2" w:rsidRDefault="000B12A2" w:rsidP="000B12A2">
            <w:pPr>
              <w:rPr>
                <w:sz w:val="20"/>
                <w:szCs w:val="20"/>
                <w:lang w:val="tr-TR"/>
              </w:rPr>
            </w:pPr>
            <w:r w:rsidRPr="00B81AAC">
              <w:rPr>
                <w:b/>
                <w:sz w:val="20"/>
                <w:szCs w:val="20"/>
                <w:lang w:val="tr-TR"/>
              </w:rPr>
              <w:t>JEL Kodları</w:t>
            </w:r>
            <w:r w:rsidRPr="00B81AAC">
              <w:rPr>
                <w:sz w:val="20"/>
                <w:szCs w:val="20"/>
                <w:lang w:val="tr-TR"/>
              </w:rPr>
              <w:t xml:space="preserve">: </w:t>
            </w:r>
          </w:p>
          <w:p w14:paraId="6A3A7823" w14:textId="638D8C46" w:rsidR="000B12A2" w:rsidRDefault="000B12A2" w:rsidP="000B12A2">
            <w:pPr>
              <w:rPr>
                <w:b/>
                <w:sz w:val="20"/>
                <w:szCs w:val="20"/>
              </w:rPr>
            </w:pPr>
            <w:r>
              <w:rPr>
                <w:sz w:val="20"/>
                <w:szCs w:val="20"/>
                <w:lang w:val="tr-TR"/>
              </w:rPr>
              <w:t xml:space="preserve">JEL kodu </w:t>
            </w:r>
            <w:proofErr w:type="gramStart"/>
            <w:r>
              <w:rPr>
                <w:sz w:val="20"/>
                <w:szCs w:val="20"/>
                <w:lang w:val="tr-TR"/>
              </w:rPr>
              <w:t>1,JEL</w:t>
            </w:r>
            <w:proofErr w:type="gramEnd"/>
            <w:r>
              <w:rPr>
                <w:sz w:val="20"/>
                <w:szCs w:val="20"/>
                <w:lang w:val="tr-TR"/>
              </w:rPr>
              <w:t xml:space="preserve"> kodu 2, JEL kodu 3</w:t>
            </w:r>
          </w:p>
        </w:tc>
        <w:tc>
          <w:tcPr>
            <w:tcW w:w="5951" w:type="dxa"/>
          </w:tcPr>
          <w:p w14:paraId="58F3E15A" w14:textId="38F2D684" w:rsidR="000B12A2" w:rsidRPr="00C25448" w:rsidRDefault="000B12A2" w:rsidP="000B12A2">
            <w:pPr>
              <w:shd w:val="clear" w:color="auto" w:fill="FFFFFF"/>
              <w:jc w:val="both"/>
              <w:rPr>
                <w:lang w:val="tr-TR"/>
              </w:rPr>
            </w:pPr>
            <w:r w:rsidRPr="00C25448">
              <w:rPr>
                <w:shd w:val="clear" w:color="auto" w:fill="FFFFFF"/>
                <w:lang w:val="tr-TR"/>
              </w:rPr>
              <w:t>Ö</w:t>
            </w:r>
            <w:r w:rsidRPr="00C25448">
              <w:rPr>
                <w:lang w:val="tr-TR"/>
              </w:rPr>
              <w:t xml:space="preserve">zetler </w:t>
            </w:r>
            <w:r w:rsidRPr="00C25448">
              <w:rPr>
                <w:color w:val="FF0000"/>
                <w:lang w:val="tr-TR"/>
              </w:rPr>
              <w:t>tek satır aralığında 10 punto ile yazılmalıdır ve 500 kelime</w:t>
            </w:r>
            <w:r w:rsidR="00253CA4">
              <w:rPr>
                <w:color w:val="FF0000"/>
                <w:lang w:val="tr-TR"/>
              </w:rPr>
              <w:t xml:space="preserve">yi </w:t>
            </w:r>
            <w:r w:rsidRPr="00C25448">
              <w:rPr>
                <w:lang w:val="tr-TR"/>
              </w:rPr>
              <w:t>geçmemelidir.</w:t>
            </w:r>
          </w:p>
          <w:p w14:paraId="1F1915C9" w14:textId="77777777" w:rsidR="000B12A2" w:rsidRDefault="000B12A2" w:rsidP="000B12A2">
            <w:pPr>
              <w:shd w:val="clear" w:color="auto" w:fill="FFFFFF"/>
              <w:jc w:val="both"/>
              <w:rPr>
                <w:sz w:val="20"/>
                <w:szCs w:val="20"/>
                <w:lang w:val="tr-TR"/>
              </w:rPr>
            </w:pPr>
          </w:p>
          <w:p w14:paraId="20657C90" w14:textId="77777777" w:rsidR="000B12A2" w:rsidRDefault="000B12A2" w:rsidP="000B12A2">
            <w:pPr>
              <w:shd w:val="clear" w:color="auto" w:fill="FFFFFF"/>
              <w:jc w:val="both"/>
              <w:rPr>
                <w:sz w:val="20"/>
                <w:szCs w:val="20"/>
                <w:lang w:val="tr-TR"/>
              </w:rPr>
            </w:pPr>
            <w:r w:rsidRPr="00807D4A">
              <w:rPr>
                <w:sz w:val="20"/>
                <w:szCs w:val="20"/>
                <w:lang w:val="tr-TR"/>
              </w:rPr>
              <w:t>Özette</w:t>
            </w:r>
            <w:r>
              <w:rPr>
                <w:sz w:val="20"/>
                <w:szCs w:val="20"/>
                <w:lang w:val="tr-TR"/>
              </w:rPr>
              <w:t>;</w:t>
            </w:r>
          </w:p>
          <w:p w14:paraId="70687128" w14:textId="77777777" w:rsidR="000B12A2" w:rsidRPr="00807D4A" w:rsidRDefault="000B12A2" w:rsidP="000B12A2">
            <w:pPr>
              <w:shd w:val="clear" w:color="auto" w:fill="FFFFFF"/>
              <w:jc w:val="both"/>
              <w:rPr>
                <w:sz w:val="20"/>
                <w:szCs w:val="20"/>
                <w:lang w:val="tr-TR"/>
              </w:rPr>
            </w:pPr>
            <w:r>
              <w:rPr>
                <w:sz w:val="20"/>
                <w:szCs w:val="20"/>
                <w:lang w:val="tr-TR"/>
              </w:rPr>
              <w:t>Ç</w:t>
            </w:r>
            <w:r w:rsidRPr="00807D4A">
              <w:rPr>
                <w:sz w:val="20"/>
                <w:szCs w:val="20"/>
                <w:lang w:val="tr-TR"/>
              </w:rPr>
              <w:t xml:space="preserve">alışmanın amacı, </w:t>
            </w:r>
          </w:p>
          <w:p w14:paraId="71CA0B5B" w14:textId="77777777" w:rsidR="000B12A2" w:rsidRPr="00807D4A" w:rsidRDefault="000B12A2" w:rsidP="000B12A2">
            <w:pPr>
              <w:shd w:val="clear" w:color="auto" w:fill="FFFFFF"/>
              <w:jc w:val="both"/>
              <w:rPr>
                <w:sz w:val="20"/>
                <w:szCs w:val="20"/>
                <w:lang w:val="tr-TR"/>
              </w:rPr>
            </w:pPr>
            <w:proofErr w:type="gramStart"/>
            <w:r w:rsidRPr="00807D4A">
              <w:rPr>
                <w:sz w:val="20"/>
                <w:szCs w:val="20"/>
                <w:lang w:val="tr-TR"/>
              </w:rPr>
              <w:t>kapsamı</w:t>
            </w:r>
            <w:proofErr w:type="gramEnd"/>
            <w:r w:rsidRPr="00807D4A">
              <w:rPr>
                <w:sz w:val="20"/>
                <w:szCs w:val="20"/>
                <w:lang w:val="tr-TR"/>
              </w:rPr>
              <w:t xml:space="preserve">, </w:t>
            </w:r>
          </w:p>
          <w:p w14:paraId="6F229DC3" w14:textId="77777777" w:rsidR="000B12A2" w:rsidRPr="00807D4A" w:rsidRDefault="000B12A2" w:rsidP="000B12A2">
            <w:pPr>
              <w:shd w:val="clear" w:color="auto" w:fill="FFFFFF"/>
              <w:jc w:val="both"/>
              <w:rPr>
                <w:sz w:val="20"/>
                <w:szCs w:val="20"/>
                <w:lang w:val="tr-TR"/>
              </w:rPr>
            </w:pPr>
            <w:proofErr w:type="gramStart"/>
            <w:r w:rsidRPr="00807D4A">
              <w:rPr>
                <w:sz w:val="20"/>
                <w:szCs w:val="20"/>
                <w:lang w:val="tr-TR"/>
              </w:rPr>
              <w:t>kullanılan</w:t>
            </w:r>
            <w:proofErr w:type="gramEnd"/>
            <w:r w:rsidRPr="00807D4A">
              <w:rPr>
                <w:sz w:val="20"/>
                <w:szCs w:val="20"/>
                <w:lang w:val="tr-TR"/>
              </w:rPr>
              <w:t xml:space="preserve"> yöntem ve </w:t>
            </w:r>
          </w:p>
          <w:p w14:paraId="1E0B3DD9" w14:textId="77777777" w:rsidR="000B12A2" w:rsidRDefault="000B12A2" w:rsidP="000B12A2">
            <w:pPr>
              <w:shd w:val="clear" w:color="auto" w:fill="FFFFFF"/>
              <w:jc w:val="both"/>
              <w:rPr>
                <w:sz w:val="20"/>
                <w:szCs w:val="20"/>
                <w:lang w:val="tr-TR"/>
              </w:rPr>
            </w:pPr>
            <w:proofErr w:type="gramStart"/>
            <w:r w:rsidRPr="00807D4A">
              <w:rPr>
                <w:sz w:val="20"/>
                <w:szCs w:val="20"/>
                <w:lang w:val="tr-TR"/>
              </w:rPr>
              <w:t>elde</w:t>
            </w:r>
            <w:proofErr w:type="gramEnd"/>
            <w:r w:rsidRPr="00807D4A">
              <w:rPr>
                <w:sz w:val="20"/>
                <w:szCs w:val="20"/>
                <w:lang w:val="tr-TR"/>
              </w:rPr>
              <w:t xml:space="preserve"> edilen sonuçlar ile ilgili bilgiler yer almalıdır</w:t>
            </w:r>
            <w:r w:rsidRPr="00253857">
              <w:rPr>
                <w:sz w:val="20"/>
                <w:szCs w:val="20"/>
                <w:lang w:val="tr-TR"/>
              </w:rPr>
              <w:t xml:space="preserve">. </w:t>
            </w:r>
          </w:p>
          <w:p w14:paraId="305078FD" w14:textId="77777777" w:rsidR="000B12A2" w:rsidRDefault="000B12A2" w:rsidP="000B12A2">
            <w:pPr>
              <w:shd w:val="clear" w:color="auto" w:fill="FFFFFF"/>
              <w:jc w:val="both"/>
              <w:rPr>
                <w:sz w:val="20"/>
                <w:szCs w:val="20"/>
                <w:lang w:val="tr-TR"/>
              </w:rPr>
            </w:pPr>
          </w:p>
          <w:p w14:paraId="1A3E3C82" w14:textId="3763D081" w:rsidR="000B12A2" w:rsidRPr="00253857" w:rsidRDefault="000B12A2" w:rsidP="000B12A2">
            <w:pPr>
              <w:shd w:val="clear" w:color="auto" w:fill="FFFFFF"/>
              <w:jc w:val="both"/>
              <w:rPr>
                <w:sz w:val="20"/>
                <w:szCs w:val="20"/>
              </w:rPr>
            </w:pPr>
            <w:r w:rsidRPr="00253857">
              <w:rPr>
                <w:sz w:val="20"/>
                <w:szCs w:val="20"/>
                <w:lang w:val="tr-TR"/>
              </w:rPr>
              <w:t xml:space="preserve">Sol taraftaki alanlara en az üçer adet Türkçe ve İngilizce anahtar kelime </w:t>
            </w:r>
            <w:r>
              <w:rPr>
                <w:sz w:val="20"/>
                <w:szCs w:val="20"/>
                <w:lang w:val="tr-TR"/>
              </w:rPr>
              <w:t>ile en az 3 adet</w:t>
            </w:r>
            <w:r w:rsidR="00C25448">
              <w:rPr>
                <w:sz w:val="20"/>
                <w:szCs w:val="20"/>
                <w:lang w:val="tr-TR"/>
              </w:rPr>
              <w:t xml:space="preserve"> </w:t>
            </w:r>
            <w:r>
              <w:rPr>
                <w:sz w:val="20"/>
                <w:szCs w:val="20"/>
                <w:lang w:val="tr-TR"/>
              </w:rPr>
              <w:t>je</w:t>
            </w:r>
            <w:r w:rsidRPr="00253857">
              <w:rPr>
                <w:sz w:val="20"/>
                <w:szCs w:val="20"/>
                <w:lang w:val="tr-TR"/>
              </w:rPr>
              <w:t xml:space="preserve">l </w:t>
            </w:r>
            <w:r>
              <w:rPr>
                <w:sz w:val="20"/>
                <w:szCs w:val="20"/>
                <w:lang w:val="tr-TR"/>
              </w:rPr>
              <w:t>kodu</w:t>
            </w:r>
            <w:r w:rsidRPr="00253857">
              <w:rPr>
                <w:sz w:val="20"/>
                <w:szCs w:val="20"/>
                <w:lang w:val="tr-TR"/>
              </w:rPr>
              <w:t xml:space="preserve"> yazılmalıdır. </w:t>
            </w:r>
          </w:p>
          <w:p w14:paraId="60A3FC59" w14:textId="77777777" w:rsidR="000B12A2" w:rsidRPr="00253857" w:rsidRDefault="000B12A2" w:rsidP="000B12A2">
            <w:pPr>
              <w:jc w:val="both"/>
              <w:rPr>
                <w:sz w:val="20"/>
                <w:szCs w:val="20"/>
                <w:shd w:val="clear" w:color="auto" w:fill="FFFFFF"/>
                <w:lang w:val="tr-TR"/>
              </w:rPr>
            </w:pPr>
          </w:p>
          <w:p w14:paraId="0E14DA38" w14:textId="77777777" w:rsidR="000B12A2" w:rsidRPr="00253857" w:rsidRDefault="000B12A2" w:rsidP="000B12A2">
            <w:pPr>
              <w:jc w:val="both"/>
              <w:rPr>
                <w:sz w:val="20"/>
                <w:szCs w:val="20"/>
                <w:shd w:val="clear" w:color="auto" w:fill="FFFFFF"/>
                <w:lang w:val="tr-TR"/>
              </w:rPr>
            </w:pPr>
          </w:p>
          <w:p w14:paraId="510461CC" w14:textId="77777777" w:rsidR="000B12A2" w:rsidRPr="00253857" w:rsidRDefault="000B12A2" w:rsidP="000B12A2">
            <w:pPr>
              <w:jc w:val="both"/>
              <w:rPr>
                <w:sz w:val="20"/>
                <w:szCs w:val="20"/>
                <w:shd w:val="clear" w:color="auto" w:fill="FFFFFF"/>
                <w:lang w:val="tr-TR"/>
              </w:rPr>
            </w:pPr>
          </w:p>
          <w:p w14:paraId="601FCDED" w14:textId="77777777" w:rsidR="000B12A2" w:rsidRPr="00253857" w:rsidRDefault="000B12A2" w:rsidP="00D1197F">
            <w:pPr>
              <w:jc w:val="both"/>
              <w:rPr>
                <w:b/>
                <w:sz w:val="20"/>
                <w:szCs w:val="20"/>
                <w:shd w:val="clear" w:color="auto" w:fill="FFFFFF"/>
              </w:rPr>
            </w:pPr>
          </w:p>
        </w:tc>
      </w:tr>
      <w:tr w:rsidR="000B12A2" w14:paraId="25F9AAC8" w14:textId="77777777" w:rsidTr="00E57C31">
        <w:trPr>
          <w:trHeight w:val="375"/>
        </w:trPr>
        <w:tc>
          <w:tcPr>
            <w:tcW w:w="2552" w:type="dxa"/>
            <w:shd w:val="clear" w:color="auto" w:fill="C6D9F1" w:themeFill="text2" w:themeFillTint="33"/>
            <w:vAlign w:val="center"/>
          </w:tcPr>
          <w:p w14:paraId="0270930B" w14:textId="2D9FAB31" w:rsidR="000B12A2" w:rsidRPr="000B12A2" w:rsidRDefault="000B12A2" w:rsidP="000B12A2">
            <w:pPr>
              <w:ind w:right="-102"/>
              <w:rPr>
                <w:b/>
                <w:sz w:val="16"/>
                <w:szCs w:val="16"/>
                <w:shd w:val="clear" w:color="auto" w:fill="FFFFFF"/>
              </w:rPr>
            </w:pPr>
            <w:r w:rsidRPr="000B12A2">
              <w:rPr>
                <w:b/>
                <w:sz w:val="16"/>
                <w:szCs w:val="16"/>
                <w:lang w:eastAsia="en-US"/>
              </w:rPr>
              <w:t>ARTICLE INFORMATION</w:t>
            </w:r>
          </w:p>
        </w:tc>
        <w:tc>
          <w:tcPr>
            <w:tcW w:w="5951" w:type="dxa"/>
            <w:shd w:val="clear" w:color="auto" w:fill="C6D9F1" w:themeFill="text2" w:themeFillTint="33"/>
            <w:vAlign w:val="center"/>
          </w:tcPr>
          <w:p w14:paraId="0D4833D8" w14:textId="4DBAB097" w:rsidR="000B12A2" w:rsidRPr="000B12A2" w:rsidRDefault="000B12A2" w:rsidP="000B12A2">
            <w:pPr>
              <w:jc w:val="center"/>
              <w:rPr>
                <w:sz w:val="20"/>
                <w:szCs w:val="20"/>
                <w:shd w:val="clear" w:color="auto" w:fill="FFFFFF"/>
              </w:rPr>
            </w:pPr>
            <w:r>
              <w:rPr>
                <w:b/>
                <w:lang w:eastAsia="en-US"/>
              </w:rPr>
              <w:t>ABSTRACT</w:t>
            </w:r>
            <w:r>
              <w:rPr>
                <w:b/>
                <w:sz w:val="28"/>
                <w:szCs w:val="28"/>
                <w:lang w:eastAsia="en-US"/>
              </w:rPr>
              <w:t xml:space="preserve"> </w:t>
            </w:r>
            <w:r w:rsidRPr="000B12A2">
              <w:rPr>
                <w:b/>
                <w:color w:val="FF0000"/>
                <w:sz w:val="20"/>
                <w:szCs w:val="20"/>
                <w:lang w:eastAsia="en-US"/>
              </w:rPr>
              <w:t>(11 Punt</w:t>
            </w:r>
            <w:r>
              <w:rPr>
                <w:b/>
                <w:color w:val="FF0000"/>
                <w:sz w:val="20"/>
                <w:szCs w:val="20"/>
                <w:lang w:eastAsia="en-US"/>
              </w:rPr>
              <w:t>o)</w:t>
            </w:r>
          </w:p>
        </w:tc>
      </w:tr>
      <w:tr w:rsidR="000B12A2" w14:paraId="1D430F2F" w14:textId="77777777" w:rsidTr="00E57C31">
        <w:trPr>
          <w:trHeight w:val="2070"/>
        </w:trPr>
        <w:tc>
          <w:tcPr>
            <w:tcW w:w="2552" w:type="dxa"/>
            <w:shd w:val="clear" w:color="auto" w:fill="8DB3E2" w:themeFill="text2" w:themeFillTint="66"/>
          </w:tcPr>
          <w:p w14:paraId="0294CF51" w14:textId="77777777" w:rsidR="006B7338" w:rsidRDefault="006B7338" w:rsidP="006B7338">
            <w:pPr>
              <w:rPr>
                <w:bCs/>
                <w:sz w:val="16"/>
                <w:szCs w:val="16"/>
                <w:lang w:val="tr-TR"/>
              </w:rPr>
            </w:pPr>
          </w:p>
          <w:p w14:paraId="4E47D7A5" w14:textId="6FB642F0" w:rsidR="006B7338" w:rsidRPr="00E57C31" w:rsidRDefault="006B7338" w:rsidP="006B7338">
            <w:pPr>
              <w:rPr>
                <w:bCs/>
                <w:sz w:val="16"/>
                <w:szCs w:val="16"/>
                <w:lang w:val="tr-TR"/>
              </w:rPr>
            </w:pPr>
            <w:proofErr w:type="spellStart"/>
            <w:r>
              <w:rPr>
                <w:bCs/>
                <w:sz w:val="16"/>
                <w:szCs w:val="16"/>
                <w:lang w:val="tr-TR"/>
              </w:rPr>
              <w:t>Submission</w:t>
            </w:r>
            <w:proofErr w:type="spellEnd"/>
            <w:r>
              <w:rPr>
                <w:bCs/>
                <w:sz w:val="16"/>
                <w:szCs w:val="16"/>
                <w:lang w:val="tr-TR"/>
              </w:rPr>
              <w:t xml:space="preserve"> </w:t>
            </w:r>
            <w:proofErr w:type="spellStart"/>
            <w:r>
              <w:rPr>
                <w:bCs/>
                <w:sz w:val="16"/>
                <w:szCs w:val="16"/>
                <w:lang w:val="tr-TR"/>
              </w:rPr>
              <w:t>Date</w:t>
            </w:r>
            <w:proofErr w:type="spellEnd"/>
            <w:r w:rsidRPr="00E57C31">
              <w:rPr>
                <w:bCs/>
                <w:sz w:val="16"/>
                <w:szCs w:val="16"/>
                <w:lang w:val="tr-TR"/>
              </w:rPr>
              <w:tab/>
              <w:t xml:space="preserve">: </w:t>
            </w:r>
            <w:r>
              <w:rPr>
                <w:bCs/>
                <w:sz w:val="16"/>
                <w:szCs w:val="16"/>
                <w:lang w:val="tr-TR"/>
              </w:rPr>
              <w:t>00</w:t>
            </w:r>
            <w:r w:rsidRPr="00E57C31">
              <w:rPr>
                <w:bCs/>
                <w:sz w:val="16"/>
                <w:szCs w:val="16"/>
                <w:lang w:val="tr-TR"/>
              </w:rPr>
              <w:t>/</w:t>
            </w:r>
            <w:r>
              <w:rPr>
                <w:bCs/>
                <w:sz w:val="16"/>
                <w:szCs w:val="16"/>
                <w:lang w:val="tr-TR"/>
              </w:rPr>
              <w:t>00</w:t>
            </w:r>
            <w:r w:rsidRPr="00E57C31">
              <w:rPr>
                <w:bCs/>
                <w:sz w:val="16"/>
                <w:szCs w:val="16"/>
                <w:lang w:val="tr-TR"/>
              </w:rPr>
              <w:t>/20</w:t>
            </w:r>
            <w:r>
              <w:rPr>
                <w:bCs/>
                <w:sz w:val="16"/>
                <w:szCs w:val="16"/>
                <w:lang w:val="tr-TR"/>
              </w:rPr>
              <w:t>20</w:t>
            </w:r>
          </w:p>
          <w:p w14:paraId="3528B1EE" w14:textId="4317F02B" w:rsidR="006B7338" w:rsidRPr="00E57C31" w:rsidRDefault="00BB3F3E" w:rsidP="006B7338">
            <w:pPr>
              <w:rPr>
                <w:bCs/>
                <w:sz w:val="16"/>
                <w:szCs w:val="16"/>
                <w:lang w:val="tr-TR"/>
              </w:rPr>
            </w:pPr>
            <w:proofErr w:type="spellStart"/>
            <w:r w:rsidRPr="00BB3F3E">
              <w:rPr>
                <w:bCs/>
                <w:sz w:val="16"/>
                <w:szCs w:val="16"/>
                <w:lang w:val="tr-TR"/>
              </w:rPr>
              <w:t>Accepted</w:t>
            </w:r>
            <w:proofErr w:type="spellEnd"/>
            <w:r w:rsidRPr="00BB3F3E">
              <w:rPr>
                <w:bCs/>
                <w:sz w:val="16"/>
                <w:szCs w:val="16"/>
                <w:lang w:val="tr-TR"/>
              </w:rPr>
              <w:t xml:space="preserve"> </w:t>
            </w:r>
            <w:proofErr w:type="spellStart"/>
            <w:r w:rsidR="006B7338">
              <w:rPr>
                <w:bCs/>
                <w:sz w:val="16"/>
                <w:szCs w:val="16"/>
                <w:lang w:val="tr-TR"/>
              </w:rPr>
              <w:t>Date</w:t>
            </w:r>
            <w:proofErr w:type="spellEnd"/>
            <w:r w:rsidR="006B7338" w:rsidRPr="00E57C31">
              <w:rPr>
                <w:bCs/>
                <w:sz w:val="16"/>
                <w:szCs w:val="16"/>
                <w:lang w:val="tr-TR"/>
              </w:rPr>
              <w:tab/>
              <w:t xml:space="preserve">: </w:t>
            </w:r>
            <w:r w:rsidR="006B7338">
              <w:rPr>
                <w:bCs/>
                <w:sz w:val="16"/>
                <w:szCs w:val="16"/>
                <w:lang w:val="tr-TR"/>
              </w:rPr>
              <w:t>00</w:t>
            </w:r>
            <w:r w:rsidR="006B7338" w:rsidRPr="00E57C31">
              <w:rPr>
                <w:bCs/>
                <w:sz w:val="16"/>
                <w:szCs w:val="16"/>
                <w:lang w:val="tr-TR"/>
              </w:rPr>
              <w:t>/</w:t>
            </w:r>
            <w:r w:rsidR="006B7338">
              <w:rPr>
                <w:bCs/>
                <w:sz w:val="16"/>
                <w:szCs w:val="16"/>
                <w:lang w:val="tr-TR"/>
              </w:rPr>
              <w:t>00</w:t>
            </w:r>
            <w:r w:rsidR="006B7338" w:rsidRPr="00E57C31">
              <w:rPr>
                <w:bCs/>
                <w:sz w:val="16"/>
                <w:szCs w:val="16"/>
                <w:lang w:val="tr-TR"/>
              </w:rPr>
              <w:t>/2020</w:t>
            </w:r>
          </w:p>
          <w:p w14:paraId="0E5AD91D" w14:textId="77777777" w:rsidR="006B7338" w:rsidRDefault="006B7338" w:rsidP="000B12A2">
            <w:pPr>
              <w:rPr>
                <w:b/>
                <w:sz w:val="20"/>
                <w:szCs w:val="20"/>
              </w:rPr>
            </w:pPr>
          </w:p>
          <w:p w14:paraId="4929FCE8" w14:textId="3709CF1A" w:rsidR="000B12A2" w:rsidRPr="002F18AD" w:rsidRDefault="000B12A2" w:rsidP="000B12A2">
            <w:pPr>
              <w:rPr>
                <w:sz w:val="20"/>
                <w:szCs w:val="20"/>
              </w:rPr>
            </w:pPr>
            <w:r w:rsidRPr="002F18AD">
              <w:rPr>
                <w:b/>
                <w:sz w:val="20"/>
                <w:szCs w:val="20"/>
              </w:rPr>
              <w:t>Keywords:</w:t>
            </w:r>
          </w:p>
          <w:p w14:paraId="6AD83B20" w14:textId="77777777" w:rsidR="000B12A2" w:rsidRDefault="000B12A2" w:rsidP="000B12A2">
            <w:pPr>
              <w:rPr>
                <w:sz w:val="20"/>
                <w:szCs w:val="20"/>
              </w:rPr>
            </w:pPr>
            <w:r w:rsidRPr="002F18AD">
              <w:rPr>
                <w:sz w:val="20"/>
                <w:szCs w:val="20"/>
              </w:rPr>
              <w:t xml:space="preserve">Keyword 1, Keyword 2, Keyword 3 </w:t>
            </w:r>
          </w:p>
          <w:p w14:paraId="04613B95" w14:textId="77777777" w:rsidR="000B12A2" w:rsidRPr="002F18AD" w:rsidRDefault="000B12A2" w:rsidP="000B12A2">
            <w:pPr>
              <w:rPr>
                <w:sz w:val="20"/>
                <w:szCs w:val="20"/>
              </w:rPr>
            </w:pPr>
            <w:r>
              <w:rPr>
                <w:sz w:val="20"/>
                <w:szCs w:val="20"/>
                <w:lang w:val="tr-TR"/>
              </w:rPr>
              <w:t>(</w:t>
            </w:r>
            <w:r w:rsidRPr="00807D4A">
              <w:rPr>
                <w:color w:val="FF0000"/>
                <w:sz w:val="20"/>
                <w:szCs w:val="20"/>
                <w:lang w:val="tr-TR"/>
              </w:rPr>
              <w:t>İlk harfler büyük</w:t>
            </w:r>
            <w:r>
              <w:rPr>
                <w:sz w:val="20"/>
                <w:szCs w:val="20"/>
                <w:lang w:val="tr-TR"/>
              </w:rPr>
              <w:t>)</w:t>
            </w:r>
          </w:p>
          <w:p w14:paraId="21376779" w14:textId="77777777" w:rsidR="000B12A2" w:rsidRPr="002F18AD" w:rsidRDefault="000B12A2" w:rsidP="000B12A2">
            <w:pPr>
              <w:rPr>
                <w:b/>
                <w:sz w:val="20"/>
                <w:szCs w:val="20"/>
              </w:rPr>
            </w:pPr>
          </w:p>
          <w:p w14:paraId="6589441A" w14:textId="77777777" w:rsidR="000B12A2" w:rsidRPr="002F18AD" w:rsidRDefault="000B12A2" w:rsidP="000B12A2">
            <w:pPr>
              <w:rPr>
                <w:sz w:val="20"/>
                <w:szCs w:val="20"/>
              </w:rPr>
            </w:pPr>
            <w:r w:rsidRPr="002F18AD">
              <w:rPr>
                <w:b/>
                <w:sz w:val="20"/>
                <w:szCs w:val="20"/>
              </w:rPr>
              <w:t>JEL Codes:</w:t>
            </w:r>
          </w:p>
          <w:p w14:paraId="1AD54739" w14:textId="5E068DA8" w:rsidR="000B12A2" w:rsidRPr="002F18AD" w:rsidRDefault="000B12A2" w:rsidP="000B12A2">
            <w:pPr>
              <w:rPr>
                <w:b/>
                <w:sz w:val="20"/>
                <w:szCs w:val="20"/>
              </w:rPr>
            </w:pPr>
            <w:r w:rsidRPr="002F18AD">
              <w:rPr>
                <w:sz w:val="20"/>
                <w:szCs w:val="20"/>
              </w:rPr>
              <w:t xml:space="preserve">JEL code 1, JEL code 2, JEL code </w:t>
            </w:r>
            <w:r>
              <w:rPr>
                <w:sz w:val="20"/>
                <w:szCs w:val="20"/>
              </w:rPr>
              <w:t>3</w:t>
            </w:r>
          </w:p>
        </w:tc>
        <w:tc>
          <w:tcPr>
            <w:tcW w:w="5951" w:type="dxa"/>
          </w:tcPr>
          <w:p w14:paraId="6594D0E4" w14:textId="43542E3D" w:rsidR="000B12A2" w:rsidRPr="00305CCB" w:rsidRDefault="000B12A2" w:rsidP="000B12A2">
            <w:pPr>
              <w:jc w:val="both"/>
              <w:rPr>
                <w:sz w:val="20"/>
                <w:szCs w:val="20"/>
                <w:shd w:val="clear" w:color="auto" w:fill="FFFFFF"/>
                <w:lang w:val="tr-TR"/>
              </w:rPr>
            </w:pPr>
            <w:r w:rsidRPr="00305CCB">
              <w:rPr>
                <w:sz w:val="20"/>
                <w:szCs w:val="20"/>
                <w:shd w:val="clear" w:color="auto" w:fill="FFFFFF"/>
                <w:lang w:val="tr-TR"/>
              </w:rPr>
              <w:t>Yukarıda belirtilenlere ek olarak, İngilizce özetlerin İngilizce gramer ve yazım kurallarına uygun olmasına dikkat edilmelidir.</w:t>
            </w:r>
          </w:p>
          <w:p w14:paraId="191EAE12" w14:textId="77777777" w:rsidR="000B12A2" w:rsidRPr="00253857" w:rsidRDefault="000B12A2" w:rsidP="000B12A2">
            <w:pPr>
              <w:jc w:val="both"/>
              <w:rPr>
                <w:sz w:val="20"/>
                <w:szCs w:val="20"/>
                <w:shd w:val="clear" w:color="auto" w:fill="FFFFFF"/>
              </w:rPr>
            </w:pPr>
          </w:p>
          <w:p w14:paraId="4908A9F4" w14:textId="77777777" w:rsidR="000B12A2" w:rsidRPr="00253857" w:rsidRDefault="000B12A2" w:rsidP="000B12A2">
            <w:pPr>
              <w:jc w:val="both"/>
              <w:rPr>
                <w:sz w:val="20"/>
                <w:szCs w:val="20"/>
                <w:shd w:val="clear" w:color="auto" w:fill="FFFFFF"/>
              </w:rPr>
            </w:pPr>
          </w:p>
          <w:p w14:paraId="031A267C" w14:textId="77777777" w:rsidR="000B12A2" w:rsidRPr="00253857" w:rsidRDefault="000B12A2" w:rsidP="000B12A2">
            <w:pPr>
              <w:jc w:val="both"/>
              <w:rPr>
                <w:b/>
                <w:sz w:val="20"/>
                <w:szCs w:val="20"/>
                <w:shd w:val="clear" w:color="auto" w:fill="FFFFFF"/>
              </w:rPr>
            </w:pPr>
          </w:p>
        </w:tc>
      </w:tr>
    </w:tbl>
    <w:p w14:paraId="58B6261B" w14:textId="77777777" w:rsidR="003B2746" w:rsidRDefault="003B2746" w:rsidP="00455A23"/>
    <w:p w14:paraId="5EE0B9F1" w14:textId="77777777" w:rsidR="00D1197F" w:rsidRDefault="00D1197F" w:rsidP="00776218">
      <w:pPr>
        <w:ind w:firstLine="567"/>
      </w:pPr>
    </w:p>
    <w:p w14:paraId="6E4A2E1C" w14:textId="77777777" w:rsidR="00D1197F" w:rsidRPr="00776218" w:rsidRDefault="00776218" w:rsidP="00776218">
      <w:pPr>
        <w:spacing w:before="120" w:line="276" w:lineRule="auto"/>
        <w:ind w:firstLine="567"/>
        <w:jc w:val="both"/>
        <w:rPr>
          <w:sz w:val="22"/>
        </w:rPr>
      </w:pPr>
      <w:r w:rsidRPr="00776218">
        <w:rPr>
          <w:sz w:val="22"/>
        </w:rPr>
        <w:t>Makalenin başlığına, örneğin “Bu çalışma şu kişinin danışmanlığındaki şu tezden türetilmiştir” veya “Çalışma şu kongredeki şu bildirinin düzeltilmiş, genişletilmiş halidir” gibi yazarlarla ilgili bilgilere ulaşmaya imk</w:t>
      </w:r>
      <w:r w:rsidR="00126719">
        <w:rPr>
          <w:sz w:val="22"/>
        </w:rPr>
        <w:t>â</w:t>
      </w:r>
      <w:r w:rsidRPr="00776218">
        <w:rPr>
          <w:sz w:val="22"/>
        </w:rPr>
        <w:t>n verecek herhangi bir dipnot yazılmamalıdır. Bu</w:t>
      </w:r>
      <w:r w:rsidR="00126719">
        <w:rPr>
          <w:sz w:val="22"/>
        </w:rPr>
        <w:t xml:space="preserve"> </w:t>
      </w:r>
      <w:proofErr w:type="gramStart"/>
      <w:r>
        <w:rPr>
          <w:sz w:val="22"/>
        </w:rPr>
        <w:t xml:space="preserve">tarz </w:t>
      </w:r>
      <w:r w:rsidRPr="00776218">
        <w:rPr>
          <w:sz w:val="22"/>
        </w:rPr>
        <w:t xml:space="preserve"> dipnotlar</w:t>
      </w:r>
      <w:proofErr w:type="gramEnd"/>
      <w:r w:rsidRPr="00776218">
        <w:rPr>
          <w:sz w:val="22"/>
        </w:rPr>
        <w:t xml:space="preserve"> makale kapak sayfasında verilmelidir. </w:t>
      </w:r>
    </w:p>
    <w:p w14:paraId="2ED7E707" w14:textId="4EDEF97E" w:rsidR="002C5715" w:rsidRPr="003B2746" w:rsidRDefault="002C5715" w:rsidP="00776218">
      <w:pPr>
        <w:pStyle w:val="ListeParagraf"/>
        <w:shd w:val="clear" w:color="auto" w:fill="FFFFFF"/>
        <w:spacing w:before="120" w:line="276" w:lineRule="auto"/>
        <w:ind w:left="0" w:firstLine="567"/>
        <w:contextualSpacing w:val="0"/>
        <w:jc w:val="both"/>
        <w:rPr>
          <w:rFonts w:eastAsia="Times New Roman"/>
          <w:sz w:val="22"/>
          <w:szCs w:val="22"/>
        </w:rPr>
      </w:pPr>
      <w:r w:rsidRPr="003B2746">
        <w:rPr>
          <w:rFonts w:eastAsia="Times New Roman"/>
          <w:sz w:val="22"/>
          <w:szCs w:val="22"/>
        </w:rPr>
        <w:lastRenderedPageBreak/>
        <w:t>Dipnotlar Times New Roman, 10 punto ve tek satır aralığı ile yazılmalıdır.</w:t>
      </w:r>
    </w:p>
    <w:p w14:paraId="2BC6BEF4" w14:textId="77777777" w:rsidR="00E15196" w:rsidRPr="00404381" w:rsidRDefault="00D1197F" w:rsidP="003B2746">
      <w:pPr>
        <w:spacing w:before="120" w:line="276" w:lineRule="auto"/>
        <w:ind w:firstLine="567"/>
        <w:jc w:val="both"/>
        <w:rPr>
          <w:bCs/>
          <w:szCs w:val="22"/>
          <w:lang w:eastAsia="en-US"/>
        </w:rPr>
      </w:pPr>
      <w:bookmarkStart w:id="2" w:name="_Toc276392798"/>
      <w:bookmarkStart w:id="3" w:name="_Toc248757879"/>
      <w:bookmarkStart w:id="4" w:name="_Toc242073495"/>
      <w:bookmarkStart w:id="5" w:name="_Toc230416913"/>
      <w:r w:rsidRPr="00404381">
        <w:rPr>
          <w:b/>
          <w:bCs/>
          <w:szCs w:val="22"/>
          <w:lang w:eastAsia="en-US"/>
        </w:rPr>
        <w:t>1. Giriş</w:t>
      </w:r>
    </w:p>
    <w:p w14:paraId="02984E17" w14:textId="77777777" w:rsidR="002C5715" w:rsidRPr="00404381" w:rsidRDefault="006C558F" w:rsidP="0070309C">
      <w:pPr>
        <w:spacing w:before="120" w:line="300" w:lineRule="auto"/>
        <w:ind w:firstLine="567"/>
        <w:jc w:val="both"/>
        <w:rPr>
          <w:szCs w:val="22"/>
        </w:rPr>
      </w:pPr>
      <w:r w:rsidRPr="00404381">
        <w:rPr>
          <w:bCs/>
          <w:szCs w:val="22"/>
          <w:lang w:eastAsia="en-US"/>
        </w:rPr>
        <w:t xml:space="preserve">Giriş bölümü 2. Sayfadan başlamalıdır. </w:t>
      </w:r>
      <w:r w:rsidR="00AE162B" w:rsidRPr="00404381">
        <w:rPr>
          <w:bCs/>
          <w:szCs w:val="22"/>
          <w:lang w:eastAsia="en-US"/>
        </w:rPr>
        <w:t xml:space="preserve">Sayfalar, sayfa sonunda sağda olacak şekilde numaralandırılmalıdır. </w:t>
      </w:r>
      <w:r w:rsidR="002C5715" w:rsidRPr="00404381">
        <w:rPr>
          <w:szCs w:val="22"/>
        </w:rPr>
        <w:t>Sayfa kenar boşlukları (sağ, sol, üst ve alt) 3 cm olmalıdır. Makaleler Microsoft Word kullanılarak, Times New Roman, 1</w:t>
      </w:r>
      <w:r w:rsidR="00CF41BF" w:rsidRPr="00404381">
        <w:rPr>
          <w:szCs w:val="22"/>
        </w:rPr>
        <w:t>2</w:t>
      </w:r>
      <w:r w:rsidR="002C5715" w:rsidRPr="00404381">
        <w:rPr>
          <w:szCs w:val="22"/>
        </w:rPr>
        <w:t xml:space="preserve"> punto ve 1,</w:t>
      </w:r>
      <w:r w:rsidR="00CF41BF" w:rsidRPr="00404381">
        <w:rPr>
          <w:szCs w:val="22"/>
        </w:rPr>
        <w:t>2</w:t>
      </w:r>
      <w:r w:rsidR="002C5715" w:rsidRPr="00404381">
        <w:rPr>
          <w:szCs w:val="22"/>
        </w:rPr>
        <w:t>5 satır aralığı bırakılarak yazılmalıdır. Paragraflarda 1</w:t>
      </w:r>
      <w:r w:rsidR="00CF41BF" w:rsidRPr="00404381">
        <w:rPr>
          <w:szCs w:val="22"/>
        </w:rPr>
        <w:t xml:space="preserve">,25 </w:t>
      </w:r>
      <w:r w:rsidR="002C5715" w:rsidRPr="00404381">
        <w:rPr>
          <w:szCs w:val="22"/>
        </w:rPr>
        <w:t xml:space="preserve">cm girinti yapılmalı, paragraflardan önce “6 </w:t>
      </w:r>
      <w:proofErr w:type="spellStart"/>
      <w:r w:rsidR="002C5715" w:rsidRPr="00404381">
        <w:rPr>
          <w:szCs w:val="22"/>
        </w:rPr>
        <w:t>nk</w:t>
      </w:r>
      <w:proofErr w:type="spellEnd"/>
      <w:r w:rsidR="002C5715" w:rsidRPr="00404381">
        <w:rPr>
          <w:szCs w:val="22"/>
        </w:rPr>
        <w:t>” aralık bırakılmalıdır.</w:t>
      </w:r>
    </w:p>
    <w:p w14:paraId="27F88BB8" w14:textId="77777777" w:rsidR="00B64C3A" w:rsidRPr="00404381" w:rsidRDefault="00B64C3A" w:rsidP="0070309C">
      <w:pPr>
        <w:spacing w:before="120" w:line="300" w:lineRule="auto"/>
        <w:ind w:firstLine="567"/>
        <w:jc w:val="both"/>
        <w:rPr>
          <w:szCs w:val="22"/>
        </w:rPr>
      </w:pPr>
      <w:r w:rsidRPr="00404381">
        <w:rPr>
          <w:szCs w:val="22"/>
        </w:rPr>
        <w:t>Makale metninde üç</w:t>
      </w:r>
      <w:r w:rsidR="00CF41BF" w:rsidRPr="00404381">
        <w:rPr>
          <w:szCs w:val="22"/>
        </w:rPr>
        <w:t>üncü tekil şahıs ifadeler kullan</w:t>
      </w:r>
      <w:r w:rsidRPr="00404381">
        <w:rPr>
          <w:szCs w:val="22"/>
        </w:rPr>
        <w:t>ılmalıdır.</w:t>
      </w:r>
    </w:p>
    <w:p w14:paraId="0514D0A4" w14:textId="77777777" w:rsidR="002C5715" w:rsidRPr="00404381" w:rsidRDefault="002C5715" w:rsidP="0070309C">
      <w:pPr>
        <w:pStyle w:val="ListeParagraf"/>
        <w:shd w:val="clear" w:color="auto" w:fill="FFFFFF"/>
        <w:spacing w:before="120" w:line="300" w:lineRule="auto"/>
        <w:ind w:left="0" w:firstLine="567"/>
        <w:contextualSpacing w:val="0"/>
        <w:jc w:val="both"/>
        <w:rPr>
          <w:rFonts w:eastAsia="Times New Roman"/>
          <w:szCs w:val="22"/>
        </w:rPr>
      </w:pPr>
      <w:r w:rsidRPr="00404381">
        <w:rPr>
          <w:rFonts w:eastAsia="Times New Roman"/>
          <w:szCs w:val="22"/>
        </w:rPr>
        <w:t xml:space="preserve">Giriş ve sonuç bölümleri </w:t>
      </w:r>
      <w:proofErr w:type="gramStart"/>
      <w:r w:rsidRPr="00404381">
        <w:rPr>
          <w:rFonts w:eastAsia="Times New Roman"/>
          <w:szCs w:val="22"/>
        </w:rPr>
        <w:t>dahil  metin</w:t>
      </w:r>
      <w:proofErr w:type="gramEnd"/>
      <w:r w:rsidRPr="00404381">
        <w:rPr>
          <w:rFonts w:eastAsia="Times New Roman"/>
          <w:szCs w:val="22"/>
        </w:rPr>
        <w:t xml:space="preserve"> içinde  yer alacak ana ve alt başlıklar ilk harfleri  büyük diğerleri küçük, </w:t>
      </w:r>
      <w:proofErr w:type="spellStart"/>
      <w:r w:rsidRPr="00404381">
        <w:rPr>
          <w:rFonts w:eastAsia="Times New Roman"/>
          <w:szCs w:val="22"/>
        </w:rPr>
        <w:t>bold</w:t>
      </w:r>
      <w:proofErr w:type="spellEnd"/>
      <w:r w:rsidRPr="00404381">
        <w:rPr>
          <w:rFonts w:eastAsia="Times New Roman"/>
          <w:szCs w:val="22"/>
        </w:rPr>
        <w:t xml:space="preserve"> ve numaralandırılarak (örneğin </w:t>
      </w:r>
      <w:r w:rsidRPr="00404381">
        <w:rPr>
          <w:rFonts w:eastAsia="Times New Roman"/>
          <w:b/>
          <w:bCs/>
          <w:szCs w:val="22"/>
        </w:rPr>
        <w:t>1.</w:t>
      </w:r>
      <w:r w:rsidRPr="00404381">
        <w:rPr>
          <w:rFonts w:eastAsia="Times New Roman"/>
          <w:szCs w:val="22"/>
        </w:rPr>
        <w:t>, </w:t>
      </w:r>
      <w:r w:rsidRPr="00404381">
        <w:rPr>
          <w:rFonts w:eastAsia="Times New Roman"/>
          <w:b/>
          <w:bCs/>
          <w:szCs w:val="22"/>
        </w:rPr>
        <w:t>1.1.</w:t>
      </w:r>
      <w:r w:rsidRPr="00404381">
        <w:rPr>
          <w:rFonts w:eastAsia="Times New Roman"/>
          <w:szCs w:val="22"/>
        </w:rPr>
        <w:t>, </w:t>
      </w:r>
      <w:r w:rsidRPr="00404381">
        <w:rPr>
          <w:rFonts w:eastAsia="Times New Roman"/>
          <w:b/>
          <w:bCs/>
          <w:szCs w:val="22"/>
        </w:rPr>
        <w:t>1.1.1.</w:t>
      </w:r>
      <w:r w:rsidRPr="00404381">
        <w:rPr>
          <w:rFonts w:eastAsia="Times New Roman"/>
          <w:szCs w:val="22"/>
        </w:rPr>
        <w:t>) yazılmalıdır.  Başlıklardan önce 1 satır boşluk bırakılmalıdır.</w:t>
      </w:r>
      <w:r w:rsidR="00126719">
        <w:rPr>
          <w:rFonts w:eastAsia="Times New Roman"/>
          <w:szCs w:val="22"/>
        </w:rPr>
        <w:t xml:space="preserve"> </w:t>
      </w:r>
      <w:r w:rsidR="00B64C3A" w:rsidRPr="00404381">
        <w:rPr>
          <w:rFonts w:eastAsia="Times New Roman"/>
          <w:color w:val="FF0000"/>
          <w:szCs w:val="22"/>
        </w:rPr>
        <w:t>Başlıklarda otomatik numaralandırma kullanılmamalıdır.</w:t>
      </w:r>
    </w:p>
    <w:p w14:paraId="0A94CFF0" w14:textId="77777777" w:rsidR="003B2746" w:rsidRPr="00404381" w:rsidRDefault="003B2746" w:rsidP="0070309C">
      <w:pPr>
        <w:spacing w:before="120" w:line="300" w:lineRule="auto"/>
        <w:ind w:firstLine="567"/>
        <w:jc w:val="both"/>
        <w:rPr>
          <w:bCs/>
          <w:szCs w:val="22"/>
          <w:lang w:eastAsia="en-US"/>
        </w:rPr>
      </w:pPr>
      <w:r w:rsidRPr="00404381">
        <w:rPr>
          <w:szCs w:val="22"/>
        </w:rPr>
        <w:t>Kaynaklara yapılan atıflar, dipnot yerine metin içinde gösterilmelidir. Metin içerisinde atıf yapma kurallarına mutlaka uyulmalıdır. Söz konusu kurallar</w:t>
      </w:r>
      <w:r w:rsidR="001C354B" w:rsidRPr="00404381">
        <w:rPr>
          <w:szCs w:val="22"/>
        </w:rPr>
        <w:t>a derginin internet sayfasından ulaşılabilir.</w:t>
      </w:r>
      <w:r w:rsidR="00B64C3A" w:rsidRPr="00404381">
        <w:rPr>
          <w:szCs w:val="22"/>
        </w:rPr>
        <w:t>3-4-5 yazarlı kaynaklara metin içinde ilk atıf yapıldığında yazarların tamamının soyadları yazılmalı, sonrakilerde ise örneğin Güneş vd. (2010) şeklinde atıf yapılmalıdır. Yazar sayısı 6 ve daha fazla ise ilk kullanımdan itibaren örneğin Güneş vd. (2010) şeklinde yazılmalıdır. Parantez içinde birden fazla kaynak varsa, yazarların soyadlarına göre sıralanmalıdır. Kısaltmaların metinde parantez içinde ilk atıf yapılma şekli</w:t>
      </w:r>
      <w:r w:rsidR="009F3694" w:rsidRPr="00404381">
        <w:rPr>
          <w:szCs w:val="22"/>
        </w:rPr>
        <w:t xml:space="preserve"> örnekteki </w:t>
      </w:r>
      <w:proofErr w:type="spellStart"/>
      <w:r w:rsidR="009F3694" w:rsidRPr="00404381">
        <w:rPr>
          <w:szCs w:val="22"/>
        </w:rPr>
        <w:t>gibiolmalıdır</w:t>
      </w:r>
      <w:proofErr w:type="spellEnd"/>
      <w:r w:rsidR="009F3694" w:rsidRPr="00404381">
        <w:rPr>
          <w:szCs w:val="22"/>
        </w:rPr>
        <w:t>. Örnek: ………</w:t>
      </w:r>
      <w:proofErr w:type="gramStart"/>
      <w:r w:rsidR="009F3694" w:rsidRPr="00404381">
        <w:rPr>
          <w:szCs w:val="22"/>
        </w:rPr>
        <w:t>…….</w:t>
      </w:r>
      <w:proofErr w:type="gramEnd"/>
      <w:r w:rsidR="00B64C3A" w:rsidRPr="00404381">
        <w:rPr>
          <w:szCs w:val="22"/>
        </w:rPr>
        <w:t>…..</w:t>
      </w:r>
      <w:r w:rsidR="00126719">
        <w:rPr>
          <w:szCs w:val="22"/>
        </w:rPr>
        <w:t xml:space="preserve"> </w:t>
      </w:r>
      <w:r w:rsidR="00B64C3A" w:rsidRPr="00404381">
        <w:rPr>
          <w:szCs w:val="22"/>
        </w:rPr>
        <w:t>(</w:t>
      </w:r>
      <w:r w:rsidR="00B64C3A" w:rsidRPr="00404381">
        <w:rPr>
          <w:szCs w:val="22"/>
          <w:lang w:val="en-US"/>
        </w:rPr>
        <w:t>Bank for International Settlements</w:t>
      </w:r>
      <w:r w:rsidR="00B64C3A" w:rsidRPr="00404381">
        <w:rPr>
          <w:szCs w:val="22"/>
        </w:rPr>
        <w:t xml:space="preserve"> [BIS], 2009). Sonraki atıflarda </w:t>
      </w:r>
      <w:r w:rsidR="009F3694" w:rsidRPr="00404381">
        <w:rPr>
          <w:szCs w:val="22"/>
        </w:rPr>
        <w:t>ise   ……</w:t>
      </w:r>
      <w:proofErr w:type="gramStart"/>
      <w:r w:rsidR="009F3694" w:rsidRPr="00404381">
        <w:rPr>
          <w:szCs w:val="22"/>
        </w:rPr>
        <w:t>…</w:t>
      </w:r>
      <w:r w:rsidR="00B64C3A" w:rsidRPr="00404381">
        <w:rPr>
          <w:szCs w:val="22"/>
        </w:rPr>
        <w:t>….</w:t>
      </w:r>
      <w:proofErr w:type="gramEnd"/>
      <w:r w:rsidR="00B64C3A" w:rsidRPr="00404381">
        <w:rPr>
          <w:szCs w:val="22"/>
        </w:rPr>
        <w:t>.</w:t>
      </w:r>
      <w:r w:rsidR="00126719">
        <w:rPr>
          <w:szCs w:val="22"/>
        </w:rPr>
        <w:t xml:space="preserve"> </w:t>
      </w:r>
      <w:r w:rsidR="00B64C3A" w:rsidRPr="00404381">
        <w:rPr>
          <w:szCs w:val="22"/>
        </w:rPr>
        <w:t>(BIS, 2009).</w:t>
      </w:r>
    </w:p>
    <w:p w14:paraId="09F9F20C" w14:textId="77777777" w:rsidR="001960D4" w:rsidRPr="00404381" w:rsidRDefault="001960D4" w:rsidP="0070309C">
      <w:pPr>
        <w:pStyle w:val="ListeParagraf"/>
        <w:shd w:val="clear" w:color="auto" w:fill="FFFFFF"/>
        <w:spacing w:before="120" w:line="300" w:lineRule="auto"/>
        <w:ind w:left="0" w:firstLine="567"/>
        <w:contextualSpacing w:val="0"/>
        <w:jc w:val="both"/>
        <w:rPr>
          <w:rFonts w:eastAsia="Times New Roman"/>
          <w:color w:val="FF0000"/>
          <w:szCs w:val="22"/>
        </w:rPr>
      </w:pPr>
      <w:r w:rsidRPr="00404381">
        <w:rPr>
          <w:rFonts w:eastAsia="Times New Roman"/>
          <w:color w:val="FF0000"/>
          <w:szCs w:val="22"/>
        </w:rPr>
        <w:t xml:space="preserve">Çalışmanın, diğer çalışmalardan farkı ve literatüre katkısı giriş bölümünde belirtilebilir. </w:t>
      </w:r>
    </w:p>
    <w:p w14:paraId="54C77141" w14:textId="77777777" w:rsidR="00B64C3A" w:rsidRPr="00404381" w:rsidRDefault="00B64C3A" w:rsidP="0070309C">
      <w:pPr>
        <w:pStyle w:val="ListeParagraf"/>
        <w:shd w:val="clear" w:color="auto" w:fill="FFFFFF"/>
        <w:spacing w:before="120" w:line="300" w:lineRule="auto"/>
        <w:ind w:left="0" w:firstLine="567"/>
        <w:contextualSpacing w:val="0"/>
        <w:jc w:val="both"/>
        <w:rPr>
          <w:rFonts w:eastAsia="Times New Roman"/>
          <w:szCs w:val="22"/>
        </w:rPr>
      </w:pPr>
      <w:r w:rsidRPr="00404381">
        <w:rPr>
          <w:szCs w:val="22"/>
        </w:rPr>
        <w:t>Metin içinde kısaltmaların ilk kullanımında parantez içinde açılımı da yazılmalı, sonraki kullanımlarda sadece kısaltma kullanılmalıdır.</w:t>
      </w:r>
    </w:p>
    <w:p w14:paraId="02509B9D" w14:textId="77777777" w:rsidR="002C5715" w:rsidRPr="00404381" w:rsidRDefault="002C5715" w:rsidP="0070309C">
      <w:pPr>
        <w:spacing w:before="120" w:line="300" w:lineRule="auto"/>
        <w:ind w:firstLine="567"/>
        <w:jc w:val="both"/>
        <w:rPr>
          <w:bCs/>
          <w:szCs w:val="22"/>
          <w:lang w:eastAsia="en-US"/>
        </w:rPr>
      </w:pPr>
      <w:r w:rsidRPr="00404381">
        <w:rPr>
          <w:bCs/>
          <w:szCs w:val="22"/>
          <w:lang w:eastAsia="en-US"/>
        </w:rPr>
        <w:tab/>
      </w:r>
    </w:p>
    <w:p w14:paraId="696E9712" w14:textId="77777777" w:rsidR="002C5715" w:rsidRPr="00404381" w:rsidRDefault="006C558F" w:rsidP="0070309C">
      <w:pPr>
        <w:spacing w:before="120" w:line="300" w:lineRule="auto"/>
        <w:ind w:firstLine="567"/>
        <w:jc w:val="both"/>
        <w:rPr>
          <w:b/>
          <w:bCs/>
          <w:szCs w:val="22"/>
          <w:lang w:eastAsia="en-US"/>
        </w:rPr>
      </w:pPr>
      <w:r w:rsidRPr="00404381">
        <w:rPr>
          <w:b/>
          <w:bCs/>
          <w:szCs w:val="22"/>
          <w:lang w:eastAsia="en-US"/>
        </w:rPr>
        <w:t>2.</w:t>
      </w:r>
      <w:r w:rsidR="002C5715" w:rsidRPr="00404381">
        <w:rPr>
          <w:b/>
          <w:bCs/>
          <w:szCs w:val="22"/>
          <w:lang w:eastAsia="en-US"/>
        </w:rPr>
        <w:t xml:space="preserve"> Başlık</w:t>
      </w:r>
    </w:p>
    <w:p w14:paraId="52A680DB" w14:textId="77777777" w:rsidR="006C558F" w:rsidRPr="00404381" w:rsidRDefault="006C558F" w:rsidP="0070309C">
      <w:pPr>
        <w:spacing w:before="120" w:line="300" w:lineRule="auto"/>
        <w:ind w:firstLine="567"/>
        <w:jc w:val="both"/>
        <w:rPr>
          <w:bCs/>
          <w:szCs w:val="22"/>
          <w:lang w:eastAsia="en-US"/>
        </w:rPr>
      </w:pPr>
      <w:r w:rsidRPr="00404381">
        <w:rPr>
          <w:bCs/>
          <w:szCs w:val="22"/>
          <w:lang w:eastAsia="en-US"/>
        </w:rPr>
        <w:t xml:space="preserve">Xxxxxxxxxxxxxxxxxxxxxxxxxxxxxxxxxxxxxxxxxxxxxxxxxxxxxxxxxxxxxxxxxxxxxxxxxxxx. </w:t>
      </w:r>
      <w:proofErr w:type="spellStart"/>
      <w:r w:rsidRPr="00404381">
        <w:rPr>
          <w:bCs/>
          <w:szCs w:val="22"/>
          <w:lang w:eastAsia="en-US"/>
        </w:rPr>
        <w:t>Xxxxxxxxxxxxxxxxxxxxxxxxxxxxxxxxxxxxxxx</w:t>
      </w:r>
      <w:proofErr w:type="spellEnd"/>
      <w:r w:rsidRPr="00404381">
        <w:rPr>
          <w:bCs/>
          <w:szCs w:val="22"/>
          <w:lang w:eastAsia="en-US"/>
        </w:rPr>
        <w:t xml:space="preserve"> xxx </w:t>
      </w:r>
      <w:proofErr w:type="spellStart"/>
      <w:r w:rsidRPr="00404381">
        <w:rPr>
          <w:bCs/>
          <w:szCs w:val="22"/>
          <w:lang w:eastAsia="en-US"/>
        </w:rPr>
        <w:t>xxxxxxxxxxx</w:t>
      </w:r>
      <w:proofErr w:type="spellEnd"/>
      <w:r w:rsidRPr="00404381">
        <w:rPr>
          <w:bCs/>
          <w:szCs w:val="22"/>
          <w:lang w:eastAsia="en-US"/>
        </w:rPr>
        <w:t xml:space="preserve"> xx </w:t>
      </w:r>
      <w:proofErr w:type="spellStart"/>
      <w:r w:rsidRPr="00404381">
        <w:rPr>
          <w:bCs/>
          <w:szCs w:val="22"/>
          <w:lang w:eastAsia="en-US"/>
        </w:rPr>
        <w:t>xxxxxxxxxxxxxxxxxxxxxxxxxxx</w:t>
      </w:r>
      <w:proofErr w:type="spellEnd"/>
      <w:r w:rsidRPr="00404381">
        <w:rPr>
          <w:bCs/>
          <w:szCs w:val="22"/>
          <w:lang w:eastAsia="en-US"/>
        </w:rPr>
        <w:t xml:space="preserve"> xxx </w:t>
      </w:r>
      <w:proofErr w:type="spellStart"/>
      <w:r w:rsidRPr="00404381">
        <w:rPr>
          <w:bCs/>
          <w:szCs w:val="22"/>
          <w:lang w:eastAsia="en-US"/>
        </w:rPr>
        <w:t>xxxxxxxxxxxxxxxxxxxxxxxxxxxxxxxxxxxxxx</w:t>
      </w:r>
      <w:proofErr w:type="spellEnd"/>
      <w:r w:rsidRPr="00404381">
        <w:rPr>
          <w:bCs/>
          <w:szCs w:val="22"/>
          <w:lang w:eastAsia="en-US"/>
        </w:rPr>
        <w:t>.</w:t>
      </w:r>
    </w:p>
    <w:p w14:paraId="58AA30F1" w14:textId="77777777" w:rsidR="006C558F" w:rsidRPr="00404381" w:rsidRDefault="006C558F" w:rsidP="0070309C">
      <w:pPr>
        <w:spacing w:before="120" w:line="300" w:lineRule="auto"/>
        <w:ind w:firstLine="567"/>
        <w:jc w:val="both"/>
        <w:rPr>
          <w:bCs/>
          <w:szCs w:val="22"/>
          <w:lang w:eastAsia="en-US"/>
        </w:rPr>
      </w:pPr>
    </w:p>
    <w:p w14:paraId="14247029" w14:textId="77777777" w:rsidR="006C558F" w:rsidRPr="00404381" w:rsidRDefault="006C558F" w:rsidP="0070309C">
      <w:pPr>
        <w:spacing w:before="120" w:line="300" w:lineRule="auto"/>
        <w:ind w:firstLine="567"/>
        <w:jc w:val="both"/>
        <w:rPr>
          <w:bCs/>
          <w:szCs w:val="22"/>
          <w:lang w:eastAsia="en-US"/>
        </w:rPr>
      </w:pPr>
      <w:r w:rsidRPr="00404381">
        <w:rPr>
          <w:b/>
          <w:bCs/>
          <w:szCs w:val="22"/>
          <w:lang w:eastAsia="en-US"/>
        </w:rPr>
        <w:t>2.1. Alt Başlık</w:t>
      </w:r>
    </w:p>
    <w:p w14:paraId="54EF89DE" w14:textId="77777777" w:rsidR="006C558F" w:rsidRPr="00404381" w:rsidRDefault="006C558F" w:rsidP="0070309C">
      <w:pPr>
        <w:spacing w:before="120" w:line="300" w:lineRule="auto"/>
        <w:ind w:firstLine="567"/>
        <w:jc w:val="both"/>
        <w:rPr>
          <w:bCs/>
          <w:szCs w:val="22"/>
          <w:lang w:eastAsia="en-US"/>
        </w:rPr>
      </w:pPr>
      <w:r w:rsidRPr="00404381">
        <w:rPr>
          <w:bCs/>
          <w:szCs w:val="22"/>
          <w:lang w:eastAsia="en-US"/>
        </w:rPr>
        <w:lastRenderedPageBreak/>
        <w:t xml:space="preserve">Xxxxxxxxxxxxxxxxxxxxxxxxxxxxxxxxxxxxxxxxxxxxxxxxxxxxxxxxxxxxxxxxxxxxxxxxxxxx. </w:t>
      </w:r>
      <w:proofErr w:type="spellStart"/>
      <w:r w:rsidRPr="00404381">
        <w:rPr>
          <w:bCs/>
          <w:szCs w:val="22"/>
          <w:lang w:eastAsia="en-US"/>
        </w:rPr>
        <w:t>Xxxxxxxxxxxxxxxxxxxxxxxxxxxxxxxxxxxxxxx</w:t>
      </w:r>
      <w:proofErr w:type="spellEnd"/>
      <w:r w:rsidRPr="00404381">
        <w:rPr>
          <w:bCs/>
          <w:szCs w:val="22"/>
          <w:lang w:eastAsia="en-US"/>
        </w:rPr>
        <w:t xml:space="preserve"> xxx </w:t>
      </w:r>
      <w:proofErr w:type="spellStart"/>
      <w:r w:rsidRPr="00404381">
        <w:rPr>
          <w:bCs/>
          <w:szCs w:val="22"/>
          <w:lang w:eastAsia="en-US"/>
        </w:rPr>
        <w:t>xxxxxxxxxxx</w:t>
      </w:r>
      <w:proofErr w:type="spellEnd"/>
      <w:r w:rsidRPr="00404381">
        <w:rPr>
          <w:bCs/>
          <w:szCs w:val="22"/>
          <w:lang w:eastAsia="en-US"/>
        </w:rPr>
        <w:t xml:space="preserve"> xx </w:t>
      </w:r>
      <w:proofErr w:type="spellStart"/>
      <w:r w:rsidRPr="00404381">
        <w:rPr>
          <w:bCs/>
          <w:szCs w:val="22"/>
          <w:lang w:eastAsia="en-US"/>
        </w:rPr>
        <w:t>xxxxxxxxxxxxxxxxxxxxxxxxxxx</w:t>
      </w:r>
      <w:proofErr w:type="spellEnd"/>
      <w:r w:rsidRPr="00404381">
        <w:rPr>
          <w:bCs/>
          <w:szCs w:val="22"/>
          <w:lang w:eastAsia="en-US"/>
        </w:rPr>
        <w:t xml:space="preserve"> xxx </w:t>
      </w:r>
      <w:proofErr w:type="spellStart"/>
      <w:r w:rsidRPr="00404381">
        <w:rPr>
          <w:bCs/>
          <w:szCs w:val="22"/>
          <w:lang w:eastAsia="en-US"/>
        </w:rPr>
        <w:t>xxxxxxxxxxxxxxxxxxxxxxxxxxxxxxxxxxxxxx</w:t>
      </w:r>
      <w:proofErr w:type="spellEnd"/>
      <w:r w:rsidRPr="00404381">
        <w:rPr>
          <w:bCs/>
          <w:szCs w:val="22"/>
          <w:lang w:eastAsia="en-US"/>
        </w:rPr>
        <w:t>.</w:t>
      </w:r>
    </w:p>
    <w:p w14:paraId="0488F39A" w14:textId="77777777" w:rsidR="00FB48D1" w:rsidRPr="00404381" w:rsidRDefault="00FB48D1" w:rsidP="0070309C">
      <w:pPr>
        <w:shd w:val="clear" w:color="auto" w:fill="FFFFFF"/>
        <w:spacing w:before="120" w:line="300" w:lineRule="auto"/>
        <w:ind w:firstLine="567"/>
        <w:jc w:val="both"/>
        <w:rPr>
          <w:szCs w:val="22"/>
        </w:rPr>
      </w:pPr>
      <w:r w:rsidRPr="00404381">
        <w:rPr>
          <w:szCs w:val="22"/>
        </w:rPr>
        <w:t xml:space="preserve">Denklem ve formüller </w:t>
      </w:r>
      <w:proofErr w:type="spellStart"/>
      <w:r w:rsidR="001C354B" w:rsidRPr="00404381">
        <w:rPr>
          <w:color w:val="FF0000"/>
          <w:szCs w:val="22"/>
        </w:rPr>
        <w:t>kesinlikle</w:t>
      </w:r>
      <w:r w:rsidRPr="00404381">
        <w:rPr>
          <w:color w:val="FF0000"/>
          <w:szCs w:val="22"/>
        </w:rPr>
        <w:t>resim</w:t>
      </w:r>
      <w:proofErr w:type="spellEnd"/>
      <w:r w:rsidRPr="00404381">
        <w:rPr>
          <w:color w:val="FF0000"/>
          <w:szCs w:val="22"/>
        </w:rPr>
        <w:t xml:space="preserve"> formatında olmamalı</w:t>
      </w:r>
      <w:r w:rsidRPr="00404381">
        <w:rPr>
          <w:szCs w:val="22"/>
        </w:rPr>
        <w:t xml:space="preserve">, </w:t>
      </w:r>
      <w:r w:rsidR="00435296" w:rsidRPr="00404381">
        <w:rPr>
          <w:szCs w:val="22"/>
        </w:rPr>
        <w:t xml:space="preserve">aşağıdaki gibi </w:t>
      </w:r>
      <w:r w:rsidRPr="00404381">
        <w:rPr>
          <w:szCs w:val="22"/>
        </w:rPr>
        <w:t>sayfaya ortalanarak verilmeli ve numaralandırılmalıdır. Denklem ve formüllerin numaraları parantez içinde ve sağa dayalı olarak yazılmalıdır.</w:t>
      </w: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4"/>
        <w:gridCol w:w="531"/>
      </w:tblGrid>
      <w:tr w:rsidR="00253857" w:rsidRPr="00404381" w14:paraId="7FB1B0A2" w14:textId="77777777" w:rsidTr="00B337BF">
        <w:tc>
          <w:tcPr>
            <w:tcW w:w="8080" w:type="dxa"/>
            <w:vAlign w:val="center"/>
          </w:tcPr>
          <w:p w14:paraId="14F60848" w14:textId="77777777" w:rsidR="00B337BF" w:rsidRPr="00404381" w:rsidRDefault="00B337BF" w:rsidP="0070309C">
            <w:pPr>
              <w:pStyle w:val="makaleprarstil1"/>
              <w:spacing w:line="300" w:lineRule="auto"/>
              <w:jc w:val="center"/>
              <w:rPr>
                <w:sz w:val="24"/>
                <w:szCs w:val="22"/>
              </w:rPr>
            </w:pPr>
            <w:r w:rsidRPr="00404381">
              <w:rPr>
                <w:i/>
                <w:sz w:val="24"/>
                <w:szCs w:val="22"/>
              </w:rPr>
              <w:t>CAR</w:t>
            </w:r>
            <w:r w:rsidRPr="00404381">
              <w:rPr>
                <w:i/>
                <w:sz w:val="24"/>
                <w:szCs w:val="22"/>
                <w:vertAlign w:val="subscript"/>
              </w:rPr>
              <w:t>T</w:t>
            </w:r>
            <w:r w:rsidRPr="00404381">
              <w:rPr>
                <w:i/>
                <w:sz w:val="24"/>
                <w:szCs w:val="22"/>
              </w:rPr>
              <w:t xml:space="preserve"> = </w:t>
            </w:r>
            <w:r w:rsidRPr="00404381">
              <w:rPr>
                <w:i/>
                <w:sz w:val="24"/>
                <w:szCs w:val="22"/>
              </w:rPr>
              <w:sym w:font="Symbol" w:char="F061"/>
            </w:r>
            <w:r w:rsidRPr="00404381">
              <w:rPr>
                <w:i/>
                <w:sz w:val="24"/>
                <w:szCs w:val="22"/>
              </w:rPr>
              <w:t xml:space="preserve"> +</w:t>
            </w:r>
            <w:r w:rsidRPr="00404381">
              <w:rPr>
                <w:i/>
                <w:sz w:val="24"/>
                <w:szCs w:val="22"/>
              </w:rPr>
              <w:sym w:font="Symbol" w:char="F062"/>
            </w:r>
            <w:r w:rsidRPr="00404381">
              <w:rPr>
                <w:i/>
                <w:sz w:val="24"/>
                <w:szCs w:val="22"/>
                <w:vertAlign w:val="subscript"/>
              </w:rPr>
              <w:t>1</w:t>
            </w:r>
            <w:r w:rsidRPr="00404381">
              <w:rPr>
                <w:i/>
                <w:sz w:val="24"/>
                <w:szCs w:val="22"/>
              </w:rPr>
              <w:t xml:space="preserve"> AGTV</w:t>
            </w:r>
            <w:r w:rsidRPr="00404381">
              <w:rPr>
                <w:i/>
                <w:sz w:val="24"/>
                <w:szCs w:val="22"/>
                <w:vertAlign w:val="subscript"/>
              </w:rPr>
              <w:t>T</w:t>
            </w:r>
            <w:r w:rsidRPr="00404381">
              <w:rPr>
                <w:i/>
                <w:sz w:val="24"/>
                <w:szCs w:val="22"/>
              </w:rPr>
              <w:t xml:space="preserve"> + </w:t>
            </w:r>
            <w:r w:rsidRPr="00404381">
              <w:rPr>
                <w:i/>
                <w:sz w:val="24"/>
                <w:szCs w:val="22"/>
              </w:rPr>
              <w:sym w:font="Symbol" w:char="F062"/>
            </w:r>
            <w:r w:rsidRPr="00404381">
              <w:rPr>
                <w:i/>
                <w:sz w:val="24"/>
                <w:szCs w:val="22"/>
                <w:vertAlign w:val="subscript"/>
              </w:rPr>
              <w:t>2</w:t>
            </w:r>
            <w:r w:rsidRPr="00404381">
              <w:rPr>
                <w:i/>
                <w:sz w:val="24"/>
                <w:szCs w:val="22"/>
              </w:rPr>
              <w:t xml:space="preserve"> HTSO</w:t>
            </w:r>
            <w:r w:rsidRPr="00404381">
              <w:rPr>
                <w:i/>
                <w:sz w:val="24"/>
                <w:szCs w:val="22"/>
                <w:vertAlign w:val="subscript"/>
              </w:rPr>
              <w:t>T</w:t>
            </w:r>
            <w:r w:rsidRPr="00404381">
              <w:rPr>
                <w:i/>
                <w:sz w:val="24"/>
                <w:szCs w:val="22"/>
              </w:rPr>
              <w:t xml:space="preserve"> +</w:t>
            </w:r>
            <w:r w:rsidRPr="00404381">
              <w:rPr>
                <w:i/>
                <w:sz w:val="24"/>
                <w:szCs w:val="22"/>
              </w:rPr>
              <w:sym w:font="Symbol" w:char="F062"/>
            </w:r>
            <w:r w:rsidRPr="00404381">
              <w:rPr>
                <w:i/>
                <w:sz w:val="24"/>
                <w:szCs w:val="22"/>
                <w:vertAlign w:val="subscript"/>
              </w:rPr>
              <w:t>3</w:t>
            </w:r>
            <w:r w:rsidRPr="00404381">
              <w:rPr>
                <w:i/>
                <w:sz w:val="24"/>
                <w:szCs w:val="22"/>
              </w:rPr>
              <w:t xml:space="preserve"> BKA</w:t>
            </w:r>
            <w:r w:rsidRPr="00404381">
              <w:rPr>
                <w:i/>
                <w:sz w:val="24"/>
                <w:szCs w:val="22"/>
                <w:vertAlign w:val="subscript"/>
              </w:rPr>
              <w:t>T</w:t>
            </w:r>
            <w:r w:rsidRPr="00404381">
              <w:rPr>
                <w:i/>
                <w:sz w:val="24"/>
                <w:szCs w:val="22"/>
              </w:rPr>
              <w:t xml:space="preserve"> +</w:t>
            </w:r>
            <w:r w:rsidRPr="00404381">
              <w:rPr>
                <w:i/>
                <w:sz w:val="24"/>
                <w:szCs w:val="22"/>
              </w:rPr>
              <w:sym w:font="Symbol" w:char="F065"/>
            </w:r>
            <w:r w:rsidRPr="00404381">
              <w:rPr>
                <w:i/>
                <w:sz w:val="24"/>
                <w:szCs w:val="22"/>
              </w:rPr>
              <w:tab/>
            </w:r>
          </w:p>
        </w:tc>
        <w:tc>
          <w:tcPr>
            <w:tcW w:w="532" w:type="dxa"/>
          </w:tcPr>
          <w:p w14:paraId="3DA86183" w14:textId="77777777" w:rsidR="00B337BF" w:rsidRPr="00404381" w:rsidRDefault="00B337BF" w:rsidP="0070309C">
            <w:pPr>
              <w:pStyle w:val="makaleprarstil1"/>
              <w:spacing w:line="300" w:lineRule="auto"/>
              <w:ind w:firstLine="0"/>
              <w:jc w:val="right"/>
              <w:rPr>
                <w:sz w:val="24"/>
                <w:szCs w:val="22"/>
              </w:rPr>
            </w:pPr>
            <w:r w:rsidRPr="00404381">
              <w:rPr>
                <w:sz w:val="24"/>
                <w:szCs w:val="22"/>
              </w:rPr>
              <w:t>(1)</w:t>
            </w:r>
          </w:p>
        </w:tc>
      </w:tr>
    </w:tbl>
    <w:p w14:paraId="5ED23315" w14:textId="77777777" w:rsidR="00B337BF" w:rsidRPr="00404381" w:rsidRDefault="00435296" w:rsidP="0070309C">
      <w:pPr>
        <w:shd w:val="clear" w:color="auto" w:fill="FFFFFF"/>
        <w:spacing w:before="120" w:line="300" w:lineRule="auto"/>
        <w:ind w:firstLine="567"/>
        <w:jc w:val="both"/>
        <w:rPr>
          <w:szCs w:val="22"/>
        </w:rPr>
      </w:pPr>
      <w:r w:rsidRPr="00404381">
        <w:rPr>
          <w:szCs w:val="22"/>
        </w:rPr>
        <w:t xml:space="preserve">Tablo, grafik ve şekiller metin içerisinde yer almalı, numaralandırılmalı ve sayfaya ortalanarak yerleştirilmelidir. </w:t>
      </w:r>
      <w:r w:rsidR="001C354B" w:rsidRPr="00404381">
        <w:rPr>
          <w:szCs w:val="22"/>
        </w:rPr>
        <w:t xml:space="preserve">Tablonun öncesinde ve sonrasında yer alan paragraf ile tablo arasında bir satır boşluk bırakılmalıdır. </w:t>
      </w:r>
      <w:r w:rsidRPr="00404381">
        <w:rPr>
          <w:szCs w:val="22"/>
        </w:rPr>
        <w:t xml:space="preserve">Tablolar resim formatında olmamalıdır. Tablolar 10 punto, tek satır aralığı ve satırlar arası aralık bırakılmayacak şekilde hazırlanmalıdır. Başlıklar sola dayalı olarak, </w:t>
      </w:r>
      <w:proofErr w:type="spellStart"/>
      <w:r w:rsidRPr="00404381">
        <w:rPr>
          <w:szCs w:val="22"/>
        </w:rPr>
        <w:t>bold</w:t>
      </w:r>
      <w:proofErr w:type="spellEnd"/>
      <w:r w:rsidRPr="00404381">
        <w:rPr>
          <w:szCs w:val="22"/>
        </w:rPr>
        <w:t>, 10 punto ve ilk harfleri büyük olacak şekilde yazılmalıdır. Başlıklar, tabloların üstünde, şekiller ve grafiklerin ise altında olmalıdır.  Tablo, grafik ve şekillerin kaynağı, tablo, grafik ve şekillerin altında 10 punto ve tek satır aralığı ile yazılmalıdır.</w:t>
      </w:r>
    </w:p>
    <w:p w14:paraId="40FE8CC3" w14:textId="77777777" w:rsidR="00FD3968" w:rsidRPr="00404381" w:rsidRDefault="00FD3968" w:rsidP="0070309C">
      <w:pPr>
        <w:spacing w:before="120" w:line="300" w:lineRule="auto"/>
        <w:ind w:firstLine="567"/>
        <w:jc w:val="both"/>
        <w:rPr>
          <w:rFonts w:eastAsiaTheme="minorHAnsi"/>
          <w:szCs w:val="22"/>
          <w:lang w:eastAsia="en-US"/>
        </w:rPr>
      </w:pPr>
      <w:r w:rsidRPr="00404381">
        <w:rPr>
          <w:rFonts w:eastAsiaTheme="minorHAnsi"/>
          <w:szCs w:val="22"/>
          <w:lang w:eastAsia="en-US"/>
        </w:rPr>
        <w:t xml:space="preserve">Metin içinde tablolara atıf yapılırken dizgi esnasında oluşabilecek sayfa değişiklikleri ve kaymalar dikkate alınarak “yukarıda/aşağıda” ya da “sayfa </w:t>
      </w:r>
      <w:proofErr w:type="spellStart"/>
      <w:r w:rsidRPr="00404381">
        <w:rPr>
          <w:rFonts w:eastAsiaTheme="minorHAnsi"/>
          <w:szCs w:val="22"/>
          <w:lang w:eastAsia="en-US"/>
        </w:rPr>
        <w:t>X’te</w:t>
      </w:r>
      <w:proofErr w:type="spellEnd"/>
      <w:r w:rsidRPr="00404381">
        <w:rPr>
          <w:rFonts w:eastAsiaTheme="minorHAnsi"/>
          <w:szCs w:val="22"/>
          <w:lang w:eastAsia="en-US"/>
        </w:rPr>
        <w:t xml:space="preserve"> yer alan tabloda” gibi ifadeler yerine “Tablo 2’de yer alan verilere göre...” örneğinde olduğu gibi tablo numaraları kullanılmalıdır.</w:t>
      </w:r>
    </w:p>
    <w:p w14:paraId="006AF068" w14:textId="77777777" w:rsidR="00FD3968" w:rsidRPr="00404381" w:rsidRDefault="00FD3968" w:rsidP="0070309C">
      <w:pPr>
        <w:spacing w:before="120" w:line="300" w:lineRule="auto"/>
        <w:ind w:firstLine="567"/>
        <w:jc w:val="both"/>
        <w:rPr>
          <w:rFonts w:eastAsia="Calibri"/>
        </w:rPr>
      </w:pPr>
      <w:r w:rsidRPr="00404381">
        <w:rPr>
          <w:rFonts w:eastAsia="Arial"/>
        </w:rPr>
        <w:t xml:space="preserve">Olasılık notları için </w:t>
      </w:r>
      <w:r w:rsidR="00FB400C" w:rsidRPr="00404381">
        <w:rPr>
          <w:rFonts w:eastAsia="Arial"/>
        </w:rPr>
        <w:t>**</w:t>
      </w:r>
      <w:r w:rsidRPr="00404381">
        <w:rPr>
          <w:rFonts w:eastAsia="Arial"/>
        </w:rPr>
        <w:t>*, **,</w:t>
      </w:r>
      <w:r w:rsidR="00FB400C" w:rsidRPr="00404381">
        <w:rPr>
          <w:rFonts w:eastAsia="Arial"/>
        </w:rPr>
        <w:t xml:space="preserve"> * simgeleri </w:t>
      </w:r>
      <w:r w:rsidRPr="00404381">
        <w:rPr>
          <w:rFonts w:eastAsia="Arial"/>
        </w:rPr>
        <w:t>kullanıl</w:t>
      </w:r>
      <w:r w:rsidR="00FB400C" w:rsidRPr="00404381">
        <w:rPr>
          <w:rFonts w:eastAsia="Arial"/>
        </w:rPr>
        <w:t>malıdır</w:t>
      </w:r>
      <w:r w:rsidRPr="00404381">
        <w:rPr>
          <w:rFonts w:eastAsia="Arial"/>
        </w:rPr>
        <w:t xml:space="preserve">. </w:t>
      </w:r>
      <w:r w:rsidRPr="00404381">
        <w:rPr>
          <w:rFonts w:eastAsia="Calibri"/>
        </w:rPr>
        <w:t>Tablo içerisindeki teknik olmayan başlıklarda standart olan kısaltmalar kullanılabilir (Örneğin, sıklık/sayı yerine n ya da N, yüzde yerine %, standart sapma yerine SD, gibi...).</w:t>
      </w:r>
    </w:p>
    <w:p w14:paraId="219577E9" w14:textId="77777777" w:rsidR="00B337BF" w:rsidRPr="00253857" w:rsidRDefault="00B337BF" w:rsidP="00FD3968">
      <w:pPr>
        <w:shd w:val="clear" w:color="auto" w:fill="FFFFFF"/>
        <w:spacing w:before="120" w:line="276" w:lineRule="auto"/>
        <w:ind w:firstLine="567"/>
        <w:jc w:val="both"/>
        <w:rPr>
          <w:sz w:val="20"/>
          <w:szCs w:val="22"/>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
        <w:gridCol w:w="935"/>
        <w:gridCol w:w="912"/>
        <w:gridCol w:w="146"/>
        <w:gridCol w:w="778"/>
        <w:gridCol w:w="776"/>
        <w:gridCol w:w="154"/>
        <w:gridCol w:w="1524"/>
        <w:gridCol w:w="806"/>
        <w:gridCol w:w="146"/>
        <w:gridCol w:w="825"/>
      </w:tblGrid>
      <w:tr w:rsidR="00253857" w:rsidRPr="00253857" w14:paraId="1001152B" w14:textId="77777777" w:rsidTr="004157D8">
        <w:trPr>
          <w:trHeight w:val="147"/>
          <w:jc w:val="center"/>
        </w:trPr>
        <w:tc>
          <w:tcPr>
            <w:tcW w:w="5000" w:type="pct"/>
            <w:gridSpan w:val="11"/>
            <w:tcBorders>
              <w:top w:val="nil"/>
              <w:left w:val="nil"/>
              <w:bottom w:val="single" w:sz="4" w:space="0" w:color="auto"/>
              <w:right w:val="nil"/>
            </w:tcBorders>
            <w:shd w:val="clear" w:color="auto" w:fill="FFFFFF"/>
            <w:hideMark/>
          </w:tcPr>
          <w:p w14:paraId="7E25ECF9" w14:textId="77777777" w:rsidR="00CA3909" w:rsidRPr="00253857" w:rsidRDefault="00CA3909" w:rsidP="00435296">
            <w:pPr>
              <w:rPr>
                <w:b/>
                <w:sz w:val="20"/>
                <w:szCs w:val="20"/>
              </w:rPr>
            </w:pPr>
            <w:r w:rsidRPr="00253857">
              <w:rPr>
                <w:rFonts w:eastAsia="Arial"/>
                <w:b/>
                <w:sz w:val="20"/>
                <w:szCs w:val="20"/>
              </w:rPr>
              <w:t>T</w:t>
            </w:r>
            <w:r w:rsidR="001A2B3C" w:rsidRPr="00253857">
              <w:rPr>
                <w:rFonts w:eastAsia="Arial"/>
                <w:b/>
                <w:sz w:val="20"/>
                <w:szCs w:val="20"/>
              </w:rPr>
              <w:t>ablo 1.</w:t>
            </w:r>
            <w:r w:rsidRPr="00253857">
              <w:rPr>
                <w:rFonts w:eastAsia="Arial"/>
                <w:b/>
                <w:sz w:val="20"/>
                <w:szCs w:val="20"/>
              </w:rPr>
              <w:t xml:space="preserve">Mortgage Dayalı Olarak İhraç Edilen Menkul Kıymetler </w:t>
            </w:r>
            <w:r w:rsidRPr="00253857">
              <w:rPr>
                <w:rFonts w:eastAsia="Candara"/>
                <w:b/>
                <w:sz w:val="20"/>
                <w:szCs w:val="20"/>
              </w:rPr>
              <w:t>(Milyar $)</w:t>
            </w:r>
          </w:p>
        </w:tc>
      </w:tr>
      <w:tr w:rsidR="00253857" w:rsidRPr="00253857" w14:paraId="167B9011" w14:textId="77777777" w:rsidTr="004157D8">
        <w:trPr>
          <w:trHeight w:val="296"/>
          <w:jc w:val="center"/>
        </w:trPr>
        <w:tc>
          <w:tcPr>
            <w:tcW w:w="429" w:type="pct"/>
            <w:vMerge w:val="restart"/>
            <w:tcBorders>
              <w:top w:val="single" w:sz="4" w:space="0" w:color="auto"/>
              <w:left w:val="nil"/>
              <w:bottom w:val="nil"/>
              <w:right w:val="nil"/>
            </w:tcBorders>
            <w:shd w:val="clear" w:color="auto" w:fill="FFFFFF"/>
            <w:noWrap/>
            <w:vAlign w:val="center"/>
            <w:hideMark/>
          </w:tcPr>
          <w:p w14:paraId="1495C281" w14:textId="77777777" w:rsidR="00CA3909" w:rsidRPr="00253857" w:rsidRDefault="00CA3909" w:rsidP="00435296">
            <w:pPr>
              <w:jc w:val="center"/>
              <w:rPr>
                <w:b/>
                <w:sz w:val="20"/>
                <w:szCs w:val="20"/>
              </w:rPr>
            </w:pPr>
            <w:r w:rsidRPr="00253857">
              <w:rPr>
                <w:b/>
                <w:sz w:val="20"/>
                <w:szCs w:val="20"/>
              </w:rPr>
              <w:t>Yıllar</w:t>
            </w:r>
          </w:p>
        </w:tc>
        <w:tc>
          <w:tcPr>
            <w:tcW w:w="1215" w:type="pct"/>
            <w:gridSpan w:val="2"/>
            <w:tcBorders>
              <w:top w:val="single" w:sz="4" w:space="0" w:color="auto"/>
              <w:left w:val="nil"/>
              <w:bottom w:val="single" w:sz="4" w:space="0" w:color="auto"/>
              <w:right w:val="nil"/>
            </w:tcBorders>
            <w:shd w:val="clear" w:color="auto" w:fill="FFFFFF"/>
            <w:vAlign w:val="center"/>
            <w:hideMark/>
          </w:tcPr>
          <w:p w14:paraId="505384F6" w14:textId="77777777" w:rsidR="00CA3909" w:rsidRPr="00253857" w:rsidRDefault="00CA3909" w:rsidP="00435296">
            <w:pPr>
              <w:jc w:val="center"/>
              <w:rPr>
                <w:b/>
                <w:sz w:val="20"/>
                <w:szCs w:val="20"/>
              </w:rPr>
            </w:pPr>
            <w:r w:rsidRPr="00253857">
              <w:rPr>
                <w:rFonts w:eastAsia="Candara"/>
                <w:b/>
                <w:sz w:val="20"/>
                <w:szCs w:val="20"/>
              </w:rPr>
              <w:t>Devlet Garantili</w:t>
            </w:r>
          </w:p>
        </w:tc>
        <w:tc>
          <w:tcPr>
            <w:tcW w:w="94" w:type="pct"/>
            <w:tcBorders>
              <w:top w:val="single" w:sz="4" w:space="0" w:color="auto"/>
              <w:left w:val="nil"/>
              <w:bottom w:val="single" w:sz="4" w:space="0" w:color="auto"/>
              <w:right w:val="nil"/>
            </w:tcBorders>
            <w:shd w:val="clear" w:color="auto" w:fill="FFFFFF"/>
          </w:tcPr>
          <w:p w14:paraId="2F20B0C1" w14:textId="77777777" w:rsidR="00CA3909" w:rsidRPr="00253857" w:rsidRDefault="00CA3909" w:rsidP="00435296">
            <w:pPr>
              <w:jc w:val="center"/>
              <w:rPr>
                <w:b/>
                <w:sz w:val="20"/>
                <w:szCs w:val="20"/>
              </w:rPr>
            </w:pPr>
          </w:p>
        </w:tc>
        <w:tc>
          <w:tcPr>
            <w:tcW w:w="1023" w:type="pct"/>
            <w:gridSpan w:val="2"/>
            <w:tcBorders>
              <w:top w:val="single" w:sz="4" w:space="0" w:color="auto"/>
              <w:left w:val="nil"/>
              <w:bottom w:val="single" w:sz="4" w:space="0" w:color="auto"/>
              <w:right w:val="nil"/>
            </w:tcBorders>
            <w:shd w:val="clear" w:color="auto" w:fill="FFFFFF"/>
            <w:noWrap/>
            <w:vAlign w:val="center"/>
            <w:hideMark/>
          </w:tcPr>
          <w:p w14:paraId="1429985C" w14:textId="77777777" w:rsidR="00CA3909" w:rsidRPr="00253857" w:rsidRDefault="00CA3909" w:rsidP="00435296">
            <w:pPr>
              <w:jc w:val="center"/>
              <w:rPr>
                <w:b/>
                <w:sz w:val="20"/>
                <w:szCs w:val="20"/>
              </w:rPr>
            </w:pPr>
            <w:r w:rsidRPr="00253857">
              <w:rPr>
                <w:b/>
                <w:sz w:val="20"/>
                <w:szCs w:val="20"/>
              </w:rPr>
              <w:t>Diğer</w:t>
            </w:r>
          </w:p>
        </w:tc>
        <w:tc>
          <w:tcPr>
            <w:tcW w:w="104" w:type="pct"/>
            <w:tcBorders>
              <w:top w:val="single" w:sz="4" w:space="0" w:color="auto"/>
              <w:left w:val="nil"/>
              <w:bottom w:val="nil"/>
              <w:right w:val="nil"/>
            </w:tcBorders>
            <w:shd w:val="clear" w:color="auto" w:fill="FFFFFF"/>
          </w:tcPr>
          <w:p w14:paraId="1AC6B666" w14:textId="77777777" w:rsidR="00CA3909" w:rsidRPr="00253857" w:rsidRDefault="00CA3909" w:rsidP="00435296">
            <w:pPr>
              <w:jc w:val="center"/>
              <w:rPr>
                <w:b/>
                <w:sz w:val="20"/>
                <w:szCs w:val="20"/>
              </w:rPr>
            </w:pPr>
          </w:p>
        </w:tc>
        <w:tc>
          <w:tcPr>
            <w:tcW w:w="969" w:type="pct"/>
            <w:vMerge w:val="restart"/>
            <w:tcBorders>
              <w:top w:val="single" w:sz="4" w:space="0" w:color="auto"/>
              <w:left w:val="nil"/>
              <w:bottom w:val="nil"/>
              <w:right w:val="nil"/>
            </w:tcBorders>
            <w:shd w:val="clear" w:color="auto" w:fill="FFFFFF"/>
            <w:noWrap/>
            <w:vAlign w:val="center"/>
            <w:hideMark/>
          </w:tcPr>
          <w:p w14:paraId="54502AA4" w14:textId="77777777" w:rsidR="00CA3909" w:rsidRPr="00253857" w:rsidRDefault="00CA3909" w:rsidP="00435296">
            <w:pPr>
              <w:jc w:val="center"/>
              <w:rPr>
                <w:b/>
                <w:sz w:val="20"/>
                <w:szCs w:val="20"/>
              </w:rPr>
            </w:pPr>
            <w:r w:rsidRPr="00253857">
              <w:rPr>
                <w:b/>
                <w:sz w:val="20"/>
                <w:szCs w:val="20"/>
              </w:rPr>
              <w:t>Devlet Garantili</w:t>
            </w:r>
          </w:p>
        </w:tc>
        <w:tc>
          <w:tcPr>
            <w:tcW w:w="530" w:type="pct"/>
            <w:vMerge w:val="restart"/>
            <w:tcBorders>
              <w:top w:val="single" w:sz="4" w:space="0" w:color="auto"/>
              <w:left w:val="nil"/>
              <w:bottom w:val="nil"/>
              <w:right w:val="nil"/>
            </w:tcBorders>
            <w:shd w:val="clear" w:color="auto" w:fill="FFFFFF"/>
            <w:vAlign w:val="center"/>
            <w:hideMark/>
          </w:tcPr>
          <w:p w14:paraId="2280A946" w14:textId="77777777" w:rsidR="00CA3909" w:rsidRPr="00253857" w:rsidRDefault="00CA3909" w:rsidP="00435296">
            <w:pPr>
              <w:jc w:val="center"/>
              <w:rPr>
                <w:b/>
                <w:sz w:val="20"/>
                <w:szCs w:val="20"/>
              </w:rPr>
            </w:pPr>
            <w:r w:rsidRPr="00253857">
              <w:rPr>
                <w:b/>
                <w:sz w:val="20"/>
                <w:szCs w:val="20"/>
              </w:rPr>
              <w:t>Diğer</w:t>
            </w:r>
          </w:p>
        </w:tc>
        <w:tc>
          <w:tcPr>
            <w:tcW w:w="94" w:type="pct"/>
            <w:tcBorders>
              <w:top w:val="single" w:sz="4" w:space="0" w:color="auto"/>
              <w:left w:val="nil"/>
              <w:bottom w:val="nil"/>
              <w:right w:val="nil"/>
            </w:tcBorders>
            <w:shd w:val="clear" w:color="auto" w:fill="FFFFFF"/>
          </w:tcPr>
          <w:p w14:paraId="3CEAB826" w14:textId="77777777" w:rsidR="00CA3909" w:rsidRPr="00253857" w:rsidRDefault="00CA3909" w:rsidP="00435296">
            <w:pPr>
              <w:jc w:val="center"/>
              <w:rPr>
                <w:b/>
                <w:sz w:val="20"/>
                <w:szCs w:val="20"/>
              </w:rPr>
            </w:pPr>
          </w:p>
        </w:tc>
        <w:tc>
          <w:tcPr>
            <w:tcW w:w="542" w:type="pct"/>
            <w:vMerge w:val="restart"/>
            <w:tcBorders>
              <w:top w:val="single" w:sz="4" w:space="0" w:color="auto"/>
              <w:left w:val="nil"/>
              <w:bottom w:val="nil"/>
              <w:right w:val="nil"/>
            </w:tcBorders>
            <w:shd w:val="clear" w:color="auto" w:fill="FFFFFF"/>
            <w:vAlign w:val="center"/>
            <w:hideMark/>
          </w:tcPr>
          <w:p w14:paraId="13A75BDB" w14:textId="77777777" w:rsidR="00CA3909" w:rsidRPr="00253857" w:rsidRDefault="00CA3909" w:rsidP="00435296">
            <w:pPr>
              <w:jc w:val="center"/>
              <w:rPr>
                <w:b/>
                <w:sz w:val="20"/>
                <w:szCs w:val="20"/>
              </w:rPr>
            </w:pPr>
            <w:r w:rsidRPr="00253857">
              <w:rPr>
                <w:b/>
                <w:sz w:val="20"/>
                <w:szCs w:val="20"/>
              </w:rPr>
              <w:t>Toplam</w:t>
            </w:r>
          </w:p>
        </w:tc>
      </w:tr>
      <w:tr w:rsidR="00253857" w:rsidRPr="00253857" w14:paraId="5F2F1780" w14:textId="77777777" w:rsidTr="004157D8">
        <w:trPr>
          <w:trHeight w:val="240"/>
          <w:jc w:val="center"/>
        </w:trPr>
        <w:tc>
          <w:tcPr>
            <w:tcW w:w="0" w:type="auto"/>
            <w:vMerge/>
            <w:tcBorders>
              <w:top w:val="nil"/>
              <w:left w:val="nil"/>
              <w:bottom w:val="single" w:sz="4" w:space="0" w:color="auto"/>
              <w:right w:val="nil"/>
            </w:tcBorders>
            <w:vAlign w:val="center"/>
            <w:hideMark/>
          </w:tcPr>
          <w:p w14:paraId="1D5295CC" w14:textId="77777777" w:rsidR="00CA3909" w:rsidRPr="00253857" w:rsidRDefault="00CA3909" w:rsidP="00435296">
            <w:pPr>
              <w:rPr>
                <w:b/>
                <w:sz w:val="20"/>
                <w:szCs w:val="20"/>
              </w:rPr>
            </w:pPr>
          </w:p>
        </w:tc>
        <w:tc>
          <w:tcPr>
            <w:tcW w:w="615" w:type="pct"/>
            <w:tcBorders>
              <w:top w:val="nil"/>
              <w:left w:val="nil"/>
              <w:bottom w:val="single" w:sz="4" w:space="0" w:color="auto"/>
              <w:right w:val="nil"/>
            </w:tcBorders>
            <w:shd w:val="clear" w:color="auto" w:fill="FFFFFF"/>
            <w:noWrap/>
            <w:vAlign w:val="center"/>
            <w:hideMark/>
          </w:tcPr>
          <w:p w14:paraId="044980BD" w14:textId="77777777" w:rsidR="00CA3909" w:rsidRPr="00253857" w:rsidRDefault="00CA3909" w:rsidP="00435296">
            <w:pPr>
              <w:jc w:val="center"/>
              <w:rPr>
                <w:b/>
                <w:sz w:val="20"/>
                <w:szCs w:val="20"/>
              </w:rPr>
            </w:pPr>
            <w:r w:rsidRPr="00253857">
              <w:rPr>
                <w:b/>
                <w:sz w:val="20"/>
                <w:szCs w:val="20"/>
              </w:rPr>
              <w:t>MBS</w:t>
            </w:r>
          </w:p>
        </w:tc>
        <w:tc>
          <w:tcPr>
            <w:tcW w:w="600" w:type="pct"/>
            <w:tcBorders>
              <w:top w:val="nil"/>
              <w:left w:val="nil"/>
              <w:bottom w:val="single" w:sz="4" w:space="0" w:color="auto"/>
              <w:right w:val="nil"/>
            </w:tcBorders>
            <w:shd w:val="clear" w:color="auto" w:fill="FFFFFF"/>
            <w:noWrap/>
            <w:vAlign w:val="center"/>
            <w:hideMark/>
          </w:tcPr>
          <w:p w14:paraId="12DC8D08" w14:textId="77777777" w:rsidR="00CA3909" w:rsidRPr="00253857" w:rsidRDefault="00CA3909" w:rsidP="00435296">
            <w:pPr>
              <w:jc w:val="center"/>
              <w:rPr>
                <w:b/>
                <w:sz w:val="20"/>
                <w:szCs w:val="20"/>
              </w:rPr>
            </w:pPr>
            <w:r w:rsidRPr="00253857">
              <w:rPr>
                <w:b/>
                <w:sz w:val="20"/>
                <w:szCs w:val="20"/>
              </w:rPr>
              <w:t>CMO</w:t>
            </w:r>
          </w:p>
        </w:tc>
        <w:tc>
          <w:tcPr>
            <w:tcW w:w="94" w:type="pct"/>
            <w:tcBorders>
              <w:top w:val="nil"/>
              <w:left w:val="nil"/>
              <w:bottom w:val="single" w:sz="4" w:space="0" w:color="auto"/>
              <w:right w:val="nil"/>
            </w:tcBorders>
            <w:shd w:val="clear" w:color="auto" w:fill="FFFFFF"/>
          </w:tcPr>
          <w:p w14:paraId="321B327D" w14:textId="77777777" w:rsidR="00CA3909" w:rsidRPr="00253857" w:rsidRDefault="00CA3909" w:rsidP="00435296">
            <w:pPr>
              <w:jc w:val="center"/>
              <w:rPr>
                <w:b/>
                <w:sz w:val="20"/>
                <w:szCs w:val="20"/>
              </w:rPr>
            </w:pPr>
          </w:p>
        </w:tc>
        <w:tc>
          <w:tcPr>
            <w:tcW w:w="512" w:type="pct"/>
            <w:tcBorders>
              <w:top w:val="nil"/>
              <w:left w:val="nil"/>
              <w:bottom w:val="single" w:sz="4" w:space="0" w:color="auto"/>
              <w:right w:val="nil"/>
            </w:tcBorders>
            <w:shd w:val="clear" w:color="auto" w:fill="FFFFFF"/>
            <w:noWrap/>
            <w:vAlign w:val="center"/>
            <w:hideMark/>
          </w:tcPr>
          <w:p w14:paraId="586CC34B" w14:textId="77777777" w:rsidR="00CA3909" w:rsidRPr="00253857" w:rsidRDefault="00CA3909" w:rsidP="00435296">
            <w:pPr>
              <w:jc w:val="center"/>
              <w:rPr>
                <w:b/>
                <w:sz w:val="20"/>
                <w:szCs w:val="20"/>
              </w:rPr>
            </w:pPr>
            <w:r w:rsidRPr="00253857">
              <w:rPr>
                <w:b/>
                <w:sz w:val="20"/>
                <w:szCs w:val="20"/>
              </w:rPr>
              <w:t>CMBS</w:t>
            </w:r>
          </w:p>
        </w:tc>
        <w:tc>
          <w:tcPr>
            <w:tcW w:w="511" w:type="pct"/>
            <w:tcBorders>
              <w:top w:val="nil"/>
              <w:left w:val="nil"/>
              <w:bottom w:val="single" w:sz="4" w:space="0" w:color="auto"/>
              <w:right w:val="nil"/>
            </w:tcBorders>
            <w:shd w:val="clear" w:color="auto" w:fill="FFFFFF"/>
            <w:noWrap/>
            <w:vAlign w:val="center"/>
            <w:hideMark/>
          </w:tcPr>
          <w:p w14:paraId="5F8D04F0" w14:textId="77777777" w:rsidR="00CA3909" w:rsidRPr="00253857" w:rsidRDefault="00CA3909" w:rsidP="00435296">
            <w:pPr>
              <w:jc w:val="center"/>
              <w:rPr>
                <w:b/>
                <w:sz w:val="20"/>
                <w:szCs w:val="20"/>
              </w:rPr>
            </w:pPr>
            <w:r w:rsidRPr="00253857">
              <w:rPr>
                <w:b/>
                <w:sz w:val="20"/>
                <w:szCs w:val="20"/>
              </w:rPr>
              <w:t>RMBS</w:t>
            </w:r>
          </w:p>
        </w:tc>
        <w:tc>
          <w:tcPr>
            <w:tcW w:w="104" w:type="pct"/>
            <w:tcBorders>
              <w:top w:val="nil"/>
              <w:left w:val="nil"/>
              <w:bottom w:val="single" w:sz="4" w:space="0" w:color="auto"/>
              <w:right w:val="nil"/>
            </w:tcBorders>
            <w:shd w:val="clear" w:color="auto" w:fill="FFFFFF"/>
          </w:tcPr>
          <w:p w14:paraId="40034C38" w14:textId="77777777" w:rsidR="00CA3909" w:rsidRPr="00253857" w:rsidRDefault="00CA3909" w:rsidP="00435296">
            <w:pPr>
              <w:jc w:val="center"/>
              <w:rPr>
                <w:b/>
                <w:sz w:val="20"/>
                <w:szCs w:val="20"/>
              </w:rPr>
            </w:pPr>
          </w:p>
        </w:tc>
        <w:tc>
          <w:tcPr>
            <w:tcW w:w="969" w:type="pct"/>
            <w:vMerge/>
            <w:tcBorders>
              <w:top w:val="nil"/>
              <w:left w:val="nil"/>
              <w:bottom w:val="single" w:sz="4" w:space="0" w:color="auto"/>
              <w:right w:val="nil"/>
            </w:tcBorders>
            <w:vAlign w:val="center"/>
            <w:hideMark/>
          </w:tcPr>
          <w:p w14:paraId="598FE2CC" w14:textId="77777777" w:rsidR="00CA3909" w:rsidRPr="00253857" w:rsidRDefault="00CA3909" w:rsidP="00435296">
            <w:pPr>
              <w:rPr>
                <w:b/>
                <w:sz w:val="20"/>
                <w:szCs w:val="20"/>
              </w:rPr>
            </w:pPr>
          </w:p>
        </w:tc>
        <w:tc>
          <w:tcPr>
            <w:tcW w:w="0" w:type="auto"/>
            <w:vMerge/>
            <w:tcBorders>
              <w:top w:val="nil"/>
              <w:left w:val="nil"/>
              <w:bottom w:val="single" w:sz="4" w:space="0" w:color="auto"/>
              <w:right w:val="nil"/>
            </w:tcBorders>
            <w:vAlign w:val="center"/>
            <w:hideMark/>
          </w:tcPr>
          <w:p w14:paraId="7FFC9FDF" w14:textId="77777777" w:rsidR="00CA3909" w:rsidRPr="00253857" w:rsidRDefault="00CA3909" w:rsidP="00435296">
            <w:pPr>
              <w:rPr>
                <w:b/>
                <w:sz w:val="20"/>
                <w:szCs w:val="20"/>
              </w:rPr>
            </w:pPr>
          </w:p>
        </w:tc>
        <w:tc>
          <w:tcPr>
            <w:tcW w:w="94" w:type="pct"/>
            <w:tcBorders>
              <w:top w:val="nil"/>
              <w:left w:val="nil"/>
              <w:bottom w:val="single" w:sz="4" w:space="0" w:color="auto"/>
              <w:right w:val="nil"/>
            </w:tcBorders>
            <w:shd w:val="clear" w:color="auto" w:fill="FFFFFF"/>
          </w:tcPr>
          <w:p w14:paraId="198E2035" w14:textId="77777777" w:rsidR="00CA3909" w:rsidRPr="00253857" w:rsidRDefault="00CA3909" w:rsidP="00435296">
            <w:pPr>
              <w:jc w:val="center"/>
              <w:rPr>
                <w:b/>
                <w:sz w:val="20"/>
                <w:szCs w:val="20"/>
              </w:rPr>
            </w:pPr>
          </w:p>
        </w:tc>
        <w:tc>
          <w:tcPr>
            <w:tcW w:w="0" w:type="auto"/>
            <w:vMerge/>
            <w:tcBorders>
              <w:top w:val="nil"/>
              <w:left w:val="nil"/>
              <w:bottom w:val="single" w:sz="4" w:space="0" w:color="auto"/>
              <w:right w:val="nil"/>
            </w:tcBorders>
            <w:vAlign w:val="center"/>
            <w:hideMark/>
          </w:tcPr>
          <w:p w14:paraId="7C763DD5" w14:textId="77777777" w:rsidR="00CA3909" w:rsidRPr="00253857" w:rsidRDefault="00CA3909" w:rsidP="00435296">
            <w:pPr>
              <w:rPr>
                <w:b/>
                <w:sz w:val="20"/>
                <w:szCs w:val="20"/>
              </w:rPr>
            </w:pPr>
          </w:p>
        </w:tc>
      </w:tr>
      <w:tr w:rsidR="00253857" w:rsidRPr="00253857" w14:paraId="3EA8578A" w14:textId="77777777" w:rsidTr="004157D8">
        <w:trPr>
          <w:trHeight w:val="240"/>
          <w:jc w:val="center"/>
        </w:trPr>
        <w:tc>
          <w:tcPr>
            <w:tcW w:w="429" w:type="pct"/>
            <w:tcBorders>
              <w:top w:val="nil"/>
              <w:left w:val="nil"/>
              <w:bottom w:val="nil"/>
              <w:right w:val="nil"/>
            </w:tcBorders>
            <w:shd w:val="clear" w:color="auto" w:fill="FFFFFF"/>
            <w:noWrap/>
            <w:vAlign w:val="center"/>
            <w:hideMark/>
          </w:tcPr>
          <w:p w14:paraId="2CA584E9" w14:textId="77777777" w:rsidR="00CA3909" w:rsidRPr="00253857" w:rsidRDefault="00CA3909" w:rsidP="00435296">
            <w:pPr>
              <w:jc w:val="center"/>
              <w:rPr>
                <w:sz w:val="20"/>
                <w:szCs w:val="20"/>
              </w:rPr>
            </w:pPr>
            <w:r w:rsidRPr="00253857">
              <w:rPr>
                <w:sz w:val="20"/>
                <w:szCs w:val="20"/>
              </w:rPr>
              <w:t>2003</w:t>
            </w:r>
          </w:p>
        </w:tc>
        <w:tc>
          <w:tcPr>
            <w:tcW w:w="615" w:type="pct"/>
            <w:tcBorders>
              <w:top w:val="nil"/>
              <w:left w:val="nil"/>
              <w:bottom w:val="nil"/>
              <w:right w:val="nil"/>
            </w:tcBorders>
            <w:shd w:val="clear" w:color="auto" w:fill="FFFFFF"/>
            <w:noWrap/>
            <w:vAlign w:val="center"/>
            <w:hideMark/>
          </w:tcPr>
          <w:p w14:paraId="64E89856" w14:textId="77777777" w:rsidR="00CA3909" w:rsidRPr="00253857" w:rsidRDefault="00CA3909" w:rsidP="00435296">
            <w:pPr>
              <w:jc w:val="center"/>
              <w:rPr>
                <w:sz w:val="20"/>
                <w:szCs w:val="20"/>
              </w:rPr>
            </w:pPr>
            <w:r w:rsidRPr="00253857">
              <w:rPr>
                <w:sz w:val="20"/>
                <w:szCs w:val="20"/>
              </w:rPr>
              <w:t>2</w:t>
            </w:r>
            <w:r w:rsidR="001A2B3C" w:rsidRPr="00253857">
              <w:rPr>
                <w:sz w:val="20"/>
                <w:szCs w:val="20"/>
              </w:rPr>
              <w:t>.</w:t>
            </w:r>
            <w:r w:rsidRPr="00253857">
              <w:rPr>
                <w:sz w:val="20"/>
                <w:szCs w:val="20"/>
              </w:rPr>
              <w:t>130</w:t>
            </w:r>
            <w:r w:rsidR="001A2B3C" w:rsidRPr="00253857">
              <w:rPr>
                <w:sz w:val="20"/>
                <w:szCs w:val="20"/>
              </w:rPr>
              <w:t>,</w:t>
            </w:r>
            <w:r w:rsidRPr="00253857">
              <w:rPr>
                <w:sz w:val="20"/>
                <w:szCs w:val="20"/>
              </w:rPr>
              <w:t>7</w:t>
            </w:r>
          </w:p>
        </w:tc>
        <w:tc>
          <w:tcPr>
            <w:tcW w:w="600" w:type="pct"/>
            <w:tcBorders>
              <w:top w:val="nil"/>
              <w:left w:val="nil"/>
              <w:bottom w:val="nil"/>
              <w:right w:val="nil"/>
            </w:tcBorders>
            <w:shd w:val="clear" w:color="auto" w:fill="FFFFFF"/>
            <w:noWrap/>
            <w:vAlign w:val="center"/>
            <w:hideMark/>
          </w:tcPr>
          <w:p w14:paraId="4A291633" w14:textId="77777777" w:rsidR="00CA3909" w:rsidRPr="00253857" w:rsidRDefault="00CA3909" w:rsidP="00435296">
            <w:pPr>
              <w:jc w:val="center"/>
              <w:rPr>
                <w:sz w:val="20"/>
                <w:szCs w:val="20"/>
              </w:rPr>
            </w:pPr>
            <w:r w:rsidRPr="00253857">
              <w:rPr>
                <w:sz w:val="20"/>
                <w:szCs w:val="20"/>
              </w:rPr>
              <w:t>626</w:t>
            </w:r>
            <w:r w:rsidR="001A2B3C" w:rsidRPr="00253857">
              <w:rPr>
                <w:sz w:val="20"/>
                <w:szCs w:val="20"/>
              </w:rPr>
              <w:t>,</w:t>
            </w:r>
            <w:r w:rsidRPr="00253857">
              <w:rPr>
                <w:sz w:val="20"/>
                <w:szCs w:val="20"/>
              </w:rPr>
              <w:t>5</w:t>
            </w:r>
          </w:p>
        </w:tc>
        <w:tc>
          <w:tcPr>
            <w:tcW w:w="94" w:type="pct"/>
            <w:tcBorders>
              <w:top w:val="nil"/>
              <w:left w:val="nil"/>
              <w:bottom w:val="nil"/>
              <w:right w:val="nil"/>
            </w:tcBorders>
            <w:shd w:val="clear" w:color="auto" w:fill="FFFFFF"/>
          </w:tcPr>
          <w:p w14:paraId="25457F24" w14:textId="77777777" w:rsidR="00CA3909" w:rsidRPr="00253857" w:rsidRDefault="00CA3909" w:rsidP="00435296">
            <w:pPr>
              <w:jc w:val="center"/>
              <w:rPr>
                <w:sz w:val="20"/>
                <w:szCs w:val="20"/>
              </w:rPr>
            </w:pPr>
          </w:p>
        </w:tc>
        <w:tc>
          <w:tcPr>
            <w:tcW w:w="512" w:type="pct"/>
            <w:tcBorders>
              <w:top w:val="nil"/>
              <w:left w:val="nil"/>
              <w:bottom w:val="nil"/>
              <w:right w:val="nil"/>
            </w:tcBorders>
            <w:shd w:val="clear" w:color="auto" w:fill="FFFFFF"/>
            <w:noWrap/>
            <w:vAlign w:val="center"/>
            <w:hideMark/>
          </w:tcPr>
          <w:p w14:paraId="762B4F08" w14:textId="77777777" w:rsidR="00CA3909" w:rsidRPr="00253857" w:rsidRDefault="00CA3909" w:rsidP="00435296">
            <w:pPr>
              <w:jc w:val="center"/>
              <w:rPr>
                <w:sz w:val="20"/>
                <w:szCs w:val="20"/>
              </w:rPr>
            </w:pPr>
            <w:r w:rsidRPr="00253857">
              <w:rPr>
                <w:sz w:val="20"/>
                <w:szCs w:val="20"/>
              </w:rPr>
              <w:t xml:space="preserve">  83</w:t>
            </w:r>
            <w:r w:rsidR="001A2B3C" w:rsidRPr="00253857">
              <w:rPr>
                <w:sz w:val="20"/>
                <w:szCs w:val="20"/>
              </w:rPr>
              <w:t>,</w:t>
            </w:r>
            <w:r w:rsidRPr="00253857">
              <w:rPr>
                <w:sz w:val="20"/>
                <w:szCs w:val="20"/>
              </w:rPr>
              <w:t>3</w:t>
            </w:r>
          </w:p>
        </w:tc>
        <w:tc>
          <w:tcPr>
            <w:tcW w:w="511" w:type="pct"/>
            <w:tcBorders>
              <w:top w:val="nil"/>
              <w:left w:val="nil"/>
              <w:bottom w:val="nil"/>
              <w:right w:val="nil"/>
            </w:tcBorders>
            <w:shd w:val="clear" w:color="auto" w:fill="FFFFFF"/>
            <w:noWrap/>
            <w:vAlign w:val="center"/>
            <w:hideMark/>
          </w:tcPr>
          <w:p w14:paraId="7683E6A1" w14:textId="77777777" w:rsidR="00CA3909" w:rsidRPr="00253857" w:rsidRDefault="00CA3909" w:rsidP="00435296">
            <w:pPr>
              <w:jc w:val="center"/>
              <w:rPr>
                <w:sz w:val="20"/>
                <w:szCs w:val="20"/>
              </w:rPr>
            </w:pPr>
            <w:r w:rsidRPr="00253857">
              <w:rPr>
                <w:sz w:val="20"/>
                <w:szCs w:val="20"/>
              </w:rPr>
              <w:t xml:space="preserve">   664</w:t>
            </w:r>
            <w:r w:rsidR="001A2B3C" w:rsidRPr="00253857">
              <w:rPr>
                <w:sz w:val="20"/>
                <w:szCs w:val="20"/>
              </w:rPr>
              <w:t>,</w:t>
            </w:r>
            <w:r w:rsidRPr="00253857">
              <w:rPr>
                <w:sz w:val="20"/>
                <w:szCs w:val="20"/>
              </w:rPr>
              <w:t>5</w:t>
            </w:r>
          </w:p>
        </w:tc>
        <w:tc>
          <w:tcPr>
            <w:tcW w:w="104" w:type="pct"/>
            <w:tcBorders>
              <w:top w:val="single" w:sz="4" w:space="0" w:color="auto"/>
              <w:left w:val="nil"/>
              <w:bottom w:val="nil"/>
              <w:right w:val="nil"/>
            </w:tcBorders>
            <w:shd w:val="clear" w:color="auto" w:fill="FFFFFF"/>
          </w:tcPr>
          <w:p w14:paraId="3D33B117" w14:textId="77777777" w:rsidR="00CA3909" w:rsidRPr="00253857" w:rsidRDefault="00CA3909" w:rsidP="00435296">
            <w:pPr>
              <w:jc w:val="center"/>
              <w:rPr>
                <w:sz w:val="20"/>
                <w:szCs w:val="20"/>
              </w:rPr>
            </w:pPr>
          </w:p>
        </w:tc>
        <w:tc>
          <w:tcPr>
            <w:tcW w:w="969" w:type="pct"/>
            <w:tcBorders>
              <w:top w:val="single" w:sz="4" w:space="0" w:color="auto"/>
              <w:left w:val="nil"/>
              <w:bottom w:val="nil"/>
              <w:right w:val="nil"/>
            </w:tcBorders>
            <w:shd w:val="clear" w:color="auto" w:fill="FFFFFF"/>
            <w:noWrap/>
            <w:vAlign w:val="center"/>
            <w:hideMark/>
          </w:tcPr>
          <w:p w14:paraId="031D89EA" w14:textId="77777777" w:rsidR="00CA3909" w:rsidRPr="00253857" w:rsidRDefault="00CA3909" w:rsidP="00435296">
            <w:pPr>
              <w:jc w:val="center"/>
              <w:rPr>
                <w:sz w:val="20"/>
                <w:szCs w:val="20"/>
              </w:rPr>
            </w:pPr>
            <w:r w:rsidRPr="00253857">
              <w:rPr>
                <w:sz w:val="20"/>
                <w:szCs w:val="20"/>
              </w:rPr>
              <w:t>2</w:t>
            </w:r>
            <w:r w:rsidR="001A2B3C" w:rsidRPr="00253857">
              <w:rPr>
                <w:sz w:val="20"/>
                <w:szCs w:val="20"/>
              </w:rPr>
              <w:t>.</w:t>
            </w:r>
            <w:r w:rsidRPr="00253857">
              <w:rPr>
                <w:sz w:val="20"/>
                <w:szCs w:val="20"/>
              </w:rPr>
              <w:t>757</w:t>
            </w:r>
            <w:r w:rsidR="001A2B3C" w:rsidRPr="00253857">
              <w:rPr>
                <w:sz w:val="20"/>
                <w:szCs w:val="20"/>
              </w:rPr>
              <w:t>,</w:t>
            </w:r>
            <w:r w:rsidRPr="00253857">
              <w:rPr>
                <w:sz w:val="20"/>
                <w:szCs w:val="20"/>
              </w:rPr>
              <w:t>2</w:t>
            </w:r>
          </w:p>
        </w:tc>
        <w:tc>
          <w:tcPr>
            <w:tcW w:w="530" w:type="pct"/>
            <w:tcBorders>
              <w:top w:val="single" w:sz="4" w:space="0" w:color="auto"/>
              <w:left w:val="nil"/>
              <w:bottom w:val="nil"/>
              <w:right w:val="nil"/>
            </w:tcBorders>
            <w:shd w:val="clear" w:color="auto" w:fill="FFFFFF"/>
            <w:noWrap/>
            <w:vAlign w:val="center"/>
            <w:hideMark/>
          </w:tcPr>
          <w:p w14:paraId="1F407F39" w14:textId="77777777" w:rsidR="00CA3909" w:rsidRPr="00253857" w:rsidRDefault="00CA3909" w:rsidP="00435296">
            <w:pPr>
              <w:jc w:val="center"/>
              <w:rPr>
                <w:sz w:val="20"/>
                <w:szCs w:val="20"/>
              </w:rPr>
            </w:pPr>
            <w:r w:rsidRPr="00253857">
              <w:rPr>
                <w:sz w:val="20"/>
                <w:szCs w:val="20"/>
              </w:rPr>
              <w:t xml:space="preserve">   747</w:t>
            </w:r>
            <w:r w:rsidR="001A2B3C" w:rsidRPr="00253857">
              <w:rPr>
                <w:sz w:val="20"/>
                <w:szCs w:val="20"/>
              </w:rPr>
              <w:t>,</w:t>
            </w:r>
            <w:r w:rsidRPr="00253857">
              <w:rPr>
                <w:sz w:val="20"/>
                <w:szCs w:val="20"/>
              </w:rPr>
              <w:t>8</w:t>
            </w:r>
          </w:p>
        </w:tc>
        <w:tc>
          <w:tcPr>
            <w:tcW w:w="94" w:type="pct"/>
            <w:tcBorders>
              <w:top w:val="single" w:sz="4" w:space="0" w:color="auto"/>
              <w:left w:val="nil"/>
              <w:bottom w:val="nil"/>
              <w:right w:val="nil"/>
            </w:tcBorders>
            <w:shd w:val="clear" w:color="auto" w:fill="FFFFFF"/>
          </w:tcPr>
          <w:p w14:paraId="085D5D71" w14:textId="77777777" w:rsidR="00CA3909" w:rsidRPr="00253857" w:rsidRDefault="00CA3909" w:rsidP="00435296">
            <w:pPr>
              <w:jc w:val="center"/>
              <w:rPr>
                <w:sz w:val="20"/>
                <w:szCs w:val="20"/>
              </w:rPr>
            </w:pPr>
          </w:p>
        </w:tc>
        <w:tc>
          <w:tcPr>
            <w:tcW w:w="542" w:type="pct"/>
            <w:tcBorders>
              <w:top w:val="single" w:sz="4" w:space="0" w:color="auto"/>
              <w:left w:val="nil"/>
              <w:bottom w:val="nil"/>
              <w:right w:val="nil"/>
            </w:tcBorders>
            <w:shd w:val="clear" w:color="auto" w:fill="FFFFFF"/>
            <w:noWrap/>
            <w:vAlign w:val="center"/>
            <w:hideMark/>
          </w:tcPr>
          <w:p w14:paraId="00D67738" w14:textId="77777777" w:rsidR="00CA3909" w:rsidRPr="00253857" w:rsidRDefault="00CA3909" w:rsidP="00435296">
            <w:pPr>
              <w:jc w:val="center"/>
              <w:rPr>
                <w:sz w:val="20"/>
                <w:szCs w:val="20"/>
              </w:rPr>
            </w:pPr>
            <w:r w:rsidRPr="00253857">
              <w:rPr>
                <w:sz w:val="20"/>
                <w:szCs w:val="20"/>
              </w:rPr>
              <w:t>3</w:t>
            </w:r>
            <w:r w:rsidR="001A2B3C" w:rsidRPr="00253857">
              <w:rPr>
                <w:sz w:val="20"/>
                <w:szCs w:val="20"/>
              </w:rPr>
              <w:t>.</w:t>
            </w:r>
            <w:r w:rsidRPr="00253857">
              <w:rPr>
                <w:sz w:val="20"/>
                <w:szCs w:val="20"/>
              </w:rPr>
              <w:t>505</w:t>
            </w:r>
            <w:r w:rsidR="001A2B3C" w:rsidRPr="00253857">
              <w:rPr>
                <w:sz w:val="20"/>
                <w:szCs w:val="20"/>
              </w:rPr>
              <w:t>,</w:t>
            </w:r>
            <w:r w:rsidRPr="00253857">
              <w:rPr>
                <w:sz w:val="20"/>
                <w:szCs w:val="20"/>
              </w:rPr>
              <w:t>0</w:t>
            </w:r>
          </w:p>
        </w:tc>
      </w:tr>
      <w:tr w:rsidR="00253857" w:rsidRPr="00253857" w14:paraId="505F66CB" w14:textId="77777777" w:rsidTr="004157D8">
        <w:trPr>
          <w:trHeight w:val="240"/>
          <w:jc w:val="center"/>
        </w:trPr>
        <w:tc>
          <w:tcPr>
            <w:tcW w:w="429" w:type="pct"/>
            <w:tcBorders>
              <w:top w:val="nil"/>
              <w:left w:val="nil"/>
              <w:bottom w:val="nil"/>
              <w:right w:val="nil"/>
            </w:tcBorders>
            <w:shd w:val="clear" w:color="auto" w:fill="FFFFFF"/>
            <w:noWrap/>
            <w:vAlign w:val="center"/>
            <w:hideMark/>
          </w:tcPr>
          <w:p w14:paraId="5B332BD0" w14:textId="77777777" w:rsidR="00CA3909" w:rsidRPr="00253857" w:rsidRDefault="00CA3909" w:rsidP="00435296">
            <w:pPr>
              <w:jc w:val="center"/>
              <w:rPr>
                <w:sz w:val="20"/>
                <w:szCs w:val="20"/>
              </w:rPr>
            </w:pPr>
            <w:r w:rsidRPr="00253857">
              <w:rPr>
                <w:sz w:val="20"/>
                <w:szCs w:val="20"/>
              </w:rPr>
              <w:t>2004</w:t>
            </w:r>
          </w:p>
        </w:tc>
        <w:tc>
          <w:tcPr>
            <w:tcW w:w="615" w:type="pct"/>
            <w:tcBorders>
              <w:top w:val="nil"/>
              <w:left w:val="nil"/>
              <w:bottom w:val="nil"/>
              <w:right w:val="nil"/>
            </w:tcBorders>
            <w:shd w:val="clear" w:color="auto" w:fill="FFFFFF"/>
            <w:noWrap/>
            <w:vAlign w:val="center"/>
            <w:hideMark/>
          </w:tcPr>
          <w:p w14:paraId="5524B855" w14:textId="77777777" w:rsidR="00CA3909" w:rsidRPr="00253857" w:rsidRDefault="00CA3909" w:rsidP="00435296">
            <w:pPr>
              <w:jc w:val="center"/>
              <w:rPr>
                <w:sz w:val="20"/>
                <w:szCs w:val="20"/>
              </w:rPr>
            </w:pPr>
            <w:r w:rsidRPr="00253857">
              <w:rPr>
                <w:sz w:val="20"/>
                <w:szCs w:val="20"/>
              </w:rPr>
              <w:t>1</w:t>
            </w:r>
            <w:r w:rsidR="001A2B3C" w:rsidRPr="00253857">
              <w:rPr>
                <w:sz w:val="20"/>
                <w:szCs w:val="20"/>
              </w:rPr>
              <w:t>.</w:t>
            </w:r>
            <w:r w:rsidRPr="00253857">
              <w:rPr>
                <w:sz w:val="20"/>
                <w:szCs w:val="20"/>
              </w:rPr>
              <w:t>015</w:t>
            </w:r>
            <w:r w:rsidR="001A2B3C" w:rsidRPr="00253857">
              <w:rPr>
                <w:sz w:val="20"/>
                <w:szCs w:val="20"/>
              </w:rPr>
              <w:t>,</w:t>
            </w:r>
            <w:r w:rsidRPr="00253857">
              <w:rPr>
                <w:sz w:val="20"/>
                <w:szCs w:val="20"/>
              </w:rPr>
              <w:t>0</w:t>
            </w:r>
          </w:p>
        </w:tc>
        <w:tc>
          <w:tcPr>
            <w:tcW w:w="600" w:type="pct"/>
            <w:tcBorders>
              <w:top w:val="nil"/>
              <w:left w:val="nil"/>
              <w:bottom w:val="nil"/>
              <w:right w:val="nil"/>
            </w:tcBorders>
            <w:shd w:val="clear" w:color="auto" w:fill="FFFFFF"/>
            <w:noWrap/>
            <w:vAlign w:val="center"/>
            <w:hideMark/>
          </w:tcPr>
          <w:p w14:paraId="7CC072B0" w14:textId="77777777" w:rsidR="00CA3909" w:rsidRPr="00253857" w:rsidRDefault="00CA3909" w:rsidP="00435296">
            <w:pPr>
              <w:jc w:val="center"/>
              <w:rPr>
                <w:sz w:val="20"/>
                <w:szCs w:val="20"/>
              </w:rPr>
            </w:pPr>
            <w:r w:rsidRPr="00253857">
              <w:rPr>
                <w:sz w:val="20"/>
                <w:szCs w:val="20"/>
              </w:rPr>
              <w:t>378</w:t>
            </w:r>
            <w:r w:rsidR="001A2B3C" w:rsidRPr="00253857">
              <w:rPr>
                <w:sz w:val="20"/>
                <w:szCs w:val="20"/>
              </w:rPr>
              <w:t>,</w:t>
            </w:r>
            <w:r w:rsidRPr="00253857">
              <w:rPr>
                <w:sz w:val="20"/>
                <w:szCs w:val="20"/>
              </w:rPr>
              <w:t>0</w:t>
            </w:r>
          </w:p>
        </w:tc>
        <w:tc>
          <w:tcPr>
            <w:tcW w:w="94" w:type="pct"/>
            <w:tcBorders>
              <w:top w:val="nil"/>
              <w:left w:val="nil"/>
              <w:bottom w:val="nil"/>
              <w:right w:val="nil"/>
            </w:tcBorders>
            <w:shd w:val="clear" w:color="auto" w:fill="FFFFFF"/>
          </w:tcPr>
          <w:p w14:paraId="7DFCB3A8" w14:textId="77777777" w:rsidR="00CA3909" w:rsidRPr="00253857" w:rsidRDefault="00CA3909" w:rsidP="00435296">
            <w:pPr>
              <w:jc w:val="center"/>
              <w:rPr>
                <w:sz w:val="20"/>
                <w:szCs w:val="20"/>
              </w:rPr>
            </w:pPr>
          </w:p>
        </w:tc>
        <w:tc>
          <w:tcPr>
            <w:tcW w:w="512" w:type="pct"/>
            <w:tcBorders>
              <w:top w:val="nil"/>
              <w:left w:val="nil"/>
              <w:bottom w:val="nil"/>
              <w:right w:val="nil"/>
            </w:tcBorders>
            <w:shd w:val="clear" w:color="auto" w:fill="FFFFFF"/>
            <w:noWrap/>
            <w:vAlign w:val="center"/>
            <w:hideMark/>
          </w:tcPr>
          <w:p w14:paraId="62853F9F" w14:textId="77777777" w:rsidR="00CA3909" w:rsidRPr="00253857" w:rsidRDefault="00CA3909" w:rsidP="00435296">
            <w:pPr>
              <w:jc w:val="center"/>
              <w:rPr>
                <w:sz w:val="20"/>
                <w:szCs w:val="20"/>
              </w:rPr>
            </w:pPr>
            <w:r w:rsidRPr="00253857">
              <w:rPr>
                <w:sz w:val="20"/>
                <w:szCs w:val="20"/>
              </w:rPr>
              <w:t>101</w:t>
            </w:r>
            <w:r w:rsidR="001A2B3C" w:rsidRPr="00253857">
              <w:rPr>
                <w:sz w:val="20"/>
                <w:szCs w:val="20"/>
              </w:rPr>
              <w:t>,</w:t>
            </w:r>
            <w:r w:rsidRPr="00253857">
              <w:rPr>
                <w:sz w:val="20"/>
                <w:szCs w:val="20"/>
              </w:rPr>
              <w:t>0</w:t>
            </w:r>
          </w:p>
        </w:tc>
        <w:tc>
          <w:tcPr>
            <w:tcW w:w="511" w:type="pct"/>
            <w:tcBorders>
              <w:top w:val="nil"/>
              <w:left w:val="nil"/>
              <w:bottom w:val="nil"/>
              <w:right w:val="nil"/>
            </w:tcBorders>
            <w:shd w:val="clear" w:color="auto" w:fill="FFFFFF"/>
            <w:noWrap/>
            <w:vAlign w:val="center"/>
            <w:hideMark/>
          </w:tcPr>
          <w:p w14:paraId="2CE69FE3" w14:textId="77777777" w:rsidR="00CA3909" w:rsidRPr="00253857" w:rsidRDefault="00CA3909" w:rsidP="00435296">
            <w:pPr>
              <w:jc w:val="center"/>
              <w:rPr>
                <w:sz w:val="20"/>
                <w:szCs w:val="20"/>
              </w:rPr>
            </w:pPr>
            <w:r w:rsidRPr="00253857">
              <w:rPr>
                <w:sz w:val="20"/>
                <w:szCs w:val="20"/>
              </w:rPr>
              <w:t xml:space="preserve">   917</w:t>
            </w:r>
            <w:r w:rsidR="001A2B3C" w:rsidRPr="00253857">
              <w:rPr>
                <w:sz w:val="20"/>
                <w:szCs w:val="20"/>
              </w:rPr>
              <w:t>,</w:t>
            </w:r>
            <w:r w:rsidRPr="00253857">
              <w:rPr>
                <w:sz w:val="20"/>
                <w:szCs w:val="20"/>
              </w:rPr>
              <w:t>5</w:t>
            </w:r>
          </w:p>
        </w:tc>
        <w:tc>
          <w:tcPr>
            <w:tcW w:w="104" w:type="pct"/>
            <w:tcBorders>
              <w:top w:val="nil"/>
              <w:left w:val="nil"/>
              <w:bottom w:val="nil"/>
              <w:right w:val="nil"/>
            </w:tcBorders>
            <w:shd w:val="clear" w:color="auto" w:fill="FFFFFF"/>
          </w:tcPr>
          <w:p w14:paraId="26909B3D" w14:textId="77777777" w:rsidR="00CA3909" w:rsidRPr="00253857" w:rsidRDefault="00CA3909" w:rsidP="00435296">
            <w:pPr>
              <w:jc w:val="center"/>
              <w:rPr>
                <w:sz w:val="20"/>
                <w:szCs w:val="20"/>
              </w:rPr>
            </w:pPr>
          </w:p>
        </w:tc>
        <w:tc>
          <w:tcPr>
            <w:tcW w:w="969" w:type="pct"/>
            <w:tcBorders>
              <w:top w:val="nil"/>
              <w:left w:val="nil"/>
              <w:bottom w:val="nil"/>
              <w:right w:val="nil"/>
            </w:tcBorders>
            <w:shd w:val="clear" w:color="auto" w:fill="FFFFFF"/>
            <w:noWrap/>
            <w:vAlign w:val="center"/>
            <w:hideMark/>
          </w:tcPr>
          <w:p w14:paraId="14A0297C" w14:textId="77777777" w:rsidR="00CA3909" w:rsidRPr="00253857" w:rsidRDefault="00CA3909" w:rsidP="00435296">
            <w:pPr>
              <w:jc w:val="center"/>
              <w:rPr>
                <w:sz w:val="20"/>
                <w:szCs w:val="20"/>
              </w:rPr>
            </w:pPr>
            <w:r w:rsidRPr="00253857">
              <w:rPr>
                <w:sz w:val="20"/>
                <w:szCs w:val="20"/>
              </w:rPr>
              <w:t>1</w:t>
            </w:r>
            <w:r w:rsidR="001A2B3C" w:rsidRPr="00253857">
              <w:rPr>
                <w:sz w:val="20"/>
                <w:szCs w:val="20"/>
              </w:rPr>
              <w:t>.</w:t>
            </w:r>
            <w:r w:rsidRPr="00253857">
              <w:rPr>
                <w:sz w:val="20"/>
                <w:szCs w:val="20"/>
              </w:rPr>
              <w:t>393</w:t>
            </w:r>
            <w:r w:rsidR="001A2B3C" w:rsidRPr="00253857">
              <w:rPr>
                <w:sz w:val="20"/>
                <w:szCs w:val="20"/>
              </w:rPr>
              <w:t>,</w:t>
            </w:r>
            <w:r w:rsidRPr="00253857">
              <w:rPr>
                <w:sz w:val="20"/>
                <w:szCs w:val="20"/>
              </w:rPr>
              <w:t>0</w:t>
            </w:r>
          </w:p>
        </w:tc>
        <w:tc>
          <w:tcPr>
            <w:tcW w:w="530" w:type="pct"/>
            <w:tcBorders>
              <w:top w:val="nil"/>
              <w:left w:val="nil"/>
              <w:bottom w:val="nil"/>
              <w:right w:val="nil"/>
            </w:tcBorders>
            <w:shd w:val="clear" w:color="auto" w:fill="FFFFFF"/>
            <w:noWrap/>
            <w:vAlign w:val="center"/>
            <w:hideMark/>
          </w:tcPr>
          <w:p w14:paraId="5F6447F9" w14:textId="77777777" w:rsidR="00CA3909" w:rsidRPr="00253857" w:rsidRDefault="00CA3909" w:rsidP="00435296">
            <w:pPr>
              <w:jc w:val="center"/>
              <w:rPr>
                <w:sz w:val="20"/>
                <w:szCs w:val="20"/>
              </w:rPr>
            </w:pPr>
            <w:r w:rsidRPr="00253857">
              <w:rPr>
                <w:sz w:val="20"/>
                <w:szCs w:val="20"/>
              </w:rPr>
              <w:t>1</w:t>
            </w:r>
            <w:r w:rsidR="001A2B3C" w:rsidRPr="00253857">
              <w:rPr>
                <w:sz w:val="20"/>
                <w:szCs w:val="20"/>
              </w:rPr>
              <w:t>.</w:t>
            </w:r>
            <w:r w:rsidRPr="00253857">
              <w:rPr>
                <w:sz w:val="20"/>
                <w:szCs w:val="20"/>
              </w:rPr>
              <w:t>018</w:t>
            </w:r>
            <w:r w:rsidR="001A2B3C" w:rsidRPr="00253857">
              <w:rPr>
                <w:sz w:val="20"/>
                <w:szCs w:val="20"/>
              </w:rPr>
              <w:t>,</w:t>
            </w:r>
            <w:r w:rsidRPr="00253857">
              <w:rPr>
                <w:sz w:val="20"/>
                <w:szCs w:val="20"/>
              </w:rPr>
              <w:t>4</w:t>
            </w:r>
          </w:p>
        </w:tc>
        <w:tc>
          <w:tcPr>
            <w:tcW w:w="94" w:type="pct"/>
            <w:tcBorders>
              <w:top w:val="nil"/>
              <w:left w:val="nil"/>
              <w:bottom w:val="nil"/>
              <w:right w:val="nil"/>
            </w:tcBorders>
            <w:shd w:val="clear" w:color="auto" w:fill="FFFFFF"/>
          </w:tcPr>
          <w:p w14:paraId="2529F1B4" w14:textId="77777777" w:rsidR="00CA3909" w:rsidRPr="00253857" w:rsidRDefault="00CA3909" w:rsidP="00435296">
            <w:pPr>
              <w:jc w:val="center"/>
              <w:rPr>
                <w:sz w:val="20"/>
                <w:szCs w:val="20"/>
              </w:rPr>
            </w:pPr>
          </w:p>
        </w:tc>
        <w:tc>
          <w:tcPr>
            <w:tcW w:w="542" w:type="pct"/>
            <w:tcBorders>
              <w:top w:val="nil"/>
              <w:left w:val="nil"/>
              <w:bottom w:val="nil"/>
              <w:right w:val="nil"/>
            </w:tcBorders>
            <w:shd w:val="clear" w:color="auto" w:fill="FFFFFF"/>
            <w:noWrap/>
            <w:vAlign w:val="center"/>
            <w:hideMark/>
          </w:tcPr>
          <w:p w14:paraId="552A3C7D" w14:textId="77777777" w:rsidR="00CA3909" w:rsidRPr="00253857" w:rsidRDefault="00CA3909" w:rsidP="00435296">
            <w:pPr>
              <w:jc w:val="center"/>
              <w:rPr>
                <w:sz w:val="20"/>
                <w:szCs w:val="20"/>
              </w:rPr>
            </w:pPr>
            <w:r w:rsidRPr="00253857">
              <w:rPr>
                <w:sz w:val="20"/>
                <w:szCs w:val="20"/>
              </w:rPr>
              <w:t>2</w:t>
            </w:r>
            <w:r w:rsidR="001A2B3C" w:rsidRPr="00253857">
              <w:rPr>
                <w:sz w:val="20"/>
                <w:szCs w:val="20"/>
              </w:rPr>
              <w:t>.</w:t>
            </w:r>
            <w:r w:rsidRPr="00253857">
              <w:rPr>
                <w:sz w:val="20"/>
                <w:szCs w:val="20"/>
              </w:rPr>
              <w:t>411</w:t>
            </w:r>
            <w:r w:rsidR="001A2B3C" w:rsidRPr="00253857">
              <w:rPr>
                <w:sz w:val="20"/>
                <w:szCs w:val="20"/>
              </w:rPr>
              <w:t>,</w:t>
            </w:r>
            <w:r w:rsidRPr="00253857">
              <w:rPr>
                <w:sz w:val="20"/>
                <w:szCs w:val="20"/>
              </w:rPr>
              <w:t>5</w:t>
            </w:r>
          </w:p>
        </w:tc>
      </w:tr>
      <w:tr w:rsidR="00253857" w:rsidRPr="00253857" w14:paraId="1538811C" w14:textId="77777777" w:rsidTr="004157D8">
        <w:trPr>
          <w:trHeight w:val="240"/>
          <w:jc w:val="center"/>
        </w:trPr>
        <w:tc>
          <w:tcPr>
            <w:tcW w:w="429" w:type="pct"/>
            <w:tcBorders>
              <w:top w:val="nil"/>
              <w:left w:val="nil"/>
              <w:bottom w:val="nil"/>
              <w:right w:val="nil"/>
            </w:tcBorders>
            <w:shd w:val="clear" w:color="auto" w:fill="FFFFFF"/>
            <w:noWrap/>
            <w:vAlign w:val="center"/>
            <w:hideMark/>
          </w:tcPr>
          <w:p w14:paraId="76F75C59" w14:textId="77777777" w:rsidR="00CA3909" w:rsidRPr="00253857" w:rsidRDefault="00CA3909" w:rsidP="00435296">
            <w:pPr>
              <w:jc w:val="center"/>
              <w:rPr>
                <w:sz w:val="20"/>
                <w:szCs w:val="20"/>
              </w:rPr>
            </w:pPr>
            <w:r w:rsidRPr="00253857">
              <w:rPr>
                <w:sz w:val="20"/>
                <w:szCs w:val="20"/>
              </w:rPr>
              <w:t>2005</w:t>
            </w:r>
          </w:p>
        </w:tc>
        <w:tc>
          <w:tcPr>
            <w:tcW w:w="615" w:type="pct"/>
            <w:tcBorders>
              <w:top w:val="nil"/>
              <w:left w:val="nil"/>
              <w:bottom w:val="nil"/>
              <w:right w:val="nil"/>
            </w:tcBorders>
            <w:shd w:val="clear" w:color="auto" w:fill="FFFFFF"/>
            <w:noWrap/>
            <w:vAlign w:val="center"/>
            <w:hideMark/>
          </w:tcPr>
          <w:p w14:paraId="0A9EC409" w14:textId="77777777" w:rsidR="00CA3909" w:rsidRPr="00253857" w:rsidRDefault="00CA3909" w:rsidP="00435296">
            <w:pPr>
              <w:jc w:val="center"/>
              <w:rPr>
                <w:sz w:val="20"/>
                <w:szCs w:val="20"/>
              </w:rPr>
            </w:pPr>
            <w:r w:rsidRPr="00253857">
              <w:rPr>
                <w:sz w:val="20"/>
                <w:szCs w:val="20"/>
              </w:rPr>
              <w:t xml:space="preserve">   983</w:t>
            </w:r>
            <w:r w:rsidR="001A2B3C" w:rsidRPr="00253857">
              <w:rPr>
                <w:sz w:val="20"/>
                <w:szCs w:val="20"/>
              </w:rPr>
              <w:t>,</w:t>
            </w:r>
            <w:r w:rsidRPr="00253857">
              <w:rPr>
                <w:sz w:val="20"/>
                <w:szCs w:val="20"/>
              </w:rPr>
              <w:t>3</w:t>
            </w:r>
          </w:p>
        </w:tc>
        <w:tc>
          <w:tcPr>
            <w:tcW w:w="600" w:type="pct"/>
            <w:tcBorders>
              <w:top w:val="nil"/>
              <w:left w:val="nil"/>
              <w:bottom w:val="nil"/>
              <w:right w:val="nil"/>
            </w:tcBorders>
            <w:shd w:val="clear" w:color="auto" w:fill="FFFFFF"/>
            <w:noWrap/>
            <w:vAlign w:val="center"/>
            <w:hideMark/>
          </w:tcPr>
          <w:p w14:paraId="07D350EF" w14:textId="77777777" w:rsidR="00CA3909" w:rsidRPr="00253857" w:rsidRDefault="00CA3909" w:rsidP="00435296">
            <w:pPr>
              <w:jc w:val="center"/>
              <w:rPr>
                <w:sz w:val="20"/>
                <w:szCs w:val="20"/>
              </w:rPr>
            </w:pPr>
            <w:r w:rsidRPr="00253857">
              <w:rPr>
                <w:sz w:val="20"/>
                <w:szCs w:val="20"/>
              </w:rPr>
              <w:t>364</w:t>
            </w:r>
            <w:r w:rsidR="001A2B3C" w:rsidRPr="00253857">
              <w:rPr>
                <w:sz w:val="20"/>
                <w:szCs w:val="20"/>
              </w:rPr>
              <w:t>,</w:t>
            </w:r>
            <w:r w:rsidRPr="00253857">
              <w:rPr>
                <w:sz w:val="20"/>
                <w:szCs w:val="20"/>
              </w:rPr>
              <w:t>4</w:t>
            </w:r>
          </w:p>
        </w:tc>
        <w:tc>
          <w:tcPr>
            <w:tcW w:w="94" w:type="pct"/>
            <w:tcBorders>
              <w:top w:val="nil"/>
              <w:left w:val="nil"/>
              <w:bottom w:val="nil"/>
              <w:right w:val="nil"/>
            </w:tcBorders>
            <w:shd w:val="clear" w:color="auto" w:fill="FFFFFF"/>
          </w:tcPr>
          <w:p w14:paraId="50D49520" w14:textId="77777777" w:rsidR="00CA3909" w:rsidRPr="00253857" w:rsidRDefault="00CA3909" w:rsidP="00435296">
            <w:pPr>
              <w:jc w:val="center"/>
              <w:rPr>
                <w:sz w:val="20"/>
                <w:szCs w:val="20"/>
              </w:rPr>
            </w:pPr>
          </w:p>
        </w:tc>
        <w:tc>
          <w:tcPr>
            <w:tcW w:w="512" w:type="pct"/>
            <w:tcBorders>
              <w:top w:val="nil"/>
              <w:left w:val="nil"/>
              <w:bottom w:val="nil"/>
              <w:right w:val="nil"/>
            </w:tcBorders>
            <w:shd w:val="clear" w:color="auto" w:fill="FFFFFF"/>
            <w:noWrap/>
            <w:vAlign w:val="center"/>
            <w:hideMark/>
          </w:tcPr>
          <w:p w14:paraId="0669BE3A" w14:textId="77777777" w:rsidR="00CA3909" w:rsidRPr="00253857" w:rsidRDefault="00CA3909" w:rsidP="00435296">
            <w:pPr>
              <w:jc w:val="center"/>
              <w:rPr>
                <w:sz w:val="20"/>
                <w:szCs w:val="20"/>
              </w:rPr>
            </w:pPr>
            <w:r w:rsidRPr="00253857">
              <w:rPr>
                <w:sz w:val="20"/>
                <w:szCs w:val="20"/>
              </w:rPr>
              <w:t>175</w:t>
            </w:r>
            <w:r w:rsidR="001A2B3C" w:rsidRPr="00253857">
              <w:rPr>
                <w:sz w:val="20"/>
                <w:szCs w:val="20"/>
              </w:rPr>
              <w:t>,</w:t>
            </w:r>
            <w:r w:rsidRPr="00253857">
              <w:rPr>
                <w:sz w:val="20"/>
                <w:szCs w:val="20"/>
              </w:rPr>
              <w:t>8</w:t>
            </w:r>
          </w:p>
        </w:tc>
        <w:tc>
          <w:tcPr>
            <w:tcW w:w="511" w:type="pct"/>
            <w:tcBorders>
              <w:top w:val="nil"/>
              <w:left w:val="nil"/>
              <w:bottom w:val="nil"/>
              <w:right w:val="nil"/>
            </w:tcBorders>
            <w:shd w:val="clear" w:color="auto" w:fill="FFFFFF"/>
            <w:noWrap/>
            <w:vAlign w:val="center"/>
            <w:hideMark/>
          </w:tcPr>
          <w:p w14:paraId="21B36321" w14:textId="77777777" w:rsidR="00CA3909" w:rsidRPr="00253857" w:rsidRDefault="00CA3909" w:rsidP="00435296">
            <w:pPr>
              <w:jc w:val="center"/>
              <w:rPr>
                <w:sz w:val="20"/>
                <w:szCs w:val="20"/>
              </w:rPr>
            </w:pPr>
            <w:r w:rsidRPr="00253857">
              <w:rPr>
                <w:sz w:val="20"/>
                <w:szCs w:val="20"/>
              </w:rPr>
              <w:t>1</w:t>
            </w:r>
            <w:r w:rsidR="001A2B3C" w:rsidRPr="00253857">
              <w:rPr>
                <w:sz w:val="20"/>
                <w:szCs w:val="20"/>
              </w:rPr>
              <w:t>.</w:t>
            </w:r>
            <w:r w:rsidRPr="00253857">
              <w:rPr>
                <w:sz w:val="20"/>
                <w:szCs w:val="20"/>
              </w:rPr>
              <w:t>258</w:t>
            </w:r>
            <w:r w:rsidR="001A2B3C" w:rsidRPr="00253857">
              <w:rPr>
                <w:sz w:val="20"/>
                <w:szCs w:val="20"/>
              </w:rPr>
              <w:t>,</w:t>
            </w:r>
            <w:r w:rsidRPr="00253857">
              <w:rPr>
                <w:sz w:val="20"/>
                <w:szCs w:val="20"/>
              </w:rPr>
              <w:t>5</w:t>
            </w:r>
          </w:p>
        </w:tc>
        <w:tc>
          <w:tcPr>
            <w:tcW w:w="104" w:type="pct"/>
            <w:tcBorders>
              <w:top w:val="nil"/>
              <w:left w:val="nil"/>
              <w:bottom w:val="nil"/>
              <w:right w:val="nil"/>
            </w:tcBorders>
            <w:shd w:val="clear" w:color="auto" w:fill="FFFFFF"/>
          </w:tcPr>
          <w:p w14:paraId="79EEBB55" w14:textId="77777777" w:rsidR="00CA3909" w:rsidRPr="00253857" w:rsidRDefault="00CA3909" w:rsidP="00435296">
            <w:pPr>
              <w:jc w:val="center"/>
              <w:rPr>
                <w:sz w:val="20"/>
                <w:szCs w:val="20"/>
              </w:rPr>
            </w:pPr>
          </w:p>
        </w:tc>
        <w:tc>
          <w:tcPr>
            <w:tcW w:w="969" w:type="pct"/>
            <w:tcBorders>
              <w:top w:val="nil"/>
              <w:left w:val="nil"/>
              <w:bottom w:val="nil"/>
              <w:right w:val="nil"/>
            </w:tcBorders>
            <w:shd w:val="clear" w:color="auto" w:fill="FFFFFF"/>
            <w:noWrap/>
            <w:vAlign w:val="center"/>
            <w:hideMark/>
          </w:tcPr>
          <w:p w14:paraId="56959D9E" w14:textId="77777777" w:rsidR="00CA3909" w:rsidRPr="00253857" w:rsidRDefault="00CA3909" w:rsidP="00435296">
            <w:pPr>
              <w:jc w:val="center"/>
              <w:rPr>
                <w:sz w:val="20"/>
                <w:szCs w:val="20"/>
              </w:rPr>
            </w:pPr>
            <w:r w:rsidRPr="00253857">
              <w:rPr>
                <w:sz w:val="20"/>
                <w:szCs w:val="20"/>
              </w:rPr>
              <w:t>1</w:t>
            </w:r>
            <w:r w:rsidR="001A2B3C" w:rsidRPr="00253857">
              <w:rPr>
                <w:sz w:val="20"/>
                <w:szCs w:val="20"/>
              </w:rPr>
              <w:t>.</w:t>
            </w:r>
            <w:r w:rsidRPr="00253857">
              <w:rPr>
                <w:sz w:val="20"/>
                <w:szCs w:val="20"/>
              </w:rPr>
              <w:t>347</w:t>
            </w:r>
            <w:r w:rsidR="001A2B3C" w:rsidRPr="00253857">
              <w:rPr>
                <w:sz w:val="20"/>
                <w:szCs w:val="20"/>
              </w:rPr>
              <w:t>,</w:t>
            </w:r>
            <w:r w:rsidRPr="00253857">
              <w:rPr>
                <w:sz w:val="20"/>
                <w:szCs w:val="20"/>
              </w:rPr>
              <w:t>7</w:t>
            </w:r>
          </w:p>
        </w:tc>
        <w:tc>
          <w:tcPr>
            <w:tcW w:w="530" w:type="pct"/>
            <w:tcBorders>
              <w:top w:val="nil"/>
              <w:left w:val="nil"/>
              <w:bottom w:val="nil"/>
              <w:right w:val="nil"/>
            </w:tcBorders>
            <w:shd w:val="clear" w:color="auto" w:fill="FFFFFF"/>
            <w:noWrap/>
            <w:vAlign w:val="center"/>
            <w:hideMark/>
          </w:tcPr>
          <w:p w14:paraId="44CCAC69" w14:textId="77777777" w:rsidR="00CA3909" w:rsidRPr="00253857" w:rsidRDefault="00CA3909" w:rsidP="00435296">
            <w:pPr>
              <w:jc w:val="center"/>
              <w:rPr>
                <w:sz w:val="20"/>
                <w:szCs w:val="20"/>
              </w:rPr>
            </w:pPr>
            <w:r w:rsidRPr="00253857">
              <w:rPr>
                <w:sz w:val="20"/>
                <w:szCs w:val="20"/>
              </w:rPr>
              <w:t>1</w:t>
            </w:r>
            <w:r w:rsidR="001A2B3C" w:rsidRPr="00253857">
              <w:rPr>
                <w:sz w:val="20"/>
                <w:szCs w:val="20"/>
              </w:rPr>
              <w:t>.</w:t>
            </w:r>
            <w:r w:rsidRPr="00253857">
              <w:rPr>
                <w:sz w:val="20"/>
                <w:szCs w:val="20"/>
              </w:rPr>
              <w:t>434</w:t>
            </w:r>
            <w:r w:rsidR="001A2B3C" w:rsidRPr="00253857">
              <w:rPr>
                <w:sz w:val="20"/>
                <w:szCs w:val="20"/>
              </w:rPr>
              <w:t>,</w:t>
            </w:r>
            <w:r w:rsidRPr="00253857">
              <w:rPr>
                <w:sz w:val="20"/>
                <w:szCs w:val="20"/>
              </w:rPr>
              <w:t>3</w:t>
            </w:r>
          </w:p>
        </w:tc>
        <w:tc>
          <w:tcPr>
            <w:tcW w:w="94" w:type="pct"/>
            <w:tcBorders>
              <w:top w:val="nil"/>
              <w:left w:val="nil"/>
              <w:bottom w:val="nil"/>
              <w:right w:val="nil"/>
            </w:tcBorders>
            <w:shd w:val="clear" w:color="auto" w:fill="FFFFFF"/>
          </w:tcPr>
          <w:p w14:paraId="7AFF1534" w14:textId="77777777" w:rsidR="00CA3909" w:rsidRPr="00253857" w:rsidRDefault="00CA3909" w:rsidP="00435296">
            <w:pPr>
              <w:jc w:val="center"/>
              <w:rPr>
                <w:sz w:val="20"/>
                <w:szCs w:val="20"/>
              </w:rPr>
            </w:pPr>
          </w:p>
        </w:tc>
        <w:tc>
          <w:tcPr>
            <w:tcW w:w="542" w:type="pct"/>
            <w:tcBorders>
              <w:top w:val="nil"/>
              <w:left w:val="nil"/>
              <w:bottom w:val="nil"/>
              <w:right w:val="nil"/>
            </w:tcBorders>
            <w:shd w:val="clear" w:color="auto" w:fill="FFFFFF"/>
            <w:noWrap/>
            <w:vAlign w:val="center"/>
            <w:hideMark/>
          </w:tcPr>
          <w:p w14:paraId="26DD5CA9" w14:textId="77777777" w:rsidR="00CA3909" w:rsidRPr="00253857" w:rsidRDefault="00CA3909" w:rsidP="00435296">
            <w:pPr>
              <w:jc w:val="center"/>
              <w:rPr>
                <w:sz w:val="20"/>
                <w:szCs w:val="20"/>
              </w:rPr>
            </w:pPr>
            <w:r w:rsidRPr="00253857">
              <w:rPr>
                <w:sz w:val="20"/>
                <w:szCs w:val="20"/>
              </w:rPr>
              <w:t>2</w:t>
            </w:r>
            <w:r w:rsidR="001A2B3C" w:rsidRPr="00253857">
              <w:rPr>
                <w:sz w:val="20"/>
                <w:szCs w:val="20"/>
              </w:rPr>
              <w:t>.</w:t>
            </w:r>
            <w:r w:rsidRPr="00253857">
              <w:rPr>
                <w:sz w:val="20"/>
                <w:szCs w:val="20"/>
              </w:rPr>
              <w:t>782</w:t>
            </w:r>
            <w:r w:rsidR="001A2B3C" w:rsidRPr="00253857">
              <w:rPr>
                <w:sz w:val="20"/>
                <w:szCs w:val="20"/>
              </w:rPr>
              <w:t>,</w:t>
            </w:r>
            <w:r w:rsidRPr="00253857">
              <w:rPr>
                <w:sz w:val="20"/>
                <w:szCs w:val="20"/>
              </w:rPr>
              <w:t>1</w:t>
            </w:r>
          </w:p>
        </w:tc>
      </w:tr>
      <w:tr w:rsidR="00253857" w:rsidRPr="00253857" w14:paraId="6860B791" w14:textId="77777777" w:rsidTr="004157D8">
        <w:trPr>
          <w:trHeight w:val="240"/>
          <w:jc w:val="center"/>
        </w:trPr>
        <w:tc>
          <w:tcPr>
            <w:tcW w:w="429" w:type="pct"/>
            <w:tcBorders>
              <w:top w:val="nil"/>
              <w:left w:val="nil"/>
              <w:bottom w:val="nil"/>
              <w:right w:val="nil"/>
            </w:tcBorders>
            <w:shd w:val="clear" w:color="auto" w:fill="FFFFFF"/>
            <w:noWrap/>
            <w:vAlign w:val="center"/>
            <w:hideMark/>
          </w:tcPr>
          <w:p w14:paraId="33BDCE1D" w14:textId="77777777" w:rsidR="00CA3909" w:rsidRPr="00253857" w:rsidRDefault="00CA3909" w:rsidP="00435296">
            <w:pPr>
              <w:jc w:val="center"/>
              <w:rPr>
                <w:sz w:val="20"/>
                <w:szCs w:val="20"/>
              </w:rPr>
            </w:pPr>
            <w:r w:rsidRPr="00253857">
              <w:rPr>
                <w:sz w:val="20"/>
                <w:szCs w:val="20"/>
              </w:rPr>
              <w:t>2006</w:t>
            </w:r>
          </w:p>
        </w:tc>
        <w:tc>
          <w:tcPr>
            <w:tcW w:w="615" w:type="pct"/>
            <w:tcBorders>
              <w:top w:val="nil"/>
              <w:left w:val="nil"/>
              <w:bottom w:val="nil"/>
              <w:right w:val="nil"/>
            </w:tcBorders>
            <w:shd w:val="clear" w:color="auto" w:fill="FFFFFF"/>
            <w:noWrap/>
            <w:vAlign w:val="center"/>
            <w:hideMark/>
          </w:tcPr>
          <w:p w14:paraId="1398F831" w14:textId="77777777" w:rsidR="00CA3909" w:rsidRPr="00253857" w:rsidRDefault="00CA3909" w:rsidP="00435296">
            <w:pPr>
              <w:jc w:val="center"/>
              <w:rPr>
                <w:sz w:val="20"/>
                <w:szCs w:val="20"/>
              </w:rPr>
            </w:pPr>
            <w:r w:rsidRPr="00253857">
              <w:rPr>
                <w:sz w:val="20"/>
                <w:szCs w:val="20"/>
              </w:rPr>
              <w:t xml:space="preserve">   923</w:t>
            </w:r>
            <w:r w:rsidR="001A2B3C" w:rsidRPr="00253857">
              <w:rPr>
                <w:sz w:val="20"/>
                <w:szCs w:val="20"/>
              </w:rPr>
              <w:t>,</w:t>
            </w:r>
            <w:r w:rsidRPr="00253857">
              <w:rPr>
                <w:sz w:val="20"/>
                <w:szCs w:val="20"/>
              </w:rPr>
              <w:t>1</w:t>
            </w:r>
          </w:p>
        </w:tc>
        <w:tc>
          <w:tcPr>
            <w:tcW w:w="600" w:type="pct"/>
            <w:tcBorders>
              <w:top w:val="nil"/>
              <w:left w:val="nil"/>
              <w:bottom w:val="nil"/>
              <w:right w:val="nil"/>
            </w:tcBorders>
            <w:shd w:val="clear" w:color="auto" w:fill="FFFFFF"/>
            <w:noWrap/>
            <w:vAlign w:val="center"/>
            <w:hideMark/>
          </w:tcPr>
          <w:p w14:paraId="6E76387B" w14:textId="77777777" w:rsidR="00CA3909" w:rsidRPr="00253857" w:rsidRDefault="00CA3909" w:rsidP="00435296">
            <w:pPr>
              <w:jc w:val="center"/>
              <w:rPr>
                <w:sz w:val="20"/>
                <w:szCs w:val="20"/>
              </w:rPr>
            </w:pPr>
            <w:r w:rsidRPr="00253857">
              <w:rPr>
                <w:sz w:val="20"/>
                <w:szCs w:val="20"/>
              </w:rPr>
              <w:t>316</w:t>
            </w:r>
            <w:r w:rsidR="001A2B3C" w:rsidRPr="00253857">
              <w:rPr>
                <w:sz w:val="20"/>
                <w:szCs w:val="20"/>
              </w:rPr>
              <w:t>,</w:t>
            </w:r>
            <w:r w:rsidRPr="00253857">
              <w:rPr>
                <w:sz w:val="20"/>
                <w:szCs w:val="20"/>
              </w:rPr>
              <w:t>0</w:t>
            </w:r>
          </w:p>
        </w:tc>
        <w:tc>
          <w:tcPr>
            <w:tcW w:w="94" w:type="pct"/>
            <w:tcBorders>
              <w:top w:val="nil"/>
              <w:left w:val="nil"/>
              <w:bottom w:val="nil"/>
              <w:right w:val="nil"/>
            </w:tcBorders>
            <w:shd w:val="clear" w:color="auto" w:fill="FFFFFF"/>
          </w:tcPr>
          <w:p w14:paraId="4861A7DE" w14:textId="77777777" w:rsidR="00CA3909" w:rsidRPr="00253857" w:rsidRDefault="00CA3909" w:rsidP="00435296">
            <w:pPr>
              <w:jc w:val="center"/>
              <w:rPr>
                <w:sz w:val="20"/>
                <w:szCs w:val="20"/>
              </w:rPr>
            </w:pPr>
          </w:p>
        </w:tc>
        <w:tc>
          <w:tcPr>
            <w:tcW w:w="512" w:type="pct"/>
            <w:tcBorders>
              <w:top w:val="nil"/>
              <w:left w:val="nil"/>
              <w:bottom w:val="nil"/>
              <w:right w:val="nil"/>
            </w:tcBorders>
            <w:shd w:val="clear" w:color="auto" w:fill="FFFFFF"/>
            <w:noWrap/>
            <w:vAlign w:val="center"/>
            <w:hideMark/>
          </w:tcPr>
          <w:p w14:paraId="6571B9C0" w14:textId="77777777" w:rsidR="00CA3909" w:rsidRPr="00253857" w:rsidRDefault="00CA3909" w:rsidP="00435296">
            <w:pPr>
              <w:jc w:val="center"/>
              <w:rPr>
                <w:sz w:val="20"/>
                <w:szCs w:val="20"/>
              </w:rPr>
            </w:pPr>
            <w:r w:rsidRPr="00253857">
              <w:rPr>
                <w:sz w:val="20"/>
                <w:szCs w:val="20"/>
              </w:rPr>
              <w:t>213</w:t>
            </w:r>
            <w:r w:rsidR="001A2B3C" w:rsidRPr="00253857">
              <w:rPr>
                <w:sz w:val="20"/>
                <w:szCs w:val="20"/>
              </w:rPr>
              <w:t>,</w:t>
            </w:r>
            <w:r w:rsidRPr="00253857">
              <w:rPr>
                <w:sz w:val="20"/>
                <w:szCs w:val="20"/>
              </w:rPr>
              <w:t>8</w:t>
            </w:r>
          </w:p>
        </w:tc>
        <w:tc>
          <w:tcPr>
            <w:tcW w:w="511" w:type="pct"/>
            <w:tcBorders>
              <w:top w:val="nil"/>
              <w:left w:val="nil"/>
              <w:bottom w:val="nil"/>
              <w:right w:val="nil"/>
            </w:tcBorders>
            <w:shd w:val="clear" w:color="auto" w:fill="FFFFFF"/>
            <w:noWrap/>
            <w:vAlign w:val="center"/>
            <w:hideMark/>
          </w:tcPr>
          <w:p w14:paraId="56EFED3D" w14:textId="77777777" w:rsidR="00CA3909" w:rsidRPr="00253857" w:rsidRDefault="00CA3909" w:rsidP="00435296">
            <w:pPr>
              <w:jc w:val="center"/>
              <w:rPr>
                <w:sz w:val="20"/>
                <w:szCs w:val="20"/>
              </w:rPr>
            </w:pPr>
            <w:r w:rsidRPr="00253857">
              <w:rPr>
                <w:sz w:val="20"/>
                <w:szCs w:val="20"/>
              </w:rPr>
              <w:t>1</w:t>
            </w:r>
            <w:r w:rsidR="001A2B3C" w:rsidRPr="00253857">
              <w:rPr>
                <w:sz w:val="20"/>
                <w:szCs w:val="20"/>
              </w:rPr>
              <w:t>.</w:t>
            </w:r>
            <w:r w:rsidRPr="00253857">
              <w:rPr>
                <w:sz w:val="20"/>
                <w:szCs w:val="20"/>
              </w:rPr>
              <w:t>278</w:t>
            </w:r>
            <w:r w:rsidR="001A2B3C" w:rsidRPr="00253857">
              <w:rPr>
                <w:sz w:val="20"/>
                <w:szCs w:val="20"/>
              </w:rPr>
              <w:t>,</w:t>
            </w:r>
            <w:r w:rsidRPr="00253857">
              <w:rPr>
                <w:sz w:val="20"/>
                <w:szCs w:val="20"/>
              </w:rPr>
              <w:t>0</w:t>
            </w:r>
          </w:p>
        </w:tc>
        <w:tc>
          <w:tcPr>
            <w:tcW w:w="104" w:type="pct"/>
            <w:tcBorders>
              <w:top w:val="nil"/>
              <w:left w:val="nil"/>
              <w:bottom w:val="nil"/>
              <w:right w:val="nil"/>
            </w:tcBorders>
            <w:shd w:val="clear" w:color="auto" w:fill="FFFFFF"/>
          </w:tcPr>
          <w:p w14:paraId="4D6D2BFB" w14:textId="77777777" w:rsidR="00CA3909" w:rsidRPr="00253857" w:rsidRDefault="00CA3909" w:rsidP="00435296">
            <w:pPr>
              <w:jc w:val="center"/>
              <w:rPr>
                <w:sz w:val="20"/>
                <w:szCs w:val="20"/>
              </w:rPr>
            </w:pPr>
          </w:p>
        </w:tc>
        <w:tc>
          <w:tcPr>
            <w:tcW w:w="969" w:type="pct"/>
            <w:tcBorders>
              <w:top w:val="nil"/>
              <w:left w:val="nil"/>
              <w:bottom w:val="nil"/>
              <w:right w:val="nil"/>
            </w:tcBorders>
            <w:shd w:val="clear" w:color="auto" w:fill="FFFFFF"/>
            <w:noWrap/>
            <w:vAlign w:val="center"/>
            <w:hideMark/>
          </w:tcPr>
          <w:p w14:paraId="703D0875" w14:textId="77777777" w:rsidR="00CA3909" w:rsidRPr="00253857" w:rsidRDefault="00CA3909" w:rsidP="00435296">
            <w:pPr>
              <w:jc w:val="center"/>
              <w:rPr>
                <w:sz w:val="20"/>
                <w:szCs w:val="20"/>
              </w:rPr>
            </w:pPr>
            <w:r w:rsidRPr="00253857">
              <w:rPr>
                <w:sz w:val="20"/>
                <w:szCs w:val="20"/>
              </w:rPr>
              <w:t>1</w:t>
            </w:r>
            <w:r w:rsidR="001A2B3C" w:rsidRPr="00253857">
              <w:rPr>
                <w:sz w:val="20"/>
                <w:szCs w:val="20"/>
              </w:rPr>
              <w:t>.</w:t>
            </w:r>
            <w:r w:rsidRPr="00253857">
              <w:rPr>
                <w:sz w:val="20"/>
                <w:szCs w:val="20"/>
              </w:rPr>
              <w:t>239</w:t>
            </w:r>
            <w:r w:rsidR="001A2B3C" w:rsidRPr="00253857">
              <w:rPr>
                <w:sz w:val="20"/>
                <w:szCs w:val="20"/>
              </w:rPr>
              <w:t>,</w:t>
            </w:r>
            <w:r w:rsidRPr="00253857">
              <w:rPr>
                <w:sz w:val="20"/>
                <w:szCs w:val="20"/>
              </w:rPr>
              <w:t>1</w:t>
            </w:r>
          </w:p>
        </w:tc>
        <w:tc>
          <w:tcPr>
            <w:tcW w:w="530" w:type="pct"/>
            <w:tcBorders>
              <w:top w:val="nil"/>
              <w:left w:val="nil"/>
              <w:bottom w:val="nil"/>
              <w:right w:val="nil"/>
            </w:tcBorders>
            <w:shd w:val="clear" w:color="auto" w:fill="FFFFFF"/>
            <w:noWrap/>
            <w:vAlign w:val="center"/>
            <w:hideMark/>
          </w:tcPr>
          <w:p w14:paraId="707A6D42" w14:textId="77777777" w:rsidR="00CA3909" w:rsidRPr="00253857" w:rsidRDefault="00CA3909" w:rsidP="00435296">
            <w:pPr>
              <w:jc w:val="center"/>
              <w:rPr>
                <w:sz w:val="20"/>
                <w:szCs w:val="20"/>
              </w:rPr>
            </w:pPr>
            <w:r w:rsidRPr="00253857">
              <w:rPr>
                <w:sz w:val="20"/>
                <w:szCs w:val="20"/>
              </w:rPr>
              <w:t>1</w:t>
            </w:r>
            <w:r w:rsidR="001A2B3C" w:rsidRPr="00253857">
              <w:rPr>
                <w:sz w:val="20"/>
                <w:szCs w:val="20"/>
              </w:rPr>
              <w:t>.</w:t>
            </w:r>
            <w:r w:rsidRPr="00253857">
              <w:rPr>
                <w:sz w:val="20"/>
                <w:szCs w:val="20"/>
              </w:rPr>
              <w:t>491</w:t>
            </w:r>
            <w:r w:rsidR="001A2B3C" w:rsidRPr="00253857">
              <w:rPr>
                <w:sz w:val="20"/>
                <w:szCs w:val="20"/>
              </w:rPr>
              <w:t>,</w:t>
            </w:r>
            <w:r w:rsidRPr="00253857">
              <w:rPr>
                <w:sz w:val="20"/>
                <w:szCs w:val="20"/>
              </w:rPr>
              <w:t>8</w:t>
            </w:r>
          </w:p>
        </w:tc>
        <w:tc>
          <w:tcPr>
            <w:tcW w:w="94" w:type="pct"/>
            <w:tcBorders>
              <w:top w:val="nil"/>
              <w:left w:val="nil"/>
              <w:bottom w:val="nil"/>
              <w:right w:val="nil"/>
            </w:tcBorders>
            <w:shd w:val="clear" w:color="auto" w:fill="FFFFFF"/>
          </w:tcPr>
          <w:p w14:paraId="23BE6774" w14:textId="77777777" w:rsidR="00CA3909" w:rsidRPr="00253857" w:rsidRDefault="00CA3909" w:rsidP="00435296">
            <w:pPr>
              <w:jc w:val="center"/>
              <w:rPr>
                <w:sz w:val="20"/>
                <w:szCs w:val="20"/>
              </w:rPr>
            </w:pPr>
          </w:p>
        </w:tc>
        <w:tc>
          <w:tcPr>
            <w:tcW w:w="542" w:type="pct"/>
            <w:tcBorders>
              <w:top w:val="nil"/>
              <w:left w:val="nil"/>
              <w:bottom w:val="nil"/>
              <w:right w:val="nil"/>
            </w:tcBorders>
            <w:shd w:val="clear" w:color="auto" w:fill="FFFFFF"/>
            <w:noWrap/>
            <w:vAlign w:val="center"/>
            <w:hideMark/>
          </w:tcPr>
          <w:p w14:paraId="5A9384F6" w14:textId="77777777" w:rsidR="00CA3909" w:rsidRPr="00253857" w:rsidRDefault="00CA3909" w:rsidP="00435296">
            <w:pPr>
              <w:jc w:val="center"/>
              <w:rPr>
                <w:sz w:val="20"/>
                <w:szCs w:val="20"/>
              </w:rPr>
            </w:pPr>
            <w:r w:rsidRPr="00253857">
              <w:rPr>
                <w:sz w:val="20"/>
                <w:szCs w:val="20"/>
              </w:rPr>
              <w:t>2</w:t>
            </w:r>
            <w:r w:rsidR="001A2B3C" w:rsidRPr="00253857">
              <w:rPr>
                <w:sz w:val="20"/>
                <w:szCs w:val="20"/>
              </w:rPr>
              <w:t>.</w:t>
            </w:r>
            <w:r w:rsidRPr="00253857">
              <w:rPr>
                <w:sz w:val="20"/>
                <w:szCs w:val="20"/>
              </w:rPr>
              <w:t>730</w:t>
            </w:r>
            <w:r w:rsidR="001A2B3C" w:rsidRPr="00253857">
              <w:rPr>
                <w:sz w:val="20"/>
                <w:szCs w:val="20"/>
              </w:rPr>
              <w:t>,</w:t>
            </w:r>
            <w:r w:rsidRPr="00253857">
              <w:rPr>
                <w:sz w:val="20"/>
                <w:szCs w:val="20"/>
              </w:rPr>
              <w:t>9</w:t>
            </w:r>
          </w:p>
        </w:tc>
      </w:tr>
      <w:tr w:rsidR="00253857" w:rsidRPr="00253857" w14:paraId="4CDB46BB" w14:textId="77777777" w:rsidTr="004157D8">
        <w:trPr>
          <w:trHeight w:val="240"/>
          <w:jc w:val="center"/>
        </w:trPr>
        <w:tc>
          <w:tcPr>
            <w:tcW w:w="429" w:type="pct"/>
            <w:tcBorders>
              <w:top w:val="nil"/>
              <w:left w:val="nil"/>
              <w:bottom w:val="nil"/>
              <w:right w:val="nil"/>
            </w:tcBorders>
            <w:shd w:val="clear" w:color="auto" w:fill="FFFFFF"/>
            <w:noWrap/>
            <w:vAlign w:val="center"/>
            <w:hideMark/>
          </w:tcPr>
          <w:p w14:paraId="616F2C96" w14:textId="77777777" w:rsidR="00CA3909" w:rsidRPr="00253857" w:rsidRDefault="00CA3909" w:rsidP="00435296">
            <w:pPr>
              <w:jc w:val="center"/>
              <w:rPr>
                <w:sz w:val="20"/>
                <w:szCs w:val="20"/>
              </w:rPr>
            </w:pPr>
            <w:r w:rsidRPr="00253857">
              <w:rPr>
                <w:sz w:val="20"/>
                <w:szCs w:val="20"/>
              </w:rPr>
              <w:t>2007</w:t>
            </w:r>
          </w:p>
        </w:tc>
        <w:tc>
          <w:tcPr>
            <w:tcW w:w="615" w:type="pct"/>
            <w:tcBorders>
              <w:top w:val="nil"/>
              <w:left w:val="nil"/>
              <w:bottom w:val="nil"/>
              <w:right w:val="nil"/>
            </w:tcBorders>
            <w:shd w:val="clear" w:color="auto" w:fill="FFFFFF"/>
            <w:noWrap/>
            <w:vAlign w:val="center"/>
            <w:hideMark/>
          </w:tcPr>
          <w:p w14:paraId="010E5A73" w14:textId="77777777" w:rsidR="00CA3909" w:rsidRPr="00253857" w:rsidRDefault="00CA3909" w:rsidP="00435296">
            <w:pPr>
              <w:jc w:val="center"/>
              <w:rPr>
                <w:sz w:val="20"/>
                <w:szCs w:val="20"/>
              </w:rPr>
            </w:pPr>
            <w:r w:rsidRPr="00253857">
              <w:rPr>
                <w:sz w:val="20"/>
                <w:szCs w:val="20"/>
              </w:rPr>
              <w:t>1</w:t>
            </w:r>
            <w:r w:rsidR="001A2B3C" w:rsidRPr="00253857">
              <w:rPr>
                <w:sz w:val="20"/>
                <w:szCs w:val="20"/>
              </w:rPr>
              <w:t>.</w:t>
            </w:r>
            <w:r w:rsidRPr="00253857">
              <w:rPr>
                <w:sz w:val="20"/>
                <w:szCs w:val="20"/>
              </w:rPr>
              <w:t>189</w:t>
            </w:r>
            <w:r w:rsidR="001A2B3C" w:rsidRPr="00253857">
              <w:rPr>
                <w:sz w:val="20"/>
                <w:szCs w:val="20"/>
              </w:rPr>
              <w:t>,</w:t>
            </w:r>
            <w:r w:rsidRPr="00253857">
              <w:rPr>
                <w:sz w:val="20"/>
                <w:szCs w:val="20"/>
              </w:rPr>
              <w:t>0</w:t>
            </w:r>
          </w:p>
        </w:tc>
        <w:tc>
          <w:tcPr>
            <w:tcW w:w="600" w:type="pct"/>
            <w:tcBorders>
              <w:top w:val="nil"/>
              <w:left w:val="nil"/>
              <w:bottom w:val="nil"/>
              <w:right w:val="nil"/>
            </w:tcBorders>
            <w:shd w:val="clear" w:color="auto" w:fill="FFFFFF"/>
            <w:noWrap/>
            <w:vAlign w:val="center"/>
            <w:hideMark/>
          </w:tcPr>
          <w:p w14:paraId="1EB0AD18" w14:textId="77777777" w:rsidR="00CA3909" w:rsidRPr="00253857" w:rsidRDefault="00CA3909" w:rsidP="00435296">
            <w:pPr>
              <w:jc w:val="center"/>
              <w:rPr>
                <w:sz w:val="20"/>
                <w:szCs w:val="20"/>
              </w:rPr>
            </w:pPr>
            <w:r w:rsidRPr="00253857">
              <w:rPr>
                <w:sz w:val="20"/>
                <w:szCs w:val="20"/>
              </w:rPr>
              <w:t>276</w:t>
            </w:r>
            <w:r w:rsidR="001A2B3C" w:rsidRPr="00253857">
              <w:rPr>
                <w:sz w:val="20"/>
                <w:szCs w:val="20"/>
              </w:rPr>
              <w:t>,</w:t>
            </w:r>
            <w:r w:rsidRPr="00253857">
              <w:rPr>
                <w:sz w:val="20"/>
                <w:szCs w:val="20"/>
              </w:rPr>
              <w:t>6</w:t>
            </w:r>
          </w:p>
        </w:tc>
        <w:tc>
          <w:tcPr>
            <w:tcW w:w="94" w:type="pct"/>
            <w:tcBorders>
              <w:top w:val="nil"/>
              <w:left w:val="nil"/>
              <w:bottom w:val="nil"/>
              <w:right w:val="nil"/>
            </w:tcBorders>
            <w:shd w:val="clear" w:color="auto" w:fill="FFFFFF"/>
          </w:tcPr>
          <w:p w14:paraId="7AED37D9" w14:textId="77777777" w:rsidR="00CA3909" w:rsidRPr="00253857" w:rsidRDefault="00CA3909" w:rsidP="00435296">
            <w:pPr>
              <w:jc w:val="center"/>
              <w:rPr>
                <w:sz w:val="20"/>
                <w:szCs w:val="20"/>
              </w:rPr>
            </w:pPr>
          </w:p>
        </w:tc>
        <w:tc>
          <w:tcPr>
            <w:tcW w:w="512" w:type="pct"/>
            <w:tcBorders>
              <w:top w:val="nil"/>
              <w:left w:val="nil"/>
              <w:bottom w:val="nil"/>
              <w:right w:val="nil"/>
            </w:tcBorders>
            <w:shd w:val="clear" w:color="auto" w:fill="FFFFFF"/>
            <w:noWrap/>
            <w:vAlign w:val="center"/>
            <w:hideMark/>
          </w:tcPr>
          <w:p w14:paraId="79848C22" w14:textId="77777777" w:rsidR="00CA3909" w:rsidRPr="00253857" w:rsidRDefault="00CA3909" w:rsidP="00435296">
            <w:pPr>
              <w:jc w:val="center"/>
              <w:rPr>
                <w:sz w:val="20"/>
                <w:szCs w:val="20"/>
              </w:rPr>
            </w:pPr>
            <w:r w:rsidRPr="00253857">
              <w:rPr>
                <w:sz w:val="20"/>
                <w:szCs w:val="20"/>
              </w:rPr>
              <w:t>240</w:t>
            </w:r>
            <w:r w:rsidR="001A2B3C" w:rsidRPr="00253857">
              <w:rPr>
                <w:sz w:val="20"/>
                <w:szCs w:val="20"/>
              </w:rPr>
              <w:t>,</w:t>
            </w:r>
            <w:r w:rsidRPr="00253857">
              <w:rPr>
                <w:sz w:val="20"/>
                <w:szCs w:val="20"/>
              </w:rPr>
              <w:t>5</w:t>
            </w:r>
          </w:p>
        </w:tc>
        <w:tc>
          <w:tcPr>
            <w:tcW w:w="511" w:type="pct"/>
            <w:tcBorders>
              <w:top w:val="nil"/>
              <w:left w:val="nil"/>
              <w:bottom w:val="nil"/>
              <w:right w:val="nil"/>
            </w:tcBorders>
            <w:shd w:val="clear" w:color="auto" w:fill="FFFFFF"/>
            <w:noWrap/>
            <w:vAlign w:val="center"/>
            <w:hideMark/>
          </w:tcPr>
          <w:p w14:paraId="6D00E62A" w14:textId="77777777" w:rsidR="00CA3909" w:rsidRPr="00253857" w:rsidRDefault="00CA3909" w:rsidP="00435296">
            <w:pPr>
              <w:jc w:val="center"/>
              <w:rPr>
                <w:sz w:val="20"/>
                <w:szCs w:val="20"/>
              </w:rPr>
            </w:pPr>
            <w:r w:rsidRPr="00253857">
              <w:rPr>
                <w:sz w:val="20"/>
                <w:szCs w:val="20"/>
              </w:rPr>
              <w:t xml:space="preserve">   788</w:t>
            </w:r>
            <w:r w:rsidR="001A2B3C" w:rsidRPr="00253857">
              <w:rPr>
                <w:sz w:val="20"/>
                <w:szCs w:val="20"/>
              </w:rPr>
              <w:t>,</w:t>
            </w:r>
            <w:r w:rsidRPr="00253857">
              <w:rPr>
                <w:sz w:val="20"/>
                <w:szCs w:val="20"/>
              </w:rPr>
              <w:t>2</w:t>
            </w:r>
          </w:p>
        </w:tc>
        <w:tc>
          <w:tcPr>
            <w:tcW w:w="104" w:type="pct"/>
            <w:tcBorders>
              <w:top w:val="nil"/>
              <w:left w:val="nil"/>
              <w:bottom w:val="nil"/>
              <w:right w:val="nil"/>
            </w:tcBorders>
            <w:shd w:val="clear" w:color="auto" w:fill="FFFFFF"/>
          </w:tcPr>
          <w:p w14:paraId="568AD62A" w14:textId="77777777" w:rsidR="00CA3909" w:rsidRPr="00253857" w:rsidRDefault="00CA3909" w:rsidP="00435296">
            <w:pPr>
              <w:jc w:val="center"/>
              <w:rPr>
                <w:sz w:val="20"/>
                <w:szCs w:val="20"/>
              </w:rPr>
            </w:pPr>
          </w:p>
        </w:tc>
        <w:tc>
          <w:tcPr>
            <w:tcW w:w="969" w:type="pct"/>
            <w:tcBorders>
              <w:top w:val="nil"/>
              <w:left w:val="nil"/>
              <w:bottom w:val="nil"/>
              <w:right w:val="nil"/>
            </w:tcBorders>
            <w:shd w:val="clear" w:color="auto" w:fill="FFFFFF"/>
            <w:noWrap/>
            <w:vAlign w:val="center"/>
            <w:hideMark/>
          </w:tcPr>
          <w:p w14:paraId="2746DB4E" w14:textId="77777777" w:rsidR="00CA3909" w:rsidRPr="00253857" w:rsidRDefault="00CA3909" w:rsidP="00435296">
            <w:pPr>
              <w:jc w:val="center"/>
              <w:rPr>
                <w:sz w:val="20"/>
                <w:szCs w:val="20"/>
              </w:rPr>
            </w:pPr>
            <w:r w:rsidRPr="00253857">
              <w:rPr>
                <w:sz w:val="20"/>
                <w:szCs w:val="20"/>
              </w:rPr>
              <w:t>1</w:t>
            </w:r>
            <w:r w:rsidR="001A2B3C" w:rsidRPr="00253857">
              <w:rPr>
                <w:sz w:val="20"/>
                <w:szCs w:val="20"/>
              </w:rPr>
              <w:t>.</w:t>
            </w:r>
            <w:r w:rsidRPr="00253857">
              <w:rPr>
                <w:sz w:val="20"/>
                <w:szCs w:val="20"/>
              </w:rPr>
              <w:t>465</w:t>
            </w:r>
            <w:r w:rsidR="001A2B3C" w:rsidRPr="00253857">
              <w:rPr>
                <w:sz w:val="20"/>
                <w:szCs w:val="20"/>
              </w:rPr>
              <w:t>,</w:t>
            </w:r>
            <w:r w:rsidRPr="00253857">
              <w:rPr>
                <w:sz w:val="20"/>
                <w:szCs w:val="20"/>
              </w:rPr>
              <w:t>6</w:t>
            </w:r>
          </w:p>
        </w:tc>
        <w:tc>
          <w:tcPr>
            <w:tcW w:w="530" w:type="pct"/>
            <w:tcBorders>
              <w:top w:val="nil"/>
              <w:left w:val="nil"/>
              <w:bottom w:val="nil"/>
              <w:right w:val="nil"/>
            </w:tcBorders>
            <w:shd w:val="clear" w:color="auto" w:fill="FFFFFF"/>
            <w:noWrap/>
            <w:vAlign w:val="center"/>
            <w:hideMark/>
          </w:tcPr>
          <w:p w14:paraId="64581534" w14:textId="77777777" w:rsidR="00CA3909" w:rsidRPr="00253857" w:rsidRDefault="00CA3909" w:rsidP="00435296">
            <w:pPr>
              <w:jc w:val="center"/>
              <w:rPr>
                <w:sz w:val="20"/>
                <w:szCs w:val="20"/>
              </w:rPr>
            </w:pPr>
            <w:r w:rsidRPr="00253857">
              <w:rPr>
                <w:sz w:val="20"/>
                <w:szCs w:val="20"/>
              </w:rPr>
              <w:t>1</w:t>
            </w:r>
            <w:r w:rsidR="001A2B3C" w:rsidRPr="00253857">
              <w:rPr>
                <w:sz w:val="20"/>
                <w:szCs w:val="20"/>
              </w:rPr>
              <w:t>.</w:t>
            </w:r>
            <w:r w:rsidRPr="00253857">
              <w:rPr>
                <w:sz w:val="20"/>
                <w:szCs w:val="20"/>
              </w:rPr>
              <w:t>028</w:t>
            </w:r>
            <w:r w:rsidR="001A2B3C" w:rsidRPr="00253857">
              <w:rPr>
                <w:sz w:val="20"/>
                <w:szCs w:val="20"/>
              </w:rPr>
              <w:t>,</w:t>
            </w:r>
            <w:r w:rsidRPr="00253857">
              <w:rPr>
                <w:sz w:val="20"/>
                <w:szCs w:val="20"/>
              </w:rPr>
              <w:t>7</w:t>
            </w:r>
          </w:p>
        </w:tc>
        <w:tc>
          <w:tcPr>
            <w:tcW w:w="94" w:type="pct"/>
            <w:tcBorders>
              <w:top w:val="nil"/>
              <w:left w:val="nil"/>
              <w:bottom w:val="nil"/>
              <w:right w:val="nil"/>
            </w:tcBorders>
            <w:shd w:val="clear" w:color="auto" w:fill="FFFFFF"/>
          </w:tcPr>
          <w:p w14:paraId="22324BE0" w14:textId="77777777" w:rsidR="00CA3909" w:rsidRPr="00253857" w:rsidRDefault="00CA3909" w:rsidP="00435296">
            <w:pPr>
              <w:jc w:val="center"/>
              <w:rPr>
                <w:sz w:val="20"/>
                <w:szCs w:val="20"/>
              </w:rPr>
            </w:pPr>
          </w:p>
        </w:tc>
        <w:tc>
          <w:tcPr>
            <w:tcW w:w="542" w:type="pct"/>
            <w:tcBorders>
              <w:top w:val="nil"/>
              <w:left w:val="nil"/>
              <w:bottom w:val="nil"/>
              <w:right w:val="nil"/>
            </w:tcBorders>
            <w:shd w:val="clear" w:color="auto" w:fill="FFFFFF"/>
            <w:noWrap/>
            <w:vAlign w:val="center"/>
            <w:hideMark/>
          </w:tcPr>
          <w:p w14:paraId="7E959DFF" w14:textId="77777777" w:rsidR="00CA3909" w:rsidRPr="00253857" w:rsidRDefault="00CA3909" w:rsidP="00435296">
            <w:pPr>
              <w:jc w:val="center"/>
              <w:rPr>
                <w:sz w:val="20"/>
                <w:szCs w:val="20"/>
              </w:rPr>
            </w:pPr>
            <w:r w:rsidRPr="00253857">
              <w:rPr>
                <w:sz w:val="20"/>
                <w:szCs w:val="20"/>
              </w:rPr>
              <w:t>2</w:t>
            </w:r>
            <w:r w:rsidR="001A2B3C" w:rsidRPr="00253857">
              <w:rPr>
                <w:sz w:val="20"/>
                <w:szCs w:val="20"/>
              </w:rPr>
              <w:t>.</w:t>
            </w:r>
            <w:r w:rsidRPr="00253857">
              <w:rPr>
                <w:sz w:val="20"/>
                <w:szCs w:val="20"/>
              </w:rPr>
              <w:t>494</w:t>
            </w:r>
            <w:r w:rsidR="001A2B3C" w:rsidRPr="00253857">
              <w:rPr>
                <w:sz w:val="20"/>
                <w:szCs w:val="20"/>
              </w:rPr>
              <w:t>,</w:t>
            </w:r>
            <w:r w:rsidRPr="00253857">
              <w:rPr>
                <w:sz w:val="20"/>
                <w:szCs w:val="20"/>
              </w:rPr>
              <w:t>3</w:t>
            </w:r>
          </w:p>
        </w:tc>
      </w:tr>
      <w:tr w:rsidR="00253857" w:rsidRPr="00253857" w14:paraId="0BE98CDF" w14:textId="77777777" w:rsidTr="004157D8">
        <w:trPr>
          <w:trHeight w:val="240"/>
          <w:jc w:val="center"/>
        </w:trPr>
        <w:tc>
          <w:tcPr>
            <w:tcW w:w="429" w:type="pct"/>
            <w:tcBorders>
              <w:top w:val="nil"/>
              <w:left w:val="nil"/>
              <w:bottom w:val="single" w:sz="4" w:space="0" w:color="auto"/>
              <w:right w:val="nil"/>
            </w:tcBorders>
            <w:shd w:val="clear" w:color="auto" w:fill="FFFFFF"/>
            <w:noWrap/>
            <w:vAlign w:val="center"/>
            <w:hideMark/>
          </w:tcPr>
          <w:p w14:paraId="133560F5" w14:textId="77777777" w:rsidR="00CA3909" w:rsidRPr="00253857" w:rsidRDefault="00CA3909" w:rsidP="00435296">
            <w:pPr>
              <w:jc w:val="center"/>
              <w:rPr>
                <w:sz w:val="20"/>
                <w:szCs w:val="20"/>
              </w:rPr>
            </w:pPr>
            <w:r w:rsidRPr="00253857">
              <w:rPr>
                <w:sz w:val="20"/>
                <w:szCs w:val="20"/>
              </w:rPr>
              <w:t>2008</w:t>
            </w:r>
          </w:p>
        </w:tc>
        <w:tc>
          <w:tcPr>
            <w:tcW w:w="615" w:type="pct"/>
            <w:tcBorders>
              <w:top w:val="nil"/>
              <w:left w:val="nil"/>
              <w:bottom w:val="single" w:sz="4" w:space="0" w:color="auto"/>
              <w:right w:val="nil"/>
            </w:tcBorders>
            <w:shd w:val="clear" w:color="auto" w:fill="FFFFFF"/>
            <w:noWrap/>
            <w:vAlign w:val="center"/>
            <w:hideMark/>
          </w:tcPr>
          <w:p w14:paraId="01D55580" w14:textId="77777777" w:rsidR="00CA3909" w:rsidRPr="00253857" w:rsidRDefault="00CA3909" w:rsidP="00435296">
            <w:pPr>
              <w:jc w:val="center"/>
              <w:rPr>
                <w:sz w:val="20"/>
                <w:szCs w:val="20"/>
              </w:rPr>
            </w:pPr>
            <w:r w:rsidRPr="00253857">
              <w:rPr>
                <w:sz w:val="20"/>
                <w:szCs w:val="20"/>
              </w:rPr>
              <w:t>1</w:t>
            </w:r>
            <w:r w:rsidR="001A2B3C" w:rsidRPr="00253857">
              <w:rPr>
                <w:sz w:val="20"/>
                <w:szCs w:val="20"/>
              </w:rPr>
              <w:t>.</w:t>
            </w:r>
            <w:r w:rsidRPr="00253857">
              <w:rPr>
                <w:sz w:val="20"/>
                <w:szCs w:val="20"/>
              </w:rPr>
              <w:t>169</w:t>
            </w:r>
            <w:r w:rsidR="001A2B3C" w:rsidRPr="00253857">
              <w:rPr>
                <w:sz w:val="20"/>
                <w:szCs w:val="20"/>
              </w:rPr>
              <w:t>,</w:t>
            </w:r>
            <w:r w:rsidRPr="00253857">
              <w:rPr>
                <w:sz w:val="20"/>
                <w:szCs w:val="20"/>
              </w:rPr>
              <w:t>7</w:t>
            </w:r>
          </w:p>
        </w:tc>
        <w:tc>
          <w:tcPr>
            <w:tcW w:w="600" w:type="pct"/>
            <w:tcBorders>
              <w:top w:val="nil"/>
              <w:left w:val="nil"/>
              <w:bottom w:val="single" w:sz="4" w:space="0" w:color="auto"/>
              <w:right w:val="nil"/>
            </w:tcBorders>
            <w:shd w:val="clear" w:color="auto" w:fill="FFFFFF"/>
            <w:noWrap/>
            <w:vAlign w:val="center"/>
            <w:hideMark/>
          </w:tcPr>
          <w:p w14:paraId="703DAF58" w14:textId="77777777" w:rsidR="00CA3909" w:rsidRPr="00253857" w:rsidRDefault="00CA3909" w:rsidP="00435296">
            <w:pPr>
              <w:jc w:val="center"/>
              <w:rPr>
                <w:sz w:val="20"/>
                <w:szCs w:val="20"/>
              </w:rPr>
            </w:pPr>
            <w:r w:rsidRPr="00253857">
              <w:rPr>
                <w:sz w:val="20"/>
                <w:szCs w:val="20"/>
              </w:rPr>
              <w:t>197</w:t>
            </w:r>
            <w:r w:rsidR="001A2B3C" w:rsidRPr="00253857">
              <w:rPr>
                <w:sz w:val="20"/>
                <w:szCs w:val="20"/>
              </w:rPr>
              <w:t>,</w:t>
            </w:r>
            <w:r w:rsidRPr="00253857">
              <w:rPr>
                <w:sz w:val="20"/>
                <w:szCs w:val="20"/>
              </w:rPr>
              <w:t>1</w:t>
            </w:r>
          </w:p>
        </w:tc>
        <w:tc>
          <w:tcPr>
            <w:tcW w:w="94" w:type="pct"/>
            <w:tcBorders>
              <w:top w:val="nil"/>
              <w:left w:val="nil"/>
              <w:bottom w:val="single" w:sz="4" w:space="0" w:color="auto"/>
              <w:right w:val="nil"/>
            </w:tcBorders>
            <w:shd w:val="clear" w:color="auto" w:fill="FFFFFF"/>
          </w:tcPr>
          <w:p w14:paraId="097CA462" w14:textId="77777777" w:rsidR="00CA3909" w:rsidRPr="00253857" w:rsidRDefault="00CA3909" w:rsidP="00435296">
            <w:pPr>
              <w:jc w:val="center"/>
              <w:rPr>
                <w:sz w:val="20"/>
                <w:szCs w:val="20"/>
              </w:rPr>
            </w:pPr>
          </w:p>
        </w:tc>
        <w:tc>
          <w:tcPr>
            <w:tcW w:w="512" w:type="pct"/>
            <w:tcBorders>
              <w:top w:val="nil"/>
              <w:left w:val="nil"/>
              <w:bottom w:val="single" w:sz="4" w:space="0" w:color="auto"/>
              <w:right w:val="nil"/>
            </w:tcBorders>
            <w:shd w:val="clear" w:color="auto" w:fill="FFFFFF"/>
            <w:noWrap/>
            <w:vAlign w:val="center"/>
            <w:hideMark/>
          </w:tcPr>
          <w:p w14:paraId="0DBAECE4" w14:textId="77777777" w:rsidR="00CA3909" w:rsidRPr="00253857" w:rsidRDefault="00CA3909" w:rsidP="00435296">
            <w:pPr>
              <w:jc w:val="center"/>
              <w:rPr>
                <w:sz w:val="20"/>
                <w:szCs w:val="20"/>
              </w:rPr>
            </w:pPr>
            <w:r w:rsidRPr="00253857">
              <w:rPr>
                <w:sz w:val="20"/>
                <w:szCs w:val="20"/>
              </w:rPr>
              <w:t xml:space="preserve">  17</w:t>
            </w:r>
            <w:r w:rsidR="001A2B3C" w:rsidRPr="00253857">
              <w:rPr>
                <w:sz w:val="20"/>
                <w:szCs w:val="20"/>
              </w:rPr>
              <w:t>,</w:t>
            </w:r>
            <w:r w:rsidRPr="00253857">
              <w:rPr>
                <w:sz w:val="20"/>
                <w:szCs w:val="20"/>
              </w:rPr>
              <w:t>3</w:t>
            </w:r>
          </w:p>
        </w:tc>
        <w:tc>
          <w:tcPr>
            <w:tcW w:w="511" w:type="pct"/>
            <w:tcBorders>
              <w:top w:val="nil"/>
              <w:left w:val="nil"/>
              <w:bottom w:val="single" w:sz="4" w:space="0" w:color="auto"/>
              <w:right w:val="nil"/>
            </w:tcBorders>
            <w:shd w:val="clear" w:color="auto" w:fill="FFFFFF"/>
            <w:noWrap/>
            <w:vAlign w:val="center"/>
            <w:hideMark/>
          </w:tcPr>
          <w:p w14:paraId="571E9D86" w14:textId="77777777" w:rsidR="00CA3909" w:rsidRPr="00253857" w:rsidRDefault="00CA3909" w:rsidP="00435296">
            <w:pPr>
              <w:jc w:val="center"/>
              <w:rPr>
                <w:sz w:val="20"/>
                <w:szCs w:val="20"/>
              </w:rPr>
            </w:pPr>
            <w:r w:rsidRPr="00253857">
              <w:rPr>
                <w:sz w:val="20"/>
                <w:szCs w:val="20"/>
              </w:rPr>
              <w:t xml:space="preserve">     52</w:t>
            </w:r>
            <w:r w:rsidR="001A2B3C" w:rsidRPr="00253857">
              <w:rPr>
                <w:sz w:val="20"/>
                <w:szCs w:val="20"/>
              </w:rPr>
              <w:t>,</w:t>
            </w:r>
            <w:r w:rsidRPr="00253857">
              <w:rPr>
                <w:sz w:val="20"/>
                <w:szCs w:val="20"/>
              </w:rPr>
              <w:t>7</w:t>
            </w:r>
          </w:p>
        </w:tc>
        <w:tc>
          <w:tcPr>
            <w:tcW w:w="104" w:type="pct"/>
            <w:tcBorders>
              <w:top w:val="nil"/>
              <w:left w:val="nil"/>
              <w:bottom w:val="single" w:sz="4" w:space="0" w:color="auto"/>
              <w:right w:val="nil"/>
            </w:tcBorders>
            <w:shd w:val="clear" w:color="auto" w:fill="FFFFFF"/>
          </w:tcPr>
          <w:p w14:paraId="4C8E0E72" w14:textId="77777777" w:rsidR="00CA3909" w:rsidRPr="00253857" w:rsidRDefault="00CA3909" w:rsidP="00435296">
            <w:pPr>
              <w:jc w:val="center"/>
              <w:rPr>
                <w:sz w:val="20"/>
                <w:szCs w:val="20"/>
              </w:rPr>
            </w:pPr>
          </w:p>
        </w:tc>
        <w:tc>
          <w:tcPr>
            <w:tcW w:w="969" w:type="pct"/>
            <w:tcBorders>
              <w:top w:val="nil"/>
              <w:left w:val="nil"/>
              <w:bottom w:val="single" w:sz="4" w:space="0" w:color="auto"/>
              <w:right w:val="nil"/>
            </w:tcBorders>
            <w:shd w:val="clear" w:color="auto" w:fill="FFFFFF"/>
            <w:noWrap/>
            <w:vAlign w:val="center"/>
            <w:hideMark/>
          </w:tcPr>
          <w:p w14:paraId="00CD136B" w14:textId="77777777" w:rsidR="00CA3909" w:rsidRPr="00253857" w:rsidRDefault="00CA3909" w:rsidP="00435296">
            <w:pPr>
              <w:jc w:val="center"/>
              <w:rPr>
                <w:sz w:val="20"/>
                <w:szCs w:val="20"/>
              </w:rPr>
            </w:pPr>
            <w:r w:rsidRPr="00253857">
              <w:rPr>
                <w:sz w:val="20"/>
                <w:szCs w:val="20"/>
              </w:rPr>
              <w:t>1</w:t>
            </w:r>
            <w:r w:rsidR="001A2B3C" w:rsidRPr="00253857">
              <w:rPr>
                <w:sz w:val="20"/>
                <w:szCs w:val="20"/>
              </w:rPr>
              <w:t>.</w:t>
            </w:r>
            <w:r w:rsidRPr="00253857">
              <w:rPr>
                <w:sz w:val="20"/>
                <w:szCs w:val="20"/>
              </w:rPr>
              <w:t>366</w:t>
            </w:r>
            <w:r w:rsidR="001A2B3C" w:rsidRPr="00253857">
              <w:rPr>
                <w:sz w:val="20"/>
                <w:szCs w:val="20"/>
              </w:rPr>
              <w:t>,</w:t>
            </w:r>
            <w:r w:rsidRPr="00253857">
              <w:rPr>
                <w:sz w:val="20"/>
                <w:szCs w:val="20"/>
              </w:rPr>
              <w:t>8</w:t>
            </w:r>
          </w:p>
        </w:tc>
        <w:tc>
          <w:tcPr>
            <w:tcW w:w="530" w:type="pct"/>
            <w:tcBorders>
              <w:top w:val="nil"/>
              <w:left w:val="nil"/>
              <w:bottom w:val="single" w:sz="4" w:space="0" w:color="auto"/>
              <w:right w:val="nil"/>
            </w:tcBorders>
            <w:shd w:val="clear" w:color="auto" w:fill="FFFFFF"/>
            <w:noWrap/>
            <w:vAlign w:val="center"/>
            <w:hideMark/>
          </w:tcPr>
          <w:p w14:paraId="566EA7D7" w14:textId="77777777" w:rsidR="00CA3909" w:rsidRPr="00253857" w:rsidRDefault="00CA3909" w:rsidP="00435296">
            <w:pPr>
              <w:jc w:val="center"/>
              <w:rPr>
                <w:sz w:val="20"/>
                <w:szCs w:val="20"/>
              </w:rPr>
            </w:pPr>
            <w:r w:rsidRPr="00253857">
              <w:rPr>
                <w:sz w:val="20"/>
                <w:szCs w:val="20"/>
              </w:rPr>
              <w:t xml:space="preserve">     70</w:t>
            </w:r>
            <w:r w:rsidR="001A2B3C" w:rsidRPr="00253857">
              <w:rPr>
                <w:sz w:val="20"/>
                <w:szCs w:val="20"/>
              </w:rPr>
              <w:t>,</w:t>
            </w:r>
            <w:r w:rsidRPr="00253857">
              <w:rPr>
                <w:sz w:val="20"/>
                <w:szCs w:val="20"/>
              </w:rPr>
              <w:t>0</w:t>
            </w:r>
          </w:p>
        </w:tc>
        <w:tc>
          <w:tcPr>
            <w:tcW w:w="94" w:type="pct"/>
            <w:tcBorders>
              <w:top w:val="nil"/>
              <w:left w:val="nil"/>
              <w:bottom w:val="single" w:sz="4" w:space="0" w:color="auto"/>
              <w:right w:val="nil"/>
            </w:tcBorders>
            <w:shd w:val="clear" w:color="auto" w:fill="FFFFFF"/>
          </w:tcPr>
          <w:p w14:paraId="6E29D73E" w14:textId="77777777" w:rsidR="00CA3909" w:rsidRPr="00253857" w:rsidRDefault="00CA3909" w:rsidP="00435296">
            <w:pPr>
              <w:jc w:val="center"/>
              <w:rPr>
                <w:sz w:val="20"/>
                <w:szCs w:val="20"/>
              </w:rPr>
            </w:pPr>
          </w:p>
        </w:tc>
        <w:tc>
          <w:tcPr>
            <w:tcW w:w="542" w:type="pct"/>
            <w:tcBorders>
              <w:top w:val="nil"/>
              <w:left w:val="nil"/>
              <w:bottom w:val="single" w:sz="4" w:space="0" w:color="auto"/>
              <w:right w:val="nil"/>
            </w:tcBorders>
            <w:shd w:val="clear" w:color="auto" w:fill="FFFFFF"/>
            <w:noWrap/>
            <w:vAlign w:val="center"/>
            <w:hideMark/>
          </w:tcPr>
          <w:p w14:paraId="56335FA8" w14:textId="77777777" w:rsidR="00CA3909" w:rsidRPr="00253857" w:rsidRDefault="00CA3909" w:rsidP="00435296">
            <w:pPr>
              <w:jc w:val="center"/>
              <w:rPr>
                <w:sz w:val="20"/>
                <w:szCs w:val="20"/>
              </w:rPr>
            </w:pPr>
            <w:r w:rsidRPr="00253857">
              <w:rPr>
                <w:sz w:val="20"/>
                <w:szCs w:val="20"/>
              </w:rPr>
              <w:t>1</w:t>
            </w:r>
            <w:r w:rsidR="001A2B3C" w:rsidRPr="00253857">
              <w:rPr>
                <w:sz w:val="20"/>
                <w:szCs w:val="20"/>
              </w:rPr>
              <w:t>.</w:t>
            </w:r>
            <w:r w:rsidRPr="00253857">
              <w:rPr>
                <w:sz w:val="20"/>
                <w:szCs w:val="20"/>
              </w:rPr>
              <w:t>436</w:t>
            </w:r>
            <w:r w:rsidR="001A2B3C" w:rsidRPr="00253857">
              <w:rPr>
                <w:sz w:val="20"/>
                <w:szCs w:val="20"/>
              </w:rPr>
              <w:t>,</w:t>
            </w:r>
            <w:r w:rsidRPr="00253857">
              <w:rPr>
                <w:sz w:val="20"/>
                <w:szCs w:val="20"/>
              </w:rPr>
              <w:t>8</w:t>
            </w:r>
          </w:p>
        </w:tc>
      </w:tr>
      <w:tr w:rsidR="00253857" w:rsidRPr="00253857" w14:paraId="202CAD12" w14:textId="77777777" w:rsidTr="00CA3909">
        <w:trPr>
          <w:trHeight w:val="240"/>
          <w:jc w:val="center"/>
        </w:trPr>
        <w:tc>
          <w:tcPr>
            <w:tcW w:w="5000" w:type="pct"/>
            <w:gridSpan w:val="11"/>
            <w:tcBorders>
              <w:top w:val="single" w:sz="4" w:space="0" w:color="auto"/>
              <w:left w:val="nil"/>
              <w:bottom w:val="nil"/>
              <w:right w:val="nil"/>
            </w:tcBorders>
            <w:shd w:val="clear" w:color="auto" w:fill="FFFFFF"/>
            <w:hideMark/>
          </w:tcPr>
          <w:p w14:paraId="19CDFC83" w14:textId="77777777" w:rsidR="00CA3909" w:rsidRPr="00253857" w:rsidRDefault="00CA3909" w:rsidP="00435296">
            <w:pPr>
              <w:jc w:val="both"/>
              <w:rPr>
                <w:sz w:val="20"/>
                <w:szCs w:val="20"/>
              </w:rPr>
            </w:pPr>
            <w:r w:rsidRPr="00253857">
              <w:rPr>
                <w:b/>
                <w:sz w:val="20"/>
                <w:szCs w:val="20"/>
              </w:rPr>
              <w:t>Kaynak:</w:t>
            </w:r>
            <w:r w:rsidRPr="00253857">
              <w:rPr>
                <w:sz w:val="20"/>
                <w:szCs w:val="20"/>
              </w:rPr>
              <w:t xml:space="preserve"> SIFMA</w:t>
            </w:r>
          </w:p>
          <w:p w14:paraId="0E5CFB98" w14:textId="77777777" w:rsidR="00CA3909" w:rsidRPr="00253857" w:rsidRDefault="00CA3909" w:rsidP="00435296">
            <w:pPr>
              <w:jc w:val="both"/>
              <w:rPr>
                <w:sz w:val="20"/>
                <w:szCs w:val="20"/>
              </w:rPr>
            </w:pPr>
            <w:r w:rsidRPr="00253857">
              <w:rPr>
                <w:sz w:val="20"/>
                <w:szCs w:val="20"/>
              </w:rPr>
              <w:t xml:space="preserve">MBS: İpoteğe Dayalı Menkul Kıymetler, CMO: </w:t>
            </w:r>
            <w:proofErr w:type="spellStart"/>
            <w:r w:rsidRPr="00253857">
              <w:rPr>
                <w:sz w:val="20"/>
                <w:szCs w:val="20"/>
              </w:rPr>
              <w:t>Teminatlandırılmış</w:t>
            </w:r>
            <w:proofErr w:type="spellEnd"/>
            <w:r w:rsidRPr="00253857">
              <w:rPr>
                <w:sz w:val="20"/>
                <w:szCs w:val="20"/>
              </w:rPr>
              <w:t xml:space="preserve"> İpotek Yükümlülük, CMBS: Ticari </w:t>
            </w:r>
            <w:proofErr w:type="spellStart"/>
            <w:r w:rsidRPr="00253857">
              <w:rPr>
                <w:sz w:val="20"/>
                <w:szCs w:val="20"/>
              </w:rPr>
              <w:t>Mortgage</w:t>
            </w:r>
            <w:proofErr w:type="spellEnd"/>
            <w:r w:rsidRPr="00253857">
              <w:rPr>
                <w:sz w:val="20"/>
                <w:szCs w:val="20"/>
              </w:rPr>
              <w:t xml:space="preserve"> İpoteklerine Dayalı Menkul Kıymetler, RMBS: Konut </w:t>
            </w:r>
            <w:proofErr w:type="spellStart"/>
            <w:r w:rsidRPr="00253857">
              <w:rPr>
                <w:sz w:val="20"/>
                <w:szCs w:val="20"/>
              </w:rPr>
              <w:t>Mortgage</w:t>
            </w:r>
            <w:proofErr w:type="spellEnd"/>
            <w:r w:rsidRPr="00253857">
              <w:rPr>
                <w:sz w:val="20"/>
                <w:szCs w:val="20"/>
              </w:rPr>
              <w:t xml:space="preserve"> İpoteklerine Dayalı Menkul Kıymetler.</w:t>
            </w:r>
          </w:p>
        </w:tc>
      </w:tr>
    </w:tbl>
    <w:p w14:paraId="6CF83D84" w14:textId="77777777" w:rsidR="00B337BF" w:rsidRPr="00253857" w:rsidRDefault="00B337BF" w:rsidP="003B2746">
      <w:pPr>
        <w:spacing w:before="120" w:line="276" w:lineRule="auto"/>
        <w:ind w:firstLine="567"/>
        <w:jc w:val="both"/>
        <w:rPr>
          <w:bCs/>
          <w:sz w:val="22"/>
          <w:szCs w:val="22"/>
          <w:lang w:eastAsia="en-US"/>
        </w:rPr>
      </w:pPr>
    </w:p>
    <w:p w14:paraId="0A5CD0B7" w14:textId="77777777" w:rsidR="006C558F" w:rsidRPr="00253857" w:rsidRDefault="009712C8" w:rsidP="003B2746">
      <w:pPr>
        <w:spacing w:before="120" w:line="276" w:lineRule="auto"/>
        <w:ind w:firstLine="567"/>
        <w:jc w:val="both"/>
        <w:rPr>
          <w:bCs/>
          <w:sz w:val="22"/>
          <w:szCs w:val="22"/>
          <w:lang w:eastAsia="en-US"/>
        </w:rPr>
      </w:pPr>
      <w:r w:rsidRPr="00253857">
        <w:rPr>
          <w:bCs/>
          <w:sz w:val="22"/>
          <w:szCs w:val="22"/>
          <w:lang w:eastAsia="en-US"/>
        </w:rPr>
        <w:t>Tablo, şekil ve grafiklerin sayfa yapısının dışına taşmamasına özen gösterilmelidir.</w:t>
      </w:r>
    </w:p>
    <w:p w14:paraId="25BFB55A" w14:textId="77777777" w:rsidR="00E15196" w:rsidRPr="00253857" w:rsidRDefault="00E15196" w:rsidP="003B2746">
      <w:pPr>
        <w:spacing w:before="120" w:line="276" w:lineRule="auto"/>
        <w:ind w:firstLine="567"/>
        <w:jc w:val="both"/>
        <w:rPr>
          <w:bCs/>
          <w:sz w:val="22"/>
          <w:szCs w:val="22"/>
          <w:lang w:eastAsia="en-US"/>
        </w:rPr>
      </w:pPr>
    </w:p>
    <w:p w14:paraId="469D125D" w14:textId="77777777" w:rsidR="00BC68E8" w:rsidRPr="00253857" w:rsidRDefault="00BC68E8" w:rsidP="00BC68E8">
      <w:pPr>
        <w:spacing w:after="40"/>
        <w:jc w:val="center"/>
        <w:rPr>
          <w:b/>
          <w:sz w:val="20"/>
        </w:rPr>
      </w:pPr>
      <w:r w:rsidRPr="00253857">
        <w:rPr>
          <w:noProof/>
          <w:sz w:val="22"/>
          <w:szCs w:val="22"/>
        </w:rPr>
        <w:lastRenderedPageBreak/>
        <w:drawing>
          <wp:inline distT="0" distB="0" distL="0" distR="0" wp14:anchorId="11B90C94" wp14:editId="03243D3F">
            <wp:extent cx="3657600" cy="25527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0" cy="2552700"/>
                    </a:xfrm>
                    <a:prstGeom prst="rect">
                      <a:avLst/>
                    </a:prstGeom>
                    <a:noFill/>
                    <a:ln>
                      <a:noFill/>
                    </a:ln>
                  </pic:spPr>
                </pic:pic>
              </a:graphicData>
            </a:graphic>
          </wp:inline>
        </w:drawing>
      </w:r>
    </w:p>
    <w:p w14:paraId="12D65D5E" w14:textId="77777777" w:rsidR="00BC68E8" w:rsidRPr="00253857" w:rsidRDefault="00BC68E8" w:rsidP="00BC68E8">
      <w:pPr>
        <w:spacing w:after="40"/>
        <w:rPr>
          <w:rFonts w:eastAsiaTheme="minorEastAsia"/>
          <w:sz w:val="20"/>
        </w:rPr>
      </w:pPr>
      <w:r w:rsidRPr="00253857">
        <w:rPr>
          <w:b/>
          <w:sz w:val="20"/>
        </w:rPr>
        <w:t xml:space="preserve">                             Şekil 1.</w:t>
      </w:r>
      <w:r w:rsidRPr="00253857">
        <w:rPr>
          <w:rFonts w:eastAsiaTheme="minorEastAsia"/>
          <w:b/>
          <w:sz w:val="20"/>
        </w:rPr>
        <w:t xml:space="preserve"> Gündelik Kasa Hesabı </w:t>
      </w:r>
      <w:proofErr w:type="gramStart"/>
      <w:r w:rsidRPr="00253857">
        <w:rPr>
          <w:rFonts w:eastAsiaTheme="minorEastAsia"/>
          <w:b/>
          <w:sz w:val="20"/>
        </w:rPr>
        <w:t>İle</w:t>
      </w:r>
      <w:proofErr w:type="gramEnd"/>
      <w:r w:rsidRPr="00253857">
        <w:rPr>
          <w:rFonts w:eastAsiaTheme="minorEastAsia"/>
          <w:b/>
          <w:sz w:val="20"/>
        </w:rPr>
        <w:t xml:space="preserve"> Ödeme Yöntemi Süreci</w:t>
      </w:r>
    </w:p>
    <w:p w14:paraId="44C8A1FC" w14:textId="77777777" w:rsidR="00BC68E8" w:rsidRPr="00253857" w:rsidRDefault="00BC68E8" w:rsidP="003B2746">
      <w:pPr>
        <w:rPr>
          <w:sz w:val="20"/>
        </w:rPr>
      </w:pPr>
      <w:r w:rsidRPr="00253857">
        <w:rPr>
          <w:rFonts w:eastAsiaTheme="minorEastAsia"/>
          <w:b/>
          <w:sz w:val="20"/>
        </w:rPr>
        <w:t xml:space="preserve">                             Kaynak: </w:t>
      </w:r>
      <w:proofErr w:type="spellStart"/>
      <w:r w:rsidRPr="00253857">
        <w:rPr>
          <w:sz w:val="20"/>
        </w:rPr>
        <w:t>Allen</w:t>
      </w:r>
      <w:proofErr w:type="spellEnd"/>
      <w:r w:rsidRPr="00253857">
        <w:rPr>
          <w:sz w:val="20"/>
        </w:rPr>
        <w:t xml:space="preserve"> ve </w:t>
      </w:r>
      <w:proofErr w:type="spellStart"/>
      <w:r w:rsidRPr="00253857">
        <w:rPr>
          <w:sz w:val="20"/>
        </w:rPr>
        <w:t>Tomassi</w:t>
      </w:r>
      <w:proofErr w:type="spellEnd"/>
      <w:r w:rsidRPr="00253857">
        <w:rPr>
          <w:sz w:val="20"/>
        </w:rPr>
        <w:t>, 2001. (Yazar tarafından uyarlanmıştır.)</w:t>
      </w:r>
    </w:p>
    <w:p w14:paraId="5FFB1B49" w14:textId="77777777" w:rsidR="00D1197F" w:rsidRPr="00824844" w:rsidRDefault="00D1197F" w:rsidP="003B2746">
      <w:pPr>
        <w:spacing w:before="120" w:line="276" w:lineRule="auto"/>
        <w:ind w:firstLine="567"/>
        <w:jc w:val="both"/>
        <w:rPr>
          <w:bCs/>
          <w:sz w:val="22"/>
          <w:szCs w:val="22"/>
          <w:lang w:eastAsia="en-US"/>
        </w:rPr>
      </w:pPr>
    </w:p>
    <w:p w14:paraId="3F529816" w14:textId="77777777" w:rsidR="009A0521" w:rsidRPr="00404381" w:rsidRDefault="009A0521" w:rsidP="0070309C">
      <w:pPr>
        <w:spacing w:before="120" w:line="300" w:lineRule="auto"/>
        <w:ind w:firstLine="567"/>
        <w:jc w:val="both"/>
        <w:rPr>
          <w:bCs/>
          <w:szCs w:val="22"/>
          <w:lang w:eastAsia="en-US"/>
        </w:rPr>
      </w:pPr>
      <w:r w:rsidRPr="00404381">
        <w:rPr>
          <w:bCs/>
          <w:color w:val="FF0000"/>
          <w:szCs w:val="22"/>
          <w:lang w:eastAsia="en-US"/>
        </w:rPr>
        <w:t xml:space="preserve">Çalışmada hangi verilerin kullanıldığı ve nerelerden alındığı açık bir şekilde yazılmalıdır. </w:t>
      </w:r>
      <w:r w:rsidR="00824844" w:rsidRPr="00404381">
        <w:rPr>
          <w:bCs/>
          <w:color w:val="FF0000"/>
          <w:szCs w:val="22"/>
          <w:lang w:eastAsia="en-US"/>
        </w:rPr>
        <w:t xml:space="preserve">Kullanılan yöntem ile ilgili bilgiler verilmeli, oluşturulan modellerde yer alan değişkenler tanımlanmalı, nasıl hesaplandığı yazılmalıdır. Kullanılan değişkenler için kullanılan kısaltmaların, değişken adının ve hesaplanma şeklinin bir tablo olarak verilmesi okuyucular için faydalı olacaktır. </w:t>
      </w:r>
    </w:p>
    <w:p w14:paraId="5EA1524A" w14:textId="77777777" w:rsidR="00D1197F" w:rsidRPr="00404381" w:rsidRDefault="001960D4" w:rsidP="0070309C">
      <w:pPr>
        <w:spacing w:before="120" w:line="300" w:lineRule="auto"/>
        <w:ind w:firstLine="567"/>
        <w:jc w:val="both"/>
        <w:rPr>
          <w:bCs/>
          <w:szCs w:val="22"/>
          <w:lang w:eastAsia="en-US"/>
        </w:rPr>
      </w:pPr>
      <w:r w:rsidRPr="00404381">
        <w:rPr>
          <w:bCs/>
          <w:color w:val="FF0000"/>
          <w:szCs w:val="22"/>
          <w:lang w:eastAsia="en-US"/>
        </w:rPr>
        <w:t>Çalışmada sadece elde edilen bulguları sunmak yerine, elde edilen bulguların literatürdeki diğer çalışmalardan elde edilen bulgularla karşılaştırılması, elde edilen bulguların yorumlanması ve bulgulardan hareketle politika önerilerinin sunulması çalışmanın niteliğini artıracaktır.</w:t>
      </w:r>
    </w:p>
    <w:p w14:paraId="6DDED9F7" w14:textId="77777777" w:rsidR="00D1197F" w:rsidRPr="00824844" w:rsidRDefault="00D1197F" w:rsidP="003B2746">
      <w:pPr>
        <w:spacing w:before="120" w:line="276" w:lineRule="auto"/>
        <w:ind w:firstLine="567"/>
        <w:jc w:val="both"/>
        <w:rPr>
          <w:bCs/>
          <w:sz w:val="22"/>
          <w:szCs w:val="22"/>
          <w:lang w:eastAsia="en-US"/>
        </w:rPr>
      </w:pPr>
    </w:p>
    <w:p w14:paraId="195CC6F4" w14:textId="77777777" w:rsidR="00D1197F" w:rsidRPr="00253857" w:rsidRDefault="00824844" w:rsidP="00FD3968">
      <w:pPr>
        <w:spacing w:before="120" w:line="276" w:lineRule="auto"/>
        <w:jc w:val="both"/>
        <w:rPr>
          <w:b/>
          <w:bCs/>
          <w:sz w:val="22"/>
          <w:szCs w:val="22"/>
          <w:lang w:eastAsia="en-US"/>
        </w:rPr>
      </w:pPr>
      <w:r w:rsidRPr="00253857">
        <w:rPr>
          <w:b/>
          <w:bCs/>
          <w:sz w:val="22"/>
          <w:szCs w:val="22"/>
          <w:lang w:eastAsia="en-US"/>
        </w:rPr>
        <w:t xml:space="preserve">Kaynakça </w:t>
      </w:r>
      <w:r w:rsidR="00776218">
        <w:rPr>
          <w:b/>
          <w:bCs/>
          <w:sz w:val="22"/>
          <w:szCs w:val="22"/>
          <w:lang w:eastAsia="en-US"/>
        </w:rPr>
        <w:t>(</w:t>
      </w:r>
      <w:r w:rsidR="00F232A0" w:rsidRPr="00F232A0">
        <w:rPr>
          <w:bCs/>
          <w:color w:val="FF0000"/>
          <w:sz w:val="22"/>
          <w:szCs w:val="22"/>
          <w:lang w:eastAsia="en-US"/>
        </w:rPr>
        <w:t>Başlık</w:t>
      </w:r>
      <w:r w:rsidR="00776218" w:rsidRPr="00F232A0">
        <w:rPr>
          <w:bCs/>
          <w:color w:val="FF0000"/>
          <w:sz w:val="22"/>
          <w:szCs w:val="22"/>
          <w:lang w:eastAsia="en-US"/>
        </w:rPr>
        <w:t>11 punto</w:t>
      </w:r>
      <w:r w:rsidR="00776218">
        <w:rPr>
          <w:b/>
          <w:bCs/>
          <w:sz w:val="22"/>
          <w:szCs w:val="22"/>
          <w:lang w:eastAsia="en-US"/>
        </w:rPr>
        <w:t>)</w:t>
      </w:r>
    </w:p>
    <w:p w14:paraId="1749399D" w14:textId="77777777" w:rsidR="00FD3968" w:rsidRPr="00253857" w:rsidRDefault="00FB400C" w:rsidP="00FD3968">
      <w:pPr>
        <w:spacing w:before="120"/>
        <w:ind w:left="567" w:right="284" w:hanging="567"/>
        <w:jc w:val="both"/>
        <w:rPr>
          <w:sz w:val="20"/>
          <w:szCs w:val="20"/>
          <w:lang w:val="en-US"/>
        </w:rPr>
      </w:pPr>
      <w:r>
        <w:rPr>
          <w:sz w:val="20"/>
          <w:szCs w:val="20"/>
          <w:lang w:val="en-US"/>
        </w:rPr>
        <w:t>Bianco, S. D., Bruno, R. L. and</w:t>
      </w:r>
      <w:r w:rsidR="00FD3968" w:rsidRPr="00253857">
        <w:rPr>
          <w:sz w:val="20"/>
          <w:szCs w:val="20"/>
          <w:lang w:val="en-US"/>
        </w:rPr>
        <w:t xml:space="preserve"> Signorelli, M. (2015). The joint impact of </w:t>
      </w:r>
      <w:proofErr w:type="spellStart"/>
      <w:r w:rsidR="00FD3968" w:rsidRPr="00253857">
        <w:rPr>
          <w:sz w:val="20"/>
          <w:szCs w:val="20"/>
          <w:lang w:val="en-US"/>
        </w:rPr>
        <w:t>labour</w:t>
      </w:r>
      <w:proofErr w:type="spellEnd"/>
      <w:r w:rsidR="00FD3968" w:rsidRPr="00253857">
        <w:rPr>
          <w:sz w:val="20"/>
          <w:szCs w:val="20"/>
          <w:lang w:val="en-US"/>
        </w:rPr>
        <w:t xml:space="preserve"> policies and the “Great Recession” on unemployment in Europe. </w:t>
      </w:r>
      <w:r w:rsidR="00FD3968" w:rsidRPr="00253857">
        <w:rPr>
          <w:i/>
          <w:sz w:val="20"/>
          <w:szCs w:val="20"/>
          <w:lang w:val="en-US"/>
        </w:rPr>
        <w:t>Economic Systems</w:t>
      </w:r>
      <w:r w:rsidR="00FD3968" w:rsidRPr="00253857">
        <w:rPr>
          <w:sz w:val="20"/>
          <w:szCs w:val="20"/>
          <w:lang w:val="en-US"/>
        </w:rPr>
        <w:t xml:space="preserve">, </w:t>
      </w:r>
      <w:r w:rsidR="00FD3968" w:rsidRPr="00253857">
        <w:rPr>
          <w:i/>
          <w:sz w:val="20"/>
          <w:szCs w:val="20"/>
          <w:lang w:val="en-US"/>
        </w:rPr>
        <w:t>39</w:t>
      </w:r>
      <w:r w:rsidR="00FD3968" w:rsidRPr="00253857">
        <w:rPr>
          <w:sz w:val="20"/>
          <w:szCs w:val="20"/>
          <w:lang w:val="en-US"/>
        </w:rPr>
        <w:t>(1), 3-26. http://dx.doi.org/10.1016/j.ecosys.2014.06.002</w:t>
      </w:r>
    </w:p>
    <w:p w14:paraId="6F33EDA3" w14:textId="77777777" w:rsidR="00FD3968" w:rsidRPr="00253857" w:rsidRDefault="00FD3968" w:rsidP="00FD3968">
      <w:pPr>
        <w:spacing w:before="120"/>
        <w:ind w:left="567" w:right="284" w:hanging="567"/>
        <w:jc w:val="both"/>
        <w:rPr>
          <w:sz w:val="20"/>
          <w:szCs w:val="20"/>
          <w:lang w:val="en-US"/>
        </w:rPr>
      </w:pPr>
      <w:r w:rsidRPr="00253857">
        <w:rPr>
          <w:sz w:val="20"/>
          <w:szCs w:val="20"/>
          <w:lang w:val="en-US"/>
        </w:rPr>
        <w:t xml:space="preserve">Lipsey, R. G. (1960). The relation between unemployment and the rate of change of money wage rates: A further analysis. </w:t>
      </w:r>
      <w:proofErr w:type="spellStart"/>
      <w:r w:rsidRPr="00253857">
        <w:rPr>
          <w:i/>
          <w:sz w:val="20"/>
          <w:szCs w:val="20"/>
          <w:lang w:val="en-US"/>
        </w:rPr>
        <w:t>Economica</w:t>
      </w:r>
      <w:proofErr w:type="spellEnd"/>
      <w:r w:rsidRPr="00253857">
        <w:rPr>
          <w:sz w:val="20"/>
          <w:szCs w:val="20"/>
          <w:lang w:val="en-US"/>
        </w:rPr>
        <w:t xml:space="preserve">, </w:t>
      </w:r>
      <w:r w:rsidRPr="00253857">
        <w:rPr>
          <w:i/>
          <w:sz w:val="20"/>
          <w:szCs w:val="20"/>
          <w:lang w:val="en-US"/>
        </w:rPr>
        <w:t>27</w:t>
      </w:r>
      <w:r w:rsidRPr="00253857">
        <w:rPr>
          <w:sz w:val="20"/>
          <w:szCs w:val="20"/>
          <w:lang w:val="en-US"/>
        </w:rPr>
        <w:t xml:space="preserve">(105), 1-31. </w:t>
      </w:r>
      <w:proofErr w:type="spellStart"/>
      <w:r w:rsidRPr="00253857">
        <w:rPr>
          <w:sz w:val="20"/>
          <w:szCs w:val="20"/>
          <w:lang w:val="en-US"/>
        </w:rPr>
        <w:t>doi</w:t>
      </w:r>
      <w:proofErr w:type="spellEnd"/>
      <w:r w:rsidRPr="00253857">
        <w:rPr>
          <w:sz w:val="20"/>
          <w:szCs w:val="20"/>
          <w:lang w:val="en-US"/>
        </w:rPr>
        <w:t>: 10.2307/2551424</w:t>
      </w:r>
    </w:p>
    <w:p w14:paraId="3630697F" w14:textId="77777777" w:rsidR="00776218" w:rsidRDefault="00776218" w:rsidP="003B2746">
      <w:pPr>
        <w:shd w:val="clear" w:color="auto" w:fill="FFFFFF"/>
        <w:spacing w:before="120" w:line="276" w:lineRule="auto"/>
        <w:ind w:firstLine="567"/>
        <w:jc w:val="both"/>
        <w:rPr>
          <w:sz w:val="22"/>
          <w:szCs w:val="22"/>
        </w:rPr>
      </w:pPr>
    </w:p>
    <w:p w14:paraId="7A4BFA89" w14:textId="77777777" w:rsidR="00FD3968" w:rsidRPr="00253857" w:rsidRDefault="00776218" w:rsidP="003B2746">
      <w:pPr>
        <w:shd w:val="clear" w:color="auto" w:fill="FFFFFF"/>
        <w:spacing w:before="120" w:line="276" w:lineRule="auto"/>
        <w:ind w:firstLine="567"/>
        <w:jc w:val="both"/>
        <w:rPr>
          <w:sz w:val="22"/>
          <w:szCs w:val="22"/>
        </w:rPr>
      </w:pPr>
      <w:r w:rsidRPr="00253857">
        <w:rPr>
          <w:sz w:val="22"/>
          <w:szCs w:val="22"/>
        </w:rPr>
        <w:t xml:space="preserve">Kaynaklar, 10 punto, tek satır aralığı, paragraflar arası “6nk” aralık bırakılarak </w:t>
      </w:r>
      <w:r>
        <w:rPr>
          <w:sz w:val="22"/>
          <w:szCs w:val="22"/>
        </w:rPr>
        <w:t>yazılmalıdır.</w:t>
      </w:r>
    </w:p>
    <w:p w14:paraId="4FD74BF6" w14:textId="77777777" w:rsidR="00776218" w:rsidRDefault="00776218" w:rsidP="00776218">
      <w:pPr>
        <w:shd w:val="clear" w:color="auto" w:fill="FFFFFF"/>
        <w:spacing w:before="120" w:line="276" w:lineRule="auto"/>
        <w:ind w:firstLine="567"/>
        <w:jc w:val="both"/>
        <w:rPr>
          <w:sz w:val="22"/>
          <w:szCs w:val="22"/>
        </w:rPr>
      </w:pPr>
      <w:r w:rsidRPr="00824844">
        <w:rPr>
          <w:sz w:val="22"/>
          <w:szCs w:val="22"/>
        </w:rPr>
        <w:t xml:space="preserve">Kaynakçada yer alan kaynaklar </w:t>
      </w:r>
      <w:r w:rsidRPr="00253857">
        <w:rPr>
          <w:sz w:val="22"/>
          <w:szCs w:val="22"/>
        </w:rPr>
        <w:t xml:space="preserve">yazarların soyadına göre alfabetik olarak sıralanmalıdır. </w:t>
      </w:r>
    </w:p>
    <w:p w14:paraId="1189EF51" w14:textId="77777777" w:rsidR="00776218" w:rsidRDefault="003B2746" w:rsidP="00776218">
      <w:pPr>
        <w:shd w:val="clear" w:color="auto" w:fill="FFFFFF"/>
        <w:spacing w:before="120" w:line="276" w:lineRule="auto"/>
        <w:ind w:firstLine="567"/>
        <w:jc w:val="both"/>
        <w:rPr>
          <w:color w:val="FF0000"/>
          <w:sz w:val="22"/>
          <w:szCs w:val="22"/>
        </w:rPr>
      </w:pPr>
      <w:r w:rsidRPr="003B2746">
        <w:rPr>
          <w:color w:val="FF0000"/>
          <w:sz w:val="22"/>
          <w:szCs w:val="22"/>
        </w:rPr>
        <w:t>Metin içi</w:t>
      </w:r>
      <w:r w:rsidR="00FB400C">
        <w:rPr>
          <w:color w:val="FF0000"/>
          <w:sz w:val="22"/>
          <w:szCs w:val="22"/>
        </w:rPr>
        <w:t>nde yapılan her atıf</w:t>
      </w:r>
      <w:r w:rsidRPr="003B2746">
        <w:rPr>
          <w:color w:val="FF0000"/>
          <w:sz w:val="22"/>
          <w:szCs w:val="22"/>
        </w:rPr>
        <w:t xml:space="preserve"> kaynakçada mutlaka yer almalıdır. Metin içinde atıf yapılmayan eserlere kaynakçada yer verilmemelidir. </w:t>
      </w:r>
    </w:p>
    <w:p w14:paraId="3EB06FAD" w14:textId="0C30B9A4" w:rsidR="00824844" w:rsidRPr="00455A23" w:rsidRDefault="00FB400C" w:rsidP="00455A23">
      <w:pPr>
        <w:shd w:val="clear" w:color="auto" w:fill="FFFFFF"/>
        <w:spacing w:before="120" w:line="276" w:lineRule="auto"/>
        <w:ind w:firstLine="567"/>
        <w:jc w:val="both"/>
        <w:rPr>
          <w:bCs/>
          <w:sz w:val="22"/>
          <w:szCs w:val="22"/>
          <w:lang w:eastAsia="en-US"/>
        </w:rPr>
      </w:pPr>
      <w:r>
        <w:rPr>
          <w:sz w:val="22"/>
          <w:szCs w:val="22"/>
        </w:rPr>
        <w:lastRenderedPageBreak/>
        <w:t>Kaynakça mutlaka derginin “</w:t>
      </w:r>
      <w:r w:rsidR="00824844" w:rsidRPr="00253857">
        <w:rPr>
          <w:sz w:val="22"/>
          <w:szCs w:val="22"/>
        </w:rPr>
        <w:t>Yazım Kuralları</w:t>
      </w:r>
      <w:r>
        <w:rPr>
          <w:sz w:val="22"/>
          <w:szCs w:val="22"/>
        </w:rPr>
        <w:t xml:space="preserve">” sayfasından indirilebilecek olan “metin içinde atıf yapma ve kaynakça düzeni ile ilgili kurallar” </w:t>
      </w:r>
      <w:r w:rsidR="00824844" w:rsidRPr="00253857">
        <w:rPr>
          <w:sz w:val="22"/>
          <w:szCs w:val="22"/>
        </w:rPr>
        <w:t>dosya</w:t>
      </w:r>
      <w:r>
        <w:rPr>
          <w:sz w:val="22"/>
          <w:szCs w:val="22"/>
        </w:rPr>
        <w:t>sındaki hususlara u</w:t>
      </w:r>
      <w:r w:rsidR="00824844" w:rsidRPr="00253857">
        <w:rPr>
          <w:sz w:val="22"/>
          <w:szCs w:val="22"/>
        </w:rPr>
        <w:t>ygun olarak hazırlanmalıdır.</w:t>
      </w:r>
      <w:bookmarkEnd w:id="2"/>
      <w:bookmarkEnd w:id="3"/>
      <w:bookmarkEnd w:id="4"/>
      <w:bookmarkEnd w:id="5"/>
    </w:p>
    <w:sectPr w:rsidR="00824844" w:rsidRPr="00455A23" w:rsidSect="0059095B">
      <w:headerReference w:type="default" r:id="rId10"/>
      <w:footerReference w:type="default" r:id="rId11"/>
      <w:pgSz w:w="11906" w:h="16838" w:code="9"/>
      <w:pgMar w:top="1701" w:right="1418"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1A4BD" w14:textId="77777777" w:rsidR="00FD2BA6" w:rsidRDefault="00FD2BA6" w:rsidP="00E15196">
      <w:r>
        <w:separator/>
      </w:r>
    </w:p>
  </w:endnote>
  <w:endnote w:type="continuationSeparator" w:id="0">
    <w:p w14:paraId="7E343D95" w14:textId="77777777" w:rsidR="00FD2BA6" w:rsidRDefault="00FD2BA6" w:rsidP="00E1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21002A87" w:usb1="00000000" w:usb2="00000000"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A2"/>
    <w:family w:val="swiss"/>
    <w:pitch w:val="variable"/>
    <w:sig w:usb0="A00002EF" w:usb1="4000A4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16"/>
        <w:szCs w:val="16"/>
      </w:rPr>
      <w:id w:val="1690631637"/>
      <w:docPartObj>
        <w:docPartGallery w:val="Page Numbers (Bottom of Page)"/>
        <w:docPartUnique/>
      </w:docPartObj>
    </w:sdtPr>
    <w:sdtEndPr/>
    <w:sdtContent>
      <w:sdt>
        <w:sdtPr>
          <w:rPr>
            <w:rFonts w:asciiTheme="minorHAnsi" w:hAnsiTheme="minorHAnsi" w:cstheme="minorHAnsi"/>
            <w:sz w:val="16"/>
            <w:szCs w:val="16"/>
          </w:rPr>
          <w:id w:val="-1769616900"/>
          <w:docPartObj>
            <w:docPartGallery w:val="Page Numbers (Top of Page)"/>
            <w:docPartUnique/>
          </w:docPartObj>
        </w:sdtPr>
        <w:sdtEndPr/>
        <w:sdtContent>
          <w:p w14:paraId="6C5A7D4A" w14:textId="77777777" w:rsidR="00857598" w:rsidRDefault="00857598">
            <w:pPr>
              <w:pStyle w:val="AltBilgi"/>
              <w:jc w:val="right"/>
              <w:rPr>
                <w:rFonts w:asciiTheme="minorHAnsi" w:hAnsiTheme="minorHAnsi" w:cstheme="minorHAnsi"/>
                <w:sz w:val="16"/>
                <w:szCs w:val="1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990"/>
            </w:tblGrid>
            <w:tr w:rsidR="00857598" w:rsidRPr="000B12A2" w14:paraId="5514C55B" w14:textId="77777777" w:rsidTr="0040072C">
              <w:trPr>
                <w:trHeight w:val="360"/>
              </w:trPr>
              <w:tc>
                <w:tcPr>
                  <w:tcW w:w="7513" w:type="dxa"/>
                  <w:shd w:val="clear" w:color="auto" w:fill="C6D9F1" w:themeFill="text2" w:themeFillTint="33"/>
                  <w:vAlign w:val="center"/>
                </w:tcPr>
                <w:p w14:paraId="2FB4C7E2" w14:textId="4DF85E79" w:rsidR="00857598" w:rsidRDefault="00857598" w:rsidP="00857598">
                  <w:pPr>
                    <w:rPr>
                      <w:rFonts w:asciiTheme="minorHAnsi" w:hAnsiTheme="minorHAnsi" w:cstheme="minorHAnsi"/>
                      <w:bCs/>
                      <w:sz w:val="20"/>
                      <w:szCs w:val="20"/>
                      <w:lang w:val="tr-TR"/>
                    </w:rPr>
                  </w:pPr>
                  <w:r>
                    <w:rPr>
                      <w:rFonts w:asciiTheme="minorHAnsi" w:hAnsiTheme="minorHAnsi" w:cstheme="minorHAnsi"/>
                      <w:bCs/>
                      <w:sz w:val="20"/>
                      <w:szCs w:val="20"/>
                      <w:lang w:val="tr-TR"/>
                    </w:rPr>
                    <w:t>Giresun Üniversitesi İktisadi ve İdari Bilimler Dergisi Cilt: 7 Sayı: 1</w:t>
                  </w:r>
                </w:p>
                <w:p w14:paraId="668576F1" w14:textId="342FE49E" w:rsidR="00857598" w:rsidRPr="00857598" w:rsidRDefault="00857598" w:rsidP="00857598">
                  <w:pPr>
                    <w:rPr>
                      <w:rFonts w:asciiTheme="minorHAnsi" w:hAnsiTheme="minorHAnsi" w:cstheme="minorHAnsi"/>
                      <w:bCs/>
                      <w:sz w:val="20"/>
                      <w:szCs w:val="20"/>
                      <w:lang w:val="tr-TR"/>
                    </w:rPr>
                  </w:pPr>
                  <w:r w:rsidRPr="00857598">
                    <w:rPr>
                      <w:rFonts w:asciiTheme="minorHAnsi" w:hAnsiTheme="minorHAnsi" w:cstheme="minorHAnsi"/>
                      <w:bCs/>
                      <w:sz w:val="20"/>
                      <w:szCs w:val="20"/>
                      <w:lang w:val="tr-TR"/>
                    </w:rPr>
                    <w:t>Makale Başlığı</w:t>
                  </w:r>
                </w:p>
              </w:tc>
              <w:tc>
                <w:tcPr>
                  <w:tcW w:w="990" w:type="dxa"/>
                  <w:shd w:val="clear" w:color="auto" w:fill="8DB3E2" w:themeFill="text2" w:themeFillTint="66"/>
                  <w:vAlign w:val="center"/>
                </w:tcPr>
                <w:p w14:paraId="2930ED85" w14:textId="3BFF4C4C" w:rsidR="00857598" w:rsidRPr="000B12A2" w:rsidRDefault="00857598" w:rsidP="00857598">
                  <w:pPr>
                    <w:spacing w:before="120" w:after="120"/>
                    <w:jc w:val="right"/>
                    <w:rPr>
                      <w:sz w:val="20"/>
                      <w:szCs w:val="20"/>
                      <w:shd w:val="clear" w:color="auto" w:fill="FFFFFF"/>
                      <w:lang w:val="tr-TR"/>
                    </w:rPr>
                  </w:pPr>
                  <w:proofErr w:type="spellStart"/>
                  <w:r w:rsidRPr="00126719">
                    <w:rPr>
                      <w:rFonts w:asciiTheme="minorHAnsi" w:hAnsiTheme="minorHAnsi" w:cstheme="minorHAnsi"/>
                      <w:sz w:val="16"/>
                      <w:szCs w:val="16"/>
                    </w:rPr>
                    <w:t>Sayfa</w:t>
                  </w:r>
                  <w:proofErr w:type="spellEnd"/>
                  <w:r w:rsidRPr="00126719">
                    <w:rPr>
                      <w:rFonts w:asciiTheme="minorHAnsi" w:hAnsiTheme="minorHAnsi" w:cstheme="minorHAnsi"/>
                      <w:sz w:val="16"/>
                      <w:szCs w:val="16"/>
                    </w:rPr>
                    <w:t xml:space="preserve"> </w:t>
                  </w:r>
                  <w:r w:rsidRPr="00126719">
                    <w:rPr>
                      <w:rFonts w:asciiTheme="minorHAnsi" w:hAnsiTheme="minorHAnsi" w:cstheme="minorHAnsi"/>
                      <w:b/>
                      <w:bCs/>
                      <w:sz w:val="16"/>
                      <w:szCs w:val="16"/>
                    </w:rPr>
                    <w:fldChar w:fldCharType="begin"/>
                  </w:r>
                  <w:r w:rsidRPr="00126719">
                    <w:rPr>
                      <w:rFonts w:asciiTheme="minorHAnsi" w:hAnsiTheme="minorHAnsi" w:cstheme="minorHAnsi"/>
                      <w:b/>
                      <w:bCs/>
                      <w:sz w:val="16"/>
                      <w:szCs w:val="16"/>
                    </w:rPr>
                    <w:instrText>PAGE</w:instrText>
                  </w:r>
                  <w:r w:rsidRPr="00126719">
                    <w:rPr>
                      <w:rFonts w:asciiTheme="minorHAnsi" w:hAnsiTheme="minorHAnsi" w:cstheme="minorHAnsi"/>
                      <w:b/>
                      <w:bCs/>
                      <w:sz w:val="16"/>
                      <w:szCs w:val="16"/>
                    </w:rPr>
                    <w:fldChar w:fldCharType="separate"/>
                  </w:r>
                  <w:r>
                    <w:rPr>
                      <w:rFonts w:asciiTheme="minorHAnsi" w:hAnsiTheme="minorHAnsi" w:cstheme="minorHAnsi"/>
                      <w:b/>
                      <w:bCs/>
                      <w:sz w:val="16"/>
                      <w:szCs w:val="16"/>
                    </w:rPr>
                    <w:t>1</w:t>
                  </w:r>
                  <w:r w:rsidRPr="00126719">
                    <w:rPr>
                      <w:rFonts w:asciiTheme="minorHAnsi" w:hAnsiTheme="minorHAnsi" w:cstheme="minorHAnsi"/>
                      <w:b/>
                      <w:bCs/>
                      <w:sz w:val="16"/>
                      <w:szCs w:val="16"/>
                    </w:rPr>
                    <w:fldChar w:fldCharType="end"/>
                  </w:r>
                  <w:r w:rsidRPr="00126719">
                    <w:rPr>
                      <w:rFonts w:asciiTheme="minorHAnsi" w:hAnsiTheme="minorHAnsi" w:cstheme="minorHAnsi"/>
                      <w:sz w:val="16"/>
                      <w:szCs w:val="16"/>
                    </w:rPr>
                    <w:t xml:space="preserve"> / </w:t>
                  </w:r>
                  <w:r w:rsidRPr="00126719">
                    <w:rPr>
                      <w:rFonts w:asciiTheme="minorHAnsi" w:hAnsiTheme="minorHAnsi" w:cstheme="minorHAnsi"/>
                      <w:b/>
                      <w:bCs/>
                      <w:sz w:val="16"/>
                      <w:szCs w:val="16"/>
                    </w:rPr>
                    <w:fldChar w:fldCharType="begin"/>
                  </w:r>
                  <w:r w:rsidRPr="00126719">
                    <w:rPr>
                      <w:rFonts w:asciiTheme="minorHAnsi" w:hAnsiTheme="minorHAnsi" w:cstheme="minorHAnsi"/>
                      <w:b/>
                      <w:bCs/>
                      <w:sz w:val="16"/>
                      <w:szCs w:val="16"/>
                    </w:rPr>
                    <w:instrText>NUMPAGES</w:instrText>
                  </w:r>
                  <w:r w:rsidRPr="00126719">
                    <w:rPr>
                      <w:rFonts w:asciiTheme="minorHAnsi" w:hAnsiTheme="minorHAnsi" w:cstheme="minorHAnsi"/>
                      <w:b/>
                      <w:bCs/>
                      <w:sz w:val="16"/>
                      <w:szCs w:val="16"/>
                    </w:rPr>
                    <w:fldChar w:fldCharType="separate"/>
                  </w:r>
                  <w:r>
                    <w:rPr>
                      <w:rFonts w:asciiTheme="minorHAnsi" w:hAnsiTheme="minorHAnsi" w:cstheme="minorHAnsi"/>
                      <w:b/>
                      <w:bCs/>
                      <w:sz w:val="16"/>
                      <w:szCs w:val="16"/>
                    </w:rPr>
                    <w:t>5</w:t>
                  </w:r>
                  <w:r w:rsidRPr="00126719">
                    <w:rPr>
                      <w:rFonts w:asciiTheme="minorHAnsi" w:hAnsiTheme="minorHAnsi" w:cstheme="minorHAnsi"/>
                      <w:b/>
                      <w:bCs/>
                      <w:sz w:val="16"/>
                      <w:szCs w:val="16"/>
                    </w:rPr>
                    <w:fldChar w:fldCharType="end"/>
                  </w:r>
                </w:p>
              </w:tc>
            </w:tr>
          </w:tbl>
          <w:p w14:paraId="65CA7461" w14:textId="513B55E1" w:rsidR="00126719" w:rsidRDefault="00126719">
            <w:pPr>
              <w:pStyle w:val="AltBilgi"/>
              <w:jc w:val="right"/>
              <w:rPr>
                <w:rFonts w:asciiTheme="minorHAnsi" w:hAnsiTheme="minorHAnsi" w:cstheme="minorHAnsi"/>
                <w:sz w:val="16"/>
                <w:szCs w:val="16"/>
              </w:rPr>
            </w:pPr>
          </w:p>
          <w:p w14:paraId="7883CB70" w14:textId="6886FA1C" w:rsidR="00F77125" w:rsidRPr="00857598" w:rsidRDefault="00FD2BA6" w:rsidP="00857598">
            <w:pPr>
              <w:pStyle w:val="AltBilgi"/>
              <w:jc w:val="right"/>
              <w:rPr>
                <w:rFonts w:asciiTheme="minorHAnsi" w:hAnsiTheme="minorHAnsi" w:cstheme="minorHAnsi"/>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DD361" w14:textId="77777777" w:rsidR="00FD2BA6" w:rsidRDefault="00FD2BA6" w:rsidP="00E15196">
      <w:r>
        <w:separator/>
      </w:r>
    </w:p>
  </w:footnote>
  <w:footnote w:type="continuationSeparator" w:id="0">
    <w:p w14:paraId="6E4238E2" w14:textId="77777777" w:rsidR="00FD2BA6" w:rsidRDefault="00FD2BA6" w:rsidP="00E15196">
      <w:r>
        <w:continuationSeparator/>
      </w:r>
    </w:p>
  </w:footnote>
  <w:footnote w:id="1">
    <w:p w14:paraId="39F9379C" w14:textId="77777777" w:rsidR="00BE69DE" w:rsidRDefault="00BE69DE" w:rsidP="00BE69DE">
      <w:pPr>
        <w:numPr>
          <w:ilvl w:val="0"/>
          <w:numId w:val="2"/>
        </w:numPr>
        <w:ind w:left="284" w:right="181" w:hanging="284"/>
        <w:rPr>
          <w:color w:val="0000FF"/>
          <w:sz w:val="16"/>
          <w:u w:val="single"/>
        </w:rPr>
      </w:pPr>
      <w:bookmarkStart w:id="0" w:name="_Hlk58339594"/>
      <w:r>
        <w:rPr>
          <w:i/>
          <w:sz w:val="16"/>
          <w:u w:val="single"/>
        </w:rPr>
        <w:t xml:space="preserve">(Yazarr 1, </w:t>
      </w:r>
      <w:r>
        <w:rPr>
          <w:sz w:val="16"/>
        </w:rPr>
        <w:t xml:space="preserve">……. </w:t>
      </w:r>
      <w:r>
        <w:rPr>
          <w:sz w:val="16"/>
        </w:rPr>
        <w:t xml:space="preserve">Üniversitesi, </w:t>
      </w:r>
      <w:r>
        <w:rPr>
          <w:sz w:val="16"/>
        </w:rPr>
        <w:t>…………….................</w:t>
      </w:r>
      <w:r>
        <w:rPr>
          <w:sz w:val="16"/>
        </w:rPr>
        <w:t>,</w:t>
      </w:r>
    </w:p>
    <w:p w14:paraId="6434109E" w14:textId="5B841B46" w:rsidR="009B3E6C" w:rsidRPr="00296F7A" w:rsidRDefault="00BE69DE" w:rsidP="00296F7A">
      <w:pPr>
        <w:ind w:left="284" w:right="181"/>
        <w:rPr>
          <w:i/>
          <w:iCs/>
          <w:color w:val="0070C0"/>
          <w:sz w:val="16"/>
          <w:szCs w:val="16"/>
          <w:u w:val="single"/>
        </w:rPr>
      </w:pPr>
      <w:r w:rsidRPr="00BE69DE">
        <w:rPr>
          <w:rFonts w:eastAsia="Arial"/>
          <w:i/>
          <w:sz w:val="16"/>
          <w:szCs w:val="16"/>
        </w:rPr>
        <w:t xml:space="preserve">ORCID </w:t>
      </w:r>
      <w:proofErr w:type="spellStart"/>
      <w:r w:rsidRPr="00BE69DE">
        <w:rPr>
          <w:rFonts w:eastAsia="Arial"/>
          <w:i/>
          <w:sz w:val="16"/>
          <w:szCs w:val="16"/>
        </w:rPr>
        <w:t>Number</w:t>
      </w:r>
      <w:proofErr w:type="spellEnd"/>
      <w:r w:rsidRPr="00BE69DE">
        <w:rPr>
          <w:rFonts w:eastAsia="Arial"/>
          <w:i/>
          <w:sz w:val="16"/>
          <w:szCs w:val="16"/>
        </w:rPr>
        <w:t>:</w:t>
      </w:r>
      <w:r w:rsidRPr="00BE69DE">
        <w:rPr>
          <w:i/>
          <w:sz w:val="16"/>
          <w:szCs w:val="16"/>
        </w:rPr>
        <w:t xml:space="preserve"> </w:t>
      </w:r>
      <w:hyperlink r:id="rId1" w:history="1">
        <w:r w:rsidRPr="00D3329F">
          <w:rPr>
            <w:rStyle w:val="Kpr"/>
            <w:rFonts w:eastAsia="Arial"/>
            <w:i/>
            <w:sz w:val="16"/>
            <w:szCs w:val="16"/>
          </w:rPr>
          <w:t>https://orcid.org/0000-</w:t>
        </w:r>
        <w:r w:rsidRPr="00D3329F">
          <w:rPr>
            <w:rStyle w:val="Kpr"/>
            <w:rFonts w:eastAsia="Arial"/>
            <w:i/>
            <w:sz w:val="16"/>
            <w:szCs w:val="16"/>
          </w:rPr>
          <w:t>0000</w:t>
        </w:r>
        <w:r w:rsidRPr="00D3329F">
          <w:rPr>
            <w:rStyle w:val="Kpr"/>
            <w:rFonts w:eastAsia="Arial"/>
            <w:i/>
            <w:sz w:val="16"/>
            <w:szCs w:val="16"/>
          </w:rPr>
          <w:t>-</w:t>
        </w:r>
        <w:r w:rsidRPr="00D3329F">
          <w:rPr>
            <w:rStyle w:val="Kpr"/>
            <w:rFonts w:eastAsia="Arial"/>
            <w:i/>
            <w:sz w:val="16"/>
            <w:szCs w:val="16"/>
          </w:rPr>
          <w:t>0000</w:t>
        </w:r>
        <w:r w:rsidRPr="00D3329F">
          <w:rPr>
            <w:rStyle w:val="Kpr"/>
            <w:rFonts w:eastAsia="Arial"/>
            <w:i/>
            <w:sz w:val="16"/>
            <w:szCs w:val="16"/>
          </w:rPr>
          <w:t>-</w:t>
        </w:r>
        <w:r w:rsidRPr="00D3329F">
          <w:rPr>
            <w:rStyle w:val="Kpr"/>
            <w:rFonts w:eastAsia="Arial"/>
            <w:i/>
            <w:sz w:val="16"/>
            <w:szCs w:val="16"/>
          </w:rPr>
          <w:t>0000</w:t>
        </w:r>
        <w:r w:rsidRPr="00D3329F">
          <w:rPr>
            <w:rStyle w:val="Kpr"/>
            <w:sz w:val="16"/>
            <w:szCs w:val="16"/>
          </w:rPr>
          <w:t>,</w:t>
        </w:r>
      </w:hyperlink>
      <w:r w:rsidRPr="00BE69DE">
        <w:rPr>
          <w:i/>
          <w:sz w:val="16"/>
          <w:szCs w:val="16"/>
        </w:rPr>
        <w:t xml:space="preserve"> </w:t>
      </w:r>
      <w:hyperlink r:id="rId2" w:history="1">
        <w:r w:rsidRPr="00D3329F">
          <w:rPr>
            <w:rStyle w:val="Kpr"/>
            <w:i/>
            <w:iCs/>
            <w:sz w:val="16"/>
            <w:szCs w:val="16"/>
          </w:rPr>
          <w:t>onad</w:t>
        </w:r>
        <w:r w:rsidRPr="00D3329F">
          <w:rPr>
            <w:rStyle w:val="Kpr"/>
            <w:i/>
            <w:iCs/>
            <w:sz w:val="16"/>
            <w:szCs w:val="16"/>
          </w:rPr>
          <w:t>@</w:t>
        </w:r>
        <w:r w:rsidRPr="00D3329F">
          <w:rPr>
            <w:rStyle w:val="Kpr"/>
            <w:i/>
            <w:iCs/>
            <w:sz w:val="16"/>
            <w:szCs w:val="16"/>
          </w:rPr>
          <w:t>web</w:t>
        </w:r>
        <w:r w:rsidRPr="00D3329F">
          <w:rPr>
            <w:rStyle w:val="Kpr"/>
            <w:i/>
            <w:iCs/>
            <w:sz w:val="16"/>
            <w:szCs w:val="16"/>
          </w:rPr>
          <w:t>.</w:t>
        </w:r>
        <w:r>
          <w:rPr>
            <w:rStyle w:val="Kpr"/>
            <w:i/>
            <w:iCs/>
            <w:sz w:val="16"/>
            <w:szCs w:val="16"/>
          </w:rPr>
          <w:t>edu.tr</w:t>
        </w:r>
      </w:hyperlink>
    </w:p>
    <w:p w14:paraId="1898941C" w14:textId="439FA081" w:rsidR="009B3E6C" w:rsidRDefault="009B3E6C" w:rsidP="009B3E6C">
      <w:pPr>
        <w:numPr>
          <w:ilvl w:val="0"/>
          <w:numId w:val="2"/>
        </w:numPr>
        <w:ind w:left="284" w:right="181" w:hanging="284"/>
        <w:rPr>
          <w:color w:val="0000FF"/>
          <w:sz w:val="16"/>
          <w:u w:val="single"/>
        </w:rPr>
      </w:pPr>
      <w:r>
        <w:rPr>
          <w:i/>
          <w:sz w:val="16"/>
          <w:u w:val="single"/>
        </w:rPr>
        <w:t>(</w:t>
      </w:r>
      <w:proofErr w:type="spellStart"/>
      <w:r>
        <w:rPr>
          <w:i/>
          <w:sz w:val="16"/>
          <w:u w:val="single"/>
        </w:rPr>
        <w:t>Yazarr</w:t>
      </w:r>
      <w:proofErr w:type="spellEnd"/>
      <w:r>
        <w:rPr>
          <w:i/>
          <w:sz w:val="16"/>
          <w:u w:val="single"/>
        </w:rPr>
        <w:t xml:space="preserve"> </w:t>
      </w:r>
      <w:r>
        <w:rPr>
          <w:i/>
          <w:sz w:val="16"/>
          <w:u w:val="single"/>
        </w:rPr>
        <w:t>2,</w:t>
      </w:r>
      <w:r>
        <w:rPr>
          <w:i/>
          <w:sz w:val="16"/>
          <w:u w:val="single"/>
        </w:rPr>
        <w:t xml:space="preserve"> </w:t>
      </w:r>
      <w:r>
        <w:rPr>
          <w:sz w:val="16"/>
        </w:rPr>
        <w:t>……. Üniversitesi, …………….................,</w:t>
      </w:r>
    </w:p>
    <w:p w14:paraId="110F914C" w14:textId="24DDDE60" w:rsidR="00BE69DE" w:rsidRDefault="009B3E6C" w:rsidP="009B3E6C">
      <w:pPr>
        <w:ind w:left="284" w:right="181"/>
      </w:pPr>
      <w:r w:rsidRPr="00BE69DE">
        <w:rPr>
          <w:rFonts w:eastAsia="Arial"/>
          <w:i/>
          <w:sz w:val="16"/>
          <w:szCs w:val="16"/>
        </w:rPr>
        <w:t xml:space="preserve">ORCID </w:t>
      </w:r>
      <w:proofErr w:type="spellStart"/>
      <w:r w:rsidRPr="00BE69DE">
        <w:rPr>
          <w:rFonts w:eastAsia="Arial"/>
          <w:i/>
          <w:sz w:val="16"/>
          <w:szCs w:val="16"/>
        </w:rPr>
        <w:t>Number</w:t>
      </w:r>
      <w:proofErr w:type="spellEnd"/>
      <w:r w:rsidRPr="00BE69DE">
        <w:rPr>
          <w:rFonts w:eastAsia="Arial"/>
          <w:i/>
          <w:sz w:val="16"/>
          <w:szCs w:val="16"/>
        </w:rPr>
        <w:t>:</w:t>
      </w:r>
      <w:r w:rsidRPr="00BE69DE">
        <w:rPr>
          <w:i/>
          <w:sz w:val="16"/>
          <w:szCs w:val="16"/>
        </w:rPr>
        <w:t xml:space="preserve"> </w:t>
      </w:r>
      <w:hyperlink r:id="rId3" w:history="1">
        <w:r w:rsidRPr="00D3329F">
          <w:rPr>
            <w:rStyle w:val="Kpr"/>
            <w:rFonts w:eastAsia="Arial"/>
            <w:i/>
            <w:sz w:val="16"/>
            <w:szCs w:val="16"/>
          </w:rPr>
          <w:t>https://orcid.org/0000-0000-0000-0000</w:t>
        </w:r>
        <w:r w:rsidRPr="00D3329F">
          <w:rPr>
            <w:rStyle w:val="Kpr"/>
            <w:sz w:val="16"/>
            <w:szCs w:val="16"/>
          </w:rPr>
          <w:t>,</w:t>
        </w:r>
      </w:hyperlink>
      <w:r w:rsidRPr="00BE69DE">
        <w:rPr>
          <w:i/>
          <w:sz w:val="16"/>
          <w:szCs w:val="16"/>
        </w:rPr>
        <w:t xml:space="preserve"> </w:t>
      </w:r>
      <w:hyperlink r:id="rId4" w:history="1">
        <w:r w:rsidRPr="00D3329F">
          <w:rPr>
            <w:rStyle w:val="Kpr"/>
            <w:i/>
            <w:iCs/>
            <w:sz w:val="16"/>
            <w:szCs w:val="16"/>
          </w:rPr>
          <w:t>onad@web.</w:t>
        </w:r>
        <w:r>
          <w:rPr>
            <w:rStyle w:val="Kpr"/>
            <w:i/>
            <w:iCs/>
            <w:sz w:val="16"/>
            <w:szCs w:val="16"/>
          </w:rPr>
          <w:t>edu.tr</w:t>
        </w:r>
      </w:hyperlink>
      <w:bookmarkEnd w:id="0"/>
    </w:p>
  </w:footnote>
  <w:footnote w:id="2">
    <w:p w14:paraId="09085121" w14:textId="6C196252" w:rsidR="009B3E6C" w:rsidRDefault="009B3E6C">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37F8A" w14:textId="77777777" w:rsidR="00E15196" w:rsidRPr="00850DC7" w:rsidRDefault="00533FEE" w:rsidP="00E15196">
    <w:pPr>
      <w:pStyle w:val="stBilgi"/>
      <w:jc w:val="center"/>
      <w:rPr>
        <w:sz w:val="20"/>
        <w:szCs w:val="20"/>
      </w:rPr>
    </w:pPr>
    <w:r>
      <w:rPr>
        <w:sz w:val="20"/>
        <w:szCs w:val="20"/>
      </w:rPr>
      <w:t>Giresun Üniversitesi İktisadi ve İdari Bilimler Dergisi, 202</w:t>
    </w:r>
    <w:r w:rsidR="00E15196">
      <w:rPr>
        <w:sz w:val="20"/>
        <w:szCs w:val="20"/>
      </w:rPr>
      <w:t>X</w:t>
    </w:r>
    <w:r w:rsidR="00E15196" w:rsidRPr="00850DC7">
      <w:rPr>
        <w:sz w:val="20"/>
        <w:szCs w:val="20"/>
      </w:rPr>
      <w:t xml:space="preserve">, </w:t>
    </w:r>
    <w:r w:rsidR="00E15196">
      <w:rPr>
        <w:sz w:val="20"/>
        <w:szCs w:val="20"/>
      </w:rPr>
      <w:t>X</w:t>
    </w:r>
    <w:r w:rsidR="00E15196" w:rsidRPr="00850DC7">
      <w:rPr>
        <w:sz w:val="20"/>
        <w:szCs w:val="20"/>
      </w:rPr>
      <w:t>(</w:t>
    </w:r>
    <w:r w:rsidR="00E15196">
      <w:rPr>
        <w:sz w:val="20"/>
        <w:szCs w:val="20"/>
      </w:rPr>
      <w:t>X</w:t>
    </w:r>
    <w:r w:rsidR="00E15196" w:rsidRPr="00850DC7">
      <w:rPr>
        <w:sz w:val="20"/>
        <w:szCs w:val="20"/>
      </w:rPr>
      <w:t xml:space="preserve">): </w:t>
    </w:r>
    <w:r w:rsidR="00E15196">
      <w:rPr>
        <w:sz w:val="20"/>
        <w:szCs w:val="20"/>
      </w:rPr>
      <w:t>xx-xx</w:t>
    </w:r>
  </w:p>
  <w:p w14:paraId="456097DD" w14:textId="77777777" w:rsidR="00E15196" w:rsidRPr="00181C6E" w:rsidRDefault="00533FEE" w:rsidP="00E15196">
    <w:pPr>
      <w:pStyle w:val="stBilgi"/>
      <w:jc w:val="center"/>
      <w:rPr>
        <w:sz w:val="20"/>
        <w:szCs w:val="20"/>
      </w:rPr>
    </w:pPr>
    <w:r w:rsidRPr="00533FEE">
      <w:rPr>
        <w:sz w:val="20"/>
        <w:szCs w:val="20"/>
      </w:rPr>
      <w:t xml:space="preserve">Giresun </w:t>
    </w:r>
    <w:proofErr w:type="spellStart"/>
    <w:r w:rsidRPr="00533FEE">
      <w:rPr>
        <w:sz w:val="20"/>
        <w:szCs w:val="20"/>
      </w:rPr>
      <w:t>University</w:t>
    </w:r>
    <w:proofErr w:type="spellEnd"/>
    <w:r w:rsidR="00155278">
      <w:rPr>
        <w:sz w:val="20"/>
        <w:szCs w:val="20"/>
      </w:rPr>
      <w:t xml:space="preserve"> </w:t>
    </w:r>
    <w:proofErr w:type="spellStart"/>
    <w:r w:rsidRPr="00533FEE">
      <w:rPr>
        <w:sz w:val="20"/>
        <w:szCs w:val="20"/>
      </w:rPr>
      <w:t>Journal</w:t>
    </w:r>
    <w:proofErr w:type="spellEnd"/>
    <w:r w:rsidRPr="00533FEE">
      <w:rPr>
        <w:sz w:val="20"/>
        <w:szCs w:val="20"/>
      </w:rPr>
      <w:t xml:space="preserve"> of </w:t>
    </w:r>
    <w:proofErr w:type="spellStart"/>
    <w:r w:rsidRPr="00533FEE">
      <w:rPr>
        <w:sz w:val="20"/>
        <w:szCs w:val="20"/>
      </w:rPr>
      <w:t>Economics</w:t>
    </w:r>
    <w:proofErr w:type="spellEnd"/>
    <w:r w:rsidR="00155278">
      <w:rPr>
        <w:sz w:val="20"/>
        <w:szCs w:val="20"/>
      </w:rPr>
      <w:t xml:space="preserve"> </w:t>
    </w:r>
    <w:proofErr w:type="spellStart"/>
    <w:r w:rsidRPr="00533FEE">
      <w:rPr>
        <w:sz w:val="20"/>
        <w:szCs w:val="20"/>
      </w:rPr>
      <w:t>and</w:t>
    </w:r>
    <w:proofErr w:type="spellEnd"/>
    <w:r w:rsidR="00155278">
      <w:rPr>
        <w:sz w:val="20"/>
        <w:szCs w:val="20"/>
      </w:rPr>
      <w:t xml:space="preserve"> </w:t>
    </w:r>
    <w:proofErr w:type="spellStart"/>
    <w:r w:rsidRPr="00533FEE">
      <w:rPr>
        <w:sz w:val="20"/>
        <w:szCs w:val="20"/>
      </w:rPr>
      <w:t>Administrative</w:t>
    </w:r>
    <w:proofErr w:type="spellEnd"/>
    <w:r w:rsidR="00155278">
      <w:rPr>
        <w:sz w:val="20"/>
        <w:szCs w:val="20"/>
      </w:rPr>
      <w:t xml:space="preserve"> </w:t>
    </w:r>
    <w:proofErr w:type="spellStart"/>
    <w:r w:rsidRPr="00533FEE">
      <w:rPr>
        <w:sz w:val="20"/>
        <w:szCs w:val="20"/>
      </w:rPr>
      <w:t>Sciences</w:t>
    </w:r>
    <w:proofErr w:type="spellEnd"/>
    <w:r>
      <w:rPr>
        <w:sz w:val="20"/>
        <w:szCs w:val="20"/>
      </w:rPr>
      <w:t>, 202</w:t>
    </w:r>
    <w:r w:rsidR="00E15196">
      <w:rPr>
        <w:sz w:val="20"/>
        <w:szCs w:val="20"/>
      </w:rPr>
      <w:t>X</w:t>
    </w:r>
    <w:r w:rsidR="00E15196" w:rsidRPr="00181C6E">
      <w:rPr>
        <w:sz w:val="20"/>
        <w:szCs w:val="20"/>
      </w:rPr>
      <w:t xml:space="preserve">, </w:t>
    </w:r>
    <w:r w:rsidR="00E15196">
      <w:rPr>
        <w:sz w:val="20"/>
        <w:szCs w:val="20"/>
      </w:rPr>
      <w:t>X</w:t>
    </w:r>
    <w:r w:rsidR="00E15196" w:rsidRPr="00181C6E">
      <w:rPr>
        <w:sz w:val="20"/>
        <w:szCs w:val="20"/>
      </w:rPr>
      <w:t>(</w:t>
    </w:r>
    <w:r w:rsidR="00E15196">
      <w:rPr>
        <w:sz w:val="20"/>
        <w:szCs w:val="20"/>
      </w:rPr>
      <w:t>X</w:t>
    </w:r>
    <w:proofErr w:type="gramStart"/>
    <w:r w:rsidR="00E15196" w:rsidRPr="00181C6E">
      <w:rPr>
        <w:sz w:val="20"/>
        <w:szCs w:val="20"/>
      </w:rPr>
      <w:t>):</w:t>
    </w:r>
    <w:r w:rsidR="00E15196">
      <w:rPr>
        <w:sz w:val="20"/>
        <w:szCs w:val="20"/>
      </w:rPr>
      <w:t>xx</w:t>
    </w:r>
    <w:proofErr w:type="gramEnd"/>
    <w:r w:rsidR="00E15196">
      <w:rPr>
        <w:sz w:val="20"/>
        <w:szCs w:val="20"/>
      </w:rPr>
      <w:t>-xx</w:t>
    </w:r>
  </w:p>
  <w:p w14:paraId="25AEE51C" w14:textId="77777777" w:rsidR="00E15196" w:rsidRPr="00E15196" w:rsidRDefault="00E15196" w:rsidP="00126719">
    <w:pPr>
      <w:pStyle w:val="stBilgi"/>
      <w:shd w:val="clear" w:color="auto" w:fill="8DB3E2" w:themeFill="text2" w:themeFillTint="66"/>
      <w:jc w:val="center"/>
      <w:rPr>
        <w:sz w:val="20"/>
        <w:szCs w:val="20"/>
      </w:rPr>
    </w:pPr>
    <w:r w:rsidRPr="00C25448">
      <w:rPr>
        <w:bCs/>
        <w:sz w:val="20"/>
        <w:szCs w:val="20"/>
      </w:rPr>
      <w:t xml:space="preserve">Araştırma Makalesi, DOI: </w:t>
    </w:r>
    <w:proofErr w:type="spellStart"/>
    <w:r w:rsidRPr="00C25448">
      <w:rPr>
        <w:bCs/>
        <w:sz w:val="20"/>
        <w:szCs w:val="20"/>
      </w:rPr>
      <w:t>xxxxxxxx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46E87C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A0D1C4C"/>
    <w:multiLevelType w:val="hybridMultilevel"/>
    <w:tmpl w:val="F7CC11A4"/>
    <w:lvl w:ilvl="0" w:tplc="08FE6E1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20"/>
    <w:rsid w:val="000575AD"/>
    <w:rsid w:val="00093908"/>
    <w:rsid w:val="000B12A2"/>
    <w:rsid w:val="000B1739"/>
    <w:rsid w:val="000D2CF3"/>
    <w:rsid w:val="00126719"/>
    <w:rsid w:val="00155278"/>
    <w:rsid w:val="001661EE"/>
    <w:rsid w:val="001926D9"/>
    <w:rsid w:val="001960D4"/>
    <w:rsid w:val="001A2B3C"/>
    <w:rsid w:val="001C354B"/>
    <w:rsid w:val="001D44DC"/>
    <w:rsid w:val="00253857"/>
    <w:rsid w:val="00253CA4"/>
    <w:rsid w:val="00296F7A"/>
    <w:rsid w:val="002A3CC7"/>
    <w:rsid w:val="002C5715"/>
    <w:rsid w:val="002F18AD"/>
    <w:rsid w:val="00305CCB"/>
    <w:rsid w:val="00362A55"/>
    <w:rsid w:val="00395A54"/>
    <w:rsid w:val="003B2746"/>
    <w:rsid w:val="0040072C"/>
    <w:rsid w:val="00404381"/>
    <w:rsid w:val="00410C97"/>
    <w:rsid w:val="004157D8"/>
    <w:rsid w:val="00435296"/>
    <w:rsid w:val="00455A23"/>
    <w:rsid w:val="00501AD1"/>
    <w:rsid w:val="00523783"/>
    <w:rsid w:val="00533FEE"/>
    <w:rsid w:val="00540494"/>
    <w:rsid w:val="0059095B"/>
    <w:rsid w:val="005C5604"/>
    <w:rsid w:val="00600481"/>
    <w:rsid w:val="00670A4D"/>
    <w:rsid w:val="006B7338"/>
    <w:rsid w:val="006C558F"/>
    <w:rsid w:val="006D3AD3"/>
    <w:rsid w:val="0070309C"/>
    <w:rsid w:val="00733D69"/>
    <w:rsid w:val="00756575"/>
    <w:rsid w:val="00764822"/>
    <w:rsid w:val="00776218"/>
    <w:rsid w:val="007A30AE"/>
    <w:rsid w:val="007B26B2"/>
    <w:rsid w:val="00807D4A"/>
    <w:rsid w:val="00824844"/>
    <w:rsid w:val="00857598"/>
    <w:rsid w:val="009712C8"/>
    <w:rsid w:val="00977EFE"/>
    <w:rsid w:val="009A0521"/>
    <w:rsid w:val="009B3E6C"/>
    <w:rsid w:val="009D3920"/>
    <w:rsid w:val="009F3694"/>
    <w:rsid w:val="00A62454"/>
    <w:rsid w:val="00AD1E68"/>
    <w:rsid w:val="00AD3FD6"/>
    <w:rsid w:val="00AE162B"/>
    <w:rsid w:val="00AF5232"/>
    <w:rsid w:val="00B337BF"/>
    <w:rsid w:val="00B64C3A"/>
    <w:rsid w:val="00B822F1"/>
    <w:rsid w:val="00B96B38"/>
    <w:rsid w:val="00BA7580"/>
    <w:rsid w:val="00BB0C14"/>
    <w:rsid w:val="00BB3F3E"/>
    <w:rsid w:val="00BB585B"/>
    <w:rsid w:val="00BB6841"/>
    <w:rsid w:val="00BC1B99"/>
    <w:rsid w:val="00BC68E8"/>
    <w:rsid w:val="00BD3E43"/>
    <w:rsid w:val="00BE69DE"/>
    <w:rsid w:val="00C25448"/>
    <w:rsid w:val="00C300A3"/>
    <w:rsid w:val="00CA3909"/>
    <w:rsid w:val="00CC51C4"/>
    <w:rsid w:val="00CC5FE6"/>
    <w:rsid w:val="00CD3211"/>
    <w:rsid w:val="00CF41BF"/>
    <w:rsid w:val="00D1197F"/>
    <w:rsid w:val="00D85D5C"/>
    <w:rsid w:val="00D90330"/>
    <w:rsid w:val="00DE4EA8"/>
    <w:rsid w:val="00DF7FA8"/>
    <w:rsid w:val="00E15196"/>
    <w:rsid w:val="00E33B8D"/>
    <w:rsid w:val="00E57C31"/>
    <w:rsid w:val="00E718F5"/>
    <w:rsid w:val="00F232A0"/>
    <w:rsid w:val="00F77125"/>
    <w:rsid w:val="00FB400C"/>
    <w:rsid w:val="00FB48D1"/>
    <w:rsid w:val="00FD2BA6"/>
    <w:rsid w:val="00FD396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1F2A0"/>
  <w15:docId w15:val="{08D57270-F2F9-493F-BE22-A2768B56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19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5196"/>
    <w:rPr>
      <w:rFonts w:ascii="Tahoma" w:hAnsi="Tahoma" w:cs="Tahoma"/>
      <w:sz w:val="16"/>
      <w:szCs w:val="16"/>
    </w:rPr>
  </w:style>
  <w:style w:type="character" w:customStyle="1" w:styleId="BalonMetniChar">
    <w:name w:val="Balon Metni Char"/>
    <w:basedOn w:val="VarsaylanParagrafYazTipi"/>
    <w:link w:val="BalonMetni"/>
    <w:uiPriority w:val="99"/>
    <w:semiHidden/>
    <w:rsid w:val="00E15196"/>
    <w:rPr>
      <w:rFonts w:ascii="Tahoma" w:eastAsia="Times New Roman" w:hAnsi="Tahoma" w:cs="Tahoma"/>
      <w:sz w:val="16"/>
      <w:szCs w:val="16"/>
      <w:lang w:eastAsia="tr-TR"/>
    </w:rPr>
  </w:style>
  <w:style w:type="table" w:styleId="TabloKlavuzu">
    <w:name w:val="Table Grid"/>
    <w:basedOn w:val="NormalTablo"/>
    <w:uiPriority w:val="39"/>
    <w:rsid w:val="00E15196"/>
    <w:pPr>
      <w:spacing w:after="0" w:line="240" w:lineRule="auto"/>
    </w:pPr>
    <w:rPr>
      <w:rFonts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15196"/>
    <w:pPr>
      <w:tabs>
        <w:tab w:val="center" w:pos="4536"/>
        <w:tab w:val="right" w:pos="9072"/>
      </w:tabs>
    </w:pPr>
  </w:style>
  <w:style w:type="character" w:customStyle="1" w:styleId="stBilgiChar">
    <w:name w:val="Üst Bilgi Char"/>
    <w:basedOn w:val="VarsaylanParagrafYazTipi"/>
    <w:link w:val="stBilgi"/>
    <w:uiPriority w:val="99"/>
    <w:rsid w:val="00E1519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15196"/>
    <w:pPr>
      <w:tabs>
        <w:tab w:val="center" w:pos="4536"/>
        <w:tab w:val="right" w:pos="9072"/>
      </w:tabs>
    </w:pPr>
  </w:style>
  <w:style w:type="character" w:customStyle="1" w:styleId="AltBilgiChar">
    <w:name w:val="Alt Bilgi Char"/>
    <w:basedOn w:val="VarsaylanParagrafYazTipi"/>
    <w:link w:val="AltBilgi"/>
    <w:uiPriority w:val="99"/>
    <w:rsid w:val="00E1519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E15196"/>
    <w:rPr>
      <w:vertAlign w:val="superscript"/>
    </w:rPr>
  </w:style>
  <w:style w:type="paragraph" w:styleId="DipnotMetni">
    <w:name w:val="footnote text"/>
    <w:basedOn w:val="Normal"/>
    <w:link w:val="DipnotMetniChar"/>
    <w:uiPriority w:val="99"/>
    <w:semiHidden/>
    <w:unhideWhenUsed/>
    <w:rsid w:val="00E15196"/>
    <w:rPr>
      <w:sz w:val="20"/>
      <w:szCs w:val="20"/>
    </w:rPr>
  </w:style>
  <w:style w:type="character" w:customStyle="1" w:styleId="DipnotMetniChar">
    <w:name w:val="Dipnot Metni Char"/>
    <w:basedOn w:val="VarsaylanParagrafYazTipi"/>
    <w:link w:val="DipnotMetni"/>
    <w:uiPriority w:val="99"/>
    <w:semiHidden/>
    <w:rsid w:val="00E15196"/>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093908"/>
    <w:pPr>
      <w:ind w:left="720"/>
      <w:contextualSpacing/>
    </w:pPr>
    <w:rPr>
      <w:rFonts w:eastAsiaTheme="minorHAnsi"/>
    </w:rPr>
  </w:style>
  <w:style w:type="paragraph" w:customStyle="1" w:styleId="makaleprarstil1">
    <w:name w:val="makale_prar_stil 1"/>
    <w:basedOn w:val="Normal"/>
    <w:link w:val="makaleprarstil1Char"/>
    <w:qFormat/>
    <w:rsid w:val="00FB48D1"/>
    <w:pPr>
      <w:spacing w:before="120" w:line="276" w:lineRule="auto"/>
      <w:ind w:firstLine="567"/>
      <w:jc w:val="both"/>
    </w:pPr>
    <w:rPr>
      <w:sz w:val="22"/>
      <w:szCs w:val="20"/>
      <w:lang w:eastAsia="en-US"/>
    </w:rPr>
  </w:style>
  <w:style w:type="character" w:customStyle="1" w:styleId="makaleprarstil1Char">
    <w:name w:val="makale_prar_stil 1 Char"/>
    <w:basedOn w:val="VarsaylanParagrafYazTipi"/>
    <w:link w:val="makaleprarstil1"/>
    <w:rsid w:val="00FB48D1"/>
    <w:rPr>
      <w:rFonts w:ascii="Times New Roman" w:eastAsia="Times New Roman" w:hAnsi="Times New Roman" w:cs="Times New Roman"/>
      <w:szCs w:val="20"/>
    </w:rPr>
  </w:style>
  <w:style w:type="table" w:customStyle="1" w:styleId="TabloKlavuzu1">
    <w:name w:val="Tablo Kılavuzu1"/>
    <w:basedOn w:val="NormalTablo"/>
    <w:next w:val="TabloKlavuzu"/>
    <w:uiPriority w:val="59"/>
    <w:rsid w:val="001A2B3C"/>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BE69DE"/>
    <w:rPr>
      <w:color w:val="0000FF" w:themeColor="hyperlink"/>
      <w:u w:val="single"/>
    </w:rPr>
  </w:style>
  <w:style w:type="character" w:styleId="zmlenmeyenBahsetme">
    <w:name w:val="Unresolved Mention"/>
    <w:basedOn w:val="VarsaylanParagrafYazTipi"/>
    <w:uiPriority w:val="99"/>
    <w:semiHidden/>
    <w:unhideWhenUsed/>
    <w:rsid w:val="00BE6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28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0-0000-0000," TargetMode="External"/><Relationship Id="rId2" Type="http://schemas.openxmlformats.org/officeDocument/2006/relationships/hyperlink" Target="mailto:onad@web.com" TargetMode="External"/><Relationship Id="rId1" Type="http://schemas.openxmlformats.org/officeDocument/2006/relationships/hyperlink" Target="https://orcid.org/0000-0000-0000-0000," TargetMode="External"/><Relationship Id="rId4" Type="http://schemas.openxmlformats.org/officeDocument/2006/relationships/hyperlink" Target="mailto:onad@web.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56B91-FDDD-477D-8427-C7DD9B880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1161</Words>
  <Characters>6624</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C@NgO</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Ahmet FİDAN</cp:lastModifiedBy>
  <cp:revision>14</cp:revision>
  <dcterms:created xsi:type="dcterms:W3CDTF">2020-12-07T20:56:00Z</dcterms:created>
  <dcterms:modified xsi:type="dcterms:W3CDTF">2020-12-08T14:11:00Z</dcterms:modified>
</cp:coreProperties>
</file>