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commentRangeStart w:id="0"/>
    <w:p w14:paraId="57D4E550" w14:textId="0FD76CFD" w:rsidR="005D72D1" w:rsidRPr="00BA3EBA" w:rsidRDefault="00B6366F" w:rsidP="0091349C">
      <w:pPr>
        <w:pStyle w:val="ArticleTitle"/>
      </w:pPr>
      <w:r w:rsidRPr="00BA3EBA">
        <w:rPr>
          <w:noProof/>
          <w:lang w:val="tr-TR" w:eastAsia="tr-TR"/>
        </w:rPr>
        <mc:AlternateContent>
          <mc:Choice Requires="wps">
            <w:drawing>
              <wp:anchor distT="0" distB="0" distL="114300" distR="114300" simplePos="0" relativeHeight="251660288" behindDoc="0" locked="0" layoutInCell="1" allowOverlap="1" wp14:anchorId="07FA5DBB" wp14:editId="611F5340">
                <wp:simplePos x="0" y="0"/>
                <wp:positionH relativeFrom="column">
                  <wp:posOffset>-2540</wp:posOffset>
                </wp:positionH>
                <wp:positionV relativeFrom="paragraph">
                  <wp:posOffset>41704</wp:posOffset>
                </wp:positionV>
                <wp:extent cx="6147582" cy="0"/>
                <wp:effectExtent l="0" t="0" r="24765" b="19050"/>
                <wp:wrapNone/>
                <wp:docPr id="1" name="Düz Bağlayıcı 1"/>
                <wp:cNvGraphicFramePr/>
                <a:graphic xmlns:a="http://schemas.openxmlformats.org/drawingml/2006/main">
                  <a:graphicData uri="http://schemas.microsoft.com/office/word/2010/wordprocessingShape">
                    <wps:wsp>
                      <wps:cNvCnPr/>
                      <wps:spPr>
                        <a:xfrm flipV="1">
                          <a:off x="0" y="0"/>
                          <a:ext cx="6147582"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0E363D" id="Düz Bağlayıcı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3pt" to="483.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" strokecolor="#70ad47 [3209]" strokeweight="1.5pt">
                <v:stroke joinstyle="miter"/>
              </v:line>
            </w:pict>
          </mc:Fallback>
        </mc:AlternateContent>
      </w:r>
      <w:r w:rsidR="00491323" w:rsidRPr="00BA3EBA">
        <w:t xml:space="preserve">Bibliometric </w:t>
      </w:r>
      <w:r w:rsidR="009D467C" w:rsidRPr="00BA3EBA">
        <w:t>i</w:t>
      </w:r>
      <w:r w:rsidR="00491323" w:rsidRPr="00BA3EBA">
        <w:t xml:space="preserve">nvestigation of </w:t>
      </w:r>
      <w:r w:rsidR="009D467C" w:rsidRPr="00BA3EBA">
        <w:t>a</w:t>
      </w:r>
      <w:r w:rsidR="00491323" w:rsidRPr="00BA3EBA">
        <w:t xml:space="preserve">cademic </w:t>
      </w:r>
      <w:r w:rsidR="009D467C" w:rsidRPr="00BA3EBA">
        <w:t>s</w:t>
      </w:r>
      <w:r w:rsidR="00491323" w:rsidRPr="00BA3EBA">
        <w:t xml:space="preserve">tudies on </w:t>
      </w:r>
      <w:r w:rsidR="00BF1ED9" w:rsidRPr="00BA3EBA">
        <w:br/>
      </w:r>
      <w:r w:rsidR="00491323" w:rsidRPr="00BA3EBA">
        <w:t>“</w:t>
      </w:r>
      <w:r w:rsidR="009D467C" w:rsidRPr="00BA3EBA">
        <w:t>t</w:t>
      </w:r>
      <w:r w:rsidR="00491323" w:rsidRPr="00BA3EBA">
        <w:t xml:space="preserve">ax </w:t>
      </w:r>
      <w:r w:rsidR="009D467C" w:rsidRPr="00BA3EBA">
        <w:t>c</w:t>
      </w:r>
      <w:r w:rsidR="00491323" w:rsidRPr="00BA3EBA">
        <w:t xml:space="preserve">ompliance” </w:t>
      </w:r>
      <w:r w:rsidR="009D467C" w:rsidRPr="00BA3EBA">
        <w:t>p</w:t>
      </w:r>
      <w:r w:rsidR="00491323" w:rsidRPr="00BA3EBA">
        <w:t>ublished between 1983-2021</w:t>
      </w:r>
      <w:r w:rsidR="00110FFB" w:rsidRPr="00BA3EBA">
        <w:tab/>
      </w:r>
      <w:r w:rsidR="000729FA" w:rsidRPr="00BA3EBA">
        <w:tab/>
      </w:r>
      <w:commentRangeEnd w:id="0"/>
      <w:r w:rsidR="009E3973" w:rsidRPr="00BA3EBA">
        <w:rPr>
          <w:rStyle w:val="AklamaBavurusu"/>
          <w:rFonts w:ascii="Times New Roman" w:hAnsi="Times New Roman" w:cs="Times New Roman"/>
          <w:b w:val="0"/>
          <w:color w:val="auto"/>
        </w:rPr>
        <w:commentReference w:id="0"/>
      </w:r>
    </w:p>
    <w:p w14:paraId="1D6E1637" w14:textId="29C4EF2F" w:rsidR="00C1141D" w:rsidRPr="005F6B52" w:rsidRDefault="006B6C97" w:rsidP="00C1141D">
      <w:pPr>
        <w:rPr>
          <w:rFonts w:cs="Arial"/>
          <w:b/>
          <w:sz w:val="28"/>
          <w:szCs w:val="28"/>
          <w:lang w:val="en-US"/>
        </w:rPr>
      </w:pPr>
      <w:r w:rsidRPr="005F6B52">
        <w:rPr>
          <w:rFonts w:cs="Arial"/>
          <w:b/>
          <w:noProof/>
          <w:sz w:val="28"/>
          <w:szCs w:val="28"/>
        </w:rPr>
        <w:drawing>
          <wp:anchor distT="0" distB="0" distL="114300" distR="114300" simplePos="0" relativeHeight="251665408" behindDoc="0" locked="0" layoutInCell="1" allowOverlap="1" wp14:anchorId="01DE92FA" wp14:editId="32281B22">
            <wp:simplePos x="0" y="0"/>
            <wp:positionH relativeFrom="column">
              <wp:posOffset>2049145</wp:posOffset>
            </wp:positionH>
            <wp:positionV relativeFrom="paragraph">
              <wp:posOffset>252730</wp:posOffset>
            </wp:positionV>
            <wp:extent cx="180000" cy="180000"/>
            <wp:effectExtent l="0" t="0" r="0" b="0"/>
            <wp:wrapNone/>
            <wp:docPr id="2" name="Resim 2" descr="daire, grafik, simge, sembol, yazı tipi içeren bir resim&#10;&#10;Açıklama otomatik olarak oluşturuld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daire, grafik, simge, sembol, yazı tipi içeren bir resim&#10;&#10;Açıklama otomatik olarak oluşturuldu">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commentRangeStart w:id="1"/>
      <w:commentRangeStart w:id="2"/>
      <w:r w:rsidR="004426CE" w:rsidRPr="005F6B52">
        <w:rPr>
          <w:rFonts w:cs="Arial"/>
          <w:b/>
          <w:noProof/>
          <w:sz w:val="28"/>
          <w:szCs w:val="28"/>
        </w:rPr>
        <w:drawing>
          <wp:anchor distT="0" distB="0" distL="114300" distR="114300" simplePos="0" relativeHeight="251661312" behindDoc="0" locked="0" layoutInCell="1" allowOverlap="1" wp14:anchorId="22A4BB61" wp14:editId="523F7B96">
            <wp:simplePos x="0" y="0"/>
            <wp:positionH relativeFrom="column">
              <wp:posOffset>1188085</wp:posOffset>
            </wp:positionH>
            <wp:positionV relativeFrom="paragraph">
              <wp:posOffset>13970</wp:posOffset>
            </wp:positionV>
            <wp:extent cx="180000" cy="180000"/>
            <wp:effectExtent l="0" t="0" r="0" b="0"/>
            <wp:wrapNone/>
            <wp:docPr id="3" name="Resim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15"/>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commentRangeEnd w:id="1"/>
      <w:r w:rsidR="00041397" w:rsidRPr="005F6B52">
        <w:rPr>
          <w:rStyle w:val="AklamaBavurusu"/>
          <w:b/>
          <w:lang w:val="en-US"/>
        </w:rPr>
        <w:commentReference w:id="1"/>
      </w:r>
      <w:r w:rsidR="004426CE" w:rsidRPr="005F6B52">
        <w:rPr>
          <w:rFonts w:cs="Arial"/>
          <w:b/>
          <w:sz w:val="28"/>
          <w:szCs w:val="28"/>
          <w:lang w:val="en-US"/>
        </w:rPr>
        <w:t xml:space="preserve">Ahmet </w:t>
      </w:r>
      <w:proofErr w:type="spellStart"/>
      <w:r w:rsidR="004426CE" w:rsidRPr="005F6B52">
        <w:rPr>
          <w:rFonts w:cs="Arial"/>
          <w:b/>
          <w:sz w:val="28"/>
          <w:szCs w:val="28"/>
          <w:lang w:val="en-US"/>
        </w:rPr>
        <w:t>Tekin</w:t>
      </w:r>
      <w:commentRangeEnd w:id="2"/>
      <w:r w:rsidR="00810B20" w:rsidRPr="005F6B52">
        <w:rPr>
          <w:rStyle w:val="AklamaBavurusu"/>
          <w:b/>
          <w:lang w:val="en-US"/>
        </w:rPr>
        <w:commentReference w:id="2"/>
      </w:r>
      <w:commentRangeStart w:id="3"/>
      <w:r w:rsidR="005D72D1" w:rsidRPr="005F6B52">
        <w:rPr>
          <w:rFonts w:cs="Arial"/>
          <w:b/>
          <w:color w:val="538135" w:themeColor="accent6" w:themeShade="BF"/>
          <w:sz w:val="28"/>
          <w:szCs w:val="28"/>
          <w:vertAlign w:val="superscript"/>
          <w:lang w:val="en-US"/>
        </w:rPr>
        <w:t>a</w:t>
      </w:r>
      <w:commentRangeEnd w:id="3"/>
      <w:proofErr w:type="spellEnd"/>
      <w:r w:rsidR="00870FF5" w:rsidRPr="005F6B52">
        <w:rPr>
          <w:rStyle w:val="AklamaBavurusu"/>
          <w:b/>
          <w:lang w:val="en-US"/>
        </w:rPr>
        <w:commentReference w:id="3"/>
      </w:r>
    </w:p>
    <w:p w14:paraId="235701E4" w14:textId="0517827B" w:rsidR="00B6366F" w:rsidRPr="005F6B52" w:rsidRDefault="004426CE" w:rsidP="005F6B52">
      <w:pPr>
        <w:pStyle w:val="Authornames"/>
        <w:spacing w:after="240"/>
        <w:rPr>
          <w:b/>
          <w:lang w:val="en-US"/>
        </w:rPr>
      </w:pPr>
      <w:commentRangeStart w:id="4"/>
      <w:proofErr w:type="spellStart"/>
      <w:r w:rsidRPr="005F6B52">
        <w:rPr>
          <w:b/>
          <w:lang w:val="en-US"/>
        </w:rPr>
        <w:t>Özlem</w:t>
      </w:r>
      <w:proofErr w:type="spellEnd"/>
      <w:r w:rsidRPr="005F6B52">
        <w:rPr>
          <w:b/>
          <w:lang w:val="en-US"/>
        </w:rPr>
        <w:t xml:space="preserve"> </w:t>
      </w:r>
      <w:proofErr w:type="spellStart"/>
      <w:r w:rsidRPr="005F6B52">
        <w:rPr>
          <w:b/>
          <w:lang w:val="en-US"/>
        </w:rPr>
        <w:t>Sökmen</w:t>
      </w:r>
      <w:proofErr w:type="spellEnd"/>
      <w:r w:rsidRPr="005F6B52">
        <w:rPr>
          <w:b/>
          <w:lang w:val="en-US"/>
        </w:rPr>
        <w:t xml:space="preserve"> </w:t>
      </w:r>
      <w:proofErr w:type="spellStart"/>
      <w:r w:rsidRPr="005F6B52">
        <w:rPr>
          <w:b/>
          <w:lang w:val="en-US"/>
        </w:rPr>
        <w:t>Gürçam</w:t>
      </w:r>
      <w:commentRangeEnd w:id="4"/>
      <w:r w:rsidR="005F6B52" w:rsidRPr="005F6B52">
        <w:rPr>
          <w:rStyle w:val="AklamaBavurusu"/>
          <w:rFonts w:eastAsia="Times New Roman"/>
          <w:b/>
          <w:lang w:val="tr-TR" w:eastAsia="tr-TR"/>
        </w:rPr>
        <w:commentReference w:id="4"/>
      </w:r>
      <w:r w:rsidRPr="005F6B52">
        <w:rPr>
          <w:b/>
          <w:color w:val="538135" w:themeColor="accent6" w:themeShade="BF"/>
          <w:vertAlign w:val="superscript"/>
          <w:lang w:val="en-US"/>
        </w:rPr>
        <w:t>b</w:t>
      </w:r>
      <w:proofErr w:type="spellEnd"/>
      <w:r w:rsidR="00491323" w:rsidRPr="005F6B52">
        <w:rPr>
          <w:b/>
          <w:color w:val="538135" w:themeColor="accent6" w:themeShade="BF"/>
          <w:vertAlign w:val="superscript"/>
          <w:lang w:val="en-US"/>
        </w:rPr>
        <w:t xml:space="preserve">     </w:t>
      </w:r>
    </w:p>
    <w:p w14:paraId="76B762C3" w14:textId="695EF17C" w:rsidR="00C1141D" w:rsidRPr="00BA3EBA" w:rsidRDefault="00B6366F" w:rsidP="00A8631C">
      <w:pPr>
        <w:pStyle w:val="Affiliation"/>
        <w:rPr>
          <w:lang w:val="en-US"/>
        </w:rPr>
      </w:pPr>
      <w:proofErr w:type="spellStart"/>
      <w:r w:rsidRPr="00BA3EBA">
        <w:rPr>
          <w:vertAlign w:val="superscript"/>
          <w:lang w:val="en-US"/>
        </w:rPr>
        <w:t>a</w:t>
      </w:r>
      <w:proofErr w:type="spellEnd"/>
      <w:r w:rsidR="00F53FFE" w:rsidRPr="00BA3EBA">
        <w:rPr>
          <w:vertAlign w:val="superscript"/>
          <w:lang w:val="en-US"/>
        </w:rPr>
        <w:t xml:space="preserve"> </w:t>
      </w:r>
      <w:r w:rsidR="004426CE" w:rsidRPr="00BA3EBA">
        <w:rPr>
          <w:lang w:val="en-US"/>
        </w:rPr>
        <w:t xml:space="preserve">Associate Professor, </w:t>
      </w:r>
      <w:proofErr w:type="spellStart"/>
      <w:r w:rsidR="004426CE" w:rsidRPr="00BA3EBA">
        <w:rPr>
          <w:lang w:val="en-US"/>
        </w:rPr>
        <w:t>Eskişehir</w:t>
      </w:r>
      <w:proofErr w:type="spellEnd"/>
      <w:r w:rsidR="004426CE" w:rsidRPr="00BA3EBA">
        <w:rPr>
          <w:lang w:val="en-US"/>
        </w:rPr>
        <w:t xml:space="preserve"> </w:t>
      </w:r>
      <w:proofErr w:type="spellStart"/>
      <w:r w:rsidR="004426CE" w:rsidRPr="00BA3EBA">
        <w:rPr>
          <w:lang w:val="en-US"/>
        </w:rPr>
        <w:t>Osmangazi</w:t>
      </w:r>
      <w:proofErr w:type="spellEnd"/>
      <w:r w:rsidR="004426CE" w:rsidRPr="00BA3EBA">
        <w:rPr>
          <w:lang w:val="en-US"/>
        </w:rPr>
        <w:t xml:space="preserve"> University, Faculty of Economics and Administrative Sciences, </w:t>
      </w:r>
      <w:proofErr w:type="spellStart"/>
      <w:r w:rsidR="004426CE" w:rsidRPr="00BA3EBA">
        <w:rPr>
          <w:lang w:val="en-US"/>
        </w:rPr>
        <w:t>Eskişehir</w:t>
      </w:r>
      <w:proofErr w:type="spellEnd"/>
      <w:r w:rsidR="004426CE" w:rsidRPr="00BA3EBA">
        <w:rPr>
          <w:lang w:val="en-US"/>
        </w:rPr>
        <w:t>, T</w:t>
      </w:r>
      <w:r w:rsidR="00F85FC6" w:rsidRPr="00BA3EBA">
        <w:rPr>
          <w:lang w:val="en-US"/>
        </w:rPr>
        <w:t>ÜRKİYE</w:t>
      </w:r>
      <w:r w:rsidR="004D2D42" w:rsidRPr="00BA3EBA">
        <w:rPr>
          <w:lang w:val="en-US"/>
        </w:rPr>
        <w:t>.</w:t>
      </w:r>
      <w:r w:rsidR="004426CE" w:rsidRPr="00BA3EBA">
        <w:rPr>
          <w:lang w:val="en-US"/>
        </w:rPr>
        <w:br/>
      </w:r>
      <w:r w:rsidR="004426CE" w:rsidRPr="00BA3EBA">
        <w:rPr>
          <w:vertAlign w:val="superscript"/>
          <w:lang w:val="en-US"/>
        </w:rPr>
        <w:t>b</w:t>
      </w:r>
      <w:r w:rsidR="004426CE" w:rsidRPr="00BA3EBA">
        <w:rPr>
          <w:lang w:val="en-US"/>
        </w:rPr>
        <w:t xml:space="preserve"> Associate Professor, </w:t>
      </w:r>
      <w:proofErr w:type="spellStart"/>
      <w:r w:rsidR="004426CE" w:rsidRPr="00BA3EBA">
        <w:rPr>
          <w:lang w:val="en-US"/>
        </w:rPr>
        <w:t>Iğdır</w:t>
      </w:r>
      <w:proofErr w:type="spellEnd"/>
      <w:r w:rsidR="004426CE" w:rsidRPr="00BA3EBA">
        <w:rPr>
          <w:lang w:val="en-US"/>
        </w:rPr>
        <w:t xml:space="preserve"> University, Faculty of Economics and Administrative Sciences, </w:t>
      </w:r>
      <w:proofErr w:type="spellStart"/>
      <w:r w:rsidR="004426CE" w:rsidRPr="00BA3EBA">
        <w:rPr>
          <w:lang w:val="en-US"/>
        </w:rPr>
        <w:t>Iğdır</w:t>
      </w:r>
      <w:proofErr w:type="spellEnd"/>
      <w:r w:rsidR="004426CE" w:rsidRPr="00BA3EBA">
        <w:rPr>
          <w:lang w:val="en-US"/>
        </w:rPr>
        <w:t>, T</w:t>
      </w:r>
      <w:r w:rsidR="00F85FC6" w:rsidRPr="00BA3EBA">
        <w:rPr>
          <w:lang w:val="en-US"/>
        </w:rPr>
        <w:t>ÜRKİYE</w:t>
      </w:r>
      <w:r w:rsidR="004426CE" w:rsidRPr="00BA3EBA">
        <w:rPr>
          <w:lang w:val="en-US"/>
        </w:rPr>
        <w:t>.</w:t>
      </w:r>
    </w:p>
    <w:commentRangeStart w:id="5"/>
    <w:p w14:paraId="7454D4FD" w14:textId="259A782E" w:rsidR="006E1F3C" w:rsidRPr="00BA3EBA" w:rsidRDefault="006E1F3C" w:rsidP="00C1141D">
      <w:pPr>
        <w:tabs>
          <w:tab w:val="left" w:pos="1740"/>
        </w:tabs>
        <w:rPr>
          <w:rFonts w:cs="Arial"/>
          <w:sz w:val="20"/>
          <w:szCs w:val="20"/>
          <w:lang w:val="en-US"/>
        </w:rPr>
      </w:pPr>
      <w:r w:rsidRPr="00BA3EBA">
        <w:rPr>
          <w:rFonts w:cs="Arial"/>
          <w:noProof/>
          <w:sz w:val="20"/>
          <w:szCs w:val="20"/>
        </w:rPr>
        <mc:AlternateContent>
          <mc:Choice Requires="wps">
            <w:drawing>
              <wp:anchor distT="45720" distB="45720" distL="114300" distR="114300" simplePos="0" relativeHeight="251659264" behindDoc="0" locked="0" layoutInCell="1" allowOverlap="1" wp14:anchorId="261BECDB" wp14:editId="4B588505">
                <wp:simplePos x="0" y="0"/>
                <wp:positionH relativeFrom="column">
                  <wp:posOffset>-1905</wp:posOffset>
                </wp:positionH>
                <wp:positionV relativeFrom="paragraph">
                  <wp:posOffset>69850</wp:posOffset>
                </wp:positionV>
                <wp:extent cx="4533900" cy="3844925"/>
                <wp:effectExtent l="0" t="0" r="12700" b="158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3844925"/>
                        </a:xfrm>
                        <a:prstGeom prst="rect">
                          <a:avLst/>
                        </a:prstGeom>
                        <a:solidFill>
                          <a:schemeClr val="accent6">
                            <a:lumMod val="20000"/>
                            <a:lumOff val="80000"/>
                          </a:schemeClr>
                        </a:solidFill>
                        <a:ln w="9525">
                          <a:solidFill>
                            <a:schemeClr val="bg1"/>
                          </a:solidFill>
                          <a:miter lim="800000"/>
                          <a:headEnd/>
                          <a:tailEnd/>
                        </a:ln>
                      </wps:spPr>
                      <wps:txbx>
                        <w:txbxContent>
                          <w:p w14:paraId="7775B4A6" w14:textId="77777777" w:rsidR="00232CF9" w:rsidRDefault="00232CF9" w:rsidP="00232CF9">
                            <w:pPr>
                              <w:ind w:left="170" w:right="170"/>
                              <w:rPr>
                                <w:rFonts w:ascii="Arial" w:hAnsi="Arial" w:cs="Arial"/>
                                <w:b/>
                                <w:color w:val="538135" w:themeColor="accent6" w:themeShade="BF"/>
                                <w:lang w:val="en-US"/>
                              </w:rPr>
                            </w:pPr>
                          </w:p>
                          <w:p w14:paraId="48169BAB" w14:textId="68AE07FF" w:rsidR="00AD3EDF" w:rsidRPr="006757F8" w:rsidRDefault="00AD3EDF" w:rsidP="00232CF9">
                            <w:pPr>
                              <w:ind w:left="170" w:right="170"/>
                              <w:rPr>
                                <w:rFonts w:cs="Arial"/>
                                <w:b/>
                                <w:color w:val="538135" w:themeColor="accent6" w:themeShade="BF"/>
                                <w:sz w:val="20"/>
                                <w:szCs w:val="20"/>
                                <w:lang w:val="en-US"/>
                              </w:rPr>
                            </w:pPr>
                            <w:r w:rsidRPr="006757F8">
                              <w:rPr>
                                <w:rFonts w:cs="Arial"/>
                                <w:b/>
                                <w:color w:val="538135" w:themeColor="accent6" w:themeShade="BF"/>
                                <w:sz w:val="20"/>
                                <w:szCs w:val="20"/>
                                <w:lang w:val="en-US"/>
                              </w:rPr>
                              <w:t>ABSTRACT</w:t>
                            </w:r>
                          </w:p>
                          <w:p w14:paraId="13E5241B" w14:textId="2F75E7A2" w:rsidR="00495AA0" w:rsidRPr="00491323" w:rsidRDefault="00495AA0" w:rsidP="004F2E3F">
                            <w:pPr>
                              <w:pStyle w:val="Abstract"/>
                            </w:pPr>
                            <w:r w:rsidRPr="00495AA0">
                              <w:t>Tax Compliance refers to the timely and lawful fulfillment of tax obligations by taxpayers to ensure full tax payment. Understanding the factors influencing taxpayers' decisions to comply with tax laws is a central topic in the literature. This article presents a bibliometric analysis of academic research on Tax Compliance, covering studies published between 1983 and 2021 and indexed in the Web of Science (</w:t>
                            </w:r>
                            <w:proofErr w:type="spellStart"/>
                            <w:r w:rsidRPr="00495AA0">
                              <w:t>WoS</w:t>
                            </w:r>
                            <w:proofErr w:type="spellEnd"/>
                            <w:r w:rsidRPr="00495AA0">
                              <w:t xml:space="preserve">) database. The analysis aims to provide insights and guidance for future research in this area. A total of 585 studies on Tax Compliance were identified in the </w:t>
                            </w:r>
                            <w:proofErr w:type="spellStart"/>
                            <w:r w:rsidRPr="00495AA0">
                              <w:t>WoS</w:t>
                            </w:r>
                            <w:proofErr w:type="spellEnd"/>
                            <w:r w:rsidRPr="00495AA0">
                              <w:t xml:space="preserve"> database, with the majority being articles primarily written in English. The United States, England, Australia, and Austria emerged as the most productive countries in terms of Tax Compliance publications. Furthermore, a notable trend is the growing number of multidisciplinary studies conducted by authors from diverse countries. To enhance future research endeavors, this study recommends exploring multiple databases and broadening search queries to include additional fields. By doing so, researchers can gain a more comprehensive understanding of Tax Compliance and its various influencing factors. This bibliometric mapping of academic studies on Tax Compliance provides a foundation for advancing knowledge and fostering informed investigations in the domain of taxation and compliance behavior.</w:t>
                            </w:r>
                          </w:p>
                          <w:p w14:paraId="1EA5B58B" w14:textId="77777777" w:rsidR="00491323" w:rsidRPr="00435029" w:rsidRDefault="00491323" w:rsidP="00435029">
                            <w:pPr>
                              <w:ind w:left="170" w:right="27"/>
                              <w:rPr>
                                <w:rFonts w:cs="Arial"/>
                                <w:bCs/>
                                <w:sz w:val="20"/>
                                <w:szCs w:val="20"/>
                                <w:lang w:val="en-US"/>
                              </w:rPr>
                            </w:pPr>
                          </w:p>
                          <w:p w14:paraId="6211FEC1" w14:textId="77777777" w:rsidR="00435029" w:rsidRPr="001D5FEA" w:rsidRDefault="00435029" w:rsidP="001D5FEA">
                            <w:pPr>
                              <w:ind w:left="170" w:right="27"/>
                              <w:rPr>
                                <w:rFonts w:cs="Arial"/>
                                <w:bCs/>
                                <w:sz w:val="20"/>
                                <w:szCs w:val="20"/>
                                <w:lang w:val="en-US"/>
                              </w:rPr>
                            </w:pPr>
                          </w:p>
                          <w:p w14:paraId="4D7ADF68" w14:textId="77777777" w:rsidR="001D5FEA" w:rsidRPr="00AD7044" w:rsidRDefault="001D5FEA" w:rsidP="00AD7044">
                            <w:pPr>
                              <w:ind w:left="170" w:right="27"/>
                              <w:rPr>
                                <w:rFonts w:cs="Arial"/>
                                <w:bCs/>
                                <w:sz w:val="20"/>
                                <w:szCs w:val="20"/>
                                <w:lang w:val="en-US"/>
                              </w:rPr>
                            </w:pPr>
                          </w:p>
                          <w:p w14:paraId="267F1655" w14:textId="77777777" w:rsidR="00AD7044" w:rsidRPr="004D2D42" w:rsidRDefault="00AD7044" w:rsidP="004D2D42">
                            <w:pPr>
                              <w:ind w:left="170" w:right="27"/>
                              <w:rPr>
                                <w:rFonts w:cs="Arial"/>
                                <w:sz w:val="20"/>
                                <w:szCs w:val="20"/>
                                <w:lang w:val="en-US"/>
                              </w:rPr>
                            </w:pPr>
                          </w:p>
                          <w:p w14:paraId="49954A12" w14:textId="77777777" w:rsidR="004D2D42" w:rsidRDefault="004D2D42" w:rsidP="006757F8">
                            <w:pPr>
                              <w:ind w:left="170" w:right="27"/>
                              <w:rPr>
                                <w:rFonts w:cs="Arial"/>
                                <w:sz w:val="20"/>
                                <w:szCs w:val="20"/>
                                <w:lang w:val="en-US"/>
                              </w:rPr>
                            </w:pPr>
                          </w:p>
                          <w:p w14:paraId="772AA347" w14:textId="77777777" w:rsidR="004D2D42" w:rsidRPr="006757F8" w:rsidRDefault="004D2D42" w:rsidP="006757F8">
                            <w:pPr>
                              <w:ind w:left="170" w:right="27"/>
                              <w:rPr>
                                <w:rFonts w:cs="Arial"/>
                                <w:sz w:val="20"/>
                                <w:szCs w:val="20"/>
                                <w:lang w:val="en-US"/>
                              </w:rPr>
                            </w:pPr>
                          </w:p>
                          <w:p w14:paraId="1C170523" w14:textId="77777777" w:rsidR="00AD3EDF" w:rsidRPr="00EC0391" w:rsidRDefault="00AD3EDF" w:rsidP="007E508C">
                            <w:pPr>
                              <w:ind w:left="170" w:right="170"/>
                              <w:rPr>
                                <w:rFonts w:ascii="Arial" w:hAnsi="Arial" w:cs="Arial"/>
                                <w:sz w:val="20"/>
                                <w:szCs w:val="20"/>
                                <w:lang w:val="en-US"/>
                              </w:rPr>
                            </w:pPr>
                          </w:p>
                          <w:p w14:paraId="3A2CDDF1" w14:textId="77777777" w:rsidR="00AD3EDF" w:rsidRPr="00EC0391" w:rsidRDefault="00AD3EDF" w:rsidP="007E508C">
                            <w:pPr>
                              <w:ind w:left="170" w:right="170"/>
                              <w:rPr>
                                <w:rFonts w:ascii="Arial" w:hAnsi="Arial" w:cs="Arial"/>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1BECDB" id="_x0000_t202" coordsize="21600,21600" o:spt="202" path="m,l,21600r21600,l21600,xe">
                <v:stroke joinstyle="miter"/>
                <v:path gradientshapeok="t" o:connecttype="rect"/>
              </v:shapetype>
              <v:shape id="Metin Kutusu 2" o:spid="_x0000_s1026" type="#_x0000_t202" style="position:absolute;left:0;text-align:left;margin-left:-.15pt;margin-top:5.5pt;width:357pt;height:30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" fillcolor="#e2efd9 [665]" strokecolor="white [3212]">
                <v:textbox>
                  <w:txbxContent>
                    <w:p w14:paraId="7775B4A6" w14:textId="77777777" w:rsidR="00232CF9" w:rsidRDefault="00232CF9" w:rsidP="00232CF9">
                      <w:pPr>
                        <w:ind w:left="170" w:right="170"/>
                        <w:rPr>
                          <w:rFonts w:ascii="Arial" w:hAnsi="Arial" w:cs="Arial"/>
                          <w:b/>
                          <w:color w:val="538135" w:themeColor="accent6" w:themeShade="BF"/>
                          <w:lang w:val="en-US"/>
                        </w:rPr>
                      </w:pPr>
                    </w:p>
                    <w:p w14:paraId="48169BAB" w14:textId="68AE07FF" w:rsidR="00AD3EDF" w:rsidRPr="006757F8" w:rsidRDefault="00AD3EDF" w:rsidP="00232CF9">
                      <w:pPr>
                        <w:ind w:left="170" w:right="170"/>
                        <w:rPr>
                          <w:rFonts w:cs="Arial"/>
                          <w:b/>
                          <w:color w:val="538135" w:themeColor="accent6" w:themeShade="BF"/>
                          <w:sz w:val="20"/>
                          <w:szCs w:val="20"/>
                          <w:lang w:val="en-US"/>
                        </w:rPr>
                      </w:pPr>
                      <w:r w:rsidRPr="006757F8">
                        <w:rPr>
                          <w:rFonts w:cs="Arial"/>
                          <w:b/>
                          <w:color w:val="538135" w:themeColor="accent6" w:themeShade="BF"/>
                          <w:sz w:val="20"/>
                          <w:szCs w:val="20"/>
                          <w:lang w:val="en-US"/>
                        </w:rPr>
                        <w:t>ABSTRACT</w:t>
                      </w:r>
                    </w:p>
                    <w:p w14:paraId="13E5241B" w14:textId="2F75E7A2" w:rsidR="00495AA0" w:rsidRPr="00491323" w:rsidRDefault="00495AA0" w:rsidP="004F2E3F">
                      <w:pPr>
                        <w:pStyle w:val="Abstract"/>
                      </w:pPr>
                      <w:r w:rsidRPr="00495AA0">
                        <w:t>Tax Compliance refers to the timely and lawful fulfillment of tax obligations by taxpayers to ensure full tax payment. Understanding the factors influencing taxpayers' decisions to comply with tax laws is a central topic in the literature. This article presents a bibliometric analysis of academic research on Tax Compliance, covering studies published between 1983 and 2021 and indexed in the Web of Science (</w:t>
                      </w:r>
                      <w:proofErr w:type="spellStart"/>
                      <w:r w:rsidRPr="00495AA0">
                        <w:t>WoS</w:t>
                      </w:r>
                      <w:proofErr w:type="spellEnd"/>
                      <w:r w:rsidRPr="00495AA0">
                        <w:t xml:space="preserve">) database. The analysis aims to provide insights and guidance for future research in this area. A total of 585 studies on Tax Compliance were identified in the </w:t>
                      </w:r>
                      <w:proofErr w:type="spellStart"/>
                      <w:r w:rsidRPr="00495AA0">
                        <w:t>WoS</w:t>
                      </w:r>
                      <w:proofErr w:type="spellEnd"/>
                      <w:r w:rsidRPr="00495AA0">
                        <w:t xml:space="preserve"> database, with the majority being articles primarily written in English. The United States, England, Australia, and Austria emerged as the most productive countries in terms of Tax Compliance publications. Furthermore, a notable trend is the growing number of multidisciplinary studies conducted by authors from diverse countries. To enhance future research endeavors, this study recommends exploring multiple databases and broadening search queries to include additional fields. By doing so, researchers can gain a more comprehensive understanding of Tax Compliance and its various influencing factors. This bibliometric mapping of academic studies on Tax Compliance provides a foundation for advancing knowledge and fostering informed investigations in the domain of taxation and compliance behavior.</w:t>
                      </w:r>
                    </w:p>
                    <w:p w14:paraId="1EA5B58B" w14:textId="77777777" w:rsidR="00491323" w:rsidRPr="00435029" w:rsidRDefault="00491323" w:rsidP="00435029">
                      <w:pPr>
                        <w:ind w:left="170" w:right="27"/>
                        <w:rPr>
                          <w:rFonts w:cs="Arial"/>
                          <w:bCs/>
                          <w:sz w:val="20"/>
                          <w:szCs w:val="20"/>
                          <w:lang w:val="en-US"/>
                        </w:rPr>
                      </w:pPr>
                    </w:p>
                    <w:p w14:paraId="6211FEC1" w14:textId="77777777" w:rsidR="00435029" w:rsidRPr="001D5FEA" w:rsidRDefault="00435029" w:rsidP="001D5FEA">
                      <w:pPr>
                        <w:ind w:left="170" w:right="27"/>
                        <w:rPr>
                          <w:rFonts w:cs="Arial"/>
                          <w:bCs/>
                          <w:sz w:val="20"/>
                          <w:szCs w:val="20"/>
                          <w:lang w:val="en-US"/>
                        </w:rPr>
                      </w:pPr>
                    </w:p>
                    <w:p w14:paraId="4D7ADF68" w14:textId="77777777" w:rsidR="001D5FEA" w:rsidRPr="00AD7044" w:rsidRDefault="001D5FEA" w:rsidP="00AD7044">
                      <w:pPr>
                        <w:ind w:left="170" w:right="27"/>
                        <w:rPr>
                          <w:rFonts w:cs="Arial"/>
                          <w:bCs/>
                          <w:sz w:val="20"/>
                          <w:szCs w:val="20"/>
                          <w:lang w:val="en-US"/>
                        </w:rPr>
                      </w:pPr>
                    </w:p>
                    <w:p w14:paraId="267F1655" w14:textId="77777777" w:rsidR="00AD7044" w:rsidRPr="004D2D42" w:rsidRDefault="00AD7044" w:rsidP="004D2D42">
                      <w:pPr>
                        <w:ind w:left="170" w:right="27"/>
                        <w:rPr>
                          <w:rFonts w:cs="Arial"/>
                          <w:sz w:val="20"/>
                          <w:szCs w:val="20"/>
                          <w:lang w:val="en-US"/>
                        </w:rPr>
                      </w:pPr>
                    </w:p>
                    <w:p w14:paraId="49954A12" w14:textId="77777777" w:rsidR="004D2D42" w:rsidRDefault="004D2D42" w:rsidP="006757F8">
                      <w:pPr>
                        <w:ind w:left="170" w:right="27"/>
                        <w:rPr>
                          <w:rFonts w:cs="Arial"/>
                          <w:sz w:val="20"/>
                          <w:szCs w:val="20"/>
                          <w:lang w:val="en-US"/>
                        </w:rPr>
                      </w:pPr>
                    </w:p>
                    <w:p w14:paraId="772AA347" w14:textId="77777777" w:rsidR="004D2D42" w:rsidRPr="006757F8" w:rsidRDefault="004D2D42" w:rsidP="006757F8">
                      <w:pPr>
                        <w:ind w:left="170" w:right="27"/>
                        <w:rPr>
                          <w:rFonts w:cs="Arial"/>
                          <w:sz w:val="20"/>
                          <w:szCs w:val="20"/>
                          <w:lang w:val="en-US"/>
                        </w:rPr>
                      </w:pPr>
                    </w:p>
                    <w:p w14:paraId="1C170523" w14:textId="77777777" w:rsidR="00AD3EDF" w:rsidRPr="00EC0391" w:rsidRDefault="00AD3EDF" w:rsidP="007E508C">
                      <w:pPr>
                        <w:ind w:left="170" w:right="170"/>
                        <w:rPr>
                          <w:rFonts w:ascii="Arial" w:hAnsi="Arial" w:cs="Arial"/>
                          <w:sz w:val="20"/>
                          <w:szCs w:val="20"/>
                          <w:lang w:val="en-US"/>
                        </w:rPr>
                      </w:pPr>
                    </w:p>
                    <w:p w14:paraId="3A2CDDF1" w14:textId="77777777" w:rsidR="00AD3EDF" w:rsidRPr="00EC0391" w:rsidRDefault="00AD3EDF" w:rsidP="007E508C">
                      <w:pPr>
                        <w:ind w:left="170" w:right="170"/>
                        <w:rPr>
                          <w:rFonts w:ascii="Arial" w:hAnsi="Arial" w:cs="Arial"/>
                          <w:sz w:val="20"/>
                          <w:szCs w:val="20"/>
                          <w:lang w:val="en-US"/>
                        </w:rPr>
                      </w:pPr>
                    </w:p>
                  </w:txbxContent>
                </v:textbox>
                <w10:wrap type="square"/>
              </v:shape>
            </w:pict>
          </mc:Fallback>
        </mc:AlternateContent>
      </w:r>
      <w:commentRangeEnd w:id="5"/>
      <w:r w:rsidR="004F7993" w:rsidRPr="00BA3EBA">
        <w:rPr>
          <w:rStyle w:val="AklamaBavurusu"/>
          <w:lang w:val="en-US"/>
        </w:rPr>
        <w:commentReference w:id="5"/>
      </w:r>
    </w:p>
    <w:p w14:paraId="21B34219" w14:textId="77777777" w:rsidR="00232CF9" w:rsidRPr="00BA3EBA" w:rsidRDefault="00232CF9" w:rsidP="00232CF9">
      <w:pPr>
        <w:tabs>
          <w:tab w:val="left" w:pos="1740"/>
        </w:tabs>
        <w:rPr>
          <w:rFonts w:cs="Arial"/>
          <w:b/>
          <w:color w:val="538135" w:themeColor="accent6" w:themeShade="BF"/>
          <w:sz w:val="20"/>
          <w:szCs w:val="20"/>
          <w:lang w:val="en-US"/>
        </w:rPr>
      </w:pPr>
    </w:p>
    <w:p w14:paraId="757BDB61" w14:textId="29905901" w:rsidR="007E508C" w:rsidRPr="00BA3EBA" w:rsidRDefault="006E1F3C" w:rsidP="00232CF9">
      <w:pPr>
        <w:tabs>
          <w:tab w:val="left" w:pos="1740"/>
        </w:tabs>
        <w:rPr>
          <w:rFonts w:cs="Arial"/>
          <w:sz w:val="20"/>
          <w:szCs w:val="20"/>
          <w:lang w:val="en-US"/>
        </w:rPr>
      </w:pPr>
      <w:r w:rsidRPr="00BA3EBA">
        <w:rPr>
          <w:rFonts w:cs="Arial"/>
          <w:b/>
          <w:color w:val="538135" w:themeColor="accent6" w:themeShade="BF"/>
          <w:sz w:val="20"/>
          <w:szCs w:val="20"/>
          <w:lang w:val="en-US"/>
        </w:rPr>
        <w:t>ARTICLE HISTORY</w:t>
      </w:r>
    </w:p>
    <w:p w14:paraId="65CC593C" w14:textId="77777777" w:rsidR="002526D5" w:rsidRPr="00BA3EBA" w:rsidRDefault="006E1F3C" w:rsidP="002526D5">
      <w:pPr>
        <w:pStyle w:val="Keywords"/>
        <w:rPr>
          <w:lang w:val="en-US"/>
        </w:rPr>
      </w:pPr>
      <w:r w:rsidRPr="00BA3EBA">
        <w:rPr>
          <w:lang w:val="en-US"/>
        </w:rPr>
        <w:t>Received</w:t>
      </w:r>
      <w:r w:rsidR="00E878AF" w:rsidRPr="00BA3EBA">
        <w:rPr>
          <w:lang w:val="en-US"/>
        </w:rPr>
        <w:t>:</w:t>
      </w:r>
      <w:r w:rsidRPr="00BA3EBA">
        <w:rPr>
          <w:lang w:val="en-US"/>
        </w:rPr>
        <w:t xml:space="preserve"> </w:t>
      </w:r>
      <w:r w:rsidR="00491323" w:rsidRPr="00BA3EBA">
        <w:rPr>
          <w:color w:val="FF0000"/>
          <w:lang w:val="en-US"/>
        </w:rPr>
        <w:t>21</w:t>
      </w:r>
      <w:r w:rsidR="0083539B" w:rsidRPr="00BA3EBA">
        <w:rPr>
          <w:color w:val="FF0000"/>
          <w:lang w:val="en-US"/>
        </w:rPr>
        <w:t>.0</w:t>
      </w:r>
      <w:r w:rsidR="00491323" w:rsidRPr="00BA3EBA">
        <w:rPr>
          <w:color w:val="FF0000"/>
          <w:lang w:val="en-US"/>
        </w:rPr>
        <w:t>6</w:t>
      </w:r>
      <w:r w:rsidR="00E878AF" w:rsidRPr="00BA3EBA">
        <w:rPr>
          <w:color w:val="FF0000"/>
          <w:lang w:val="en-US"/>
        </w:rPr>
        <w:t>.</w:t>
      </w:r>
      <w:r w:rsidRPr="00BA3EBA">
        <w:rPr>
          <w:color w:val="FF0000"/>
          <w:lang w:val="en-US"/>
        </w:rPr>
        <w:t>202</w:t>
      </w:r>
      <w:r w:rsidR="003151EF" w:rsidRPr="00BA3EBA">
        <w:rPr>
          <w:color w:val="FF0000"/>
          <w:lang w:val="en-US"/>
        </w:rPr>
        <w:t>3</w:t>
      </w:r>
    </w:p>
    <w:p w14:paraId="1AD061ED" w14:textId="0F059FB3" w:rsidR="006E1F3C" w:rsidRPr="00BA3EBA" w:rsidRDefault="006E1F3C" w:rsidP="002526D5">
      <w:pPr>
        <w:pStyle w:val="Keywords"/>
        <w:rPr>
          <w:rFonts w:cs="Arial"/>
          <w:szCs w:val="20"/>
          <w:lang w:val="en-US"/>
        </w:rPr>
      </w:pPr>
      <w:r w:rsidRPr="00BA3EBA">
        <w:rPr>
          <w:rFonts w:cs="Arial"/>
          <w:szCs w:val="20"/>
          <w:lang w:val="en-US"/>
        </w:rPr>
        <w:t>Revised</w:t>
      </w:r>
      <w:r w:rsidR="00E878AF" w:rsidRPr="00BA3EBA">
        <w:rPr>
          <w:rFonts w:cs="Arial"/>
          <w:szCs w:val="20"/>
          <w:lang w:val="en-US"/>
        </w:rPr>
        <w:t>:</w:t>
      </w:r>
      <w:r w:rsidR="00555AF6" w:rsidRPr="00BA3EBA">
        <w:rPr>
          <w:rFonts w:cs="Arial"/>
          <w:szCs w:val="20"/>
          <w:lang w:val="en-US"/>
        </w:rPr>
        <w:t xml:space="preserve"> </w:t>
      </w:r>
      <w:r w:rsidR="009832B0" w:rsidRPr="00BA3EBA">
        <w:rPr>
          <w:rFonts w:cs="Arial"/>
          <w:color w:val="FF0000"/>
          <w:szCs w:val="20"/>
          <w:lang w:val="en-US"/>
        </w:rPr>
        <w:t>2</w:t>
      </w:r>
      <w:r w:rsidR="004426CE" w:rsidRPr="00BA3EBA">
        <w:rPr>
          <w:rFonts w:cs="Arial"/>
          <w:color w:val="FF0000"/>
          <w:szCs w:val="20"/>
          <w:lang w:val="en-US"/>
        </w:rPr>
        <w:t>1</w:t>
      </w:r>
      <w:r w:rsidR="003834D8" w:rsidRPr="00BA3EBA">
        <w:rPr>
          <w:rFonts w:cs="Arial"/>
          <w:color w:val="FF0000"/>
          <w:szCs w:val="20"/>
          <w:lang w:val="en-US"/>
        </w:rPr>
        <w:t>.0</w:t>
      </w:r>
      <w:r w:rsidR="004426CE" w:rsidRPr="00BA3EBA">
        <w:rPr>
          <w:rFonts w:cs="Arial"/>
          <w:color w:val="FF0000"/>
          <w:szCs w:val="20"/>
          <w:lang w:val="en-US"/>
        </w:rPr>
        <w:t>7</w:t>
      </w:r>
      <w:r w:rsidR="00E878AF" w:rsidRPr="00BA3EBA">
        <w:rPr>
          <w:rFonts w:cs="Arial"/>
          <w:color w:val="FF0000"/>
          <w:szCs w:val="20"/>
          <w:lang w:val="en-US"/>
        </w:rPr>
        <w:t>.</w:t>
      </w:r>
      <w:r w:rsidR="003834D8" w:rsidRPr="00BA3EBA">
        <w:rPr>
          <w:rFonts w:cs="Arial"/>
          <w:color w:val="FF0000"/>
          <w:szCs w:val="20"/>
          <w:lang w:val="en-US"/>
        </w:rPr>
        <w:t>202</w:t>
      </w:r>
      <w:r w:rsidR="009832B0" w:rsidRPr="00BA3EBA">
        <w:rPr>
          <w:rFonts w:cs="Arial"/>
          <w:color w:val="FF0000"/>
          <w:szCs w:val="20"/>
          <w:lang w:val="en-US"/>
        </w:rPr>
        <w:t>3</w:t>
      </w:r>
    </w:p>
    <w:p w14:paraId="4749813C" w14:textId="765B476E" w:rsidR="006E1F3C" w:rsidRPr="00BA3EBA" w:rsidRDefault="006E1F3C" w:rsidP="002526D5">
      <w:pPr>
        <w:pStyle w:val="Keywords"/>
        <w:rPr>
          <w:rFonts w:cs="Arial"/>
          <w:szCs w:val="20"/>
          <w:lang w:val="en-US"/>
        </w:rPr>
      </w:pPr>
      <w:r w:rsidRPr="00BA3EBA">
        <w:rPr>
          <w:rFonts w:cs="Arial"/>
          <w:szCs w:val="20"/>
          <w:lang w:val="en-US"/>
        </w:rPr>
        <w:t>Accepted</w:t>
      </w:r>
      <w:r w:rsidR="00E878AF" w:rsidRPr="00BA3EBA">
        <w:rPr>
          <w:rFonts w:cs="Arial"/>
          <w:szCs w:val="20"/>
          <w:lang w:val="en-US"/>
        </w:rPr>
        <w:t>:</w:t>
      </w:r>
      <w:r w:rsidRPr="00BA3EBA">
        <w:rPr>
          <w:rFonts w:cs="Arial"/>
          <w:szCs w:val="20"/>
          <w:lang w:val="en-US"/>
        </w:rPr>
        <w:t xml:space="preserve"> </w:t>
      </w:r>
      <w:r w:rsidR="00491323" w:rsidRPr="00BA3EBA">
        <w:rPr>
          <w:rFonts w:cs="Arial"/>
          <w:color w:val="FF0000"/>
          <w:szCs w:val="20"/>
          <w:lang w:val="en-US"/>
        </w:rPr>
        <w:t>28</w:t>
      </w:r>
      <w:r w:rsidR="003834D8" w:rsidRPr="00BA3EBA">
        <w:rPr>
          <w:rFonts w:cs="Arial"/>
          <w:color w:val="FF0000"/>
          <w:szCs w:val="20"/>
          <w:lang w:val="en-US"/>
        </w:rPr>
        <w:t>.0</w:t>
      </w:r>
      <w:r w:rsidR="00491323" w:rsidRPr="00BA3EBA">
        <w:rPr>
          <w:rFonts w:cs="Arial"/>
          <w:color w:val="FF0000"/>
          <w:szCs w:val="20"/>
          <w:lang w:val="en-US"/>
        </w:rPr>
        <w:t>7</w:t>
      </w:r>
      <w:r w:rsidR="00E878AF" w:rsidRPr="00BA3EBA">
        <w:rPr>
          <w:rFonts w:cs="Arial"/>
          <w:color w:val="FF0000"/>
          <w:szCs w:val="20"/>
          <w:lang w:val="en-US"/>
        </w:rPr>
        <w:t>.</w:t>
      </w:r>
      <w:r w:rsidR="003834D8" w:rsidRPr="00BA3EBA">
        <w:rPr>
          <w:rFonts w:cs="Arial"/>
          <w:color w:val="FF0000"/>
          <w:szCs w:val="20"/>
          <w:lang w:val="en-US"/>
        </w:rPr>
        <w:t>202</w:t>
      </w:r>
      <w:r w:rsidR="00D46D06" w:rsidRPr="00BA3EBA">
        <w:rPr>
          <w:rFonts w:cs="Arial"/>
          <w:color w:val="FF0000"/>
          <w:szCs w:val="20"/>
          <w:lang w:val="en-US"/>
        </w:rPr>
        <w:t>3</w:t>
      </w:r>
    </w:p>
    <w:p w14:paraId="69EFC737" w14:textId="5C83253A" w:rsidR="006E1F3C" w:rsidRPr="00BA3EBA" w:rsidRDefault="006E1F3C" w:rsidP="00C1141D">
      <w:pPr>
        <w:tabs>
          <w:tab w:val="left" w:pos="1740"/>
        </w:tabs>
        <w:rPr>
          <w:rFonts w:cs="Arial"/>
          <w:sz w:val="20"/>
          <w:szCs w:val="20"/>
          <w:lang w:val="en-US"/>
        </w:rPr>
      </w:pPr>
    </w:p>
    <w:p w14:paraId="29717FA8" w14:textId="009999F3" w:rsidR="007C3863" w:rsidRPr="00BA3EBA" w:rsidRDefault="006E1F3C" w:rsidP="007C3863">
      <w:pPr>
        <w:tabs>
          <w:tab w:val="left" w:pos="1740"/>
        </w:tabs>
        <w:rPr>
          <w:rFonts w:cs="Arial"/>
          <w:b/>
          <w:color w:val="538135" w:themeColor="accent6" w:themeShade="BF"/>
          <w:sz w:val="20"/>
          <w:szCs w:val="20"/>
          <w:lang w:val="en-US"/>
        </w:rPr>
      </w:pPr>
      <w:r w:rsidRPr="00BA3EBA">
        <w:rPr>
          <w:rFonts w:cs="Arial"/>
          <w:b/>
          <w:color w:val="538135" w:themeColor="accent6" w:themeShade="BF"/>
          <w:sz w:val="20"/>
          <w:szCs w:val="20"/>
          <w:lang w:val="en-US"/>
        </w:rPr>
        <w:t>KEYWORDS</w:t>
      </w:r>
    </w:p>
    <w:p w14:paraId="138E40A0" w14:textId="77777777" w:rsidR="00596B5B" w:rsidRPr="00BA3EBA" w:rsidRDefault="00491323" w:rsidP="00596B5B">
      <w:pPr>
        <w:pStyle w:val="Keywords"/>
        <w:rPr>
          <w:lang w:val="en-US"/>
        </w:rPr>
      </w:pPr>
      <w:commentRangeStart w:id="6"/>
      <w:r w:rsidRPr="00BA3EBA">
        <w:rPr>
          <w:lang w:val="en-US"/>
        </w:rPr>
        <w:t>tax compliance, bibliometric mapping,</w:t>
      </w:r>
    </w:p>
    <w:p w14:paraId="327B20A6" w14:textId="77777777" w:rsidR="00596B5B" w:rsidRPr="00BA3EBA" w:rsidRDefault="00491323" w:rsidP="00596B5B">
      <w:pPr>
        <w:pStyle w:val="Keywords"/>
        <w:rPr>
          <w:rFonts w:cs="Arial"/>
          <w:bCs/>
          <w:szCs w:val="20"/>
          <w:lang w:val="en-US"/>
        </w:rPr>
      </w:pPr>
      <w:r w:rsidRPr="00BA3EBA">
        <w:rPr>
          <w:rFonts w:cs="Arial"/>
          <w:bCs/>
          <w:szCs w:val="20"/>
          <w:lang w:val="en-US"/>
        </w:rPr>
        <w:t>bibliometric analysis</w:t>
      </w:r>
      <w:r w:rsidR="00596B5B" w:rsidRPr="00BA3EBA">
        <w:rPr>
          <w:rFonts w:cs="Arial"/>
          <w:bCs/>
          <w:szCs w:val="20"/>
          <w:lang w:val="en-US"/>
        </w:rPr>
        <w:t>,</w:t>
      </w:r>
    </w:p>
    <w:p w14:paraId="79335EA6" w14:textId="77777777" w:rsidR="00596B5B" w:rsidRPr="00BA3EBA" w:rsidRDefault="00491323" w:rsidP="00596B5B">
      <w:pPr>
        <w:pStyle w:val="Keywords"/>
        <w:rPr>
          <w:rFonts w:cs="Arial"/>
          <w:bCs/>
          <w:szCs w:val="20"/>
          <w:lang w:val="en-US"/>
        </w:rPr>
      </w:pPr>
      <w:r w:rsidRPr="00BA3EBA">
        <w:rPr>
          <w:rFonts w:cs="Arial"/>
          <w:bCs/>
          <w:szCs w:val="20"/>
          <w:lang w:val="en-US"/>
        </w:rPr>
        <w:t>Web of Science,</w:t>
      </w:r>
    </w:p>
    <w:p w14:paraId="2C0AF4DB" w14:textId="46DF224A" w:rsidR="00491323" w:rsidRPr="00BA3EBA" w:rsidRDefault="00491323" w:rsidP="00596B5B">
      <w:pPr>
        <w:pStyle w:val="Keywords"/>
        <w:rPr>
          <w:lang w:val="en-US"/>
        </w:rPr>
      </w:pPr>
      <w:proofErr w:type="spellStart"/>
      <w:r w:rsidRPr="00BA3EBA">
        <w:rPr>
          <w:rFonts w:cs="Arial"/>
          <w:bCs/>
          <w:szCs w:val="20"/>
          <w:lang w:val="en-US"/>
        </w:rPr>
        <w:t>WoS</w:t>
      </w:r>
      <w:proofErr w:type="spellEnd"/>
      <w:r w:rsidRPr="00BA3EBA">
        <w:rPr>
          <w:rFonts w:cs="Arial"/>
          <w:bCs/>
          <w:szCs w:val="20"/>
          <w:lang w:val="en-US"/>
        </w:rPr>
        <w:t xml:space="preserve"> database</w:t>
      </w:r>
      <w:commentRangeEnd w:id="6"/>
      <w:r w:rsidR="00A65220" w:rsidRPr="00BA3EBA">
        <w:rPr>
          <w:rStyle w:val="AklamaBavurusu"/>
          <w:lang w:val="en-US"/>
        </w:rPr>
        <w:commentReference w:id="6"/>
      </w:r>
    </w:p>
    <w:p w14:paraId="1B5467EC" w14:textId="77777777" w:rsidR="00204AB3" w:rsidRPr="00BA3EBA" w:rsidRDefault="00204AB3" w:rsidP="00B23231">
      <w:pPr>
        <w:pStyle w:val="Balk1"/>
        <w:rPr>
          <w:rFonts w:eastAsia="MS Mincho"/>
          <w:sz w:val="12"/>
          <w:szCs w:val="12"/>
        </w:rPr>
      </w:pPr>
    </w:p>
    <w:p w14:paraId="0EF4CA92" w14:textId="77777777" w:rsidR="00491323" w:rsidRPr="00BA3EBA" w:rsidRDefault="00491323" w:rsidP="00204AB3">
      <w:pPr>
        <w:pStyle w:val="Balk1"/>
        <w:spacing w:before="480"/>
        <w:rPr>
          <w:rFonts w:eastAsia="MS Mincho"/>
        </w:rPr>
      </w:pPr>
    </w:p>
    <w:p w14:paraId="5B0BF89C" w14:textId="77777777" w:rsidR="009F2173" w:rsidRPr="00BA3EBA" w:rsidRDefault="009F2173" w:rsidP="00204AB3">
      <w:pPr>
        <w:pStyle w:val="Balk1"/>
        <w:spacing w:before="480"/>
        <w:rPr>
          <w:rFonts w:eastAsia="MS Mincho"/>
        </w:rPr>
      </w:pPr>
    </w:p>
    <w:p w14:paraId="25669E85" w14:textId="77777777" w:rsidR="00166308" w:rsidRPr="00BA3EBA" w:rsidRDefault="00166308" w:rsidP="004F7993">
      <w:pPr>
        <w:pStyle w:val="Balk1"/>
        <w:spacing w:before="240" w:after="120"/>
        <w:rPr>
          <w:rFonts w:eastAsia="MS Mincho"/>
        </w:rPr>
      </w:pPr>
    </w:p>
    <w:p w14:paraId="0E515071" w14:textId="26F1CD88" w:rsidR="00F85B50" w:rsidRPr="00BA3EBA" w:rsidRDefault="00DD2951" w:rsidP="004F7993">
      <w:pPr>
        <w:pStyle w:val="Balk1"/>
        <w:spacing w:before="240" w:after="120"/>
      </w:pPr>
      <w:commentRangeStart w:id="7"/>
      <w:r w:rsidRPr="00BA3EBA">
        <w:t>Introduction</w:t>
      </w:r>
      <w:commentRangeEnd w:id="7"/>
      <w:r w:rsidR="00821985" w:rsidRPr="00BA3EBA">
        <w:rPr>
          <w:rStyle w:val="AklamaBavurusu"/>
          <w:rFonts w:ascii="Times New Roman" w:hAnsi="Times New Roman" w:cs="Times New Roman"/>
          <w:b w:val="0"/>
          <w:color w:val="auto"/>
        </w:rPr>
        <w:commentReference w:id="7"/>
      </w:r>
    </w:p>
    <w:p w14:paraId="4955F7AA" w14:textId="77777777" w:rsidR="00ED26C6" w:rsidRPr="00BA3EBA" w:rsidRDefault="00ED26C6" w:rsidP="0009206F">
      <w:pPr>
        <w:pStyle w:val="FirstParagraph"/>
        <w:rPr>
          <w:lang w:val="en-US"/>
        </w:rPr>
      </w:pPr>
      <w:bookmarkStart w:id="8" w:name="_Toc99663305"/>
      <w:commentRangeStart w:id="9"/>
      <w:r w:rsidRPr="00BA3EBA">
        <w:rPr>
          <w:lang w:val="en-US"/>
        </w:rPr>
        <w:t>Taxation, as a fundamental mechanism for states to collect monetary contributions from individuals and entities, forms the backbone of public finance and government operations (</w:t>
      </w:r>
      <w:proofErr w:type="spellStart"/>
      <w:r w:rsidRPr="00BA3EBA">
        <w:rPr>
          <w:lang w:val="en-US"/>
        </w:rPr>
        <w:t>Öner</w:t>
      </w:r>
      <w:proofErr w:type="spellEnd"/>
      <w:r w:rsidRPr="00BA3EBA">
        <w:rPr>
          <w:lang w:val="en-US"/>
        </w:rPr>
        <w:t>, 2019, p. 23). However, the efficacy of taxation depends greatly on the concept of "Tax Compliance," which refers to the timely and lawful fulfillment of tax obligations by taxpayers. This adherence to tax laws is essential for governments to generate the necessary income to fund public services and meet societal needs (</w:t>
      </w:r>
      <w:proofErr w:type="spellStart"/>
      <w:r w:rsidRPr="00BA3EBA">
        <w:rPr>
          <w:lang w:val="en-US"/>
        </w:rPr>
        <w:t>Fauzan</w:t>
      </w:r>
      <w:proofErr w:type="spellEnd"/>
      <w:r w:rsidRPr="00BA3EBA">
        <w:rPr>
          <w:lang w:val="en-US"/>
        </w:rPr>
        <w:t xml:space="preserve"> </w:t>
      </w:r>
      <w:r w:rsidRPr="00BA3EBA">
        <w:rPr>
          <w:i/>
          <w:iCs/>
          <w:lang w:val="en-US"/>
        </w:rPr>
        <w:t>et al.</w:t>
      </w:r>
      <w:r w:rsidRPr="00BA3EBA">
        <w:rPr>
          <w:lang w:val="en-US"/>
        </w:rPr>
        <w:t>, 2022, p. 52).</w:t>
      </w:r>
      <w:commentRangeEnd w:id="9"/>
      <w:r w:rsidR="00B076C0" w:rsidRPr="00BA3EBA">
        <w:rPr>
          <w:rStyle w:val="AklamaBavurusu"/>
          <w:sz w:val="24"/>
          <w:szCs w:val="24"/>
          <w:lang w:val="en-US"/>
        </w:rPr>
        <w:commentReference w:id="9"/>
      </w:r>
    </w:p>
    <w:p w14:paraId="020B224F" w14:textId="77777777" w:rsidR="00ED26C6" w:rsidRPr="00BA3EBA" w:rsidRDefault="00ED26C6" w:rsidP="00E6764A">
      <w:pPr>
        <w:pStyle w:val="Followingparagraphs"/>
        <w:rPr>
          <w:lang w:val="en-US" w:eastAsia="en-US"/>
        </w:rPr>
      </w:pPr>
      <w:commentRangeStart w:id="10"/>
      <w:r w:rsidRPr="00BA3EBA">
        <w:rPr>
          <w:lang w:val="en-US" w:eastAsia="en-US"/>
        </w:rPr>
        <w:t xml:space="preserve">In the realm of taxation, the behavior of taxpayers towards compliance is a complex interplay of voluntary and non-compliant actions. When tax rates increase, taxpayers may </w:t>
      </w:r>
      <w:r w:rsidRPr="00BA3EBA">
        <w:rPr>
          <w:lang w:val="en-US" w:eastAsia="en-US"/>
        </w:rPr>
        <w:lastRenderedPageBreak/>
        <w:t>react in various ways, ranging from active responses like tax evasion or refusal to passive actions such as delayed tax payments and reduced consumption. Such reactions are closely tied to the relationship between tax policies and taxpayers' economic capabilities, as taxation can impact income, wealth, spending, and saving capacities (</w:t>
      </w:r>
      <w:proofErr w:type="spellStart"/>
      <w:r w:rsidRPr="00BA3EBA">
        <w:rPr>
          <w:lang w:val="en-US" w:eastAsia="en-US"/>
        </w:rPr>
        <w:t>Kaynar</w:t>
      </w:r>
      <w:proofErr w:type="spellEnd"/>
      <w:r w:rsidRPr="00BA3EBA">
        <w:rPr>
          <w:lang w:val="en-US" w:eastAsia="en-US"/>
        </w:rPr>
        <w:t xml:space="preserve"> </w:t>
      </w:r>
      <w:proofErr w:type="spellStart"/>
      <w:r w:rsidRPr="00BA3EBA">
        <w:rPr>
          <w:lang w:val="en-US" w:eastAsia="en-US"/>
        </w:rPr>
        <w:t>Bilgin</w:t>
      </w:r>
      <w:proofErr w:type="spellEnd"/>
      <w:r w:rsidRPr="00BA3EBA">
        <w:rPr>
          <w:lang w:val="en-US" w:eastAsia="en-US"/>
        </w:rPr>
        <w:t>, 2011, p. 260). Consequently, this interplay can significantly influence the level of Tax Compliance among taxpayers.</w:t>
      </w:r>
      <w:commentRangeEnd w:id="10"/>
      <w:r w:rsidR="00234558" w:rsidRPr="00BA3EBA">
        <w:rPr>
          <w:rStyle w:val="AklamaBavurusu"/>
          <w:rFonts w:ascii="Times New Roman" w:eastAsia="Times New Roman" w:hAnsi="Times New Roman"/>
          <w:lang w:val="en-US"/>
        </w:rPr>
        <w:commentReference w:id="10"/>
      </w:r>
    </w:p>
    <w:p w14:paraId="002FD33F" w14:textId="77777777" w:rsidR="00ED26C6" w:rsidRPr="00BA3EBA" w:rsidRDefault="00ED26C6" w:rsidP="00BC2EA3">
      <w:pPr>
        <w:pStyle w:val="Followingparagraphs"/>
        <w:rPr>
          <w:lang w:val="en-US" w:eastAsia="en-US"/>
        </w:rPr>
      </w:pPr>
      <w:r w:rsidRPr="00BA3EBA">
        <w:rPr>
          <w:lang w:val="en-US" w:eastAsia="en-US"/>
        </w:rPr>
        <w:t xml:space="preserve">The present study aims to delve into the international literature on "Tax Compliance" and contribute valuable insights to the national literature. Leveraging the extensive </w:t>
      </w:r>
      <w:commentRangeStart w:id="11"/>
      <w:r w:rsidRPr="00BA3EBA">
        <w:rPr>
          <w:lang w:val="en-US" w:eastAsia="en-US"/>
        </w:rPr>
        <w:t>Web of Science (</w:t>
      </w:r>
      <w:proofErr w:type="spellStart"/>
      <w:r w:rsidRPr="00BA3EBA">
        <w:rPr>
          <w:lang w:val="en-US" w:eastAsia="en-US"/>
        </w:rPr>
        <w:t>WoS</w:t>
      </w:r>
      <w:proofErr w:type="spellEnd"/>
      <w:r w:rsidRPr="00BA3EBA">
        <w:rPr>
          <w:lang w:val="en-US" w:eastAsia="en-US"/>
        </w:rPr>
        <w:t xml:space="preserve">) </w:t>
      </w:r>
      <w:commentRangeEnd w:id="11"/>
      <w:r w:rsidR="0041579A" w:rsidRPr="00BA3EBA">
        <w:rPr>
          <w:rStyle w:val="AklamaBavurusu"/>
          <w:rFonts w:ascii="Times New Roman" w:eastAsia="Times New Roman" w:hAnsi="Times New Roman"/>
          <w:lang w:val="en-US"/>
        </w:rPr>
        <w:commentReference w:id="11"/>
      </w:r>
      <w:r w:rsidRPr="00BA3EBA">
        <w:rPr>
          <w:lang w:val="en-US" w:eastAsia="en-US"/>
        </w:rPr>
        <w:t>database, this research sets out to answer key questions through a comprehensive bibliometric analysis:</w:t>
      </w:r>
    </w:p>
    <w:p w14:paraId="45C7C140" w14:textId="77777777" w:rsidR="00ED26C6" w:rsidRPr="00BA3EBA" w:rsidRDefault="00ED26C6" w:rsidP="00E211BA">
      <w:pPr>
        <w:pStyle w:val="ListeParagraf"/>
        <w:rPr>
          <w:lang w:val="en-US" w:eastAsia="en-US"/>
        </w:rPr>
      </w:pPr>
      <w:r w:rsidRPr="00BA3EBA">
        <w:rPr>
          <w:lang w:val="en-US" w:eastAsia="en-US"/>
        </w:rPr>
        <w:t>What is the temporal distribution of "Tax Compliance" studies over the years?</w:t>
      </w:r>
    </w:p>
    <w:p w14:paraId="1B4D88EA" w14:textId="77777777" w:rsidR="00ED26C6" w:rsidRPr="00BA3EBA" w:rsidRDefault="00ED26C6" w:rsidP="00E211BA">
      <w:pPr>
        <w:pStyle w:val="ListeParagraf"/>
        <w:rPr>
          <w:lang w:val="en-US" w:eastAsia="en-US"/>
        </w:rPr>
      </w:pPr>
      <w:r w:rsidRPr="00BA3EBA">
        <w:rPr>
          <w:lang w:val="en-US" w:eastAsia="en-US"/>
        </w:rPr>
        <w:t>Who are the most cited authors in the field of "Tax Compliance," and what are the focal points of their studies?</w:t>
      </w:r>
    </w:p>
    <w:p w14:paraId="088A4C55" w14:textId="77777777" w:rsidR="00ED26C6" w:rsidRPr="00BA3EBA" w:rsidRDefault="00ED26C6" w:rsidP="00E211BA">
      <w:pPr>
        <w:pStyle w:val="ListeParagraf"/>
        <w:rPr>
          <w:lang w:val="en-US" w:eastAsia="en-US"/>
        </w:rPr>
      </w:pPr>
      <w:r w:rsidRPr="00BA3EBA">
        <w:rPr>
          <w:lang w:val="en-US" w:eastAsia="en-US"/>
        </w:rPr>
        <w:t>Which authors collaborate most frequently on the subject of "Tax Compliance"?</w:t>
      </w:r>
    </w:p>
    <w:p w14:paraId="3C9F0BC1" w14:textId="77777777" w:rsidR="00ED26C6" w:rsidRPr="00BA3EBA" w:rsidRDefault="00ED26C6" w:rsidP="00E211BA">
      <w:pPr>
        <w:pStyle w:val="ListeParagraf"/>
        <w:rPr>
          <w:lang w:val="en-US" w:eastAsia="en-US"/>
        </w:rPr>
      </w:pPr>
      <w:r w:rsidRPr="00BA3EBA">
        <w:rPr>
          <w:lang w:val="en-US" w:eastAsia="en-US"/>
        </w:rPr>
        <w:t>How do different countries engage in cooperative research on "Tax Compliance"?</w:t>
      </w:r>
    </w:p>
    <w:p w14:paraId="3C92D1C4" w14:textId="77777777" w:rsidR="00ED26C6" w:rsidRPr="00BA3EBA" w:rsidRDefault="00ED26C6" w:rsidP="00E211BA">
      <w:pPr>
        <w:pStyle w:val="ListeParagraf"/>
        <w:rPr>
          <w:lang w:val="en-US" w:eastAsia="en-US"/>
        </w:rPr>
      </w:pPr>
      <w:r w:rsidRPr="00BA3EBA">
        <w:rPr>
          <w:lang w:val="en-US" w:eastAsia="en-US"/>
        </w:rPr>
        <w:t>What are the prevalent keywords associated with "Tax Compliance"?</w:t>
      </w:r>
    </w:p>
    <w:p w14:paraId="1299E888" w14:textId="0DB1BE00" w:rsidR="00ED26C6" w:rsidRPr="00BA3EBA" w:rsidRDefault="00ED26C6" w:rsidP="0041579A">
      <w:pPr>
        <w:pStyle w:val="Followingparagraphs"/>
        <w:rPr>
          <w:lang w:val="en-US"/>
        </w:rPr>
      </w:pPr>
      <w:r w:rsidRPr="00BA3EBA">
        <w:rPr>
          <w:lang w:val="en-US"/>
        </w:rPr>
        <w:t xml:space="preserve">To accomplish these objectives, the data gathered from the </w:t>
      </w:r>
      <w:proofErr w:type="spellStart"/>
      <w:r w:rsidRPr="00BA3EBA">
        <w:rPr>
          <w:lang w:val="en-US"/>
        </w:rPr>
        <w:t>WoS</w:t>
      </w:r>
      <w:proofErr w:type="spellEnd"/>
      <w:r w:rsidRPr="00BA3EBA">
        <w:rPr>
          <w:lang w:val="en-US"/>
        </w:rPr>
        <w:t xml:space="preserve"> database is processed using the </w:t>
      </w:r>
      <w:proofErr w:type="spellStart"/>
      <w:r w:rsidRPr="00BA3EBA">
        <w:rPr>
          <w:lang w:val="en-US"/>
        </w:rPr>
        <w:t>VOSviewer</w:t>
      </w:r>
      <w:proofErr w:type="spellEnd"/>
      <w:r w:rsidRPr="00BA3EBA">
        <w:rPr>
          <w:lang w:val="en-US"/>
        </w:rPr>
        <w:t xml:space="preserve"> software, an open resource developed by Van Eck and Waltman </w:t>
      </w:r>
      <w:commentRangeStart w:id="12"/>
      <w:r w:rsidRPr="00BA3EBA">
        <w:rPr>
          <w:lang w:val="en-US"/>
        </w:rPr>
        <w:t>(2010</w:t>
      </w:r>
      <w:r w:rsidR="00E5387F" w:rsidRPr="00BA3EBA">
        <w:rPr>
          <w:lang w:val="en-US"/>
        </w:rPr>
        <w:t>, p. 35</w:t>
      </w:r>
      <w:r w:rsidRPr="00BA3EBA">
        <w:rPr>
          <w:lang w:val="en-US"/>
        </w:rPr>
        <w:t>)</w:t>
      </w:r>
      <w:commentRangeEnd w:id="12"/>
      <w:r w:rsidR="00E5387F" w:rsidRPr="00BA3EBA">
        <w:rPr>
          <w:rStyle w:val="AklamaBavurusu"/>
          <w:rFonts w:eastAsia="Times New Roman"/>
          <w:sz w:val="24"/>
          <w:szCs w:val="24"/>
          <w:lang w:val="en-US"/>
        </w:rPr>
        <w:commentReference w:id="12"/>
      </w:r>
      <w:r w:rsidRPr="00BA3EBA">
        <w:rPr>
          <w:lang w:val="en-US"/>
        </w:rPr>
        <w:t>, which enables bibliometric mapping. By adhering to these methodological parameters, this study endeavors to serve as a guiding reference for future research in the domain of "tax compliance," enriching the understanding and discourse on this vital aspect of taxation behavior in the literature.</w:t>
      </w:r>
      <w:commentRangeStart w:id="13"/>
      <w:r w:rsidR="00A53B3D" w:rsidRPr="00BA3EBA">
        <w:rPr>
          <w:rStyle w:val="DipnotBavurusu"/>
          <w:lang w:val="en-US"/>
        </w:rPr>
        <w:footnoteReference w:id="1"/>
      </w:r>
      <w:commentRangeEnd w:id="13"/>
      <w:r w:rsidR="00CD1332" w:rsidRPr="00BA3EBA">
        <w:rPr>
          <w:rStyle w:val="AklamaBavurusu"/>
          <w:rFonts w:eastAsia="Times New Roman"/>
          <w:sz w:val="24"/>
          <w:szCs w:val="24"/>
          <w:lang w:val="en-US" w:eastAsia="tr-TR"/>
        </w:rPr>
        <w:commentReference w:id="13"/>
      </w:r>
    </w:p>
    <w:p w14:paraId="72BDF4E3" w14:textId="37976861" w:rsidR="002A4189" w:rsidRPr="00BA3EBA" w:rsidRDefault="002A4189" w:rsidP="0041579A">
      <w:pPr>
        <w:pStyle w:val="Balk1"/>
      </w:pPr>
      <w:commentRangeStart w:id="14"/>
      <w:r w:rsidRPr="00BA3EBA">
        <w:t xml:space="preserve">Conceptual </w:t>
      </w:r>
      <w:r w:rsidR="009D467C" w:rsidRPr="00BA3EBA">
        <w:t>f</w:t>
      </w:r>
      <w:r w:rsidRPr="00BA3EBA">
        <w:t xml:space="preserve">ramework: Tax </w:t>
      </w:r>
      <w:r w:rsidR="009D467C" w:rsidRPr="00BA3EBA">
        <w:t>c</w:t>
      </w:r>
      <w:r w:rsidRPr="00BA3EBA">
        <w:t>ompliance</w:t>
      </w:r>
      <w:bookmarkStart w:id="15" w:name="_Hlk129379603"/>
      <w:commentRangeEnd w:id="14"/>
      <w:r w:rsidR="009D467C" w:rsidRPr="00BA3EBA">
        <w:rPr>
          <w:rStyle w:val="AklamaBavurusu"/>
          <w:rFonts w:cs="Times New Roman"/>
          <w:b w:val="0"/>
          <w:color w:val="auto"/>
          <w:lang w:eastAsia="tr-TR"/>
        </w:rPr>
        <w:commentReference w:id="14"/>
      </w:r>
    </w:p>
    <w:bookmarkEnd w:id="15"/>
    <w:p w14:paraId="5A340FEC" w14:textId="763E671C" w:rsidR="00E13189" w:rsidRPr="00BA3EBA" w:rsidRDefault="004C39B4" w:rsidP="0041579A">
      <w:pPr>
        <w:pStyle w:val="FirstParagraph"/>
        <w:rPr>
          <w:lang w:val="en-US"/>
        </w:rPr>
      </w:pPr>
      <w:r w:rsidRPr="00BA3EBA">
        <w:rPr>
          <w:lang w:val="en-US"/>
        </w:rPr>
        <w:t xml:space="preserve">Tax Compliance, defined as </w:t>
      </w:r>
      <w:r w:rsidR="00033DB7" w:rsidRPr="00BA3EBA">
        <w:rPr>
          <w:lang w:val="en-US"/>
        </w:rPr>
        <w:t>“</w:t>
      </w:r>
      <w:r w:rsidRPr="00BA3EBA">
        <w:rPr>
          <w:lang w:val="en-US"/>
        </w:rPr>
        <w:t>the accurate and timely fulfillment of taxpayers' obligations under tax laws</w:t>
      </w:r>
      <w:r w:rsidR="00033DB7" w:rsidRPr="00BA3EBA">
        <w:rPr>
          <w:lang w:val="en-US"/>
        </w:rPr>
        <w:t>”</w:t>
      </w:r>
      <w:r w:rsidRPr="00BA3EBA">
        <w:rPr>
          <w:lang w:val="en-US"/>
        </w:rPr>
        <w:t xml:space="preserve"> </w:t>
      </w:r>
      <w:commentRangeStart w:id="16"/>
      <w:r w:rsidRPr="00BA3EBA">
        <w:rPr>
          <w:lang w:val="en-US"/>
        </w:rPr>
        <w:t>is</w:t>
      </w:r>
      <w:commentRangeEnd w:id="16"/>
      <w:r w:rsidR="006C1D36" w:rsidRPr="00BA3EBA">
        <w:rPr>
          <w:rStyle w:val="AklamaBavurusu"/>
          <w:rFonts w:ascii="Times New Roman" w:hAnsi="Times New Roman"/>
          <w:color w:val="auto"/>
          <w:lang w:val="en-US" w:eastAsia="tr-TR"/>
        </w:rPr>
        <w:commentReference w:id="16"/>
      </w:r>
      <w:r w:rsidRPr="00BA3EBA">
        <w:rPr>
          <w:lang w:val="en-US"/>
        </w:rPr>
        <w:t xml:space="preserve"> a crucial aspect of taxation </w:t>
      </w:r>
      <w:commentRangeStart w:id="17"/>
      <w:r w:rsidRPr="00BA3EBA">
        <w:rPr>
          <w:lang w:val="en-US"/>
        </w:rPr>
        <w:t xml:space="preserve">(James </w:t>
      </w:r>
      <w:r w:rsidR="008C279A" w:rsidRPr="00BA3EBA">
        <w:rPr>
          <w:lang w:val="en-US"/>
        </w:rPr>
        <w:t>&amp;</w:t>
      </w:r>
      <w:r w:rsidRPr="00BA3EBA">
        <w:rPr>
          <w:lang w:val="en-US"/>
        </w:rPr>
        <w:t xml:space="preserve"> </w:t>
      </w:r>
      <w:proofErr w:type="spellStart"/>
      <w:r w:rsidRPr="00BA3EBA">
        <w:rPr>
          <w:lang w:val="en-US"/>
        </w:rPr>
        <w:t>Allaey</w:t>
      </w:r>
      <w:proofErr w:type="spellEnd"/>
      <w:r w:rsidRPr="00BA3EBA">
        <w:rPr>
          <w:lang w:val="en-US"/>
        </w:rPr>
        <w:t>, 2004, p</w:t>
      </w:r>
      <w:r w:rsidR="004A20F2" w:rsidRPr="00BA3EBA">
        <w:rPr>
          <w:lang w:val="en-US"/>
        </w:rPr>
        <w:t>p</w:t>
      </w:r>
      <w:r w:rsidRPr="00BA3EBA">
        <w:rPr>
          <w:lang w:val="en-US"/>
        </w:rPr>
        <w:t>. 29</w:t>
      </w:r>
      <w:r w:rsidR="004A20F2" w:rsidRPr="00BA3EBA">
        <w:rPr>
          <w:lang w:val="en-US"/>
        </w:rPr>
        <w:t>-30</w:t>
      </w:r>
      <w:r w:rsidRPr="00BA3EBA">
        <w:rPr>
          <w:lang w:val="en-US"/>
        </w:rPr>
        <w:t>)</w:t>
      </w:r>
      <w:commentRangeEnd w:id="17"/>
      <w:r w:rsidR="00EF4BD7" w:rsidRPr="00BA3EBA">
        <w:rPr>
          <w:rStyle w:val="AklamaBavurusu"/>
          <w:color w:val="auto"/>
          <w:sz w:val="24"/>
          <w:szCs w:val="24"/>
          <w:lang w:val="en-US" w:eastAsia="tr-TR"/>
        </w:rPr>
        <w:commentReference w:id="17"/>
      </w:r>
      <w:r w:rsidRPr="00BA3EBA">
        <w:rPr>
          <w:lang w:val="en-US"/>
        </w:rPr>
        <w:t>. Another perspective of Tax Compliance emphasizes that taxpayers should fully state their tax obligations in declarations, following applicable tax laws, regulations, and judicial decisions, and submit them to the relevant authorities on time (</w:t>
      </w:r>
      <w:proofErr w:type="spellStart"/>
      <w:r w:rsidRPr="00BA3EBA">
        <w:rPr>
          <w:lang w:val="en-US"/>
        </w:rPr>
        <w:t>Tuncer</w:t>
      </w:r>
      <w:proofErr w:type="spellEnd"/>
      <w:r w:rsidRPr="00BA3EBA">
        <w:rPr>
          <w:lang w:val="en-US"/>
        </w:rPr>
        <w:t xml:space="preserve">, 2015, p. 109). </w:t>
      </w:r>
      <w:r w:rsidR="00823289" w:rsidRPr="00BA3EBA">
        <w:rPr>
          <w:lang w:val="en-US"/>
        </w:rPr>
        <w:t>It is also defined as such:</w:t>
      </w:r>
    </w:p>
    <w:p w14:paraId="3702CEF8" w14:textId="44B7F298" w:rsidR="00823289" w:rsidRPr="00BA3EBA" w:rsidRDefault="00823289" w:rsidP="0001085D">
      <w:pPr>
        <w:pStyle w:val="AralkYok"/>
        <w:rPr>
          <w:sz w:val="24"/>
          <w:lang w:val="en-US"/>
        </w:rPr>
      </w:pPr>
      <w:commentRangeStart w:id="18"/>
      <w:r w:rsidRPr="00BA3EBA">
        <w:rPr>
          <w:lang w:val="en-US"/>
        </w:rPr>
        <w:t>Tax compliance is the acting of taxpayers in accordance with the tax laws and proclamations of the country. It can be</w:t>
      </w:r>
      <w:r w:rsidR="00B16232" w:rsidRPr="00BA3EBA">
        <w:rPr>
          <w:lang w:val="en-US"/>
        </w:rPr>
        <w:t xml:space="preserve"> </w:t>
      </w:r>
      <w:r w:rsidRPr="00BA3EBA">
        <w:rPr>
          <w:lang w:val="en-US"/>
        </w:rPr>
        <w:t>appropriate reporting of income or tax base, computing the tax liability in the correct manner, filing of returns and payment of the tax liability on time.</w:t>
      </w:r>
      <w:r w:rsidR="000F31C2" w:rsidRPr="00BA3EBA">
        <w:rPr>
          <w:lang w:val="en-US"/>
        </w:rPr>
        <w:t xml:space="preserve"> Tax compliance </w:t>
      </w:r>
      <w:r w:rsidR="00922762" w:rsidRPr="00BA3EBA">
        <w:rPr>
          <w:lang w:val="en-US"/>
        </w:rPr>
        <w:t xml:space="preserve">can be </w:t>
      </w:r>
      <w:r w:rsidR="000F31C2" w:rsidRPr="00BA3EBA">
        <w:rPr>
          <w:lang w:val="en-US"/>
        </w:rPr>
        <w:t xml:space="preserve">described as the degree to which a taxpayer compels to tax rules and regulations. On the other hand, </w:t>
      </w:r>
      <w:r w:rsidR="00922762" w:rsidRPr="00BA3EBA">
        <w:rPr>
          <w:lang w:val="en-US"/>
        </w:rPr>
        <w:t>non-compliance</w:t>
      </w:r>
      <w:r w:rsidR="000F31C2" w:rsidRPr="00BA3EBA">
        <w:rPr>
          <w:lang w:val="en-US"/>
        </w:rPr>
        <w:t xml:space="preserve"> can be defined as failure of individuals to act according to their tax obligation. </w:t>
      </w:r>
      <w:r w:rsidR="008D4950" w:rsidRPr="00BA3EBA">
        <w:rPr>
          <w:lang w:val="en-US"/>
        </w:rPr>
        <w:t>(</w:t>
      </w:r>
      <w:proofErr w:type="spellStart"/>
      <w:r w:rsidR="008D4950" w:rsidRPr="00BA3EBA">
        <w:rPr>
          <w:lang w:val="en-US"/>
        </w:rPr>
        <w:t>Tilahun</w:t>
      </w:r>
      <w:proofErr w:type="spellEnd"/>
      <w:r w:rsidR="008D4950" w:rsidRPr="00BA3EBA">
        <w:rPr>
          <w:lang w:val="en-US"/>
        </w:rPr>
        <w:t>, 2019, p. 1)</w:t>
      </w:r>
      <w:commentRangeEnd w:id="18"/>
      <w:r w:rsidR="00FD27EC" w:rsidRPr="00BA3EBA">
        <w:rPr>
          <w:rStyle w:val="AklamaBavurusu"/>
          <w:rFonts w:ascii="Times New Roman" w:hAnsi="Times New Roman"/>
          <w:lang w:val="en-US"/>
        </w:rPr>
        <w:commentReference w:id="18"/>
      </w:r>
    </w:p>
    <w:p w14:paraId="38E35B1E" w14:textId="737B3F30" w:rsidR="004C39B4" w:rsidRPr="00BA3EBA" w:rsidRDefault="004C39B4" w:rsidP="002A077B">
      <w:pPr>
        <w:pStyle w:val="Followingparagraphs"/>
        <w:rPr>
          <w:lang w:val="en-US"/>
        </w:rPr>
      </w:pPr>
      <w:r w:rsidRPr="00BA3EBA">
        <w:rPr>
          <w:lang w:val="en-US"/>
        </w:rPr>
        <w:t>Managing and improving Tax Compliance has been a matter of concern for public administrations since the inception of taxation, with its modern foundations dating back to the Magna Carta, published in England in 1215 (</w:t>
      </w:r>
      <w:proofErr w:type="spellStart"/>
      <w:r w:rsidRPr="00BA3EBA">
        <w:rPr>
          <w:lang w:val="en-US"/>
        </w:rPr>
        <w:t>Yoruldu</w:t>
      </w:r>
      <w:proofErr w:type="spellEnd"/>
      <w:r w:rsidRPr="00BA3EBA">
        <w:rPr>
          <w:lang w:val="en-US"/>
        </w:rPr>
        <w:t>, 2020, p. 57). The primary objective of Tax Compliance is to efficiently collect taxes (</w:t>
      </w:r>
      <w:proofErr w:type="spellStart"/>
      <w:r w:rsidRPr="00BA3EBA">
        <w:rPr>
          <w:lang w:val="en-US"/>
        </w:rPr>
        <w:t>Didinmez</w:t>
      </w:r>
      <w:proofErr w:type="spellEnd"/>
      <w:r w:rsidRPr="00BA3EBA">
        <w:rPr>
          <w:lang w:val="en-US"/>
        </w:rPr>
        <w:t>, 2018, p. 11).</w:t>
      </w:r>
    </w:p>
    <w:p w14:paraId="052B6592" w14:textId="77777777" w:rsidR="004C39B4" w:rsidRPr="00BA3EBA" w:rsidRDefault="004C39B4" w:rsidP="004A20F2">
      <w:pPr>
        <w:pStyle w:val="Followingparagraphs"/>
        <w:rPr>
          <w:lang w:val="en-US"/>
        </w:rPr>
      </w:pPr>
      <w:r w:rsidRPr="00BA3EBA">
        <w:rPr>
          <w:lang w:val="en-US"/>
        </w:rPr>
        <w:lastRenderedPageBreak/>
        <w:t>The basis of the Tax Compliance subject revolves around the fundamental question of "Why do people pay taxes?" This question connects Tax Compliance with the notions of "voluntary compliance" and "voluntary non-compliance."</w:t>
      </w:r>
    </w:p>
    <w:p w14:paraId="6CE43314" w14:textId="7BB612D6" w:rsidR="004C39B4" w:rsidRPr="00BA3EBA" w:rsidRDefault="004C39B4" w:rsidP="00BF1ED9">
      <w:pPr>
        <w:pStyle w:val="Balk2"/>
        <w:rPr>
          <w:rFonts w:eastAsia="MS Mincho"/>
        </w:rPr>
      </w:pPr>
      <w:commentRangeStart w:id="19"/>
      <w:r w:rsidRPr="00BA3EBA">
        <w:rPr>
          <w:rFonts w:eastAsia="MS Mincho"/>
        </w:rPr>
        <w:t xml:space="preserve">Voluntary </w:t>
      </w:r>
      <w:r w:rsidR="005459E4" w:rsidRPr="00BA3EBA">
        <w:rPr>
          <w:rFonts w:eastAsia="MS Mincho"/>
        </w:rPr>
        <w:t>c</w:t>
      </w:r>
      <w:r w:rsidRPr="00BA3EBA">
        <w:rPr>
          <w:rFonts w:eastAsia="MS Mincho"/>
        </w:rPr>
        <w:t>ompliance</w:t>
      </w:r>
      <w:commentRangeEnd w:id="19"/>
      <w:r w:rsidR="0022070C" w:rsidRPr="00BA3EBA">
        <w:rPr>
          <w:rStyle w:val="AklamaBavurusu"/>
          <w:rFonts w:ascii="Times New Roman" w:hAnsi="Times New Roman" w:cs="Times New Roman"/>
          <w:b w:val="0"/>
          <w:color w:val="auto"/>
        </w:rPr>
        <w:commentReference w:id="19"/>
      </w:r>
    </w:p>
    <w:p w14:paraId="09888A71" w14:textId="79AD030A" w:rsidR="004C39B4" w:rsidRPr="00BA3EBA" w:rsidRDefault="004C39B4" w:rsidP="004A20F2">
      <w:pPr>
        <w:pStyle w:val="FirstParagraph"/>
        <w:rPr>
          <w:lang w:val="en-US"/>
        </w:rPr>
      </w:pPr>
      <w:r w:rsidRPr="00BA3EBA">
        <w:rPr>
          <w:lang w:val="en-US"/>
        </w:rPr>
        <w:t xml:space="preserve">The study of voluntary tax compliance traces its origins back to the research by Allingham and </w:t>
      </w:r>
      <w:proofErr w:type="spellStart"/>
      <w:r w:rsidRPr="00BA3EBA">
        <w:rPr>
          <w:lang w:val="en-US"/>
        </w:rPr>
        <w:t>Sandmo</w:t>
      </w:r>
      <w:proofErr w:type="spellEnd"/>
      <w:r w:rsidRPr="00BA3EBA">
        <w:rPr>
          <w:lang w:val="en-US"/>
        </w:rPr>
        <w:t xml:space="preserve"> in 1972 (Allingham and </w:t>
      </w:r>
      <w:proofErr w:type="spellStart"/>
      <w:r w:rsidRPr="00BA3EBA">
        <w:rPr>
          <w:lang w:val="en-US"/>
        </w:rPr>
        <w:t>Sandmo</w:t>
      </w:r>
      <w:proofErr w:type="spellEnd"/>
      <w:r w:rsidRPr="00BA3EBA">
        <w:rPr>
          <w:lang w:val="en-US"/>
        </w:rPr>
        <w:t>, 1972</w:t>
      </w:r>
      <w:r w:rsidR="00340B2C" w:rsidRPr="00BA3EBA">
        <w:rPr>
          <w:lang w:val="en-US"/>
        </w:rPr>
        <w:t>, p.</w:t>
      </w:r>
      <w:r w:rsidRPr="00BA3EBA">
        <w:rPr>
          <w:lang w:val="en-US"/>
        </w:rPr>
        <w:t xml:space="preserve"> 324). Voluntary tax compliance refers to taxpayers willingly adhering to tax laws and rules, and it can be elucidated by two prominent theories: the Theory of Rational Expectations and the Theory of Moral Sentiments (</w:t>
      </w:r>
      <w:proofErr w:type="spellStart"/>
      <w:r w:rsidRPr="00BA3EBA">
        <w:rPr>
          <w:lang w:val="en-US"/>
        </w:rPr>
        <w:t>Ştefura</w:t>
      </w:r>
      <w:proofErr w:type="spellEnd"/>
      <w:r w:rsidRPr="00BA3EBA">
        <w:rPr>
          <w:lang w:val="en-US"/>
        </w:rPr>
        <w:t xml:space="preserve">, 2012, p. 192; </w:t>
      </w:r>
      <w:proofErr w:type="spellStart"/>
      <w:r w:rsidRPr="00BA3EBA">
        <w:rPr>
          <w:lang w:val="en-US"/>
        </w:rPr>
        <w:t>Tekin</w:t>
      </w:r>
      <w:proofErr w:type="spellEnd"/>
      <w:r w:rsidRPr="00BA3EBA">
        <w:rPr>
          <w:lang w:val="en-US"/>
        </w:rPr>
        <w:t xml:space="preserve"> and </w:t>
      </w:r>
      <w:proofErr w:type="spellStart"/>
      <w:r w:rsidRPr="00BA3EBA">
        <w:rPr>
          <w:lang w:val="en-US"/>
        </w:rPr>
        <w:t>Sökmen</w:t>
      </w:r>
      <w:proofErr w:type="spellEnd"/>
      <w:r w:rsidRPr="00BA3EBA">
        <w:rPr>
          <w:lang w:val="en-US"/>
        </w:rPr>
        <w:t xml:space="preserve"> </w:t>
      </w:r>
      <w:proofErr w:type="spellStart"/>
      <w:r w:rsidRPr="00BA3EBA">
        <w:rPr>
          <w:lang w:val="en-US"/>
        </w:rPr>
        <w:t>Gürçam</w:t>
      </w:r>
      <w:proofErr w:type="spellEnd"/>
      <w:r w:rsidRPr="00BA3EBA">
        <w:rPr>
          <w:lang w:val="en-US"/>
        </w:rPr>
        <w:t>, 2019, p. 69).</w:t>
      </w:r>
    </w:p>
    <w:p w14:paraId="5633D469" w14:textId="035A8090" w:rsidR="004C39B4" w:rsidRPr="00BA3EBA" w:rsidRDefault="004C39B4" w:rsidP="005B3A63">
      <w:pPr>
        <w:pStyle w:val="ListeParagraf"/>
        <w:numPr>
          <w:ilvl w:val="0"/>
          <w:numId w:val="32"/>
        </w:numPr>
        <w:rPr>
          <w:lang w:val="en-US"/>
        </w:rPr>
      </w:pPr>
      <w:r w:rsidRPr="00BA3EBA">
        <w:rPr>
          <w:lang w:val="en-US"/>
        </w:rPr>
        <w:t>Classical Approach / Rational Expectations Theory: This theory, also known as the "Allingham-</w:t>
      </w:r>
      <w:proofErr w:type="spellStart"/>
      <w:r w:rsidRPr="00BA3EBA">
        <w:rPr>
          <w:lang w:val="en-US"/>
        </w:rPr>
        <w:t>Sandmo</w:t>
      </w:r>
      <w:proofErr w:type="spellEnd"/>
      <w:r w:rsidRPr="00BA3EBA">
        <w:rPr>
          <w:lang w:val="en-US"/>
        </w:rPr>
        <w:t xml:space="preserve"> Model," is considered the oldest theory in voluntary tax compliance. It posits that individuals make decisions and preferences to maximize benefits while minimizing internal costs, which may lead to choices involving minimal or no tax payment. However, the Rational Expectations Theory has faced criticism due to its limited ability to explain the relationship between tax evasion and human instinct, and its isolation of taxpayers from their social-psychological characteristics (</w:t>
      </w:r>
      <w:proofErr w:type="spellStart"/>
      <w:r w:rsidRPr="00BA3EBA">
        <w:rPr>
          <w:lang w:val="en-US"/>
        </w:rPr>
        <w:t>Aktan</w:t>
      </w:r>
      <w:proofErr w:type="spellEnd"/>
      <w:r w:rsidRPr="00BA3EBA">
        <w:rPr>
          <w:lang w:val="en-US"/>
        </w:rPr>
        <w:t xml:space="preserve">, 2006, p. 126; </w:t>
      </w:r>
      <w:proofErr w:type="spellStart"/>
      <w:r w:rsidRPr="00BA3EBA">
        <w:rPr>
          <w:lang w:val="en-US"/>
        </w:rPr>
        <w:t>Kitapci</w:t>
      </w:r>
      <w:proofErr w:type="spellEnd"/>
      <w:r w:rsidRPr="00BA3EBA">
        <w:rPr>
          <w:lang w:val="en-US"/>
        </w:rPr>
        <w:t>, 2014, p. 3). Additionally, it has been deemed insufficient in explaining the impact of tax penalties on voluntary tax compliance (</w:t>
      </w:r>
      <w:proofErr w:type="spellStart"/>
      <w:r w:rsidRPr="00BA3EBA">
        <w:rPr>
          <w:lang w:val="en-US"/>
        </w:rPr>
        <w:t>Tekin</w:t>
      </w:r>
      <w:proofErr w:type="spellEnd"/>
      <w:r w:rsidRPr="00BA3EBA">
        <w:rPr>
          <w:lang w:val="en-US"/>
        </w:rPr>
        <w:t xml:space="preserve"> </w:t>
      </w:r>
      <w:r w:rsidRPr="00BA3EBA">
        <w:rPr>
          <w:i/>
          <w:iCs/>
          <w:lang w:val="en-US"/>
        </w:rPr>
        <w:t>et al.</w:t>
      </w:r>
      <w:r w:rsidRPr="00BA3EBA">
        <w:rPr>
          <w:lang w:val="en-US"/>
        </w:rPr>
        <w:t>, 2018, p. 230).</w:t>
      </w:r>
    </w:p>
    <w:p w14:paraId="1D68A54D" w14:textId="77777777" w:rsidR="004C39B4" w:rsidRPr="00BA3EBA" w:rsidRDefault="004C39B4" w:rsidP="005B3A63">
      <w:pPr>
        <w:pStyle w:val="ListeParagraf"/>
        <w:rPr>
          <w:lang w:val="en-US"/>
        </w:rPr>
      </w:pPr>
      <w:r w:rsidRPr="00BA3EBA">
        <w:rPr>
          <w:lang w:val="en-US"/>
        </w:rPr>
        <w:t>Social Psychological Approach / Moral Sentiment Theory: Developed after the 1990s, this theory considers individuals as striving to maximize their interests and benefits, with morality playing a significant role in their attitudes and behaviors towards tax payment (</w:t>
      </w:r>
      <w:proofErr w:type="spellStart"/>
      <w:r w:rsidRPr="00BA3EBA">
        <w:rPr>
          <w:lang w:val="en-US"/>
        </w:rPr>
        <w:t>Yayla</w:t>
      </w:r>
      <w:proofErr w:type="spellEnd"/>
      <w:r w:rsidRPr="00BA3EBA">
        <w:rPr>
          <w:lang w:val="en-US"/>
        </w:rPr>
        <w:t xml:space="preserve"> </w:t>
      </w:r>
      <w:r w:rsidRPr="00BA3EBA">
        <w:rPr>
          <w:i/>
          <w:iCs/>
          <w:lang w:val="en-US"/>
        </w:rPr>
        <w:t>et al.</w:t>
      </w:r>
      <w:r w:rsidRPr="00BA3EBA">
        <w:rPr>
          <w:lang w:val="en-US"/>
        </w:rPr>
        <w:t>, 2009, p. 56). Unlike previous voluntary compliance models, the Moral Sentiment Theory acknowledges the importance of ethical, moral, and social dynamics. For a comprehensive understanding of voluntary compliance, economic, psychological, and sociological approaches need to be integrated, embracing a multidisciplinary perspective (</w:t>
      </w:r>
      <w:proofErr w:type="spellStart"/>
      <w:r w:rsidRPr="00BA3EBA">
        <w:rPr>
          <w:lang w:val="en-US"/>
        </w:rPr>
        <w:t>Kitapci</w:t>
      </w:r>
      <w:proofErr w:type="spellEnd"/>
      <w:r w:rsidRPr="00BA3EBA">
        <w:rPr>
          <w:lang w:val="en-US"/>
        </w:rPr>
        <w:t>, 2014, p. 43).</w:t>
      </w:r>
    </w:p>
    <w:p w14:paraId="529A36B1" w14:textId="3629BCA6" w:rsidR="004C39B4" w:rsidRPr="00BA3EBA" w:rsidRDefault="004C39B4" w:rsidP="00BF1ED9">
      <w:pPr>
        <w:pStyle w:val="Balk2"/>
        <w:rPr>
          <w:rFonts w:eastAsia="MS Mincho"/>
        </w:rPr>
      </w:pPr>
      <w:r w:rsidRPr="00BA3EBA">
        <w:rPr>
          <w:rFonts w:eastAsia="MS Mincho"/>
        </w:rPr>
        <w:t xml:space="preserve">Voluntary </w:t>
      </w:r>
      <w:r w:rsidR="009D467C" w:rsidRPr="00BA3EBA">
        <w:rPr>
          <w:rFonts w:eastAsia="MS Mincho"/>
        </w:rPr>
        <w:t>n</w:t>
      </w:r>
      <w:r w:rsidRPr="00BA3EBA">
        <w:rPr>
          <w:rFonts w:eastAsia="MS Mincho"/>
        </w:rPr>
        <w:t>on-</w:t>
      </w:r>
      <w:r w:rsidR="009D467C" w:rsidRPr="00BA3EBA">
        <w:rPr>
          <w:rFonts w:eastAsia="MS Mincho"/>
        </w:rPr>
        <w:t>c</w:t>
      </w:r>
      <w:r w:rsidRPr="00BA3EBA">
        <w:rPr>
          <w:rFonts w:eastAsia="MS Mincho"/>
        </w:rPr>
        <w:t>ompliance</w:t>
      </w:r>
    </w:p>
    <w:p w14:paraId="0130F53A" w14:textId="77777777" w:rsidR="004C39B4" w:rsidRPr="00BA3EBA" w:rsidRDefault="004C39B4" w:rsidP="005B3A63">
      <w:pPr>
        <w:pStyle w:val="FirstParagraph"/>
        <w:rPr>
          <w:lang w:val="en-US"/>
        </w:rPr>
      </w:pPr>
      <w:r w:rsidRPr="00BA3EBA">
        <w:rPr>
          <w:lang w:val="en-US"/>
        </w:rPr>
        <w:t xml:space="preserve">Voluntary non-compliance occurs when taxpayers knowingly declare their incomes inaccurately, either understating or overstating them (Roth </w:t>
      </w:r>
      <w:r w:rsidRPr="00BA3EBA">
        <w:rPr>
          <w:i/>
          <w:iCs/>
          <w:lang w:val="en-US"/>
        </w:rPr>
        <w:t>et al.</w:t>
      </w:r>
      <w:r w:rsidRPr="00BA3EBA">
        <w:rPr>
          <w:lang w:val="en-US"/>
        </w:rPr>
        <w:t>, 1989, p. 2). This behavior is a synthesis of attitudes and behaviors, such as disobeying the law and engaging in tax avoidance (</w:t>
      </w:r>
      <w:proofErr w:type="spellStart"/>
      <w:r w:rsidRPr="00BA3EBA">
        <w:rPr>
          <w:lang w:val="en-US"/>
        </w:rPr>
        <w:t>Kirchler</w:t>
      </w:r>
      <w:proofErr w:type="spellEnd"/>
      <w:r w:rsidRPr="00BA3EBA">
        <w:rPr>
          <w:lang w:val="en-US"/>
        </w:rPr>
        <w:t xml:space="preserve"> and Wahl, 2010). It encompasses both voluntary and involuntary non-compliance. Voluntary non-compliance involves taxpayers consciously avoiding paying taxes or not paying them at all, while involuntary non-compliance arises from situations where taxpayers unintentionally provide false information, misunderstand tax obligations, or avoid taxes unintentionally (</w:t>
      </w:r>
      <w:proofErr w:type="spellStart"/>
      <w:r w:rsidRPr="00BA3EBA">
        <w:rPr>
          <w:lang w:val="en-US"/>
        </w:rPr>
        <w:t>Çetin</w:t>
      </w:r>
      <w:proofErr w:type="spellEnd"/>
      <w:r w:rsidRPr="00BA3EBA">
        <w:rPr>
          <w:lang w:val="en-US"/>
        </w:rPr>
        <w:t xml:space="preserve"> </w:t>
      </w:r>
      <w:proofErr w:type="spellStart"/>
      <w:r w:rsidRPr="00BA3EBA">
        <w:rPr>
          <w:lang w:val="en-US"/>
        </w:rPr>
        <w:t>Gerger</w:t>
      </w:r>
      <w:proofErr w:type="spellEnd"/>
      <w:r w:rsidRPr="00BA3EBA">
        <w:rPr>
          <w:lang w:val="en-US"/>
        </w:rPr>
        <w:t>, 2011, p. 57).</w:t>
      </w:r>
    </w:p>
    <w:p w14:paraId="4E3C6C24" w14:textId="43D3F4BD" w:rsidR="004C39B4" w:rsidRPr="00BA3EBA" w:rsidRDefault="004C39B4" w:rsidP="00121747">
      <w:pPr>
        <w:pStyle w:val="Followingparagraphs"/>
        <w:rPr>
          <w:lang w:val="en-US"/>
        </w:rPr>
      </w:pPr>
      <w:r w:rsidRPr="00BA3EBA">
        <w:rPr>
          <w:lang w:val="en-US"/>
        </w:rPr>
        <w:t>In cases of voluntary non-compliance, especially when tax rates increase, taxpayers may respond with "active" or "passive" reactions to the tax</w:t>
      </w:r>
      <w:r w:rsidR="00FB335A" w:rsidRPr="00BA3EBA">
        <w:rPr>
          <w:lang w:val="en-US"/>
        </w:rPr>
        <w:t>:</w:t>
      </w:r>
    </w:p>
    <w:p w14:paraId="7F0D7226" w14:textId="77777777" w:rsidR="004C39B4" w:rsidRPr="00BA3EBA" w:rsidRDefault="004C39B4" w:rsidP="005B3A63">
      <w:pPr>
        <w:pStyle w:val="ListeParagraf"/>
        <w:numPr>
          <w:ilvl w:val="0"/>
          <w:numId w:val="34"/>
        </w:numPr>
        <w:rPr>
          <w:lang w:val="en-US"/>
        </w:rPr>
      </w:pPr>
      <w:r w:rsidRPr="00BA3EBA">
        <w:rPr>
          <w:lang w:val="en-US"/>
        </w:rPr>
        <w:t>Active Response: In response to higher tax rates, taxpayers may exhibit active reactions, such as acting against the law and disobeying authority (</w:t>
      </w:r>
      <w:proofErr w:type="spellStart"/>
      <w:r w:rsidRPr="00BA3EBA">
        <w:rPr>
          <w:lang w:val="en-US"/>
        </w:rPr>
        <w:t>Taşkın</w:t>
      </w:r>
      <w:proofErr w:type="spellEnd"/>
      <w:r w:rsidRPr="00BA3EBA">
        <w:rPr>
          <w:lang w:val="en-US"/>
        </w:rPr>
        <w:t>, 2010, p. 77). Active reactions include tax evasion, tax refusal, and even collective rebellion against taxation (</w:t>
      </w:r>
      <w:proofErr w:type="spellStart"/>
      <w:r w:rsidRPr="00BA3EBA">
        <w:rPr>
          <w:lang w:val="en-US"/>
        </w:rPr>
        <w:t>Gök</w:t>
      </w:r>
      <w:proofErr w:type="spellEnd"/>
      <w:r w:rsidRPr="00BA3EBA">
        <w:rPr>
          <w:lang w:val="en-US"/>
        </w:rPr>
        <w:t xml:space="preserve">, 2007, p. 15; </w:t>
      </w:r>
      <w:proofErr w:type="spellStart"/>
      <w:r w:rsidRPr="00BA3EBA">
        <w:rPr>
          <w:lang w:val="en-US"/>
        </w:rPr>
        <w:t>Aktan</w:t>
      </w:r>
      <w:proofErr w:type="spellEnd"/>
      <w:r w:rsidRPr="00BA3EBA">
        <w:rPr>
          <w:lang w:val="en-US"/>
        </w:rPr>
        <w:t xml:space="preserve"> </w:t>
      </w:r>
      <w:r w:rsidRPr="00BA3EBA">
        <w:rPr>
          <w:i/>
          <w:iCs/>
          <w:lang w:val="en-US"/>
        </w:rPr>
        <w:t>et al.</w:t>
      </w:r>
      <w:r w:rsidRPr="00BA3EBA">
        <w:rPr>
          <w:lang w:val="en-US"/>
        </w:rPr>
        <w:t>, 2006, p. 164).</w:t>
      </w:r>
    </w:p>
    <w:p w14:paraId="41E115A3" w14:textId="77777777" w:rsidR="004C39B4" w:rsidRPr="00BA3EBA" w:rsidRDefault="004C39B4" w:rsidP="005B3A63">
      <w:pPr>
        <w:pStyle w:val="ListeParagraf"/>
        <w:rPr>
          <w:lang w:val="en-US"/>
        </w:rPr>
      </w:pPr>
      <w:r w:rsidRPr="00BA3EBA">
        <w:rPr>
          <w:lang w:val="en-US"/>
        </w:rPr>
        <w:t>Passive Response: An increase in tax rates may lead to reduced income levels for taxpayers, prompting passive responses. These may include choosing idleness, reducing consumption, paying taxes late, decreasing production, or abstaining from investment (</w:t>
      </w:r>
      <w:proofErr w:type="spellStart"/>
      <w:r w:rsidRPr="00BA3EBA">
        <w:rPr>
          <w:lang w:val="en-US"/>
        </w:rPr>
        <w:t>Aktan</w:t>
      </w:r>
      <w:proofErr w:type="spellEnd"/>
      <w:r w:rsidRPr="00BA3EBA">
        <w:rPr>
          <w:lang w:val="en-US"/>
        </w:rPr>
        <w:t xml:space="preserve"> </w:t>
      </w:r>
      <w:r w:rsidRPr="00BA3EBA">
        <w:rPr>
          <w:i/>
          <w:iCs/>
          <w:lang w:val="en-US"/>
        </w:rPr>
        <w:t>et al.</w:t>
      </w:r>
      <w:r w:rsidRPr="00BA3EBA">
        <w:rPr>
          <w:lang w:val="en-US"/>
        </w:rPr>
        <w:t xml:space="preserve">, 2002; </w:t>
      </w:r>
      <w:proofErr w:type="spellStart"/>
      <w:r w:rsidRPr="00BA3EBA">
        <w:rPr>
          <w:lang w:val="en-US"/>
        </w:rPr>
        <w:t>Taşkın</w:t>
      </w:r>
      <w:proofErr w:type="spellEnd"/>
      <w:r w:rsidRPr="00BA3EBA">
        <w:rPr>
          <w:lang w:val="en-US"/>
        </w:rPr>
        <w:t>, 2010, p. 77). Passive reactions enable taxpayers to reflect on the impact of taxes, vocalize their concerns, and engage in legal protests (</w:t>
      </w:r>
      <w:proofErr w:type="spellStart"/>
      <w:r w:rsidRPr="00BA3EBA">
        <w:rPr>
          <w:lang w:val="en-US"/>
        </w:rPr>
        <w:t>Gök</w:t>
      </w:r>
      <w:proofErr w:type="spellEnd"/>
      <w:r w:rsidRPr="00BA3EBA">
        <w:rPr>
          <w:lang w:val="en-US"/>
        </w:rPr>
        <w:t>, 2007, p. 150).</w:t>
      </w:r>
    </w:p>
    <w:p w14:paraId="02C8FC14" w14:textId="77777777" w:rsidR="00E13189" w:rsidRPr="00BA3EBA" w:rsidRDefault="004C39B4" w:rsidP="00121747">
      <w:pPr>
        <w:pStyle w:val="Followingparagraphs"/>
        <w:rPr>
          <w:lang w:val="en-US"/>
        </w:rPr>
      </w:pPr>
      <w:r w:rsidRPr="00BA3EBA">
        <w:rPr>
          <w:lang w:val="en-US"/>
        </w:rPr>
        <w:t xml:space="preserve">Understanding the dynamics of voluntary non-compliance is vital for shaping effective tax policies and fostering a higher level of voluntary compliance among taxpayers. In this study, we aim to explore the international literature on Tax Compliance, conducting a </w:t>
      </w:r>
      <w:r w:rsidRPr="00BA3EBA">
        <w:rPr>
          <w:lang w:val="en-US"/>
        </w:rPr>
        <w:lastRenderedPageBreak/>
        <w:t xml:space="preserve">comprehensive bibliometric analysis of academic research indexed in the Web of Science database from 1983 to 2021. By addressing the questions surrounding Tax Compliance and mapping the research landscape, we strive to provide valuable insights that enrich the understanding of taxpayer behavior and its implications for taxation systems globally. </w:t>
      </w:r>
    </w:p>
    <w:p w14:paraId="2352CDD9" w14:textId="072DCAC8" w:rsidR="004C39B4" w:rsidRPr="00BA3EBA" w:rsidRDefault="004C39B4" w:rsidP="00121747">
      <w:pPr>
        <w:pStyle w:val="Followingparagraphs"/>
        <w:rPr>
          <w:lang w:val="en-US"/>
        </w:rPr>
      </w:pPr>
      <w:r w:rsidRPr="00BA3EBA">
        <w:rPr>
          <w:lang w:val="en-US"/>
        </w:rPr>
        <w:t>Our research endeavors to contribute to the advancement of knowledge and facilitate informed investigations in the domain of taxation and compliance behavior, promoting the development of more effective and equitable tax systems to ensure the financial sustainability and welfare of nations and their citizens.</w:t>
      </w:r>
    </w:p>
    <w:p w14:paraId="752D216A" w14:textId="2723FB06" w:rsidR="002A4189" w:rsidRPr="00BA3EBA" w:rsidRDefault="002A4189" w:rsidP="00121747">
      <w:pPr>
        <w:pStyle w:val="Balk1"/>
      </w:pPr>
      <w:r w:rsidRPr="00BA3EBA">
        <w:t>Methodology</w:t>
      </w:r>
    </w:p>
    <w:p w14:paraId="4EEC3419" w14:textId="10106138" w:rsidR="000A077C" w:rsidRPr="00BA3EBA" w:rsidRDefault="002A4189" w:rsidP="009F6D35">
      <w:pPr>
        <w:pStyle w:val="FirstParagraph"/>
        <w:rPr>
          <w:lang w:val="en-US"/>
        </w:rPr>
      </w:pPr>
      <w:r w:rsidRPr="00BA3EBA">
        <w:rPr>
          <w:lang w:val="en-US"/>
        </w:rPr>
        <w:t>The current study, focusing on “Tax Compliance</w:t>
      </w:r>
      <w:r w:rsidR="00DF5AC0" w:rsidRPr="00BA3EBA">
        <w:rPr>
          <w:lang w:val="en-US"/>
        </w:rPr>
        <w:t>,</w:t>
      </w:r>
      <w:r w:rsidRPr="00BA3EBA">
        <w:rPr>
          <w:lang w:val="en-US"/>
        </w:rPr>
        <w:t>” aims to evaluate the publications in the Web of Science database between 1983 and 2021, considering author names, publication dates, citation numbers, author collaboration, and the most repeated words. In addition, this study is prominent in revealing the status of the latest “Tax Compliance” studies and guiding future studies.</w:t>
      </w:r>
      <w:r w:rsidR="000A077C" w:rsidRPr="00BA3EBA">
        <w:rPr>
          <w:lang w:val="en-US"/>
        </w:rPr>
        <w:t xml:space="preserve"> </w:t>
      </w:r>
      <w:commentRangeStart w:id="20"/>
      <w:r w:rsidR="000A077C" w:rsidRPr="00BA3EBA">
        <w:rPr>
          <w:lang w:val="en-US"/>
        </w:rPr>
        <w:t xml:space="preserve">The study was approved by the </w:t>
      </w:r>
      <w:proofErr w:type="spellStart"/>
      <w:r w:rsidR="000A077C" w:rsidRPr="00BA3EBA">
        <w:rPr>
          <w:lang w:val="en-US"/>
        </w:rPr>
        <w:t>Iğdır</w:t>
      </w:r>
      <w:proofErr w:type="spellEnd"/>
      <w:r w:rsidR="000A077C" w:rsidRPr="00BA3EBA">
        <w:rPr>
          <w:lang w:val="en-US"/>
        </w:rPr>
        <w:t xml:space="preserve"> University Ethics Committee with decision number 2022/17 during its meeting on January 23, 2022.</w:t>
      </w:r>
      <w:commentRangeEnd w:id="20"/>
      <w:r w:rsidR="002666B6" w:rsidRPr="00BA3EBA">
        <w:rPr>
          <w:rStyle w:val="AklamaBavurusu"/>
          <w:color w:val="auto"/>
          <w:lang w:val="en-US" w:eastAsia="tr-TR"/>
        </w:rPr>
        <w:commentReference w:id="20"/>
      </w:r>
    </w:p>
    <w:p w14:paraId="28CC7867" w14:textId="2D4C7B98" w:rsidR="002A4189" w:rsidRPr="00BA3EBA" w:rsidRDefault="002A4189" w:rsidP="00121747">
      <w:pPr>
        <w:pStyle w:val="Balk2"/>
      </w:pPr>
      <w:r w:rsidRPr="00BA3EBA">
        <w:t xml:space="preserve">Data </w:t>
      </w:r>
      <w:r w:rsidR="009D467C" w:rsidRPr="00BA3EBA">
        <w:t>c</w:t>
      </w:r>
      <w:r w:rsidRPr="00BA3EBA">
        <w:t>ollection</w:t>
      </w:r>
    </w:p>
    <w:p w14:paraId="77E397E4" w14:textId="56AD8A50" w:rsidR="003B0808" w:rsidRPr="00BA3EBA" w:rsidRDefault="002A4189" w:rsidP="009F6D35">
      <w:pPr>
        <w:pStyle w:val="FirstParagraph"/>
        <w:rPr>
          <w:lang w:val="en-US"/>
        </w:rPr>
      </w:pPr>
      <w:r w:rsidRPr="00BA3EBA">
        <w:rPr>
          <w:lang w:val="en-US"/>
        </w:rPr>
        <w:t>In the bibliometric analysis using the keyword “Tax Compliance</w:t>
      </w:r>
      <w:r w:rsidR="00E0152E" w:rsidRPr="00BA3EBA">
        <w:rPr>
          <w:lang w:val="en-US"/>
        </w:rPr>
        <w:t>,</w:t>
      </w:r>
      <w:r w:rsidRPr="00BA3EBA">
        <w:rPr>
          <w:lang w:val="en-US"/>
        </w:rPr>
        <w:t xml:space="preserve">” results such as the most cited author, the most productive authors, and the distribution of the keywords were obtained. </w:t>
      </w:r>
      <w:proofErr w:type="spellStart"/>
      <w:r w:rsidRPr="00BA3EBA">
        <w:rPr>
          <w:lang w:val="en-US"/>
        </w:rPr>
        <w:t>VOSviewer</w:t>
      </w:r>
      <w:proofErr w:type="spellEnd"/>
      <w:r w:rsidRPr="00BA3EBA">
        <w:rPr>
          <w:lang w:val="en-US"/>
        </w:rPr>
        <w:t xml:space="preserve"> (version 1.6.16), widely used in recent bibliometric studies, was used to map the results. </w:t>
      </w:r>
      <w:proofErr w:type="spellStart"/>
      <w:r w:rsidRPr="00BA3EBA">
        <w:rPr>
          <w:lang w:val="en-US"/>
        </w:rPr>
        <w:t>VOSviewer</w:t>
      </w:r>
      <w:proofErr w:type="spellEnd"/>
      <w:r w:rsidRPr="00BA3EBA">
        <w:rPr>
          <w:lang w:val="en-US"/>
        </w:rPr>
        <w:t xml:space="preserve"> is a free software tool to create, visualize and explore maps based on network data. In the created visualization map, different colors represent different clusters. Item weights determine tag sizes and item circles. The distance between two items reflects the strength of the relationship between the items. Connection lines represent parameters such as collaboration and togetherness. The stronger the connection between the two elements, the thicker the line used to display the connection, which provides easily interpretable graphical representations (Wang </w:t>
      </w:r>
      <w:r w:rsidRPr="00BA3EBA">
        <w:rPr>
          <w:i/>
          <w:iCs/>
          <w:lang w:val="en-US"/>
        </w:rPr>
        <w:t>et al.</w:t>
      </w:r>
      <w:r w:rsidRPr="00BA3EBA">
        <w:rPr>
          <w:lang w:val="en-US"/>
        </w:rPr>
        <w:t>, 2022, p. 2; Van Eck &amp; Waltman, 2010, p. 524).</w:t>
      </w:r>
    </w:p>
    <w:p w14:paraId="77905E78" w14:textId="0E579A66" w:rsidR="00A311A5" w:rsidRPr="00BA3EBA" w:rsidRDefault="00A311A5" w:rsidP="00321FAD">
      <w:pPr>
        <w:pStyle w:val="Balk3"/>
      </w:pPr>
      <w:commentRangeStart w:id="21"/>
      <w:r w:rsidRPr="00BA3EBA">
        <w:t xml:space="preserve">Data </w:t>
      </w:r>
      <w:r w:rsidR="009D467C" w:rsidRPr="00BA3EBA">
        <w:t>s</w:t>
      </w:r>
      <w:r w:rsidRPr="00BA3EBA">
        <w:t>et</w:t>
      </w:r>
      <w:commentRangeEnd w:id="21"/>
      <w:r w:rsidR="0022070C" w:rsidRPr="00BA3EBA">
        <w:rPr>
          <w:rStyle w:val="AklamaBavurusu"/>
          <w:rFonts w:ascii="Times New Roman" w:hAnsi="Times New Roman" w:cs="Times New Roman"/>
          <w:color w:val="auto"/>
        </w:rPr>
        <w:commentReference w:id="21"/>
      </w:r>
    </w:p>
    <w:p w14:paraId="1842E4DB" w14:textId="257E432B" w:rsidR="002A4189" w:rsidRPr="00BA3EBA" w:rsidRDefault="002A4189" w:rsidP="009F6D35">
      <w:pPr>
        <w:pStyle w:val="FirstParagraph"/>
        <w:rPr>
          <w:lang w:val="en-US"/>
        </w:rPr>
      </w:pPr>
      <w:r w:rsidRPr="00BA3EBA">
        <w:rPr>
          <w:lang w:val="en-US"/>
        </w:rPr>
        <w:t xml:space="preserve">The data of this study consists of 585 studies covering the years 1983-2021 in the </w:t>
      </w:r>
      <w:proofErr w:type="spellStart"/>
      <w:r w:rsidRPr="00BA3EBA">
        <w:rPr>
          <w:lang w:val="en-US"/>
        </w:rPr>
        <w:t>WoS</w:t>
      </w:r>
      <w:proofErr w:type="spellEnd"/>
      <w:r w:rsidRPr="00BA3EBA">
        <w:rPr>
          <w:lang w:val="en-US"/>
        </w:rPr>
        <w:t xml:space="preserve"> database. </w:t>
      </w:r>
      <w:proofErr w:type="spellStart"/>
      <w:r w:rsidRPr="00BA3EBA">
        <w:rPr>
          <w:lang w:val="en-US"/>
        </w:rPr>
        <w:t>WoS</w:t>
      </w:r>
      <w:proofErr w:type="spellEnd"/>
      <w:r w:rsidRPr="00BA3EBA">
        <w:rPr>
          <w:lang w:val="en-US"/>
        </w:rPr>
        <w:t xml:space="preserve"> started to be used actively in 1997 with the development of internet usage. </w:t>
      </w:r>
      <w:proofErr w:type="spellStart"/>
      <w:r w:rsidRPr="00BA3EBA">
        <w:rPr>
          <w:lang w:val="en-US"/>
        </w:rPr>
        <w:t>WoS</w:t>
      </w:r>
      <w:proofErr w:type="spellEnd"/>
      <w:r w:rsidRPr="00BA3EBA">
        <w:rPr>
          <w:lang w:val="en-US"/>
        </w:rPr>
        <w:t xml:space="preserve"> is a bibliographic database that shows the impact power of scientific journals published in different disciplines, the number of citations of the articles in the database, and also lists the articles of the authors and the bibliography of the articles. </w:t>
      </w:r>
      <w:proofErr w:type="spellStart"/>
      <w:r w:rsidRPr="00BA3EBA">
        <w:rPr>
          <w:lang w:val="en-US"/>
        </w:rPr>
        <w:t>WoS</w:t>
      </w:r>
      <w:proofErr w:type="spellEnd"/>
      <w:r w:rsidRPr="00BA3EBA">
        <w:rPr>
          <w:lang w:val="en-US"/>
        </w:rPr>
        <w:t xml:space="preserve"> provides access to the most relevant and prestigious publications in all research fields by regularly scanning journals and conference proceedings on the sciences, social sciences, arts, and humanities. </w:t>
      </w:r>
      <w:proofErr w:type="spellStart"/>
      <w:r w:rsidRPr="00BA3EBA">
        <w:rPr>
          <w:lang w:val="en-US"/>
        </w:rPr>
        <w:t>WoS</w:t>
      </w:r>
      <w:proofErr w:type="spellEnd"/>
      <w:r w:rsidRPr="00BA3EBA">
        <w:rPr>
          <w:lang w:val="en-US"/>
        </w:rPr>
        <w:t xml:space="preserve"> links all related records using reference information and subject relations in the studies of expert researchers who produce publications in all research fields. With this aspect, </w:t>
      </w:r>
      <w:proofErr w:type="spellStart"/>
      <w:r w:rsidRPr="00BA3EBA">
        <w:rPr>
          <w:lang w:val="en-US"/>
        </w:rPr>
        <w:t>WoS</w:t>
      </w:r>
      <w:proofErr w:type="spellEnd"/>
      <w:r w:rsidRPr="00BA3EBA">
        <w:rPr>
          <w:lang w:val="en-US"/>
        </w:rPr>
        <w:t xml:space="preserve"> has the world's most reliable database for scientific research (Asan, 2017, p. 36; Wang </w:t>
      </w:r>
      <w:r w:rsidRPr="00BA3EBA">
        <w:rPr>
          <w:i/>
          <w:iCs/>
          <w:lang w:val="en-US"/>
        </w:rPr>
        <w:t>et al.</w:t>
      </w:r>
      <w:r w:rsidRPr="00BA3EBA">
        <w:rPr>
          <w:lang w:val="en-US"/>
        </w:rPr>
        <w:t xml:space="preserve">, 2022, p. 2). The data of this study was obtained from the resources scanned in the </w:t>
      </w:r>
      <w:proofErr w:type="spellStart"/>
      <w:r w:rsidRPr="00BA3EBA">
        <w:rPr>
          <w:lang w:val="en-US"/>
        </w:rPr>
        <w:t>WoS</w:t>
      </w:r>
      <w:proofErr w:type="spellEnd"/>
      <w:r w:rsidRPr="00BA3EBA">
        <w:rPr>
          <w:lang w:val="en-US"/>
        </w:rPr>
        <w:t xml:space="preserve"> database between 1983-2021. A total of 585 resources were reached by typing </w:t>
      </w:r>
      <w:r w:rsidRPr="00BA3EBA">
        <w:rPr>
          <w:i/>
          <w:iCs/>
          <w:lang w:val="en-US"/>
        </w:rPr>
        <w:t>"Tax Compliance"</w:t>
      </w:r>
      <w:r w:rsidRPr="00BA3EBA">
        <w:rPr>
          <w:lang w:val="en-US"/>
        </w:rPr>
        <w:t xml:space="preserve"> in the search section of the </w:t>
      </w:r>
      <w:proofErr w:type="spellStart"/>
      <w:r w:rsidRPr="00BA3EBA">
        <w:rPr>
          <w:lang w:val="en-US"/>
        </w:rPr>
        <w:t>WoS</w:t>
      </w:r>
      <w:proofErr w:type="spellEnd"/>
      <w:r w:rsidRPr="00BA3EBA">
        <w:rPr>
          <w:lang w:val="en-US"/>
        </w:rPr>
        <w:t xml:space="preserve"> database and selecting the "title" from the field tab. </w:t>
      </w:r>
      <w:r w:rsidR="001D12A3" w:rsidRPr="00BA3EBA">
        <w:rPr>
          <w:lang w:val="en-US"/>
        </w:rPr>
        <w:t>All</w:t>
      </w:r>
      <w:r w:rsidRPr="00BA3EBA">
        <w:rPr>
          <w:lang w:val="en-US"/>
        </w:rPr>
        <w:t xml:space="preserve"> these resources were included in the bibliometric mapping.</w:t>
      </w:r>
    </w:p>
    <w:p w14:paraId="59525729" w14:textId="055FF6E3" w:rsidR="002A4189" w:rsidRPr="00BA3EBA" w:rsidRDefault="002A4189" w:rsidP="00D34B43">
      <w:pPr>
        <w:pStyle w:val="Balk2"/>
        <w:tabs>
          <w:tab w:val="left" w:pos="8732"/>
        </w:tabs>
      </w:pPr>
      <w:r w:rsidRPr="00BA3EBA">
        <w:lastRenderedPageBreak/>
        <w:t xml:space="preserve">Research </w:t>
      </w:r>
      <w:r w:rsidR="00337EA7" w:rsidRPr="00BA3EBA">
        <w:t>m</w:t>
      </w:r>
      <w:r w:rsidRPr="00BA3EBA">
        <w:t xml:space="preserve">ethod </w:t>
      </w:r>
      <w:r w:rsidR="00D34B43">
        <w:tab/>
      </w:r>
    </w:p>
    <w:p w14:paraId="42DE507F" w14:textId="77777777" w:rsidR="00BF1ED9" w:rsidRPr="00BA3EBA" w:rsidRDefault="002A4189" w:rsidP="0030160F">
      <w:pPr>
        <w:pStyle w:val="FirstParagraph"/>
        <w:rPr>
          <w:lang w:val="en-US"/>
        </w:rPr>
      </w:pPr>
      <w:r w:rsidRPr="00BA3EBA">
        <w:rPr>
          <w:lang w:val="en-US"/>
        </w:rPr>
        <w:t xml:space="preserve">The current study adopted </w:t>
      </w:r>
      <w:r w:rsidR="00A663C6" w:rsidRPr="00BA3EBA">
        <w:rPr>
          <w:lang w:val="en-US"/>
        </w:rPr>
        <w:t>b</w:t>
      </w:r>
      <w:r w:rsidRPr="00BA3EBA">
        <w:rPr>
          <w:lang w:val="en-US"/>
        </w:rPr>
        <w:t xml:space="preserve">ibliometric mapping as a bibliometric method. In 1922, E. Wyndham Hulme was the first to use the word </w:t>
      </w:r>
      <w:r w:rsidR="00A663C6" w:rsidRPr="00BA3EBA">
        <w:rPr>
          <w:lang w:val="en-US"/>
        </w:rPr>
        <w:t>Bibliometrics</w:t>
      </w:r>
      <w:r w:rsidRPr="00BA3EBA">
        <w:rPr>
          <w:lang w:val="en-US"/>
        </w:rPr>
        <w:t xml:space="preserve"> as a term for the statistical bibliography. Bibliometrics thematically analyses studies made in different disciplines and then evaluates and interprets the obtained data (Pritchard, 1969, p. 348; </w:t>
      </w:r>
      <w:proofErr w:type="spellStart"/>
      <w:r w:rsidRPr="00BA3EBA">
        <w:rPr>
          <w:lang w:val="en-US"/>
        </w:rPr>
        <w:t>Çomaklı</w:t>
      </w:r>
      <w:proofErr w:type="spellEnd"/>
      <w:r w:rsidRPr="00BA3EBA">
        <w:rPr>
          <w:lang w:val="en-US"/>
        </w:rPr>
        <w:t xml:space="preserve"> </w:t>
      </w:r>
      <w:proofErr w:type="spellStart"/>
      <w:r w:rsidRPr="00BA3EBA">
        <w:rPr>
          <w:lang w:val="en-US"/>
        </w:rPr>
        <w:t>Sökmen</w:t>
      </w:r>
      <w:proofErr w:type="spellEnd"/>
      <w:r w:rsidRPr="00BA3EBA">
        <w:rPr>
          <w:lang w:val="en-US"/>
        </w:rPr>
        <w:t xml:space="preserve"> and Yılmaz, 2021, p. 942). </w:t>
      </w:r>
    </w:p>
    <w:p w14:paraId="275C82C6" w14:textId="65C2E8D5" w:rsidR="00BF1ED9" w:rsidRPr="00BA3EBA" w:rsidRDefault="002A4189" w:rsidP="0030160F">
      <w:pPr>
        <w:pStyle w:val="Followingparagraphs"/>
        <w:rPr>
          <w:lang w:val="en-US"/>
        </w:rPr>
      </w:pPr>
      <w:r w:rsidRPr="00BA3EBA">
        <w:rPr>
          <w:lang w:val="en-US"/>
        </w:rPr>
        <w:t xml:space="preserve">OECD (2002) defines bibliometrics as a general term for the data obtained from publications. While bibliometric studies aiming to create productivity indicators were first limited to collecting data on the number of scientific articles and other publications classified according to the author, institution, field of science, country, etc., they later developed further with the emergence of multidimensional techniques (OECD, 2002, pp. 203-204). </w:t>
      </w:r>
    </w:p>
    <w:p w14:paraId="46E6A32D" w14:textId="6DB72D94" w:rsidR="002A4189" w:rsidRPr="00BA3EBA" w:rsidRDefault="002A4189" w:rsidP="0030160F">
      <w:pPr>
        <w:pStyle w:val="Followingparagraphs"/>
        <w:rPr>
          <w:lang w:val="en-US"/>
        </w:rPr>
      </w:pPr>
      <w:r w:rsidRPr="00BA3EBA">
        <w:rPr>
          <w:lang w:val="en-US"/>
        </w:rPr>
        <w:t xml:space="preserve">Bibliometric mapping is a visual representation of a bibliometric network. In this context, a bibliometric map visualizes a series of objects and the relationship between them (Van Eck, 2011, p. 10). The main limitation of this research is the acquisition of data via the Web of Science. Besides, studies on </w:t>
      </w:r>
      <w:r w:rsidRPr="00BA3EBA">
        <w:rPr>
          <w:i/>
          <w:iCs/>
          <w:lang w:val="en-US"/>
        </w:rPr>
        <w:t>"Tax compliance"</w:t>
      </w:r>
      <w:r w:rsidRPr="00BA3EBA">
        <w:rPr>
          <w:lang w:val="en-US"/>
        </w:rPr>
        <w:t xml:space="preserve"> were searched only in the titles of the studies. </w:t>
      </w:r>
    </w:p>
    <w:p w14:paraId="190EC2AD" w14:textId="3A948CDC" w:rsidR="002A4189" w:rsidRPr="00BA3EBA" w:rsidRDefault="002A4189" w:rsidP="001A565C">
      <w:pPr>
        <w:pStyle w:val="Balk1"/>
        <w:rPr>
          <w:rFonts w:eastAsia="MS Mincho"/>
        </w:rPr>
      </w:pPr>
      <w:r w:rsidRPr="00BA3EBA">
        <w:rPr>
          <w:rFonts w:eastAsia="MS Mincho"/>
        </w:rPr>
        <w:t>Findings</w:t>
      </w:r>
    </w:p>
    <w:p w14:paraId="145CBD48" w14:textId="01733BE3" w:rsidR="00BF1ED9" w:rsidRPr="00BA3EBA" w:rsidRDefault="002A4189" w:rsidP="0030160F">
      <w:pPr>
        <w:pStyle w:val="FirstParagraph"/>
        <w:rPr>
          <w:lang w:val="en-US"/>
        </w:rPr>
      </w:pPr>
      <w:r w:rsidRPr="00BA3EBA">
        <w:rPr>
          <w:lang w:val="en-US"/>
        </w:rPr>
        <w:t xml:space="preserve">Studies between 1983-2021 in the Web of Science database were scanned by typing </w:t>
      </w:r>
      <w:r w:rsidRPr="00BA3EBA">
        <w:rPr>
          <w:i/>
          <w:iCs/>
          <w:lang w:val="en-US"/>
        </w:rPr>
        <w:t>“Tax Compliance”</w:t>
      </w:r>
      <w:r w:rsidRPr="00BA3EBA">
        <w:rPr>
          <w:lang w:val="en-US"/>
        </w:rPr>
        <w:t xml:space="preserve"> in the title tab. Table 1 shows the analysis of studies conducted between 1980-2021 by years. The table shows that the first research on this subject in the </w:t>
      </w:r>
      <w:proofErr w:type="spellStart"/>
      <w:r w:rsidRPr="00BA3EBA">
        <w:rPr>
          <w:lang w:val="en-US"/>
        </w:rPr>
        <w:t>WoS</w:t>
      </w:r>
      <w:proofErr w:type="spellEnd"/>
      <w:r w:rsidR="00A663C6" w:rsidRPr="00BA3EBA">
        <w:rPr>
          <w:lang w:val="en-US"/>
        </w:rPr>
        <w:t xml:space="preserve"> </w:t>
      </w:r>
      <w:r w:rsidRPr="00BA3EBA">
        <w:rPr>
          <w:lang w:val="en-US"/>
        </w:rPr>
        <w:t xml:space="preserve">was in 1983, and 585 studies in total were conducted. </w:t>
      </w:r>
    </w:p>
    <w:p w14:paraId="064C95D3" w14:textId="4F45314E" w:rsidR="002A4189" w:rsidRPr="00BA3EBA" w:rsidRDefault="002A4189" w:rsidP="0030160F">
      <w:pPr>
        <w:pStyle w:val="Followingparagraphs"/>
        <w:rPr>
          <w:lang w:val="en-US"/>
        </w:rPr>
      </w:pPr>
      <w:r w:rsidRPr="00BA3EBA">
        <w:rPr>
          <w:lang w:val="en-US"/>
        </w:rPr>
        <w:t xml:space="preserve">The </w:t>
      </w:r>
      <w:proofErr w:type="spellStart"/>
      <w:r w:rsidRPr="00BA3EBA">
        <w:rPr>
          <w:lang w:val="en-US"/>
        </w:rPr>
        <w:t>WoS</w:t>
      </w:r>
      <w:proofErr w:type="spellEnd"/>
      <w:r w:rsidRPr="00BA3EBA">
        <w:rPr>
          <w:lang w:val="en-US"/>
        </w:rPr>
        <w:t xml:space="preserve"> database contains more than 20 </w:t>
      </w:r>
      <w:r w:rsidRPr="00BA3EBA">
        <w:rPr>
          <w:i/>
          <w:iCs/>
          <w:lang w:val="en-US"/>
        </w:rPr>
        <w:t>“Tax Compliance”</w:t>
      </w:r>
      <w:r w:rsidRPr="00BA3EBA">
        <w:rPr>
          <w:lang w:val="en-US"/>
        </w:rPr>
        <w:t xml:space="preserve"> studies in 2007, 2008, and 2009. Although there was a decrease in the number of studies in the following years, the increase in the studies on </w:t>
      </w:r>
      <w:r w:rsidRPr="00BA3EBA">
        <w:rPr>
          <w:i/>
          <w:iCs/>
          <w:lang w:val="en-US"/>
        </w:rPr>
        <w:t>“Tax Compliance”</w:t>
      </w:r>
      <w:r w:rsidRPr="00BA3EBA">
        <w:rPr>
          <w:lang w:val="en-US"/>
        </w:rPr>
        <w:t xml:space="preserve"> in recent years is remarkable. This increase shows higher importance on </w:t>
      </w:r>
      <w:r w:rsidRPr="00BA3EBA">
        <w:rPr>
          <w:i/>
          <w:iCs/>
          <w:lang w:val="en-US"/>
        </w:rPr>
        <w:t>“Tax Compliance”</w:t>
      </w:r>
      <w:r w:rsidRPr="00BA3EBA">
        <w:rPr>
          <w:lang w:val="en-US"/>
        </w:rPr>
        <w:t xml:space="preserve"> than in previous years.</w:t>
      </w:r>
    </w:p>
    <w:p w14:paraId="28C66816" w14:textId="3EC8C2DE" w:rsidR="00A013EA" w:rsidRPr="00BA3EBA" w:rsidRDefault="00A013EA" w:rsidP="00DF1987">
      <w:pPr>
        <w:pStyle w:val="TableCaption"/>
        <w:rPr>
          <w:lang w:val="en-US"/>
        </w:rPr>
      </w:pPr>
      <w:commentRangeStart w:id="22"/>
      <w:r w:rsidRPr="00BA3EBA">
        <w:rPr>
          <w:b/>
          <w:lang w:val="en-US"/>
        </w:rPr>
        <w:t xml:space="preserve">Table 1. </w:t>
      </w:r>
      <w:r w:rsidRPr="00BA3EBA">
        <w:rPr>
          <w:lang w:val="en-US"/>
        </w:rPr>
        <w:t xml:space="preserve">The </w:t>
      </w:r>
      <w:r w:rsidR="000A077C" w:rsidRPr="00BA3EBA">
        <w:rPr>
          <w:lang w:val="en-US"/>
        </w:rPr>
        <w:t>d</w:t>
      </w:r>
      <w:r w:rsidRPr="00BA3EBA">
        <w:rPr>
          <w:lang w:val="en-US"/>
        </w:rPr>
        <w:t xml:space="preserve">istribution of </w:t>
      </w:r>
      <w:r w:rsidR="000A077C" w:rsidRPr="00BA3EBA">
        <w:rPr>
          <w:lang w:val="en-US"/>
        </w:rPr>
        <w:t>s</w:t>
      </w:r>
      <w:r w:rsidRPr="00BA3EBA">
        <w:rPr>
          <w:lang w:val="en-US"/>
        </w:rPr>
        <w:t xml:space="preserve">tudies on </w:t>
      </w:r>
      <w:r w:rsidRPr="00BA3EBA">
        <w:rPr>
          <w:i/>
          <w:iCs/>
          <w:lang w:val="en-US"/>
        </w:rPr>
        <w:t>"</w:t>
      </w:r>
      <w:r w:rsidR="000A077C" w:rsidRPr="00BA3EBA">
        <w:rPr>
          <w:i/>
          <w:iCs/>
          <w:lang w:val="en-US"/>
        </w:rPr>
        <w:t>t</w:t>
      </w:r>
      <w:r w:rsidRPr="00BA3EBA">
        <w:rPr>
          <w:i/>
          <w:iCs/>
          <w:lang w:val="en-US"/>
        </w:rPr>
        <w:t xml:space="preserve">ax </w:t>
      </w:r>
      <w:r w:rsidR="000A077C" w:rsidRPr="00BA3EBA">
        <w:rPr>
          <w:i/>
          <w:iCs/>
          <w:lang w:val="en-US"/>
        </w:rPr>
        <w:t>c</w:t>
      </w:r>
      <w:r w:rsidRPr="00BA3EBA">
        <w:rPr>
          <w:i/>
          <w:iCs/>
          <w:lang w:val="en-US"/>
        </w:rPr>
        <w:t>ompliance"</w:t>
      </w:r>
      <w:r w:rsidRPr="00BA3EBA">
        <w:rPr>
          <w:lang w:val="en-US"/>
        </w:rPr>
        <w:t xml:space="preserve"> in the </w:t>
      </w:r>
      <w:proofErr w:type="spellStart"/>
      <w:r w:rsidRPr="00BA3EBA">
        <w:rPr>
          <w:lang w:val="en-US"/>
        </w:rPr>
        <w:t>WoS</w:t>
      </w:r>
      <w:proofErr w:type="spellEnd"/>
      <w:r w:rsidRPr="00BA3EBA">
        <w:rPr>
          <w:lang w:val="en-US"/>
        </w:rPr>
        <w:t xml:space="preserve"> </w:t>
      </w:r>
      <w:r w:rsidR="000A077C" w:rsidRPr="00BA3EBA">
        <w:rPr>
          <w:lang w:val="en-US"/>
        </w:rPr>
        <w:t>d</w:t>
      </w:r>
      <w:r w:rsidRPr="00BA3EBA">
        <w:rPr>
          <w:lang w:val="en-US"/>
        </w:rPr>
        <w:t xml:space="preserve">atabase over the </w:t>
      </w:r>
      <w:r w:rsidR="000A077C" w:rsidRPr="00BA3EBA">
        <w:rPr>
          <w:lang w:val="en-US"/>
        </w:rPr>
        <w:t>y</w:t>
      </w:r>
      <w:r w:rsidRPr="00BA3EBA">
        <w:rPr>
          <w:lang w:val="en-US"/>
        </w:rPr>
        <w:t>ears</w:t>
      </w:r>
      <w:commentRangeEnd w:id="22"/>
      <w:r w:rsidRPr="00BA3EBA">
        <w:rPr>
          <w:rStyle w:val="AklamaBavurusu"/>
          <w:rFonts w:ascii="Times New Roman" w:eastAsia="Times New Roman" w:hAnsi="Times New Roman"/>
          <w:color w:val="auto"/>
          <w:lang w:val="en-US"/>
        </w:rPr>
        <w:commentReference w:id="22"/>
      </w:r>
    </w:p>
    <w:tbl>
      <w:tblPr>
        <w:tblStyle w:val="TabloKlavuzu"/>
        <w:tblW w:w="966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22"/>
        <w:gridCol w:w="1899"/>
        <w:gridCol w:w="1280"/>
        <w:gridCol w:w="1644"/>
        <w:gridCol w:w="1233"/>
        <w:gridCol w:w="1883"/>
      </w:tblGrid>
      <w:tr w:rsidR="002A4189" w:rsidRPr="00BA3EBA" w14:paraId="65E2894D" w14:textId="77777777" w:rsidTr="00BE473B">
        <w:trPr>
          <w:trHeight w:val="334"/>
        </w:trPr>
        <w:tc>
          <w:tcPr>
            <w:tcW w:w="1722" w:type="dxa"/>
            <w:tcBorders>
              <w:top w:val="single" w:sz="4" w:space="0" w:color="auto"/>
              <w:bottom w:val="single" w:sz="4" w:space="0" w:color="auto"/>
            </w:tcBorders>
          </w:tcPr>
          <w:p w14:paraId="38235F11" w14:textId="11BC05C0" w:rsidR="002A4189" w:rsidRPr="00BA3EBA" w:rsidRDefault="002A4189" w:rsidP="004C2246">
            <w:pPr>
              <w:pStyle w:val="TableCaption"/>
              <w:spacing w:before="0"/>
              <w:rPr>
                <w:b/>
                <w:sz w:val="20"/>
                <w:szCs w:val="20"/>
                <w:lang w:val="en-US"/>
              </w:rPr>
            </w:pPr>
            <w:bookmarkStart w:id="23" w:name="_Hlk138071870"/>
            <w:commentRangeStart w:id="24"/>
            <w:r w:rsidRPr="00BA3EBA">
              <w:rPr>
                <w:b/>
                <w:sz w:val="20"/>
                <w:szCs w:val="20"/>
                <w:lang w:val="en-US"/>
              </w:rPr>
              <w:t>Year</w:t>
            </w:r>
          </w:p>
        </w:tc>
        <w:tc>
          <w:tcPr>
            <w:tcW w:w="1899" w:type="dxa"/>
            <w:tcBorders>
              <w:top w:val="single" w:sz="4" w:space="0" w:color="auto"/>
              <w:bottom w:val="single" w:sz="4" w:space="0" w:color="auto"/>
            </w:tcBorders>
          </w:tcPr>
          <w:p w14:paraId="4002EA24" w14:textId="753545E1" w:rsidR="002A4189" w:rsidRPr="00BA3EBA" w:rsidRDefault="002A4189" w:rsidP="004C2246">
            <w:pPr>
              <w:pStyle w:val="TableCaption"/>
              <w:spacing w:before="0"/>
              <w:rPr>
                <w:b/>
                <w:sz w:val="20"/>
                <w:szCs w:val="20"/>
                <w:lang w:val="en-US"/>
              </w:rPr>
            </w:pPr>
            <w:r w:rsidRPr="00BA3EBA">
              <w:rPr>
                <w:b/>
                <w:sz w:val="20"/>
                <w:szCs w:val="20"/>
                <w:lang w:val="en-US"/>
              </w:rPr>
              <w:t>Number</w:t>
            </w:r>
          </w:p>
        </w:tc>
        <w:tc>
          <w:tcPr>
            <w:tcW w:w="1280" w:type="dxa"/>
            <w:tcBorders>
              <w:top w:val="single" w:sz="4" w:space="0" w:color="auto"/>
              <w:bottom w:val="single" w:sz="4" w:space="0" w:color="auto"/>
            </w:tcBorders>
          </w:tcPr>
          <w:p w14:paraId="4ADD2E2F" w14:textId="17C6AC3F" w:rsidR="002A4189" w:rsidRPr="00BA3EBA" w:rsidRDefault="002A4189" w:rsidP="004C2246">
            <w:pPr>
              <w:pStyle w:val="TableCaption"/>
              <w:spacing w:before="0"/>
              <w:rPr>
                <w:b/>
                <w:sz w:val="20"/>
                <w:szCs w:val="20"/>
                <w:lang w:val="en-US"/>
              </w:rPr>
            </w:pPr>
            <w:r w:rsidRPr="00BA3EBA">
              <w:rPr>
                <w:b/>
                <w:sz w:val="20"/>
                <w:szCs w:val="20"/>
                <w:lang w:val="en-US"/>
              </w:rPr>
              <w:t>Year</w:t>
            </w:r>
          </w:p>
        </w:tc>
        <w:tc>
          <w:tcPr>
            <w:tcW w:w="1644" w:type="dxa"/>
            <w:tcBorders>
              <w:top w:val="single" w:sz="4" w:space="0" w:color="auto"/>
              <w:bottom w:val="single" w:sz="4" w:space="0" w:color="auto"/>
            </w:tcBorders>
          </w:tcPr>
          <w:p w14:paraId="2241A960" w14:textId="4EA9FCA0" w:rsidR="002A4189" w:rsidRPr="00BA3EBA" w:rsidRDefault="002A4189" w:rsidP="004C2246">
            <w:pPr>
              <w:pStyle w:val="TableCaption"/>
              <w:spacing w:before="0"/>
              <w:rPr>
                <w:b/>
                <w:sz w:val="20"/>
                <w:szCs w:val="20"/>
                <w:lang w:val="en-US"/>
              </w:rPr>
            </w:pPr>
            <w:r w:rsidRPr="00BA3EBA">
              <w:rPr>
                <w:b/>
                <w:sz w:val="20"/>
                <w:szCs w:val="20"/>
                <w:lang w:val="en-US"/>
              </w:rPr>
              <w:t>Number</w:t>
            </w:r>
          </w:p>
        </w:tc>
        <w:tc>
          <w:tcPr>
            <w:tcW w:w="1233" w:type="dxa"/>
            <w:tcBorders>
              <w:top w:val="single" w:sz="4" w:space="0" w:color="auto"/>
              <w:bottom w:val="single" w:sz="4" w:space="0" w:color="auto"/>
            </w:tcBorders>
          </w:tcPr>
          <w:p w14:paraId="4C0B9BB8" w14:textId="6A4D52A0" w:rsidR="002A4189" w:rsidRPr="00BA3EBA" w:rsidRDefault="002A4189" w:rsidP="004C2246">
            <w:pPr>
              <w:pStyle w:val="TableCaption"/>
              <w:spacing w:before="0"/>
              <w:rPr>
                <w:b/>
                <w:sz w:val="20"/>
                <w:szCs w:val="20"/>
                <w:lang w:val="en-US"/>
              </w:rPr>
            </w:pPr>
            <w:r w:rsidRPr="00BA3EBA">
              <w:rPr>
                <w:b/>
                <w:sz w:val="20"/>
                <w:szCs w:val="20"/>
                <w:lang w:val="en-US"/>
              </w:rPr>
              <w:t>Year</w:t>
            </w:r>
          </w:p>
        </w:tc>
        <w:tc>
          <w:tcPr>
            <w:tcW w:w="1883" w:type="dxa"/>
            <w:tcBorders>
              <w:top w:val="single" w:sz="4" w:space="0" w:color="auto"/>
              <w:bottom w:val="single" w:sz="4" w:space="0" w:color="auto"/>
            </w:tcBorders>
          </w:tcPr>
          <w:p w14:paraId="7461C57F" w14:textId="3367AF6C" w:rsidR="002A4189" w:rsidRPr="00BA3EBA" w:rsidRDefault="002A4189" w:rsidP="004C2246">
            <w:pPr>
              <w:pStyle w:val="TableCaption"/>
              <w:spacing w:before="0"/>
              <w:rPr>
                <w:b/>
                <w:sz w:val="20"/>
                <w:szCs w:val="20"/>
                <w:lang w:val="en-US"/>
              </w:rPr>
            </w:pPr>
            <w:r w:rsidRPr="00BA3EBA">
              <w:rPr>
                <w:b/>
                <w:sz w:val="20"/>
                <w:szCs w:val="20"/>
                <w:lang w:val="en-US"/>
              </w:rPr>
              <w:t>Number</w:t>
            </w:r>
          </w:p>
        </w:tc>
      </w:tr>
      <w:tr w:rsidR="002A4189" w:rsidRPr="00BA3EBA" w14:paraId="55E280CE" w14:textId="77777777" w:rsidTr="00BE473B">
        <w:trPr>
          <w:trHeight w:val="267"/>
        </w:trPr>
        <w:tc>
          <w:tcPr>
            <w:tcW w:w="1722" w:type="dxa"/>
            <w:tcBorders>
              <w:top w:val="single" w:sz="4" w:space="0" w:color="auto"/>
              <w:bottom w:val="nil"/>
              <w:right w:val="nil"/>
            </w:tcBorders>
          </w:tcPr>
          <w:p w14:paraId="3EBA4C07" w14:textId="77777777" w:rsidR="002A4189" w:rsidRPr="00BA3EBA" w:rsidRDefault="002A4189" w:rsidP="004C2246">
            <w:pPr>
              <w:pStyle w:val="TableCaption"/>
              <w:spacing w:before="0"/>
              <w:rPr>
                <w:sz w:val="20"/>
                <w:szCs w:val="20"/>
                <w:lang w:val="en-US"/>
              </w:rPr>
            </w:pPr>
            <w:r w:rsidRPr="00BA3EBA">
              <w:rPr>
                <w:sz w:val="20"/>
                <w:szCs w:val="20"/>
                <w:lang w:val="en-US"/>
              </w:rPr>
              <w:t>1983</w:t>
            </w:r>
          </w:p>
        </w:tc>
        <w:tc>
          <w:tcPr>
            <w:tcW w:w="1899" w:type="dxa"/>
            <w:tcBorders>
              <w:top w:val="single" w:sz="4" w:space="0" w:color="auto"/>
              <w:left w:val="nil"/>
              <w:bottom w:val="nil"/>
              <w:right w:val="nil"/>
            </w:tcBorders>
          </w:tcPr>
          <w:p w14:paraId="0C038874" w14:textId="77777777" w:rsidR="002A4189" w:rsidRPr="00BA3EBA" w:rsidRDefault="002A4189" w:rsidP="004C2246">
            <w:pPr>
              <w:pStyle w:val="TableCaption"/>
              <w:spacing w:before="0"/>
              <w:rPr>
                <w:sz w:val="20"/>
                <w:szCs w:val="20"/>
                <w:lang w:val="en-US"/>
              </w:rPr>
            </w:pPr>
            <w:r w:rsidRPr="00BA3EBA">
              <w:rPr>
                <w:sz w:val="20"/>
                <w:szCs w:val="20"/>
                <w:lang w:val="en-US"/>
              </w:rPr>
              <w:t>2</w:t>
            </w:r>
          </w:p>
        </w:tc>
        <w:tc>
          <w:tcPr>
            <w:tcW w:w="1280" w:type="dxa"/>
            <w:tcBorders>
              <w:top w:val="single" w:sz="4" w:space="0" w:color="auto"/>
              <w:left w:val="nil"/>
              <w:bottom w:val="nil"/>
              <w:right w:val="nil"/>
            </w:tcBorders>
          </w:tcPr>
          <w:p w14:paraId="7E9690CB" w14:textId="77777777" w:rsidR="002A4189" w:rsidRPr="00BA3EBA" w:rsidRDefault="002A4189" w:rsidP="004C2246">
            <w:pPr>
              <w:pStyle w:val="TableCaption"/>
              <w:spacing w:before="0"/>
              <w:rPr>
                <w:sz w:val="20"/>
                <w:szCs w:val="20"/>
                <w:lang w:val="en-US"/>
              </w:rPr>
            </w:pPr>
            <w:r w:rsidRPr="00BA3EBA">
              <w:rPr>
                <w:sz w:val="20"/>
                <w:szCs w:val="20"/>
                <w:lang w:val="en-US"/>
              </w:rPr>
              <w:t>1997</w:t>
            </w:r>
          </w:p>
        </w:tc>
        <w:tc>
          <w:tcPr>
            <w:tcW w:w="1644" w:type="dxa"/>
            <w:tcBorders>
              <w:top w:val="single" w:sz="4" w:space="0" w:color="auto"/>
              <w:left w:val="nil"/>
              <w:bottom w:val="nil"/>
              <w:right w:val="nil"/>
            </w:tcBorders>
          </w:tcPr>
          <w:p w14:paraId="713DC6F6" w14:textId="77777777" w:rsidR="002A4189" w:rsidRPr="00BA3EBA" w:rsidRDefault="002A4189" w:rsidP="004C2246">
            <w:pPr>
              <w:pStyle w:val="TableCaption"/>
              <w:spacing w:before="0"/>
              <w:rPr>
                <w:sz w:val="20"/>
                <w:szCs w:val="20"/>
                <w:lang w:val="en-US"/>
              </w:rPr>
            </w:pPr>
            <w:r w:rsidRPr="00BA3EBA">
              <w:rPr>
                <w:sz w:val="20"/>
                <w:szCs w:val="20"/>
                <w:lang w:val="en-US"/>
              </w:rPr>
              <w:t>3</w:t>
            </w:r>
          </w:p>
        </w:tc>
        <w:tc>
          <w:tcPr>
            <w:tcW w:w="1233" w:type="dxa"/>
            <w:tcBorders>
              <w:top w:val="single" w:sz="4" w:space="0" w:color="auto"/>
              <w:left w:val="nil"/>
              <w:bottom w:val="nil"/>
              <w:right w:val="nil"/>
            </w:tcBorders>
          </w:tcPr>
          <w:p w14:paraId="6A06B816" w14:textId="77777777" w:rsidR="002A4189" w:rsidRPr="00BA3EBA" w:rsidRDefault="002A4189" w:rsidP="004C2246">
            <w:pPr>
              <w:pStyle w:val="TableCaption"/>
              <w:spacing w:before="0"/>
              <w:rPr>
                <w:sz w:val="20"/>
                <w:szCs w:val="20"/>
                <w:lang w:val="en-US"/>
              </w:rPr>
            </w:pPr>
            <w:r w:rsidRPr="00BA3EBA">
              <w:rPr>
                <w:sz w:val="20"/>
                <w:szCs w:val="20"/>
                <w:lang w:val="en-US"/>
              </w:rPr>
              <w:t>2010</w:t>
            </w:r>
          </w:p>
        </w:tc>
        <w:tc>
          <w:tcPr>
            <w:tcW w:w="1883" w:type="dxa"/>
            <w:tcBorders>
              <w:top w:val="single" w:sz="4" w:space="0" w:color="auto"/>
              <w:left w:val="nil"/>
              <w:bottom w:val="nil"/>
            </w:tcBorders>
          </w:tcPr>
          <w:p w14:paraId="1ED1136A" w14:textId="77777777" w:rsidR="002A4189" w:rsidRPr="00BA3EBA" w:rsidRDefault="002A4189" w:rsidP="004C2246">
            <w:pPr>
              <w:pStyle w:val="TableCaption"/>
              <w:spacing w:before="0"/>
              <w:rPr>
                <w:sz w:val="20"/>
                <w:szCs w:val="20"/>
                <w:lang w:val="en-US"/>
              </w:rPr>
            </w:pPr>
            <w:r w:rsidRPr="00BA3EBA">
              <w:rPr>
                <w:sz w:val="20"/>
                <w:szCs w:val="20"/>
                <w:lang w:val="en-US"/>
              </w:rPr>
              <w:t>12</w:t>
            </w:r>
          </w:p>
        </w:tc>
      </w:tr>
      <w:tr w:rsidR="002A4189" w:rsidRPr="00BA3EBA" w14:paraId="74C558CE" w14:textId="77777777" w:rsidTr="00BE473B">
        <w:trPr>
          <w:trHeight w:val="285"/>
        </w:trPr>
        <w:tc>
          <w:tcPr>
            <w:tcW w:w="1722" w:type="dxa"/>
            <w:tcBorders>
              <w:top w:val="nil"/>
              <w:bottom w:val="nil"/>
              <w:right w:val="nil"/>
            </w:tcBorders>
          </w:tcPr>
          <w:p w14:paraId="6D743A9F" w14:textId="77777777" w:rsidR="002A4189" w:rsidRPr="00BA3EBA" w:rsidRDefault="002A4189" w:rsidP="004C2246">
            <w:pPr>
              <w:pStyle w:val="TableCaption"/>
              <w:spacing w:before="0"/>
              <w:rPr>
                <w:sz w:val="20"/>
                <w:szCs w:val="20"/>
                <w:lang w:val="en-US"/>
              </w:rPr>
            </w:pPr>
            <w:r w:rsidRPr="00BA3EBA">
              <w:rPr>
                <w:sz w:val="20"/>
                <w:szCs w:val="20"/>
                <w:lang w:val="en-US"/>
              </w:rPr>
              <w:t>1984</w:t>
            </w:r>
          </w:p>
        </w:tc>
        <w:tc>
          <w:tcPr>
            <w:tcW w:w="1899" w:type="dxa"/>
            <w:tcBorders>
              <w:top w:val="nil"/>
              <w:left w:val="nil"/>
              <w:bottom w:val="nil"/>
              <w:right w:val="nil"/>
            </w:tcBorders>
          </w:tcPr>
          <w:p w14:paraId="1EF9D329" w14:textId="77777777" w:rsidR="002A4189" w:rsidRPr="00BA3EBA" w:rsidRDefault="002A4189" w:rsidP="004C2246">
            <w:pPr>
              <w:pStyle w:val="TableCaption"/>
              <w:spacing w:before="0"/>
              <w:rPr>
                <w:sz w:val="20"/>
                <w:szCs w:val="20"/>
                <w:lang w:val="en-US"/>
              </w:rPr>
            </w:pPr>
            <w:r w:rsidRPr="00BA3EBA">
              <w:rPr>
                <w:sz w:val="20"/>
                <w:szCs w:val="20"/>
                <w:lang w:val="en-US"/>
              </w:rPr>
              <w:t>1</w:t>
            </w:r>
          </w:p>
        </w:tc>
        <w:tc>
          <w:tcPr>
            <w:tcW w:w="1280" w:type="dxa"/>
            <w:tcBorders>
              <w:top w:val="nil"/>
              <w:left w:val="nil"/>
              <w:bottom w:val="nil"/>
              <w:right w:val="nil"/>
            </w:tcBorders>
          </w:tcPr>
          <w:p w14:paraId="712686DC" w14:textId="77777777" w:rsidR="002A4189" w:rsidRPr="00BA3EBA" w:rsidRDefault="002A4189" w:rsidP="004C2246">
            <w:pPr>
              <w:pStyle w:val="TableCaption"/>
              <w:spacing w:before="0"/>
              <w:rPr>
                <w:sz w:val="20"/>
                <w:szCs w:val="20"/>
                <w:lang w:val="en-US"/>
              </w:rPr>
            </w:pPr>
            <w:r w:rsidRPr="00BA3EBA">
              <w:rPr>
                <w:sz w:val="20"/>
                <w:szCs w:val="20"/>
                <w:lang w:val="en-US"/>
              </w:rPr>
              <w:t>1998</w:t>
            </w:r>
          </w:p>
        </w:tc>
        <w:tc>
          <w:tcPr>
            <w:tcW w:w="1644" w:type="dxa"/>
            <w:tcBorders>
              <w:top w:val="nil"/>
              <w:left w:val="nil"/>
              <w:bottom w:val="nil"/>
              <w:right w:val="nil"/>
            </w:tcBorders>
          </w:tcPr>
          <w:p w14:paraId="6E10A440" w14:textId="77777777" w:rsidR="002A4189" w:rsidRPr="00BA3EBA" w:rsidRDefault="002A4189" w:rsidP="004C2246">
            <w:pPr>
              <w:pStyle w:val="TableCaption"/>
              <w:spacing w:before="0"/>
              <w:rPr>
                <w:sz w:val="20"/>
                <w:szCs w:val="20"/>
                <w:lang w:val="en-US"/>
              </w:rPr>
            </w:pPr>
            <w:r w:rsidRPr="00BA3EBA">
              <w:rPr>
                <w:sz w:val="20"/>
                <w:szCs w:val="20"/>
                <w:lang w:val="en-US"/>
              </w:rPr>
              <w:t>3</w:t>
            </w:r>
          </w:p>
        </w:tc>
        <w:tc>
          <w:tcPr>
            <w:tcW w:w="1233" w:type="dxa"/>
            <w:tcBorders>
              <w:top w:val="nil"/>
              <w:left w:val="nil"/>
              <w:bottom w:val="nil"/>
              <w:right w:val="nil"/>
            </w:tcBorders>
          </w:tcPr>
          <w:p w14:paraId="0F7A0EAF" w14:textId="77777777" w:rsidR="002A4189" w:rsidRPr="00BA3EBA" w:rsidRDefault="002A4189" w:rsidP="004C2246">
            <w:pPr>
              <w:pStyle w:val="TableCaption"/>
              <w:spacing w:before="0"/>
              <w:rPr>
                <w:sz w:val="20"/>
                <w:szCs w:val="20"/>
                <w:lang w:val="en-US"/>
              </w:rPr>
            </w:pPr>
            <w:r w:rsidRPr="00BA3EBA">
              <w:rPr>
                <w:sz w:val="20"/>
                <w:szCs w:val="20"/>
                <w:lang w:val="en-US"/>
              </w:rPr>
              <w:t>2011</w:t>
            </w:r>
          </w:p>
        </w:tc>
        <w:tc>
          <w:tcPr>
            <w:tcW w:w="1883" w:type="dxa"/>
            <w:tcBorders>
              <w:top w:val="nil"/>
              <w:left w:val="nil"/>
              <w:bottom w:val="nil"/>
            </w:tcBorders>
          </w:tcPr>
          <w:p w14:paraId="5892048C" w14:textId="77777777" w:rsidR="002A4189" w:rsidRPr="00BA3EBA" w:rsidRDefault="002A4189" w:rsidP="004C2246">
            <w:pPr>
              <w:pStyle w:val="TableCaption"/>
              <w:spacing w:before="0"/>
              <w:rPr>
                <w:sz w:val="20"/>
                <w:szCs w:val="20"/>
                <w:lang w:val="en-US"/>
              </w:rPr>
            </w:pPr>
            <w:r w:rsidRPr="00BA3EBA">
              <w:rPr>
                <w:sz w:val="20"/>
                <w:szCs w:val="20"/>
                <w:lang w:val="en-US"/>
              </w:rPr>
              <w:t>17</w:t>
            </w:r>
          </w:p>
        </w:tc>
      </w:tr>
      <w:tr w:rsidR="002A4189" w:rsidRPr="00BA3EBA" w14:paraId="269EDE77" w14:textId="77777777" w:rsidTr="00BE473B">
        <w:trPr>
          <w:trHeight w:val="267"/>
        </w:trPr>
        <w:tc>
          <w:tcPr>
            <w:tcW w:w="1722" w:type="dxa"/>
            <w:tcBorders>
              <w:top w:val="nil"/>
              <w:bottom w:val="nil"/>
              <w:right w:val="nil"/>
            </w:tcBorders>
          </w:tcPr>
          <w:p w14:paraId="51ECD0E5" w14:textId="77777777" w:rsidR="002A4189" w:rsidRPr="00BA3EBA" w:rsidRDefault="002A4189" w:rsidP="004C2246">
            <w:pPr>
              <w:pStyle w:val="TableCaption"/>
              <w:spacing w:before="0"/>
              <w:rPr>
                <w:sz w:val="20"/>
                <w:szCs w:val="20"/>
                <w:lang w:val="en-US"/>
              </w:rPr>
            </w:pPr>
            <w:r w:rsidRPr="00BA3EBA">
              <w:rPr>
                <w:sz w:val="20"/>
                <w:szCs w:val="20"/>
                <w:lang w:val="en-US"/>
              </w:rPr>
              <w:t>1985</w:t>
            </w:r>
          </w:p>
        </w:tc>
        <w:tc>
          <w:tcPr>
            <w:tcW w:w="1899" w:type="dxa"/>
            <w:tcBorders>
              <w:top w:val="nil"/>
              <w:left w:val="nil"/>
              <w:bottom w:val="nil"/>
              <w:right w:val="nil"/>
            </w:tcBorders>
          </w:tcPr>
          <w:p w14:paraId="0516B6FD" w14:textId="77777777" w:rsidR="002A4189" w:rsidRPr="00BA3EBA" w:rsidRDefault="002A4189" w:rsidP="004C2246">
            <w:pPr>
              <w:pStyle w:val="TableCaption"/>
              <w:spacing w:before="0"/>
              <w:rPr>
                <w:sz w:val="20"/>
                <w:szCs w:val="20"/>
                <w:lang w:val="en-US"/>
              </w:rPr>
            </w:pPr>
            <w:r w:rsidRPr="00BA3EBA">
              <w:rPr>
                <w:sz w:val="20"/>
                <w:szCs w:val="20"/>
                <w:lang w:val="en-US"/>
              </w:rPr>
              <w:t>5</w:t>
            </w:r>
          </w:p>
        </w:tc>
        <w:tc>
          <w:tcPr>
            <w:tcW w:w="1280" w:type="dxa"/>
            <w:tcBorders>
              <w:top w:val="nil"/>
              <w:left w:val="nil"/>
              <w:bottom w:val="nil"/>
              <w:right w:val="nil"/>
            </w:tcBorders>
          </w:tcPr>
          <w:p w14:paraId="5376BA90" w14:textId="77777777" w:rsidR="002A4189" w:rsidRPr="00BA3EBA" w:rsidRDefault="002A4189" w:rsidP="004C2246">
            <w:pPr>
              <w:pStyle w:val="TableCaption"/>
              <w:spacing w:before="0"/>
              <w:rPr>
                <w:sz w:val="20"/>
                <w:szCs w:val="20"/>
                <w:lang w:val="en-US"/>
              </w:rPr>
            </w:pPr>
            <w:r w:rsidRPr="00BA3EBA">
              <w:rPr>
                <w:sz w:val="20"/>
                <w:szCs w:val="20"/>
                <w:lang w:val="en-US"/>
              </w:rPr>
              <w:t>1999</w:t>
            </w:r>
          </w:p>
        </w:tc>
        <w:tc>
          <w:tcPr>
            <w:tcW w:w="1644" w:type="dxa"/>
            <w:tcBorders>
              <w:top w:val="nil"/>
              <w:left w:val="nil"/>
              <w:bottom w:val="nil"/>
              <w:right w:val="nil"/>
            </w:tcBorders>
          </w:tcPr>
          <w:p w14:paraId="0CDFF810" w14:textId="77777777" w:rsidR="002A4189" w:rsidRPr="00BA3EBA" w:rsidRDefault="002A4189" w:rsidP="004C2246">
            <w:pPr>
              <w:pStyle w:val="TableCaption"/>
              <w:spacing w:before="0"/>
              <w:rPr>
                <w:sz w:val="20"/>
                <w:szCs w:val="20"/>
                <w:lang w:val="en-US"/>
              </w:rPr>
            </w:pPr>
            <w:r w:rsidRPr="00BA3EBA">
              <w:rPr>
                <w:sz w:val="20"/>
                <w:szCs w:val="20"/>
                <w:lang w:val="en-US"/>
              </w:rPr>
              <w:t>3</w:t>
            </w:r>
          </w:p>
        </w:tc>
        <w:tc>
          <w:tcPr>
            <w:tcW w:w="1233" w:type="dxa"/>
            <w:tcBorders>
              <w:top w:val="nil"/>
              <w:left w:val="nil"/>
              <w:bottom w:val="nil"/>
              <w:right w:val="nil"/>
            </w:tcBorders>
          </w:tcPr>
          <w:p w14:paraId="073C37D0" w14:textId="77777777" w:rsidR="002A4189" w:rsidRPr="00BA3EBA" w:rsidRDefault="002A4189" w:rsidP="004C2246">
            <w:pPr>
              <w:pStyle w:val="TableCaption"/>
              <w:spacing w:before="0"/>
              <w:rPr>
                <w:sz w:val="20"/>
                <w:szCs w:val="20"/>
                <w:lang w:val="en-US"/>
              </w:rPr>
            </w:pPr>
            <w:r w:rsidRPr="00BA3EBA">
              <w:rPr>
                <w:sz w:val="20"/>
                <w:szCs w:val="20"/>
                <w:lang w:val="en-US"/>
              </w:rPr>
              <w:t>2012</w:t>
            </w:r>
          </w:p>
        </w:tc>
        <w:tc>
          <w:tcPr>
            <w:tcW w:w="1883" w:type="dxa"/>
            <w:tcBorders>
              <w:top w:val="nil"/>
              <w:left w:val="nil"/>
              <w:bottom w:val="nil"/>
            </w:tcBorders>
          </w:tcPr>
          <w:p w14:paraId="2C35CA4E" w14:textId="77777777" w:rsidR="002A4189" w:rsidRPr="00BA3EBA" w:rsidRDefault="002A4189" w:rsidP="004C2246">
            <w:pPr>
              <w:pStyle w:val="TableCaption"/>
              <w:spacing w:before="0"/>
              <w:rPr>
                <w:sz w:val="20"/>
                <w:szCs w:val="20"/>
                <w:lang w:val="en-US"/>
              </w:rPr>
            </w:pPr>
            <w:r w:rsidRPr="00BA3EBA">
              <w:rPr>
                <w:sz w:val="20"/>
                <w:szCs w:val="20"/>
                <w:lang w:val="en-US"/>
              </w:rPr>
              <w:t>20</w:t>
            </w:r>
          </w:p>
        </w:tc>
      </w:tr>
      <w:tr w:rsidR="002A4189" w:rsidRPr="00BA3EBA" w14:paraId="3326D32C" w14:textId="77777777" w:rsidTr="00BE473B">
        <w:trPr>
          <w:trHeight w:val="267"/>
        </w:trPr>
        <w:tc>
          <w:tcPr>
            <w:tcW w:w="1722" w:type="dxa"/>
            <w:tcBorders>
              <w:top w:val="nil"/>
              <w:bottom w:val="nil"/>
              <w:right w:val="nil"/>
            </w:tcBorders>
          </w:tcPr>
          <w:p w14:paraId="37C943B0" w14:textId="77777777" w:rsidR="002A4189" w:rsidRPr="00BA3EBA" w:rsidRDefault="002A4189" w:rsidP="004C2246">
            <w:pPr>
              <w:pStyle w:val="TableCaption"/>
              <w:spacing w:before="0"/>
              <w:rPr>
                <w:sz w:val="20"/>
                <w:szCs w:val="20"/>
                <w:lang w:val="en-US"/>
              </w:rPr>
            </w:pPr>
            <w:r w:rsidRPr="00BA3EBA">
              <w:rPr>
                <w:sz w:val="20"/>
                <w:szCs w:val="20"/>
                <w:lang w:val="en-US"/>
              </w:rPr>
              <w:t>1986</w:t>
            </w:r>
          </w:p>
        </w:tc>
        <w:tc>
          <w:tcPr>
            <w:tcW w:w="1899" w:type="dxa"/>
            <w:tcBorders>
              <w:top w:val="nil"/>
              <w:left w:val="nil"/>
              <w:bottom w:val="nil"/>
              <w:right w:val="nil"/>
            </w:tcBorders>
          </w:tcPr>
          <w:p w14:paraId="3F368337" w14:textId="77777777" w:rsidR="002A4189" w:rsidRPr="00BA3EBA" w:rsidRDefault="002A4189" w:rsidP="004C2246">
            <w:pPr>
              <w:pStyle w:val="TableCaption"/>
              <w:spacing w:before="0"/>
              <w:rPr>
                <w:sz w:val="20"/>
                <w:szCs w:val="20"/>
                <w:lang w:val="en-US"/>
              </w:rPr>
            </w:pPr>
            <w:r w:rsidRPr="00BA3EBA">
              <w:rPr>
                <w:sz w:val="20"/>
                <w:szCs w:val="20"/>
                <w:lang w:val="en-US"/>
              </w:rPr>
              <w:t>1</w:t>
            </w:r>
          </w:p>
        </w:tc>
        <w:tc>
          <w:tcPr>
            <w:tcW w:w="1280" w:type="dxa"/>
            <w:tcBorders>
              <w:top w:val="nil"/>
              <w:left w:val="nil"/>
              <w:bottom w:val="nil"/>
              <w:right w:val="nil"/>
            </w:tcBorders>
          </w:tcPr>
          <w:p w14:paraId="2954AB60" w14:textId="58BB5F6B" w:rsidR="002A4189" w:rsidRPr="00BA3EBA" w:rsidRDefault="002A4189" w:rsidP="004C2246">
            <w:pPr>
              <w:pStyle w:val="TableCaption"/>
              <w:spacing w:before="0"/>
              <w:rPr>
                <w:sz w:val="20"/>
                <w:szCs w:val="20"/>
                <w:lang w:val="en-US"/>
              </w:rPr>
            </w:pPr>
            <w:r w:rsidRPr="00BA3EBA">
              <w:rPr>
                <w:sz w:val="20"/>
                <w:szCs w:val="20"/>
                <w:lang w:val="en-US"/>
              </w:rPr>
              <w:t>2000</w:t>
            </w:r>
          </w:p>
        </w:tc>
        <w:tc>
          <w:tcPr>
            <w:tcW w:w="1644" w:type="dxa"/>
            <w:tcBorders>
              <w:top w:val="nil"/>
              <w:left w:val="nil"/>
              <w:bottom w:val="nil"/>
              <w:right w:val="nil"/>
            </w:tcBorders>
          </w:tcPr>
          <w:p w14:paraId="303F45E9" w14:textId="77777777" w:rsidR="002A4189" w:rsidRPr="00BA3EBA" w:rsidRDefault="002A4189" w:rsidP="004C2246">
            <w:pPr>
              <w:pStyle w:val="TableCaption"/>
              <w:spacing w:before="0"/>
              <w:rPr>
                <w:sz w:val="20"/>
                <w:szCs w:val="20"/>
                <w:lang w:val="en-US"/>
              </w:rPr>
            </w:pPr>
            <w:r w:rsidRPr="00BA3EBA">
              <w:rPr>
                <w:sz w:val="20"/>
                <w:szCs w:val="20"/>
                <w:lang w:val="en-US"/>
              </w:rPr>
              <w:t>2</w:t>
            </w:r>
          </w:p>
        </w:tc>
        <w:tc>
          <w:tcPr>
            <w:tcW w:w="1233" w:type="dxa"/>
            <w:tcBorders>
              <w:top w:val="nil"/>
              <w:left w:val="nil"/>
              <w:bottom w:val="nil"/>
              <w:right w:val="nil"/>
            </w:tcBorders>
          </w:tcPr>
          <w:p w14:paraId="0669D2CA" w14:textId="77777777" w:rsidR="002A4189" w:rsidRPr="00BA3EBA" w:rsidRDefault="002A4189" w:rsidP="004C2246">
            <w:pPr>
              <w:pStyle w:val="TableCaption"/>
              <w:spacing w:before="0"/>
              <w:rPr>
                <w:sz w:val="20"/>
                <w:szCs w:val="20"/>
                <w:lang w:val="en-US"/>
              </w:rPr>
            </w:pPr>
            <w:r w:rsidRPr="00BA3EBA">
              <w:rPr>
                <w:sz w:val="20"/>
                <w:szCs w:val="20"/>
                <w:lang w:val="en-US"/>
              </w:rPr>
              <w:t>2013</w:t>
            </w:r>
          </w:p>
        </w:tc>
        <w:tc>
          <w:tcPr>
            <w:tcW w:w="1883" w:type="dxa"/>
            <w:tcBorders>
              <w:top w:val="nil"/>
              <w:left w:val="nil"/>
              <w:bottom w:val="nil"/>
            </w:tcBorders>
          </w:tcPr>
          <w:p w14:paraId="24C84C60" w14:textId="77777777" w:rsidR="002A4189" w:rsidRPr="00BA3EBA" w:rsidRDefault="002A4189" w:rsidP="004C2246">
            <w:pPr>
              <w:pStyle w:val="TableCaption"/>
              <w:spacing w:before="0"/>
              <w:rPr>
                <w:sz w:val="20"/>
                <w:szCs w:val="20"/>
                <w:lang w:val="en-US"/>
              </w:rPr>
            </w:pPr>
            <w:r w:rsidRPr="00BA3EBA">
              <w:rPr>
                <w:sz w:val="20"/>
                <w:szCs w:val="20"/>
                <w:lang w:val="en-US"/>
              </w:rPr>
              <w:t>21</w:t>
            </w:r>
          </w:p>
        </w:tc>
      </w:tr>
      <w:tr w:rsidR="002A4189" w:rsidRPr="00BA3EBA" w14:paraId="64261C42" w14:textId="77777777" w:rsidTr="00BE473B">
        <w:trPr>
          <w:trHeight w:val="285"/>
        </w:trPr>
        <w:tc>
          <w:tcPr>
            <w:tcW w:w="1722" w:type="dxa"/>
            <w:tcBorders>
              <w:top w:val="nil"/>
              <w:bottom w:val="nil"/>
              <w:right w:val="nil"/>
            </w:tcBorders>
          </w:tcPr>
          <w:p w14:paraId="737FFFB8" w14:textId="77777777" w:rsidR="002A4189" w:rsidRPr="00BA3EBA" w:rsidRDefault="002A4189" w:rsidP="004C2246">
            <w:pPr>
              <w:pStyle w:val="TableCaption"/>
              <w:spacing w:before="0"/>
              <w:rPr>
                <w:sz w:val="20"/>
                <w:szCs w:val="20"/>
                <w:lang w:val="en-US"/>
              </w:rPr>
            </w:pPr>
            <w:r w:rsidRPr="00BA3EBA">
              <w:rPr>
                <w:sz w:val="20"/>
                <w:szCs w:val="20"/>
                <w:lang w:val="en-US"/>
              </w:rPr>
              <w:t>1987</w:t>
            </w:r>
          </w:p>
        </w:tc>
        <w:tc>
          <w:tcPr>
            <w:tcW w:w="1899" w:type="dxa"/>
            <w:tcBorders>
              <w:top w:val="nil"/>
              <w:left w:val="nil"/>
              <w:bottom w:val="nil"/>
              <w:right w:val="nil"/>
            </w:tcBorders>
          </w:tcPr>
          <w:p w14:paraId="108233A7" w14:textId="77777777" w:rsidR="002A4189" w:rsidRPr="00BA3EBA" w:rsidRDefault="002A4189" w:rsidP="004C2246">
            <w:pPr>
              <w:pStyle w:val="TableCaption"/>
              <w:spacing w:before="0"/>
              <w:rPr>
                <w:sz w:val="20"/>
                <w:szCs w:val="20"/>
                <w:lang w:val="en-US"/>
              </w:rPr>
            </w:pPr>
            <w:r w:rsidRPr="00BA3EBA">
              <w:rPr>
                <w:sz w:val="20"/>
                <w:szCs w:val="20"/>
                <w:lang w:val="en-US"/>
              </w:rPr>
              <w:t>1</w:t>
            </w:r>
          </w:p>
        </w:tc>
        <w:tc>
          <w:tcPr>
            <w:tcW w:w="1280" w:type="dxa"/>
            <w:tcBorders>
              <w:top w:val="nil"/>
              <w:left w:val="nil"/>
              <w:bottom w:val="nil"/>
              <w:right w:val="nil"/>
            </w:tcBorders>
          </w:tcPr>
          <w:p w14:paraId="6E04403E" w14:textId="77777777" w:rsidR="002A4189" w:rsidRPr="00BA3EBA" w:rsidRDefault="002A4189" w:rsidP="004C2246">
            <w:pPr>
              <w:pStyle w:val="TableCaption"/>
              <w:spacing w:before="0"/>
              <w:rPr>
                <w:sz w:val="20"/>
                <w:szCs w:val="20"/>
                <w:lang w:val="en-US"/>
              </w:rPr>
            </w:pPr>
            <w:r w:rsidRPr="00BA3EBA">
              <w:rPr>
                <w:sz w:val="20"/>
                <w:szCs w:val="20"/>
                <w:lang w:val="en-US"/>
              </w:rPr>
              <w:t>2001</w:t>
            </w:r>
          </w:p>
        </w:tc>
        <w:tc>
          <w:tcPr>
            <w:tcW w:w="1644" w:type="dxa"/>
            <w:tcBorders>
              <w:top w:val="nil"/>
              <w:left w:val="nil"/>
              <w:bottom w:val="nil"/>
              <w:right w:val="nil"/>
            </w:tcBorders>
          </w:tcPr>
          <w:p w14:paraId="34217BAB" w14:textId="77777777" w:rsidR="002A4189" w:rsidRPr="00BA3EBA" w:rsidRDefault="002A4189" w:rsidP="004C2246">
            <w:pPr>
              <w:pStyle w:val="TableCaption"/>
              <w:spacing w:before="0"/>
              <w:rPr>
                <w:sz w:val="20"/>
                <w:szCs w:val="20"/>
                <w:lang w:val="en-US"/>
              </w:rPr>
            </w:pPr>
            <w:r w:rsidRPr="00BA3EBA">
              <w:rPr>
                <w:sz w:val="20"/>
                <w:szCs w:val="20"/>
                <w:lang w:val="en-US"/>
              </w:rPr>
              <w:t>4</w:t>
            </w:r>
          </w:p>
        </w:tc>
        <w:tc>
          <w:tcPr>
            <w:tcW w:w="1233" w:type="dxa"/>
            <w:tcBorders>
              <w:top w:val="nil"/>
              <w:left w:val="nil"/>
              <w:bottom w:val="nil"/>
              <w:right w:val="nil"/>
            </w:tcBorders>
          </w:tcPr>
          <w:p w14:paraId="03920D64" w14:textId="77777777" w:rsidR="002A4189" w:rsidRPr="00BA3EBA" w:rsidRDefault="002A4189" w:rsidP="004C2246">
            <w:pPr>
              <w:pStyle w:val="TableCaption"/>
              <w:spacing w:before="0"/>
              <w:rPr>
                <w:sz w:val="20"/>
                <w:szCs w:val="20"/>
                <w:lang w:val="en-US"/>
              </w:rPr>
            </w:pPr>
            <w:r w:rsidRPr="00BA3EBA">
              <w:rPr>
                <w:sz w:val="20"/>
                <w:szCs w:val="20"/>
                <w:lang w:val="en-US"/>
              </w:rPr>
              <w:t>2014</w:t>
            </w:r>
          </w:p>
        </w:tc>
        <w:tc>
          <w:tcPr>
            <w:tcW w:w="1883" w:type="dxa"/>
            <w:tcBorders>
              <w:top w:val="nil"/>
              <w:left w:val="nil"/>
              <w:bottom w:val="nil"/>
            </w:tcBorders>
          </w:tcPr>
          <w:p w14:paraId="151866A2" w14:textId="77777777" w:rsidR="002A4189" w:rsidRPr="00BA3EBA" w:rsidRDefault="002A4189" w:rsidP="004C2246">
            <w:pPr>
              <w:pStyle w:val="TableCaption"/>
              <w:spacing w:before="0"/>
              <w:rPr>
                <w:sz w:val="20"/>
                <w:szCs w:val="20"/>
                <w:lang w:val="en-US"/>
              </w:rPr>
            </w:pPr>
            <w:r w:rsidRPr="00BA3EBA">
              <w:rPr>
                <w:sz w:val="20"/>
                <w:szCs w:val="20"/>
                <w:lang w:val="en-US"/>
              </w:rPr>
              <w:t>52</w:t>
            </w:r>
          </w:p>
        </w:tc>
      </w:tr>
      <w:tr w:rsidR="002A4189" w:rsidRPr="00BA3EBA" w14:paraId="7083163F" w14:textId="77777777" w:rsidTr="00BE473B">
        <w:trPr>
          <w:trHeight w:val="267"/>
        </w:trPr>
        <w:tc>
          <w:tcPr>
            <w:tcW w:w="1722" w:type="dxa"/>
            <w:tcBorders>
              <w:top w:val="nil"/>
              <w:bottom w:val="nil"/>
              <w:right w:val="nil"/>
            </w:tcBorders>
          </w:tcPr>
          <w:p w14:paraId="2516EDCA" w14:textId="77777777" w:rsidR="002A4189" w:rsidRPr="00BA3EBA" w:rsidRDefault="002A4189" w:rsidP="004C2246">
            <w:pPr>
              <w:pStyle w:val="TableCaption"/>
              <w:spacing w:before="0"/>
              <w:rPr>
                <w:sz w:val="20"/>
                <w:szCs w:val="20"/>
                <w:lang w:val="en-US"/>
              </w:rPr>
            </w:pPr>
            <w:r w:rsidRPr="00BA3EBA">
              <w:rPr>
                <w:sz w:val="20"/>
                <w:szCs w:val="20"/>
                <w:lang w:val="en-US"/>
              </w:rPr>
              <w:t>1989</w:t>
            </w:r>
          </w:p>
        </w:tc>
        <w:tc>
          <w:tcPr>
            <w:tcW w:w="1899" w:type="dxa"/>
            <w:tcBorders>
              <w:top w:val="nil"/>
              <w:left w:val="nil"/>
              <w:bottom w:val="nil"/>
              <w:right w:val="nil"/>
            </w:tcBorders>
          </w:tcPr>
          <w:p w14:paraId="7BAD21BD" w14:textId="77777777" w:rsidR="002A4189" w:rsidRPr="00BA3EBA" w:rsidRDefault="002A4189" w:rsidP="004C2246">
            <w:pPr>
              <w:pStyle w:val="TableCaption"/>
              <w:spacing w:before="0"/>
              <w:rPr>
                <w:sz w:val="20"/>
                <w:szCs w:val="20"/>
                <w:lang w:val="en-US"/>
              </w:rPr>
            </w:pPr>
            <w:r w:rsidRPr="00BA3EBA">
              <w:rPr>
                <w:sz w:val="20"/>
                <w:szCs w:val="20"/>
                <w:lang w:val="en-US"/>
              </w:rPr>
              <w:t>2</w:t>
            </w:r>
          </w:p>
        </w:tc>
        <w:tc>
          <w:tcPr>
            <w:tcW w:w="1280" w:type="dxa"/>
            <w:tcBorders>
              <w:top w:val="nil"/>
              <w:left w:val="nil"/>
              <w:bottom w:val="nil"/>
              <w:right w:val="nil"/>
            </w:tcBorders>
          </w:tcPr>
          <w:p w14:paraId="3BF45B2D" w14:textId="77777777" w:rsidR="002A4189" w:rsidRPr="00BA3EBA" w:rsidRDefault="002A4189" w:rsidP="004C2246">
            <w:pPr>
              <w:pStyle w:val="TableCaption"/>
              <w:spacing w:before="0"/>
              <w:rPr>
                <w:sz w:val="20"/>
                <w:szCs w:val="20"/>
                <w:lang w:val="en-US"/>
              </w:rPr>
            </w:pPr>
            <w:r w:rsidRPr="00BA3EBA">
              <w:rPr>
                <w:sz w:val="20"/>
                <w:szCs w:val="20"/>
                <w:lang w:val="en-US"/>
              </w:rPr>
              <w:t>2002</w:t>
            </w:r>
          </w:p>
        </w:tc>
        <w:tc>
          <w:tcPr>
            <w:tcW w:w="1644" w:type="dxa"/>
            <w:tcBorders>
              <w:top w:val="nil"/>
              <w:left w:val="nil"/>
              <w:bottom w:val="nil"/>
              <w:right w:val="nil"/>
            </w:tcBorders>
          </w:tcPr>
          <w:p w14:paraId="285AAF95" w14:textId="77777777" w:rsidR="002A4189" w:rsidRPr="00BA3EBA" w:rsidRDefault="002A4189" w:rsidP="004C2246">
            <w:pPr>
              <w:pStyle w:val="TableCaption"/>
              <w:spacing w:before="0"/>
              <w:rPr>
                <w:sz w:val="20"/>
                <w:szCs w:val="20"/>
                <w:lang w:val="en-US"/>
              </w:rPr>
            </w:pPr>
            <w:r w:rsidRPr="00BA3EBA">
              <w:rPr>
                <w:sz w:val="20"/>
                <w:szCs w:val="20"/>
                <w:lang w:val="en-US"/>
              </w:rPr>
              <w:t>3</w:t>
            </w:r>
          </w:p>
        </w:tc>
        <w:tc>
          <w:tcPr>
            <w:tcW w:w="1233" w:type="dxa"/>
            <w:tcBorders>
              <w:top w:val="nil"/>
              <w:left w:val="nil"/>
              <w:bottom w:val="nil"/>
              <w:right w:val="nil"/>
            </w:tcBorders>
          </w:tcPr>
          <w:p w14:paraId="3A0E9FA0" w14:textId="77777777" w:rsidR="002A4189" w:rsidRPr="00BA3EBA" w:rsidRDefault="002A4189" w:rsidP="004C2246">
            <w:pPr>
              <w:pStyle w:val="TableCaption"/>
              <w:spacing w:before="0"/>
              <w:rPr>
                <w:sz w:val="20"/>
                <w:szCs w:val="20"/>
                <w:lang w:val="en-US"/>
              </w:rPr>
            </w:pPr>
            <w:r w:rsidRPr="00BA3EBA">
              <w:rPr>
                <w:sz w:val="20"/>
                <w:szCs w:val="20"/>
                <w:lang w:val="en-US"/>
              </w:rPr>
              <w:t>2015</w:t>
            </w:r>
          </w:p>
        </w:tc>
        <w:tc>
          <w:tcPr>
            <w:tcW w:w="1883" w:type="dxa"/>
            <w:tcBorders>
              <w:top w:val="nil"/>
              <w:left w:val="nil"/>
              <w:bottom w:val="nil"/>
            </w:tcBorders>
          </w:tcPr>
          <w:p w14:paraId="5E0E9550" w14:textId="77777777" w:rsidR="002A4189" w:rsidRPr="00BA3EBA" w:rsidRDefault="002A4189" w:rsidP="004C2246">
            <w:pPr>
              <w:pStyle w:val="TableCaption"/>
              <w:spacing w:before="0"/>
              <w:rPr>
                <w:sz w:val="20"/>
                <w:szCs w:val="20"/>
                <w:lang w:val="en-US"/>
              </w:rPr>
            </w:pPr>
            <w:r w:rsidRPr="00BA3EBA">
              <w:rPr>
                <w:sz w:val="20"/>
                <w:szCs w:val="20"/>
                <w:lang w:val="en-US"/>
              </w:rPr>
              <w:t>29</w:t>
            </w:r>
          </w:p>
        </w:tc>
      </w:tr>
      <w:tr w:rsidR="002A4189" w:rsidRPr="00BA3EBA" w14:paraId="0082787E" w14:textId="77777777" w:rsidTr="00BE473B">
        <w:trPr>
          <w:trHeight w:val="80"/>
        </w:trPr>
        <w:tc>
          <w:tcPr>
            <w:tcW w:w="1722" w:type="dxa"/>
            <w:tcBorders>
              <w:top w:val="nil"/>
              <w:bottom w:val="nil"/>
              <w:right w:val="nil"/>
            </w:tcBorders>
          </w:tcPr>
          <w:p w14:paraId="6FF95636" w14:textId="77777777" w:rsidR="002A4189" w:rsidRPr="00BA3EBA" w:rsidRDefault="002A4189" w:rsidP="004C2246">
            <w:pPr>
              <w:pStyle w:val="TableCaption"/>
              <w:spacing w:before="0"/>
              <w:rPr>
                <w:sz w:val="20"/>
                <w:szCs w:val="20"/>
                <w:lang w:val="en-US"/>
              </w:rPr>
            </w:pPr>
            <w:r w:rsidRPr="00BA3EBA">
              <w:rPr>
                <w:sz w:val="20"/>
                <w:szCs w:val="20"/>
                <w:lang w:val="en-US"/>
              </w:rPr>
              <w:t>1990</w:t>
            </w:r>
          </w:p>
        </w:tc>
        <w:tc>
          <w:tcPr>
            <w:tcW w:w="1899" w:type="dxa"/>
            <w:tcBorders>
              <w:top w:val="nil"/>
              <w:left w:val="nil"/>
              <w:bottom w:val="nil"/>
              <w:right w:val="nil"/>
            </w:tcBorders>
          </w:tcPr>
          <w:p w14:paraId="4B6D420A" w14:textId="77777777" w:rsidR="002A4189" w:rsidRPr="00BA3EBA" w:rsidRDefault="002A4189" w:rsidP="004C2246">
            <w:pPr>
              <w:pStyle w:val="TableCaption"/>
              <w:spacing w:before="0"/>
              <w:rPr>
                <w:sz w:val="20"/>
                <w:szCs w:val="20"/>
                <w:lang w:val="en-US"/>
              </w:rPr>
            </w:pPr>
            <w:r w:rsidRPr="00BA3EBA">
              <w:rPr>
                <w:sz w:val="20"/>
                <w:szCs w:val="20"/>
                <w:lang w:val="en-US"/>
              </w:rPr>
              <w:t>1</w:t>
            </w:r>
          </w:p>
        </w:tc>
        <w:tc>
          <w:tcPr>
            <w:tcW w:w="1280" w:type="dxa"/>
            <w:tcBorders>
              <w:top w:val="nil"/>
              <w:left w:val="nil"/>
              <w:bottom w:val="nil"/>
              <w:right w:val="nil"/>
            </w:tcBorders>
          </w:tcPr>
          <w:p w14:paraId="398B4D2E" w14:textId="77777777" w:rsidR="002A4189" w:rsidRPr="00BA3EBA" w:rsidRDefault="002A4189" w:rsidP="004C2246">
            <w:pPr>
              <w:pStyle w:val="TableCaption"/>
              <w:spacing w:before="0"/>
              <w:rPr>
                <w:sz w:val="20"/>
                <w:szCs w:val="20"/>
                <w:lang w:val="en-US"/>
              </w:rPr>
            </w:pPr>
            <w:r w:rsidRPr="00BA3EBA">
              <w:rPr>
                <w:sz w:val="20"/>
                <w:szCs w:val="20"/>
                <w:lang w:val="en-US"/>
              </w:rPr>
              <w:t>2003</w:t>
            </w:r>
          </w:p>
        </w:tc>
        <w:tc>
          <w:tcPr>
            <w:tcW w:w="1644" w:type="dxa"/>
            <w:tcBorders>
              <w:top w:val="nil"/>
              <w:left w:val="nil"/>
              <w:bottom w:val="nil"/>
              <w:right w:val="nil"/>
            </w:tcBorders>
          </w:tcPr>
          <w:p w14:paraId="301CA57E" w14:textId="77777777" w:rsidR="002A4189" w:rsidRPr="00BA3EBA" w:rsidRDefault="002A4189" w:rsidP="004C2246">
            <w:pPr>
              <w:pStyle w:val="TableCaption"/>
              <w:spacing w:before="0"/>
              <w:rPr>
                <w:sz w:val="20"/>
                <w:szCs w:val="20"/>
                <w:lang w:val="en-US"/>
              </w:rPr>
            </w:pPr>
            <w:r w:rsidRPr="00BA3EBA">
              <w:rPr>
                <w:sz w:val="20"/>
                <w:szCs w:val="20"/>
                <w:lang w:val="en-US"/>
              </w:rPr>
              <w:t>8</w:t>
            </w:r>
          </w:p>
        </w:tc>
        <w:tc>
          <w:tcPr>
            <w:tcW w:w="1233" w:type="dxa"/>
            <w:tcBorders>
              <w:top w:val="nil"/>
              <w:left w:val="nil"/>
              <w:bottom w:val="nil"/>
              <w:right w:val="nil"/>
            </w:tcBorders>
          </w:tcPr>
          <w:p w14:paraId="5605AD10" w14:textId="77777777" w:rsidR="002A4189" w:rsidRPr="00BA3EBA" w:rsidRDefault="002A4189" w:rsidP="004C2246">
            <w:pPr>
              <w:pStyle w:val="TableCaption"/>
              <w:spacing w:before="0"/>
              <w:rPr>
                <w:sz w:val="20"/>
                <w:szCs w:val="20"/>
                <w:lang w:val="en-US"/>
              </w:rPr>
            </w:pPr>
            <w:r w:rsidRPr="00BA3EBA">
              <w:rPr>
                <w:sz w:val="20"/>
                <w:szCs w:val="20"/>
                <w:lang w:val="en-US"/>
              </w:rPr>
              <w:t>2016</w:t>
            </w:r>
          </w:p>
        </w:tc>
        <w:tc>
          <w:tcPr>
            <w:tcW w:w="1883" w:type="dxa"/>
            <w:tcBorders>
              <w:top w:val="nil"/>
              <w:left w:val="nil"/>
              <w:bottom w:val="nil"/>
            </w:tcBorders>
          </w:tcPr>
          <w:p w14:paraId="32CD13EF" w14:textId="77777777" w:rsidR="002A4189" w:rsidRPr="00BA3EBA" w:rsidRDefault="002A4189" w:rsidP="004C2246">
            <w:pPr>
              <w:pStyle w:val="TableCaption"/>
              <w:spacing w:before="0"/>
              <w:rPr>
                <w:sz w:val="20"/>
                <w:szCs w:val="20"/>
                <w:lang w:val="en-US"/>
              </w:rPr>
            </w:pPr>
            <w:r w:rsidRPr="00BA3EBA">
              <w:rPr>
                <w:sz w:val="20"/>
                <w:szCs w:val="20"/>
                <w:lang w:val="en-US"/>
              </w:rPr>
              <w:t>36</w:t>
            </w:r>
          </w:p>
        </w:tc>
      </w:tr>
      <w:tr w:rsidR="002A4189" w:rsidRPr="00BA3EBA" w14:paraId="71D19B3A" w14:textId="77777777" w:rsidTr="00BE473B">
        <w:trPr>
          <w:trHeight w:val="144"/>
        </w:trPr>
        <w:tc>
          <w:tcPr>
            <w:tcW w:w="1722" w:type="dxa"/>
            <w:tcBorders>
              <w:top w:val="nil"/>
              <w:bottom w:val="nil"/>
              <w:right w:val="nil"/>
            </w:tcBorders>
          </w:tcPr>
          <w:p w14:paraId="285523E3" w14:textId="77777777" w:rsidR="002A4189" w:rsidRPr="00BA3EBA" w:rsidRDefault="002A4189" w:rsidP="004C2246">
            <w:pPr>
              <w:pStyle w:val="TableCaption"/>
              <w:spacing w:before="0"/>
              <w:rPr>
                <w:sz w:val="20"/>
                <w:szCs w:val="20"/>
                <w:lang w:val="en-US"/>
              </w:rPr>
            </w:pPr>
            <w:r w:rsidRPr="00BA3EBA">
              <w:rPr>
                <w:sz w:val="20"/>
                <w:szCs w:val="20"/>
                <w:lang w:val="en-US"/>
              </w:rPr>
              <w:t>1991</w:t>
            </w:r>
          </w:p>
        </w:tc>
        <w:tc>
          <w:tcPr>
            <w:tcW w:w="1899" w:type="dxa"/>
            <w:tcBorders>
              <w:top w:val="nil"/>
              <w:left w:val="nil"/>
              <w:bottom w:val="nil"/>
              <w:right w:val="nil"/>
            </w:tcBorders>
          </w:tcPr>
          <w:p w14:paraId="654E7216" w14:textId="77777777" w:rsidR="002A4189" w:rsidRPr="00BA3EBA" w:rsidRDefault="002A4189" w:rsidP="004C2246">
            <w:pPr>
              <w:pStyle w:val="TableCaption"/>
              <w:spacing w:before="0"/>
              <w:rPr>
                <w:sz w:val="20"/>
                <w:szCs w:val="20"/>
                <w:lang w:val="en-US"/>
              </w:rPr>
            </w:pPr>
            <w:r w:rsidRPr="00BA3EBA">
              <w:rPr>
                <w:sz w:val="20"/>
                <w:szCs w:val="20"/>
                <w:lang w:val="en-US"/>
              </w:rPr>
              <w:t>4</w:t>
            </w:r>
          </w:p>
        </w:tc>
        <w:tc>
          <w:tcPr>
            <w:tcW w:w="1280" w:type="dxa"/>
            <w:tcBorders>
              <w:top w:val="nil"/>
              <w:left w:val="nil"/>
              <w:bottom w:val="nil"/>
              <w:right w:val="nil"/>
            </w:tcBorders>
          </w:tcPr>
          <w:p w14:paraId="0D7BAB4C" w14:textId="77777777" w:rsidR="002A4189" w:rsidRPr="00BA3EBA" w:rsidRDefault="002A4189" w:rsidP="004C2246">
            <w:pPr>
              <w:pStyle w:val="TableCaption"/>
              <w:spacing w:before="0"/>
              <w:rPr>
                <w:sz w:val="20"/>
                <w:szCs w:val="20"/>
                <w:lang w:val="en-US"/>
              </w:rPr>
            </w:pPr>
            <w:r w:rsidRPr="00BA3EBA">
              <w:rPr>
                <w:sz w:val="20"/>
                <w:szCs w:val="20"/>
                <w:lang w:val="en-US"/>
              </w:rPr>
              <w:t>2004</w:t>
            </w:r>
          </w:p>
        </w:tc>
        <w:tc>
          <w:tcPr>
            <w:tcW w:w="1644" w:type="dxa"/>
            <w:tcBorders>
              <w:top w:val="nil"/>
              <w:left w:val="nil"/>
              <w:bottom w:val="nil"/>
              <w:right w:val="nil"/>
            </w:tcBorders>
          </w:tcPr>
          <w:p w14:paraId="5C67309D" w14:textId="77777777" w:rsidR="002A4189" w:rsidRPr="00BA3EBA" w:rsidRDefault="002A4189" w:rsidP="004C2246">
            <w:pPr>
              <w:pStyle w:val="TableCaption"/>
              <w:spacing w:before="0"/>
              <w:rPr>
                <w:sz w:val="20"/>
                <w:szCs w:val="20"/>
                <w:lang w:val="en-US"/>
              </w:rPr>
            </w:pPr>
            <w:r w:rsidRPr="00BA3EBA">
              <w:rPr>
                <w:sz w:val="20"/>
                <w:szCs w:val="20"/>
                <w:lang w:val="en-US"/>
              </w:rPr>
              <w:t>6</w:t>
            </w:r>
          </w:p>
        </w:tc>
        <w:tc>
          <w:tcPr>
            <w:tcW w:w="1233" w:type="dxa"/>
            <w:tcBorders>
              <w:top w:val="nil"/>
              <w:left w:val="nil"/>
              <w:bottom w:val="nil"/>
              <w:right w:val="nil"/>
            </w:tcBorders>
          </w:tcPr>
          <w:p w14:paraId="7DC0E51A" w14:textId="77777777" w:rsidR="002A4189" w:rsidRPr="00BA3EBA" w:rsidRDefault="002A4189" w:rsidP="004C2246">
            <w:pPr>
              <w:pStyle w:val="TableCaption"/>
              <w:spacing w:before="0"/>
              <w:rPr>
                <w:sz w:val="20"/>
                <w:szCs w:val="20"/>
                <w:lang w:val="en-US"/>
              </w:rPr>
            </w:pPr>
            <w:r w:rsidRPr="00BA3EBA">
              <w:rPr>
                <w:sz w:val="20"/>
                <w:szCs w:val="20"/>
                <w:lang w:val="en-US"/>
              </w:rPr>
              <w:t>2017</w:t>
            </w:r>
          </w:p>
        </w:tc>
        <w:tc>
          <w:tcPr>
            <w:tcW w:w="1883" w:type="dxa"/>
            <w:tcBorders>
              <w:top w:val="nil"/>
              <w:left w:val="nil"/>
              <w:bottom w:val="nil"/>
            </w:tcBorders>
          </w:tcPr>
          <w:p w14:paraId="6C221020" w14:textId="77777777" w:rsidR="002A4189" w:rsidRPr="00BA3EBA" w:rsidRDefault="002A4189" w:rsidP="004C2246">
            <w:pPr>
              <w:pStyle w:val="TableCaption"/>
              <w:spacing w:before="0"/>
              <w:rPr>
                <w:sz w:val="20"/>
                <w:szCs w:val="20"/>
                <w:lang w:val="en-US"/>
              </w:rPr>
            </w:pPr>
            <w:r w:rsidRPr="00BA3EBA">
              <w:rPr>
                <w:sz w:val="20"/>
                <w:szCs w:val="20"/>
                <w:lang w:val="en-US"/>
              </w:rPr>
              <w:t>44</w:t>
            </w:r>
          </w:p>
        </w:tc>
      </w:tr>
      <w:tr w:rsidR="002A4189" w:rsidRPr="00BA3EBA" w14:paraId="2835FD79" w14:textId="77777777" w:rsidTr="00BE473B">
        <w:trPr>
          <w:trHeight w:val="126"/>
        </w:trPr>
        <w:tc>
          <w:tcPr>
            <w:tcW w:w="1722" w:type="dxa"/>
            <w:tcBorders>
              <w:top w:val="nil"/>
              <w:bottom w:val="nil"/>
              <w:right w:val="nil"/>
            </w:tcBorders>
          </w:tcPr>
          <w:p w14:paraId="113CE6CD" w14:textId="77777777" w:rsidR="002A4189" w:rsidRPr="00BA3EBA" w:rsidRDefault="002A4189" w:rsidP="004C2246">
            <w:pPr>
              <w:pStyle w:val="TableCaption"/>
              <w:spacing w:before="0"/>
              <w:rPr>
                <w:sz w:val="20"/>
                <w:szCs w:val="20"/>
                <w:lang w:val="en-US"/>
              </w:rPr>
            </w:pPr>
            <w:r w:rsidRPr="00BA3EBA">
              <w:rPr>
                <w:sz w:val="20"/>
                <w:szCs w:val="20"/>
                <w:lang w:val="en-US"/>
              </w:rPr>
              <w:t>1992</w:t>
            </w:r>
          </w:p>
        </w:tc>
        <w:tc>
          <w:tcPr>
            <w:tcW w:w="1899" w:type="dxa"/>
            <w:tcBorders>
              <w:top w:val="nil"/>
              <w:left w:val="nil"/>
              <w:bottom w:val="nil"/>
              <w:right w:val="nil"/>
            </w:tcBorders>
          </w:tcPr>
          <w:p w14:paraId="686EFB25" w14:textId="77777777" w:rsidR="002A4189" w:rsidRPr="00BA3EBA" w:rsidRDefault="002A4189" w:rsidP="004C2246">
            <w:pPr>
              <w:pStyle w:val="TableCaption"/>
              <w:spacing w:before="0"/>
              <w:rPr>
                <w:sz w:val="20"/>
                <w:szCs w:val="20"/>
                <w:lang w:val="en-US"/>
              </w:rPr>
            </w:pPr>
            <w:r w:rsidRPr="00BA3EBA">
              <w:rPr>
                <w:sz w:val="20"/>
                <w:szCs w:val="20"/>
                <w:lang w:val="en-US"/>
              </w:rPr>
              <w:t>2</w:t>
            </w:r>
          </w:p>
        </w:tc>
        <w:tc>
          <w:tcPr>
            <w:tcW w:w="1280" w:type="dxa"/>
            <w:tcBorders>
              <w:top w:val="nil"/>
              <w:left w:val="nil"/>
              <w:bottom w:val="nil"/>
              <w:right w:val="nil"/>
            </w:tcBorders>
          </w:tcPr>
          <w:p w14:paraId="04A5AEE2" w14:textId="77777777" w:rsidR="002A4189" w:rsidRPr="00BA3EBA" w:rsidRDefault="002A4189" w:rsidP="004C2246">
            <w:pPr>
              <w:pStyle w:val="TableCaption"/>
              <w:spacing w:before="0"/>
              <w:rPr>
                <w:sz w:val="20"/>
                <w:szCs w:val="20"/>
                <w:lang w:val="en-US"/>
              </w:rPr>
            </w:pPr>
            <w:r w:rsidRPr="00BA3EBA">
              <w:rPr>
                <w:sz w:val="20"/>
                <w:szCs w:val="20"/>
                <w:lang w:val="en-US"/>
              </w:rPr>
              <w:t>2005</w:t>
            </w:r>
          </w:p>
        </w:tc>
        <w:tc>
          <w:tcPr>
            <w:tcW w:w="1644" w:type="dxa"/>
            <w:tcBorders>
              <w:top w:val="nil"/>
              <w:left w:val="nil"/>
              <w:bottom w:val="nil"/>
              <w:right w:val="nil"/>
            </w:tcBorders>
          </w:tcPr>
          <w:p w14:paraId="6332D1EA" w14:textId="77777777" w:rsidR="002A4189" w:rsidRPr="00BA3EBA" w:rsidRDefault="002A4189" w:rsidP="004C2246">
            <w:pPr>
              <w:pStyle w:val="TableCaption"/>
              <w:spacing w:before="0"/>
              <w:rPr>
                <w:sz w:val="20"/>
                <w:szCs w:val="20"/>
                <w:lang w:val="en-US"/>
              </w:rPr>
            </w:pPr>
            <w:r w:rsidRPr="00BA3EBA">
              <w:rPr>
                <w:sz w:val="20"/>
                <w:szCs w:val="20"/>
                <w:lang w:val="en-US"/>
              </w:rPr>
              <w:t>12</w:t>
            </w:r>
          </w:p>
        </w:tc>
        <w:tc>
          <w:tcPr>
            <w:tcW w:w="1233" w:type="dxa"/>
            <w:tcBorders>
              <w:top w:val="nil"/>
              <w:left w:val="nil"/>
              <w:bottom w:val="nil"/>
              <w:right w:val="nil"/>
            </w:tcBorders>
          </w:tcPr>
          <w:p w14:paraId="2FABF898" w14:textId="77777777" w:rsidR="002A4189" w:rsidRPr="00BA3EBA" w:rsidRDefault="002A4189" w:rsidP="004C2246">
            <w:pPr>
              <w:pStyle w:val="TableCaption"/>
              <w:spacing w:before="0"/>
              <w:rPr>
                <w:sz w:val="20"/>
                <w:szCs w:val="20"/>
                <w:lang w:val="en-US"/>
              </w:rPr>
            </w:pPr>
            <w:r w:rsidRPr="00BA3EBA">
              <w:rPr>
                <w:sz w:val="20"/>
                <w:szCs w:val="20"/>
                <w:lang w:val="en-US"/>
              </w:rPr>
              <w:t>2018</w:t>
            </w:r>
          </w:p>
        </w:tc>
        <w:tc>
          <w:tcPr>
            <w:tcW w:w="1883" w:type="dxa"/>
            <w:tcBorders>
              <w:top w:val="nil"/>
              <w:left w:val="nil"/>
              <w:bottom w:val="nil"/>
            </w:tcBorders>
          </w:tcPr>
          <w:p w14:paraId="736C98FC" w14:textId="77777777" w:rsidR="002A4189" w:rsidRPr="00BA3EBA" w:rsidRDefault="002A4189" w:rsidP="004C2246">
            <w:pPr>
              <w:pStyle w:val="TableCaption"/>
              <w:spacing w:before="0"/>
              <w:rPr>
                <w:sz w:val="20"/>
                <w:szCs w:val="20"/>
                <w:lang w:val="en-US"/>
              </w:rPr>
            </w:pPr>
            <w:r w:rsidRPr="00BA3EBA">
              <w:rPr>
                <w:sz w:val="20"/>
                <w:szCs w:val="20"/>
                <w:lang w:val="en-US"/>
              </w:rPr>
              <w:t>33</w:t>
            </w:r>
          </w:p>
        </w:tc>
      </w:tr>
      <w:tr w:rsidR="002A4189" w:rsidRPr="00BA3EBA" w14:paraId="23A01DB3" w14:textId="77777777" w:rsidTr="00BE473B">
        <w:trPr>
          <w:trHeight w:val="127"/>
        </w:trPr>
        <w:tc>
          <w:tcPr>
            <w:tcW w:w="1722" w:type="dxa"/>
            <w:tcBorders>
              <w:top w:val="nil"/>
              <w:bottom w:val="nil"/>
              <w:right w:val="nil"/>
            </w:tcBorders>
          </w:tcPr>
          <w:p w14:paraId="3A49E399" w14:textId="77777777" w:rsidR="002A4189" w:rsidRPr="00BA3EBA" w:rsidRDefault="002A4189" w:rsidP="004C2246">
            <w:pPr>
              <w:pStyle w:val="TableCaption"/>
              <w:spacing w:before="0"/>
              <w:rPr>
                <w:sz w:val="20"/>
                <w:szCs w:val="20"/>
                <w:lang w:val="en-US"/>
              </w:rPr>
            </w:pPr>
            <w:r w:rsidRPr="00BA3EBA">
              <w:rPr>
                <w:sz w:val="20"/>
                <w:szCs w:val="20"/>
                <w:lang w:val="en-US"/>
              </w:rPr>
              <w:t>1993</w:t>
            </w:r>
          </w:p>
        </w:tc>
        <w:tc>
          <w:tcPr>
            <w:tcW w:w="1899" w:type="dxa"/>
            <w:tcBorders>
              <w:top w:val="nil"/>
              <w:left w:val="nil"/>
              <w:bottom w:val="nil"/>
              <w:right w:val="nil"/>
            </w:tcBorders>
          </w:tcPr>
          <w:p w14:paraId="3FAD39DA" w14:textId="77777777" w:rsidR="002A4189" w:rsidRPr="00BA3EBA" w:rsidRDefault="002A4189" w:rsidP="004C2246">
            <w:pPr>
              <w:pStyle w:val="TableCaption"/>
              <w:spacing w:before="0"/>
              <w:rPr>
                <w:sz w:val="20"/>
                <w:szCs w:val="20"/>
                <w:lang w:val="en-US"/>
              </w:rPr>
            </w:pPr>
            <w:r w:rsidRPr="00BA3EBA">
              <w:rPr>
                <w:sz w:val="20"/>
                <w:szCs w:val="20"/>
                <w:lang w:val="en-US"/>
              </w:rPr>
              <w:t>6</w:t>
            </w:r>
          </w:p>
        </w:tc>
        <w:tc>
          <w:tcPr>
            <w:tcW w:w="1280" w:type="dxa"/>
            <w:tcBorders>
              <w:top w:val="nil"/>
              <w:left w:val="nil"/>
              <w:bottom w:val="nil"/>
              <w:right w:val="nil"/>
            </w:tcBorders>
          </w:tcPr>
          <w:p w14:paraId="73912ECB" w14:textId="77777777" w:rsidR="002A4189" w:rsidRPr="00BA3EBA" w:rsidRDefault="002A4189" w:rsidP="004C2246">
            <w:pPr>
              <w:pStyle w:val="TableCaption"/>
              <w:spacing w:before="0"/>
              <w:rPr>
                <w:sz w:val="20"/>
                <w:szCs w:val="20"/>
                <w:lang w:val="en-US"/>
              </w:rPr>
            </w:pPr>
            <w:r w:rsidRPr="00BA3EBA">
              <w:rPr>
                <w:sz w:val="20"/>
                <w:szCs w:val="20"/>
                <w:lang w:val="en-US"/>
              </w:rPr>
              <w:t>2006</w:t>
            </w:r>
          </w:p>
        </w:tc>
        <w:tc>
          <w:tcPr>
            <w:tcW w:w="1644" w:type="dxa"/>
            <w:tcBorders>
              <w:top w:val="nil"/>
              <w:left w:val="nil"/>
              <w:bottom w:val="nil"/>
              <w:right w:val="nil"/>
            </w:tcBorders>
          </w:tcPr>
          <w:p w14:paraId="23BD1058" w14:textId="77777777" w:rsidR="002A4189" w:rsidRPr="00BA3EBA" w:rsidRDefault="002A4189" w:rsidP="004C2246">
            <w:pPr>
              <w:pStyle w:val="TableCaption"/>
              <w:spacing w:before="0"/>
              <w:rPr>
                <w:sz w:val="20"/>
                <w:szCs w:val="20"/>
                <w:lang w:val="en-US"/>
              </w:rPr>
            </w:pPr>
            <w:r w:rsidRPr="00BA3EBA">
              <w:rPr>
                <w:sz w:val="20"/>
                <w:szCs w:val="20"/>
                <w:lang w:val="en-US"/>
              </w:rPr>
              <w:t>5</w:t>
            </w:r>
          </w:p>
        </w:tc>
        <w:tc>
          <w:tcPr>
            <w:tcW w:w="1233" w:type="dxa"/>
            <w:tcBorders>
              <w:top w:val="nil"/>
              <w:left w:val="nil"/>
              <w:bottom w:val="nil"/>
              <w:right w:val="nil"/>
            </w:tcBorders>
          </w:tcPr>
          <w:p w14:paraId="2728B758" w14:textId="77777777" w:rsidR="002A4189" w:rsidRPr="00BA3EBA" w:rsidRDefault="002A4189" w:rsidP="004C2246">
            <w:pPr>
              <w:pStyle w:val="TableCaption"/>
              <w:spacing w:before="0"/>
              <w:rPr>
                <w:sz w:val="20"/>
                <w:szCs w:val="20"/>
                <w:lang w:val="en-US"/>
              </w:rPr>
            </w:pPr>
            <w:r w:rsidRPr="00BA3EBA">
              <w:rPr>
                <w:sz w:val="20"/>
                <w:szCs w:val="20"/>
                <w:lang w:val="en-US"/>
              </w:rPr>
              <w:t>2019</w:t>
            </w:r>
          </w:p>
        </w:tc>
        <w:tc>
          <w:tcPr>
            <w:tcW w:w="1883" w:type="dxa"/>
            <w:tcBorders>
              <w:top w:val="nil"/>
              <w:left w:val="nil"/>
              <w:bottom w:val="nil"/>
            </w:tcBorders>
          </w:tcPr>
          <w:p w14:paraId="600E675C" w14:textId="77777777" w:rsidR="002A4189" w:rsidRPr="00BA3EBA" w:rsidRDefault="002A4189" w:rsidP="004C2246">
            <w:pPr>
              <w:pStyle w:val="TableCaption"/>
              <w:spacing w:before="0"/>
              <w:rPr>
                <w:sz w:val="20"/>
                <w:szCs w:val="20"/>
                <w:lang w:val="en-US"/>
              </w:rPr>
            </w:pPr>
            <w:r w:rsidRPr="00BA3EBA">
              <w:rPr>
                <w:sz w:val="20"/>
                <w:szCs w:val="20"/>
                <w:lang w:val="en-US"/>
              </w:rPr>
              <w:t>65</w:t>
            </w:r>
          </w:p>
        </w:tc>
      </w:tr>
      <w:tr w:rsidR="002A4189" w:rsidRPr="00BA3EBA" w14:paraId="6D952C0F" w14:textId="77777777" w:rsidTr="00BE473B">
        <w:trPr>
          <w:trHeight w:val="128"/>
        </w:trPr>
        <w:tc>
          <w:tcPr>
            <w:tcW w:w="1722" w:type="dxa"/>
            <w:tcBorders>
              <w:top w:val="nil"/>
              <w:bottom w:val="nil"/>
              <w:right w:val="nil"/>
            </w:tcBorders>
          </w:tcPr>
          <w:p w14:paraId="50A0175F" w14:textId="77777777" w:rsidR="002A4189" w:rsidRPr="00BA3EBA" w:rsidRDefault="002A4189" w:rsidP="004C2246">
            <w:pPr>
              <w:pStyle w:val="TableCaption"/>
              <w:spacing w:before="0"/>
              <w:rPr>
                <w:sz w:val="20"/>
                <w:szCs w:val="20"/>
                <w:lang w:val="en-US"/>
              </w:rPr>
            </w:pPr>
            <w:r w:rsidRPr="00BA3EBA">
              <w:rPr>
                <w:sz w:val="20"/>
                <w:szCs w:val="20"/>
                <w:lang w:val="en-US"/>
              </w:rPr>
              <w:t>1994</w:t>
            </w:r>
          </w:p>
        </w:tc>
        <w:tc>
          <w:tcPr>
            <w:tcW w:w="1899" w:type="dxa"/>
            <w:tcBorders>
              <w:top w:val="nil"/>
              <w:left w:val="nil"/>
              <w:bottom w:val="nil"/>
              <w:right w:val="nil"/>
            </w:tcBorders>
          </w:tcPr>
          <w:p w14:paraId="28AD6BF5" w14:textId="77777777" w:rsidR="002A4189" w:rsidRPr="00BA3EBA" w:rsidRDefault="002A4189" w:rsidP="004C2246">
            <w:pPr>
              <w:pStyle w:val="TableCaption"/>
              <w:spacing w:before="0"/>
              <w:rPr>
                <w:sz w:val="20"/>
                <w:szCs w:val="20"/>
                <w:lang w:val="en-US"/>
              </w:rPr>
            </w:pPr>
            <w:r w:rsidRPr="00BA3EBA">
              <w:rPr>
                <w:sz w:val="20"/>
                <w:szCs w:val="20"/>
                <w:lang w:val="en-US"/>
              </w:rPr>
              <w:t>4</w:t>
            </w:r>
          </w:p>
        </w:tc>
        <w:tc>
          <w:tcPr>
            <w:tcW w:w="1280" w:type="dxa"/>
            <w:tcBorders>
              <w:top w:val="nil"/>
              <w:left w:val="nil"/>
              <w:bottom w:val="nil"/>
              <w:right w:val="nil"/>
            </w:tcBorders>
          </w:tcPr>
          <w:p w14:paraId="201364AE" w14:textId="77777777" w:rsidR="002A4189" w:rsidRPr="00BA3EBA" w:rsidRDefault="002A4189" w:rsidP="004C2246">
            <w:pPr>
              <w:pStyle w:val="TableCaption"/>
              <w:spacing w:before="0"/>
              <w:rPr>
                <w:sz w:val="20"/>
                <w:szCs w:val="20"/>
                <w:lang w:val="en-US"/>
              </w:rPr>
            </w:pPr>
            <w:r w:rsidRPr="00BA3EBA">
              <w:rPr>
                <w:sz w:val="20"/>
                <w:szCs w:val="20"/>
                <w:lang w:val="en-US"/>
              </w:rPr>
              <w:t>2007</w:t>
            </w:r>
          </w:p>
        </w:tc>
        <w:tc>
          <w:tcPr>
            <w:tcW w:w="1644" w:type="dxa"/>
            <w:tcBorders>
              <w:top w:val="nil"/>
              <w:left w:val="nil"/>
              <w:bottom w:val="nil"/>
              <w:right w:val="nil"/>
            </w:tcBorders>
          </w:tcPr>
          <w:p w14:paraId="230A366A" w14:textId="77777777" w:rsidR="002A4189" w:rsidRPr="00BA3EBA" w:rsidRDefault="002A4189" w:rsidP="004C2246">
            <w:pPr>
              <w:pStyle w:val="TableCaption"/>
              <w:spacing w:before="0"/>
              <w:rPr>
                <w:sz w:val="20"/>
                <w:szCs w:val="20"/>
                <w:lang w:val="en-US"/>
              </w:rPr>
            </w:pPr>
            <w:r w:rsidRPr="00BA3EBA">
              <w:rPr>
                <w:sz w:val="20"/>
                <w:szCs w:val="20"/>
                <w:lang w:val="en-US"/>
              </w:rPr>
              <w:t>21</w:t>
            </w:r>
          </w:p>
        </w:tc>
        <w:tc>
          <w:tcPr>
            <w:tcW w:w="1233" w:type="dxa"/>
            <w:tcBorders>
              <w:top w:val="nil"/>
              <w:left w:val="nil"/>
              <w:bottom w:val="nil"/>
              <w:right w:val="nil"/>
            </w:tcBorders>
          </w:tcPr>
          <w:p w14:paraId="59D633C2" w14:textId="77777777" w:rsidR="002A4189" w:rsidRPr="00BA3EBA" w:rsidRDefault="002A4189" w:rsidP="004C2246">
            <w:pPr>
              <w:pStyle w:val="TableCaption"/>
              <w:spacing w:before="0"/>
              <w:rPr>
                <w:sz w:val="20"/>
                <w:szCs w:val="20"/>
                <w:lang w:val="en-US"/>
              </w:rPr>
            </w:pPr>
            <w:r w:rsidRPr="00BA3EBA">
              <w:rPr>
                <w:sz w:val="20"/>
                <w:szCs w:val="20"/>
                <w:lang w:val="en-US"/>
              </w:rPr>
              <w:t>2020</w:t>
            </w:r>
          </w:p>
        </w:tc>
        <w:tc>
          <w:tcPr>
            <w:tcW w:w="1883" w:type="dxa"/>
            <w:tcBorders>
              <w:top w:val="nil"/>
              <w:left w:val="nil"/>
              <w:bottom w:val="nil"/>
            </w:tcBorders>
          </w:tcPr>
          <w:p w14:paraId="098C7C9C" w14:textId="77777777" w:rsidR="002A4189" w:rsidRPr="00BA3EBA" w:rsidRDefault="002A4189" w:rsidP="004C2246">
            <w:pPr>
              <w:pStyle w:val="TableCaption"/>
              <w:spacing w:before="0"/>
              <w:rPr>
                <w:sz w:val="20"/>
                <w:szCs w:val="20"/>
                <w:lang w:val="en-US"/>
              </w:rPr>
            </w:pPr>
            <w:r w:rsidRPr="00BA3EBA">
              <w:rPr>
                <w:sz w:val="20"/>
                <w:szCs w:val="20"/>
                <w:lang w:val="en-US"/>
              </w:rPr>
              <w:t>50</w:t>
            </w:r>
          </w:p>
        </w:tc>
      </w:tr>
      <w:tr w:rsidR="002A4189" w:rsidRPr="00BA3EBA" w14:paraId="6C3A3433" w14:textId="77777777" w:rsidTr="00BE473B">
        <w:trPr>
          <w:trHeight w:val="134"/>
        </w:trPr>
        <w:tc>
          <w:tcPr>
            <w:tcW w:w="1722" w:type="dxa"/>
            <w:tcBorders>
              <w:top w:val="nil"/>
              <w:bottom w:val="nil"/>
              <w:right w:val="nil"/>
            </w:tcBorders>
          </w:tcPr>
          <w:p w14:paraId="0EC82EEB" w14:textId="77777777" w:rsidR="002A4189" w:rsidRPr="00BA3EBA" w:rsidRDefault="002A4189" w:rsidP="004C2246">
            <w:pPr>
              <w:pStyle w:val="TableCaption"/>
              <w:spacing w:before="0"/>
              <w:rPr>
                <w:sz w:val="20"/>
                <w:szCs w:val="20"/>
                <w:lang w:val="en-US"/>
              </w:rPr>
            </w:pPr>
            <w:r w:rsidRPr="00BA3EBA">
              <w:rPr>
                <w:sz w:val="20"/>
                <w:szCs w:val="20"/>
                <w:lang w:val="en-US"/>
              </w:rPr>
              <w:t>1995</w:t>
            </w:r>
          </w:p>
        </w:tc>
        <w:tc>
          <w:tcPr>
            <w:tcW w:w="1899" w:type="dxa"/>
            <w:tcBorders>
              <w:top w:val="nil"/>
              <w:left w:val="nil"/>
              <w:bottom w:val="nil"/>
              <w:right w:val="nil"/>
            </w:tcBorders>
          </w:tcPr>
          <w:p w14:paraId="30BC9D67" w14:textId="77777777" w:rsidR="002A4189" w:rsidRPr="00BA3EBA" w:rsidRDefault="002A4189" w:rsidP="004C2246">
            <w:pPr>
              <w:pStyle w:val="TableCaption"/>
              <w:spacing w:before="0"/>
              <w:rPr>
                <w:sz w:val="20"/>
                <w:szCs w:val="20"/>
                <w:lang w:val="en-US"/>
              </w:rPr>
            </w:pPr>
            <w:r w:rsidRPr="00BA3EBA">
              <w:rPr>
                <w:sz w:val="20"/>
                <w:szCs w:val="20"/>
                <w:lang w:val="en-US"/>
              </w:rPr>
              <w:t>5</w:t>
            </w:r>
          </w:p>
        </w:tc>
        <w:tc>
          <w:tcPr>
            <w:tcW w:w="1280" w:type="dxa"/>
            <w:tcBorders>
              <w:top w:val="nil"/>
              <w:left w:val="nil"/>
              <w:bottom w:val="nil"/>
              <w:right w:val="nil"/>
            </w:tcBorders>
          </w:tcPr>
          <w:p w14:paraId="4EEF3C74" w14:textId="77777777" w:rsidR="002A4189" w:rsidRPr="00BA3EBA" w:rsidRDefault="002A4189" w:rsidP="004C2246">
            <w:pPr>
              <w:pStyle w:val="TableCaption"/>
              <w:spacing w:before="0"/>
              <w:rPr>
                <w:sz w:val="20"/>
                <w:szCs w:val="20"/>
                <w:lang w:val="en-US"/>
              </w:rPr>
            </w:pPr>
            <w:r w:rsidRPr="00BA3EBA">
              <w:rPr>
                <w:sz w:val="20"/>
                <w:szCs w:val="20"/>
                <w:lang w:val="en-US"/>
              </w:rPr>
              <w:t>2008</w:t>
            </w:r>
          </w:p>
        </w:tc>
        <w:tc>
          <w:tcPr>
            <w:tcW w:w="1644" w:type="dxa"/>
            <w:tcBorders>
              <w:top w:val="nil"/>
              <w:left w:val="nil"/>
              <w:bottom w:val="nil"/>
              <w:right w:val="nil"/>
            </w:tcBorders>
          </w:tcPr>
          <w:p w14:paraId="4AEF0548" w14:textId="77777777" w:rsidR="002A4189" w:rsidRPr="00BA3EBA" w:rsidRDefault="002A4189" w:rsidP="004C2246">
            <w:pPr>
              <w:pStyle w:val="TableCaption"/>
              <w:spacing w:before="0"/>
              <w:rPr>
                <w:sz w:val="20"/>
                <w:szCs w:val="20"/>
                <w:lang w:val="en-US"/>
              </w:rPr>
            </w:pPr>
            <w:r w:rsidRPr="00BA3EBA">
              <w:rPr>
                <w:sz w:val="20"/>
                <w:szCs w:val="20"/>
                <w:lang w:val="en-US"/>
              </w:rPr>
              <w:t>23</w:t>
            </w:r>
          </w:p>
        </w:tc>
        <w:tc>
          <w:tcPr>
            <w:tcW w:w="1233" w:type="dxa"/>
            <w:tcBorders>
              <w:top w:val="nil"/>
              <w:left w:val="nil"/>
              <w:bottom w:val="nil"/>
              <w:right w:val="nil"/>
            </w:tcBorders>
          </w:tcPr>
          <w:p w14:paraId="4EAA7E83" w14:textId="77777777" w:rsidR="002A4189" w:rsidRPr="00BA3EBA" w:rsidRDefault="002A4189" w:rsidP="004C2246">
            <w:pPr>
              <w:pStyle w:val="TableCaption"/>
              <w:spacing w:before="0"/>
              <w:rPr>
                <w:sz w:val="20"/>
                <w:szCs w:val="20"/>
                <w:lang w:val="en-US"/>
              </w:rPr>
            </w:pPr>
            <w:r w:rsidRPr="00BA3EBA">
              <w:rPr>
                <w:sz w:val="20"/>
                <w:szCs w:val="20"/>
                <w:lang w:val="en-US"/>
              </w:rPr>
              <w:t>2021</w:t>
            </w:r>
          </w:p>
        </w:tc>
        <w:tc>
          <w:tcPr>
            <w:tcW w:w="1883" w:type="dxa"/>
            <w:tcBorders>
              <w:top w:val="nil"/>
              <w:left w:val="nil"/>
              <w:bottom w:val="nil"/>
            </w:tcBorders>
          </w:tcPr>
          <w:p w14:paraId="7DC43BE1" w14:textId="77777777" w:rsidR="002A4189" w:rsidRPr="00BA3EBA" w:rsidRDefault="002A4189" w:rsidP="004C2246">
            <w:pPr>
              <w:pStyle w:val="TableCaption"/>
              <w:spacing w:before="0"/>
              <w:rPr>
                <w:sz w:val="20"/>
                <w:szCs w:val="20"/>
                <w:lang w:val="en-US"/>
              </w:rPr>
            </w:pPr>
            <w:r w:rsidRPr="00BA3EBA">
              <w:rPr>
                <w:sz w:val="20"/>
                <w:szCs w:val="20"/>
                <w:lang w:val="en-US"/>
              </w:rPr>
              <w:t>55</w:t>
            </w:r>
          </w:p>
        </w:tc>
      </w:tr>
      <w:tr w:rsidR="002A4189" w:rsidRPr="00BA3EBA" w14:paraId="6C76908B" w14:textId="77777777" w:rsidTr="00BE473B">
        <w:trPr>
          <w:trHeight w:val="133"/>
        </w:trPr>
        <w:tc>
          <w:tcPr>
            <w:tcW w:w="1722" w:type="dxa"/>
            <w:tcBorders>
              <w:top w:val="nil"/>
              <w:bottom w:val="single" w:sz="4" w:space="0" w:color="auto"/>
              <w:right w:val="nil"/>
            </w:tcBorders>
          </w:tcPr>
          <w:p w14:paraId="0FF18656" w14:textId="77777777" w:rsidR="002A4189" w:rsidRPr="00BA3EBA" w:rsidRDefault="002A4189" w:rsidP="004C2246">
            <w:pPr>
              <w:pStyle w:val="TableCaption"/>
              <w:spacing w:before="0"/>
              <w:rPr>
                <w:sz w:val="20"/>
                <w:szCs w:val="20"/>
                <w:lang w:val="en-US"/>
              </w:rPr>
            </w:pPr>
            <w:r w:rsidRPr="00BA3EBA">
              <w:rPr>
                <w:sz w:val="20"/>
                <w:szCs w:val="20"/>
                <w:lang w:val="en-US"/>
              </w:rPr>
              <w:t>1996</w:t>
            </w:r>
          </w:p>
        </w:tc>
        <w:tc>
          <w:tcPr>
            <w:tcW w:w="1899" w:type="dxa"/>
            <w:tcBorders>
              <w:top w:val="nil"/>
              <w:left w:val="nil"/>
              <w:bottom w:val="single" w:sz="4" w:space="0" w:color="auto"/>
              <w:right w:val="nil"/>
            </w:tcBorders>
          </w:tcPr>
          <w:p w14:paraId="3FBB43D2" w14:textId="77777777" w:rsidR="002A4189" w:rsidRPr="00BA3EBA" w:rsidRDefault="002A4189" w:rsidP="004C2246">
            <w:pPr>
              <w:pStyle w:val="TableCaption"/>
              <w:spacing w:before="0"/>
              <w:rPr>
                <w:sz w:val="20"/>
                <w:szCs w:val="20"/>
                <w:lang w:val="en-US"/>
              </w:rPr>
            </w:pPr>
            <w:r w:rsidRPr="00BA3EBA">
              <w:rPr>
                <w:sz w:val="20"/>
                <w:szCs w:val="20"/>
                <w:lang w:val="en-US"/>
              </w:rPr>
              <w:t>2</w:t>
            </w:r>
          </w:p>
        </w:tc>
        <w:tc>
          <w:tcPr>
            <w:tcW w:w="1280" w:type="dxa"/>
            <w:tcBorders>
              <w:top w:val="nil"/>
              <w:left w:val="nil"/>
              <w:bottom w:val="single" w:sz="4" w:space="0" w:color="auto"/>
              <w:right w:val="nil"/>
            </w:tcBorders>
          </w:tcPr>
          <w:p w14:paraId="0E259A12" w14:textId="77777777" w:rsidR="002A4189" w:rsidRPr="00BA3EBA" w:rsidRDefault="002A4189" w:rsidP="004C2246">
            <w:pPr>
              <w:pStyle w:val="TableCaption"/>
              <w:spacing w:before="0"/>
              <w:rPr>
                <w:sz w:val="20"/>
                <w:szCs w:val="20"/>
                <w:lang w:val="en-US"/>
              </w:rPr>
            </w:pPr>
            <w:r w:rsidRPr="00BA3EBA">
              <w:rPr>
                <w:sz w:val="20"/>
                <w:szCs w:val="20"/>
                <w:lang w:val="en-US"/>
              </w:rPr>
              <w:t>2009</w:t>
            </w:r>
          </w:p>
        </w:tc>
        <w:tc>
          <w:tcPr>
            <w:tcW w:w="1644" w:type="dxa"/>
            <w:tcBorders>
              <w:top w:val="nil"/>
              <w:left w:val="nil"/>
              <w:bottom w:val="single" w:sz="4" w:space="0" w:color="auto"/>
              <w:right w:val="nil"/>
            </w:tcBorders>
          </w:tcPr>
          <w:p w14:paraId="539462A7" w14:textId="77777777" w:rsidR="002A4189" w:rsidRPr="00BA3EBA" w:rsidRDefault="002A4189" w:rsidP="004C2246">
            <w:pPr>
              <w:pStyle w:val="TableCaption"/>
              <w:spacing w:before="0"/>
              <w:rPr>
                <w:sz w:val="20"/>
                <w:szCs w:val="20"/>
                <w:lang w:val="en-US"/>
              </w:rPr>
            </w:pPr>
            <w:r w:rsidRPr="00BA3EBA">
              <w:rPr>
                <w:sz w:val="20"/>
                <w:szCs w:val="20"/>
                <w:lang w:val="en-US"/>
              </w:rPr>
              <w:t>22</w:t>
            </w:r>
          </w:p>
        </w:tc>
        <w:tc>
          <w:tcPr>
            <w:tcW w:w="1233" w:type="dxa"/>
            <w:tcBorders>
              <w:top w:val="nil"/>
              <w:left w:val="nil"/>
              <w:bottom w:val="single" w:sz="4" w:space="0" w:color="auto"/>
              <w:right w:val="nil"/>
            </w:tcBorders>
          </w:tcPr>
          <w:p w14:paraId="7E9990C2" w14:textId="77777777" w:rsidR="002A4189" w:rsidRPr="00BA3EBA" w:rsidRDefault="002A4189" w:rsidP="004C2246">
            <w:pPr>
              <w:pStyle w:val="TableCaption"/>
              <w:spacing w:before="0"/>
              <w:rPr>
                <w:sz w:val="20"/>
                <w:szCs w:val="20"/>
                <w:lang w:val="en-US"/>
              </w:rPr>
            </w:pPr>
            <w:r w:rsidRPr="00BA3EBA">
              <w:rPr>
                <w:sz w:val="20"/>
                <w:szCs w:val="20"/>
                <w:lang w:val="en-US"/>
              </w:rPr>
              <w:t>-</w:t>
            </w:r>
          </w:p>
        </w:tc>
        <w:tc>
          <w:tcPr>
            <w:tcW w:w="1883" w:type="dxa"/>
            <w:tcBorders>
              <w:top w:val="nil"/>
              <w:left w:val="nil"/>
              <w:bottom w:val="single" w:sz="4" w:space="0" w:color="auto"/>
            </w:tcBorders>
          </w:tcPr>
          <w:p w14:paraId="6453587D" w14:textId="77777777" w:rsidR="002A4189" w:rsidRPr="00BA3EBA" w:rsidRDefault="002A4189" w:rsidP="004C2246">
            <w:pPr>
              <w:pStyle w:val="TableCaption"/>
              <w:spacing w:before="0"/>
              <w:rPr>
                <w:sz w:val="20"/>
                <w:szCs w:val="20"/>
                <w:lang w:val="en-US"/>
              </w:rPr>
            </w:pPr>
            <w:r w:rsidRPr="00BA3EBA">
              <w:rPr>
                <w:sz w:val="20"/>
                <w:szCs w:val="20"/>
                <w:lang w:val="en-US"/>
              </w:rPr>
              <w:t>-</w:t>
            </w:r>
            <w:commentRangeEnd w:id="24"/>
            <w:r w:rsidR="00A81C2C" w:rsidRPr="00BA3EBA">
              <w:rPr>
                <w:rStyle w:val="AklamaBavurusu"/>
                <w:rFonts w:ascii="Times New Roman" w:eastAsia="Times New Roman" w:hAnsi="Times New Roman"/>
                <w:color w:val="auto"/>
                <w:lang w:val="en-US"/>
              </w:rPr>
              <w:commentReference w:id="24"/>
            </w:r>
          </w:p>
        </w:tc>
      </w:tr>
    </w:tbl>
    <w:bookmarkEnd w:id="23"/>
    <w:p w14:paraId="4643CD73" w14:textId="03A8AD7E" w:rsidR="002A4189" w:rsidRPr="00BA3EBA" w:rsidRDefault="002A4189" w:rsidP="00F42B94">
      <w:pPr>
        <w:pStyle w:val="Followingparagraphs"/>
        <w:spacing w:before="0"/>
        <w:rPr>
          <w:sz w:val="20"/>
          <w:szCs w:val="20"/>
          <w:lang w:val="en-US"/>
        </w:rPr>
      </w:pPr>
      <w:r w:rsidRPr="00BA3EBA">
        <w:rPr>
          <w:bCs/>
          <w:i/>
          <w:iCs/>
          <w:lang w:val="en-US"/>
        </w:rPr>
        <w:t xml:space="preserve"> </w:t>
      </w:r>
      <w:commentRangeStart w:id="25"/>
      <w:r w:rsidRPr="00BA3EBA">
        <w:rPr>
          <w:bCs/>
          <w:i/>
          <w:iCs/>
          <w:sz w:val="20"/>
          <w:szCs w:val="20"/>
          <w:lang w:val="en-US"/>
        </w:rPr>
        <w:t>Source</w:t>
      </w:r>
      <w:commentRangeEnd w:id="25"/>
      <w:r w:rsidR="0072716F" w:rsidRPr="00BA3EBA">
        <w:rPr>
          <w:rStyle w:val="AklamaBavurusu"/>
          <w:rFonts w:eastAsia="Times New Roman"/>
          <w:sz w:val="20"/>
          <w:szCs w:val="20"/>
          <w:lang w:val="en-US"/>
        </w:rPr>
        <w:commentReference w:id="25"/>
      </w:r>
      <w:r w:rsidRPr="00BA3EBA">
        <w:rPr>
          <w:bCs/>
          <w:i/>
          <w:iCs/>
          <w:sz w:val="20"/>
          <w:szCs w:val="20"/>
          <w:lang w:val="en-US"/>
        </w:rPr>
        <w:t>:</w:t>
      </w:r>
      <w:r w:rsidRPr="00BA3EBA">
        <w:rPr>
          <w:b/>
          <w:i/>
          <w:iCs/>
          <w:sz w:val="20"/>
          <w:szCs w:val="20"/>
          <w:lang w:val="en-US"/>
        </w:rPr>
        <w:t xml:space="preserve"> </w:t>
      </w:r>
      <w:proofErr w:type="spellStart"/>
      <w:r w:rsidRPr="00BA3EBA">
        <w:rPr>
          <w:sz w:val="20"/>
          <w:szCs w:val="20"/>
          <w:lang w:val="en-US"/>
        </w:rPr>
        <w:t>WoS</w:t>
      </w:r>
      <w:proofErr w:type="spellEnd"/>
      <w:r w:rsidRPr="00BA3EBA">
        <w:rPr>
          <w:sz w:val="20"/>
          <w:szCs w:val="20"/>
          <w:lang w:val="en-US"/>
        </w:rPr>
        <w:t xml:space="preserve"> Database</w:t>
      </w:r>
    </w:p>
    <w:p w14:paraId="0FBB8684" w14:textId="322D7E95" w:rsidR="002A4189" w:rsidRPr="00BA3EBA" w:rsidRDefault="002A4189" w:rsidP="004A682E">
      <w:pPr>
        <w:pStyle w:val="FirstParagraph"/>
        <w:rPr>
          <w:lang w:val="en-US"/>
        </w:rPr>
      </w:pPr>
      <w:r w:rsidRPr="00BA3EBA">
        <w:rPr>
          <w:lang w:val="en-US"/>
        </w:rPr>
        <w:t xml:space="preserve">Table 2 shows the list of authors who have done the most research on "Tax Compliance." </w:t>
      </w:r>
      <w:proofErr w:type="spellStart"/>
      <w:r w:rsidRPr="00BA3EBA">
        <w:rPr>
          <w:lang w:val="en-US"/>
        </w:rPr>
        <w:t>Kirchler</w:t>
      </w:r>
      <w:proofErr w:type="spellEnd"/>
      <w:r w:rsidRPr="00BA3EBA">
        <w:rPr>
          <w:lang w:val="en-US"/>
        </w:rPr>
        <w:t xml:space="preserve">, E. is the most productive author on Tax compliance subject with 35 publications, followed by </w:t>
      </w:r>
      <w:proofErr w:type="spellStart"/>
      <w:r w:rsidRPr="00BA3EBA">
        <w:rPr>
          <w:lang w:val="en-US"/>
        </w:rPr>
        <w:t>Torgler</w:t>
      </w:r>
      <w:proofErr w:type="spellEnd"/>
      <w:r w:rsidRPr="00BA3EBA">
        <w:rPr>
          <w:lang w:val="en-US"/>
        </w:rPr>
        <w:t>, B with 19.</w:t>
      </w:r>
    </w:p>
    <w:p w14:paraId="79292E62" w14:textId="1193E317" w:rsidR="00544FC7" w:rsidRPr="00BA3EBA" w:rsidRDefault="00544FC7" w:rsidP="00DF1987">
      <w:pPr>
        <w:pStyle w:val="TableCaption"/>
        <w:rPr>
          <w:lang w:val="en-US"/>
        </w:rPr>
      </w:pPr>
      <w:r w:rsidRPr="00BA3EBA">
        <w:rPr>
          <w:b/>
          <w:bCs/>
          <w:lang w:val="en-US"/>
        </w:rPr>
        <w:lastRenderedPageBreak/>
        <w:t>Table 2.</w:t>
      </w:r>
      <w:r w:rsidRPr="00BA3EBA">
        <w:rPr>
          <w:lang w:val="en-US"/>
        </w:rPr>
        <w:t xml:space="preserve"> List of the </w:t>
      </w:r>
      <w:r w:rsidR="000A077C" w:rsidRPr="00BA3EBA">
        <w:rPr>
          <w:lang w:val="en-US"/>
        </w:rPr>
        <w:t>most productive authors on “tax compliance”</w:t>
      </w:r>
    </w:p>
    <w:tbl>
      <w:tblPr>
        <w:tblStyle w:val="TabloKlavuzu"/>
        <w:tblW w:w="965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58"/>
        <w:gridCol w:w="1899"/>
        <w:gridCol w:w="2599"/>
        <w:gridCol w:w="2103"/>
      </w:tblGrid>
      <w:tr w:rsidR="002A4189" w:rsidRPr="00BA3EBA" w14:paraId="6CE411F3" w14:textId="77777777" w:rsidTr="003D60D0">
        <w:trPr>
          <w:trHeight w:val="510"/>
          <w:jc w:val="center"/>
        </w:trPr>
        <w:tc>
          <w:tcPr>
            <w:tcW w:w="3058" w:type="dxa"/>
            <w:tcBorders>
              <w:top w:val="single" w:sz="4" w:space="0" w:color="auto"/>
              <w:bottom w:val="single" w:sz="4" w:space="0" w:color="auto"/>
              <w:right w:val="nil"/>
            </w:tcBorders>
          </w:tcPr>
          <w:p w14:paraId="2D3D8908" w14:textId="43DAF82D" w:rsidR="002A4189" w:rsidRPr="00BA3EBA" w:rsidRDefault="002A4189" w:rsidP="00F42B94">
            <w:pPr>
              <w:pStyle w:val="TableCaption"/>
              <w:spacing w:before="0"/>
              <w:jc w:val="left"/>
              <w:rPr>
                <w:b/>
                <w:bCs/>
                <w:sz w:val="20"/>
                <w:szCs w:val="20"/>
                <w:lang w:val="en-US"/>
              </w:rPr>
            </w:pPr>
            <w:r w:rsidRPr="00BA3EBA">
              <w:rPr>
                <w:b/>
                <w:bCs/>
                <w:sz w:val="20"/>
                <w:szCs w:val="20"/>
                <w:lang w:val="en-US"/>
              </w:rPr>
              <w:t>Authors</w:t>
            </w:r>
          </w:p>
        </w:tc>
        <w:tc>
          <w:tcPr>
            <w:tcW w:w="1899" w:type="dxa"/>
            <w:tcBorders>
              <w:top w:val="single" w:sz="4" w:space="0" w:color="auto"/>
              <w:left w:val="nil"/>
              <w:bottom w:val="single" w:sz="4" w:space="0" w:color="auto"/>
              <w:right w:val="nil"/>
            </w:tcBorders>
          </w:tcPr>
          <w:p w14:paraId="2CBEC216" w14:textId="77777777" w:rsidR="002A4189" w:rsidRPr="00BA3EBA" w:rsidRDefault="002A4189" w:rsidP="00F42B94">
            <w:pPr>
              <w:pStyle w:val="TableCaption"/>
              <w:spacing w:before="0"/>
              <w:jc w:val="left"/>
              <w:rPr>
                <w:b/>
                <w:bCs/>
                <w:sz w:val="20"/>
                <w:szCs w:val="20"/>
                <w:lang w:val="en-US"/>
              </w:rPr>
            </w:pPr>
            <w:r w:rsidRPr="00BA3EBA">
              <w:rPr>
                <w:b/>
                <w:bCs/>
                <w:sz w:val="20"/>
                <w:szCs w:val="20"/>
                <w:lang w:val="en-US"/>
              </w:rPr>
              <w:t>Number of the Publications</w:t>
            </w:r>
          </w:p>
        </w:tc>
        <w:tc>
          <w:tcPr>
            <w:tcW w:w="2599" w:type="dxa"/>
            <w:tcBorders>
              <w:top w:val="single" w:sz="4" w:space="0" w:color="auto"/>
              <w:left w:val="nil"/>
              <w:bottom w:val="single" w:sz="4" w:space="0" w:color="auto"/>
              <w:right w:val="nil"/>
            </w:tcBorders>
          </w:tcPr>
          <w:p w14:paraId="2D289917" w14:textId="528F01CD" w:rsidR="002A4189" w:rsidRPr="00BA3EBA" w:rsidRDefault="002A4189" w:rsidP="00F42B94">
            <w:pPr>
              <w:pStyle w:val="TableCaption"/>
              <w:spacing w:before="0"/>
              <w:jc w:val="left"/>
              <w:rPr>
                <w:b/>
                <w:bCs/>
                <w:sz w:val="20"/>
                <w:szCs w:val="20"/>
                <w:lang w:val="en-US"/>
              </w:rPr>
            </w:pPr>
            <w:r w:rsidRPr="00BA3EBA">
              <w:rPr>
                <w:b/>
                <w:bCs/>
                <w:sz w:val="20"/>
                <w:szCs w:val="20"/>
                <w:lang w:val="en-US"/>
              </w:rPr>
              <w:t>Authors</w:t>
            </w:r>
          </w:p>
        </w:tc>
        <w:tc>
          <w:tcPr>
            <w:tcW w:w="2103" w:type="dxa"/>
            <w:tcBorders>
              <w:top w:val="single" w:sz="4" w:space="0" w:color="auto"/>
              <w:left w:val="nil"/>
              <w:bottom w:val="single" w:sz="4" w:space="0" w:color="auto"/>
            </w:tcBorders>
          </w:tcPr>
          <w:p w14:paraId="0985CBB2" w14:textId="77777777" w:rsidR="002A4189" w:rsidRPr="00BA3EBA" w:rsidRDefault="002A4189" w:rsidP="00F42B94">
            <w:pPr>
              <w:pStyle w:val="TableCaption"/>
              <w:spacing w:before="0"/>
              <w:jc w:val="left"/>
              <w:rPr>
                <w:b/>
                <w:bCs/>
                <w:sz w:val="20"/>
                <w:szCs w:val="20"/>
                <w:lang w:val="en-US"/>
              </w:rPr>
            </w:pPr>
            <w:r w:rsidRPr="00BA3EBA">
              <w:rPr>
                <w:b/>
                <w:bCs/>
                <w:sz w:val="20"/>
                <w:szCs w:val="20"/>
                <w:lang w:val="en-US"/>
              </w:rPr>
              <w:t>Number of the Publications</w:t>
            </w:r>
          </w:p>
        </w:tc>
      </w:tr>
      <w:tr w:rsidR="002A4189" w:rsidRPr="00BA3EBA" w14:paraId="422DDA34" w14:textId="77777777" w:rsidTr="003D60D0">
        <w:trPr>
          <w:trHeight w:val="258"/>
          <w:jc w:val="center"/>
        </w:trPr>
        <w:tc>
          <w:tcPr>
            <w:tcW w:w="3058" w:type="dxa"/>
            <w:tcBorders>
              <w:top w:val="single" w:sz="4" w:space="0" w:color="auto"/>
              <w:bottom w:val="nil"/>
              <w:right w:val="nil"/>
            </w:tcBorders>
          </w:tcPr>
          <w:p w14:paraId="04919084" w14:textId="77777777" w:rsidR="002A4189" w:rsidRPr="00BA3EBA" w:rsidRDefault="002A4189" w:rsidP="00544FC7">
            <w:pPr>
              <w:pStyle w:val="TableCaption"/>
              <w:spacing w:before="0"/>
              <w:rPr>
                <w:sz w:val="20"/>
                <w:szCs w:val="20"/>
                <w:lang w:val="en-US"/>
              </w:rPr>
            </w:pPr>
            <w:proofErr w:type="spellStart"/>
            <w:r w:rsidRPr="00BA3EBA">
              <w:rPr>
                <w:sz w:val="20"/>
                <w:szCs w:val="20"/>
                <w:lang w:val="en-US"/>
              </w:rPr>
              <w:t>Kirchler</w:t>
            </w:r>
            <w:proofErr w:type="spellEnd"/>
            <w:r w:rsidRPr="00BA3EBA">
              <w:rPr>
                <w:sz w:val="20"/>
                <w:szCs w:val="20"/>
                <w:lang w:val="en-US"/>
              </w:rPr>
              <w:t>, E.</w:t>
            </w:r>
          </w:p>
        </w:tc>
        <w:tc>
          <w:tcPr>
            <w:tcW w:w="1899" w:type="dxa"/>
            <w:tcBorders>
              <w:top w:val="single" w:sz="4" w:space="0" w:color="auto"/>
              <w:left w:val="nil"/>
              <w:bottom w:val="nil"/>
              <w:right w:val="nil"/>
            </w:tcBorders>
          </w:tcPr>
          <w:p w14:paraId="5F61C788" w14:textId="77777777" w:rsidR="002A4189" w:rsidRPr="00BA3EBA" w:rsidRDefault="002A4189" w:rsidP="00544FC7">
            <w:pPr>
              <w:pStyle w:val="TableCaption"/>
              <w:spacing w:before="0"/>
              <w:rPr>
                <w:sz w:val="20"/>
                <w:szCs w:val="20"/>
                <w:lang w:val="en-US"/>
              </w:rPr>
            </w:pPr>
            <w:r w:rsidRPr="00BA3EBA">
              <w:rPr>
                <w:sz w:val="20"/>
                <w:szCs w:val="20"/>
                <w:lang w:val="en-US"/>
              </w:rPr>
              <w:t>35</w:t>
            </w:r>
          </w:p>
        </w:tc>
        <w:tc>
          <w:tcPr>
            <w:tcW w:w="2599" w:type="dxa"/>
            <w:tcBorders>
              <w:top w:val="single" w:sz="4" w:space="0" w:color="auto"/>
              <w:left w:val="nil"/>
              <w:bottom w:val="nil"/>
              <w:right w:val="nil"/>
            </w:tcBorders>
          </w:tcPr>
          <w:p w14:paraId="4530935C" w14:textId="77777777" w:rsidR="002A4189" w:rsidRPr="00BA3EBA" w:rsidRDefault="002A4189" w:rsidP="00544FC7">
            <w:pPr>
              <w:pStyle w:val="TableCaption"/>
              <w:spacing w:before="0"/>
              <w:rPr>
                <w:sz w:val="20"/>
                <w:szCs w:val="20"/>
                <w:lang w:val="en-US"/>
              </w:rPr>
            </w:pPr>
            <w:proofErr w:type="spellStart"/>
            <w:r w:rsidRPr="00BA3EBA">
              <w:rPr>
                <w:sz w:val="20"/>
                <w:szCs w:val="20"/>
                <w:lang w:val="en-US"/>
              </w:rPr>
              <w:t>Erard</w:t>
            </w:r>
            <w:proofErr w:type="spellEnd"/>
            <w:r w:rsidRPr="00BA3EBA">
              <w:rPr>
                <w:sz w:val="20"/>
                <w:szCs w:val="20"/>
                <w:lang w:val="en-US"/>
              </w:rPr>
              <w:t>, B.</w:t>
            </w:r>
          </w:p>
        </w:tc>
        <w:tc>
          <w:tcPr>
            <w:tcW w:w="2103" w:type="dxa"/>
            <w:tcBorders>
              <w:top w:val="single" w:sz="4" w:space="0" w:color="auto"/>
              <w:left w:val="nil"/>
              <w:bottom w:val="nil"/>
            </w:tcBorders>
          </w:tcPr>
          <w:p w14:paraId="7391F9EC" w14:textId="77777777" w:rsidR="002A4189" w:rsidRPr="00BA3EBA" w:rsidRDefault="002A4189" w:rsidP="00544FC7">
            <w:pPr>
              <w:pStyle w:val="TableCaption"/>
              <w:spacing w:before="0"/>
              <w:rPr>
                <w:sz w:val="20"/>
                <w:szCs w:val="20"/>
                <w:lang w:val="en-US"/>
              </w:rPr>
            </w:pPr>
            <w:r w:rsidRPr="00BA3EBA">
              <w:rPr>
                <w:sz w:val="20"/>
                <w:szCs w:val="20"/>
                <w:lang w:val="en-US"/>
              </w:rPr>
              <w:t>8</w:t>
            </w:r>
          </w:p>
        </w:tc>
      </w:tr>
      <w:tr w:rsidR="002A4189" w:rsidRPr="00BA3EBA" w14:paraId="631F8AC4" w14:textId="77777777" w:rsidTr="003D60D0">
        <w:trPr>
          <w:trHeight w:val="258"/>
          <w:jc w:val="center"/>
        </w:trPr>
        <w:tc>
          <w:tcPr>
            <w:tcW w:w="3058" w:type="dxa"/>
            <w:tcBorders>
              <w:top w:val="nil"/>
              <w:bottom w:val="nil"/>
              <w:right w:val="nil"/>
            </w:tcBorders>
          </w:tcPr>
          <w:p w14:paraId="7418E650" w14:textId="77777777" w:rsidR="002A4189" w:rsidRPr="00BA3EBA" w:rsidRDefault="002A4189" w:rsidP="00544FC7">
            <w:pPr>
              <w:pStyle w:val="TableCaption"/>
              <w:spacing w:before="0"/>
              <w:rPr>
                <w:sz w:val="20"/>
                <w:szCs w:val="20"/>
                <w:lang w:val="en-US"/>
              </w:rPr>
            </w:pPr>
            <w:proofErr w:type="spellStart"/>
            <w:r w:rsidRPr="00BA3EBA">
              <w:rPr>
                <w:sz w:val="20"/>
                <w:szCs w:val="20"/>
                <w:lang w:val="en-US"/>
              </w:rPr>
              <w:t>Torgler</w:t>
            </w:r>
            <w:proofErr w:type="spellEnd"/>
            <w:r w:rsidRPr="00BA3EBA">
              <w:rPr>
                <w:sz w:val="20"/>
                <w:szCs w:val="20"/>
                <w:lang w:val="en-US"/>
              </w:rPr>
              <w:t>, B.</w:t>
            </w:r>
          </w:p>
        </w:tc>
        <w:tc>
          <w:tcPr>
            <w:tcW w:w="1899" w:type="dxa"/>
            <w:tcBorders>
              <w:top w:val="nil"/>
              <w:left w:val="nil"/>
              <w:bottom w:val="nil"/>
              <w:right w:val="nil"/>
            </w:tcBorders>
          </w:tcPr>
          <w:p w14:paraId="7A487AB4" w14:textId="77777777" w:rsidR="002A4189" w:rsidRPr="00BA3EBA" w:rsidRDefault="002A4189" w:rsidP="00544FC7">
            <w:pPr>
              <w:pStyle w:val="TableCaption"/>
              <w:spacing w:before="0"/>
              <w:rPr>
                <w:sz w:val="20"/>
                <w:szCs w:val="20"/>
                <w:lang w:val="en-US"/>
              </w:rPr>
            </w:pPr>
            <w:r w:rsidRPr="00BA3EBA">
              <w:rPr>
                <w:sz w:val="20"/>
                <w:szCs w:val="20"/>
                <w:lang w:val="en-US"/>
              </w:rPr>
              <w:t>19</w:t>
            </w:r>
          </w:p>
        </w:tc>
        <w:tc>
          <w:tcPr>
            <w:tcW w:w="2599" w:type="dxa"/>
            <w:tcBorders>
              <w:top w:val="nil"/>
              <w:left w:val="nil"/>
              <w:bottom w:val="nil"/>
              <w:right w:val="nil"/>
            </w:tcBorders>
          </w:tcPr>
          <w:p w14:paraId="49983E1B" w14:textId="77777777" w:rsidR="002A4189" w:rsidRPr="00BA3EBA" w:rsidRDefault="002A4189" w:rsidP="00544FC7">
            <w:pPr>
              <w:pStyle w:val="TableCaption"/>
              <w:spacing w:before="0"/>
              <w:rPr>
                <w:sz w:val="20"/>
                <w:szCs w:val="20"/>
                <w:lang w:val="en-US"/>
              </w:rPr>
            </w:pPr>
            <w:r w:rsidRPr="00BA3EBA">
              <w:rPr>
                <w:sz w:val="20"/>
                <w:szCs w:val="20"/>
                <w:lang w:val="en-US"/>
              </w:rPr>
              <w:t>Bergman, M.</w:t>
            </w:r>
          </w:p>
        </w:tc>
        <w:tc>
          <w:tcPr>
            <w:tcW w:w="2103" w:type="dxa"/>
            <w:tcBorders>
              <w:top w:val="nil"/>
              <w:left w:val="nil"/>
              <w:bottom w:val="nil"/>
            </w:tcBorders>
          </w:tcPr>
          <w:p w14:paraId="70936F3E" w14:textId="77777777" w:rsidR="002A4189" w:rsidRPr="00BA3EBA" w:rsidRDefault="002A4189" w:rsidP="00544FC7">
            <w:pPr>
              <w:pStyle w:val="TableCaption"/>
              <w:spacing w:before="0"/>
              <w:rPr>
                <w:sz w:val="20"/>
                <w:szCs w:val="20"/>
                <w:lang w:val="en-US"/>
              </w:rPr>
            </w:pPr>
            <w:r w:rsidRPr="00BA3EBA">
              <w:rPr>
                <w:sz w:val="20"/>
                <w:szCs w:val="20"/>
                <w:lang w:val="en-US"/>
              </w:rPr>
              <w:t>8</w:t>
            </w:r>
          </w:p>
        </w:tc>
      </w:tr>
      <w:tr w:rsidR="002A4189" w:rsidRPr="00BA3EBA" w14:paraId="4813219C" w14:textId="77777777" w:rsidTr="003D60D0">
        <w:trPr>
          <w:trHeight w:val="258"/>
          <w:jc w:val="center"/>
        </w:trPr>
        <w:tc>
          <w:tcPr>
            <w:tcW w:w="3058" w:type="dxa"/>
            <w:tcBorders>
              <w:top w:val="nil"/>
              <w:bottom w:val="nil"/>
              <w:right w:val="nil"/>
            </w:tcBorders>
          </w:tcPr>
          <w:p w14:paraId="4C1B7B1C" w14:textId="77777777" w:rsidR="002A4189" w:rsidRPr="00BA3EBA" w:rsidRDefault="002A4189" w:rsidP="00544FC7">
            <w:pPr>
              <w:pStyle w:val="TableCaption"/>
              <w:spacing w:before="0"/>
              <w:rPr>
                <w:sz w:val="20"/>
                <w:szCs w:val="20"/>
                <w:lang w:val="en-US"/>
              </w:rPr>
            </w:pPr>
            <w:proofErr w:type="spellStart"/>
            <w:r w:rsidRPr="00BA3EBA">
              <w:rPr>
                <w:sz w:val="20"/>
                <w:szCs w:val="20"/>
                <w:lang w:val="en-US"/>
              </w:rPr>
              <w:t>Alm</w:t>
            </w:r>
            <w:proofErr w:type="spellEnd"/>
            <w:r w:rsidRPr="00BA3EBA">
              <w:rPr>
                <w:sz w:val="20"/>
                <w:szCs w:val="20"/>
                <w:lang w:val="en-US"/>
              </w:rPr>
              <w:t xml:space="preserve">, J. </w:t>
            </w:r>
          </w:p>
        </w:tc>
        <w:tc>
          <w:tcPr>
            <w:tcW w:w="1899" w:type="dxa"/>
            <w:tcBorders>
              <w:top w:val="nil"/>
              <w:left w:val="nil"/>
              <w:bottom w:val="nil"/>
              <w:right w:val="nil"/>
            </w:tcBorders>
          </w:tcPr>
          <w:p w14:paraId="554ECF51" w14:textId="77777777" w:rsidR="002A4189" w:rsidRPr="00BA3EBA" w:rsidRDefault="002A4189" w:rsidP="00544FC7">
            <w:pPr>
              <w:pStyle w:val="TableCaption"/>
              <w:spacing w:before="0"/>
              <w:rPr>
                <w:sz w:val="20"/>
                <w:szCs w:val="20"/>
                <w:lang w:val="en-US"/>
              </w:rPr>
            </w:pPr>
            <w:r w:rsidRPr="00BA3EBA">
              <w:rPr>
                <w:sz w:val="20"/>
                <w:szCs w:val="20"/>
                <w:lang w:val="en-US"/>
              </w:rPr>
              <w:t>11</w:t>
            </w:r>
          </w:p>
        </w:tc>
        <w:tc>
          <w:tcPr>
            <w:tcW w:w="2599" w:type="dxa"/>
            <w:tcBorders>
              <w:top w:val="nil"/>
              <w:left w:val="nil"/>
              <w:bottom w:val="nil"/>
              <w:right w:val="nil"/>
            </w:tcBorders>
          </w:tcPr>
          <w:p w14:paraId="4B7430B7" w14:textId="77777777" w:rsidR="002A4189" w:rsidRPr="00BA3EBA" w:rsidRDefault="002A4189" w:rsidP="00544FC7">
            <w:pPr>
              <w:pStyle w:val="TableCaption"/>
              <w:spacing w:before="0"/>
              <w:rPr>
                <w:sz w:val="20"/>
                <w:szCs w:val="20"/>
                <w:lang w:val="en-US"/>
              </w:rPr>
            </w:pPr>
            <w:proofErr w:type="spellStart"/>
            <w:r w:rsidRPr="00BA3EBA">
              <w:rPr>
                <w:sz w:val="20"/>
                <w:szCs w:val="20"/>
                <w:lang w:val="en-US"/>
              </w:rPr>
              <w:t>D'Attoma</w:t>
            </w:r>
            <w:proofErr w:type="spellEnd"/>
            <w:r w:rsidRPr="00BA3EBA">
              <w:rPr>
                <w:sz w:val="20"/>
                <w:szCs w:val="20"/>
                <w:lang w:val="en-US"/>
              </w:rPr>
              <w:t>, J.</w:t>
            </w:r>
          </w:p>
        </w:tc>
        <w:tc>
          <w:tcPr>
            <w:tcW w:w="2103" w:type="dxa"/>
            <w:tcBorders>
              <w:top w:val="nil"/>
              <w:left w:val="nil"/>
              <w:bottom w:val="nil"/>
            </w:tcBorders>
          </w:tcPr>
          <w:p w14:paraId="437DB199" w14:textId="77777777" w:rsidR="002A4189" w:rsidRPr="00BA3EBA" w:rsidRDefault="002A4189" w:rsidP="00544FC7">
            <w:pPr>
              <w:pStyle w:val="TableCaption"/>
              <w:spacing w:before="0"/>
              <w:rPr>
                <w:sz w:val="20"/>
                <w:szCs w:val="20"/>
                <w:lang w:val="en-US"/>
              </w:rPr>
            </w:pPr>
            <w:r w:rsidRPr="00BA3EBA">
              <w:rPr>
                <w:sz w:val="20"/>
                <w:szCs w:val="20"/>
                <w:lang w:val="en-US"/>
              </w:rPr>
              <w:t>7</w:t>
            </w:r>
          </w:p>
        </w:tc>
      </w:tr>
      <w:tr w:rsidR="002A4189" w:rsidRPr="00BA3EBA" w14:paraId="2DBB2C86" w14:textId="77777777" w:rsidTr="003D60D0">
        <w:trPr>
          <w:trHeight w:val="151"/>
          <w:jc w:val="center"/>
        </w:trPr>
        <w:tc>
          <w:tcPr>
            <w:tcW w:w="3058" w:type="dxa"/>
            <w:tcBorders>
              <w:top w:val="nil"/>
              <w:bottom w:val="nil"/>
              <w:right w:val="nil"/>
            </w:tcBorders>
          </w:tcPr>
          <w:p w14:paraId="20FD2E26" w14:textId="77777777" w:rsidR="002A4189" w:rsidRPr="00BA3EBA" w:rsidRDefault="002A4189" w:rsidP="00544FC7">
            <w:pPr>
              <w:pStyle w:val="TableCaption"/>
              <w:spacing w:before="0"/>
              <w:rPr>
                <w:sz w:val="20"/>
                <w:szCs w:val="20"/>
                <w:lang w:val="en-US"/>
              </w:rPr>
            </w:pPr>
            <w:r w:rsidRPr="00BA3EBA">
              <w:rPr>
                <w:sz w:val="20"/>
                <w:szCs w:val="20"/>
                <w:lang w:val="en-US"/>
              </w:rPr>
              <w:t>Sigle, Maarten A.</w:t>
            </w:r>
          </w:p>
        </w:tc>
        <w:tc>
          <w:tcPr>
            <w:tcW w:w="1899" w:type="dxa"/>
            <w:tcBorders>
              <w:top w:val="nil"/>
              <w:left w:val="nil"/>
              <w:bottom w:val="nil"/>
              <w:right w:val="nil"/>
            </w:tcBorders>
          </w:tcPr>
          <w:p w14:paraId="2BE01E6E" w14:textId="77777777" w:rsidR="002A4189" w:rsidRPr="00BA3EBA" w:rsidRDefault="002A4189" w:rsidP="00544FC7">
            <w:pPr>
              <w:pStyle w:val="TableCaption"/>
              <w:spacing w:before="0"/>
              <w:rPr>
                <w:sz w:val="20"/>
                <w:szCs w:val="20"/>
                <w:lang w:val="en-US"/>
              </w:rPr>
            </w:pPr>
            <w:r w:rsidRPr="00BA3EBA">
              <w:rPr>
                <w:sz w:val="20"/>
                <w:szCs w:val="20"/>
                <w:lang w:val="en-US"/>
              </w:rPr>
              <w:t>10</w:t>
            </w:r>
          </w:p>
        </w:tc>
        <w:tc>
          <w:tcPr>
            <w:tcW w:w="2599" w:type="dxa"/>
            <w:tcBorders>
              <w:top w:val="nil"/>
              <w:left w:val="nil"/>
              <w:bottom w:val="nil"/>
              <w:right w:val="nil"/>
            </w:tcBorders>
          </w:tcPr>
          <w:p w14:paraId="4FFC2565" w14:textId="77777777" w:rsidR="002A4189" w:rsidRPr="00BA3EBA" w:rsidRDefault="002A4189" w:rsidP="00544FC7">
            <w:pPr>
              <w:pStyle w:val="TableCaption"/>
              <w:spacing w:before="0"/>
              <w:rPr>
                <w:sz w:val="20"/>
                <w:szCs w:val="20"/>
                <w:lang w:val="en-US"/>
              </w:rPr>
            </w:pPr>
            <w:proofErr w:type="spellStart"/>
            <w:r w:rsidRPr="00BA3EBA">
              <w:rPr>
                <w:sz w:val="20"/>
                <w:szCs w:val="20"/>
                <w:lang w:val="en-US"/>
              </w:rPr>
              <w:t>Alm</w:t>
            </w:r>
            <w:proofErr w:type="spellEnd"/>
            <w:r w:rsidRPr="00BA3EBA">
              <w:rPr>
                <w:sz w:val="20"/>
                <w:szCs w:val="20"/>
                <w:lang w:val="en-US"/>
              </w:rPr>
              <w:t xml:space="preserve">, </w:t>
            </w:r>
            <w:proofErr w:type="spellStart"/>
            <w:r w:rsidRPr="00BA3EBA">
              <w:rPr>
                <w:sz w:val="20"/>
                <w:szCs w:val="20"/>
                <w:lang w:val="en-US"/>
              </w:rPr>
              <w:t>Jongshick</w:t>
            </w:r>
            <w:proofErr w:type="spellEnd"/>
          </w:p>
        </w:tc>
        <w:tc>
          <w:tcPr>
            <w:tcW w:w="2103" w:type="dxa"/>
            <w:tcBorders>
              <w:top w:val="nil"/>
              <w:left w:val="nil"/>
              <w:bottom w:val="nil"/>
            </w:tcBorders>
          </w:tcPr>
          <w:p w14:paraId="17337FD1" w14:textId="77777777" w:rsidR="002A4189" w:rsidRPr="00BA3EBA" w:rsidRDefault="002A4189" w:rsidP="00544FC7">
            <w:pPr>
              <w:pStyle w:val="TableCaption"/>
              <w:spacing w:before="0"/>
              <w:rPr>
                <w:sz w:val="20"/>
                <w:szCs w:val="20"/>
                <w:lang w:val="en-US"/>
              </w:rPr>
            </w:pPr>
            <w:r w:rsidRPr="00BA3EBA">
              <w:rPr>
                <w:sz w:val="20"/>
                <w:szCs w:val="20"/>
                <w:lang w:val="en-US"/>
              </w:rPr>
              <w:t>7</w:t>
            </w:r>
          </w:p>
        </w:tc>
      </w:tr>
      <w:tr w:rsidR="002A4189" w:rsidRPr="00BA3EBA" w14:paraId="51FE2C6D" w14:textId="77777777" w:rsidTr="003D60D0">
        <w:trPr>
          <w:trHeight w:val="104"/>
          <w:jc w:val="center"/>
        </w:trPr>
        <w:tc>
          <w:tcPr>
            <w:tcW w:w="3058" w:type="dxa"/>
            <w:tcBorders>
              <w:top w:val="nil"/>
              <w:bottom w:val="nil"/>
              <w:right w:val="nil"/>
            </w:tcBorders>
          </w:tcPr>
          <w:p w14:paraId="00A7E1FB" w14:textId="77777777" w:rsidR="002A4189" w:rsidRPr="00BA3EBA" w:rsidRDefault="002A4189" w:rsidP="00544FC7">
            <w:pPr>
              <w:pStyle w:val="TableCaption"/>
              <w:spacing w:before="0"/>
              <w:rPr>
                <w:sz w:val="20"/>
                <w:szCs w:val="20"/>
                <w:lang w:val="en-US"/>
              </w:rPr>
            </w:pPr>
            <w:proofErr w:type="spellStart"/>
            <w:r w:rsidRPr="00BA3EBA">
              <w:rPr>
                <w:sz w:val="20"/>
                <w:szCs w:val="20"/>
                <w:lang w:val="en-US"/>
              </w:rPr>
              <w:t>Kogler</w:t>
            </w:r>
            <w:proofErr w:type="spellEnd"/>
            <w:r w:rsidRPr="00BA3EBA">
              <w:rPr>
                <w:sz w:val="20"/>
                <w:szCs w:val="20"/>
                <w:lang w:val="en-US"/>
              </w:rPr>
              <w:t>, C.</w:t>
            </w:r>
          </w:p>
        </w:tc>
        <w:tc>
          <w:tcPr>
            <w:tcW w:w="1899" w:type="dxa"/>
            <w:tcBorders>
              <w:top w:val="nil"/>
              <w:left w:val="nil"/>
              <w:bottom w:val="nil"/>
              <w:right w:val="nil"/>
            </w:tcBorders>
          </w:tcPr>
          <w:p w14:paraId="439510BB" w14:textId="77777777" w:rsidR="002A4189" w:rsidRPr="00BA3EBA" w:rsidRDefault="002A4189" w:rsidP="00544FC7">
            <w:pPr>
              <w:pStyle w:val="TableCaption"/>
              <w:spacing w:before="0"/>
              <w:rPr>
                <w:sz w:val="20"/>
                <w:szCs w:val="20"/>
                <w:lang w:val="en-US"/>
              </w:rPr>
            </w:pPr>
            <w:r w:rsidRPr="00BA3EBA">
              <w:rPr>
                <w:sz w:val="20"/>
                <w:szCs w:val="20"/>
                <w:lang w:val="en-US"/>
              </w:rPr>
              <w:t>8</w:t>
            </w:r>
          </w:p>
        </w:tc>
        <w:tc>
          <w:tcPr>
            <w:tcW w:w="2599" w:type="dxa"/>
            <w:tcBorders>
              <w:top w:val="nil"/>
              <w:left w:val="nil"/>
              <w:bottom w:val="nil"/>
              <w:right w:val="nil"/>
            </w:tcBorders>
          </w:tcPr>
          <w:p w14:paraId="48AFB8C4" w14:textId="77777777" w:rsidR="002A4189" w:rsidRPr="00BA3EBA" w:rsidRDefault="002A4189" w:rsidP="00544FC7">
            <w:pPr>
              <w:pStyle w:val="TableCaption"/>
              <w:spacing w:before="0"/>
              <w:rPr>
                <w:sz w:val="20"/>
                <w:szCs w:val="20"/>
                <w:lang w:val="en-US"/>
              </w:rPr>
            </w:pPr>
            <w:r w:rsidRPr="00BA3EBA">
              <w:rPr>
                <w:sz w:val="20"/>
                <w:szCs w:val="20"/>
                <w:lang w:val="en-US"/>
              </w:rPr>
              <w:t>Saad, N.</w:t>
            </w:r>
          </w:p>
        </w:tc>
        <w:tc>
          <w:tcPr>
            <w:tcW w:w="2103" w:type="dxa"/>
            <w:tcBorders>
              <w:top w:val="nil"/>
              <w:left w:val="nil"/>
              <w:bottom w:val="nil"/>
            </w:tcBorders>
          </w:tcPr>
          <w:p w14:paraId="18500C8D" w14:textId="77777777" w:rsidR="002A4189" w:rsidRPr="00BA3EBA" w:rsidRDefault="002A4189" w:rsidP="00544FC7">
            <w:pPr>
              <w:pStyle w:val="TableCaption"/>
              <w:spacing w:before="0"/>
              <w:rPr>
                <w:sz w:val="20"/>
                <w:szCs w:val="20"/>
                <w:lang w:val="en-US"/>
              </w:rPr>
            </w:pPr>
            <w:r w:rsidRPr="00BA3EBA">
              <w:rPr>
                <w:sz w:val="20"/>
                <w:szCs w:val="20"/>
                <w:lang w:val="en-US"/>
              </w:rPr>
              <w:t>6</w:t>
            </w:r>
          </w:p>
        </w:tc>
      </w:tr>
      <w:tr w:rsidR="002A4189" w:rsidRPr="00BA3EBA" w14:paraId="5F57990D" w14:textId="77777777" w:rsidTr="003D60D0">
        <w:trPr>
          <w:trHeight w:val="181"/>
          <w:jc w:val="center"/>
        </w:trPr>
        <w:tc>
          <w:tcPr>
            <w:tcW w:w="3058" w:type="dxa"/>
            <w:tcBorders>
              <w:top w:val="nil"/>
              <w:bottom w:val="single" w:sz="4" w:space="0" w:color="auto"/>
              <w:right w:val="nil"/>
            </w:tcBorders>
          </w:tcPr>
          <w:p w14:paraId="1EFB3C13" w14:textId="77777777" w:rsidR="002A4189" w:rsidRPr="00BA3EBA" w:rsidRDefault="002A4189" w:rsidP="00544FC7">
            <w:pPr>
              <w:pStyle w:val="TableCaption"/>
              <w:spacing w:before="0"/>
              <w:rPr>
                <w:sz w:val="20"/>
                <w:szCs w:val="20"/>
                <w:lang w:val="en-US"/>
              </w:rPr>
            </w:pPr>
            <w:proofErr w:type="spellStart"/>
            <w:r w:rsidRPr="00BA3EBA">
              <w:rPr>
                <w:sz w:val="20"/>
                <w:szCs w:val="20"/>
                <w:lang w:val="en-US"/>
              </w:rPr>
              <w:t>Muehlbacher</w:t>
            </w:r>
            <w:proofErr w:type="spellEnd"/>
            <w:r w:rsidRPr="00BA3EBA">
              <w:rPr>
                <w:sz w:val="20"/>
                <w:szCs w:val="20"/>
                <w:lang w:val="en-US"/>
              </w:rPr>
              <w:t>, S.</w:t>
            </w:r>
          </w:p>
        </w:tc>
        <w:tc>
          <w:tcPr>
            <w:tcW w:w="1899" w:type="dxa"/>
            <w:tcBorders>
              <w:top w:val="nil"/>
              <w:left w:val="nil"/>
              <w:bottom w:val="single" w:sz="4" w:space="0" w:color="auto"/>
              <w:right w:val="nil"/>
            </w:tcBorders>
          </w:tcPr>
          <w:p w14:paraId="273C5CA7" w14:textId="77777777" w:rsidR="002A4189" w:rsidRPr="00BA3EBA" w:rsidRDefault="002A4189" w:rsidP="00544FC7">
            <w:pPr>
              <w:pStyle w:val="TableCaption"/>
              <w:spacing w:before="0"/>
              <w:rPr>
                <w:sz w:val="20"/>
                <w:szCs w:val="20"/>
                <w:lang w:val="en-US"/>
              </w:rPr>
            </w:pPr>
            <w:r w:rsidRPr="00BA3EBA">
              <w:rPr>
                <w:sz w:val="20"/>
                <w:szCs w:val="20"/>
                <w:lang w:val="en-US"/>
              </w:rPr>
              <w:t>8</w:t>
            </w:r>
          </w:p>
        </w:tc>
        <w:tc>
          <w:tcPr>
            <w:tcW w:w="2599" w:type="dxa"/>
            <w:tcBorders>
              <w:top w:val="nil"/>
              <w:left w:val="nil"/>
              <w:bottom w:val="single" w:sz="4" w:space="0" w:color="auto"/>
              <w:right w:val="nil"/>
            </w:tcBorders>
          </w:tcPr>
          <w:p w14:paraId="51BB2B8A" w14:textId="77777777" w:rsidR="002A4189" w:rsidRPr="00BA3EBA" w:rsidRDefault="002A4189" w:rsidP="00544FC7">
            <w:pPr>
              <w:pStyle w:val="TableCaption"/>
              <w:spacing w:before="0"/>
              <w:rPr>
                <w:sz w:val="20"/>
                <w:szCs w:val="20"/>
                <w:lang w:val="en-US"/>
              </w:rPr>
            </w:pPr>
            <w:r w:rsidRPr="00BA3EBA">
              <w:rPr>
                <w:sz w:val="20"/>
                <w:szCs w:val="20"/>
                <w:lang w:val="en-US"/>
              </w:rPr>
              <w:t xml:space="preserve">Hofmann, E.  </w:t>
            </w:r>
          </w:p>
        </w:tc>
        <w:tc>
          <w:tcPr>
            <w:tcW w:w="2103" w:type="dxa"/>
            <w:tcBorders>
              <w:top w:val="nil"/>
              <w:left w:val="nil"/>
              <w:bottom w:val="single" w:sz="4" w:space="0" w:color="auto"/>
            </w:tcBorders>
          </w:tcPr>
          <w:p w14:paraId="148221CE" w14:textId="77777777" w:rsidR="002A4189" w:rsidRPr="00BA3EBA" w:rsidRDefault="002A4189" w:rsidP="00544FC7">
            <w:pPr>
              <w:pStyle w:val="TableCaption"/>
              <w:spacing w:before="0"/>
              <w:rPr>
                <w:sz w:val="20"/>
                <w:szCs w:val="20"/>
                <w:lang w:val="en-US"/>
              </w:rPr>
            </w:pPr>
            <w:r w:rsidRPr="00BA3EBA">
              <w:rPr>
                <w:sz w:val="20"/>
                <w:szCs w:val="20"/>
                <w:lang w:val="en-US"/>
              </w:rPr>
              <w:t>6</w:t>
            </w:r>
          </w:p>
        </w:tc>
      </w:tr>
    </w:tbl>
    <w:p w14:paraId="3E9770EC" w14:textId="77777777" w:rsidR="002A4189" w:rsidRPr="00BA3EBA" w:rsidRDefault="002A4189" w:rsidP="00F42B94">
      <w:pPr>
        <w:pStyle w:val="TableCaption"/>
        <w:spacing w:before="0"/>
        <w:rPr>
          <w:b/>
          <w:i/>
          <w:iCs/>
          <w:sz w:val="20"/>
          <w:szCs w:val="20"/>
          <w:lang w:val="en-US"/>
        </w:rPr>
      </w:pPr>
      <w:r w:rsidRPr="00BA3EBA">
        <w:rPr>
          <w:bCs/>
          <w:i/>
          <w:iCs/>
          <w:sz w:val="20"/>
          <w:szCs w:val="20"/>
          <w:lang w:val="en-US"/>
        </w:rPr>
        <w:t xml:space="preserve">  Source:</w:t>
      </w:r>
      <w:r w:rsidRPr="00BA3EBA">
        <w:rPr>
          <w:b/>
          <w:i/>
          <w:iCs/>
          <w:sz w:val="20"/>
          <w:szCs w:val="20"/>
          <w:lang w:val="en-US"/>
        </w:rPr>
        <w:t xml:space="preserve"> </w:t>
      </w:r>
      <w:proofErr w:type="spellStart"/>
      <w:r w:rsidRPr="00BA3EBA">
        <w:rPr>
          <w:sz w:val="20"/>
          <w:szCs w:val="20"/>
          <w:lang w:val="en-US"/>
        </w:rPr>
        <w:t>WoS</w:t>
      </w:r>
      <w:proofErr w:type="spellEnd"/>
      <w:r w:rsidRPr="00BA3EBA">
        <w:rPr>
          <w:sz w:val="20"/>
          <w:szCs w:val="20"/>
          <w:lang w:val="en-US"/>
        </w:rPr>
        <w:t xml:space="preserve"> Database</w:t>
      </w:r>
      <w:r w:rsidRPr="00BA3EBA">
        <w:rPr>
          <w:b/>
          <w:i/>
          <w:iCs/>
          <w:sz w:val="20"/>
          <w:szCs w:val="20"/>
          <w:lang w:val="en-US"/>
        </w:rPr>
        <w:t xml:space="preserve"> </w:t>
      </w:r>
    </w:p>
    <w:p w14:paraId="52D3E879" w14:textId="77777777" w:rsidR="002A4189" w:rsidRPr="00BA3EBA" w:rsidRDefault="002A4189" w:rsidP="002A4189">
      <w:pPr>
        <w:pStyle w:val="TableCaption"/>
        <w:rPr>
          <w:sz w:val="2"/>
          <w:szCs w:val="2"/>
          <w:lang w:val="en-US"/>
        </w:rPr>
      </w:pPr>
    </w:p>
    <w:p w14:paraId="268A4286" w14:textId="77777777" w:rsidR="002A4189" w:rsidRPr="00BA3EBA" w:rsidRDefault="002A4189" w:rsidP="00F42B94">
      <w:pPr>
        <w:pStyle w:val="FirstParagraph"/>
        <w:rPr>
          <w:lang w:val="en-US"/>
        </w:rPr>
      </w:pPr>
      <w:r w:rsidRPr="00BA3EBA">
        <w:rPr>
          <w:lang w:val="en-US"/>
        </w:rPr>
        <w:t xml:space="preserve">Table 3 shows the publication names, publishers, publication years, and citation numbers of the authors who have worked on "Tax Compliance." The most cited work (939 citations), “Tax Compliance” by </w:t>
      </w:r>
      <w:proofErr w:type="spellStart"/>
      <w:r w:rsidRPr="00BA3EBA">
        <w:rPr>
          <w:lang w:val="en-US"/>
        </w:rPr>
        <w:t>Andreoni</w:t>
      </w:r>
      <w:proofErr w:type="spellEnd"/>
      <w:r w:rsidRPr="00BA3EBA">
        <w:rPr>
          <w:lang w:val="en-US"/>
        </w:rPr>
        <w:t xml:space="preserve">, J., </w:t>
      </w:r>
      <w:proofErr w:type="spellStart"/>
      <w:r w:rsidRPr="00BA3EBA">
        <w:rPr>
          <w:lang w:val="en-US"/>
        </w:rPr>
        <w:t>Erard</w:t>
      </w:r>
      <w:proofErr w:type="spellEnd"/>
      <w:r w:rsidRPr="00BA3EBA">
        <w:rPr>
          <w:lang w:val="en-US"/>
        </w:rPr>
        <w:t xml:space="preserve">, B. and Feinstein, J., was published in the Journal of Economic Literature in 1998. The study titled "Tax Compliance" prepared by </w:t>
      </w:r>
      <w:proofErr w:type="spellStart"/>
      <w:r w:rsidRPr="00BA3EBA">
        <w:rPr>
          <w:lang w:val="en-US"/>
        </w:rPr>
        <w:t>Andreoni</w:t>
      </w:r>
      <w:proofErr w:type="spellEnd"/>
      <w:r w:rsidRPr="00BA3EBA">
        <w:rPr>
          <w:lang w:val="en-US"/>
        </w:rPr>
        <w:t xml:space="preserve">, J., </w:t>
      </w:r>
      <w:proofErr w:type="spellStart"/>
      <w:r w:rsidRPr="00BA3EBA">
        <w:rPr>
          <w:lang w:val="en-US"/>
        </w:rPr>
        <w:t>Erard</w:t>
      </w:r>
      <w:proofErr w:type="spellEnd"/>
      <w:r w:rsidRPr="00BA3EBA">
        <w:rPr>
          <w:lang w:val="en-US"/>
        </w:rPr>
        <w:t xml:space="preserve">, B. and Feinstein, J. is among the first studies on tax compliance and is an empirical study that also contributes to the literature. His citations prove this. </w:t>
      </w:r>
    </w:p>
    <w:p w14:paraId="7284B87B" w14:textId="77777777" w:rsidR="00E13189" w:rsidRPr="00BA3EBA" w:rsidRDefault="002A4189" w:rsidP="003F157E">
      <w:pPr>
        <w:pStyle w:val="Followingparagraphs"/>
        <w:rPr>
          <w:lang w:val="en-US"/>
        </w:rPr>
      </w:pPr>
      <w:r w:rsidRPr="00BA3EBA">
        <w:rPr>
          <w:lang w:val="en-US"/>
        </w:rPr>
        <w:t xml:space="preserve">The second most cited study was “Enforced Versus Voluntary Tax Compliance: The 'Slippery Slope' Framework,” published in the </w:t>
      </w:r>
      <w:commentRangeStart w:id="26"/>
      <w:r w:rsidRPr="00BA3EBA">
        <w:rPr>
          <w:i/>
          <w:iCs/>
          <w:lang w:val="en-US"/>
        </w:rPr>
        <w:t>Journal of Economic Psychology</w:t>
      </w:r>
      <w:r w:rsidRPr="00BA3EBA">
        <w:rPr>
          <w:lang w:val="en-US"/>
        </w:rPr>
        <w:t xml:space="preserve"> </w:t>
      </w:r>
      <w:commentRangeEnd w:id="26"/>
      <w:r w:rsidR="00A959C2" w:rsidRPr="00BA3EBA">
        <w:rPr>
          <w:rStyle w:val="AklamaBavurusu"/>
          <w:rFonts w:ascii="Times New Roman" w:eastAsia="Times New Roman" w:hAnsi="Times New Roman"/>
          <w:lang w:val="en-US"/>
        </w:rPr>
        <w:commentReference w:id="26"/>
      </w:r>
      <w:r w:rsidRPr="00BA3EBA">
        <w:rPr>
          <w:lang w:val="en-US"/>
        </w:rPr>
        <w:t xml:space="preserve">in 2008 by </w:t>
      </w:r>
      <w:proofErr w:type="spellStart"/>
      <w:r w:rsidRPr="00BA3EBA">
        <w:rPr>
          <w:lang w:val="en-US"/>
        </w:rPr>
        <w:t>Kirchler</w:t>
      </w:r>
      <w:proofErr w:type="spellEnd"/>
      <w:r w:rsidRPr="00BA3EBA">
        <w:rPr>
          <w:lang w:val="en-US"/>
        </w:rPr>
        <w:t xml:space="preserve">, E., </w:t>
      </w:r>
      <w:proofErr w:type="spellStart"/>
      <w:r w:rsidRPr="00BA3EBA">
        <w:rPr>
          <w:lang w:val="en-US"/>
        </w:rPr>
        <w:t>Hoelzl</w:t>
      </w:r>
      <w:proofErr w:type="spellEnd"/>
      <w:r w:rsidRPr="00BA3EBA">
        <w:rPr>
          <w:lang w:val="en-US"/>
        </w:rPr>
        <w:t xml:space="preserve">, E., and Wahl, I. (392 citations). </w:t>
      </w:r>
    </w:p>
    <w:p w14:paraId="53897ADE" w14:textId="5C3B85B1" w:rsidR="00E13189" w:rsidRPr="00BA3EBA" w:rsidRDefault="002A4189" w:rsidP="003F157E">
      <w:pPr>
        <w:pStyle w:val="Followingparagraphs"/>
        <w:rPr>
          <w:lang w:val="en-US"/>
        </w:rPr>
      </w:pPr>
      <w:r w:rsidRPr="00BA3EBA">
        <w:rPr>
          <w:lang w:val="en-US"/>
        </w:rPr>
        <w:t xml:space="preserve">In this study, a tax compliance framework is proposed in which both the power of tax authorities and trust in tax authorities are relevant dimensions to understand mandatory and voluntary compliance. </w:t>
      </w:r>
    </w:p>
    <w:p w14:paraId="6AF85BE7" w14:textId="4AA914A2" w:rsidR="002A4189" w:rsidRPr="00BA3EBA" w:rsidRDefault="002A4189" w:rsidP="003F157E">
      <w:pPr>
        <w:pStyle w:val="Followingparagraphs"/>
        <w:rPr>
          <w:lang w:val="en-US"/>
        </w:rPr>
      </w:pPr>
      <w:r w:rsidRPr="00BA3EBA">
        <w:rPr>
          <w:lang w:val="en-US"/>
        </w:rPr>
        <w:t>In addition, the factors examined in previous research such as penalties, audit possibilities, tax rate, knowledge, attitudes, norms and justice are reviewed and discussed with reference to the dimensions of power and trust.</w:t>
      </w:r>
    </w:p>
    <w:p w14:paraId="1E91E600" w14:textId="2DB82F00" w:rsidR="00A332CC" w:rsidRPr="00BA3EBA" w:rsidRDefault="00A332CC" w:rsidP="00A332CC">
      <w:pPr>
        <w:pStyle w:val="TableCaption"/>
        <w:rPr>
          <w:lang w:val="en-US"/>
        </w:rPr>
      </w:pPr>
      <w:r w:rsidRPr="00BA3EBA">
        <w:rPr>
          <w:b/>
          <w:bCs/>
          <w:lang w:val="en-US"/>
        </w:rPr>
        <w:t xml:space="preserve">Table 3. </w:t>
      </w:r>
      <w:r w:rsidRPr="00BA3EBA">
        <w:rPr>
          <w:lang w:val="en-US"/>
        </w:rPr>
        <w:t xml:space="preserve">Distribution of </w:t>
      </w:r>
      <w:r w:rsidR="000A077C" w:rsidRPr="00BA3EBA">
        <w:rPr>
          <w:lang w:val="en-US"/>
        </w:rPr>
        <w:t>authors conducting research on “tax compliance” by citations</w:t>
      </w:r>
    </w:p>
    <w:tbl>
      <w:tblPr>
        <w:tblStyle w:val="TabloKlavuzu"/>
        <w:tblW w:w="9642" w:type="dxa"/>
        <w:tblLayout w:type="fixed"/>
        <w:tblLook w:val="04A0" w:firstRow="1" w:lastRow="0" w:firstColumn="1" w:lastColumn="0" w:noHBand="0" w:noVBand="1"/>
      </w:tblPr>
      <w:tblGrid>
        <w:gridCol w:w="3672"/>
        <w:gridCol w:w="1986"/>
        <w:gridCol w:w="1992"/>
        <w:gridCol w:w="784"/>
        <w:gridCol w:w="1208"/>
      </w:tblGrid>
      <w:tr w:rsidR="002A4189" w:rsidRPr="00BA3EBA" w14:paraId="3C73215E" w14:textId="77777777" w:rsidTr="00294990">
        <w:trPr>
          <w:trHeight w:val="239"/>
        </w:trPr>
        <w:tc>
          <w:tcPr>
            <w:tcW w:w="3672" w:type="dxa"/>
            <w:tcBorders>
              <w:top w:val="single" w:sz="4" w:space="0" w:color="auto"/>
              <w:left w:val="nil"/>
              <w:bottom w:val="nil"/>
              <w:right w:val="nil"/>
            </w:tcBorders>
          </w:tcPr>
          <w:p w14:paraId="514B0E6E" w14:textId="789F1C83" w:rsidR="002A4189" w:rsidRPr="00BA3EBA" w:rsidRDefault="002A4189" w:rsidP="003B0808">
            <w:pPr>
              <w:pStyle w:val="TableCaption"/>
              <w:rPr>
                <w:b/>
                <w:sz w:val="20"/>
                <w:szCs w:val="20"/>
                <w:lang w:val="en-US"/>
              </w:rPr>
            </w:pPr>
            <w:r w:rsidRPr="00BA3EBA">
              <w:rPr>
                <w:b/>
                <w:sz w:val="20"/>
                <w:szCs w:val="20"/>
                <w:lang w:val="en-US"/>
              </w:rPr>
              <w:t xml:space="preserve">Publication </w:t>
            </w:r>
            <w:r w:rsidR="003B0808" w:rsidRPr="00BA3EBA">
              <w:rPr>
                <w:b/>
                <w:sz w:val="20"/>
                <w:szCs w:val="20"/>
                <w:lang w:val="en-US"/>
              </w:rPr>
              <w:t>Title</w:t>
            </w:r>
          </w:p>
        </w:tc>
        <w:tc>
          <w:tcPr>
            <w:tcW w:w="1986" w:type="dxa"/>
            <w:tcBorders>
              <w:top w:val="single" w:sz="4" w:space="0" w:color="auto"/>
              <w:left w:val="nil"/>
              <w:bottom w:val="nil"/>
              <w:right w:val="nil"/>
            </w:tcBorders>
          </w:tcPr>
          <w:p w14:paraId="477585A6" w14:textId="77777777" w:rsidR="002A4189" w:rsidRPr="00BA3EBA" w:rsidRDefault="002A4189" w:rsidP="003B0808">
            <w:pPr>
              <w:pStyle w:val="TableCaption"/>
              <w:rPr>
                <w:b/>
                <w:sz w:val="20"/>
                <w:szCs w:val="20"/>
                <w:lang w:val="en-US"/>
              </w:rPr>
            </w:pPr>
            <w:r w:rsidRPr="00BA3EBA">
              <w:rPr>
                <w:b/>
                <w:sz w:val="20"/>
                <w:szCs w:val="20"/>
                <w:lang w:val="en-US"/>
              </w:rPr>
              <w:t>Authors</w:t>
            </w:r>
          </w:p>
        </w:tc>
        <w:tc>
          <w:tcPr>
            <w:tcW w:w="1992" w:type="dxa"/>
            <w:tcBorders>
              <w:top w:val="single" w:sz="4" w:space="0" w:color="auto"/>
              <w:left w:val="nil"/>
              <w:bottom w:val="nil"/>
              <w:right w:val="nil"/>
            </w:tcBorders>
          </w:tcPr>
          <w:p w14:paraId="02951C88" w14:textId="77777777" w:rsidR="002A4189" w:rsidRPr="00BA3EBA" w:rsidRDefault="002A4189" w:rsidP="003B0808">
            <w:pPr>
              <w:pStyle w:val="TableCaption"/>
              <w:rPr>
                <w:b/>
                <w:sz w:val="20"/>
                <w:szCs w:val="20"/>
                <w:lang w:val="en-US"/>
              </w:rPr>
            </w:pPr>
            <w:r w:rsidRPr="00BA3EBA">
              <w:rPr>
                <w:b/>
                <w:sz w:val="20"/>
                <w:szCs w:val="20"/>
                <w:lang w:val="en-US"/>
              </w:rPr>
              <w:t>Source</w:t>
            </w:r>
          </w:p>
        </w:tc>
        <w:tc>
          <w:tcPr>
            <w:tcW w:w="784" w:type="dxa"/>
            <w:tcBorders>
              <w:top w:val="single" w:sz="4" w:space="0" w:color="auto"/>
              <w:left w:val="nil"/>
              <w:bottom w:val="nil"/>
              <w:right w:val="nil"/>
            </w:tcBorders>
          </w:tcPr>
          <w:p w14:paraId="2D743E1C" w14:textId="77777777" w:rsidR="002A4189" w:rsidRPr="00BA3EBA" w:rsidRDefault="002A4189" w:rsidP="004336E9">
            <w:pPr>
              <w:pStyle w:val="TableCaption"/>
              <w:rPr>
                <w:b/>
                <w:sz w:val="20"/>
                <w:szCs w:val="20"/>
                <w:lang w:val="en-US"/>
              </w:rPr>
            </w:pPr>
            <w:r w:rsidRPr="00BA3EBA">
              <w:rPr>
                <w:b/>
                <w:sz w:val="20"/>
                <w:szCs w:val="20"/>
                <w:lang w:val="en-US"/>
              </w:rPr>
              <w:t>Year</w:t>
            </w:r>
          </w:p>
        </w:tc>
        <w:tc>
          <w:tcPr>
            <w:tcW w:w="1208" w:type="dxa"/>
            <w:tcBorders>
              <w:top w:val="single" w:sz="4" w:space="0" w:color="auto"/>
              <w:left w:val="nil"/>
              <w:bottom w:val="nil"/>
              <w:right w:val="nil"/>
            </w:tcBorders>
          </w:tcPr>
          <w:p w14:paraId="5F7F948F" w14:textId="77777777" w:rsidR="002A4189" w:rsidRPr="00BA3EBA" w:rsidRDefault="002A4189" w:rsidP="004336E9">
            <w:pPr>
              <w:pStyle w:val="TableCaption"/>
              <w:rPr>
                <w:b/>
                <w:sz w:val="20"/>
                <w:szCs w:val="20"/>
                <w:lang w:val="en-US"/>
              </w:rPr>
            </w:pPr>
            <w:r w:rsidRPr="00BA3EBA">
              <w:rPr>
                <w:b/>
                <w:sz w:val="20"/>
                <w:szCs w:val="20"/>
                <w:lang w:val="en-US"/>
              </w:rPr>
              <w:t>Citations</w:t>
            </w:r>
          </w:p>
        </w:tc>
      </w:tr>
      <w:tr w:rsidR="002A4189" w:rsidRPr="00BA3EBA" w14:paraId="1BED7B75" w14:textId="77777777" w:rsidTr="00294990">
        <w:trPr>
          <w:trHeight w:val="491"/>
        </w:trPr>
        <w:tc>
          <w:tcPr>
            <w:tcW w:w="3672" w:type="dxa"/>
            <w:tcBorders>
              <w:top w:val="nil"/>
              <w:left w:val="nil"/>
              <w:bottom w:val="nil"/>
              <w:right w:val="nil"/>
            </w:tcBorders>
          </w:tcPr>
          <w:p w14:paraId="27D3F0D0" w14:textId="1782B18B" w:rsidR="002A4189" w:rsidRPr="00BA3EBA" w:rsidRDefault="002A4189" w:rsidP="003B0808">
            <w:pPr>
              <w:pStyle w:val="TableCaption"/>
              <w:rPr>
                <w:sz w:val="20"/>
                <w:szCs w:val="20"/>
                <w:lang w:val="en-US"/>
              </w:rPr>
            </w:pPr>
            <w:r w:rsidRPr="00BA3EBA">
              <w:rPr>
                <w:sz w:val="20"/>
                <w:szCs w:val="20"/>
                <w:lang w:val="en-US"/>
              </w:rPr>
              <w:t>Tax compliance</w:t>
            </w:r>
          </w:p>
        </w:tc>
        <w:tc>
          <w:tcPr>
            <w:tcW w:w="1986" w:type="dxa"/>
            <w:tcBorders>
              <w:top w:val="nil"/>
              <w:left w:val="nil"/>
              <w:bottom w:val="nil"/>
              <w:right w:val="nil"/>
            </w:tcBorders>
          </w:tcPr>
          <w:p w14:paraId="08CA10FD" w14:textId="1B09EE49" w:rsidR="002A4189" w:rsidRPr="00BA3EBA" w:rsidRDefault="002A4189" w:rsidP="004336E9">
            <w:pPr>
              <w:pStyle w:val="TableCaption"/>
              <w:rPr>
                <w:sz w:val="20"/>
                <w:szCs w:val="20"/>
                <w:lang w:val="en-US"/>
              </w:rPr>
            </w:pPr>
            <w:proofErr w:type="spellStart"/>
            <w:r w:rsidRPr="00BA3EBA">
              <w:rPr>
                <w:sz w:val="20"/>
                <w:szCs w:val="20"/>
                <w:lang w:val="en-US"/>
              </w:rPr>
              <w:t>Andreoni</w:t>
            </w:r>
            <w:proofErr w:type="spellEnd"/>
            <w:r w:rsidRPr="00BA3EBA">
              <w:rPr>
                <w:sz w:val="20"/>
                <w:szCs w:val="20"/>
                <w:lang w:val="en-US"/>
              </w:rPr>
              <w:t xml:space="preserve">, J., </w:t>
            </w:r>
            <w:proofErr w:type="spellStart"/>
            <w:r w:rsidRPr="00BA3EBA">
              <w:rPr>
                <w:sz w:val="20"/>
                <w:szCs w:val="20"/>
                <w:lang w:val="en-US"/>
              </w:rPr>
              <w:t>Erard</w:t>
            </w:r>
            <w:proofErr w:type="spellEnd"/>
            <w:r w:rsidRPr="00BA3EBA">
              <w:rPr>
                <w:sz w:val="20"/>
                <w:szCs w:val="20"/>
                <w:lang w:val="en-US"/>
              </w:rPr>
              <w:t>, B. and Feinstein, J.</w:t>
            </w:r>
          </w:p>
        </w:tc>
        <w:tc>
          <w:tcPr>
            <w:tcW w:w="1992" w:type="dxa"/>
            <w:tcBorders>
              <w:top w:val="nil"/>
              <w:left w:val="nil"/>
              <w:bottom w:val="nil"/>
              <w:right w:val="nil"/>
            </w:tcBorders>
          </w:tcPr>
          <w:p w14:paraId="4AFA80F1" w14:textId="77777777" w:rsidR="002A4189" w:rsidRPr="00BA3EBA" w:rsidRDefault="002A4189" w:rsidP="004336E9">
            <w:pPr>
              <w:pStyle w:val="TableCaption"/>
              <w:rPr>
                <w:i/>
                <w:sz w:val="20"/>
                <w:szCs w:val="20"/>
                <w:lang w:val="en-US"/>
              </w:rPr>
            </w:pPr>
            <w:r w:rsidRPr="00BA3EBA">
              <w:rPr>
                <w:i/>
                <w:sz w:val="20"/>
                <w:szCs w:val="20"/>
                <w:lang w:val="en-US"/>
              </w:rPr>
              <w:t>Journal of Economic Literature</w:t>
            </w:r>
          </w:p>
        </w:tc>
        <w:tc>
          <w:tcPr>
            <w:tcW w:w="784" w:type="dxa"/>
            <w:tcBorders>
              <w:top w:val="nil"/>
              <w:left w:val="nil"/>
              <w:bottom w:val="nil"/>
              <w:right w:val="nil"/>
            </w:tcBorders>
          </w:tcPr>
          <w:p w14:paraId="07317EE3" w14:textId="77777777" w:rsidR="002A4189" w:rsidRPr="00BA3EBA" w:rsidRDefault="002A4189" w:rsidP="004336E9">
            <w:pPr>
              <w:pStyle w:val="TableCaption"/>
              <w:rPr>
                <w:sz w:val="20"/>
                <w:szCs w:val="20"/>
                <w:lang w:val="en-US"/>
              </w:rPr>
            </w:pPr>
            <w:r w:rsidRPr="00BA3EBA">
              <w:rPr>
                <w:sz w:val="20"/>
                <w:szCs w:val="20"/>
                <w:lang w:val="en-US"/>
              </w:rPr>
              <w:t>1998</w:t>
            </w:r>
          </w:p>
        </w:tc>
        <w:tc>
          <w:tcPr>
            <w:tcW w:w="1208" w:type="dxa"/>
            <w:tcBorders>
              <w:top w:val="nil"/>
              <w:left w:val="nil"/>
              <w:bottom w:val="nil"/>
              <w:right w:val="nil"/>
            </w:tcBorders>
          </w:tcPr>
          <w:p w14:paraId="10DD7C12" w14:textId="77777777" w:rsidR="002A4189" w:rsidRPr="00BA3EBA" w:rsidRDefault="002A4189" w:rsidP="002A4189">
            <w:pPr>
              <w:pStyle w:val="TableCaption"/>
              <w:rPr>
                <w:sz w:val="20"/>
                <w:szCs w:val="20"/>
                <w:lang w:val="en-US"/>
              </w:rPr>
            </w:pPr>
            <w:r w:rsidRPr="00BA3EBA">
              <w:rPr>
                <w:sz w:val="20"/>
                <w:szCs w:val="20"/>
                <w:lang w:val="en-US"/>
              </w:rPr>
              <w:t>939</w:t>
            </w:r>
          </w:p>
        </w:tc>
      </w:tr>
      <w:tr w:rsidR="002A4189" w:rsidRPr="00BA3EBA" w14:paraId="4DA04432" w14:textId="77777777" w:rsidTr="00294990">
        <w:trPr>
          <w:trHeight w:val="872"/>
        </w:trPr>
        <w:tc>
          <w:tcPr>
            <w:tcW w:w="3672" w:type="dxa"/>
            <w:tcBorders>
              <w:top w:val="nil"/>
              <w:left w:val="nil"/>
              <w:bottom w:val="nil"/>
              <w:right w:val="nil"/>
            </w:tcBorders>
          </w:tcPr>
          <w:p w14:paraId="00A604D6" w14:textId="765A78A7" w:rsidR="002A4189" w:rsidRPr="00BA3EBA" w:rsidRDefault="002A4189" w:rsidP="003B0808">
            <w:pPr>
              <w:pStyle w:val="TableCaption"/>
              <w:rPr>
                <w:sz w:val="20"/>
                <w:szCs w:val="20"/>
                <w:lang w:val="en-US"/>
              </w:rPr>
            </w:pPr>
            <w:r w:rsidRPr="00BA3EBA">
              <w:rPr>
                <w:sz w:val="20"/>
                <w:szCs w:val="20"/>
                <w:lang w:val="en-US"/>
              </w:rPr>
              <w:t>Enforced versus voluntary tax compliance: The "slippery slope" framework</w:t>
            </w:r>
          </w:p>
        </w:tc>
        <w:tc>
          <w:tcPr>
            <w:tcW w:w="1986" w:type="dxa"/>
            <w:tcBorders>
              <w:top w:val="nil"/>
              <w:left w:val="nil"/>
              <w:bottom w:val="nil"/>
              <w:right w:val="nil"/>
            </w:tcBorders>
          </w:tcPr>
          <w:p w14:paraId="3EB10D01" w14:textId="4D00F90F" w:rsidR="002A4189" w:rsidRPr="00BA3EBA" w:rsidRDefault="002A4189" w:rsidP="004336E9">
            <w:pPr>
              <w:pStyle w:val="TableCaption"/>
              <w:rPr>
                <w:sz w:val="20"/>
                <w:szCs w:val="20"/>
                <w:lang w:val="en-US"/>
              </w:rPr>
            </w:pPr>
            <w:proofErr w:type="spellStart"/>
            <w:r w:rsidRPr="00BA3EBA">
              <w:rPr>
                <w:sz w:val="20"/>
                <w:szCs w:val="20"/>
                <w:lang w:val="en-US"/>
              </w:rPr>
              <w:t>Kirchler</w:t>
            </w:r>
            <w:proofErr w:type="spellEnd"/>
            <w:r w:rsidRPr="00BA3EBA">
              <w:rPr>
                <w:sz w:val="20"/>
                <w:szCs w:val="20"/>
                <w:lang w:val="en-US"/>
              </w:rPr>
              <w:t>, E.,</w:t>
            </w:r>
            <w:r w:rsidR="00561F2C" w:rsidRPr="00BA3EBA">
              <w:rPr>
                <w:sz w:val="20"/>
                <w:szCs w:val="20"/>
                <w:lang w:val="en-US"/>
              </w:rPr>
              <w:t xml:space="preserve"> </w:t>
            </w:r>
            <w:proofErr w:type="spellStart"/>
            <w:r w:rsidRPr="00BA3EBA">
              <w:rPr>
                <w:sz w:val="20"/>
                <w:szCs w:val="20"/>
                <w:lang w:val="en-US"/>
              </w:rPr>
              <w:t>Hoelzl</w:t>
            </w:r>
            <w:proofErr w:type="spellEnd"/>
            <w:r w:rsidRPr="00BA3EBA">
              <w:rPr>
                <w:sz w:val="20"/>
                <w:szCs w:val="20"/>
                <w:lang w:val="en-US"/>
              </w:rPr>
              <w:t>, E.</w:t>
            </w:r>
            <w:r w:rsidR="00561F2C" w:rsidRPr="00BA3EBA">
              <w:rPr>
                <w:sz w:val="20"/>
                <w:szCs w:val="20"/>
                <w:lang w:val="en-US"/>
              </w:rPr>
              <w:t xml:space="preserve">, </w:t>
            </w:r>
            <w:r w:rsidRPr="00BA3EBA">
              <w:rPr>
                <w:sz w:val="20"/>
                <w:szCs w:val="20"/>
                <w:lang w:val="en-US"/>
              </w:rPr>
              <w:t>Wahl, I</w:t>
            </w:r>
            <w:r w:rsidR="004336E9" w:rsidRPr="00BA3EBA">
              <w:rPr>
                <w:sz w:val="20"/>
                <w:szCs w:val="20"/>
                <w:lang w:val="en-US"/>
              </w:rPr>
              <w:t>.</w:t>
            </w:r>
          </w:p>
        </w:tc>
        <w:tc>
          <w:tcPr>
            <w:tcW w:w="1992" w:type="dxa"/>
            <w:tcBorders>
              <w:top w:val="nil"/>
              <w:left w:val="nil"/>
              <w:bottom w:val="nil"/>
              <w:right w:val="nil"/>
            </w:tcBorders>
          </w:tcPr>
          <w:p w14:paraId="294CB143" w14:textId="77777777" w:rsidR="002A4189" w:rsidRPr="00BA3EBA" w:rsidRDefault="002A4189" w:rsidP="004336E9">
            <w:pPr>
              <w:pStyle w:val="TableCaption"/>
              <w:rPr>
                <w:i/>
                <w:sz w:val="20"/>
                <w:szCs w:val="20"/>
                <w:lang w:val="en-US"/>
              </w:rPr>
            </w:pPr>
            <w:r w:rsidRPr="00BA3EBA">
              <w:rPr>
                <w:i/>
                <w:sz w:val="20"/>
                <w:szCs w:val="20"/>
                <w:lang w:val="en-US"/>
              </w:rPr>
              <w:t>Journal of Economic Psychology</w:t>
            </w:r>
          </w:p>
        </w:tc>
        <w:tc>
          <w:tcPr>
            <w:tcW w:w="784" w:type="dxa"/>
            <w:tcBorders>
              <w:top w:val="nil"/>
              <w:left w:val="nil"/>
              <w:bottom w:val="nil"/>
              <w:right w:val="nil"/>
            </w:tcBorders>
          </w:tcPr>
          <w:p w14:paraId="7E391F44" w14:textId="77777777" w:rsidR="002A4189" w:rsidRPr="00BA3EBA" w:rsidRDefault="002A4189" w:rsidP="004336E9">
            <w:pPr>
              <w:pStyle w:val="TableCaption"/>
              <w:rPr>
                <w:sz w:val="20"/>
                <w:szCs w:val="20"/>
                <w:lang w:val="en-US"/>
              </w:rPr>
            </w:pPr>
            <w:r w:rsidRPr="00BA3EBA">
              <w:rPr>
                <w:sz w:val="20"/>
                <w:szCs w:val="20"/>
                <w:lang w:val="en-US"/>
              </w:rPr>
              <w:t>2008</w:t>
            </w:r>
          </w:p>
        </w:tc>
        <w:tc>
          <w:tcPr>
            <w:tcW w:w="1208" w:type="dxa"/>
            <w:tcBorders>
              <w:top w:val="nil"/>
              <w:left w:val="nil"/>
              <w:bottom w:val="nil"/>
              <w:right w:val="nil"/>
            </w:tcBorders>
          </w:tcPr>
          <w:p w14:paraId="7071824A" w14:textId="77777777" w:rsidR="002A4189" w:rsidRPr="00BA3EBA" w:rsidRDefault="002A4189" w:rsidP="002A4189">
            <w:pPr>
              <w:pStyle w:val="TableCaption"/>
              <w:rPr>
                <w:sz w:val="20"/>
                <w:szCs w:val="20"/>
                <w:lang w:val="en-US"/>
              </w:rPr>
            </w:pPr>
            <w:r w:rsidRPr="00BA3EBA">
              <w:rPr>
                <w:sz w:val="20"/>
                <w:szCs w:val="20"/>
                <w:lang w:val="en-US"/>
              </w:rPr>
              <w:t>392</w:t>
            </w:r>
          </w:p>
        </w:tc>
      </w:tr>
      <w:tr w:rsidR="002A4189" w:rsidRPr="00BA3EBA" w14:paraId="2F8665A0" w14:textId="77777777" w:rsidTr="00294990">
        <w:trPr>
          <w:trHeight w:val="502"/>
        </w:trPr>
        <w:tc>
          <w:tcPr>
            <w:tcW w:w="3672" w:type="dxa"/>
            <w:tcBorders>
              <w:top w:val="nil"/>
              <w:left w:val="nil"/>
              <w:bottom w:val="nil"/>
              <w:right w:val="nil"/>
            </w:tcBorders>
          </w:tcPr>
          <w:p w14:paraId="186520FC" w14:textId="71941752" w:rsidR="002A4189" w:rsidRPr="00BA3EBA" w:rsidRDefault="002A4189" w:rsidP="004336E9">
            <w:pPr>
              <w:pStyle w:val="TableCaption"/>
              <w:rPr>
                <w:sz w:val="20"/>
                <w:szCs w:val="20"/>
                <w:lang w:val="en-US"/>
              </w:rPr>
            </w:pPr>
            <w:r w:rsidRPr="00BA3EBA">
              <w:rPr>
                <w:sz w:val="20"/>
                <w:szCs w:val="20"/>
                <w:lang w:val="en-US"/>
              </w:rPr>
              <w:t>Tax Compliance and Tax Morale: A Theoretical and Empirical Analysis</w:t>
            </w:r>
          </w:p>
        </w:tc>
        <w:tc>
          <w:tcPr>
            <w:tcW w:w="1986" w:type="dxa"/>
            <w:tcBorders>
              <w:top w:val="nil"/>
              <w:left w:val="nil"/>
              <w:bottom w:val="nil"/>
              <w:right w:val="nil"/>
            </w:tcBorders>
          </w:tcPr>
          <w:p w14:paraId="7AAF2FD2" w14:textId="77777777" w:rsidR="002A4189" w:rsidRPr="00BA3EBA" w:rsidRDefault="002A4189" w:rsidP="004336E9">
            <w:pPr>
              <w:pStyle w:val="TableCaption"/>
              <w:rPr>
                <w:sz w:val="20"/>
                <w:szCs w:val="20"/>
                <w:lang w:val="en-US"/>
              </w:rPr>
            </w:pPr>
            <w:proofErr w:type="spellStart"/>
            <w:r w:rsidRPr="00BA3EBA">
              <w:rPr>
                <w:sz w:val="20"/>
                <w:szCs w:val="20"/>
                <w:lang w:val="en-US"/>
              </w:rPr>
              <w:t>Torgler</w:t>
            </w:r>
            <w:proofErr w:type="spellEnd"/>
            <w:r w:rsidRPr="00BA3EBA">
              <w:rPr>
                <w:sz w:val="20"/>
                <w:szCs w:val="20"/>
                <w:lang w:val="en-US"/>
              </w:rPr>
              <w:t>, B.</w:t>
            </w:r>
          </w:p>
        </w:tc>
        <w:tc>
          <w:tcPr>
            <w:tcW w:w="1992" w:type="dxa"/>
            <w:tcBorders>
              <w:top w:val="nil"/>
              <w:left w:val="nil"/>
              <w:bottom w:val="nil"/>
              <w:right w:val="nil"/>
            </w:tcBorders>
          </w:tcPr>
          <w:p w14:paraId="2DCA880C" w14:textId="77777777" w:rsidR="002A4189" w:rsidRPr="00BA3EBA" w:rsidRDefault="002A4189" w:rsidP="004336E9">
            <w:pPr>
              <w:pStyle w:val="TableCaption"/>
              <w:rPr>
                <w:i/>
                <w:sz w:val="20"/>
                <w:szCs w:val="20"/>
                <w:lang w:val="en-US"/>
              </w:rPr>
            </w:pPr>
            <w:r w:rsidRPr="00BA3EBA">
              <w:rPr>
                <w:i/>
                <w:sz w:val="20"/>
                <w:szCs w:val="20"/>
                <w:lang w:val="en-US"/>
              </w:rPr>
              <w:t>Edward Elgar Publishing Ltd.</w:t>
            </w:r>
          </w:p>
        </w:tc>
        <w:tc>
          <w:tcPr>
            <w:tcW w:w="784" w:type="dxa"/>
            <w:tcBorders>
              <w:top w:val="nil"/>
              <w:left w:val="nil"/>
              <w:bottom w:val="nil"/>
              <w:right w:val="nil"/>
            </w:tcBorders>
          </w:tcPr>
          <w:p w14:paraId="4DD1F878" w14:textId="77777777" w:rsidR="002A4189" w:rsidRPr="00BA3EBA" w:rsidRDefault="002A4189" w:rsidP="004336E9">
            <w:pPr>
              <w:pStyle w:val="TableCaption"/>
              <w:rPr>
                <w:sz w:val="20"/>
                <w:szCs w:val="20"/>
                <w:lang w:val="en-US"/>
              </w:rPr>
            </w:pPr>
            <w:r w:rsidRPr="00BA3EBA">
              <w:rPr>
                <w:sz w:val="20"/>
                <w:szCs w:val="20"/>
                <w:lang w:val="en-US"/>
              </w:rPr>
              <w:t>2007</w:t>
            </w:r>
          </w:p>
        </w:tc>
        <w:tc>
          <w:tcPr>
            <w:tcW w:w="1208" w:type="dxa"/>
            <w:tcBorders>
              <w:top w:val="nil"/>
              <w:left w:val="nil"/>
              <w:bottom w:val="nil"/>
              <w:right w:val="nil"/>
            </w:tcBorders>
          </w:tcPr>
          <w:p w14:paraId="0B35F1B5" w14:textId="77777777" w:rsidR="002A4189" w:rsidRPr="00BA3EBA" w:rsidRDefault="002A4189" w:rsidP="002A4189">
            <w:pPr>
              <w:pStyle w:val="TableCaption"/>
              <w:rPr>
                <w:sz w:val="20"/>
                <w:szCs w:val="20"/>
                <w:lang w:val="en-US"/>
              </w:rPr>
            </w:pPr>
            <w:r w:rsidRPr="00BA3EBA">
              <w:rPr>
                <w:sz w:val="20"/>
                <w:szCs w:val="20"/>
                <w:lang w:val="en-US"/>
              </w:rPr>
              <w:t>327</w:t>
            </w:r>
          </w:p>
        </w:tc>
      </w:tr>
      <w:tr w:rsidR="002A4189" w:rsidRPr="00BA3EBA" w14:paraId="1E9F6921" w14:textId="77777777" w:rsidTr="00294990">
        <w:trPr>
          <w:trHeight w:val="815"/>
        </w:trPr>
        <w:tc>
          <w:tcPr>
            <w:tcW w:w="3672" w:type="dxa"/>
            <w:tcBorders>
              <w:top w:val="nil"/>
              <w:left w:val="nil"/>
              <w:bottom w:val="nil"/>
              <w:right w:val="nil"/>
            </w:tcBorders>
          </w:tcPr>
          <w:p w14:paraId="51F57FCB" w14:textId="0EF45730" w:rsidR="002A4189" w:rsidRPr="00BA3EBA" w:rsidRDefault="002A4189" w:rsidP="004336E9">
            <w:pPr>
              <w:pStyle w:val="TableCaption"/>
              <w:rPr>
                <w:sz w:val="20"/>
                <w:szCs w:val="20"/>
                <w:lang w:val="en-US"/>
              </w:rPr>
            </w:pPr>
            <w:r w:rsidRPr="00BA3EBA">
              <w:rPr>
                <w:sz w:val="20"/>
                <w:szCs w:val="20"/>
                <w:lang w:val="en-US"/>
              </w:rPr>
              <w:t>The behavioralist as tax collector: Using natural field experiments to enhance tax compliance</w:t>
            </w:r>
          </w:p>
        </w:tc>
        <w:tc>
          <w:tcPr>
            <w:tcW w:w="1986" w:type="dxa"/>
            <w:tcBorders>
              <w:top w:val="nil"/>
              <w:left w:val="nil"/>
              <w:bottom w:val="nil"/>
              <w:right w:val="nil"/>
            </w:tcBorders>
          </w:tcPr>
          <w:p w14:paraId="52347253" w14:textId="2443E324" w:rsidR="002A4189" w:rsidRPr="00BA3EBA" w:rsidRDefault="002A4189" w:rsidP="004336E9">
            <w:pPr>
              <w:pStyle w:val="TableCaption"/>
              <w:rPr>
                <w:sz w:val="20"/>
                <w:szCs w:val="20"/>
                <w:lang w:val="en-US"/>
              </w:rPr>
            </w:pPr>
            <w:proofErr w:type="spellStart"/>
            <w:r w:rsidRPr="00BA3EBA">
              <w:rPr>
                <w:sz w:val="20"/>
                <w:szCs w:val="20"/>
                <w:lang w:val="en-US"/>
              </w:rPr>
              <w:t>Hallsworth</w:t>
            </w:r>
            <w:proofErr w:type="spellEnd"/>
            <w:r w:rsidRPr="00BA3EBA">
              <w:rPr>
                <w:sz w:val="20"/>
                <w:szCs w:val="20"/>
                <w:lang w:val="en-US"/>
              </w:rPr>
              <w:t>, M., List, J. A.</w:t>
            </w:r>
            <w:r w:rsidR="00561F2C" w:rsidRPr="00BA3EBA">
              <w:rPr>
                <w:sz w:val="20"/>
                <w:szCs w:val="20"/>
                <w:lang w:val="en-US"/>
              </w:rPr>
              <w:t>,</w:t>
            </w:r>
            <w:r w:rsidRPr="00BA3EBA">
              <w:rPr>
                <w:sz w:val="20"/>
                <w:szCs w:val="20"/>
                <w:lang w:val="en-US"/>
              </w:rPr>
              <w:t xml:space="preserve"> Metcalfe, R. D., </w:t>
            </w:r>
            <w:proofErr w:type="spellStart"/>
            <w:r w:rsidRPr="00BA3EBA">
              <w:rPr>
                <w:sz w:val="20"/>
                <w:szCs w:val="20"/>
                <w:lang w:val="en-US"/>
              </w:rPr>
              <w:t>Vlaev</w:t>
            </w:r>
            <w:proofErr w:type="spellEnd"/>
            <w:r w:rsidRPr="00BA3EBA">
              <w:rPr>
                <w:sz w:val="20"/>
                <w:szCs w:val="20"/>
                <w:lang w:val="en-US"/>
              </w:rPr>
              <w:t>, I.</w:t>
            </w:r>
          </w:p>
        </w:tc>
        <w:tc>
          <w:tcPr>
            <w:tcW w:w="1992" w:type="dxa"/>
            <w:tcBorders>
              <w:top w:val="nil"/>
              <w:left w:val="nil"/>
              <w:bottom w:val="nil"/>
              <w:right w:val="nil"/>
            </w:tcBorders>
          </w:tcPr>
          <w:p w14:paraId="4112C35A" w14:textId="77777777" w:rsidR="002A4189" w:rsidRPr="00BA3EBA" w:rsidRDefault="002A4189" w:rsidP="004336E9">
            <w:pPr>
              <w:pStyle w:val="TableCaption"/>
              <w:rPr>
                <w:i/>
                <w:sz w:val="20"/>
                <w:szCs w:val="20"/>
                <w:lang w:val="en-US"/>
              </w:rPr>
            </w:pPr>
            <w:r w:rsidRPr="00BA3EBA">
              <w:rPr>
                <w:i/>
                <w:sz w:val="20"/>
                <w:szCs w:val="20"/>
                <w:lang w:val="en-US"/>
              </w:rPr>
              <w:t>Journal of Public Economics</w:t>
            </w:r>
          </w:p>
        </w:tc>
        <w:tc>
          <w:tcPr>
            <w:tcW w:w="784" w:type="dxa"/>
            <w:tcBorders>
              <w:top w:val="nil"/>
              <w:left w:val="nil"/>
              <w:bottom w:val="nil"/>
              <w:right w:val="nil"/>
            </w:tcBorders>
          </w:tcPr>
          <w:p w14:paraId="07DD2E70" w14:textId="77777777" w:rsidR="002A4189" w:rsidRPr="00BA3EBA" w:rsidRDefault="002A4189" w:rsidP="004336E9">
            <w:pPr>
              <w:pStyle w:val="TableCaption"/>
              <w:rPr>
                <w:sz w:val="20"/>
                <w:szCs w:val="20"/>
                <w:lang w:val="en-US"/>
              </w:rPr>
            </w:pPr>
            <w:r w:rsidRPr="00BA3EBA">
              <w:rPr>
                <w:sz w:val="20"/>
                <w:szCs w:val="20"/>
                <w:lang w:val="en-US"/>
              </w:rPr>
              <w:t>2017</w:t>
            </w:r>
          </w:p>
        </w:tc>
        <w:tc>
          <w:tcPr>
            <w:tcW w:w="1208" w:type="dxa"/>
            <w:tcBorders>
              <w:top w:val="nil"/>
              <w:left w:val="nil"/>
              <w:bottom w:val="nil"/>
              <w:right w:val="nil"/>
            </w:tcBorders>
          </w:tcPr>
          <w:p w14:paraId="4B4B30E4" w14:textId="77777777" w:rsidR="002A4189" w:rsidRPr="00BA3EBA" w:rsidRDefault="002A4189" w:rsidP="002A4189">
            <w:pPr>
              <w:pStyle w:val="TableCaption"/>
              <w:rPr>
                <w:sz w:val="20"/>
                <w:szCs w:val="20"/>
                <w:lang w:val="en-US"/>
              </w:rPr>
            </w:pPr>
            <w:r w:rsidRPr="00BA3EBA">
              <w:rPr>
                <w:sz w:val="20"/>
                <w:szCs w:val="20"/>
                <w:lang w:val="en-US"/>
              </w:rPr>
              <w:t>230</w:t>
            </w:r>
          </w:p>
        </w:tc>
      </w:tr>
      <w:tr w:rsidR="002A4189" w:rsidRPr="00BA3EBA" w14:paraId="23177E5A" w14:textId="77777777" w:rsidTr="00294990">
        <w:trPr>
          <w:trHeight w:val="732"/>
        </w:trPr>
        <w:tc>
          <w:tcPr>
            <w:tcW w:w="3672" w:type="dxa"/>
            <w:tcBorders>
              <w:top w:val="nil"/>
              <w:left w:val="nil"/>
              <w:bottom w:val="single" w:sz="4" w:space="0" w:color="auto"/>
              <w:right w:val="nil"/>
            </w:tcBorders>
          </w:tcPr>
          <w:p w14:paraId="6490E9B5" w14:textId="00AE96A5" w:rsidR="002A4189" w:rsidRPr="00BA3EBA" w:rsidRDefault="002A4189" w:rsidP="004336E9">
            <w:pPr>
              <w:pStyle w:val="TableCaption"/>
              <w:rPr>
                <w:sz w:val="20"/>
                <w:szCs w:val="20"/>
                <w:lang w:val="en-US"/>
              </w:rPr>
            </w:pPr>
            <w:r w:rsidRPr="00BA3EBA">
              <w:rPr>
                <w:sz w:val="20"/>
                <w:szCs w:val="20"/>
                <w:lang w:val="en-US"/>
              </w:rPr>
              <w:t xml:space="preserve">Speaking To Theorists </w:t>
            </w:r>
            <w:r w:rsidR="00A663C6" w:rsidRPr="00BA3EBA">
              <w:rPr>
                <w:sz w:val="20"/>
                <w:szCs w:val="20"/>
                <w:lang w:val="en-US"/>
              </w:rPr>
              <w:t>and</w:t>
            </w:r>
            <w:r w:rsidRPr="00BA3EBA">
              <w:rPr>
                <w:sz w:val="20"/>
                <w:szCs w:val="20"/>
                <w:lang w:val="en-US"/>
              </w:rPr>
              <w:t xml:space="preserve"> Searching For Facts: Tax Morale And Tax Compliance In Experiments</w:t>
            </w:r>
          </w:p>
        </w:tc>
        <w:tc>
          <w:tcPr>
            <w:tcW w:w="1986" w:type="dxa"/>
            <w:tcBorders>
              <w:top w:val="nil"/>
              <w:left w:val="nil"/>
              <w:bottom w:val="single" w:sz="4" w:space="0" w:color="auto"/>
              <w:right w:val="nil"/>
            </w:tcBorders>
          </w:tcPr>
          <w:p w14:paraId="2662B2FA" w14:textId="77D47F42" w:rsidR="002A4189" w:rsidRPr="00BA3EBA" w:rsidRDefault="002A4189" w:rsidP="004336E9">
            <w:pPr>
              <w:pStyle w:val="TableCaption"/>
              <w:rPr>
                <w:sz w:val="20"/>
                <w:szCs w:val="20"/>
                <w:lang w:val="en-US"/>
              </w:rPr>
            </w:pPr>
            <w:proofErr w:type="spellStart"/>
            <w:r w:rsidRPr="00BA3EBA">
              <w:rPr>
                <w:sz w:val="20"/>
                <w:szCs w:val="20"/>
                <w:lang w:val="en-US"/>
              </w:rPr>
              <w:t>Torgler</w:t>
            </w:r>
            <w:proofErr w:type="spellEnd"/>
            <w:r w:rsidRPr="00BA3EBA">
              <w:rPr>
                <w:sz w:val="20"/>
                <w:szCs w:val="20"/>
                <w:lang w:val="en-US"/>
              </w:rPr>
              <w:t>, B</w:t>
            </w:r>
          </w:p>
          <w:p w14:paraId="3378DBB7" w14:textId="77777777" w:rsidR="002A4189" w:rsidRPr="00BA3EBA" w:rsidRDefault="002A4189" w:rsidP="002A4189">
            <w:pPr>
              <w:pStyle w:val="TableCaption"/>
              <w:rPr>
                <w:sz w:val="20"/>
                <w:szCs w:val="20"/>
                <w:lang w:val="en-US"/>
              </w:rPr>
            </w:pPr>
          </w:p>
        </w:tc>
        <w:tc>
          <w:tcPr>
            <w:tcW w:w="1992" w:type="dxa"/>
            <w:tcBorders>
              <w:top w:val="nil"/>
              <w:left w:val="nil"/>
              <w:bottom w:val="single" w:sz="4" w:space="0" w:color="auto"/>
              <w:right w:val="nil"/>
            </w:tcBorders>
          </w:tcPr>
          <w:p w14:paraId="3E91CC7A" w14:textId="5B6CA5C9" w:rsidR="002A4189" w:rsidRPr="00BA3EBA" w:rsidRDefault="002A4189" w:rsidP="004336E9">
            <w:pPr>
              <w:pStyle w:val="TableCaption"/>
              <w:rPr>
                <w:i/>
                <w:sz w:val="20"/>
                <w:szCs w:val="20"/>
                <w:lang w:val="en-US"/>
              </w:rPr>
            </w:pPr>
            <w:r w:rsidRPr="00BA3EBA">
              <w:rPr>
                <w:i/>
                <w:sz w:val="20"/>
                <w:szCs w:val="20"/>
                <w:lang w:val="en-US"/>
              </w:rPr>
              <w:t>Journal of Economic Surveys</w:t>
            </w:r>
          </w:p>
        </w:tc>
        <w:tc>
          <w:tcPr>
            <w:tcW w:w="784" w:type="dxa"/>
            <w:tcBorders>
              <w:top w:val="nil"/>
              <w:left w:val="nil"/>
              <w:bottom w:val="single" w:sz="4" w:space="0" w:color="auto"/>
              <w:right w:val="nil"/>
            </w:tcBorders>
          </w:tcPr>
          <w:p w14:paraId="7A5E4BB8" w14:textId="77777777" w:rsidR="002A4189" w:rsidRPr="00BA3EBA" w:rsidRDefault="002A4189" w:rsidP="004336E9">
            <w:pPr>
              <w:pStyle w:val="TableCaption"/>
              <w:rPr>
                <w:sz w:val="20"/>
                <w:szCs w:val="20"/>
                <w:lang w:val="en-US"/>
              </w:rPr>
            </w:pPr>
            <w:r w:rsidRPr="00BA3EBA">
              <w:rPr>
                <w:sz w:val="20"/>
                <w:szCs w:val="20"/>
                <w:lang w:val="en-US"/>
              </w:rPr>
              <w:t>2002</w:t>
            </w:r>
          </w:p>
        </w:tc>
        <w:tc>
          <w:tcPr>
            <w:tcW w:w="1208" w:type="dxa"/>
            <w:tcBorders>
              <w:top w:val="nil"/>
              <w:left w:val="nil"/>
              <w:bottom w:val="single" w:sz="4" w:space="0" w:color="auto"/>
              <w:right w:val="nil"/>
            </w:tcBorders>
          </w:tcPr>
          <w:p w14:paraId="0E8BC529" w14:textId="77777777" w:rsidR="002A4189" w:rsidRPr="00BA3EBA" w:rsidRDefault="002A4189" w:rsidP="002A4189">
            <w:pPr>
              <w:pStyle w:val="TableCaption"/>
              <w:rPr>
                <w:sz w:val="20"/>
                <w:szCs w:val="20"/>
                <w:lang w:val="en-US"/>
              </w:rPr>
            </w:pPr>
            <w:r w:rsidRPr="00BA3EBA">
              <w:rPr>
                <w:sz w:val="20"/>
                <w:szCs w:val="20"/>
                <w:lang w:val="en-US"/>
              </w:rPr>
              <w:t>220</w:t>
            </w:r>
          </w:p>
        </w:tc>
      </w:tr>
    </w:tbl>
    <w:p w14:paraId="41E63CD9" w14:textId="46B74297" w:rsidR="002A4189" w:rsidRPr="00BA3EBA" w:rsidRDefault="002A4189" w:rsidP="00DF1987">
      <w:pPr>
        <w:pStyle w:val="TableCaption"/>
        <w:spacing w:before="0"/>
        <w:ind w:firstLine="454"/>
        <w:rPr>
          <w:bCs/>
          <w:sz w:val="20"/>
          <w:szCs w:val="20"/>
          <w:lang w:val="en-US"/>
        </w:rPr>
      </w:pPr>
      <w:r w:rsidRPr="00BA3EBA">
        <w:rPr>
          <w:bCs/>
          <w:i/>
          <w:iCs/>
          <w:sz w:val="20"/>
          <w:szCs w:val="20"/>
          <w:lang w:val="en-US"/>
        </w:rPr>
        <w:t>Source:</w:t>
      </w:r>
      <w:r w:rsidRPr="00BA3EBA">
        <w:rPr>
          <w:b/>
          <w:i/>
          <w:iCs/>
          <w:sz w:val="20"/>
          <w:szCs w:val="20"/>
          <w:lang w:val="en-US"/>
        </w:rPr>
        <w:t xml:space="preserve"> </w:t>
      </w:r>
      <w:proofErr w:type="spellStart"/>
      <w:r w:rsidRPr="00BA3EBA">
        <w:rPr>
          <w:sz w:val="20"/>
          <w:szCs w:val="20"/>
          <w:lang w:val="en-US"/>
        </w:rPr>
        <w:t>WoS</w:t>
      </w:r>
      <w:proofErr w:type="spellEnd"/>
      <w:r w:rsidRPr="00BA3EBA">
        <w:rPr>
          <w:sz w:val="20"/>
          <w:szCs w:val="20"/>
          <w:lang w:val="en-US"/>
        </w:rPr>
        <w:t xml:space="preserve"> Database</w:t>
      </w:r>
      <w:r w:rsidRPr="00BA3EBA">
        <w:rPr>
          <w:b/>
          <w:i/>
          <w:iCs/>
          <w:sz w:val="20"/>
          <w:szCs w:val="20"/>
          <w:lang w:val="en-US"/>
        </w:rPr>
        <w:t xml:space="preserve"> </w:t>
      </w:r>
    </w:p>
    <w:p w14:paraId="38B93B3B" w14:textId="7190A7BD" w:rsidR="002A4189" w:rsidRPr="00BA3EBA" w:rsidRDefault="002A4189" w:rsidP="00A332CC">
      <w:pPr>
        <w:pStyle w:val="FirstParagraph"/>
        <w:rPr>
          <w:lang w:val="en-US"/>
        </w:rPr>
      </w:pPr>
      <w:r w:rsidRPr="00BA3EBA">
        <w:rPr>
          <w:lang w:val="en-US"/>
        </w:rPr>
        <w:t xml:space="preserve">Figure 1 shows the network map of the authors most collaborating on “Tax Compliance” The minimum number of documents and citations was assigned one in the </w:t>
      </w:r>
      <w:proofErr w:type="spellStart"/>
      <w:r w:rsidRPr="00BA3EBA">
        <w:rPr>
          <w:lang w:val="en-US"/>
        </w:rPr>
        <w:t>VOSviewer</w:t>
      </w:r>
      <w:proofErr w:type="spellEnd"/>
      <w:r w:rsidRPr="00BA3EBA">
        <w:rPr>
          <w:lang w:val="en-US"/>
        </w:rPr>
        <w:t xml:space="preserve"> software program, which resulted in 774 of 1002 authors meeting the threshold value. In the studies on “Tax Compliance,” the authors who collaborated the most formed 18 clusters. Each cluster is in different colors (red, brown, green, purple, blue, and yellow). The most collaborating author was </w:t>
      </w:r>
      <w:proofErr w:type="spellStart"/>
      <w:r w:rsidRPr="00BA3EBA">
        <w:rPr>
          <w:lang w:val="en-US"/>
        </w:rPr>
        <w:t>Kirchler</w:t>
      </w:r>
      <w:proofErr w:type="spellEnd"/>
      <w:r w:rsidRPr="00BA3EBA">
        <w:rPr>
          <w:lang w:val="en-US"/>
        </w:rPr>
        <w:t xml:space="preserve">, E., in the brown cluster, and he collaborated with other </w:t>
      </w:r>
      <w:r w:rsidRPr="00BA3EBA">
        <w:rPr>
          <w:lang w:val="en-US"/>
        </w:rPr>
        <w:lastRenderedPageBreak/>
        <w:t xml:space="preserve">authors on 18 documents in eight clusters. The second most collaborating author was </w:t>
      </w:r>
      <w:proofErr w:type="spellStart"/>
      <w:r w:rsidRPr="00BA3EBA">
        <w:rPr>
          <w:lang w:val="en-US"/>
        </w:rPr>
        <w:t>Torgler</w:t>
      </w:r>
      <w:proofErr w:type="spellEnd"/>
      <w:r w:rsidRPr="00BA3EBA">
        <w:rPr>
          <w:lang w:val="en-US"/>
        </w:rPr>
        <w:t xml:space="preserve">, B., with 16 studies. </w:t>
      </w:r>
    </w:p>
    <w:p w14:paraId="35221D94" w14:textId="47F64A6F" w:rsidR="002A4189" w:rsidRPr="00BA3EBA" w:rsidRDefault="002A4189" w:rsidP="00C16381">
      <w:pPr>
        <w:pStyle w:val="TableCaption"/>
        <w:jc w:val="center"/>
        <w:rPr>
          <w:lang w:val="en-US"/>
        </w:rPr>
      </w:pPr>
      <w:r w:rsidRPr="00BA3EBA">
        <w:rPr>
          <w:noProof/>
        </w:rPr>
        <w:drawing>
          <wp:inline distT="0" distB="0" distL="0" distR="0" wp14:anchorId="5561E897" wp14:editId="44BE10DF">
            <wp:extent cx="5760720" cy="3108960"/>
            <wp:effectExtent l="0" t="0" r="0" b="0"/>
            <wp:docPr id="4" name="Resim 4" descr="diyagram, çizgi,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diyagram, çizgi, metin içeren bir resim&#10;&#10;Açıklama otomatik olarak oluşturuldu"/>
                    <pic:cNvPicPr>
                      <a:picLocks noChangeAspect="1" noChangeArrowheads="1"/>
                    </pic:cNvPicPr>
                  </pic:nvPicPr>
                  <pic:blipFill>
                    <a:blip r:embed="rId16"/>
                    <a:stretch>
                      <a:fillRect/>
                    </a:stretch>
                  </pic:blipFill>
                  <pic:spPr bwMode="auto">
                    <a:xfrm>
                      <a:off x="0" y="0"/>
                      <a:ext cx="5760720" cy="3108960"/>
                    </a:xfrm>
                    <a:prstGeom prst="rect">
                      <a:avLst/>
                    </a:prstGeom>
                  </pic:spPr>
                </pic:pic>
              </a:graphicData>
            </a:graphic>
          </wp:inline>
        </w:drawing>
      </w:r>
      <w:r w:rsidRPr="00BA3EBA">
        <w:rPr>
          <w:b/>
          <w:bCs/>
          <w:lang w:val="en-US"/>
        </w:rPr>
        <w:t>Figure 1</w:t>
      </w:r>
      <w:r w:rsidR="00497AD2" w:rsidRPr="00BA3EBA">
        <w:rPr>
          <w:b/>
          <w:bCs/>
          <w:lang w:val="en-US"/>
        </w:rPr>
        <w:t>.</w:t>
      </w:r>
      <w:r w:rsidRPr="00BA3EBA">
        <w:rPr>
          <w:lang w:val="en-US"/>
        </w:rPr>
        <w:t xml:space="preserve"> Network </w:t>
      </w:r>
      <w:r w:rsidR="000A077C" w:rsidRPr="00BA3EBA">
        <w:rPr>
          <w:lang w:val="en-US"/>
        </w:rPr>
        <w:t>map of the most collaborating authors in research on “tax compliance”</w:t>
      </w:r>
    </w:p>
    <w:p w14:paraId="78D573C1" w14:textId="77777777" w:rsidR="002A4189" w:rsidRPr="00BA3EBA" w:rsidRDefault="002A4189" w:rsidP="002A4189">
      <w:pPr>
        <w:pStyle w:val="TableCaption"/>
        <w:rPr>
          <w:sz w:val="10"/>
          <w:szCs w:val="10"/>
          <w:lang w:val="en-US"/>
        </w:rPr>
      </w:pPr>
    </w:p>
    <w:p w14:paraId="2FC6ADC6" w14:textId="06433ED3" w:rsidR="002A4189" w:rsidRPr="00BA3EBA" w:rsidRDefault="002A4189" w:rsidP="00C16381">
      <w:pPr>
        <w:pStyle w:val="FirstParagraph"/>
        <w:rPr>
          <w:lang w:val="en-US"/>
        </w:rPr>
      </w:pPr>
      <w:r w:rsidRPr="00BA3EBA">
        <w:rPr>
          <w:lang w:val="en-US"/>
        </w:rPr>
        <w:t xml:space="preserve">Figure 2 shows the most cooperative countries in </w:t>
      </w:r>
      <w:r w:rsidRPr="00BA3EBA">
        <w:rPr>
          <w:i/>
          <w:iCs/>
          <w:lang w:val="en-US"/>
        </w:rPr>
        <w:t>"Tax compliance"</w:t>
      </w:r>
      <w:r w:rsidRPr="00BA3EBA">
        <w:rPr>
          <w:lang w:val="en-US"/>
        </w:rPr>
        <w:t xml:space="preserve"> studies. The figure shows the cooperating countries in 12 clusters with different colors. On the </w:t>
      </w:r>
      <w:r w:rsidRPr="00BA3EBA">
        <w:rPr>
          <w:i/>
          <w:iCs/>
          <w:lang w:val="en-US"/>
        </w:rPr>
        <w:t>"Tax compliance"</w:t>
      </w:r>
      <w:r w:rsidRPr="00BA3EBA">
        <w:rPr>
          <w:lang w:val="en-US"/>
        </w:rPr>
        <w:t xml:space="preserve"> studies, the most cooperative country was the United States of America, with 138 documents. The second most collaborating country was England (53). </w:t>
      </w:r>
      <w:r w:rsidR="004E1154" w:rsidRPr="00BA3EBA">
        <w:rPr>
          <w:lang w:val="en-US"/>
        </w:rPr>
        <w:t>Turkey</w:t>
      </w:r>
      <w:r w:rsidRPr="00BA3EBA">
        <w:rPr>
          <w:lang w:val="en-US"/>
        </w:rPr>
        <w:t xml:space="preserve"> has cooperated with Malaysia, Canada, and Austria (18). </w:t>
      </w:r>
    </w:p>
    <w:p w14:paraId="740545BD" w14:textId="77777777" w:rsidR="002A4189" w:rsidRPr="00BA3EBA" w:rsidRDefault="002A4189" w:rsidP="005459E4">
      <w:pPr>
        <w:pStyle w:val="TableCaption"/>
        <w:jc w:val="center"/>
        <w:rPr>
          <w:lang w:val="en-US"/>
        </w:rPr>
      </w:pPr>
      <w:r w:rsidRPr="00BA3EBA">
        <w:rPr>
          <w:noProof/>
        </w:rPr>
        <w:drawing>
          <wp:inline distT="0" distB="0" distL="0" distR="0" wp14:anchorId="26310E1F" wp14:editId="7FD01B60">
            <wp:extent cx="5756910" cy="2785085"/>
            <wp:effectExtent l="0" t="0" r="0" b="0"/>
            <wp:docPr id="5" name="Resim 3" descr="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3" descr="diyagram içeren bir resim&#10;&#10;Açıklama otomatik olarak oluşturuldu"/>
                    <pic:cNvPicPr>
                      <a:picLocks noChangeAspect="1" noChangeArrowheads="1"/>
                    </pic:cNvPicPr>
                  </pic:nvPicPr>
                  <pic:blipFill rotWithShape="1">
                    <a:blip r:embed="rId17"/>
                    <a:srcRect t="10854"/>
                    <a:stretch/>
                  </pic:blipFill>
                  <pic:spPr bwMode="auto">
                    <a:xfrm>
                      <a:off x="0" y="0"/>
                      <a:ext cx="5756910" cy="2785085"/>
                    </a:xfrm>
                    <a:prstGeom prst="rect">
                      <a:avLst/>
                    </a:prstGeom>
                    <a:ln>
                      <a:noFill/>
                    </a:ln>
                    <a:extLst>
                      <a:ext uri="{53640926-AAD7-44D8-BBD7-CCE9431645EC}">
                        <a14:shadowObscured xmlns:a14="http://schemas.microsoft.com/office/drawing/2010/main"/>
                      </a:ext>
                    </a:extLst>
                  </pic:spPr>
                </pic:pic>
              </a:graphicData>
            </a:graphic>
          </wp:inline>
        </w:drawing>
      </w:r>
    </w:p>
    <w:p w14:paraId="572059B9" w14:textId="5F5E8C80" w:rsidR="002A4189" w:rsidRPr="00BA3EBA" w:rsidRDefault="002A4189" w:rsidP="008B1EAC">
      <w:pPr>
        <w:pStyle w:val="Balk4"/>
        <w:rPr>
          <w:lang w:val="en-US"/>
        </w:rPr>
      </w:pPr>
      <w:r w:rsidRPr="00BA3EBA">
        <w:rPr>
          <w:b/>
          <w:bCs/>
          <w:lang w:val="en-US"/>
        </w:rPr>
        <w:t>Figure 2</w:t>
      </w:r>
      <w:r w:rsidR="00DF1987" w:rsidRPr="00BA3EBA">
        <w:rPr>
          <w:b/>
          <w:bCs/>
          <w:lang w:val="en-US"/>
        </w:rPr>
        <w:t>.</w:t>
      </w:r>
      <w:r w:rsidRPr="00BA3EBA">
        <w:rPr>
          <w:b/>
          <w:bCs/>
          <w:lang w:val="en-US"/>
        </w:rPr>
        <w:t xml:space="preserve"> </w:t>
      </w:r>
      <w:r w:rsidRPr="00BA3EBA">
        <w:rPr>
          <w:lang w:val="en-US"/>
        </w:rPr>
        <w:t xml:space="preserve">Network </w:t>
      </w:r>
      <w:r w:rsidR="000A077C" w:rsidRPr="00BA3EBA">
        <w:rPr>
          <w:lang w:val="en-US"/>
        </w:rPr>
        <w:t>map of the most cooperative countries in research on “tax compliance”</w:t>
      </w:r>
    </w:p>
    <w:p w14:paraId="0F1EF34A" w14:textId="6CFE47AB" w:rsidR="002A4189" w:rsidRPr="00BA3EBA" w:rsidRDefault="002A4189" w:rsidP="00552D04">
      <w:pPr>
        <w:pStyle w:val="FirstParagraph"/>
        <w:rPr>
          <w:lang w:val="en-US"/>
        </w:rPr>
      </w:pPr>
      <w:r w:rsidRPr="00BA3EBA">
        <w:rPr>
          <w:lang w:val="en-US"/>
        </w:rPr>
        <w:t xml:space="preserve">The </w:t>
      </w:r>
      <w:proofErr w:type="spellStart"/>
      <w:r w:rsidRPr="00BA3EBA">
        <w:rPr>
          <w:lang w:val="en-US"/>
        </w:rPr>
        <w:t>VOSviewer</w:t>
      </w:r>
      <w:proofErr w:type="spellEnd"/>
      <w:r w:rsidRPr="00BA3EBA">
        <w:rPr>
          <w:lang w:val="en-US"/>
        </w:rPr>
        <w:t xml:space="preserve"> software program determined the most frequently used words in the studies on “Tax Compliance</w:t>
      </w:r>
      <w:r w:rsidR="008177F8" w:rsidRPr="00BA3EBA">
        <w:rPr>
          <w:lang w:val="en-US"/>
        </w:rPr>
        <w:t>.</w:t>
      </w:r>
      <w:r w:rsidRPr="00BA3EBA">
        <w:rPr>
          <w:lang w:val="en-US"/>
        </w:rPr>
        <w:t xml:space="preserve">” Figure 3 presents 11 clusters that contain keywords. The most used keyword in the </w:t>
      </w:r>
      <w:proofErr w:type="spellStart"/>
      <w:r w:rsidRPr="00BA3EBA">
        <w:rPr>
          <w:lang w:val="en-US"/>
        </w:rPr>
        <w:t>WoS</w:t>
      </w:r>
      <w:proofErr w:type="spellEnd"/>
      <w:r w:rsidRPr="00BA3EBA">
        <w:rPr>
          <w:lang w:val="en-US"/>
        </w:rPr>
        <w:t xml:space="preserve"> database was “Tax Compliance” (237) in the purple cluster followed by "Tax evasion" (78) in the green and "Tax morale" (35) in the blue. </w:t>
      </w:r>
    </w:p>
    <w:p w14:paraId="316812A2" w14:textId="77777777" w:rsidR="002A4189" w:rsidRPr="00BA3EBA" w:rsidRDefault="002A4189" w:rsidP="005459E4">
      <w:pPr>
        <w:pStyle w:val="TableCaption"/>
        <w:jc w:val="center"/>
        <w:rPr>
          <w:lang w:val="en-US"/>
        </w:rPr>
      </w:pPr>
      <w:r w:rsidRPr="00BA3EBA">
        <w:rPr>
          <w:noProof/>
        </w:rPr>
        <w:lastRenderedPageBreak/>
        <w:drawing>
          <wp:inline distT="0" distB="0" distL="0" distR="0" wp14:anchorId="2C42D919" wp14:editId="04C17400">
            <wp:extent cx="4770782" cy="3033395"/>
            <wp:effectExtent l="0" t="0" r="4445" b="1905"/>
            <wp:docPr id="6" name="Resim 4" descr="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4" descr="diyagram içeren bir resim&#10;&#10;Açıklama otomatik olarak oluşturuldu"/>
                    <pic:cNvPicPr>
                      <a:picLocks noChangeAspect="1" noChangeArrowheads="1"/>
                    </pic:cNvPicPr>
                  </pic:nvPicPr>
                  <pic:blipFill>
                    <a:blip r:embed="rId18"/>
                    <a:stretch>
                      <a:fillRect/>
                    </a:stretch>
                  </pic:blipFill>
                  <pic:spPr bwMode="auto">
                    <a:xfrm>
                      <a:off x="0" y="0"/>
                      <a:ext cx="4821660" cy="3065745"/>
                    </a:xfrm>
                    <a:prstGeom prst="rect">
                      <a:avLst/>
                    </a:prstGeom>
                  </pic:spPr>
                </pic:pic>
              </a:graphicData>
            </a:graphic>
          </wp:inline>
        </w:drawing>
      </w:r>
    </w:p>
    <w:p w14:paraId="71AAC5D8" w14:textId="5500A2CF" w:rsidR="002A4189" w:rsidRPr="00BA3EBA" w:rsidRDefault="002A4189" w:rsidP="003B4976">
      <w:pPr>
        <w:pStyle w:val="Balk4"/>
        <w:rPr>
          <w:i/>
          <w:lang w:val="en-US"/>
        </w:rPr>
      </w:pPr>
      <w:r w:rsidRPr="00BA3EBA">
        <w:rPr>
          <w:b/>
          <w:bCs/>
          <w:lang w:val="en-US"/>
        </w:rPr>
        <w:t>Figure 3</w:t>
      </w:r>
      <w:r w:rsidR="003B4976" w:rsidRPr="00BA3EBA">
        <w:rPr>
          <w:b/>
          <w:bCs/>
          <w:lang w:val="en-US"/>
        </w:rPr>
        <w:t>.</w:t>
      </w:r>
      <w:r w:rsidRPr="00BA3EBA">
        <w:rPr>
          <w:lang w:val="en-US"/>
        </w:rPr>
        <w:t xml:space="preserve"> Network map of the </w:t>
      </w:r>
      <w:r w:rsidR="000A077C" w:rsidRPr="00BA3EBA">
        <w:rPr>
          <w:lang w:val="en-US"/>
        </w:rPr>
        <w:t xml:space="preserve">keywords in the studies on </w:t>
      </w:r>
      <w:r w:rsidR="000A077C" w:rsidRPr="00BA3EBA">
        <w:rPr>
          <w:iCs w:val="0"/>
          <w:lang w:val="en-US"/>
        </w:rPr>
        <w:t>“tax compliance”</w:t>
      </w:r>
    </w:p>
    <w:p w14:paraId="3F74D795" w14:textId="737DCE6F" w:rsidR="002A4189" w:rsidRPr="00BA3EBA" w:rsidRDefault="002A4189" w:rsidP="003B4976">
      <w:pPr>
        <w:pStyle w:val="Balk1"/>
      </w:pPr>
      <w:r w:rsidRPr="00BA3EBA">
        <w:t xml:space="preserve">Conclusion and </w:t>
      </w:r>
      <w:r w:rsidR="009D467C" w:rsidRPr="00BA3EBA">
        <w:t>e</w:t>
      </w:r>
      <w:r w:rsidRPr="00BA3EBA">
        <w:t>valuation</w:t>
      </w:r>
    </w:p>
    <w:bookmarkEnd w:id="8"/>
    <w:p w14:paraId="41867379" w14:textId="77777777" w:rsidR="00ED26C6" w:rsidRPr="00BA3EBA" w:rsidRDefault="00ED26C6" w:rsidP="003B4976">
      <w:pPr>
        <w:pStyle w:val="FirstParagraph"/>
        <w:rPr>
          <w:lang w:val="en-US"/>
        </w:rPr>
      </w:pPr>
      <w:r w:rsidRPr="00BA3EBA">
        <w:rPr>
          <w:lang w:val="en-US"/>
        </w:rPr>
        <w:t>In conclusion, this study has made a significant contribution to the understanding of "Tax Compliance" by conducting an in-depth bibliometric analysis of academic research. Through a thorough review of the international literature, the research aimed to analyze earlier studies and provide valuable guidance for future investigations in this crucial area.</w:t>
      </w:r>
    </w:p>
    <w:p w14:paraId="5E08AD71" w14:textId="77777777" w:rsidR="00ED26C6" w:rsidRPr="00BA3EBA" w:rsidRDefault="00ED26C6" w:rsidP="003B4976">
      <w:pPr>
        <w:pStyle w:val="Followingparagraphs"/>
        <w:rPr>
          <w:lang w:val="en-US" w:eastAsia="en-US"/>
        </w:rPr>
      </w:pPr>
      <w:r w:rsidRPr="00BA3EBA">
        <w:rPr>
          <w:lang w:val="en-US" w:eastAsia="en-US"/>
        </w:rPr>
        <w:t xml:space="preserve">One notable finding was the identification of </w:t>
      </w:r>
      <w:proofErr w:type="spellStart"/>
      <w:r w:rsidRPr="00BA3EBA">
        <w:rPr>
          <w:lang w:val="en-US" w:eastAsia="en-US"/>
        </w:rPr>
        <w:t>Fauzan</w:t>
      </w:r>
      <w:proofErr w:type="spellEnd"/>
      <w:r w:rsidRPr="00BA3EBA">
        <w:rPr>
          <w:lang w:val="en-US" w:eastAsia="en-US"/>
        </w:rPr>
        <w:t xml:space="preserve"> </w:t>
      </w:r>
      <w:r w:rsidRPr="00BA3EBA">
        <w:rPr>
          <w:i/>
          <w:iCs/>
          <w:lang w:val="en-US" w:eastAsia="en-US"/>
        </w:rPr>
        <w:t>et al.</w:t>
      </w:r>
      <w:r w:rsidRPr="00BA3EBA">
        <w:rPr>
          <w:lang w:val="en-US" w:eastAsia="en-US"/>
        </w:rPr>
        <w:t xml:space="preserve"> (2022)'s pioneering work titled "A Scholarly Examination of Tax Compliance: A Bibliometric Analysis (1960-2021)" as the first study to approach the subject of "Tax Compliance" </w:t>
      </w:r>
      <w:proofErr w:type="spellStart"/>
      <w:r w:rsidRPr="00BA3EBA">
        <w:rPr>
          <w:lang w:val="en-US" w:eastAsia="en-US"/>
        </w:rPr>
        <w:t>bibliometrically</w:t>
      </w:r>
      <w:proofErr w:type="spellEnd"/>
      <w:r w:rsidRPr="00BA3EBA">
        <w:rPr>
          <w:lang w:val="en-US" w:eastAsia="en-US"/>
        </w:rPr>
        <w:t xml:space="preserve">. Unlike previous research, which focused on the SCOPUS database, this study expanded the scope by utilizing the extensive international </w:t>
      </w:r>
      <w:proofErr w:type="spellStart"/>
      <w:r w:rsidRPr="00BA3EBA">
        <w:rPr>
          <w:lang w:val="en-US" w:eastAsia="en-US"/>
        </w:rPr>
        <w:t>WoS</w:t>
      </w:r>
      <w:proofErr w:type="spellEnd"/>
      <w:r w:rsidRPr="00BA3EBA">
        <w:rPr>
          <w:lang w:val="en-US" w:eastAsia="en-US"/>
        </w:rPr>
        <w:t xml:space="preserve"> database, ensuring a more comprehensive analysis.</w:t>
      </w:r>
    </w:p>
    <w:p w14:paraId="0DF2A2A4" w14:textId="77777777" w:rsidR="00ED26C6" w:rsidRPr="00BA3EBA" w:rsidRDefault="00ED26C6" w:rsidP="003B4976">
      <w:pPr>
        <w:pStyle w:val="Followingparagraphs"/>
        <w:rPr>
          <w:lang w:val="en-US" w:eastAsia="en-US"/>
        </w:rPr>
      </w:pPr>
      <w:r w:rsidRPr="00BA3EBA">
        <w:rPr>
          <w:lang w:val="en-US" w:eastAsia="en-US"/>
        </w:rPr>
        <w:t xml:space="preserve">The utilization of the bibliometric analysis method, coupled with the </w:t>
      </w:r>
      <w:proofErr w:type="spellStart"/>
      <w:r w:rsidRPr="00BA3EBA">
        <w:rPr>
          <w:lang w:val="en-US" w:eastAsia="en-US"/>
        </w:rPr>
        <w:t>VOSviewer</w:t>
      </w:r>
      <w:proofErr w:type="spellEnd"/>
      <w:r w:rsidRPr="00BA3EBA">
        <w:rPr>
          <w:lang w:val="en-US" w:eastAsia="en-US"/>
        </w:rPr>
        <w:t xml:space="preserve"> software program, proved to be a robust and efficient approach for extracting valuable insights from the vast amount of data available in the </w:t>
      </w:r>
      <w:proofErr w:type="spellStart"/>
      <w:r w:rsidRPr="00BA3EBA">
        <w:rPr>
          <w:lang w:val="en-US" w:eastAsia="en-US"/>
        </w:rPr>
        <w:t>WoS</w:t>
      </w:r>
      <w:proofErr w:type="spellEnd"/>
      <w:r w:rsidRPr="00BA3EBA">
        <w:rPr>
          <w:lang w:val="en-US" w:eastAsia="en-US"/>
        </w:rPr>
        <w:t xml:space="preserve"> database. This enabled the researchers to map the landscape of "Tax Compliance" studies effectively and gain a better understanding of the research trends and patterns over time.</w:t>
      </w:r>
    </w:p>
    <w:p w14:paraId="30563835" w14:textId="77777777" w:rsidR="00ED26C6" w:rsidRPr="00BA3EBA" w:rsidRDefault="00ED26C6" w:rsidP="003B4976">
      <w:pPr>
        <w:pStyle w:val="Followingparagraphs"/>
        <w:rPr>
          <w:lang w:val="en-US" w:eastAsia="en-US"/>
        </w:rPr>
      </w:pPr>
      <w:r w:rsidRPr="00BA3EBA">
        <w:rPr>
          <w:lang w:val="en-US" w:eastAsia="en-US"/>
        </w:rPr>
        <w:t xml:space="preserve">The findings revealed that a total of 585 studies on "Tax Compliance" were published between 1983 and 2021. Among these studies, the work titled "Tax Compliance" authored by </w:t>
      </w:r>
      <w:proofErr w:type="spellStart"/>
      <w:r w:rsidRPr="00BA3EBA">
        <w:rPr>
          <w:lang w:val="en-US" w:eastAsia="en-US"/>
        </w:rPr>
        <w:t>Andreoni</w:t>
      </w:r>
      <w:proofErr w:type="spellEnd"/>
      <w:r w:rsidRPr="00BA3EBA">
        <w:rPr>
          <w:lang w:val="en-US" w:eastAsia="en-US"/>
        </w:rPr>
        <w:t xml:space="preserve">, J., </w:t>
      </w:r>
      <w:proofErr w:type="spellStart"/>
      <w:r w:rsidRPr="00BA3EBA">
        <w:rPr>
          <w:lang w:val="en-US" w:eastAsia="en-US"/>
        </w:rPr>
        <w:t>Erard</w:t>
      </w:r>
      <w:proofErr w:type="spellEnd"/>
      <w:r w:rsidRPr="00BA3EBA">
        <w:rPr>
          <w:lang w:val="en-US" w:eastAsia="en-US"/>
        </w:rPr>
        <w:t>, B., and Feinstein, J. in 1998 stood out as the most cited, accumulating an impressive 939 citations. This indicates the significant impact of this study on subsequent research in the field.</w:t>
      </w:r>
    </w:p>
    <w:p w14:paraId="76B71FCB" w14:textId="77777777" w:rsidR="00ED26C6" w:rsidRPr="00BA3EBA" w:rsidRDefault="00ED26C6" w:rsidP="003B4976">
      <w:pPr>
        <w:pStyle w:val="Followingparagraphs"/>
        <w:rPr>
          <w:lang w:val="en-US" w:eastAsia="en-US"/>
        </w:rPr>
      </w:pPr>
      <w:r w:rsidRPr="00BA3EBA">
        <w:rPr>
          <w:lang w:val="en-US" w:eastAsia="en-US"/>
        </w:rPr>
        <w:t xml:space="preserve">The analysis also brought attention to key contributors in the field, with Professor </w:t>
      </w:r>
      <w:proofErr w:type="spellStart"/>
      <w:r w:rsidRPr="00BA3EBA">
        <w:rPr>
          <w:lang w:val="en-US" w:eastAsia="en-US"/>
        </w:rPr>
        <w:t>Kirchler</w:t>
      </w:r>
      <w:proofErr w:type="spellEnd"/>
      <w:r w:rsidRPr="00BA3EBA">
        <w:rPr>
          <w:lang w:val="en-US" w:eastAsia="en-US"/>
        </w:rPr>
        <w:t xml:space="preserve">, E emerging as the most prolific author, having published 35 papers on "Tax Compliance." Moreover, </w:t>
      </w:r>
      <w:proofErr w:type="spellStart"/>
      <w:r w:rsidRPr="00BA3EBA">
        <w:rPr>
          <w:lang w:val="en-US" w:eastAsia="en-US"/>
        </w:rPr>
        <w:t>Kirchler</w:t>
      </w:r>
      <w:proofErr w:type="spellEnd"/>
      <w:r w:rsidRPr="00BA3EBA">
        <w:rPr>
          <w:lang w:val="en-US" w:eastAsia="en-US"/>
        </w:rPr>
        <w:t>, E's collaboration with 18 co-authors emphasized the importance of interdisciplinary approaches in understanding the complex dynamics of tax compliance behavior.</w:t>
      </w:r>
    </w:p>
    <w:p w14:paraId="6A4BA714" w14:textId="77777777" w:rsidR="00ED26C6" w:rsidRPr="00BA3EBA" w:rsidRDefault="00ED26C6" w:rsidP="003B4976">
      <w:pPr>
        <w:pStyle w:val="Followingparagraphs"/>
        <w:rPr>
          <w:lang w:val="en-US" w:eastAsia="en-US"/>
        </w:rPr>
      </w:pPr>
      <w:r w:rsidRPr="00BA3EBA">
        <w:rPr>
          <w:lang w:val="en-US" w:eastAsia="en-US"/>
        </w:rPr>
        <w:lastRenderedPageBreak/>
        <w:t>Notably, the United States of America emerged as the most cooperative country in terms of research publications on "Tax Compliance," contributing a substantial number of 138 studies to the international literature.</w:t>
      </w:r>
    </w:p>
    <w:p w14:paraId="73559FAD" w14:textId="77777777" w:rsidR="00ED26C6" w:rsidRPr="00BA3EBA" w:rsidRDefault="00ED26C6" w:rsidP="003B4976">
      <w:pPr>
        <w:pStyle w:val="Followingparagraphs"/>
        <w:rPr>
          <w:lang w:val="en-US" w:eastAsia="en-US"/>
        </w:rPr>
      </w:pPr>
      <w:r w:rsidRPr="00BA3EBA">
        <w:rPr>
          <w:lang w:val="en-US" w:eastAsia="en-US"/>
        </w:rPr>
        <w:t>Additionally, the prevalence of specific keywords, such as "Tax Compliance, Tax Evasion, and Tax Morale," highlighted the focus and key themes within the research landscape.</w:t>
      </w:r>
      <w:bookmarkStart w:id="27" w:name="_GoBack"/>
      <w:bookmarkEnd w:id="27"/>
    </w:p>
    <w:p w14:paraId="36DBA1E4" w14:textId="77777777" w:rsidR="00ED26C6" w:rsidRPr="00BA3EBA" w:rsidRDefault="00ED26C6" w:rsidP="003B4976">
      <w:pPr>
        <w:pStyle w:val="Followingparagraphs"/>
        <w:rPr>
          <w:lang w:val="en-US" w:eastAsia="en-US"/>
        </w:rPr>
      </w:pPr>
      <w:r w:rsidRPr="00BA3EBA">
        <w:rPr>
          <w:lang w:val="en-US" w:eastAsia="en-US"/>
        </w:rPr>
        <w:t xml:space="preserve">One crucial observation was the limited representation of Turkish authors and studies in the </w:t>
      </w:r>
      <w:proofErr w:type="spellStart"/>
      <w:r w:rsidRPr="00BA3EBA">
        <w:rPr>
          <w:lang w:val="en-US" w:eastAsia="en-US"/>
        </w:rPr>
        <w:t>WoS</w:t>
      </w:r>
      <w:proofErr w:type="spellEnd"/>
      <w:r w:rsidRPr="00BA3EBA">
        <w:rPr>
          <w:lang w:val="en-US" w:eastAsia="en-US"/>
        </w:rPr>
        <w:t xml:space="preserve"> database. The dearth of Turkish contributions to the international literature on "Tax Compliance" indicates a potential opportunity for further research and collaboration to enhance the global understanding of taxation compliance dynamics.</w:t>
      </w:r>
    </w:p>
    <w:p w14:paraId="123804F2" w14:textId="756297E4" w:rsidR="00ED26C6" w:rsidRPr="00BA3EBA" w:rsidRDefault="00ED26C6" w:rsidP="003B4976">
      <w:pPr>
        <w:pStyle w:val="Followingparagraphs"/>
        <w:rPr>
          <w:lang w:val="en-US"/>
        </w:rPr>
      </w:pPr>
      <w:r w:rsidRPr="00BA3EBA">
        <w:rPr>
          <w:lang w:val="en-US" w:eastAsia="en-US"/>
        </w:rPr>
        <w:t>In conclusion, this comprehensive bibliometric analysis has enriched the existing body of knowledge on "Tax Compliance" and offers valuable directions for future research endeavors in the domain of taxation and compliance behavior. By embracing interdisciplinary collaboration and exploring various databases, researchers can build upon these insights and foster informed investigations that contribute to a more effective and fair tax system worldwide.</w:t>
      </w:r>
    </w:p>
    <w:p w14:paraId="3808DFD6" w14:textId="1E34FE78" w:rsidR="00DD2951" w:rsidRPr="00BA3EBA" w:rsidRDefault="00BD7C43" w:rsidP="00555AF6">
      <w:pPr>
        <w:pStyle w:val="Balk1"/>
        <w:rPr>
          <w:rFonts w:eastAsia="MS Mincho"/>
        </w:rPr>
      </w:pPr>
      <w:commentRangeStart w:id="28"/>
      <w:commentRangeStart w:id="29"/>
      <w:r w:rsidRPr="00BA3EBA">
        <w:rPr>
          <w:rFonts w:eastAsia="MS Mincho"/>
        </w:rPr>
        <w:t>Bibliography</w:t>
      </w:r>
      <w:commentRangeEnd w:id="28"/>
      <w:r w:rsidR="00910B24" w:rsidRPr="00BA3EBA">
        <w:rPr>
          <w:rStyle w:val="AklamaBavurusu"/>
          <w:rFonts w:ascii="Times New Roman" w:hAnsi="Times New Roman" w:cs="Times New Roman"/>
          <w:b w:val="0"/>
          <w:color w:val="auto"/>
        </w:rPr>
        <w:commentReference w:id="28"/>
      </w:r>
      <w:commentRangeEnd w:id="29"/>
      <w:r w:rsidR="00386066">
        <w:rPr>
          <w:rStyle w:val="AklamaBavurusu"/>
          <w:rFonts w:cs="Times New Roman"/>
          <w:b w:val="0"/>
          <w:color w:val="auto"/>
          <w:lang w:val="tr-TR" w:eastAsia="tr-TR"/>
        </w:rPr>
        <w:commentReference w:id="29"/>
      </w:r>
    </w:p>
    <w:p w14:paraId="312C00F9" w14:textId="567EB5F6" w:rsidR="00BF1ED9" w:rsidRPr="00BA3EBA" w:rsidRDefault="00BF1ED9" w:rsidP="00EF084C">
      <w:pPr>
        <w:pStyle w:val="References"/>
        <w:rPr>
          <w:lang w:val="en-US"/>
        </w:rPr>
      </w:pPr>
      <w:proofErr w:type="spellStart"/>
      <w:r w:rsidRPr="00BA3EBA">
        <w:rPr>
          <w:lang w:val="en-US"/>
        </w:rPr>
        <w:t>Aktan</w:t>
      </w:r>
      <w:proofErr w:type="spellEnd"/>
      <w:r w:rsidRPr="00BA3EBA">
        <w:rPr>
          <w:lang w:val="en-US"/>
        </w:rPr>
        <w:t xml:space="preserve">, C. C., </w:t>
      </w:r>
      <w:proofErr w:type="spellStart"/>
      <w:r w:rsidRPr="00BA3EBA">
        <w:rPr>
          <w:lang w:val="en-US"/>
        </w:rPr>
        <w:t>Dileyici</w:t>
      </w:r>
      <w:proofErr w:type="spellEnd"/>
      <w:r w:rsidRPr="00BA3EBA">
        <w:rPr>
          <w:lang w:val="en-US"/>
        </w:rPr>
        <w:t xml:space="preserve">, D., &amp; </w:t>
      </w:r>
      <w:proofErr w:type="spellStart"/>
      <w:r w:rsidRPr="00BA3EBA">
        <w:rPr>
          <w:lang w:val="en-US"/>
        </w:rPr>
        <w:t>Saraç</w:t>
      </w:r>
      <w:proofErr w:type="spellEnd"/>
      <w:r w:rsidRPr="00BA3EBA">
        <w:rPr>
          <w:lang w:val="en-US"/>
        </w:rPr>
        <w:t xml:space="preserve">, Ö. (2002). </w:t>
      </w:r>
      <w:proofErr w:type="spellStart"/>
      <w:r w:rsidR="00CC7402" w:rsidRPr="00BA3EBA">
        <w:rPr>
          <w:i/>
          <w:iCs/>
          <w:lang w:val="en-US"/>
        </w:rPr>
        <w:t>Vergilere</w:t>
      </w:r>
      <w:proofErr w:type="spellEnd"/>
      <w:r w:rsidR="00CC7402" w:rsidRPr="00BA3EBA">
        <w:rPr>
          <w:i/>
          <w:iCs/>
          <w:lang w:val="en-US"/>
        </w:rPr>
        <w:t xml:space="preserve"> </w:t>
      </w:r>
      <w:proofErr w:type="spellStart"/>
      <w:r w:rsidR="00CC7402" w:rsidRPr="00BA3EBA">
        <w:rPr>
          <w:i/>
          <w:iCs/>
          <w:lang w:val="en-US"/>
        </w:rPr>
        <w:t>karşı</w:t>
      </w:r>
      <w:proofErr w:type="spellEnd"/>
      <w:r w:rsidR="00CC7402" w:rsidRPr="00BA3EBA">
        <w:rPr>
          <w:i/>
          <w:iCs/>
          <w:lang w:val="en-US"/>
        </w:rPr>
        <w:t xml:space="preserve"> </w:t>
      </w:r>
      <w:proofErr w:type="spellStart"/>
      <w:r w:rsidR="00CC7402" w:rsidRPr="00BA3EBA">
        <w:rPr>
          <w:i/>
          <w:iCs/>
          <w:lang w:val="en-US"/>
        </w:rPr>
        <w:t>tepkilerin</w:t>
      </w:r>
      <w:proofErr w:type="spellEnd"/>
      <w:r w:rsidR="00CC7402" w:rsidRPr="00BA3EBA">
        <w:rPr>
          <w:i/>
          <w:iCs/>
          <w:lang w:val="en-US"/>
        </w:rPr>
        <w:t xml:space="preserve"> </w:t>
      </w:r>
      <w:proofErr w:type="spellStart"/>
      <w:r w:rsidR="00CC7402" w:rsidRPr="00BA3EBA">
        <w:rPr>
          <w:i/>
          <w:iCs/>
          <w:lang w:val="en-US"/>
        </w:rPr>
        <w:t>anatomisi</w:t>
      </w:r>
      <w:proofErr w:type="spellEnd"/>
      <w:r w:rsidR="00CC7402" w:rsidRPr="00BA3EBA">
        <w:rPr>
          <w:i/>
          <w:iCs/>
          <w:lang w:val="en-US"/>
        </w:rPr>
        <w:t xml:space="preserve">, </w:t>
      </w:r>
      <w:proofErr w:type="spellStart"/>
      <w:r w:rsidR="00CC7402" w:rsidRPr="00BA3EBA">
        <w:rPr>
          <w:i/>
          <w:iCs/>
          <w:lang w:val="en-US"/>
        </w:rPr>
        <w:t>vergi</w:t>
      </w:r>
      <w:proofErr w:type="spellEnd"/>
      <w:r w:rsidR="00CC7402" w:rsidRPr="00BA3EBA">
        <w:rPr>
          <w:i/>
          <w:iCs/>
          <w:lang w:val="en-US"/>
        </w:rPr>
        <w:t xml:space="preserve">, </w:t>
      </w:r>
      <w:proofErr w:type="spellStart"/>
      <w:r w:rsidR="00CC7402" w:rsidRPr="00BA3EBA">
        <w:rPr>
          <w:i/>
          <w:iCs/>
          <w:lang w:val="en-US"/>
        </w:rPr>
        <w:t>zulüm</w:t>
      </w:r>
      <w:proofErr w:type="spellEnd"/>
      <w:r w:rsidR="00CC7402" w:rsidRPr="00BA3EBA">
        <w:rPr>
          <w:i/>
          <w:iCs/>
          <w:lang w:val="en-US"/>
        </w:rPr>
        <w:t xml:space="preserve"> </w:t>
      </w:r>
      <w:proofErr w:type="spellStart"/>
      <w:r w:rsidR="00CC7402" w:rsidRPr="00BA3EBA">
        <w:rPr>
          <w:i/>
          <w:iCs/>
          <w:lang w:val="en-US"/>
        </w:rPr>
        <w:t>ve</w:t>
      </w:r>
      <w:proofErr w:type="spellEnd"/>
      <w:r w:rsidR="00CC7402" w:rsidRPr="00BA3EBA">
        <w:rPr>
          <w:i/>
          <w:iCs/>
          <w:lang w:val="en-US"/>
        </w:rPr>
        <w:t xml:space="preserve"> </w:t>
      </w:r>
      <w:proofErr w:type="spellStart"/>
      <w:r w:rsidR="00CC7402" w:rsidRPr="00BA3EBA">
        <w:rPr>
          <w:i/>
          <w:iCs/>
          <w:lang w:val="en-US"/>
        </w:rPr>
        <w:t>isyan</w:t>
      </w:r>
      <w:proofErr w:type="spellEnd"/>
      <w:r w:rsidR="00CC7402" w:rsidRPr="00BA3EBA">
        <w:rPr>
          <w:lang w:val="en-US"/>
        </w:rPr>
        <w:t>.</w:t>
      </w:r>
      <w:r w:rsidR="005956E8" w:rsidRPr="00BA3EBA">
        <w:rPr>
          <w:lang w:val="en-US"/>
        </w:rPr>
        <w:t xml:space="preserve"> </w:t>
      </w:r>
      <w:r w:rsidRPr="00BA3EBA">
        <w:rPr>
          <w:lang w:val="en-US"/>
        </w:rPr>
        <w:t xml:space="preserve">Phoenix </w:t>
      </w:r>
      <w:proofErr w:type="spellStart"/>
      <w:r w:rsidRPr="00BA3EBA">
        <w:rPr>
          <w:lang w:val="en-US"/>
        </w:rPr>
        <w:t>Yayınevi</w:t>
      </w:r>
      <w:proofErr w:type="spellEnd"/>
      <w:r w:rsidRPr="00BA3EBA">
        <w:rPr>
          <w:lang w:val="en-US"/>
        </w:rPr>
        <w:t>.</w:t>
      </w:r>
    </w:p>
    <w:p w14:paraId="04BAC710" w14:textId="3385CA69" w:rsidR="00BF1ED9" w:rsidRPr="00BA3EBA" w:rsidRDefault="00BF1ED9" w:rsidP="00EF084C">
      <w:pPr>
        <w:pStyle w:val="References"/>
        <w:rPr>
          <w:lang w:val="en-US"/>
        </w:rPr>
      </w:pPr>
      <w:proofErr w:type="spellStart"/>
      <w:r w:rsidRPr="00BA3EBA">
        <w:rPr>
          <w:lang w:val="en-US"/>
        </w:rPr>
        <w:t>Aktan</w:t>
      </w:r>
      <w:proofErr w:type="spellEnd"/>
      <w:r w:rsidRPr="00BA3EBA">
        <w:rPr>
          <w:lang w:val="en-US"/>
        </w:rPr>
        <w:t xml:space="preserve">, C. C., </w:t>
      </w:r>
      <w:proofErr w:type="spellStart"/>
      <w:r w:rsidRPr="00BA3EBA">
        <w:rPr>
          <w:lang w:val="en-US"/>
        </w:rPr>
        <w:t>Dileyici</w:t>
      </w:r>
      <w:proofErr w:type="spellEnd"/>
      <w:r w:rsidRPr="00BA3EBA">
        <w:rPr>
          <w:lang w:val="en-US"/>
        </w:rPr>
        <w:t xml:space="preserve">, D., &amp; </w:t>
      </w:r>
      <w:proofErr w:type="spellStart"/>
      <w:r w:rsidRPr="00BA3EBA">
        <w:rPr>
          <w:lang w:val="en-US"/>
        </w:rPr>
        <w:t>Saraç</w:t>
      </w:r>
      <w:proofErr w:type="spellEnd"/>
      <w:r w:rsidRPr="00BA3EBA">
        <w:rPr>
          <w:lang w:val="en-US"/>
        </w:rPr>
        <w:t xml:space="preserve">, Ö. (2006). </w:t>
      </w:r>
      <w:proofErr w:type="spellStart"/>
      <w:r w:rsidRPr="00BA3EBA">
        <w:rPr>
          <w:lang w:val="en-US"/>
        </w:rPr>
        <w:t>Vergilere</w:t>
      </w:r>
      <w:proofErr w:type="spellEnd"/>
      <w:r w:rsidRPr="00BA3EBA">
        <w:rPr>
          <w:lang w:val="en-US"/>
        </w:rPr>
        <w:t xml:space="preserve"> </w:t>
      </w:r>
      <w:proofErr w:type="spellStart"/>
      <w:r w:rsidR="00D77D6D" w:rsidRPr="00BA3EBA">
        <w:rPr>
          <w:lang w:val="en-US"/>
        </w:rPr>
        <w:t>karşı</w:t>
      </w:r>
      <w:proofErr w:type="spellEnd"/>
      <w:r w:rsidR="00D77D6D" w:rsidRPr="00BA3EBA">
        <w:rPr>
          <w:lang w:val="en-US"/>
        </w:rPr>
        <w:t xml:space="preserve"> </w:t>
      </w:r>
      <w:proofErr w:type="spellStart"/>
      <w:r w:rsidR="00D77D6D" w:rsidRPr="00BA3EBA">
        <w:rPr>
          <w:lang w:val="en-US"/>
        </w:rPr>
        <w:t>tepkiler</w:t>
      </w:r>
      <w:proofErr w:type="spellEnd"/>
      <w:r w:rsidR="00D77D6D" w:rsidRPr="00BA3EBA">
        <w:rPr>
          <w:lang w:val="en-US"/>
        </w:rPr>
        <w:t xml:space="preserve"> </w:t>
      </w:r>
      <w:proofErr w:type="spellStart"/>
      <w:r w:rsidR="00D77D6D" w:rsidRPr="00BA3EBA">
        <w:rPr>
          <w:lang w:val="en-US"/>
        </w:rPr>
        <w:t>ve</w:t>
      </w:r>
      <w:proofErr w:type="spellEnd"/>
      <w:r w:rsidR="00D77D6D" w:rsidRPr="00BA3EBA">
        <w:rPr>
          <w:lang w:val="en-US"/>
        </w:rPr>
        <w:t xml:space="preserve"> </w:t>
      </w:r>
      <w:proofErr w:type="spellStart"/>
      <w:r w:rsidR="00D77D6D" w:rsidRPr="00BA3EBA">
        <w:rPr>
          <w:lang w:val="en-US"/>
        </w:rPr>
        <w:t>vergilerin</w:t>
      </w:r>
      <w:proofErr w:type="spellEnd"/>
      <w:r w:rsidR="00D77D6D" w:rsidRPr="00BA3EBA">
        <w:rPr>
          <w:lang w:val="en-US"/>
        </w:rPr>
        <w:t xml:space="preserve"> </w:t>
      </w:r>
      <w:proofErr w:type="spellStart"/>
      <w:r w:rsidR="00D77D6D" w:rsidRPr="00BA3EBA">
        <w:rPr>
          <w:lang w:val="en-US"/>
        </w:rPr>
        <w:t>ahlaki</w:t>
      </w:r>
      <w:proofErr w:type="spellEnd"/>
      <w:r w:rsidR="00D77D6D" w:rsidRPr="00BA3EBA">
        <w:rPr>
          <w:lang w:val="en-US"/>
        </w:rPr>
        <w:t xml:space="preserve"> </w:t>
      </w:r>
      <w:proofErr w:type="spellStart"/>
      <w:r w:rsidR="00D77D6D" w:rsidRPr="00BA3EBA">
        <w:rPr>
          <w:lang w:val="en-US"/>
        </w:rPr>
        <w:t>ve</w:t>
      </w:r>
      <w:proofErr w:type="spellEnd"/>
      <w:r w:rsidR="00D77D6D" w:rsidRPr="00BA3EBA">
        <w:rPr>
          <w:lang w:val="en-US"/>
        </w:rPr>
        <w:t xml:space="preserve"> </w:t>
      </w:r>
      <w:proofErr w:type="spellStart"/>
      <w:r w:rsidR="00D77D6D" w:rsidRPr="00BA3EBA">
        <w:rPr>
          <w:lang w:val="en-US"/>
        </w:rPr>
        <w:t>sosyo-psikolojik</w:t>
      </w:r>
      <w:proofErr w:type="spellEnd"/>
      <w:r w:rsidR="00D77D6D" w:rsidRPr="00BA3EBA">
        <w:rPr>
          <w:lang w:val="en-US"/>
        </w:rPr>
        <w:t xml:space="preserve"> </w:t>
      </w:r>
      <w:proofErr w:type="spellStart"/>
      <w:r w:rsidR="00D77D6D" w:rsidRPr="00BA3EBA">
        <w:rPr>
          <w:lang w:val="en-US"/>
        </w:rPr>
        <w:t>sınırları</w:t>
      </w:r>
      <w:proofErr w:type="spellEnd"/>
      <w:r w:rsidRPr="00BA3EBA">
        <w:rPr>
          <w:lang w:val="en-US"/>
        </w:rPr>
        <w:t xml:space="preserve">. In C. C. </w:t>
      </w:r>
      <w:proofErr w:type="spellStart"/>
      <w:r w:rsidRPr="00BA3EBA">
        <w:rPr>
          <w:lang w:val="en-US"/>
        </w:rPr>
        <w:t>Aktan</w:t>
      </w:r>
      <w:proofErr w:type="spellEnd"/>
      <w:r w:rsidRPr="00BA3EBA">
        <w:rPr>
          <w:lang w:val="en-US"/>
        </w:rPr>
        <w:t xml:space="preserve">, D. </w:t>
      </w:r>
      <w:proofErr w:type="spellStart"/>
      <w:r w:rsidRPr="00BA3EBA">
        <w:rPr>
          <w:lang w:val="en-US"/>
        </w:rPr>
        <w:t>Dileyici</w:t>
      </w:r>
      <w:proofErr w:type="spellEnd"/>
      <w:r w:rsidRPr="00BA3EBA">
        <w:rPr>
          <w:lang w:val="en-US"/>
        </w:rPr>
        <w:t xml:space="preserve">, &amp; İ. Y. </w:t>
      </w:r>
      <w:proofErr w:type="spellStart"/>
      <w:r w:rsidRPr="00BA3EBA">
        <w:rPr>
          <w:lang w:val="en-US"/>
        </w:rPr>
        <w:t>Vural</w:t>
      </w:r>
      <w:proofErr w:type="spellEnd"/>
      <w:r w:rsidRPr="00BA3EBA">
        <w:rPr>
          <w:lang w:val="en-US"/>
        </w:rPr>
        <w:t xml:space="preserve"> (Eds.), </w:t>
      </w:r>
      <w:proofErr w:type="spellStart"/>
      <w:r w:rsidRPr="00BA3EBA">
        <w:rPr>
          <w:i/>
          <w:iCs/>
          <w:lang w:val="en-US"/>
        </w:rPr>
        <w:t>Vergileme</w:t>
      </w:r>
      <w:proofErr w:type="spellEnd"/>
      <w:r w:rsidRPr="00BA3EBA">
        <w:rPr>
          <w:i/>
          <w:iCs/>
          <w:lang w:val="en-US"/>
        </w:rPr>
        <w:t xml:space="preserve"> </w:t>
      </w:r>
      <w:proofErr w:type="spellStart"/>
      <w:r w:rsidR="00D77D6D" w:rsidRPr="00BA3EBA">
        <w:rPr>
          <w:i/>
          <w:iCs/>
          <w:lang w:val="en-US"/>
        </w:rPr>
        <w:t>ekonomisi</w:t>
      </w:r>
      <w:proofErr w:type="spellEnd"/>
      <w:r w:rsidR="00D77D6D" w:rsidRPr="00BA3EBA">
        <w:rPr>
          <w:i/>
          <w:iCs/>
          <w:lang w:val="en-US"/>
        </w:rPr>
        <w:t xml:space="preserve"> </w:t>
      </w:r>
      <w:proofErr w:type="spellStart"/>
      <w:r w:rsidR="00D77D6D" w:rsidRPr="00BA3EBA">
        <w:rPr>
          <w:i/>
          <w:iCs/>
          <w:lang w:val="en-US"/>
        </w:rPr>
        <w:t>ve</w:t>
      </w:r>
      <w:proofErr w:type="spellEnd"/>
      <w:r w:rsidR="00D77D6D" w:rsidRPr="00BA3EBA">
        <w:rPr>
          <w:i/>
          <w:iCs/>
          <w:lang w:val="en-US"/>
        </w:rPr>
        <w:t xml:space="preserve"> </w:t>
      </w:r>
      <w:proofErr w:type="spellStart"/>
      <w:r w:rsidR="00D77D6D" w:rsidRPr="00BA3EBA">
        <w:rPr>
          <w:i/>
          <w:iCs/>
          <w:lang w:val="en-US"/>
        </w:rPr>
        <w:t>vergileme</w:t>
      </w:r>
      <w:proofErr w:type="spellEnd"/>
      <w:r w:rsidR="00D77D6D" w:rsidRPr="00BA3EBA">
        <w:rPr>
          <w:i/>
          <w:iCs/>
          <w:lang w:val="en-US"/>
        </w:rPr>
        <w:t xml:space="preserve"> </w:t>
      </w:r>
      <w:proofErr w:type="spellStart"/>
      <w:r w:rsidR="00D77D6D" w:rsidRPr="00BA3EBA">
        <w:rPr>
          <w:i/>
          <w:iCs/>
          <w:lang w:val="en-US"/>
        </w:rPr>
        <w:t>psikolojisi</w:t>
      </w:r>
      <w:proofErr w:type="spellEnd"/>
      <w:r w:rsidR="00D77D6D" w:rsidRPr="00BA3EBA">
        <w:rPr>
          <w:i/>
          <w:iCs/>
          <w:lang w:val="en-US"/>
        </w:rPr>
        <w:t xml:space="preserve"> </w:t>
      </w:r>
      <w:r w:rsidR="00E408AD" w:rsidRPr="00BA3EBA">
        <w:rPr>
          <w:lang w:val="en-US"/>
        </w:rPr>
        <w:t>(pp. 159-171)</w:t>
      </w:r>
      <w:r w:rsidRPr="00BA3EBA">
        <w:rPr>
          <w:lang w:val="en-US"/>
        </w:rPr>
        <w:t xml:space="preserve">. </w:t>
      </w:r>
      <w:proofErr w:type="spellStart"/>
      <w:r w:rsidRPr="00BA3EBA">
        <w:rPr>
          <w:lang w:val="en-US"/>
        </w:rPr>
        <w:t>Seçkin</w:t>
      </w:r>
      <w:proofErr w:type="spellEnd"/>
      <w:r w:rsidRPr="00BA3EBA">
        <w:rPr>
          <w:lang w:val="en-US"/>
        </w:rPr>
        <w:t xml:space="preserve"> </w:t>
      </w:r>
      <w:proofErr w:type="spellStart"/>
      <w:r w:rsidRPr="00BA3EBA">
        <w:rPr>
          <w:lang w:val="en-US"/>
        </w:rPr>
        <w:t>Yayıncılık</w:t>
      </w:r>
      <w:proofErr w:type="spellEnd"/>
      <w:r w:rsidRPr="00BA3EBA">
        <w:rPr>
          <w:lang w:val="en-US"/>
        </w:rPr>
        <w:t>.</w:t>
      </w:r>
    </w:p>
    <w:p w14:paraId="0C7367E4" w14:textId="1071217B" w:rsidR="00BF1ED9" w:rsidRPr="00BA3EBA" w:rsidRDefault="00BF1ED9" w:rsidP="00EF084C">
      <w:pPr>
        <w:pStyle w:val="References"/>
        <w:rPr>
          <w:lang w:val="en-US"/>
        </w:rPr>
      </w:pPr>
      <w:proofErr w:type="spellStart"/>
      <w:r w:rsidRPr="00BA3EBA">
        <w:rPr>
          <w:lang w:val="en-US"/>
        </w:rPr>
        <w:t>Andreoni</w:t>
      </w:r>
      <w:proofErr w:type="spellEnd"/>
      <w:r w:rsidRPr="00BA3EBA">
        <w:rPr>
          <w:lang w:val="en-US"/>
        </w:rPr>
        <w:t xml:space="preserve">, J., </w:t>
      </w:r>
      <w:proofErr w:type="spellStart"/>
      <w:r w:rsidRPr="00BA3EBA">
        <w:rPr>
          <w:lang w:val="en-US"/>
        </w:rPr>
        <w:t>Erard</w:t>
      </w:r>
      <w:proofErr w:type="spellEnd"/>
      <w:r w:rsidRPr="00BA3EBA">
        <w:rPr>
          <w:lang w:val="en-US"/>
        </w:rPr>
        <w:t xml:space="preserve">, B., &amp; Feinstein, J. (1998). Tax </w:t>
      </w:r>
      <w:r w:rsidR="009E6731" w:rsidRPr="00BA3EBA">
        <w:rPr>
          <w:lang w:val="en-US"/>
        </w:rPr>
        <w:t>c</w:t>
      </w:r>
      <w:r w:rsidRPr="00BA3EBA">
        <w:rPr>
          <w:lang w:val="en-US"/>
        </w:rPr>
        <w:t xml:space="preserve">ompliance. </w:t>
      </w:r>
      <w:r w:rsidRPr="00BA3EBA">
        <w:rPr>
          <w:i/>
          <w:iCs/>
          <w:lang w:val="en-US"/>
        </w:rPr>
        <w:t xml:space="preserve">Journal of </w:t>
      </w:r>
      <w:r w:rsidR="00BA3EBA" w:rsidRPr="00BA3EBA">
        <w:rPr>
          <w:i/>
          <w:iCs/>
          <w:lang w:val="en-US"/>
        </w:rPr>
        <w:t>E</w:t>
      </w:r>
      <w:r w:rsidRPr="00BA3EBA">
        <w:rPr>
          <w:i/>
          <w:iCs/>
          <w:lang w:val="en-US"/>
        </w:rPr>
        <w:t xml:space="preserve">conomic </w:t>
      </w:r>
      <w:r w:rsidR="00BA3EBA" w:rsidRPr="00BA3EBA">
        <w:rPr>
          <w:i/>
          <w:iCs/>
          <w:lang w:val="en-US"/>
        </w:rPr>
        <w:t>L</w:t>
      </w:r>
      <w:r w:rsidRPr="00BA3EBA">
        <w:rPr>
          <w:i/>
          <w:iCs/>
          <w:lang w:val="en-US"/>
        </w:rPr>
        <w:t>iterature, 36</w:t>
      </w:r>
      <w:r w:rsidRPr="00BA3EBA">
        <w:rPr>
          <w:lang w:val="en-US"/>
        </w:rPr>
        <w:t>(2), 818-860.</w:t>
      </w:r>
    </w:p>
    <w:p w14:paraId="420A24EB" w14:textId="4DD9389D" w:rsidR="00BF1ED9" w:rsidRPr="00BA3EBA" w:rsidRDefault="00BF1ED9" w:rsidP="00EF084C">
      <w:pPr>
        <w:pStyle w:val="References"/>
        <w:rPr>
          <w:lang w:val="en-US"/>
        </w:rPr>
      </w:pPr>
      <w:proofErr w:type="spellStart"/>
      <w:r w:rsidRPr="00BA3EBA">
        <w:rPr>
          <w:lang w:val="en-US"/>
        </w:rPr>
        <w:t>Çetin</w:t>
      </w:r>
      <w:proofErr w:type="spellEnd"/>
      <w:r w:rsidRPr="00BA3EBA">
        <w:rPr>
          <w:lang w:val="en-US"/>
        </w:rPr>
        <w:t xml:space="preserve"> </w:t>
      </w:r>
      <w:proofErr w:type="spellStart"/>
      <w:r w:rsidRPr="00BA3EBA">
        <w:rPr>
          <w:lang w:val="en-US"/>
        </w:rPr>
        <w:t>Gerger</w:t>
      </w:r>
      <w:proofErr w:type="spellEnd"/>
      <w:r w:rsidRPr="00BA3EBA">
        <w:rPr>
          <w:lang w:val="en-US"/>
        </w:rPr>
        <w:t xml:space="preserve">, G. (2011). </w:t>
      </w:r>
      <w:proofErr w:type="spellStart"/>
      <w:r w:rsidR="00981CB9" w:rsidRPr="00BA3EBA">
        <w:rPr>
          <w:i/>
          <w:iCs/>
          <w:lang w:val="en-US"/>
        </w:rPr>
        <w:t>Mükellef</w:t>
      </w:r>
      <w:proofErr w:type="spellEnd"/>
      <w:r w:rsidR="00981CB9" w:rsidRPr="00BA3EBA">
        <w:rPr>
          <w:i/>
          <w:iCs/>
          <w:lang w:val="en-US"/>
        </w:rPr>
        <w:t xml:space="preserve"> </w:t>
      </w:r>
      <w:proofErr w:type="spellStart"/>
      <w:r w:rsidR="00981CB9" w:rsidRPr="00BA3EBA">
        <w:rPr>
          <w:i/>
          <w:iCs/>
          <w:lang w:val="en-US"/>
        </w:rPr>
        <w:t>hakları</w:t>
      </w:r>
      <w:proofErr w:type="spellEnd"/>
      <w:r w:rsidR="00981CB9" w:rsidRPr="00BA3EBA">
        <w:rPr>
          <w:i/>
          <w:iCs/>
          <w:lang w:val="en-US"/>
        </w:rPr>
        <w:t xml:space="preserve"> </w:t>
      </w:r>
      <w:proofErr w:type="spellStart"/>
      <w:r w:rsidR="00981CB9" w:rsidRPr="00BA3EBA">
        <w:rPr>
          <w:i/>
          <w:iCs/>
          <w:lang w:val="en-US"/>
        </w:rPr>
        <w:t>ve</w:t>
      </w:r>
      <w:proofErr w:type="spellEnd"/>
      <w:r w:rsidR="00981CB9" w:rsidRPr="00BA3EBA">
        <w:rPr>
          <w:i/>
          <w:iCs/>
          <w:lang w:val="en-US"/>
        </w:rPr>
        <w:t xml:space="preserve"> </w:t>
      </w:r>
      <w:proofErr w:type="spellStart"/>
      <w:r w:rsidR="00981CB9" w:rsidRPr="00BA3EBA">
        <w:rPr>
          <w:i/>
          <w:iCs/>
          <w:lang w:val="en-US"/>
        </w:rPr>
        <w:t>vergiye</w:t>
      </w:r>
      <w:proofErr w:type="spellEnd"/>
      <w:r w:rsidR="00981CB9" w:rsidRPr="00BA3EBA">
        <w:rPr>
          <w:i/>
          <w:iCs/>
          <w:lang w:val="en-US"/>
        </w:rPr>
        <w:t xml:space="preserve"> </w:t>
      </w:r>
      <w:proofErr w:type="spellStart"/>
      <w:r w:rsidR="00981CB9" w:rsidRPr="00BA3EBA">
        <w:rPr>
          <w:i/>
          <w:iCs/>
          <w:lang w:val="en-US"/>
        </w:rPr>
        <w:t>gönüllü</w:t>
      </w:r>
      <w:proofErr w:type="spellEnd"/>
      <w:r w:rsidR="00981CB9" w:rsidRPr="00BA3EBA">
        <w:rPr>
          <w:i/>
          <w:iCs/>
          <w:lang w:val="en-US"/>
        </w:rPr>
        <w:t xml:space="preserve"> </w:t>
      </w:r>
      <w:proofErr w:type="spellStart"/>
      <w:r w:rsidR="00981CB9" w:rsidRPr="00BA3EBA">
        <w:rPr>
          <w:i/>
          <w:iCs/>
          <w:lang w:val="en-US"/>
        </w:rPr>
        <w:t>uyum</w:t>
      </w:r>
      <w:proofErr w:type="spellEnd"/>
      <w:r w:rsidRPr="00BA3EBA">
        <w:rPr>
          <w:lang w:val="en-US"/>
        </w:rPr>
        <w:t xml:space="preserve">. </w:t>
      </w:r>
      <w:proofErr w:type="spellStart"/>
      <w:r w:rsidRPr="00BA3EBA">
        <w:rPr>
          <w:lang w:val="en-US"/>
        </w:rPr>
        <w:t>Hukuk</w:t>
      </w:r>
      <w:proofErr w:type="spellEnd"/>
      <w:r w:rsidRPr="00BA3EBA">
        <w:rPr>
          <w:lang w:val="en-US"/>
        </w:rPr>
        <w:t xml:space="preserve"> </w:t>
      </w:r>
      <w:proofErr w:type="spellStart"/>
      <w:r w:rsidRPr="00BA3EBA">
        <w:rPr>
          <w:lang w:val="en-US"/>
        </w:rPr>
        <w:t>Kitapları</w:t>
      </w:r>
      <w:proofErr w:type="spellEnd"/>
      <w:r w:rsidRPr="00BA3EBA">
        <w:rPr>
          <w:lang w:val="en-US"/>
        </w:rPr>
        <w:t xml:space="preserve"> </w:t>
      </w:r>
      <w:proofErr w:type="spellStart"/>
      <w:r w:rsidRPr="00BA3EBA">
        <w:rPr>
          <w:lang w:val="en-US"/>
        </w:rPr>
        <w:t>Dizisi</w:t>
      </w:r>
      <w:proofErr w:type="spellEnd"/>
      <w:r w:rsidRPr="00BA3EBA">
        <w:rPr>
          <w:lang w:val="en-US"/>
        </w:rPr>
        <w:t>.</w:t>
      </w:r>
    </w:p>
    <w:p w14:paraId="6F967A6E" w14:textId="53ABD6BA" w:rsidR="009339AB" w:rsidRPr="00BA3EBA" w:rsidRDefault="00BF1ED9" w:rsidP="00EF084C">
      <w:pPr>
        <w:pStyle w:val="References"/>
        <w:rPr>
          <w:lang w:val="en-US"/>
        </w:rPr>
      </w:pPr>
      <w:proofErr w:type="spellStart"/>
      <w:r w:rsidRPr="00BA3EBA">
        <w:rPr>
          <w:lang w:val="en-US"/>
        </w:rPr>
        <w:t>Çomaklı</w:t>
      </w:r>
      <w:proofErr w:type="spellEnd"/>
      <w:r w:rsidRPr="00BA3EBA">
        <w:rPr>
          <w:lang w:val="en-US"/>
        </w:rPr>
        <w:t xml:space="preserve"> </w:t>
      </w:r>
      <w:proofErr w:type="spellStart"/>
      <w:r w:rsidRPr="00BA3EBA">
        <w:rPr>
          <w:lang w:val="en-US"/>
        </w:rPr>
        <w:t>Sökmen</w:t>
      </w:r>
      <w:proofErr w:type="spellEnd"/>
      <w:r w:rsidRPr="00BA3EBA">
        <w:rPr>
          <w:lang w:val="en-US"/>
        </w:rPr>
        <w:t xml:space="preserve">, Ö., &amp; Yılmaz, M. (2021). </w:t>
      </w:r>
      <w:proofErr w:type="spellStart"/>
      <w:r w:rsidR="00D170EE" w:rsidRPr="00BA3EBA">
        <w:rPr>
          <w:lang w:val="en-US"/>
        </w:rPr>
        <w:t>Yöneylem</w:t>
      </w:r>
      <w:proofErr w:type="spellEnd"/>
      <w:r w:rsidR="00D170EE" w:rsidRPr="00BA3EBA">
        <w:rPr>
          <w:lang w:val="en-US"/>
        </w:rPr>
        <w:t xml:space="preserve"> </w:t>
      </w:r>
      <w:proofErr w:type="spellStart"/>
      <w:r w:rsidR="00D170EE" w:rsidRPr="00BA3EBA">
        <w:rPr>
          <w:lang w:val="en-US"/>
        </w:rPr>
        <w:t>araştırması</w:t>
      </w:r>
      <w:proofErr w:type="spellEnd"/>
      <w:r w:rsidR="00D170EE" w:rsidRPr="00BA3EBA">
        <w:rPr>
          <w:lang w:val="en-US"/>
        </w:rPr>
        <w:t xml:space="preserve"> </w:t>
      </w:r>
      <w:proofErr w:type="spellStart"/>
      <w:r w:rsidR="00D170EE" w:rsidRPr="00BA3EBA">
        <w:rPr>
          <w:lang w:val="en-US"/>
        </w:rPr>
        <w:t>alanında</w:t>
      </w:r>
      <w:proofErr w:type="spellEnd"/>
      <w:r w:rsidR="00D170EE" w:rsidRPr="00BA3EBA">
        <w:rPr>
          <w:lang w:val="en-US"/>
        </w:rPr>
        <w:t xml:space="preserve"> </w:t>
      </w:r>
      <w:proofErr w:type="spellStart"/>
      <w:r w:rsidR="00D170EE" w:rsidRPr="00BA3EBA">
        <w:rPr>
          <w:lang w:val="en-US"/>
        </w:rPr>
        <w:t>yapılan</w:t>
      </w:r>
      <w:proofErr w:type="spellEnd"/>
      <w:r w:rsidR="00D170EE" w:rsidRPr="00BA3EBA">
        <w:rPr>
          <w:lang w:val="en-US"/>
        </w:rPr>
        <w:t xml:space="preserve"> </w:t>
      </w:r>
      <w:proofErr w:type="spellStart"/>
      <w:r w:rsidR="00D170EE" w:rsidRPr="00BA3EBA">
        <w:rPr>
          <w:lang w:val="en-US"/>
        </w:rPr>
        <w:t>çalışmaların</w:t>
      </w:r>
      <w:proofErr w:type="spellEnd"/>
      <w:r w:rsidR="00D170EE" w:rsidRPr="00BA3EBA">
        <w:rPr>
          <w:lang w:val="en-US"/>
        </w:rPr>
        <w:t xml:space="preserve"> </w:t>
      </w:r>
      <w:proofErr w:type="spellStart"/>
      <w:r w:rsidR="00D170EE" w:rsidRPr="00BA3EBA">
        <w:rPr>
          <w:lang w:val="en-US"/>
        </w:rPr>
        <w:t>bibliyometrik</w:t>
      </w:r>
      <w:proofErr w:type="spellEnd"/>
      <w:r w:rsidR="00D170EE" w:rsidRPr="00BA3EBA">
        <w:rPr>
          <w:lang w:val="en-US"/>
        </w:rPr>
        <w:t xml:space="preserve"> </w:t>
      </w:r>
      <w:proofErr w:type="spellStart"/>
      <w:r w:rsidR="00D170EE" w:rsidRPr="00BA3EBA">
        <w:rPr>
          <w:lang w:val="en-US"/>
        </w:rPr>
        <w:t>analizi</w:t>
      </w:r>
      <w:proofErr w:type="spellEnd"/>
      <w:r w:rsidR="00D170EE" w:rsidRPr="00BA3EBA">
        <w:rPr>
          <w:lang w:val="en-US"/>
        </w:rPr>
        <w:t>.</w:t>
      </w:r>
      <w:r w:rsidRPr="00BA3EBA">
        <w:rPr>
          <w:lang w:val="en-US"/>
        </w:rPr>
        <w:t xml:space="preserve"> </w:t>
      </w:r>
      <w:proofErr w:type="spellStart"/>
      <w:r w:rsidRPr="00BA3EBA">
        <w:rPr>
          <w:i/>
          <w:iCs/>
          <w:lang w:val="en-US"/>
        </w:rPr>
        <w:t>Avrupa</w:t>
      </w:r>
      <w:proofErr w:type="spellEnd"/>
      <w:r w:rsidRPr="00BA3EBA">
        <w:rPr>
          <w:i/>
          <w:iCs/>
          <w:lang w:val="en-US"/>
        </w:rPr>
        <w:t xml:space="preserve"> </w:t>
      </w:r>
      <w:proofErr w:type="spellStart"/>
      <w:r w:rsidR="00BA3EBA" w:rsidRPr="00BA3EBA">
        <w:rPr>
          <w:i/>
          <w:iCs/>
          <w:lang w:val="en-US"/>
        </w:rPr>
        <w:t>Bilim</w:t>
      </w:r>
      <w:proofErr w:type="spellEnd"/>
      <w:r w:rsidR="00BA3EBA" w:rsidRPr="00BA3EBA">
        <w:rPr>
          <w:i/>
          <w:iCs/>
          <w:lang w:val="en-US"/>
        </w:rPr>
        <w:t xml:space="preserve"> </w:t>
      </w:r>
      <w:proofErr w:type="spellStart"/>
      <w:r w:rsidR="00BA3EBA">
        <w:rPr>
          <w:i/>
          <w:iCs/>
          <w:lang w:val="en-US"/>
        </w:rPr>
        <w:t>v</w:t>
      </w:r>
      <w:r w:rsidR="00BA3EBA" w:rsidRPr="00BA3EBA">
        <w:rPr>
          <w:i/>
          <w:iCs/>
          <w:lang w:val="en-US"/>
        </w:rPr>
        <w:t>e</w:t>
      </w:r>
      <w:proofErr w:type="spellEnd"/>
      <w:r w:rsidR="00BA3EBA" w:rsidRPr="00BA3EBA">
        <w:rPr>
          <w:i/>
          <w:iCs/>
          <w:lang w:val="en-US"/>
        </w:rPr>
        <w:t xml:space="preserve"> </w:t>
      </w:r>
      <w:proofErr w:type="spellStart"/>
      <w:r w:rsidR="00BA3EBA" w:rsidRPr="00BA3EBA">
        <w:rPr>
          <w:i/>
          <w:iCs/>
          <w:lang w:val="en-US"/>
        </w:rPr>
        <w:t>Teknoloji</w:t>
      </w:r>
      <w:proofErr w:type="spellEnd"/>
      <w:r w:rsidR="00BA3EBA" w:rsidRPr="00BA3EBA">
        <w:rPr>
          <w:i/>
          <w:iCs/>
          <w:lang w:val="en-US"/>
        </w:rPr>
        <w:t xml:space="preserve"> </w:t>
      </w:r>
      <w:proofErr w:type="spellStart"/>
      <w:r w:rsidR="00BA3EBA" w:rsidRPr="00BA3EBA">
        <w:rPr>
          <w:i/>
          <w:iCs/>
          <w:lang w:val="en-US"/>
        </w:rPr>
        <w:t>Derg</w:t>
      </w:r>
      <w:r w:rsidR="00D170EE" w:rsidRPr="00BA3EBA">
        <w:rPr>
          <w:i/>
          <w:iCs/>
          <w:lang w:val="en-US"/>
        </w:rPr>
        <w:t>isi</w:t>
      </w:r>
      <w:proofErr w:type="spellEnd"/>
      <w:r w:rsidRPr="00BA3EBA">
        <w:rPr>
          <w:i/>
          <w:iCs/>
          <w:lang w:val="en-US"/>
        </w:rPr>
        <w:t xml:space="preserve">, </w:t>
      </w:r>
      <w:r w:rsidR="00D170EE" w:rsidRPr="00BA3EBA">
        <w:rPr>
          <w:i/>
          <w:iCs/>
          <w:lang w:val="en-US"/>
        </w:rPr>
        <w:t xml:space="preserve">Special Issue </w:t>
      </w:r>
      <w:r w:rsidRPr="00BA3EBA">
        <w:rPr>
          <w:lang w:val="en-US"/>
        </w:rPr>
        <w:t xml:space="preserve">(28), 940-946. </w:t>
      </w:r>
    </w:p>
    <w:p w14:paraId="1A3713E8" w14:textId="3B8B71B8" w:rsidR="00BF1ED9" w:rsidRPr="00BA3EBA" w:rsidRDefault="00BF1ED9" w:rsidP="009339AB">
      <w:pPr>
        <w:pStyle w:val="References"/>
        <w:ind w:firstLine="0"/>
        <w:rPr>
          <w:lang w:val="en-US"/>
        </w:rPr>
      </w:pPr>
      <w:r w:rsidRPr="00BA3EBA">
        <w:rPr>
          <w:lang w:val="en-US"/>
        </w:rPr>
        <w:t>DOI: 10.31590/ejosat.1012167.</w:t>
      </w:r>
    </w:p>
    <w:p w14:paraId="4E03582A" w14:textId="0F2A61A8" w:rsidR="00BF1ED9" w:rsidRPr="00BA3EBA" w:rsidRDefault="00BF1ED9" w:rsidP="00EF084C">
      <w:pPr>
        <w:pStyle w:val="References"/>
        <w:rPr>
          <w:lang w:val="en-US"/>
        </w:rPr>
      </w:pPr>
      <w:proofErr w:type="spellStart"/>
      <w:r w:rsidRPr="00BA3EBA">
        <w:rPr>
          <w:lang w:val="en-US"/>
        </w:rPr>
        <w:t>Fauzan</w:t>
      </w:r>
      <w:proofErr w:type="spellEnd"/>
      <w:r w:rsidRPr="00BA3EBA">
        <w:rPr>
          <w:lang w:val="en-US"/>
        </w:rPr>
        <w:t xml:space="preserve">, F., </w:t>
      </w:r>
      <w:proofErr w:type="spellStart"/>
      <w:r w:rsidRPr="00BA3EBA">
        <w:rPr>
          <w:lang w:val="en-US"/>
        </w:rPr>
        <w:t>Marhaiza</w:t>
      </w:r>
      <w:proofErr w:type="spellEnd"/>
      <w:r w:rsidRPr="00BA3EBA">
        <w:rPr>
          <w:lang w:val="en-US"/>
        </w:rPr>
        <w:t xml:space="preserve">, B. I., &amp; Adi, S. J. (2022). A </w:t>
      </w:r>
      <w:r w:rsidR="00253821" w:rsidRPr="00BA3EBA">
        <w:rPr>
          <w:lang w:val="en-US"/>
        </w:rPr>
        <w:t>scholarly examination of tax compliance: a bibliometric analysis</w:t>
      </w:r>
      <w:r w:rsidRPr="00BA3EBA">
        <w:rPr>
          <w:lang w:val="en-US"/>
        </w:rPr>
        <w:t xml:space="preserve"> (1960- 2021). </w:t>
      </w:r>
      <w:r w:rsidRPr="00BA3EBA">
        <w:rPr>
          <w:i/>
          <w:iCs/>
          <w:lang w:val="en-US"/>
        </w:rPr>
        <w:t xml:space="preserve">Journal of Indonesian </w:t>
      </w:r>
      <w:r w:rsidR="00BA3EBA">
        <w:rPr>
          <w:i/>
          <w:iCs/>
          <w:lang w:val="en-US"/>
        </w:rPr>
        <w:t>E</w:t>
      </w:r>
      <w:r w:rsidR="00253821" w:rsidRPr="00BA3EBA">
        <w:rPr>
          <w:i/>
          <w:iCs/>
          <w:lang w:val="en-US"/>
        </w:rPr>
        <w:t xml:space="preserve">conomy and </w:t>
      </w:r>
      <w:r w:rsidR="00BA3EBA">
        <w:rPr>
          <w:i/>
          <w:iCs/>
          <w:lang w:val="en-US"/>
        </w:rPr>
        <w:t>B</w:t>
      </w:r>
      <w:r w:rsidR="00253821" w:rsidRPr="00BA3EBA">
        <w:rPr>
          <w:i/>
          <w:iCs/>
          <w:lang w:val="en-US"/>
        </w:rPr>
        <w:t>usiness</w:t>
      </w:r>
      <w:r w:rsidRPr="00BA3EBA">
        <w:rPr>
          <w:i/>
          <w:iCs/>
          <w:lang w:val="en-US"/>
        </w:rPr>
        <w:t>, 37</w:t>
      </w:r>
      <w:r w:rsidRPr="00BA3EBA">
        <w:rPr>
          <w:lang w:val="en-US"/>
        </w:rPr>
        <w:t>(1), 52-72.</w:t>
      </w:r>
    </w:p>
    <w:p w14:paraId="715A1587" w14:textId="2AD47592" w:rsidR="00BF1ED9" w:rsidRPr="00BA3EBA" w:rsidRDefault="00BF1ED9" w:rsidP="00EF084C">
      <w:pPr>
        <w:pStyle w:val="References"/>
        <w:rPr>
          <w:lang w:val="en-US"/>
        </w:rPr>
      </w:pPr>
      <w:proofErr w:type="spellStart"/>
      <w:r w:rsidRPr="00BA3EBA">
        <w:rPr>
          <w:lang w:val="en-US"/>
        </w:rPr>
        <w:t>Gök</w:t>
      </w:r>
      <w:proofErr w:type="spellEnd"/>
      <w:r w:rsidRPr="00BA3EBA">
        <w:rPr>
          <w:lang w:val="en-US"/>
        </w:rPr>
        <w:t xml:space="preserve">, A. K. (2007). </w:t>
      </w:r>
      <w:proofErr w:type="spellStart"/>
      <w:r w:rsidRPr="00BA3EBA">
        <w:rPr>
          <w:lang w:val="en-US"/>
        </w:rPr>
        <w:t>Vergi</w:t>
      </w:r>
      <w:proofErr w:type="spellEnd"/>
      <w:r w:rsidRPr="00BA3EBA">
        <w:rPr>
          <w:lang w:val="en-US"/>
        </w:rPr>
        <w:t xml:space="preserve"> </w:t>
      </w:r>
      <w:proofErr w:type="spellStart"/>
      <w:r w:rsidR="001A68DC" w:rsidRPr="00BA3EBA">
        <w:rPr>
          <w:lang w:val="en-US"/>
        </w:rPr>
        <w:t>direncinin</w:t>
      </w:r>
      <w:proofErr w:type="spellEnd"/>
      <w:r w:rsidR="001A68DC" w:rsidRPr="00BA3EBA">
        <w:rPr>
          <w:lang w:val="en-US"/>
        </w:rPr>
        <w:t xml:space="preserve"> </w:t>
      </w:r>
      <w:proofErr w:type="spellStart"/>
      <w:r w:rsidR="001A68DC" w:rsidRPr="00BA3EBA">
        <w:rPr>
          <w:lang w:val="en-US"/>
        </w:rPr>
        <w:t>gelişimi</w:t>
      </w:r>
      <w:proofErr w:type="spellEnd"/>
      <w:r w:rsidRPr="00BA3EBA">
        <w:rPr>
          <w:lang w:val="en-US"/>
        </w:rPr>
        <w:t xml:space="preserve">. </w:t>
      </w:r>
      <w:r w:rsidRPr="00BA3EBA">
        <w:rPr>
          <w:i/>
          <w:iCs/>
          <w:lang w:val="en-US"/>
        </w:rPr>
        <w:t xml:space="preserve">Marmara </w:t>
      </w:r>
      <w:proofErr w:type="spellStart"/>
      <w:r w:rsidRPr="00BA3EBA">
        <w:rPr>
          <w:i/>
          <w:iCs/>
          <w:lang w:val="en-US"/>
        </w:rPr>
        <w:t>Üniversitesi</w:t>
      </w:r>
      <w:proofErr w:type="spellEnd"/>
      <w:r w:rsidRPr="00BA3EBA">
        <w:rPr>
          <w:i/>
          <w:iCs/>
          <w:lang w:val="en-US"/>
        </w:rPr>
        <w:t xml:space="preserve"> İİBF </w:t>
      </w:r>
      <w:proofErr w:type="spellStart"/>
      <w:r w:rsidR="00BA3EBA">
        <w:rPr>
          <w:i/>
          <w:iCs/>
          <w:lang w:val="en-US"/>
        </w:rPr>
        <w:t>D</w:t>
      </w:r>
      <w:r w:rsidRPr="00BA3EBA">
        <w:rPr>
          <w:i/>
          <w:iCs/>
          <w:lang w:val="en-US"/>
        </w:rPr>
        <w:t>ergisi</w:t>
      </w:r>
      <w:proofErr w:type="spellEnd"/>
      <w:r w:rsidRPr="00BA3EBA">
        <w:rPr>
          <w:i/>
          <w:iCs/>
          <w:lang w:val="en-US"/>
        </w:rPr>
        <w:t>, 22</w:t>
      </w:r>
      <w:r w:rsidRPr="00BA3EBA">
        <w:rPr>
          <w:lang w:val="en-US"/>
        </w:rPr>
        <w:t>(1), 143-163.</w:t>
      </w:r>
    </w:p>
    <w:p w14:paraId="51260BB1" w14:textId="77777777" w:rsidR="00CA0232" w:rsidRPr="00BA3EBA" w:rsidRDefault="00BF1ED9" w:rsidP="00EF084C">
      <w:pPr>
        <w:pStyle w:val="References"/>
        <w:rPr>
          <w:lang w:val="en-US"/>
        </w:rPr>
      </w:pPr>
      <w:proofErr w:type="spellStart"/>
      <w:r w:rsidRPr="00BA3EBA">
        <w:rPr>
          <w:lang w:val="en-US"/>
        </w:rPr>
        <w:t>Hallsworth</w:t>
      </w:r>
      <w:proofErr w:type="spellEnd"/>
      <w:r w:rsidRPr="00BA3EBA">
        <w:rPr>
          <w:lang w:val="en-US"/>
        </w:rPr>
        <w:t xml:space="preserve">, M., List, J. A., Metcalfe, R. D., &amp; </w:t>
      </w:r>
      <w:proofErr w:type="spellStart"/>
      <w:r w:rsidRPr="00BA3EBA">
        <w:rPr>
          <w:lang w:val="en-US"/>
        </w:rPr>
        <w:t>Vlaev</w:t>
      </w:r>
      <w:proofErr w:type="spellEnd"/>
      <w:r w:rsidRPr="00BA3EBA">
        <w:rPr>
          <w:lang w:val="en-US"/>
        </w:rPr>
        <w:t xml:space="preserve">, I. (2017). The </w:t>
      </w:r>
      <w:r w:rsidR="00122658" w:rsidRPr="00BA3EBA">
        <w:rPr>
          <w:lang w:val="en-US"/>
        </w:rPr>
        <w:t>behavioralist as tax collector: using natural field experiments to enhance tax compliance.</w:t>
      </w:r>
      <w:r w:rsidRPr="00BA3EBA">
        <w:rPr>
          <w:lang w:val="en-US"/>
        </w:rPr>
        <w:t xml:space="preserve"> </w:t>
      </w:r>
      <w:r w:rsidRPr="00BA3EBA">
        <w:rPr>
          <w:i/>
          <w:iCs/>
          <w:lang w:val="en-US"/>
        </w:rPr>
        <w:t xml:space="preserve">Journal of </w:t>
      </w:r>
      <w:r w:rsidR="00122658" w:rsidRPr="00BA3EBA">
        <w:rPr>
          <w:i/>
          <w:iCs/>
          <w:lang w:val="en-US"/>
        </w:rPr>
        <w:t>p</w:t>
      </w:r>
      <w:r w:rsidRPr="00BA3EBA">
        <w:rPr>
          <w:i/>
          <w:iCs/>
          <w:lang w:val="en-US"/>
        </w:rPr>
        <w:t xml:space="preserve">ublic </w:t>
      </w:r>
      <w:r w:rsidR="00122658" w:rsidRPr="00BA3EBA">
        <w:rPr>
          <w:i/>
          <w:iCs/>
          <w:lang w:val="en-US"/>
        </w:rPr>
        <w:t>e</w:t>
      </w:r>
      <w:r w:rsidRPr="00BA3EBA">
        <w:rPr>
          <w:i/>
          <w:iCs/>
          <w:lang w:val="en-US"/>
        </w:rPr>
        <w:t>conomics, 148</w:t>
      </w:r>
      <w:r w:rsidRPr="00BA3EBA">
        <w:rPr>
          <w:lang w:val="en-US"/>
        </w:rPr>
        <w:t xml:space="preserve">, 14-31. </w:t>
      </w:r>
    </w:p>
    <w:p w14:paraId="27F8C6D1" w14:textId="0D27F671" w:rsidR="00BF1ED9" w:rsidRPr="00BA3EBA" w:rsidRDefault="00BF1ED9" w:rsidP="00CA0232">
      <w:pPr>
        <w:pStyle w:val="References"/>
        <w:ind w:firstLine="0"/>
        <w:rPr>
          <w:lang w:val="en-US"/>
        </w:rPr>
      </w:pPr>
      <w:r w:rsidRPr="00BA3EBA">
        <w:rPr>
          <w:lang w:val="en-US"/>
        </w:rPr>
        <w:t>DOI: 10.1016/j.jpubeco.2017.02.003.</w:t>
      </w:r>
    </w:p>
    <w:p w14:paraId="0DF013A0" w14:textId="636105E5" w:rsidR="00BF1ED9" w:rsidRPr="00BA3EBA" w:rsidRDefault="00BF1ED9" w:rsidP="00EF084C">
      <w:pPr>
        <w:pStyle w:val="References"/>
        <w:rPr>
          <w:lang w:val="en-US"/>
        </w:rPr>
      </w:pPr>
      <w:r w:rsidRPr="00BA3EBA">
        <w:rPr>
          <w:lang w:val="en-US"/>
        </w:rPr>
        <w:t xml:space="preserve">James, S., &amp; Alley, C. (2004). Tax </w:t>
      </w:r>
      <w:r w:rsidR="002557DA" w:rsidRPr="00BA3EBA">
        <w:rPr>
          <w:lang w:val="en-US"/>
        </w:rPr>
        <w:t xml:space="preserve">compliance, self-assessment and tax administration. </w:t>
      </w:r>
      <w:r w:rsidR="002557DA" w:rsidRPr="00BA3EBA">
        <w:rPr>
          <w:i/>
          <w:iCs/>
          <w:lang w:val="en-US"/>
        </w:rPr>
        <w:t xml:space="preserve">Journal of </w:t>
      </w:r>
      <w:r w:rsidR="00BA3EBA">
        <w:rPr>
          <w:i/>
          <w:iCs/>
          <w:lang w:val="en-US"/>
        </w:rPr>
        <w:t>F</w:t>
      </w:r>
      <w:r w:rsidR="002557DA" w:rsidRPr="00BA3EBA">
        <w:rPr>
          <w:i/>
          <w:iCs/>
          <w:lang w:val="en-US"/>
        </w:rPr>
        <w:t xml:space="preserve">inance and </w:t>
      </w:r>
      <w:r w:rsidR="00BA3EBA">
        <w:rPr>
          <w:i/>
          <w:iCs/>
          <w:lang w:val="en-US"/>
        </w:rPr>
        <w:t>M</w:t>
      </w:r>
      <w:r w:rsidR="002557DA" w:rsidRPr="00BA3EBA">
        <w:rPr>
          <w:i/>
          <w:iCs/>
          <w:lang w:val="en-US"/>
        </w:rPr>
        <w:t xml:space="preserve">anagement in </w:t>
      </w:r>
      <w:r w:rsidR="00BA3EBA">
        <w:rPr>
          <w:i/>
          <w:iCs/>
          <w:lang w:val="en-US"/>
        </w:rPr>
        <w:t>P</w:t>
      </w:r>
      <w:r w:rsidR="002557DA" w:rsidRPr="00BA3EBA">
        <w:rPr>
          <w:i/>
          <w:iCs/>
          <w:lang w:val="en-US"/>
        </w:rPr>
        <w:t xml:space="preserve">ublic </w:t>
      </w:r>
      <w:r w:rsidR="00BA3EBA">
        <w:rPr>
          <w:i/>
          <w:iCs/>
          <w:lang w:val="en-US"/>
        </w:rPr>
        <w:t>S</w:t>
      </w:r>
      <w:r w:rsidR="002557DA" w:rsidRPr="00BA3EBA">
        <w:rPr>
          <w:i/>
          <w:iCs/>
          <w:lang w:val="en-US"/>
        </w:rPr>
        <w:t>ervices</w:t>
      </w:r>
      <w:r w:rsidRPr="00BA3EBA">
        <w:rPr>
          <w:i/>
          <w:iCs/>
          <w:lang w:val="en-US"/>
        </w:rPr>
        <w:t>, 2</w:t>
      </w:r>
      <w:r w:rsidRPr="00BA3EBA">
        <w:rPr>
          <w:lang w:val="en-US"/>
        </w:rPr>
        <w:t>(2), 27-42.</w:t>
      </w:r>
    </w:p>
    <w:p w14:paraId="30FCE717" w14:textId="38C0D529" w:rsidR="00892F08" w:rsidRPr="00BA3EBA" w:rsidRDefault="00BF1ED9" w:rsidP="00EF084C">
      <w:pPr>
        <w:pStyle w:val="References"/>
        <w:rPr>
          <w:lang w:val="en-US"/>
        </w:rPr>
      </w:pPr>
      <w:proofErr w:type="spellStart"/>
      <w:r w:rsidRPr="00BA3EBA">
        <w:rPr>
          <w:lang w:val="en-US"/>
        </w:rPr>
        <w:t>Kirchler</w:t>
      </w:r>
      <w:proofErr w:type="spellEnd"/>
      <w:r w:rsidRPr="00BA3EBA">
        <w:rPr>
          <w:lang w:val="en-US"/>
        </w:rPr>
        <w:t xml:space="preserve">, E., </w:t>
      </w:r>
      <w:proofErr w:type="spellStart"/>
      <w:r w:rsidRPr="00BA3EBA">
        <w:rPr>
          <w:lang w:val="en-US"/>
        </w:rPr>
        <w:t>Hoelzl</w:t>
      </w:r>
      <w:proofErr w:type="spellEnd"/>
      <w:r w:rsidRPr="00BA3EBA">
        <w:rPr>
          <w:lang w:val="en-US"/>
        </w:rPr>
        <w:t xml:space="preserve">, E., &amp; Wahl, I. (2008). Enforced </w:t>
      </w:r>
      <w:r w:rsidR="00843A3B" w:rsidRPr="00BA3EBA">
        <w:rPr>
          <w:lang w:val="en-US"/>
        </w:rPr>
        <w:t>versus voluntary tax compliance: the “slippery slope” framework</w:t>
      </w:r>
      <w:r w:rsidRPr="00BA3EBA">
        <w:rPr>
          <w:lang w:val="en-US"/>
        </w:rPr>
        <w:t xml:space="preserve">. </w:t>
      </w:r>
      <w:r w:rsidR="00892F08" w:rsidRPr="00BA3EBA">
        <w:rPr>
          <w:i/>
          <w:iCs/>
          <w:lang w:val="en-US"/>
        </w:rPr>
        <w:t xml:space="preserve">Journal of </w:t>
      </w:r>
      <w:r w:rsidR="00BA3EBA">
        <w:rPr>
          <w:i/>
          <w:iCs/>
          <w:lang w:val="en-US"/>
        </w:rPr>
        <w:t>E</w:t>
      </w:r>
      <w:r w:rsidR="00892F08" w:rsidRPr="00BA3EBA">
        <w:rPr>
          <w:i/>
          <w:iCs/>
          <w:lang w:val="en-US"/>
        </w:rPr>
        <w:t xml:space="preserve">conomic </w:t>
      </w:r>
      <w:r w:rsidR="00BA3EBA">
        <w:rPr>
          <w:i/>
          <w:iCs/>
          <w:lang w:val="en-US"/>
        </w:rPr>
        <w:t>P</w:t>
      </w:r>
      <w:r w:rsidR="00892F08" w:rsidRPr="00BA3EBA">
        <w:rPr>
          <w:i/>
          <w:iCs/>
          <w:lang w:val="en-US"/>
        </w:rPr>
        <w:t>sychology, 29</w:t>
      </w:r>
      <w:r w:rsidRPr="00BA3EBA">
        <w:rPr>
          <w:lang w:val="en-US"/>
        </w:rPr>
        <w:t xml:space="preserve">(2), 210-225. </w:t>
      </w:r>
    </w:p>
    <w:p w14:paraId="450C90BB" w14:textId="4C42928C" w:rsidR="00BF1ED9" w:rsidRPr="00BA3EBA" w:rsidRDefault="00BF1ED9" w:rsidP="00892F08">
      <w:pPr>
        <w:pStyle w:val="References"/>
        <w:ind w:firstLine="0"/>
        <w:rPr>
          <w:lang w:val="en-US"/>
        </w:rPr>
      </w:pPr>
      <w:r w:rsidRPr="00BA3EBA">
        <w:rPr>
          <w:lang w:val="en-US"/>
        </w:rPr>
        <w:t>DOI: 10.1016/j.joep.2007.05.004.</w:t>
      </w:r>
    </w:p>
    <w:p w14:paraId="0E192BCE" w14:textId="1838EF5E" w:rsidR="00BF1ED9" w:rsidRPr="00BA3EBA" w:rsidRDefault="00BF1ED9" w:rsidP="00EF084C">
      <w:pPr>
        <w:pStyle w:val="References"/>
        <w:rPr>
          <w:lang w:val="en-US"/>
        </w:rPr>
      </w:pPr>
      <w:proofErr w:type="spellStart"/>
      <w:r w:rsidRPr="00BA3EBA">
        <w:rPr>
          <w:lang w:val="en-US"/>
        </w:rPr>
        <w:t>Kitapcı</w:t>
      </w:r>
      <w:proofErr w:type="spellEnd"/>
      <w:r w:rsidRPr="00BA3EBA">
        <w:rPr>
          <w:lang w:val="en-US"/>
        </w:rPr>
        <w:t xml:space="preserve">, İ. (2014). </w:t>
      </w:r>
      <w:proofErr w:type="spellStart"/>
      <w:r w:rsidR="00843A3B" w:rsidRPr="00BA3EBA">
        <w:rPr>
          <w:i/>
          <w:iCs/>
          <w:lang w:val="en-US"/>
        </w:rPr>
        <w:t>Vergi</w:t>
      </w:r>
      <w:proofErr w:type="spellEnd"/>
      <w:r w:rsidR="00843A3B" w:rsidRPr="00BA3EBA">
        <w:rPr>
          <w:i/>
          <w:iCs/>
          <w:lang w:val="en-US"/>
        </w:rPr>
        <w:t xml:space="preserve"> </w:t>
      </w:r>
      <w:proofErr w:type="spellStart"/>
      <w:r w:rsidR="00843A3B" w:rsidRPr="00BA3EBA">
        <w:rPr>
          <w:i/>
          <w:iCs/>
          <w:lang w:val="en-US"/>
        </w:rPr>
        <w:t>etiği</w:t>
      </w:r>
      <w:proofErr w:type="spellEnd"/>
      <w:r w:rsidR="00843A3B" w:rsidRPr="00BA3EBA">
        <w:rPr>
          <w:i/>
          <w:iCs/>
          <w:lang w:val="en-US"/>
        </w:rPr>
        <w:t xml:space="preserve"> </w:t>
      </w:r>
      <w:proofErr w:type="spellStart"/>
      <w:r w:rsidR="00843A3B" w:rsidRPr="00BA3EBA">
        <w:rPr>
          <w:i/>
          <w:iCs/>
          <w:lang w:val="en-US"/>
        </w:rPr>
        <w:t>ve</w:t>
      </w:r>
      <w:proofErr w:type="spellEnd"/>
      <w:r w:rsidR="00843A3B" w:rsidRPr="00BA3EBA">
        <w:rPr>
          <w:i/>
          <w:iCs/>
          <w:lang w:val="en-US"/>
        </w:rPr>
        <w:t xml:space="preserve"> </w:t>
      </w:r>
      <w:proofErr w:type="spellStart"/>
      <w:r w:rsidR="00843A3B" w:rsidRPr="00BA3EBA">
        <w:rPr>
          <w:i/>
          <w:iCs/>
          <w:lang w:val="en-US"/>
        </w:rPr>
        <w:t>vergi</w:t>
      </w:r>
      <w:proofErr w:type="spellEnd"/>
      <w:r w:rsidR="00843A3B" w:rsidRPr="00BA3EBA">
        <w:rPr>
          <w:i/>
          <w:iCs/>
          <w:lang w:val="en-US"/>
        </w:rPr>
        <w:t xml:space="preserve"> </w:t>
      </w:r>
      <w:proofErr w:type="spellStart"/>
      <w:r w:rsidR="00843A3B" w:rsidRPr="00BA3EBA">
        <w:rPr>
          <w:i/>
          <w:iCs/>
          <w:lang w:val="en-US"/>
        </w:rPr>
        <w:t>psikolojisi</w:t>
      </w:r>
      <w:proofErr w:type="spellEnd"/>
      <w:r w:rsidR="00843A3B" w:rsidRPr="00BA3EBA">
        <w:rPr>
          <w:i/>
          <w:iCs/>
          <w:lang w:val="en-US"/>
        </w:rPr>
        <w:t xml:space="preserve"> </w:t>
      </w:r>
      <w:proofErr w:type="spellStart"/>
      <w:r w:rsidR="00843A3B" w:rsidRPr="00BA3EBA">
        <w:rPr>
          <w:i/>
          <w:iCs/>
          <w:lang w:val="en-US"/>
        </w:rPr>
        <w:t>verginin</w:t>
      </w:r>
      <w:proofErr w:type="spellEnd"/>
      <w:r w:rsidR="00843A3B" w:rsidRPr="00BA3EBA">
        <w:rPr>
          <w:i/>
          <w:iCs/>
          <w:lang w:val="en-US"/>
        </w:rPr>
        <w:t xml:space="preserve"> </w:t>
      </w:r>
      <w:proofErr w:type="spellStart"/>
      <w:r w:rsidR="00843A3B" w:rsidRPr="00BA3EBA">
        <w:rPr>
          <w:i/>
          <w:iCs/>
          <w:lang w:val="en-US"/>
        </w:rPr>
        <w:t>sosyo-psikolojik</w:t>
      </w:r>
      <w:proofErr w:type="spellEnd"/>
      <w:r w:rsidR="00843A3B" w:rsidRPr="00BA3EBA">
        <w:rPr>
          <w:i/>
          <w:iCs/>
          <w:lang w:val="en-US"/>
        </w:rPr>
        <w:t xml:space="preserve"> </w:t>
      </w:r>
      <w:proofErr w:type="spellStart"/>
      <w:r w:rsidR="00843A3B" w:rsidRPr="00BA3EBA">
        <w:rPr>
          <w:i/>
          <w:iCs/>
          <w:lang w:val="en-US"/>
        </w:rPr>
        <w:t>teorisi</w:t>
      </w:r>
      <w:proofErr w:type="spellEnd"/>
      <w:r w:rsidRPr="00BA3EBA">
        <w:rPr>
          <w:lang w:val="en-US"/>
        </w:rPr>
        <w:t xml:space="preserve">. </w:t>
      </w:r>
      <w:proofErr w:type="spellStart"/>
      <w:r w:rsidRPr="00BA3EBA">
        <w:rPr>
          <w:lang w:val="en-US"/>
        </w:rPr>
        <w:t>Seçkin</w:t>
      </w:r>
      <w:proofErr w:type="spellEnd"/>
      <w:r w:rsidRPr="00BA3EBA">
        <w:rPr>
          <w:lang w:val="en-US"/>
        </w:rPr>
        <w:t xml:space="preserve"> </w:t>
      </w:r>
      <w:proofErr w:type="spellStart"/>
      <w:r w:rsidRPr="00BA3EBA">
        <w:rPr>
          <w:lang w:val="en-US"/>
        </w:rPr>
        <w:t>Kitabevi</w:t>
      </w:r>
      <w:proofErr w:type="spellEnd"/>
      <w:r w:rsidRPr="00BA3EBA">
        <w:rPr>
          <w:lang w:val="en-US"/>
        </w:rPr>
        <w:t>.</w:t>
      </w:r>
    </w:p>
    <w:p w14:paraId="343BCFB8" w14:textId="3DBAD21D" w:rsidR="000F53F6" w:rsidRPr="00BA3EBA" w:rsidRDefault="00DF220E" w:rsidP="00EF084C">
      <w:pPr>
        <w:pStyle w:val="References"/>
        <w:rPr>
          <w:lang w:val="en-US"/>
        </w:rPr>
      </w:pPr>
      <w:proofErr w:type="spellStart"/>
      <w:r w:rsidRPr="00BA3EBA">
        <w:rPr>
          <w:lang w:val="en-US"/>
        </w:rPr>
        <w:t>Manchilot</w:t>
      </w:r>
      <w:proofErr w:type="spellEnd"/>
      <w:r w:rsidRPr="00BA3EBA">
        <w:rPr>
          <w:lang w:val="en-US"/>
        </w:rPr>
        <w:t xml:space="preserve"> T. Determinants </w:t>
      </w:r>
      <w:r w:rsidR="000F53F6" w:rsidRPr="00BA3EBA">
        <w:rPr>
          <w:lang w:val="en-US"/>
        </w:rPr>
        <w:t>of tax compliance: a systematic review</w:t>
      </w:r>
      <w:r w:rsidRPr="00BA3EBA">
        <w:rPr>
          <w:lang w:val="en-US"/>
        </w:rPr>
        <w:t xml:space="preserve">. </w:t>
      </w:r>
      <w:r w:rsidRPr="00BA3EBA">
        <w:rPr>
          <w:i/>
          <w:iCs/>
          <w:lang w:val="en-US"/>
        </w:rPr>
        <w:t>Economics</w:t>
      </w:r>
      <w:r w:rsidR="000F53F6" w:rsidRPr="00BA3EBA">
        <w:rPr>
          <w:i/>
          <w:iCs/>
          <w:lang w:val="en-US"/>
        </w:rPr>
        <w:t xml:space="preserve">, </w:t>
      </w:r>
      <w:r w:rsidRPr="00BA3EBA">
        <w:rPr>
          <w:i/>
          <w:iCs/>
          <w:lang w:val="en-US"/>
        </w:rPr>
        <w:t>8</w:t>
      </w:r>
      <w:r w:rsidR="000F53F6" w:rsidRPr="00BA3EBA">
        <w:rPr>
          <w:lang w:val="en-US"/>
        </w:rPr>
        <w:t>(</w:t>
      </w:r>
      <w:r w:rsidRPr="00BA3EBA">
        <w:rPr>
          <w:lang w:val="en-US"/>
        </w:rPr>
        <w:t>1</w:t>
      </w:r>
      <w:r w:rsidR="000F53F6" w:rsidRPr="00BA3EBA">
        <w:rPr>
          <w:lang w:val="en-US"/>
        </w:rPr>
        <w:t>),</w:t>
      </w:r>
      <w:r w:rsidRPr="00BA3EBA">
        <w:rPr>
          <w:lang w:val="en-US"/>
        </w:rPr>
        <w:t xml:space="preserve"> 1-7. </w:t>
      </w:r>
    </w:p>
    <w:p w14:paraId="0ADA9102" w14:textId="7B44865A" w:rsidR="00DF220E" w:rsidRPr="00BA3EBA" w:rsidRDefault="000F53F6" w:rsidP="000F53F6">
      <w:pPr>
        <w:pStyle w:val="References"/>
        <w:ind w:firstLine="0"/>
        <w:rPr>
          <w:lang w:val="en-US"/>
        </w:rPr>
      </w:pPr>
      <w:r w:rsidRPr="00BA3EBA">
        <w:rPr>
          <w:lang w:val="en-US"/>
        </w:rPr>
        <w:lastRenderedPageBreak/>
        <w:t>DOI</w:t>
      </w:r>
      <w:r w:rsidR="00DF220E" w:rsidRPr="00BA3EBA">
        <w:rPr>
          <w:lang w:val="en-US"/>
        </w:rPr>
        <w:t>: 10.11648/j.eco.20190801.11</w:t>
      </w:r>
    </w:p>
    <w:p w14:paraId="76B23774" w14:textId="1176F6BF" w:rsidR="00BF1ED9" w:rsidRPr="00BA3EBA" w:rsidRDefault="00BF1ED9" w:rsidP="008F7012">
      <w:pPr>
        <w:pStyle w:val="References"/>
        <w:rPr>
          <w:i/>
          <w:iCs/>
          <w:lang w:val="en-US"/>
        </w:rPr>
      </w:pPr>
      <w:commentRangeStart w:id="30"/>
      <w:r w:rsidRPr="00BA3EBA">
        <w:rPr>
          <w:lang w:val="en-US"/>
        </w:rPr>
        <w:t xml:space="preserve">OECD. (2002). </w:t>
      </w:r>
      <w:r w:rsidR="0034238E" w:rsidRPr="00BA3EBA">
        <w:rPr>
          <w:i/>
          <w:iCs/>
          <w:lang w:val="en-US"/>
        </w:rPr>
        <w:t>Proposed standard practice for surveys on research and experimental development</w:t>
      </w:r>
      <w:r w:rsidRPr="00BA3EBA">
        <w:rPr>
          <w:lang w:val="en-US"/>
        </w:rPr>
        <w:t xml:space="preserve">. </w:t>
      </w:r>
      <w:r w:rsidR="006924B7" w:rsidRPr="00BA3EBA">
        <w:rPr>
          <w:lang w:val="en-US"/>
        </w:rPr>
        <w:t>OECD Library</w:t>
      </w:r>
      <w:r w:rsidRPr="00BA3EBA">
        <w:rPr>
          <w:lang w:val="en-US"/>
        </w:rPr>
        <w:t>.</w:t>
      </w:r>
      <w:r w:rsidR="007B339C" w:rsidRPr="00BA3EBA">
        <w:rPr>
          <w:lang w:val="en-US"/>
        </w:rPr>
        <w:t xml:space="preserve"> </w:t>
      </w:r>
      <w:hyperlink r:id="rId19" w:history="1">
        <w:r w:rsidR="007B339C" w:rsidRPr="00BA3EBA">
          <w:rPr>
            <w:rStyle w:val="Kpr"/>
            <w:color w:val="034990" w:themeColor="hyperlink" w:themeShade="BF"/>
            <w:lang w:val="en-US"/>
            <w14:textFill>
              <w14:solidFill>
                <w14:schemeClr w14:val="hlink">
                  <w14:lumMod w14:val="75000"/>
                  <w14:lumMod w14:val="75000"/>
                </w14:schemeClr>
              </w14:solidFill>
            </w14:textFill>
          </w:rPr>
          <w:t>https://www.oecd-ilibrary.org/science-and-technology/frascati-manual-2002_9789264199040-en</w:t>
        </w:r>
      </w:hyperlink>
      <w:r w:rsidR="008F7012" w:rsidRPr="00BA3EBA">
        <w:rPr>
          <w:lang w:val="en-US"/>
        </w:rPr>
        <w:t xml:space="preserve"> </w:t>
      </w:r>
      <w:r w:rsidR="00454429" w:rsidRPr="00BA3EBA">
        <w:rPr>
          <w:lang w:val="en-US"/>
        </w:rPr>
        <w:t xml:space="preserve"> </w:t>
      </w:r>
      <w:r w:rsidR="008F7012" w:rsidRPr="00BA3EBA">
        <w:rPr>
          <w:lang w:val="en-US"/>
        </w:rPr>
        <w:t xml:space="preserve"> </w:t>
      </w:r>
      <w:commentRangeEnd w:id="30"/>
      <w:r w:rsidR="00C52640" w:rsidRPr="00BA3EBA">
        <w:rPr>
          <w:rStyle w:val="AklamaBavurusu"/>
          <w:rFonts w:ascii="Times New Roman" w:eastAsia="Times New Roman" w:hAnsi="Times New Roman"/>
          <w:lang w:val="en-US"/>
        </w:rPr>
        <w:commentReference w:id="30"/>
      </w:r>
    </w:p>
    <w:p w14:paraId="2E065122" w14:textId="08E729E1" w:rsidR="00BF1ED9" w:rsidRPr="00BA3EBA" w:rsidRDefault="00BF1ED9" w:rsidP="00EF084C">
      <w:pPr>
        <w:pStyle w:val="References"/>
        <w:rPr>
          <w:lang w:val="en-US"/>
        </w:rPr>
      </w:pPr>
      <w:proofErr w:type="spellStart"/>
      <w:r w:rsidRPr="00BA3EBA">
        <w:rPr>
          <w:lang w:val="en-US"/>
        </w:rPr>
        <w:t>Öner</w:t>
      </w:r>
      <w:proofErr w:type="spellEnd"/>
      <w:r w:rsidRPr="00BA3EBA">
        <w:rPr>
          <w:lang w:val="en-US"/>
        </w:rPr>
        <w:t xml:space="preserve">, E. (2019). </w:t>
      </w:r>
      <w:proofErr w:type="spellStart"/>
      <w:r w:rsidR="008F7012" w:rsidRPr="00BA3EBA">
        <w:rPr>
          <w:i/>
          <w:iCs/>
          <w:lang w:val="en-US"/>
        </w:rPr>
        <w:t>Maliye</w:t>
      </w:r>
      <w:proofErr w:type="spellEnd"/>
      <w:r w:rsidR="008F7012" w:rsidRPr="00BA3EBA">
        <w:rPr>
          <w:i/>
          <w:iCs/>
          <w:lang w:val="en-US"/>
        </w:rPr>
        <w:t xml:space="preserve"> </w:t>
      </w:r>
      <w:proofErr w:type="spellStart"/>
      <w:r w:rsidR="008F7012" w:rsidRPr="00BA3EBA">
        <w:rPr>
          <w:i/>
          <w:iCs/>
          <w:lang w:val="en-US"/>
        </w:rPr>
        <w:t>teorisi</w:t>
      </w:r>
      <w:proofErr w:type="spellEnd"/>
      <w:r w:rsidR="008F7012" w:rsidRPr="00BA3EBA">
        <w:rPr>
          <w:i/>
          <w:iCs/>
          <w:lang w:val="en-US"/>
        </w:rPr>
        <w:t xml:space="preserve"> </w:t>
      </w:r>
      <w:proofErr w:type="spellStart"/>
      <w:r w:rsidR="008F7012" w:rsidRPr="00BA3EBA">
        <w:rPr>
          <w:i/>
          <w:iCs/>
          <w:lang w:val="en-US"/>
        </w:rPr>
        <w:t>ve</w:t>
      </w:r>
      <w:proofErr w:type="spellEnd"/>
      <w:r w:rsidR="008F7012" w:rsidRPr="00BA3EBA">
        <w:rPr>
          <w:i/>
          <w:iCs/>
          <w:lang w:val="en-US"/>
        </w:rPr>
        <w:t xml:space="preserve"> </w:t>
      </w:r>
      <w:proofErr w:type="spellStart"/>
      <w:r w:rsidR="008F7012" w:rsidRPr="00BA3EBA">
        <w:rPr>
          <w:i/>
          <w:iCs/>
          <w:lang w:val="en-US"/>
        </w:rPr>
        <w:t>politikası</w:t>
      </w:r>
      <w:proofErr w:type="spellEnd"/>
      <w:r w:rsidRPr="00BA3EBA">
        <w:rPr>
          <w:lang w:val="en-US"/>
        </w:rPr>
        <w:t xml:space="preserve">. Nobel </w:t>
      </w:r>
      <w:proofErr w:type="spellStart"/>
      <w:r w:rsidRPr="00BA3EBA">
        <w:rPr>
          <w:lang w:val="en-US"/>
        </w:rPr>
        <w:t>Yayıncılık</w:t>
      </w:r>
      <w:proofErr w:type="spellEnd"/>
      <w:r w:rsidRPr="00BA3EBA">
        <w:rPr>
          <w:lang w:val="en-US"/>
        </w:rPr>
        <w:t>.</w:t>
      </w:r>
    </w:p>
    <w:p w14:paraId="43633FB9" w14:textId="16860DD9" w:rsidR="00BF1ED9" w:rsidRPr="00BA3EBA" w:rsidRDefault="00BF1ED9" w:rsidP="00EF084C">
      <w:pPr>
        <w:pStyle w:val="References"/>
        <w:rPr>
          <w:lang w:val="en-US"/>
        </w:rPr>
      </w:pPr>
      <w:r w:rsidRPr="00BA3EBA">
        <w:rPr>
          <w:lang w:val="en-US"/>
        </w:rPr>
        <w:t xml:space="preserve">Pritchard, A. (1969). Statistical </w:t>
      </w:r>
      <w:r w:rsidR="00AF25F0" w:rsidRPr="00BA3EBA">
        <w:rPr>
          <w:lang w:val="en-US"/>
        </w:rPr>
        <w:t xml:space="preserve">bibliography or bibliometrics. </w:t>
      </w:r>
      <w:r w:rsidR="00AF25F0" w:rsidRPr="00BA3EBA">
        <w:rPr>
          <w:i/>
          <w:iCs/>
          <w:lang w:val="en-US"/>
        </w:rPr>
        <w:t xml:space="preserve">Journal of </w:t>
      </w:r>
      <w:r w:rsidR="00BA3EBA">
        <w:rPr>
          <w:i/>
          <w:iCs/>
          <w:lang w:val="en-US"/>
        </w:rPr>
        <w:t>D</w:t>
      </w:r>
      <w:r w:rsidR="00AF25F0" w:rsidRPr="00BA3EBA">
        <w:rPr>
          <w:i/>
          <w:iCs/>
          <w:lang w:val="en-US"/>
        </w:rPr>
        <w:t>ocumentation</w:t>
      </w:r>
      <w:r w:rsidRPr="00BA3EBA">
        <w:rPr>
          <w:i/>
          <w:iCs/>
          <w:lang w:val="en-US"/>
        </w:rPr>
        <w:t>, 25</w:t>
      </w:r>
      <w:r w:rsidRPr="00BA3EBA">
        <w:rPr>
          <w:lang w:val="en-US"/>
        </w:rPr>
        <w:t>(4), 348-349.</w:t>
      </w:r>
    </w:p>
    <w:p w14:paraId="519062CA" w14:textId="11DC602C" w:rsidR="00BF1ED9" w:rsidRPr="00BA3EBA" w:rsidRDefault="00BF1ED9" w:rsidP="00EF084C">
      <w:pPr>
        <w:pStyle w:val="References"/>
        <w:rPr>
          <w:lang w:val="en-US"/>
        </w:rPr>
      </w:pPr>
      <w:proofErr w:type="spellStart"/>
      <w:r w:rsidRPr="00BA3EBA">
        <w:rPr>
          <w:lang w:val="en-US"/>
        </w:rPr>
        <w:t>Saruç</w:t>
      </w:r>
      <w:proofErr w:type="spellEnd"/>
      <w:r w:rsidRPr="00BA3EBA">
        <w:rPr>
          <w:lang w:val="en-US"/>
        </w:rPr>
        <w:t xml:space="preserve">, N. T. (2015). </w:t>
      </w:r>
      <w:proofErr w:type="spellStart"/>
      <w:r w:rsidRPr="00BA3EBA">
        <w:rPr>
          <w:i/>
          <w:iCs/>
          <w:lang w:val="en-US"/>
        </w:rPr>
        <w:t>Vergi</w:t>
      </w:r>
      <w:proofErr w:type="spellEnd"/>
      <w:r w:rsidRPr="00BA3EBA">
        <w:rPr>
          <w:i/>
          <w:iCs/>
          <w:lang w:val="en-US"/>
        </w:rPr>
        <w:t xml:space="preserve"> </w:t>
      </w:r>
      <w:proofErr w:type="spellStart"/>
      <w:r w:rsidR="00AF25F0" w:rsidRPr="00BA3EBA">
        <w:rPr>
          <w:i/>
          <w:iCs/>
          <w:lang w:val="en-US"/>
        </w:rPr>
        <w:t>uyumu</w:t>
      </w:r>
      <w:proofErr w:type="spellEnd"/>
      <w:r w:rsidR="00AF25F0" w:rsidRPr="00BA3EBA">
        <w:rPr>
          <w:i/>
          <w:iCs/>
          <w:lang w:val="en-US"/>
        </w:rPr>
        <w:t xml:space="preserve">: </w:t>
      </w:r>
      <w:proofErr w:type="spellStart"/>
      <w:r w:rsidR="00AF25F0" w:rsidRPr="00BA3EBA">
        <w:rPr>
          <w:i/>
          <w:iCs/>
          <w:lang w:val="en-US"/>
        </w:rPr>
        <w:t>teori</w:t>
      </w:r>
      <w:proofErr w:type="spellEnd"/>
      <w:r w:rsidR="00AF25F0" w:rsidRPr="00BA3EBA">
        <w:rPr>
          <w:i/>
          <w:iCs/>
          <w:lang w:val="en-US"/>
        </w:rPr>
        <w:t xml:space="preserve"> </w:t>
      </w:r>
      <w:proofErr w:type="spellStart"/>
      <w:r w:rsidR="00AF25F0" w:rsidRPr="00BA3EBA">
        <w:rPr>
          <w:i/>
          <w:iCs/>
          <w:lang w:val="en-US"/>
        </w:rPr>
        <w:t>ve</w:t>
      </w:r>
      <w:proofErr w:type="spellEnd"/>
      <w:r w:rsidR="00AF25F0" w:rsidRPr="00BA3EBA">
        <w:rPr>
          <w:i/>
          <w:iCs/>
          <w:lang w:val="en-US"/>
        </w:rPr>
        <w:t xml:space="preserve"> </w:t>
      </w:r>
      <w:proofErr w:type="spellStart"/>
      <w:r w:rsidR="00AF25F0" w:rsidRPr="00BA3EBA">
        <w:rPr>
          <w:i/>
          <w:iCs/>
          <w:lang w:val="en-US"/>
        </w:rPr>
        <w:t>uygulama</w:t>
      </w:r>
      <w:proofErr w:type="spellEnd"/>
      <w:r w:rsidRPr="00BA3EBA">
        <w:rPr>
          <w:lang w:val="en-US"/>
        </w:rPr>
        <w:t xml:space="preserve">. </w:t>
      </w:r>
      <w:proofErr w:type="spellStart"/>
      <w:r w:rsidRPr="00BA3EBA">
        <w:rPr>
          <w:lang w:val="en-US"/>
        </w:rPr>
        <w:t>Seçkin</w:t>
      </w:r>
      <w:proofErr w:type="spellEnd"/>
      <w:r w:rsidRPr="00BA3EBA">
        <w:rPr>
          <w:lang w:val="en-US"/>
        </w:rPr>
        <w:t xml:space="preserve"> </w:t>
      </w:r>
      <w:proofErr w:type="spellStart"/>
      <w:r w:rsidRPr="00BA3EBA">
        <w:rPr>
          <w:lang w:val="en-US"/>
        </w:rPr>
        <w:t>Yayıncılık</w:t>
      </w:r>
      <w:proofErr w:type="spellEnd"/>
      <w:r w:rsidRPr="00BA3EBA">
        <w:rPr>
          <w:lang w:val="en-US"/>
        </w:rPr>
        <w:t>.</w:t>
      </w:r>
    </w:p>
    <w:p w14:paraId="2B2ABD45" w14:textId="5EFDABD1" w:rsidR="00BF1ED9" w:rsidRPr="00BA3EBA" w:rsidRDefault="00BF1ED9" w:rsidP="00EF084C">
      <w:pPr>
        <w:pStyle w:val="References"/>
        <w:rPr>
          <w:lang w:val="en-US"/>
        </w:rPr>
      </w:pPr>
      <w:r w:rsidRPr="00BA3EBA">
        <w:rPr>
          <w:lang w:val="en-US"/>
        </w:rPr>
        <w:t xml:space="preserve">Sour, L. (2004). An Economic </w:t>
      </w:r>
      <w:r w:rsidR="00AF25F0" w:rsidRPr="00BA3EBA">
        <w:rPr>
          <w:lang w:val="en-US"/>
        </w:rPr>
        <w:t>models of tax compliance with individual morality and conformity</w:t>
      </w:r>
      <w:r w:rsidRPr="00BA3EBA">
        <w:rPr>
          <w:lang w:val="en-US"/>
        </w:rPr>
        <w:t xml:space="preserve">. </w:t>
      </w:r>
      <w:r w:rsidRPr="00BA3EBA">
        <w:rPr>
          <w:i/>
          <w:iCs/>
          <w:lang w:val="en-US"/>
        </w:rPr>
        <w:t>Economia Mexicana, 13</w:t>
      </w:r>
      <w:r w:rsidRPr="00BA3EBA">
        <w:rPr>
          <w:lang w:val="en-US"/>
        </w:rPr>
        <w:t>(1), 43-61.</w:t>
      </w:r>
    </w:p>
    <w:p w14:paraId="21ABCA66" w14:textId="139D5E4A" w:rsidR="00BF1ED9" w:rsidRPr="00BA3EBA" w:rsidRDefault="00BF1ED9" w:rsidP="00EF084C">
      <w:pPr>
        <w:pStyle w:val="References"/>
        <w:rPr>
          <w:lang w:val="en-US"/>
        </w:rPr>
      </w:pPr>
      <w:proofErr w:type="spellStart"/>
      <w:r w:rsidRPr="00BA3EBA">
        <w:rPr>
          <w:lang w:val="en-US"/>
        </w:rPr>
        <w:t>Ştefura</w:t>
      </w:r>
      <w:proofErr w:type="spellEnd"/>
      <w:r w:rsidRPr="00BA3EBA">
        <w:rPr>
          <w:lang w:val="en-US"/>
        </w:rPr>
        <w:t xml:space="preserve">, G. (2012). A New </w:t>
      </w:r>
      <w:r w:rsidR="009B08C2" w:rsidRPr="00BA3EBA">
        <w:rPr>
          <w:lang w:val="en-US"/>
        </w:rPr>
        <w:t>p</w:t>
      </w:r>
      <w:r w:rsidRPr="00BA3EBA">
        <w:rPr>
          <w:lang w:val="en-US"/>
        </w:rPr>
        <w:t xml:space="preserve">erspective on </w:t>
      </w:r>
      <w:r w:rsidR="00516E2F" w:rsidRPr="00BA3EBA">
        <w:rPr>
          <w:lang w:val="en-US"/>
        </w:rPr>
        <w:t>individual tax compliance: the role of the income source, audit probability and the chance of being detected</w:t>
      </w:r>
      <w:r w:rsidRPr="00BA3EBA">
        <w:rPr>
          <w:lang w:val="en-US"/>
        </w:rPr>
        <w:t xml:space="preserve">. </w:t>
      </w:r>
      <w:r w:rsidRPr="00BA3EBA">
        <w:rPr>
          <w:i/>
          <w:iCs/>
          <w:lang w:val="en-US"/>
        </w:rPr>
        <w:t>The USV</w:t>
      </w:r>
      <w:r w:rsidRPr="00BA3EBA">
        <w:rPr>
          <w:lang w:val="en-US"/>
        </w:rPr>
        <w:t xml:space="preserve"> </w:t>
      </w:r>
      <w:r w:rsidR="00BA3EBA">
        <w:rPr>
          <w:i/>
          <w:iCs/>
          <w:lang w:val="en-US"/>
        </w:rPr>
        <w:t>A</w:t>
      </w:r>
      <w:r w:rsidR="00516E2F" w:rsidRPr="00BA3EBA">
        <w:rPr>
          <w:i/>
          <w:iCs/>
          <w:lang w:val="en-US"/>
        </w:rPr>
        <w:t xml:space="preserve">nnals of </w:t>
      </w:r>
      <w:r w:rsidR="00BA3EBA">
        <w:rPr>
          <w:i/>
          <w:iCs/>
          <w:lang w:val="en-US"/>
        </w:rPr>
        <w:t>E</w:t>
      </w:r>
      <w:r w:rsidR="00516E2F" w:rsidRPr="00BA3EBA">
        <w:rPr>
          <w:i/>
          <w:iCs/>
          <w:lang w:val="en-US"/>
        </w:rPr>
        <w:t xml:space="preserve">conomics and </w:t>
      </w:r>
      <w:r w:rsidR="00BA3EBA">
        <w:rPr>
          <w:i/>
          <w:iCs/>
          <w:lang w:val="en-US"/>
        </w:rPr>
        <w:t>P</w:t>
      </w:r>
      <w:r w:rsidR="00516E2F" w:rsidRPr="00BA3EBA">
        <w:rPr>
          <w:i/>
          <w:iCs/>
          <w:lang w:val="en-US"/>
        </w:rPr>
        <w:t xml:space="preserve">ublic </w:t>
      </w:r>
      <w:r w:rsidR="00BA3EBA">
        <w:rPr>
          <w:i/>
          <w:iCs/>
          <w:lang w:val="en-US"/>
        </w:rPr>
        <w:t>A</w:t>
      </w:r>
      <w:r w:rsidR="00516E2F" w:rsidRPr="00BA3EBA">
        <w:rPr>
          <w:i/>
          <w:iCs/>
          <w:lang w:val="en-US"/>
        </w:rPr>
        <w:t>dministration, 12</w:t>
      </w:r>
      <w:r w:rsidRPr="00BA3EBA">
        <w:rPr>
          <w:lang w:val="en-US"/>
        </w:rPr>
        <w:t>(16), 192-201.</w:t>
      </w:r>
    </w:p>
    <w:p w14:paraId="568065B9" w14:textId="685AE453" w:rsidR="00BF1ED9" w:rsidRPr="00BA3EBA" w:rsidRDefault="00BF1ED9" w:rsidP="00EF084C">
      <w:pPr>
        <w:pStyle w:val="References"/>
        <w:rPr>
          <w:lang w:val="en-US"/>
        </w:rPr>
      </w:pPr>
      <w:proofErr w:type="spellStart"/>
      <w:r w:rsidRPr="00BA3EBA">
        <w:rPr>
          <w:lang w:val="en-US"/>
        </w:rPr>
        <w:t>Taşkın</w:t>
      </w:r>
      <w:proofErr w:type="spellEnd"/>
      <w:r w:rsidRPr="00BA3EBA">
        <w:rPr>
          <w:lang w:val="en-US"/>
        </w:rPr>
        <w:t xml:space="preserve">, Y. (2010). </w:t>
      </w:r>
      <w:proofErr w:type="spellStart"/>
      <w:r w:rsidRPr="00BA3EBA">
        <w:rPr>
          <w:lang w:val="en-US"/>
        </w:rPr>
        <w:t>Vergi</w:t>
      </w:r>
      <w:proofErr w:type="spellEnd"/>
      <w:r w:rsidRPr="00BA3EBA">
        <w:rPr>
          <w:lang w:val="en-US"/>
        </w:rPr>
        <w:t xml:space="preserve"> </w:t>
      </w:r>
      <w:proofErr w:type="spellStart"/>
      <w:r w:rsidR="004F6C01" w:rsidRPr="00BA3EBA">
        <w:rPr>
          <w:lang w:val="en-US"/>
        </w:rPr>
        <w:t>psikolojisi</w:t>
      </w:r>
      <w:proofErr w:type="spellEnd"/>
      <w:r w:rsidR="004F6C01" w:rsidRPr="00BA3EBA">
        <w:rPr>
          <w:lang w:val="en-US"/>
        </w:rPr>
        <w:t xml:space="preserve"> </w:t>
      </w:r>
      <w:proofErr w:type="spellStart"/>
      <w:r w:rsidR="004F6C01" w:rsidRPr="00BA3EBA">
        <w:rPr>
          <w:lang w:val="en-US"/>
        </w:rPr>
        <w:t>ve</w:t>
      </w:r>
      <w:proofErr w:type="spellEnd"/>
      <w:r w:rsidR="004F6C01" w:rsidRPr="00BA3EBA">
        <w:rPr>
          <w:lang w:val="en-US"/>
        </w:rPr>
        <w:t xml:space="preserve"> </w:t>
      </w:r>
      <w:proofErr w:type="spellStart"/>
      <w:r w:rsidR="004F6C01" w:rsidRPr="00BA3EBA">
        <w:rPr>
          <w:lang w:val="en-US"/>
        </w:rPr>
        <w:t>vergiye</w:t>
      </w:r>
      <w:proofErr w:type="spellEnd"/>
      <w:r w:rsidR="004F6C01" w:rsidRPr="00BA3EBA">
        <w:rPr>
          <w:lang w:val="en-US"/>
        </w:rPr>
        <w:t xml:space="preserve"> </w:t>
      </w:r>
      <w:proofErr w:type="spellStart"/>
      <w:r w:rsidR="004F6C01" w:rsidRPr="00BA3EBA">
        <w:rPr>
          <w:lang w:val="en-US"/>
        </w:rPr>
        <w:t>karşı</w:t>
      </w:r>
      <w:proofErr w:type="spellEnd"/>
      <w:r w:rsidR="004F6C01" w:rsidRPr="00BA3EBA">
        <w:rPr>
          <w:lang w:val="en-US"/>
        </w:rPr>
        <w:t xml:space="preserve"> </w:t>
      </w:r>
      <w:proofErr w:type="spellStart"/>
      <w:r w:rsidR="004F6C01" w:rsidRPr="00BA3EBA">
        <w:rPr>
          <w:lang w:val="en-US"/>
        </w:rPr>
        <w:t>mükellef</w:t>
      </w:r>
      <w:proofErr w:type="spellEnd"/>
      <w:r w:rsidR="004F6C01" w:rsidRPr="00BA3EBA">
        <w:rPr>
          <w:lang w:val="en-US"/>
        </w:rPr>
        <w:t xml:space="preserve"> </w:t>
      </w:r>
      <w:proofErr w:type="spellStart"/>
      <w:r w:rsidR="004F6C01" w:rsidRPr="00BA3EBA">
        <w:rPr>
          <w:lang w:val="en-US"/>
        </w:rPr>
        <w:t>tepkileri</w:t>
      </w:r>
      <w:proofErr w:type="spellEnd"/>
      <w:r w:rsidRPr="00BA3EBA">
        <w:rPr>
          <w:lang w:val="en-US"/>
        </w:rPr>
        <w:t xml:space="preserve">. </w:t>
      </w:r>
      <w:r w:rsidRPr="00BA3EBA">
        <w:rPr>
          <w:i/>
          <w:iCs/>
          <w:lang w:val="en-US"/>
        </w:rPr>
        <w:t xml:space="preserve">İstanbul </w:t>
      </w:r>
      <w:proofErr w:type="spellStart"/>
      <w:r w:rsidRPr="00BA3EBA">
        <w:rPr>
          <w:i/>
          <w:iCs/>
          <w:lang w:val="en-US"/>
        </w:rPr>
        <w:t>Üniversitesi</w:t>
      </w:r>
      <w:proofErr w:type="spellEnd"/>
      <w:r w:rsidRPr="00BA3EBA">
        <w:rPr>
          <w:i/>
          <w:iCs/>
          <w:lang w:val="en-US"/>
        </w:rPr>
        <w:t xml:space="preserve"> </w:t>
      </w:r>
      <w:proofErr w:type="spellStart"/>
      <w:r w:rsidRPr="00BA3EBA">
        <w:rPr>
          <w:i/>
          <w:iCs/>
          <w:lang w:val="en-US"/>
        </w:rPr>
        <w:t>İktisat</w:t>
      </w:r>
      <w:proofErr w:type="spellEnd"/>
      <w:r w:rsidRPr="00BA3EBA">
        <w:rPr>
          <w:i/>
          <w:iCs/>
          <w:lang w:val="en-US"/>
        </w:rPr>
        <w:t xml:space="preserve"> </w:t>
      </w:r>
      <w:proofErr w:type="spellStart"/>
      <w:r w:rsidRPr="00BA3EBA">
        <w:rPr>
          <w:i/>
          <w:iCs/>
          <w:lang w:val="en-US"/>
        </w:rPr>
        <w:t>Fakültesi</w:t>
      </w:r>
      <w:proofErr w:type="spellEnd"/>
      <w:r w:rsidRPr="00BA3EBA">
        <w:rPr>
          <w:i/>
          <w:iCs/>
          <w:lang w:val="en-US"/>
        </w:rPr>
        <w:t xml:space="preserve"> </w:t>
      </w:r>
      <w:proofErr w:type="spellStart"/>
      <w:r w:rsidRPr="00BA3EBA">
        <w:rPr>
          <w:i/>
          <w:iCs/>
          <w:lang w:val="en-US"/>
        </w:rPr>
        <w:t>Maliye</w:t>
      </w:r>
      <w:proofErr w:type="spellEnd"/>
      <w:r w:rsidRPr="00BA3EBA">
        <w:rPr>
          <w:i/>
          <w:iCs/>
          <w:lang w:val="en-US"/>
        </w:rPr>
        <w:t xml:space="preserve"> </w:t>
      </w:r>
      <w:proofErr w:type="spellStart"/>
      <w:r w:rsidRPr="00BA3EBA">
        <w:rPr>
          <w:i/>
          <w:iCs/>
          <w:lang w:val="en-US"/>
        </w:rPr>
        <w:t>Araştırma</w:t>
      </w:r>
      <w:proofErr w:type="spellEnd"/>
      <w:r w:rsidRPr="00BA3EBA">
        <w:rPr>
          <w:i/>
          <w:iCs/>
          <w:lang w:val="en-US"/>
        </w:rPr>
        <w:t xml:space="preserve"> </w:t>
      </w:r>
      <w:proofErr w:type="spellStart"/>
      <w:r w:rsidRPr="00BA3EBA">
        <w:rPr>
          <w:i/>
          <w:iCs/>
          <w:lang w:val="en-US"/>
        </w:rPr>
        <w:t>Merkezi</w:t>
      </w:r>
      <w:proofErr w:type="spellEnd"/>
      <w:r w:rsidRPr="00BA3EBA">
        <w:rPr>
          <w:i/>
          <w:iCs/>
          <w:lang w:val="en-US"/>
        </w:rPr>
        <w:t xml:space="preserve"> </w:t>
      </w:r>
      <w:proofErr w:type="spellStart"/>
      <w:r w:rsidRPr="00BA3EBA">
        <w:rPr>
          <w:i/>
          <w:iCs/>
          <w:lang w:val="en-US"/>
        </w:rPr>
        <w:t>Konferansları</w:t>
      </w:r>
      <w:proofErr w:type="spellEnd"/>
      <w:r w:rsidRPr="00BA3EBA">
        <w:rPr>
          <w:i/>
          <w:iCs/>
          <w:lang w:val="en-US"/>
        </w:rPr>
        <w:t>,</w:t>
      </w:r>
      <w:r w:rsidRPr="00BA3EBA">
        <w:rPr>
          <w:lang w:val="en-US"/>
        </w:rPr>
        <w:t xml:space="preserve"> 54. Seri.</w:t>
      </w:r>
    </w:p>
    <w:p w14:paraId="16CB4CAA" w14:textId="0401C2EA" w:rsidR="00BF1ED9" w:rsidRPr="00BA3EBA" w:rsidRDefault="00BF1ED9" w:rsidP="00EF084C">
      <w:pPr>
        <w:pStyle w:val="References"/>
        <w:rPr>
          <w:lang w:val="en-US"/>
        </w:rPr>
      </w:pPr>
      <w:proofErr w:type="spellStart"/>
      <w:r w:rsidRPr="00BA3EBA">
        <w:rPr>
          <w:lang w:val="en-US"/>
        </w:rPr>
        <w:t>Tekin</w:t>
      </w:r>
      <w:proofErr w:type="spellEnd"/>
      <w:r w:rsidRPr="00BA3EBA">
        <w:rPr>
          <w:lang w:val="en-US"/>
        </w:rPr>
        <w:t xml:space="preserve">, A., </w:t>
      </w:r>
      <w:proofErr w:type="spellStart"/>
      <w:r w:rsidRPr="00BA3EBA">
        <w:rPr>
          <w:lang w:val="en-US"/>
        </w:rPr>
        <w:t>Tuncer</w:t>
      </w:r>
      <w:proofErr w:type="spellEnd"/>
      <w:r w:rsidRPr="00BA3EBA">
        <w:rPr>
          <w:lang w:val="en-US"/>
        </w:rPr>
        <w:t xml:space="preserve">, G., &amp; </w:t>
      </w:r>
      <w:proofErr w:type="spellStart"/>
      <w:r w:rsidRPr="00BA3EBA">
        <w:rPr>
          <w:lang w:val="en-US"/>
        </w:rPr>
        <w:t>Sağdıç</w:t>
      </w:r>
      <w:proofErr w:type="spellEnd"/>
      <w:r w:rsidRPr="00BA3EBA">
        <w:rPr>
          <w:lang w:val="en-US"/>
        </w:rPr>
        <w:t xml:space="preserve">, E. N. (2013). </w:t>
      </w:r>
      <w:proofErr w:type="spellStart"/>
      <w:r w:rsidRPr="00BA3EBA">
        <w:rPr>
          <w:lang w:val="en-US"/>
        </w:rPr>
        <w:t>Vergi</w:t>
      </w:r>
      <w:proofErr w:type="spellEnd"/>
      <w:r w:rsidRPr="00BA3EBA">
        <w:rPr>
          <w:lang w:val="en-US"/>
        </w:rPr>
        <w:t xml:space="preserve"> </w:t>
      </w:r>
      <w:proofErr w:type="spellStart"/>
      <w:r w:rsidR="004E5C30" w:rsidRPr="00BA3EBA">
        <w:rPr>
          <w:lang w:val="en-US"/>
        </w:rPr>
        <w:t>afları</w:t>
      </w:r>
      <w:proofErr w:type="spellEnd"/>
      <w:r w:rsidR="004E5C30" w:rsidRPr="00BA3EBA">
        <w:rPr>
          <w:lang w:val="en-US"/>
        </w:rPr>
        <w:t xml:space="preserve"> </w:t>
      </w:r>
      <w:proofErr w:type="spellStart"/>
      <w:r w:rsidR="004E5C30" w:rsidRPr="00BA3EBA">
        <w:rPr>
          <w:lang w:val="en-US"/>
        </w:rPr>
        <w:t>sonrasında</w:t>
      </w:r>
      <w:proofErr w:type="spellEnd"/>
      <w:r w:rsidR="004E5C30" w:rsidRPr="00BA3EBA">
        <w:rPr>
          <w:lang w:val="en-US"/>
        </w:rPr>
        <w:t xml:space="preserve"> </w:t>
      </w:r>
      <w:proofErr w:type="spellStart"/>
      <w:r w:rsidR="004E5C30" w:rsidRPr="00BA3EBA">
        <w:rPr>
          <w:lang w:val="en-US"/>
        </w:rPr>
        <w:t>vergi</w:t>
      </w:r>
      <w:proofErr w:type="spellEnd"/>
      <w:r w:rsidR="004E5C30" w:rsidRPr="00BA3EBA">
        <w:rPr>
          <w:lang w:val="en-US"/>
        </w:rPr>
        <w:t xml:space="preserve"> </w:t>
      </w:r>
      <w:proofErr w:type="spellStart"/>
      <w:r w:rsidR="004E5C30" w:rsidRPr="00BA3EBA">
        <w:rPr>
          <w:lang w:val="en-US"/>
        </w:rPr>
        <w:t>uyum</w:t>
      </w:r>
      <w:proofErr w:type="spellEnd"/>
      <w:r w:rsidR="004E5C30" w:rsidRPr="00BA3EBA">
        <w:rPr>
          <w:lang w:val="en-US"/>
        </w:rPr>
        <w:t xml:space="preserve"> </w:t>
      </w:r>
      <w:proofErr w:type="spellStart"/>
      <w:r w:rsidR="004E5C30" w:rsidRPr="00BA3EBA">
        <w:rPr>
          <w:lang w:val="en-US"/>
        </w:rPr>
        <w:t>süreci</w:t>
      </w:r>
      <w:proofErr w:type="spellEnd"/>
      <w:r w:rsidRPr="00BA3EBA">
        <w:rPr>
          <w:lang w:val="en-US"/>
        </w:rPr>
        <w:t xml:space="preserve">. </w:t>
      </w:r>
      <w:proofErr w:type="spellStart"/>
      <w:r w:rsidR="004E5C30" w:rsidRPr="00BA3EBA">
        <w:rPr>
          <w:i/>
          <w:iCs/>
          <w:lang w:val="en-US"/>
        </w:rPr>
        <w:t>Sakarya</w:t>
      </w:r>
      <w:proofErr w:type="spellEnd"/>
      <w:r w:rsidR="004E5C30" w:rsidRPr="00BA3EBA">
        <w:rPr>
          <w:i/>
          <w:iCs/>
          <w:lang w:val="en-US"/>
        </w:rPr>
        <w:t xml:space="preserve"> </w:t>
      </w:r>
      <w:proofErr w:type="spellStart"/>
      <w:r w:rsidR="00BA3EBA">
        <w:rPr>
          <w:i/>
          <w:iCs/>
          <w:lang w:val="en-US"/>
        </w:rPr>
        <w:t>İ</w:t>
      </w:r>
      <w:r w:rsidR="004E5C30" w:rsidRPr="00BA3EBA">
        <w:rPr>
          <w:i/>
          <w:iCs/>
          <w:lang w:val="en-US"/>
        </w:rPr>
        <w:t>ktisat</w:t>
      </w:r>
      <w:proofErr w:type="spellEnd"/>
      <w:r w:rsidR="004E5C30" w:rsidRPr="00BA3EBA">
        <w:rPr>
          <w:i/>
          <w:iCs/>
          <w:lang w:val="en-US"/>
        </w:rPr>
        <w:t xml:space="preserve"> </w:t>
      </w:r>
      <w:proofErr w:type="spellStart"/>
      <w:r w:rsidR="00BA3EBA">
        <w:rPr>
          <w:i/>
          <w:iCs/>
          <w:lang w:val="en-US"/>
        </w:rPr>
        <w:t>D</w:t>
      </w:r>
      <w:r w:rsidR="004E5C30" w:rsidRPr="00BA3EBA">
        <w:rPr>
          <w:i/>
          <w:iCs/>
          <w:lang w:val="en-US"/>
        </w:rPr>
        <w:t>ergisi</w:t>
      </w:r>
      <w:proofErr w:type="spellEnd"/>
      <w:r w:rsidR="004E5C30" w:rsidRPr="00BA3EBA">
        <w:rPr>
          <w:i/>
          <w:iCs/>
          <w:lang w:val="en-US"/>
        </w:rPr>
        <w:t>,</w:t>
      </w:r>
      <w:r w:rsidRPr="00BA3EBA">
        <w:rPr>
          <w:lang w:val="en-US"/>
        </w:rPr>
        <w:t xml:space="preserve"> </w:t>
      </w:r>
      <w:r w:rsidRPr="00BA3EBA">
        <w:rPr>
          <w:i/>
          <w:iCs/>
          <w:lang w:val="en-US"/>
        </w:rPr>
        <w:t>2</w:t>
      </w:r>
      <w:r w:rsidRPr="00BA3EBA">
        <w:rPr>
          <w:lang w:val="en-US"/>
        </w:rPr>
        <w:t>(2), 1-26.</w:t>
      </w:r>
    </w:p>
    <w:p w14:paraId="1048E329" w14:textId="402D43BD" w:rsidR="00BF1ED9" w:rsidRPr="00BA3EBA" w:rsidRDefault="00BF1ED9" w:rsidP="00EF084C">
      <w:pPr>
        <w:pStyle w:val="References"/>
        <w:rPr>
          <w:lang w:val="en-US"/>
        </w:rPr>
      </w:pPr>
      <w:proofErr w:type="spellStart"/>
      <w:r w:rsidRPr="00BA3EBA">
        <w:rPr>
          <w:lang w:val="en-US"/>
        </w:rPr>
        <w:t>Tekin</w:t>
      </w:r>
      <w:proofErr w:type="spellEnd"/>
      <w:r w:rsidRPr="00BA3EBA">
        <w:rPr>
          <w:lang w:val="en-US"/>
        </w:rPr>
        <w:t xml:space="preserve">, A., </w:t>
      </w:r>
      <w:proofErr w:type="spellStart"/>
      <w:r w:rsidRPr="00BA3EBA">
        <w:rPr>
          <w:lang w:val="en-US"/>
        </w:rPr>
        <w:t>Doğan</w:t>
      </w:r>
      <w:proofErr w:type="spellEnd"/>
      <w:r w:rsidRPr="00BA3EBA">
        <w:rPr>
          <w:lang w:val="en-US"/>
        </w:rPr>
        <w:t xml:space="preserve">, E., &amp; </w:t>
      </w:r>
      <w:proofErr w:type="spellStart"/>
      <w:r w:rsidRPr="00BA3EBA">
        <w:rPr>
          <w:lang w:val="en-US"/>
        </w:rPr>
        <w:t>Çelikay</w:t>
      </w:r>
      <w:proofErr w:type="spellEnd"/>
      <w:r w:rsidRPr="00BA3EBA">
        <w:rPr>
          <w:lang w:val="en-US"/>
        </w:rPr>
        <w:t xml:space="preserve">, F. (2018). </w:t>
      </w:r>
      <w:proofErr w:type="spellStart"/>
      <w:r w:rsidRPr="00BA3EBA">
        <w:rPr>
          <w:lang w:val="en-US"/>
        </w:rPr>
        <w:t>Vergi</w:t>
      </w:r>
      <w:proofErr w:type="spellEnd"/>
      <w:r w:rsidRPr="00BA3EBA">
        <w:rPr>
          <w:lang w:val="en-US"/>
        </w:rPr>
        <w:t xml:space="preserve"> </w:t>
      </w:r>
      <w:proofErr w:type="spellStart"/>
      <w:r w:rsidR="009B08C2" w:rsidRPr="00BA3EBA">
        <w:rPr>
          <w:lang w:val="en-US"/>
        </w:rPr>
        <w:t>a</w:t>
      </w:r>
      <w:r w:rsidR="004E5C30" w:rsidRPr="00BA3EBA">
        <w:rPr>
          <w:lang w:val="en-US"/>
        </w:rPr>
        <w:t>hlakı</w:t>
      </w:r>
      <w:proofErr w:type="spellEnd"/>
      <w:r w:rsidR="004E5C30" w:rsidRPr="00BA3EBA">
        <w:rPr>
          <w:lang w:val="en-US"/>
        </w:rPr>
        <w:t xml:space="preserve"> </w:t>
      </w:r>
      <w:proofErr w:type="spellStart"/>
      <w:r w:rsidR="004E5C30" w:rsidRPr="00BA3EBA">
        <w:rPr>
          <w:lang w:val="en-US"/>
        </w:rPr>
        <w:t>kavramsallaştırılmasına</w:t>
      </w:r>
      <w:proofErr w:type="spellEnd"/>
      <w:r w:rsidR="004E5C30" w:rsidRPr="00BA3EBA">
        <w:rPr>
          <w:lang w:val="en-US"/>
        </w:rPr>
        <w:t xml:space="preserve"> </w:t>
      </w:r>
      <w:proofErr w:type="spellStart"/>
      <w:r w:rsidR="004E5C30" w:rsidRPr="00BA3EBA">
        <w:rPr>
          <w:lang w:val="en-US"/>
        </w:rPr>
        <w:t>yönelik</w:t>
      </w:r>
      <w:proofErr w:type="spellEnd"/>
      <w:r w:rsidR="004E5C30" w:rsidRPr="00BA3EBA">
        <w:rPr>
          <w:lang w:val="en-US"/>
        </w:rPr>
        <w:t xml:space="preserve"> </w:t>
      </w:r>
      <w:proofErr w:type="spellStart"/>
      <w:r w:rsidR="004E5C30" w:rsidRPr="00BA3EBA">
        <w:rPr>
          <w:lang w:val="en-US"/>
        </w:rPr>
        <w:t>bir</w:t>
      </w:r>
      <w:proofErr w:type="spellEnd"/>
      <w:r w:rsidR="004E5C30" w:rsidRPr="00BA3EBA">
        <w:rPr>
          <w:lang w:val="en-US"/>
        </w:rPr>
        <w:t xml:space="preserve"> </w:t>
      </w:r>
      <w:proofErr w:type="spellStart"/>
      <w:r w:rsidR="004E5C30" w:rsidRPr="00BA3EBA">
        <w:rPr>
          <w:lang w:val="en-US"/>
        </w:rPr>
        <w:t>değerlendirme</w:t>
      </w:r>
      <w:proofErr w:type="spellEnd"/>
      <w:r w:rsidR="004E5C30" w:rsidRPr="00BA3EBA">
        <w:rPr>
          <w:lang w:val="en-US"/>
        </w:rPr>
        <w:t xml:space="preserve">: </w:t>
      </w:r>
      <w:proofErr w:type="spellStart"/>
      <w:r w:rsidR="004E5C30" w:rsidRPr="00BA3EBA">
        <w:rPr>
          <w:lang w:val="en-US"/>
        </w:rPr>
        <w:t>eskişehir-kütahya</w:t>
      </w:r>
      <w:proofErr w:type="spellEnd"/>
      <w:r w:rsidR="004E5C30" w:rsidRPr="00BA3EBA">
        <w:rPr>
          <w:lang w:val="en-US"/>
        </w:rPr>
        <w:t xml:space="preserve"> </w:t>
      </w:r>
      <w:proofErr w:type="spellStart"/>
      <w:r w:rsidR="004E5C30" w:rsidRPr="00BA3EBA">
        <w:rPr>
          <w:lang w:val="en-US"/>
        </w:rPr>
        <w:t>örneği</w:t>
      </w:r>
      <w:proofErr w:type="spellEnd"/>
      <w:r w:rsidRPr="00BA3EBA">
        <w:rPr>
          <w:lang w:val="en-US"/>
        </w:rPr>
        <w:t xml:space="preserve">. </w:t>
      </w:r>
      <w:proofErr w:type="spellStart"/>
      <w:r w:rsidRPr="00BA3EBA">
        <w:rPr>
          <w:i/>
          <w:iCs/>
          <w:lang w:val="en-US"/>
        </w:rPr>
        <w:t>Maliye</w:t>
      </w:r>
      <w:proofErr w:type="spellEnd"/>
      <w:r w:rsidRPr="00BA3EBA">
        <w:rPr>
          <w:i/>
          <w:iCs/>
          <w:lang w:val="en-US"/>
        </w:rPr>
        <w:t xml:space="preserve"> </w:t>
      </w:r>
      <w:proofErr w:type="spellStart"/>
      <w:r w:rsidR="00BA3EBA">
        <w:rPr>
          <w:i/>
          <w:iCs/>
          <w:lang w:val="en-US"/>
        </w:rPr>
        <w:t>D</w:t>
      </w:r>
      <w:r w:rsidRPr="00BA3EBA">
        <w:rPr>
          <w:i/>
          <w:iCs/>
          <w:lang w:val="en-US"/>
        </w:rPr>
        <w:t>ergisi</w:t>
      </w:r>
      <w:proofErr w:type="spellEnd"/>
      <w:r w:rsidRPr="00BA3EBA">
        <w:rPr>
          <w:lang w:val="en-US"/>
        </w:rPr>
        <w:t>, 175, 228-252.</w:t>
      </w:r>
    </w:p>
    <w:p w14:paraId="573F67B9" w14:textId="1678D6D0" w:rsidR="00BF1ED9" w:rsidRPr="00BA3EBA" w:rsidRDefault="00BF1ED9" w:rsidP="00EF084C">
      <w:pPr>
        <w:pStyle w:val="References"/>
        <w:rPr>
          <w:lang w:val="en-US"/>
        </w:rPr>
      </w:pPr>
      <w:proofErr w:type="spellStart"/>
      <w:r w:rsidRPr="00BA3EBA">
        <w:rPr>
          <w:lang w:val="en-US"/>
        </w:rPr>
        <w:t>Tekin</w:t>
      </w:r>
      <w:proofErr w:type="spellEnd"/>
      <w:r w:rsidRPr="00BA3EBA">
        <w:rPr>
          <w:lang w:val="en-US"/>
        </w:rPr>
        <w:t xml:space="preserve">, A., &amp; </w:t>
      </w:r>
      <w:proofErr w:type="spellStart"/>
      <w:r w:rsidRPr="00BA3EBA">
        <w:rPr>
          <w:lang w:val="en-US"/>
        </w:rPr>
        <w:t>Sökmen</w:t>
      </w:r>
      <w:proofErr w:type="spellEnd"/>
      <w:r w:rsidRPr="00BA3EBA">
        <w:rPr>
          <w:lang w:val="en-US"/>
        </w:rPr>
        <w:t xml:space="preserve"> </w:t>
      </w:r>
      <w:proofErr w:type="spellStart"/>
      <w:r w:rsidRPr="00BA3EBA">
        <w:rPr>
          <w:lang w:val="en-US"/>
        </w:rPr>
        <w:t>Gürçam</w:t>
      </w:r>
      <w:proofErr w:type="spellEnd"/>
      <w:r w:rsidRPr="00BA3EBA">
        <w:rPr>
          <w:lang w:val="en-US"/>
        </w:rPr>
        <w:t xml:space="preserve">, Ö. (2019). </w:t>
      </w:r>
      <w:proofErr w:type="spellStart"/>
      <w:r w:rsidRPr="00BA3EBA">
        <w:rPr>
          <w:lang w:val="en-US"/>
        </w:rPr>
        <w:t>Davranışsal</w:t>
      </w:r>
      <w:proofErr w:type="spellEnd"/>
      <w:r w:rsidRPr="00BA3EBA">
        <w:rPr>
          <w:lang w:val="en-US"/>
        </w:rPr>
        <w:t xml:space="preserve"> </w:t>
      </w:r>
      <w:proofErr w:type="spellStart"/>
      <w:r w:rsidR="004E5C30" w:rsidRPr="00BA3EBA">
        <w:rPr>
          <w:lang w:val="en-US"/>
        </w:rPr>
        <w:t>iktisat</w:t>
      </w:r>
      <w:proofErr w:type="spellEnd"/>
      <w:r w:rsidR="004E5C30" w:rsidRPr="00BA3EBA">
        <w:rPr>
          <w:lang w:val="en-US"/>
        </w:rPr>
        <w:t xml:space="preserve"> </w:t>
      </w:r>
      <w:proofErr w:type="spellStart"/>
      <w:r w:rsidR="004E5C30" w:rsidRPr="00BA3EBA">
        <w:rPr>
          <w:lang w:val="en-US"/>
        </w:rPr>
        <w:t>ve</w:t>
      </w:r>
      <w:proofErr w:type="spellEnd"/>
      <w:r w:rsidR="004E5C30" w:rsidRPr="00BA3EBA">
        <w:rPr>
          <w:lang w:val="en-US"/>
        </w:rPr>
        <w:t xml:space="preserve"> </w:t>
      </w:r>
      <w:proofErr w:type="spellStart"/>
      <w:r w:rsidR="004E5C30" w:rsidRPr="00BA3EBA">
        <w:rPr>
          <w:lang w:val="en-US"/>
        </w:rPr>
        <w:t>vergi</w:t>
      </w:r>
      <w:proofErr w:type="spellEnd"/>
      <w:r w:rsidR="004E5C30" w:rsidRPr="00BA3EBA">
        <w:rPr>
          <w:lang w:val="en-US"/>
        </w:rPr>
        <w:t xml:space="preserve"> </w:t>
      </w:r>
      <w:proofErr w:type="spellStart"/>
      <w:r w:rsidR="004E5C30" w:rsidRPr="00BA3EBA">
        <w:rPr>
          <w:lang w:val="en-US"/>
        </w:rPr>
        <w:t>uyumu</w:t>
      </w:r>
      <w:proofErr w:type="spellEnd"/>
      <w:r w:rsidR="004E5C30" w:rsidRPr="00BA3EBA">
        <w:rPr>
          <w:lang w:val="en-US"/>
        </w:rPr>
        <w:t xml:space="preserve"> </w:t>
      </w:r>
      <w:proofErr w:type="spellStart"/>
      <w:r w:rsidR="004E5C30" w:rsidRPr="00BA3EBA">
        <w:rPr>
          <w:lang w:val="en-US"/>
        </w:rPr>
        <w:t>arasındaki</w:t>
      </w:r>
      <w:proofErr w:type="spellEnd"/>
      <w:r w:rsidR="004E5C30" w:rsidRPr="00BA3EBA">
        <w:rPr>
          <w:lang w:val="en-US"/>
        </w:rPr>
        <w:t xml:space="preserve"> </w:t>
      </w:r>
      <w:proofErr w:type="spellStart"/>
      <w:r w:rsidR="004E5C30" w:rsidRPr="00BA3EBA">
        <w:rPr>
          <w:lang w:val="en-US"/>
        </w:rPr>
        <w:t>ilişki</w:t>
      </w:r>
      <w:proofErr w:type="spellEnd"/>
      <w:r w:rsidR="004E5C30" w:rsidRPr="00BA3EBA">
        <w:rPr>
          <w:lang w:val="en-US"/>
        </w:rPr>
        <w:t xml:space="preserve"> </w:t>
      </w:r>
      <w:proofErr w:type="spellStart"/>
      <w:r w:rsidR="004E5C30" w:rsidRPr="00BA3EBA">
        <w:rPr>
          <w:lang w:val="en-US"/>
        </w:rPr>
        <w:t>üzerine</w:t>
      </w:r>
      <w:proofErr w:type="spellEnd"/>
      <w:r w:rsidR="004E5C30" w:rsidRPr="00BA3EBA">
        <w:rPr>
          <w:lang w:val="en-US"/>
        </w:rPr>
        <w:t xml:space="preserve"> </w:t>
      </w:r>
      <w:proofErr w:type="spellStart"/>
      <w:r w:rsidR="004E5C30" w:rsidRPr="00BA3EBA">
        <w:rPr>
          <w:lang w:val="en-US"/>
        </w:rPr>
        <w:t>genel</w:t>
      </w:r>
      <w:proofErr w:type="spellEnd"/>
      <w:r w:rsidR="004E5C30" w:rsidRPr="00BA3EBA">
        <w:rPr>
          <w:lang w:val="en-US"/>
        </w:rPr>
        <w:t xml:space="preserve"> </w:t>
      </w:r>
      <w:proofErr w:type="spellStart"/>
      <w:r w:rsidR="004E5C30" w:rsidRPr="00BA3EBA">
        <w:rPr>
          <w:lang w:val="en-US"/>
        </w:rPr>
        <w:t>bir</w:t>
      </w:r>
      <w:proofErr w:type="spellEnd"/>
      <w:r w:rsidR="004E5C30" w:rsidRPr="00BA3EBA">
        <w:rPr>
          <w:lang w:val="en-US"/>
        </w:rPr>
        <w:t xml:space="preserve"> </w:t>
      </w:r>
      <w:proofErr w:type="spellStart"/>
      <w:r w:rsidR="004E5C30" w:rsidRPr="00BA3EBA">
        <w:rPr>
          <w:lang w:val="en-US"/>
        </w:rPr>
        <w:t>değerlendirme</w:t>
      </w:r>
      <w:proofErr w:type="spellEnd"/>
      <w:r w:rsidRPr="00BA3EBA">
        <w:rPr>
          <w:lang w:val="en-US"/>
        </w:rPr>
        <w:t xml:space="preserve">. </w:t>
      </w:r>
      <w:proofErr w:type="spellStart"/>
      <w:r w:rsidRPr="00BA3EBA">
        <w:rPr>
          <w:i/>
          <w:iCs/>
          <w:lang w:val="en-US"/>
        </w:rPr>
        <w:t>Avrasya</w:t>
      </w:r>
      <w:proofErr w:type="spellEnd"/>
      <w:r w:rsidRPr="00BA3EBA">
        <w:rPr>
          <w:i/>
          <w:iCs/>
          <w:lang w:val="en-US"/>
        </w:rPr>
        <w:t xml:space="preserve"> </w:t>
      </w:r>
      <w:proofErr w:type="spellStart"/>
      <w:r w:rsidR="004E5C30" w:rsidRPr="00BA3EBA">
        <w:rPr>
          <w:i/>
          <w:iCs/>
          <w:lang w:val="en-US"/>
        </w:rPr>
        <w:t>sosyal</w:t>
      </w:r>
      <w:proofErr w:type="spellEnd"/>
      <w:r w:rsidR="004E5C30" w:rsidRPr="00BA3EBA">
        <w:rPr>
          <w:i/>
          <w:iCs/>
          <w:lang w:val="en-US"/>
        </w:rPr>
        <w:t xml:space="preserve"> </w:t>
      </w:r>
      <w:proofErr w:type="spellStart"/>
      <w:r w:rsidR="004E5C30" w:rsidRPr="00BA3EBA">
        <w:rPr>
          <w:i/>
          <w:iCs/>
          <w:lang w:val="en-US"/>
        </w:rPr>
        <w:t>ve</w:t>
      </w:r>
      <w:proofErr w:type="spellEnd"/>
      <w:r w:rsidR="004E5C30" w:rsidRPr="00BA3EBA">
        <w:rPr>
          <w:i/>
          <w:iCs/>
          <w:lang w:val="en-US"/>
        </w:rPr>
        <w:t xml:space="preserve"> </w:t>
      </w:r>
      <w:proofErr w:type="spellStart"/>
      <w:r w:rsidR="004E5C30" w:rsidRPr="00BA3EBA">
        <w:rPr>
          <w:i/>
          <w:iCs/>
          <w:lang w:val="en-US"/>
        </w:rPr>
        <w:t>ekonomi</w:t>
      </w:r>
      <w:proofErr w:type="spellEnd"/>
      <w:r w:rsidR="004E5C30" w:rsidRPr="00BA3EBA">
        <w:rPr>
          <w:i/>
          <w:iCs/>
          <w:lang w:val="en-US"/>
        </w:rPr>
        <w:t xml:space="preserve"> </w:t>
      </w:r>
      <w:proofErr w:type="spellStart"/>
      <w:r w:rsidR="004E5C30" w:rsidRPr="00BA3EBA">
        <w:rPr>
          <w:i/>
          <w:iCs/>
          <w:lang w:val="en-US"/>
        </w:rPr>
        <w:t>araştırmaları</w:t>
      </w:r>
      <w:proofErr w:type="spellEnd"/>
      <w:r w:rsidR="004E5C30" w:rsidRPr="00BA3EBA">
        <w:rPr>
          <w:i/>
          <w:iCs/>
          <w:lang w:val="en-US"/>
        </w:rPr>
        <w:t xml:space="preserve"> </w:t>
      </w:r>
      <w:proofErr w:type="spellStart"/>
      <w:r w:rsidR="004E5C30" w:rsidRPr="00BA3EBA">
        <w:rPr>
          <w:i/>
          <w:iCs/>
          <w:lang w:val="en-US"/>
        </w:rPr>
        <w:t>dergisi</w:t>
      </w:r>
      <w:proofErr w:type="spellEnd"/>
      <w:r w:rsidR="004E5C30" w:rsidRPr="00BA3EBA">
        <w:rPr>
          <w:i/>
          <w:iCs/>
          <w:lang w:val="en-US"/>
        </w:rPr>
        <w:t xml:space="preserve"> (</w:t>
      </w:r>
      <w:proofErr w:type="spellStart"/>
      <w:r w:rsidR="004E5C30" w:rsidRPr="00BA3EBA">
        <w:rPr>
          <w:i/>
          <w:iCs/>
          <w:lang w:val="en-US"/>
        </w:rPr>
        <w:t>asead</w:t>
      </w:r>
      <w:proofErr w:type="spellEnd"/>
      <w:r w:rsidR="004E5C30" w:rsidRPr="00BA3EBA">
        <w:rPr>
          <w:i/>
          <w:iCs/>
          <w:lang w:val="en-US"/>
        </w:rPr>
        <w:t xml:space="preserve">), </w:t>
      </w:r>
      <w:r w:rsidRPr="00BA3EBA">
        <w:rPr>
          <w:i/>
          <w:iCs/>
          <w:lang w:val="en-US"/>
        </w:rPr>
        <w:t>6</w:t>
      </w:r>
      <w:r w:rsidRPr="00BA3EBA">
        <w:rPr>
          <w:lang w:val="en-US"/>
        </w:rPr>
        <w:t>(5), 65-76.</w:t>
      </w:r>
    </w:p>
    <w:p w14:paraId="763775F7" w14:textId="69D95874" w:rsidR="009D15BA" w:rsidRPr="00BA3EBA" w:rsidRDefault="00BF1ED9" w:rsidP="00EF084C">
      <w:pPr>
        <w:pStyle w:val="References"/>
        <w:rPr>
          <w:lang w:val="en-US"/>
        </w:rPr>
      </w:pPr>
      <w:proofErr w:type="spellStart"/>
      <w:r w:rsidRPr="00BA3EBA">
        <w:rPr>
          <w:lang w:val="en-US"/>
        </w:rPr>
        <w:t>Torgler</w:t>
      </w:r>
      <w:proofErr w:type="spellEnd"/>
      <w:r w:rsidRPr="00BA3EBA">
        <w:rPr>
          <w:lang w:val="en-US"/>
        </w:rPr>
        <w:t xml:space="preserve">, B. (2002). Speaking to </w:t>
      </w:r>
      <w:r w:rsidR="009D15BA" w:rsidRPr="00BA3EBA">
        <w:rPr>
          <w:lang w:val="en-US"/>
        </w:rPr>
        <w:t xml:space="preserve">theorists and searching for facts: tax morale and tax compliance in experiments. </w:t>
      </w:r>
      <w:r w:rsidR="009D15BA" w:rsidRPr="00BA3EBA">
        <w:rPr>
          <w:i/>
          <w:iCs/>
          <w:lang w:val="en-US"/>
        </w:rPr>
        <w:t xml:space="preserve">Journal of </w:t>
      </w:r>
      <w:r w:rsidR="00BA3EBA">
        <w:rPr>
          <w:i/>
          <w:iCs/>
          <w:lang w:val="en-US"/>
        </w:rPr>
        <w:t>E</w:t>
      </w:r>
      <w:r w:rsidR="009D15BA" w:rsidRPr="00BA3EBA">
        <w:rPr>
          <w:i/>
          <w:iCs/>
          <w:lang w:val="en-US"/>
        </w:rPr>
        <w:t xml:space="preserve">conomic </w:t>
      </w:r>
      <w:r w:rsidR="00BA3EBA">
        <w:rPr>
          <w:i/>
          <w:iCs/>
          <w:lang w:val="en-US"/>
        </w:rPr>
        <w:t>S</w:t>
      </w:r>
      <w:r w:rsidR="009D15BA" w:rsidRPr="00BA3EBA">
        <w:rPr>
          <w:i/>
          <w:iCs/>
          <w:lang w:val="en-US"/>
        </w:rPr>
        <w:t>urveys</w:t>
      </w:r>
      <w:r w:rsidRPr="00BA3EBA">
        <w:rPr>
          <w:i/>
          <w:iCs/>
          <w:lang w:val="en-US"/>
        </w:rPr>
        <w:t>, 16</w:t>
      </w:r>
      <w:r w:rsidRPr="00BA3EBA">
        <w:rPr>
          <w:lang w:val="en-US"/>
        </w:rPr>
        <w:t xml:space="preserve">(5), 657-683. </w:t>
      </w:r>
    </w:p>
    <w:p w14:paraId="367AF727" w14:textId="239DC266" w:rsidR="00BF1ED9" w:rsidRPr="00BA3EBA" w:rsidRDefault="00BF1ED9" w:rsidP="009D15BA">
      <w:pPr>
        <w:pStyle w:val="References"/>
        <w:ind w:firstLine="0"/>
        <w:rPr>
          <w:lang w:val="en-US"/>
        </w:rPr>
      </w:pPr>
      <w:r w:rsidRPr="00BA3EBA">
        <w:rPr>
          <w:lang w:val="en-US"/>
        </w:rPr>
        <w:t>DOI: 10.1111/1467-6419.00185.</w:t>
      </w:r>
    </w:p>
    <w:p w14:paraId="26686FEE" w14:textId="4BF3F465" w:rsidR="00BF1ED9" w:rsidRPr="00BA3EBA" w:rsidRDefault="00BF1ED9" w:rsidP="00EF084C">
      <w:pPr>
        <w:pStyle w:val="References"/>
        <w:rPr>
          <w:lang w:val="en-US"/>
        </w:rPr>
      </w:pPr>
      <w:proofErr w:type="spellStart"/>
      <w:r w:rsidRPr="00BA3EBA">
        <w:rPr>
          <w:lang w:val="en-US"/>
        </w:rPr>
        <w:t>Torgler</w:t>
      </w:r>
      <w:proofErr w:type="spellEnd"/>
      <w:r w:rsidRPr="00BA3EBA">
        <w:rPr>
          <w:lang w:val="en-US"/>
        </w:rPr>
        <w:t xml:space="preserve">, B. (2007). </w:t>
      </w:r>
      <w:r w:rsidR="009D15BA" w:rsidRPr="00BA3EBA">
        <w:rPr>
          <w:i/>
          <w:iCs/>
          <w:lang w:val="en-US"/>
        </w:rPr>
        <w:t>Tax compliance and tax morale: a theoretical and empirical analysis</w:t>
      </w:r>
      <w:r w:rsidRPr="00BA3EBA">
        <w:rPr>
          <w:lang w:val="en-US"/>
        </w:rPr>
        <w:t>. Edward Elgar Publishing.</w:t>
      </w:r>
    </w:p>
    <w:p w14:paraId="0F9AD25C" w14:textId="166344CD" w:rsidR="00BF1ED9" w:rsidRPr="00BA3EBA" w:rsidRDefault="00BF1ED9" w:rsidP="00EF084C">
      <w:pPr>
        <w:pStyle w:val="References"/>
        <w:rPr>
          <w:lang w:val="en-US"/>
        </w:rPr>
      </w:pPr>
      <w:proofErr w:type="spellStart"/>
      <w:r w:rsidRPr="00BA3EBA">
        <w:rPr>
          <w:lang w:val="en-US"/>
        </w:rPr>
        <w:t>Tunçer</w:t>
      </w:r>
      <w:proofErr w:type="spellEnd"/>
      <w:r w:rsidRPr="00BA3EBA">
        <w:rPr>
          <w:lang w:val="en-US"/>
        </w:rPr>
        <w:t xml:space="preserve">, M. (2002). </w:t>
      </w:r>
      <w:proofErr w:type="spellStart"/>
      <w:r w:rsidRPr="00BA3EBA">
        <w:rPr>
          <w:lang w:val="en-US"/>
        </w:rPr>
        <w:t>Hükümet</w:t>
      </w:r>
      <w:proofErr w:type="spellEnd"/>
      <w:r w:rsidRPr="00BA3EBA">
        <w:rPr>
          <w:lang w:val="en-US"/>
        </w:rPr>
        <w:t xml:space="preserve"> </w:t>
      </w:r>
      <w:proofErr w:type="spellStart"/>
      <w:r w:rsidR="009D15BA" w:rsidRPr="00BA3EBA">
        <w:rPr>
          <w:lang w:val="en-US"/>
        </w:rPr>
        <w:t>birey</w:t>
      </w:r>
      <w:proofErr w:type="spellEnd"/>
      <w:r w:rsidR="009D15BA" w:rsidRPr="00BA3EBA">
        <w:rPr>
          <w:lang w:val="en-US"/>
        </w:rPr>
        <w:t xml:space="preserve"> </w:t>
      </w:r>
      <w:proofErr w:type="spellStart"/>
      <w:r w:rsidR="009D15BA" w:rsidRPr="00BA3EBA">
        <w:rPr>
          <w:lang w:val="en-US"/>
        </w:rPr>
        <w:t>ve</w:t>
      </w:r>
      <w:proofErr w:type="spellEnd"/>
      <w:r w:rsidR="009D15BA" w:rsidRPr="00BA3EBA">
        <w:rPr>
          <w:lang w:val="en-US"/>
        </w:rPr>
        <w:t xml:space="preserve"> </w:t>
      </w:r>
      <w:proofErr w:type="spellStart"/>
      <w:r w:rsidR="009D15BA" w:rsidRPr="00BA3EBA">
        <w:rPr>
          <w:lang w:val="en-US"/>
        </w:rPr>
        <w:t>ilişkilerinin</w:t>
      </w:r>
      <w:proofErr w:type="spellEnd"/>
      <w:r w:rsidR="009D15BA" w:rsidRPr="00BA3EBA">
        <w:rPr>
          <w:lang w:val="en-US"/>
        </w:rPr>
        <w:t xml:space="preserve"> </w:t>
      </w:r>
      <w:proofErr w:type="spellStart"/>
      <w:r w:rsidR="009D15BA" w:rsidRPr="00BA3EBA">
        <w:rPr>
          <w:lang w:val="en-US"/>
        </w:rPr>
        <w:t>vergi</w:t>
      </w:r>
      <w:proofErr w:type="spellEnd"/>
      <w:r w:rsidR="009D15BA" w:rsidRPr="00BA3EBA">
        <w:rPr>
          <w:lang w:val="en-US"/>
        </w:rPr>
        <w:t xml:space="preserve"> </w:t>
      </w:r>
      <w:proofErr w:type="spellStart"/>
      <w:r w:rsidR="009D15BA" w:rsidRPr="00BA3EBA">
        <w:rPr>
          <w:lang w:val="en-US"/>
        </w:rPr>
        <w:t>uyumuna</w:t>
      </w:r>
      <w:proofErr w:type="spellEnd"/>
      <w:r w:rsidR="009D15BA" w:rsidRPr="00BA3EBA">
        <w:rPr>
          <w:lang w:val="en-US"/>
        </w:rPr>
        <w:t xml:space="preserve"> </w:t>
      </w:r>
      <w:proofErr w:type="spellStart"/>
      <w:r w:rsidR="009D15BA" w:rsidRPr="00BA3EBA">
        <w:rPr>
          <w:lang w:val="en-US"/>
        </w:rPr>
        <w:t>etkisi</w:t>
      </w:r>
      <w:proofErr w:type="spellEnd"/>
      <w:r w:rsidR="009D15BA" w:rsidRPr="00BA3EBA">
        <w:rPr>
          <w:lang w:val="en-US"/>
        </w:rPr>
        <w:t xml:space="preserve"> </w:t>
      </w:r>
      <w:proofErr w:type="spellStart"/>
      <w:r w:rsidR="009D15BA" w:rsidRPr="00BA3EBA">
        <w:rPr>
          <w:lang w:val="en-US"/>
        </w:rPr>
        <w:t>ve</w:t>
      </w:r>
      <w:proofErr w:type="spellEnd"/>
      <w:r w:rsidR="009D15BA" w:rsidRPr="00BA3EBA">
        <w:rPr>
          <w:lang w:val="en-US"/>
        </w:rPr>
        <w:t xml:space="preserve"> </w:t>
      </w:r>
      <w:proofErr w:type="spellStart"/>
      <w:r w:rsidR="009D15BA" w:rsidRPr="00BA3EBA">
        <w:rPr>
          <w:lang w:val="en-US"/>
        </w:rPr>
        <w:t>Türkiye</w:t>
      </w:r>
      <w:proofErr w:type="spellEnd"/>
      <w:r w:rsidRPr="00BA3EBA">
        <w:rPr>
          <w:lang w:val="en-US"/>
        </w:rPr>
        <w:t xml:space="preserve">. </w:t>
      </w:r>
      <w:r w:rsidRPr="00BA3EBA">
        <w:rPr>
          <w:i/>
          <w:iCs/>
          <w:lang w:val="en-US"/>
        </w:rPr>
        <w:t xml:space="preserve">Ankara </w:t>
      </w:r>
      <w:proofErr w:type="spellStart"/>
      <w:r w:rsidR="009D15BA" w:rsidRPr="00BA3EBA">
        <w:rPr>
          <w:i/>
          <w:iCs/>
          <w:lang w:val="en-US"/>
        </w:rPr>
        <w:t>Üniversitesi</w:t>
      </w:r>
      <w:proofErr w:type="spellEnd"/>
      <w:r w:rsidR="009D15BA" w:rsidRPr="00BA3EBA">
        <w:rPr>
          <w:i/>
          <w:iCs/>
          <w:lang w:val="en-US"/>
        </w:rPr>
        <w:t xml:space="preserve"> </w:t>
      </w:r>
      <w:r w:rsidR="00BA3EBA">
        <w:rPr>
          <w:i/>
          <w:iCs/>
          <w:lang w:val="en-US"/>
        </w:rPr>
        <w:t>SBF</w:t>
      </w:r>
      <w:r w:rsidR="009D15BA" w:rsidRPr="00BA3EBA">
        <w:rPr>
          <w:i/>
          <w:iCs/>
          <w:lang w:val="en-US"/>
        </w:rPr>
        <w:t xml:space="preserve"> </w:t>
      </w:r>
      <w:proofErr w:type="spellStart"/>
      <w:r w:rsidR="00BA3EBA">
        <w:rPr>
          <w:i/>
          <w:iCs/>
          <w:lang w:val="en-US"/>
        </w:rPr>
        <w:t>D</w:t>
      </w:r>
      <w:r w:rsidR="009D15BA" w:rsidRPr="00BA3EBA">
        <w:rPr>
          <w:i/>
          <w:iCs/>
          <w:lang w:val="en-US"/>
        </w:rPr>
        <w:t>ergisi</w:t>
      </w:r>
      <w:proofErr w:type="spellEnd"/>
      <w:r w:rsidR="009D15BA" w:rsidRPr="00BA3EBA">
        <w:rPr>
          <w:i/>
          <w:iCs/>
          <w:lang w:val="en-US"/>
        </w:rPr>
        <w:t>,</w:t>
      </w:r>
      <w:r w:rsidRPr="00BA3EBA">
        <w:rPr>
          <w:i/>
          <w:iCs/>
          <w:lang w:val="en-US"/>
        </w:rPr>
        <w:t xml:space="preserve"> 57</w:t>
      </w:r>
      <w:r w:rsidR="009D15BA" w:rsidRPr="00BA3EBA">
        <w:rPr>
          <w:lang w:val="en-US"/>
        </w:rPr>
        <w:t>(</w:t>
      </w:r>
      <w:r w:rsidRPr="00BA3EBA">
        <w:rPr>
          <w:lang w:val="en-US"/>
        </w:rPr>
        <w:t>3</w:t>
      </w:r>
      <w:r w:rsidR="009D15BA" w:rsidRPr="00BA3EBA">
        <w:rPr>
          <w:lang w:val="en-US"/>
        </w:rPr>
        <w:t>)</w:t>
      </w:r>
      <w:r w:rsidRPr="00BA3EBA">
        <w:rPr>
          <w:lang w:val="en-US"/>
        </w:rPr>
        <w:t>, 107-128.</w:t>
      </w:r>
    </w:p>
    <w:p w14:paraId="1E08AADE" w14:textId="3679B833" w:rsidR="00565FBE" w:rsidRPr="00BA3EBA" w:rsidRDefault="00BF1ED9" w:rsidP="00EF084C">
      <w:pPr>
        <w:pStyle w:val="References"/>
        <w:rPr>
          <w:lang w:val="en-US"/>
        </w:rPr>
      </w:pPr>
      <w:r w:rsidRPr="00BA3EBA">
        <w:rPr>
          <w:lang w:val="en-US"/>
        </w:rPr>
        <w:t xml:space="preserve">Van Eck, N. J., &amp; Waltman, L. (2010). Software </w:t>
      </w:r>
      <w:r w:rsidR="00565FBE" w:rsidRPr="00BA3EBA">
        <w:rPr>
          <w:lang w:val="en-US"/>
        </w:rPr>
        <w:t>s</w:t>
      </w:r>
      <w:r w:rsidRPr="00BA3EBA">
        <w:rPr>
          <w:lang w:val="en-US"/>
        </w:rPr>
        <w:t xml:space="preserve">urvey: </w:t>
      </w:r>
      <w:proofErr w:type="spellStart"/>
      <w:r w:rsidRPr="00BA3EBA">
        <w:rPr>
          <w:lang w:val="en-US"/>
        </w:rPr>
        <w:t>VOSviewer</w:t>
      </w:r>
      <w:proofErr w:type="spellEnd"/>
      <w:r w:rsidRPr="00BA3EBA">
        <w:rPr>
          <w:lang w:val="en-US"/>
        </w:rPr>
        <w:t xml:space="preserve">, a </w:t>
      </w:r>
      <w:r w:rsidR="00565FBE" w:rsidRPr="00BA3EBA">
        <w:rPr>
          <w:lang w:val="en-US"/>
        </w:rPr>
        <w:t>computer program for bibliometric mapping</w:t>
      </w:r>
      <w:r w:rsidRPr="00BA3EBA">
        <w:rPr>
          <w:lang w:val="en-US"/>
        </w:rPr>
        <w:t xml:space="preserve">. </w:t>
      </w:r>
      <w:proofErr w:type="spellStart"/>
      <w:r w:rsidRPr="00BA3EBA">
        <w:rPr>
          <w:i/>
          <w:iCs/>
          <w:lang w:val="en-US"/>
        </w:rPr>
        <w:t>Scientometrics</w:t>
      </w:r>
      <w:proofErr w:type="spellEnd"/>
      <w:r w:rsidRPr="00BA3EBA">
        <w:rPr>
          <w:lang w:val="en-US"/>
        </w:rPr>
        <w:t xml:space="preserve">, 84, 523-538. </w:t>
      </w:r>
    </w:p>
    <w:p w14:paraId="4184BF2E" w14:textId="4E7C9FBB" w:rsidR="00BF1ED9" w:rsidRPr="00BA3EBA" w:rsidRDefault="00BF1ED9" w:rsidP="00565FBE">
      <w:pPr>
        <w:pStyle w:val="References"/>
        <w:ind w:firstLine="0"/>
        <w:rPr>
          <w:lang w:val="en-US"/>
        </w:rPr>
      </w:pPr>
      <w:r w:rsidRPr="00BA3EBA">
        <w:rPr>
          <w:lang w:val="en-US"/>
        </w:rPr>
        <w:t>DOI: 10.1007/s11192-009-0146-3.</w:t>
      </w:r>
    </w:p>
    <w:p w14:paraId="1CA7248D" w14:textId="481E262C" w:rsidR="00BF1ED9" w:rsidRPr="00BA3EBA" w:rsidRDefault="00BF1ED9" w:rsidP="00EF084C">
      <w:pPr>
        <w:pStyle w:val="References"/>
        <w:rPr>
          <w:lang w:val="en-US"/>
        </w:rPr>
      </w:pPr>
      <w:r w:rsidRPr="00BA3EBA">
        <w:rPr>
          <w:lang w:val="en-US"/>
        </w:rPr>
        <w:t xml:space="preserve">Van Eck, N. J. (2011). Methodological </w:t>
      </w:r>
      <w:r w:rsidR="00FA681E" w:rsidRPr="00BA3EBA">
        <w:rPr>
          <w:lang w:val="en-US"/>
        </w:rPr>
        <w:t>advances in bibliometric mapping of science</w:t>
      </w:r>
      <w:r w:rsidRPr="00BA3EBA">
        <w:rPr>
          <w:lang w:val="en-US"/>
        </w:rPr>
        <w:t xml:space="preserve">. </w:t>
      </w:r>
      <w:r w:rsidRPr="00BA3EBA">
        <w:rPr>
          <w:i/>
          <w:iCs/>
          <w:lang w:val="en-US"/>
        </w:rPr>
        <w:t xml:space="preserve">Doctoral </w:t>
      </w:r>
      <w:r w:rsidR="00FA681E" w:rsidRPr="00BA3EBA">
        <w:rPr>
          <w:i/>
          <w:iCs/>
          <w:lang w:val="en-US"/>
        </w:rPr>
        <w:t>d</w:t>
      </w:r>
      <w:r w:rsidRPr="00BA3EBA">
        <w:rPr>
          <w:i/>
          <w:iCs/>
          <w:lang w:val="en-US"/>
        </w:rPr>
        <w:t>issertation</w:t>
      </w:r>
      <w:r w:rsidR="00FA681E" w:rsidRPr="00BA3EBA">
        <w:rPr>
          <w:lang w:val="en-US"/>
        </w:rPr>
        <w:t>.</w:t>
      </w:r>
      <w:r w:rsidRPr="00BA3EBA">
        <w:rPr>
          <w:lang w:val="en-US"/>
        </w:rPr>
        <w:t xml:space="preserve"> Erasmus Research Institute of Management (ERIM).</w:t>
      </w:r>
    </w:p>
    <w:p w14:paraId="02229CA3" w14:textId="77777777" w:rsidR="002D034B" w:rsidRPr="00BA3EBA" w:rsidRDefault="00BF1ED9" w:rsidP="00EF084C">
      <w:pPr>
        <w:pStyle w:val="References"/>
        <w:rPr>
          <w:lang w:val="en-US"/>
        </w:rPr>
      </w:pPr>
      <w:r w:rsidRPr="00BA3EBA">
        <w:rPr>
          <w:lang w:val="en-US"/>
        </w:rPr>
        <w:t xml:space="preserve">Wang, Y., Shan, C., Tian, Y., Pu, C., &amp; Zhu, Z. (2022). Bibliometric Analysis of Global Research on Perinatal Palliative Care. </w:t>
      </w:r>
      <w:r w:rsidRPr="00BA3EBA">
        <w:rPr>
          <w:i/>
          <w:iCs/>
          <w:lang w:val="en-US"/>
        </w:rPr>
        <w:t>Frontiers in Pediatrics</w:t>
      </w:r>
      <w:r w:rsidRPr="00BA3EBA">
        <w:rPr>
          <w:lang w:val="en-US"/>
        </w:rPr>
        <w:t xml:space="preserve">, 9, 1-9. </w:t>
      </w:r>
    </w:p>
    <w:p w14:paraId="5331EAB8" w14:textId="145453E1" w:rsidR="00BF1ED9" w:rsidRPr="00BA3EBA" w:rsidRDefault="00BF1ED9" w:rsidP="002D034B">
      <w:pPr>
        <w:pStyle w:val="References"/>
        <w:ind w:firstLine="0"/>
        <w:rPr>
          <w:lang w:val="en-US"/>
        </w:rPr>
      </w:pPr>
      <w:r w:rsidRPr="00BA3EBA">
        <w:rPr>
          <w:lang w:val="en-US"/>
        </w:rPr>
        <w:t>DOI: 10.3389/fped.2021.827507.</w:t>
      </w:r>
    </w:p>
    <w:p w14:paraId="7BE027F9" w14:textId="266CA81E" w:rsidR="00BF1ED9" w:rsidRPr="00BA3EBA" w:rsidRDefault="00BF1ED9" w:rsidP="00EF084C">
      <w:pPr>
        <w:pStyle w:val="References"/>
        <w:rPr>
          <w:lang w:val="en-US"/>
        </w:rPr>
      </w:pPr>
      <w:proofErr w:type="spellStart"/>
      <w:r w:rsidRPr="00BA3EBA">
        <w:rPr>
          <w:lang w:val="en-US"/>
        </w:rPr>
        <w:t>Yoruldu</w:t>
      </w:r>
      <w:proofErr w:type="spellEnd"/>
      <w:r w:rsidRPr="00BA3EBA">
        <w:rPr>
          <w:lang w:val="en-US"/>
        </w:rPr>
        <w:t xml:space="preserve">, M. (2020). </w:t>
      </w:r>
      <w:proofErr w:type="spellStart"/>
      <w:r w:rsidRPr="00BA3EBA">
        <w:rPr>
          <w:lang w:val="en-US"/>
        </w:rPr>
        <w:t>Vergi</w:t>
      </w:r>
      <w:proofErr w:type="spellEnd"/>
      <w:r w:rsidRPr="00BA3EBA">
        <w:rPr>
          <w:lang w:val="en-US"/>
        </w:rPr>
        <w:t xml:space="preserve"> </w:t>
      </w:r>
      <w:proofErr w:type="spellStart"/>
      <w:r w:rsidR="009B08C2" w:rsidRPr="00BA3EBA">
        <w:rPr>
          <w:lang w:val="en-US"/>
        </w:rPr>
        <w:t>uyumu</w:t>
      </w:r>
      <w:proofErr w:type="spellEnd"/>
      <w:r w:rsidR="009B08C2" w:rsidRPr="00BA3EBA">
        <w:rPr>
          <w:lang w:val="en-US"/>
        </w:rPr>
        <w:t xml:space="preserve"> </w:t>
      </w:r>
      <w:proofErr w:type="spellStart"/>
      <w:r w:rsidR="009B08C2" w:rsidRPr="00BA3EBA">
        <w:rPr>
          <w:lang w:val="en-US"/>
        </w:rPr>
        <w:t>ve</w:t>
      </w:r>
      <w:proofErr w:type="spellEnd"/>
      <w:r w:rsidR="009B08C2" w:rsidRPr="00BA3EBA">
        <w:rPr>
          <w:lang w:val="en-US"/>
        </w:rPr>
        <w:t xml:space="preserve"> </w:t>
      </w:r>
      <w:proofErr w:type="spellStart"/>
      <w:r w:rsidR="009B08C2" w:rsidRPr="00BA3EBA">
        <w:rPr>
          <w:lang w:val="en-US"/>
        </w:rPr>
        <w:t>vergiye</w:t>
      </w:r>
      <w:proofErr w:type="spellEnd"/>
      <w:r w:rsidR="009B08C2" w:rsidRPr="00BA3EBA">
        <w:rPr>
          <w:lang w:val="en-US"/>
        </w:rPr>
        <w:t xml:space="preserve"> </w:t>
      </w:r>
      <w:proofErr w:type="spellStart"/>
      <w:r w:rsidR="009B08C2" w:rsidRPr="00BA3EBA">
        <w:rPr>
          <w:lang w:val="en-US"/>
        </w:rPr>
        <w:t>uyum</w:t>
      </w:r>
      <w:proofErr w:type="spellEnd"/>
      <w:r w:rsidR="009B08C2" w:rsidRPr="00BA3EBA">
        <w:rPr>
          <w:lang w:val="en-US"/>
        </w:rPr>
        <w:t xml:space="preserve"> </w:t>
      </w:r>
      <w:proofErr w:type="spellStart"/>
      <w:r w:rsidR="009B08C2" w:rsidRPr="00BA3EBA">
        <w:rPr>
          <w:lang w:val="en-US"/>
        </w:rPr>
        <w:t>sağlayan</w:t>
      </w:r>
      <w:proofErr w:type="spellEnd"/>
      <w:r w:rsidR="009B08C2" w:rsidRPr="00BA3EBA">
        <w:rPr>
          <w:lang w:val="en-US"/>
        </w:rPr>
        <w:t xml:space="preserve"> </w:t>
      </w:r>
      <w:proofErr w:type="spellStart"/>
      <w:r w:rsidR="009B08C2" w:rsidRPr="00BA3EBA">
        <w:rPr>
          <w:lang w:val="en-US"/>
        </w:rPr>
        <w:t>mükelleflere</w:t>
      </w:r>
      <w:proofErr w:type="spellEnd"/>
      <w:r w:rsidR="009B08C2" w:rsidRPr="00BA3EBA">
        <w:rPr>
          <w:lang w:val="en-US"/>
        </w:rPr>
        <w:t xml:space="preserve"> </w:t>
      </w:r>
      <w:proofErr w:type="spellStart"/>
      <w:r w:rsidR="009B08C2" w:rsidRPr="00BA3EBA">
        <w:rPr>
          <w:lang w:val="en-US"/>
        </w:rPr>
        <w:t>tanınan</w:t>
      </w:r>
      <w:proofErr w:type="spellEnd"/>
      <w:r w:rsidR="009B08C2" w:rsidRPr="00BA3EBA">
        <w:rPr>
          <w:lang w:val="en-US"/>
        </w:rPr>
        <w:t xml:space="preserve"> </w:t>
      </w:r>
      <w:proofErr w:type="spellStart"/>
      <w:r w:rsidR="009B08C2" w:rsidRPr="00BA3EBA">
        <w:rPr>
          <w:lang w:val="en-US"/>
        </w:rPr>
        <w:t>vergi</w:t>
      </w:r>
      <w:proofErr w:type="spellEnd"/>
      <w:r w:rsidR="009B08C2" w:rsidRPr="00BA3EBA">
        <w:rPr>
          <w:lang w:val="en-US"/>
        </w:rPr>
        <w:t xml:space="preserve"> </w:t>
      </w:r>
      <w:proofErr w:type="spellStart"/>
      <w:r w:rsidR="009B08C2" w:rsidRPr="00BA3EBA">
        <w:rPr>
          <w:lang w:val="en-US"/>
        </w:rPr>
        <w:t>teşvikinin</w:t>
      </w:r>
      <w:proofErr w:type="spellEnd"/>
      <w:r w:rsidR="009B08C2" w:rsidRPr="00BA3EBA">
        <w:rPr>
          <w:lang w:val="en-US"/>
        </w:rPr>
        <w:t xml:space="preserve"> </w:t>
      </w:r>
      <w:proofErr w:type="spellStart"/>
      <w:r w:rsidR="009B08C2" w:rsidRPr="00BA3EBA">
        <w:rPr>
          <w:lang w:val="en-US"/>
        </w:rPr>
        <w:t>değerlendirilmesi</w:t>
      </w:r>
      <w:proofErr w:type="spellEnd"/>
      <w:r w:rsidRPr="00BA3EBA">
        <w:rPr>
          <w:lang w:val="en-US"/>
        </w:rPr>
        <w:t xml:space="preserve">. </w:t>
      </w:r>
      <w:r w:rsidR="009B08C2" w:rsidRPr="00BA3EBA">
        <w:rPr>
          <w:i/>
          <w:iCs/>
          <w:lang w:val="en-US"/>
        </w:rPr>
        <w:t>Al-</w:t>
      </w:r>
      <w:proofErr w:type="spellStart"/>
      <w:r w:rsidR="009B08C2" w:rsidRPr="00BA3EBA">
        <w:rPr>
          <w:i/>
          <w:iCs/>
          <w:lang w:val="en-US"/>
        </w:rPr>
        <w:t>farabi</w:t>
      </w:r>
      <w:proofErr w:type="spellEnd"/>
      <w:r w:rsidR="009B08C2" w:rsidRPr="00BA3EBA">
        <w:rPr>
          <w:i/>
          <w:iCs/>
          <w:lang w:val="en-US"/>
        </w:rPr>
        <w:t xml:space="preserve"> </w:t>
      </w:r>
      <w:r w:rsidR="00BA3EBA">
        <w:rPr>
          <w:i/>
          <w:iCs/>
          <w:lang w:val="en-US"/>
        </w:rPr>
        <w:t>I</w:t>
      </w:r>
      <w:r w:rsidR="009B08C2" w:rsidRPr="00BA3EBA">
        <w:rPr>
          <w:i/>
          <w:iCs/>
          <w:lang w:val="en-US"/>
        </w:rPr>
        <w:t xml:space="preserve">nternational </w:t>
      </w:r>
      <w:r w:rsidR="00BA3EBA">
        <w:rPr>
          <w:i/>
          <w:iCs/>
          <w:lang w:val="en-US"/>
        </w:rPr>
        <w:t>J</w:t>
      </w:r>
      <w:r w:rsidR="009B08C2" w:rsidRPr="00BA3EBA">
        <w:rPr>
          <w:i/>
          <w:iCs/>
          <w:lang w:val="en-US"/>
        </w:rPr>
        <w:t xml:space="preserve">ournal on </w:t>
      </w:r>
      <w:r w:rsidR="00BA3EBA">
        <w:rPr>
          <w:i/>
          <w:iCs/>
          <w:lang w:val="en-US"/>
        </w:rPr>
        <w:t>S</w:t>
      </w:r>
      <w:r w:rsidR="009B08C2" w:rsidRPr="00BA3EBA">
        <w:rPr>
          <w:i/>
          <w:iCs/>
          <w:lang w:val="en-US"/>
        </w:rPr>
        <w:t xml:space="preserve">ocial </w:t>
      </w:r>
      <w:r w:rsidR="00BA3EBA">
        <w:rPr>
          <w:i/>
          <w:iCs/>
          <w:lang w:val="en-US"/>
        </w:rPr>
        <w:t>S</w:t>
      </w:r>
      <w:r w:rsidR="009B08C2" w:rsidRPr="00BA3EBA">
        <w:rPr>
          <w:i/>
          <w:iCs/>
          <w:lang w:val="en-US"/>
        </w:rPr>
        <w:t>ciences, 5</w:t>
      </w:r>
      <w:r w:rsidRPr="00BA3EBA">
        <w:rPr>
          <w:lang w:val="en-US"/>
        </w:rPr>
        <w:t>(3), 55-64. DOI: 10.46291/Al-Farabi.050306.</w:t>
      </w:r>
    </w:p>
    <w:p w14:paraId="2B927B87" w14:textId="79AF4918" w:rsidR="0067314F" w:rsidRPr="00BA3EBA" w:rsidRDefault="0067314F" w:rsidP="0067314F">
      <w:pPr>
        <w:pStyle w:val="Balk1"/>
      </w:pPr>
      <w:commentRangeStart w:id="31"/>
      <w:r w:rsidRPr="00BA3EBA">
        <w:t xml:space="preserve">Acknowledgements </w:t>
      </w:r>
      <w:commentRangeEnd w:id="31"/>
      <w:r w:rsidR="00E679E0" w:rsidRPr="00BA3EBA">
        <w:rPr>
          <w:rStyle w:val="AklamaBavurusu"/>
          <w:rFonts w:ascii="Times New Roman" w:hAnsi="Times New Roman" w:cs="Times New Roman"/>
          <w:b w:val="0"/>
          <w:color w:val="auto"/>
        </w:rPr>
        <w:commentReference w:id="31"/>
      </w:r>
    </w:p>
    <w:p w14:paraId="6091AFBD" w14:textId="0DB5FC2C" w:rsidR="0067314F" w:rsidRPr="00BA3EBA" w:rsidRDefault="0067314F" w:rsidP="00CD0C91">
      <w:pPr>
        <w:pStyle w:val="FirstParagraph"/>
        <w:rPr>
          <w:lang w:val="en-US"/>
        </w:rPr>
      </w:pPr>
      <w:r w:rsidRPr="00BA3EBA">
        <w:rPr>
          <w:lang w:val="en-US"/>
        </w:rPr>
        <w:t>This article is an expanded version of the proceeding presented at the Fourteenth SCF International Conference on Economic, Social and Environmental Sustainability in the Post-Covid-19 World, held in Antalya between 13-16 October 2022.</w:t>
      </w:r>
    </w:p>
    <w:p w14:paraId="7EB2FBEC" w14:textId="1AFEAE1B" w:rsidR="00AA41AF" w:rsidRPr="00BA3EBA" w:rsidRDefault="00AA41AF" w:rsidP="00AA41AF">
      <w:pPr>
        <w:pStyle w:val="Balk1"/>
      </w:pPr>
      <w:commentRangeStart w:id="32"/>
      <w:r w:rsidRPr="00BA3EBA">
        <w:lastRenderedPageBreak/>
        <w:t xml:space="preserve">Notes on </w:t>
      </w:r>
      <w:r w:rsidR="009D467C" w:rsidRPr="00BA3EBA">
        <w:t>c</w:t>
      </w:r>
      <w:r w:rsidRPr="00BA3EBA">
        <w:t>ontributor</w:t>
      </w:r>
      <w:r w:rsidR="00D507A4" w:rsidRPr="00BA3EBA">
        <w:t>s</w:t>
      </w:r>
      <w:commentRangeEnd w:id="32"/>
      <w:r w:rsidR="00934638" w:rsidRPr="00BA3EBA">
        <w:rPr>
          <w:rStyle w:val="AklamaBavurusu"/>
          <w:rFonts w:ascii="Times New Roman" w:hAnsi="Times New Roman" w:cs="Times New Roman"/>
          <w:b w:val="0"/>
          <w:color w:val="auto"/>
        </w:rPr>
        <w:commentReference w:id="32"/>
      </w:r>
    </w:p>
    <w:p w14:paraId="10DF623A" w14:textId="2CA3ECBA" w:rsidR="00D507A4" w:rsidRPr="00BA3EBA" w:rsidRDefault="00D507A4" w:rsidP="00CD0C91">
      <w:pPr>
        <w:pStyle w:val="FirstParagraph"/>
        <w:rPr>
          <w:lang w:val="en-US"/>
        </w:rPr>
      </w:pPr>
      <w:r w:rsidRPr="00BA3EBA">
        <w:rPr>
          <w:b/>
          <w:i/>
          <w:color w:val="538135" w:themeColor="accent6" w:themeShade="BF"/>
          <w:lang w:val="en-US"/>
        </w:rPr>
        <w:t xml:space="preserve">Ahmet </w:t>
      </w:r>
      <w:proofErr w:type="spellStart"/>
      <w:r w:rsidRPr="00BA3EBA">
        <w:rPr>
          <w:b/>
          <w:i/>
          <w:color w:val="538135" w:themeColor="accent6" w:themeShade="BF"/>
          <w:lang w:val="en-US"/>
        </w:rPr>
        <w:t>Tekin</w:t>
      </w:r>
      <w:proofErr w:type="spellEnd"/>
      <w:r w:rsidRPr="00BA3EBA">
        <w:rPr>
          <w:b/>
          <w:i/>
          <w:color w:val="538135" w:themeColor="accent6" w:themeShade="BF"/>
          <w:lang w:val="en-US"/>
        </w:rPr>
        <w:t xml:space="preserve"> </w:t>
      </w:r>
      <w:r w:rsidRPr="00BA3EBA">
        <w:rPr>
          <w:lang w:val="en-US"/>
        </w:rPr>
        <w:t xml:space="preserve">is </w:t>
      </w:r>
      <w:r w:rsidR="004E1154" w:rsidRPr="00BA3EBA">
        <w:rPr>
          <w:lang w:val="en-US"/>
        </w:rPr>
        <w:t xml:space="preserve">an Associate Professor of Public Finance at Eskisehir </w:t>
      </w:r>
      <w:proofErr w:type="spellStart"/>
      <w:r w:rsidR="004E1154" w:rsidRPr="00BA3EBA">
        <w:rPr>
          <w:lang w:val="en-US"/>
        </w:rPr>
        <w:t>Osmangazi</w:t>
      </w:r>
      <w:proofErr w:type="spellEnd"/>
      <w:r w:rsidR="004E1154" w:rsidRPr="00BA3EBA">
        <w:rPr>
          <w:lang w:val="en-US"/>
        </w:rPr>
        <w:t xml:space="preserve"> University, Faculty of Economics and Administrative Sciences, </w:t>
      </w:r>
      <w:r w:rsidR="004E1154" w:rsidRPr="00BA3EBA">
        <w:rPr>
          <w:lang w:val="en-US" w:eastAsia="en-US"/>
        </w:rPr>
        <w:t>where he also serves as the Head of the Department of Public Finance</w:t>
      </w:r>
      <w:r w:rsidR="004E1154" w:rsidRPr="00BA3EBA">
        <w:rPr>
          <w:lang w:val="en-US"/>
        </w:rPr>
        <w:t>. He holds a Ph.D. in Tax Law from Istanbul University and specializes in Tax Law, Public Finance Theory, Tax Criminal Law, Tax Enforcement Law, and Tax Analysis. He has authored over 60 academic works, including 11 books and book chapters, and presented research papers in national and international congresses.</w:t>
      </w:r>
    </w:p>
    <w:p w14:paraId="27D31C47" w14:textId="5B2AEF6B" w:rsidR="0067314F" w:rsidRPr="00BA3EBA" w:rsidRDefault="00D507A4" w:rsidP="00CD0C91">
      <w:pPr>
        <w:pStyle w:val="FirstParagraph"/>
        <w:rPr>
          <w:lang w:val="en-US"/>
        </w:rPr>
      </w:pPr>
      <w:proofErr w:type="spellStart"/>
      <w:r w:rsidRPr="00BA3EBA">
        <w:rPr>
          <w:b/>
          <w:i/>
          <w:color w:val="538135" w:themeColor="accent6" w:themeShade="BF"/>
          <w:lang w:val="en-US"/>
        </w:rPr>
        <w:t>Özlem</w:t>
      </w:r>
      <w:proofErr w:type="spellEnd"/>
      <w:r w:rsidRPr="00BA3EBA">
        <w:rPr>
          <w:b/>
          <w:i/>
          <w:color w:val="538135" w:themeColor="accent6" w:themeShade="BF"/>
          <w:lang w:val="en-US"/>
        </w:rPr>
        <w:t xml:space="preserve"> </w:t>
      </w:r>
      <w:proofErr w:type="spellStart"/>
      <w:r w:rsidRPr="00BA3EBA">
        <w:rPr>
          <w:b/>
          <w:i/>
          <w:color w:val="538135" w:themeColor="accent6" w:themeShade="BF"/>
          <w:lang w:val="en-US"/>
        </w:rPr>
        <w:t>Sökmen</w:t>
      </w:r>
      <w:proofErr w:type="spellEnd"/>
      <w:r w:rsidRPr="00BA3EBA">
        <w:rPr>
          <w:b/>
          <w:i/>
          <w:color w:val="538135" w:themeColor="accent6" w:themeShade="BF"/>
          <w:lang w:val="en-US"/>
        </w:rPr>
        <w:t xml:space="preserve"> </w:t>
      </w:r>
      <w:proofErr w:type="spellStart"/>
      <w:r w:rsidRPr="00BA3EBA">
        <w:rPr>
          <w:b/>
          <w:i/>
          <w:color w:val="538135" w:themeColor="accent6" w:themeShade="BF"/>
          <w:lang w:val="en-US"/>
        </w:rPr>
        <w:t>Gürçam</w:t>
      </w:r>
      <w:proofErr w:type="spellEnd"/>
      <w:r w:rsidRPr="00BA3EBA">
        <w:rPr>
          <w:b/>
          <w:color w:val="538135" w:themeColor="accent6" w:themeShade="BF"/>
          <w:lang w:val="en-US"/>
        </w:rPr>
        <w:t xml:space="preserve"> </w:t>
      </w:r>
      <w:r w:rsidR="0067314F" w:rsidRPr="00BA3EBA">
        <w:rPr>
          <w:lang w:val="en-US"/>
        </w:rPr>
        <w:t xml:space="preserve">is an Associate Professor at </w:t>
      </w:r>
      <w:proofErr w:type="spellStart"/>
      <w:r w:rsidR="0067314F" w:rsidRPr="00BA3EBA">
        <w:rPr>
          <w:lang w:val="en-US"/>
        </w:rPr>
        <w:t>Iğdır</w:t>
      </w:r>
      <w:proofErr w:type="spellEnd"/>
      <w:r w:rsidR="0067314F" w:rsidRPr="00BA3EBA">
        <w:rPr>
          <w:lang w:val="en-US"/>
        </w:rPr>
        <w:t xml:space="preserve"> University, Faculty of Economics and Administrative Science</w:t>
      </w:r>
      <w:r w:rsidR="004E1154" w:rsidRPr="00BA3EBA">
        <w:rPr>
          <w:lang w:val="en-US"/>
        </w:rPr>
        <w:t>s</w:t>
      </w:r>
      <w:r w:rsidR="0067314F" w:rsidRPr="00BA3EBA">
        <w:rPr>
          <w:lang w:val="en-US"/>
        </w:rPr>
        <w:t xml:space="preserve">, specializing in the Department of Economics. She holds a Ph.D. in Public Finance from </w:t>
      </w:r>
      <w:proofErr w:type="spellStart"/>
      <w:r w:rsidR="0067314F" w:rsidRPr="00BA3EBA">
        <w:rPr>
          <w:lang w:val="en-US"/>
        </w:rPr>
        <w:t>Dumlupınar</w:t>
      </w:r>
      <w:proofErr w:type="spellEnd"/>
      <w:r w:rsidR="0067314F" w:rsidRPr="00BA3EBA">
        <w:rPr>
          <w:lang w:val="en-US"/>
        </w:rPr>
        <w:t xml:space="preserve"> University, with expertise in Taxpayer's Rights, Tax Compliance, and Turkish Tax System. Her research also encompasses areas such as Public Finance, Microeconomics, and Tax Practices in Agriculture, Food Security, and Poverty.</w:t>
      </w:r>
    </w:p>
    <w:p w14:paraId="09250A71" w14:textId="7C9F5133" w:rsidR="00AA41AF" w:rsidRPr="00BA3EBA" w:rsidRDefault="00943D38" w:rsidP="00AA41AF">
      <w:pPr>
        <w:pStyle w:val="Balk1"/>
      </w:pPr>
      <w:r w:rsidRPr="00BA3EBA">
        <w:rPr>
          <w:rFonts w:cs="Arial"/>
          <w:noProof/>
          <w:sz w:val="28"/>
          <w:szCs w:val="28"/>
          <w:lang w:val="tr-TR" w:eastAsia="tr-TR"/>
        </w:rPr>
        <w:drawing>
          <wp:anchor distT="0" distB="0" distL="114300" distR="114300" simplePos="0" relativeHeight="251663360" behindDoc="0" locked="0" layoutInCell="1" allowOverlap="1" wp14:anchorId="59420B60" wp14:editId="3CFE0E0F">
            <wp:simplePos x="0" y="0"/>
            <wp:positionH relativeFrom="column">
              <wp:posOffset>1036864</wp:posOffset>
            </wp:positionH>
            <wp:positionV relativeFrom="paragraph">
              <wp:posOffset>575310</wp:posOffset>
            </wp:positionV>
            <wp:extent cx="215900" cy="215900"/>
            <wp:effectExtent l="0" t="0" r="0" b="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r w:rsidR="00AA41AF" w:rsidRPr="00BA3EBA">
        <w:t>ORCID</w:t>
      </w:r>
    </w:p>
    <w:p w14:paraId="1709B96B" w14:textId="7591FCE2" w:rsidR="0067314F" w:rsidRPr="00BA3EBA" w:rsidRDefault="00561F2C" w:rsidP="002E084E">
      <w:pPr>
        <w:pStyle w:val="Followingparagraphs"/>
        <w:ind w:firstLine="0"/>
        <w:rPr>
          <w:rStyle w:val="Kpr"/>
          <w:lang w:val="en-US"/>
        </w:rPr>
      </w:pPr>
      <w:r w:rsidRPr="00BA3EBA">
        <w:rPr>
          <w:lang w:val="en-US"/>
        </w:rPr>
        <w:t xml:space="preserve">Ahmet </w:t>
      </w:r>
      <w:proofErr w:type="spellStart"/>
      <w:r w:rsidRPr="00BA3EBA">
        <w:rPr>
          <w:lang w:val="en-US"/>
        </w:rPr>
        <w:t>Tekin</w:t>
      </w:r>
      <w:proofErr w:type="spellEnd"/>
      <w:r w:rsidR="00712D64" w:rsidRPr="00BA3EBA">
        <w:rPr>
          <w:lang w:val="en-US"/>
        </w:rPr>
        <w:t xml:space="preserve">         </w:t>
      </w:r>
      <w:r w:rsidR="00AA41AF" w:rsidRPr="00BA3EBA">
        <w:rPr>
          <w:lang w:val="en-US"/>
        </w:rPr>
        <w:t xml:space="preserve">    </w:t>
      </w:r>
      <w:r w:rsidR="00AC7598" w:rsidRPr="00BA3EBA">
        <w:rPr>
          <w:lang w:val="en-US"/>
        </w:rPr>
        <w:t xml:space="preserve"> </w:t>
      </w:r>
      <w:r w:rsidR="00AA41AF" w:rsidRPr="00BA3EBA">
        <w:rPr>
          <w:lang w:val="en-US"/>
        </w:rPr>
        <w:t xml:space="preserve">  </w:t>
      </w:r>
      <w:hyperlink r:id="rId20" w:history="1">
        <w:r w:rsidRPr="00BA3EBA">
          <w:rPr>
            <w:rStyle w:val="Kpr"/>
            <w:lang w:val="en-US"/>
          </w:rPr>
          <w:t>https://orcid.org/0000-0003-0520-0434</w:t>
        </w:r>
      </w:hyperlink>
    </w:p>
    <w:p w14:paraId="05981EC4" w14:textId="7C4007D0" w:rsidR="0067314F" w:rsidRPr="00BA3EBA" w:rsidRDefault="0067314F" w:rsidP="00561F2C">
      <w:pPr>
        <w:pStyle w:val="Followingparagraphs"/>
        <w:rPr>
          <w:rStyle w:val="Kpr"/>
          <w:lang w:val="en-US"/>
        </w:rPr>
      </w:pPr>
      <w:r w:rsidRPr="00BA3EBA">
        <w:rPr>
          <w:noProof/>
          <w:sz w:val="28"/>
          <w:szCs w:val="28"/>
          <w:lang w:val="tr-TR" w:eastAsia="tr-TR"/>
        </w:rPr>
        <w:drawing>
          <wp:anchor distT="0" distB="0" distL="114300" distR="114300" simplePos="0" relativeHeight="251667456" behindDoc="0" locked="0" layoutInCell="1" allowOverlap="1" wp14:anchorId="6DE0B832" wp14:editId="04DFF893">
            <wp:simplePos x="0" y="0"/>
            <wp:positionH relativeFrom="column">
              <wp:posOffset>1764665</wp:posOffset>
            </wp:positionH>
            <wp:positionV relativeFrom="paragraph">
              <wp:posOffset>203109</wp:posOffset>
            </wp:positionV>
            <wp:extent cx="215900" cy="215900"/>
            <wp:effectExtent l="0" t="0" r="0" b="0"/>
            <wp:wrapNone/>
            <wp:docPr id="7" name="Resim 7" descr="daire, grafik, simge, sembol,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daire, grafik, simge, sembol, yazı tipi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p w14:paraId="4218BDB9" w14:textId="6B1AFE3B" w:rsidR="00561F2C" w:rsidRPr="00BA3EBA" w:rsidRDefault="00561F2C" w:rsidP="002E084E">
      <w:pPr>
        <w:pStyle w:val="Followingparagraphs"/>
        <w:ind w:firstLine="0"/>
        <w:rPr>
          <w:color w:val="0563C1" w:themeColor="hyperlink"/>
          <w:u w:val="single"/>
          <w:lang w:val="en-US"/>
        </w:rPr>
      </w:pPr>
      <w:proofErr w:type="spellStart"/>
      <w:r w:rsidRPr="00BA3EBA">
        <w:rPr>
          <w:lang w:val="en-US"/>
        </w:rPr>
        <w:t>Özlem</w:t>
      </w:r>
      <w:proofErr w:type="spellEnd"/>
      <w:r w:rsidRPr="00BA3EBA">
        <w:rPr>
          <w:lang w:val="en-US"/>
        </w:rPr>
        <w:t xml:space="preserve"> </w:t>
      </w:r>
      <w:proofErr w:type="spellStart"/>
      <w:r w:rsidRPr="00BA3EBA">
        <w:rPr>
          <w:lang w:val="en-US"/>
        </w:rPr>
        <w:t>Sökmen</w:t>
      </w:r>
      <w:proofErr w:type="spellEnd"/>
      <w:r w:rsidRPr="00BA3EBA">
        <w:rPr>
          <w:lang w:val="en-US"/>
        </w:rPr>
        <w:t xml:space="preserve"> </w:t>
      </w:r>
      <w:proofErr w:type="spellStart"/>
      <w:r w:rsidRPr="00BA3EBA">
        <w:rPr>
          <w:lang w:val="en-US"/>
        </w:rPr>
        <w:t>Gürçam</w:t>
      </w:r>
      <w:proofErr w:type="spellEnd"/>
      <w:r w:rsidRPr="00BA3EBA">
        <w:rPr>
          <w:lang w:val="en-US"/>
        </w:rPr>
        <w:t xml:space="preserve">              </w:t>
      </w:r>
      <w:hyperlink r:id="rId21" w:history="1">
        <w:r w:rsidRPr="00BA3EBA">
          <w:rPr>
            <w:rStyle w:val="Kpr"/>
            <w:lang w:val="en-US"/>
          </w:rPr>
          <w:t>https://orcid.org/0000-0002-2372-7355</w:t>
        </w:r>
      </w:hyperlink>
    </w:p>
    <w:p w14:paraId="339C7ADC" w14:textId="7666E986" w:rsidR="005B1D43" w:rsidRPr="00BA3EBA" w:rsidRDefault="005B1D43" w:rsidP="005B1D43">
      <w:pPr>
        <w:pStyle w:val="Balk1"/>
      </w:pPr>
      <w:commentRangeStart w:id="33"/>
      <w:r w:rsidRPr="00BA3EBA">
        <w:t xml:space="preserve">Author </w:t>
      </w:r>
      <w:r w:rsidR="009D467C" w:rsidRPr="00BA3EBA">
        <w:t>c</w:t>
      </w:r>
      <w:r w:rsidRPr="00BA3EBA">
        <w:t>ontributions</w:t>
      </w:r>
      <w:commentRangeEnd w:id="33"/>
      <w:r w:rsidR="006F6783" w:rsidRPr="00BA3EBA">
        <w:rPr>
          <w:rStyle w:val="AklamaBavurusu"/>
          <w:rFonts w:ascii="Times New Roman" w:hAnsi="Times New Roman" w:cs="Times New Roman"/>
          <w:b w:val="0"/>
          <w:color w:val="auto"/>
        </w:rPr>
        <w:commentReference w:id="33"/>
      </w:r>
    </w:p>
    <w:p w14:paraId="20AA7B79" w14:textId="2CFF84BD" w:rsidR="00D507A4" w:rsidRPr="00BA3EBA" w:rsidRDefault="00D507A4" w:rsidP="002E084E">
      <w:pPr>
        <w:pStyle w:val="FirstParagraph"/>
        <w:rPr>
          <w:lang w:val="en-US"/>
        </w:rPr>
      </w:pPr>
      <w:r w:rsidRPr="00BA3EBA">
        <w:rPr>
          <w:lang w:val="en-US"/>
        </w:rPr>
        <w:t xml:space="preserve">The authors contributed equally to the article. The authors’ contributions are as follows: Ahmet </w:t>
      </w:r>
      <w:proofErr w:type="spellStart"/>
      <w:r w:rsidRPr="00BA3EBA">
        <w:rPr>
          <w:lang w:val="en-US"/>
        </w:rPr>
        <w:t>Tekin</w:t>
      </w:r>
      <w:proofErr w:type="spellEnd"/>
      <w:r w:rsidRPr="00BA3EBA">
        <w:rPr>
          <w:lang w:val="en-US"/>
        </w:rPr>
        <w:t xml:space="preserve"> examined and wrote down the literature part of the study. </w:t>
      </w:r>
      <w:proofErr w:type="spellStart"/>
      <w:r w:rsidRPr="00BA3EBA">
        <w:rPr>
          <w:lang w:val="en-US"/>
        </w:rPr>
        <w:t>Özlem</w:t>
      </w:r>
      <w:proofErr w:type="spellEnd"/>
      <w:r w:rsidRPr="00BA3EBA">
        <w:rPr>
          <w:lang w:val="en-US"/>
        </w:rPr>
        <w:t xml:space="preserve"> </w:t>
      </w:r>
      <w:proofErr w:type="spellStart"/>
      <w:r w:rsidRPr="00BA3EBA">
        <w:rPr>
          <w:lang w:val="en-US"/>
        </w:rPr>
        <w:t>Sökmen</w:t>
      </w:r>
      <w:proofErr w:type="spellEnd"/>
      <w:r w:rsidRPr="00BA3EBA">
        <w:rPr>
          <w:lang w:val="en-US"/>
        </w:rPr>
        <w:t xml:space="preserve"> </w:t>
      </w:r>
      <w:proofErr w:type="spellStart"/>
      <w:r w:rsidRPr="00BA3EBA">
        <w:rPr>
          <w:lang w:val="en-US"/>
        </w:rPr>
        <w:t>Gürçam</w:t>
      </w:r>
      <w:proofErr w:type="spellEnd"/>
      <w:r w:rsidRPr="00BA3EBA">
        <w:rPr>
          <w:lang w:val="en-US"/>
        </w:rPr>
        <w:t xml:space="preserve"> also did the bibliometric analysis of the research and the writing of the analyzes.</w:t>
      </w:r>
    </w:p>
    <w:p w14:paraId="138BC56F" w14:textId="286FB418" w:rsidR="003149AA" w:rsidRPr="00BA3EBA" w:rsidRDefault="003149AA" w:rsidP="003149AA">
      <w:pPr>
        <w:pStyle w:val="Balk1"/>
      </w:pPr>
      <w:commentRangeStart w:id="34"/>
      <w:r w:rsidRPr="00BA3EBA">
        <w:t xml:space="preserve">Disclosure </w:t>
      </w:r>
      <w:r w:rsidR="009D467C" w:rsidRPr="00BA3EBA">
        <w:t>s</w:t>
      </w:r>
      <w:r w:rsidRPr="00BA3EBA">
        <w:t>tatement</w:t>
      </w:r>
      <w:commentRangeEnd w:id="34"/>
      <w:r w:rsidR="001B64FA" w:rsidRPr="00BA3EBA">
        <w:rPr>
          <w:rStyle w:val="AklamaBavurusu"/>
          <w:rFonts w:ascii="Times New Roman" w:hAnsi="Times New Roman" w:cs="Times New Roman"/>
          <w:b w:val="0"/>
          <w:color w:val="auto"/>
        </w:rPr>
        <w:commentReference w:id="34"/>
      </w:r>
    </w:p>
    <w:p w14:paraId="176F3992" w14:textId="22D8B8D2" w:rsidR="002666B6" w:rsidRDefault="003149AA" w:rsidP="002E084E">
      <w:pPr>
        <w:pStyle w:val="FirstParagraph"/>
        <w:rPr>
          <w:lang w:val="en-US"/>
        </w:rPr>
      </w:pPr>
      <w:r w:rsidRPr="00BA3EBA">
        <w:rPr>
          <w:lang w:val="en-US"/>
        </w:rPr>
        <w:t>The author</w:t>
      </w:r>
      <w:r w:rsidR="00561F2C" w:rsidRPr="00BA3EBA">
        <w:rPr>
          <w:lang w:val="en-US"/>
        </w:rPr>
        <w:t>s</w:t>
      </w:r>
      <w:r w:rsidRPr="00BA3EBA">
        <w:rPr>
          <w:lang w:val="en-US"/>
        </w:rPr>
        <w:t xml:space="preserve"> ha</w:t>
      </w:r>
      <w:r w:rsidR="00561F2C" w:rsidRPr="00BA3EBA">
        <w:rPr>
          <w:lang w:val="en-US"/>
        </w:rPr>
        <w:t>ve</w:t>
      </w:r>
      <w:r w:rsidRPr="00BA3EBA">
        <w:rPr>
          <w:lang w:val="en-US"/>
        </w:rPr>
        <w:t xml:space="preserve"> declared no potential conflicts of interest with respect to the research, authorship, and/or publication of this article. The author</w:t>
      </w:r>
      <w:r w:rsidR="00561F2C" w:rsidRPr="00BA3EBA">
        <w:rPr>
          <w:lang w:val="en-US"/>
        </w:rPr>
        <w:t>s</w:t>
      </w:r>
      <w:r w:rsidRPr="00BA3EBA">
        <w:rPr>
          <w:lang w:val="en-US"/>
        </w:rPr>
        <w:t xml:space="preserve"> ha</w:t>
      </w:r>
      <w:r w:rsidR="00561F2C" w:rsidRPr="00BA3EBA">
        <w:rPr>
          <w:lang w:val="en-US"/>
        </w:rPr>
        <w:t>ve</w:t>
      </w:r>
      <w:r w:rsidRPr="00BA3EBA">
        <w:rPr>
          <w:lang w:val="en-US"/>
        </w:rPr>
        <w:t xml:space="preserve"> received no financial support for the research, authorship, and/or publication of this article.</w:t>
      </w:r>
    </w:p>
    <w:p w14:paraId="24BE187D" w14:textId="77777777" w:rsidR="000C0190" w:rsidRPr="000C0190" w:rsidRDefault="000C0190" w:rsidP="000C0190">
      <w:pPr>
        <w:pStyle w:val="Balk1"/>
      </w:pPr>
      <w:r w:rsidRPr="000C0190">
        <w:t xml:space="preserve">Supplemental material </w:t>
      </w:r>
    </w:p>
    <w:p w14:paraId="6F3704BC" w14:textId="16751548" w:rsidR="000C0190" w:rsidRPr="000C0190" w:rsidRDefault="000C0190" w:rsidP="002E084E">
      <w:pPr>
        <w:pStyle w:val="FirstParagraph"/>
        <w:rPr>
          <w:lang w:val="en-US"/>
        </w:rPr>
      </w:pPr>
      <w:r w:rsidRPr="000C0190">
        <w:rPr>
          <w:lang w:val="en-US"/>
        </w:rPr>
        <w:t>Supplemental material for this article is available online.</w:t>
      </w:r>
    </w:p>
    <w:p w14:paraId="578191E7" w14:textId="290E7679" w:rsidR="002666B6" w:rsidRPr="00BA3EBA" w:rsidRDefault="002666B6" w:rsidP="002666B6">
      <w:pPr>
        <w:pStyle w:val="Balk1"/>
      </w:pPr>
      <w:r w:rsidRPr="00BA3EBA">
        <w:t xml:space="preserve">Ethics </w:t>
      </w:r>
      <w:r w:rsidR="00337EA7" w:rsidRPr="00BA3EBA">
        <w:t>a</w:t>
      </w:r>
      <w:r w:rsidRPr="00BA3EBA">
        <w:t xml:space="preserve">pproval </w:t>
      </w:r>
      <w:r w:rsidR="00337EA7" w:rsidRPr="00BA3EBA">
        <w:t>s</w:t>
      </w:r>
      <w:r w:rsidRPr="00BA3EBA">
        <w:t>tatement</w:t>
      </w:r>
    </w:p>
    <w:p w14:paraId="22EEA02E" w14:textId="3783C2D4" w:rsidR="002666B6" w:rsidRPr="00BA3EBA" w:rsidRDefault="002666B6" w:rsidP="002E084E">
      <w:pPr>
        <w:pStyle w:val="FirstParagraph"/>
        <w:rPr>
          <w:lang w:val="en-US"/>
        </w:rPr>
      </w:pPr>
      <w:commentRangeStart w:id="35"/>
      <w:r w:rsidRPr="00BA3EBA">
        <w:rPr>
          <w:lang w:val="en-US"/>
        </w:rPr>
        <w:t xml:space="preserve">The study was approved by the </w:t>
      </w:r>
      <w:proofErr w:type="spellStart"/>
      <w:r w:rsidRPr="00BA3EBA">
        <w:rPr>
          <w:lang w:val="en-US"/>
        </w:rPr>
        <w:t>Iğdır</w:t>
      </w:r>
      <w:proofErr w:type="spellEnd"/>
      <w:r w:rsidRPr="00BA3EBA">
        <w:rPr>
          <w:lang w:val="en-US"/>
        </w:rPr>
        <w:t xml:space="preserve"> University Ethics Committee with decision number 2022/17 during its meeting on January 23, 2022.</w:t>
      </w:r>
      <w:commentRangeEnd w:id="35"/>
      <w:r w:rsidRPr="00BA3EBA">
        <w:rPr>
          <w:lang w:val="en-US"/>
        </w:rPr>
        <w:commentReference w:id="35"/>
      </w:r>
    </w:p>
    <w:p w14:paraId="496AA80A" w14:textId="77777777" w:rsidR="002666B6" w:rsidRPr="00BA3EBA" w:rsidRDefault="002666B6" w:rsidP="002E084E">
      <w:pPr>
        <w:pStyle w:val="FirstParagraph"/>
        <w:rPr>
          <w:lang w:val="en-US"/>
        </w:rPr>
      </w:pPr>
    </w:p>
    <w:p w14:paraId="4A6B3AFA" w14:textId="77777777" w:rsidR="002666B6" w:rsidRPr="00BA3EBA" w:rsidRDefault="002666B6" w:rsidP="002E084E">
      <w:pPr>
        <w:pStyle w:val="FirstParagraph"/>
        <w:rPr>
          <w:lang w:val="en-US"/>
        </w:rPr>
      </w:pPr>
    </w:p>
    <w:p w14:paraId="1378E08B" w14:textId="77777777" w:rsidR="000A077C" w:rsidRPr="00BA3EBA" w:rsidRDefault="000A077C" w:rsidP="002E084E">
      <w:pPr>
        <w:pStyle w:val="FirstParagraph"/>
        <w:rPr>
          <w:lang w:val="en-US"/>
        </w:rPr>
      </w:pPr>
    </w:p>
    <w:sectPr w:rsidR="000A077C" w:rsidRPr="00BA3EBA" w:rsidSect="006F4F7A">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134" w:right="1134" w:bottom="1134" w:left="1134" w:header="709" w:footer="70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mrah KONURALP" w:date="2023-11-26T14:05:00Z" w:initials="EK">
    <w:p w14:paraId="392C1CB0" w14:textId="77777777" w:rsidR="009E3973" w:rsidRDefault="009E3973" w:rsidP="009E3973">
      <w:r>
        <w:rPr>
          <w:rStyle w:val="AklamaBavurusu"/>
        </w:rPr>
        <w:annotationRef/>
      </w:r>
      <w:r>
        <w:rPr>
          <w:color w:val="000000"/>
          <w:sz w:val="20"/>
          <w:szCs w:val="20"/>
        </w:rPr>
        <w:t xml:space="preserve">The main title should not exceed two lines in length. </w:t>
      </w:r>
    </w:p>
  </w:comment>
  <w:comment w:id="1" w:author="Emrah KONURALP" w:date="2023-11-26T19:27:00Z" w:initials="EK">
    <w:p w14:paraId="0DAFEB90" w14:textId="77777777" w:rsidR="00041397" w:rsidRDefault="00041397" w:rsidP="00041397">
      <w:pPr>
        <w:jc w:val="left"/>
      </w:pPr>
      <w:r>
        <w:rPr>
          <w:rStyle w:val="AklamaBavurusu"/>
        </w:rPr>
        <w:annotationRef/>
      </w:r>
      <w:r>
        <w:rPr>
          <w:color w:val="000000"/>
          <w:sz w:val="20"/>
          <w:szCs w:val="20"/>
        </w:rPr>
        <w:t>The "hyperlink" can be edited by right-clicking on the ID icon. The author's ORCID can be updated in the drop-down menu.</w:t>
      </w:r>
    </w:p>
  </w:comment>
  <w:comment w:id="2" w:author="Emrah KONURALP" w:date="2023-11-26T14:12:00Z" w:initials="EK">
    <w:p w14:paraId="6CB94668" w14:textId="44D70766" w:rsidR="00810B20" w:rsidRDefault="00810B20" w:rsidP="00810B20">
      <w:r>
        <w:rPr>
          <w:rStyle w:val="AklamaBavurusu"/>
        </w:rPr>
        <w:annotationRef/>
      </w:r>
      <w:r>
        <w:rPr>
          <w:sz w:val="20"/>
          <w:szCs w:val="20"/>
        </w:rPr>
        <w:t xml:space="preserve">The font size for author names should be 14. If there are multiple authors, their names should be listed below the first author's name with a single line space. </w:t>
      </w:r>
    </w:p>
  </w:comment>
  <w:comment w:id="3" w:author="Emrah KONURALP" w:date="2023-11-26T14:19:00Z" w:initials="EK">
    <w:p w14:paraId="67E5F09C" w14:textId="77777777" w:rsidR="003D7238" w:rsidRDefault="00870FF5" w:rsidP="003D7238">
      <w:r>
        <w:rPr>
          <w:rStyle w:val="AklamaBavurusu"/>
        </w:rPr>
        <w:annotationRef/>
      </w:r>
      <w:r w:rsidR="003D7238">
        <w:rPr>
          <w:sz w:val="20"/>
          <w:szCs w:val="20"/>
        </w:rPr>
        <w:t>The author's academic title, institution, and the city and country where the institution is located are given by leaving a line space after the names. Again, as with the names, the information of other authors is given one under the other and with single line spacing. The given information is presented in a font size of 10 points.</w:t>
      </w:r>
    </w:p>
  </w:comment>
  <w:comment w:id="4" w:author="Aidata" w:date="2024-02-21T11:23:00Z" w:initials="A">
    <w:p w14:paraId="055A97B3" w14:textId="1EB14FAB" w:rsidR="005F6B52" w:rsidRDefault="005F6B52">
      <w:pPr>
        <w:pStyle w:val="AklamaMetni"/>
        <w:rPr>
          <w:rFonts w:ascii="Arial" w:hAnsi="Arial" w:cs="Arial"/>
          <w:color w:val="161719"/>
          <w:sz w:val="21"/>
          <w:szCs w:val="21"/>
          <w:shd w:val="clear" w:color="auto" w:fill="FFFFFF"/>
          <w:lang w:val="en-GB"/>
        </w:rPr>
      </w:pPr>
      <w:r>
        <w:rPr>
          <w:rStyle w:val="AklamaBavurusu"/>
        </w:rPr>
        <w:annotationRef/>
      </w:r>
      <w:r w:rsidRPr="005F6B52">
        <w:rPr>
          <w:rFonts w:ascii="Arial" w:hAnsi="Arial" w:cs="Arial"/>
          <w:color w:val="161719"/>
          <w:sz w:val="21"/>
          <w:szCs w:val="21"/>
          <w:shd w:val="clear" w:color="auto" w:fill="FFFFFF"/>
          <w:lang w:val="en-GB"/>
        </w:rPr>
        <w:t>In case of multiple authors, indicate the correspondent with their email and postal address in the footnote of the first page.</w:t>
      </w:r>
    </w:p>
    <w:p w14:paraId="134A2446" w14:textId="77777777" w:rsidR="005F6B52" w:rsidRPr="005F6B52" w:rsidRDefault="005F6B52">
      <w:pPr>
        <w:pStyle w:val="AklamaMetni"/>
        <w:rPr>
          <w:lang w:val="en-GB"/>
        </w:rPr>
      </w:pPr>
    </w:p>
  </w:comment>
  <w:comment w:id="5" w:author="Emrah KONURALP" w:date="2023-11-26T14:42:00Z" w:initials="EK">
    <w:p w14:paraId="33FB6B7B" w14:textId="73394358" w:rsidR="004F7993" w:rsidRDefault="004F7993" w:rsidP="004F7993">
      <w:r>
        <w:rPr>
          <w:rStyle w:val="AklamaBavurusu"/>
        </w:rPr>
        <w:annotationRef/>
      </w:r>
      <w:proofErr w:type="spellStart"/>
      <w:r>
        <w:rPr>
          <w:color w:val="000000"/>
          <w:sz w:val="20"/>
          <w:szCs w:val="20"/>
        </w:rPr>
        <w:t>Writing</w:t>
      </w:r>
      <w:proofErr w:type="spellEnd"/>
      <w:r>
        <w:rPr>
          <w:color w:val="000000"/>
          <w:sz w:val="20"/>
          <w:szCs w:val="20"/>
        </w:rPr>
        <w:t xml:space="preserve"> a </w:t>
      </w:r>
      <w:proofErr w:type="spellStart"/>
      <w:r>
        <w:rPr>
          <w:color w:val="000000"/>
          <w:sz w:val="20"/>
          <w:szCs w:val="20"/>
        </w:rPr>
        <w:t>good</w:t>
      </w:r>
      <w:proofErr w:type="spellEnd"/>
      <w:r>
        <w:rPr>
          <w:color w:val="000000"/>
          <w:sz w:val="20"/>
          <w:szCs w:val="20"/>
        </w:rPr>
        <w:t xml:space="preserve"> </w:t>
      </w:r>
      <w:proofErr w:type="spellStart"/>
      <w:r>
        <w:rPr>
          <w:color w:val="000000"/>
          <w:sz w:val="20"/>
          <w:szCs w:val="20"/>
        </w:rPr>
        <w:t>abstract</w:t>
      </w:r>
      <w:proofErr w:type="spellEnd"/>
      <w:r>
        <w:rPr>
          <w:color w:val="000000"/>
          <w:sz w:val="20"/>
          <w:szCs w:val="20"/>
        </w:rPr>
        <w:t xml:space="preserve"> for a scientific article is crucial, as it serves as a brief summary of the research and is often the first (and sometimes only) part of the paper that others will read. Here are the main features of a well-crafted abstract:</w:t>
      </w:r>
    </w:p>
    <w:p w14:paraId="4F57286C" w14:textId="77777777" w:rsidR="004F7993" w:rsidRDefault="004F7993" w:rsidP="004F7993"/>
    <w:p w14:paraId="5DB68FCC" w14:textId="77777777" w:rsidR="004F7993" w:rsidRDefault="004F7993" w:rsidP="004F7993">
      <w:r>
        <w:rPr>
          <w:color w:val="000000"/>
          <w:sz w:val="20"/>
          <w:szCs w:val="20"/>
        </w:rPr>
        <w:t>1. Conciseness and Clarity: When writing an abstract, it is important to be brief and straightforward, highlighting the main aspects of the research without including unnecessary information. For Lectio Socialis, it is recommended to aim for a length of around 200 words, with a minimum of 150 words and a maximum of 220 words.</w:t>
      </w:r>
    </w:p>
    <w:p w14:paraId="3FB779C6" w14:textId="77777777" w:rsidR="004F7993" w:rsidRDefault="004F7993" w:rsidP="004F7993"/>
    <w:p w14:paraId="7CC773A6" w14:textId="77777777" w:rsidR="004F7993" w:rsidRDefault="004F7993" w:rsidP="004F7993">
      <w:r>
        <w:rPr>
          <w:color w:val="000000"/>
          <w:sz w:val="20"/>
          <w:szCs w:val="20"/>
        </w:rPr>
        <w:t>2. Objective and Background: Providing the necessary context and background, start with a brief introduction to the topic that articulates the research question or hypothesis, as well as the objective.</w:t>
      </w:r>
    </w:p>
    <w:p w14:paraId="0AAC9587" w14:textId="77777777" w:rsidR="004F7993" w:rsidRDefault="004F7993" w:rsidP="004F7993"/>
    <w:p w14:paraId="19F11704" w14:textId="77777777" w:rsidR="004F7993" w:rsidRDefault="004F7993" w:rsidP="004F7993">
      <w:r>
        <w:rPr>
          <w:color w:val="000000"/>
          <w:sz w:val="20"/>
          <w:szCs w:val="20"/>
        </w:rPr>
        <w:t>3. Methods: The research methodology should be summarized, including the research design, data collection methods, and analysis techniques. The description should be concise and precise.</w:t>
      </w:r>
    </w:p>
    <w:p w14:paraId="510CA60E" w14:textId="77777777" w:rsidR="004F7993" w:rsidRDefault="004F7993" w:rsidP="004F7993"/>
    <w:p w14:paraId="6D4B4A5D" w14:textId="77777777" w:rsidR="004F7993" w:rsidRDefault="004F7993" w:rsidP="004F7993">
      <w:r>
        <w:rPr>
          <w:color w:val="000000"/>
          <w:sz w:val="20"/>
          <w:szCs w:val="20"/>
        </w:rPr>
        <w:t>4. Results: Clearly present the main findings of the study. This should include key data points, trends observed, and any statistical significance.</w:t>
      </w:r>
    </w:p>
    <w:p w14:paraId="7C70C579" w14:textId="77777777" w:rsidR="004F7993" w:rsidRDefault="004F7993" w:rsidP="004F7993"/>
    <w:p w14:paraId="0D549E2F" w14:textId="77777777" w:rsidR="004F7993" w:rsidRDefault="004F7993" w:rsidP="004F7993">
      <w:r>
        <w:rPr>
          <w:color w:val="000000"/>
          <w:sz w:val="20"/>
          <w:szCs w:val="20"/>
        </w:rPr>
        <w:t>5. Conclusion: Highlight the implications of the findings, including their impact on the field, the answer to the research question, and potential applications of the research.</w:t>
      </w:r>
    </w:p>
    <w:p w14:paraId="024521DB" w14:textId="77777777" w:rsidR="004F7993" w:rsidRDefault="004F7993" w:rsidP="004F7993"/>
    <w:p w14:paraId="31308B8D" w14:textId="77777777" w:rsidR="004F7993" w:rsidRDefault="004F7993" w:rsidP="004F7993">
      <w:r>
        <w:rPr>
          <w:color w:val="000000"/>
          <w:sz w:val="20"/>
          <w:szCs w:val="20"/>
        </w:rPr>
        <w:t>6. No References: Abstracts typically do not include citations or references.</w:t>
      </w:r>
    </w:p>
    <w:p w14:paraId="2E667485" w14:textId="77777777" w:rsidR="004F7993" w:rsidRDefault="004F7993" w:rsidP="004F7993"/>
    <w:p w14:paraId="2B90EA0F" w14:textId="77777777" w:rsidR="004F7993" w:rsidRDefault="004F7993" w:rsidP="004F7993">
      <w:r>
        <w:rPr>
          <w:color w:val="000000"/>
          <w:sz w:val="20"/>
          <w:szCs w:val="20"/>
        </w:rPr>
        <w:t>7. Accessibility: While being concise, the language should be accessible to a broad audience, not just specialists in the field.</w:t>
      </w:r>
    </w:p>
    <w:p w14:paraId="71700FD2" w14:textId="77777777" w:rsidR="004F7993" w:rsidRDefault="004F7993" w:rsidP="004F7993"/>
    <w:p w14:paraId="731BEB57" w14:textId="77777777" w:rsidR="004F7993" w:rsidRDefault="004F7993" w:rsidP="004F7993">
      <w:r>
        <w:rPr>
          <w:color w:val="000000"/>
          <w:sz w:val="20"/>
          <w:szCs w:val="20"/>
        </w:rPr>
        <w:t>8. Accuracy: The abstract must accurately reflect the content of the article. It should not contain information that does not appear in the main text.</w:t>
      </w:r>
    </w:p>
    <w:p w14:paraId="112052C8" w14:textId="77777777" w:rsidR="004F7993" w:rsidRDefault="004F7993" w:rsidP="004F7993"/>
    <w:p w14:paraId="201484F8" w14:textId="77777777" w:rsidR="004F7993" w:rsidRDefault="004F7993" w:rsidP="004F7993">
      <w:r>
        <w:rPr>
          <w:color w:val="000000"/>
          <w:sz w:val="20"/>
          <w:szCs w:val="20"/>
        </w:rPr>
        <w:t>9. Purpose: It should clearly state the purpose and significance of the research, emphasizing its relevance and potential impact.</w:t>
      </w:r>
    </w:p>
    <w:p w14:paraId="4E3DEE6B" w14:textId="77777777" w:rsidR="004F7993" w:rsidRDefault="004F7993" w:rsidP="004F7993"/>
    <w:p w14:paraId="38F04DEC" w14:textId="77777777" w:rsidR="004F7993" w:rsidRDefault="004F7993" w:rsidP="004F7993">
      <w:r>
        <w:rPr>
          <w:color w:val="000000"/>
          <w:sz w:val="20"/>
          <w:szCs w:val="20"/>
        </w:rPr>
        <w:t xml:space="preserve">10. Tense: Maintaining consistency in tense usage throughout the abstract is crucial. In general statements and implications, the present tense is commonly used, while the past tense is used to describe specific methods and results. This helps to clearly differentiate between the paper's general scope and contributions (present tense) and the specific work that was done (past tense). </w:t>
      </w:r>
    </w:p>
    <w:p w14:paraId="75EA2269" w14:textId="77777777" w:rsidR="004F7993" w:rsidRDefault="004F7993" w:rsidP="004F7993"/>
    <w:p w14:paraId="32370185" w14:textId="77777777" w:rsidR="004F7993" w:rsidRDefault="004F7993" w:rsidP="004F7993">
      <w:r>
        <w:rPr>
          <w:color w:val="000000"/>
          <w:sz w:val="20"/>
          <w:szCs w:val="20"/>
        </w:rPr>
        <w:t>a. Present Tense: For stating general truths or facts that are continuously true ("This study investigates...").</w:t>
      </w:r>
    </w:p>
    <w:p w14:paraId="03420A09" w14:textId="77777777" w:rsidR="004F7993" w:rsidRDefault="004F7993" w:rsidP="004F7993">
      <w:r>
        <w:rPr>
          <w:color w:val="000000"/>
          <w:sz w:val="20"/>
          <w:szCs w:val="20"/>
        </w:rPr>
        <w:t>When discussing the paper's content or purpose ("This paper discusses...").</w:t>
      </w:r>
    </w:p>
    <w:p w14:paraId="1787B006" w14:textId="77777777" w:rsidR="004F7993" w:rsidRDefault="004F7993" w:rsidP="004F7993">
      <w:r>
        <w:rPr>
          <w:color w:val="000000"/>
          <w:sz w:val="20"/>
          <w:szCs w:val="20"/>
        </w:rPr>
        <w:t>For discussing the implications of the findings or conclusions ("The results suggest...").</w:t>
      </w:r>
    </w:p>
    <w:p w14:paraId="4B7884DD" w14:textId="77777777" w:rsidR="004F7993" w:rsidRDefault="004F7993" w:rsidP="004F7993">
      <w:r>
        <w:rPr>
          <w:color w:val="000000"/>
          <w:sz w:val="20"/>
          <w:szCs w:val="20"/>
        </w:rPr>
        <w:t>b. Past Tense: When describing the research conducted and the methods used ("The study examined...", "Data were collected...").</w:t>
      </w:r>
    </w:p>
    <w:p w14:paraId="698DE2FB" w14:textId="77777777" w:rsidR="004F7993" w:rsidRDefault="004F7993" w:rsidP="004F7993">
      <w:r>
        <w:rPr>
          <w:color w:val="000000"/>
          <w:sz w:val="20"/>
          <w:szCs w:val="20"/>
        </w:rPr>
        <w:t>When presenting the specific results of the study ("The study found...", "Analysis showed...").</w:t>
      </w:r>
    </w:p>
    <w:p w14:paraId="42EBD214" w14:textId="77777777" w:rsidR="004F7993" w:rsidRDefault="004F7993" w:rsidP="004F7993">
      <w:r>
        <w:rPr>
          <w:color w:val="000000"/>
          <w:sz w:val="20"/>
          <w:szCs w:val="20"/>
        </w:rPr>
        <w:t>c. Future Tense: Rarely used in abstracts, but sometimes found in discussing future implications or further research ("Further research will explore...").</w:t>
      </w:r>
    </w:p>
  </w:comment>
  <w:comment w:id="6" w:author="Emrah KONURALP" w:date="2023-11-26T14:33:00Z" w:initials="EK">
    <w:p w14:paraId="08963457" w14:textId="3BE81B57" w:rsidR="00AE6D03" w:rsidRDefault="00A65220" w:rsidP="00AE6D03">
      <w:r>
        <w:rPr>
          <w:rStyle w:val="AklamaBavurusu"/>
        </w:rPr>
        <w:annotationRef/>
      </w:r>
      <w:r w:rsidR="00AE6D03">
        <w:rPr>
          <w:sz w:val="20"/>
          <w:szCs w:val="20"/>
        </w:rPr>
        <w:t>Include five relevant keywords that reflect the main themes of the paper to aid in indexing and searchability. The keywords are presented in a font size of 10 points.</w:t>
      </w:r>
      <w:r w:rsidR="00AE6D03">
        <w:rPr>
          <w:sz w:val="20"/>
          <w:szCs w:val="20"/>
        </w:rPr>
        <w:cr/>
      </w:r>
    </w:p>
  </w:comment>
  <w:comment w:id="7" w:author="Emrah KONURALP" w:date="2023-11-26T18:22:00Z" w:initials="EK">
    <w:p w14:paraId="3D397AA2" w14:textId="77777777" w:rsidR="0022697E" w:rsidRDefault="00821985" w:rsidP="0022697E">
      <w:pPr>
        <w:jc w:val="left"/>
      </w:pPr>
      <w:r>
        <w:rPr>
          <w:rStyle w:val="AklamaBavurusu"/>
        </w:rPr>
        <w:annotationRef/>
      </w:r>
      <w:r w:rsidR="0022697E">
        <w:rPr>
          <w:sz w:val="20"/>
          <w:szCs w:val="20"/>
        </w:rPr>
        <w:t>A successful introduction in a social science article typically includes several key elements:</w:t>
      </w:r>
      <w:r w:rsidR="0022697E">
        <w:rPr>
          <w:sz w:val="20"/>
          <w:szCs w:val="20"/>
        </w:rPr>
        <w:cr/>
      </w:r>
      <w:r w:rsidR="0022697E">
        <w:rPr>
          <w:sz w:val="20"/>
          <w:szCs w:val="20"/>
        </w:rPr>
        <w:cr/>
        <w:t>1. Background Information: Provides context to the topic, outlining existing knowledge and relevant research. This sets the stage for understanding the importance of the study.</w:t>
      </w:r>
      <w:r w:rsidR="0022697E">
        <w:rPr>
          <w:sz w:val="20"/>
          <w:szCs w:val="20"/>
        </w:rPr>
        <w:cr/>
      </w:r>
      <w:r w:rsidR="0022697E">
        <w:rPr>
          <w:sz w:val="20"/>
          <w:szCs w:val="20"/>
        </w:rPr>
        <w:cr/>
        <w:t>2. Research Problem: Clearly states the problem or issue the research intends to address. This often includes identifying gaps in the existing literature.</w:t>
      </w:r>
      <w:r w:rsidR="0022697E">
        <w:rPr>
          <w:sz w:val="20"/>
          <w:szCs w:val="20"/>
        </w:rPr>
        <w:cr/>
      </w:r>
      <w:r w:rsidR="0022697E">
        <w:rPr>
          <w:sz w:val="20"/>
          <w:szCs w:val="20"/>
        </w:rPr>
        <w:cr/>
        <w:t>3. Purpose and Objectives: Articulates the main purpose of the study and its objectives. This explains what the research aims to achieve or discover.</w:t>
      </w:r>
      <w:r w:rsidR="0022697E">
        <w:rPr>
          <w:sz w:val="20"/>
          <w:szCs w:val="20"/>
        </w:rPr>
        <w:cr/>
      </w:r>
      <w:r w:rsidR="0022697E">
        <w:rPr>
          <w:sz w:val="20"/>
          <w:szCs w:val="20"/>
        </w:rPr>
        <w:cr/>
        <w:t>4. Hypothesis or Research Questions: Presents the hypothesis or key research questions that the study seeks to answer.</w:t>
      </w:r>
      <w:r w:rsidR="0022697E">
        <w:rPr>
          <w:sz w:val="20"/>
          <w:szCs w:val="20"/>
        </w:rPr>
        <w:cr/>
      </w:r>
      <w:r w:rsidR="0022697E">
        <w:rPr>
          <w:sz w:val="20"/>
          <w:szCs w:val="20"/>
        </w:rPr>
        <w:cr/>
        <w:t>5. Significance of the Study: Highlights the importance of the research, explaining its relevance and potential impact on the field or society.</w:t>
      </w:r>
      <w:r w:rsidR="0022697E">
        <w:rPr>
          <w:sz w:val="20"/>
          <w:szCs w:val="20"/>
        </w:rPr>
        <w:cr/>
      </w:r>
      <w:r w:rsidR="0022697E">
        <w:rPr>
          <w:sz w:val="20"/>
          <w:szCs w:val="20"/>
        </w:rPr>
        <w:cr/>
        <w:t>6. Theoretical Framework: If applicable, outlines the theoretical framework or conceptual model that guides the study.</w:t>
      </w:r>
      <w:r w:rsidR="0022697E">
        <w:rPr>
          <w:sz w:val="20"/>
          <w:szCs w:val="20"/>
        </w:rPr>
        <w:cr/>
      </w:r>
      <w:r w:rsidR="0022697E">
        <w:rPr>
          <w:sz w:val="20"/>
          <w:szCs w:val="20"/>
        </w:rPr>
        <w:cr/>
        <w:t>7. Methodology Overview: Offers a brief overview of the methodology, including the approach and type of data to be used (though detailed methods are usually discussed later in the article).</w:t>
      </w:r>
      <w:r w:rsidR="0022697E">
        <w:rPr>
          <w:sz w:val="20"/>
          <w:szCs w:val="20"/>
        </w:rPr>
        <w:cr/>
      </w:r>
      <w:r w:rsidR="0022697E">
        <w:rPr>
          <w:sz w:val="20"/>
          <w:szCs w:val="20"/>
        </w:rPr>
        <w:cr/>
        <w:t>8. Organization of the Paper: Provides a roadmap of the paper, briefly describing what each section will cover.</w:t>
      </w:r>
      <w:r w:rsidR="0022697E">
        <w:rPr>
          <w:sz w:val="20"/>
          <w:szCs w:val="20"/>
        </w:rPr>
        <w:cr/>
      </w:r>
      <w:r w:rsidR="0022697E">
        <w:rPr>
          <w:sz w:val="20"/>
          <w:szCs w:val="20"/>
        </w:rPr>
        <w:cr/>
        <w:t>This structure helps readers understand the context, objectives, and significance of the research, setting a clear foundation for the rest of the article.</w:t>
      </w:r>
    </w:p>
  </w:comment>
  <w:comment w:id="9" w:author="Emrah KONURALP" w:date="2023-11-26T14:51:00Z" w:initials="EK">
    <w:p w14:paraId="62BDA76D" w14:textId="3DB58E97" w:rsidR="00B076C0" w:rsidRPr="005F6B52" w:rsidRDefault="00B076C0" w:rsidP="00B076C0">
      <w:pPr>
        <w:rPr>
          <w:lang w:val="en-GB"/>
        </w:rPr>
      </w:pPr>
      <w:r w:rsidRPr="005F6B52">
        <w:rPr>
          <w:rStyle w:val="AklamaBavurusu"/>
          <w:lang w:val="en-GB"/>
        </w:rPr>
        <w:annotationRef/>
      </w:r>
      <w:r w:rsidRPr="005F6B52">
        <w:rPr>
          <w:color w:val="000000"/>
          <w:sz w:val="20"/>
          <w:szCs w:val="20"/>
          <w:lang w:val="en-GB"/>
        </w:rPr>
        <w:t>The paragraph following any heading, table, or figure should begin without indentation and be single-spaced with 10-point font size.</w:t>
      </w:r>
    </w:p>
  </w:comment>
  <w:comment w:id="10" w:author="Emrah KONURALP" w:date="2023-11-26T15:00:00Z" w:initials="EK">
    <w:p w14:paraId="167F9380" w14:textId="77777777" w:rsidR="006D57ED" w:rsidRDefault="00234558" w:rsidP="006D57ED">
      <w:r>
        <w:rPr>
          <w:rStyle w:val="AklamaBavurusu"/>
        </w:rPr>
        <w:annotationRef/>
      </w:r>
      <w:proofErr w:type="spellStart"/>
      <w:r w:rsidR="006D57ED">
        <w:rPr>
          <w:sz w:val="20"/>
          <w:szCs w:val="20"/>
        </w:rPr>
        <w:t>The</w:t>
      </w:r>
      <w:proofErr w:type="spellEnd"/>
      <w:r w:rsidR="006D57ED">
        <w:rPr>
          <w:sz w:val="20"/>
          <w:szCs w:val="20"/>
        </w:rPr>
        <w:t xml:space="preserve"> </w:t>
      </w:r>
      <w:proofErr w:type="spellStart"/>
      <w:r w:rsidR="006D57ED">
        <w:rPr>
          <w:sz w:val="20"/>
          <w:szCs w:val="20"/>
        </w:rPr>
        <w:t>following</w:t>
      </w:r>
      <w:proofErr w:type="spellEnd"/>
      <w:r w:rsidR="006D57ED">
        <w:rPr>
          <w:sz w:val="20"/>
          <w:szCs w:val="20"/>
        </w:rPr>
        <w:t xml:space="preserve"> </w:t>
      </w:r>
      <w:proofErr w:type="spellStart"/>
      <w:r w:rsidR="006D57ED">
        <w:rPr>
          <w:sz w:val="20"/>
          <w:szCs w:val="20"/>
        </w:rPr>
        <w:t>paragraphs</w:t>
      </w:r>
      <w:proofErr w:type="spellEnd"/>
      <w:r w:rsidR="006D57ED">
        <w:rPr>
          <w:sz w:val="20"/>
          <w:szCs w:val="20"/>
        </w:rPr>
        <w:t xml:space="preserve"> </w:t>
      </w:r>
      <w:proofErr w:type="spellStart"/>
      <w:r w:rsidR="006D57ED">
        <w:rPr>
          <w:sz w:val="20"/>
          <w:szCs w:val="20"/>
        </w:rPr>
        <w:t>are</w:t>
      </w:r>
      <w:proofErr w:type="spellEnd"/>
      <w:r w:rsidR="006D57ED">
        <w:rPr>
          <w:sz w:val="20"/>
          <w:szCs w:val="20"/>
        </w:rPr>
        <w:t xml:space="preserve"> indented by 0.8 cm with 3 pt spacing before and after. Main text paragraphs use 12-point font. Main body texts are given justified.</w:t>
      </w:r>
    </w:p>
  </w:comment>
  <w:comment w:id="11" w:author="Emrah KONURALP" w:date="2023-11-26T15:11:00Z" w:initials="EK">
    <w:p w14:paraId="02FC10A8" w14:textId="77777777" w:rsidR="0041579A" w:rsidRDefault="0041579A" w:rsidP="0041579A">
      <w:r>
        <w:rPr>
          <w:rStyle w:val="AklamaBavurusu"/>
        </w:rPr>
        <w:annotationRef/>
      </w:r>
      <w:r>
        <w:rPr>
          <w:color w:val="000000"/>
          <w:sz w:val="20"/>
          <w:szCs w:val="20"/>
        </w:rPr>
        <w:t>The abbreviations are defined upon first use. The abbreviation is given in parentheses alongside the expansion. Thereafter, only the abbreviation is used.</w:t>
      </w:r>
    </w:p>
  </w:comment>
  <w:comment w:id="12" w:author="Emrah KONURALP" w:date="2023-11-26T15:22:00Z" w:initials="EK">
    <w:p w14:paraId="1DA52924" w14:textId="77777777" w:rsidR="00E5387F" w:rsidRDefault="00E5387F" w:rsidP="00E5387F">
      <w:r>
        <w:rPr>
          <w:rStyle w:val="AklamaBavurusu"/>
        </w:rPr>
        <w:annotationRef/>
      </w:r>
      <w:r>
        <w:rPr>
          <w:color w:val="000000"/>
          <w:sz w:val="20"/>
          <w:szCs w:val="20"/>
        </w:rPr>
        <w:t>In-text citations require only the year of publication and page numbers in parentheses if the authors' surnames are given in the main text.</w:t>
      </w:r>
    </w:p>
  </w:comment>
  <w:comment w:id="13" w:author="Emrah KONURALP" w:date="2023-11-26T21:05:00Z" w:initials="EK">
    <w:p w14:paraId="4B25BE3E" w14:textId="77777777" w:rsidR="00CD1332" w:rsidRDefault="00CD1332" w:rsidP="00CD1332">
      <w:pPr>
        <w:jc w:val="left"/>
      </w:pPr>
      <w:r>
        <w:rPr>
          <w:rStyle w:val="AklamaBavurusu"/>
        </w:rPr>
        <w:annotationRef/>
      </w:r>
      <w:r>
        <w:rPr>
          <w:color w:val="000000"/>
          <w:sz w:val="20"/>
          <w:szCs w:val="20"/>
        </w:rPr>
        <w:t>A footnote in an academic document typically includes:</w:t>
      </w:r>
    </w:p>
    <w:p w14:paraId="02003395" w14:textId="77777777" w:rsidR="00CD1332" w:rsidRDefault="00CD1332" w:rsidP="00CD1332">
      <w:pPr>
        <w:jc w:val="left"/>
      </w:pPr>
    </w:p>
    <w:p w14:paraId="5CC7938C" w14:textId="77777777" w:rsidR="00CD1332" w:rsidRDefault="00CD1332" w:rsidP="00CD1332">
      <w:pPr>
        <w:jc w:val="left"/>
      </w:pPr>
      <w:r>
        <w:rPr>
          <w:color w:val="000000"/>
          <w:sz w:val="20"/>
          <w:szCs w:val="20"/>
        </w:rPr>
        <w:t>1. Additional Information: Elaborations or clarifications on points made in the main text, which might be too detailed or tangential to include in the body.</w:t>
      </w:r>
    </w:p>
    <w:p w14:paraId="6F745972" w14:textId="77777777" w:rsidR="00CD1332" w:rsidRDefault="00CD1332" w:rsidP="00CD1332">
      <w:pPr>
        <w:jc w:val="left"/>
      </w:pPr>
      <w:r>
        <w:rPr>
          <w:color w:val="000000"/>
          <w:sz w:val="20"/>
          <w:szCs w:val="20"/>
        </w:rPr>
        <w:t>2. Acknowledgments: Brief acknowledgments or credits for assistance or contributions that don't warrant inclusion in a dedicated acknowledgments section.</w:t>
      </w:r>
    </w:p>
    <w:p w14:paraId="5D98575C" w14:textId="77777777" w:rsidR="00CD1332" w:rsidRDefault="00CD1332" w:rsidP="00CD1332">
      <w:pPr>
        <w:jc w:val="left"/>
      </w:pPr>
      <w:r>
        <w:rPr>
          <w:color w:val="000000"/>
          <w:sz w:val="20"/>
          <w:szCs w:val="20"/>
        </w:rPr>
        <w:t>3. Disclaimers or Clarifications: Any necessary disclaimers or clarifications regarding the text's content or the author's intentions.</w:t>
      </w:r>
    </w:p>
    <w:p w14:paraId="385C424F" w14:textId="77777777" w:rsidR="00CD1332" w:rsidRDefault="00CD1332" w:rsidP="00CD1332">
      <w:pPr>
        <w:jc w:val="left"/>
      </w:pPr>
    </w:p>
    <w:p w14:paraId="24B819BD" w14:textId="77777777" w:rsidR="00CD1332" w:rsidRDefault="00CD1332" w:rsidP="00CD1332">
      <w:pPr>
        <w:jc w:val="left"/>
      </w:pPr>
      <w:r>
        <w:rPr>
          <w:color w:val="000000"/>
          <w:sz w:val="20"/>
          <w:szCs w:val="20"/>
        </w:rPr>
        <w:t>Footnotes are typically numbered consecutively throughout the document and appear at the bottom of the page where the reference is made.</w:t>
      </w:r>
    </w:p>
  </w:comment>
  <w:comment w:id="14" w:author="Microsoft Office User" w:date="2024-01-23T22:02:00Z" w:initials="MOU">
    <w:p w14:paraId="0FD2BA2A" w14:textId="77777777" w:rsidR="009D467C" w:rsidRDefault="009D467C" w:rsidP="00B1002D">
      <w:pPr>
        <w:jc w:val="left"/>
      </w:pPr>
      <w:r>
        <w:rPr>
          <w:rStyle w:val="AklamaBavurusu"/>
        </w:rPr>
        <w:annotationRef/>
      </w:r>
      <w:r>
        <w:rPr>
          <w:sz w:val="20"/>
          <w:szCs w:val="20"/>
        </w:rPr>
        <w:t>Sentence Case for Titles, Headings, and Captions: In keeping with the stylistic standards of "Lectio Socialis," all article titles, headings, subheadings, and table and figure captions should be formatted in sentence case. This means that the first letter of the title, as well as the first letter of any proper nouns, should be capitalized. All other letters should be in lowercase unless grammar dictates otherwise.</w:t>
      </w:r>
    </w:p>
  </w:comment>
  <w:comment w:id="16" w:author="Emrah KONURALP" w:date="2023-11-26T15:52:00Z" w:initials="EK">
    <w:p w14:paraId="68331C3A" w14:textId="66EDB461" w:rsidR="006C1D36" w:rsidRDefault="006C1D36" w:rsidP="006C1D36">
      <w:r>
        <w:rPr>
          <w:rStyle w:val="AklamaBavurusu"/>
        </w:rPr>
        <w:annotationRef/>
      </w:r>
      <w:r>
        <w:rPr>
          <w:color w:val="000000"/>
          <w:sz w:val="20"/>
          <w:szCs w:val="20"/>
        </w:rPr>
        <w:t>Direct quotes that are less than 40 words should be enclosed in quotation marks. At the end of the sentence, you should provide in-text citation information in parentheses about the source from which the direct quote was made. You should always put a period after the parentheses.</w:t>
      </w:r>
    </w:p>
  </w:comment>
  <w:comment w:id="17" w:author="Emrah KONURALP" w:date="2023-11-26T15:24:00Z" w:initials="EK">
    <w:p w14:paraId="43119E28" w14:textId="43E9CFD3" w:rsidR="00EF4BD7" w:rsidRDefault="00EF4BD7" w:rsidP="00EF4BD7">
      <w:r>
        <w:rPr>
          <w:rStyle w:val="AklamaBavurusu"/>
        </w:rPr>
        <w:annotationRef/>
      </w:r>
      <w:r>
        <w:rPr>
          <w:color w:val="000000"/>
          <w:sz w:val="20"/>
          <w:szCs w:val="20"/>
        </w:rPr>
        <w:t>In-text citations include the author's surname, year of publication, and page numbers (p. for a single page, pp. for a page range).</w:t>
      </w:r>
    </w:p>
  </w:comment>
  <w:comment w:id="18" w:author="Emrah KONURALP" w:date="2023-11-26T15:50:00Z" w:initials="EK">
    <w:p w14:paraId="50F81564" w14:textId="77777777" w:rsidR="000A077C" w:rsidRDefault="00FD27EC" w:rsidP="00F81EA1">
      <w:pPr>
        <w:jc w:val="left"/>
      </w:pPr>
      <w:r>
        <w:rPr>
          <w:rStyle w:val="AklamaBavurusu"/>
        </w:rPr>
        <w:annotationRef/>
      </w:r>
      <w:r w:rsidR="000A077C">
        <w:rPr>
          <w:sz w:val="20"/>
          <w:szCs w:val="20"/>
        </w:rPr>
        <w:t>For quotations longer than 40 words, they should not be enclosed in quotation marks. Instead, they should be presented in 10-point font size, single-spaced, with 0.8 cm indentation from right and left, and be justified. Once the quote has ended, a period should be placed, followed by in-text citation information enclosed in parentheses. There should be no period after the closing parenthesis.</w:t>
      </w:r>
    </w:p>
  </w:comment>
  <w:comment w:id="19" w:author="Emrah KONURALP" w:date="2023-11-26T15:34:00Z" w:initials="EK">
    <w:p w14:paraId="6B87FB87" w14:textId="1D1F0AFF" w:rsidR="0022070C" w:rsidRDefault="0022070C" w:rsidP="0022070C">
      <w:r>
        <w:rPr>
          <w:rStyle w:val="AklamaBavurusu"/>
        </w:rPr>
        <w:annotationRef/>
      </w:r>
      <w:r>
        <w:rPr>
          <w:color w:val="000000"/>
          <w:sz w:val="20"/>
          <w:szCs w:val="20"/>
        </w:rPr>
        <w:t xml:space="preserve">Second level headlines are given as this style. </w:t>
      </w:r>
    </w:p>
  </w:comment>
  <w:comment w:id="20" w:author="Microsoft Office User" w:date="2024-01-23T22:19:00Z" w:initials="MOU">
    <w:p w14:paraId="7D5A294B" w14:textId="77777777" w:rsidR="002666B6" w:rsidRDefault="002666B6" w:rsidP="00C124A0">
      <w:pPr>
        <w:jc w:val="left"/>
      </w:pPr>
      <w:r>
        <w:rPr>
          <w:rStyle w:val="AklamaBavurusu"/>
        </w:rPr>
        <w:annotationRef/>
      </w:r>
      <w:r>
        <w:rPr>
          <w:sz w:val="20"/>
          <w:szCs w:val="20"/>
        </w:rPr>
        <w:t>If the study has received ethics committee approval, it should be included in the methodology section and at the end of the article under the Ethics Approval Statement heading.</w:t>
      </w:r>
    </w:p>
    <w:p w14:paraId="1395306D" w14:textId="77777777" w:rsidR="002666B6" w:rsidRDefault="002666B6" w:rsidP="00C124A0">
      <w:pPr>
        <w:jc w:val="left"/>
      </w:pPr>
    </w:p>
  </w:comment>
  <w:comment w:id="21" w:author="Emrah KONURALP" w:date="2023-11-26T15:33:00Z" w:initials="EK">
    <w:p w14:paraId="75DF0B4C" w14:textId="2014BB6D" w:rsidR="0022070C" w:rsidRDefault="0022070C" w:rsidP="0022070C">
      <w:r>
        <w:rPr>
          <w:rStyle w:val="AklamaBavurusu"/>
        </w:rPr>
        <w:annotationRef/>
      </w:r>
      <w:r>
        <w:rPr>
          <w:color w:val="000000"/>
          <w:sz w:val="20"/>
          <w:szCs w:val="20"/>
        </w:rPr>
        <w:t xml:space="preserve">Third level headlines are given as this style. </w:t>
      </w:r>
    </w:p>
  </w:comment>
  <w:comment w:id="22" w:author="Emrah KONURALP" w:date="2023-11-26T18:34:00Z" w:initials="EK">
    <w:p w14:paraId="6B939BFF" w14:textId="77777777" w:rsidR="001A5338" w:rsidRDefault="00A013EA" w:rsidP="001A5338">
      <w:pPr>
        <w:jc w:val="left"/>
      </w:pPr>
      <w:r>
        <w:rPr>
          <w:rStyle w:val="AklamaBavurusu"/>
        </w:rPr>
        <w:annotationRef/>
      </w:r>
      <w:r w:rsidR="001A5338">
        <w:rPr>
          <w:sz w:val="20"/>
          <w:szCs w:val="20"/>
        </w:rPr>
        <w:t>The caption of a table should be written in 12-point size, without an indentation, and should be justified. It should precede the table. The numbered part of the table title must be in bold. A period should be placed after the table number, followed by a title text.</w:t>
      </w:r>
    </w:p>
  </w:comment>
  <w:comment w:id="24" w:author="Emrah KONURALP" w:date="2023-11-26T18:40:00Z" w:initials="EK">
    <w:p w14:paraId="778554B8" w14:textId="57DF2471" w:rsidR="00A81C2C" w:rsidRDefault="00A81C2C" w:rsidP="00A81C2C">
      <w:pPr>
        <w:jc w:val="left"/>
      </w:pPr>
      <w:r>
        <w:rPr>
          <w:rStyle w:val="AklamaBavurusu"/>
        </w:rPr>
        <w:annotationRef/>
      </w:r>
      <w:r>
        <w:rPr>
          <w:color w:val="000000"/>
          <w:sz w:val="20"/>
          <w:szCs w:val="20"/>
        </w:rPr>
        <w:t>To ensure consistency, please write the table in 10-point font size with single line spacing. The first line of the table, where the variable names are listed, should be in bold font. It is recommended to add a border line above and below the first line, as well as below the last row of the table for better readability.</w:t>
      </w:r>
    </w:p>
  </w:comment>
  <w:comment w:id="25" w:author="Emrah KONURALP" w:date="2023-11-26T18:42:00Z" w:initials="EK">
    <w:p w14:paraId="73C5491D" w14:textId="77777777" w:rsidR="0072716F" w:rsidRDefault="0072716F" w:rsidP="0072716F">
      <w:pPr>
        <w:jc w:val="left"/>
      </w:pPr>
      <w:r>
        <w:rPr>
          <w:rStyle w:val="AklamaBavurusu"/>
        </w:rPr>
        <w:annotationRef/>
      </w:r>
      <w:r>
        <w:rPr>
          <w:color w:val="000000"/>
          <w:sz w:val="20"/>
          <w:szCs w:val="20"/>
        </w:rPr>
        <w:t>The table's source should be written below in 10 point size with "Source" in italics.</w:t>
      </w:r>
    </w:p>
  </w:comment>
  <w:comment w:id="26" w:author="Emrah KONURALP" w:date="2023-11-26T18:57:00Z" w:initials="EK">
    <w:p w14:paraId="413DA606" w14:textId="77777777" w:rsidR="00A959C2" w:rsidRDefault="00A959C2" w:rsidP="00A959C2">
      <w:pPr>
        <w:jc w:val="left"/>
      </w:pPr>
      <w:r>
        <w:rPr>
          <w:rStyle w:val="AklamaBavurusu"/>
        </w:rPr>
        <w:annotationRef/>
      </w:r>
      <w:r>
        <w:rPr>
          <w:color w:val="000000"/>
          <w:sz w:val="20"/>
          <w:szCs w:val="20"/>
        </w:rPr>
        <w:t>It is important to use italics when writing the titles of books and journals. Please ensure that the titles are formatted correctly.</w:t>
      </w:r>
    </w:p>
  </w:comment>
  <w:comment w:id="28" w:author="Emrah KONURALP" w:date="2023-11-26T20:14:00Z" w:initials="EK">
    <w:p w14:paraId="23571F6F" w14:textId="77777777" w:rsidR="00910B24" w:rsidRDefault="00910B24" w:rsidP="00910B24">
      <w:pPr>
        <w:jc w:val="left"/>
      </w:pPr>
      <w:r>
        <w:rPr>
          <w:rStyle w:val="AklamaBavurusu"/>
        </w:rPr>
        <w:annotationRef/>
      </w:r>
      <w:r>
        <w:rPr>
          <w:color w:val="000000"/>
          <w:sz w:val="20"/>
          <w:szCs w:val="20"/>
        </w:rPr>
        <w:t>The "Bibliography" section in an article written according to APA 7th edition standards, also known as the "References" section, includes a comprehensive list of all sources cited in the text of the paper. Each entry should contain the author's name, publication year, title of the work, and publication details. APA 7th edition has specific formatting rules, such as the use of a hanging indent. The entries are listed in alphabetical order by the last names of the authors. This section provides readers with the necessary information to locate and review the sources used in the research.</w:t>
      </w:r>
    </w:p>
  </w:comment>
  <w:comment w:id="29" w:author="Microsoft Office User" w:date="2024-01-23T22:35:00Z" w:initials="MOU">
    <w:p w14:paraId="0114624D" w14:textId="77777777" w:rsidR="00E4503F" w:rsidRDefault="00386066" w:rsidP="002020DB">
      <w:pPr>
        <w:jc w:val="left"/>
      </w:pPr>
      <w:r>
        <w:rPr>
          <w:rStyle w:val="AklamaBavurusu"/>
        </w:rPr>
        <w:annotationRef/>
      </w:r>
      <w:r w:rsidR="00E4503F">
        <w:rPr>
          <w:sz w:val="20"/>
          <w:szCs w:val="20"/>
        </w:rPr>
        <w:t>Capitalize only the first word of a book or article title.</w:t>
      </w:r>
      <w:r w:rsidR="00E4503F">
        <w:rPr>
          <w:sz w:val="20"/>
          <w:szCs w:val="20"/>
        </w:rPr>
        <w:cr/>
        <w:t>Capitalize proper nouns, initials, and acronyms in a title.</w:t>
      </w:r>
      <w:r w:rsidR="00E4503F">
        <w:rPr>
          <w:sz w:val="20"/>
          <w:szCs w:val="20"/>
        </w:rPr>
        <w:cr/>
        <w:t>Separate a subtitle with a colon and a space. Capitalize the first letter of the subtitle.</w:t>
      </w:r>
      <w:r w:rsidR="00E4503F">
        <w:rPr>
          <w:sz w:val="20"/>
          <w:szCs w:val="20"/>
        </w:rPr>
        <w:cr/>
        <w:t>End the title with a period.</w:t>
      </w:r>
      <w:r w:rsidR="00E4503F">
        <w:rPr>
          <w:sz w:val="20"/>
          <w:szCs w:val="20"/>
        </w:rPr>
        <w:cr/>
        <w:t>Capitalize every major word in a journal or newspaper title, do not capitalize articles (i.e. a, and, the) unless they are the first word of the title.</w:t>
      </w:r>
      <w:r w:rsidR="00E4503F">
        <w:rPr>
          <w:sz w:val="20"/>
          <w:szCs w:val="20"/>
        </w:rPr>
        <w:cr/>
        <w:t>Italicize journal and book titles.</w:t>
      </w:r>
    </w:p>
  </w:comment>
  <w:comment w:id="30" w:author="Emrah KONURALP" w:date="2023-11-26T20:16:00Z" w:initials="EK">
    <w:p w14:paraId="5AC11AE6" w14:textId="6BBF9F77" w:rsidR="00C52640" w:rsidRDefault="00C52640" w:rsidP="00C52640">
      <w:pPr>
        <w:jc w:val="left"/>
      </w:pPr>
      <w:r>
        <w:rPr>
          <w:rStyle w:val="AklamaBavurusu"/>
        </w:rPr>
        <w:annotationRef/>
      </w:r>
      <w:r>
        <w:rPr>
          <w:color w:val="000000"/>
          <w:sz w:val="20"/>
          <w:szCs w:val="20"/>
        </w:rPr>
        <w:t>In APA 7th edition format, a citation for a website includes the following elements:</w:t>
      </w:r>
    </w:p>
    <w:p w14:paraId="3D31E064" w14:textId="77777777" w:rsidR="00C52640" w:rsidRDefault="00C52640" w:rsidP="00C52640">
      <w:pPr>
        <w:jc w:val="left"/>
      </w:pPr>
    </w:p>
    <w:p w14:paraId="3D7A3951" w14:textId="77777777" w:rsidR="00C52640" w:rsidRDefault="00C52640" w:rsidP="00C52640">
      <w:pPr>
        <w:jc w:val="left"/>
      </w:pPr>
      <w:r>
        <w:rPr>
          <w:color w:val="000000"/>
          <w:sz w:val="20"/>
          <w:szCs w:val="20"/>
        </w:rPr>
        <w:t>Author's Last Name, First Initial. Middle Initial. (if available).</w:t>
      </w:r>
    </w:p>
    <w:p w14:paraId="14F59BDD" w14:textId="77777777" w:rsidR="00C52640" w:rsidRDefault="00C52640" w:rsidP="00C52640">
      <w:pPr>
        <w:jc w:val="left"/>
      </w:pPr>
      <w:r>
        <w:rPr>
          <w:color w:val="000000"/>
          <w:sz w:val="20"/>
          <w:szCs w:val="20"/>
        </w:rPr>
        <w:t>(Year, Month Day of Publication).</w:t>
      </w:r>
    </w:p>
    <w:p w14:paraId="2D69330B" w14:textId="77777777" w:rsidR="00C52640" w:rsidRDefault="00C52640" w:rsidP="00C52640">
      <w:pPr>
        <w:jc w:val="left"/>
      </w:pPr>
      <w:r>
        <w:rPr>
          <w:color w:val="000000"/>
          <w:sz w:val="20"/>
          <w:szCs w:val="20"/>
        </w:rPr>
        <w:t>Title of the webpage.</w:t>
      </w:r>
    </w:p>
    <w:p w14:paraId="37D80AF5" w14:textId="77777777" w:rsidR="00C52640" w:rsidRDefault="00C52640" w:rsidP="00C52640">
      <w:pPr>
        <w:jc w:val="left"/>
      </w:pPr>
      <w:r>
        <w:rPr>
          <w:color w:val="000000"/>
          <w:sz w:val="20"/>
          <w:szCs w:val="20"/>
        </w:rPr>
        <w:t>Name of the Website (if different from the author).</w:t>
      </w:r>
    </w:p>
    <w:p w14:paraId="76292A4C" w14:textId="77777777" w:rsidR="00C52640" w:rsidRDefault="00C52640" w:rsidP="00C52640">
      <w:pPr>
        <w:jc w:val="left"/>
      </w:pPr>
      <w:r>
        <w:rPr>
          <w:color w:val="000000"/>
          <w:sz w:val="20"/>
          <w:szCs w:val="20"/>
        </w:rPr>
        <w:t>URL.</w:t>
      </w:r>
    </w:p>
    <w:p w14:paraId="2448A8E3" w14:textId="77777777" w:rsidR="00C52640" w:rsidRDefault="00C52640" w:rsidP="00C52640">
      <w:pPr>
        <w:jc w:val="left"/>
      </w:pPr>
      <w:r>
        <w:rPr>
          <w:color w:val="000000"/>
          <w:sz w:val="20"/>
          <w:szCs w:val="20"/>
        </w:rPr>
        <w:t>The format looks like this:</w:t>
      </w:r>
    </w:p>
    <w:p w14:paraId="1283C8EF" w14:textId="77777777" w:rsidR="00C52640" w:rsidRDefault="00C52640" w:rsidP="00C52640">
      <w:pPr>
        <w:jc w:val="left"/>
      </w:pPr>
    </w:p>
    <w:p w14:paraId="64C042B4" w14:textId="77777777" w:rsidR="00C52640" w:rsidRDefault="00C52640" w:rsidP="00C52640">
      <w:pPr>
        <w:jc w:val="left"/>
      </w:pPr>
      <w:r>
        <w:rPr>
          <w:color w:val="000000"/>
          <w:sz w:val="20"/>
          <w:szCs w:val="20"/>
        </w:rPr>
        <w:t>Author’s Last Name, First Initial. Middle Initial. (Year, Month Day). Title of the webpage. Name of Website. URL</w:t>
      </w:r>
    </w:p>
    <w:p w14:paraId="3ECBD0FA" w14:textId="77777777" w:rsidR="00C52640" w:rsidRDefault="00C52640" w:rsidP="00C52640">
      <w:pPr>
        <w:jc w:val="left"/>
      </w:pPr>
    </w:p>
    <w:p w14:paraId="2C1CDBA4" w14:textId="77777777" w:rsidR="00C52640" w:rsidRDefault="00C52640" w:rsidP="00C52640">
      <w:pPr>
        <w:jc w:val="left"/>
      </w:pPr>
      <w:r>
        <w:rPr>
          <w:color w:val="000000"/>
          <w:sz w:val="20"/>
          <w:szCs w:val="20"/>
        </w:rPr>
        <w:t>For example:</w:t>
      </w:r>
    </w:p>
    <w:p w14:paraId="6A22EDBB" w14:textId="77777777" w:rsidR="00C52640" w:rsidRDefault="00C52640" w:rsidP="00C52640">
      <w:pPr>
        <w:jc w:val="left"/>
      </w:pPr>
    </w:p>
    <w:p w14:paraId="5906FFE4" w14:textId="77777777" w:rsidR="00C52640" w:rsidRDefault="00C52640" w:rsidP="00C52640">
      <w:pPr>
        <w:jc w:val="left"/>
      </w:pPr>
      <w:r>
        <w:rPr>
          <w:color w:val="000000"/>
          <w:sz w:val="20"/>
          <w:szCs w:val="20"/>
        </w:rPr>
        <w:t>Smith, J. (2020, June 20). How to cite websites. APA Style Blog. https://www.apastyle.org/citing-websites</w:t>
      </w:r>
    </w:p>
    <w:p w14:paraId="7C93A950" w14:textId="77777777" w:rsidR="00C52640" w:rsidRDefault="00C52640" w:rsidP="00C52640">
      <w:pPr>
        <w:jc w:val="left"/>
      </w:pPr>
    </w:p>
    <w:p w14:paraId="1E1BE104" w14:textId="77777777" w:rsidR="00C52640" w:rsidRDefault="00C52640" w:rsidP="00C52640">
      <w:pPr>
        <w:jc w:val="left"/>
      </w:pPr>
      <w:r>
        <w:rPr>
          <w:color w:val="000000"/>
          <w:sz w:val="20"/>
          <w:szCs w:val="20"/>
        </w:rPr>
        <w:t>If the author's name or the date of publication is not available, you should include as much information as possible and use "n.d." for "no date".</w:t>
      </w:r>
    </w:p>
  </w:comment>
  <w:comment w:id="31" w:author="Emrah KONURALP" w:date="2023-11-26T20:06:00Z" w:initials="EK">
    <w:p w14:paraId="20800876" w14:textId="122E8ABC" w:rsidR="00E679E0" w:rsidRDefault="00E679E0" w:rsidP="00E679E0">
      <w:pPr>
        <w:jc w:val="left"/>
      </w:pPr>
      <w:r>
        <w:rPr>
          <w:rStyle w:val="AklamaBavurusu"/>
        </w:rPr>
        <w:annotationRef/>
      </w:r>
      <w:r>
        <w:rPr>
          <w:color w:val="000000"/>
          <w:sz w:val="20"/>
          <w:szCs w:val="20"/>
        </w:rPr>
        <w:t>The acknowledgment section of an academic article is an important part of the research paper. It includes the following:</w:t>
      </w:r>
    </w:p>
    <w:p w14:paraId="6AD1616B" w14:textId="77777777" w:rsidR="00E679E0" w:rsidRDefault="00E679E0" w:rsidP="00E679E0">
      <w:pPr>
        <w:jc w:val="left"/>
      </w:pPr>
    </w:p>
    <w:p w14:paraId="7D933BCE" w14:textId="77777777" w:rsidR="00E679E0" w:rsidRDefault="00E679E0" w:rsidP="00E679E0">
      <w:pPr>
        <w:jc w:val="left"/>
      </w:pPr>
      <w:r>
        <w:rPr>
          <w:color w:val="000000"/>
          <w:sz w:val="20"/>
          <w:szCs w:val="20"/>
        </w:rPr>
        <w:t>1. Funding Sources: This involves acknowledging any financial support received for the research, including grants, scholarships, or sponsorships.</w:t>
      </w:r>
    </w:p>
    <w:p w14:paraId="146A4A4B" w14:textId="77777777" w:rsidR="00E679E0" w:rsidRDefault="00E679E0" w:rsidP="00E679E0">
      <w:pPr>
        <w:jc w:val="left"/>
      </w:pPr>
    </w:p>
    <w:p w14:paraId="4CB0EDD8" w14:textId="77777777" w:rsidR="00E679E0" w:rsidRDefault="00E679E0" w:rsidP="00E679E0">
      <w:pPr>
        <w:jc w:val="left"/>
      </w:pPr>
      <w:r>
        <w:rPr>
          <w:color w:val="000000"/>
          <w:sz w:val="20"/>
          <w:szCs w:val="20"/>
        </w:rPr>
        <w:t>2. Contributions from Individuals: This section recognizes significant contributions from individuals who may not qualify for authorship but contributed substantially to the work. Such individuals can include advisors, mentors, or colleagues who provided expertise, assistance, or guidance.</w:t>
      </w:r>
    </w:p>
    <w:p w14:paraId="3AA16610" w14:textId="77777777" w:rsidR="00E679E0" w:rsidRDefault="00E679E0" w:rsidP="00E679E0">
      <w:pPr>
        <w:jc w:val="left"/>
      </w:pPr>
    </w:p>
    <w:p w14:paraId="5CD5518C" w14:textId="77777777" w:rsidR="00E679E0" w:rsidRDefault="00E679E0" w:rsidP="00E679E0">
      <w:pPr>
        <w:jc w:val="left"/>
      </w:pPr>
      <w:r>
        <w:rPr>
          <w:color w:val="000000"/>
          <w:sz w:val="20"/>
          <w:szCs w:val="20"/>
        </w:rPr>
        <w:t>3. Institutional Support: Here, support from affiliated institutions, such as universities or research centers, is mentioned. This is particularly important if the institutions provided resources or infrastructure necessary for the research.</w:t>
      </w:r>
    </w:p>
    <w:p w14:paraId="7EA64A9D" w14:textId="77777777" w:rsidR="00E679E0" w:rsidRDefault="00E679E0" w:rsidP="00E679E0">
      <w:pPr>
        <w:jc w:val="left"/>
      </w:pPr>
    </w:p>
    <w:p w14:paraId="4C89524F" w14:textId="77777777" w:rsidR="00E679E0" w:rsidRDefault="00E679E0" w:rsidP="00E679E0">
      <w:pPr>
        <w:jc w:val="left"/>
      </w:pPr>
      <w:r>
        <w:rPr>
          <w:color w:val="000000"/>
          <w:sz w:val="20"/>
          <w:szCs w:val="20"/>
        </w:rPr>
        <w:t>4. Technical Assistance: This section acknowledges individuals or groups who provided technical help, such as laboratory assistants, statisticians, or IT support.</w:t>
      </w:r>
    </w:p>
    <w:p w14:paraId="4B27827B" w14:textId="77777777" w:rsidR="00E679E0" w:rsidRDefault="00E679E0" w:rsidP="00E679E0">
      <w:pPr>
        <w:jc w:val="left"/>
      </w:pPr>
    </w:p>
    <w:p w14:paraId="4FE94B92" w14:textId="77777777" w:rsidR="00E679E0" w:rsidRDefault="00E679E0" w:rsidP="00E679E0">
      <w:pPr>
        <w:jc w:val="left"/>
      </w:pPr>
      <w:r>
        <w:rPr>
          <w:color w:val="000000"/>
          <w:sz w:val="20"/>
          <w:szCs w:val="20"/>
        </w:rPr>
        <w:t>The acknowledgment section is crucial for transparency and for giving credit to all who contributed to the research in various capacities. It is essential to ensure that everyone who played a significant role in the research is recognized and appreciated.</w:t>
      </w:r>
    </w:p>
  </w:comment>
  <w:comment w:id="32" w:author="Emrah KONURALP" w:date="2023-11-26T20:08:00Z" w:initials="EK">
    <w:p w14:paraId="0DC8DC9C" w14:textId="77777777" w:rsidR="00934638" w:rsidRDefault="00934638" w:rsidP="00934638">
      <w:pPr>
        <w:jc w:val="left"/>
      </w:pPr>
      <w:r>
        <w:rPr>
          <w:rStyle w:val="AklamaBavurusu"/>
        </w:rPr>
        <w:annotationRef/>
      </w:r>
      <w:r>
        <w:rPr>
          <w:color w:val="000000"/>
          <w:sz w:val="20"/>
          <w:szCs w:val="20"/>
        </w:rPr>
        <w:t>This section provides short biographies of the authors who have contributed to the article. I will ensure that the text is free from any spelling, grammar, or punctuation errors.</w:t>
      </w:r>
    </w:p>
  </w:comment>
  <w:comment w:id="33" w:author="Emrah KONURALP" w:date="2023-11-26T20:10:00Z" w:initials="EK">
    <w:p w14:paraId="4A270222" w14:textId="77777777" w:rsidR="006F6783" w:rsidRDefault="006F6783" w:rsidP="006F6783">
      <w:pPr>
        <w:jc w:val="left"/>
      </w:pPr>
      <w:r>
        <w:rPr>
          <w:rStyle w:val="AklamaBavurusu"/>
        </w:rPr>
        <w:annotationRef/>
      </w:r>
      <w:r>
        <w:rPr>
          <w:color w:val="000000"/>
          <w:sz w:val="20"/>
          <w:szCs w:val="20"/>
        </w:rPr>
        <w:t>In a scientific article, the "Author Contributions" section provides a detailed account of the specific roles and contributions of each author involved in the research project. This section typically comprises the following information:</w:t>
      </w:r>
    </w:p>
    <w:p w14:paraId="5589BCD3" w14:textId="77777777" w:rsidR="006F6783" w:rsidRDefault="006F6783" w:rsidP="006F6783">
      <w:pPr>
        <w:jc w:val="left"/>
      </w:pPr>
    </w:p>
    <w:p w14:paraId="201DC8C4" w14:textId="77777777" w:rsidR="006F6783" w:rsidRDefault="006F6783" w:rsidP="006F6783">
      <w:pPr>
        <w:jc w:val="left"/>
      </w:pPr>
      <w:r>
        <w:rPr>
          <w:color w:val="000000"/>
          <w:sz w:val="20"/>
          <w:szCs w:val="20"/>
        </w:rPr>
        <w:t>1. Conceptualization: This section identifies the author(s) who came up with the study concept or design.</w:t>
      </w:r>
    </w:p>
    <w:p w14:paraId="31ABC013" w14:textId="77777777" w:rsidR="006F6783" w:rsidRDefault="006F6783" w:rsidP="006F6783">
      <w:pPr>
        <w:jc w:val="left"/>
      </w:pPr>
    </w:p>
    <w:p w14:paraId="24F46D93" w14:textId="77777777" w:rsidR="006F6783" w:rsidRDefault="006F6783" w:rsidP="006F6783">
      <w:pPr>
        <w:jc w:val="left"/>
      </w:pPr>
      <w:r>
        <w:rPr>
          <w:color w:val="000000"/>
          <w:sz w:val="20"/>
          <w:szCs w:val="20"/>
        </w:rPr>
        <w:t>2. Methodology: It specifies the author(s) who developed or designed the methodology for the research.</w:t>
      </w:r>
    </w:p>
    <w:p w14:paraId="501C5D9E" w14:textId="77777777" w:rsidR="006F6783" w:rsidRDefault="006F6783" w:rsidP="006F6783">
      <w:pPr>
        <w:jc w:val="left"/>
      </w:pPr>
    </w:p>
    <w:p w14:paraId="6B405F98" w14:textId="77777777" w:rsidR="006F6783" w:rsidRDefault="006F6783" w:rsidP="006F6783">
      <w:pPr>
        <w:jc w:val="left"/>
      </w:pPr>
      <w:r>
        <w:rPr>
          <w:color w:val="000000"/>
          <w:sz w:val="20"/>
          <w:szCs w:val="20"/>
        </w:rPr>
        <w:t>3. Formal Analysis and Investigation: This section identifies the author(s) who performed the research, collected data, and analyzed it.</w:t>
      </w:r>
    </w:p>
    <w:p w14:paraId="1FA04B53" w14:textId="77777777" w:rsidR="006F6783" w:rsidRDefault="006F6783" w:rsidP="006F6783">
      <w:pPr>
        <w:jc w:val="left"/>
      </w:pPr>
    </w:p>
    <w:p w14:paraId="6376616D" w14:textId="77777777" w:rsidR="006F6783" w:rsidRDefault="006F6783" w:rsidP="006F6783">
      <w:pPr>
        <w:jc w:val="left"/>
      </w:pPr>
      <w:r>
        <w:rPr>
          <w:color w:val="000000"/>
          <w:sz w:val="20"/>
          <w:szCs w:val="20"/>
        </w:rPr>
        <w:t>4. Writing - Original Draft Preparation: It specifies the author(s) who were involved in writing the first draft of the manuscript.</w:t>
      </w:r>
    </w:p>
    <w:p w14:paraId="4F848E3B" w14:textId="77777777" w:rsidR="006F6783" w:rsidRDefault="006F6783" w:rsidP="006F6783">
      <w:pPr>
        <w:jc w:val="left"/>
      </w:pPr>
    </w:p>
    <w:p w14:paraId="2B513C09" w14:textId="77777777" w:rsidR="006F6783" w:rsidRDefault="006F6783" w:rsidP="006F6783">
      <w:pPr>
        <w:jc w:val="left"/>
      </w:pPr>
      <w:r>
        <w:rPr>
          <w:color w:val="000000"/>
          <w:sz w:val="20"/>
          <w:szCs w:val="20"/>
        </w:rPr>
        <w:t>5. Writing - Review &amp; Editing: This section acknowledges the authors who contributed to reviewing and editing the manuscript.</w:t>
      </w:r>
    </w:p>
    <w:p w14:paraId="6678ED80" w14:textId="77777777" w:rsidR="006F6783" w:rsidRDefault="006F6783" w:rsidP="006F6783">
      <w:pPr>
        <w:jc w:val="left"/>
      </w:pPr>
    </w:p>
    <w:p w14:paraId="483C253C" w14:textId="77777777" w:rsidR="006F6783" w:rsidRDefault="006F6783" w:rsidP="006F6783">
      <w:pPr>
        <w:jc w:val="left"/>
      </w:pPr>
      <w:r>
        <w:rPr>
          <w:color w:val="000000"/>
          <w:sz w:val="20"/>
          <w:szCs w:val="20"/>
        </w:rPr>
        <w:t>6. Funding Acquisition: This section identifies the author(s) responsible for securing funding for the research.</w:t>
      </w:r>
    </w:p>
    <w:p w14:paraId="466D518D" w14:textId="77777777" w:rsidR="006F6783" w:rsidRDefault="006F6783" w:rsidP="006F6783">
      <w:pPr>
        <w:jc w:val="left"/>
      </w:pPr>
    </w:p>
    <w:p w14:paraId="6ADE777F" w14:textId="77777777" w:rsidR="006F6783" w:rsidRDefault="006F6783" w:rsidP="006F6783">
      <w:pPr>
        <w:jc w:val="left"/>
      </w:pPr>
      <w:r>
        <w:rPr>
          <w:color w:val="000000"/>
          <w:sz w:val="20"/>
          <w:szCs w:val="20"/>
        </w:rPr>
        <w:t>7. Resources: It specifies the author(s) who provided essential materials, resources, or infrastructure for the research.</w:t>
      </w:r>
    </w:p>
    <w:p w14:paraId="739B24D7" w14:textId="77777777" w:rsidR="006F6783" w:rsidRDefault="006F6783" w:rsidP="006F6783">
      <w:pPr>
        <w:jc w:val="left"/>
      </w:pPr>
    </w:p>
    <w:p w14:paraId="21E146EA" w14:textId="77777777" w:rsidR="006F6783" w:rsidRDefault="006F6783" w:rsidP="006F6783">
      <w:pPr>
        <w:jc w:val="left"/>
      </w:pPr>
      <w:r>
        <w:rPr>
          <w:color w:val="000000"/>
          <w:sz w:val="20"/>
          <w:szCs w:val="20"/>
        </w:rPr>
        <w:t>8. Supervision: This section acknowledges the role of any authors who supervised the research project.</w:t>
      </w:r>
    </w:p>
    <w:p w14:paraId="5A6A4DC2" w14:textId="77777777" w:rsidR="006F6783" w:rsidRDefault="006F6783" w:rsidP="006F6783">
      <w:pPr>
        <w:jc w:val="left"/>
      </w:pPr>
    </w:p>
    <w:p w14:paraId="1C1C9EF0" w14:textId="77777777" w:rsidR="006F6783" w:rsidRDefault="006F6783" w:rsidP="006F6783">
      <w:pPr>
        <w:jc w:val="left"/>
      </w:pPr>
      <w:r>
        <w:rPr>
          <w:color w:val="000000"/>
          <w:sz w:val="20"/>
          <w:szCs w:val="20"/>
        </w:rPr>
        <w:t>It is important to have this section in a scientific article as it ensures transparency, accountability, and gives proper credit to the individuals who contributed to the research project.</w:t>
      </w:r>
    </w:p>
  </w:comment>
  <w:comment w:id="34" w:author="Emrah KONURALP" w:date="2023-11-26T20:12:00Z" w:initials="EK">
    <w:p w14:paraId="26C9C366" w14:textId="77777777" w:rsidR="001B64FA" w:rsidRDefault="001B64FA" w:rsidP="001B64FA">
      <w:pPr>
        <w:jc w:val="left"/>
      </w:pPr>
      <w:r>
        <w:rPr>
          <w:rStyle w:val="AklamaBavurusu"/>
        </w:rPr>
        <w:annotationRef/>
      </w:r>
      <w:r>
        <w:rPr>
          <w:color w:val="000000"/>
          <w:sz w:val="20"/>
          <w:szCs w:val="20"/>
        </w:rPr>
        <w:t xml:space="preserve">The "Disclosure Statement" is a section in scientific articles that aims to increase transparency about any potential conflicts of interest related to the research. This section usually includes information about four types of interests: </w:t>
      </w:r>
    </w:p>
    <w:p w14:paraId="2559F8EC" w14:textId="77777777" w:rsidR="001B64FA" w:rsidRDefault="001B64FA" w:rsidP="001B64FA">
      <w:pPr>
        <w:jc w:val="left"/>
      </w:pPr>
    </w:p>
    <w:p w14:paraId="07AF398C" w14:textId="77777777" w:rsidR="001B64FA" w:rsidRDefault="001B64FA" w:rsidP="001B64FA">
      <w:pPr>
        <w:jc w:val="left"/>
      </w:pPr>
      <w:r>
        <w:rPr>
          <w:color w:val="000000"/>
          <w:sz w:val="20"/>
          <w:szCs w:val="20"/>
        </w:rPr>
        <w:t>1. Financial Interests: This includes details of any financial interests or relationships such as employment, consultancies, stock ownership, honoraria, paid expert testimony, patent applications/registrations, and grants or other funding that may influence the research.</w:t>
      </w:r>
    </w:p>
    <w:p w14:paraId="683F7218" w14:textId="77777777" w:rsidR="001B64FA" w:rsidRDefault="001B64FA" w:rsidP="001B64FA">
      <w:pPr>
        <w:jc w:val="left"/>
      </w:pPr>
    </w:p>
    <w:p w14:paraId="6508F26F" w14:textId="77777777" w:rsidR="001B64FA" w:rsidRDefault="001B64FA" w:rsidP="001B64FA">
      <w:pPr>
        <w:jc w:val="left"/>
      </w:pPr>
      <w:r>
        <w:rPr>
          <w:color w:val="000000"/>
          <w:sz w:val="20"/>
          <w:szCs w:val="20"/>
        </w:rPr>
        <w:t>2. Personal Relationships: This includes information about personal relationships or affiliations that could affect the research.</w:t>
      </w:r>
    </w:p>
    <w:p w14:paraId="234985DC" w14:textId="77777777" w:rsidR="001B64FA" w:rsidRDefault="001B64FA" w:rsidP="001B64FA">
      <w:pPr>
        <w:jc w:val="left"/>
      </w:pPr>
    </w:p>
    <w:p w14:paraId="56A11439" w14:textId="77777777" w:rsidR="001B64FA" w:rsidRDefault="001B64FA" w:rsidP="001B64FA">
      <w:pPr>
        <w:jc w:val="left"/>
      </w:pPr>
      <w:r>
        <w:rPr>
          <w:color w:val="000000"/>
          <w:sz w:val="20"/>
          <w:szCs w:val="20"/>
        </w:rPr>
        <w:t>3. Academic Commitments: This includes declarations of any academic commitments or roles that may pose a conflict of interest.</w:t>
      </w:r>
    </w:p>
    <w:p w14:paraId="7C91BD99" w14:textId="77777777" w:rsidR="001B64FA" w:rsidRDefault="001B64FA" w:rsidP="001B64FA">
      <w:pPr>
        <w:jc w:val="left"/>
      </w:pPr>
    </w:p>
    <w:p w14:paraId="7E239030" w14:textId="77777777" w:rsidR="001B64FA" w:rsidRDefault="001B64FA" w:rsidP="001B64FA">
      <w:pPr>
        <w:jc w:val="left"/>
      </w:pPr>
      <w:r>
        <w:rPr>
          <w:color w:val="000000"/>
          <w:sz w:val="20"/>
          <w:szCs w:val="20"/>
        </w:rPr>
        <w:t>4. Other Interests: This includes any other potential conflicts of interest that are relevant to the content of the manuscript.</w:t>
      </w:r>
    </w:p>
    <w:p w14:paraId="355F7A26" w14:textId="77777777" w:rsidR="001B64FA" w:rsidRDefault="001B64FA" w:rsidP="001B64FA">
      <w:pPr>
        <w:jc w:val="left"/>
      </w:pPr>
    </w:p>
    <w:p w14:paraId="1164FF61" w14:textId="77777777" w:rsidR="001B64FA" w:rsidRDefault="001B64FA" w:rsidP="001B64FA">
      <w:pPr>
        <w:jc w:val="left"/>
      </w:pPr>
      <w:r>
        <w:rPr>
          <w:color w:val="000000"/>
          <w:sz w:val="20"/>
          <w:szCs w:val="20"/>
        </w:rPr>
        <w:t>The aim is to maintain the integrity of the scientific process by ensuring that readers, reviewers, and editors are aware of any factors that could influence the objectivity or credibility of the research.</w:t>
      </w:r>
    </w:p>
  </w:comment>
  <w:comment w:id="35" w:author="Microsoft Office User" w:date="2024-01-23T22:19:00Z" w:initials="MOU">
    <w:p w14:paraId="54D608BE" w14:textId="77777777" w:rsidR="002666B6" w:rsidRDefault="002666B6" w:rsidP="002666B6">
      <w:pPr>
        <w:jc w:val="left"/>
      </w:pPr>
      <w:r>
        <w:rPr>
          <w:rStyle w:val="AklamaBavurusu"/>
        </w:rPr>
        <w:annotationRef/>
      </w:r>
      <w:r>
        <w:rPr>
          <w:sz w:val="20"/>
          <w:szCs w:val="20"/>
        </w:rPr>
        <w:t>If the study has received ethics committee approval, it should be included in the methodology section and at the end of the article under the Ethics Approval Statement heading.</w:t>
      </w:r>
    </w:p>
    <w:p w14:paraId="321A5709" w14:textId="77777777" w:rsidR="002666B6" w:rsidRDefault="002666B6" w:rsidP="002666B6">
      <w:pPr>
        <w:jc w:val="lef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2C1CB0" w15:done="0"/>
  <w15:commentEx w15:paraId="0DAFEB90" w15:done="0"/>
  <w15:commentEx w15:paraId="6CB94668" w15:done="0"/>
  <w15:commentEx w15:paraId="67E5F09C" w15:done="0"/>
  <w15:commentEx w15:paraId="134A2446" w15:done="0"/>
  <w15:commentEx w15:paraId="42EBD214" w15:done="0"/>
  <w15:commentEx w15:paraId="08963457" w15:done="0"/>
  <w15:commentEx w15:paraId="3D397AA2" w15:done="0"/>
  <w15:commentEx w15:paraId="62BDA76D" w15:done="0"/>
  <w15:commentEx w15:paraId="167F9380" w15:done="0"/>
  <w15:commentEx w15:paraId="02FC10A8" w15:done="0"/>
  <w15:commentEx w15:paraId="1DA52924" w15:done="0"/>
  <w15:commentEx w15:paraId="24B819BD" w15:done="0"/>
  <w15:commentEx w15:paraId="0FD2BA2A" w15:done="0"/>
  <w15:commentEx w15:paraId="68331C3A" w15:done="0"/>
  <w15:commentEx w15:paraId="43119E28" w15:done="0"/>
  <w15:commentEx w15:paraId="50F81564" w15:done="0"/>
  <w15:commentEx w15:paraId="6B87FB87" w15:done="0"/>
  <w15:commentEx w15:paraId="1395306D" w15:done="0"/>
  <w15:commentEx w15:paraId="75DF0B4C" w15:done="0"/>
  <w15:commentEx w15:paraId="6B939BFF" w15:done="0"/>
  <w15:commentEx w15:paraId="778554B8" w15:done="0"/>
  <w15:commentEx w15:paraId="73C5491D" w15:done="0"/>
  <w15:commentEx w15:paraId="413DA606" w15:done="0"/>
  <w15:commentEx w15:paraId="23571F6F" w15:done="0"/>
  <w15:commentEx w15:paraId="0114624D" w15:paraIdParent="23571F6F" w15:done="0"/>
  <w15:commentEx w15:paraId="1E1BE104" w15:done="0"/>
  <w15:commentEx w15:paraId="4FE94B92" w15:done="0"/>
  <w15:commentEx w15:paraId="0DC8DC9C" w15:done="0"/>
  <w15:commentEx w15:paraId="1C1C9EF0" w15:done="0"/>
  <w15:commentEx w15:paraId="1164FF61" w15:done="0"/>
  <w15:commentEx w15:paraId="321A57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86472EF" w16cex:dateUtc="2023-11-26T11:05:00Z"/>
  <w16cex:commentExtensible w16cex:durableId="1E45764C" w16cex:dateUtc="2023-11-26T16:27:00Z"/>
  <w16cex:commentExtensible w16cex:durableId="3BBB96C8" w16cex:dateUtc="2023-11-26T11:12:00Z"/>
  <w16cex:commentExtensible w16cex:durableId="4FD9BE8D" w16cex:dateUtc="2023-11-26T11:19:00Z"/>
  <w16cex:commentExtensible w16cex:durableId="37A89591" w16cex:dateUtc="2023-11-26T11:22:00Z"/>
  <w16cex:commentExtensible w16cex:durableId="65638184" w16cex:dateUtc="2023-11-26T11:56:00Z"/>
  <w16cex:commentExtensible w16cex:durableId="78719615" w16cex:dateUtc="2023-11-26T11:42:00Z"/>
  <w16cex:commentExtensible w16cex:durableId="6072F56F" w16cex:dateUtc="2023-11-26T11:33:00Z"/>
  <w16cex:commentExtensible w16cex:durableId="50A82DD7" w16cex:dateUtc="2023-11-26T15:22:00Z"/>
  <w16cex:commentExtensible w16cex:durableId="211AAA29" w16cex:dateUtc="2023-11-26T11:51:00Z"/>
  <w16cex:commentExtensible w16cex:durableId="518AF22E" w16cex:dateUtc="2023-11-26T12:00:00Z"/>
  <w16cex:commentExtensible w16cex:durableId="45FD2116" w16cex:dateUtc="2023-11-26T12:11:00Z"/>
  <w16cex:commentExtensible w16cex:durableId="55348D26" w16cex:dateUtc="2023-11-26T12:22:00Z"/>
  <w16cex:commentExtensible w16cex:durableId="201AB99D" w16cex:dateUtc="2023-11-26T18:05:00Z"/>
  <w16cex:commentExtensible w16cex:durableId="75E78F11" w16cex:dateUtc="2024-01-23T19:02:00Z"/>
  <w16cex:commentExtensible w16cex:durableId="4F856FC3" w16cex:dateUtc="2023-11-26T12:52:00Z"/>
  <w16cex:commentExtensible w16cex:durableId="47EEB56F" w16cex:dateUtc="2023-11-26T12:24:00Z"/>
  <w16cex:commentExtensible w16cex:durableId="73A0D94F" w16cex:dateUtc="2023-11-26T12:50:00Z"/>
  <w16cex:commentExtensible w16cex:durableId="29085F11" w16cex:dateUtc="2023-11-26T12:34:00Z"/>
  <w16cex:commentExtensible w16cex:durableId="28B09C1C" w16cex:dateUtc="2024-01-23T19:19:00Z"/>
  <w16cex:commentExtensible w16cex:durableId="045A1D7B" w16cex:dateUtc="2023-11-26T12:33:00Z"/>
  <w16cex:commentExtensible w16cex:durableId="601254A3" w16cex:dateUtc="2023-11-26T15:34:00Z"/>
  <w16cex:commentExtensible w16cex:durableId="694071B3" w16cex:dateUtc="2023-11-26T15:40:00Z"/>
  <w16cex:commentExtensible w16cex:durableId="15AECB0E" w16cex:dateUtc="2023-11-26T15:42:00Z"/>
  <w16cex:commentExtensible w16cex:durableId="0542EF2A" w16cex:dateUtc="2023-11-26T15:57:00Z"/>
  <w16cex:commentExtensible w16cex:durableId="05093F7E" w16cex:dateUtc="2023-11-26T17:14:00Z"/>
  <w16cex:commentExtensible w16cex:durableId="54E0FC79" w16cex:dateUtc="2024-01-23T19:35:00Z"/>
  <w16cex:commentExtensible w16cex:durableId="65D7E450" w16cex:dateUtc="2023-11-26T17:16:00Z"/>
  <w16cex:commentExtensible w16cex:durableId="4C38B10C" w16cex:dateUtc="2023-11-26T17:06:00Z"/>
  <w16cex:commentExtensible w16cex:durableId="6ED219EA" w16cex:dateUtc="2023-11-26T17:08:00Z"/>
  <w16cex:commentExtensible w16cex:durableId="631DC536" w16cex:dateUtc="2023-11-26T17:10:00Z"/>
  <w16cex:commentExtensible w16cex:durableId="6E310D51" w16cex:dateUtc="2023-11-26T17:12:00Z"/>
  <w16cex:commentExtensible w16cex:durableId="28D66A9F" w16cex:dateUtc="2024-01-23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C1CB0" w16cid:durableId="786472EF"/>
  <w16cid:commentId w16cid:paraId="0DAFEB90" w16cid:durableId="1E45764C"/>
  <w16cid:commentId w16cid:paraId="6CB94668" w16cid:durableId="3BBB96C8"/>
  <w16cid:commentId w16cid:paraId="67E5F09C" w16cid:durableId="4FD9BE8D"/>
  <w16cid:commentId w16cid:paraId="4E6A2CF5" w16cid:durableId="37A89591"/>
  <w16cid:commentId w16cid:paraId="488A8AE5" w16cid:durableId="65638184"/>
  <w16cid:commentId w16cid:paraId="42EBD214" w16cid:durableId="78719615"/>
  <w16cid:commentId w16cid:paraId="08963457" w16cid:durableId="6072F56F"/>
  <w16cid:commentId w16cid:paraId="3D397AA2" w16cid:durableId="50A82DD7"/>
  <w16cid:commentId w16cid:paraId="62BDA76D" w16cid:durableId="211AAA29"/>
  <w16cid:commentId w16cid:paraId="167F9380" w16cid:durableId="518AF22E"/>
  <w16cid:commentId w16cid:paraId="02FC10A8" w16cid:durableId="45FD2116"/>
  <w16cid:commentId w16cid:paraId="1DA52924" w16cid:durableId="55348D26"/>
  <w16cid:commentId w16cid:paraId="24B819BD" w16cid:durableId="201AB99D"/>
  <w16cid:commentId w16cid:paraId="0FD2BA2A" w16cid:durableId="75E78F11"/>
  <w16cid:commentId w16cid:paraId="68331C3A" w16cid:durableId="4F856FC3"/>
  <w16cid:commentId w16cid:paraId="43119E28" w16cid:durableId="47EEB56F"/>
  <w16cid:commentId w16cid:paraId="50F81564" w16cid:durableId="73A0D94F"/>
  <w16cid:commentId w16cid:paraId="6B87FB87" w16cid:durableId="29085F11"/>
  <w16cid:commentId w16cid:paraId="1395306D" w16cid:durableId="28B09C1C"/>
  <w16cid:commentId w16cid:paraId="75DF0B4C" w16cid:durableId="045A1D7B"/>
  <w16cid:commentId w16cid:paraId="6B939BFF" w16cid:durableId="601254A3"/>
  <w16cid:commentId w16cid:paraId="778554B8" w16cid:durableId="694071B3"/>
  <w16cid:commentId w16cid:paraId="73C5491D" w16cid:durableId="15AECB0E"/>
  <w16cid:commentId w16cid:paraId="413DA606" w16cid:durableId="0542EF2A"/>
  <w16cid:commentId w16cid:paraId="23571F6F" w16cid:durableId="05093F7E"/>
  <w16cid:commentId w16cid:paraId="0114624D" w16cid:durableId="54E0FC79"/>
  <w16cid:commentId w16cid:paraId="1E1BE104" w16cid:durableId="65D7E450"/>
  <w16cid:commentId w16cid:paraId="4FE94B92" w16cid:durableId="4C38B10C"/>
  <w16cid:commentId w16cid:paraId="0DC8DC9C" w16cid:durableId="6ED219EA"/>
  <w16cid:commentId w16cid:paraId="1C1C9EF0" w16cid:durableId="631DC536"/>
  <w16cid:commentId w16cid:paraId="1164FF61" w16cid:durableId="6E310D51"/>
  <w16cid:commentId w16cid:paraId="321A5709" w16cid:durableId="28D66A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3D2B6" w14:textId="77777777" w:rsidR="000B2408" w:rsidRDefault="000B2408" w:rsidP="007E508C">
      <w:r>
        <w:separator/>
      </w:r>
    </w:p>
  </w:endnote>
  <w:endnote w:type="continuationSeparator" w:id="0">
    <w:p w14:paraId="6DAC75BF" w14:textId="77777777" w:rsidR="000B2408" w:rsidRDefault="000B2408" w:rsidP="007E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imes New Roman (CS Başlıklar)">
    <w:altName w:val="Times New Roman"/>
    <w:charset w:val="00"/>
    <w:family w:val="roman"/>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Poppins">
    <w:altName w:val="Courier New"/>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C623" w14:textId="5FF7E166" w:rsidR="00AD3EDF" w:rsidRPr="006757F8" w:rsidRDefault="00AD3EDF">
    <w:pPr>
      <w:pStyle w:val="AltBilgi"/>
      <w:jc w:val="center"/>
    </w:pPr>
  </w:p>
  <w:p w14:paraId="717886D5" w14:textId="77777777" w:rsidR="00AD3EDF" w:rsidRDefault="00AD3ED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C291A" w14:textId="2C061A31" w:rsidR="00AD3EDF" w:rsidRDefault="00AD3EDF">
    <w:pPr>
      <w:pStyle w:val="AltBilgi"/>
      <w:jc w:val="center"/>
    </w:pPr>
  </w:p>
  <w:p w14:paraId="06E1A783" w14:textId="77777777" w:rsidR="00AD3EDF" w:rsidRPr="00EC0391" w:rsidRDefault="00AD3EDF" w:rsidP="0080322D">
    <w:pPr>
      <w:pStyle w:val="AltBilgi"/>
      <w:rPr>
        <w:rFonts w:ascii="Arial" w:hAnsi="Arial" w:cs="Arial"/>
        <w:sz w:val="18"/>
        <w:szCs w:val="18"/>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9281" w14:textId="77777777" w:rsidR="005F6B52" w:rsidRDefault="005F6B52" w:rsidP="00D34B43">
    <w:pPr>
      <w:pBdr>
        <w:top w:val="single" w:sz="8" w:space="1" w:color="538135" w:themeColor="accent6" w:themeShade="BF"/>
      </w:pBdr>
      <w:spacing w:before="0" w:after="0"/>
      <w:rPr>
        <w:rFonts w:cs="Arial"/>
        <w:sz w:val="20"/>
        <w:szCs w:val="20"/>
        <w:lang w:val="en-US"/>
      </w:rPr>
    </w:pPr>
    <w:r w:rsidRPr="005F6B52">
      <w:rPr>
        <w:rFonts w:cs="Arial"/>
        <w:b/>
        <w:color w:val="538135" w:themeColor="accent6" w:themeShade="BF"/>
        <w:sz w:val="20"/>
        <w:szCs w:val="20"/>
        <w:lang w:val="en-US"/>
      </w:rPr>
      <w:t>CORRESPONDING AUTHOR</w:t>
    </w:r>
    <w:r w:rsidRPr="006757F8">
      <w:rPr>
        <w:rFonts w:cs="Arial"/>
        <w:color w:val="538135" w:themeColor="accent6" w:themeShade="BF"/>
        <w:sz w:val="20"/>
        <w:szCs w:val="20"/>
        <w:lang w:val="en-US"/>
      </w:rPr>
      <w:t xml:space="preserve"> </w:t>
    </w:r>
    <w:proofErr w:type="spellStart"/>
    <w:r w:rsidR="004426CE">
      <w:rPr>
        <w:rFonts w:cs="Arial"/>
        <w:sz w:val="20"/>
        <w:szCs w:val="20"/>
        <w:lang w:val="en-US"/>
      </w:rPr>
      <w:t>Özlem</w:t>
    </w:r>
    <w:proofErr w:type="spellEnd"/>
    <w:r w:rsidR="004426CE">
      <w:rPr>
        <w:rFonts w:cs="Arial"/>
        <w:sz w:val="20"/>
        <w:szCs w:val="20"/>
        <w:lang w:val="en-US"/>
      </w:rPr>
      <w:t xml:space="preserve"> </w:t>
    </w:r>
    <w:proofErr w:type="spellStart"/>
    <w:r w:rsidR="004426CE">
      <w:rPr>
        <w:rFonts w:cs="Arial"/>
        <w:sz w:val="20"/>
        <w:szCs w:val="20"/>
        <w:lang w:val="en-US"/>
      </w:rPr>
      <w:t>Sökmen</w:t>
    </w:r>
    <w:proofErr w:type="spellEnd"/>
    <w:r w:rsidR="004426CE">
      <w:rPr>
        <w:rFonts w:cs="Arial"/>
        <w:sz w:val="20"/>
        <w:szCs w:val="20"/>
        <w:lang w:val="en-US"/>
      </w:rPr>
      <w:t xml:space="preserve"> </w:t>
    </w:r>
    <w:proofErr w:type="spellStart"/>
    <w:r w:rsidR="004426CE">
      <w:rPr>
        <w:rFonts w:cs="Arial"/>
        <w:sz w:val="20"/>
        <w:szCs w:val="20"/>
        <w:lang w:val="en-US"/>
      </w:rPr>
      <w:t>Gürçam</w:t>
    </w:r>
    <w:proofErr w:type="spellEnd"/>
    <w:r>
      <w:rPr>
        <w:rFonts w:cs="Arial"/>
        <w:sz w:val="20"/>
        <w:szCs w:val="20"/>
        <w:lang w:val="en-US"/>
      </w:rPr>
      <w:t xml:space="preserve">, </w:t>
    </w:r>
    <w:proofErr w:type="spellStart"/>
    <w:r w:rsidRPr="005F6B52">
      <w:rPr>
        <w:rFonts w:cs="Arial"/>
        <w:sz w:val="20"/>
        <w:szCs w:val="20"/>
        <w:lang w:val="en-US"/>
      </w:rPr>
      <w:t>Iğdır</w:t>
    </w:r>
    <w:proofErr w:type="spellEnd"/>
    <w:r w:rsidRPr="005F6B52">
      <w:rPr>
        <w:rFonts w:cs="Arial"/>
        <w:sz w:val="20"/>
        <w:szCs w:val="20"/>
        <w:lang w:val="en-US"/>
      </w:rPr>
      <w:t xml:space="preserve"> University, Faculty of Economics and Administrative Sciences, </w:t>
    </w:r>
    <w:proofErr w:type="spellStart"/>
    <w:r w:rsidRPr="005F6B52">
      <w:rPr>
        <w:rFonts w:cs="Arial"/>
        <w:sz w:val="20"/>
        <w:szCs w:val="20"/>
        <w:lang w:val="en-US"/>
      </w:rPr>
      <w:t>Iğdır</w:t>
    </w:r>
    <w:proofErr w:type="spellEnd"/>
    <w:r w:rsidRPr="005F6B52">
      <w:rPr>
        <w:rFonts w:cs="Arial"/>
        <w:sz w:val="20"/>
        <w:szCs w:val="20"/>
        <w:lang w:val="en-US"/>
      </w:rPr>
      <w:t>, TÜRKİYE</w:t>
    </w:r>
    <w:r>
      <w:rPr>
        <w:rFonts w:cs="Arial"/>
        <w:sz w:val="20"/>
        <w:szCs w:val="20"/>
        <w:lang w:val="en-US"/>
      </w:rPr>
      <w:t>.</w:t>
    </w:r>
  </w:p>
  <w:p w14:paraId="4CB1E590" w14:textId="61C36AD3" w:rsidR="00AD3EDF" w:rsidRPr="00FA6BDE" w:rsidRDefault="005F6B52" w:rsidP="00D34B43">
    <w:pPr>
      <w:spacing w:before="0" w:after="0"/>
      <w:rPr>
        <w:rFonts w:ascii="Poppins" w:hAnsi="Poppins" w:cs="Poppins"/>
        <w:color w:val="111111"/>
        <w:sz w:val="20"/>
        <w:szCs w:val="20"/>
        <w:shd w:val="clear" w:color="auto" w:fill="FFFFFF"/>
        <w:lang w:val="en-US"/>
      </w:rPr>
    </w:pPr>
    <w:r>
      <w:rPr>
        <w:rFonts w:cs="Arial"/>
        <w:sz w:val="20"/>
        <w:szCs w:val="20"/>
        <w:lang w:val="en-US"/>
      </w:rPr>
      <w:t>Email:</w:t>
    </w:r>
    <w:r w:rsidR="00AD7044" w:rsidRPr="00FA6BDE">
      <w:rPr>
        <w:rFonts w:cs="Arial"/>
        <w:sz w:val="20"/>
        <w:szCs w:val="20"/>
        <w:lang w:val="en-US"/>
      </w:rPr>
      <w:t xml:space="preserve"> </w:t>
    </w:r>
    <w:r w:rsidR="004426CE">
      <w:rPr>
        <w:rStyle w:val="Kpr"/>
        <w:rFonts w:cs="Poppins"/>
        <w:sz w:val="20"/>
        <w:szCs w:val="20"/>
        <w:shd w:val="clear" w:color="auto" w:fill="FFFFFF"/>
        <w:lang w:val="en-US"/>
      </w:rPr>
      <w:t xml:space="preserve">ozlem.gurcam@igdir.edu.tr </w:t>
    </w:r>
  </w:p>
  <w:p w14:paraId="5FC0AA04" w14:textId="77777777" w:rsidR="00AD3EDF" w:rsidRPr="006757F8" w:rsidRDefault="00AD3EDF" w:rsidP="00D34B43">
    <w:pPr>
      <w:pStyle w:val="AltBilgi"/>
      <w:spacing w:after="0"/>
      <w:rPr>
        <w:rFonts w:cs="Arial"/>
        <w:sz w:val="18"/>
        <w:szCs w:val="18"/>
        <w:lang w:val="en-US"/>
      </w:rPr>
    </w:pPr>
    <w:r w:rsidRPr="006757F8">
      <w:rPr>
        <w:rFonts w:cs="Arial"/>
        <w:noProof/>
        <w:sz w:val="18"/>
        <w:szCs w:val="18"/>
      </w:rPr>
      <w:drawing>
        <wp:anchor distT="0" distB="0" distL="114300" distR="114300" simplePos="0" relativeHeight="251662336" behindDoc="0" locked="0" layoutInCell="1" allowOverlap="1" wp14:anchorId="6B119E9B" wp14:editId="1DFE83E5">
          <wp:simplePos x="0" y="0"/>
          <wp:positionH relativeFrom="column">
            <wp:posOffset>3810</wp:posOffset>
          </wp:positionH>
          <wp:positionV relativeFrom="paragraph">
            <wp:posOffset>19685</wp:posOffset>
          </wp:positionV>
          <wp:extent cx="108000" cy="108000"/>
          <wp:effectExtent l="0" t="0" r="6350" b="635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py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14:sizeRelH relativeFrom="margin">
            <wp14:pctWidth>0</wp14:pctWidth>
          </wp14:sizeRelH>
          <wp14:sizeRelV relativeFrom="margin">
            <wp14:pctHeight>0</wp14:pctHeight>
          </wp14:sizeRelV>
        </wp:anchor>
      </w:drawing>
    </w:r>
    <w:r w:rsidRPr="006757F8">
      <w:rPr>
        <w:rFonts w:cs="Arial"/>
        <w:sz w:val="18"/>
        <w:szCs w:val="18"/>
        <w:lang w:val="en-US"/>
      </w:rPr>
      <w:t xml:space="preserve">     The Author(s). Published by </w:t>
    </w:r>
    <w:proofErr w:type="spellStart"/>
    <w:r w:rsidRPr="006757F8">
      <w:rPr>
        <w:rFonts w:cs="Arial"/>
        <w:i/>
        <w:sz w:val="18"/>
        <w:szCs w:val="18"/>
        <w:lang w:val="en-US"/>
      </w:rPr>
      <w:t>Lectio</w:t>
    </w:r>
    <w:proofErr w:type="spellEnd"/>
    <w:r w:rsidRPr="006757F8">
      <w:rPr>
        <w:rFonts w:cs="Arial"/>
        <w:i/>
        <w:sz w:val="18"/>
        <w:szCs w:val="18"/>
        <w:lang w:val="en-US"/>
      </w:rPr>
      <w:t xml:space="preserve"> </w:t>
    </w:r>
    <w:proofErr w:type="spellStart"/>
    <w:r w:rsidRPr="006757F8">
      <w:rPr>
        <w:rFonts w:cs="Arial"/>
        <w:i/>
        <w:sz w:val="18"/>
        <w:szCs w:val="18"/>
        <w:lang w:val="en-US"/>
      </w:rPr>
      <w:t>Socialis</w:t>
    </w:r>
    <w:proofErr w:type="spellEnd"/>
    <w:r w:rsidRPr="006757F8">
      <w:rPr>
        <w:rFonts w:cs="Arial"/>
        <w:sz w:val="18"/>
        <w:szCs w:val="18"/>
        <w:lang w:val="en-US"/>
      </w:rPr>
      <w:t>.</w:t>
    </w:r>
  </w:p>
  <w:p w14:paraId="7D473A16" w14:textId="2700E2A2" w:rsidR="00AD3EDF" w:rsidRPr="006757F8" w:rsidRDefault="00AD3EDF" w:rsidP="00DD2951">
    <w:pPr>
      <w:pStyle w:val="AltBilgi"/>
      <w:rPr>
        <w:rFonts w:cs="Arial"/>
        <w:sz w:val="18"/>
        <w:szCs w:val="18"/>
        <w:lang w:val="en-US"/>
      </w:rPr>
    </w:pPr>
    <w:r w:rsidRPr="006757F8">
      <w:rPr>
        <w:rFonts w:cs="Arial"/>
        <w:sz w:val="18"/>
        <w:szCs w:val="18"/>
        <w:lang w:val="en-US"/>
      </w:rPr>
      <w:t xml:space="preserve">This is an Open Access article distributed under the terms of the </w:t>
    </w:r>
    <w:hyperlink r:id="rId2" w:history="1">
      <w:r w:rsidR="000143C4">
        <w:rPr>
          <w:rStyle w:val="Kpr"/>
          <w:rFonts w:cs="Arial"/>
          <w:sz w:val="18"/>
          <w:szCs w:val="18"/>
          <w:lang w:val="en-US"/>
        </w:rPr>
        <w:t>Creative Commons Attribution-4.0</w:t>
      </w:r>
      <w:r w:rsidRPr="006757F8">
        <w:rPr>
          <w:rStyle w:val="Kpr"/>
          <w:rFonts w:cs="Arial"/>
          <w:sz w:val="18"/>
          <w:szCs w:val="18"/>
          <w:lang w:val="en-US"/>
        </w:rPr>
        <w:t xml:space="preserve"> License</w:t>
      </w:r>
    </w:hyperlink>
    <w:r w:rsidR="000143C4">
      <w:rPr>
        <w:rStyle w:val="Kpr"/>
        <w:rFonts w:cs="Arial"/>
        <w:sz w:val="18"/>
        <w:szCs w:val="18"/>
        <w:lang w:val="en-US"/>
      </w:rPr>
      <w:t xml:space="preserve"> (CC BY 4.0)</w:t>
    </w:r>
    <w:r w:rsidRPr="006757F8">
      <w:rPr>
        <w:rFonts w:cs="Arial"/>
        <w:sz w:val="18"/>
        <w:szCs w:val="18"/>
        <w:lang w:val="en-US"/>
      </w:rPr>
      <w:t xml:space="preserve">, which permits re-use, distribution, and reproduction in any medium, provided the </w:t>
    </w:r>
    <w:r w:rsidR="000143C4">
      <w:rPr>
        <w:rFonts w:cs="Arial"/>
        <w:sz w:val="18"/>
        <w:szCs w:val="18"/>
        <w:lang w:val="en-US"/>
      </w:rPr>
      <w:t>original work is properly cited</w:t>
    </w:r>
    <w:r w:rsidRPr="006757F8">
      <w:rPr>
        <w:rFonts w:cs="Arial"/>
        <w:sz w:val="18"/>
        <w:szCs w:val="18"/>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DBB61" w14:textId="77777777" w:rsidR="000B2408" w:rsidRDefault="000B2408" w:rsidP="007E508C">
      <w:r>
        <w:separator/>
      </w:r>
    </w:p>
  </w:footnote>
  <w:footnote w:type="continuationSeparator" w:id="0">
    <w:p w14:paraId="1EDD2B2F" w14:textId="77777777" w:rsidR="000B2408" w:rsidRDefault="000B2408" w:rsidP="007E508C">
      <w:r>
        <w:continuationSeparator/>
      </w:r>
    </w:p>
  </w:footnote>
  <w:footnote w:id="1">
    <w:p w14:paraId="76D2BB6C" w14:textId="56CEF882" w:rsidR="00A53B3D" w:rsidRDefault="00A53B3D">
      <w:pPr>
        <w:pStyle w:val="DipnotMetni"/>
      </w:pPr>
      <w:r>
        <w:rPr>
          <w:rStyle w:val="DipnotBavurusu"/>
        </w:rPr>
        <w:footnoteRef/>
      </w:r>
      <w:r>
        <w:t xml:space="preserve"> </w:t>
      </w:r>
      <w:r w:rsidRPr="008177F8">
        <w:rPr>
          <w:lang w:val="en-US"/>
        </w:rPr>
        <w:t xml:space="preserve">Through a comprehensive analysis of academic works, this research seeks to uncover patterns, trends, and gaps, thereby contributing to the enhancement of tax policies and fostering more effective </w:t>
      </w:r>
      <w:r w:rsidR="000A077C">
        <w:rPr>
          <w:lang w:val="en-US"/>
        </w:rPr>
        <w:t>“</w:t>
      </w:r>
      <w:r w:rsidRPr="008177F8">
        <w:rPr>
          <w:lang w:val="en-US"/>
        </w:rPr>
        <w:t>Tax Compliance</w:t>
      </w:r>
      <w:r w:rsidR="000A077C">
        <w:rPr>
          <w:lang w:val="en-US"/>
        </w:rPr>
        <w:t>”</w:t>
      </w:r>
      <w:r w:rsidRPr="008177F8">
        <w:rPr>
          <w:lang w:val="en-US"/>
        </w:rPr>
        <w:t xml:space="preserve"> strategies in the broader context of public finance and governance.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BDFC" w14:textId="64027102" w:rsidR="00AD3EDF" w:rsidRPr="005803C1" w:rsidRDefault="005803C1" w:rsidP="005803C1">
    <w:pPr>
      <w:pStyle w:val="stBilgi"/>
      <w:pBdr>
        <w:bottom w:val="single" w:sz="8" w:space="1" w:color="538135" w:themeColor="accent6" w:themeShade="BF"/>
      </w:pBdr>
      <w:rPr>
        <w:rFonts w:cs="Arial"/>
        <w:i/>
        <w:color w:val="385623" w:themeColor="accent6" w:themeShade="80"/>
      </w:rPr>
    </w:pPr>
    <w:r w:rsidRPr="005803C1">
      <w:rPr>
        <w:rFonts w:cs="Arial"/>
        <w:i/>
        <w:color w:val="385623" w:themeColor="accent6" w:themeShade="80"/>
      </w:rPr>
      <w:fldChar w:fldCharType="begin"/>
    </w:r>
    <w:r w:rsidRPr="005803C1">
      <w:rPr>
        <w:rFonts w:cs="Arial"/>
        <w:i/>
        <w:color w:val="385623" w:themeColor="accent6" w:themeShade="80"/>
      </w:rPr>
      <w:instrText>PAGE   \* MERGEFORMAT</w:instrText>
    </w:r>
    <w:r w:rsidRPr="005803C1">
      <w:rPr>
        <w:rFonts w:cs="Arial"/>
        <w:i/>
        <w:color w:val="385623" w:themeColor="accent6" w:themeShade="80"/>
      </w:rPr>
      <w:fldChar w:fldCharType="separate"/>
    </w:r>
    <w:r w:rsidR="00D34B43">
      <w:rPr>
        <w:rFonts w:cs="Arial"/>
        <w:i/>
        <w:noProof/>
        <w:color w:val="385623" w:themeColor="accent6" w:themeShade="80"/>
      </w:rPr>
      <w:t>6</w:t>
    </w:r>
    <w:r w:rsidRPr="005803C1">
      <w:rPr>
        <w:rFonts w:cs="Arial"/>
        <w:i/>
        <w:color w:val="385623" w:themeColor="accent6" w:themeShade="80"/>
      </w:rPr>
      <w:fldChar w:fldCharType="end"/>
    </w:r>
    <w:r w:rsidRPr="005803C1">
      <w:rPr>
        <w:rFonts w:cs="Arial"/>
        <w:i/>
        <w:color w:val="385623" w:themeColor="accent6" w:themeShade="80"/>
      </w:rPr>
      <w:t xml:space="preserve">                                                                                                                     </w:t>
    </w:r>
    <w:r w:rsidR="002A4189" w:rsidRPr="005803C1">
      <w:rPr>
        <w:rFonts w:cs="Arial"/>
        <w:i/>
        <w:color w:val="385623" w:themeColor="accent6" w:themeShade="80"/>
      </w:rPr>
      <w:t xml:space="preserve">Tekin &amp; Sökmen </w:t>
    </w:r>
    <w:proofErr w:type="spellStart"/>
    <w:r w:rsidR="002A4189" w:rsidRPr="005803C1">
      <w:rPr>
        <w:rFonts w:cs="Arial"/>
        <w:i/>
        <w:color w:val="385623" w:themeColor="accent6" w:themeShade="80"/>
      </w:rPr>
      <w:t>Gürçam</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C7ED" w14:textId="50145D4D" w:rsidR="00AD3EDF" w:rsidRPr="006757F8" w:rsidRDefault="00953055" w:rsidP="005803C1">
    <w:pPr>
      <w:pStyle w:val="stBilgi"/>
      <w:pBdr>
        <w:bottom w:val="single" w:sz="8" w:space="1" w:color="538135" w:themeColor="accent6" w:themeShade="BF"/>
      </w:pBdr>
      <w:tabs>
        <w:tab w:val="clear" w:pos="4536"/>
        <w:tab w:val="clear" w:pos="9072"/>
        <w:tab w:val="left" w:pos="8263"/>
      </w:tabs>
      <w:jc w:val="left"/>
      <w:rPr>
        <w:i/>
        <w:color w:val="385623" w:themeColor="accent6" w:themeShade="80"/>
      </w:rPr>
    </w:pPr>
    <w:proofErr w:type="spellStart"/>
    <w:r w:rsidRPr="006757F8">
      <w:rPr>
        <w:i/>
        <w:color w:val="385623" w:themeColor="accent6" w:themeShade="80"/>
      </w:rPr>
      <w:t>Lectio</w:t>
    </w:r>
    <w:proofErr w:type="spellEnd"/>
    <w:r w:rsidRPr="006757F8">
      <w:rPr>
        <w:i/>
        <w:color w:val="385623" w:themeColor="accent6" w:themeShade="80"/>
      </w:rPr>
      <w:t xml:space="preserve"> </w:t>
    </w:r>
    <w:proofErr w:type="spellStart"/>
    <w:r w:rsidRPr="006757F8">
      <w:rPr>
        <w:i/>
        <w:color w:val="385623" w:themeColor="accent6" w:themeShade="80"/>
      </w:rPr>
      <w:t>Socialis</w:t>
    </w:r>
    <w:proofErr w:type="spellEnd"/>
    <w:r>
      <w:rPr>
        <w:i/>
        <w:color w:val="385623" w:themeColor="accent6" w:themeShade="80"/>
      </w:rPr>
      <w:t xml:space="preserve"> </w:t>
    </w:r>
    <w:r w:rsidR="005F6B52">
      <w:rPr>
        <w:i/>
        <w:color w:val="385623" w:themeColor="accent6" w:themeShade="80"/>
      </w:rPr>
      <w:t>7(2</w:t>
    </w:r>
    <w:r>
      <w:rPr>
        <w:i/>
        <w:color w:val="385623" w:themeColor="accent6" w:themeShade="80"/>
      </w:rPr>
      <w:t>)</w:t>
    </w:r>
    <w:r w:rsidR="000C0190">
      <w:rPr>
        <w:i/>
        <w:color w:val="385623" w:themeColor="accent6" w:themeShade="80"/>
      </w:rPr>
      <w:t xml:space="preserve">                     </w:t>
    </w:r>
    <w:r>
      <w:rPr>
        <w:i/>
        <w:color w:val="385623" w:themeColor="accent6" w:themeShade="80"/>
      </w:rPr>
      <w:t xml:space="preserve">                                                                          </w:t>
    </w:r>
    <w:r>
      <w:rPr>
        <w:i/>
        <w:color w:val="385623" w:themeColor="accent6" w:themeShade="80"/>
      </w:rPr>
      <w:tab/>
    </w:r>
    <w:r>
      <w:rPr>
        <w:i/>
        <w:color w:val="385623" w:themeColor="accent6" w:themeShade="80"/>
      </w:rPr>
      <w:tab/>
    </w:r>
    <w:r>
      <w:rPr>
        <w:i/>
        <w:color w:val="385623" w:themeColor="accent6" w:themeShade="80"/>
      </w:rPr>
      <w:tab/>
    </w:r>
    <w:r w:rsidR="00D34B43">
      <w:rPr>
        <w:i/>
        <w:color w:val="385623" w:themeColor="accent6" w:themeShade="80"/>
      </w:rPr>
      <w:t xml:space="preserve">   </w:t>
    </w:r>
    <w:r w:rsidRPr="00953055">
      <w:rPr>
        <w:i/>
        <w:color w:val="385623" w:themeColor="accent6" w:themeShade="80"/>
      </w:rPr>
      <w:fldChar w:fldCharType="begin"/>
    </w:r>
    <w:r w:rsidRPr="00953055">
      <w:rPr>
        <w:i/>
        <w:color w:val="385623" w:themeColor="accent6" w:themeShade="80"/>
      </w:rPr>
      <w:instrText>PAGE   \* MERGEFORMAT</w:instrText>
    </w:r>
    <w:r w:rsidRPr="00953055">
      <w:rPr>
        <w:i/>
        <w:color w:val="385623" w:themeColor="accent6" w:themeShade="80"/>
      </w:rPr>
      <w:fldChar w:fldCharType="separate"/>
    </w:r>
    <w:r w:rsidR="00D34B43">
      <w:rPr>
        <w:i/>
        <w:noProof/>
        <w:color w:val="385623" w:themeColor="accent6" w:themeShade="80"/>
      </w:rPr>
      <w:t>5</w:t>
    </w:r>
    <w:r w:rsidRPr="00953055">
      <w:rPr>
        <w:i/>
        <w:color w:val="385623" w:themeColor="accent6" w:themeShade="8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387D" w14:textId="361406CE" w:rsidR="00AD3EDF" w:rsidRPr="006757F8" w:rsidRDefault="00AD3EDF" w:rsidP="00DD2951">
    <w:pPr>
      <w:pStyle w:val="stBilgi"/>
      <w:tabs>
        <w:tab w:val="clear" w:pos="9072"/>
        <w:tab w:val="right" w:pos="9638"/>
      </w:tabs>
      <w:rPr>
        <w:rFonts w:cs="Arial"/>
      </w:rPr>
    </w:pPr>
    <w:proofErr w:type="spellStart"/>
    <w:r w:rsidRPr="006757F8">
      <w:rPr>
        <w:rFonts w:cs="Arial"/>
        <w:b/>
        <w:i/>
      </w:rPr>
      <w:t>Lectio</w:t>
    </w:r>
    <w:proofErr w:type="spellEnd"/>
    <w:r w:rsidRPr="006757F8">
      <w:rPr>
        <w:rFonts w:cs="Arial"/>
        <w:b/>
        <w:i/>
      </w:rPr>
      <w:t xml:space="preserve"> </w:t>
    </w:r>
    <w:proofErr w:type="spellStart"/>
    <w:r w:rsidRPr="006757F8">
      <w:rPr>
        <w:rFonts w:cs="Arial"/>
        <w:b/>
        <w:i/>
      </w:rPr>
      <w:t>Socialis</w:t>
    </w:r>
    <w:proofErr w:type="spellEnd"/>
    <w:r w:rsidRPr="006757F8">
      <w:rPr>
        <w:rFonts w:cs="Arial"/>
      </w:rPr>
      <w:tab/>
    </w:r>
    <w:r w:rsidRPr="006757F8">
      <w:rPr>
        <w:rFonts w:cs="Arial"/>
      </w:rPr>
      <w:tab/>
    </w:r>
    <w:r w:rsidRPr="00CF047C">
      <w:rPr>
        <w:rFonts w:cs="Arial"/>
        <w:color w:val="FF0000"/>
      </w:rPr>
      <w:t>RE</w:t>
    </w:r>
    <w:r w:rsidR="00965B10" w:rsidRPr="00CF047C">
      <w:rPr>
        <w:rFonts w:cs="Arial"/>
        <w:color w:val="FF0000"/>
      </w:rPr>
      <w:t>SEARCH</w:t>
    </w:r>
    <w:r w:rsidRPr="00CF047C">
      <w:rPr>
        <w:rFonts w:cs="Arial"/>
        <w:color w:val="FF0000"/>
      </w:rPr>
      <w:t xml:space="preserve"> </w:t>
    </w:r>
    <w:r w:rsidRPr="006757F8">
      <w:rPr>
        <w:rFonts w:cs="Arial"/>
      </w:rPr>
      <w:t>ARTICLE</w:t>
    </w:r>
  </w:p>
  <w:p w14:paraId="22EAF1BF" w14:textId="0B335229" w:rsidR="00AD3EDF" w:rsidRPr="006757F8" w:rsidRDefault="00AD3EDF" w:rsidP="00DD2951">
    <w:pPr>
      <w:pStyle w:val="stBilgi"/>
      <w:tabs>
        <w:tab w:val="clear" w:pos="9072"/>
        <w:tab w:val="right" w:pos="9638"/>
      </w:tabs>
      <w:rPr>
        <w:rFonts w:cs="Arial"/>
      </w:rPr>
    </w:pPr>
    <w:r w:rsidRPr="00CF047C">
      <w:rPr>
        <w:rFonts w:cs="Arial"/>
        <w:color w:val="FF0000"/>
      </w:rPr>
      <w:t>202</w:t>
    </w:r>
    <w:r w:rsidR="00CB24B2" w:rsidRPr="00CF047C">
      <w:rPr>
        <w:rFonts w:cs="Arial"/>
        <w:color w:val="FF0000"/>
      </w:rPr>
      <w:t>3</w:t>
    </w:r>
    <w:r w:rsidRPr="00CF047C">
      <w:rPr>
        <w:rFonts w:cs="Arial"/>
        <w:color w:val="FF0000"/>
      </w:rPr>
      <w:t xml:space="preserve">, VOL. </w:t>
    </w:r>
    <w:r w:rsidR="00CB24B2" w:rsidRPr="00CF047C">
      <w:rPr>
        <w:rFonts w:cs="Arial"/>
        <w:color w:val="FF0000"/>
      </w:rPr>
      <w:t>7</w:t>
    </w:r>
    <w:r w:rsidRPr="00CF047C">
      <w:rPr>
        <w:rFonts w:cs="Arial"/>
        <w:color w:val="FF0000"/>
      </w:rPr>
      <w:t xml:space="preserve">, NO. </w:t>
    </w:r>
    <w:r w:rsidR="00BE73D2" w:rsidRPr="00CF047C">
      <w:rPr>
        <w:rFonts w:cs="Arial"/>
        <w:color w:val="FF0000"/>
      </w:rPr>
      <w:t>2</w:t>
    </w:r>
    <w:r w:rsidRPr="00CF047C">
      <w:rPr>
        <w:rFonts w:cs="Arial"/>
        <w:color w:val="FF0000"/>
      </w:rPr>
      <w:t xml:space="preserve">, </w:t>
    </w:r>
    <w:proofErr w:type="spellStart"/>
    <w:r w:rsidR="00474657" w:rsidRPr="00CF047C">
      <w:rPr>
        <w:rFonts w:cs="Arial"/>
        <w:color w:val="FF0000"/>
      </w:rPr>
      <w:t>pp</w:t>
    </w:r>
    <w:proofErr w:type="spellEnd"/>
    <w:r w:rsidR="00474657" w:rsidRPr="00CF047C">
      <w:rPr>
        <w:rFonts w:cs="Arial"/>
        <w:color w:val="FF0000"/>
      </w:rPr>
      <w:t xml:space="preserve">. </w:t>
    </w:r>
    <w:r w:rsidR="006F4F7A">
      <w:rPr>
        <w:rFonts w:cs="Arial"/>
        <w:color w:val="FF0000"/>
      </w:rPr>
      <w:t>1</w:t>
    </w:r>
    <w:r w:rsidR="00292D70" w:rsidRPr="00CF047C">
      <w:rPr>
        <w:rFonts w:cs="Arial"/>
        <w:color w:val="FF0000"/>
      </w:rPr>
      <w:t>-</w:t>
    </w:r>
    <w:r w:rsidR="006F4F7A">
      <w:rPr>
        <w:rFonts w:cs="Arial"/>
        <w:color w:val="FF0000"/>
      </w:rPr>
      <w:t>11</w:t>
    </w:r>
    <w:r w:rsidRPr="006757F8">
      <w:rPr>
        <w:rFonts w:cs="Arial"/>
      </w:rPr>
      <w:tab/>
    </w:r>
    <w:r w:rsidRPr="006757F8">
      <w:rPr>
        <w:rFonts w:cs="Arial"/>
      </w:rPr>
      <w:tab/>
      <w:t xml:space="preserve">DOI: </w:t>
    </w:r>
    <w:hyperlink r:id="rId1" w:history="1">
      <w:r w:rsidR="00491323" w:rsidRPr="00CF047C">
        <w:rPr>
          <w:rStyle w:val="Kpr"/>
          <w:rFonts w:cs="Arial"/>
          <w:color w:val="FF0000"/>
        </w:rPr>
        <w:t>10.47478/lectio.1317782</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CF1"/>
    <w:multiLevelType w:val="hybridMultilevel"/>
    <w:tmpl w:val="B5783918"/>
    <w:lvl w:ilvl="0" w:tplc="21F2AC20">
      <w:start w:val="1"/>
      <w:numFmt w:val="decimal"/>
      <w:lvlText w:val="(%1)"/>
      <w:lvlJc w:val="left"/>
      <w:pPr>
        <w:ind w:left="834" w:hanging="380"/>
      </w:pPr>
      <w:rPr>
        <w:rFonts w:hint="default"/>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 w15:restartNumberingAfterBreak="0">
    <w:nsid w:val="09483FAE"/>
    <w:multiLevelType w:val="hybridMultilevel"/>
    <w:tmpl w:val="01AA3846"/>
    <w:lvl w:ilvl="0" w:tplc="1C1A8F4C">
      <w:start w:val="1"/>
      <w:numFmt w:val="decimal"/>
      <w:lvlText w:val="(%1)"/>
      <w:lvlJc w:val="left"/>
      <w:pPr>
        <w:ind w:left="834" w:hanging="380"/>
      </w:pPr>
      <w:rPr>
        <w:rFonts w:hint="default"/>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 w15:restartNumberingAfterBreak="0">
    <w:nsid w:val="0EFB57E6"/>
    <w:multiLevelType w:val="multilevel"/>
    <w:tmpl w:val="E5488F62"/>
    <w:styleLink w:val="GeerliListe1"/>
    <w:lvl w:ilvl="0">
      <w:start w:val="1"/>
      <w:numFmt w:val="decimal"/>
      <w:lvlText w:val="%1."/>
      <w:lvlJc w:val="left"/>
      <w:pPr>
        <w:ind w:left="814"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3" w15:restartNumberingAfterBreak="0">
    <w:nsid w:val="11C61E58"/>
    <w:multiLevelType w:val="hybridMultilevel"/>
    <w:tmpl w:val="99D03EB2"/>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2B13C70"/>
    <w:multiLevelType w:val="multilevel"/>
    <w:tmpl w:val="A992CE0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CDE2141"/>
    <w:multiLevelType w:val="hybridMultilevel"/>
    <w:tmpl w:val="D26ACC44"/>
    <w:lvl w:ilvl="0" w:tplc="2CA646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894919"/>
    <w:multiLevelType w:val="hybridMultilevel"/>
    <w:tmpl w:val="20D4B2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1730BA"/>
    <w:multiLevelType w:val="multilevel"/>
    <w:tmpl w:val="03BA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3754D"/>
    <w:multiLevelType w:val="hybridMultilevel"/>
    <w:tmpl w:val="41E8F2D2"/>
    <w:lvl w:ilvl="0" w:tplc="259AD8B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5B07AC"/>
    <w:multiLevelType w:val="hybridMultilevel"/>
    <w:tmpl w:val="11E0175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B20314"/>
    <w:multiLevelType w:val="multilevel"/>
    <w:tmpl w:val="9C6C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2156E8"/>
    <w:multiLevelType w:val="multilevel"/>
    <w:tmpl w:val="56F2EB96"/>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E4751A"/>
    <w:multiLevelType w:val="hybridMultilevel"/>
    <w:tmpl w:val="6AC8DD3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3A3927"/>
    <w:multiLevelType w:val="hybridMultilevel"/>
    <w:tmpl w:val="EDF0C01A"/>
    <w:lvl w:ilvl="0" w:tplc="43EC0DCE">
      <w:start w:val="1"/>
      <w:numFmt w:val="decimal"/>
      <w:lvlText w:val="(%1)"/>
      <w:lvlJc w:val="left"/>
      <w:pPr>
        <w:ind w:left="844" w:hanging="390"/>
      </w:pPr>
      <w:rPr>
        <w:rFonts w:hint="default"/>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14" w15:restartNumberingAfterBreak="0">
    <w:nsid w:val="38B52B97"/>
    <w:multiLevelType w:val="hybridMultilevel"/>
    <w:tmpl w:val="07DAABB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0A79C6"/>
    <w:multiLevelType w:val="hybridMultilevel"/>
    <w:tmpl w:val="54EEAD7E"/>
    <w:lvl w:ilvl="0" w:tplc="C8FC1F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84C11"/>
    <w:multiLevelType w:val="hybridMultilevel"/>
    <w:tmpl w:val="F814A17A"/>
    <w:lvl w:ilvl="0" w:tplc="0409000F">
      <w:start w:val="1"/>
      <w:numFmt w:val="decimal"/>
      <w:lvlText w:val="%1."/>
      <w:lvlJc w:val="left"/>
      <w:pPr>
        <w:ind w:left="1429" w:hanging="360"/>
      </w:pPr>
    </w:lvl>
    <w:lvl w:ilvl="1" w:tplc="71D0CF3E">
      <w:start w:val="2"/>
      <w:numFmt w:val="bullet"/>
      <w:lvlText w:val="•"/>
      <w:lvlJc w:val="left"/>
      <w:pPr>
        <w:ind w:left="2149" w:hanging="360"/>
      </w:pPr>
      <w:rPr>
        <w:rFonts w:ascii="Times New Roman" w:eastAsia="Times New Roman" w:hAnsi="Times New Roman" w:cs="Times New Roman"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94B7FA8"/>
    <w:multiLevelType w:val="hybridMultilevel"/>
    <w:tmpl w:val="D4A42CA4"/>
    <w:lvl w:ilvl="0" w:tplc="EAE043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E76E5"/>
    <w:multiLevelType w:val="hybridMultilevel"/>
    <w:tmpl w:val="56F2EB96"/>
    <w:lvl w:ilvl="0" w:tplc="7BA4E316">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4401A2"/>
    <w:multiLevelType w:val="multilevel"/>
    <w:tmpl w:val="CB8899EC"/>
    <w:lvl w:ilvl="0">
      <w:start w:val="1"/>
      <w:numFmt w:val="decimal"/>
      <w:lvlText w:val="%1."/>
      <w:lvlJc w:val="left"/>
      <w:pPr>
        <w:tabs>
          <w:tab w:val="num" w:pos="1428"/>
        </w:tabs>
        <w:ind w:left="1428" w:hanging="360"/>
      </w:pPr>
      <w:rPr>
        <w:rFonts w:asciiTheme="minorHAnsi" w:eastAsiaTheme="minorHAnsi" w:hAnsiTheme="minorHAnsi" w:cstheme="minorBidi"/>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0" w15:restartNumberingAfterBreak="0">
    <w:nsid w:val="58D36B0D"/>
    <w:multiLevelType w:val="hybridMultilevel"/>
    <w:tmpl w:val="C34CC184"/>
    <w:lvl w:ilvl="0" w:tplc="21D672C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15:restartNumberingAfterBreak="0">
    <w:nsid w:val="5F3E2142"/>
    <w:multiLevelType w:val="hybridMultilevel"/>
    <w:tmpl w:val="2FA40448"/>
    <w:lvl w:ilvl="0" w:tplc="4F2E1CA4">
      <w:start w:val="1"/>
      <w:numFmt w:val="decimal"/>
      <w:lvlText w:val="(%1)"/>
      <w:lvlJc w:val="left"/>
      <w:pPr>
        <w:ind w:left="760" w:hanging="4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2A92A4F"/>
    <w:multiLevelType w:val="multilevel"/>
    <w:tmpl w:val="D674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C82330"/>
    <w:multiLevelType w:val="hybridMultilevel"/>
    <w:tmpl w:val="3FC84BD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DB74BA3"/>
    <w:multiLevelType w:val="hybridMultilevel"/>
    <w:tmpl w:val="8BBAEE06"/>
    <w:lvl w:ilvl="0" w:tplc="2FDEAC60">
      <w:start w:val="1"/>
      <w:numFmt w:val="decimal"/>
      <w:lvlText w:val="%1."/>
      <w:lvlJc w:val="left"/>
      <w:pPr>
        <w:ind w:left="814" w:hanging="360"/>
      </w:pPr>
      <w:rPr>
        <w:rFonts w:hint="default"/>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5" w15:restartNumberingAfterBreak="0">
    <w:nsid w:val="6E521358"/>
    <w:multiLevelType w:val="multilevel"/>
    <w:tmpl w:val="7C14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2F2CA1"/>
    <w:multiLevelType w:val="multilevel"/>
    <w:tmpl w:val="CB422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244B2B"/>
    <w:multiLevelType w:val="hybridMultilevel"/>
    <w:tmpl w:val="4FD403DA"/>
    <w:lvl w:ilvl="0" w:tplc="E2381A72">
      <w:start w:val="1"/>
      <w:numFmt w:val="decimal"/>
      <w:pStyle w:val="ListeParagraf"/>
      <w:lvlText w:val="%1."/>
      <w:lvlJc w:val="left"/>
      <w:pPr>
        <w:ind w:left="814" w:hanging="360"/>
      </w:pPr>
      <w:rPr>
        <w:rFonts w:ascii="Book Antiqua" w:hAnsi="Book Antiqua" w:hint="default"/>
        <w:b w:val="0"/>
        <w:i w:val="0"/>
        <w:sz w:val="20"/>
      </w:rPr>
    </w:lvl>
    <w:lvl w:ilvl="1" w:tplc="041F0019" w:tentative="1">
      <w:start w:val="1"/>
      <w:numFmt w:val="lowerLetter"/>
      <w:lvlText w:val="%2."/>
      <w:lvlJc w:val="left"/>
      <w:pPr>
        <w:ind w:left="1534" w:hanging="360"/>
      </w:pPr>
    </w:lvl>
    <w:lvl w:ilvl="2" w:tplc="041F001B" w:tentative="1">
      <w:start w:val="1"/>
      <w:numFmt w:val="lowerRoman"/>
      <w:lvlText w:val="%3."/>
      <w:lvlJc w:val="right"/>
      <w:pPr>
        <w:ind w:left="2254" w:hanging="180"/>
      </w:pPr>
    </w:lvl>
    <w:lvl w:ilvl="3" w:tplc="041F000F" w:tentative="1">
      <w:start w:val="1"/>
      <w:numFmt w:val="decimal"/>
      <w:lvlText w:val="%4."/>
      <w:lvlJc w:val="left"/>
      <w:pPr>
        <w:ind w:left="2974" w:hanging="360"/>
      </w:pPr>
    </w:lvl>
    <w:lvl w:ilvl="4" w:tplc="041F0019" w:tentative="1">
      <w:start w:val="1"/>
      <w:numFmt w:val="lowerLetter"/>
      <w:lvlText w:val="%5."/>
      <w:lvlJc w:val="left"/>
      <w:pPr>
        <w:ind w:left="3694" w:hanging="360"/>
      </w:pPr>
    </w:lvl>
    <w:lvl w:ilvl="5" w:tplc="041F001B" w:tentative="1">
      <w:start w:val="1"/>
      <w:numFmt w:val="lowerRoman"/>
      <w:lvlText w:val="%6."/>
      <w:lvlJc w:val="right"/>
      <w:pPr>
        <w:ind w:left="4414" w:hanging="180"/>
      </w:pPr>
    </w:lvl>
    <w:lvl w:ilvl="6" w:tplc="041F000F" w:tentative="1">
      <w:start w:val="1"/>
      <w:numFmt w:val="decimal"/>
      <w:lvlText w:val="%7."/>
      <w:lvlJc w:val="left"/>
      <w:pPr>
        <w:ind w:left="5134" w:hanging="360"/>
      </w:pPr>
    </w:lvl>
    <w:lvl w:ilvl="7" w:tplc="041F0019" w:tentative="1">
      <w:start w:val="1"/>
      <w:numFmt w:val="lowerLetter"/>
      <w:lvlText w:val="%8."/>
      <w:lvlJc w:val="left"/>
      <w:pPr>
        <w:ind w:left="5854" w:hanging="360"/>
      </w:pPr>
    </w:lvl>
    <w:lvl w:ilvl="8" w:tplc="041F001B" w:tentative="1">
      <w:start w:val="1"/>
      <w:numFmt w:val="lowerRoman"/>
      <w:lvlText w:val="%9."/>
      <w:lvlJc w:val="right"/>
      <w:pPr>
        <w:ind w:left="6574" w:hanging="180"/>
      </w:pPr>
    </w:lvl>
  </w:abstractNum>
  <w:abstractNum w:abstractNumId="28" w15:restartNumberingAfterBreak="0">
    <w:nsid w:val="74FB14B6"/>
    <w:multiLevelType w:val="hybridMultilevel"/>
    <w:tmpl w:val="5E30AEDC"/>
    <w:lvl w:ilvl="0" w:tplc="FF9A4458">
      <w:start w:val="1"/>
      <w:numFmt w:val="decimal"/>
      <w:lvlText w:val="(%1)"/>
      <w:lvlJc w:val="left"/>
      <w:pPr>
        <w:ind w:left="854" w:hanging="360"/>
      </w:pPr>
      <w:rPr>
        <w:rFonts w:hint="default"/>
      </w:rPr>
    </w:lvl>
    <w:lvl w:ilvl="1" w:tplc="041F0019" w:tentative="1">
      <w:start w:val="1"/>
      <w:numFmt w:val="lowerLetter"/>
      <w:lvlText w:val="%2."/>
      <w:lvlJc w:val="left"/>
      <w:pPr>
        <w:ind w:left="1574" w:hanging="360"/>
      </w:pPr>
    </w:lvl>
    <w:lvl w:ilvl="2" w:tplc="041F001B" w:tentative="1">
      <w:start w:val="1"/>
      <w:numFmt w:val="lowerRoman"/>
      <w:lvlText w:val="%3."/>
      <w:lvlJc w:val="right"/>
      <w:pPr>
        <w:ind w:left="2294" w:hanging="180"/>
      </w:pPr>
    </w:lvl>
    <w:lvl w:ilvl="3" w:tplc="041F000F" w:tentative="1">
      <w:start w:val="1"/>
      <w:numFmt w:val="decimal"/>
      <w:lvlText w:val="%4."/>
      <w:lvlJc w:val="left"/>
      <w:pPr>
        <w:ind w:left="3014" w:hanging="360"/>
      </w:pPr>
    </w:lvl>
    <w:lvl w:ilvl="4" w:tplc="041F0019" w:tentative="1">
      <w:start w:val="1"/>
      <w:numFmt w:val="lowerLetter"/>
      <w:lvlText w:val="%5."/>
      <w:lvlJc w:val="left"/>
      <w:pPr>
        <w:ind w:left="3734" w:hanging="360"/>
      </w:pPr>
    </w:lvl>
    <w:lvl w:ilvl="5" w:tplc="041F001B" w:tentative="1">
      <w:start w:val="1"/>
      <w:numFmt w:val="lowerRoman"/>
      <w:lvlText w:val="%6."/>
      <w:lvlJc w:val="right"/>
      <w:pPr>
        <w:ind w:left="4454" w:hanging="180"/>
      </w:pPr>
    </w:lvl>
    <w:lvl w:ilvl="6" w:tplc="041F000F" w:tentative="1">
      <w:start w:val="1"/>
      <w:numFmt w:val="decimal"/>
      <w:lvlText w:val="%7."/>
      <w:lvlJc w:val="left"/>
      <w:pPr>
        <w:ind w:left="5174" w:hanging="360"/>
      </w:pPr>
    </w:lvl>
    <w:lvl w:ilvl="7" w:tplc="041F0019" w:tentative="1">
      <w:start w:val="1"/>
      <w:numFmt w:val="lowerLetter"/>
      <w:lvlText w:val="%8."/>
      <w:lvlJc w:val="left"/>
      <w:pPr>
        <w:ind w:left="5894" w:hanging="360"/>
      </w:pPr>
    </w:lvl>
    <w:lvl w:ilvl="8" w:tplc="041F001B" w:tentative="1">
      <w:start w:val="1"/>
      <w:numFmt w:val="lowerRoman"/>
      <w:lvlText w:val="%9."/>
      <w:lvlJc w:val="right"/>
      <w:pPr>
        <w:ind w:left="6614" w:hanging="180"/>
      </w:pPr>
    </w:lvl>
  </w:abstractNum>
  <w:abstractNum w:abstractNumId="29" w15:restartNumberingAfterBreak="0">
    <w:nsid w:val="772103D7"/>
    <w:multiLevelType w:val="hybridMultilevel"/>
    <w:tmpl w:val="B09A7C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9D53989"/>
    <w:multiLevelType w:val="hybridMultilevel"/>
    <w:tmpl w:val="2094585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8"/>
  </w:num>
  <w:num w:numId="4">
    <w:abstractNumId w:val="12"/>
  </w:num>
  <w:num w:numId="5">
    <w:abstractNumId w:val="8"/>
  </w:num>
  <w:num w:numId="6">
    <w:abstractNumId w:val="23"/>
  </w:num>
  <w:num w:numId="7">
    <w:abstractNumId w:val="6"/>
  </w:num>
  <w:num w:numId="8">
    <w:abstractNumId w:val="30"/>
  </w:num>
  <w:num w:numId="9">
    <w:abstractNumId w:val="11"/>
  </w:num>
  <w:num w:numId="10">
    <w:abstractNumId w:val="3"/>
  </w:num>
  <w:num w:numId="11">
    <w:abstractNumId w:val="9"/>
  </w:num>
  <w:num w:numId="12">
    <w:abstractNumId w:val="14"/>
  </w:num>
  <w:num w:numId="13">
    <w:abstractNumId w:val="17"/>
  </w:num>
  <w:num w:numId="14">
    <w:abstractNumId w:val="20"/>
  </w:num>
  <w:num w:numId="15">
    <w:abstractNumId w:val="21"/>
  </w:num>
  <w:num w:numId="16">
    <w:abstractNumId w:val="5"/>
  </w:num>
  <w:num w:numId="17">
    <w:abstractNumId w:val="24"/>
  </w:num>
  <w:num w:numId="18">
    <w:abstractNumId w:val="13"/>
  </w:num>
  <w:num w:numId="19">
    <w:abstractNumId w:val="15"/>
  </w:num>
  <w:num w:numId="20">
    <w:abstractNumId w:val="1"/>
  </w:num>
  <w:num w:numId="21">
    <w:abstractNumId w:val="28"/>
  </w:num>
  <w:num w:numId="22">
    <w:abstractNumId w:val="0"/>
  </w:num>
  <w:num w:numId="2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num>
  <w:num w:numId="26">
    <w:abstractNumId w:val="29"/>
  </w:num>
  <w:num w:numId="27">
    <w:abstractNumId w:val="26"/>
  </w:num>
  <w:num w:numId="28">
    <w:abstractNumId w:val="10"/>
  </w:num>
  <w:num w:numId="29">
    <w:abstractNumId w:val="25"/>
  </w:num>
  <w:num w:numId="30">
    <w:abstractNumId w:val="27"/>
  </w:num>
  <w:num w:numId="31">
    <w:abstractNumId w:val="27"/>
    <w:lvlOverride w:ilvl="0">
      <w:startOverride w:val="1"/>
    </w:lvlOverride>
  </w:num>
  <w:num w:numId="32">
    <w:abstractNumId w:val="27"/>
    <w:lvlOverride w:ilvl="0">
      <w:startOverride w:val="1"/>
    </w:lvlOverride>
  </w:num>
  <w:num w:numId="33">
    <w:abstractNumId w:val="2"/>
  </w:num>
  <w:num w:numId="34">
    <w:abstractNumId w:val="27"/>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rah KONURALP">
    <w15:presenceInfo w15:providerId="AD" w15:userId="S::emrah.konuralp@igdir.edu.tr::ed99601b-61ba-47ad-a823-d106d0526b79"/>
  </w15:person>
  <w15:person w15:author="Aidata">
    <w15:presenceInfo w15:providerId="None" w15:userId="Aidata"/>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wsrAwNjcwNjIwsDBX0lEKTi0uzszPAykwNKoFAC5oc3gtAAAA"/>
  </w:docVars>
  <w:rsids>
    <w:rsidRoot w:val="00C1141D"/>
    <w:rsid w:val="00010539"/>
    <w:rsid w:val="0001085D"/>
    <w:rsid w:val="00013481"/>
    <w:rsid w:val="000143C4"/>
    <w:rsid w:val="000256DB"/>
    <w:rsid w:val="0003247B"/>
    <w:rsid w:val="0003394E"/>
    <w:rsid w:val="00033DB7"/>
    <w:rsid w:val="00040201"/>
    <w:rsid w:val="00041397"/>
    <w:rsid w:val="00041D60"/>
    <w:rsid w:val="000543B5"/>
    <w:rsid w:val="00057E67"/>
    <w:rsid w:val="00060A5B"/>
    <w:rsid w:val="000729FA"/>
    <w:rsid w:val="000755C2"/>
    <w:rsid w:val="00083505"/>
    <w:rsid w:val="00085839"/>
    <w:rsid w:val="00085B5D"/>
    <w:rsid w:val="0009206F"/>
    <w:rsid w:val="000A015A"/>
    <w:rsid w:val="000A033F"/>
    <w:rsid w:val="000A077C"/>
    <w:rsid w:val="000A0A62"/>
    <w:rsid w:val="000A7830"/>
    <w:rsid w:val="000B2408"/>
    <w:rsid w:val="000B3235"/>
    <w:rsid w:val="000C0190"/>
    <w:rsid w:val="000C06BF"/>
    <w:rsid w:val="000D7D1E"/>
    <w:rsid w:val="000E50B6"/>
    <w:rsid w:val="000F17FD"/>
    <w:rsid w:val="000F31C2"/>
    <w:rsid w:val="000F53F6"/>
    <w:rsid w:val="000F56BF"/>
    <w:rsid w:val="00110FFB"/>
    <w:rsid w:val="001127FA"/>
    <w:rsid w:val="00121747"/>
    <w:rsid w:val="00122658"/>
    <w:rsid w:val="00126596"/>
    <w:rsid w:val="001301A1"/>
    <w:rsid w:val="00130226"/>
    <w:rsid w:val="001420B8"/>
    <w:rsid w:val="00144A8C"/>
    <w:rsid w:val="001530F9"/>
    <w:rsid w:val="00166308"/>
    <w:rsid w:val="0016726B"/>
    <w:rsid w:val="00167F02"/>
    <w:rsid w:val="001764E5"/>
    <w:rsid w:val="00186B81"/>
    <w:rsid w:val="00190233"/>
    <w:rsid w:val="001A25A2"/>
    <w:rsid w:val="001A5338"/>
    <w:rsid w:val="001A565C"/>
    <w:rsid w:val="001A68DC"/>
    <w:rsid w:val="001A7D41"/>
    <w:rsid w:val="001B64FA"/>
    <w:rsid w:val="001B7214"/>
    <w:rsid w:val="001C2510"/>
    <w:rsid w:val="001C7D2F"/>
    <w:rsid w:val="001D12A3"/>
    <w:rsid w:val="001D5FEA"/>
    <w:rsid w:val="001E3DFF"/>
    <w:rsid w:val="001E5BDC"/>
    <w:rsid w:val="00204AB3"/>
    <w:rsid w:val="0022070C"/>
    <w:rsid w:val="0022697E"/>
    <w:rsid w:val="002304E2"/>
    <w:rsid w:val="00231AC0"/>
    <w:rsid w:val="00232CF9"/>
    <w:rsid w:val="00233590"/>
    <w:rsid w:val="00234558"/>
    <w:rsid w:val="002452E9"/>
    <w:rsid w:val="002455E1"/>
    <w:rsid w:val="00250AA5"/>
    <w:rsid w:val="002526D5"/>
    <w:rsid w:val="00252E36"/>
    <w:rsid w:val="00253821"/>
    <w:rsid w:val="002557DA"/>
    <w:rsid w:val="00257345"/>
    <w:rsid w:val="0025735C"/>
    <w:rsid w:val="002666B6"/>
    <w:rsid w:val="00271E34"/>
    <w:rsid w:val="00274E49"/>
    <w:rsid w:val="002763C9"/>
    <w:rsid w:val="00277247"/>
    <w:rsid w:val="00292D70"/>
    <w:rsid w:val="00294990"/>
    <w:rsid w:val="00296930"/>
    <w:rsid w:val="00296C6A"/>
    <w:rsid w:val="002A077B"/>
    <w:rsid w:val="002A4189"/>
    <w:rsid w:val="002A4E4A"/>
    <w:rsid w:val="002A6967"/>
    <w:rsid w:val="002A6B81"/>
    <w:rsid w:val="002B238D"/>
    <w:rsid w:val="002B745C"/>
    <w:rsid w:val="002B769C"/>
    <w:rsid w:val="002B77C6"/>
    <w:rsid w:val="002C0FBF"/>
    <w:rsid w:val="002D034B"/>
    <w:rsid w:val="002E084E"/>
    <w:rsid w:val="002E4469"/>
    <w:rsid w:val="002E4942"/>
    <w:rsid w:val="002E5928"/>
    <w:rsid w:val="002F1E9E"/>
    <w:rsid w:val="0030160F"/>
    <w:rsid w:val="00302B31"/>
    <w:rsid w:val="0030754D"/>
    <w:rsid w:val="00312BD5"/>
    <w:rsid w:val="00313E13"/>
    <w:rsid w:val="003149AA"/>
    <w:rsid w:val="003151EF"/>
    <w:rsid w:val="00317341"/>
    <w:rsid w:val="00317964"/>
    <w:rsid w:val="00321FAD"/>
    <w:rsid w:val="00337EA7"/>
    <w:rsid w:val="003401C0"/>
    <w:rsid w:val="00340B2C"/>
    <w:rsid w:val="0034238E"/>
    <w:rsid w:val="00344CE0"/>
    <w:rsid w:val="003515B4"/>
    <w:rsid w:val="003671A2"/>
    <w:rsid w:val="0037345D"/>
    <w:rsid w:val="0037605E"/>
    <w:rsid w:val="003834D8"/>
    <w:rsid w:val="00386066"/>
    <w:rsid w:val="003970FB"/>
    <w:rsid w:val="003A2AB7"/>
    <w:rsid w:val="003B0808"/>
    <w:rsid w:val="003B3065"/>
    <w:rsid w:val="003B4976"/>
    <w:rsid w:val="003B68C8"/>
    <w:rsid w:val="003D60D0"/>
    <w:rsid w:val="003D7238"/>
    <w:rsid w:val="003E547E"/>
    <w:rsid w:val="003F157E"/>
    <w:rsid w:val="003F4840"/>
    <w:rsid w:val="00414B60"/>
    <w:rsid w:val="0041515C"/>
    <w:rsid w:val="0041579A"/>
    <w:rsid w:val="004336E9"/>
    <w:rsid w:val="00435029"/>
    <w:rsid w:val="00435A05"/>
    <w:rsid w:val="004364CB"/>
    <w:rsid w:val="004426CE"/>
    <w:rsid w:val="004457D7"/>
    <w:rsid w:val="004501DA"/>
    <w:rsid w:val="00452024"/>
    <w:rsid w:val="0045349A"/>
    <w:rsid w:val="00454429"/>
    <w:rsid w:val="00454DBD"/>
    <w:rsid w:val="004560F6"/>
    <w:rsid w:val="00460B4F"/>
    <w:rsid w:val="004640E0"/>
    <w:rsid w:val="0047383A"/>
    <w:rsid w:val="00474657"/>
    <w:rsid w:val="004848E5"/>
    <w:rsid w:val="00491323"/>
    <w:rsid w:val="00495AA0"/>
    <w:rsid w:val="00496861"/>
    <w:rsid w:val="00497AD2"/>
    <w:rsid w:val="004A20F2"/>
    <w:rsid w:val="004A682E"/>
    <w:rsid w:val="004C2246"/>
    <w:rsid w:val="004C39B4"/>
    <w:rsid w:val="004C48BF"/>
    <w:rsid w:val="004D0D28"/>
    <w:rsid w:val="004D2D42"/>
    <w:rsid w:val="004D4079"/>
    <w:rsid w:val="004D721A"/>
    <w:rsid w:val="004E1154"/>
    <w:rsid w:val="004E5C30"/>
    <w:rsid w:val="004F2E3F"/>
    <w:rsid w:val="004F3112"/>
    <w:rsid w:val="004F51E9"/>
    <w:rsid w:val="004F6C01"/>
    <w:rsid w:val="004F7993"/>
    <w:rsid w:val="00507111"/>
    <w:rsid w:val="00516E2F"/>
    <w:rsid w:val="00525CE9"/>
    <w:rsid w:val="005264AE"/>
    <w:rsid w:val="005335E6"/>
    <w:rsid w:val="00544FC7"/>
    <w:rsid w:val="005459E4"/>
    <w:rsid w:val="00552D04"/>
    <w:rsid w:val="00555AF6"/>
    <w:rsid w:val="00561F2C"/>
    <w:rsid w:val="00564090"/>
    <w:rsid w:val="00564D59"/>
    <w:rsid w:val="00565FBE"/>
    <w:rsid w:val="00566436"/>
    <w:rsid w:val="005803C1"/>
    <w:rsid w:val="00587423"/>
    <w:rsid w:val="0058762E"/>
    <w:rsid w:val="00590953"/>
    <w:rsid w:val="00591EFD"/>
    <w:rsid w:val="005956E8"/>
    <w:rsid w:val="00596B5B"/>
    <w:rsid w:val="005A0C9F"/>
    <w:rsid w:val="005A78EF"/>
    <w:rsid w:val="005B1D43"/>
    <w:rsid w:val="005B2139"/>
    <w:rsid w:val="005B3A63"/>
    <w:rsid w:val="005B4E78"/>
    <w:rsid w:val="005B71AA"/>
    <w:rsid w:val="005C0CEB"/>
    <w:rsid w:val="005C7D9D"/>
    <w:rsid w:val="005D13F1"/>
    <w:rsid w:val="005D72D1"/>
    <w:rsid w:val="005E5CF1"/>
    <w:rsid w:val="005F34C0"/>
    <w:rsid w:val="005F4CE3"/>
    <w:rsid w:val="005F53AF"/>
    <w:rsid w:val="005F600E"/>
    <w:rsid w:val="005F6B52"/>
    <w:rsid w:val="00603F61"/>
    <w:rsid w:val="00606169"/>
    <w:rsid w:val="006261AD"/>
    <w:rsid w:val="00627959"/>
    <w:rsid w:val="006437E7"/>
    <w:rsid w:val="00644954"/>
    <w:rsid w:val="00647FDF"/>
    <w:rsid w:val="00653818"/>
    <w:rsid w:val="0065447D"/>
    <w:rsid w:val="0067314F"/>
    <w:rsid w:val="006736EF"/>
    <w:rsid w:val="006757F8"/>
    <w:rsid w:val="00685680"/>
    <w:rsid w:val="006924A4"/>
    <w:rsid w:val="006924B7"/>
    <w:rsid w:val="00695A49"/>
    <w:rsid w:val="006A6430"/>
    <w:rsid w:val="006B67D6"/>
    <w:rsid w:val="006B6C97"/>
    <w:rsid w:val="006B700E"/>
    <w:rsid w:val="006C1D36"/>
    <w:rsid w:val="006C4FB5"/>
    <w:rsid w:val="006D044E"/>
    <w:rsid w:val="006D1B41"/>
    <w:rsid w:val="006D2FF1"/>
    <w:rsid w:val="006D3439"/>
    <w:rsid w:val="006D57ED"/>
    <w:rsid w:val="006E1F3C"/>
    <w:rsid w:val="006E2BD5"/>
    <w:rsid w:val="006F4787"/>
    <w:rsid w:val="006F4F7A"/>
    <w:rsid w:val="006F6783"/>
    <w:rsid w:val="006F79EA"/>
    <w:rsid w:val="006F7FAE"/>
    <w:rsid w:val="0070271B"/>
    <w:rsid w:val="007038AD"/>
    <w:rsid w:val="00704D7C"/>
    <w:rsid w:val="00711FD3"/>
    <w:rsid w:val="00712D64"/>
    <w:rsid w:val="007146CD"/>
    <w:rsid w:val="007153A8"/>
    <w:rsid w:val="00720B52"/>
    <w:rsid w:val="0072164B"/>
    <w:rsid w:val="007218A1"/>
    <w:rsid w:val="00726734"/>
    <w:rsid w:val="007268D4"/>
    <w:rsid w:val="0072716F"/>
    <w:rsid w:val="0075406A"/>
    <w:rsid w:val="00754268"/>
    <w:rsid w:val="00767412"/>
    <w:rsid w:val="007847A8"/>
    <w:rsid w:val="00797D3C"/>
    <w:rsid w:val="007A02C7"/>
    <w:rsid w:val="007B339C"/>
    <w:rsid w:val="007B4AF0"/>
    <w:rsid w:val="007B564D"/>
    <w:rsid w:val="007C1961"/>
    <w:rsid w:val="007C3863"/>
    <w:rsid w:val="007C4FCE"/>
    <w:rsid w:val="007D787D"/>
    <w:rsid w:val="007E082A"/>
    <w:rsid w:val="007E508C"/>
    <w:rsid w:val="007E63F0"/>
    <w:rsid w:val="007E6852"/>
    <w:rsid w:val="007F1E49"/>
    <w:rsid w:val="007F3FD9"/>
    <w:rsid w:val="0080322D"/>
    <w:rsid w:val="00804CE4"/>
    <w:rsid w:val="00810B20"/>
    <w:rsid w:val="008177F8"/>
    <w:rsid w:val="00821985"/>
    <w:rsid w:val="00823289"/>
    <w:rsid w:val="0083539B"/>
    <w:rsid w:val="00843A3B"/>
    <w:rsid w:val="0084575A"/>
    <w:rsid w:val="008458E5"/>
    <w:rsid w:val="00846DC5"/>
    <w:rsid w:val="008576BD"/>
    <w:rsid w:val="00870FF5"/>
    <w:rsid w:val="00882CDB"/>
    <w:rsid w:val="008913B5"/>
    <w:rsid w:val="00892F08"/>
    <w:rsid w:val="008B1EAC"/>
    <w:rsid w:val="008B77CB"/>
    <w:rsid w:val="008C279A"/>
    <w:rsid w:val="008D4950"/>
    <w:rsid w:val="008E5CE4"/>
    <w:rsid w:val="008F635A"/>
    <w:rsid w:val="008F7012"/>
    <w:rsid w:val="00905D11"/>
    <w:rsid w:val="00910B24"/>
    <w:rsid w:val="0091330C"/>
    <w:rsid w:val="0091349C"/>
    <w:rsid w:val="00922762"/>
    <w:rsid w:val="009339AB"/>
    <w:rsid w:val="00934638"/>
    <w:rsid w:val="00943D38"/>
    <w:rsid w:val="00951839"/>
    <w:rsid w:val="00953055"/>
    <w:rsid w:val="0095396B"/>
    <w:rsid w:val="0095467D"/>
    <w:rsid w:val="009645AA"/>
    <w:rsid w:val="00965B10"/>
    <w:rsid w:val="00966523"/>
    <w:rsid w:val="00981CB9"/>
    <w:rsid w:val="009832B0"/>
    <w:rsid w:val="00984B33"/>
    <w:rsid w:val="00993D5A"/>
    <w:rsid w:val="009959C4"/>
    <w:rsid w:val="009A2F11"/>
    <w:rsid w:val="009A7CA2"/>
    <w:rsid w:val="009B08C2"/>
    <w:rsid w:val="009C0098"/>
    <w:rsid w:val="009C2CBD"/>
    <w:rsid w:val="009C7359"/>
    <w:rsid w:val="009D15BA"/>
    <w:rsid w:val="009D467C"/>
    <w:rsid w:val="009E3973"/>
    <w:rsid w:val="009E6731"/>
    <w:rsid w:val="009E76B8"/>
    <w:rsid w:val="009F165A"/>
    <w:rsid w:val="009F2173"/>
    <w:rsid w:val="009F49CA"/>
    <w:rsid w:val="009F6D35"/>
    <w:rsid w:val="00A013EA"/>
    <w:rsid w:val="00A02022"/>
    <w:rsid w:val="00A056B4"/>
    <w:rsid w:val="00A11F88"/>
    <w:rsid w:val="00A13626"/>
    <w:rsid w:val="00A2267C"/>
    <w:rsid w:val="00A311A5"/>
    <w:rsid w:val="00A332CC"/>
    <w:rsid w:val="00A47093"/>
    <w:rsid w:val="00A53AA4"/>
    <w:rsid w:val="00A53B3D"/>
    <w:rsid w:val="00A55547"/>
    <w:rsid w:val="00A55B8C"/>
    <w:rsid w:val="00A56EE4"/>
    <w:rsid w:val="00A609C3"/>
    <w:rsid w:val="00A64127"/>
    <w:rsid w:val="00A65220"/>
    <w:rsid w:val="00A663C6"/>
    <w:rsid w:val="00A67911"/>
    <w:rsid w:val="00A71366"/>
    <w:rsid w:val="00A81C2C"/>
    <w:rsid w:val="00A82B1C"/>
    <w:rsid w:val="00A8631C"/>
    <w:rsid w:val="00A959C2"/>
    <w:rsid w:val="00A96380"/>
    <w:rsid w:val="00AA2647"/>
    <w:rsid w:val="00AA41AF"/>
    <w:rsid w:val="00AB3055"/>
    <w:rsid w:val="00AB364E"/>
    <w:rsid w:val="00AB3B06"/>
    <w:rsid w:val="00AC7598"/>
    <w:rsid w:val="00AD3EDF"/>
    <w:rsid w:val="00AD7044"/>
    <w:rsid w:val="00AE3179"/>
    <w:rsid w:val="00AE334D"/>
    <w:rsid w:val="00AE6D03"/>
    <w:rsid w:val="00AF25F0"/>
    <w:rsid w:val="00AF5563"/>
    <w:rsid w:val="00B076C0"/>
    <w:rsid w:val="00B15E93"/>
    <w:rsid w:val="00B16232"/>
    <w:rsid w:val="00B17B8B"/>
    <w:rsid w:val="00B23231"/>
    <w:rsid w:val="00B41D5F"/>
    <w:rsid w:val="00B4534F"/>
    <w:rsid w:val="00B6366F"/>
    <w:rsid w:val="00B722EA"/>
    <w:rsid w:val="00B856DC"/>
    <w:rsid w:val="00B93515"/>
    <w:rsid w:val="00B95616"/>
    <w:rsid w:val="00BA0880"/>
    <w:rsid w:val="00BA159C"/>
    <w:rsid w:val="00BA3EBA"/>
    <w:rsid w:val="00BA45DB"/>
    <w:rsid w:val="00BA47BA"/>
    <w:rsid w:val="00BA6CDD"/>
    <w:rsid w:val="00BB2806"/>
    <w:rsid w:val="00BB3DC4"/>
    <w:rsid w:val="00BB53E2"/>
    <w:rsid w:val="00BC2EA3"/>
    <w:rsid w:val="00BD0007"/>
    <w:rsid w:val="00BD24E9"/>
    <w:rsid w:val="00BD7C43"/>
    <w:rsid w:val="00BE01C6"/>
    <w:rsid w:val="00BE11C4"/>
    <w:rsid w:val="00BE456F"/>
    <w:rsid w:val="00BE473B"/>
    <w:rsid w:val="00BE73D2"/>
    <w:rsid w:val="00BF1ED9"/>
    <w:rsid w:val="00BF3489"/>
    <w:rsid w:val="00BF3D93"/>
    <w:rsid w:val="00C07928"/>
    <w:rsid w:val="00C1141D"/>
    <w:rsid w:val="00C11664"/>
    <w:rsid w:val="00C13E67"/>
    <w:rsid w:val="00C16381"/>
    <w:rsid w:val="00C17869"/>
    <w:rsid w:val="00C17940"/>
    <w:rsid w:val="00C21737"/>
    <w:rsid w:val="00C34466"/>
    <w:rsid w:val="00C44000"/>
    <w:rsid w:val="00C45596"/>
    <w:rsid w:val="00C52640"/>
    <w:rsid w:val="00C60352"/>
    <w:rsid w:val="00C62611"/>
    <w:rsid w:val="00C6269A"/>
    <w:rsid w:val="00C6486F"/>
    <w:rsid w:val="00C74C15"/>
    <w:rsid w:val="00C8544D"/>
    <w:rsid w:val="00C86304"/>
    <w:rsid w:val="00C92E0D"/>
    <w:rsid w:val="00C94878"/>
    <w:rsid w:val="00C977BF"/>
    <w:rsid w:val="00CA0232"/>
    <w:rsid w:val="00CA7925"/>
    <w:rsid w:val="00CB24B2"/>
    <w:rsid w:val="00CB2658"/>
    <w:rsid w:val="00CC124C"/>
    <w:rsid w:val="00CC7402"/>
    <w:rsid w:val="00CD0C91"/>
    <w:rsid w:val="00CD1332"/>
    <w:rsid w:val="00CD5031"/>
    <w:rsid w:val="00CF047C"/>
    <w:rsid w:val="00CF3079"/>
    <w:rsid w:val="00CF4E10"/>
    <w:rsid w:val="00CF548B"/>
    <w:rsid w:val="00D170EE"/>
    <w:rsid w:val="00D23C1D"/>
    <w:rsid w:val="00D34B43"/>
    <w:rsid w:val="00D46D06"/>
    <w:rsid w:val="00D47FAB"/>
    <w:rsid w:val="00D507A4"/>
    <w:rsid w:val="00D65DAB"/>
    <w:rsid w:val="00D66E51"/>
    <w:rsid w:val="00D66F83"/>
    <w:rsid w:val="00D77D6D"/>
    <w:rsid w:val="00D85AE7"/>
    <w:rsid w:val="00D867AB"/>
    <w:rsid w:val="00D90505"/>
    <w:rsid w:val="00D90EB8"/>
    <w:rsid w:val="00D91C45"/>
    <w:rsid w:val="00D970E1"/>
    <w:rsid w:val="00DB62A9"/>
    <w:rsid w:val="00DC070D"/>
    <w:rsid w:val="00DC49AA"/>
    <w:rsid w:val="00DC7E1E"/>
    <w:rsid w:val="00DD2951"/>
    <w:rsid w:val="00DD7324"/>
    <w:rsid w:val="00DE2BEB"/>
    <w:rsid w:val="00DE40A3"/>
    <w:rsid w:val="00DE5A9D"/>
    <w:rsid w:val="00DE6EE9"/>
    <w:rsid w:val="00DF1987"/>
    <w:rsid w:val="00DF220E"/>
    <w:rsid w:val="00DF5AC0"/>
    <w:rsid w:val="00DF6157"/>
    <w:rsid w:val="00E0152E"/>
    <w:rsid w:val="00E10CE4"/>
    <w:rsid w:val="00E13189"/>
    <w:rsid w:val="00E14C79"/>
    <w:rsid w:val="00E211BA"/>
    <w:rsid w:val="00E408AD"/>
    <w:rsid w:val="00E44A3A"/>
    <w:rsid w:val="00E4503F"/>
    <w:rsid w:val="00E5387F"/>
    <w:rsid w:val="00E545EC"/>
    <w:rsid w:val="00E55B94"/>
    <w:rsid w:val="00E6764A"/>
    <w:rsid w:val="00E679E0"/>
    <w:rsid w:val="00E748BA"/>
    <w:rsid w:val="00E749EA"/>
    <w:rsid w:val="00E7552A"/>
    <w:rsid w:val="00E80449"/>
    <w:rsid w:val="00E81174"/>
    <w:rsid w:val="00E878AF"/>
    <w:rsid w:val="00EA2156"/>
    <w:rsid w:val="00EA5FF0"/>
    <w:rsid w:val="00EC0391"/>
    <w:rsid w:val="00EC0853"/>
    <w:rsid w:val="00EC187F"/>
    <w:rsid w:val="00ED26C6"/>
    <w:rsid w:val="00ED733F"/>
    <w:rsid w:val="00EE00D1"/>
    <w:rsid w:val="00EF084C"/>
    <w:rsid w:val="00EF4BD7"/>
    <w:rsid w:val="00EF51E0"/>
    <w:rsid w:val="00EF5A6C"/>
    <w:rsid w:val="00F011CD"/>
    <w:rsid w:val="00F06847"/>
    <w:rsid w:val="00F1253D"/>
    <w:rsid w:val="00F21470"/>
    <w:rsid w:val="00F24E93"/>
    <w:rsid w:val="00F34E83"/>
    <w:rsid w:val="00F42B94"/>
    <w:rsid w:val="00F431DF"/>
    <w:rsid w:val="00F53FFE"/>
    <w:rsid w:val="00F569E1"/>
    <w:rsid w:val="00F6385B"/>
    <w:rsid w:val="00F71660"/>
    <w:rsid w:val="00F776F7"/>
    <w:rsid w:val="00F811EA"/>
    <w:rsid w:val="00F85B50"/>
    <w:rsid w:val="00F85FC6"/>
    <w:rsid w:val="00F94641"/>
    <w:rsid w:val="00FA39E8"/>
    <w:rsid w:val="00FA3D40"/>
    <w:rsid w:val="00FA681E"/>
    <w:rsid w:val="00FA6BDE"/>
    <w:rsid w:val="00FB335A"/>
    <w:rsid w:val="00FC765E"/>
    <w:rsid w:val="00FD27EC"/>
    <w:rsid w:val="00FD5081"/>
    <w:rsid w:val="00FE12E3"/>
    <w:rsid w:val="00FE1D25"/>
    <w:rsid w:val="00FE20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81603"/>
  <w15:chartTrackingRefBased/>
  <w15:docId w15:val="{36779B41-ACE0-48D4-AA80-80B7631C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853"/>
    <w:pPr>
      <w:spacing w:before="60" w:after="60" w:line="240" w:lineRule="auto"/>
      <w:jc w:val="both"/>
    </w:pPr>
    <w:rPr>
      <w:rFonts w:ascii="Book Antiqua" w:eastAsia="Times New Roman" w:hAnsi="Book Antiqua" w:cs="Times New Roman"/>
      <w:sz w:val="24"/>
      <w:szCs w:val="24"/>
      <w:lang w:eastAsia="tr-TR"/>
    </w:rPr>
  </w:style>
  <w:style w:type="paragraph" w:styleId="Balk1">
    <w:name w:val="heading 1"/>
    <w:aliases w:val="Headline 1. Level"/>
    <w:basedOn w:val="ArticleTitle"/>
    <w:link w:val="Balk1Char"/>
    <w:qFormat/>
    <w:rsid w:val="009F2173"/>
    <w:pPr>
      <w:keepNext/>
      <w:keepLines/>
      <w:outlineLvl w:val="0"/>
    </w:pPr>
    <w:rPr>
      <w:rFonts w:cs="Times New Roman (CS Başlıklar)"/>
      <w:sz w:val="32"/>
      <w:szCs w:val="32"/>
    </w:rPr>
  </w:style>
  <w:style w:type="paragraph" w:styleId="Balk2">
    <w:name w:val="heading 2"/>
    <w:aliases w:val="Headline 2. Level"/>
    <w:basedOn w:val="ArticleTitle"/>
    <w:link w:val="Balk2Char"/>
    <w:uiPriority w:val="9"/>
    <w:unhideWhenUsed/>
    <w:qFormat/>
    <w:rsid w:val="005F34C0"/>
    <w:pPr>
      <w:keepNext/>
      <w:keepLines/>
      <w:spacing w:after="120"/>
      <w:outlineLvl w:val="1"/>
    </w:pPr>
    <w:rPr>
      <w:rFonts w:cstheme="majorBidi"/>
      <w:sz w:val="24"/>
      <w:szCs w:val="26"/>
    </w:rPr>
  </w:style>
  <w:style w:type="paragraph" w:styleId="Balk3">
    <w:name w:val="heading 3"/>
    <w:aliases w:val="Headline 3. Level"/>
    <w:basedOn w:val="ArticleTitle"/>
    <w:next w:val="FirstParagraph"/>
    <w:link w:val="Balk3Char"/>
    <w:uiPriority w:val="9"/>
    <w:unhideWhenUsed/>
    <w:qFormat/>
    <w:rsid w:val="005F34C0"/>
    <w:pPr>
      <w:keepNext/>
      <w:keepLines/>
      <w:spacing w:before="120" w:after="120"/>
      <w:outlineLvl w:val="2"/>
    </w:pPr>
    <w:rPr>
      <w:rFonts w:cstheme="majorBidi"/>
      <w:b w:val="0"/>
      <w:sz w:val="24"/>
    </w:rPr>
  </w:style>
  <w:style w:type="paragraph" w:styleId="Balk4">
    <w:name w:val="heading 4"/>
    <w:aliases w:val="Figure Caption"/>
    <w:basedOn w:val="Normal"/>
    <w:next w:val="Normal"/>
    <w:link w:val="Balk4Char"/>
    <w:uiPriority w:val="9"/>
    <w:unhideWhenUsed/>
    <w:qFormat/>
    <w:rsid w:val="00C16381"/>
    <w:pPr>
      <w:keepNext/>
      <w:keepLines/>
      <w:jc w:val="center"/>
      <w:outlineLvl w:val="3"/>
    </w:pPr>
    <w:rPr>
      <w:rFonts w:eastAsiaTheme="majorEastAsia" w:cstheme="majorBidi"/>
      <w:iCs/>
    </w:rPr>
  </w:style>
  <w:style w:type="paragraph" w:styleId="Balk5">
    <w:name w:val="heading 5"/>
    <w:aliases w:val="Headline Level 4"/>
    <w:basedOn w:val="Balk3"/>
    <w:next w:val="FirstParagraph"/>
    <w:link w:val="Balk5Char"/>
    <w:uiPriority w:val="9"/>
    <w:semiHidden/>
    <w:unhideWhenUsed/>
    <w:qFormat/>
    <w:rsid w:val="00AB3055"/>
    <w:pPr>
      <w:spacing w:before="60" w:after="60"/>
      <w:outlineLvl w:val="4"/>
    </w:pPr>
    <w:rPr>
      <w:i/>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LECTIOSOCIALIS"/>
    <w:next w:val="Authornames"/>
    <w:link w:val="ArticleTitleChar"/>
    <w:qFormat/>
    <w:rsid w:val="002452E9"/>
    <w:pPr>
      <w:spacing w:before="360" w:after="240"/>
      <w:jc w:val="left"/>
    </w:pPr>
    <w:rPr>
      <w:rFonts w:eastAsia="Times New Roman" w:cs="Arial"/>
      <w:b/>
      <w:color w:val="538135" w:themeColor="accent6" w:themeShade="BF"/>
      <w:sz w:val="36"/>
      <w:szCs w:val="36"/>
      <w:lang w:eastAsia="en-GB"/>
    </w:rPr>
  </w:style>
  <w:style w:type="paragraph" w:styleId="KonuBal">
    <w:name w:val="Title"/>
    <w:basedOn w:val="Normal"/>
    <w:next w:val="Normal"/>
    <w:link w:val="KonuBalChar"/>
    <w:uiPriority w:val="10"/>
    <w:rsid w:val="00B2323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3231"/>
    <w:rPr>
      <w:rFonts w:asciiTheme="majorHAnsi" w:eastAsiaTheme="majorEastAsia" w:hAnsiTheme="majorHAnsi" w:cstheme="majorBidi"/>
      <w:spacing w:val="-10"/>
      <w:kern w:val="28"/>
      <w:sz w:val="56"/>
      <w:szCs w:val="56"/>
    </w:rPr>
  </w:style>
  <w:style w:type="character" w:customStyle="1" w:styleId="ArticleTitleChar">
    <w:name w:val="Article Title Char"/>
    <w:basedOn w:val="KonuBalChar"/>
    <w:link w:val="ArticleTitle"/>
    <w:rsid w:val="002452E9"/>
    <w:rPr>
      <w:rFonts w:ascii="Book Antiqua" w:eastAsia="Times New Roman" w:hAnsi="Book Antiqua" w:cs="Arial"/>
      <w:b/>
      <w:color w:val="538135" w:themeColor="accent6" w:themeShade="BF"/>
      <w:spacing w:val="-10"/>
      <w:kern w:val="28"/>
      <w:sz w:val="36"/>
      <w:szCs w:val="36"/>
      <w:lang w:val="en-US" w:eastAsia="en-GB"/>
    </w:rPr>
  </w:style>
  <w:style w:type="character" w:customStyle="1" w:styleId="Balk1Char">
    <w:name w:val="Başlık 1 Char"/>
    <w:aliases w:val="Headline 1. Level Char"/>
    <w:basedOn w:val="VarsaylanParagrafYazTipi"/>
    <w:link w:val="Balk1"/>
    <w:rsid w:val="009F2173"/>
    <w:rPr>
      <w:rFonts w:ascii="Book Antiqua" w:eastAsiaTheme="majorEastAsia" w:hAnsi="Book Antiqua" w:cs="Times New Roman (CS Başlıklar)"/>
      <w:b/>
      <w:color w:val="538135" w:themeColor="accent6" w:themeShade="BF"/>
      <w:spacing w:val="-10"/>
      <w:kern w:val="28"/>
      <w:sz w:val="32"/>
      <w:szCs w:val="32"/>
      <w:lang w:val="en-US" w:eastAsia="tr-TR"/>
    </w:rPr>
  </w:style>
  <w:style w:type="character" w:customStyle="1" w:styleId="Balk2Char">
    <w:name w:val="Başlık 2 Char"/>
    <w:aliases w:val="Headline 2. Level Char"/>
    <w:basedOn w:val="VarsaylanParagrafYazTipi"/>
    <w:link w:val="Balk2"/>
    <w:uiPriority w:val="9"/>
    <w:rsid w:val="005F34C0"/>
    <w:rPr>
      <w:rFonts w:ascii="Book Antiqua" w:eastAsiaTheme="majorEastAsia" w:hAnsi="Book Antiqua" w:cstheme="majorBidi"/>
      <w:b/>
      <w:color w:val="538135" w:themeColor="accent6" w:themeShade="BF"/>
      <w:spacing w:val="-10"/>
      <w:kern w:val="28"/>
      <w:sz w:val="24"/>
      <w:szCs w:val="26"/>
      <w:lang w:val="en-US" w:eastAsia="tr-TR"/>
    </w:rPr>
  </w:style>
  <w:style w:type="paragraph" w:styleId="stBilgi">
    <w:name w:val="header"/>
    <w:basedOn w:val="Normal"/>
    <w:link w:val="stBilgiChar"/>
    <w:uiPriority w:val="99"/>
    <w:unhideWhenUsed/>
    <w:rsid w:val="007E508C"/>
    <w:pPr>
      <w:tabs>
        <w:tab w:val="center" w:pos="4536"/>
        <w:tab w:val="right" w:pos="9072"/>
      </w:tabs>
    </w:pPr>
  </w:style>
  <w:style w:type="character" w:customStyle="1" w:styleId="stBilgiChar">
    <w:name w:val="Üst Bilgi Char"/>
    <w:basedOn w:val="VarsaylanParagrafYazTipi"/>
    <w:link w:val="stBilgi"/>
    <w:uiPriority w:val="99"/>
    <w:rsid w:val="007E508C"/>
  </w:style>
  <w:style w:type="paragraph" w:styleId="AltBilgi">
    <w:name w:val="footer"/>
    <w:basedOn w:val="Normal"/>
    <w:link w:val="AltBilgiChar"/>
    <w:uiPriority w:val="99"/>
    <w:unhideWhenUsed/>
    <w:rsid w:val="007E508C"/>
    <w:pPr>
      <w:tabs>
        <w:tab w:val="center" w:pos="4536"/>
        <w:tab w:val="right" w:pos="9072"/>
      </w:tabs>
    </w:pPr>
  </w:style>
  <w:style w:type="character" w:customStyle="1" w:styleId="AltBilgiChar">
    <w:name w:val="Alt Bilgi Char"/>
    <w:basedOn w:val="VarsaylanParagrafYazTipi"/>
    <w:link w:val="AltBilgi"/>
    <w:uiPriority w:val="99"/>
    <w:rsid w:val="007E508C"/>
  </w:style>
  <w:style w:type="character" w:styleId="Kpr">
    <w:name w:val="Hyperlink"/>
    <w:basedOn w:val="VarsaylanParagrafYazTipi"/>
    <w:unhideWhenUsed/>
    <w:rsid w:val="0080322D"/>
    <w:rPr>
      <w:color w:val="0563C1" w:themeColor="hyperlink"/>
      <w:u w:val="single"/>
    </w:rPr>
  </w:style>
  <w:style w:type="paragraph" w:customStyle="1" w:styleId="Followingparagraphs">
    <w:name w:val="Following  paragraphs"/>
    <w:basedOn w:val="FirstParagraph"/>
    <w:qFormat/>
    <w:rsid w:val="009A2F11"/>
    <w:pPr>
      <w:ind w:firstLine="454"/>
    </w:pPr>
    <w:rPr>
      <w:rFonts w:eastAsia="MS Mincho"/>
      <w:color w:val="auto"/>
    </w:rPr>
  </w:style>
  <w:style w:type="paragraph" w:customStyle="1" w:styleId="TableCaption">
    <w:name w:val="Table Caption"/>
    <w:basedOn w:val="Normal"/>
    <w:link w:val="TableCaptionChar"/>
    <w:qFormat/>
    <w:rsid w:val="001A5338"/>
    <w:pPr>
      <w:spacing w:after="0"/>
    </w:pPr>
    <w:rPr>
      <w:rFonts w:eastAsia="MS Mincho"/>
      <w:color w:val="0E101A"/>
    </w:rPr>
  </w:style>
  <w:style w:type="character" w:customStyle="1" w:styleId="TableCaptionChar">
    <w:name w:val="Table Caption Char"/>
    <w:basedOn w:val="VarsaylanParagrafYazTipi"/>
    <w:link w:val="TableCaption"/>
    <w:rsid w:val="001A5338"/>
    <w:rPr>
      <w:rFonts w:ascii="Book Antiqua" w:eastAsia="MS Mincho" w:hAnsi="Book Antiqua" w:cs="Times New Roman"/>
      <w:color w:val="0E101A"/>
      <w:sz w:val="24"/>
      <w:szCs w:val="24"/>
      <w:lang w:eastAsia="tr-TR"/>
    </w:rPr>
  </w:style>
  <w:style w:type="paragraph" w:customStyle="1" w:styleId="References">
    <w:name w:val="References"/>
    <w:basedOn w:val="Normal"/>
    <w:link w:val="ReferencesChar"/>
    <w:qFormat/>
    <w:rsid w:val="00CA0232"/>
    <w:pPr>
      <w:spacing w:before="0" w:after="0"/>
      <w:ind w:left="454" w:hanging="454"/>
    </w:pPr>
    <w:rPr>
      <w:rFonts w:eastAsia="MS Mincho"/>
      <w:color w:val="000000"/>
      <w14:textFill>
        <w14:solidFill>
          <w14:srgbClr w14:val="000000">
            <w14:lumMod w14:val="75000"/>
          </w14:srgbClr>
        </w14:solidFill>
      </w14:textFill>
    </w:rPr>
  </w:style>
  <w:style w:type="character" w:customStyle="1" w:styleId="ReferencesChar">
    <w:name w:val="References Char"/>
    <w:basedOn w:val="VarsaylanParagrafYazTipi"/>
    <w:link w:val="References"/>
    <w:rsid w:val="00CA0232"/>
    <w:rPr>
      <w:rFonts w:ascii="Book Antiqua" w:eastAsia="MS Mincho" w:hAnsi="Book Antiqua" w:cs="Times New Roman"/>
      <w:color w:val="000000"/>
      <w:sz w:val="24"/>
      <w:szCs w:val="24"/>
      <w:lang w:eastAsia="tr-TR"/>
      <w14:textFill>
        <w14:solidFill>
          <w14:srgbClr w14:val="000000">
            <w14:lumMod w14:val="75000"/>
          </w14:srgbClr>
        </w14:solidFill>
      </w14:textFill>
    </w:rPr>
  </w:style>
  <w:style w:type="table" w:styleId="TabloKlavuzu">
    <w:name w:val="Table Grid"/>
    <w:basedOn w:val="NormalTablo"/>
    <w:uiPriority w:val="59"/>
    <w:rsid w:val="00AD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AD3EDF"/>
    <w:rPr>
      <w:sz w:val="20"/>
      <w:szCs w:val="20"/>
    </w:rPr>
  </w:style>
  <w:style w:type="character" w:customStyle="1" w:styleId="DipnotMetniChar">
    <w:name w:val="Dipnot Metni Char"/>
    <w:basedOn w:val="VarsaylanParagrafYazTipi"/>
    <w:link w:val="DipnotMetni"/>
    <w:uiPriority w:val="99"/>
    <w:semiHidden/>
    <w:rsid w:val="00AD3EDF"/>
    <w:rPr>
      <w:sz w:val="20"/>
      <w:szCs w:val="20"/>
    </w:rPr>
  </w:style>
  <w:style w:type="character" w:styleId="DipnotBavurusu">
    <w:name w:val="footnote reference"/>
    <w:basedOn w:val="VarsaylanParagrafYazTipi"/>
    <w:uiPriority w:val="99"/>
    <w:semiHidden/>
    <w:unhideWhenUsed/>
    <w:rsid w:val="00AD3EDF"/>
    <w:rPr>
      <w:vertAlign w:val="superscript"/>
    </w:rPr>
  </w:style>
  <w:style w:type="character" w:customStyle="1" w:styleId="BalonMetniChar">
    <w:name w:val="Balon Metni Char"/>
    <w:basedOn w:val="VarsaylanParagrafYazTipi"/>
    <w:link w:val="BalonMetni"/>
    <w:uiPriority w:val="99"/>
    <w:semiHidden/>
    <w:rsid w:val="00AD3EDF"/>
    <w:rPr>
      <w:rFonts w:ascii="Tahoma" w:hAnsi="Tahoma" w:cs="Tahoma"/>
      <w:sz w:val="16"/>
      <w:szCs w:val="16"/>
    </w:rPr>
  </w:style>
  <w:style w:type="paragraph" w:styleId="BalonMetni">
    <w:name w:val="Balloon Text"/>
    <w:basedOn w:val="Normal"/>
    <w:link w:val="BalonMetniChar"/>
    <w:uiPriority w:val="99"/>
    <w:semiHidden/>
    <w:unhideWhenUsed/>
    <w:rsid w:val="00AD3EDF"/>
    <w:rPr>
      <w:rFonts w:ascii="Tahoma" w:hAnsi="Tahoma" w:cs="Tahoma"/>
      <w:sz w:val="16"/>
      <w:szCs w:val="16"/>
    </w:rPr>
  </w:style>
  <w:style w:type="paragraph" w:styleId="ListeParagraf">
    <w:name w:val="List Paragraph"/>
    <w:basedOn w:val="Normal"/>
    <w:uiPriority w:val="34"/>
    <w:qFormat/>
    <w:rsid w:val="006B700E"/>
    <w:pPr>
      <w:numPr>
        <w:numId w:val="30"/>
      </w:numPr>
      <w:contextualSpacing/>
    </w:pPr>
    <w:rPr>
      <w:sz w:val="20"/>
    </w:rPr>
  </w:style>
  <w:style w:type="character" w:styleId="Gl">
    <w:name w:val="Strong"/>
    <w:basedOn w:val="VarsaylanParagrafYazTipi"/>
    <w:uiPriority w:val="22"/>
    <w:rsid w:val="00AD3EDF"/>
    <w:rPr>
      <w:b/>
      <w:bCs/>
    </w:rPr>
  </w:style>
  <w:style w:type="character" w:customStyle="1" w:styleId="HTMLncedenBiimlendirilmiChar">
    <w:name w:val="HTML Önceden Biçimlendirilmiş Char"/>
    <w:basedOn w:val="VarsaylanParagrafYazTipi"/>
    <w:link w:val="HTMLncedenBiimlendirilmi"/>
    <w:uiPriority w:val="99"/>
    <w:semiHidden/>
    <w:rsid w:val="00AD3EDF"/>
    <w:rPr>
      <w:rFonts w:ascii="Courier New" w:eastAsia="Times New Roman" w:hAnsi="Courier New" w:cs="Courier New"/>
      <w:sz w:val="20"/>
      <w:szCs w:val="20"/>
      <w:lang w:eastAsia="tr-TR"/>
    </w:rPr>
  </w:style>
  <w:style w:type="paragraph" w:styleId="HTMLncedenBiimlendirilmi">
    <w:name w:val="HTML Preformatted"/>
    <w:basedOn w:val="Normal"/>
    <w:link w:val="HTMLncedenBiimlendirilmiChar"/>
    <w:uiPriority w:val="99"/>
    <w:semiHidden/>
    <w:unhideWhenUsed/>
    <w:rsid w:val="00AD3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onnotMetni">
    <w:name w:val="endnote text"/>
    <w:basedOn w:val="Normal"/>
    <w:link w:val="SonnotMetniChar"/>
    <w:uiPriority w:val="99"/>
    <w:semiHidden/>
    <w:unhideWhenUsed/>
    <w:rsid w:val="000A033F"/>
    <w:rPr>
      <w:sz w:val="20"/>
      <w:szCs w:val="20"/>
    </w:rPr>
  </w:style>
  <w:style w:type="character" w:customStyle="1" w:styleId="SonnotMetniChar">
    <w:name w:val="Sonnot Metni Char"/>
    <w:basedOn w:val="VarsaylanParagrafYazTipi"/>
    <w:link w:val="SonnotMetni"/>
    <w:uiPriority w:val="99"/>
    <w:semiHidden/>
    <w:rsid w:val="000A033F"/>
    <w:rPr>
      <w:sz w:val="20"/>
      <w:szCs w:val="20"/>
    </w:rPr>
  </w:style>
  <w:style w:type="character" w:styleId="SonnotBavurusu">
    <w:name w:val="endnote reference"/>
    <w:basedOn w:val="VarsaylanParagrafYazTipi"/>
    <w:uiPriority w:val="99"/>
    <w:semiHidden/>
    <w:unhideWhenUsed/>
    <w:rsid w:val="000A033F"/>
    <w:rPr>
      <w:vertAlign w:val="superscript"/>
    </w:rPr>
  </w:style>
  <w:style w:type="character" w:customStyle="1" w:styleId="UnresolvedMention">
    <w:name w:val="Unresolved Mention"/>
    <w:basedOn w:val="VarsaylanParagrafYazTipi"/>
    <w:uiPriority w:val="99"/>
    <w:semiHidden/>
    <w:unhideWhenUsed/>
    <w:rsid w:val="00296930"/>
    <w:rPr>
      <w:color w:val="605E5C"/>
      <w:shd w:val="clear" w:color="auto" w:fill="E1DFDD"/>
    </w:rPr>
  </w:style>
  <w:style w:type="paragraph" w:customStyle="1" w:styleId="Articletitle0">
    <w:name w:val="Article title"/>
    <w:basedOn w:val="Normal"/>
    <w:next w:val="Normal"/>
    <w:rsid w:val="00250AA5"/>
    <w:pPr>
      <w:spacing w:after="120" w:line="360" w:lineRule="auto"/>
    </w:pPr>
    <w:rPr>
      <w:b/>
      <w:sz w:val="28"/>
      <w:lang w:val="en-GB" w:eastAsia="en-GB"/>
    </w:rPr>
  </w:style>
  <w:style w:type="paragraph" w:customStyle="1" w:styleId="Abstract">
    <w:name w:val="Abstract"/>
    <w:basedOn w:val="Normal"/>
    <w:next w:val="Normal"/>
    <w:qFormat/>
    <w:rsid w:val="00C60352"/>
    <w:pPr>
      <w:spacing w:before="120" w:after="120"/>
      <w:ind w:left="170" w:right="170"/>
    </w:pPr>
    <w:rPr>
      <w:sz w:val="20"/>
      <w:lang w:val="en-GB" w:eastAsia="en-GB"/>
    </w:rPr>
  </w:style>
  <w:style w:type="paragraph" w:customStyle="1" w:styleId="Keywords">
    <w:name w:val="Keywords"/>
    <w:basedOn w:val="LECTIOSOCIALIS"/>
    <w:next w:val="Normal"/>
    <w:qFormat/>
    <w:rsid w:val="006F79EA"/>
    <w:pPr>
      <w:spacing w:before="0" w:after="0"/>
      <w:jc w:val="left"/>
    </w:pPr>
    <w:rPr>
      <w:sz w:val="20"/>
      <w:lang w:val="en-GB" w:eastAsia="en-GB"/>
    </w:rPr>
  </w:style>
  <w:style w:type="paragraph" w:customStyle="1" w:styleId="Paragraph">
    <w:name w:val="Paragraph"/>
    <w:basedOn w:val="Normal"/>
    <w:next w:val="Normal"/>
    <w:qFormat/>
    <w:rsid w:val="00250AA5"/>
    <w:pPr>
      <w:widowControl w:val="0"/>
      <w:spacing w:before="240" w:line="480" w:lineRule="auto"/>
    </w:pPr>
    <w:rPr>
      <w:lang w:val="en-GB" w:eastAsia="en-GB"/>
    </w:rPr>
  </w:style>
  <w:style w:type="paragraph" w:customStyle="1" w:styleId="FirstParagraph">
    <w:name w:val="First Paragraph"/>
    <w:basedOn w:val="Normal"/>
    <w:qFormat/>
    <w:rsid w:val="00591EFD"/>
    <w:rPr>
      <w:color w:val="000000" w:themeColor="text1"/>
      <w:lang w:val="en-GB" w:eastAsia="en-GB"/>
    </w:rPr>
  </w:style>
  <w:style w:type="paragraph" w:customStyle="1" w:styleId="Authornames">
    <w:name w:val="Author names"/>
    <w:basedOn w:val="LECTIOSOCIALIS"/>
    <w:next w:val="Normal"/>
    <w:qFormat/>
    <w:rsid w:val="002A4E4A"/>
    <w:pPr>
      <w:spacing w:before="0" w:after="0"/>
    </w:pPr>
    <w:rPr>
      <w:sz w:val="28"/>
      <w:lang w:val="en-GB" w:eastAsia="en-GB"/>
    </w:rPr>
  </w:style>
  <w:style w:type="paragraph" w:customStyle="1" w:styleId="Affiliation">
    <w:name w:val="Affiliation"/>
    <w:basedOn w:val="Normal"/>
    <w:qFormat/>
    <w:rsid w:val="00564D59"/>
    <w:pPr>
      <w:spacing w:before="0" w:after="0"/>
      <w:jc w:val="left"/>
    </w:pPr>
    <w:rPr>
      <w:sz w:val="20"/>
      <w:lang w:val="en-GB" w:eastAsia="en-GB"/>
    </w:rPr>
  </w:style>
  <w:style w:type="paragraph" w:customStyle="1" w:styleId="Receiveddates">
    <w:name w:val="Received dates"/>
    <w:basedOn w:val="Affiliation"/>
    <w:next w:val="Normal"/>
    <w:rsid w:val="00250AA5"/>
  </w:style>
  <w:style w:type="paragraph" w:customStyle="1" w:styleId="Correspondencedetails">
    <w:name w:val="Correspondence details"/>
    <w:basedOn w:val="Normal"/>
    <w:rsid w:val="00250AA5"/>
    <w:pPr>
      <w:spacing w:before="240" w:line="360" w:lineRule="auto"/>
    </w:pPr>
    <w:rPr>
      <w:lang w:val="en-GB" w:eastAsia="en-GB"/>
    </w:rPr>
  </w:style>
  <w:style w:type="paragraph" w:styleId="NormalWeb">
    <w:name w:val="Normal (Web)"/>
    <w:basedOn w:val="Normal"/>
    <w:uiPriority w:val="99"/>
    <w:semiHidden/>
    <w:unhideWhenUsed/>
    <w:rsid w:val="00250AA5"/>
  </w:style>
  <w:style w:type="character" w:customStyle="1" w:styleId="zmlenmeyenBahsetme1">
    <w:name w:val="Çözümlenmeyen Bahsetme1"/>
    <w:basedOn w:val="VarsaylanParagrafYazTipi"/>
    <w:uiPriority w:val="99"/>
    <w:semiHidden/>
    <w:unhideWhenUsed/>
    <w:rsid w:val="00250AA5"/>
    <w:rPr>
      <w:color w:val="605E5C"/>
      <w:shd w:val="clear" w:color="auto" w:fill="E1DFDD"/>
    </w:rPr>
  </w:style>
  <w:style w:type="paragraph" w:styleId="Dzeltme">
    <w:name w:val="Revision"/>
    <w:hidden/>
    <w:uiPriority w:val="99"/>
    <w:semiHidden/>
    <w:rsid w:val="00250AA5"/>
    <w:pPr>
      <w:spacing w:after="0" w:line="240" w:lineRule="auto"/>
    </w:pPr>
  </w:style>
  <w:style w:type="character" w:styleId="AklamaBavurusu">
    <w:name w:val="annotation reference"/>
    <w:basedOn w:val="VarsaylanParagrafYazTipi"/>
    <w:uiPriority w:val="99"/>
    <w:semiHidden/>
    <w:unhideWhenUsed/>
    <w:rsid w:val="00250AA5"/>
    <w:rPr>
      <w:sz w:val="16"/>
      <w:szCs w:val="16"/>
    </w:rPr>
  </w:style>
  <w:style w:type="paragraph" w:styleId="AklamaMetni">
    <w:name w:val="annotation text"/>
    <w:basedOn w:val="Normal"/>
    <w:link w:val="AklamaMetniChar"/>
    <w:uiPriority w:val="99"/>
    <w:semiHidden/>
    <w:unhideWhenUsed/>
    <w:rsid w:val="00250AA5"/>
    <w:rPr>
      <w:sz w:val="20"/>
      <w:szCs w:val="20"/>
    </w:rPr>
  </w:style>
  <w:style w:type="character" w:customStyle="1" w:styleId="AklamaMetniChar">
    <w:name w:val="Açıklama Metni Char"/>
    <w:basedOn w:val="VarsaylanParagrafYazTipi"/>
    <w:link w:val="AklamaMetni"/>
    <w:uiPriority w:val="99"/>
    <w:semiHidden/>
    <w:rsid w:val="00250AA5"/>
    <w:rPr>
      <w:sz w:val="20"/>
      <w:szCs w:val="20"/>
    </w:rPr>
  </w:style>
  <w:style w:type="paragraph" w:styleId="AklamaKonusu">
    <w:name w:val="annotation subject"/>
    <w:basedOn w:val="AklamaMetni"/>
    <w:next w:val="AklamaMetni"/>
    <w:link w:val="AklamaKonusuChar"/>
    <w:uiPriority w:val="99"/>
    <w:semiHidden/>
    <w:unhideWhenUsed/>
    <w:rsid w:val="00250AA5"/>
    <w:rPr>
      <w:b/>
      <w:bCs/>
    </w:rPr>
  </w:style>
  <w:style w:type="character" w:customStyle="1" w:styleId="AklamaKonusuChar">
    <w:name w:val="Açıklama Konusu Char"/>
    <w:basedOn w:val="AklamaMetniChar"/>
    <w:link w:val="AklamaKonusu"/>
    <w:uiPriority w:val="99"/>
    <w:semiHidden/>
    <w:rsid w:val="00250AA5"/>
    <w:rPr>
      <w:b/>
      <w:bCs/>
      <w:sz w:val="20"/>
      <w:szCs w:val="20"/>
    </w:rPr>
  </w:style>
  <w:style w:type="character" w:styleId="Vurgu">
    <w:name w:val="Emphasis"/>
    <w:basedOn w:val="VarsaylanParagrafYazTipi"/>
    <w:uiPriority w:val="20"/>
    <w:rsid w:val="00250AA5"/>
    <w:rPr>
      <w:i/>
      <w:iCs/>
    </w:rPr>
  </w:style>
  <w:style w:type="character" w:customStyle="1" w:styleId="zmlenmeyenBahsetme2">
    <w:name w:val="Çözümlenmeyen Bahsetme2"/>
    <w:basedOn w:val="VarsaylanParagrafYazTipi"/>
    <w:uiPriority w:val="99"/>
    <w:semiHidden/>
    <w:unhideWhenUsed/>
    <w:rsid w:val="00250AA5"/>
    <w:rPr>
      <w:color w:val="605E5C"/>
      <w:shd w:val="clear" w:color="auto" w:fill="E1DFDD"/>
    </w:rPr>
  </w:style>
  <w:style w:type="character" w:styleId="zlenenKpr">
    <w:name w:val="FollowedHyperlink"/>
    <w:basedOn w:val="VarsaylanParagrafYazTipi"/>
    <w:uiPriority w:val="99"/>
    <w:semiHidden/>
    <w:unhideWhenUsed/>
    <w:rsid w:val="00712D64"/>
    <w:rPr>
      <w:color w:val="954F72" w:themeColor="followedHyperlink"/>
      <w:u w:val="single"/>
    </w:rPr>
  </w:style>
  <w:style w:type="character" w:customStyle="1" w:styleId="Balk3Char">
    <w:name w:val="Başlık 3 Char"/>
    <w:aliases w:val="Headline 3. Level Char"/>
    <w:basedOn w:val="VarsaylanParagrafYazTipi"/>
    <w:link w:val="Balk3"/>
    <w:uiPriority w:val="9"/>
    <w:rsid w:val="005F34C0"/>
    <w:rPr>
      <w:rFonts w:ascii="Book Antiqua" w:eastAsiaTheme="majorEastAsia" w:hAnsi="Book Antiqua" w:cstheme="majorBidi"/>
      <w:color w:val="538135" w:themeColor="accent6" w:themeShade="BF"/>
      <w:spacing w:val="-10"/>
      <w:kern w:val="28"/>
      <w:sz w:val="24"/>
      <w:szCs w:val="36"/>
      <w:lang w:val="en-US" w:eastAsia="tr-TR"/>
    </w:rPr>
  </w:style>
  <w:style w:type="character" w:customStyle="1" w:styleId="apple-converted-space">
    <w:name w:val="apple-converted-space"/>
    <w:basedOn w:val="VarsaylanParagrafYazTipi"/>
    <w:rsid w:val="00AD7044"/>
  </w:style>
  <w:style w:type="table" w:styleId="DzTablo1">
    <w:name w:val="Plain Table 1"/>
    <w:basedOn w:val="NormalTablo"/>
    <w:uiPriority w:val="41"/>
    <w:rsid w:val="00EA5F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GeerliListe1">
    <w:name w:val="Geçerli Liste1"/>
    <w:uiPriority w:val="99"/>
    <w:rsid w:val="006B700E"/>
    <w:pPr>
      <w:numPr>
        <w:numId w:val="33"/>
      </w:numPr>
    </w:pPr>
  </w:style>
  <w:style w:type="paragraph" w:styleId="AralkYok">
    <w:name w:val="No Spacing"/>
    <w:aliases w:val="Direct Citation"/>
    <w:uiPriority w:val="1"/>
    <w:qFormat/>
    <w:rsid w:val="009D467C"/>
    <w:pPr>
      <w:spacing w:before="60" w:after="60" w:line="240" w:lineRule="auto"/>
      <w:ind w:left="454" w:right="454"/>
      <w:jc w:val="both"/>
    </w:pPr>
    <w:rPr>
      <w:rFonts w:ascii="Book Antiqua" w:eastAsia="Times New Roman" w:hAnsi="Book Antiqua" w:cs="Times New Roman"/>
      <w:sz w:val="20"/>
      <w:szCs w:val="24"/>
      <w:lang w:eastAsia="tr-TR"/>
    </w:rPr>
  </w:style>
  <w:style w:type="character" w:customStyle="1" w:styleId="Balk4Char">
    <w:name w:val="Başlık 4 Char"/>
    <w:aliases w:val="Figure Caption Char"/>
    <w:basedOn w:val="VarsaylanParagrafYazTipi"/>
    <w:link w:val="Balk4"/>
    <w:uiPriority w:val="9"/>
    <w:rsid w:val="00C16381"/>
    <w:rPr>
      <w:rFonts w:ascii="Book Antiqua" w:eastAsiaTheme="majorEastAsia" w:hAnsi="Book Antiqua" w:cstheme="majorBidi"/>
      <w:iCs/>
      <w:sz w:val="24"/>
      <w:szCs w:val="24"/>
      <w:lang w:eastAsia="tr-TR"/>
    </w:rPr>
  </w:style>
  <w:style w:type="character" w:customStyle="1" w:styleId="Balk5Char">
    <w:name w:val="Başlık 5 Char"/>
    <w:aliases w:val="Headline Level 4 Char"/>
    <w:basedOn w:val="VarsaylanParagrafYazTipi"/>
    <w:link w:val="Balk5"/>
    <w:uiPriority w:val="9"/>
    <w:semiHidden/>
    <w:rsid w:val="00AB3055"/>
    <w:rPr>
      <w:rFonts w:ascii="Book Antiqua" w:eastAsiaTheme="majorEastAsia" w:hAnsi="Book Antiqua" w:cstheme="majorBidi"/>
      <w:i/>
      <w:color w:val="538135" w:themeColor="accent6" w:themeShade="BF"/>
      <w:spacing w:val="-10"/>
      <w:kern w:val="28"/>
      <w:sz w:val="24"/>
      <w:szCs w:val="36"/>
      <w:lang w:val="en-US" w:eastAsia="tr-TR"/>
    </w:rPr>
  </w:style>
  <w:style w:type="paragraph" w:customStyle="1" w:styleId="LECTIOSOCIALIS">
    <w:name w:val="LECTIO SOCIALIS"/>
    <w:basedOn w:val="Followingparagraphs"/>
    <w:next w:val="Followingparagraphs"/>
    <w:qFormat/>
    <w:rsid w:val="006B6C97"/>
    <w:pPr>
      <w:ind w:firstLine="0"/>
    </w:pPr>
    <w:rPr>
      <w:lang w:val="en-US" w:eastAsia="en-US"/>
    </w:rPr>
  </w:style>
  <w:style w:type="paragraph" w:styleId="Altyaz">
    <w:name w:val="Subtitle"/>
    <w:aliases w:val="Footnote"/>
    <w:basedOn w:val="DipnotMetni"/>
    <w:next w:val="DipnotMetni"/>
    <w:link w:val="AltyazChar"/>
    <w:uiPriority w:val="11"/>
    <w:qFormat/>
    <w:rsid w:val="00FA3D40"/>
    <w:pPr>
      <w:numPr>
        <w:ilvl w:val="1"/>
      </w:numPr>
      <w:spacing w:before="0" w:after="0"/>
    </w:pPr>
    <w:rPr>
      <w:rFonts w:eastAsiaTheme="minorEastAsia" w:cstheme="minorBidi"/>
      <w:spacing w:val="15"/>
      <w:szCs w:val="22"/>
    </w:rPr>
  </w:style>
  <w:style w:type="character" w:customStyle="1" w:styleId="AltyazChar">
    <w:name w:val="Altyazı Char"/>
    <w:aliases w:val="Footnote Char"/>
    <w:basedOn w:val="VarsaylanParagrafYazTipi"/>
    <w:link w:val="Altyaz"/>
    <w:uiPriority w:val="11"/>
    <w:rsid w:val="00FA3D40"/>
    <w:rPr>
      <w:rFonts w:ascii="Book Antiqua" w:eastAsiaTheme="minorEastAsia" w:hAnsi="Book Antiqua"/>
      <w:spacing w:val="15"/>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234">
      <w:bodyDiv w:val="1"/>
      <w:marLeft w:val="0"/>
      <w:marRight w:val="0"/>
      <w:marTop w:val="0"/>
      <w:marBottom w:val="0"/>
      <w:divBdr>
        <w:top w:val="none" w:sz="0" w:space="0" w:color="auto"/>
        <w:left w:val="none" w:sz="0" w:space="0" w:color="auto"/>
        <w:bottom w:val="none" w:sz="0" w:space="0" w:color="auto"/>
        <w:right w:val="none" w:sz="0" w:space="0" w:color="auto"/>
      </w:divBdr>
    </w:div>
    <w:div w:id="363406773">
      <w:bodyDiv w:val="1"/>
      <w:marLeft w:val="0"/>
      <w:marRight w:val="0"/>
      <w:marTop w:val="0"/>
      <w:marBottom w:val="0"/>
      <w:divBdr>
        <w:top w:val="none" w:sz="0" w:space="0" w:color="auto"/>
        <w:left w:val="none" w:sz="0" w:space="0" w:color="auto"/>
        <w:bottom w:val="none" w:sz="0" w:space="0" w:color="auto"/>
        <w:right w:val="none" w:sz="0" w:space="0" w:color="auto"/>
      </w:divBdr>
    </w:div>
    <w:div w:id="538132767">
      <w:bodyDiv w:val="1"/>
      <w:marLeft w:val="0"/>
      <w:marRight w:val="0"/>
      <w:marTop w:val="0"/>
      <w:marBottom w:val="0"/>
      <w:divBdr>
        <w:top w:val="none" w:sz="0" w:space="0" w:color="auto"/>
        <w:left w:val="none" w:sz="0" w:space="0" w:color="auto"/>
        <w:bottom w:val="none" w:sz="0" w:space="0" w:color="auto"/>
        <w:right w:val="none" w:sz="0" w:space="0" w:color="auto"/>
      </w:divBdr>
      <w:divsChild>
        <w:div w:id="2066759955">
          <w:marLeft w:val="0"/>
          <w:marRight w:val="0"/>
          <w:marTop w:val="0"/>
          <w:marBottom w:val="0"/>
          <w:divBdr>
            <w:top w:val="single" w:sz="2" w:space="0" w:color="auto"/>
            <w:left w:val="single" w:sz="2" w:space="0" w:color="auto"/>
            <w:bottom w:val="single" w:sz="6" w:space="0" w:color="auto"/>
            <w:right w:val="single" w:sz="2" w:space="0" w:color="auto"/>
          </w:divBdr>
          <w:divsChild>
            <w:div w:id="13419316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623209">
                  <w:marLeft w:val="0"/>
                  <w:marRight w:val="0"/>
                  <w:marTop w:val="0"/>
                  <w:marBottom w:val="0"/>
                  <w:divBdr>
                    <w:top w:val="single" w:sz="2" w:space="0" w:color="D9D9E3"/>
                    <w:left w:val="single" w:sz="2" w:space="0" w:color="D9D9E3"/>
                    <w:bottom w:val="single" w:sz="2" w:space="0" w:color="D9D9E3"/>
                    <w:right w:val="single" w:sz="2" w:space="0" w:color="D9D9E3"/>
                  </w:divBdr>
                  <w:divsChild>
                    <w:div w:id="636616890">
                      <w:marLeft w:val="0"/>
                      <w:marRight w:val="0"/>
                      <w:marTop w:val="0"/>
                      <w:marBottom w:val="0"/>
                      <w:divBdr>
                        <w:top w:val="single" w:sz="2" w:space="0" w:color="D9D9E3"/>
                        <w:left w:val="single" w:sz="2" w:space="0" w:color="D9D9E3"/>
                        <w:bottom w:val="single" w:sz="2" w:space="0" w:color="D9D9E3"/>
                        <w:right w:val="single" w:sz="2" w:space="0" w:color="D9D9E3"/>
                      </w:divBdr>
                      <w:divsChild>
                        <w:div w:id="1910386012">
                          <w:marLeft w:val="0"/>
                          <w:marRight w:val="0"/>
                          <w:marTop w:val="0"/>
                          <w:marBottom w:val="0"/>
                          <w:divBdr>
                            <w:top w:val="single" w:sz="2" w:space="0" w:color="D9D9E3"/>
                            <w:left w:val="single" w:sz="2" w:space="0" w:color="D9D9E3"/>
                            <w:bottom w:val="single" w:sz="2" w:space="0" w:color="D9D9E3"/>
                            <w:right w:val="single" w:sz="2" w:space="0" w:color="D9D9E3"/>
                          </w:divBdr>
                          <w:divsChild>
                            <w:div w:id="417211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9520350">
      <w:bodyDiv w:val="1"/>
      <w:marLeft w:val="0"/>
      <w:marRight w:val="0"/>
      <w:marTop w:val="0"/>
      <w:marBottom w:val="0"/>
      <w:divBdr>
        <w:top w:val="none" w:sz="0" w:space="0" w:color="auto"/>
        <w:left w:val="none" w:sz="0" w:space="0" w:color="auto"/>
        <w:bottom w:val="none" w:sz="0" w:space="0" w:color="auto"/>
        <w:right w:val="none" w:sz="0" w:space="0" w:color="auto"/>
      </w:divBdr>
    </w:div>
    <w:div w:id="820266358">
      <w:bodyDiv w:val="1"/>
      <w:marLeft w:val="0"/>
      <w:marRight w:val="0"/>
      <w:marTop w:val="0"/>
      <w:marBottom w:val="0"/>
      <w:divBdr>
        <w:top w:val="none" w:sz="0" w:space="0" w:color="auto"/>
        <w:left w:val="none" w:sz="0" w:space="0" w:color="auto"/>
        <w:bottom w:val="none" w:sz="0" w:space="0" w:color="auto"/>
        <w:right w:val="none" w:sz="0" w:space="0" w:color="auto"/>
      </w:divBdr>
    </w:div>
    <w:div w:id="863202978">
      <w:bodyDiv w:val="1"/>
      <w:marLeft w:val="0"/>
      <w:marRight w:val="0"/>
      <w:marTop w:val="0"/>
      <w:marBottom w:val="0"/>
      <w:divBdr>
        <w:top w:val="none" w:sz="0" w:space="0" w:color="auto"/>
        <w:left w:val="none" w:sz="0" w:space="0" w:color="auto"/>
        <w:bottom w:val="none" w:sz="0" w:space="0" w:color="auto"/>
        <w:right w:val="none" w:sz="0" w:space="0" w:color="auto"/>
      </w:divBdr>
    </w:div>
    <w:div w:id="1034497476">
      <w:bodyDiv w:val="1"/>
      <w:marLeft w:val="0"/>
      <w:marRight w:val="0"/>
      <w:marTop w:val="0"/>
      <w:marBottom w:val="0"/>
      <w:divBdr>
        <w:top w:val="none" w:sz="0" w:space="0" w:color="auto"/>
        <w:left w:val="none" w:sz="0" w:space="0" w:color="auto"/>
        <w:bottom w:val="none" w:sz="0" w:space="0" w:color="auto"/>
        <w:right w:val="none" w:sz="0" w:space="0" w:color="auto"/>
      </w:divBdr>
    </w:div>
    <w:div w:id="1326545896">
      <w:bodyDiv w:val="1"/>
      <w:marLeft w:val="0"/>
      <w:marRight w:val="0"/>
      <w:marTop w:val="0"/>
      <w:marBottom w:val="0"/>
      <w:divBdr>
        <w:top w:val="none" w:sz="0" w:space="0" w:color="auto"/>
        <w:left w:val="none" w:sz="0" w:space="0" w:color="auto"/>
        <w:bottom w:val="none" w:sz="0" w:space="0" w:color="auto"/>
        <w:right w:val="none" w:sz="0" w:space="0" w:color="auto"/>
      </w:divBdr>
    </w:div>
    <w:div w:id="1456561973">
      <w:bodyDiv w:val="1"/>
      <w:marLeft w:val="0"/>
      <w:marRight w:val="0"/>
      <w:marTop w:val="0"/>
      <w:marBottom w:val="0"/>
      <w:divBdr>
        <w:top w:val="none" w:sz="0" w:space="0" w:color="auto"/>
        <w:left w:val="none" w:sz="0" w:space="0" w:color="auto"/>
        <w:bottom w:val="none" w:sz="0" w:space="0" w:color="auto"/>
        <w:right w:val="none" w:sz="0" w:space="0" w:color="auto"/>
      </w:divBdr>
    </w:div>
    <w:div w:id="1548224581">
      <w:bodyDiv w:val="1"/>
      <w:marLeft w:val="0"/>
      <w:marRight w:val="0"/>
      <w:marTop w:val="0"/>
      <w:marBottom w:val="0"/>
      <w:divBdr>
        <w:top w:val="none" w:sz="0" w:space="0" w:color="auto"/>
        <w:left w:val="none" w:sz="0" w:space="0" w:color="auto"/>
        <w:bottom w:val="none" w:sz="0" w:space="0" w:color="auto"/>
        <w:right w:val="none" w:sz="0" w:space="0" w:color="auto"/>
      </w:divBdr>
    </w:div>
    <w:div w:id="1725982131">
      <w:bodyDiv w:val="1"/>
      <w:marLeft w:val="0"/>
      <w:marRight w:val="0"/>
      <w:marTop w:val="0"/>
      <w:marBottom w:val="0"/>
      <w:divBdr>
        <w:top w:val="none" w:sz="0" w:space="0" w:color="auto"/>
        <w:left w:val="none" w:sz="0" w:space="0" w:color="auto"/>
        <w:bottom w:val="none" w:sz="0" w:space="0" w:color="auto"/>
        <w:right w:val="none" w:sz="0" w:space="0" w:color="auto"/>
      </w:divBdr>
    </w:div>
    <w:div w:id="19303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0000-0002-2372-7355"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orcid.org/0000-0002-2372-7355"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orcid.org/0000-0003-0520-0434"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orcid.org/0000-0003-0520-043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ecd-ilibrary.org/science-and-technology/frascati-manual-2002_9789264199040-en"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hyperlink" Target="https://doi.org/10.47478/lectio.131778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7A81FC1B5038C48B751C4682481226B" ma:contentTypeVersion="9" ma:contentTypeDescription="Yeni belge oluşturun." ma:contentTypeScope="" ma:versionID="eb88d50b752a48c6a89dd9dbbf1b134c">
  <xsd:schema xmlns:xsd="http://www.w3.org/2001/XMLSchema" xmlns:xs="http://www.w3.org/2001/XMLSchema" xmlns:p="http://schemas.microsoft.com/office/2006/metadata/properties" xmlns:ns3="628bb208-c5ab-476d-b9e4-268d49586072" targetNamespace="http://schemas.microsoft.com/office/2006/metadata/properties" ma:root="true" ma:fieldsID="a62b29aca437e207dda27d6dafd2fa86" ns3:_="">
    <xsd:import namespace="628bb208-c5ab-476d-b9e4-268d495860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bb208-c5ab-476d-b9e4-268d49586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7E76-0EAB-43A7-A335-7EE0E7174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bb208-c5ab-476d-b9e4-268d49586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508B-5F25-497C-BBF9-2A04438431E1}">
  <ds:schemaRefs>
    <ds:schemaRef ds:uri="http://schemas.microsoft.com/sharepoint/v3/contenttype/forms"/>
  </ds:schemaRefs>
</ds:datastoreItem>
</file>

<file path=customXml/itemProps3.xml><?xml version="1.0" encoding="utf-8"?>
<ds:datastoreItem xmlns:ds="http://schemas.openxmlformats.org/officeDocument/2006/customXml" ds:itemID="{F4F01E90-3C7A-439C-8ADB-03067A46F0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BE8696-B7D0-4EC7-BA02-ED90BA909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4217</Words>
  <Characters>24042</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28203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Kullanıcısı</dc:creator>
  <cp:keywords/>
  <dc:description/>
  <cp:lastModifiedBy>Aidata</cp:lastModifiedBy>
  <cp:revision>23</cp:revision>
  <cp:lastPrinted>2021-10-19T08:35:00Z</cp:lastPrinted>
  <dcterms:created xsi:type="dcterms:W3CDTF">2023-11-26T18:23:00Z</dcterms:created>
  <dcterms:modified xsi:type="dcterms:W3CDTF">2024-02-21T08:40:00Z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0x01010067A81FC1B5038C48B751C4682481226B</vt:lpwstr>
  </property>
</Properties>
</file>