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footer5.xml" ContentType="application/vnd.openxmlformats-officedocument.wordprocessingml.footer+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206"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0" w:type="dxa"/>
          <w:right w:w="0" w:type="dxa"/>
        </w:tblCellMar>
        <w:tblLook w:val="04A0" w:firstRow="1" w:lastRow="0" w:firstColumn="1" w:lastColumn="0" w:noHBand="0" w:noVBand="1"/>
      </w:tblPr>
      <w:tblGrid>
        <w:gridCol w:w="4820"/>
        <w:gridCol w:w="567"/>
        <w:gridCol w:w="4819"/>
      </w:tblGrid>
      <w:tr w:rsidR="000645C6" w:rsidRPr="00BF0005" w14:paraId="302C8DF8" w14:textId="77777777" w:rsidTr="00D3704E">
        <w:trPr>
          <w:trHeight w:val="412"/>
        </w:trPr>
        <w:tc>
          <w:tcPr>
            <w:tcW w:w="10206" w:type="dxa"/>
            <w:gridSpan w:val="3"/>
            <w:shd w:val="clear" w:color="auto" w:fill="auto"/>
            <w:tcMar>
              <w:left w:w="0" w:type="dxa"/>
            </w:tcMar>
          </w:tcPr>
          <w:p w14:paraId="17E84A19" w14:textId="447739AF" w:rsidR="005A1E11" w:rsidRPr="00BF0005" w:rsidRDefault="00DD605F" w:rsidP="00660003">
            <w:pPr>
              <w:pStyle w:val="KonuBal"/>
              <w:spacing w:after="120"/>
              <w:rPr>
                <w:lang w:val="en-GB"/>
              </w:rPr>
            </w:pPr>
            <w:r w:rsidRPr="00BF0005">
              <w:rPr>
                <w:lang w:val="en-GB"/>
              </w:rPr>
              <w:t xml:space="preserve">Title of paper in </w:t>
            </w:r>
            <w:r w:rsidR="00691EE6" w:rsidRPr="00691EE6">
              <w:rPr>
                <w:lang w:val="en-GB"/>
              </w:rPr>
              <w:t>English</w:t>
            </w:r>
            <w:r w:rsidR="00C160B9" w:rsidRPr="00BF0005">
              <w:rPr>
                <w:lang w:val="en-GB"/>
              </w:rPr>
              <w:t xml:space="preserve"> </w:t>
            </w:r>
          </w:p>
          <w:p w14:paraId="76AEEFA5" w14:textId="07E0D16B" w:rsidR="000645C6" w:rsidRPr="00BF0005" w:rsidRDefault="00C160B9" w:rsidP="00660003">
            <w:pPr>
              <w:pStyle w:val="KonuBal"/>
              <w:spacing w:after="120"/>
              <w:contextualSpacing w:val="0"/>
              <w:rPr>
                <w:lang w:val="en-GB"/>
              </w:rPr>
            </w:pPr>
            <w:r w:rsidRPr="00BF0005">
              <w:rPr>
                <w:lang w:val="en-GB"/>
              </w:rPr>
              <w:t>(</w:t>
            </w:r>
            <w:r w:rsidRPr="00D3704E">
              <w:rPr>
                <w:sz w:val="26"/>
                <w:szCs w:val="26"/>
                <w:lang w:val="en-GB"/>
              </w:rPr>
              <w:t xml:space="preserve">14 </w:t>
            </w:r>
            <w:r w:rsidR="0070611C" w:rsidRPr="00D3704E">
              <w:rPr>
                <w:sz w:val="26"/>
                <w:szCs w:val="26"/>
                <w:lang w:val="en-GB"/>
              </w:rPr>
              <w:t>p</w:t>
            </w:r>
            <w:r w:rsidR="00691EE6" w:rsidRPr="00D3704E">
              <w:rPr>
                <w:sz w:val="26"/>
                <w:szCs w:val="26"/>
                <w:lang w:val="en-GB"/>
              </w:rPr>
              <w:t>oint</w:t>
            </w:r>
            <w:r w:rsidR="007407F6" w:rsidRPr="00D3704E">
              <w:rPr>
                <w:sz w:val="26"/>
                <w:szCs w:val="26"/>
                <w:lang w:val="en-GB"/>
              </w:rPr>
              <w:t>s</w:t>
            </w:r>
            <w:r w:rsidR="006446F2" w:rsidRPr="00D3704E">
              <w:rPr>
                <w:sz w:val="26"/>
                <w:szCs w:val="26"/>
                <w:lang w:val="en-GB"/>
              </w:rPr>
              <w:t>-6</w:t>
            </w:r>
            <w:r w:rsidR="00A775E4">
              <w:rPr>
                <w:sz w:val="26"/>
                <w:szCs w:val="26"/>
                <w:lang w:val="en-GB"/>
              </w:rPr>
              <w:t>pt</w:t>
            </w:r>
            <w:r w:rsidR="006446F2" w:rsidRPr="00D3704E">
              <w:rPr>
                <w:sz w:val="26"/>
                <w:szCs w:val="26"/>
                <w:lang w:val="en-GB"/>
              </w:rPr>
              <w:t xml:space="preserve"> </w:t>
            </w:r>
            <w:r w:rsidR="00BD4CCD" w:rsidRPr="00D3704E">
              <w:rPr>
                <w:sz w:val="26"/>
                <w:szCs w:val="26"/>
                <w:lang w:val="en-GB"/>
              </w:rPr>
              <w:t xml:space="preserve">space </w:t>
            </w:r>
            <w:r w:rsidR="007407F6" w:rsidRPr="00D3704E">
              <w:rPr>
                <w:sz w:val="26"/>
                <w:szCs w:val="26"/>
                <w:lang w:val="en-GB"/>
              </w:rPr>
              <w:t>after</w:t>
            </w:r>
            <w:r w:rsidR="00691EE6" w:rsidRPr="00D3704E">
              <w:rPr>
                <w:sz w:val="24"/>
                <w:szCs w:val="24"/>
                <w:lang w:val="en-GB"/>
              </w:rPr>
              <w:t>-</w:t>
            </w:r>
            <w:r w:rsidR="00BD4CCD" w:rsidRPr="00BF0005">
              <w:rPr>
                <w:lang w:val="en-GB"/>
              </w:rPr>
              <w:t xml:space="preserve">All </w:t>
            </w:r>
            <w:r w:rsidR="007407F6" w:rsidRPr="007407F6">
              <w:rPr>
                <w:lang w:val="en-GB"/>
              </w:rPr>
              <w:t>except</w:t>
            </w:r>
            <w:r w:rsidR="00BD4CCD" w:rsidRPr="00BF0005">
              <w:rPr>
                <w:lang w:val="en-GB"/>
              </w:rPr>
              <w:t xml:space="preserve"> the first letter </w:t>
            </w:r>
            <w:r w:rsidR="00691EE6">
              <w:rPr>
                <w:lang w:val="en-GB"/>
              </w:rPr>
              <w:t>should be written in lower case</w:t>
            </w:r>
            <w:r w:rsidRPr="00BF0005">
              <w:rPr>
                <w:lang w:val="en-GB"/>
              </w:rPr>
              <w:t>)</w:t>
            </w:r>
          </w:p>
        </w:tc>
      </w:tr>
      <w:tr w:rsidR="000645C6" w:rsidRPr="00BF0005" w14:paraId="51AAFC76" w14:textId="77777777" w:rsidTr="00D3704E">
        <w:trPr>
          <w:trHeight w:val="336"/>
        </w:trPr>
        <w:tc>
          <w:tcPr>
            <w:tcW w:w="10206" w:type="dxa"/>
            <w:gridSpan w:val="3"/>
            <w:shd w:val="clear" w:color="auto" w:fill="auto"/>
            <w:tcMar>
              <w:left w:w="0" w:type="dxa"/>
            </w:tcMar>
          </w:tcPr>
          <w:p w14:paraId="5B3F814B" w14:textId="25000035" w:rsidR="005A1E11" w:rsidRPr="00BF0005" w:rsidRDefault="00206352" w:rsidP="006446F2">
            <w:pPr>
              <w:pStyle w:val="TitleofPaper"/>
              <w:spacing w:before="0" w:after="120"/>
              <w:rPr>
                <w:color w:val="808080" w:themeColor="background1" w:themeShade="80"/>
                <w:lang w:val="en-GB"/>
              </w:rPr>
            </w:pPr>
            <w:r w:rsidRPr="00BF0005">
              <w:rPr>
                <w:color w:val="808080" w:themeColor="background1" w:themeShade="80"/>
                <w:lang w:val="en-GB"/>
              </w:rPr>
              <w:t xml:space="preserve">Title of paper in </w:t>
            </w:r>
            <w:r w:rsidR="00691EE6" w:rsidRPr="00691EE6">
              <w:rPr>
                <w:color w:val="808080" w:themeColor="background1" w:themeShade="80"/>
                <w:lang w:val="en-GB"/>
              </w:rPr>
              <w:t>Turkish</w:t>
            </w:r>
          </w:p>
          <w:p w14:paraId="384F34D7" w14:textId="2CC928E4" w:rsidR="000645C6" w:rsidRPr="00BF0005" w:rsidRDefault="00C160B9" w:rsidP="007407F6">
            <w:pPr>
              <w:pStyle w:val="TitleofPaper"/>
              <w:spacing w:before="0" w:after="120"/>
              <w:rPr>
                <w:lang w:val="en-GB"/>
              </w:rPr>
            </w:pPr>
            <w:r w:rsidRPr="00BF0005">
              <w:rPr>
                <w:color w:val="808080" w:themeColor="background1" w:themeShade="80"/>
                <w:lang w:val="en-GB"/>
              </w:rPr>
              <w:t>(</w:t>
            </w:r>
            <w:r w:rsidR="00BD4CCD" w:rsidRPr="00D3704E">
              <w:rPr>
                <w:color w:val="808080" w:themeColor="background1" w:themeShade="80"/>
                <w:sz w:val="26"/>
                <w:szCs w:val="26"/>
                <w:lang w:val="en-GB"/>
              </w:rPr>
              <w:t>14 p</w:t>
            </w:r>
            <w:r w:rsidR="00691EE6" w:rsidRPr="00D3704E">
              <w:rPr>
                <w:color w:val="808080" w:themeColor="background1" w:themeShade="80"/>
                <w:sz w:val="26"/>
                <w:szCs w:val="26"/>
                <w:lang w:val="en-GB"/>
              </w:rPr>
              <w:t>oint</w:t>
            </w:r>
            <w:r w:rsidR="007407F6" w:rsidRPr="00D3704E">
              <w:rPr>
                <w:color w:val="808080" w:themeColor="background1" w:themeShade="80"/>
                <w:sz w:val="26"/>
                <w:szCs w:val="26"/>
                <w:lang w:val="en-GB"/>
              </w:rPr>
              <w:t>s</w:t>
            </w:r>
            <w:r w:rsidR="00BD4CCD" w:rsidRPr="00D3704E">
              <w:rPr>
                <w:color w:val="808080" w:themeColor="background1" w:themeShade="80"/>
                <w:sz w:val="26"/>
                <w:szCs w:val="26"/>
                <w:lang w:val="en-GB"/>
              </w:rPr>
              <w:t>-</w:t>
            </w:r>
            <w:r w:rsidR="00691EE6" w:rsidRPr="00D3704E">
              <w:rPr>
                <w:color w:val="808080" w:themeColor="background1" w:themeShade="80"/>
                <w:sz w:val="26"/>
                <w:szCs w:val="26"/>
                <w:lang w:val="en-GB"/>
              </w:rPr>
              <w:t xml:space="preserve"> </w:t>
            </w:r>
            <w:r w:rsidR="00BD4CCD" w:rsidRPr="00D3704E">
              <w:rPr>
                <w:color w:val="808080" w:themeColor="background1" w:themeShade="80"/>
                <w:sz w:val="26"/>
                <w:szCs w:val="26"/>
                <w:lang w:val="en-GB"/>
              </w:rPr>
              <w:t>6</w:t>
            </w:r>
            <w:r w:rsidR="0088173C" w:rsidRPr="00D3704E">
              <w:rPr>
                <w:color w:val="808080" w:themeColor="background1" w:themeShade="80"/>
                <w:sz w:val="26"/>
                <w:szCs w:val="26"/>
                <w:lang w:val="en-GB"/>
              </w:rPr>
              <w:t>pt</w:t>
            </w:r>
            <w:r w:rsidR="00BD4CCD" w:rsidRPr="00D3704E">
              <w:rPr>
                <w:color w:val="808080" w:themeColor="background1" w:themeShade="80"/>
                <w:sz w:val="26"/>
                <w:szCs w:val="26"/>
                <w:lang w:val="en-GB"/>
              </w:rPr>
              <w:t xml:space="preserve"> space </w:t>
            </w:r>
            <w:r w:rsidR="007407F6" w:rsidRPr="00D3704E">
              <w:rPr>
                <w:color w:val="808080" w:themeColor="background1" w:themeShade="80"/>
                <w:sz w:val="26"/>
                <w:szCs w:val="26"/>
                <w:lang w:val="en-GB"/>
              </w:rPr>
              <w:t>after</w:t>
            </w:r>
            <w:r w:rsidR="007407F6">
              <w:rPr>
                <w:color w:val="808080" w:themeColor="background1" w:themeShade="80"/>
                <w:lang w:val="en-GB"/>
              </w:rPr>
              <w:t>-All except</w:t>
            </w:r>
            <w:r w:rsidR="00BD4CCD" w:rsidRPr="00BF0005">
              <w:rPr>
                <w:color w:val="808080" w:themeColor="background1" w:themeShade="80"/>
                <w:lang w:val="en-GB"/>
              </w:rPr>
              <w:t xml:space="preserve"> the first letter </w:t>
            </w:r>
            <w:r w:rsidR="00691EE6">
              <w:rPr>
                <w:color w:val="808080" w:themeColor="background1" w:themeShade="80"/>
                <w:lang w:val="en-GB"/>
              </w:rPr>
              <w:t>should be written in lower case</w:t>
            </w:r>
            <w:r w:rsidRPr="00BF0005">
              <w:rPr>
                <w:color w:val="808080" w:themeColor="background1" w:themeShade="80"/>
                <w:lang w:val="en-GB"/>
              </w:rPr>
              <w:t>)</w:t>
            </w:r>
          </w:p>
        </w:tc>
      </w:tr>
      <w:tr w:rsidR="000645C6" w:rsidRPr="00BF0005" w14:paraId="601F4E5E" w14:textId="77777777" w:rsidTr="00D3704E">
        <w:trPr>
          <w:trHeight w:val="251"/>
        </w:trPr>
        <w:tc>
          <w:tcPr>
            <w:tcW w:w="10206" w:type="dxa"/>
            <w:gridSpan w:val="3"/>
            <w:shd w:val="clear" w:color="auto" w:fill="auto"/>
            <w:tcMar>
              <w:left w:w="0" w:type="dxa"/>
            </w:tcMar>
          </w:tcPr>
          <w:p w14:paraId="27A42B56" w14:textId="77777777" w:rsidR="000645C6" w:rsidRPr="00BF0005" w:rsidRDefault="000645C6" w:rsidP="006446F2">
            <w:pPr>
              <w:pStyle w:val="Yazar"/>
              <w:rPr>
                <w:vertAlign w:val="superscript"/>
                <w:lang w:val="en-GB"/>
              </w:rPr>
            </w:pPr>
          </w:p>
        </w:tc>
      </w:tr>
      <w:tr w:rsidR="00F50D41" w:rsidRPr="00BF0005" w14:paraId="20C7BA09" w14:textId="77777777" w:rsidTr="00D3704E">
        <w:trPr>
          <w:trHeight w:val="412"/>
        </w:trPr>
        <w:tc>
          <w:tcPr>
            <w:tcW w:w="10206" w:type="dxa"/>
            <w:gridSpan w:val="3"/>
            <w:shd w:val="clear" w:color="auto" w:fill="auto"/>
            <w:tcMar>
              <w:left w:w="0" w:type="dxa"/>
            </w:tcMar>
          </w:tcPr>
          <w:p w14:paraId="2C0E5AF8" w14:textId="0DF03059" w:rsidR="00840E19" w:rsidRPr="00BF0005" w:rsidRDefault="00BD4CCD" w:rsidP="006446F2">
            <w:pPr>
              <w:pStyle w:val="Default"/>
              <w:spacing w:after="120"/>
              <w:jc w:val="center"/>
              <w:rPr>
                <w:rFonts w:eastAsia="Times New Roman"/>
                <w:b/>
                <w:vertAlign w:val="superscript"/>
                <w:lang w:val="en-GB"/>
              </w:rPr>
            </w:pPr>
            <w:r w:rsidRPr="00BF0005">
              <w:rPr>
                <w:b/>
                <w:lang w:val="en-GB"/>
              </w:rPr>
              <w:t>First Author</w:t>
            </w:r>
            <w:r w:rsidR="00840E19" w:rsidRPr="00BF0005">
              <w:rPr>
                <w:b/>
                <w:vertAlign w:val="superscript"/>
                <w:lang w:val="en-GB"/>
              </w:rPr>
              <w:t xml:space="preserve">1,* </w:t>
            </w:r>
            <w:r w:rsidR="00840E19" w:rsidRPr="00BF0005">
              <w:rPr>
                <w:b/>
                <w:noProof/>
                <w:vertAlign w:val="superscript"/>
              </w:rPr>
              <w:drawing>
                <wp:inline distT="0" distB="0" distL="0" distR="0" wp14:anchorId="75464DF1" wp14:editId="25290586">
                  <wp:extent cx="152400" cy="152400"/>
                  <wp:effectExtent l="0" t="0" r="0" b="0"/>
                  <wp:docPr id="151" name="Resim 151" descr="C:\Users\kivan\Dropbox\MBD\ORCIDiD_icon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van\Dropbox\MBD\ORCIDiD_icon16x1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40E19" w:rsidRPr="00BF0005">
              <w:rPr>
                <w:rFonts w:eastAsia="Times New Roman"/>
                <w:b/>
                <w:lang w:val="en-GB"/>
              </w:rPr>
              <w:t>,</w:t>
            </w:r>
            <w:r w:rsidRPr="00BF0005">
              <w:rPr>
                <w:rFonts w:eastAsia="Times New Roman"/>
                <w:b/>
                <w:lang w:val="en-GB"/>
              </w:rPr>
              <w:t xml:space="preserve"> </w:t>
            </w:r>
            <w:r w:rsidRPr="00BF0005">
              <w:rPr>
                <w:b/>
                <w:lang w:val="en-GB"/>
              </w:rPr>
              <w:t>Second Author</w:t>
            </w:r>
            <w:r w:rsidR="00840E19" w:rsidRPr="00BF0005">
              <w:rPr>
                <w:b/>
                <w:vertAlign w:val="superscript"/>
                <w:lang w:val="en-GB"/>
              </w:rPr>
              <w:t>2</w:t>
            </w:r>
            <w:r w:rsidR="00840E19" w:rsidRPr="00BF0005">
              <w:rPr>
                <w:b/>
                <w:noProof/>
                <w:vertAlign w:val="superscript"/>
              </w:rPr>
              <w:drawing>
                <wp:inline distT="0" distB="0" distL="0" distR="0" wp14:anchorId="31C5999B" wp14:editId="04A2A46E">
                  <wp:extent cx="152400" cy="152400"/>
                  <wp:effectExtent l="0" t="0" r="0" b="0"/>
                  <wp:docPr id="6" name="Resim 6" descr="C:\Users\kivan\Dropbox\MBD\ORCIDiD_icon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van\Dropbox\MBD\ORCIDiD_icon16x1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40E19" w:rsidRPr="00BF0005">
              <w:rPr>
                <w:rFonts w:eastAsia="Times New Roman"/>
                <w:b/>
                <w:lang w:val="en-GB"/>
              </w:rPr>
              <w:t>,</w:t>
            </w:r>
            <w:r w:rsidRPr="00BF0005">
              <w:rPr>
                <w:rFonts w:eastAsia="Times New Roman"/>
                <w:b/>
                <w:lang w:val="en-GB"/>
              </w:rPr>
              <w:t xml:space="preserve"> </w:t>
            </w:r>
            <w:r w:rsidRPr="00BF0005">
              <w:rPr>
                <w:b/>
                <w:lang w:val="en-GB"/>
              </w:rPr>
              <w:t>Third Author</w:t>
            </w:r>
            <w:r w:rsidR="00840E19" w:rsidRPr="00BF0005">
              <w:rPr>
                <w:b/>
                <w:vertAlign w:val="superscript"/>
                <w:lang w:val="en-GB"/>
              </w:rPr>
              <w:t>3</w:t>
            </w:r>
            <w:r w:rsidR="00840E19" w:rsidRPr="00BF0005">
              <w:rPr>
                <w:b/>
                <w:noProof/>
                <w:vertAlign w:val="superscript"/>
              </w:rPr>
              <w:drawing>
                <wp:inline distT="0" distB="0" distL="0" distR="0" wp14:anchorId="6E8AD09F" wp14:editId="5E725A99">
                  <wp:extent cx="152400" cy="152400"/>
                  <wp:effectExtent l="0" t="0" r="0" b="0"/>
                  <wp:docPr id="8" name="Resim 8" descr="C:\Users\kivan\Dropbox\MBD\ORCIDiD_icon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van\Dropbox\MBD\ORCIDiD_icon16x1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160B9" w:rsidRPr="00BF0005">
              <w:rPr>
                <w:lang w:val="en-GB"/>
              </w:rPr>
              <w:t xml:space="preserve">(12 </w:t>
            </w:r>
            <w:r w:rsidR="00691EE6">
              <w:rPr>
                <w:lang w:val="en-GB"/>
              </w:rPr>
              <w:t>p</w:t>
            </w:r>
            <w:r w:rsidR="00FC217F">
              <w:rPr>
                <w:lang w:val="en-GB"/>
              </w:rPr>
              <w:t>oints</w:t>
            </w:r>
            <w:r w:rsidR="006446F2" w:rsidRPr="00BF0005">
              <w:rPr>
                <w:lang w:val="en-GB"/>
              </w:rPr>
              <w:t>-6</w:t>
            </w:r>
            <w:r w:rsidR="00A775E4">
              <w:rPr>
                <w:lang w:val="en-GB"/>
              </w:rPr>
              <w:t>pt</w:t>
            </w:r>
            <w:r w:rsidR="006446F2" w:rsidRPr="00BF0005">
              <w:rPr>
                <w:lang w:val="en-GB"/>
              </w:rPr>
              <w:t xml:space="preserve"> </w:t>
            </w:r>
            <w:r w:rsidRPr="00BF0005">
              <w:rPr>
                <w:lang w:val="en-GB"/>
              </w:rPr>
              <w:t>space after</w:t>
            </w:r>
            <w:r w:rsidR="00C160B9" w:rsidRPr="00BF0005">
              <w:rPr>
                <w:lang w:val="en-GB"/>
              </w:rPr>
              <w:t>)</w:t>
            </w:r>
          </w:p>
          <w:p w14:paraId="3C7C1AE8" w14:textId="7A785033" w:rsidR="00840E19" w:rsidRPr="00BF0005" w:rsidRDefault="002C394E" w:rsidP="00840E19">
            <w:pPr>
              <w:jc w:val="center"/>
              <w:rPr>
                <w:i/>
                <w:sz w:val="16"/>
                <w:szCs w:val="16"/>
                <w:lang w:val="en-GB"/>
              </w:rPr>
            </w:pPr>
            <w:r w:rsidRPr="00BF0005">
              <w:rPr>
                <w:i/>
                <w:sz w:val="16"/>
                <w:szCs w:val="16"/>
                <w:vertAlign w:val="superscript"/>
                <w:lang w:val="en-GB"/>
              </w:rPr>
              <w:t>1</w:t>
            </w:r>
            <w:r w:rsidRPr="00BF0005">
              <w:rPr>
                <w:lang w:val="en-GB"/>
              </w:rPr>
              <w:t xml:space="preserve"> </w:t>
            </w:r>
            <w:r w:rsidRPr="00BF0005">
              <w:rPr>
                <w:i/>
                <w:sz w:val="16"/>
                <w:szCs w:val="16"/>
                <w:lang w:val="en-GB"/>
              </w:rPr>
              <w:t xml:space="preserve">Niğde Ömer Halisdemir </w:t>
            </w:r>
            <w:r w:rsidR="007407F6" w:rsidRPr="00BF0005">
              <w:rPr>
                <w:i/>
                <w:sz w:val="16"/>
                <w:szCs w:val="16"/>
                <w:lang w:val="en-GB"/>
              </w:rPr>
              <w:t>University</w:t>
            </w:r>
            <w:r w:rsidRPr="00BF0005">
              <w:rPr>
                <w:i/>
                <w:sz w:val="16"/>
                <w:szCs w:val="16"/>
                <w:lang w:val="en-GB"/>
              </w:rPr>
              <w:t>,</w:t>
            </w:r>
            <w:r w:rsidR="007407F6">
              <w:t xml:space="preserve"> </w:t>
            </w:r>
            <w:r w:rsidR="007407F6" w:rsidRPr="007407F6">
              <w:rPr>
                <w:i/>
                <w:sz w:val="16"/>
                <w:szCs w:val="16"/>
                <w:lang w:val="en-GB"/>
              </w:rPr>
              <w:t>Computer Engineering Department</w:t>
            </w:r>
            <w:r w:rsidRPr="00BF0005">
              <w:rPr>
                <w:i/>
                <w:sz w:val="16"/>
                <w:szCs w:val="16"/>
                <w:lang w:val="en-GB"/>
              </w:rPr>
              <w:t>, 51240, Niğde</w:t>
            </w:r>
            <w:r w:rsidR="007407F6">
              <w:rPr>
                <w:i/>
                <w:sz w:val="16"/>
                <w:szCs w:val="16"/>
                <w:lang w:val="en-GB"/>
              </w:rPr>
              <w:t xml:space="preserve"> Turkey</w:t>
            </w:r>
            <w:r w:rsidR="00C160B9" w:rsidRPr="00BF0005">
              <w:rPr>
                <w:i/>
                <w:sz w:val="16"/>
                <w:szCs w:val="16"/>
                <w:lang w:val="en-GB"/>
              </w:rPr>
              <w:t xml:space="preserve"> </w:t>
            </w:r>
            <w:r w:rsidR="009F055F" w:rsidRPr="00BF0005">
              <w:rPr>
                <w:i/>
                <w:sz w:val="16"/>
                <w:szCs w:val="16"/>
                <w:lang w:val="en-GB"/>
              </w:rPr>
              <w:t>(8</w:t>
            </w:r>
            <w:r w:rsidR="00C160B9" w:rsidRPr="00BF0005">
              <w:rPr>
                <w:i/>
                <w:sz w:val="16"/>
                <w:szCs w:val="16"/>
                <w:lang w:val="en-GB"/>
              </w:rPr>
              <w:t xml:space="preserve"> </w:t>
            </w:r>
            <w:r w:rsidR="00691EE6">
              <w:rPr>
                <w:i/>
                <w:sz w:val="16"/>
                <w:szCs w:val="16"/>
                <w:lang w:val="en-GB"/>
              </w:rPr>
              <w:t>point</w:t>
            </w:r>
            <w:r w:rsidR="007407F6">
              <w:rPr>
                <w:i/>
                <w:sz w:val="16"/>
                <w:szCs w:val="16"/>
                <w:lang w:val="en-GB"/>
              </w:rPr>
              <w:t>s</w:t>
            </w:r>
            <w:r w:rsidR="00C160B9" w:rsidRPr="00BF0005">
              <w:rPr>
                <w:i/>
                <w:sz w:val="16"/>
                <w:szCs w:val="16"/>
                <w:lang w:val="en-GB"/>
              </w:rPr>
              <w:t>)</w:t>
            </w:r>
          </w:p>
          <w:p w14:paraId="0C2FCC92" w14:textId="56AD59F7" w:rsidR="00F50D41" w:rsidRPr="00BF0005" w:rsidRDefault="002C394E" w:rsidP="00BD4CCD">
            <w:pPr>
              <w:jc w:val="center"/>
              <w:rPr>
                <w:i/>
                <w:sz w:val="16"/>
                <w:szCs w:val="16"/>
                <w:lang w:val="en-GB"/>
              </w:rPr>
            </w:pPr>
            <w:r w:rsidRPr="00BF0005">
              <w:rPr>
                <w:i/>
                <w:sz w:val="16"/>
                <w:szCs w:val="16"/>
                <w:vertAlign w:val="superscript"/>
                <w:lang w:val="en-GB"/>
              </w:rPr>
              <w:t>2,3</w:t>
            </w:r>
            <w:r w:rsidRPr="00BF0005">
              <w:rPr>
                <w:lang w:val="en-GB"/>
              </w:rPr>
              <w:t xml:space="preserve"> </w:t>
            </w:r>
            <w:r w:rsidRPr="00BF0005">
              <w:rPr>
                <w:i/>
                <w:sz w:val="16"/>
                <w:szCs w:val="16"/>
                <w:lang w:val="en-GB"/>
              </w:rPr>
              <w:t>Ni</w:t>
            </w:r>
            <w:r w:rsidR="00C160B9" w:rsidRPr="00BF0005">
              <w:rPr>
                <w:i/>
                <w:sz w:val="16"/>
                <w:szCs w:val="16"/>
                <w:lang w:val="en-GB"/>
              </w:rPr>
              <w:t>ğ</w:t>
            </w:r>
            <w:r w:rsidRPr="00BF0005">
              <w:rPr>
                <w:i/>
                <w:sz w:val="16"/>
                <w:szCs w:val="16"/>
                <w:lang w:val="en-GB"/>
              </w:rPr>
              <w:t xml:space="preserve">de </w:t>
            </w:r>
            <w:r w:rsidR="00C160B9" w:rsidRPr="00BF0005">
              <w:rPr>
                <w:i/>
                <w:sz w:val="16"/>
                <w:szCs w:val="16"/>
                <w:lang w:val="en-GB"/>
              </w:rPr>
              <w:t>Ö</w:t>
            </w:r>
            <w:r w:rsidRPr="00BF0005">
              <w:rPr>
                <w:i/>
                <w:sz w:val="16"/>
                <w:szCs w:val="16"/>
                <w:lang w:val="en-GB"/>
              </w:rPr>
              <w:t>mer Halisdemir University, Mechanical Engineering Department, 51240, Ni</w:t>
            </w:r>
            <w:r w:rsidR="00C160B9" w:rsidRPr="00BF0005">
              <w:rPr>
                <w:i/>
                <w:sz w:val="16"/>
                <w:szCs w:val="16"/>
                <w:lang w:val="en-GB"/>
              </w:rPr>
              <w:t>ğ</w:t>
            </w:r>
            <w:r w:rsidRPr="00BF0005">
              <w:rPr>
                <w:i/>
                <w:sz w:val="16"/>
                <w:szCs w:val="16"/>
                <w:lang w:val="en-GB"/>
              </w:rPr>
              <w:t>de, Turkey</w:t>
            </w:r>
            <w:r w:rsidR="00C160B9" w:rsidRPr="00BF0005">
              <w:rPr>
                <w:i/>
                <w:sz w:val="16"/>
                <w:szCs w:val="16"/>
                <w:lang w:val="en-GB"/>
              </w:rPr>
              <w:t xml:space="preserve"> </w:t>
            </w:r>
            <w:r w:rsidR="009F055F" w:rsidRPr="00BF0005">
              <w:rPr>
                <w:i/>
                <w:sz w:val="16"/>
                <w:szCs w:val="16"/>
                <w:lang w:val="en-GB"/>
              </w:rPr>
              <w:t>(8</w:t>
            </w:r>
            <w:r w:rsidR="00C160B9" w:rsidRPr="00BF0005">
              <w:rPr>
                <w:i/>
                <w:sz w:val="16"/>
                <w:szCs w:val="16"/>
                <w:lang w:val="en-GB"/>
              </w:rPr>
              <w:t xml:space="preserve"> p</w:t>
            </w:r>
            <w:r w:rsidR="00691EE6">
              <w:rPr>
                <w:i/>
                <w:sz w:val="16"/>
                <w:szCs w:val="16"/>
                <w:lang w:val="en-GB"/>
              </w:rPr>
              <w:t>oint</w:t>
            </w:r>
            <w:r w:rsidR="007407F6">
              <w:rPr>
                <w:i/>
                <w:sz w:val="16"/>
                <w:szCs w:val="16"/>
                <w:lang w:val="en-GB"/>
              </w:rPr>
              <w:t>s</w:t>
            </w:r>
            <w:r w:rsidR="00C160B9" w:rsidRPr="00BF0005">
              <w:rPr>
                <w:i/>
                <w:sz w:val="16"/>
                <w:szCs w:val="16"/>
                <w:lang w:val="en-GB"/>
              </w:rPr>
              <w:t>)</w:t>
            </w:r>
          </w:p>
        </w:tc>
      </w:tr>
      <w:tr w:rsidR="00867340" w:rsidRPr="00BF0005" w14:paraId="0F2FA12F" w14:textId="77777777" w:rsidTr="00D3704E">
        <w:trPr>
          <w:trHeight w:val="200"/>
        </w:trPr>
        <w:tc>
          <w:tcPr>
            <w:tcW w:w="10206" w:type="dxa"/>
            <w:gridSpan w:val="3"/>
            <w:shd w:val="clear" w:color="auto" w:fill="auto"/>
          </w:tcPr>
          <w:p w14:paraId="25BAED55" w14:textId="77777777" w:rsidR="00867340" w:rsidRPr="00BF0005" w:rsidRDefault="00867340" w:rsidP="00DD16DA">
            <w:pPr>
              <w:jc w:val="center"/>
              <w:rPr>
                <w:lang w:val="en-GB"/>
              </w:rPr>
            </w:pPr>
          </w:p>
        </w:tc>
      </w:tr>
      <w:tr w:rsidR="00867340" w:rsidRPr="00BF0005" w14:paraId="43129655" w14:textId="77777777" w:rsidTr="00D3704E">
        <w:tc>
          <w:tcPr>
            <w:tcW w:w="4820" w:type="dxa"/>
            <w:shd w:val="clear" w:color="auto" w:fill="auto"/>
            <w:tcMar>
              <w:left w:w="0" w:type="dxa"/>
            </w:tcMar>
          </w:tcPr>
          <w:p w14:paraId="3147509B" w14:textId="10136F0F" w:rsidR="00867340" w:rsidRPr="006C3B5B" w:rsidRDefault="006C3B5B" w:rsidP="006C3B5B">
            <w:pPr>
              <w:pStyle w:val="zetBalk"/>
            </w:pPr>
            <w:r w:rsidRPr="006C3B5B">
              <w:t>Abstract (10</w:t>
            </w:r>
            <w:r w:rsidR="00691EE6" w:rsidRPr="006C3B5B">
              <w:t xml:space="preserve"> point</w:t>
            </w:r>
            <w:r w:rsidR="007407F6" w:rsidRPr="006C3B5B">
              <w:t>s</w:t>
            </w:r>
            <w:r w:rsidR="00691EE6" w:rsidRPr="006C3B5B">
              <w:t>)</w:t>
            </w:r>
          </w:p>
        </w:tc>
        <w:tc>
          <w:tcPr>
            <w:tcW w:w="567" w:type="dxa"/>
            <w:shd w:val="clear" w:color="auto" w:fill="auto"/>
            <w:tcMar>
              <w:left w:w="0" w:type="dxa"/>
            </w:tcMar>
          </w:tcPr>
          <w:p w14:paraId="17EC1D8F" w14:textId="77777777" w:rsidR="00867340" w:rsidRPr="00BF0005" w:rsidRDefault="00867340" w:rsidP="00D05A78">
            <w:pPr>
              <w:rPr>
                <w:lang w:val="en-GB"/>
              </w:rPr>
            </w:pPr>
          </w:p>
        </w:tc>
        <w:tc>
          <w:tcPr>
            <w:tcW w:w="4819" w:type="dxa"/>
            <w:shd w:val="clear" w:color="auto" w:fill="auto"/>
            <w:tcMar>
              <w:left w:w="0" w:type="dxa"/>
            </w:tcMar>
          </w:tcPr>
          <w:p w14:paraId="5836A2DB" w14:textId="21D7E324" w:rsidR="00867340" w:rsidRPr="006C3B5B" w:rsidRDefault="00691EE6" w:rsidP="006C3B5B">
            <w:pPr>
              <w:pStyle w:val="AbstractTitle"/>
            </w:pPr>
            <w:r w:rsidRPr="006C3B5B">
              <w:t>Özet (</w:t>
            </w:r>
            <w:r w:rsidR="006C3B5B">
              <w:t>10</w:t>
            </w:r>
            <w:r w:rsidRPr="006C3B5B">
              <w:t xml:space="preserve"> p</w:t>
            </w:r>
            <w:r w:rsidR="007407F6" w:rsidRPr="006C3B5B">
              <w:t>unto</w:t>
            </w:r>
            <w:r w:rsidRPr="006C3B5B">
              <w:t>)</w:t>
            </w:r>
          </w:p>
        </w:tc>
      </w:tr>
      <w:tr w:rsidR="00867340" w:rsidRPr="00BF0005" w14:paraId="1FDD625E" w14:textId="77777777" w:rsidTr="00D3704E">
        <w:tc>
          <w:tcPr>
            <w:tcW w:w="4820" w:type="dxa"/>
            <w:shd w:val="clear" w:color="auto" w:fill="auto"/>
            <w:tcMar>
              <w:left w:w="0" w:type="dxa"/>
            </w:tcMar>
          </w:tcPr>
          <w:p w14:paraId="3B1E0E80" w14:textId="349665BA" w:rsidR="00691EE6" w:rsidRPr="006C3B5B" w:rsidRDefault="00691EE6" w:rsidP="006C3B5B">
            <w:pPr>
              <w:pStyle w:val="Abstract"/>
              <w:rPr>
                <w:i w:val="0"/>
                <w:color w:val="auto"/>
                <w:sz w:val="20"/>
                <w:lang w:val="en-GB"/>
              </w:rPr>
            </w:pPr>
            <w:r w:rsidRPr="006C3B5B">
              <w:rPr>
                <w:i w:val="0"/>
                <w:color w:val="auto"/>
                <w:sz w:val="20"/>
                <w:lang w:val="en-GB"/>
              </w:rPr>
              <w:t xml:space="preserve">Abstract should briefly contain the purpose of the study, important findings and results, not exceeding </w:t>
            </w:r>
            <w:r w:rsidR="00880022" w:rsidRPr="006C3B5B">
              <w:rPr>
                <w:i w:val="0"/>
                <w:color w:val="auto"/>
                <w:sz w:val="20"/>
                <w:lang w:val="en-GB"/>
              </w:rPr>
              <w:t>200</w:t>
            </w:r>
            <w:r w:rsidRPr="006C3B5B">
              <w:rPr>
                <w:i w:val="0"/>
                <w:color w:val="auto"/>
                <w:sz w:val="20"/>
                <w:lang w:val="en-GB"/>
              </w:rPr>
              <w:t xml:space="preserve"> words. Abstract should contain integrity. References should be not given in abstract. If abbreviation will be given in the abstract, it should be defined at its first pass, and then this abbreviation should be used in the article. English abstract should be at the left in English articles, Turkish abstract should be at left in Turkish abstracts. They should be written in the related table cell. Turkish and English abstracts should be in a single paragraph and shouldn’t overflow to second page. In the abstract, </w:t>
            </w:r>
            <w:r w:rsidR="006C3B5B">
              <w:rPr>
                <w:i w:val="0"/>
                <w:color w:val="auto"/>
                <w:sz w:val="20"/>
                <w:lang w:val="en-GB"/>
              </w:rPr>
              <w:t>10</w:t>
            </w:r>
            <w:r w:rsidRPr="006C3B5B">
              <w:rPr>
                <w:i w:val="0"/>
                <w:color w:val="auto"/>
                <w:sz w:val="20"/>
                <w:lang w:val="en-GB"/>
              </w:rPr>
              <w:t xml:space="preserve"> point Times New Roman as font should be</w:t>
            </w:r>
            <w:r w:rsidR="00A775E4" w:rsidRPr="006C3B5B">
              <w:rPr>
                <w:i w:val="0"/>
                <w:color w:val="auto"/>
                <w:sz w:val="20"/>
                <w:lang w:val="en-GB"/>
              </w:rPr>
              <w:t xml:space="preserve"> used (</w:t>
            </w:r>
            <w:r w:rsidR="006C3B5B">
              <w:rPr>
                <w:i w:val="0"/>
                <w:color w:val="auto"/>
                <w:sz w:val="20"/>
                <w:lang w:val="en-GB"/>
              </w:rPr>
              <w:t>10</w:t>
            </w:r>
            <w:r w:rsidR="00A775E4" w:rsidRPr="006C3B5B">
              <w:rPr>
                <w:i w:val="0"/>
                <w:color w:val="auto"/>
                <w:sz w:val="20"/>
                <w:lang w:val="en-GB"/>
              </w:rPr>
              <w:t xml:space="preserve"> p</w:t>
            </w:r>
            <w:r w:rsidR="00FC217F" w:rsidRPr="006C3B5B">
              <w:rPr>
                <w:i w:val="0"/>
                <w:color w:val="auto"/>
                <w:sz w:val="20"/>
                <w:lang w:val="en-GB"/>
              </w:rPr>
              <w:t>oints</w:t>
            </w:r>
            <w:r w:rsidR="00A775E4" w:rsidRPr="006C3B5B">
              <w:rPr>
                <w:i w:val="0"/>
                <w:color w:val="auto"/>
                <w:sz w:val="20"/>
                <w:lang w:val="en-GB"/>
              </w:rPr>
              <w:t xml:space="preserve"> after 6pt</w:t>
            </w:r>
            <w:r w:rsidRPr="006C3B5B">
              <w:rPr>
                <w:i w:val="0"/>
                <w:color w:val="auto"/>
                <w:sz w:val="20"/>
                <w:lang w:val="en-GB"/>
              </w:rPr>
              <w:t xml:space="preserve"> space). Minimum 3 maximum 5 keywords should be defined right aft</w:t>
            </w:r>
            <w:r w:rsidR="00942A45" w:rsidRPr="006C3B5B">
              <w:rPr>
                <w:i w:val="0"/>
                <w:color w:val="auto"/>
                <w:sz w:val="20"/>
                <w:lang w:val="en-GB"/>
              </w:rPr>
              <w:t>er abstract</w:t>
            </w:r>
            <w:r w:rsidR="00A775E4" w:rsidRPr="006C3B5B">
              <w:rPr>
                <w:i w:val="0"/>
                <w:color w:val="auto"/>
                <w:sz w:val="20"/>
                <w:lang w:val="en-GB"/>
              </w:rPr>
              <w:t xml:space="preserve"> (</w:t>
            </w:r>
            <w:r w:rsidR="006C3B5B">
              <w:rPr>
                <w:i w:val="0"/>
                <w:color w:val="auto"/>
                <w:sz w:val="20"/>
                <w:lang w:val="en-GB"/>
              </w:rPr>
              <w:t>10</w:t>
            </w:r>
            <w:r w:rsidR="00A775E4" w:rsidRPr="006C3B5B">
              <w:rPr>
                <w:i w:val="0"/>
                <w:color w:val="auto"/>
                <w:sz w:val="20"/>
                <w:lang w:val="en-GB"/>
              </w:rPr>
              <w:t xml:space="preserve"> p</w:t>
            </w:r>
            <w:r w:rsidR="00FC217F" w:rsidRPr="006C3B5B">
              <w:rPr>
                <w:i w:val="0"/>
                <w:color w:val="auto"/>
                <w:sz w:val="20"/>
                <w:lang w:val="en-GB"/>
              </w:rPr>
              <w:t>oints</w:t>
            </w:r>
            <w:r w:rsidR="00A775E4" w:rsidRPr="006C3B5B">
              <w:rPr>
                <w:i w:val="0"/>
                <w:color w:val="auto"/>
                <w:sz w:val="20"/>
                <w:lang w:val="en-GB"/>
              </w:rPr>
              <w:t xml:space="preserve"> 6pt</w:t>
            </w:r>
            <w:r w:rsidRPr="006C3B5B">
              <w:rPr>
                <w:i w:val="0"/>
                <w:color w:val="auto"/>
                <w:sz w:val="20"/>
                <w:lang w:val="en-GB"/>
              </w:rPr>
              <w:t xml:space="preserve"> space</w:t>
            </w:r>
            <w:r w:rsidR="006D785F" w:rsidRPr="006C3B5B">
              <w:rPr>
                <w:i w:val="0"/>
                <w:color w:val="auto"/>
                <w:sz w:val="20"/>
                <w:lang w:val="en-GB"/>
              </w:rPr>
              <w:t xml:space="preserve"> after</w:t>
            </w:r>
            <w:r w:rsidRPr="006C3B5B">
              <w:rPr>
                <w:i w:val="0"/>
                <w:color w:val="auto"/>
                <w:sz w:val="20"/>
                <w:lang w:val="en-GB"/>
              </w:rPr>
              <w:t>).</w:t>
            </w:r>
          </w:p>
        </w:tc>
        <w:tc>
          <w:tcPr>
            <w:tcW w:w="567" w:type="dxa"/>
            <w:shd w:val="clear" w:color="auto" w:fill="auto"/>
            <w:tcMar>
              <w:left w:w="0" w:type="dxa"/>
            </w:tcMar>
          </w:tcPr>
          <w:p w14:paraId="0B1F1341" w14:textId="77777777" w:rsidR="00867340" w:rsidRPr="00BF0005" w:rsidRDefault="00867340" w:rsidP="00D05A78">
            <w:pPr>
              <w:rPr>
                <w:lang w:val="en-GB"/>
              </w:rPr>
            </w:pPr>
          </w:p>
        </w:tc>
        <w:tc>
          <w:tcPr>
            <w:tcW w:w="4819" w:type="dxa"/>
            <w:shd w:val="clear" w:color="auto" w:fill="auto"/>
            <w:tcMar>
              <w:left w:w="0" w:type="dxa"/>
            </w:tcMar>
          </w:tcPr>
          <w:p w14:paraId="4232546B" w14:textId="0E773F93" w:rsidR="00691EE6" w:rsidRPr="006C3B5B" w:rsidRDefault="00691EE6" w:rsidP="006C3B5B">
            <w:pPr>
              <w:pStyle w:val="Abstract"/>
              <w:rPr>
                <w:i w:val="0"/>
                <w:sz w:val="20"/>
                <w:lang w:val="tr-TR"/>
              </w:rPr>
            </w:pPr>
            <w:r w:rsidRPr="006C3B5B">
              <w:rPr>
                <w:i w:val="0"/>
                <w:sz w:val="20"/>
                <w:lang w:val="tr-TR"/>
              </w:rPr>
              <w:t xml:space="preserve">Özet </w:t>
            </w:r>
            <w:r w:rsidR="00880022" w:rsidRPr="006C3B5B">
              <w:rPr>
                <w:i w:val="0"/>
                <w:sz w:val="20"/>
                <w:lang w:val="tr-TR"/>
              </w:rPr>
              <w:t>200</w:t>
            </w:r>
            <w:r w:rsidRPr="006C3B5B">
              <w:rPr>
                <w:i w:val="0"/>
                <w:sz w:val="20"/>
                <w:lang w:val="tr-TR"/>
              </w:rPr>
              <w:t xml:space="preserve"> kelimeyi geçmeyecek şekilde çalışmanın amacını, önemli bulgularını ve sonuçlarını kısaca içermelidir. Özet tek başına anlam bütünlüğüne sahip olmalıdır. Özette kaynaklar verilmemelidir. Özette kısaltma verilecek ise, kısaltma ilk geçtiği yerde tanımlanmalıdır ve daha sonra, makalede bu kısaltma kullanılmalıdır. Türkçe makalelerde özet, İngilizce makalelerde abstract solda yer almalı ve ilgili tablo hücresine yazılmalıdır. Türkçe ve İngilizce özet tek paragrafta yazılmalı ve özet sayfayı taşmamalıdır. Özette, </w:t>
            </w:r>
            <w:r w:rsidR="006C3B5B">
              <w:rPr>
                <w:i w:val="0"/>
                <w:sz w:val="20"/>
                <w:lang w:val="tr-TR"/>
              </w:rPr>
              <w:t>10</w:t>
            </w:r>
            <w:r w:rsidRPr="006C3B5B">
              <w:rPr>
                <w:i w:val="0"/>
                <w:sz w:val="20"/>
                <w:lang w:val="tr-TR"/>
              </w:rPr>
              <w:t xml:space="preserve"> punto font Times New Roman yazı tipi kullanılmalıdır (</w:t>
            </w:r>
            <w:r w:rsidR="006C3B5B">
              <w:rPr>
                <w:i w:val="0"/>
                <w:sz w:val="20"/>
                <w:lang w:val="tr-TR"/>
              </w:rPr>
              <w:t>10</w:t>
            </w:r>
            <w:r w:rsidRPr="006C3B5B">
              <w:rPr>
                <w:i w:val="0"/>
                <w:sz w:val="20"/>
                <w:lang w:val="tr-TR"/>
              </w:rPr>
              <w:t xml:space="preserve"> punto sonra 6nk boşluk). Özetin devamında en az 3 en fazla 5 adet anahtar kelime tanımlanmalıdır (</w:t>
            </w:r>
            <w:r w:rsidR="006C3B5B">
              <w:rPr>
                <w:i w:val="0"/>
                <w:sz w:val="20"/>
                <w:lang w:val="tr-TR"/>
              </w:rPr>
              <w:t>10</w:t>
            </w:r>
            <w:r w:rsidRPr="006C3B5B">
              <w:rPr>
                <w:i w:val="0"/>
                <w:sz w:val="20"/>
                <w:lang w:val="tr-TR"/>
              </w:rPr>
              <w:t xml:space="preserve"> punto 6nk boşluk).</w:t>
            </w:r>
          </w:p>
        </w:tc>
      </w:tr>
      <w:tr w:rsidR="00867340" w:rsidRPr="00BF0005" w14:paraId="79B797E2" w14:textId="77777777" w:rsidTr="00D3704E">
        <w:tc>
          <w:tcPr>
            <w:tcW w:w="4820" w:type="dxa"/>
            <w:shd w:val="clear" w:color="auto" w:fill="auto"/>
            <w:tcMar>
              <w:left w:w="0" w:type="dxa"/>
            </w:tcMar>
          </w:tcPr>
          <w:p w14:paraId="0B136D4B" w14:textId="60A1E34D" w:rsidR="00691EE6" w:rsidRPr="006C3B5B" w:rsidRDefault="00691EE6" w:rsidP="007407F6">
            <w:pPr>
              <w:pStyle w:val="Keywords"/>
              <w:rPr>
                <w:sz w:val="20"/>
              </w:rPr>
            </w:pPr>
            <w:r w:rsidRPr="006C3B5B">
              <w:rPr>
                <w:b/>
                <w:sz w:val="20"/>
              </w:rPr>
              <w:t>Keywords</w:t>
            </w:r>
            <w:r w:rsidRPr="006C3B5B">
              <w:rPr>
                <w:sz w:val="20"/>
              </w:rPr>
              <w:t>: Article template, Article, Template, Key, Word</w:t>
            </w:r>
          </w:p>
        </w:tc>
        <w:tc>
          <w:tcPr>
            <w:tcW w:w="567" w:type="dxa"/>
            <w:shd w:val="clear" w:color="auto" w:fill="auto"/>
            <w:tcMar>
              <w:left w:w="0" w:type="dxa"/>
            </w:tcMar>
          </w:tcPr>
          <w:p w14:paraId="0354921E" w14:textId="77777777" w:rsidR="00867340" w:rsidRPr="00BF0005" w:rsidRDefault="00867340" w:rsidP="00D05A78">
            <w:pPr>
              <w:rPr>
                <w:lang w:val="en-GB"/>
              </w:rPr>
            </w:pPr>
          </w:p>
        </w:tc>
        <w:tc>
          <w:tcPr>
            <w:tcW w:w="4819" w:type="dxa"/>
            <w:shd w:val="clear" w:color="auto" w:fill="auto"/>
            <w:tcMar>
              <w:left w:w="0" w:type="dxa"/>
            </w:tcMar>
          </w:tcPr>
          <w:p w14:paraId="5E764165" w14:textId="0454ED18" w:rsidR="00691EE6" w:rsidRPr="006C3B5B" w:rsidRDefault="00691EE6" w:rsidP="007407F6">
            <w:pPr>
              <w:pStyle w:val="Keywords"/>
              <w:rPr>
                <w:color w:val="595959" w:themeColor="text1" w:themeTint="A6"/>
                <w:sz w:val="20"/>
                <w:lang w:val="tr-TR"/>
              </w:rPr>
            </w:pPr>
            <w:r w:rsidRPr="006C3B5B">
              <w:rPr>
                <w:b/>
                <w:color w:val="595959" w:themeColor="text1" w:themeTint="A6"/>
                <w:sz w:val="20"/>
                <w:lang w:val="tr-TR"/>
              </w:rPr>
              <w:t>Anahtar kelimeler</w:t>
            </w:r>
            <w:r w:rsidRPr="006C3B5B">
              <w:rPr>
                <w:color w:val="595959" w:themeColor="text1" w:themeTint="A6"/>
                <w:sz w:val="20"/>
                <w:lang w:val="tr-TR"/>
              </w:rPr>
              <w:t>: Makale şablonu, Makale, Şablon, Anahtar, Kelime</w:t>
            </w:r>
          </w:p>
        </w:tc>
      </w:tr>
    </w:tbl>
    <w:p w14:paraId="134AA1EE" w14:textId="77777777" w:rsidR="006878E9" w:rsidRPr="00BF0005" w:rsidRDefault="006878E9" w:rsidP="00F50D41">
      <w:pPr>
        <w:rPr>
          <w:rFonts w:ascii="Times New Roman" w:hAnsi="Times New Roman" w:cs="Times New Roman"/>
          <w:lang w:val="en-GB"/>
        </w:rPr>
        <w:sectPr w:rsidR="006878E9" w:rsidRPr="00BF0005" w:rsidSect="00E30C5E">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40" w:code="9"/>
          <w:pgMar w:top="1701" w:right="851" w:bottom="1418" w:left="851" w:header="0" w:footer="567" w:gutter="0"/>
          <w:pgNumType w:start="1"/>
          <w:cols w:space="708"/>
          <w:titlePg/>
          <w:docGrid w:linePitch="299"/>
        </w:sectPr>
      </w:pPr>
    </w:p>
    <w:p w14:paraId="3132DF6F" w14:textId="109914F3" w:rsidR="00D24F68" w:rsidRPr="00BF0005" w:rsidRDefault="00BF0005" w:rsidP="00E87870">
      <w:pPr>
        <w:pStyle w:val="Sayfababalk"/>
        <w:rPr>
          <w:lang w:val="en-GB"/>
        </w:rPr>
      </w:pPr>
      <w:r>
        <w:rPr>
          <w:lang w:val="en-GB"/>
        </w:rPr>
        <w:t>Introduction</w:t>
      </w:r>
      <w:r w:rsidR="006116D5" w:rsidRPr="00BF0005">
        <w:rPr>
          <w:lang w:val="en-GB"/>
        </w:rPr>
        <w:t xml:space="preserve"> (1</w:t>
      </w:r>
      <w:r w:rsidR="00F35042" w:rsidRPr="00BF0005">
        <w:rPr>
          <w:lang w:val="en-GB"/>
        </w:rPr>
        <w:t>0</w:t>
      </w:r>
      <w:r w:rsidR="006116D5" w:rsidRPr="00BF0005">
        <w:rPr>
          <w:lang w:val="en-GB"/>
        </w:rPr>
        <w:t xml:space="preserve"> </w:t>
      </w:r>
      <w:r>
        <w:rPr>
          <w:lang w:val="en-GB"/>
        </w:rPr>
        <w:t>points</w:t>
      </w:r>
      <w:r w:rsidR="006E1B08" w:rsidRPr="00BF0005">
        <w:rPr>
          <w:lang w:val="en-GB"/>
        </w:rPr>
        <w:t xml:space="preserve"> </w:t>
      </w:r>
      <w:r w:rsidR="0088173C">
        <w:rPr>
          <w:lang w:val="en-GB"/>
        </w:rPr>
        <w:t>–</w:t>
      </w:r>
      <w:r w:rsidR="000200D7" w:rsidRPr="00BF0005">
        <w:rPr>
          <w:lang w:val="en-GB"/>
        </w:rPr>
        <w:t xml:space="preserve"> </w:t>
      </w:r>
      <w:r w:rsidR="003412DF" w:rsidRPr="00BF0005">
        <w:rPr>
          <w:lang w:val="en-GB"/>
        </w:rPr>
        <w:t>3</w:t>
      </w:r>
      <w:r w:rsidR="0088173C">
        <w:rPr>
          <w:lang w:val="en-GB"/>
        </w:rPr>
        <w:t>pt</w:t>
      </w:r>
      <w:r w:rsidR="00046008" w:rsidRPr="00BF0005">
        <w:rPr>
          <w:lang w:val="en-GB"/>
        </w:rPr>
        <w:t xml:space="preserve"> </w:t>
      </w:r>
      <w:r>
        <w:rPr>
          <w:lang w:val="en-GB"/>
        </w:rPr>
        <w:t>space after</w:t>
      </w:r>
      <w:r w:rsidR="006116D5" w:rsidRPr="00BF0005">
        <w:rPr>
          <w:lang w:val="en-GB"/>
        </w:rPr>
        <w:t>)</w:t>
      </w:r>
    </w:p>
    <w:p w14:paraId="24F3DCD2" w14:textId="36FD4641" w:rsidR="00BF0005" w:rsidRPr="00BF0005" w:rsidRDefault="00BF0005" w:rsidP="0088173C">
      <w:pPr>
        <w:pStyle w:val="Gvde"/>
        <w:rPr>
          <w:lang w:val="en-GB"/>
        </w:rPr>
      </w:pPr>
      <w:r w:rsidRPr="00BF0005">
        <w:rPr>
          <w:lang w:val="en-GB"/>
        </w:rPr>
        <w:t xml:space="preserve">The article should include main titles such as Abstract, Introduction, Material and </w:t>
      </w:r>
      <w:r w:rsidR="00880022">
        <w:rPr>
          <w:lang w:val="en-GB"/>
        </w:rPr>
        <w:t xml:space="preserve">methods, Results and discussion, </w:t>
      </w:r>
      <w:r w:rsidRPr="00BF0005">
        <w:rPr>
          <w:lang w:val="en-GB"/>
        </w:rPr>
        <w:t>Conclusions</w:t>
      </w:r>
      <w:r w:rsidR="00880022">
        <w:rPr>
          <w:lang w:val="en-GB"/>
        </w:rPr>
        <w:t xml:space="preserve"> and References</w:t>
      </w:r>
      <w:r w:rsidRPr="00BF0005">
        <w:rPr>
          <w:lang w:val="en-GB"/>
        </w:rPr>
        <w:t>.</w:t>
      </w:r>
    </w:p>
    <w:p w14:paraId="3A6B24F4" w14:textId="39F4CB2F" w:rsidR="00BF0005" w:rsidRPr="00BF0005" w:rsidRDefault="00BF0005" w:rsidP="0088173C">
      <w:pPr>
        <w:pStyle w:val="Gvde"/>
        <w:rPr>
          <w:lang w:val="en-GB"/>
        </w:rPr>
      </w:pPr>
      <w:r w:rsidRPr="00BF0005">
        <w:rPr>
          <w:lang w:val="en-GB"/>
        </w:rPr>
        <w:t>The main texts of the introduction and other sections should be prepared in 10 p</w:t>
      </w:r>
      <w:r w:rsidR="00FC217F">
        <w:rPr>
          <w:lang w:val="en-GB"/>
        </w:rPr>
        <w:t>oints</w:t>
      </w:r>
      <w:r w:rsidRPr="00BF0005">
        <w:rPr>
          <w:lang w:val="en-GB"/>
        </w:rPr>
        <w:t xml:space="preserve"> Times New Roman font. The beginning of the paragraph should be started with 0.50 cm indent. Line spacing or paragraph spacing should not be used between paragraphs.</w:t>
      </w:r>
    </w:p>
    <w:p w14:paraId="03B374CC" w14:textId="6D0C001D" w:rsidR="007B26A2" w:rsidRPr="00BF0005" w:rsidRDefault="00BF0005" w:rsidP="0088173C">
      <w:pPr>
        <w:pStyle w:val="Gvde"/>
        <w:rPr>
          <w:lang w:val="en-GB"/>
        </w:rPr>
      </w:pPr>
      <w:r w:rsidRPr="00BF0005">
        <w:rPr>
          <w:lang w:val="en-GB"/>
        </w:rPr>
        <w:t>Introduction section is the section where basic information about the study is given, the purpose and importance of the study are explained, the studies in the literature are presented and the results expected to be obtained as a result of the study are expressed. Subheadings should not be used in the introduction. The introduction part can be kept as long as desired. Figures and tables can be used in the introduction to facilitate the explanation. The writing rules for figures and tables are given in detail under the headings of figures and tables.</w:t>
      </w:r>
    </w:p>
    <w:p w14:paraId="0C71FE83" w14:textId="79D48C3A" w:rsidR="00B62CF5" w:rsidRPr="00B62CF5" w:rsidRDefault="00B62CF5" w:rsidP="0088173C">
      <w:pPr>
        <w:pStyle w:val="Gvde"/>
        <w:rPr>
          <w:lang w:val="en-GB"/>
        </w:rPr>
      </w:pPr>
      <w:r w:rsidRPr="00B62CF5">
        <w:rPr>
          <w:lang w:val="en-GB"/>
        </w:rPr>
        <w:t>Introduction section should be supported by literature studies. Re</w:t>
      </w:r>
      <w:r w:rsidR="006E1FC6">
        <w:rPr>
          <w:lang w:val="en-GB"/>
        </w:rPr>
        <w:t>ferences</w:t>
      </w:r>
      <w:r w:rsidRPr="00B62CF5">
        <w:rPr>
          <w:lang w:val="en-GB"/>
        </w:rPr>
        <w:t xml:space="preserve"> to be used in introduction and other sections</w:t>
      </w:r>
      <w:r>
        <w:rPr>
          <w:lang w:val="en-GB"/>
        </w:rPr>
        <w:t xml:space="preserve"> </w:t>
      </w:r>
      <w:r w:rsidRPr="00B62CF5">
        <w:rPr>
          <w:lang w:val="en-GB"/>
        </w:rPr>
        <w:t xml:space="preserve">should be cited sequentially with the numbered spellings as; … </w:t>
      </w:r>
      <w:r w:rsidRPr="00B62CF5">
        <w:rPr>
          <w:color w:val="0000FF"/>
          <w:szCs w:val="20"/>
          <w:lang w:val="en-GB"/>
        </w:rPr>
        <w:t>[1]</w:t>
      </w:r>
      <w:r w:rsidRPr="00B62CF5">
        <w:rPr>
          <w:lang w:val="en-GB"/>
        </w:rPr>
        <w:t xml:space="preserve">,… </w:t>
      </w:r>
      <w:r w:rsidRPr="00B62CF5">
        <w:rPr>
          <w:color w:val="0000FF"/>
          <w:szCs w:val="20"/>
          <w:lang w:val="en-GB"/>
        </w:rPr>
        <w:t>[1, 2, 5]</w:t>
      </w:r>
      <w:r w:rsidRPr="00B62CF5">
        <w:rPr>
          <w:lang w:val="en-GB"/>
        </w:rPr>
        <w:t xml:space="preserve">,… </w:t>
      </w:r>
      <w:r w:rsidRPr="00B62CF5">
        <w:rPr>
          <w:color w:val="0000FF"/>
          <w:szCs w:val="20"/>
          <w:lang w:val="en-GB"/>
        </w:rPr>
        <w:t>[1, 2, 4-6]</w:t>
      </w:r>
      <w:r w:rsidRPr="00B62CF5">
        <w:rPr>
          <w:lang w:val="en-GB"/>
        </w:rPr>
        <w:t xml:space="preserve">,… </w:t>
      </w:r>
      <w:r w:rsidRPr="00B62CF5">
        <w:rPr>
          <w:color w:val="0000FF"/>
          <w:szCs w:val="20"/>
          <w:lang w:val="en-GB"/>
        </w:rPr>
        <w:t>[3-9]</w:t>
      </w:r>
      <w:r w:rsidRPr="00B62CF5">
        <w:rPr>
          <w:lang w:val="en-GB"/>
        </w:rPr>
        <w:t xml:space="preserve"> etc. If information will be given about a work done by someone else </w:t>
      </w:r>
      <w:r w:rsidRPr="00B62CF5">
        <w:rPr>
          <w:lang w:val="en-GB"/>
        </w:rPr>
        <w:t>or others in the introduction and other sections, the re</w:t>
      </w:r>
      <w:r w:rsidR="006E1FC6">
        <w:rPr>
          <w:lang w:val="en-GB"/>
        </w:rPr>
        <w:t>ferences</w:t>
      </w:r>
      <w:r>
        <w:rPr>
          <w:lang w:val="en-GB"/>
        </w:rPr>
        <w:t xml:space="preserve"> </w:t>
      </w:r>
      <w:r w:rsidRPr="00B62CF5">
        <w:rPr>
          <w:lang w:val="en-GB"/>
        </w:rPr>
        <w:t>should be cited</w:t>
      </w:r>
      <w:r>
        <w:rPr>
          <w:lang w:val="en-GB"/>
        </w:rPr>
        <w:t xml:space="preserve"> as</w:t>
      </w:r>
      <w:r w:rsidRPr="00B62CF5">
        <w:rPr>
          <w:lang w:val="en-GB"/>
        </w:rPr>
        <w:t xml:space="preserve">; Altun </w:t>
      </w:r>
      <w:r w:rsidRPr="00B62CF5">
        <w:rPr>
          <w:color w:val="0000FF"/>
          <w:szCs w:val="20"/>
          <w:lang w:val="en-GB"/>
        </w:rPr>
        <w:t>[8]</w:t>
      </w:r>
      <w:r w:rsidRPr="00B62CF5">
        <w:rPr>
          <w:lang w:val="en-GB"/>
        </w:rPr>
        <w:t xml:space="preserve">…, Kimour and Meslati </w:t>
      </w:r>
      <w:r w:rsidRPr="00B62CF5">
        <w:rPr>
          <w:color w:val="0000FF"/>
          <w:szCs w:val="20"/>
          <w:lang w:val="en-GB"/>
        </w:rPr>
        <w:t>[7]</w:t>
      </w:r>
      <w:r w:rsidRPr="00B62CF5">
        <w:rPr>
          <w:lang w:val="en-GB"/>
        </w:rPr>
        <w:t xml:space="preserve">…, Nelson et al. </w:t>
      </w:r>
      <w:r w:rsidRPr="00B62CF5">
        <w:rPr>
          <w:color w:val="0000FF"/>
          <w:szCs w:val="20"/>
          <w:lang w:val="en-GB"/>
        </w:rPr>
        <w:t>[1]</w:t>
      </w:r>
      <w:r w:rsidRPr="00B62CF5">
        <w:rPr>
          <w:lang w:val="en-GB"/>
        </w:rPr>
        <w:t>…, and the reference numbers should be in blue.</w:t>
      </w:r>
    </w:p>
    <w:p w14:paraId="157E45D3" w14:textId="1A04066F" w:rsidR="00B62CF5" w:rsidRDefault="00B62CF5" w:rsidP="0088173C">
      <w:pPr>
        <w:pStyle w:val="Gvde"/>
        <w:rPr>
          <w:lang w:val="en-GB"/>
        </w:rPr>
      </w:pPr>
      <w:r w:rsidRPr="00B62CF5">
        <w:rPr>
          <w:lang w:val="en-GB"/>
        </w:rPr>
        <w:t>Abbreviations used in the introduction and other sections should be given in parentheses right after the long spelling where they are first used, and these abbreviations should always be used in subsequent uses (10 p</w:t>
      </w:r>
      <w:r w:rsidR="00FC217F">
        <w:rPr>
          <w:lang w:val="en-GB"/>
        </w:rPr>
        <w:t>oin</w:t>
      </w:r>
      <w:r w:rsidRPr="00B62CF5">
        <w:rPr>
          <w:lang w:val="en-GB"/>
        </w:rPr>
        <w:t>t</w:t>
      </w:r>
      <w:r w:rsidR="00FC217F">
        <w:rPr>
          <w:lang w:val="en-GB"/>
        </w:rPr>
        <w:t>s</w:t>
      </w:r>
      <w:r w:rsidRPr="00B62CF5">
        <w:rPr>
          <w:lang w:val="en-GB"/>
        </w:rPr>
        <w:t>).</w:t>
      </w:r>
    </w:p>
    <w:p w14:paraId="00E9CE75" w14:textId="52D5BED3" w:rsidR="007D4649" w:rsidRPr="00BF0005" w:rsidRDefault="00B62CF5" w:rsidP="00F35042">
      <w:pPr>
        <w:pStyle w:val="Balk1"/>
        <w:rPr>
          <w:lang w:val="en-GB"/>
        </w:rPr>
      </w:pPr>
      <w:r>
        <w:rPr>
          <w:lang w:val="en-GB"/>
        </w:rPr>
        <w:t>Materi</w:t>
      </w:r>
      <w:r w:rsidR="0074152D" w:rsidRPr="00BF0005">
        <w:rPr>
          <w:lang w:val="en-GB"/>
        </w:rPr>
        <w:t xml:space="preserve">al </w:t>
      </w:r>
      <w:r>
        <w:rPr>
          <w:lang w:val="en-GB"/>
        </w:rPr>
        <w:t>and</w:t>
      </w:r>
      <w:r w:rsidR="0074152D" w:rsidRPr="00BF0005">
        <w:rPr>
          <w:lang w:val="en-GB"/>
        </w:rPr>
        <w:t xml:space="preserve"> </w:t>
      </w:r>
      <w:r w:rsidR="007B26A2" w:rsidRPr="00BF0005">
        <w:rPr>
          <w:lang w:val="en-GB"/>
        </w:rPr>
        <w:t>met</w:t>
      </w:r>
      <w:r>
        <w:rPr>
          <w:lang w:val="en-GB"/>
        </w:rPr>
        <w:t>hods</w:t>
      </w:r>
      <w:r w:rsidR="00C160B9" w:rsidRPr="00BF0005">
        <w:rPr>
          <w:lang w:val="en-GB"/>
        </w:rPr>
        <w:t xml:space="preserve"> </w:t>
      </w:r>
      <w:r w:rsidR="0049360E" w:rsidRPr="00BF0005">
        <w:rPr>
          <w:lang w:val="en-GB"/>
        </w:rPr>
        <w:t>(1</w:t>
      </w:r>
      <w:r w:rsidR="00F35042" w:rsidRPr="00BF0005">
        <w:rPr>
          <w:lang w:val="en-GB"/>
        </w:rPr>
        <w:t>0</w:t>
      </w:r>
      <w:r w:rsidR="0049360E" w:rsidRPr="00BF0005">
        <w:rPr>
          <w:lang w:val="en-GB"/>
        </w:rPr>
        <w:t xml:space="preserve"> p</w:t>
      </w:r>
      <w:r w:rsidR="00D06E92">
        <w:rPr>
          <w:lang w:val="en-GB"/>
        </w:rPr>
        <w:t>oints</w:t>
      </w:r>
      <w:r w:rsidR="0049360E" w:rsidRPr="00BF0005">
        <w:rPr>
          <w:lang w:val="en-GB"/>
        </w:rPr>
        <w:t>-</w:t>
      </w:r>
      <w:r w:rsidR="00CB09BF" w:rsidRPr="00BF0005">
        <w:rPr>
          <w:lang w:val="en-GB"/>
        </w:rPr>
        <w:t>6</w:t>
      </w:r>
      <w:r w:rsidR="0088173C">
        <w:rPr>
          <w:lang w:val="en-GB"/>
        </w:rPr>
        <w:t>pt</w:t>
      </w:r>
      <w:r w:rsidR="00D06E92">
        <w:rPr>
          <w:lang w:val="en-GB"/>
        </w:rPr>
        <w:t xml:space="preserve"> space before and</w:t>
      </w:r>
      <w:r w:rsidR="0049360E" w:rsidRPr="00BF0005">
        <w:rPr>
          <w:lang w:val="en-GB"/>
        </w:rPr>
        <w:t xml:space="preserve"> 3</w:t>
      </w:r>
      <w:r w:rsidR="0088173C">
        <w:rPr>
          <w:lang w:val="en-GB"/>
        </w:rPr>
        <w:t>pt</w:t>
      </w:r>
      <w:r w:rsidR="0049360E" w:rsidRPr="00BF0005">
        <w:rPr>
          <w:lang w:val="en-GB"/>
        </w:rPr>
        <w:t xml:space="preserve"> </w:t>
      </w:r>
      <w:r w:rsidR="00D06E92">
        <w:rPr>
          <w:lang w:val="en-GB"/>
        </w:rPr>
        <w:t>space after</w:t>
      </w:r>
      <w:r w:rsidR="0049360E" w:rsidRPr="00BF0005">
        <w:rPr>
          <w:lang w:val="en-GB"/>
        </w:rPr>
        <w:t>)</w:t>
      </w:r>
    </w:p>
    <w:p w14:paraId="1D5E5C46" w14:textId="1BE889DB" w:rsidR="007B26A2" w:rsidRPr="00BF0005" w:rsidRDefault="00D06E92" w:rsidP="0088173C">
      <w:pPr>
        <w:pStyle w:val="Gvde"/>
        <w:rPr>
          <w:lang w:val="en-GB"/>
        </w:rPr>
      </w:pPr>
      <w:r w:rsidRPr="00D06E92">
        <w:rPr>
          <w:lang w:val="en-GB"/>
        </w:rPr>
        <w:t>The materials used in the study and the preferred method should be presented clearly in this section according to the purpose stated in the introduction. Sufficient information should be given to repeat the study. This section can also be presented a</w:t>
      </w:r>
      <w:r w:rsidR="00FC217F">
        <w:rPr>
          <w:lang w:val="en-GB"/>
        </w:rPr>
        <w:t>s subtitles if desired (10 points</w:t>
      </w:r>
      <w:r>
        <w:rPr>
          <w:lang w:val="en-GB"/>
        </w:rPr>
        <w:t>)</w:t>
      </w:r>
      <w:r w:rsidR="00FC217F">
        <w:rPr>
          <w:lang w:val="en-GB"/>
        </w:rPr>
        <w:t>.</w:t>
      </w:r>
    </w:p>
    <w:p w14:paraId="5CC9C2A1" w14:textId="0ED5D7B4" w:rsidR="0074152D" w:rsidRPr="00BF0005" w:rsidRDefault="00D06E92" w:rsidP="00D06E92">
      <w:pPr>
        <w:pStyle w:val="Balk2"/>
        <w:rPr>
          <w:lang w:val="en-GB"/>
        </w:rPr>
      </w:pPr>
      <w:r>
        <w:rPr>
          <w:lang w:val="en-GB"/>
        </w:rPr>
        <w:t>Page layout</w:t>
      </w:r>
      <w:r w:rsidR="0074152D" w:rsidRPr="00BF0005">
        <w:rPr>
          <w:lang w:val="en-GB"/>
        </w:rPr>
        <w:t xml:space="preserve"> (</w:t>
      </w:r>
      <w:r w:rsidRPr="00D06E92">
        <w:rPr>
          <w:lang w:val="en-GB"/>
        </w:rPr>
        <w:t>10 points-6</w:t>
      </w:r>
      <w:r w:rsidR="0088173C">
        <w:rPr>
          <w:lang w:val="en-GB"/>
        </w:rPr>
        <w:t>pt</w:t>
      </w:r>
      <w:r w:rsidRPr="00D06E92">
        <w:rPr>
          <w:lang w:val="en-GB"/>
        </w:rPr>
        <w:t xml:space="preserve"> space before and 3</w:t>
      </w:r>
      <w:r w:rsidR="0088173C">
        <w:rPr>
          <w:lang w:val="en-GB"/>
        </w:rPr>
        <w:t>pt</w:t>
      </w:r>
      <w:r w:rsidRPr="00D06E92">
        <w:rPr>
          <w:lang w:val="en-GB"/>
        </w:rPr>
        <w:t xml:space="preserve"> space after</w:t>
      </w:r>
      <w:r w:rsidR="0074152D" w:rsidRPr="00BF0005">
        <w:rPr>
          <w:lang w:val="en-GB"/>
        </w:rPr>
        <w:t>)</w:t>
      </w:r>
    </w:p>
    <w:p w14:paraId="24A216C7" w14:textId="7C57EAB9" w:rsidR="007D4649" w:rsidRPr="00BF0005" w:rsidRDefault="00D06E92" w:rsidP="0088173C">
      <w:pPr>
        <w:pStyle w:val="Gvde"/>
        <w:rPr>
          <w:lang w:val="en-GB"/>
        </w:rPr>
      </w:pPr>
      <w:r w:rsidRPr="00D06E92">
        <w:rPr>
          <w:lang w:val="en-GB"/>
        </w:rPr>
        <w:t>Using the template of this document while preparing an article will facilitate</w:t>
      </w:r>
      <w:r>
        <w:rPr>
          <w:lang w:val="en-GB"/>
        </w:rPr>
        <w:t xml:space="preserve"> to comply with</w:t>
      </w:r>
      <w:r w:rsidRPr="00D06E92">
        <w:rPr>
          <w:lang w:val="en-GB"/>
        </w:rPr>
        <w:t xml:space="preserve"> the journal writing format. The page layout of the article should be according to the rules stated below (10 p</w:t>
      </w:r>
      <w:r w:rsidR="00FC217F">
        <w:rPr>
          <w:lang w:val="en-GB"/>
        </w:rPr>
        <w:t>oin</w:t>
      </w:r>
      <w:r w:rsidRPr="00D06E92">
        <w:rPr>
          <w:lang w:val="en-GB"/>
        </w:rPr>
        <w:t>t</w:t>
      </w:r>
      <w:r w:rsidR="00FC217F">
        <w:rPr>
          <w:lang w:val="en-GB"/>
        </w:rPr>
        <w:t>s</w:t>
      </w:r>
      <w:r w:rsidRPr="00D06E92">
        <w:rPr>
          <w:lang w:val="en-GB"/>
        </w:rPr>
        <w:t>)</w:t>
      </w:r>
      <w:r w:rsidR="0049360E" w:rsidRPr="00BF0005">
        <w:rPr>
          <w:lang w:val="en-GB"/>
        </w:rPr>
        <w:t>.</w:t>
      </w:r>
    </w:p>
    <w:p w14:paraId="79509394" w14:textId="38BFE41C" w:rsidR="007D4649" w:rsidRPr="00BF0005" w:rsidRDefault="00D06E92" w:rsidP="00D06E92">
      <w:pPr>
        <w:pStyle w:val="Balk3"/>
        <w:rPr>
          <w:lang w:val="en-GB"/>
        </w:rPr>
      </w:pPr>
      <w:r>
        <w:rPr>
          <w:lang w:val="en-GB"/>
        </w:rPr>
        <w:lastRenderedPageBreak/>
        <w:t>Page basic layout</w:t>
      </w:r>
      <w:r w:rsidR="0049360E" w:rsidRPr="00BF0005">
        <w:rPr>
          <w:lang w:val="en-GB"/>
        </w:rPr>
        <w:t xml:space="preserve"> (</w:t>
      </w:r>
      <w:r w:rsidRPr="00D06E92">
        <w:rPr>
          <w:lang w:val="en-GB"/>
        </w:rPr>
        <w:t>(10 points-6</w:t>
      </w:r>
      <w:r w:rsidR="0088173C">
        <w:rPr>
          <w:lang w:val="en-GB"/>
        </w:rPr>
        <w:t>pt</w:t>
      </w:r>
      <w:r w:rsidRPr="00D06E92">
        <w:rPr>
          <w:lang w:val="en-GB"/>
        </w:rPr>
        <w:t xml:space="preserve"> space before and 3</w:t>
      </w:r>
      <w:r w:rsidR="0088173C">
        <w:rPr>
          <w:lang w:val="en-GB"/>
        </w:rPr>
        <w:t>pt</w:t>
      </w:r>
      <w:r w:rsidRPr="00D06E92">
        <w:rPr>
          <w:lang w:val="en-GB"/>
        </w:rPr>
        <w:t xml:space="preserve"> space after</w:t>
      </w:r>
      <w:r w:rsidR="0049360E" w:rsidRPr="00BF0005">
        <w:rPr>
          <w:lang w:val="en-GB"/>
        </w:rPr>
        <w:t>)</w:t>
      </w:r>
    </w:p>
    <w:p w14:paraId="233A7E74" w14:textId="73DFE709" w:rsidR="007D4649" w:rsidRPr="00BF0005" w:rsidRDefault="00D06E92" w:rsidP="0088173C">
      <w:pPr>
        <w:pStyle w:val="Gvde"/>
        <w:rPr>
          <w:lang w:val="en-GB"/>
        </w:rPr>
      </w:pPr>
      <w:r w:rsidRPr="00D06E92">
        <w:rPr>
          <w:lang w:val="en-GB"/>
        </w:rPr>
        <w:t>The article pages prepared must be in A4 (210 x 297 mm) paper size. There should be 1.5 cm margins on the left and right of the page, 3 cm at the top and 2.5 cm at the bottom. Except for the article title section and figures and tables covering both columns, the main text of the article shoul</w:t>
      </w:r>
      <w:r w:rsidR="0088173C">
        <w:rPr>
          <w:lang w:val="en-GB"/>
        </w:rPr>
        <w:t xml:space="preserve">d consist of two columns of 8.5 </w:t>
      </w:r>
      <w:r w:rsidRPr="00D06E92">
        <w:rPr>
          <w:lang w:val="en-GB"/>
        </w:rPr>
        <w:t>cm width. There should be 1 cm space between the two columns.</w:t>
      </w:r>
    </w:p>
    <w:p w14:paraId="17CD607C" w14:textId="7FD4B624" w:rsidR="00FD1CF1" w:rsidRPr="00BF0005" w:rsidRDefault="0088173C" w:rsidP="0088173C">
      <w:pPr>
        <w:pStyle w:val="3seviyesayfababalk"/>
        <w:rPr>
          <w:lang w:val="en-GB"/>
        </w:rPr>
      </w:pPr>
      <w:r>
        <w:rPr>
          <w:lang w:val="en-GB"/>
        </w:rPr>
        <w:t>Author and author information</w:t>
      </w:r>
      <w:r w:rsidR="00FD1CF1" w:rsidRPr="00BF0005">
        <w:rPr>
          <w:lang w:val="en-GB"/>
        </w:rPr>
        <w:t xml:space="preserve"> (10 p</w:t>
      </w:r>
      <w:r>
        <w:rPr>
          <w:lang w:val="en-GB"/>
        </w:rPr>
        <w:t>oints-</w:t>
      </w:r>
      <w:r w:rsidR="00FD1CF1" w:rsidRPr="00BF0005">
        <w:rPr>
          <w:lang w:val="en-GB"/>
        </w:rPr>
        <w:t>3</w:t>
      </w:r>
      <w:r>
        <w:rPr>
          <w:lang w:val="en-GB"/>
        </w:rPr>
        <w:t>pt</w:t>
      </w:r>
      <w:r w:rsidR="00FD1CF1" w:rsidRPr="00BF0005">
        <w:rPr>
          <w:lang w:val="en-GB"/>
        </w:rPr>
        <w:t xml:space="preserve"> </w:t>
      </w:r>
      <w:r>
        <w:rPr>
          <w:lang w:val="en-GB"/>
        </w:rPr>
        <w:t>space after</w:t>
      </w:r>
      <w:r w:rsidR="00FD1CF1" w:rsidRPr="00BF0005">
        <w:rPr>
          <w:lang w:val="en-GB"/>
        </w:rPr>
        <w:t>)</w:t>
      </w:r>
    </w:p>
    <w:p w14:paraId="4A339F41" w14:textId="34B86A54" w:rsidR="007D4649" w:rsidRPr="00BF0005" w:rsidRDefault="0088173C" w:rsidP="0088173C">
      <w:pPr>
        <w:pStyle w:val="Gvde"/>
        <w:rPr>
          <w:lang w:val="en-GB"/>
        </w:rPr>
      </w:pPr>
      <w:r w:rsidRPr="0088173C">
        <w:rPr>
          <w:lang w:val="en-GB"/>
        </w:rPr>
        <w:t>Only the first letters of all names and surnames of the authors should be written in</w:t>
      </w:r>
      <w:r>
        <w:rPr>
          <w:lang w:val="en-GB"/>
        </w:rPr>
        <w:t xml:space="preserve"> capital, 12 points and bold. 6pt</w:t>
      </w:r>
      <w:r w:rsidR="00D14657">
        <w:rPr>
          <w:lang w:val="en-GB"/>
        </w:rPr>
        <w:t xml:space="preserve"> space</w:t>
      </w:r>
      <w:r w:rsidRPr="0088173C">
        <w:rPr>
          <w:lang w:val="en-GB"/>
        </w:rPr>
        <w:t xml:space="preserve"> should be left after the names of the authors. Author order should be given with superscript and this order should be observed in ORCID numbers</w:t>
      </w:r>
      <w:r w:rsidR="007F6BCD">
        <w:rPr>
          <w:lang w:val="en-GB"/>
        </w:rPr>
        <w:t xml:space="preserve"> </w:t>
      </w:r>
      <w:r w:rsidR="007F6BCD" w:rsidRPr="0088173C">
        <w:rPr>
          <w:lang w:val="en-GB"/>
        </w:rPr>
        <w:t>a</w:t>
      </w:r>
      <w:r w:rsidR="007F6BCD">
        <w:rPr>
          <w:lang w:val="en-GB"/>
        </w:rPr>
        <w:t>t the</w:t>
      </w:r>
      <w:r w:rsidR="007F6BCD" w:rsidRPr="0088173C">
        <w:rPr>
          <w:lang w:val="en-GB"/>
        </w:rPr>
        <w:t xml:space="preserve"> footer</w:t>
      </w:r>
      <w:r w:rsidRPr="0088173C">
        <w:rPr>
          <w:lang w:val="en-GB"/>
        </w:rPr>
        <w:t xml:space="preserve"> </w:t>
      </w:r>
      <w:r w:rsidR="007F6BCD">
        <w:rPr>
          <w:lang w:val="en-GB"/>
        </w:rPr>
        <w:t xml:space="preserve">and </w:t>
      </w:r>
      <w:r w:rsidRPr="0088173C">
        <w:rPr>
          <w:lang w:val="en-GB"/>
        </w:rPr>
        <w:t xml:space="preserve">in the </w:t>
      </w:r>
      <w:r w:rsidR="007F6BCD">
        <w:rPr>
          <w:lang w:val="en-GB"/>
        </w:rPr>
        <w:t>affiliation</w:t>
      </w:r>
      <w:r w:rsidRPr="0088173C">
        <w:rPr>
          <w:lang w:val="en-GB"/>
        </w:rPr>
        <w:t xml:space="preserve"> line. The </w:t>
      </w:r>
      <w:r w:rsidR="007F6BCD">
        <w:rPr>
          <w:lang w:val="en-GB"/>
        </w:rPr>
        <w:t>affiliation</w:t>
      </w:r>
      <w:r w:rsidRPr="0088173C">
        <w:rPr>
          <w:lang w:val="en-GB"/>
        </w:rPr>
        <w:t xml:space="preserve"> information of the authors should be written in the order of the authors, with each author's </w:t>
      </w:r>
      <w:r w:rsidR="007F6BCD">
        <w:rPr>
          <w:lang w:val="en-GB"/>
        </w:rPr>
        <w:t>affiliation</w:t>
      </w:r>
      <w:r w:rsidRPr="0088173C">
        <w:rPr>
          <w:lang w:val="en-GB"/>
        </w:rPr>
        <w:t xml:space="preserve"> on a line. </w:t>
      </w:r>
      <w:r w:rsidR="00176956" w:rsidRPr="00176956">
        <w:rPr>
          <w:lang w:val="en-GB"/>
        </w:rPr>
        <w:t>The information in the address field should be numbered with superscript and written in 8 p</w:t>
      </w:r>
      <w:r w:rsidR="00FC217F">
        <w:rPr>
          <w:lang w:val="en-GB"/>
        </w:rPr>
        <w:t>oints</w:t>
      </w:r>
      <w:r w:rsidR="00176956" w:rsidRPr="00176956">
        <w:rPr>
          <w:lang w:val="en-GB"/>
        </w:rPr>
        <w:t xml:space="preserve"> italic font.</w:t>
      </w:r>
      <w:r w:rsidR="00176956">
        <w:rPr>
          <w:lang w:val="en-GB"/>
        </w:rPr>
        <w:t xml:space="preserve"> </w:t>
      </w:r>
      <w:r w:rsidR="00A3140B" w:rsidRPr="00A3140B">
        <w:rPr>
          <w:lang w:val="en-GB"/>
        </w:rPr>
        <w:t>All necessary information about the authors should be written in the relevant table and the borders of the table should be removed.</w:t>
      </w:r>
      <w:r w:rsidRPr="0088173C">
        <w:rPr>
          <w:lang w:val="en-GB"/>
        </w:rPr>
        <w:t xml:space="preserve"> Corresponding author should be marked with a * superscript, and the e-mail information of the author should be given in the footer at the bottom of the first page. The author's name and surname after the e-mail address should be given in parentheses as shown (10 points).</w:t>
      </w:r>
    </w:p>
    <w:p w14:paraId="39715E59" w14:textId="02AE71B1" w:rsidR="007D4649" w:rsidRPr="00BF0005" w:rsidRDefault="007F6BCD" w:rsidP="00FE2BF7">
      <w:pPr>
        <w:pStyle w:val="Balk3"/>
        <w:rPr>
          <w:lang w:val="en-GB"/>
        </w:rPr>
      </w:pPr>
      <w:r>
        <w:rPr>
          <w:lang w:val="en-GB"/>
        </w:rPr>
        <w:t>Headers</w:t>
      </w:r>
      <w:r w:rsidR="007653E4" w:rsidRPr="00BF0005">
        <w:rPr>
          <w:lang w:val="en-GB"/>
        </w:rPr>
        <w:t xml:space="preserve"> (10 p</w:t>
      </w:r>
      <w:r>
        <w:rPr>
          <w:lang w:val="en-GB"/>
        </w:rPr>
        <w:t>oints</w:t>
      </w:r>
      <w:r w:rsidR="007653E4" w:rsidRPr="00BF0005">
        <w:rPr>
          <w:lang w:val="en-GB"/>
        </w:rPr>
        <w:t>-6</w:t>
      </w:r>
      <w:r w:rsidR="0088173C">
        <w:rPr>
          <w:lang w:val="en-GB"/>
        </w:rPr>
        <w:t>pt</w:t>
      </w:r>
      <w:r>
        <w:rPr>
          <w:lang w:val="en-GB"/>
        </w:rPr>
        <w:t xml:space="preserve"> space before and</w:t>
      </w:r>
      <w:r w:rsidR="007653E4" w:rsidRPr="00BF0005">
        <w:rPr>
          <w:lang w:val="en-GB"/>
        </w:rPr>
        <w:t xml:space="preserve"> 3</w:t>
      </w:r>
      <w:r w:rsidR="0088173C">
        <w:rPr>
          <w:lang w:val="en-GB"/>
        </w:rPr>
        <w:t>pt</w:t>
      </w:r>
      <w:r w:rsidR="007653E4" w:rsidRPr="00BF0005">
        <w:rPr>
          <w:lang w:val="en-GB"/>
        </w:rPr>
        <w:t xml:space="preserve"> </w:t>
      </w:r>
      <w:r>
        <w:rPr>
          <w:lang w:val="en-GB"/>
        </w:rPr>
        <w:t>space after</w:t>
      </w:r>
      <w:r w:rsidR="007653E4" w:rsidRPr="00BF0005">
        <w:rPr>
          <w:lang w:val="en-GB"/>
        </w:rPr>
        <w:t>)</w:t>
      </w:r>
    </w:p>
    <w:p w14:paraId="3ACB053D" w14:textId="3F83330A" w:rsidR="007F6BCD" w:rsidRPr="007F6BCD" w:rsidRDefault="007F6BCD" w:rsidP="007F6BCD">
      <w:pPr>
        <w:pStyle w:val="Gvde"/>
        <w:rPr>
          <w:lang w:val="en-GB"/>
        </w:rPr>
      </w:pPr>
      <w:r w:rsidRPr="007F6BCD">
        <w:rPr>
          <w:lang w:val="en-GB"/>
        </w:rPr>
        <w:t xml:space="preserve">The main title of the article should be given in Turkish and English respectively </w:t>
      </w:r>
      <w:r>
        <w:rPr>
          <w:lang w:val="en-GB"/>
        </w:rPr>
        <w:t>for articles written in Turkish;</w:t>
      </w:r>
      <w:r w:rsidRPr="007F6BCD">
        <w:rPr>
          <w:lang w:val="en-GB"/>
        </w:rPr>
        <w:t xml:space="preserve"> and in English and Turkish for articles written in English. The main headings of the article should be written in 14 p</w:t>
      </w:r>
      <w:r>
        <w:rPr>
          <w:lang w:val="en-GB"/>
        </w:rPr>
        <w:t>oints</w:t>
      </w:r>
      <w:r w:rsidR="002C6639">
        <w:rPr>
          <w:lang w:val="en-GB"/>
        </w:rPr>
        <w:t xml:space="preserve"> and centred. </w:t>
      </w:r>
      <w:r w:rsidRPr="007F6BCD">
        <w:rPr>
          <w:lang w:val="en-GB"/>
        </w:rPr>
        <w:t xml:space="preserve">6 </w:t>
      </w:r>
      <w:r w:rsidR="00FC217F">
        <w:rPr>
          <w:lang w:val="en-GB"/>
        </w:rPr>
        <w:t>points</w:t>
      </w:r>
      <w:r w:rsidRPr="007F6BCD">
        <w:rPr>
          <w:lang w:val="en-GB"/>
        </w:rPr>
        <w:t xml:space="preserve"> </w:t>
      </w:r>
      <w:r w:rsidR="002C6639" w:rsidRPr="007F6BCD">
        <w:rPr>
          <w:lang w:val="en-GB"/>
        </w:rPr>
        <w:t xml:space="preserve">space </w:t>
      </w:r>
      <w:r w:rsidRPr="007F6BCD">
        <w:rPr>
          <w:lang w:val="en-GB"/>
        </w:rPr>
        <w:t>should be left after the Turkish and English article titles. Of the letters in the title, only the first le</w:t>
      </w:r>
      <w:r w:rsidR="000A1C8C">
        <w:rPr>
          <w:lang w:val="en-GB"/>
        </w:rPr>
        <w:t>tter must be capital, all other</w:t>
      </w:r>
      <w:r w:rsidRPr="007F6BCD">
        <w:rPr>
          <w:lang w:val="en-GB"/>
        </w:rPr>
        <w:t>s must be in lowercase. The font color of the English article title should be chosen at 50% dark according to the font color.</w:t>
      </w:r>
    </w:p>
    <w:p w14:paraId="2D2AEA69" w14:textId="7EC49EC1" w:rsidR="007D4649" w:rsidRPr="00BF0005" w:rsidRDefault="007F6BCD" w:rsidP="007F6BCD">
      <w:pPr>
        <w:pStyle w:val="Gvde"/>
        <w:rPr>
          <w:lang w:val="en-GB"/>
        </w:rPr>
      </w:pPr>
      <w:r w:rsidRPr="007F6BCD">
        <w:rPr>
          <w:lang w:val="en-GB"/>
        </w:rPr>
        <w:t>Times New Roman font should be used in headings. First level section titles should be bold, left aligned and 10 p</w:t>
      </w:r>
      <w:r w:rsidR="00FC217F">
        <w:rPr>
          <w:lang w:val="en-GB"/>
        </w:rPr>
        <w:t>oin</w:t>
      </w:r>
      <w:r w:rsidRPr="007F6BCD">
        <w:rPr>
          <w:lang w:val="en-GB"/>
        </w:rPr>
        <w:t>t</w:t>
      </w:r>
      <w:r w:rsidR="00FC217F">
        <w:rPr>
          <w:lang w:val="en-GB"/>
        </w:rPr>
        <w:t>s</w:t>
      </w:r>
      <w:r w:rsidRPr="007F6BCD">
        <w:rPr>
          <w:lang w:val="en-GB"/>
        </w:rPr>
        <w:t>. Among the letters in the titles, only the first letter should be capital, all other letters should be written in lower case. Second (2.1, 2.2, 3.1 etc.), third (2.1.1, 2.2.2, 3.1.2 etc.) and fourth (2.1.1.1, 2.2.2.1</w:t>
      </w:r>
      <w:r w:rsidR="002C6639">
        <w:rPr>
          <w:lang w:val="en-GB"/>
        </w:rPr>
        <w:t>, 3.1.2.3 etc.) level subtitles</w:t>
      </w:r>
      <w:r w:rsidR="000A1C8C">
        <w:rPr>
          <w:lang w:val="en-GB"/>
        </w:rPr>
        <w:t xml:space="preserve"> </w:t>
      </w:r>
      <w:r w:rsidR="000A1C8C" w:rsidRPr="007F6BCD">
        <w:rPr>
          <w:lang w:val="en-GB"/>
        </w:rPr>
        <w:t>should be written</w:t>
      </w:r>
      <w:r w:rsidRPr="007F6BCD">
        <w:rPr>
          <w:lang w:val="en-GB"/>
        </w:rPr>
        <w:t xml:space="preserve"> italic 10 </w:t>
      </w:r>
      <w:r w:rsidR="000A1C8C">
        <w:rPr>
          <w:lang w:val="en-GB"/>
        </w:rPr>
        <w:t>points</w:t>
      </w:r>
      <w:r w:rsidRPr="007F6BCD">
        <w:rPr>
          <w:lang w:val="en-GB"/>
        </w:rPr>
        <w:t xml:space="preserve"> font size and left aligned. Subheadings should not exceed the fourth level. Avoid using abbreviations in the article title and other titles (10 p</w:t>
      </w:r>
      <w:r w:rsidR="00FC217F">
        <w:rPr>
          <w:lang w:val="en-GB"/>
        </w:rPr>
        <w:t>oints</w:t>
      </w:r>
      <w:r w:rsidRPr="007F6BCD">
        <w:rPr>
          <w:lang w:val="en-GB"/>
        </w:rPr>
        <w:t>)</w:t>
      </w:r>
      <w:r w:rsidR="007653E4" w:rsidRPr="00BF0005">
        <w:rPr>
          <w:lang w:val="en-GB"/>
        </w:rPr>
        <w:t>.</w:t>
      </w:r>
    </w:p>
    <w:p w14:paraId="626F9296" w14:textId="205AB8AA" w:rsidR="007D4649" w:rsidRPr="00BF0005" w:rsidRDefault="000A1C8C" w:rsidP="000A1C8C">
      <w:pPr>
        <w:pStyle w:val="Balk3"/>
        <w:rPr>
          <w:lang w:val="en-GB"/>
        </w:rPr>
      </w:pPr>
      <w:r>
        <w:rPr>
          <w:lang w:val="en-GB"/>
        </w:rPr>
        <w:t>Font</w:t>
      </w:r>
      <w:r w:rsidR="007653E4" w:rsidRPr="00BF0005">
        <w:rPr>
          <w:lang w:val="en-GB"/>
        </w:rPr>
        <w:t xml:space="preserve"> (</w:t>
      </w:r>
      <w:r w:rsidRPr="000A1C8C">
        <w:rPr>
          <w:lang w:val="en-GB"/>
        </w:rPr>
        <w:t>10 points-6pt space before and 3pt space after</w:t>
      </w:r>
      <w:r w:rsidR="007653E4" w:rsidRPr="00BF0005">
        <w:rPr>
          <w:lang w:val="en-GB"/>
        </w:rPr>
        <w:t>)</w:t>
      </w:r>
    </w:p>
    <w:p w14:paraId="6D577987" w14:textId="23B1EA52" w:rsidR="007D4649" w:rsidRPr="00BF0005" w:rsidRDefault="00BE4D10" w:rsidP="0088173C">
      <w:pPr>
        <w:pStyle w:val="Gvde"/>
        <w:rPr>
          <w:lang w:val="en-GB"/>
        </w:rPr>
      </w:pPr>
      <w:r w:rsidRPr="00BE4D10">
        <w:rPr>
          <w:lang w:val="en-GB"/>
        </w:rPr>
        <w:t xml:space="preserve">In the main text of the article, 10 point “Times New Roman” font should be used in the form of plain and justified text. </w:t>
      </w:r>
      <w:r w:rsidR="00F40AAF" w:rsidRPr="00F40AAF">
        <w:rPr>
          <w:lang w:val="en-GB"/>
        </w:rPr>
        <w:t>Bold or italic fonts can be used for emphasis (10 points)</w:t>
      </w:r>
      <w:r w:rsidR="00FC4F28" w:rsidRPr="00BF0005">
        <w:rPr>
          <w:lang w:val="en-GB"/>
        </w:rPr>
        <w:t>.</w:t>
      </w:r>
    </w:p>
    <w:p w14:paraId="706B75FD" w14:textId="7EAE30F8" w:rsidR="007B26A2" w:rsidRPr="00BF0005" w:rsidRDefault="00F40AAF" w:rsidP="00F40AAF">
      <w:pPr>
        <w:pStyle w:val="Balk1"/>
        <w:rPr>
          <w:lang w:val="en-GB"/>
        </w:rPr>
      </w:pPr>
      <w:r>
        <w:rPr>
          <w:lang w:val="en-GB"/>
        </w:rPr>
        <w:t>Results and discussions</w:t>
      </w:r>
      <w:r w:rsidR="00AE6494" w:rsidRPr="00BF0005">
        <w:rPr>
          <w:lang w:val="en-GB"/>
        </w:rPr>
        <w:t xml:space="preserve"> </w:t>
      </w:r>
      <w:r w:rsidR="007B26A2" w:rsidRPr="00BF0005">
        <w:rPr>
          <w:lang w:val="en-GB"/>
        </w:rPr>
        <w:t>(</w:t>
      </w:r>
      <w:r w:rsidRPr="00F40AAF">
        <w:rPr>
          <w:lang w:val="en-GB"/>
        </w:rPr>
        <w:t>10 points-6pt space before and 3pt space after</w:t>
      </w:r>
      <w:r w:rsidR="007B26A2" w:rsidRPr="00BF0005">
        <w:rPr>
          <w:lang w:val="en-GB"/>
        </w:rPr>
        <w:t>)</w:t>
      </w:r>
    </w:p>
    <w:p w14:paraId="2A367FB4" w14:textId="39E8D3D0" w:rsidR="007B26A2" w:rsidRPr="00BF0005" w:rsidRDefault="00F40AAF" w:rsidP="0088173C">
      <w:pPr>
        <w:pStyle w:val="Gvde"/>
        <w:rPr>
          <w:lang w:val="en-GB"/>
        </w:rPr>
      </w:pPr>
      <w:r w:rsidRPr="00F40AAF">
        <w:rPr>
          <w:lang w:val="en-GB"/>
        </w:rPr>
        <w:t>In th</w:t>
      </w:r>
      <w:r w:rsidR="00760960">
        <w:rPr>
          <w:lang w:val="en-GB"/>
        </w:rPr>
        <w:t>is</w:t>
      </w:r>
      <w:r w:rsidRPr="00F40AAF">
        <w:rPr>
          <w:lang w:val="en-GB"/>
        </w:rPr>
        <w:t xml:space="preserve"> section, the findings obtained as a result of the study should be present</w:t>
      </w:r>
      <w:r w:rsidR="00760960">
        <w:rPr>
          <w:lang w:val="en-GB"/>
        </w:rPr>
        <w:t>ed clearly</w:t>
      </w:r>
      <w:r w:rsidRPr="00F40AAF">
        <w:rPr>
          <w:lang w:val="en-GB"/>
        </w:rPr>
        <w:t xml:space="preserve">. Figures and tables can be </w:t>
      </w:r>
      <w:r w:rsidRPr="00F40AAF">
        <w:rPr>
          <w:lang w:val="en-GB"/>
        </w:rPr>
        <w:t>used to present the results clearly. Concerning the results obtained, the importance of the results rather than the raw results should be emphasized and interpreted with the support of the literature. This part can be presented</w:t>
      </w:r>
      <w:r w:rsidR="00FC217F">
        <w:rPr>
          <w:lang w:val="en-GB"/>
        </w:rPr>
        <w:t xml:space="preserve"> as subtitles if desired (10 points</w:t>
      </w:r>
      <w:r w:rsidRPr="00F40AAF">
        <w:rPr>
          <w:lang w:val="en-GB"/>
        </w:rPr>
        <w:t>).</w:t>
      </w:r>
    </w:p>
    <w:p w14:paraId="0EC3D605" w14:textId="129FAA88" w:rsidR="006153A4" w:rsidRPr="00BF0005" w:rsidRDefault="00F66F9E" w:rsidP="00F72F90">
      <w:pPr>
        <w:pStyle w:val="Balk2"/>
        <w:rPr>
          <w:lang w:val="en-GB"/>
        </w:rPr>
      </w:pPr>
      <w:r>
        <w:rPr>
          <w:lang w:val="en-GB"/>
        </w:rPr>
        <w:t>Equations</w:t>
      </w:r>
      <w:r w:rsidR="006153A4" w:rsidRPr="00BF0005">
        <w:rPr>
          <w:lang w:val="en-GB"/>
        </w:rPr>
        <w:t xml:space="preserve"> (</w:t>
      </w:r>
      <w:r w:rsidR="00F72F90" w:rsidRPr="00F72F90">
        <w:rPr>
          <w:lang w:val="en-GB"/>
        </w:rPr>
        <w:t>10 points-6pt space before and 3pt space after</w:t>
      </w:r>
      <w:r w:rsidR="006153A4" w:rsidRPr="00BF0005">
        <w:rPr>
          <w:lang w:val="en-GB"/>
        </w:rPr>
        <w:t>)</w:t>
      </w:r>
    </w:p>
    <w:p w14:paraId="09F630D9" w14:textId="1D7AABA5" w:rsidR="006153A4" w:rsidRPr="00BF0005" w:rsidRDefault="00F72F90" w:rsidP="0088173C">
      <w:pPr>
        <w:pStyle w:val="Gvde"/>
        <w:rPr>
          <w:lang w:val="en-GB"/>
        </w:rPr>
      </w:pPr>
      <w:r w:rsidRPr="00F72F90">
        <w:rPr>
          <w:lang w:val="en-GB"/>
        </w:rPr>
        <w:t xml:space="preserve">Each equation should be written on a separate line. Equations should be numbered. The equations should be given in a 1x2 table and then the borders of the table should be hidden. The equation cell width in the table must be 90%, and the equation number cell width must be 10%. The formula in the equation cell must be left-aligned and the equation number must be right-aligned. The left and right edges of the cells in the table must be zeroed. </w:t>
      </w:r>
      <w:r>
        <w:rPr>
          <w:lang w:val="en-GB"/>
        </w:rPr>
        <w:t>One-line</w:t>
      </w:r>
      <w:r w:rsidRPr="00F72F90">
        <w:rPr>
          <w:lang w:val="en-GB"/>
        </w:rPr>
        <w:t xml:space="preserve"> space should be left before and after the equation. Equation editors of MS-Word® 2007 and </w:t>
      </w:r>
      <w:r w:rsidR="00DE6619" w:rsidRPr="00DE6619">
        <w:rPr>
          <w:lang w:val="en-GB"/>
        </w:rPr>
        <w:t>later versions</w:t>
      </w:r>
      <w:r w:rsidRPr="00F72F90">
        <w:rPr>
          <w:lang w:val="en-GB"/>
        </w:rPr>
        <w:t xml:space="preserve"> or MathType can be used to write equations. Equations should be cited in the text and the equation text and number (for example, </w:t>
      </w:r>
      <w:r w:rsidRPr="00F72F90">
        <w:rPr>
          <w:color w:val="0000FF"/>
          <w:lang w:val="en-GB"/>
        </w:rPr>
        <w:t>Equation (1)</w:t>
      </w:r>
      <w:r w:rsidRPr="00F72F90">
        <w:rPr>
          <w:lang w:val="en-GB"/>
        </w:rPr>
        <w:t xml:space="preserve">) should be </w:t>
      </w:r>
      <w:r>
        <w:rPr>
          <w:lang w:val="en-GB"/>
        </w:rPr>
        <w:t>blue.</w:t>
      </w:r>
    </w:p>
    <w:p w14:paraId="44BC9CB2" w14:textId="77777777" w:rsidR="006153A4" w:rsidRPr="00BF0005" w:rsidRDefault="006153A4" w:rsidP="0088173C">
      <w:pPr>
        <w:pStyle w:val="Gvde"/>
        <w:rPr>
          <w:lang w:val="en-GB"/>
        </w:rPr>
      </w:pPr>
    </w:p>
    <w:tbl>
      <w:tblPr>
        <w:tblStyle w:val="TabloKlavuzu"/>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0" w:type="dxa"/>
          <w:right w:w="0" w:type="dxa"/>
        </w:tblCellMar>
        <w:tblLook w:val="04A0" w:firstRow="1" w:lastRow="0" w:firstColumn="1" w:lastColumn="0" w:noHBand="0" w:noVBand="1"/>
      </w:tblPr>
      <w:tblGrid>
        <w:gridCol w:w="4281"/>
        <w:gridCol w:w="528"/>
      </w:tblGrid>
      <w:tr w:rsidR="006153A4" w:rsidRPr="00BF0005" w14:paraId="7F42ADB6" w14:textId="77777777" w:rsidTr="00EA5023">
        <w:tc>
          <w:tcPr>
            <w:tcW w:w="4500" w:type="pct"/>
          </w:tcPr>
          <w:p w14:paraId="12D4246B" w14:textId="77777777" w:rsidR="006153A4" w:rsidRPr="00BF0005" w:rsidRDefault="006153A4" w:rsidP="0088173C">
            <w:pPr>
              <w:pStyle w:val="Gvde"/>
              <w:rPr>
                <w:lang w:val="en-GB"/>
              </w:rPr>
            </w:pPr>
            <m:oMathPara>
              <m:oMathParaPr>
                <m:jc m:val="left"/>
              </m:oMathParaPr>
              <m:oMath>
                <m:r>
                  <w:rPr>
                    <w:rFonts w:ascii="Cambria Math" w:hAnsi="Cambria Math"/>
                    <w:lang w:val="en-GB"/>
                  </w:rPr>
                  <m:t>y</m:t>
                </m:r>
                <m:r>
                  <m:rPr>
                    <m:sty m:val="p"/>
                  </m:rPr>
                  <w:rPr>
                    <w:rFonts w:ascii="Cambria Math" w:hAnsi="Cambria Math"/>
                    <w:lang w:val="en-GB"/>
                  </w:rPr>
                  <m:t>=</m:t>
                </m:r>
                <m:r>
                  <w:rPr>
                    <w:rFonts w:ascii="Cambria Math" w:hAnsi="Cambria Math"/>
                    <w:lang w:val="en-GB"/>
                  </w:rPr>
                  <m:t>mx</m:t>
                </m:r>
                <m:r>
                  <m:rPr>
                    <m:sty m:val="p"/>
                  </m:rPr>
                  <w:rPr>
                    <w:rFonts w:ascii="Cambria Math" w:hAnsi="Cambria Math"/>
                    <w:lang w:val="en-GB"/>
                  </w:rPr>
                  <m:t>+</m:t>
                </m:r>
                <m:r>
                  <w:rPr>
                    <w:rFonts w:ascii="Cambria Math" w:hAnsi="Cambria Math"/>
                    <w:lang w:val="en-GB"/>
                  </w:rPr>
                  <m:t>n</m:t>
                </m:r>
              </m:oMath>
            </m:oMathPara>
          </w:p>
        </w:tc>
        <w:tc>
          <w:tcPr>
            <w:tcW w:w="4500" w:type="pct"/>
            <w:vAlign w:val="center"/>
          </w:tcPr>
          <w:p w14:paraId="6F85E8D9" w14:textId="77777777" w:rsidR="006153A4" w:rsidRPr="00BF0005" w:rsidRDefault="006153A4" w:rsidP="0088173C">
            <w:pPr>
              <w:pStyle w:val="Gvde"/>
              <w:rPr>
                <w:lang w:val="en-GB"/>
              </w:rPr>
            </w:pPr>
            <w:r w:rsidRPr="00BF0005">
              <w:rPr>
                <w:lang w:val="en-GB"/>
              </w:rPr>
              <w:t>(1)</w:t>
            </w:r>
          </w:p>
        </w:tc>
      </w:tr>
    </w:tbl>
    <w:p w14:paraId="2A7534D4" w14:textId="01C60FF8" w:rsidR="00DE741F" w:rsidRPr="00BF0005" w:rsidRDefault="00DE741F" w:rsidP="0088173C">
      <w:pPr>
        <w:pStyle w:val="Gvde"/>
        <w:rPr>
          <w:lang w:val="en-GB"/>
        </w:rPr>
      </w:pPr>
    </w:p>
    <w:tbl>
      <w:tblPr>
        <w:tblStyle w:val="TabloKlavuzu"/>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0" w:type="dxa"/>
          <w:right w:w="0" w:type="dxa"/>
        </w:tblCellMar>
        <w:tblLook w:val="04A0" w:firstRow="1" w:lastRow="0" w:firstColumn="1" w:lastColumn="0" w:noHBand="0" w:noVBand="1"/>
      </w:tblPr>
      <w:tblGrid>
        <w:gridCol w:w="4281"/>
        <w:gridCol w:w="528"/>
      </w:tblGrid>
      <w:tr w:rsidR="002E5054" w:rsidRPr="00BF0005" w14:paraId="20B30E3E" w14:textId="77777777" w:rsidTr="00F72F90">
        <w:tc>
          <w:tcPr>
            <w:tcW w:w="4451" w:type="pct"/>
            <w:vAlign w:val="center"/>
          </w:tcPr>
          <w:p w14:paraId="1DEC34FB" w14:textId="5C07ADBC" w:rsidR="002E5054" w:rsidRPr="00BF0005" w:rsidRDefault="002863E2" w:rsidP="00F72F90">
            <w:pPr>
              <w:pStyle w:val="Gvde"/>
              <w:ind w:firstLine="0"/>
              <w:jc w:val="left"/>
              <w:rPr>
                <w:lang w:val="en-GB"/>
              </w:rPr>
            </w:pPr>
            <w:r w:rsidRPr="00054883">
              <w:rPr>
                <w:rFonts w:eastAsiaTheme="minorHAnsi" w:cstheme="minorBidi"/>
                <w:position w:val="-68"/>
                <w:szCs w:val="22"/>
                <w:lang w:val="en-GB" w:eastAsia="en-US"/>
              </w:rPr>
              <w:object w:dxaOrig="4980" w:dyaOrig="1480" w14:anchorId="69D524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76.4pt" o:ole="">
                  <v:imagedata r:id="rId15" o:title=""/>
                </v:shape>
                <o:OLEObject Type="Embed" ProgID="Equation.DSMT4" ShapeID="_x0000_i1025" DrawAspect="Content" ObjectID="_1806220578" r:id="rId16"/>
              </w:object>
            </w:r>
          </w:p>
        </w:tc>
        <w:tc>
          <w:tcPr>
            <w:tcW w:w="549" w:type="pct"/>
            <w:vAlign w:val="center"/>
          </w:tcPr>
          <w:p w14:paraId="09B931AA" w14:textId="7D5A5DD3" w:rsidR="002E5054" w:rsidRPr="00BF0005" w:rsidRDefault="002E5054" w:rsidP="0088173C">
            <w:pPr>
              <w:pStyle w:val="Gvde"/>
              <w:rPr>
                <w:lang w:val="en-GB"/>
              </w:rPr>
            </w:pPr>
            <w:r w:rsidRPr="00BF0005">
              <w:rPr>
                <w:lang w:val="en-GB"/>
              </w:rPr>
              <w:t>(2)</w:t>
            </w:r>
          </w:p>
        </w:tc>
      </w:tr>
    </w:tbl>
    <w:p w14:paraId="74ADEFC3" w14:textId="77777777" w:rsidR="002E5054" w:rsidRPr="00BF0005" w:rsidRDefault="002E5054" w:rsidP="0088173C">
      <w:pPr>
        <w:pStyle w:val="Gvde"/>
        <w:rPr>
          <w:lang w:val="en-GB"/>
        </w:rPr>
      </w:pPr>
    </w:p>
    <w:p w14:paraId="3098FE36" w14:textId="77777777" w:rsidR="007D5E22" w:rsidRPr="007D5E22" w:rsidRDefault="007D5E22" w:rsidP="007D5E22">
      <w:pPr>
        <w:pStyle w:val="Gvde"/>
        <w:rPr>
          <w:lang w:val="en-GB"/>
        </w:rPr>
      </w:pPr>
      <w:r w:rsidRPr="007D5E22">
        <w:rPr>
          <w:lang w:val="en-GB"/>
        </w:rPr>
        <w:t>If the equation does not fit on a single line, it can be given in more than one line. If necessary, equations can be given in the main text. However, the equation written in the text should be written on a single line.</w:t>
      </w:r>
    </w:p>
    <w:p w14:paraId="2A682797" w14:textId="0264B6D5" w:rsidR="006153A4" w:rsidRPr="00BF0005" w:rsidRDefault="007D5E22" w:rsidP="007D5E22">
      <w:pPr>
        <w:pStyle w:val="Gvde"/>
        <w:rPr>
          <w:lang w:val="en-GB"/>
        </w:rPr>
      </w:pPr>
      <w:r w:rsidRPr="007D5E22">
        <w:rPr>
          <w:lang w:val="en-GB"/>
        </w:rPr>
        <w:t xml:space="preserve">Care should be taken to keep the numbers and units given in the main text on the same line. </w:t>
      </w:r>
      <w:r w:rsidR="00F04CEC">
        <w:rPr>
          <w:lang w:val="en-GB"/>
        </w:rPr>
        <w:t>Point</w:t>
      </w:r>
      <w:r w:rsidRPr="007D5E22">
        <w:rPr>
          <w:lang w:val="en-GB"/>
        </w:rPr>
        <w:t xml:space="preserve"> should be used as the decimal separator in numbers (eg 0.51, 5.51 etc.). Thousands digits can be without spaces or with spaces (1000000 or 1 000 000) (10 points).</w:t>
      </w:r>
    </w:p>
    <w:p w14:paraId="4FDE259B" w14:textId="279CF69B" w:rsidR="007D4649" w:rsidRPr="00BF0005" w:rsidRDefault="007D5E22" w:rsidP="007D5E22">
      <w:pPr>
        <w:pStyle w:val="Balk2"/>
        <w:rPr>
          <w:lang w:val="en-GB"/>
        </w:rPr>
      </w:pPr>
      <w:r>
        <w:rPr>
          <w:lang w:val="en-GB"/>
        </w:rPr>
        <w:t>Figures</w:t>
      </w:r>
      <w:r w:rsidR="006116D5" w:rsidRPr="00BF0005">
        <w:rPr>
          <w:lang w:val="en-GB"/>
        </w:rPr>
        <w:t xml:space="preserve"> </w:t>
      </w:r>
      <w:r w:rsidR="007653E4" w:rsidRPr="00BF0005">
        <w:rPr>
          <w:lang w:val="en-GB"/>
        </w:rPr>
        <w:t>(</w:t>
      </w:r>
      <w:r w:rsidRPr="007D5E22">
        <w:rPr>
          <w:lang w:val="en-GB"/>
        </w:rPr>
        <w:t>10 points-6pt space before and 3pt space after</w:t>
      </w:r>
      <w:r w:rsidR="007653E4" w:rsidRPr="00BF0005">
        <w:rPr>
          <w:lang w:val="en-GB"/>
        </w:rPr>
        <w:t>)</w:t>
      </w:r>
    </w:p>
    <w:p w14:paraId="1472E5A0" w14:textId="009C8F4E" w:rsidR="00EA5023" w:rsidRPr="00BF0005" w:rsidRDefault="007D5E22" w:rsidP="00405275">
      <w:pPr>
        <w:pStyle w:val="Gvde"/>
        <w:rPr>
          <w:lang w:val="en-GB"/>
        </w:rPr>
      </w:pPr>
      <w:r w:rsidRPr="007D5E22">
        <w:rPr>
          <w:lang w:val="en-GB"/>
        </w:rPr>
        <w:t>F</w:t>
      </w:r>
      <w:r w:rsidR="00405275">
        <w:rPr>
          <w:lang w:val="en-GB"/>
        </w:rPr>
        <w:t>igures in one column should be c</w:t>
      </w:r>
      <w:r w:rsidRPr="007D5E22">
        <w:rPr>
          <w:lang w:val="en-GB"/>
        </w:rPr>
        <w:t>ent</w:t>
      </w:r>
      <w:r w:rsidR="00405275">
        <w:rPr>
          <w:lang w:val="en-GB"/>
        </w:rPr>
        <w:t>e</w:t>
      </w:r>
      <w:r w:rsidRPr="007D5E22">
        <w:rPr>
          <w:lang w:val="en-GB"/>
        </w:rPr>
        <w:t xml:space="preserve">red </w:t>
      </w:r>
      <w:r w:rsidR="00405275">
        <w:rPr>
          <w:lang w:val="en-GB"/>
        </w:rPr>
        <w:t>according to</w:t>
      </w:r>
      <w:r w:rsidRPr="007D5E22">
        <w:rPr>
          <w:lang w:val="en-GB"/>
        </w:rPr>
        <w:t xml:space="preserve"> column, figures in two columns should be cent</w:t>
      </w:r>
      <w:r w:rsidR="00405275">
        <w:rPr>
          <w:lang w:val="en-GB"/>
        </w:rPr>
        <w:t>e</w:t>
      </w:r>
      <w:r w:rsidRPr="007D5E22">
        <w:rPr>
          <w:lang w:val="en-GB"/>
        </w:rPr>
        <w:t xml:space="preserve">red </w:t>
      </w:r>
      <w:r w:rsidR="00405275">
        <w:rPr>
          <w:lang w:val="en-GB"/>
        </w:rPr>
        <w:t>according to</w:t>
      </w:r>
      <w:r w:rsidRPr="007D5E22">
        <w:rPr>
          <w:lang w:val="en-GB"/>
        </w:rPr>
        <w:t xml:space="preserve"> page. The titles of the figures should be centred under each figure. It should be in the layouts shown in </w:t>
      </w:r>
      <w:r w:rsidRPr="007D5E22">
        <w:rPr>
          <w:color w:val="0000FF"/>
          <w:lang w:val="en-GB"/>
        </w:rPr>
        <w:t>Figures 1, 2</w:t>
      </w:r>
      <w:r w:rsidRPr="007D5E22">
        <w:rPr>
          <w:lang w:val="en-GB"/>
        </w:rPr>
        <w:t xml:space="preserve"> and </w:t>
      </w:r>
      <w:r w:rsidRPr="007D5E22">
        <w:rPr>
          <w:color w:val="0000FF"/>
          <w:lang w:val="en-GB"/>
        </w:rPr>
        <w:t>3</w:t>
      </w:r>
      <w:r w:rsidRPr="007D5E22">
        <w:rPr>
          <w:lang w:val="en-GB"/>
        </w:rPr>
        <w:t xml:space="preserve"> and 3pt space should be left before it. Figures in a single column should be given in a 2x1 table with hidden borders as seen in </w:t>
      </w:r>
      <w:r w:rsidRPr="007D5E22">
        <w:rPr>
          <w:color w:val="0000FF"/>
          <w:lang w:val="en-GB"/>
        </w:rPr>
        <w:t xml:space="preserve">Figure </w:t>
      </w:r>
      <w:r w:rsidR="002863E2">
        <w:rPr>
          <w:color w:val="0000FF"/>
          <w:lang w:val="en-GB"/>
        </w:rPr>
        <w:t>2</w:t>
      </w:r>
      <w:r w:rsidRPr="007D5E22">
        <w:rPr>
          <w:lang w:val="en-GB"/>
        </w:rPr>
        <w:t xml:space="preserve">. </w:t>
      </w:r>
      <w:r>
        <w:rPr>
          <w:lang w:val="en-GB"/>
        </w:rPr>
        <w:t xml:space="preserve">One-line </w:t>
      </w:r>
      <w:r w:rsidRPr="007D5E22">
        <w:rPr>
          <w:lang w:val="en-GB"/>
        </w:rPr>
        <w:t xml:space="preserve">space should be left before and after the figure except at the beginning and end of the page. </w:t>
      </w:r>
      <w:r w:rsidR="00405275" w:rsidRPr="00405275">
        <w:rPr>
          <w:lang w:val="en-GB"/>
        </w:rPr>
        <w:t xml:space="preserve">The figure should be referred to in the main text and the figure text and its number in the text (for example, as seen in </w:t>
      </w:r>
      <w:r w:rsidR="00405275" w:rsidRPr="007D5E22">
        <w:rPr>
          <w:color w:val="0000FF"/>
          <w:lang w:val="en-GB"/>
        </w:rPr>
        <w:t>Figure 1</w:t>
      </w:r>
      <w:r w:rsidR="00405275" w:rsidRPr="00405275">
        <w:rPr>
          <w:lang w:val="en-GB"/>
        </w:rPr>
        <w:t>) should be shown as blue color</w:t>
      </w:r>
      <w:r w:rsidR="00405275">
        <w:rPr>
          <w:lang w:val="en-GB"/>
        </w:rPr>
        <w:t xml:space="preserve">. </w:t>
      </w:r>
      <w:r w:rsidRPr="007D5E22">
        <w:rPr>
          <w:lang w:val="en-GB"/>
        </w:rPr>
        <w:t xml:space="preserve">If the figures are to be presented in both columns as in </w:t>
      </w:r>
      <w:r w:rsidRPr="007D5E22">
        <w:rPr>
          <w:color w:val="0000FF"/>
          <w:lang w:val="en-GB"/>
        </w:rPr>
        <w:t xml:space="preserve">Figures </w:t>
      </w:r>
      <w:r w:rsidR="002863E2">
        <w:rPr>
          <w:color w:val="0000FF"/>
          <w:lang w:val="en-GB"/>
        </w:rPr>
        <w:t>1</w:t>
      </w:r>
      <w:r w:rsidRPr="007D5E22">
        <w:rPr>
          <w:lang w:val="en-GB"/>
        </w:rPr>
        <w:t xml:space="preserve"> and </w:t>
      </w:r>
      <w:r w:rsidRPr="007D5E22">
        <w:rPr>
          <w:color w:val="0000FF"/>
          <w:lang w:val="en-GB"/>
        </w:rPr>
        <w:t>3</w:t>
      </w:r>
      <w:r w:rsidRPr="007D5E22">
        <w:rPr>
          <w:lang w:val="en-GB"/>
        </w:rPr>
        <w:t xml:space="preserve">, they should be given at the </w:t>
      </w:r>
      <w:r>
        <w:rPr>
          <w:lang w:val="en-GB"/>
        </w:rPr>
        <w:t>top</w:t>
      </w:r>
      <w:r w:rsidRPr="007D5E22">
        <w:rPr>
          <w:lang w:val="en-GB"/>
        </w:rPr>
        <w:t xml:space="preserve"> or the </w:t>
      </w:r>
      <w:r>
        <w:rPr>
          <w:lang w:val="en-GB"/>
        </w:rPr>
        <w:t>bottom</w:t>
      </w:r>
      <w:r w:rsidRPr="007D5E22">
        <w:rPr>
          <w:lang w:val="en-GB"/>
        </w:rPr>
        <w:t xml:space="preserve"> of the page</w:t>
      </w:r>
      <w:r w:rsidR="00EA5023" w:rsidRPr="00BF0005">
        <w:rPr>
          <w:lang w:val="en-GB"/>
        </w:rPr>
        <w:t xml:space="preserve"> </w:t>
      </w:r>
    </w:p>
    <w:p w14:paraId="53C561EA" w14:textId="77777777" w:rsidR="004D52CD" w:rsidRPr="00BF0005" w:rsidRDefault="004D52CD" w:rsidP="0088173C">
      <w:pPr>
        <w:pStyle w:val="Gvde"/>
        <w:rPr>
          <w:lang w:val="en-GB"/>
        </w:rPr>
      </w:pPr>
    </w:p>
    <w:p w14:paraId="2931F107" w14:textId="303F7D45" w:rsidR="00F71044" w:rsidRDefault="00F71044" w:rsidP="0068673B">
      <w:pPr>
        <w:pStyle w:val="Gvde"/>
        <w:ind w:firstLine="0"/>
        <w:rPr>
          <w:lang w:val="en-GB"/>
        </w:rPr>
      </w:pPr>
    </w:p>
    <w:p w14:paraId="14224665" w14:textId="1E54394D" w:rsidR="00D3704E" w:rsidRDefault="00D3704E" w:rsidP="0068673B">
      <w:pPr>
        <w:pStyle w:val="Gvde"/>
        <w:ind w:firstLine="0"/>
        <w:rPr>
          <w:lang w:val="en-GB"/>
        </w:rPr>
      </w:pPr>
    </w:p>
    <w:p w14:paraId="7696C5BC" w14:textId="77777777" w:rsidR="0068673B" w:rsidRPr="00BF0005" w:rsidRDefault="0068673B" w:rsidP="0068673B">
      <w:pPr>
        <w:pStyle w:val="Gvde"/>
        <w:ind w:firstLine="0"/>
        <w:rPr>
          <w:lang w:val="en-GB"/>
        </w:rPr>
        <w:sectPr w:rsidR="0068673B" w:rsidRPr="00BF0005" w:rsidSect="00E30C5E">
          <w:footerReference w:type="even" r:id="rId17"/>
          <w:footnotePr>
            <w:numRestart w:val="eachPage"/>
          </w:footnotePr>
          <w:type w:val="continuous"/>
          <w:pgSz w:w="11907" w:h="16840" w:code="9"/>
          <w:pgMar w:top="1701" w:right="851" w:bottom="1418" w:left="851" w:header="0" w:footer="567" w:gutter="0"/>
          <w:cols w:num="2" w:space="567"/>
          <w:titlePg/>
          <w:docGrid w:linePitch="299"/>
        </w:sectPr>
      </w:pPr>
    </w:p>
    <w:tbl>
      <w:tblPr>
        <w:tblStyle w:val="TabloKlavuzu"/>
        <w:tblW w:w="10201"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0201"/>
      </w:tblGrid>
      <w:tr w:rsidR="00F71044" w:rsidRPr="00BF0005" w14:paraId="00D1DD6E" w14:textId="77777777" w:rsidTr="002863E2">
        <w:trPr>
          <w:trHeight w:val="2734"/>
          <w:jc w:val="center"/>
        </w:trPr>
        <w:tc>
          <w:tcPr>
            <w:tcW w:w="10201" w:type="dxa"/>
          </w:tcPr>
          <w:p w14:paraId="7BF85495" w14:textId="77777777" w:rsidR="00F71044" w:rsidRPr="00BF0005" w:rsidRDefault="00F71044" w:rsidP="00BE05A6">
            <w:pPr>
              <w:pStyle w:val="Gvde"/>
              <w:ind w:firstLine="34"/>
              <w:jc w:val="center"/>
              <w:rPr>
                <w:lang w:val="en-GB"/>
              </w:rPr>
            </w:pPr>
            <w:r w:rsidRPr="00BF0005">
              <w:rPr>
                <w:noProof/>
              </w:rPr>
              <w:drawing>
                <wp:inline distT="0" distB="0" distL="0" distR="0" wp14:anchorId="2E8EE093" wp14:editId="69CBF0F6">
                  <wp:extent cx="6124754" cy="2926074"/>
                  <wp:effectExtent l="0" t="0" r="0" b="8255"/>
                  <wp:docPr id="9" name="Resim 9" descr="D:\MUSTAFA-20.12.2011\YÜKSEK-LİSANS\MURAT ÇİFLİKLİ\MURAT ÇİFLİKLİ-MUSTAFA\SEM-B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USTAFA-20.12.2011\YÜKSEK-LİSANS\MURAT ÇİFLİKLİ\MURAT ÇİFLİKLİ-MUSTAFA\SEM-BK.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60019"/>
                          <a:stretch/>
                        </pic:blipFill>
                        <pic:spPr bwMode="auto">
                          <a:xfrm>
                            <a:off x="0" y="0"/>
                            <a:ext cx="6418863" cy="306658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71044" w:rsidRPr="00BF0005" w14:paraId="4270290D" w14:textId="77777777" w:rsidTr="002863E2">
        <w:trPr>
          <w:trHeight w:val="250"/>
          <w:jc w:val="center"/>
        </w:trPr>
        <w:tc>
          <w:tcPr>
            <w:tcW w:w="10201" w:type="dxa"/>
            <w:vAlign w:val="center"/>
          </w:tcPr>
          <w:p w14:paraId="0E287DD6" w14:textId="1E23D42E" w:rsidR="00F71044" w:rsidRPr="00BF0005" w:rsidRDefault="00923658" w:rsidP="004E6C16">
            <w:pPr>
              <w:pStyle w:val="ekil"/>
              <w:rPr>
                <w:lang w:val="en-GB"/>
              </w:rPr>
            </w:pPr>
            <w:r>
              <w:rPr>
                <w:lang w:val="en-GB"/>
              </w:rPr>
              <w:t>Figure</w:t>
            </w:r>
            <w:r w:rsidR="00F71044" w:rsidRPr="00BF0005">
              <w:rPr>
                <w:lang w:val="en-GB"/>
              </w:rPr>
              <w:t xml:space="preserve"> </w:t>
            </w:r>
            <w:r w:rsidR="004E6C16">
              <w:rPr>
                <w:lang w:val="en-GB"/>
              </w:rPr>
              <w:t>1</w:t>
            </w:r>
            <w:r w:rsidR="00F71044" w:rsidRPr="00BF0005">
              <w:rPr>
                <w:lang w:val="en-GB"/>
              </w:rPr>
              <w:t xml:space="preserve">. </w:t>
            </w:r>
            <w:r w:rsidRPr="00691E75">
              <w:rPr>
                <w:b w:val="0"/>
                <w:lang w:val="en-GB"/>
              </w:rPr>
              <w:t>Two column figure at the top of the page</w:t>
            </w:r>
            <w:r w:rsidR="00F71044" w:rsidRPr="00691E75">
              <w:rPr>
                <w:b w:val="0"/>
                <w:lang w:val="en-GB"/>
              </w:rPr>
              <w:t xml:space="preserve"> (10 </w:t>
            </w:r>
            <w:r w:rsidR="007407F6">
              <w:rPr>
                <w:b w:val="0"/>
                <w:lang w:val="en-GB"/>
              </w:rPr>
              <w:t>p</w:t>
            </w:r>
            <w:r w:rsidRPr="00691E75">
              <w:rPr>
                <w:b w:val="0"/>
                <w:lang w:val="en-GB"/>
              </w:rPr>
              <w:t>oints</w:t>
            </w:r>
            <w:r w:rsidR="00F71044" w:rsidRPr="00691E75">
              <w:rPr>
                <w:b w:val="0"/>
                <w:lang w:val="en-GB"/>
              </w:rPr>
              <w:t xml:space="preserve">- 3 </w:t>
            </w:r>
            <w:r w:rsidR="0088173C" w:rsidRPr="00691E75">
              <w:rPr>
                <w:b w:val="0"/>
                <w:lang w:val="en-GB"/>
              </w:rPr>
              <w:t>pt</w:t>
            </w:r>
            <w:r w:rsidRPr="00691E75">
              <w:rPr>
                <w:b w:val="0"/>
                <w:lang w:val="en-GB"/>
              </w:rPr>
              <w:t xml:space="preserve"> space before</w:t>
            </w:r>
            <w:r w:rsidR="00F71044" w:rsidRPr="00691E75">
              <w:rPr>
                <w:b w:val="0"/>
                <w:lang w:val="en-GB"/>
              </w:rPr>
              <w:t>)</w:t>
            </w:r>
          </w:p>
        </w:tc>
      </w:tr>
    </w:tbl>
    <w:p w14:paraId="3AE81B13" w14:textId="77777777" w:rsidR="00916350" w:rsidRPr="00BF0005" w:rsidRDefault="00916350" w:rsidP="0088173C">
      <w:pPr>
        <w:pStyle w:val="Gvde"/>
        <w:rPr>
          <w:lang w:val="en-GB"/>
        </w:rPr>
        <w:sectPr w:rsidR="00916350" w:rsidRPr="00BF0005" w:rsidSect="00E7245C">
          <w:footnotePr>
            <w:numRestart w:val="eachPage"/>
          </w:footnotePr>
          <w:type w:val="continuous"/>
          <w:pgSz w:w="11907" w:h="16840" w:code="9"/>
          <w:pgMar w:top="1701" w:right="851" w:bottom="1418" w:left="851" w:header="0" w:footer="0" w:gutter="0"/>
          <w:cols w:space="567"/>
          <w:titlePg/>
          <w:docGrid w:linePitch="272"/>
        </w:sectPr>
      </w:pPr>
    </w:p>
    <w:tbl>
      <w:tblPr>
        <w:tblStyle w:val="TabloKlavuzu"/>
        <w:tblW w:w="0" w:type="auto"/>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70" w:type="dxa"/>
          <w:right w:w="70" w:type="dxa"/>
        </w:tblCellMar>
        <w:tblLook w:val="04A0" w:firstRow="1" w:lastRow="0" w:firstColumn="1" w:lastColumn="0" w:noHBand="0" w:noVBand="1"/>
      </w:tblPr>
      <w:tblGrid>
        <w:gridCol w:w="4809"/>
      </w:tblGrid>
      <w:tr w:rsidR="004E6C16" w:rsidRPr="00BF0005" w14:paraId="21B36F8F" w14:textId="77777777" w:rsidTr="002863E2">
        <w:trPr>
          <w:jc w:val="center"/>
        </w:trPr>
        <w:tc>
          <w:tcPr>
            <w:tcW w:w="4809" w:type="dxa"/>
          </w:tcPr>
          <w:p w14:paraId="42A07BA0" w14:textId="77777777" w:rsidR="004E6C16" w:rsidRPr="00BF0005" w:rsidRDefault="004E6C16" w:rsidP="002457B2">
            <w:pPr>
              <w:pStyle w:val="Gvde"/>
              <w:ind w:firstLine="0"/>
              <w:jc w:val="center"/>
              <w:rPr>
                <w:lang w:val="en-GB"/>
              </w:rPr>
            </w:pPr>
            <w:r w:rsidRPr="00BF0005">
              <w:rPr>
                <w:noProof/>
              </w:rPr>
              <w:drawing>
                <wp:inline distT="0" distB="0" distL="0" distR="0" wp14:anchorId="6C5F9E0E" wp14:editId="4788A5DF">
                  <wp:extent cx="2886075" cy="1682151"/>
                  <wp:effectExtent l="0" t="0" r="0" b="0"/>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4E6C16" w:rsidRPr="00BF0005" w14:paraId="4B829A20" w14:textId="77777777" w:rsidTr="002863E2">
        <w:tblPrEx>
          <w:tblCellMar>
            <w:left w:w="108" w:type="dxa"/>
            <w:right w:w="108" w:type="dxa"/>
          </w:tblCellMar>
        </w:tblPrEx>
        <w:trPr>
          <w:jc w:val="center"/>
        </w:trPr>
        <w:tc>
          <w:tcPr>
            <w:tcW w:w="4809" w:type="dxa"/>
          </w:tcPr>
          <w:p w14:paraId="7BCB90E5" w14:textId="78DB79FA" w:rsidR="004E6C16" w:rsidRPr="00BF0005" w:rsidRDefault="004E6C16" w:rsidP="002863E2">
            <w:pPr>
              <w:pStyle w:val="Gvde"/>
              <w:spacing w:before="60"/>
              <w:ind w:left="33" w:firstLine="1"/>
              <w:rPr>
                <w:lang w:val="en-GB"/>
              </w:rPr>
            </w:pPr>
            <w:r>
              <w:rPr>
                <w:b/>
                <w:lang w:val="en-GB"/>
              </w:rPr>
              <w:t>Figure</w:t>
            </w:r>
            <w:r w:rsidRPr="00BF0005">
              <w:rPr>
                <w:b/>
                <w:lang w:val="en-GB"/>
              </w:rPr>
              <w:t xml:space="preserve"> </w:t>
            </w:r>
            <w:r>
              <w:rPr>
                <w:b/>
                <w:lang w:val="en-GB"/>
              </w:rPr>
              <w:t>2</w:t>
            </w:r>
            <w:r w:rsidRPr="00BF0005">
              <w:rPr>
                <w:b/>
                <w:lang w:val="en-GB"/>
              </w:rPr>
              <w:t>.</w:t>
            </w:r>
            <w:r w:rsidRPr="00BF0005">
              <w:rPr>
                <w:lang w:val="en-GB"/>
              </w:rPr>
              <w:t xml:space="preserve"> </w:t>
            </w:r>
            <w:r>
              <w:rPr>
                <w:lang w:val="en-GB"/>
              </w:rPr>
              <w:t>One column figure</w:t>
            </w:r>
            <w:r w:rsidRPr="00BF0005">
              <w:rPr>
                <w:lang w:val="en-GB"/>
              </w:rPr>
              <w:t xml:space="preserve"> (10 </w:t>
            </w:r>
            <w:r>
              <w:rPr>
                <w:lang w:val="en-GB"/>
              </w:rPr>
              <w:t>points-</w:t>
            </w:r>
            <w:r w:rsidRPr="00BF0005">
              <w:rPr>
                <w:lang w:val="en-GB"/>
              </w:rPr>
              <w:t xml:space="preserve">3 </w:t>
            </w:r>
            <w:r>
              <w:rPr>
                <w:lang w:val="en-GB"/>
              </w:rPr>
              <w:t>pt space before</w:t>
            </w:r>
            <w:r w:rsidRPr="00BF0005">
              <w:rPr>
                <w:lang w:val="en-GB"/>
              </w:rPr>
              <w:t>)</w:t>
            </w:r>
          </w:p>
        </w:tc>
      </w:tr>
    </w:tbl>
    <w:p w14:paraId="0F4B8B76" w14:textId="77777777" w:rsidR="004E6C16" w:rsidRDefault="004E6C16" w:rsidP="00916350">
      <w:pPr>
        <w:pStyle w:val="Gvde"/>
        <w:rPr>
          <w:lang w:val="en-GB"/>
        </w:rPr>
      </w:pPr>
    </w:p>
    <w:p w14:paraId="4558D823" w14:textId="05755AF9" w:rsidR="00916350" w:rsidRDefault="00916350" w:rsidP="00916350">
      <w:pPr>
        <w:pStyle w:val="Gvde"/>
        <w:rPr>
          <w:lang w:val="en-GB"/>
        </w:rPr>
      </w:pPr>
      <w:r w:rsidRPr="00916350">
        <w:rPr>
          <w:lang w:val="en-GB"/>
        </w:rPr>
        <w:t>Figures given as pictures should be at least 300 dpi resolution and should be clearly visible. Text in the figure should be clear and legible. The size of the text in the figure should not exceed the text font size. "Times New Roman" font should be used with 8 point</w:t>
      </w:r>
      <w:r w:rsidR="0068673B">
        <w:rPr>
          <w:lang w:val="en-GB"/>
        </w:rPr>
        <w:t>s</w:t>
      </w:r>
      <w:r w:rsidRPr="00916350">
        <w:rPr>
          <w:lang w:val="en-GB"/>
        </w:rPr>
        <w:t xml:space="preserve"> font in editable </w:t>
      </w:r>
      <w:r w:rsidR="00F04CEC">
        <w:rPr>
          <w:lang w:val="en-GB"/>
        </w:rPr>
        <w:t>figures</w:t>
      </w:r>
      <w:r w:rsidRPr="00916350">
        <w:rPr>
          <w:lang w:val="en-GB"/>
        </w:rPr>
        <w:t xml:space="preserve">. </w:t>
      </w:r>
      <w:r w:rsidR="00BE5421">
        <w:rPr>
          <w:lang w:val="en-GB"/>
        </w:rPr>
        <w:t>Point</w:t>
      </w:r>
      <w:r w:rsidRPr="00916350">
        <w:rPr>
          <w:lang w:val="en-GB"/>
        </w:rPr>
        <w:t xml:space="preserve"> should be used as decimal separator in numbers in figures. Reference must be given for quotation or rearranged figures (10 points).</w:t>
      </w:r>
    </w:p>
    <w:p w14:paraId="4CE0B5A8" w14:textId="66C8F660" w:rsidR="006C5750" w:rsidRPr="00916350" w:rsidRDefault="00F66F9E" w:rsidP="00923658">
      <w:pPr>
        <w:pStyle w:val="2seviyesayfababalk"/>
        <w:spacing w:before="120"/>
        <w:rPr>
          <w:lang w:val="en-GB"/>
        </w:rPr>
      </w:pPr>
      <w:r w:rsidRPr="00916350">
        <w:rPr>
          <w:lang w:val="en-GB"/>
        </w:rPr>
        <w:t>Tab</w:t>
      </w:r>
      <w:r>
        <w:rPr>
          <w:lang w:val="en-GB"/>
        </w:rPr>
        <w:t>les</w:t>
      </w:r>
      <w:r w:rsidR="007653E4" w:rsidRPr="00916350">
        <w:rPr>
          <w:lang w:val="en-GB"/>
        </w:rPr>
        <w:t xml:space="preserve"> (</w:t>
      </w:r>
      <w:r w:rsidR="0068673B" w:rsidRPr="0068673B">
        <w:rPr>
          <w:lang w:val="en-GB"/>
        </w:rPr>
        <w:t>10 points-6pt space before and 3pt space after</w:t>
      </w:r>
      <w:r w:rsidR="007653E4" w:rsidRPr="00916350">
        <w:rPr>
          <w:lang w:val="en-GB"/>
        </w:rPr>
        <w:t>)</w:t>
      </w:r>
    </w:p>
    <w:p w14:paraId="63A5CA91" w14:textId="150364B0" w:rsidR="006C5750" w:rsidRPr="00BF0005" w:rsidRDefault="0068673B" w:rsidP="0088173C">
      <w:pPr>
        <w:pStyle w:val="Gvde"/>
        <w:rPr>
          <w:lang w:val="en-GB"/>
        </w:rPr>
      </w:pPr>
      <w:r w:rsidRPr="0068673B">
        <w:rPr>
          <w:lang w:val="en-GB"/>
        </w:rPr>
        <w:t xml:space="preserve">Tables in one column should be centred </w:t>
      </w:r>
      <w:r w:rsidR="00BE5421">
        <w:rPr>
          <w:lang w:val="en-GB"/>
        </w:rPr>
        <w:t>according to</w:t>
      </w:r>
      <w:r w:rsidRPr="0068673B">
        <w:rPr>
          <w:lang w:val="en-GB"/>
        </w:rPr>
        <w:t xml:space="preserve"> column, tables in two columns should be centred </w:t>
      </w:r>
      <w:r w:rsidR="00BE5421">
        <w:rPr>
          <w:lang w:val="en-GB"/>
        </w:rPr>
        <w:t>according to</w:t>
      </w:r>
      <w:r w:rsidRPr="0068673B">
        <w:rPr>
          <w:lang w:val="en-GB"/>
        </w:rPr>
        <w:t xml:space="preserve"> page. Table examples are given in </w:t>
      </w:r>
      <w:r w:rsidRPr="0068673B">
        <w:rPr>
          <w:color w:val="0000FF"/>
          <w:lang w:val="en-GB"/>
        </w:rPr>
        <w:t>Table 1</w:t>
      </w:r>
      <w:r w:rsidRPr="0068673B">
        <w:rPr>
          <w:lang w:val="en-GB"/>
        </w:rPr>
        <w:t xml:space="preserve"> and </w:t>
      </w:r>
      <w:r w:rsidRPr="0068673B">
        <w:rPr>
          <w:color w:val="0000FF"/>
          <w:lang w:val="en-GB"/>
        </w:rPr>
        <w:t>Table 2</w:t>
      </w:r>
      <w:r w:rsidRPr="0068673B">
        <w:rPr>
          <w:lang w:val="en-GB"/>
        </w:rPr>
        <w:t>. Different t</w:t>
      </w:r>
      <w:r>
        <w:rPr>
          <w:lang w:val="en-GB"/>
        </w:rPr>
        <w:t>ypes of t</w:t>
      </w:r>
      <w:r w:rsidRPr="0068673B">
        <w:rPr>
          <w:lang w:val="en-GB"/>
        </w:rPr>
        <w:t xml:space="preserve">ables can be given according to the purpose of use. </w:t>
      </w:r>
      <w:r w:rsidR="00BE5421" w:rsidRPr="00BE5421">
        <w:rPr>
          <w:lang w:val="en-GB"/>
        </w:rPr>
        <w:t>Table titles should be at the top of each tabl</w:t>
      </w:r>
      <w:r w:rsidR="00BE5421">
        <w:rPr>
          <w:lang w:val="en-GB"/>
        </w:rPr>
        <w:t>e and begin with the table line</w:t>
      </w:r>
      <w:r w:rsidRPr="0068673B">
        <w:rPr>
          <w:lang w:val="en-GB"/>
        </w:rPr>
        <w:t xml:space="preserve">. </w:t>
      </w:r>
      <w:r w:rsidR="00BE5421" w:rsidRPr="00BE5421">
        <w:rPr>
          <w:lang w:val="en-GB"/>
        </w:rPr>
        <w:t>One blank line should be left before and after the table, except at th</w:t>
      </w:r>
      <w:r w:rsidR="00BE5421">
        <w:rPr>
          <w:lang w:val="en-GB"/>
        </w:rPr>
        <w:t>e beginning and end of the page</w:t>
      </w:r>
      <w:r w:rsidRPr="0068673B">
        <w:rPr>
          <w:lang w:val="en-GB"/>
        </w:rPr>
        <w:t xml:space="preserve">. 3 pt space should be left after the table title. Any abbreviation to be used in the table can be explained in 8-point font as shown in </w:t>
      </w:r>
      <w:r w:rsidRPr="0068673B">
        <w:rPr>
          <w:color w:val="0000FF"/>
          <w:lang w:val="en-GB"/>
        </w:rPr>
        <w:t>Table 1</w:t>
      </w:r>
      <w:r w:rsidRPr="0068673B">
        <w:rPr>
          <w:lang w:val="en-GB"/>
        </w:rPr>
        <w:t xml:space="preserve"> under the table.</w:t>
      </w:r>
    </w:p>
    <w:p w14:paraId="73D60206" w14:textId="67934B38" w:rsidR="006C5750" w:rsidRPr="00BF0005" w:rsidRDefault="0068673B" w:rsidP="00A5350E">
      <w:pPr>
        <w:pStyle w:val="ResimYazs"/>
        <w:ind w:left="284"/>
        <w:jc w:val="left"/>
        <w:rPr>
          <w:lang w:val="en-GB"/>
        </w:rPr>
      </w:pPr>
      <w:r w:rsidRPr="0068673B">
        <w:rPr>
          <w:b/>
          <w:lang w:val="en-GB"/>
        </w:rPr>
        <w:t>Tab</w:t>
      </w:r>
      <w:r>
        <w:rPr>
          <w:b/>
          <w:lang w:val="en-GB"/>
        </w:rPr>
        <w:t>le</w:t>
      </w:r>
      <w:r w:rsidR="006C5750" w:rsidRPr="0068673B">
        <w:rPr>
          <w:b/>
          <w:lang w:val="en-GB"/>
        </w:rPr>
        <w:t xml:space="preserve"> </w:t>
      </w:r>
      <w:r w:rsidR="00233F81" w:rsidRPr="0068673B">
        <w:rPr>
          <w:b/>
          <w:lang w:val="en-GB"/>
        </w:rPr>
        <w:fldChar w:fldCharType="begin"/>
      </w:r>
      <w:r w:rsidR="00233F81" w:rsidRPr="0068673B">
        <w:rPr>
          <w:b/>
          <w:lang w:val="en-GB"/>
        </w:rPr>
        <w:instrText xml:space="preserve"> SEQ Tablo \* ARABIC </w:instrText>
      </w:r>
      <w:r w:rsidR="00233F81" w:rsidRPr="0068673B">
        <w:rPr>
          <w:b/>
          <w:lang w:val="en-GB"/>
        </w:rPr>
        <w:fldChar w:fldCharType="separate"/>
      </w:r>
      <w:r w:rsidR="006C5750" w:rsidRPr="0068673B">
        <w:rPr>
          <w:b/>
          <w:lang w:val="en-GB"/>
        </w:rPr>
        <w:t>1</w:t>
      </w:r>
      <w:r w:rsidR="00233F81" w:rsidRPr="0068673B">
        <w:rPr>
          <w:b/>
          <w:lang w:val="en-GB"/>
        </w:rPr>
        <w:fldChar w:fldCharType="end"/>
      </w:r>
      <w:r w:rsidR="0085089C" w:rsidRPr="00BF0005">
        <w:rPr>
          <w:lang w:val="en-GB"/>
        </w:rPr>
        <w:t xml:space="preserve">. </w:t>
      </w:r>
      <w:r w:rsidR="00A5350E">
        <w:rPr>
          <w:lang w:val="en-GB"/>
        </w:rPr>
        <w:t xml:space="preserve"> </w:t>
      </w:r>
      <w:r>
        <w:rPr>
          <w:lang w:val="en-GB"/>
        </w:rPr>
        <w:t xml:space="preserve">A </w:t>
      </w:r>
      <w:r w:rsidR="00A5350E">
        <w:rPr>
          <w:lang w:val="en-GB"/>
        </w:rPr>
        <w:t xml:space="preserve"> </w:t>
      </w:r>
      <w:r>
        <w:rPr>
          <w:lang w:val="en-GB"/>
        </w:rPr>
        <w:t>table</w:t>
      </w:r>
      <w:r w:rsidR="00A5350E">
        <w:rPr>
          <w:lang w:val="en-GB"/>
        </w:rPr>
        <w:t xml:space="preserve"> </w:t>
      </w:r>
      <w:r>
        <w:rPr>
          <w:lang w:val="en-GB"/>
        </w:rPr>
        <w:t xml:space="preserve"> example</w:t>
      </w:r>
      <w:r w:rsidR="00A5350E">
        <w:rPr>
          <w:lang w:val="en-GB"/>
        </w:rPr>
        <w:t xml:space="preserve"> </w:t>
      </w:r>
      <w:r w:rsidR="00FC217F">
        <w:rPr>
          <w:lang w:val="en-GB"/>
        </w:rPr>
        <w:t xml:space="preserve"> (10 </w:t>
      </w:r>
      <w:r w:rsidR="00A5350E">
        <w:rPr>
          <w:lang w:val="en-GB"/>
        </w:rPr>
        <w:t xml:space="preserve"> </w:t>
      </w:r>
      <w:r w:rsidR="00FC217F">
        <w:rPr>
          <w:lang w:val="en-GB"/>
        </w:rPr>
        <w:t>p</w:t>
      </w:r>
      <w:r>
        <w:rPr>
          <w:lang w:val="en-GB"/>
        </w:rPr>
        <w:t>oints</w:t>
      </w:r>
      <w:r w:rsidR="00A5350E">
        <w:rPr>
          <w:lang w:val="en-GB"/>
        </w:rPr>
        <w:t xml:space="preserve">  </w:t>
      </w:r>
      <w:r w:rsidR="007653E4" w:rsidRPr="00BF0005">
        <w:rPr>
          <w:lang w:val="en-GB"/>
        </w:rPr>
        <w:t xml:space="preserve">3 </w:t>
      </w:r>
      <w:r w:rsidR="0088173C">
        <w:rPr>
          <w:lang w:val="en-GB"/>
        </w:rPr>
        <w:t>pt</w:t>
      </w:r>
      <w:r w:rsidR="007653E4" w:rsidRPr="00BF0005">
        <w:rPr>
          <w:lang w:val="en-GB"/>
        </w:rPr>
        <w:t xml:space="preserve"> </w:t>
      </w:r>
      <w:r>
        <w:rPr>
          <w:lang w:val="en-GB"/>
        </w:rPr>
        <w:t>space after</w:t>
      </w:r>
      <w:r w:rsidR="007653E4" w:rsidRPr="00BF0005">
        <w:rPr>
          <w:lang w:val="en-GB"/>
        </w:rPr>
        <w:t>)</w:t>
      </w:r>
    </w:p>
    <w:tbl>
      <w:tblPr>
        <w:tblW w:w="0" w:type="auto"/>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1986"/>
        <w:gridCol w:w="1134"/>
        <w:gridCol w:w="1134"/>
      </w:tblGrid>
      <w:tr w:rsidR="002863E2" w:rsidRPr="002863E2" w14:paraId="43899DB3" w14:textId="77777777" w:rsidTr="00A5350E">
        <w:trPr>
          <w:trHeight w:val="210"/>
          <w:jc w:val="center"/>
        </w:trPr>
        <w:tc>
          <w:tcPr>
            <w:tcW w:w="1986" w:type="dxa"/>
            <w:tcBorders>
              <w:top w:val="single" w:sz="6" w:space="0" w:color="000000"/>
              <w:left w:val="nil"/>
              <w:bottom w:val="single" w:sz="6" w:space="0" w:color="000000"/>
              <w:right w:val="nil"/>
            </w:tcBorders>
            <w:shd w:val="clear" w:color="auto" w:fill="FFFFFF"/>
            <w:vAlign w:val="center"/>
          </w:tcPr>
          <w:p w14:paraId="4C449F5C" w14:textId="1C19BABB" w:rsidR="002863E2" w:rsidRPr="002863E2" w:rsidRDefault="002863E2" w:rsidP="002863E2">
            <w:pPr>
              <w:tabs>
                <w:tab w:val="left" w:pos="1843"/>
              </w:tabs>
              <w:jc w:val="left"/>
              <w:rPr>
                <w:rFonts w:ascii="Times New Roman" w:hAnsi="Times New Roman" w:cs="Times New Roman"/>
                <w:sz w:val="16"/>
                <w:szCs w:val="18"/>
              </w:rPr>
            </w:pPr>
            <w:r w:rsidRPr="002863E2">
              <w:rPr>
                <w:rFonts w:ascii="Times New Roman" w:hAnsi="Times New Roman" w:cs="Times New Roman"/>
                <w:sz w:val="16"/>
                <w:szCs w:val="18"/>
              </w:rPr>
              <w:t>1</w:t>
            </w:r>
            <w:r>
              <w:rPr>
                <w:rFonts w:ascii="Times New Roman" w:hAnsi="Times New Roman" w:cs="Times New Roman"/>
                <w:sz w:val="16"/>
                <w:szCs w:val="18"/>
              </w:rPr>
              <w:t>st</w:t>
            </w:r>
            <w:r w:rsidRPr="002863E2">
              <w:rPr>
                <w:rFonts w:ascii="Times New Roman" w:hAnsi="Times New Roman" w:cs="Times New Roman"/>
                <w:sz w:val="16"/>
                <w:szCs w:val="18"/>
              </w:rPr>
              <w:t xml:space="preserve"> </w:t>
            </w:r>
            <w:r>
              <w:rPr>
                <w:rFonts w:ascii="Times New Roman" w:hAnsi="Times New Roman" w:cs="Times New Roman"/>
                <w:sz w:val="16"/>
                <w:szCs w:val="18"/>
              </w:rPr>
              <w:t>Column</w:t>
            </w:r>
          </w:p>
        </w:tc>
        <w:tc>
          <w:tcPr>
            <w:tcW w:w="1134" w:type="dxa"/>
            <w:tcBorders>
              <w:top w:val="single" w:sz="6" w:space="0" w:color="000000"/>
              <w:left w:val="nil"/>
              <w:bottom w:val="single" w:sz="6" w:space="0" w:color="000000"/>
              <w:right w:val="nil"/>
            </w:tcBorders>
            <w:shd w:val="clear" w:color="auto" w:fill="FFFFFF"/>
            <w:vAlign w:val="center"/>
          </w:tcPr>
          <w:p w14:paraId="7FA27757" w14:textId="26D41863" w:rsidR="002863E2" w:rsidRPr="002863E2" w:rsidRDefault="002863E2" w:rsidP="002863E2">
            <w:pPr>
              <w:tabs>
                <w:tab w:val="left" w:pos="1843"/>
              </w:tabs>
              <w:rPr>
                <w:rFonts w:ascii="Times New Roman" w:hAnsi="Times New Roman" w:cs="Times New Roman"/>
                <w:sz w:val="16"/>
                <w:szCs w:val="18"/>
              </w:rPr>
            </w:pPr>
            <w:r w:rsidRPr="002863E2">
              <w:rPr>
                <w:rFonts w:ascii="Times New Roman" w:hAnsi="Times New Roman" w:cs="Times New Roman"/>
                <w:sz w:val="16"/>
                <w:szCs w:val="18"/>
              </w:rPr>
              <w:t>2</w:t>
            </w:r>
            <w:r>
              <w:rPr>
                <w:rFonts w:ascii="Times New Roman" w:hAnsi="Times New Roman" w:cs="Times New Roman"/>
                <w:sz w:val="16"/>
                <w:szCs w:val="18"/>
              </w:rPr>
              <w:t>nd</w:t>
            </w:r>
            <w:r w:rsidRPr="002863E2">
              <w:rPr>
                <w:rFonts w:ascii="Times New Roman" w:hAnsi="Times New Roman" w:cs="Times New Roman"/>
                <w:sz w:val="16"/>
                <w:szCs w:val="18"/>
              </w:rPr>
              <w:t xml:space="preserve"> </w:t>
            </w:r>
            <w:r>
              <w:rPr>
                <w:rFonts w:ascii="Times New Roman" w:hAnsi="Times New Roman" w:cs="Times New Roman"/>
                <w:sz w:val="16"/>
                <w:szCs w:val="18"/>
              </w:rPr>
              <w:t>Column</w:t>
            </w:r>
          </w:p>
        </w:tc>
        <w:tc>
          <w:tcPr>
            <w:tcW w:w="1134" w:type="dxa"/>
            <w:tcBorders>
              <w:top w:val="single" w:sz="6" w:space="0" w:color="000000"/>
              <w:left w:val="nil"/>
              <w:bottom w:val="single" w:sz="6" w:space="0" w:color="000000"/>
              <w:right w:val="nil"/>
            </w:tcBorders>
            <w:shd w:val="clear" w:color="auto" w:fill="FFFFFF"/>
            <w:vAlign w:val="center"/>
          </w:tcPr>
          <w:p w14:paraId="16C94C87" w14:textId="3A9D8CA2" w:rsidR="002863E2" w:rsidRPr="002863E2" w:rsidRDefault="002863E2" w:rsidP="002863E2">
            <w:pPr>
              <w:tabs>
                <w:tab w:val="left" w:pos="1843"/>
              </w:tabs>
              <w:rPr>
                <w:rFonts w:ascii="Times New Roman" w:hAnsi="Times New Roman" w:cs="Times New Roman"/>
                <w:sz w:val="16"/>
                <w:szCs w:val="18"/>
              </w:rPr>
            </w:pPr>
            <w:r w:rsidRPr="002863E2">
              <w:rPr>
                <w:rFonts w:ascii="Times New Roman" w:hAnsi="Times New Roman" w:cs="Times New Roman"/>
                <w:sz w:val="16"/>
                <w:szCs w:val="18"/>
              </w:rPr>
              <w:t>3</w:t>
            </w:r>
            <w:r w:rsidR="00A5350E">
              <w:rPr>
                <w:rFonts w:ascii="Times New Roman" w:hAnsi="Times New Roman" w:cs="Times New Roman"/>
                <w:sz w:val="16"/>
                <w:szCs w:val="18"/>
              </w:rPr>
              <w:t>rd</w:t>
            </w:r>
            <w:r w:rsidRPr="002863E2">
              <w:rPr>
                <w:rFonts w:ascii="Times New Roman" w:hAnsi="Times New Roman" w:cs="Times New Roman"/>
                <w:sz w:val="16"/>
                <w:szCs w:val="18"/>
              </w:rPr>
              <w:t xml:space="preserve"> </w:t>
            </w:r>
            <w:r>
              <w:rPr>
                <w:rFonts w:ascii="Times New Roman" w:hAnsi="Times New Roman" w:cs="Times New Roman"/>
                <w:sz w:val="16"/>
                <w:szCs w:val="18"/>
              </w:rPr>
              <w:t>Column</w:t>
            </w:r>
          </w:p>
        </w:tc>
      </w:tr>
      <w:tr w:rsidR="002863E2" w:rsidRPr="002863E2" w14:paraId="465146BE" w14:textId="77777777" w:rsidTr="00A5350E">
        <w:trPr>
          <w:trHeight w:val="210"/>
          <w:jc w:val="center"/>
        </w:trPr>
        <w:tc>
          <w:tcPr>
            <w:tcW w:w="1986" w:type="dxa"/>
            <w:tcBorders>
              <w:top w:val="nil"/>
              <w:left w:val="nil"/>
              <w:right w:val="nil"/>
            </w:tcBorders>
            <w:shd w:val="clear" w:color="auto" w:fill="FFFFFF"/>
            <w:vAlign w:val="center"/>
          </w:tcPr>
          <w:p w14:paraId="1173C0E2" w14:textId="6FD84555" w:rsidR="002863E2" w:rsidRPr="002863E2" w:rsidRDefault="002863E2" w:rsidP="002863E2">
            <w:pPr>
              <w:tabs>
                <w:tab w:val="left" w:pos="1843"/>
              </w:tabs>
              <w:jc w:val="left"/>
              <w:rPr>
                <w:rFonts w:ascii="Times New Roman" w:hAnsi="Times New Roman" w:cs="Times New Roman"/>
                <w:sz w:val="16"/>
                <w:szCs w:val="18"/>
              </w:rPr>
            </w:pPr>
            <w:r w:rsidRPr="002863E2">
              <w:rPr>
                <w:rFonts w:ascii="Times New Roman" w:hAnsi="Times New Roman" w:cs="Times New Roman"/>
                <w:sz w:val="16"/>
                <w:szCs w:val="18"/>
              </w:rPr>
              <w:t>A</w:t>
            </w:r>
            <w:r>
              <w:rPr>
                <w:rFonts w:ascii="Times New Roman" w:hAnsi="Times New Roman" w:cs="Times New Roman"/>
                <w:sz w:val="16"/>
                <w:szCs w:val="18"/>
              </w:rPr>
              <w:t>C</w:t>
            </w:r>
            <w:r w:rsidRPr="002863E2">
              <w:rPr>
                <w:rFonts w:ascii="Times New Roman" w:hAnsi="Times New Roman" w:cs="Times New Roman"/>
                <w:sz w:val="16"/>
                <w:szCs w:val="18"/>
                <w:vertAlign w:val="superscript"/>
              </w:rPr>
              <w:t>*</w:t>
            </w:r>
          </w:p>
        </w:tc>
        <w:tc>
          <w:tcPr>
            <w:tcW w:w="1134" w:type="dxa"/>
            <w:tcBorders>
              <w:top w:val="nil"/>
              <w:left w:val="nil"/>
              <w:right w:val="nil"/>
            </w:tcBorders>
            <w:shd w:val="clear" w:color="auto" w:fill="FFFFFF"/>
            <w:vAlign w:val="center"/>
          </w:tcPr>
          <w:p w14:paraId="20BB6450" w14:textId="77777777" w:rsidR="002863E2" w:rsidRPr="002863E2" w:rsidRDefault="002863E2" w:rsidP="002863E2">
            <w:pPr>
              <w:tabs>
                <w:tab w:val="left" w:pos="1843"/>
              </w:tabs>
              <w:rPr>
                <w:rFonts w:ascii="Times New Roman" w:hAnsi="Times New Roman" w:cs="Times New Roman"/>
                <w:sz w:val="16"/>
                <w:szCs w:val="18"/>
              </w:rPr>
            </w:pPr>
            <w:r w:rsidRPr="002863E2">
              <w:rPr>
                <w:rFonts w:ascii="Times New Roman" w:hAnsi="Times New Roman" w:cs="Times New Roman"/>
                <w:sz w:val="16"/>
                <w:szCs w:val="18"/>
              </w:rPr>
              <w:t>0.05</w:t>
            </w:r>
          </w:p>
        </w:tc>
        <w:tc>
          <w:tcPr>
            <w:tcW w:w="1134" w:type="dxa"/>
            <w:tcBorders>
              <w:top w:val="nil"/>
              <w:left w:val="nil"/>
              <w:right w:val="nil"/>
            </w:tcBorders>
            <w:shd w:val="clear" w:color="auto" w:fill="FFFFFF"/>
            <w:vAlign w:val="center"/>
          </w:tcPr>
          <w:p w14:paraId="50040C1B" w14:textId="77777777" w:rsidR="002863E2" w:rsidRPr="002863E2" w:rsidRDefault="002863E2" w:rsidP="002863E2">
            <w:pPr>
              <w:tabs>
                <w:tab w:val="left" w:pos="1843"/>
              </w:tabs>
              <w:rPr>
                <w:rFonts w:ascii="Times New Roman" w:hAnsi="Times New Roman" w:cs="Times New Roman"/>
                <w:sz w:val="16"/>
                <w:szCs w:val="18"/>
              </w:rPr>
            </w:pPr>
            <w:r w:rsidRPr="002863E2">
              <w:rPr>
                <w:rFonts w:ascii="Times New Roman" w:hAnsi="Times New Roman" w:cs="Times New Roman"/>
                <w:sz w:val="16"/>
                <w:szCs w:val="18"/>
              </w:rPr>
              <w:t>10 000</w:t>
            </w:r>
          </w:p>
        </w:tc>
      </w:tr>
      <w:tr w:rsidR="002863E2" w:rsidRPr="002863E2" w14:paraId="148DE651" w14:textId="77777777" w:rsidTr="00A5350E">
        <w:trPr>
          <w:trHeight w:val="210"/>
          <w:jc w:val="center"/>
        </w:trPr>
        <w:tc>
          <w:tcPr>
            <w:tcW w:w="1986" w:type="dxa"/>
            <w:tcBorders>
              <w:left w:val="nil"/>
              <w:right w:val="nil"/>
            </w:tcBorders>
            <w:shd w:val="clear" w:color="auto" w:fill="FFFFFF"/>
            <w:vAlign w:val="center"/>
          </w:tcPr>
          <w:p w14:paraId="3713C62F" w14:textId="77777777" w:rsidR="002863E2" w:rsidRPr="002863E2" w:rsidRDefault="002863E2" w:rsidP="002863E2">
            <w:pPr>
              <w:tabs>
                <w:tab w:val="left" w:pos="1843"/>
              </w:tabs>
              <w:jc w:val="left"/>
              <w:rPr>
                <w:rFonts w:ascii="Times New Roman" w:hAnsi="Times New Roman" w:cs="Times New Roman"/>
                <w:sz w:val="16"/>
                <w:szCs w:val="18"/>
              </w:rPr>
            </w:pPr>
            <w:r w:rsidRPr="002863E2">
              <w:rPr>
                <w:rFonts w:ascii="Times New Roman" w:hAnsi="Times New Roman" w:cs="Times New Roman"/>
                <w:sz w:val="16"/>
                <w:szCs w:val="18"/>
              </w:rPr>
              <w:t>AB</w:t>
            </w:r>
          </w:p>
        </w:tc>
        <w:tc>
          <w:tcPr>
            <w:tcW w:w="1134" w:type="dxa"/>
            <w:tcBorders>
              <w:left w:val="nil"/>
              <w:right w:val="nil"/>
            </w:tcBorders>
            <w:shd w:val="clear" w:color="auto" w:fill="FFFFFF"/>
            <w:vAlign w:val="center"/>
          </w:tcPr>
          <w:p w14:paraId="0CA6C6C7" w14:textId="77777777" w:rsidR="002863E2" w:rsidRPr="002863E2" w:rsidRDefault="002863E2" w:rsidP="002863E2">
            <w:pPr>
              <w:tabs>
                <w:tab w:val="left" w:pos="1843"/>
              </w:tabs>
              <w:rPr>
                <w:rFonts w:ascii="Times New Roman" w:hAnsi="Times New Roman" w:cs="Times New Roman"/>
                <w:sz w:val="16"/>
                <w:szCs w:val="18"/>
              </w:rPr>
            </w:pPr>
            <w:r w:rsidRPr="002863E2">
              <w:rPr>
                <w:rFonts w:ascii="Times New Roman" w:hAnsi="Times New Roman" w:cs="Times New Roman"/>
                <w:sz w:val="16"/>
                <w:szCs w:val="18"/>
              </w:rPr>
              <w:t>0.20</w:t>
            </w:r>
          </w:p>
        </w:tc>
        <w:tc>
          <w:tcPr>
            <w:tcW w:w="1134" w:type="dxa"/>
            <w:tcBorders>
              <w:left w:val="nil"/>
              <w:right w:val="nil"/>
            </w:tcBorders>
            <w:shd w:val="clear" w:color="auto" w:fill="FFFFFF"/>
            <w:vAlign w:val="center"/>
          </w:tcPr>
          <w:p w14:paraId="752481A1" w14:textId="77777777" w:rsidR="002863E2" w:rsidRPr="002863E2" w:rsidRDefault="002863E2" w:rsidP="002863E2">
            <w:pPr>
              <w:tabs>
                <w:tab w:val="left" w:pos="1843"/>
              </w:tabs>
              <w:rPr>
                <w:rFonts w:ascii="Times New Roman" w:hAnsi="Times New Roman" w:cs="Times New Roman"/>
                <w:sz w:val="16"/>
                <w:szCs w:val="18"/>
              </w:rPr>
            </w:pPr>
            <w:r w:rsidRPr="002863E2">
              <w:rPr>
                <w:rFonts w:ascii="Times New Roman" w:hAnsi="Times New Roman" w:cs="Times New Roman"/>
                <w:sz w:val="16"/>
                <w:szCs w:val="18"/>
              </w:rPr>
              <w:t>100 000</w:t>
            </w:r>
          </w:p>
        </w:tc>
      </w:tr>
      <w:tr w:rsidR="002863E2" w:rsidRPr="002863E2" w14:paraId="1F387848" w14:textId="77777777" w:rsidTr="00A5350E">
        <w:trPr>
          <w:trHeight w:val="210"/>
          <w:jc w:val="center"/>
        </w:trPr>
        <w:tc>
          <w:tcPr>
            <w:tcW w:w="1986" w:type="dxa"/>
            <w:tcBorders>
              <w:left w:val="nil"/>
              <w:right w:val="nil"/>
            </w:tcBorders>
            <w:shd w:val="clear" w:color="auto" w:fill="FFFFFF"/>
            <w:vAlign w:val="center"/>
          </w:tcPr>
          <w:p w14:paraId="22C96966" w14:textId="77777777" w:rsidR="002863E2" w:rsidRPr="002863E2" w:rsidRDefault="002863E2" w:rsidP="002863E2">
            <w:pPr>
              <w:tabs>
                <w:tab w:val="left" w:pos="1843"/>
              </w:tabs>
              <w:jc w:val="left"/>
              <w:rPr>
                <w:rFonts w:ascii="Times New Roman" w:hAnsi="Times New Roman" w:cs="Times New Roman"/>
                <w:sz w:val="16"/>
                <w:szCs w:val="18"/>
              </w:rPr>
            </w:pPr>
            <w:r w:rsidRPr="002863E2">
              <w:rPr>
                <w:rFonts w:ascii="Times New Roman" w:hAnsi="Times New Roman" w:cs="Times New Roman"/>
                <w:sz w:val="16"/>
                <w:szCs w:val="18"/>
              </w:rPr>
              <w:t>BB</w:t>
            </w:r>
          </w:p>
        </w:tc>
        <w:tc>
          <w:tcPr>
            <w:tcW w:w="1134" w:type="dxa"/>
            <w:tcBorders>
              <w:left w:val="nil"/>
              <w:right w:val="nil"/>
            </w:tcBorders>
            <w:shd w:val="clear" w:color="auto" w:fill="FFFFFF"/>
            <w:vAlign w:val="center"/>
          </w:tcPr>
          <w:p w14:paraId="23DD3BD5" w14:textId="77777777" w:rsidR="002863E2" w:rsidRPr="002863E2" w:rsidRDefault="002863E2" w:rsidP="002863E2">
            <w:pPr>
              <w:tabs>
                <w:tab w:val="left" w:pos="1843"/>
              </w:tabs>
              <w:rPr>
                <w:rFonts w:ascii="Times New Roman" w:hAnsi="Times New Roman" w:cs="Times New Roman"/>
                <w:sz w:val="16"/>
                <w:szCs w:val="18"/>
              </w:rPr>
            </w:pPr>
            <w:r w:rsidRPr="002863E2">
              <w:rPr>
                <w:rFonts w:ascii="Times New Roman" w:hAnsi="Times New Roman" w:cs="Times New Roman"/>
                <w:sz w:val="16"/>
                <w:szCs w:val="18"/>
              </w:rPr>
              <w:t>2.80</w:t>
            </w:r>
          </w:p>
        </w:tc>
        <w:tc>
          <w:tcPr>
            <w:tcW w:w="1134" w:type="dxa"/>
            <w:tcBorders>
              <w:left w:val="nil"/>
              <w:right w:val="nil"/>
            </w:tcBorders>
            <w:shd w:val="clear" w:color="auto" w:fill="FFFFFF"/>
            <w:vAlign w:val="center"/>
          </w:tcPr>
          <w:p w14:paraId="794D22AE" w14:textId="77777777" w:rsidR="002863E2" w:rsidRPr="002863E2" w:rsidRDefault="002863E2" w:rsidP="002863E2">
            <w:pPr>
              <w:tabs>
                <w:tab w:val="left" w:pos="1843"/>
              </w:tabs>
              <w:rPr>
                <w:rFonts w:ascii="Times New Roman" w:hAnsi="Times New Roman" w:cs="Times New Roman"/>
                <w:sz w:val="16"/>
                <w:szCs w:val="18"/>
              </w:rPr>
            </w:pPr>
            <w:r w:rsidRPr="002863E2">
              <w:rPr>
                <w:rFonts w:ascii="Times New Roman" w:hAnsi="Times New Roman" w:cs="Times New Roman"/>
                <w:sz w:val="16"/>
                <w:szCs w:val="18"/>
              </w:rPr>
              <w:t>2.5x10</w:t>
            </w:r>
            <w:r w:rsidRPr="002863E2">
              <w:rPr>
                <w:rFonts w:ascii="Times New Roman" w:hAnsi="Times New Roman" w:cs="Times New Roman"/>
                <w:sz w:val="16"/>
                <w:szCs w:val="18"/>
                <w:vertAlign w:val="superscript"/>
              </w:rPr>
              <w:t>-5</w:t>
            </w:r>
          </w:p>
        </w:tc>
      </w:tr>
      <w:tr w:rsidR="002863E2" w:rsidRPr="002863E2" w14:paraId="64C544BD" w14:textId="77777777" w:rsidTr="00A5350E">
        <w:trPr>
          <w:trHeight w:val="210"/>
          <w:jc w:val="center"/>
        </w:trPr>
        <w:tc>
          <w:tcPr>
            <w:tcW w:w="1986" w:type="dxa"/>
            <w:tcBorders>
              <w:left w:val="nil"/>
              <w:right w:val="nil"/>
            </w:tcBorders>
            <w:shd w:val="clear" w:color="auto" w:fill="FFFFFF"/>
            <w:vAlign w:val="center"/>
          </w:tcPr>
          <w:p w14:paraId="546B1A6D" w14:textId="77777777" w:rsidR="002863E2" w:rsidRPr="002863E2" w:rsidRDefault="002863E2" w:rsidP="002863E2">
            <w:pPr>
              <w:tabs>
                <w:tab w:val="left" w:pos="1843"/>
              </w:tabs>
              <w:jc w:val="left"/>
              <w:rPr>
                <w:rFonts w:ascii="Times New Roman" w:hAnsi="Times New Roman" w:cs="Times New Roman"/>
                <w:sz w:val="16"/>
                <w:szCs w:val="18"/>
              </w:rPr>
            </w:pPr>
            <w:r w:rsidRPr="002863E2">
              <w:rPr>
                <w:rFonts w:ascii="Times New Roman" w:hAnsi="Times New Roman" w:cs="Times New Roman"/>
                <w:sz w:val="16"/>
                <w:szCs w:val="18"/>
              </w:rPr>
              <w:t>BC</w:t>
            </w:r>
          </w:p>
        </w:tc>
        <w:tc>
          <w:tcPr>
            <w:tcW w:w="1134" w:type="dxa"/>
            <w:tcBorders>
              <w:left w:val="nil"/>
              <w:right w:val="nil"/>
            </w:tcBorders>
            <w:shd w:val="clear" w:color="auto" w:fill="FFFFFF"/>
            <w:vAlign w:val="center"/>
          </w:tcPr>
          <w:p w14:paraId="2BE1B140" w14:textId="77777777" w:rsidR="002863E2" w:rsidRPr="002863E2" w:rsidRDefault="002863E2" w:rsidP="002863E2">
            <w:pPr>
              <w:tabs>
                <w:tab w:val="left" w:pos="1843"/>
              </w:tabs>
              <w:rPr>
                <w:rFonts w:ascii="Times New Roman" w:hAnsi="Times New Roman" w:cs="Times New Roman"/>
                <w:sz w:val="16"/>
                <w:szCs w:val="18"/>
              </w:rPr>
            </w:pPr>
            <w:r w:rsidRPr="002863E2">
              <w:rPr>
                <w:rFonts w:ascii="Times New Roman" w:hAnsi="Times New Roman" w:cs="Times New Roman"/>
                <w:sz w:val="16"/>
                <w:szCs w:val="18"/>
              </w:rPr>
              <w:t>1000</w:t>
            </w:r>
          </w:p>
        </w:tc>
        <w:tc>
          <w:tcPr>
            <w:tcW w:w="1134" w:type="dxa"/>
            <w:tcBorders>
              <w:left w:val="nil"/>
              <w:right w:val="nil"/>
            </w:tcBorders>
            <w:shd w:val="clear" w:color="auto" w:fill="FFFFFF"/>
            <w:vAlign w:val="center"/>
          </w:tcPr>
          <w:p w14:paraId="0C599C13" w14:textId="77777777" w:rsidR="002863E2" w:rsidRPr="002863E2" w:rsidRDefault="002863E2" w:rsidP="002863E2">
            <w:pPr>
              <w:tabs>
                <w:tab w:val="left" w:pos="1843"/>
              </w:tabs>
              <w:rPr>
                <w:rFonts w:ascii="Times New Roman" w:hAnsi="Times New Roman" w:cs="Times New Roman"/>
                <w:sz w:val="16"/>
                <w:szCs w:val="18"/>
              </w:rPr>
            </w:pPr>
            <w:r w:rsidRPr="002863E2">
              <w:rPr>
                <w:rFonts w:ascii="Times New Roman" w:hAnsi="Times New Roman" w:cs="Times New Roman"/>
                <w:sz w:val="16"/>
                <w:szCs w:val="18"/>
              </w:rPr>
              <w:t>3x10</w:t>
            </w:r>
            <w:r w:rsidRPr="002863E2">
              <w:rPr>
                <w:rFonts w:ascii="Times New Roman" w:hAnsi="Times New Roman" w:cs="Times New Roman"/>
                <w:sz w:val="16"/>
                <w:szCs w:val="18"/>
                <w:vertAlign w:val="superscript"/>
              </w:rPr>
              <w:t>4</w:t>
            </w:r>
          </w:p>
        </w:tc>
      </w:tr>
    </w:tbl>
    <w:p w14:paraId="48161929" w14:textId="351FDAB8" w:rsidR="00884A65" w:rsidRPr="0068673B" w:rsidRDefault="00DE741F" w:rsidP="0088173C">
      <w:pPr>
        <w:pStyle w:val="Gvde"/>
        <w:rPr>
          <w:sz w:val="18"/>
          <w:lang w:val="en-GB"/>
        </w:rPr>
      </w:pPr>
      <w:r w:rsidRPr="0068673B">
        <w:rPr>
          <w:sz w:val="18"/>
          <w:lang w:val="en-GB"/>
        </w:rPr>
        <w:t>A</w:t>
      </w:r>
      <w:r w:rsidR="002863E2">
        <w:rPr>
          <w:sz w:val="18"/>
          <w:lang w:val="en-GB"/>
        </w:rPr>
        <w:t>C</w:t>
      </w:r>
      <w:r w:rsidRPr="0068673B">
        <w:rPr>
          <w:sz w:val="18"/>
          <w:lang w:val="en-GB"/>
        </w:rPr>
        <w:t>: Alternati</w:t>
      </w:r>
      <w:r w:rsidR="0068673B" w:rsidRPr="0068673B">
        <w:rPr>
          <w:sz w:val="18"/>
          <w:lang w:val="en-GB"/>
        </w:rPr>
        <w:t>ve</w:t>
      </w:r>
      <w:r w:rsidRPr="0068673B">
        <w:rPr>
          <w:sz w:val="18"/>
          <w:lang w:val="en-GB"/>
        </w:rPr>
        <w:t xml:space="preserve"> </w:t>
      </w:r>
      <w:r w:rsidR="0068673B" w:rsidRPr="0068673B">
        <w:rPr>
          <w:sz w:val="18"/>
          <w:lang w:val="en-GB"/>
        </w:rPr>
        <w:t>Current</w:t>
      </w:r>
    </w:p>
    <w:p w14:paraId="089FB122" w14:textId="77777777" w:rsidR="002863E2" w:rsidRDefault="002863E2" w:rsidP="00923658">
      <w:pPr>
        <w:pStyle w:val="Gvde"/>
        <w:rPr>
          <w:lang w:val="en-GB"/>
        </w:rPr>
      </w:pPr>
    </w:p>
    <w:p w14:paraId="727E427E" w14:textId="4A67BBE2" w:rsidR="00923658" w:rsidRDefault="00923658" w:rsidP="00923658">
      <w:pPr>
        <w:pStyle w:val="Gvde"/>
        <w:rPr>
          <w:lang w:val="en-GB"/>
        </w:rPr>
      </w:pPr>
      <w:r w:rsidRPr="00923658">
        <w:rPr>
          <w:lang w:val="en-GB"/>
        </w:rPr>
        <w:t xml:space="preserve">If the table covers both columns, it should be given at the </w:t>
      </w:r>
      <w:r>
        <w:rPr>
          <w:lang w:val="en-GB"/>
        </w:rPr>
        <w:t>top</w:t>
      </w:r>
      <w:r w:rsidRPr="00923658">
        <w:rPr>
          <w:lang w:val="en-GB"/>
        </w:rPr>
        <w:t xml:space="preserve"> or at the </w:t>
      </w:r>
      <w:r>
        <w:rPr>
          <w:lang w:val="en-GB"/>
        </w:rPr>
        <w:t>bottom</w:t>
      </w:r>
      <w:r w:rsidRPr="00923658">
        <w:rPr>
          <w:lang w:val="en-GB"/>
        </w:rPr>
        <w:t xml:space="preserve"> of the page (See Table 2). The </w:t>
      </w:r>
      <w:r>
        <w:rPr>
          <w:lang w:val="en-GB"/>
        </w:rPr>
        <w:t>spellings</w:t>
      </w:r>
      <w:r w:rsidRPr="00923658">
        <w:rPr>
          <w:lang w:val="en-GB"/>
        </w:rPr>
        <w:t xml:space="preserve"> in the table should be 8 point "Times New Roman" font. If necessary, the size of the text in the table can be 7 points. Equation editors of MS-Word® 2007 and later versions and MathType should be preferred in writing the equations in the table. The table should be referred to in the main text</w:t>
      </w:r>
      <w:r w:rsidR="002A6DE1">
        <w:rPr>
          <w:lang w:val="en-GB"/>
        </w:rPr>
        <w:t>,</w:t>
      </w:r>
      <w:r w:rsidRPr="00923658">
        <w:rPr>
          <w:lang w:val="en-GB"/>
        </w:rPr>
        <w:t xml:space="preserve"> and the </w:t>
      </w:r>
      <w:r w:rsidR="002A6DE1">
        <w:rPr>
          <w:lang w:val="en-GB"/>
        </w:rPr>
        <w:t xml:space="preserve">table </w:t>
      </w:r>
      <w:r w:rsidRPr="00923658">
        <w:rPr>
          <w:lang w:val="en-GB"/>
        </w:rPr>
        <w:t xml:space="preserve">text and number in the text (for example, as seen in </w:t>
      </w:r>
      <w:r w:rsidRPr="00923658">
        <w:rPr>
          <w:color w:val="0000FF"/>
          <w:lang w:val="en-GB"/>
        </w:rPr>
        <w:t>Table 2</w:t>
      </w:r>
      <w:r w:rsidRPr="00923658">
        <w:rPr>
          <w:lang w:val="en-GB"/>
        </w:rPr>
        <w:t xml:space="preserve">) should be </w:t>
      </w:r>
      <w:r w:rsidR="00DE2F99">
        <w:rPr>
          <w:lang w:val="en-GB"/>
        </w:rPr>
        <w:t xml:space="preserve">shown as be </w:t>
      </w:r>
      <w:r w:rsidRPr="00923658">
        <w:rPr>
          <w:lang w:val="en-GB"/>
        </w:rPr>
        <w:t>blue</w:t>
      </w:r>
      <w:r w:rsidR="00DE2F99">
        <w:rPr>
          <w:lang w:val="en-GB"/>
        </w:rPr>
        <w:t xml:space="preserve"> color</w:t>
      </w:r>
      <w:r w:rsidRPr="00923658">
        <w:rPr>
          <w:lang w:val="en-GB"/>
        </w:rPr>
        <w:t>.</w:t>
      </w:r>
    </w:p>
    <w:p w14:paraId="58F87E9F" w14:textId="48E202C1" w:rsidR="00923658" w:rsidRPr="00BF0005" w:rsidRDefault="00923658" w:rsidP="00923658">
      <w:pPr>
        <w:pStyle w:val="Gvde"/>
        <w:rPr>
          <w:lang w:val="en-GB"/>
        </w:rPr>
      </w:pPr>
      <w:r w:rsidRPr="00923658">
        <w:rPr>
          <w:lang w:val="en-GB"/>
        </w:rPr>
        <w:t>If more than one equation, figure or table is to be cited in the same place, “,” and “-” punctuation marks can be used. Here ","</w:t>
      </w:r>
      <w:r>
        <w:rPr>
          <w:lang w:val="en-GB"/>
        </w:rPr>
        <w:t xml:space="preserve"> means</w:t>
      </w:r>
      <w:r w:rsidRPr="00923658">
        <w:rPr>
          <w:lang w:val="en-GB"/>
        </w:rPr>
        <w:t xml:space="preserve"> "and", "-" means "range". Each equation, figure and table used in the article should be </w:t>
      </w:r>
      <w:r>
        <w:rPr>
          <w:lang w:val="en-GB"/>
        </w:rPr>
        <w:t>referred</w:t>
      </w:r>
      <w:r w:rsidRPr="00923658">
        <w:rPr>
          <w:lang w:val="en-GB"/>
        </w:rPr>
        <w:t xml:space="preserve"> before its </w:t>
      </w:r>
      <w:r w:rsidR="00FC217F">
        <w:rPr>
          <w:lang w:val="en-GB"/>
        </w:rPr>
        <w:t>place in the main text (10 points</w:t>
      </w:r>
      <w:r>
        <w:rPr>
          <w:lang w:val="en-GB"/>
        </w:rPr>
        <w:t>).</w:t>
      </w:r>
    </w:p>
    <w:p w14:paraId="72BF7493" w14:textId="2354A576" w:rsidR="006C5750" w:rsidRPr="00BF0005" w:rsidRDefault="00923658" w:rsidP="00FE2BF7">
      <w:pPr>
        <w:pStyle w:val="Balk3"/>
        <w:rPr>
          <w:lang w:val="en-GB"/>
        </w:rPr>
      </w:pPr>
      <w:r>
        <w:rPr>
          <w:lang w:val="en-GB"/>
        </w:rPr>
        <w:t>Hyperlinks</w:t>
      </w:r>
      <w:r w:rsidR="007653E4" w:rsidRPr="00BF0005">
        <w:rPr>
          <w:lang w:val="en-GB"/>
        </w:rPr>
        <w:t xml:space="preserve"> (</w:t>
      </w:r>
      <w:r w:rsidRPr="0068673B">
        <w:rPr>
          <w:lang w:val="en-GB"/>
        </w:rPr>
        <w:t>10 points-6pt space before and 3pt space after</w:t>
      </w:r>
      <w:r w:rsidR="007653E4" w:rsidRPr="00BF0005">
        <w:rPr>
          <w:lang w:val="en-GB"/>
        </w:rPr>
        <w:t>)</w:t>
      </w:r>
    </w:p>
    <w:p w14:paraId="35E81055" w14:textId="27447AB9" w:rsidR="006C5750" w:rsidRPr="00BF0005" w:rsidRDefault="00923658" w:rsidP="0088173C">
      <w:pPr>
        <w:pStyle w:val="Gvde"/>
        <w:rPr>
          <w:lang w:val="en-GB"/>
        </w:rPr>
      </w:pPr>
      <w:r w:rsidRPr="00923658">
        <w:rPr>
          <w:lang w:val="en-GB"/>
        </w:rPr>
        <w:t>Hyperlinks can be used in the article. The writing style of the hyperlinks should be the same as the text and should be underlined.</w:t>
      </w:r>
    </w:p>
    <w:p w14:paraId="22C75A22" w14:textId="5DF2D038" w:rsidR="006C5750" w:rsidRPr="00BF0005" w:rsidRDefault="00923658" w:rsidP="00FE2BF7">
      <w:pPr>
        <w:pStyle w:val="Balk3"/>
        <w:rPr>
          <w:lang w:val="en-GB"/>
        </w:rPr>
      </w:pPr>
      <w:r>
        <w:rPr>
          <w:lang w:val="en-GB"/>
        </w:rPr>
        <w:t>Page numbers</w:t>
      </w:r>
      <w:r w:rsidR="007653E4" w:rsidRPr="00BF0005">
        <w:rPr>
          <w:lang w:val="en-GB"/>
        </w:rPr>
        <w:t xml:space="preserve"> (</w:t>
      </w:r>
      <w:r w:rsidRPr="0068673B">
        <w:rPr>
          <w:lang w:val="en-GB"/>
        </w:rPr>
        <w:t>10 points-6pt space before and 3pt space after</w:t>
      </w:r>
      <w:r w:rsidR="007653E4" w:rsidRPr="00BF0005">
        <w:rPr>
          <w:lang w:val="en-GB"/>
        </w:rPr>
        <w:t>)</w:t>
      </w:r>
    </w:p>
    <w:p w14:paraId="56F15C6B" w14:textId="77299F32" w:rsidR="00923658" w:rsidRDefault="00923658" w:rsidP="0088173C">
      <w:pPr>
        <w:pStyle w:val="Gvde"/>
        <w:rPr>
          <w:lang w:val="en-GB"/>
        </w:rPr>
      </w:pPr>
      <w:r w:rsidRPr="00923658">
        <w:rPr>
          <w:lang w:val="en-GB"/>
        </w:rPr>
        <w:t xml:space="preserve">Page numbers can be given to the article. Page numbers should be on the right of the page and 1.5 cm above the bottom. Page numbers will be rearranged during the layout </w:t>
      </w:r>
      <w:r w:rsidRPr="00923658">
        <w:rPr>
          <w:lang w:val="en-GB"/>
        </w:rPr>
        <w:lastRenderedPageBreak/>
        <w:t>process. Title or author names should not be used in the header and footer of the articles.</w:t>
      </w:r>
    </w:p>
    <w:p w14:paraId="595C528C" w14:textId="5EB98F13" w:rsidR="00BE05A6" w:rsidRDefault="00BE05A6" w:rsidP="00BE05A6">
      <w:pPr>
        <w:pStyle w:val="Gvde"/>
        <w:ind w:firstLine="0"/>
        <w:rPr>
          <w:lang w:val="en-GB"/>
        </w:rPr>
      </w:pPr>
    </w:p>
    <w:p w14:paraId="316B0C79" w14:textId="788E6646" w:rsidR="002863E2" w:rsidRDefault="002863E2" w:rsidP="00BE05A6">
      <w:pPr>
        <w:pStyle w:val="Gvde"/>
        <w:ind w:firstLine="0"/>
        <w:rPr>
          <w:lang w:val="en-GB"/>
        </w:rPr>
      </w:pPr>
    </w:p>
    <w:p w14:paraId="62B92713" w14:textId="77777777" w:rsidR="00BE05A6" w:rsidRPr="00BF0005" w:rsidRDefault="00BE05A6" w:rsidP="00BE05A6">
      <w:pPr>
        <w:pStyle w:val="Gvde"/>
        <w:ind w:firstLine="0"/>
        <w:rPr>
          <w:lang w:val="en-GB"/>
        </w:rPr>
        <w:sectPr w:rsidR="00BE05A6" w:rsidRPr="00BF0005" w:rsidSect="00E7245C">
          <w:headerReference w:type="first" r:id="rId20"/>
          <w:footerReference w:type="first" r:id="rId21"/>
          <w:footnotePr>
            <w:numRestart w:val="eachPage"/>
          </w:footnotePr>
          <w:type w:val="continuous"/>
          <w:pgSz w:w="11907" w:h="16840" w:code="9"/>
          <w:pgMar w:top="1701" w:right="851" w:bottom="1418" w:left="851" w:header="0" w:footer="0" w:gutter="0"/>
          <w:cols w:num="2" w:space="567"/>
          <w:titlePg/>
          <w:docGrid w:linePitch="272"/>
        </w:sectPr>
      </w:pPr>
    </w:p>
    <w:tbl>
      <w:tblPr>
        <w:tblStyle w:val="1"/>
        <w:tblW w:w="4934" w:type="pct"/>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70" w:type="dxa"/>
          <w:right w:w="70" w:type="dxa"/>
        </w:tblCellMar>
        <w:tblLook w:val="04A0" w:firstRow="1" w:lastRow="0" w:firstColumn="1" w:lastColumn="0" w:noHBand="0" w:noVBand="1"/>
      </w:tblPr>
      <w:tblGrid>
        <w:gridCol w:w="4673"/>
        <w:gridCol w:w="5387"/>
      </w:tblGrid>
      <w:tr w:rsidR="00BE05A6" w:rsidRPr="00BF0005" w14:paraId="5399B417" w14:textId="77777777" w:rsidTr="006D785F">
        <w:trPr>
          <w:trHeight w:val="2652"/>
          <w:jc w:val="center"/>
        </w:trPr>
        <w:tc>
          <w:tcPr>
            <w:tcW w:w="4673" w:type="dxa"/>
            <w:vAlign w:val="center"/>
          </w:tcPr>
          <w:p w14:paraId="14967EBC" w14:textId="77777777" w:rsidR="00BE05A6" w:rsidRPr="00BF0005" w:rsidRDefault="00BE05A6" w:rsidP="00BE05A6">
            <w:pPr>
              <w:adjustRightInd w:val="0"/>
              <w:snapToGrid w:val="0"/>
              <w:jc w:val="center"/>
              <w:rPr>
                <w:rFonts w:ascii="Times New Roman" w:hAnsi="Times New Roman" w:cs="Times New Roman"/>
                <w:sz w:val="22"/>
                <w:shd w:val="clear" w:color="auto" w:fill="FFFFFF"/>
                <w:lang w:val="en-GB" w:eastAsia="ko-KR"/>
              </w:rPr>
            </w:pPr>
            <w:r w:rsidRPr="00BF0005">
              <w:rPr>
                <w:noProof/>
                <w:lang w:eastAsia="tr-TR"/>
              </w:rPr>
              <w:drawing>
                <wp:inline distT="0" distB="0" distL="0" distR="0" wp14:anchorId="69419CCA" wp14:editId="0877AD88">
                  <wp:extent cx="2311400" cy="1666240"/>
                  <wp:effectExtent l="57150" t="57150" r="50800" b="48260"/>
                  <wp:docPr id="4" name="Grafik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5387" w:type="dxa"/>
            <w:vAlign w:val="center"/>
          </w:tcPr>
          <w:p w14:paraId="6C88B521" w14:textId="77777777" w:rsidR="00BE05A6" w:rsidRPr="00BF0005" w:rsidRDefault="00BE05A6" w:rsidP="00BE05A6">
            <w:pPr>
              <w:adjustRightInd w:val="0"/>
              <w:snapToGrid w:val="0"/>
              <w:jc w:val="center"/>
              <w:rPr>
                <w:rFonts w:ascii="Times New Roman" w:hAnsi="Times New Roman" w:cs="Times New Roman"/>
                <w:sz w:val="22"/>
                <w:shd w:val="clear" w:color="auto" w:fill="FFFFFF"/>
                <w:lang w:val="en-GB" w:eastAsia="ko-KR"/>
              </w:rPr>
            </w:pPr>
            <w:r w:rsidRPr="00BF0005">
              <w:rPr>
                <w:noProof/>
                <w:lang w:eastAsia="tr-TR"/>
              </w:rPr>
              <w:drawing>
                <wp:inline distT="0" distB="0" distL="0" distR="0" wp14:anchorId="5B5940BD" wp14:editId="3106EF50">
                  <wp:extent cx="2671638" cy="1669688"/>
                  <wp:effectExtent l="38100" t="38100" r="52705" b="45085"/>
                  <wp:docPr id="5" name="Grafik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BE05A6" w:rsidRPr="00BF0005" w14:paraId="1F692FE2" w14:textId="77777777" w:rsidTr="00BE05A6">
        <w:tblPrEx>
          <w:tblCellMar>
            <w:left w:w="0" w:type="dxa"/>
            <w:right w:w="0" w:type="dxa"/>
          </w:tblCellMar>
        </w:tblPrEx>
        <w:trPr>
          <w:trHeight w:val="77"/>
          <w:jc w:val="center"/>
        </w:trPr>
        <w:tc>
          <w:tcPr>
            <w:tcW w:w="4673" w:type="dxa"/>
            <w:vAlign w:val="center"/>
          </w:tcPr>
          <w:p w14:paraId="4A9EAEFF" w14:textId="77777777" w:rsidR="00BE05A6" w:rsidRPr="00BF0005" w:rsidRDefault="00BE05A6" w:rsidP="00BE05A6">
            <w:pPr>
              <w:adjustRightInd w:val="0"/>
              <w:snapToGrid w:val="0"/>
              <w:ind w:left="500" w:hangingChars="250" w:hanging="500"/>
              <w:jc w:val="center"/>
              <w:rPr>
                <w:rFonts w:ascii="Times New Roman" w:hAnsi="Times New Roman" w:cs="Times New Roman"/>
                <w:sz w:val="20"/>
                <w:szCs w:val="20"/>
                <w:shd w:val="clear" w:color="auto" w:fill="FFFFFF"/>
                <w:lang w:val="en-GB" w:eastAsia="ko-KR"/>
              </w:rPr>
            </w:pPr>
            <w:r w:rsidRPr="00BF0005">
              <w:rPr>
                <w:rFonts w:ascii="Times New Roman" w:hAnsi="Times New Roman" w:cs="Times New Roman"/>
                <w:sz w:val="20"/>
                <w:szCs w:val="20"/>
                <w:shd w:val="clear" w:color="auto" w:fill="FFFFFF"/>
                <w:lang w:val="en-GB" w:eastAsia="ko-KR"/>
              </w:rPr>
              <w:t xml:space="preserve">(a) </w:t>
            </w:r>
          </w:p>
        </w:tc>
        <w:tc>
          <w:tcPr>
            <w:tcW w:w="5387" w:type="dxa"/>
            <w:vAlign w:val="center"/>
          </w:tcPr>
          <w:p w14:paraId="44AC41E8" w14:textId="77777777" w:rsidR="00BE05A6" w:rsidRPr="00BF0005" w:rsidRDefault="00BE05A6" w:rsidP="00BE05A6">
            <w:pPr>
              <w:adjustRightInd w:val="0"/>
              <w:snapToGrid w:val="0"/>
              <w:ind w:left="500" w:hangingChars="250" w:hanging="500"/>
              <w:jc w:val="center"/>
              <w:rPr>
                <w:rFonts w:ascii="Times New Roman" w:hAnsi="Times New Roman" w:cs="Times New Roman"/>
                <w:sz w:val="20"/>
                <w:szCs w:val="20"/>
                <w:shd w:val="clear" w:color="auto" w:fill="FFFFFF"/>
                <w:lang w:val="en-GB" w:eastAsia="ko-KR"/>
              </w:rPr>
            </w:pPr>
            <w:r w:rsidRPr="00BF0005">
              <w:rPr>
                <w:rFonts w:ascii="Times New Roman" w:hAnsi="Times New Roman" w:cs="Times New Roman"/>
                <w:sz w:val="20"/>
                <w:szCs w:val="20"/>
                <w:shd w:val="clear" w:color="auto" w:fill="FFFFFF"/>
                <w:lang w:val="en-GB" w:eastAsia="ko-KR"/>
              </w:rPr>
              <w:t xml:space="preserve">(b) </w:t>
            </w:r>
          </w:p>
        </w:tc>
      </w:tr>
      <w:tr w:rsidR="00BE05A6" w:rsidRPr="00BF0005" w14:paraId="49F8CF9D" w14:textId="77777777" w:rsidTr="00BE05A6">
        <w:tblPrEx>
          <w:tblCellMar>
            <w:left w:w="0" w:type="dxa"/>
            <w:right w:w="0" w:type="dxa"/>
          </w:tblCellMar>
        </w:tblPrEx>
        <w:trPr>
          <w:trHeight w:val="218"/>
          <w:jc w:val="center"/>
        </w:trPr>
        <w:tc>
          <w:tcPr>
            <w:tcW w:w="10060" w:type="dxa"/>
            <w:gridSpan w:val="2"/>
            <w:vAlign w:val="center"/>
          </w:tcPr>
          <w:p w14:paraId="215EB956" w14:textId="11EDB28A" w:rsidR="00BE05A6" w:rsidRPr="00BF0005" w:rsidRDefault="00BE05A6" w:rsidP="00D3704E">
            <w:pPr>
              <w:adjustRightInd w:val="0"/>
              <w:snapToGrid w:val="0"/>
              <w:spacing w:before="60"/>
              <w:ind w:rightChars="-2" w:right="-4"/>
              <w:jc w:val="center"/>
              <w:rPr>
                <w:rFonts w:ascii="Times New Roman" w:hAnsi="Times New Roman" w:cs="Times New Roman"/>
                <w:sz w:val="20"/>
                <w:szCs w:val="20"/>
                <w:shd w:val="clear" w:color="auto" w:fill="FFFFFF"/>
                <w:lang w:val="en-GB" w:eastAsia="ko-KR"/>
              </w:rPr>
            </w:pPr>
            <w:r>
              <w:rPr>
                <w:rFonts w:ascii="Times New Roman" w:hAnsi="Times New Roman" w:cs="Times New Roman"/>
                <w:b/>
                <w:sz w:val="20"/>
                <w:szCs w:val="20"/>
                <w:shd w:val="clear" w:color="auto" w:fill="FFFFFF"/>
                <w:lang w:val="en-GB" w:eastAsia="ko-KR"/>
              </w:rPr>
              <w:t>Figure</w:t>
            </w:r>
            <w:r w:rsidRPr="00BF0005">
              <w:rPr>
                <w:rFonts w:ascii="Times New Roman" w:hAnsi="Times New Roman" w:cs="Times New Roman"/>
                <w:b/>
                <w:sz w:val="20"/>
                <w:szCs w:val="20"/>
                <w:shd w:val="clear" w:color="auto" w:fill="FFFFFF"/>
                <w:lang w:val="en-GB" w:eastAsia="ko-KR"/>
              </w:rPr>
              <w:t>. 3.</w:t>
            </w:r>
            <w:r w:rsidRPr="00BF0005">
              <w:rPr>
                <w:rFonts w:ascii="Times New Roman" w:hAnsi="Times New Roman" w:cs="Times New Roman"/>
                <w:sz w:val="20"/>
                <w:szCs w:val="20"/>
                <w:shd w:val="clear" w:color="auto" w:fill="FFFFFF"/>
                <w:lang w:val="en-GB" w:eastAsia="ko-KR"/>
              </w:rPr>
              <w:t xml:space="preserve"> </w:t>
            </w:r>
            <w:r>
              <w:rPr>
                <w:rFonts w:ascii="Times New Roman" w:hAnsi="Times New Roman" w:cs="Times New Roman"/>
                <w:sz w:val="20"/>
                <w:szCs w:val="20"/>
                <w:shd w:val="clear" w:color="auto" w:fill="FFFFFF"/>
                <w:lang w:val="en-GB" w:eastAsia="ko-KR"/>
              </w:rPr>
              <w:t>Two column figure at the bottom</w:t>
            </w:r>
            <w:r w:rsidRPr="00BF0005">
              <w:rPr>
                <w:rFonts w:ascii="Times New Roman" w:hAnsi="Times New Roman" w:cs="Times New Roman"/>
                <w:sz w:val="20"/>
                <w:szCs w:val="20"/>
                <w:shd w:val="clear" w:color="auto" w:fill="FFFFFF"/>
                <w:lang w:val="en-GB" w:eastAsia="ko-KR"/>
              </w:rPr>
              <w:t xml:space="preserve"> (a) </w:t>
            </w:r>
            <w:r>
              <w:rPr>
                <w:rFonts w:ascii="Times New Roman" w:hAnsi="Times New Roman" w:cs="Times New Roman"/>
                <w:sz w:val="20"/>
                <w:szCs w:val="20"/>
                <w:shd w:val="clear" w:color="auto" w:fill="FFFFFF"/>
                <w:lang w:val="en-GB" w:eastAsia="ko-KR"/>
              </w:rPr>
              <w:t>pressure strength</w:t>
            </w:r>
            <w:r w:rsidRPr="00BF0005">
              <w:rPr>
                <w:rFonts w:ascii="Times New Roman" w:hAnsi="Times New Roman" w:cs="Times New Roman"/>
                <w:sz w:val="20"/>
                <w:szCs w:val="20"/>
                <w:shd w:val="clear" w:color="auto" w:fill="FFFFFF"/>
                <w:lang w:val="en-GB" w:eastAsia="ko-KR"/>
              </w:rPr>
              <w:t xml:space="preserve"> </w:t>
            </w:r>
            <w:r>
              <w:rPr>
                <w:rFonts w:ascii="Times New Roman" w:hAnsi="Times New Roman" w:cs="Times New Roman"/>
                <w:sz w:val="20"/>
                <w:szCs w:val="20"/>
                <w:shd w:val="clear" w:color="auto" w:fill="FFFFFF"/>
                <w:lang w:val="en-GB" w:eastAsia="ko-KR"/>
              </w:rPr>
              <w:t>and</w:t>
            </w:r>
            <w:r w:rsidRPr="00BF0005">
              <w:rPr>
                <w:rFonts w:ascii="Times New Roman" w:hAnsi="Times New Roman" w:cs="Times New Roman"/>
                <w:sz w:val="20"/>
                <w:szCs w:val="20"/>
                <w:shd w:val="clear" w:color="auto" w:fill="FFFFFF"/>
                <w:lang w:val="en-GB" w:eastAsia="ko-KR"/>
              </w:rPr>
              <w:t xml:space="preserve"> (b) </w:t>
            </w:r>
            <w:r>
              <w:rPr>
                <w:rFonts w:ascii="Times New Roman" w:hAnsi="Times New Roman" w:cs="Times New Roman"/>
                <w:sz w:val="20"/>
                <w:szCs w:val="20"/>
                <w:shd w:val="clear" w:color="auto" w:fill="FFFFFF"/>
                <w:lang w:val="en-GB" w:eastAsia="ko-KR"/>
              </w:rPr>
              <w:t>bending strength</w:t>
            </w:r>
            <w:r w:rsidRPr="00BF0005">
              <w:rPr>
                <w:rFonts w:ascii="Times New Roman" w:hAnsi="Times New Roman" w:cs="Times New Roman"/>
                <w:sz w:val="20"/>
                <w:szCs w:val="20"/>
                <w:shd w:val="clear" w:color="auto" w:fill="FFFFFF"/>
                <w:lang w:val="en-GB" w:eastAsia="ko-KR"/>
              </w:rPr>
              <w:t xml:space="preserve"> (10 </w:t>
            </w:r>
            <w:r w:rsidR="00D3704E">
              <w:rPr>
                <w:rFonts w:ascii="Times New Roman" w:hAnsi="Times New Roman" w:cs="Times New Roman"/>
                <w:sz w:val="20"/>
                <w:szCs w:val="20"/>
                <w:shd w:val="clear" w:color="auto" w:fill="FFFFFF"/>
                <w:lang w:val="en-GB" w:eastAsia="ko-KR"/>
              </w:rPr>
              <w:t>p</w:t>
            </w:r>
            <w:r>
              <w:rPr>
                <w:rFonts w:ascii="Times New Roman" w:hAnsi="Times New Roman" w:cs="Times New Roman"/>
                <w:sz w:val="20"/>
                <w:szCs w:val="20"/>
                <w:shd w:val="clear" w:color="auto" w:fill="FFFFFF"/>
                <w:lang w:val="en-GB" w:eastAsia="ko-KR"/>
              </w:rPr>
              <w:t>oints</w:t>
            </w:r>
            <w:r w:rsidRPr="00BF0005">
              <w:rPr>
                <w:rFonts w:ascii="Times New Roman" w:hAnsi="Times New Roman" w:cs="Times New Roman"/>
                <w:sz w:val="20"/>
                <w:szCs w:val="20"/>
                <w:shd w:val="clear" w:color="auto" w:fill="FFFFFF"/>
                <w:lang w:val="en-GB" w:eastAsia="ko-KR"/>
              </w:rPr>
              <w:t>-</w:t>
            </w:r>
            <w:r>
              <w:rPr>
                <w:rFonts w:ascii="Times New Roman" w:hAnsi="Times New Roman" w:cs="Times New Roman"/>
                <w:sz w:val="20"/>
                <w:szCs w:val="20"/>
                <w:shd w:val="clear" w:color="auto" w:fill="FFFFFF"/>
                <w:lang w:val="en-GB" w:eastAsia="ko-KR"/>
              </w:rPr>
              <w:t xml:space="preserve"> 3pt space before</w:t>
            </w:r>
            <w:r w:rsidRPr="00BF0005">
              <w:rPr>
                <w:rFonts w:ascii="Times New Roman" w:hAnsi="Times New Roman" w:cs="Times New Roman"/>
                <w:sz w:val="20"/>
                <w:szCs w:val="20"/>
                <w:shd w:val="clear" w:color="auto" w:fill="FFFFFF"/>
                <w:lang w:val="en-GB" w:eastAsia="ko-KR"/>
              </w:rPr>
              <w:t>)</w:t>
            </w:r>
          </w:p>
        </w:tc>
      </w:tr>
    </w:tbl>
    <w:p w14:paraId="7667FC38" w14:textId="77777777" w:rsidR="00E75705" w:rsidRPr="00BF0005" w:rsidRDefault="00E75705" w:rsidP="0088173C">
      <w:pPr>
        <w:pStyle w:val="Gvde"/>
        <w:rPr>
          <w:lang w:val="en-GB"/>
        </w:rPr>
      </w:pPr>
    </w:p>
    <w:p w14:paraId="0E43D520" w14:textId="77777777" w:rsidR="00E75705" w:rsidRPr="00BF0005" w:rsidRDefault="00E75705" w:rsidP="0088173C">
      <w:pPr>
        <w:pStyle w:val="Gvde"/>
        <w:rPr>
          <w:lang w:val="en-GB"/>
        </w:rPr>
        <w:sectPr w:rsidR="00E75705" w:rsidRPr="00BF0005" w:rsidSect="00E30C5E">
          <w:footnotePr>
            <w:numRestart w:val="eachPage"/>
          </w:footnotePr>
          <w:type w:val="continuous"/>
          <w:pgSz w:w="11907" w:h="16840" w:code="9"/>
          <w:pgMar w:top="1701" w:right="851" w:bottom="1418" w:left="851" w:header="0" w:footer="567" w:gutter="0"/>
          <w:cols w:space="567"/>
          <w:titlePg/>
          <w:docGrid w:linePitch="299"/>
        </w:sectPr>
      </w:pPr>
    </w:p>
    <w:p w14:paraId="25627C75" w14:textId="544C0F80" w:rsidR="00D83C90" w:rsidRPr="00BF0005" w:rsidRDefault="00D83C90" w:rsidP="00D3704E">
      <w:pPr>
        <w:pStyle w:val="ResimYazs"/>
        <w:ind w:firstLine="708"/>
        <w:jc w:val="both"/>
        <w:rPr>
          <w:lang w:val="en-GB"/>
        </w:rPr>
      </w:pPr>
      <w:r w:rsidRPr="00BF0005">
        <w:rPr>
          <w:b/>
          <w:lang w:val="en-GB"/>
        </w:rPr>
        <w:t>Tab</w:t>
      </w:r>
      <w:r w:rsidR="00EE3F9E">
        <w:rPr>
          <w:b/>
          <w:lang w:val="en-GB"/>
        </w:rPr>
        <w:t>le</w:t>
      </w:r>
      <w:r w:rsidRPr="00BF0005">
        <w:rPr>
          <w:b/>
          <w:lang w:val="en-GB"/>
        </w:rPr>
        <w:t xml:space="preserve"> 2</w:t>
      </w:r>
      <w:r w:rsidRPr="00BF0005">
        <w:rPr>
          <w:lang w:val="en-GB"/>
        </w:rPr>
        <w:t xml:space="preserve">. </w:t>
      </w:r>
      <w:r w:rsidR="00EE3F9E">
        <w:rPr>
          <w:lang w:val="en-GB"/>
        </w:rPr>
        <w:t>Two column width table</w:t>
      </w:r>
      <w:r w:rsidRPr="00BF0005">
        <w:rPr>
          <w:lang w:val="en-GB"/>
        </w:rPr>
        <w:t xml:space="preserve"> (</w:t>
      </w:r>
      <w:r w:rsidR="00FC217F">
        <w:rPr>
          <w:rFonts w:cs="Times New Roman"/>
          <w:szCs w:val="20"/>
          <w:shd w:val="clear" w:color="auto" w:fill="FFFFFF"/>
          <w:lang w:val="en-GB" w:eastAsia="ko-KR"/>
        </w:rPr>
        <w:t>10 p</w:t>
      </w:r>
      <w:r w:rsidR="00EE3F9E">
        <w:rPr>
          <w:rFonts w:cs="Times New Roman"/>
          <w:szCs w:val="20"/>
          <w:shd w:val="clear" w:color="auto" w:fill="FFFFFF"/>
          <w:lang w:val="en-GB" w:eastAsia="ko-KR"/>
        </w:rPr>
        <w:t>oints</w:t>
      </w:r>
      <w:r w:rsidR="00EE3F9E" w:rsidRPr="00BF0005">
        <w:rPr>
          <w:rFonts w:cs="Times New Roman"/>
          <w:szCs w:val="20"/>
          <w:shd w:val="clear" w:color="auto" w:fill="FFFFFF"/>
          <w:lang w:val="en-GB" w:eastAsia="ko-KR"/>
        </w:rPr>
        <w:t>-</w:t>
      </w:r>
      <w:r w:rsidR="00EE3F9E">
        <w:rPr>
          <w:rFonts w:cs="Times New Roman"/>
          <w:szCs w:val="20"/>
          <w:shd w:val="clear" w:color="auto" w:fill="FFFFFF"/>
          <w:lang w:val="en-GB" w:eastAsia="ko-KR"/>
        </w:rPr>
        <w:t xml:space="preserve"> 3pt space after</w:t>
      </w:r>
      <w:r w:rsidRPr="00BF0005">
        <w:rPr>
          <w:lang w:val="en-GB"/>
        </w:rPr>
        <w:t>)</w:t>
      </w:r>
    </w:p>
    <w:tbl>
      <w:tblPr>
        <w:tblW w:w="0" w:type="auto"/>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1113"/>
        <w:gridCol w:w="1124"/>
        <w:gridCol w:w="1124"/>
        <w:gridCol w:w="1124"/>
        <w:gridCol w:w="1124"/>
        <w:gridCol w:w="1124"/>
        <w:gridCol w:w="1124"/>
        <w:gridCol w:w="1124"/>
      </w:tblGrid>
      <w:tr w:rsidR="00D83C90" w:rsidRPr="00BF0005" w14:paraId="64BCAFE9" w14:textId="77777777" w:rsidTr="00BF1376">
        <w:trPr>
          <w:trHeight w:val="210"/>
          <w:jc w:val="center"/>
        </w:trPr>
        <w:tc>
          <w:tcPr>
            <w:tcW w:w="1113" w:type="dxa"/>
            <w:tcBorders>
              <w:top w:val="single" w:sz="6" w:space="0" w:color="000000"/>
              <w:left w:val="nil"/>
              <w:bottom w:val="single" w:sz="6" w:space="0" w:color="000000"/>
              <w:right w:val="nil"/>
            </w:tcBorders>
            <w:shd w:val="clear" w:color="auto" w:fill="FFFFFF"/>
          </w:tcPr>
          <w:p w14:paraId="4E4D626E" w14:textId="3FA87989" w:rsidR="00D83C90" w:rsidRPr="00BF0005" w:rsidRDefault="00D83C90" w:rsidP="00A5350E">
            <w:pPr>
              <w:tabs>
                <w:tab w:val="left" w:pos="1843"/>
              </w:tabs>
              <w:jc w:val="left"/>
              <w:rPr>
                <w:rFonts w:ascii="Times New Roman" w:hAnsi="Times New Roman" w:cs="Times New Roman"/>
                <w:sz w:val="16"/>
                <w:szCs w:val="18"/>
                <w:lang w:val="en-GB"/>
              </w:rPr>
            </w:pPr>
            <w:r w:rsidRPr="00BF0005">
              <w:rPr>
                <w:rFonts w:ascii="Times New Roman" w:hAnsi="Times New Roman" w:cs="Times New Roman"/>
                <w:sz w:val="16"/>
                <w:szCs w:val="18"/>
                <w:lang w:val="en-GB"/>
              </w:rPr>
              <w:t>1</w:t>
            </w:r>
            <w:r w:rsidR="00EE3F9E">
              <w:rPr>
                <w:rFonts w:ascii="Times New Roman" w:hAnsi="Times New Roman" w:cs="Times New Roman"/>
                <w:sz w:val="16"/>
                <w:szCs w:val="18"/>
                <w:lang w:val="en-GB"/>
              </w:rPr>
              <w:t>st</w:t>
            </w:r>
            <w:r w:rsidRPr="00BF0005">
              <w:rPr>
                <w:rFonts w:ascii="Times New Roman" w:hAnsi="Times New Roman" w:cs="Times New Roman"/>
                <w:sz w:val="16"/>
                <w:szCs w:val="18"/>
                <w:lang w:val="en-GB"/>
              </w:rPr>
              <w:t xml:space="preserve"> </w:t>
            </w:r>
            <w:r w:rsidR="00EE3F9E">
              <w:rPr>
                <w:rFonts w:ascii="Times New Roman" w:hAnsi="Times New Roman" w:cs="Times New Roman"/>
                <w:sz w:val="16"/>
                <w:szCs w:val="18"/>
                <w:lang w:val="en-GB"/>
              </w:rPr>
              <w:t>Column</w:t>
            </w:r>
          </w:p>
        </w:tc>
        <w:tc>
          <w:tcPr>
            <w:tcW w:w="1124" w:type="dxa"/>
            <w:tcBorders>
              <w:top w:val="single" w:sz="6" w:space="0" w:color="000000"/>
              <w:left w:val="nil"/>
              <w:bottom w:val="single" w:sz="6" w:space="0" w:color="000000"/>
              <w:right w:val="nil"/>
            </w:tcBorders>
            <w:shd w:val="clear" w:color="auto" w:fill="FFFFFF"/>
          </w:tcPr>
          <w:p w14:paraId="09C5EC35" w14:textId="09C6ABA4" w:rsidR="00D83C90" w:rsidRPr="00BF0005" w:rsidRDefault="00D83C90" w:rsidP="00BF1376">
            <w:pPr>
              <w:tabs>
                <w:tab w:val="left" w:pos="1843"/>
              </w:tabs>
              <w:jc w:val="center"/>
              <w:rPr>
                <w:rFonts w:ascii="Times New Roman" w:hAnsi="Times New Roman" w:cs="Times New Roman"/>
                <w:sz w:val="16"/>
                <w:szCs w:val="18"/>
                <w:lang w:val="en-GB"/>
              </w:rPr>
            </w:pPr>
            <w:r w:rsidRPr="00BF0005">
              <w:rPr>
                <w:rFonts w:ascii="Times New Roman" w:hAnsi="Times New Roman" w:cs="Times New Roman"/>
                <w:sz w:val="16"/>
                <w:szCs w:val="18"/>
                <w:lang w:val="en-GB"/>
              </w:rPr>
              <w:t>2</w:t>
            </w:r>
            <w:r w:rsidR="00EE3F9E">
              <w:rPr>
                <w:rFonts w:ascii="Times New Roman" w:hAnsi="Times New Roman" w:cs="Times New Roman"/>
                <w:sz w:val="16"/>
                <w:szCs w:val="18"/>
                <w:lang w:val="en-GB"/>
              </w:rPr>
              <w:t>nd</w:t>
            </w:r>
            <w:r w:rsidRPr="00BF0005">
              <w:rPr>
                <w:rFonts w:ascii="Times New Roman" w:hAnsi="Times New Roman" w:cs="Times New Roman"/>
                <w:sz w:val="16"/>
                <w:szCs w:val="18"/>
                <w:lang w:val="en-GB"/>
              </w:rPr>
              <w:t xml:space="preserve"> </w:t>
            </w:r>
            <w:r w:rsidR="00EE3F9E">
              <w:rPr>
                <w:rFonts w:ascii="Times New Roman" w:hAnsi="Times New Roman" w:cs="Times New Roman"/>
                <w:sz w:val="16"/>
                <w:szCs w:val="18"/>
                <w:lang w:val="en-GB"/>
              </w:rPr>
              <w:t>Column</w:t>
            </w:r>
          </w:p>
        </w:tc>
        <w:tc>
          <w:tcPr>
            <w:tcW w:w="1124" w:type="dxa"/>
            <w:tcBorders>
              <w:top w:val="single" w:sz="6" w:space="0" w:color="000000"/>
              <w:left w:val="nil"/>
              <w:bottom w:val="single" w:sz="6" w:space="0" w:color="000000"/>
              <w:right w:val="nil"/>
            </w:tcBorders>
            <w:shd w:val="clear" w:color="auto" w:fill="FFFFFF"/>
          </w:tcPr>
          <w:p w14:paraId="0903635B" w14:textId="6379DE81" w:rsidR="00D83C90" w:rsidRPr="00BF0005" w:rsidRDefault="00EE3F9E" w:rsidP="00BF1376">
            <w:pPr>
              <w:tabs>
                <w:tab w:val="left" w:pos="1843"/>
              </w:tabs>
              <w:jc w:val="center"/>
              <w:rPr>
                <w:rFonts w:ascii="Times New Roman" w:hAnsi="Times New Roman" w:cs="Times New Roman"/>
                <w:sz w:val="16"/>
                <w:szCs w:val="18"/>
                <w:lang w:val="en-GB"/>
              </w:rPr>
            </w:pPr>
            <w:r>
              <w:rPr>
                <w:rFonts w:ascii="Times New Roman" w:hAnsi="Times New Roman" w:cs="Times New Roman"/>
                <w:sz w:val="16"/>
                <w:szCs w:val="18"/>
                <w:lang w:val="en-GB"/>
              </w:rPr>
              <w:t>3rd</w:t>
            </w:r>
            <w:r w:rsidR="00D83C90" w:rsidRPr="00BF0005">
              <w:rPr>
                <w:rFonts w:ascii="Times New Roman" w:hAnsi="Times New Roman" w:cs="Times New Roman"/>
                <w:sz w:val="16"/>
                <w:szCs w:val="18"/>
                <w:lang w:val="en-GB"/>
              </w:rPr>
              <w:t xml:space="preserve"> </w:t>
            </w:r>
            <w:r>
              <w:rPr>
                <w:rFonts w:ascii="Times New Roman" w:hAnsi="Times New Roman" w:cs="Times New Roman"/>
                <w:sz w:val="16"/>
                <w:szCs w:val="18"/>
                <w:lang w:val="en-GB"/>
              </w:rPr>
              <w:t>Column</w:t>
            </w:r>
          </w:p>
        </w:tc>
        <w:tc>
          <w:tcPr>
            <w:tcW w:w="1124" w:type="dxa"/>
            <w:tcBorders>
              <w:top w:val="single" w:sz="6" w:space="0" w:color="000000"/>
              <w:left w:val="nil"/>
              <w:bottom w:val="single" w:sz="6" w:space="0" w:color="000000"/>
              <w:right w:val="nil"/>
            </w:tcBorders>
            <w:shd w:val="clear" w:color="auto" w:fill="FFFFFF"/>
          </w:tcPr>
          <w:p w14:paraId="62075314" w14:textId="237E3C9A" w:rsidR="00D83C90" w:rsidRPr="00BF0005" w:rsidRDefault="00EE3F9E" w:rsidP="00BF1376">
            <w:pPr>
              <w:tabs>
                <w:tab w:val="left" w:pos="1843"/>
              </w:tabs>
              <w:jc w:val="center"/>
              <w:rPr>
                <w:rFonts w:ascii="Times New Roman" w:hAnsi="Times New Roman" w:cs="Times New Roman"/>
                <w:sz w:val="16"/>
                <w:szCs w:val="18"/>
                <w:lang w:val="en-GB"/>
              </w:rPr>
            </w:pPr>
            <w:r>
              <w:rPr>
                <w:rFonts w:ascii="Times New Roman" w:hAnsi="Times New Roman" w:cs="Times New Roman"/>
                <w:sz w:val="16"/>
                <w:szCs w:val="18"/>
                <w:lang w:val="en-GB"/>
              </w:rPr>
              <w:t>4th</w:t>
            </w:r>
            <w:r w:rsidR="00D83C90" w:rsidRPr="00BF0005">
              <w:rPr>
                <w:rFonts w:ascii="Times New Roman" w:hAnsi="Times New Roman" w:cs="Times New Roman"/>
                <w:sz w:val="16"/>
                <w:szCs w:val="18"/>
                <w:lang w:val="en-GB"/>
              </w:rPr>
              <w:t xml:space="preserve"> </w:t>
            </w:r>
            <w:r>
              <w:rPr>
                <w:rFonts w:ascii="Times New Roman" w:hAnsi="Times New Roman" w:cs="Times New Roman"/>
                <w:sz w:val="16"/>
                <w:szCs w:val="18"/>
                <w:lang w:val="en-GB"/>
              </w:rPr>
              <w:t>Column</w:t>
            </w:r>
          </w:p>
        </w:tc>
        <w:tc>
          <w:tcPr>
            <w:tcW w:w="1124" w:type="dxa"/>
            <w:tcBorders>
              <w:top w:val="single" w:sz="6" w:space="0" w:color="000000"/>
              <w:left w:val="nil"/>
              <w:bottom w:val="single" w:sz="6" w:space="0" w:color="000000"/>
              <w:right w:val="nil"/>
            </w:tcBorders>
            <w:shd w:val="clear" w:color="auto" w:fill="FFFFFF"/>
          </w:tcPr>
          <w:p w14:paraId="4E0B08DF" w14:textId="7E91FD14" w:rsidR="00D83C90" w:rsidRPr="00BF0005" w:rsidRDefault="00D83C90" w:rsidP="00EE3F9E">
            <w:pPr>
              <w:tabs>
                <w:tab w:val="left" w:pos="1843"/>
              </w:tabs>
              <w:jc w:val="center"/>
              <w:rPr>
                <w:rFonts w:ascii="Times New Roman" w:hAnsi="Times New Roman" w:cs="Times New Roman"/>
                <w:sz w:val="16"/>
                <w:szCs w:val="18"/>
                <w:lang w:val="en-GB"/>
              </w:rPr>
            </w:pPr>
            <w:r w:rsidRPr="00BF0005">
              <w:rPr>
                <w:rFonts w:ascii="Times New Roman" w:hAnsi="Times New Roman" w:cs="Times New Roman"/>
                <w:sz w:val="16"/>
                <w:szCs w:val="18"/>
                <w:lang w:val="en-GB"/>
              </w:rPr>
              <w:t>5</w:t>
            </w:r>
            <w:r w:rsidR="00EE3F9E">
              <w:rPr>
                <w:rFonts w:ascii="Times New Roman" w:hAnsi="Times New Roman" w:cs="Times New Roman"/>
                <w:sz w:val="16"/>
                <w:szCs w:val="18"/>
                <w:lang w:val="en-GB"/>
              </w:rPr>
              <w:t>th</w:t>
            </w:r>
            <w:r w:rsidRPr="00BF0005">
              <w:rPr>
                <w:rFonts w:ascii="Times New Roman" w:hAnsi="Times New Roman" w:cs="Times New Roman"/>
                <w:sz w:val="16"/>
                <w:szCs w:val="18"/>
                <w:lang w:val="en-GB"/>
              </w:rPr>
              <w:t xml:space="preserve"> </w:t>
            </w:r>
            <w:r w:rsidR="00EE3F9E">
              <w:rPr>
                <w:rFonts w:ascii="Times New Roman" w:hAnsi="Times New Roman" w:cs="Times New Roman"/>
                <w:sz w:val="16"/>
                <w:szCs w:val="18"/>
                <w:lang w:val="en-GB"/>
              </w:rPr>
              <w:t>Column</w:t>
            </w:r>
          </w:p>
        </w:tc>
        <w:tc>
          <w:tcPr>
            <w:tcW w:w="1124" w:type="dxa"/>
            <w:tcBorders>
              <w:top w:val="single" w:sz="6" w:space="0" w:color="000000"/>
              <w:left w:val="nil"/>
              <w:bottom w:val="single" w:sz="6" w:space="0" w:color="000000"/>
              <w:right w:val="nil"/>
            </w:tcBorders>
            <w:shd w:val="clear" w:color="auto" w:fill="FFFFFF"/>
          </w:tcPr>
          <w:p w14:paraId="18602E5A" w14:textId="5EF06F73" w:rsidR="00D83C90" w:rsidRPr="00BF0005" w:rsidRDefault="00D83C90" w:rsidP="00BF1376">
            <w:pPr>
              <w:tabs>
                <w:tab w:val="left" w:pos="1843"/>
              </w:tabs>
              <w:jc w:val="center"/>
              <w:rPr>
                <w:rFonts w:ascii="Times New Roman" w:hAnsi="Times New Roman" w:cs="Times New Roman"/>
                <w:sz w:val="16"/>
                <w:szCs w:val="18"/>
                <w:lang w:val="en-GB"/>
              </w:rPr>
            </w:pPr>
            <w:r w:rsidRPr="00BF0005">
              <w:rPr>
                <w:rFonts w:ascii="Times New Roman" w:hAnsi="Times New Roman" w:cs="Times New Roman"/>
                <w:sz w:val="16"/>
                <w:szCs w:val="18"/>
                <w:lang w:val="en-GB"/>
              </w:rPr>
              <w:t>6</w:t>
            </w:r>
            <w:r w:rsidR="00EE3F9E">
              <w:rPr>
                <w:rFonts w:ascii="Times New Roman" w:hAnsi="Times New Roman" w:cs="Times New Roman"/>
                <w:sz w:val="16"/>
                <w:szCs w:val="18"/>
                <w:lang w:val="en-GB"/>
              </w:rPr>
              <w:t>th</w:t>
            </w:r>
            <w:r w:rsidRPr="00BF0005">
              <w:rPr>
                <w:rFonts w:ascii="Times New Roman" w:hAnsi="Times New Roman" w:cs="Times New Roman"/>
                <w:sz w:val="16"/>
                <w:szCs w:val="18"/>
                <w:lang w:val="en-GB"/>
              </w:rPr>
              <w:t xml:space="preserve"> </w:t>
            </w:r>
            <w:r w:rsidR="00EE3F9E">
              <w:rPr>
                <w:rFonts w:ascii="Times New Roman" w:hAnsi="Times New Roman" w:cs="Times New Roman"/>
                <w:sz w:val="16"/>
                <w:szCs w:val="18"/>
                <w:lang w:val="en-GB"/>
              </w:rPr>
              <w:t>Column</w:t>
            </w:r>
          </w:p>
        </w:tc>
        <w:tc>
          <w:tcPr>
            <w:tcW w:w="1124" w:type="dxa"/>
            <w:tcBorders>
              <w:top w:val="single" w:sz="6" w:space="0" w:color="000000"/>
              <w:left w:val="nil"/>
              <w:bottom w:val="single" w:sz="6" w:space="0" w:color="000000"/>
              <w:right w:val="nil"/>
            </w:tcBorders>
            <w:shd w:val="clear" w:color="auto" w:fill="FFFFFF"/>
          </w:tcPr>
          <w:p w14:paraId="3CDEF648" w14:textId="1A4A6E59" w:rsidR="00D83C90" w:rsidRPr="00BF0005" w:rsidRDefault="00EE3F9E" w:rsidP="00BF1376">
            <w:pPr>
              <w:tabs>
                <w:tab w:val="left" w:pos="1843"/>
              </w:tabs>
              <w:jc w:val="center"/>
              <w:rPr>
                <w:rFonts w:ascii="Times New Roman" w:hAnsi="Times New Roman" w:cs="Times New Roman"/>
                <w:sz w:val="16"/>
                <w:szCs w:val="18"/>
                <w:lang w:val="en-GB"/>
              </w:rPr>
            </w:pPr>
            <w:r>
              <w:rPr>
                <w:rFonts w:ascii="Times New Roman" w:hAnsi="Times New Roman" w:cs="Times New Roman"/>
                <w:sz w:val="16"/>
                <w:szCs w:val="18"/>
                <w:lang w:val="en-GB"/>
              </w:rPr>
              <w:t>7th</w:t>
            </w:r>
            <w:r w:rsidR="00D83C90" w:rsidRPr="00BF0005">
              <w:rPr>
                <w:rFonts w:ascii="Times New Roman" w:hAnsi="Times New Roman" w:cs="Times New Roman"/>
                <w:sz w:val="16"/>
                <w:szCs w:val="18"/>
                <w:lang w:val="en-GB"/>
              </w:rPr>
              <w:t xml:space="preserve"> </w:t>
            </w:r>
            <w:r>
              <w:rPr>
                <w:rFonts w:ascii="Times New Roman" w:hAnsi="Times New Roman" w:cs="Times New Roman"/>
                <w:sz w:val="16"/>
                <w:szCs w:val="18"/>
                <w:lang w:val="en-GB"/>
              </w:rPr>
              <w:t>Column</w:t>
            </w:r>
          </w:p>
        </w:tc>
        <w:tc>
          <w:tcPr>
            <w:tcW w:w="1124" w:type="dxa"/>
            <w:tcBorders>
              <w:top w:val="single" w:sz="6" w:space="0" w:color="000000"/>
              <w:left w:val="nil"/>
              <w:bottom w:val="single" w:sz="6" w:space="0" w:color="000000"/>
              <w:right w:val="nil"/>
            </w:tcBorders>
            <w:shd w:val="clear" w:color="auto" w:fill="FFFFFF"/>
          </w:tcPr>
          <w:p w14:paraId="509AFBDA" w14:textId="45FDCE6A" w:rsidR="00D83C90" w:rsidRPr="00BF0005" w:rsidRDefault="00D83C90" w:rsidP="00EE3F9E">
            <w:pPr>
              <w:tabs>
                <w:tab w:val="left" w:pos="1843"/>
              </w:tabs>
              <w:jc w:val="center"/>
              <w:rPr>
                <w:rFonts w:ascii="Times New Roman" w:hAnsi="Times New Roman" w:cs="Times New Roman"/>
                <w:sz w:val="16"/>
                <w:szCs w:val="18"/>
                <w:lang w:val="en-GB"/>
              </w:rPr>
            </w:pPr>
            <w:r w:rsidRPr="00BF0005">
              <w:rPr>
                <w:rFonts w:ascii="Times New Roman" w:hAnsi="Times New Roman" w:cs="Times New Roman"/>
                <w:sz w:val="16"/>
                <w:szCs w:val="18"/>
                <w:lang w:val="en-GB"/>
              </w:rPr>
              <w:t>8</w:t>
            </w:r>
            <w:r w:rsidR="00EE3F9E">
              <w:rPr>
                <w:rFonts w:ascii="Times New Roman" w:hAnsi="Times New Roman" w:cs="Times New Roman"/>
                <w:sz w:val="16"/>
                <w:szCs w:val="18"/>
                <w:lang w:val="en-GB"/>
              </w:rPr>
              <w:t>th</w:t>
            </w:r>
            <w:r w:rsidRPr="00BF0005">
              <w:rPr>
                <w:rFonts w:ascii="Times New Roman" w:hAnsi="Times New Roman" w:cs="Times New Roman"/>
                <w:sz w:val="16"/>
                <w:szCs w:val="18"/>
                <w:lang w:val="en-GB"/>
              </w:rPr>
              <w:t xml:space="preserve"> </w:t>
            </w:r>
            <w:r w:rsidR="00EE3F9E">
              <w:rPr>
                <w:rFonts w:ascii="Times New Roman" w:hAnsi="Times New Roman" w:cs="Times New Roman"/>
                <w:sz w:val="16"/>
                <w:szCs w:val="18"/>
                <w:lang w:val="en-GB"/>
              </w:rPr>
              <w:t>Column</w:t>
            </w:r>
          </w:p>
        </w:tc>
      </w:tr>
      <w:tr w:rsidR="00D83C90" w:rsidRPr="00BF0005" w14:paraId="7911A6EB" w14:textId="77777777" w:rsidTr="00BF1376">
        <w:trPr>
          <w:trHeight w:val="210"/>
          <w:jc w:val="center"/>
        </w:trPr>
        <w:tc>
          <w:tcPr>
            <w:tcW w:w="1113" w:type="dxa"/>
            <w:tcBorders>
              <w:top w:val="nil"/>
              <w:left w:val="nil"/>
              <w:right w:val="nil"/>
            </w:tcBorders>
            <w:shd w:val="clear" w:color="auto" w:fill="FFFFFF"/>
          </w:tcPr>
          <w:p w14:paraId="35B5760E" w14:textId="77777777" w:rsidR="00D83C90" w:rsidRPr="00BF0005" w:rsidRDefault="00D83C90" w:rsidP="00A5350E">
            <w:pPr>
              <w:tabs>
                <w:tab w:val="left" w:pos="1843"/>
              </w:tabs>
              <w:jc w:val="left"/>
              <w:rPr>
                <w:rFonts w:ascii="Times New Roman" w:hAnsi="Times New Roman" w:cs="Times New Roman"/>
                <w:sz w:val="16"/>
                <w:szCs w:val="18"/>
                <w:lang w:val="en-GB"/>
              </w:rPr>
            </w:pPr>
            <w:r w:rsidRPr="00BF0005">
              <w:rPr>
                <w:rFonts w:ascii="Times New Roman" w:hAnsi="Times New Roman" w:cs="Times New Roman"/>
                <w:sz w:val="16"/>
                <w:szCs w:val="18"/>
                <w:lang w:val="en-GB"/>
              </w:rPr>
              <w:t>A</w:t>
            </w:r>
          </w:p>
        </w:tc>
        <w:tc>
          <w:tcPr>
            <w:tcW w:w="1124" w:type="dxa"/>
            <w:tcBorders>
              <w:top w:val="nil"/>
              <w:left w:val="nil"/>
              <w:right w:val="nil"/>
            </w:tcBorders>
            <w:shd w:val="clear" w:color="auto" w:fill="FFFFFF"/>
          </w:tcPr>
          <w:p w14:paraId="0D7ECCF5" w14:textId="77777777" w:rsidR="00D83C90" w:rsidRPr="00BF0005" w:rsidRDefault="00D83C90" w:rsidP="00BF1376">
            <w:pPr>
              <w:tabs>
                <w:tab w:val="left" w:pos="1843"/>
              </w:tabs>
              <w:jc w:val="center"/>
              <w:rPr>
                <w:rFonts w:ascii="Times New Roman" w:hAnsi="Times New Roman" w:cs="Times New Roman"/>
                <w:sz w:val="16"/>
                <w:szCs w:val="18"/>
                <w:lang w:val="en-GB"/>
              </w:rPr>
            </w:pPr>
            <w:r w:rsidRPr="00BF0005">
              <w:rPr>
                <w:rFonts w:ascii="Times New Roman" w:hAnsi="Times New Roman" w:cs="Times New Roman"/>
                <w:sz w:val="16"/>
                <w:szCs w:val="18"/>
                <w:lang w:val="en-GB"/>
              </w:rPr>
              <w:t>A</w:t>
            </w:r>
          </w:p>
        </w:tc>
        <w:tc>
          <w:tcPr>
            <w:tcW w:w="1124" w:type="dxa"/>
            <w:tcBorders>
              <w:top w:val="nil"/>
              <w:left w:val="nil"/>
              <w:right w:val="nil"/>
            </w:tcBorders>
            <w:shd w:val="clear" w:color="auto" w:fill="FFFFFF"/>
          </w:tcPr>
          <w:p w14:paraId="54898C9F" w14:textId="77777777" w:rsidR="00D83C90" w:rsidRPr="00BF0005" w:rsidRDefault="00D83C90" w:rsidP="00BF1376">
            <w:pPr>
              <w:tabs>
                <w:tab w:val="left" w:pos="1843"/>
              </w:tabs>
              <w:jc w:val="center"/>
              <w:rPr>
                <w:rFonts w:ascii="Times New Roman" w:hAnsi="Times New Roman" w:cs="Times New Roman"/>
                <w:sz w:val="16"/>
                <w:szCs w:val="18"/>
                <w:lang w:val="en-GB"/>
              </w:rPr>
            </w:pPr>
            <w:r w:rsidRPr="00BF0005">
              <w:rPr>
                <w:rFonts w:ascii="Times New Roman" w:hAnsi="Times New Roman" w:cs="Times New Roman"/>
                <w:sz w:val="16"/>
                <w:szCs w:val="18"/>
                <w:lang w:val="en-GB"/>
              </w:rPr>
              <w:t>X</w:t>
            </w:r>
          </w:p>
        </w:tc>
        <w:tc>
          <w:tcPr>
            <w:tcW w:w="1124" w:type="dxa"/>
            <w:tcBorders>
              <w:top w:val="nil"/>
              <w:left w:val="nil"/>
              <w:right w:val="nil"/>
            </w:tcBorders>
            <w:shd w:val="clear" w:color="auto" w:fill="FFFFFF"/>
          </w:tcPr>
          <w:p w14:paraId="3BE4A3C0" w14:textId="77777777" w:rsidR="00D83C90" w:rsidRPr="00BF0005" w:rsidRDefault="00D83C90" w:rsidP="00BF1376">
            <w:pPr>
              <w:tabs>
                <w:tab w:val="left" w:pos="1843"/>
              </w:tabs>
              <w:jc w:val="center"/>
              <w:rPr>
                <w:rFonts w:ascii="Times New Roman" w:hAnsi="Times New Roman" w:cs="Times New Roman"/>
                <w:sz w:val="16"/>
                <w:szCs w:val="18"/>
                <w:lang w:val="en-GB"/>
              </w:rPr>
            </w:pPr>
            <w:r w:rsidRPr="00BF0005">
              <w:rPr>
                <w:rFonts w:ascii="Times New Roman" w:hAnsi="Times New Roman" w:cs="Times New Roman"/>
                <w:sz w:val="16"/>
                <w:szCs w:val="18"/>
                <w:lang w:val="en-GB"/>
              </w:rPr>
              <w:t>X</w:t>
            </w:r>
          </w:p>
        </w:tc>
        <w:tc>
          <w:tcPr>
            <w:tcW w:w="1124" w:type="dxa"/>
            <w:tcBorders>
              <w:top w:val="nil"/>
              <w:left w:val="nil"/>
              <w:right w:val="nil"/>
            </w:tcBorders>
            <w:shd w:val="clear" w:color="auto" w:fill="FFFFFF"/>
          </w:tcPr>
          <w:p w14:paraId="4D6ADD7B" w14:textId="77777777" w:rsidR="00D83C90" w:rsidRPr="00BF0005" w:rsidRDefault="00D83C90" w:rsidP="00BF1376">
            <w:pPr>
              <w:tabs>
                <w:tab w:val="left" w:pos="1843"/>
              </w:tabs>
              <w:jc w:val="center"/>
              <w:rPr>
                <w:rFonts w:ascii="Times New Roman" w:hAnsi="Times New Roman" w:cs="Times New Roman"/>
                <w:sz w:val="16"/>
                <w:szCs w:val="18"/>
                <w:lang w:val="en-GB"/>
              </w:rPr>
            </w:pPr>
            <w:r w:rsidRPr="00BF0005">
              <w:rPr>
                <w:rFonts w:ascii="Times New Roman" w:hAnsi="Times New Roman" w:cs="Times New Roman"/>
                <w:sz w:val="16"/>
                <w:szCs w:val="18"/>
                <w:lang w:val="en-GB"/>
              </w:rPr>
              <w:t>X</w:t>
            </w:r>
          </w:p>
        </w:tc>
        <w:tc>
          <w:tcPr>
            <w:tcW w:w="1124" w:type="dxa"/>
            <w:tcBorders>
              <w:top w:val="nil"/>
              <w:left w:val="nil"/>
              <w:right w:val="nil"/>
            </w:tcBorders>
            <w:shd w:val="clear" w:color="auto" w:fill="FFFFFF"/>
          </w:tcPr>
          <w:p w14:paraId="17BFA4A2" w14:textId="77777777" w:rsidR="00D83C90" w:rsidRPr="00BF0005" w:rsidRDefault="00D83C90" w:rsidP="00BF1376">
            <w:pPr>
              <w:tabs>
                <w:tab w:val="left" w:pos="1843"/>
              </w:tabs>
              <w:jc w:val="center"/>
              <w:rPr>
                <w:rFonts w:ascii="Times New Roman" w:hAnsi="Times New Roman" w:cs="Times New Roman"/>
                <w:sz w:val="16"/>
                <w:szCs w:val="18"/>
                <w:lang w:val="en-GB"/>
              </w:rPr>
            </w:pPr>
            <w:r w:rsidRPr="00BF0005">
              <w:rPr>
                <w:rFonts w:ascii="Times New Roman" w:hAnsi="Times New Roman" w:cs="Times New Roman"/>
                <w:sz w:val="16"/>
                <w:szCs w:val="18"/>
                <w:lang w:val="en-GB"/>
              </w:rPr>
              <w:t>X</w:t>
            </w:r>
          </w:p>
        </w:tc>
        <w:tc>
          <w:tcPr>
            <w:tcW w:w="1124" w:type="dxa"/>
            <w:tcBorders>
              <w:top w:val="nil"/>
              <w:left w:val="nil"/>
              <w:right w:val="nil"/>
            </w:tcBorders>
            <w:shd w:val="clear" w:color="auto" w:fill="FFFFFF"/>
          </w:tcPr>
          <w:p w14:paraId="2E1B9260" w14:textId="77777777" w:rsidR="00D83C90" w:rsidRPr="00BF0005" w:rsidRDefault="00D83C90" w:rsidP="00BF1376">
            <w:pPr>
              <w:tabs>
                <w:tab w:val="left" w:pos="1843"/>
              </w:tabs>
              <w:jc w:val="center"/>
              <w:rPr>
                <w:rFonts w:ascii="Times New Roman" w:hAnsi="Times New Roman" w:cs="Times New Roman"/>
                <w:sz w:val="16"/>
                <w:szCs w:val="18"/>
                <w:lang w:val="en-GB"/>
              </w:rPr>
            </w:pPr>
            <w:r w:rsidRPr="00BF0005">
              <w:rPr>
                <w:rFonts w:ascii="Times New Roman" w:hAnsi="Times New Roman" w:cs="Times New Roman"/>
                <w:sz w:val="16"/>
                <w:szCs w:val="18"/>
                <w:lang w:val="en-GB"/>
              </w:rPr>
              <w:t>X</w:t>
            </w:r>
          </w:p>
        </w:tc>
        <w:tc>
          <w:tcPr>
            <w:tcW w:w="1124" w:type="dxa"/>
            <w:tcBorders>
              <w:top w:val="nil"/>
              <w:left w:val="nil"/>
              <w:right w:val="nil"/>
            </w:tcBorders>
            <w:shd w:val="clear" w:color="auto" w:fill="FFFFFF"/>
          </w:tcPr>
          <w:p w14:paraId="72CB3733" w14:textId="77777777" w:rsidR="00D83C90" w:rsidRPr="00BF0005" w:rsidRDefault="00D83C90" w:rsidP="00BF1376">
            <w:pPr>
              <w:tabs>
                <w:tab w:val="left" w:pos="1843"/>
              </w:tabs>
              <w:jc w:val="center"/>
              <w:rPr>
                <w:rFonts w:ascii="Times New Roman" w:hAnsi="Times New Roman" w:cs="Times New Roman"/>
                <w:sz w:val="16"/>
                <w:szCs w:val="18"/>
                <w:lang w:val="en-GB"/>
              </w:rPr>
            </w:pPr>
            <w:r w:rsidRPr="00BF0005">
              <w:rPr>
                <w:rFonts w:ascii="Times New Roman" w:hAnsi="Times New Roman" w:cs="Times New Roman"/>
                <w:sz w:val="16"/>
                <w:szCs w:val="18"/>
                <w:lang w:val="en-GB"/>
              </w:rPr>
              <w:t>X</w:t>
            </w:r>
          </w:p>
        </w:tc>
      </w:tr>
      <w:tr w:rsidR="00D83C90" w:rsidRPr="00BF0005" w14:paraId="64B29B6B" w14:textId="77777777" w:rsidTr="00BF1376">
        <w:trPr>
          <w:trHeight w:val="210"/>
          <w:jc w:val="center"/>
        </w:trPr>
        <w:tc>
          <w:tcPr>
            <w:tcW w:w="1113" w:type="dxa"/>
            <w:tcBorders>
              <w:left w:val="nil"/>
              <w:right w:val="nil"/>
            </w:tcBorders>
            <w:shd w:val="clear" w:color="auto" w:fill="FFFFFF"/>
          </w:tcPr>
          <w:p w14:paraId="353D8E44" w14:textId="77777777" w:rsidR="00D83C90" w:rsidRPr="00BF0005" w:rsidRDefault="00D83C90" w:rsidP="00A5350E">
            <w:pPr>
              <w:tabs>
                <w:tab w:val="left" w:pos="1843"/>
              </w:tabs>
              <w:jc w:val="left"/>
              <w:rPr>
                <w:rFonts w:ascii="Times New Roman" w:hAnsi="Times New Roman" w:cs="Times New Roman"/>
                <w:sz w:val="16"/>
                <w:szCs w:val="18"/>
                <w:lang w:val="en-GB"/>
              </w:rPr>
            </w:pPr>
            <w:r w:rsidRPr="00BF0005">
              <w:rPr>
                <w:rFonts w:ascii="Times New Roman" w:hAnsi="Times New Roman" w:cs="Times New Roman"/>
                <w:sz w:val="16"/>
                <w:szCs w:val="18"/>
                <w:lang w:val="en-GB"/>
              </w:rPr>
              <w:t>B</w:t>
            </w:r>
          </w:p>
        </w:tc>
        <w:tc>
          <w:tcPr>
            <w:tcW w:w="1124" w:type="dxa"/>
            <w:tcBorders>
              <w:left w:val="nil"/>
              <w:right w:val="nil"/>
            </w:tcBorders>
            <w:shd w:val="clear" w:color="auto" w:fill="FFFFFF"/>
          </w:tcPr>
          <w:p w14:paraId="15879B26" w14:textId="77777777" w:rsidR="00D83C90" w:rsidRPr="00BF0005" w:rsidRDefault="00D83C90" w:rsidP="00BF1376">
            <w:pPr>
              <w:tabs>
                <w:tab w:val="left" w:pos="1843"/>
              </w:tabs>
              <w:jc w:val="center"/>
              <w:rPr>
                <w:rFonts w:ascii="Times New Roman" w:hAnsi="Times New Roman" w:cs="Times New Roman"/>
                <w:sz w:val="16"/>
                <w:szCs w:val="18"/>
                <w:lang w:val="en-GB"/>
              </w:rPr>
            </w:pPr>
            <w:r w:rsidRPr="00BF0005">
              <w:rPr>
                <w:rFonts w:ascii="Times New Roman" w:hAnsi="Times New Roman" w:cs="Times New Roman"/>
                <w:sz w:val="16"/>
                <w:szCs w:val="18"/>
                <w:lang w:val="en-GB"/>
              </w:rPr>
              <w:t>B</w:t>
            </w:r>
          </w:p>
        </w:tc>
        <w:tc>
          <w:tcPr>
            <w:tcW w:w="1124" w:type="dxa"/>
            <w:tcBorders>
              <w:left w:val="nil"/>
              <w:right w:val="nil"/>
            </w:tcBorders>
            <w:shd w:val="clear" w:color="auto" w:fill="FFFFFF"/>
          </w:tcPr>
          <w:p w14:paraId="0E57CF7C" w14:textId="77777777" w:rsidR="00D83C90" w:rsidRPr="00BF0005" w:rsidRDefault="00D83C90" w:rsidP="00BF1376">
            <w:pPr>
              <w:tabs>
                <w:tab w:val="left" w:pos="1843"/>
              </w:tabs>
              <w:jc w:val="center"/>
              <w:rPr>
                <w:rFonts w:ascii="Times New Roman" w:hAnsi="Times New Roman" w:cs="Times New Roman"/>
                <w:sz w:val="16"/>
                <w:szCs w:val="18"/>
                <w:lang w:val="en-GB"/>
              </w:rPr>
            </w:pPr>
            <w:r w:rsidRPr="00BF0005">
              <w:rPr>
                <w:rFonts w:ascii="Times New Roman" w:hAnsi="Times New Roman" w:cs="Times New Roman"/>
                <w:sz w:val="16"/>
                <w:szCs w:val="18"/>
                <w:lang w:val="en-GB"/>
              </w:rPr>
              <w:t>Y</w:t>
            </w:r>
          </w:p>
        </w:tc>
        <w:tc>
          <w:tcPr>
            <w:tcW w:w="1124" w:type="dxa"/>
            <w:tcBorders>
              <w:left w:val="nil"/>
              <w:right w:val="nil"/>
            </w:tcBorders>
            <w:shd w:val="clear" w:color="auto" w:fill="FFFFFF"/>
          </w:tcPr>
          <w:p w14:paraId="59BF70E2" w14:textId="77777777" w:rsidR="00D83C90" w:rsidRPr="00BF0005" w:rsidRDefault="00D83C90" w:rsidP="00BF1376">
            <w:pPr>
              <w:tabs>
                <w:tab w:val="left" w:pos="1843"/>
              </w:tabs>
              <w:jc w:val="center"/>
              <w:rPr>
                <w:rFonts w:ascii="Times New Roman" w:hAnsi="Times New Roman" w:cs="Times New Roman"/>
                <w:sz w:val="16"/>
                <w:szCs w:val="18"/>
                <w:lang w:val="en-GB"/>
              </w:rPr>
            </w:pPr>
            <w:r w:rsidRPr="00BF0005">
              <w:rPr>
                <w:rFonts w:ascii="Times New Roman" w:hAnsi="Times New Roman" w:cs="Times New Roman"/>
                <w:sz w:val="16"/>
                <w:szCs w:val="18"/>
                <w:lang w:val="en-GB"/>
              </w:rPr>
              <w:t>Y</w:t>
            </w:r>
          </w:p>
        </w:tc>
        <w:tc>
          <w:tcPr>
            <w:tcW w:w="1124" w:type="dxa"/>
            <w:tcBorders>
              <w:left w:val="nil"/>
              <w:right w:val="nil"/>
            </w:tcBorders>
            <w:shd w:val="clear" w:color="auto" w:fill="FFFFFF"/>
          </w:tcPr>
          <w:p w14:paraId="205A67B8" w14:textId="77777777" w:rsidR="00D83C90" w:rsidRPr="00BF0005" w:rsidRDefault="00D83C90" w:rsidP="00BF1376">
            <w:pPr>
              <w:tabs>
                <w:tab w:val="left" w:pos="1843"/>
              </w:tabs>
              <w:jc w:val="center"/>
              <w:rPr>
                <w:rFonts w:ascii="Times New Roman" w:hAnsi="Times New Roman" w:cs="Times New Roman"/>
                <w:sz w:val="16"/>
                <w:szCs w:val="18"/>
                <w:lang w:val="en-GB"/>
              </w:rPr>
            </w:pPr>
            <w:r w:rsidRPr="00BF0005">
              <w:rPr>
                <w:rFonts w:ascii="Times New Roman" w:hAnsi="Times New Roman" w:cs="Times New Roman"/>
                <w:sz w:val="16"/>
                <w:szCs w:val="18"/>
                <w:lang w:val="en-GB"/>
              </w:rPr>
              <w:t>Y</w:t>
            </w:r>
          </w:p>
        </w:tc>
        <w:tc>
          <w:tcPr>
            <w:tcW w:w="1124" w:type="dxa"/>
            <w:tcBorders>
              <w:left w:val="nil"/>
              <w:right w:val="nil"/>
            </w:tcBorders>
            <w:shd w:val="clear" w:color="auto" w:fill="FFFFFF"/>
          </w:tcPr>
          <w:p w14:paraId="4749BA9C" w14:textId="77777777" w:rsidR="00D83C90" w:rsidRPr="00BF0005" w:rsidRDefault="00D83C90" w:rsidP="00BF1376">
            <w:pPr>
              <w:tabs>
                <w:tab w:val="left" w:pos="1843"/>
              </w:tabs>
              <w:jc w:val="center"/>
              <w:rPr>
                <w:rFonts w:ascii="Times New Roman" w:hAnsi="Times New Roman" w:cs="Times New Roman"/>
                <w:sz w:val="16"/>
                <w:szCs w:val="18"/>
                <w:lang w:val="en-GB"/>
              </w:rPr>
            </w:pPr>
            <w:r w:rsidRPr="00BF0005">
              <w:rPr>
                <w:rFonts w:ascii="Times New Roman" w:hAnsi="Times New Roman" w:cs="Times New Roman"/>
                <w:sz w:val="16"/>
                <w:szCs w:val="18"/>
                <w:lang w:val="en-GB"/>
              </w:rPr>
              <w:t>Y</w:t>
            </w:r>
          </w:p>
        </w:tc>
        <w:tc>
          <w:tcPr>
            <w:tcW w:w="1124" w:type="dxa"/>
            <w:tcBorders>
              <w:left w:val="nil"/>
              <w:right w:val="nil"/>
            </w:tcBorders>
            <w:shd w:val="clear" w:color="auto" w:fill="FFFFFF"/>
          </w:tcPr>
          <w:p w14:paraId="7288D86C" w14:textId="77777777" w:rsidR="00D83C90" w:rsidRPr="00BF0005" w:rsidRDefault="00D83C90" w:rsidP="00BF1376">
            <w:pPr>
              <w:tabs>
                <w:tab w:val="left" w:pos="1843"/>
              </w:tabs>
              <w:jc w:val="center"/>
              <w:rPr>
                <w:rFonts w:ascii="Times New Roman" w:hAnsi="Times New Roman" w:cs="Times New Roman"/>
                <w:sz w:val="16"/>
                <w:szCs w:val="18"/>
                <w:lang w:val="en-GB"/>
              </w:rPr>
            </w:pPr>
            <w:r w:rsidRPr="00BF0005">
              <w:rPr>
                <w:rFonts w:ascii="Times New Roman" w:hAnsi="Times New Roman" w:cs="Times New Roman"/>
                <w:sz w:val="16"/>
                <w:szCs w:val="18"/>
                <w:lang w:val="en-GB"/>
              </w:rPr>
              <w:t>Y</w:t>
            </w:r>
          </w:p>
        </w:tc>
        <w:tc>
          <w:tcPr>
            <w:tcW w:w="1124" w:type="dxa"/>
            <w:tcBorders>
              <w:left w:val="nil"/>
              <w:right w:val="nil"/>
            </w:tcBorders>
            <w:shd w:val="clear" w:color="auto" w:fill="FFFFFF"/>
          </w:tcPr>
          <w:p w14:paraId="06E39AB4" w14:textId="77777777" w:rsidR="00D83C90" w:rsidRPr="00BF0005" w:rsidRDefault="00D83C90" w:rsidP="00BF1376">
            <w:pPr>
              <w:tabs>
                <w:tab w:val="left" w:pos="1843"/>
              </w:tabs>
              <w:jc w:val="center"/>
              <w:rPr>
                <w:rFonts w:ascii="Times New Roman" w:hAnsi="Times New Roman" w:cs="Times New Roman"/>
                <w:sz w:val="16"/>
                <w:szCs w:val="18"/>
                <w:lang w:val="en-GB"/>
              </w:rPr>
            </w:pPr>
            <w:r w:rsidRPr="00BF0005">
              <w:rPr>
                <w:rFonts w:ascii="Times New Roman" w:hAnsi="Times New Roman" w:cs="Times New Roman"/>
                <w:sz w:val="16"/>
                <w:szCs w:val="18"/>
                <w:lang w:val="en-GB"/>
              </w:rPr>
              <w:t>Y</w:t>
            </w:r>
          </w:p>
        </w:tc>
      </w:tr>
      <w:tr w:rsidR="00D83C90" w:rsidRPr="00BF0005" w14:paraId="5E3AB8F2" w14:textId="77777777" w:rsidTr="00BF1376">
        <w:trPr>
          <w:trHeight w:val="210"/>
          <w:jc w:val="center"/>
        </w:trPr>
        <w:tc>
          <w:tcPr>
            <w:tcW w:w="1113" w:type="dxa"/>
            <w:tcBorders>
              <w:left w:val="nil"/>
              <w:bottom w:val="single" w:sz="6" w:space="0" w:color="000000"/>
              <w:right w:val="nil"/>
            </w:tcBorders>
            <w:shd w:val="clear" w:color="auto" w:fill="FFFFFF"/>
          </w:tcPr>
          <w:p w14:paraId="33014245" w14:textId="77777777" w:rsidR="00D83C90" w:rsidRPr="00BF0005" w:rsidRDefault="00D83C90" w:rsidP="00A5350E">
            <w:pPr>
              <w:tabs>
                <w:tab w:val="left" w:pos="1843"/>
              </w:tabs>
              <w:jc w:val="left"/>
              <w:rPr>
                <w:rFonts w:ascii="Times New Roman" w:hAnsi="Times New Roman" w:cs="Times New Roman"/>
                <w:sz w:val="16"/>
                <w:szCs w:val="18"/>
                <w:lang w:val="en-GB"/>
              </w:rPr>
            </w:pPr>
            <w:r w:rsidRPr="00BF0005">
              <w:rPr>
                <w:rFonts w:ascii="Times New Roman" w:hAnsi="Times New Roman" w:cs="Times New Roman"/>
                <w:sz w:val="16"/>
                <w:szCs w:val="18"/>
                <w:lang w:val="en-GB"/>
              </w:rPr>
              <w:t>C</w:t>
            </w:r>
          </w:p>
        </w:tc>
        <w:tc>
          <w:tcPr>
            <w:tcW w:w="1124" w:type="dxa"/>
            <w:tcBorders>
              <w:left w:val="nil"/>
              <w:bottom w:val="single" w:sz="6" w:space="0" w:color="000000"/>
              <w:right w:val="nil"/>
            </w:tcBorders>
            <w:shd w:val="clear" w:color="auto" w:fill="FFFFFF"/>
          </w:tcPr>
          <w:p w14:paraId="52582835" w14:textId="77777777" w:rsidR="00D83C90" w:rsidRPr="00BF0005" w:rsidRDefault="00D83C90" w:rsidP="00BF1376">
            <w:pPr>
              <w:tabs>
                <w:tab w:val="left" w:pos="1843"/>
              </w:tabs>
              <w:jc w:val="center"/>
              <w:rPr>
                <w:rFonts w:ascii="Times New Roman" w:hAnsi="Times New Roman" w:cs="Times New Roman"/>
                <w:sz w:val="16"/>
                <w:szCs w:val="18"/>
                <w:lang w:val="en-GB"/>
              </w:rPr>
            </w:pPr>
            <w:r w:rsidRPr="00BF0005">
              <w:rPr>
                <w:rFonts w:ascii="Times New Roman" w:hAnsi="Times New Roman" w:cs="Times New Roman"/>
                <w:sz w:val="16"/>
                <w:szCs w:val="18"/>
                <w:lang w:val="en-GB"/>
              </w:rPr>
              <w:t>C</w:t>
            </w:r>
          </w:p>
        </w:tc>
        <w:tc>
          <w:tcPr>
            <w:tcW w:w="1124" w:type="dxa"/>
            <w:tcBorders>
              <w:left w:val="nil"/>
              <w:bottom w:val="single" w:sz="6" w:space="0" w:color="000000"/>
              <w:right w:val="nil"/>
            </w:tcBorders>
            <w:shd w:val="clear" w:color="auto" w:fill="FFFFFF"/>
          </w:tcPr>
          <w:p w14:paraId="1B0B5C9D" w14:textId="77777777" w:rsidR="00D83C90" w:rsidRPr="00BF0005" w:rsidRDefault="00D83C90" w:rsidP="00BF1376">
            <w:pPr>
              <w:tabs>
                <w:tab w:val="left" w:pos="1843"/>
              </w:tabs>
              <w:jc w:val="center"/>
              <w:rPr>
                <w:rFonts w:ascii="Times New Roman" w:hAnsi="Times New Roman" w:cs="Times New Roman"/>
                <w:sz w:val="16"/>
                <w:szCs w:val="18"/>
                <w:lang w:val="en-GB"/>
              </w:rPr>
            </w:pPr>
            <w:r w:rsidRPr="00BF0005">
              <w:rPr>
                <w:rFonts w:ascii="Times New Roman" w:hAnsi="Times New Roman" w:cs="Times New Roman"/>
                <w:sz w:val="16"/>
                <w:szCs w:val="18"/>
                <w:lang w:val="en-GB"/>
              </w:rPr>
              <w:t>Z</w:t>
            </w:r>
          </w:p>
        </w:tc>
        <w:tc>
          <w:tcPr>
            <w:tcW w:w="1124" w:type="dxa"/>
            <w:tcBorders>
              <w:left w:val="nil"/>
              <w:bottom w:val="single" w:sz="6" w:space="0" w:color="000000"/>
              <w:right w:val="nil"/>
            </w:tcBorders>
            <w:shd w:val="clear" w:color="auto" w:fill="FFFFFF"/>
          </w:tcPr>
          <w:p w14:paraId="1DECA0F8" w14:textId="77777777" w:rsidR="00D83C90" w:rsidRPr="00BF0005" w:rsidRDefault="00D83C90" w:rsidP="00BF1376">
            <w:pPr>
              <w:tabs>
                <w:tab w:val="left" w:pos="1843"/>
              </w:tabs>
              <w:jc w:val="center"/>
              <w:rPr>
                <w:rFonts w:ascii="Times New Roman" w:hAnsi="Times New Roman" w:cs="Times New Roman"/>
                <w:sz w:val="16"/>
                <w:szCs w:val="18"/>
                <w:lang w:val="en-GB"/>
              </w:rPr>
            </w:pPr>
            <w:r w:rsidRPr="00BF0005">
              <w:rPr>
                <w:rFonts w:ascii="Times New Roman" w:hAnsi="Times New Roman" w:cs="Times New Roman"/>
                <w:sz w:val="16"/>
                <w:szCs w:val="18"/>
                <w:lang w:val="en-GB"/>
              </w:rPr>
              <w:t>Z</w:t>
            </w:r>
          </w:p>
        </w:tc>
        <w:tc>
          <w:tcPr>
            <w:tcW w:w="1124" w:type="dxa"/>
            <w:tcBorders>
              <w:left w:val="nil"/>
              <w:bottom w:val="single" w:sz="6" w:space="0" w:color="000000"/>
              <w:right w:val="nil"/>
            </w:tcBorders>
            <w:shd w:val="clear" w:color="auto" w:fill="FFFFFF"/>
          </w:tcPr>
          <w:p w14:paraId="19E80AD6" w14:textId="77777777" w:rsidR="00D83C90" w:rsidRPr="00BF0005" w:rsidRDefault="00D83C90" w:rsidP="00BF1376">
            <w:pPr>
              <w:tabs>
                <w:tab w:val="left" w:pos="1843"/>
              </w:tabs>
              <w:jc w:val="center"/>
              <w:rPr>
                <w:rFonts w:ascii="Times New Roman" w:hAnsi="Times New Roman" w:cs="Times New Roman"/>
                <w:sz w:val="16"/>
                <w:szCs w:val="18"/>
                <w:lang w:val="en-GB"/>
              </w:rPr>
            </w:pPr>
            <w:r w:rsidRPr="00BF0005">
              <w:rPr>
                <w:rFonts w:ascii="Times New Roman" w:hAnsi="Times New Roman" w:cs="Times New Roman"/>
                <w:sz w:val="16"/>
                <w:szCs w:val="18"/>
                <w:lang w:val="en-GB"/>
              </w:rPr>
              <w:t>Z</w:t>
            </w:r>
          </w:p>
        </w:tc>
        <w:tc>
          <w:tcPr>
            <w:tcW w:w="1124" w:type="dxa"/>
            <w:tcBorders>
              <w:left w:val="nil"/>
              <w:bottom w:val="single" w:sz="6" w:space="0" w:color="000000"/>
              <w:right w:val="nil"/>
            </w:tcBorders>
            <w:shd w:val="clear" w:color="auto" w:fill="FFFFFF"/>
          </w:tcPr>
          <w:p w14:paraId="75F464D1" w14:textId="77777777" w:rsidR="00D83C90" w:rsidRPr="00BF0005" w:rsidRDefault="00D83C90" w:rsidP="00BF1376">
            <w:pPr>
              <w:tabs>
                <w:tab w:val="left" w:pos="1843"/>
              </w:tabs>
              <w:jc w:val="center"/>
              <w:rPr>
                <w:rFonts w:ascii="Times New Roman" w:hAnsi="Times New Roman" w:cs="Times New Roman"/>
                <w:sz w:val="16"/>
                <w:szCs w:val="18"/>
                <w:lang w:val="en-GB"/>
              </w:rPr>
            </w:pPr>
            <w:r w:rsidRPr="00BF0005">
              <w:rPr>
                <w:rFonts w:ascii="Times New Roman" w:hAnsi="Times New Roman" w:cs="Times New Roman"/>
                <w:sz w:val="16"/>
                <w:szCs w:val="18"/>
                <w:lang w:val="en-GB"/>
              </w:rPr>
              <w:t>Z</w:t>
            </w:r>
          </w:p>
        </w:tc>
        <w:tc>
          <w:tcPr>
            <w:tcW w:w="1124" w:type="dxa"/>
            <w:tcBorders>
              <w:left w:val="nil"/>
              <w:bottom w:val="single" w:sz="6" w:space="0" w:color="000000"/>
              <w:right w:val="nil"/>
            </w:tcBorders>
            <w:shd w:val="clear" w:color="auto" w:fill="FFFFFF"/>
          </w:tcPr>
          <w:p w14:paraId="3BCCA528" w14:textId="77777777" w:rsidR="00D83C90" w:rsidRPr="00BF0005" w:rsidRDefault="00D83C90" w:rsidP="00BF1376">
            <w:pPr>
              <w:tabs>
                <w:tab w:val="left" w:pos="1843"/>
              </w:tabs>
              <w:jc w:val="center"/>
              <w:rPr>
                <w:rFonts w:ascii="Times New Roman" w:hAnsi="Times New Roman" w:cs="Times New Roman"/>
                <w:sz w:val="16"/>
                <w:szCs w:val="18"/>
                <w:lang w:val="en-GB"/>
              </w:rPr>
            </w:pPr>
            <w:r w:rsidRPr="00BF0005">
              <w:rPr>
                <w:rFonts w:ascii="Times New Roman" w:hAnsi="Times New Roman" w:cs="Times New Roman"/>
                <w:sz w:val="16"/>
                <w:szCs w:val="18"/>
                <w:lang w:val="en-GB"/>
              </w:rPr>
              <w:t>Z</w:t>
            </w:r>
          </w:p>
        </w:tc>
        <w:tc>
          <w:tcPr>
            <w:tcW w:w="1124" w:type="dxa"/>
            <w:tcBorders>
              <w:left w:val="nil"/>
              <w:bottom w:val="single" w:sz="6" w:space="0" w:color="000000"/>
              <w:right w:val="nil"/>
            </w:tcBorders>
            <w:shd w:val="clear" w:color="auto" w:fill="FFFFFF"/>
          </w:tcPr>
          <w:p w14:paraId="34E8B37E" w14:textId="77777777" w:rsidR="00D83C90" w:rsidRPr="00BF0005" w:rsidRDefault="00D83C90" w:rsidP="00BF1376">
            <w:pPr>
              <w:tabs>
                <w:tab w:val="left" w:pos="1843"/>
              </w:tabs>
              <w:jc w:val="center"/>
              <w:rPr>
                <w:rFonts w:ascii="Times New Roman" w:hAnsi="Times New Roman" w:cs="Times New Roman"/>
                <w:sz w:val="16"/>
                <w:szCs w:val="18"/>
                <w:lang w:val="en-GB"/>
              </w:rPr>
            </w:pPr>
            <w:r w:rsidRPr="00BF0005">
              <w:rPr>
                <w:rFonts w:ascii="Times New Roman" w:hAnsi="Times New Roman" w:cs="Times New Roman"/>
                <w:sz w:val="16"/>
                <w:szCs w:val="18"/>
                <w:lang w:val="en-GB"/>
              </w:rPr>
              <w:t>Z</w:t>
            </w:r>
          </w:p>
        </w:tc>
      </w:tr>
    </w:tbl>
    <w:p w14:paraId="25A23FD6" w14:textId="77777777" w:rsidR="00023EE8" w:rsidRPr="00BF0005" w:rsidRDefault="00023EE8" w:rsidP="0088173C">
      <w:pPr>
        <w:pStyle w:val="Gvde"/>
        <w:rPr>
          <w:lang w:val="en-GB"/>
        </w:rPr>
      </w:pPr>
    </w:p>
    <w:p w14:paraId="411F08FB" w14:textId="77777777" w:rsidR="007A097C" w:rsidRPr="00BF0005" w:rsidRDefault="007A097C" w:rsidP="0088173C">
      <w:pPr>
        <w:pStyle w:val="Gvde"/>
        <w:rPr>
          <w:lang w:val="en-GB"/>
        </w:rPr>
        <w:sectPr w:rsidR="007A097C" w:rsidRPr="00BF0005" w:rsidSect="00E30C5E">
          <w:footnotePr>
            <w:numRestart w:val="eachPage"/>
          </w:footnotePr>
          <w:type w:val="continuous"/>
          <w:pgSz w:w="11907" w:h="16840" w:code="9"/>
          <w:pgMar w:top="1701" w:right="851" w:bottom="1418" w:left="851" w:header="0" w:footer="567" w:gutter="0"/>
          <w:cols w:space="567"/>
          <w:titlePg/>
          <w:docGrid w:linePitch="299"/>
        </w:sectPr>
      </w:pPr>
    </w:p>
    <w:p w14:paraId="2290EFD4" w14:textId="5A62BD17" w:rsidR="00BA35F4" w:rsidRPr="00BF0005" w:rsidRDefault="00BF1376" w:rsidP="00797581">
      <w:pPr>
        <w:pStyle w:val="3seviyesayfababalk"/>
        <w:spacing w:before="120"/>
        <w:rPr>
          <w:lang w:val="en-GB"/>
        </w:rPr>
      </w:pPr>
      <w:r>
        <w:rPr>
          <w:lang w:val="en-GB"/>
        </w:rPr>
        <w:t xml:space="preserve">Other writing rules </w:t>
      </w:r>
      <w:r w:rsidR="00BA35F4" w:rsidRPr="00BF0005">
        <w:rPr>
          <w:lang w:val="en-GB"/>
        </w:rPr>
        <w:t>(</w:t>
      </w:r>
      <w:r w:rsidRPr="0068673B">
        <w:rPr>
          <w:lang w:val="en-GB"/>
        </w:rPr>
        <w:t>10 points-6pt space before and 3pt space after</w:t>
      </w:r>
      <w:r w:rsidR="00BA35F4" w:rsidRPr="00BF0005">
        <w:rPr>
          <w:lang w:val="en-GB"/>
        </w:rPr>
        <w:t>)</w:t>
      </w:r>
    </w:p>
    <w:p w14:paraId="14FEF968" w14:textId="1ADA099F" w:rsidR="00BF1376" w:rsidRPr="00BF1376" w:rsidRDefault="00BF1376" w:rsidP="00BF1376">
      <w:pPr>
        <w:pStyle w:val="Gvde"/>
        <w:rPr>
          <w:lang w:val="en-GB"/>
        </w:rPr>
      </w:pPr>
      <w:r w:rsidRPr="00BF1376">
        <w:rPr>
          <w:lang w:val="en-GB"/>
        </w:rPr>
        <w:t>The number and</w:t>
      </w:r>
      <w:r w:rsidR="00C458B6">
        <w:rPr>
          <w:lang w:val="en-GB"/>
        </w:rPr>
        <w:t xml:space="preserve"> </w:t>
      </w:r>
      <w:r w:rsidRPr="00BF1376">
        <w:rPr>
          <w:lang w:val="en-GB"/>
        </w:rPr>
        <w:t>% sign must be written adjacent to each other. In Turkish texts the percent (%) sign should be before the number (%</w:t>
      </w:r>
      <w:r w:rsidR="00C458B6" w:rsidRPr="00BF1376">
        <w:rPr>
          <w:lang w:val="en-GB"/>
        </w:rPr>
        <w:t>51</w:t>
      </w:r>
      <w:r w:rsidRPr="00BF1376">
        <w:rPr>
          <w:lang w:val="en-GB"/>
        </w:rPr>
        <w:t>), in English texts the percent (%) sign should be after the number (51%).</w:t>
      </w:r>
    </w:p>
    <w:p w14:paraId="14B2D257" w14:textId="7BBEFEE3" w:rsidR="00BF1376" w:rsidRPr="00BF1376" w:rsidRDefault="00BF1376" w:rsidP="00BF1376">
      <w:pPr>
        <w:pStyle w:val="Gvde"/>
        <w:rPr>
          <w:lang w:val="en-GB"/>
        </w:rPr>
      </w:pPr>
      <w:r w:rsidRPr="00BF1376">
        <w:rPr>
          <w:lang w:val="en-GB"/>
        </w:rPr>
        <w:t xml:space="preserve">Abbreviations in the main text of the article should be given in parentheses after being written long in the first </w:t>
      </w:r>
      <w:r w:rsidR="00C458B6">
        <w:rPr>
          <w:lang w:val="en-GB"/>
        </w:rPr>
        <w:t>place</w:t>
      </w:r>
      <w:r w:rsidRPr="00BF1376">
        <w:rPr>
          <w:lang w:val="en-GB"/>
        </w:rPr>
        <w:t xml:space="preserve">, and only the abbreviation should be used in the following </w:t>
      </w:r>
      <w:r w:rsidR="00C458B6">
        <w:rPr>
          <w:lang w:val="en-GB"/>
        </w:rPr>
        <w:t>text</w:t>
      </w:r>
      <w:r w:rsidRPr="00BF1376">
        <w:rPr>
          <w:lang w:val="en-GB"/>
        </w:rPr>
        <w:t>.</w:t>
      </w:r>
    </w:p>
    <w:p w14:paraId="2D4D53E3" w14:textId="7F0003E1" w:rsidR="00AF3C27" w:rsidRPr="00BF0005" w:rsidRDefault="00BF1376" w:rsidP="00AF3C27">
      <w:pPr>
        <w:pStyle w:val="Gvde"/>
        <w:rPr>
          <w:lang w:val="en-GB"/>
        </w:rPr>
      </w:pPr>
      <w:r w:rsidRPr="00BF1376">
        <w:rPr>
          <w:lang w:val="en-GB"/>
        </w:rPr>
        <w:t xml:space="preserve">Figures, tables and titles should be in the same column and page. In other words, figures and tables should not be </w:t>
      </w:r>
      <w:r w:rsidR="00AF3C27">
        <w:rPr>
          <w:lang w:val="en-GB"/>
        </w:rPr>
        <w:t>split up</w:t>
      </w:r>
      <w:r w:rsidRPr="00BF1376">
        <w:rPr>
          <w:lang w:val="en-GB"/>
        </w:rPr>
        <w:t>.</w:t>
      </w:r>
      <w:r w:rsidR="00AF3C27">
        <w:rPr>
          <w:lang w:val="en-GB"/>
        </w:rPr>
        <w:t xml:space="preserve"> </w:t>
      </w:r>
    </w:p>
    <w:p w14:paraId="23A10EFD" w14:textId="10F7F199" w:rsidR="00BA35F4" w:rsidRPr="00BF0005" w:rsidRDefault="00F66F9E" w:rsidP="00AF3C27">
      <w:pPr>
        <w:pStyle w:val="Balk1"/>
        <w:rPr>
          <w:lang w:val="en-GB"/>
        </w:rPr>
      </w:pPr>
      <w:r>
        <w:rPr>
          <w:lang w:val="en-GB"/>
        </w:rPr>
        <w:t>Conclusions</w:t>
      </w:r>
      <w:r w:rsidR="00BA35F4" w:rsidRPr="00BF0005">
        <w:rPr>
          <w:lang w:val="en-GB"/>
        </w:rPr>
        <w:t xml:space="preserve"> (</w:t>
      </w:r>
      <w:r w:rsidR="00AF3C27" w:rsidRPr="00AF3C27">
        <w:rPr>
          <w:lang w:val="en-GB"/>
        </w:rPr>
        <w:t>10 points-6pt space before and 3pt space after</w:t>
      </w:r>
      <w:r w:rsidR="00BA35F4" w:rsidRPr="00BF0005">
        <w:rPr>
          <w:lang w:val="en-GB"/>
        </w:rPr>
        <w:t>)</w:t>
      </w:r>
    </w:p>
    <w:p w14:paraId="26A056B0" w14:textId="77777777" w:rsidR="00797581" w:rsidRPr="00797581" w:rsidRDefault="00797581" w:rsidP="00797581">
      <w:pPr>
        <w:pStyle w:val="Gvde"/>
        <w:rPr>
          <w:lang w:val="en-GB"/>
        </w:rPr>
      </w:pPr>
      <w:r w:rsidRPr="00797581">
        <w:rPr>
          <w:lang w:val="en-GB"/>
        </w:rPr>
        <w:t>In the results, important information obtained from the study should be given briefly and the effect of the main results of the study should be clearly expressed (10 points).</w:t>
      </w:r>
    </w:p>
    <w:p w14:paraId="74C8C657" w14:textId="1FF25412" w:rsidR="00797581" w:rsidRPr="00BF0005" w:rsidRDefault="00797581" w:rsidP="00797581">
      <w:pPr>
        <w:pStyle w:val="Gvde"/>
        <w:rPr>
          <w:lang w:val="en-GB"/>
        </w:rPr>
      </w:pPr>
      <w:r w:rsidRPr="00797581">
        <w:rPr>
          <w:lang w:val="en-GB"/>
        </w:rPr>
        <w:t xml:space="preserve">You can access the article template from the </w:t>
      </w:r>
      <w:hyperlink r:id="rId24" w:history="1">
        <w:r w:rsidRPr="00797581">
          <w:rPr>
            <w:rStyle w:val="Kpr"/>
            <w:lang w:val="en-GB"/>
          </w:rPr>
          <w:t>Article Template</w:t>
        </w:r>
      </w:hyperlink>
      <w:r w:rsidRPr="00797581">
        <w:rPr>
          <w:lang w:val="en-GB"/>
        </w:rPr>
        <w:t xml:space="preserve"> link on the Niğde Ömer Halisdemir University Journal of Engineering Sciences web page (</w:t>
      </w:r>
      <w:hyperlink r:id="rId25" w:history="1">
        <w:r w:rsidRPr="00797581">
          <w:rPr>
            <w:rStyle w:val="Kpr"/>
            <w:lang w:val="en-GB"/>
          </w:rPr>
          <w:t>https://dergipark.org.tr/tr/pub/ngumuh/writing-rules</w:t>
        </w:r>
      </w:hyperlink>
      <w:r w:rsidRPr="00797581">
        <w:rPr>
          <w:lang w:val="en-GB"/>
        </w:rPr>
        <w:t>).</w:t>
      </w:r>
    </w:p>
    <w:p w14:paraId="1CDEB344" w14:textId="5BC3B803" w:rsidR="007D4649" w:rsidRPr="00BF0005" w:rsidRDefault="00797581" w:rsidP="00F35042">
      <w:pPr>
        <w:pStyle w:val="NumaraszBalk"/>
        <w:rPr>
          <w:lang w:val="en-GB"/>
        </w:rPr>
      </w:pPr>
      <w:r>
        <w:rPr>
          <w:lang w:val="en-GB"/>
        </w:rPr>
        <w:t>Acknowledgement</w:t>
      </w:r>
      <w:r w:rsidR="005532BD" w:rsidRPr="00BF0005">
        <w:rPr>
          <w:lang w:val="en-GB"/>
        </w:rPr>
        <w:t xml:space="preserve"> (</w:t>
      </w:r>
      <w:r w:rsidRPr="00AF3C27">
        <w:rPr>
          <w:lang w:val="en-GB"/>
        </w:rPr>
        <w:t>10 points-6pt space before and 3pt space after</w:t>
      </w:r>
      <w:r w:rsidR="005532BD" w:rsidRPr="00BF0005">
        <w:rPr>
          <w:lang w:val="en-GB"/>
        </w:rPr>
        <w:t>)</w:t>
      </w:r>
    </w:p>
    <w:p w14:paraId="268FF2C0" w14:textId="3153C63B" w:rsidR="007D4649" w:rsidRPr="00BF0005" w:rsidRDefault="00797581" w:rsidP="0088173C">
      <w:pPr>
        <w:pStyle w:val="Gvde"/>
        <w:rPr>
          <w:lang w:val="en-GB"/>
        </w:rPr>
      </w:pPr>
      <w:r w:rsidRPr="00797581">
        <w:rPr>
          <w:lang w:val="en-GB"/>
        </w:rPr>
        <w:t>In the articles acc</w:t>
      </w:r>
      <w:r>
        <w:rPr>
          <w:lang w:val="en-GB"/>
        </w:rPr>
        <w:t xml:space="preserve">epted for publication after the </w:t>
      </w:r>
      <w:r w:rsidRPr="00797581">
        <w:rPr>
          <w:lang w:val="en-GB"/>
        </w:rPr>
        <w:t>evaluation, if any, the institution, project, person, etc. information should be specified in this section.</w:t>
      </w:r>
    </w:p>
    <w:p w14:paraId="38912FBE" w14:textId="56F9CD4A" w:rsidR="005F2468" w:rsidRPr="00BF0005" w:rsidRDefault="00797581" w:rsidP="00F35042">
      <w:pPr>
        <w:pStyle w:val="NumaraszBalk"/>
        <w:rPr>
          <w:lang w:val="en-GB"/>
        </w:rPr>
      </w:pPr>
      <w:r>
        <w:rPr>
          <w:lang w:val="en-GB"/>
        </w:rPr>
        <w:t>Conflict of interest</w:t>
      </w:r>
      <w:r w:rsidR="005532BD" w:rsidRPr="00BF0005">
        <w:rPr>
          <w:lang w:val="en-GB"/>
        </w:rPr>
        <w:t xml:space="preserve"> (</w:t>
      </w:r>
      <w:r w:rsidRPr="00AF3C27">
        <w:rPr>
          <w:lang w:val="en-GB"/>
        </w:rPr>
        <w:t>10 points-6pt space before and 3pt space after</w:t>
      </w:r>
      <w:r w:rsidR="005532BD" w:rsidRPr="00BF0005">
        <w:rPr>
          <w:lang w:val="en-GB"/>
        </w:rPr>
        <w:t>)</w:t>
      </w:r>
    </w:p>
    <w:p w14:paraId="690E81A4" w14:textId="3B2097F5" w:rsidR="005F2468" w:rsidRPr="00BF0005" w:rsidRDefault="00797581" w:rsidP="0088173C">
      <w:pPr>
        <w:pStyle w:val="Gvde"/>
        <w:rPr>
          <w:lang w:val="en-GB"/>
        </w:rPr>
      </w:pPr>
      <w:r w:rsidRPr="00797581">
        <w:rPr>
          <w:lang w:val="en-GB"/>
        </w:rPr>
        <w:t>The authors declare that there is no conflict of interest.</w:t>
      </w:r>
    </w:p>
    <w:p w14:paraId="11C0130E" w14:textId="09D8FB84" w:rsidR="005F2468" w:rsidRPr="00BF0005" w:rsidRDefault="00AD42A3" w:rsidP="00F35042">
      <w:pPr>
        <w:pStyle w:val="NumaraszBalk"/>
        <w:rPr>
          <w:lang w:val="en-GB"/>
        </w:rPr>
      </w:pPr>
      <w:r>
        <w:rPr>
          <w:lang w:val="en-GB"/>
        </w:rPr>
        <w:t>Similarity rate</w:t>
      </w:r>
      <w:r w:rsidR="005F2468" w:rsidRPr="00BF0005">
        <w:rPr>
          <w:lang w:val="en-GB"/>
        </w:rPr>
        <w:t xml:space="preserve"> (iThenticate):</w:t>
      </w:r>
      <w:r w:rsidR="005F2468" w:rsidRPr="00BF0005">
        <w:rPr>
          <w:b w:val="0"/>
          <w:lang w:val="en-GB"/>
        </w:rPr>
        <w:t xml:space="preserve"> </w:t>
      </w:r>
      <w:r w:rsidR="000472BA">
        <w:rPr>
          <w:b w:val="0"/>
          <w:lang w:val="en-GB"/>
        </w:rPr>
        <w:t>..</w:t>
      </w:r>
      <w:r w:rsidR="0050085B">
        <w:rPr>
          <w:b w:val="0"/>
          <w:lang w:val="en-GB"/>
        </w:rPr>
        <w:t>..%</w:t>
      </w:r>
    </w:p>
    <w:p w14:paraId="58EEF6D6" w14:textId="048B9B03" w:rsidR="005532BD" w:rsidRPr="00BF0005" w:rsidRDefault="00AD42A3" w:rsidP="0088173C">
      <w:pPr>
        <w:pStyle w:val="Gvde"/>
        <w:rPr>
          <w:lang w:val="en-GB"/>
        </w:rPr>
      </w:pPr>
      <w:r w:rsidRPr="00AD42A3">
        <w:rPr>
          <w:lang w:val="en-GB"/>
        </w:rPr>
        <w:t>The similarity rate of the article should be declared here.</w:t>
      </w:r>
      <w:r w:rsidR="005532BD" w:rsidRPr="00BF0005">
        <w:rPr>
          <w:lang w:val="en-GB"/>
        </w:rPr>
        <w:t xml:space="preserve"> </w:t>
      </w:r>
    </w:p>
    <w:p w14:paraId="7B606851" w14:textId="35A6EB97" w:rsidR="007D4649" w:rsidRPr="00BF0005" w:rsidRDefault="00AD42A3" w:rsidP="00F35042">
      <w:pPr>
        <w:pStyle w:val="NumaraszBalk"/>
        <w:rPr>
          <w:lang w:val="en-GB"/>
        </w:rPr>
      </w:pPr>
      <w:r>
        <w:rPr>
          <w:lang w:val="en-GB"/>
        </w:rPr>
        <w:t>References</w:t>
      </w:r>
      <w:r w:rsidR="005532BD" w:rsidRPr="00BF0005">
        <w:rPr>
          <w:lang w:val="en-GB"/>
        </w:rPr>
        <w:t xml:space="preserve"> (</w:t>
      </w:r>
      <w:r w:rsidRPr="00AD42A3">
        <w:rPr>
          <w:lang w:val="en-GB"/>
        </w:rPr>
        <w:t>10 points-6pt space before and 3pt space after</w:t>
      </w:r>
      <w:r w:rsidR="005532BD" w:rsidRPr="00BF0005">
        <w:rPr>
          <w:lang w:val="en-GB"/>
        </w:rPr>
        <w:t>)</w:t>
      </w:r>
    </w:p>
    <w:p w14:paraId="6A8DFBA1" w14:textId="536C9B9C" w:rsidR="00866BD0" w:rsidRPr="00866BD0" w:rsidRDefault="00866BD0" w:rsidP="00866BD0">
      <w:pPr>
        <w:ind w:firstLine="284"/>
        <w:rPr>
          <w:rFonts w:ascii="Times New Roman" w:eastAsia="Times New Roman" w:hAnsi="Times New Roman" w:cs="Times New Roman"/>
          <w:sz w:val="20"/>
          <w:szCs w:val="20"/>
          <w:lang w:val="en-GB" w:eastAsia="tr-TR"/>
        </w:rPr>
      </w:pPr>
      <w:r w:rsidRPr="00866BD0">
        <w:rPr>
          <w:rFonts w:ascii="Times New Roman" w:eastAsia="Times New Roman" w:hAnsi="Times New Roman" w:cs="Times New Roman"/>
          <w:sz w:val="20"/>
          <w:szCs w:val="20"/>
          <w:lang w:val="en-GB" w:eastAsia="tr-TR"/>
        </w:rPr>
        <w:t xml:space="preserve">Citations given in the text should be given in brackets in order. The references should be </w:t>
      </w:r>
      <w:r>
        <w:rPr>
          <w:rFonts w:ascii="Times New Roman" w:eastAsia="Times New Roman" w:hAnsi="Times New Roman" w:cs="Times New Roman"/>
          <w:sz w:val="20"/>
          <w:szCs w:val="20"/>
          <w:lang w:val="en-GB" w:eastAsia="tr-TR"/>
        </w:rPr>
        <w:t>list</w:t>
      </w:r>
      <w:r w:rsidRPr="00866BD0">
        <w:rPr>
          <w:rFonts w:ascii="Times New Roman" w:eastAsia="Times New Roman" w:hAnsi="Times New Roman" w:cs="Times New Roman"/>
          <w:sz w:val="20"/>
          <w:szCs w:val="20"/>
          <w:lang w:val="en-GB" w:eastAsia="tr-TR"/>
        </w:rPr>
        <w:t>ed at the end of the article in order in the text. If more than one publication is to be cited in the text, "," should be used</w:t>
      </w:r>
      <w:r>
        <w:rPr>
          <w:rFonts w:ascii="Times New Roman" w:eastAsia="Times New Roman" w:hAnsi="Times New Roman" w:cs="Times New Roman"/>
          <w:sz w:val="20"/>
          <w:szCs w:val="20"/>
          <w:lang w:val="en-GB" w:eastAsia="tr-TR"/>
        </w:rPr>
        <w:t xml:space="preserve"> for</w:t>
      </w:r>
      <w:r w:rsidRPr="00866BD0">
        <w:rPr>
          <w:rFonts w:ascii="Times New Roman" w:eastAsia="Times New Roman" w:hAnsi="Times New Roman" w:cs="Times New Roman"/>
          <w:sz w:val="20"/>
          <w:szCs w:val="20"/>
          <w:lang w:val="en-GB" w:eastAsia="tr-TR"/>
        </w:rPr>
        <w:t xml:space="preserve"> "and" and "-" for "all publications between". For example, the spelling as </w:t>
      </w:r>
      <w:r w:rsidRPr="00B16655">
        <w:rPr>
          <w:rFonts w:ascii="Times New Roman" w:hAnsi="Times New Roman"/>
          <w:color w:val="0000FF"/>
          <w:sz w:val="20"/>
          <w:lang w:val="en-GB"/>
        </w:rPr>
        <w:t>[1]</w:t>
      </w:r>
      <w:r>
        <w:rPr>
          <w:rFonts w:ascii="Times New Roman" w:eastAsia="Times New Roman" w:hAnsi="Times New Roman" w:cs="Times New Roman"/>
          <w:sz w:val="20"/>
          <w:szCs w:val="20"/>
          <w:lang w:val="en-GB" w:eastAsia="tr-TR"/>
        </w:rPr>
        <w:t xml:space="preserve"> refers to the first reference, the spelling</w:t>
      </w:r>
      <w:r w:rsidRPr="00866BD0">
        <w:rPr>
          <w:rFonts w:ascii="Times New Roman" w:eastAsia="Times New Roman" w:hAnsi="Times New Roman" w:cs="Times New Roman"/>
          <w:sz w:val="20"/>
          <w:szCs w:val="20"/>
          <w:lang w:val="en-GB" w:eastAsia="tr-TR"/>
        </w:rPr>
        <w:t xml:space="preserve"> as </w:t>
      </w:r>
      <w:r w:rsidRPr="00B16655">
        <w:rPr>
          <w:rFonts w:ascii="Times New Roman" w:hAnsi="Times New Roman"/>
          <w:color w:val="0000FF"/>
          <w:sz w:val="20"/>
          <w:lang w:val="en-GB"/>
        </w:rPr>
        <w:t>[1, 2, 5]</w:t>
      </w:r>
      <w:r w:rsidRPr="00866BD0">
        <w:rPr>
          <w:rFonts w:ascii="Times New Roman" w:eastAsia="Times New Roman" w:hAnsi="Times New Roman" w:cs="Times New Roman"/>
          <w:sz w:val="20"/>
          <w:szCs w:val="20"/>
          <w:lang w:val="en-GB" w:eastAsia="tr-TR"/>
        </w:rPr>
        <w:t xml:space="preserve"> </w:t>
      </w:r>
      <w:r>
        <w:rPr>
          <w:rFonts w:ascii="Times New Roman" w:eastAsia="Times New Roman" w:hAnsi="Times New Roman" w:cs="Times New Roman"/>
          <w:sz w:val="20"/>
          <w:szCs w:val="20"/>
          <w:lang w:val="en-GB" w:eastAsia="tr-TR"/>
        </w:rPr>
        <w:t>refers to the</w:t>
      </w:r>
      <w:r w:rsidRPr="00866BD0">
        <w:rPr>
          <w:rFonts w:ascii="Times New Roman" w:eastAsia="Times New Roman" w:hAnsi="Times New Roman" w:cs="Times New Roman"/>
          <w:sz w:val="20"/>
          <w:szCs w:val="20"/>
          <w:lang w:val="en-GB" w:eastAsia="tr-TR"/>
        </w:rPr>
        <w:t xml:space="preserve"> publications numbered 1, 2 and 5, the spellings </w:t>
      </w:r>
      <w:r>
        <w:rPr>
          <w:rFonts w:ascii="Times New Roman" w:eastAsia="Times New Roman" w:hAnsi="Times New Roman" w:cs="Times New Roman"/>
          <w:sz w:val="20"/>
          <w:szCs w:val="20"/>
          <w:lang w:val="en-GB" w:eastAsia="tr-TR"/>
        </w:rPr>
        <w:t>as</w:t>
      </w:r>
      <w:r w:rsidRPr="00866BD0">
        <w:rPr>
          <w:rFonts w:ascii="Times New Roman" w:eastAsia="Times New Roman" w:hAnsi="Times New Roman" w:cs="Times New Roman"/>
          <w:sz w:val="20"/>
          <w:szCs w:val="20"/>
          <w:lang w:val="en-GB" w:eastAsia="tr-TR"/>
        </w:rPr>
        <w:t xml:space="preserve"> </w:t>
      </w:r>
      <w:r w:rsidRPr="00B16655">
        <w:rPr>
          <w:rFonts w:ascii="Times New Roman" w:hAnsi="Times New Roman"/>
          <w:color w:val="0000FF"/>
          <w:sz w:val="20"/>
          <w:lang w:val="en-GB"/>
        </w:rPr>
        <w:t>[1, 2, 4-6]</w:t>
      </w:r>
      <w:r w:rsidRPr="00866BD0">
        <w:rPr>
          <w:rFonts w:ascii="Times New Roman" w:eastAsia="Times New Roman" w:hAnsi="Times New Roman" w:cs="Times New Roman"/>
          <w:sz w:val="20"/>
          <w:szCs w:val="20"/>
          <w:lang w:val="en-GB" w:eastAsia="tr-TR"/>
        </w:rPr>
        <w:t xml:space="preserve"> </w:t>
      </w:r>
      <w:r>
        <w:rPr>
          <w:rFonts w:ascii="Times New Roman" w:eastAsia="Times New Roman" w:hAnsi="Times New Roman" w:cs="Times New Roman"/>
          <w:sz w:val="20"/>
          <w:szCs w:val="20"/>
          <w:lang w:val="en-GB" w:eastAsia="tr-TR"/>
        </w:rPr>
        <w:t>refers to the</w:t>
      </w:r>
      <w:r w:rsidRPr="00866BD0">
        <w:rPr>
          <w:rFonts w:ascii="Times New Roman" w:eastAsia="Times New Roman" w:hAnsi="Times New Roman" w:cs="Times New Roman"/>
          <w:sz w:val="20"/>
          <w:szCs w:val="20"/>
          <w:lang w:val="en-GB" w:eastAsia="tr-TR"/>
        </w:rPr>
        <w:t xml:space="preserve"> publications numbered 1, 2, 4, 5 and 6, the spelling as </w:t>
      </w:r>
      <w:r w:rsidRPr="00B16655">
        <w:rPr>
          <w:rFonts w:ascii="Times New Roman" w:hAnsi="Times New Roman"/>
          <w:color w:val="0000FF"/>
          <w:sz w:val="20"/>
          <w:lang w:val="en-GB"/>
        </w:rPr>
        <w:t>[3-9]</w:t>
      </w:r>
      <w:r w:rsidRPr="00866BD0">
        <w:rPr>
          <w:rFonts w:ascii="Times New Roman" w:eastAsia="Times New Roman" w:hAnsi="Times New Roman" w:cs="Times New Roman"/>
          <w:sz w:val="20"/>
          <w:szCs w:val="20"/>
          <w:lang w:val="en-GB" w:eastAsia="tr-TR"/>
        </w:rPr>
        <w:t xml:space="preserve"> </w:t>
      </w:r>
      <w:r>
        <w:rPr>
          <w:rFonts w:ascii="Times New Roman" w:eastAsia="Times New Roman" w:hAnsi="Times New Roman" w:cs="Times New Roman"/>
          <w:sz w:val="20"/>
          <w:szCs w:val="20"/>
          <w:lang w:val="en-GB" w:eastAsia="tr-TR"/>
        </w:rPr>
        <w:t>refers to</w:t>
      </w:r>
      <w:r w:rsidRPr="00866BD0">
        <w:rPr>
          <w:rFonts w:ascii="Times New Roman" w:eastAsia="Times New Roman" w:hAnsi="Times New Roman" w:cs="Times New Roman"/>
          <w:sz w:val="20"/>
          <w:szCs w:val="20"/>
          <w:lang w:val="en-GB" w:eastAsia="tr-TR"/>
        </w:rPr>
        <w:t xml:space="preserve"> all publications between 3 and 9, including 3 and 9.</w:t>
      </w:r>
    </w:p>
    <w:p w14:paraId="63FB3F34" w14:textId="67FEDE6D" w:rsidR="00866BD0" w:rsidRPr="00866BD0" w:rsidRDefault="00866BD0" w:rsidP="00866BD0">
      <w:pPr>
        <w:ind w:firstLine="284"/>
        <w:rPr>
          <w:rFonts w:ascii="Times New Roman" w:eastAsia="Times New Roman" w:hAnsi="Times New Roman" w:cs="Times New Roman"/>
          <w:sz w:val="20"/>
          <w:szCs w:val="20"/>
          <w:lang w:val="en-GB" w:eastAsia="tr-TR"/>
        </w:rPr>
      </w:pPr>
      <w:r w:rsidRPr="00866BD0">
        <w:rPr>
          <w:rFonts w:ascii="Times New Roman" w:eastAsia="Times New Roman" w:hAnsi="Times New Roman" w:cs="Times New Roman"/>
          <w:sz w:val="20"/>
          <w:szCs w:val="20"/>
          <w:lang w:val="en-GB" w:eastAsia="tr-TR"/>
        </w:rPr>
        <w:t xml:space="preserve">If information about a work done by someone else or others in the text is to be given, the references are expressed as Altun </w:t>
      </w:r>
      <w:r w:rsidRPr="00B16655">
        <w:rPr>
          <w:rFonts w:ascii="Times New Roman" w:hAnsi="Times New Roman"/>
          <w:color w:val="0000FF"/>
          <w:sz w:val="20"/>
          <w:lang w:val="en-GB"/>
        </w:rPr>
        <w:t>[8]</w:t>
      </w:r>
      <w:r w:rsidRPr="00866BD0">
        <w:rPr>
          <w:rFonts w:ascii="Times New Roman" w:eastAsia="Times New Roman" w:hAnsi="Times New Roman" w:cs="Times New Roman"/>
          <w:sz w:val="20"/>
          <w:szCs w:val="20"/>
          <w:lang w:val="en-GB" w:eastAsia="tr-TR"/>
        </w:rPr>
        <w:t xml:space="preserve">…, Kimour and Meslati </w:t>
      </w:r>
      <w:r w:rsidRPr="00B16655">
        <w:rPr>
          <w:rFonts w:ascii="Times New Roman" w:hAnsi="Times New Roman"/>
          <w:color w:val="0000FF"/>
          <w:sz w:val="20"/>
          <w:lang w:val="en-GB"/>
        </w:rPr>
        <w:t>[7]</w:t>
      </w:r>
      <w:r w:rsidRPr="00866BD0">
        <w:rPr>
          <w:rFonts w:ascii="Times New Roman" w:eastAsia="Times New Roman" w:hAnsi="Times New Roman" w:cs="Times New Roman"/>
          <w:sz w:val="20"/>
          <w:szCs w:val="20"/>
          <w:lang w:val="en-GB" w:eastAsia="tr-TR"/>
        </w:rPr>
        <w:t xml:space="preserve">…, Nelson et al. </w:t>
      </w:r>
      <w:r w:rsidRPr="00B16655">
        <w:rPr>
          <w:rFonts w:ascii="Times New Roman" w:hAnsi="Times New Roman"/>
          <w:color w:val="0000FF"/>
          <w:sz w:val="20"/>
          <w:lang w:val="en-GB"/>
        </w:rPr>
        <w:t>[1]</w:t>
      </w:r>
      <w:r w:rsidRPr="00866BD0">
        <w:rPr>
          <w:rFonts w:ascii="Times New Roman" w:eastAsia="Times New Roman" w:hAnsi="Times New Roman" w:cs="Times New Roman"/>
          <w:sz w:val="20"/>
          <w:szCs w:val="20"/>
          <w:lang w:val="en-GB" w:eastAsia="tr-TR"/>
        </w:rPr>
        <w:t>, (reference numbers must be in blue).</w:t>
      </w:r>
    </w:p>
    <w:p w14:paraId="50602E36" w14:textId="77777777" w:rsidR="008669D7" w:rsidRDefault="00866BD0" w:rsidP="00866BD0">
      <w:pPr>
        <w:ind w:firstLine="284"/>
        <w:rPr>
          <w:rFonts w:ascii="Times New Roman" w:eastAsia="Times New Roman" w:hAnsi="Times New Roman" w:cs="Times New Roman"/>
          <w:sz w:val="20"/>
          <w:szCs w:val="20"/>
          <w:lang w:val="en-GB" w:eastAsia="tr-TR"/>
        </w:rPr>
      </w:pPr>
      <w:r w:rsidRPr="00866BD0">
        <w:rPr>
          <w:rFonts w:ascii="Times New Roman" w:eastAsia="Times New Roman" w:hAnsi="Times New Roman" w:cs="Times New Roman"/>
          <w:sz w:val="20"/>
          <w:szCs w:val="20"/>
          <w:lang w:val="en-GB" w:eastAsia="tr-TR"/>
        </w:rPr>
        <w:t>References section should be prepared according to the following formats. References should be listed in this section according to the citation order given in the text. Source writing formats are as follows in titles.</w:t>
      </w:r>
    </w:p>
    <w:p w14:paraId="65EA7B1E" w14:textId="3B4A49A2" w:rsidR="007869F7" w:rsidRPr="00BF0005" w:rsidRDefault="009D6D7D" w:rsidP="00F35042">
      <w:pPr>
        <w:pStyle w:val="NumaraszBalk"/>
        <w:rPr>
          <w:i/>
          <w:lang w:val="en-GB"/>
        </w:rPr>
      </w:pPr>
      <w:r>
        <w:rPr>
          <w:i/>
          <w:lang w:val="en-GB"/>
        </w:rPr>
        <w:t>Journal re</w:t>
      </w:r>
      <w:r w:rsidR="006E1FC6">
        <w:rPr>
          <w:i/>
          <w:lang w:val="en-GB"/>
        </w:rPr>
        <w:t>ferences</w:t>
      </w:r>
    </w:p>
    <w:p w14:paraId="07703265" w14:textId="32F6FDC2" w:rsidR="00A75A34" w:rsidRPr="00BF0005" w:rsidRDefault="00A75A34" w:rsidP="004F1AF6">
      <w:pPr>
        <w:pStyle w:val="ListeParagraf"/>
        <w:numPr>
          <w:ilvl w:val="0"/>
          <w:numId w:val="38"/>
        </w:numPr>
        <w:ind w:left="426" w:hanging="426"/>
        <w:rPr>
          <w:rFonts w:ascii="Times New Roman" w:hAnsi="Times New Roman" w:cs="Times New Roman"/>
          <w:sz w:val="20"/>
          <w:szCs w:val="20"/>
          <w:lang w:val="en-GB"/>
        </w:rPr>
      </w:pPr>
      <w:r w:rsidRPr="00BF0005">
        <w:rPr>
          <w:rFonts w:ascii="Times New Roman" w:hAnsi="Times New Roman" w:cs="Times New Roman"/>
          <w:sz w:val="20"/>
          <w:szCs w:val="20"/>
          <w:lang w:val="en-GB"/>
        </w:rPr>
        <w:t>M. Korkanç, Deterioration of different stones used in historical buildings within Nigde province, Cappadocia</w:t>
      </w:r>
      <w:r w:rsidR="00C85652" w:rsidRPr="00BF0005">
        <w:rPr>
          <w:rFonts w:ascii="Times New Roman" w:hAnsi="Times New Roman" w:cs="Times New Roman"/>
          <w:sz w:val="20"/>
          <w:szCs w:val="20"/>
          <w:lang w:val="en-GB"/>
        </w:rPr>
        <w:t>.</w:t>
      </w:r>
      <w:r w:rsidRPr="00BF0005">
        <w:rPr>
          <w:rFonts w:ascii="Times New Roman" w:hAnsi="Times New Roman" w:cs="Times New Roman"/>
          <w:sz w:val="20"/>
          <w:szCs w:val="20"/>
          <w:lang w:val="en-GB"/>
        </w:rPr>
        <w:t xml:space="preserve"> Construction and Building Materials, 48, 789-803, 2013.</w:t>
      </w:r>
      <w:r w:rsidR="00347DA1" w:rsidRPr="00BF0005">
        <w:rPr>
          <w:rFonts w:ascii="Times New Roman" w:hAnsi="Times New Roman" w:cs="Times New Roman"/>
          <w:sz w:val="20"/>
          <w:szCs w:val="20"/>
          <w:lang w:val="en-GB"/>
        </w:rPr>
        <w:t xml:space="preserve"> </w:t>
      </w:r>
      <w:hyperlink r:id="rId26" w:history="1">
        <w:r w:rsidR="004F1AF6" w:rsidRPr="00BF0005">
          <w:rPr>
            <w:rStyle w:val="Kpr"/>
            <w:rFonts w:ascii="Times New Roman" w:hAnsi="Times New Roman" w:cs="Times New Roman"/>
            <w:sz w:val="20"/>
            <w:szCs w:val="20"/>
            <w:u w:val="none"/>
            <w:lang w:val="en-GB"/>
          </w:rPr>
          <w:t>https://doi.org/10.1016/j.conbuildmat .2013.07.033</w:t>
        </w:r>
      </w:hyperlink>
      <w:r w:rsidR="00347DA1" w:rsidRPr="00BF0005">
        <w:rPr>
          <w:rFonts w:ascii="Times New Roman" w:hAnsi="Times New Roman" w:cs="Times New Roman"/>
          <w:sz w:val="20"/>
          <w:szCs w:val="20"/>
          <w:lang w:val="en-GB"/>
        </w:rPr>
        <w:t>.</w:t>
      </w:r>
    </w:p>
    <w:p w14:paraId="457F7E21" w14:textId="28500E7D" w:rsidR="00D26DB3" w:rsidRPr="00BF0005" w:rsidRDefault="00D26DB3" w:rsidP="004F1AF6">
      <w:pPr>
        <w:pStyle w:val="ListeParagraf"/>
        <w:numPr>
          <w:ilvl w:val="0"/>
          <w:numId w:val="38"/>
        </w:numPr>
        <w:ind w:left="426" w:hanging="426"/>
        <w:rPr>
          <w:rFonts w:ascii="Times New Roman" w:hAnsi="Times New Roman" w:cs="Times New Roman"/>
          <w:sz w:val="20"/>
          <w:szCs w:val="20"/>
          <w:lang w:val="en-GB"/>
        </w:rPr>
      </w:pPr>
      <w:r w:rsidRPr="00BF0005">
        <w:rPr>
          <w:rFonts w:ascii="Times New Roman" w:hAnsi="Times New Roman" w:cs="Times New Roman"/>
          <w:sz w:val="20"/>
          <w:szCs w:val="20"/>
          <w:lang w:val="en-GB"/>
        </w:rPr>
        <w:t xml:space="preserve">M. Sarıdemir and S. Çelikten, Investigation of fire and chemical effects on the properties of alkali-activated lightweight concretes produced with basaltic pumice aggregate. Construction and Building Materials, 260, 119969, 1-16, 2020. </w:t>
      </w:r>
      <w:hyperlink r:id="rId27" w:history="1">
        <w:r w:rsidR="00347DA1" w:rsidRPr="00BF0005">
          <w:rPr>
            <w:rStyle w:val="Kpr"/>
            <w:rFonts w:ascii="Times New Roman" w:hAnsi="Times New Roman" w:cs="Times New Roman"/>
            <w:sz w:val="20"/>
            <w:szCs w:val="20"/>
            <w:u w:val="none"/>
            <w:lang w:val="en-GB"/>
          </w:rPr>
          <w:t>https://doi.org/10.1016/</w:t>
        </w:r>
      </w:hyperlink>
      <w:r w:rsidR="00347DA1" w:rsidRPr="00BF0005">
        <w:rPr>
          <w:rStyle w:val="Kpr"/>
          <w:rFonts w:ascii="Times New Roman" w:hAnsi="Times New Roman" w:cs="Times New Roman"/>
          <w:sz w:val="20"/>
          <w:szCs w:val="20"/>
          <w:u w:val="none"/>
          <w:lang w:val="en-GB"/>
        </w:rPr>
        <w:t xml:space="preserve"> </w:t>
      </w:r>
      <w:r w:rsidR="00B035F7" w:rsidRPr="00BF0005">
        <w:rPr>
          <w:rStyle w:val="Kpr"/>
          <w:rFonts w:ascii="Times New Roman" w:hAnsi="Times New Roman" w:cs="Times New Roman"/>
          <w:sz w:val="20"/>
          <w:szCs w:val="20"/>
          <w:u w:val="none"/>
          <w:lang w:val="en-GB"/>
        </w:rPr>
        <w:t>j.conbuildmat.2020.11996</w:t>
      </w:r>
      <w:r w:rsidRPr="00BF0005">
        <w:rPr>
          <w:rFonts w:ascii="Times New Roman" w:hAnsi="Times New Roman" w:cs="Times New Roman"/>
          <w:sz w:val="20"/>
          <w:szCs w:val="20"/>
          <w:lang w:val="en-GB"/>
        </w:rPr>
        <w:t>.</w:t>
      </w:r>
    </w:p>
    <w:p w14:paraId="2E987C68" w14:textId="1ECBD04B" w:rsidR="00347DA1" w:rsidRPr="00BF0005" w:rsidRDefault="002863E2" w:rsidP="004F1AF6">
      <w:pPr>
        <w:pStyle w:val="ListeParagraf"/>
        <w:numPr>
          <w:ilvl w:val="0"/>
          <w:numId w:val="38"/>
        </w:numPr>
        <w:ind w:left="426" w:hanging="426"/>
        <w:rPr>
          <w:rStyle w:val="Kpr"/>
          <w:rFonts w:ascii="Times New Roman" w:hAnsi="Times New Roman" w:cs="Times New Roman"/>
          <w:sz w:val="20"/>
          <w:szCs w:val="20"/>
          <w:lang w:val="en-GB"/>
        </w:rPr>
      </w:pPr>
      <w:r>
        <w:rPr>
          <w:rFonts w:ascii="Times New Roman" w:hAnsi="Times New Roman" w:cs="Times New Roman"/>
          <w:sz w:val="20"/>
          <w:szCs w:val="20"/>
          <w:lang w:val="en-GB"/>
        </w:rPr>
        <w:t>T. Bakharev, J. G. Sanjayan and</w:t>
      </w:r>
      <w:r w:rsidR="00347DA1" w:rsidRPr="00BF0005">
        <w:rPr>
          <w:rFonts w:ascii="Times New Roman" w:hAnsi="Times New Roman" w:cs="Times New Roman"/>
          <w:sz w:val="20"/>
          <w:szCs w:val="20"/>
          <w:lang w:val="en-GB"/>
        </w:rPr>
        <w:t xml:space="preserve"> Y.</w:t>
      </w:r>
      <w:r>
        <w:rPr>
          <w:rFonts w:ascii="Times New Roman" w:hAnsi="Times New Roman" w:cs="Times New Roman"/>
          <w:sz w:val="20"/>
          <w:szCs w:val="20"/>
          <w:lang w:val="en-GB"/>
        </w:rPr>
        <w:t xml:space="preserve"> </w:t>
      </w:r>
      <w:r w:rsidR="00347DA1" w:rsidRPr="00BF0005">
        <w:rPr>
          <w:rFonts w:ascii="Times New Roman" w:hAnsi="Times New Roman" w:cs="Times New Roman"/>
          <w:sz w:val="20"/>
          <w:szCs w:val="20"/>
          <w:lang w:val="en-GB"/>
        </w:rPr>
        <w:t>B. Cheng, Resistance of alkali-activated slag concrete to a</w:t>
      </w:r>
      <w:r w:rsidR="00B42E2C" w:rsidRPr="00BF0005">
        <w:rPr>
          <w:rFonts w:ascii="Times New Roman" w:hAnsi="Times New Roman" w:cs="Times New Roman"/>
          <w:sz w:val="20"/>
          <w:szCs w:val="20"/>
          <w:lang w:val="en-GB"/>
        </w:rPr>
        <w:t xml:space="preserve">cid </w:t>
      </w:r>
      <w:r w:rsidR="00B42E2C" w:rsidRPr="00BF0005">
        <w:rPr>
          <w:rFonts w:ascii="Times New Roman" w:hAnsi="Times New Roman" w:cs="Times New Roman"/>
          <w:sz w:val="20"/>
          <w:szCs w:val="20"/>
          <w:lang w:val="en-GB"/>
        </w:rPr>
        <w:lastRenderedPageBreak/>
        <w:t>attack</w:t>
      </w:r>
      <w:r w:rsidR="00054883">
        <w:rPr>
          <w:rFonts w:ascii="Times New Roman" w:hAnsi="Times New Roman" w:cs="Times New Roman"/>
          <w:sz w:val="20"/>
          <w:szCs w:val="20"/>
          <w:lang w:val="en-GB"/>
        </w:rPr>
        <w:t>.</w:t>
      </w:r>
      <w:r w:rsidR="00B42E2C" w:rsidRPr="00BF0005">
        <w:rPr>
          <w:rFonts w:ascii="Times New Roman" w:hAnsi="Times New Roman" w:cs="Times New Roman"/>
          <w:sz w:val="20"/>
          <w:szCs w:val="20"/>
          <w:lang w:val="en-GB"/>
        </w:rPr>
        <w:t xml:space="preserve"> Cement and Concrete</w:t>
      </w:r>
      <w:r w:rsidR="00347DA1" w:rsidRPr="00BF0005">
        <w:rPr>
          <w:rFonts w:ascii="Times New Roman" w:hAnsi="Times New Roman" w:cs="Times New Roman"/>
          <w:sz w:val="20"/>
          <w:szCs w:val="20"/>
          <w:lang w:val="en-GB"/>
        </w:rPr>
        <w:t xml:space="preserve"> Research, 33 (10), 1607–1611, 2003. </w:t>
      </w:r>
      <w:r w:rsidR="004F1AF6" w:rsidRPr="00BF0005">
        <w:rPr>
          <w:rStyle w:val="Kpr"/>
          <w:rFonts w:ascii="Times New Roman" w:hAnsi="Times New Roman" w:cs="Times New Roman"/>
          <w:sz w:val="20"/>
          <w:szCs w:val="20"/>
          <w:u w:val="none"/>
          <w:lang w:val="en-GB"/>
        </w:rPr>
        <w:t>https://</w:t>
      </w:r>
      <w:r w:rsidR="00347DA1" w:rsidRPr="00BF0005">
        <w:rPr>
          <w:rStyle w:val="Kpr"/>
          <w:rFonts w:ascii="Times New Roman" w:hAnsi="Times New Roman" w:cs="Times New Roman"/>
          <w:sz w:val="20"/>
          <w:szCs w:val="20"/>
          <w:u w:val="none"/>
          <w:lang w:val="en-GB"/>
        </w:rPr>
        <w:t>doi.org/10.1016/S0008-8846(03)00125-X.</w:t>
      </w:r>
    </w:p>
    <w:p w14:paraId="1EC62F85" w14:textId="52D56E37" w:rsidR="00347DA1" w:rsidRPr="00054883" w:rsidRDefault="00823C8B" w:rsidP="004F1AF6">
      <w:pPr>
        <w:pStyle w:val="ListeParagraf"/>
        <w:numPr>
          <w:ilvl w:val="0"/>
          <w:numId w:val="38"/>
        </w:numPr>
        <w:ind w:left="426" w:hanging="426"/>
        <w:rPr>
          <w:rFonts w:ascii="Times New Roman" w:hAnsi="Times New Roman" w:cs="Times New Roman"/>
          <w:sz w:val="20"/>
          <w:szCs w:val="20"/>
          <w:lang w:val="en-US"/>
        </w:rPr>
      </w:pPr>
      <w:r w:rsidRPr="00054883">
        <w:rPr>
          <w:rFonts w:ascii="Times New Roman" w:hAnsi="Times New Roman" w:cs="Times New Roman"/>
          <w:sz w:val="20"/>
          <w:szCs w:val="20"/>
          <w:lang w:val="en-US"/>
        </w:rPr>
        <w:t>N. P. Mansuroğlu, E. Y</w:t>
      </w:r>
      <w:r w:rsidR="00BF2DA0" w:rsidRPr="00054883">
        <w:rPr>
          <w:rFonts w:ascii="Times New Roman" w:hAnsi="Times New Roman" w:cs="Times New Roman"/>
          <w:sz w:val="20"/>
          <w:szCs w:val="20"/>
          <w:lang w:val="en-US"/>
        </w:rPr>
        <w:t xml:space="preserve">azıcı, S. Önder </w:t>
      </w:r>
      <w:r w:rsidR="002863E2">
        <w:rPr>
          <w:rFonts w:ascii="Times New Roman" w:hAnsi="Times New Roman" w:cs="Times New Roman"/>
          <w:sz w:val="20"/>
          <w:szCs w:val="20"/>
          <w:lang w:val="en-US"/>
        </w:rPr>
        <w:t>and</w:t>
      </w:r>
      <w:r w:rsidR="00BF2DA0" w:rsidRPr="00054883">
        <w:rPr>
          <w:rFonts w:ascii="Times New Roman" w:hAnsi="Times New Roman" w:cs="Times New Roman"/>
          <w:sz w:val="20"/>
          <w:szCs w:val="20"/>
          <w:lang w:val="en-US"/>
        </w:rPr>
        <w:t xml:space="preserve"> A. C. Karaça,</w:t>
      </w:r>
      <w:r w:rsidR="00054883" w:rsidRPr="00054883">
        <w:rPr>
          <w:rFonts w:ascii="Times New Roman" w:hAnsi="Times New Roman" w:cs="Times New Roman"/>
          <w:sz w:val="20"/>
          <w:szCs w:val="20"/>
          <w:lang w:val="en-US"/>
        </w:rPr>
        <w:t xml:space="preserve"> Encapsulat</w:t>
      </w:r>
      <w:r w:rsidR="00054883">
        <w:rPr>
          <w:rFonts w:ascii="Times New Roman" w:hAnsi="Times New Roman" w:cs="Times New Roman"/>
          <w:sz w:val="20"/>
          <w:szCs w:val="20"/>
          <w:lang w:val="en-US"/>
        </w:rPr>
        <w:t>i</w:t>
      </w:r>
      <w:r w:rsidR="00054883" w:rsidRPr="00054883">
        <w:rPr>
          <w:rFonts w:ascii="Times New Roman" w:hAnsi="Times New Roman" w:cs="Times New Roman"/>
          <w:sz w:val="20"/>
          <w:szCs w:val="20"/>
          <w:lang w:val="en-US"/>
        </w:rPr>
        <w:t>on of black pepper seed o</w:t>
      </w:r>
      <w:r w:rsidR="00054883">
        <w:rPr>
          <w:rFonts w:ascii="Times New Roman" w:hAnsi="Times New Roman" w:cs="Times New Roman"/>
          <w:sz w:val="20"/>
          <w:szCs w:val="20"/>
          <w:lang w:val="en-US"/>
        </w:rPr>
        <w:t>i</w:t>
      </w:r>
      <w:r w:rsidR="00054883" w:rsidRPr="00054883">
        <w:rPr>
          <w:rFonts w:ascii="Times New Roman" w:hAnsi="Times New Roman" w:cs="Times New Roman"/>
          <w:sz w:val="20"/>
          <w:szCs w:val="20"/>
          <w:lang w:val="en-US"/>
        </w:rPr>
        <w:t xml:space="preserve">l </w:t>
      </w:r>
      <w:r w:rsidR="00054883">
        <w:rPr>
          <w:rFonts w:ascii="Times New Roman" w:hAnsi="Times New Roman" w:cs="Times New Roman"/>
          <w:sz w:val="20"/>
          <w:szCs w:val="20"/>
          <w:lang w:val="en-US"/>
        </w:rPr>
        <w:t>i</w:t>
      </w:r>
      <w:r w:rsidR="00054883" w:rsidRPr="00054883">
        <w:rPr>
          <w:rFonts w:ascii="Times New Roman" w:hAnsi="Times New Roman" w:cs="Times New Roman"/>
          <w:sz w:val="20"/>
          <w:szCs w:val="20"/>
          <w:lang w:val="en-US"/>
        </w:rPr>
        <w:t>n maltodextr</w:t>
      </w:r>
      <w:r w:rsidR="00054883">
        <w:rPr>
          <w:rFonts w:ascii="Times New Roman" w:hAnsi="Times New Roman" w:cs="Times New Roman"/>
          <w:sz w:val="20"/>
          <w:szCs w:val="20"/>
          <w:lang w:val="en-US"/>
        </w:rPr>
        <w:t>i</w:t>
      </w:r>
      <w:r w:rsidR="00054883" w:rsidRPr="00054883">
        <w:rPr>
          <w:rFonts w:ascii="Times New Roman" w:hAnsi="Times New Roman" w:cs="Times New Roman"/>
          <w:sz w:val="20"/>
          <w:szCs w:val="20"/>
          <w:lang w:val="en-US"/>
        </w:rPr>
        <w:t>n</w:t>
      </w:r>
      <w:r w:rsidR="00054883">
        <w:rPr>
          <w:rFonts w:ascii="Times New Roman" w:hAnsi="Times New Roman" w:cs="Times New Roman"/>
          <w:sz w:val="20"/>
          <w:szCs w:val="20"/>
          <w:lang w:val="en-US"/>
        </w:rPr>
        <w:t>-</w:t>
      </w:r>
      <w:r w:rsidR="00054883" w:rsidRPr="00054883">
        <w:rPr>
          <w:rFonts w:ascii="Times New Roman" w:hAnsi="Times New Roman" w:cs="Times New Roman"/>
          <w:sz w:val="20"/>
          <w:szCs w:val="20"/>
          <w:lang w:val="en-US"/>
        </w:rPr>
        <w:t>ch</w:t>
      </w:r>
      <w:r w:rsidR="00054883">
        <w:rPr>
          <w:rFonts w:ascii="Times New Roman" w:hAnsi="Times New Roman" w:cs="Times New Roman"/>
          <w:sz w:val="20"/>
          <w:szCs w:val="20"/>
          <w:lang w:val="en-US"/>
        </w:rPr>
        <w:t>i</w:t>
      </w:r>
      <w:r w:rsidR="00054883" w:rsidRPr="00054883">
        <w:rPr>
          <w:rFonts w:ascii="Times New Roman" w:hAnsi="Times New Roman" w:cs="Times New Roman"/>
          <w:sz w:val="20"/>
          <w:szCs w:val="20"/>
          <w:lang w:val="en-US"/>
        </w:rPr>
        <w:t>ckpea prote</w:t>
      </w:r>
      <w:r w:rsidR="00054883">
        <w:rPr>
          <w:rFonts w:ascii="Times New Roman" w:hAnsi="Times New Roman" w:cs="Times New Roman"/>
          <w:sz w:val="20"/>
          <w:szCs w:val="20"/>
          <w:lang w:val="en-US"/>
        </w:rPr>
        <w:t>i</w:t>
      </w:r>
      <w:r w:rsidR="00054883" w:rsidRPr="00054883">
        <w:rPr>
          <w:rFonts w:ascii="Times New Roman" w:hAnsi="Times New Roman" w:cs="Times New Roman"/>
          <w:sz w:val="20"/>
          <w:szCs w:val="20"/>
          <w:lang w:val="en-US"/>
        </w:rPr>
        <w:t>n ısolate matr</w:t>
      </w:r>
      <w:r w:rsidR="00054883">
        <w:rPr>
          <w:rFonts w:ascii="Times New Roman" w:hAnsi="Times New Roman" w:cs="Times New Roman"/>
          <w:sz w:val="20"/>
          <w:szCs w:val="20"/>
          <w:lang w:val="en-US"/>
        </w:rPr>
        <w:t>i</w:t>
      </w:r>
      <w:r w:rsidR="00054883" w:rsidRPr="00054883">
        <w:rPr>
          <w:rFonts w:ascii="Times New Roman" w:hAnsi="Times New Roman" w:cs="Times New Roman"/>
          <w:sz w:val="20"/>
          <w:szCs w:val="20"/>
          <w:lang w:val="en-US"/>
        </w:rPr>
        <w:t>x w</w:t>
      </w:r>
      <w:r w:rsidR="00054883">
        <w:rPr>
          <w:rFonts w:ascii="Times New Roman" w:hAnsi="Times New Roman" w:cs="Times New Roman"/>
          <w:sz w:val="20"/>
          <w:szCs w:val="20"/>
          <w:lang w:val="en-US"/>
        </w:rPr>
        <w:t>i</w:t>
      </w:r>
      <w:r w:rsidR="00054883" w:rsidRPr="00054883">
        <w:rPr>
          <w:rFonts w:ascii="Times New Roman" w:hAnsi="Times New Roman" w:cs="Times New Roman"/>
          <w:sz w:val="20"/>
          <w:szCs w:val="20"/>
          <w:lang w:val="en-US"/>
        </w:rPr>
        <w:t>th spray dry</w:t>
      </w:r>
      <w:r w:rsidR="00054883">
        <w:rPr>
          <w:rFonts w:ascii="Times New Roman" w:hAnsi="Times New Roman" w:cs="Times New Roman"/>
          <w:sz w:val="20"/>
          <w:szCs w:val="20"/>
          <w:lang w:val="en-US"/>
        </w:rPr>
        <w:t>i</w:t>
      </w:r>
      <w:r w:rsidR="00054883" w:rsidRPr="00054883">
        <w:rPr>
          <w:rFonts w:ascii="Times New Roman" w:hAnsi="Times New Roman" w:cs="Times New Roman"/>
          <w:sz w:val="20"/>
          <w:szCs w:val="20"/>
          <w:lang w:val="en-US"/>
        </w:rPr>
        <w:t>ng method</w:t>
      </w:r>
      <w:r w:rsidRPr="00A00BD2">
        <w:rPr>
          <w:rFonts w:ascii="Times New Roman" w:hAnsi="Times New Roman" w:cs="Times New Roman"/>
          <w:sz w:val="20"/>
          <w:szCs w:val="20"/>
          <w:lang w:val="en-US"/>
        </w:rPr>
        <w:t>.</w:t>
      </w:r>
      <w:r w:rsidRPr="00A00BD2">
        <w:rPr>
          <w:lang w:val="en-US"/>
        </w:rPr>
        <w:t xml:space="preserve"> </w:t>
      </w:r>
      <w:r w:rsidR="00054883" w:rsidRPr="00A00BD2">
        <w:rPr>
          <w:rFonts w:ascii="Times New Roman" w:hAnsi="Times New Roman" w:cs="Times New Roman"/>
          <w:bCs/>
          <w:sz w:val="20"/>
          <w:szCs w:val="20"/>
          <w:lang w:val="en-US"/>
        </w:rPr>
        <w:t>Nigde Omer Halisdemir University Journal of Engineering Sciences</w:t>
      </w:r>
      <w:r w:rsidR="00A00BD2" w:rsidRPr="00A00BD2">
        <w:rPr>
          <w:rFonts w:ascii="Times New Roman" w:hAnsi="Times New Roman" w:cs="Times New Roman"/>
          <w:bCs/>
          <w:sz w:val="20"/>
          <w:szCs w:val="20"/>
          <w:lang w:val="en-US"/>
        </w:rPr>
        <w:t>,</w:t>
      </w:r>
      <w:r w:rsidRPr="00054883">
        <w:rPr>
          <w:rFonts w:ascii="Times New Roman" w:hAnsi="Times New Roman" w:cs="Times New Roman"/>
          <w:bCs/>
          <w:sz w:val="20"/>
          <w:szCs w:val="20"/>
          <w:lang w:val="en-US"/>
        </w:rPr>
        <w:t xml:space="preserve"> 9</w:t>
      </w:r>
      <w:r w:rsidR="00EF3FEF" w:rsidRPr="00054883">
        <w:rPr>
          <w:rFonts w:ascii="Times New Roman" w:hAnsi="Times New Roman" w:cs="Times New Roman"/>
          <w:bCs/>
          <w:sz w:val="20"/>
          <w:szCs w:val="20"/>
          <w:lang w:val="en-US"/>
        </w:rPr>
        <w:t xml:space="preserve"> </w:t>
      </w:r>
      <w:r w:rsidRPr="00054883">
        <w:rPr>
          <w:rFonts w:ascii="Times New Roman" w:hAnsi="Times New Roman" w:cs="Times New Roman"/>
          <w:bCs/>
          <w:sz w:val="20"/>
          <w:szCs w:val="20"/>
          <w:lang w:val="en-US"/>
        </w:rPr>
        <w:t>(2),</w:t>
      </w:r>
      <w:r w:rsidRPr="00054883">
        <w:rPr>
          <w:rFonts w:ascii="Times New Roman" w:hAnsi="Times New Roman" w:cs="Times New Roman"/>
          <w:sz w:val="20"/>
          <w:szCs w:val="20"/>
          <w:lang w:val="en-US"/>
        </w:rPr>
        <w:t xml:space="preserve"> 877-882, 2020. </w:t>
      </w:r>
      <w:hyperlink r:id="rId28" w:history="1">
        <w:r w:rsidRPr="00054883">
          <w:rPr>
            <w:rStyle w:val="Kpr"/>
            <w:rFonts w:ascii="Times New Roman" w:hAnsi="Times New Roman" w:cs="Times New Roman"/>
            <w:sz w:val="20"/>
            <w:szCs w:val="20"/>
            <w:u w:val="none"/>
            <w:lang w:val="en-US"/>
          </w:rPr>
          <w:t>https://doi.org/10.28948/ngumuh.649969</w:t>
        </w:r>
      </w:hyperlink>
      <w:r w:rsidR="00403169" w:rsidRPr="00054883">
        <w:rPr>
          <w:rFonts w:ascii="Times New Roman" w:hAnsi="Times New Roman" w:cs="Times New Roman"/>
          <w:sz w:val="20"/>
          <w:szCs w:val="20"/>
          <w:lang w:val="en-US"/>
        </w:rPr>
        <w:t>.</w:t>
      </w:r>
    </w:p>
    <w:p w14:paraId="03FE81E0" w14:textId="4971573F" w:rsidR="00E22F46" w:rsidRPr="00BF0005" w:rsidRDefault="009D6D7D" w:rsidP="00F35042">
      <w:pPr>
        <w:pStyle w:val="NumaraszBalk"/>
        <w:rPr>
          <w:i/>
          <w:lang w:val="en-GB"/>
        </w:rPr>
      </w:pPr>
      <w:r>
        <w:rPr>
          <w:i/>
          <w:lang w:val="en-GB"/>
        </w:rPr>
        <w:t>Proceedings/Symposium re</w:t>
      </w:r>
      <w:r w:rsidR="006E1FC6">
        <w:rPr>
          <w:i/>
          <w:lang w:val="en-GB"/>
        </w:rPr>
        <w:t>ferences</w:t>
      </w:r>
    </w:p>
    <w:p w14:paraId="0FDC8301" w14:textId="412751E9" w:rsidR="00471090" w:rsidRPr="00BF0005" w:rsidRDefault="00A60D2C" w:rsidP="004F1AF6">
      <w:pPr>
        <w:pStyle w:val="ListeParagraf"/>
        <w:numPr>
          <w:ilvl w:val="0"/>
          <w:numId w:val="38"/>
        </w:numPr>
        <w:ind w:left="426" w:hanging="426"/>
        <w:rPr>
          <w:rFonts w:ascii="Times New Roman" w:hAnsi="Times New Roman" w:cs="Times New Roman"/>
          <w:bCs/>
          <w:color w:val="000000"/>
          <w:sz w:val="20"/>
          <w:szCs w:val="20"/>
          <w:lang w:val="en-GB"/>
        </w:rPr>
      </w:pPr>
      <w:r w:rsidRPr="00BF0005">
        <w:rPr>
          <w:rFonts w:ascii="Times New Roman" w:hAnsi="Times New Roman" w:cs="Times New Roman"/>
          <w:color w:val="000000"/>
          <w:sz w:val="20"/>
          <w:szCs w:val="20"/>
          <w:lang w:val="en-GB"/>
        </w:rPr>
        <w:t xml:space="preserve">A. </w:t>
      </w:r>
      <w:r w:rsidR="00471090" w:rsidRPr="00BF0005">
        <w:rPr>
          <w:rFonts w:ascii="Times New Roman" w:hAnsi="Times New Roman" w:cs="Times New Roman"/>
          <w:color w:val="000000"/>
          <w:sz w:val="20"/>
          <w:szCs w:val="20"/>
          <w:lang w:val="en-GB"/>
        </w:rPr>
        <w:t xml:space="preserve">Arslan, </w:t>
      </w:r>
      <w:r w:rsidRPr="00BF0005">
        <w:rPr>
          <w:rFonts w:ascii="Times New Roman" w:hAnsi="Times New Roman" w:cs="Times New Roman"/>
          <w:color w:val="000000"/>
          <w:sz w:val="20"/>
          <w:szCs w:val="20"/>
          <w:lang w:val="en-GB"/>
        </w:rPr>
        <w:t xml:space="preserve">M. H. </w:t>
      </w:r>
      <w:r w:rsidR="00471090" w:rsidRPr="00BF0005">
        <w:rPr>
          <w:rFonts w:ascii="Times New Roman" w:hAnsi="Times New Roman" w:cs="Times New Roman"/>
          <w:color w:val="000000"/>
          <w:sz w:val="20"/>
          <w:szCs w:val="20"/>
          <w:lang w:val="en-GB"/>
        </w:rPr>
        <w:t xml:space="preserve">Severcan, </w:t>
      </w:r>
      <w:r w:rsidRPr="00BF0005">
        <w:rPr>
          <w:rFonts w:ascii="Times New Roman" w:hAnsi="Times New Roman" w:cs="Times New Roman"/>
          <w:color w:val="000000"/>
          <w:sz w:val="20"/>
          <w:szCs w:val="20"/>
          <w:lang w:val="en-GB"/>
        </w:rPr>
        <w:t xml:space="preserve">M. </w:t>
      </w:r>
      <w:r w:rsidR="00471090" w:rsidRPr="00BF0005">
        <w:rPr>
          <w:rFonts w:ascii="Times New Roman" w:hAnsi="Times New Roman" w:cs="Times New Roman"/>
          <w:color w:val="000000"/>
          <w:sz w:val="20"/>
          <w:szCs w:val="20"/>
          <w:lang w:val="en-GB"/>
        </w:rPr>
        <w:t>Sarıdemir</w:t>
      </w:r>
      <w:r w:rsidRPr="00BF0005">
        <w:rPr>
          <w:rFonts w:ascii="Times New Roman" w:hAnsi="Times New Roman" w:cs="Times New Roman"/>
          <w:color w:val="000000"/>
          <w:sz w:val="20"/>
          <w:szCs w:val="20"/>
          <w:lang w:val="en-GB"/>
        </w:rPr>
        <w:t xml:space="preserve"> ve K. </w:t>
      </w:r>
      <w:r w:rsidR="00471090" w:rsidRPr="00BF0005">
        <w:rPr>
          <w:rFonts w:ascii="Times New Roman" w:hAnsi="Times New Roman" w:cs="Times New Roman"/>
          <w:color w:val="000000"/>
          <w:sz w:val="20"/>
          <w:szCs w:val="20"/>
          <w:lang w:val="en-GB"/>
        </w:rPr>
        <w:t>Akçaözoğlu</w:t>
      </w:r>
      <w:r w:rsidRPr="00BF0005">
        <w:rPr>
          <w:rFonts w:ascii="Times New Roman" w:hAnsi="Times New Roman" w:cs="Times New Roman"/>
          <w:color w:val="000000"/>
          <w:sz w:val="20"/>
          <w:szCs w:val="20"/>
          <w:lang w:val="en-GB"/>
        </w:rPr>
        <w:t xml:space="preserve">, </w:t>
      </w:r>
      <w:r w:rsidR="00471090" w:rsidRPr="00BF0005">
        <w:rPr>
          <w:rFonts w:ascii="Times New Roman" w:hAnsi="Times New Roman" w:cs="Times New Roman"/>
          <w:color w:val="000000"/>
          <w:sz w:val="20"/>
          <w:szCs w:val="20"/>
          <w:lang w:val="en-GB"/>
        </w:rPr>
        <w:t xml:space="preserve">Tek </w:t>
      </w:r>
      <w:r w:rsidRPr="00BF0005">
        <w:rPr>
          <w:rFonts w:ascii="Times New Roman" w:hAnsi="Times New Roman" w:cs="Times New Roman"/>
          <w:color w:val="000000"/>
          <w:sz w:val="20"/>
          <w:szCs w:val="20"/>
          <w:lang w:val="en-GB"/>
        </w:rPr>
        <w:t>eğrilikli uzay kafes sistemlerde yapı malzemesi olarak cam elyaf takviyeli polyester profillerin kullanımı.</w:t>
      </w:r>
      <w:r w:rsidR="00471090" w:rsidRPr="00BF0005">
        <w:rPr>
          <w:rFonts w:ascii="Times New Roman" w:hAnsi="Times New Roman" w:cs="Times New Roman"/>
          <w:color w:val="000000"/>
          <w:sz w:val="20"/>
          <w:szCs w:val="20"/>
          <w:lang w:val="en-GB"/>
        </w:rPr>
        <w:t xml:space="preserve"> </w:t>
      </w:r>
      <w:r w:rsidR="00471090" w:rsidRPr="00BF0005">
        <w:rPr>
          <w:rFonts w:ascii="Times New Roman" w:hAnsi="Times New Roman" w:cs="Times New Roman"/>
          <w:sz w:val="20"/>
          <w:szCs w:val="20"/>
          <w:lang w:val="en-GB"/>
        </w:rPr>
        <w:t>8. Uluslararası Çelik Yapılar Sempozyumu</w:t>
      </w:r>
      <w:r w:rsidR="00471090" w:rsidRPr="00BF0005">
        <w:rPr>
          <w:rFonts w:ascii="Times New Roman" w:hAnsi="Times New Roman" w:cs="Times New Roman"/>
          <w:bCs/>
          <w:color w:val="000000"/>
          <w:sz w:val="20"/>
          <w:szCs w:val="20"/>
          <w:lang w:val="en-GB"/>
        </w:rPr>
        <w:t xml:space="preserve">, </w:t>
      </w:r>
      <w:r w:rsidRPr="00BF0005">
        <w:rPr>
          <w:rFonts w:ascii="Times New Roman" w:hAnsi="Times New Roman" w:cs="Times New Roman"/>
          <w:bCs/>
          <w:color w:val="000000"/>
          <w:sz w:val="20"/>
          <w:szCs w:val="20"/>
          <w:lang w:val="en-GB"/>
        </w:rPr>
        <w:t>s</w:t>
      </w:r>
      <w:r w:rsidR="007E6684" w:rsidRPr="00BF0005">
        <w:rPr>
          <w:rFonts w:ascii="Times New Roman" w:hAnsi="Times New Roman" w:cs="Times New Roman"/>
          <w:bCs/>
          <w:color w:val="000000"/>
          <w:sz w:val="20"/>
          <w:szCs w:val="20"/>
          <w:lang w:val="en-GB"/>
        </w:rPr>
        <w:t>ayfa</w:t>
      </w:r>
      <w:r w:rsidRPr="00BF0005">
        <w:rPr>
          <w:rFonts w:ascii="Times New Roman" w:hAnsi="Times New Roman" w:cs="Times New Roman"/>
          <w:bCs/>
          <w:color w:val="000000"/>
          <w:sz w:val="20"/>
          <w:szCs w:val="20"/>
          <w:lang w:val="en-GB"/>
        </w:rPr>
        <w:t xml:space="preserve"> </w:t>
      </w:r>
      <w:r w:rsidR="00471090" w:rsidRPr="00BF0005">
        <w:rPr>
          <w:rFonts w:ascii="Times New Roman" w:hAnsi="Times New Roman" w:cs="Times New Roman"/>
          <w:bCs/>
          <w:color w:val="000000"/>
          <w:sz w:val="20"/>
          <w:szCs w:val="20"/>
          <w:lang w:val="en-GB"/>
        </w:rPr>
        <w:t>30-39, Konya, Türkiye</w:t>
      </w:r>
      <w:r w:rsidRPr="00BF0005">
        <w:rPr>
          <w:rFonts w:ascii="Times New Roman" w:hAnsi="Times New Roman" w:cs="Times New Roman"/>
          <w:bCs/>
          <w:color w:val="000000"/>
          <w:sz w:val="20"/>
          <w:szCs w:val="20"/>
          <w:lang w:val="en-GB"/>
        </w:rPr>
        <w:t>, 24-26 Ekim 2019</w:t>
      </w:r>
      <w:r w:rsidR="00471090" w:rsidRPr="00BF0005">
        <w:rPr>
          <w:rFonts w:ascii="Times New Roman" w:hAnsi="Times New Roman" w:cs="Times New Roman"/>
          <w:bCs/>
          <w:color w:val="000000"/>
          <w:sz w:val="20"/>
          <w:szCs w:val="20"/>
          <w:lang w:val="en-GB"/>
        </w:rPr>
        <w:t>.</w:t>
      </w:r>
    </w:p>
    <w:p w14:paraId="340F39D4" w14:textId="0576895A" w:rsidR="00985318" w:rsidRPr="00BF0005" w:rsidRDefault="00D3704E" w:rsidP="004F1AF6">
      <w:pPr>
        <w:pStyle w:val="ListeParagraf"/>
        <w:numPr>
          <w:ilvl w:val="0"/>
          <w:numId w:val="38"/>
        </w:numPr>
        <w:ind w:left="426" w:hanging="426"/>
        <w:rPr>
          <w:rFonts w:ascii="Times New Roman" w:hAnsi="Times New Roman" w:cs="Times New Roman"/>
          <w:sz w:val="20"/>
          <w:szCs w:val="20"/>
          <w:lang w:val="en-GB"/>
        </w:rPr>
      </w:pPr>
      <w:r>
        <w:rPr>
          <w:rFonts w:ascii="Times New Roman" w:hAnsi="Times New Roman" w:cs="Times New Roman"/>
          <w:sz w:val="20"/>
          <w:szCs w:val="20"/>
          <w:lang w:val="en-GB"/>
        </w:rPr>
        <w:t>M. A. Elgawady,</w:t>
      </w:r>
      <w:r w:rsidR="00985318" w:rsidRPr="00BF0005">
        <w:rPr>
          <w:rFonts w:ascii="Times New Roman" w:hAnsi="Times New Roman" w:cs="Times New Roman"/>
          <w:sz w:val="20"/>
          <w:szCs w:val="20"/>
          <w:lang w:val="en-GB"/>
        </w:rPr>
        <w:t xml:space="preserve"> P. Lestuzzi, and M. Badoux, Retrofitting of masonry walls using shotcrete</w:t>
      </w:r>
      <w:r w:rsidR="00C85652" w:rsidRPr="00BF0005">
        <w:rPr>
          <w:rFonts w:ascii="Times New Roman" w:hAnsi="Times New Roman" w:cs="Times New Roman"/>
          <w:sz w:val="20"/>
          <w:szCs w:val="20"/>
          <w:lang w:val="en-GB"/>
        </w:rPr>
        <w:t>.</w:t>
      </w:r>
      <w:r w:rsidR="00985318" w:rsidRPr="00BF0005">
        <w:rPr>
          <w:rFonts w:ascii="Times New Roman" w:hAnsi="Times New Roman" w:cs="Times New Roman"/>
          <w:sz w:val="20"/>
          <w:szCs w:val="20"/>
          <w:lang w:val="en-GB"/>
        </w:rPr>
        <w:t xml:space="preserve"> Proceedings of 2006 New Zealand Society for Earthquake Engineering Conference, p</w:t>
      </w:r>
      <w:r w:rsidR="007E6684" w:rsidRPr="00BF0005">
        <w:rPr>
          <w:rFonts w:ascii="Times New Roman" w:hAnsi="Times New Roman" w:cs="Times New Roman"/>
          <w:sz w:val="20"/>
          <w:szCs w:val="20"/>
          <w:lang w:val="en-GB"/>
        </w:rPr>
        <w:t>p.</w:t>
      </w:r>
      <w:r w:rsidR="00985318" w:rsidRPr="00BF0005">
        <w:rPr>
          <w:rFonts w:ascii="Times New Roman" w:hAnsi="Times New Roman" w:cs="Times New Roman"/>
          <w:sz w:val="20"/>
          <w:szCs w:val="20"/>
          <w:lang w:val="en-GB"/>
        </w:rPr>
        <w:t xml:space="preserve"> 45-53, Napier, New Zealand, 2006.</w:t>
      </w:r>
    </w:p>
    <w:p w14:paraId="6AB948C9" w14:textId="2643FB0F" w:rsidR="00213CA0" w:rsidRPr="00BF0005" w:rsidRDefault="009D6D7D" w:rsidP="00F35042">
      <w:pPr>
        <w:pStyle w:val="NumaraszBalk"/>
        <w:rPr>
          <w:i/>
          <w:lang w:val="en-GB"/>
        </w:rPr>
      </w:pPr>
      <w:r>
        <w:rPr>
          <w:i/>
          <w:lang w:val="en-GB"/>
        </w:rPr>
        <w:t>Book re</w:t>
      </w:r>
      <w:r w:rsidR="006E1FC6">
        <w:rPr>
          <w:i/>
          <w:lang w:val="en-GB"/>
        </w:rPr>
        <w:t>ferences</w:t>
      </w:r>
    </w:p>
    <w:p w14:paraId="6A8A6B50" w14:textId="64A25B06" w:rsidR="00213CA0" w:rsidRPr="00BF0005" w:rsidRDefault="005B29CE" w:rsidP="004F1AF6">
      <w:pPr>
        <w:pStyle w:val="ListeParagraf"/>
        <w:numPr>
          <w:ilvl w:val="0"/>
          <w:numId w:val="38"/>
        </w:numPr>
        <w:ind w:left="426" w:hanging="426"/>
        <w:rPr>
          <w:rFonts w:ascii="Times New Roman" w:hAnsi="Times New Roman" w:cs="Times New Roman"/>
          <w:sz w:val="20"/>
          <w:szCs w:val="20"/>
          <w:lang w:val="en-GB"/>
        </w:rPr>
      </w:pPr>
      <w:r w:rsidRPr="00BF0005">
        <w:rPr>
          <w:rFonts w:ascii="Times New Roman" w:hAnsi="Times New Roman" w:cs="Times New Roman"/>
          <w:sz w:val="20"/>
          <w:szCs w:val="20"/>
          <w:lang w:val="en-GB"/>
        </w:rPr>
        <w:t>C. Shi, P.V. Krivenko, and D.M. Roy, Alkali-Activated Cements and Concretes</w:t>
      </w:r>
      <w:r w:rsidR="007E6684" w:rsidRPr="00BF0005">
        <w:rPr>
          <w:rFonts w:ascii="Times New Roman" w:hAnsi="Times New Roman" w:cs="Times New Roman"/>
          <w:sz w:val="20"/>
          <w:szCs w:val="20"/>
          <w:lang w:val="en-GB"/>
        </w:rPr>
        <w:t>.</w:t>
      </w:r>
      <w:r w:rsidRPr="00BF0005">
        <w:rPr>
          <w:rFonts w:ascii="Times New Roman" w:hAnsi="Times New Roman" w:cs="Times New Roman"/>
          <w:sz w:val="20"/>
          <w:szCs w:val="20"/>
          <w:lang w:val="en-GB"/>
        </w:rPr>
        <w:t xml:space="preserve"> Taylor and Francis, Abingdon, 2006.</w:t>
      </w:r>
    </w:p>
    <w:p w14:paraId="672F50A8" w14:textId="6196CE41" w:rsidR="008F4737" w:rsidRPr="00BF0005" w:rsidRDefault="009D6D7D" w:rsidP="00F35042">
      <w:pPr>
        <w:pStyle w:val="NumaraszBalk"/>
        <w:rPr>
          <w:i/>
          <w:lang w:val="en-GB"/>
        </w:rPr>
      </w:pPr>
      <w:r>
        <w:rPr>
          <w:i/>
          <w:lang w:val="en-GB"/>
        </w:rPr>
        <w:t>Book chapter re</w:t>
      </w:r>
      <w:r w:rsidR="006E1FC6">
        <w:rPr>
          <w:i/>
          <w:lang w:val="en-GB"/>
        </w:rPr>
        <w:t>ferences</w:t>
      </w:r>
    </w:p>
    <w:p w14:paraId="11BC495A" w14:textId="58D882BD" w:rsidR="008F4737" w:rsidRPr="00BF0005" w:rsidRDefault="008F4737" w:rsidP="004F1AF6">
      <w:pPr>
        <w:pStyle w:val="ListeParagraf"/>
        <w:numPr>
          <w:ilvl w:val="0"/>
          <w:numId w:val="38"/>
        </w:numPr>
        <w:ind w:left="426" w:hanging="426"/>
        <w:rPr>
          <w:rFonts w:ascii="Times New Roman" w:hAnsi="Times New Roman" w:cs="Times New Roman"/>
          <w:sz w:val="20"/>
          <w:szCs w:val="20"/>
          <w:lang w:val="en-GB"/>
        </w:rPr>
      </w:pPr>
      <w:r w:rsidRPr="00BF0005">
        <w:rPr>
          <w:rFonts w:ascii="Times New Roman" w:hAnsi="Times New Roman" w:cs="Times New Roman"/>
          <w:sz w:val="20"/>
          <w:szCs w:val="20"/>
          <w:lang w:val="en-GB"/>
        </w:rPr>
        <w:t>G.R. Mettam</w:t>
      </w:r>
      <w:r w:rsidR="00ED1420" w:rsidRPr="00BF0005">
        <w:rPr>
          <w:rFonts w:ascii="Times New Roman" w:hAnsi="Times New Roman" w:cs="Times New Roman"/>
          <w:sz w:val="20"/>
          <w:szCs w:val="20"/>
          <w:lang w:val="en-GB"/>
        </w:rPr>
        <w:t xml:space="preserve"> and</w:t>
      </w:r>
      <w:r w:rsidRPr="00BF0005">
        <w:rPr>
          <w:rFonts w:ascii="Times New Roman" w:hAnsi="Times New Roman" w:cs="Times New Roman"/>
          <w:sz w:val="20"/>
          <w:szCs w:val="20"/>
          <w:lang w:val="en-GB"/>
        </w:rPr>
        <w:t xml:space="preserve"> L.B. Adams, How to Prepare an Electronic Version of Your Article</w:t>
      </w:r>
      <w:r w:rsidR="007E6684" w:rsidRPr="00BF0005">
        <w:rPr>
          <w:rFonts w:ascii="Times New Roman" w:hAnsi="Times New Roman" w:cs="Times New Roman"/>
          <w:sz w:val="20"/>
          <w:szCs w:val="20"/>
          <w:lang w:val="en-GB"/>
        </w:rPr>
        <w:t>.</w:t>
      </w:r>
      <w:r w:rsidRPr="00BF0005">
        <w:rPr>
          <w:rFonts w:ascii="Times New Roman" w:hAnsi="Times New Roman" w:cs="Times New Roman"/>
          <w:sz w:val="20"/>
          <w:szCs w:val="20"/>
          <w:lang w:val="en-GB"/>
        </w:rPr>
        <w:t xml:space="preserve"> in: B.S. Jones, R.Z. Smith (Eds.), Introduction to the Electronic Age, E-Publishing Inc., pp</w:t>
      </w:r>
      <w:r w:rsidR="007E6684" w:rsidRPr="00BF0005">
        <w:rPr>
          <w:rFonts w:ascii="Times New Roman" w:hAnsi="Times New Roman" w:cs="Times New Roman"/>
          <w:sz w:val="20"/>
          <w:szCs w:val="20"/>
          <w:lang w:val="en-GB"/>
        </w:rPr>
        <w:t>.</w:t>
      </w:r>
      <w:r w:rsidRPr="00BF0005">
        <w:rPr>
          <w:rFonts w:ascii="Times New Roman" w:hAnsi="Times New Roman" w:cs="Times New Roman"/>
          <w:sz w:val="20"/>
          <w:szCs w:val="20"/>
          <w:lang w:val="en-GB"/>
        </w:rPr>
        <w:t xml:space="preserve"> 281</w:t>
      </w:r>
      <w:r w:rsidR="00ED1420" w:rsidRPr="00BF0005">
        <w:rPr>
          <w:rFonts w:ascii="Times New Roman" w:hAnsi="Times New Roman" w:cs="Times New Roman"/>
          <w:sz w:val="20"/>
          <w:szCs w:val="20"/>
          <w:lang w:val="en-GB"/>
        </w:rPr>
        <w:t>-</w:t>
      </w:r>
      <w:r w:rsidRPr="00BF0005">
        <w:rPr>
          <w:rFonts w:ascii="Times New Roman" w:hAnsi="Times New Roman" w:cs="Times New Roman"/>
          <w:sz w:val="20"/>
          <w:szCs w:val="20"/>
          <w:lang w:val="en-GB"/>
        </w:rPr>
        <w:t>304</w:t>
      </w:r>
      <w:r w:rsidR="00ED1420" w:rsidRPr="00BF0005">
        <w:rPr>
          <w:rFonts w:ascii="Times New Roman" w:hAnsi="Times New Roman" w:cs="Times New Roman"/>
          <w:sz w:val="20"/>
          <w:szCs w:val="20"/>
          <w:lang w:val="en-GB"/>
        </w:rPr>
        <w:t>, New York, 2009</w:t>
      </w:r>
      <w:r w:rsidRPr="00BF0005">
        <w:rPr>
          <w:rFonts w:ascii="Times New Roman" w:hAnsi="Times New Roman" w:cs="Times New Roman"/>
          <w:sz w:val="20"/>
          <w:szCs w:val="20"/>
          <w:lang w:val="en-GB"/>
        </w:rPr>
        <w:t>.</w:t>
      </w:r>
    </w:p>
    <w:p w14:paraId="0898B810" w14:textId="52EB3BE3" w:rsidR="00ED1420" w:rsidRPr="00BF0005" w:rsidRDefault="00ED1420" w:rsidP="004F1AF6">
      <w:pPr>
        <w:pStyle w:val="ListeParagraf"/>
        <w:numPr>
          <w:ilvl w:val="0"/>
          <w:numId w:val="38"/>
        </w:numPr>
        <w:ind w:left="426" w:hanging="426"/>
        <w:rPr>
          <w:rFonts w:ascii="Times New Roman" w:hAnsi="Times New Roman" w:cs="Times New Roman"/>
          <w:sz w:val="20"/>
          <w:szCs w:val="20"/>
          <w:lang w:val="en-GB"/>
        </w:rPr>
      </w:pPr>
      <w:r w:rsidRPr="00BF0005">
        <w:rPr>
          <w:rFonts w:ascii="Times New Roman" w:hAnsi="Times New Roman" w:cs="Times New Roman"/>
          <w:sz w:val="20"/>
          <w:szCs w:val="20"/>
          <w:lang w:val="en-GB"/>
        </w:rPr>
        <w:t>E. D. Lipson and B. D. Horwitz, Photosensory Reception and Transduction. in Sensory Receptors and Signal Transduction</w:t>
      </w:r>
      <w:r w:rsidR="007E6684" w:rsidRPr="00BF0005">
        <w:rPr>
          <w:rFonts w:ascii="Times New Roman" w:hAnsi="Times New Roman" w:cs="Times New Roman"/>
          <w:sz w:val="20"/>
          <w:szCs w:val="20"/>
          <w:lang w:val="en-GB"/>
        </w:rPr>
        <w:t xml:space="preserve">. </w:t>
      </w:r>
      <w:r w:rsidRPr="00BF0005">
        <w:rPr>
          <w:rFonts w:ascii="Times New Roman" w:hAnsi="Times New Roman" w:cs="Times New Roman"/>
          <w:sz w:val="20"/>
          <w:szCs w:val="20"/>
          <w:lang w:val="en-GB"/>
        </w:rPr>
        <w:t xml:space="preserve">J. L. Spudich and B. H. Satir, Eds. New York: Wiley-Liss, </w:t>
      </w:r>
      <w:r w:rsidR="00C94958" w:rsidRPr="00BF0005">
        <w:rPr>
          <w:rFonts w:ascii="Times New Roman" w:hAnsi="Times New Roman" w:cs="Times New Roman"/>
          <w:sz w:val="20"/>
          <w:szCs w:val="20"/>
          <w:lang w:val="en-GB"/>
        </w:rPr>
        <w:t>pp</w:t>
      </w:r>
      <w:r w:rsidR="007E6684" w:rsidRPr="00BF0005">
        <w:rPr>
          <w:rFonts w:ascii="Times New Roman" w:hAnsi="Times New Roman" w:cs="Times New Roman"/>
          <w:sz w:val="20"/>
          <w:szCs w:val="20"/>
          <w:lang w:val="en-GB"/>
        </w:rPr>
        <w:t xml:space="preserve">. </w:t>
      </w:r>
      <w:r w:rsidR="00C94958" w:rsidRPr="00BF0005">
        <w:rPr>
          <w:rFonts w:ascii="Times New Roman" w:hAnsi="Times New Roman" w:cs="Times New Roman"/>
          <w:sz w:val="20"/>
          <w:szCs w:val="20"/>
          <w:lang w:val="en-GB"/>
        </w:rPr>
        <w:t>1-64, 2001</w:t>
      </w:r>
      <w:r w:rsidRPr="00BF0005">
        <w:rPr>
          <w:rFonts w:ascii="Times New Roman" w:hAnsi="Times New Roman" w:cs="Times New Roman"/>
          <w:sz w:val="20"/>
          <w:szCs w:val="20"/>
          <w:lang w:val="en-GB"/>
        </w:rPr>
        <w:t>.</w:t>
      </w:r>
    </w:p>
    <w:p w14:paraId="59A8E96A" w14:textId="27FDC48D" w:rsidR="00C94958" w:rsidRPr="00BF0005" w:rsidRDefault="00C94958" w:rsidP="004F1AF6">
      <w:pPr>
        <w:pStyle w:val="ListeParagraf"/>
        <w:numPr>
          <w:ilvl w:val="0"/>
          <w:numId w:val="38"/>
        </w:numPr>
        <w:ind w:left="426" w:hanging="426"/>
        <w:rPr>
          <w:rFonts w:ascii="Times New Roman" w:hAnsi="Times New Roman" w:cs="Times New Roman"/>
          <w:sz w:val="20"/>
          <w:szCs w:val="20"/>
          <w:lang w:val="en-GB"/>
        </w:rPr>
      </w:pPr>
      <w:r w:rsidRPr="00BF0005">
        <w:rPr>
          <w:rFonts w:ascii="Times New Roman" w:hAnsi="Times New Roman" w:cs="Times New Roman"/>
          <w:sz w:val="20"/>
          <w:szCs w:val="20"/>
          <w:lang w:val="en-GB"/>
        </w:rPr>
        <w:t xml:space="preserve">M. Broy, Software </w:t>
      </w:r>
      <w:r w:rsidR="007E6684" w:rsidRPr="00BF0005">
        <w:rPr>
          <w:rFonts w:ascii="Times New Roman" w:hAnsi="Times New Roman" w:cs="Times New Roman"/>
          <w:sz w:val="20"/>
          <w:szCs w:val="20"/>
          <w:lang w:val="en-GB"/>
        </w:rPr>
        <w:t>E</w:t>
      </w:r>
      <w:r w:rsidRPr="00BF0005">
        <w:rPr>
          <w:rFonts w:ascii="Times New Roman" w:hAnsi="Times New Roman" w:cs="Times New Roman"/>
          <w:sz w:val="20"/>
          <w:szCs w:val="20"/>
          <w:lang w:val="en-GB"/>
        </w:rPr>
        <w:t xml:space="preserve">ngineering - from </w:t>
      </w:r>
      <w:r w:rsidR="007E6684" w:rsidRPr="00BF0005">
        <w:rPr>
          <w:rFonts w:ascii="Times New Roman" w:hAnsi="Times New Roman" w:cs="Times New Roman"/>
          <w:sz w:val="20"/>
          <w:szCs w:val="20"/>
          <w:lang w:val="en-GB"/>
        </w:rPr>
        <w:t>A</w:t>
      </w:r>
      <w:r w:rsidRPr="00BF0005">
        <w:rPr>
          <w:rFonts w:ascii="Times New Roman" w:hAnsi="Times New Roman" w:cs="Times New Roman"/>
          <w:sz w:val="20"/>
          <w:szCs w:val="20"/>
          <w:lang w:val="en-GB"/>
        </w:rPr>
        <w:t xml:space="preserve">uxiliary to </w:t>
      </w:r>
      <w:r w:rsidR="007E6684" w:rsidRPr="00BF0005">
        <w:rPr>
          <w:rFonts w:ascii="Times New Roman" w:hAnsi="Times New Roman" w:cs="Times New Roman"/>
          <w:sz w:val="20"/>
          <w:szCs w:val="20"/>
          <w:lang w:val="en-GB"/>
        </w:rPr>
        <w:t>K</w:t>
      </w:r>
      <w:r w:rsidRPr="00BF0005">
        <w:rPr>
          <w:rFonts w:ascii="Times New Roman" w:hAnsi="Times New Roman" w:cs="Times New Roman"/>
          <w:sz w:val="20"/>
          <w:szCs w:val="20"/>
          <w:lang w:val="en-GB"/>
        </w:rPr>
        <w:t xml:space="preserve">ey </w:t>
      </w:r>
      <w:r w:rsidR="007E6684" w:rsidRPr="00BF0005">
        <w:rPr>
          <w:rFonts w:ascii="Times New Roman" w:hAnsi="Times New Roman" w:cs="Times New Roman"/>
          <w:sz w:val="20"/>
          <w:szCs w:val="20"/>
          <w:lang w:val="en-GB"/>
        </w:rPr>
        <w:t>T</w:t>
      </w:r>
      <w:r w:rsidRPr="00BF0005">
        <w:rPr>
          <w:rFonts w:ascii="Times New Roman" w:hAnsi="Times New Roman" w:cs="Times New Roman"/>
          <w:sz w:val="20"/>
          <w:szCs w:val="20"/>
          <w:lang w:val="en-GB"/>
        </w:rPr>
        <w:t xml:space="preserve">echnologies. In: Broy, M., Denert, E. (eds.) Software Pioneers, </w:t>
      </w:r>
      <w:r w:rsidR="007E6684" w:rsidRPr="00BF0005">
        <w:rPr>
          <w:rFonts w:ascii="Times New Roman" w:hAnsi="Times New Roman" w:cs="Times New Roman"/>
          <w:sz w:val="20"/>
          <w:szCs w:val="20"/>
          <w:lang w:val="en-GB"/>
        </w:rPr>
        <w:t xml:space="preserve">Springer, Heidelberg, pp. 10-13, </w:t>
      </w:r>
      <w:r w:rsidRPr="00BF0005">
        <w:rPr>
          <w:rFonts w:ascii="Times New Roman" w:hAnsi="Times New Roman" w:cs="Times New Roman"/>
          <w:sz w:val="20"/>
          <w:szCs w:val="20"/>
          <w:lang w:val="en-GB"/>
        </w:rPr>
        <w:t>2002</w:t>
      </w:r>
      <w:r w:rsidR="007E6684" w:rsidRPr="00BF0005">
        <w:rPr>
          <w:rFonts w:ascii="Times New Roman" w:hAnsi="Times New Roman" w:cs="Times New Roman"/>
          <w:sz w:val="20"/>
          <w:szCs w:val="20"/>
          <w:lang w:val="en-GB"/>
        </w:rPr>
        <w:t>.</w:t>
      </w:r>
    </w:p>
    <w:p w14:paraId="3F084FB3" w14:textId="632D6D74" w:rsidR="007869F7" w:rsidRPr="00BF0005" w:rsidRDefault="009D6D7D" w:rsidP="00F35042">
      <w:pPr>
        <w:pStyle w:val="NumaraszBalk"/>
        <w:rPr>
          <w:i/>
          <w:lang w:val="en-GB"/>
        </w:rPr>
      </w:pPr>
      <w:r>
        <w:rPr>
          <w:i/>
          <w:lang w:val="en-GB"/>
        </w:rPr>
        <w:t>Thesis/Dissertation re</w:t>
      </w:r>
      <w:r w:rsidR="006E1FC6">
        <w:rPr>
          <w:i/>
          <w:lang w:val="en-GB"/>
        </w:rPr>
        <w:t>ferences</w:t>
      </w:r>
    </w:p>
    <w:p w14:paraId="74BB4A9B" w14:textId="7814121E" w:rsidR="00ED1420" w:rsidRPr="00BF0005" w:rsidRDefault="00ED1420" w:rsidP="004F1AF6">
      <w:pPr>
        <w:pStyle w:val="ListeParagraf"/>
        <w:numPr>
          <w:ilvl w:val="0"/>
          <w:numId w:val="38"/>
        </w:numPr>
        <w:ind w:left="426" w:hanging="426"/>
        <w:rPr>
          <w:rFonts w:ascii="Times New Roman" w:hAnsi="Times New Roman" w:cs="Times New Roman"/>
          <w:bCs/>
          <w:color w:val="000000" w:themeColor="text1"/>
          <w:sz w:val="20"/>
          <w:szCs w:val="20"/>
          <w:lang w:val="en-GB"/>
        </w:rPr>
      </w:pPr>
      <w:r w:rsidRPr="00BF0005">
        <w:rPr>
          <w:rFonts w:ascii="Times New Roman" w:hAnsi="Times New Roman" w:cs="Times New Roman"/>
          <w:bCs/>
          <w:color w:val="000000" w:themeColor="text1"/>
          <w:sz w:val="20"/>
          <w:szCs w:val="20"/>
          <w:lang w:val="en-GB"/>
        </w:rPr>
        <w:t>D. Verma, Design of polymer biopolymer hydroxyapatite biomaterials for bone tissue engineering: through molecular control of interfaces. Ph.D. Thesis, North Dakota State University, North Dakota, USA, 2008.</w:t>
      </w:r>
    </w:p>
    <w:p w14:paraId="0C70718F" w14:textId="0916A01E" w:rsidR="00ED1420" w:rsidRPr="000859F0" w:rsidRDefault="00ED1420" w:rsidP="000859F0">
      <w:pPr>
        <w:pStyle w:val="ListeParagraf"/>
        <w:numPr>
          <w:ilvl w:val="0"/>
          <w:numId w:val="38"/>
        </w:numPr>
        <w:ind w:left="426" w:hanging="426"/>
        <w:rPr>
          <w:rFonts w:ascii="Times New Roman" w:hAnsi="Times New Roman" w:cs="Times New Roman"/>
          <w:color w:val="000000" w:themeColor="text1"/>
          <w:sz w:val="20"/>
          <w:szCs w:val="20"/>
          <w:lang w:val="en-GB"/>
        </w:rPr>
      </w:pPr>
      <w:r w:rsidRPr="00BF0005">
        <w:rPr>
          <w:rFonts w:ascii="Times New Roman" w:hAnsi="Times New Roman" w:cs="Times New Roman"/>
          <w:color w:val="000000" w:themeColor="text1"/>
          <w:sz w:val="20"/>
          <w:szCs w:val="20"/>
          <w:lang w:val="en-GB"/>
        </w:rPr>
        <w:t xml:space="preserve">S. Çelikten, </w:t>
      </w:r>
      <w:r w:rsidR="00A00BD2" w:rsidRPr="00A00BD2">
        <w:rPr>
          <w:rFonts w:ascii="Times New Roman" w:hAnsi="Times New Roman" w:cs="Times New Roman"/>
          <w:color w:val="000000" w:themeColor="text1"/>
          <w:sz w:val="20"/>
          <w:szCs w:val="20"/>
          <w:lang w:val="en-GB"/>
        </w:rPr>
        <w:t>Effect of metakaolin and ground pumice on the properties of</w:t>
      </w:r>
      <w:r w:rsidR="00A00BD2">
        <w:rPr>
          <w:rFonts w:ascii="Times New Roman" w:hAnsi="Times New Roman" w:cs="Times New Roman"/>
          <w:color w:val="000000" w:themeColor="text1"/>
          <w:sz w:val="20"/>
          <w:szCs w:val="20"/>
          <w:lang w:val="en-GB"/>
        </w:rPr>
        <w:t xml:space="preserve"> </w:t>
      </w:r>
      <w:r w:rsidR="00A00BD2" w:rsidRPr="00A00BD2">
        <w:rPr>
          <w:rFonts w:ascii="Times New Roman" w:hAnsi="Times New Roman" w:cs="Times New Roman"/>
          <w:color w:val="000000" w:themeColor="text1"/>
          <w:sz w:val="20"/>
          <w:szCs w:val="20"/>
          <w:lang w:val="en-GB"/>
        </w:rPr>
        <w:t>high strength concrete containing steel fiber</w:t>
      </w:r>
      <w:r w:rsidRPr="00A00BD2">
        <w:rPr>
          <w:rFonts w:ascii="Times New Roman" w:hAnsi="Times New Roman" w:cs="Times New Roman"/>
          <w:color w:val="000000" w:themeColor="text1"/>
          <w:sz w:val="20"/>
          <w:szCs w:val="20"/>
          <w:lang w:val="en-GB"/>
        </w:rPr>
        <w:t xml:space="preserve">. </w:t>
      </w:r>
      <w:r w:rsidR="000859F0">
        <w:rPr>
          <w:rFonts w:ascii="Times New Roman" w:hAnsi="Times New Roman" w:cs="Times New Roman"/>
          <w:bCs/>
          <w:color w:val="000000" w:themeColor="text1"/>
          <w:sz w:val="20"/>
          <w:szCs w:val="20"/>
          <w:lang w:val="en-GB"/>
        </w:rPr>
        <w:t>Master</w:t>
      </w:r>
      <w:r w:rsidR="000859F0" w:rsidRPr="00BF0005">
        <w:rPr>
          <w:rFonts w:ascii="Times New Roman" w:hAnsi="Times New Roman" w:cs="Times New Roman"/>
          <w:bCs/>
          <w:color w:val="000000" w:themeColor="text1"/>
          <w:sz w:val="20"/>
          <w:szCs w:val="20"/>
          <w:lang w:val="en-GB"/>
        </w:rPr>
        <w:t xml:space="preserve"> Thesis</w:t>
      </w:r>
      <w:r w:rsidR="00ED17F5" w:rsidRPr="00A00BD2">
        <w:rPr>
          <w:rFonts w:ascii="Times New Roman" w:hAnsi="Times New Roman" w:cs="Times New Roman"/>
          <w:color w:val="000000" w:themeColor="text1"/>
          <w:sz w:val="20"/>
          <w:szCs w:val="20"/>
          <w:lang w:val="en-GB"/>
        </w:rPr>
        <w:t xml:space="preserve">, </w:t>
      </w:r>
      <w:r w:rsidR="000859F0" w:rsidRPr="000859F0">
        <w:rPr>
          <w:rFonts w:ascii="Times New Roman" w:hAnsi="Times New Roman" w:cs="Times New Roman"/>
          <w:color w:val="000000" w:themeColor="text1"/>
          <w:sz w:val="20"/>
          <w:szCs w:val="20"/>
          <w:lang w:val="en-GB"/>
        </w:rPr>
        <w:t>Nigde University</w:t>
      </w:r>
      <w:r w:rsidR="000859F0">
        <w:rPr>
          <w:rFonts w:ascii="Times New Roman" w:hAnsi="Times New Roman" w:cs="Times New Roman"/>
          <w:color w:val="000000" w:themeColor="text1"/>
          <w:sz w:val="20"/>
          <w:szCs w:val="20"/>
          <w:lang w:val="en-GB"/>
        </w:rPr>
        <w:t xml:space="preserve">, </w:t>
      </w:r>
      <w:r w:rsidR="000859F0" w:rsidRPr="000859F0">
        <w:rPr>
          <w:rFonts w:ascii="Times New Roman" w:hAnsi="Times New Roman" w:cs="Times New Roman"/>
          <w:color w:val="000000" w:themeColor="text1"/>
          <w:sz w:val="20"/>
          <w:szCs w:val="20"/>
          <w:lang w:val="en-GB"/>
        </w:rPr>
        <w:t>Graduate School of Natural and Applied Sciences</w:t>
      </w:r>
      <w:r w:rsidR="000859F0">
        <w:rPr>
          <w:rFonts w:ascii="Times New Roman" w:hAnsi="Times New Roman" w:cs="Times New Roman"/>
          <w:color w:val="000000" w:themeColor="text1"/>
          <w:sz w:val="20"/>
          <w:szCs w:val="20"/>
          <w:lang w:val="en-GB"/>
        </w:rPr>
        <w:t xml:space="preserve">, </w:t>
      </w:r>
      <w:r w:rsidR="000859F0" w:rsidRPr="000859F0">
        <w:rPr>
          <w:rFonts w:ascii="Times New Roman" w:hAnsi="Times New Roman" w:cs="Times New Roman"/>
          <w:color w:val="000000" w:themeColor="text1"/>
          <w:sz w:val="20"/>
          <w:szCs w:val="20"/>
          <w:lang w:val="en-GB"/>
        </w:rPr>
        <w:t>Department of Civil Engineering</w:t>
      </w:r>
      <w:r w:rsidR="00ED17F5" w:rsidRPr="000859F0">
        <w:rPr>
          <w:rFonts w:ascii="Times New Roman" w:hAnsi="Times New Roman" w:cs="Times New Roman"/>
          <w:color w:val="000000" w:themeColor="text1"/>
          <w:sz w:val="20"/>
          <w:szCs w:val="20"/>
          <w:lang w:val="en-GB"/>
        </w:rPr>
        <w:t xml:space="preserve">, </w:t>
      </w:r>
      <w:r w:rsidR="00A66BAA" w:rsidRPr="000859F0">
        <w:rPr>
          <w:rFonts w:ascii="Times New Roman" w:hAnsi="Times New Roman" w:cs="Times New Roman"/>
          <w:color w:val="000000" w:themeColor="text1"/>
          <w:sz w:val="20"/>
          <w:szCs w:val="20"/>
          <w:lang w:val="en-GB"/>
        </w:rPr>
        <w:t>T</w:t>
      </w:r>
      <w:r w:rsidR="000859F0">
        <w:rPr>
          <w:rFonts w:ascii="Times New Roman" w:hAnsi="Times New Roman" w:cs="Times New Roman"/>
          <w:color w:val="000000" w:themeColor="text1"/>
          <w:sz w:val="20"/>
          <w:szCs w:val="20"/>
          <w:lang w:val="en-GB"/>
        </w:rPr>
        <w:t>urkey</w:t>
      </w:r>
      <w:r w:rsidR="00A66BAA" w:rsidRPr="000859F0">
        <w:rPr>
          <w:rFonts w:ascii="Times New Roman" w:hAnsi="Times New Roman" w:cs="Times New Roman"/>
          <w:color w:val="000000" w:themeColor="text1"/>
          <w:sz w:val="20"/>
          <w:szCs w:val="20"/>
          <w:lang w:val="en-GB"/>
        </w:rPr>
        <w:t xml:space="preserve">, </w:t>
      </w:r>
      <w:r w:rsidR="00ED17F5" w:rsidRPr="000859F0">
        <w:rPr>
          <w:rFonts w:ascii="Times New Roman" w:hAnsi="Times New Roman" w:cs="Times New Roman"/>
          <w:color w:val="000000" w:themeColor="text1"/>
          <w:sz w:val="20"/>
          <w:szCs w:val="20"/>
          <w:lang w:val="en-GB"/>
        </w:rPr>
        <w:t>2014</w:t>
      </w:r>
      <w:r w:rsidRPr="000859F0">
        <w:rPr>
          <w:rFonts w:ascii="Times New Roman" w:hAnsi="Times New Roman" w:cs="Times New Roman"/>
          <w:color w:val="000000" w:themeColor="text1"/>
          <w:sz w:val="20"/>
          <w:szCs w:val="20"/>
          <w:lang w:val="en-GB"/>
        </w:rPr>
        <w:t>.</w:t>
      </w:r>
    </w:p>
    <w:p w14:paraId="3585B207" w14:textId="1DDFEB6B" w:rsidR="00A66BAA" w:rsidRPr="00BF0005" w:rsidRDefault="00A66BAA" w:rsidP="004F1AF6">
      <w:pPr>
        <w:pStyle w:val="ListeParagraf"/>
        <w:numPr>
          <w:ilvl w:val="0"/>
          <w:numId w:val="38"/>
        </w:numPr>
        <w:ind w:left="426" w:hanging="426"/>
        <w:rPr>
          <w:rFonts w:ascii="Times New Roman" w:hAnsi="Times New Roman" w:cs="Times New Roman"/>
          <w:sz w:val="20"/>
          <w:szCs w:val="20"/>
          <w:lang w:val="en-GB"/>
        </w:rPr>
      </w:pPr>
      <w:r w:rsidRPr="00BF0005">
        <w:rPr>
          <w:rFonts w:ascii="Times New Roman" w:hAnsi="Times New Roman" w:cs="Times New Roman"/>
          <w:sz w:val="20"/>
          <w:szCs w:val="20"/>
          <w:lang w:val="en-GB"/>
        </w:rPr>
        <w:t>H. Zhang, Delay-Insensitive Networks. Master Thesis, University of Chicago, Chicago, IL, 2007.</w:t>
      </w:r>
    </w:p>
    <w:p w14:paraId="670371C0" w14:textId="6E04D3B4" w:rsidR="00ED17F5" w:rsidRPr="00BF0005" w:rsidRDefault="009D6D7D" w:rsidP="00F35042">
      <w:pPr>
        <w:pStyle w:val="NumaraszBalk"/>
        <w:rPr>
          <w:i/>
          <w:lang w:val="en-GB"/>
        </w:rPr>
      </w:pPr>
      <w:r w:rsidRPr="00BF0005">
        <w:rPr>
          <w:i/>
          <w:lang w:val="en-GB"/>
        </w:rPr>
        <w:t>Standard</w:t>
      </w:r>
      <w:r>
        <w:rPr>
          <w:i/>
          <w:lang w:val="en-GB"/>
        </w:rPr>
        <w:t>s</w:t>
      </w:r>
      <w:r w:rsidR="00ED17F5" w:rsidRPr="00BF0005">
        <w:rPr>
          <w:i/>
          <w:lang w:val="en-GB"/>
        </w:rPr>
        <w:t>/</w:t>
      </w:r>
      <w:r>
        <w:rPr>
          <w:i/>
          <w:lang w:val="en-GB"/>
        </w:rPr>
        <w:t>Code re</w:t>
      </w:r>
      <w:r w:rsidR="006E1FC6">
        <w:rPr>
          <w:i/>
          <w:lang w:val="en-GB"/>
        </w:rPr>
        <w:t>ferences</w:t>
      </w:r>
    </w:p>
    <w:p w14:paraId="4A5D401F" w14:textId="18DB92DD" w:rsidR="00ED17F5" w:rsidRPr="00BF0005" w:rsidRDefault="004B662F" w:rsidP="00A00BD2">
      <w:pPr>
        <w:pStyle w:val="ListeParagraf"/>
        <w:numPr>
          <w:ilvl w:val="0"/>
          <w:numId w:val="38"/>
        </w:numPr>
        <w:ind w:left="426" w:hanging="426"/>
        <w:rPr>
          <w:rFonts w:ascii="Times New Roman" w:hAnsi="Times New Roman" w:cs="Times New Roman"/>
          <w:sz w:val="20"/>
          <w:szCs w:val="20"/>
          <w:lang w:val="en-GB"/>
        </w:rPr>
      </w:pPr>
      <w:r w:rsidRPr="00BF0005">
        <w:rPr>
          <w:rFonts w:ascii="Times New Roman" w:hAnsi="Times New Roman" w:cs="Times New Roman"/>
          <w:sz w:val="20"/>
          <w:szCs w:val="20"/>
          <w:lang w:val="en-GB"/>
        </w:rPr>
        <w:t>TS EN 196 -1,</w:t>
      </w:r>
      <w:r w:rsidR="00A00BD2" w:rsidRPr="00A00BD2">
        <w:t xml:space="preserve"> </w:t>
      </w:r>
      <w:r w:rsidR="00A00BD2" w:rsidRPr="00A00BD2">
        <w:rPr>
          <w:rFonts w:ascii="Times New Roman" w:hAnsi="Times New Roman" w:cs="Times New Roman"/>
          <w:sz w:val="20"/>
          <w:szCs w:val="20"/>
          <w:lang w:val="en-GB"/>
        </w:rPr>
        <w:t>Methods of testing cement - Part 1: Determination of strength</w:t>
      </w:r>
      <w:r w:rsidR="00ED17F5" w:rsidRPr="00BF0005">
        <w:rPr>
          <w:rFonts w:ascii="Times New Roman" w:hAnsi="Times New Roman" w:cs="Times New Roman"/>
          <w:sz w:val="20"/>
          <w:szCs w:val="20"/>
          <w:lang w:val="en-GB"/>
        </w:rPr>
        <w:t xml:space="preserve">. </w:t>
      </w:r>
      <w:r w:rsidR="00A00BD2" w:rsidRPr="00A00BD2">
        <w:rPr>
          <w:rFonts w:ascii="Times New Roman" w:hAnsi="Times New Roman" w:cs="Times New Roman"/>
          <w:sz w:val="20"/>
          <w:szCs w:val="20"/>
          <w:lang w:val="en-GB"/>
        </w:rPr>
        <w:t xml:space="preserve">Turkish Standard Institute, Ankara, Turkey, </w:t>
      </w:r>
      <w:r w:rsidR="00ED17F5" w:rsidRPr="00BF0005">
        <w:rPr>
          <w:rFonts w:ascii="Times New Roman" w:hAnsi="Times New Roman" w:cs="Times New Roman"/>
          <w:sz w:val="20"/>
          <w:szCs w:val="20"/>
          <w:lang w:val="en-GB"/>
        </w:rPr>
        <w:t>2016.</w:t>
      </w:r>
    </w:p>
    <w:p w14:paraId="1F3228F4" w14:textId="5CA6B0D6" w:rsidR="00ED17F5" w:rsidRPr="00BF0005" w:rsidRDefault="00ED17F5" w:rsidP="004F1AF6">
      <w:pPr>
        <w:pStyle w:val="ListeParagraf"/>
        <w:numPr>
          <w:ilvl w:val="0"/>
          <w:numId w:val="38"/>
        </w:numPr>
        <w:ind w:left="426" w:hanging="426"/>
        <w:rPr>
          <w:rFonts w:ascii="Times New Roman" w:hAnsi="Times New Roman" w:cs="Times New Roman"/>
          <w:sz w:val="20"/>
          <w:szCs w:val="20"/>
          <w:lang w:val="en-GB"/>
        </w:rPr>
      </w:pPr>
      <w:r w:rsidRPr="00BF0005">
        <w:rPr>
          <w:rFonts w:ascii="Times New Roman" w:hAnsi="Times New Roman" w:cs="Times New Roman"/>
          <w:sz w:val="20"/>
          <w:szCs w:val="20"/>
          <w:lang w:val="en-GB"/>
        </w:rPr>
        <w:t>ASTM C150/C150M-20, Standard Specification for Portland Cement. ASTM International, West Conshohocken, PA, 2020. https://doi.org/10.1520/ C0150_C0150M-20.</w:t>
      </w:r>
    </w:p>
    <w:p w14:paraId="75F41D12" w14:textId="51D53CB4" w:rsidR="00ED17F5" w:rsidRPr="00BF0005" w:rsidRDefault="00ED17F5" w:rsidP="004F1AF6">
      <w:pPr>
        <w:pStyle w:val="ListeParagraf"/>
        <w:numPr>
          <w:ilvl w:val="0"/>
          <w:numId w:val="38"/>
        </w:numPr>
        <w:ind w:left="426" w:hanging="426"/>
        <w:rPr>
          <w:rFonts w:ascii="Times New Roman" w:hAnsi="Times New Roman" w:cs="Times New Roman"/>
          <w:sz w:val="20"/>
          <w:szCs w:val="20"/>
          <w:lang w:val="en-GB"/>
        </w:rPr>
      </w:pPr>
      <w:r w:rsidRPr="00BF0005">
        <w:rPr>
          <w:rFonts w:ascii="Times New Roman" w:hAnsi="Times New Roman" w:cs="Times New Roman"/>
          <w:sz w:val="20"/>
          <w:szCs w:val="20"/>
          <w:lang w:val="en-GB"/>
        </w:rPr>
        <w:t>EN 197-1, Cement- Part 1: Compositions, Specifications and Conformity Criteria for Common Cements. DIN, 2011.</w:t>
      </w:r>
    </w:p>
    <w:p w14:paraId="4EAD461E" w14:textId="1D2A2017" w:rsidR="00C94958" w:rsidRPr="00BF0005" w:rsidRDefault="009D6D7D" w:rsidP="00F35042">
      <w:pPr>
        <w:pStyle w:val="NumaraszBalk"/>
        <w:rPr>
          <w:i/>
          <w:lang w:val="en-GB"/>
        </w:rPr>
      </w:pPr>
      <w:r>
        <w:rPr>
          <w:i/>
          <w:lang w:val="en-GB"/>
        </w:rPr>
        <w:t>I</w:t>
      </w:r>
      <w:r w:rsidR="00C94958" w:rsidRPr="00BF0005">
        <w:rPr>
          <w:i/>
          <w:lang w:val="en-GB"/>
        </w:rPr>
        <w:t xml:space="preserve">nternet </w:t>
      </w:r>
      <w:r>
        <w:rPr>
          <w:i/>
          <w:lang w:val="en-GB"/>
        </w:rPr>
        <w:t>re</w:t>
      </w:r>
      <w:r w:rsidR="006E1FC6">
        <w:rPr>
          <w:i/>
          <w:lang w:val="en-GB"/>
        </w:rPr>
        <w:t>ferences</w:t>
      </w:r>
    </w:p>
    <w:p w14:paraId="6F233357" w14:textId="7B9E3938" w:rsidR="00C94958" w:rsidRPr="00BF0005" w:rsidRDefault="00C94958" w:rsidP="00C94958">
      <w:pPr>
        <w:pStyle w:val="ListeParagraf"/>
        <w:numPr>
          <w:ilvl w:val="0"/>
          <w:numId w:val="38"/>
        </w:numPr>
        <w:ind w:left="426" w:hanging="426"/>
        <w:rPr>
          <w:rFonts w:ascii="Times New Roman" w:hAnsi="Times New Roman" w:cs="Times New Roman"/>
          <w:sz w:val="20"/>
          <w:szCs w:val="20"/>
          <w:lang w:val="en-GB"/>
        </w:rPr>
      </w:pPr>
      <w:r w:rsidRPr="00BF0005">
        <w:rPr>
          <w:rFonts w:ascii="Times New Roman" w:hAnsi="Times New Roman" w:cs="Times New Roman"/>
          <w:sz w:val="20"/>
          <w:szCs w:val="20"/>
          <w:lang w:val="en-GB"/>
        </w:rPr>
        <w:t xml:space="preserve">Cancer Research UK, Cancer statistics reports for the UK. </w:t>
      </w:r>
      <w:r w:rsidRPr="00BF0005">
        <w:rPr>
          <w:rStyle w:val="Kpr"/>
          <w:rFonts w:ascii="Times New Roman" w:hAnsi="Times New Roman" w:cs="Times New Roman"/>
          <w:sz w:val="20"/>
          <w:szCs w:val="20"/>
          <w:u w:val="none"/>
          <w:lang w:val="en-GB"/>
        </w:rPr>
        <w:t>http://www.cancerresearchuk.org/aboutcancer/ statistics/cancerstatsreport/</w:t>
      </w:r>
      <w:r w:rsidRPr="00BF0005">
        <w:rPr>
          <w:rFonts w:ascii="Times New Roman" w:hAnsi="Times New Roman" w:cs="Times New Roman"/>
          <w:sz w:val="20"/>
          <w:szCs w:val="20"/>
          <w:lang w:val="en-GB"/>
        </w:rPr>
        <w:t>, Accessed 13 March 2003.</w:t>
      </w:r>
    </w:p>
    <w:p w14:paraId="79279C73" w14:textId="6BF884A9" w:rsidR="005356BF" w:rsidRPr="00BF0005" w:rsidRDefault="005356BF" w:rsidP="00F35042">
      <w:pPr>
        <w:pStyle w:val="NumaraszBalk"/>
        <w:rPr>
          <w:i/>
          <w:lang w:val="en-GB"/>
        </w:rPr>
      </w:pPr>
      <w:r w:rsidRPr="00BF0005">
        <w:rPr>
          <w:i/>
          <w:lang w:val="en-GB"/>
        </w:rPr>
        <w:t>Proje</w:t>
      </w:r>
      <w:r w:rsidR="009D6D7D">
        <w:rPr>
          <w:i/>
          <w:lang w:val="en-GB"/>
        </w:rPr>
        <w:t>ct</w:t>
      </w:r>
      <w:r w:rsidRPr="00BF0005">
        <w:rPr>
          <w:i/>
          <w:lang w:val="en-GB"/>
        </w:rPr>
        <w:t xml:space="preserve"> </w:t>
      </w:r>
      <w:r w:rsidR="009D6D7D">
        <w:rPr>
          <w:i/>
          <w:lang w:val="en-GB"/>
        </w:rPr>
        <w:t>re</w:t>
      </w:r>
      <w:r w:rsidR="006E1FC6">
        <w:rPr>
          <w:i/>
          <w:lang w:val="en-GB"/>
        </w:rPr>
        <w:t>ferences</w:t>
      </w:r>
    </w:p>
    <w:p w14:paraId="6D6ED010" w14:textId="0F5BFA6B" w:rsidR="004F1AF6" w:rsidRPr="00BF0005" w:rsidRDefault="004B662F" w:rsidP="004F1AF6">
      <w:pPr>
        <w:pStyle w:val="ListeParagraf"/>
        <w:numPr>
          <w:ilvl w:val="0"/>
          <w:numId w:val="38"/>
        </w:numPr>
        <w:ind w:left="426" w:hanging="426"/>
        <w:rPr>
          <w:rFonts w:ascii="Times New Roman" w:hAnsi="Times New Roman" w:cs="Times New Roman"/>
          <w:sz w:val="20"/>
          <w:szCs w:val="20"/>
          <w:lang w:val="en-GB"/>
        </w:rPr>
      </w:pPr>
      <w:r w:rsidRPr="00BF0005">
        <w:rPr>
          <w:rFonts w:ascii="Times New Roman" w:hAnsi="Times New Roman" w:cs="Times New Roman"/>
          <w:sz w:val="20"/>
          <w:szCs w:val="20"/>
          <w:lang w:val="en-GB"/>
        </w:rPr>
        <w:t>M. Sarıdemir,</w:t>
      </w:r>
      <w:r w:rsidR="004F1AF6" w:rsidRPr="00BF0005">
        <w:rPr>
          <w:rFonts w:ascii="Times New Roman" w:hAnsi="Times New Roman" w:cs="Times New Roman"/>
          <w:sz w:val="20"/>
          <w:szCs w:val="20"/>
          <w:lang w:val="en-GB"/>
        </w:rPr>
        <w:t xml:space="preserve"> Uçucu Kül İçeren Beton Özelliklerinin Gen İfadeli Programlama ile Belirlenmesi. Niğde Üniversitesi Bilimsel Araştırma Projeleri Birimi, FEB 2011/21, 2012.</w:t>
      </w:r>
    </w:p>
    <w:p w14:paraId="4319141F" w14:textId="6CC89D2A" w:rsidR="005356BF" w:rsidRPr="00BF0005" w:rsidRDefault="005356BF" w:rsidP="00D33465">
      <w:pPr>
        <w:pStyle w:val="ListeParagraf"/>
        <w:numPr>
          <w:ilvl w:val="0"/>
          <w:numId w:val="38"/>
        </w:numPr>
        <w:ind w:left="426" w:hanging="426"/>
        <w:rPr>
          <w:rFonts w:ascii="Times New Roman" w:hAnsi="Times New Roman" w:cs="Times New Roman"/>
          <w:sz w:val="20"/>
          <w:szCs w:val="20"/>
          <w:lang w:val="en-GB"/>
        </w:rPr>
      </w:pPr>
      <w:r w:rsidRPr="00BF0005">
        <w:rPr>
          <w:rFonts w:ascii="Times New Roman" w:hAnsi="Times New Roman" w:cs="Times New Roman"/>
          <w:sz w:val="20"/>
          <w:szCs w:val="20"/>
          <w:lang w:val="en-GB"/>
        </w:rPr>
        <w:t>O. Karahan ve C. D. Atiş</w:t>
      </w:r>
      <w:r w:rsidR="004B662F" w:rsidRPr="00BF0005">
        <w:rPr>
          <w:rFonts w:ascii="Times New Roman" w:hAnsi="Times New Roman" w:cs="Times New Roman"/>
          <w:sz w:val="20"/>
          <w:szCs w:val="20"/>
          <w:lang w:val="en-GB"/>
        </w:rPr>
        <w:t>,</w:t>
      </w:r>
      <w:r w:rsidRPr="00BF0005">
        <w:rPr>
          <w:rFonts w:ascii="Times New Roman" w:hAnsi="Times New Roman" w:cs="Times New Roman"/>
          <w:sz w:val="20"/>
          <w:szCs w:val="20"/>
          <w:lang w:val="en-GB"/>
        </w:rPr>
        <w:t xml:space="preserve"> Alkali ve Isı ile Aktifleştirilen Yüksek Dayanımlı F Sınıfı Uçucu Kül Geopolimer Harçların Durabilitesi. TÜBİTAK, 115M171, </w:t>
      </w:r>
      <w:r w:rsidR="004F1AF6" w:rsidRPr="00BF0005">
        <w:rPr>
          <w:rFonts w:ascii="Times New Roman" w:hAnsi="Times New Roman" w:cs="Times New Roman"/>
          <w:sz w:val="20"/>
          <w:szCs w:val="20"/>
          <w:lang w:val="en-GB"/>
        </w:rPr>
        <w:t>2016.</w:t>
      </w:r>
    </w:p>
    <w:p w14:paraId="2F78396E" w14:textId="4846BA9A" w:rsidR="00CB464F" w:rsidRPr="00BF0005" w:rsidRDefault="009D6D7D" w:rsidP="00F35042">
      <w:pPr>
        <w:pStyle w:val="NumaraszBalk"/>
        <w:rPr>
          <w:i/>
          <w:lang w:val="en-GB"/>
        </w:rPr>
      </w:pPr>
      <w:r>
        <w:rPr>
          <w:i/>
          <w:lang w:val="en-GB"/>
        </w:rPr>
        <w:t>Tech</w:t>
      </w:r>
      <w:r w:rsidR="00DE6817" w:rsidRPr="00BF0005">
        <w:rPr>
          <w:i/>
          <w:lang w:val="en-GB"/>
        </w:rPr>
        <w:t>ni</w:t>
      </w:r>
      <w:r>
        <w:rPr>
          <w:i/>
          <w:lang w:val="en-GB"/>
        </w:rPr>
        <w:t>cal</w:t>
      </w:r>
      <w:r w:rsidR="00DE6817" w:rsidRPr="00BF0005">
        <w:rPr>
          <w:i/>
          <w:lang w:val="en-GB"/>
        </w:rPr>
        <w:t xml:space="preserve"> r</w:t>
      </w:r>
      <w:r>
        <w:rPr>
          <w:i/>
          <w:lang w:val="en-GB"/>
        </w:rPr>
        <w:t>eport</w:t>
      </w:r>
      <w:r w:rsidR="007E6684" w:rsidRPr="00BF0005">
        <w:rPr>
          <w:i/>
          <w:lang w:val="en-GB"/>
        </w:rPr>
        <w:t xml:space="preserve"> </w:t>
      </w:r>
      <w:r>
        <w:rPr>
          <w:i/>
          <w:lang w:val="en-GB"/>
        </w:rPr>
        <w:t>re</w:t>
      </w:r>
      <w:r w:rsidR="006E1FC6">
        <w:rPr>
          <w:i/>
          <w:lang w:val="en-GB"/>
        </w:rPr>
        <w:t>ferences</w:t>
      </w:r>
    </w:p>
    <w:p w14:paraId="5A89F312" w14:textId="4C9380AE" w:rsidR="00CB464F" w:rsidRPr="00BF0005" w:rsidRDefault="00CB464F" w:rsidP="001B6D0F">
      <w:pPr>
        <w:pStyle w:val="ListeParagraf"/>
        <w:numPr>
          <w:ilvl w:val="0"/>
          <w:numId w:val="38"/>
        </w:numPr>
        <w:ind w:left="426" w:hanging="426"/>
        <w:rPr>
          <w:rFonts w:ascii="Times New Roman" w:hAnsi="Times New Roman" w:cs="Times New Roman"/>
          <w:sz w:val="20"/>
          <w:szCs w:val="20"/>
          <w:lang w:val="en-GB"/>
        </w:rPr>
      </w:pPr>
      <w:r w:rsidRPr="00BF0005">
        <w:rPr>
          <w:rFonts w:ascii="Times New Roman" w:hAnsi="Times New Roman" w:cs="Times New Roman"/>
          <w:sz w:val="20"/>
          <w:szCs w:val="20"/>
          <w:lang w:val="en-GB"/>
        </w:rPr>
        <w:t>K</w:t>
      </w:r>
      <w:r w:rsidR="007E6684" w:rsidRPr="00BF0005">
        <w:rPr>
          <w:rFonts w:ascii="Times New Roman" w:hAnsi="Times New Roman" w:cs="Times New Roman"/>
          <w:sz w:val="20"/>
          <w:szCs w:val="20"/>
          <w:lang w:val="en-GB"/>
        </w:rPr>
        <w:t xml:space="preserve">. E. </w:t>
      </w:r>
      <w:r w:rsidR="00C85652" w:rsidRPr="00BF0005">
        <w:rPr>
          <w:rFonts w:ascii="Times New Roman" w:hAnsi="Times New Roman" w:cs="Times New Roman"/>
          <w:sz w:val="20"/>
          <w:szCs w:val="20"/>
          <w:lang w:val="en-GB"/>
        </w:rPr>
        <w:t>Elliott and C. M. Greene, A Local Adaptive P</w:t>
      </w:r>
      <w:r w:rsidR="007E6684" w:rsidRPr="00BF0005">
        <w:rPr>
          <w:rFonts w:ascii="Times New Roman" w:hAnsi="Times New Roman" w:cs="Times New Roman"/>
          <w:sz w:val="20"/>
          <w:szCs w:val="20"/>
          <w:lang w:val="en-GB"/>
        </w:rPr>
        <w:t>rotocol.</w:t>
      </w:r>
      <w:r w:rsidRPr="00BF0005">
        <w:rPr>
          <w:rFonts w:ascii="Times New Roman" w:hAnsi="Times New Roman" w:cs="Times New Roman"/>
          <w:sz w:val="20"/>
          <w:szCs w:val="20"/>
          <w:lang w:val="en-GB"/>
        </w:rPr>
        <w:t xml:space="preserve"> Argonne National</w:t>
      </w:r>
      <w:r w:rsidR="00AE3D22" w:rsidRPr="00BF0005">
        <w:rPr>
          <w:rFonts w:ascii="Times New Roman" w:hAnsi="Times New Roman" w:cs="Times New Roman"/>
          <w:sz w:val="20"/>
          <w:szCs w:val="20"/>
          <w:lang w:val="en-GB"/>
        </w:rPr>
        <w:t xml:space="preserve"> </w:t>
      </w:r>
      <w:r w:rsidRPr="00BF0005">
        <w:rPr>
          <w:rFonts w:ascii="Times New Roman" w:hAnsi="Times New Roman" w:cs="Times New Roman"/>
          <w:sz w:val="20"/>
          <w:szCs w:val="20"/>
          <w:lang w:val="en-GB"/>
        </w:rPr>
        <w:t xml:space="preserve">Laboratory, Argonne, France, </w:t>
      </w:r>
      <w:r w:rsidR="007E6684" w:rsidRPr="00BF0005">
        <w:rPr>
          <w:rFonts w:ascii="Times New Roman" w:hAnsi="Times New Roman" w:cs="Times New Roman"/>
          <w:sz w:val="20"/>
          <w:szCs w:val="20"/>
          <w:lang w:val="en-GB"/>
        </w:rPr>
        <w:t>Technical Report</w:t>
      </w:r>
      <w:r w:rsidRPr="00BF0005">
        <w:rPr>
          <w:rFonts w:ascii="Times New Roman" w:hAnsi="Times New Roman" w:cs="Times New Roman"/>
          <w:sz w:val="20"/>
          <w:szCs w:val="20"/>
          <w:lang w:val="en-GB"/>
        </w:rPr>
        <w:t xml:space="preserve"> 916-1010-BB, 7 Apr</w:t>
      </w:r>
      <w:r w:rsidR="007E6684" w:rsidRPr="00BF0005">
        <w:rPr>
          <w:rFonts w:ascii="Times New Roman" w:hAnsi="Times New Roman" w:cs="Times New Roman"/>
          <w:sz w:val="20"/>
          <w:szCs w:val="20"/>
          <w:lang w:val="en-GB"/>
        </w:rPr>
        <w:t>il</w:t>
      </w:r>
      <w:r w:rsidRPr="00BF0005">
        <w:rPr>
          <w:rFonts w:ascii="Times New Roman" w:hAnsi="Times New Roman" w:cs="Times New Roman"/>
          <w:sz w:val="20"/>
          <w:szCs w:val="20"/>
          <w:lang w:val="en-GB"/>
        </w:rPr>
        <w:t xml:space="preserve"> 2007.</w:t>
      </w:r>
    </w:p>
    <w:p w14:paraId="793EDFBD" w14:textId="64323EFB" w:rsidR="00CB464F" w:rsidRPr="00BF0005" w:rsidRDefault="00DE6817" w:rsidP="00F35042">
      <w:pPr>
        <w:pStyle w:val="NumaraszBalk"/>
        <w:rPr>
          <w:i/>
          <w:lang w:val="en-GB"/>
        </w:rPr>
      </w:pPr>
      <w:r w:rsidRPr="00BF0005">
        <w:rPr>
          <w:i/>
          <w:lang w:val="en-GB"/>
        </w:rPr>
        <w:t>Patent</w:t>
      </w:r>
      <w:r w:rsidR="007E6684" w:rsidRPr="00BF0005">
        <w:rPr>
          <w:i/>
          <w:lang w:val="en-GB"/>
        </w:rPr>
        <w:t xml:space="preserve"> </w:t>
      </w:r>
      <w:r w:rsidR="009D6D7D">
        <w:rPr>
          <w:i/>
          <w:lang w:val="en-GB"/>
        </w:rPr>
        <w:t>re</w:t>
      </w:r>
      <w:r w:rsidR="006E1FC6">
        <w:rPr>
          <w:i/>
          <w:lang w:val="en-GB"/>
        </w:rPr>
        <w:t>ferences</w:t>
      </w:r>
    </w:p>
    <w:p w14:paraId="17F86112" w14:textId="3E7DDC66" w:rsidR="00CB464F" w:rsidRDefault="007E6684" w:rsidP="001B6D0F">
      <w:pPr>
        <w:pStyle w:val="ListeParagraf"/>
        <w:numPr>
          <w:ilvl w:val="0"/>
          <w:numId w:val="38"/>
        </w:numPr>
        <w:ind w:left="426" w:hanging="426"/>
        <w:rPr>
          <w:rFonts w:ascii="Times New Roman" w:hAnsi="Times New Roman" w:cs="Times New Roman"/>
          <w:sz w:val="20"/>
          <w:szCs w:val="20"/>
          <w:lang w:val="en-GB"/>
        </w:rPr>
      </w:pPr>
      <w:r w:rsidRPr="00BF0005">
        <w:rPr>
          <w:rFonts w:ascii="Times New Roman" w:hAnsi="Times New Roman" w:cs="Times New Roman"/>
          <w:sz w:val="20"/>
          <w:szCs w:val="20"/>
          <w:lang w:val="en-GB"/>
        </w:rPr>
        <w:t xml:space="preserve">K. Kimura and A. Lipeles, </w:t>
      </w:r>
      <w:r w:rsidR="00CB464F" w:rsidRPr="00BF0005">
        <w:rPr>
          <w:rFonts w:ascii="Times New Roman" w:hAnsi="Times New Roman" w:cs="Times New Roman"/>
          <w:sz w:val="20"/>
          <w:szCs w:val="20"/>
          <w:lang w:val="en-GB"/>
        </w:rPr>
        <w:t>Fuzzy</w:t>
      </w:r>
      <w:r w:rsidR="00C85652" w:rsidRPr="00BF0005">
        <w:rPr>
          <w:rFonts w:ascii="Times New Roman" w:hAnsi="Times New Roman" w:cs="Times New Roman"/>
          <w:sz w:val="20"/>
          <w:szCs w:val="20"/>
          <w:lang w:val="en-GB"/>
        </w:rPr>
        <w:t xml:space="preserve"> Controller C</w:t>
      </w:r>
      <w:r w:rsidRPr="00BF0005">
        <w:rPr>
          <w:rFonts w:ascii="Times New Roman" w:hAnsi="Times New Roman" w:cs="Times New Roman"/>
          <w:sz w:val="20"/>
          <w:szCs w:val="20"/>
          <w:lang w:val="en-GB"/>
        </w:rPr>
        <w:t>omponent.</w:t>
      </w:r>
      <w:r w:rsidR="00CB464F" w:rsidRPr="00BF0005">
        <w:rPr>
          <w:rFonts w:ascii="Times New Roman" w:hAnsi="Times New Roman" w:cs="Times New Roman"/>
          <w:sz w:val="20"/>
          <w:szCs w:val="20"/>
          <w:lang w:val="en-GB"/>
        </w:rPr>
        <w:t xml:space="preserve"> U. S. Patent 14,</w:t>
      </w:r>
      <w:r w:rsidR="00AE3D22" w:rsidRPr="00BF0005">
        <w:rPr>
          <w:rFonts w:ascii="Times New Roman" w:hAnsi="Times New Roman" w:cs="Times New Roman"/>
          <w:sz w:val="20"/>
          <w:szCs w:val="20"/>
          <w:lang w:val="en-GB"/>
        </w:rPr>
        <w:t xml:space="preserve"> </w:t>
      </w:r>
      <w:r w:rsidR="00CB464F" w:rsidRPr="00BF0005">
        <w:rPr>
          <w:rFonts w:ascii="Times New Roman" w:hAnsi="Times New Roman" w:cs="Times New Roman"/>
          <w:sz w:val="20"/>
          <w:szCs w:val="20"/>
          <w:lang w:val="en-GB"/>
        </w:rPr>
        <w:t>860,040, 14 Dec</w:t>
      </w:r>
      <w:r w:rsidR="00CC212D" w:rsidRPr="00BF0005">
        <w:rPr>
          <w:rFonts w:ascii="Times New Roman" w:hAnsi="Times New Roman" w:cs="Times New Roman"/>
          <w:sz w:val="20"/>
          <w:szCs w:val="20"/>
          <w:lang w:val="en-GB"/>
        </w:rPr>
        <w:t>ember</w:t>
      </w:r>
      <w:r w:rsidR="00CB464F" w:rsidRPr="00BF0005">
        <w:rPr>
          <w:rFonts w:ascii="Times New Roman" w:hAnsi="Times New Roman" w:cs="Times New Roman"/>
          <w:sz w:val="20"/>
          <w:szCs w:val="20"/>
          <w:lang w:val="en-GB"/>
        </w:rPr>
        <w:t xml:space="preserve"> 2006.</w:t>
      </w:r>
    </w:p>
    <w:p w14:paraId="20F5196A" w14:textId="1BE019F3" w:rsidR="00D3704E" w:rsidRPr="00D3704E" w:rsidRDefault="00D3704E" w:rsidP="00D3704E">
      <w:pPr>
        <w:rPr>
          <w:rFonts w:ascii="Times New Roman" w:hAnsi="Times New Roman" w:cs="Times New Roman"/>
          <w:sz w:val="20"/>
          <w:szCs w:val="20"/>
          <w:lang w:val="en-GB"/>
        </w:rPr>
      </w:pPr>
    </w:p>
    <w:p w14:paraId="046C1094" w14:textId="5787DB27" w:rsidR="007D4649" w:rsidRPr="00BF0005" w:rsidRDefault="009D6D7D" w:rsidP="00F35042">
      <w:pPr>
        <w:pStyle w:val="NumaraszBalk"/>
        <w:rPr>
          <w:lang w:val="en-GB"/>
        </w:rPr>
      </w:pPr>
      <w:r>
        <w:rPr>
          <w:lang w:val="en-GB"/>
        </w:rPr>
        <w:t>Appendix</w:t>
      </w:r>
    </w:p>
    <w:p w14:paraId="5C838F19" w14:textId="7EB522E5" w:rsidR="00CC212D" w:rsidRDefault="001B3863" w:rsidP="0088173C">
      <w:pPr>
        <w:pStyle w:val="Gvde"/>
        <w:rPr>
          <w:lang w:val="en-GB"/>
        </w:rPr>
      </w:pPr>
      <w:r w:rsidRPr="001B3863">
        <w:rPr>
          <w:lang w:val="en-GB"/>
        </w:rPr>
        <w:t xml:space="preserve">The use of appendix is optional. </w:t>
      </w:r>
      <w:r>
        <w:rPr>
          <w:lang w:val="en-GB"/>
        </w:rPr>
        <w:t>A</w:t>
      </w:r>
      <w:r w:rsidRPr="001B3863">
        <w:rPr>
          <w:lang w:val="en-GB"/>
        </w:rPr>
        <w:t xml:space="preserve">ppendix should be given after the references. </w:t>
      </w:r>
      <w:r>
        <w:rPr>
          <w:lang w:val="en-GB"/>
        </w:rPr>
        <w:t>A</w:t>
      </w:r>
      <w:r w:rsidRPr="001B3863">
        <w:rPr>
          <w:lang w:val="en-GB"/>
        </w:rPr>
        <w:t>ppendix can start on a new page.</w:t>
      </w:r>
    </w:p>
    <w:p w14:paraId="0608A135" w14:textId="37CD4223" w:rsidR="00D3704E" w:rsidRDefault="00D3704E" w:rsidP="0088173C">
      <w:pPr>
        <w:pStyle w:val="Gvde"/>
        <w:rPr>
          <w:lang w:val="en-GB"/>
        </w:rPr>
      </w:pPr>
    </w:p>
    <w:p w14:paraId="586EF9E7" w14:textId="6D2878AC" w:rsidR="00D3704E" w:rsidRDefault="00D3704E" w:rsidP="0088173C">
      <w:pPr>
        <w:pStyle w:val="Gvde"/>
        <w:rPr>
          <w:lang w:val="en-GB"/>
        </w:rPr>
      </w:pPr>
    </w:p>
    <w:p w14:paraId="44AA5E3D" w14:textId="1E4ECDC8" w:rsidR="00D3704E" w:rsidRDefault="00D3704E" w:rsidP="0088173C">
      <w:pPr>
        <w:pStyle w:val="Gvde"/>
        <w:rPr>
          <w:lang w:val="en-GB"/>
        </w:rPr>
      </w:pPr>
    </w:p>
    <w:p w14:paraId="50392EF2" w14:textId="6F608FD3" w:rsidR="00D3704E" w:rsidRDefault="00D3704E" w:rsidP="0088173C">
      <w:pPr>
        <w:pStyle w:val="Gvde"/>
        <w:rPr>
          <w:lang w:val="en-GB"/>
        </w:rPr>
      </w:pPr>
    </w:p>
    <w:p w14:paraId="239E007E" w14:textId="77E42115" w:rsidR="00D3704E" w:rsidRDefault="00D3704E" w:rsidP="0088173C">
      <w:pPr>
        <w:pStyle w:val="Gvde"/>
        <w:rPr>
          <w:lang w:val="en-GB"/>
        </w:rPr>
      </w:pPr>
    </w:p>
    <w:p w14:paraId="37931166" w14:textId="7588323A" w:rsidR="001B3863" w:rsidRDefault="001B3863" w:rsidP="001B3863">
      <w:pPr>
        <w:pStyle w:val="Gvde"/>
        <w:jc w:val="right"/>
        <w:rPr>
          <w:lang w:val="en-GB"/>
        </w:rPr>
      </w:pPr>
      <w:r w:rsidRPr="00BF0005">
        <w:rPr>
          <w:rFonts w:cs="Times New Roman"/>
          <w:b/>
          <w:noProof/>
          <w:color w:val="000000" w:themeColor="text1"/>
          <w:szCs w:val="20"/>
          <w:lang w:eastAsia="tr-TR"/>
        </w:rPr>
        <w:drawing>
          <wp:inline distT="0" distB="0" distL="0" distR="0" wp14:anchorId="646BA310" wp14:editId="105B991F">
            <wp:extent cx="838200" cy="297180"/>
            <wp:effectExtent l="0" t="0" r="0" b="7620"/>
            <wp:docPr id="3" name="Resim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p w14:paraId="544C2F25" w14:textId="28F4FB69" w:rsidR="007D4649" w:rsidRDefault="007D4649" w:rsidP="0088173C">
      <w:pPr>
        <w:pStyle w:val="Gvde"/>
        <w:rPr>
          <w:lang w:val="en-GB"/>
        </w:rPr>
      </w:pPr>
    </w:p>
    <w:p w14:paraId="595DAD4E" w14:textId="77777777" w:rsidR="001B3863" w:rsidRPr="00BF0005" w:rsidRDefault="001B3863" w:rsidP="0088173C">
      <w:pPr>
        <w:pStyle w:val="Gvde"/>
        <w:rPr>
          <w:lang w:val="en-GB"/>
        </w:rPr>
        <w:sectPr w:rsidR="001B3863" w:rsidRPr="00BF0005" w:rsidSect="00E30C5E">
          <w:footnotePr>
            <w:numRestart w:val="eachPage"/>
          </w:footnotePr>
          <w:type w:val="continuous"/>
          <w:pgSz w:w="11907" w:h="16840" w:code="9"/>
          <w:pgMar w:top="1701" w:right="851" w:bottom="1418" w:left="851" w:header="0" w:footer="567" w:gutter="0"/>
          <w:cols w:num="2" w:space="567"/>
          <w:titlePg/>
          <w:docGrid w:linePitch="299"/>
        </w:sectPr>
      </w:pPr>
    </w:p>
    <w:p w14:paraId="09B97596" w14:textId="30ECB9C8" w:rsidR="00D75563" w:rsidRPr="00BF0005" w:rsidRDefault="00D75563" w:rsidP="001B3863">
      <w:pPr>
        <w:spacing w:after="200" w:line="276" w:lineRule="auto"/>
        <w:jc w:val="center"/>
        <w:rPr>
          <w:rFonts w:ascii="Times New Roman" w:eastAsiaTheme="majorEastAsia" w:hAnsi="Times New Roman" w:cs="Times New Roman"/>
          <w:b/>
          <w:bCs/>
          <w:szCs w:val="28"/>
          <w:lang w:val="en-GB"/>
        </w:rPr>
      </w:pPr>
    </w:p>
    <w:sectPr w:rsidR="00D75563" w:rsidRPr="00BF0005" w:rsidSect="00E7245C">
      <w:footnotePr>
        <w:numRestart w:val="eachPage"/>
      </w:footnotePr>
      <w:type w:val="continuous"/>
      <w:pgSz w:w="11907" w:h="16840" w:code="9"/>
      <w:pgMar w:top="1701" w:right="851" w:bottom="1418" w:left="851" w:header="0" w:footer="0" w:gutter="0"/>
      <w:cols w:space="56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2CDD4" w14:textId="77777777" w:rsidR="00F341DD" w:rsidRPr="00F06ED9" w:rsidRDefault="00F341DD" w:rsidP="00F06ED9">
      <w:r>
        <w:separator/>
      </w:r>
    </w:p>
  </w:endnote>
  <w:endnote w:type="continuationSeparator" w:id="0">
    <w:p w14:paraId="35121C2E" w14:textId="77777777" w:rsidR="00F341DD" w:rsidRPr="00F06ED9" w:rsidRDefault="00F341DD" w:rsidP="00F0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5693" w14:textId="77777777" w:rsidR="00BF1376" w:rsidRDefault="00BF1376">
    <w:pPr>
      <w:pStyle w:val="AltBilgi"/>
      <w:framePr w:wrap="around" w:vAnchor="text" w:hAnchor="margin" w:xAlign="center" w:y="1"/>
    </w:pPr>
    <w:r>
      <w:fldChar w:fldCharType="begin"/>
    </w:r>
    <w:r>
      <w:instrText xml:space="preserve">PAGE  </w:instrText>
    </w:r>
    <w:r>
      <w:fldChar w:fldCharType="separate"/>
    </w:r>
    <w:r>
      <w:rPr>
        <w:noProof/>
      </w:rPr>
      <w:t>2</w:t>
    </w:r>
    <w:r>
      <w:rPr>
        <w:noProof/>
      </w:rPr>
      <w:fldChar w:fldCharType="end"/>
    </w:r>
  </w:p>
  <w:p w14:paraId="4DB71E57" w14:textId="77777777" w:rsidR="00BF1376" w:rsidRDefault="00BF137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995968"/>
      <w:docPartObj>
        <w:docPartGallery w:val="Page Numbers (Bottom of Page)"/>
        <w:docPartUnique/>
      </w:docPartObj>
    </w:sdtPr>
    <w:sdtEndPr>
      <w:rPr>
        <w:rFonts w:ascii="Times New Roman" w:hAnsi="Times New Roman" w:cs="Times New Roman"/>
        <w:sz w:val="20"/>
        <w:szCs w:val="20"/>
      </w:rPr>
    </w:sdtEndPr>
    <w:sdtContent>
      <w:p w14:paraId="7F96911E" w14:textId="04D6E208" w:rsidR="00BF1376" w:rsidRPr="00D05A78" w:rsidRDefault="00BF1376">
        <w:pPr>
          <w:pStyle w:val="AltBilgi"/>
          <w:jc w:val="right"/>
          <w:rPr>
            <w:rFonts w:ascii="Times New Roman" w:hAnsi="Times New Roman" w:cs="Times New Roman"/>
            <w:sz w:val="20"/>
            <w:szCs w:val="20"/>
          </w:rPr>
        </w:pPr>
        <w:r w:rsidRPr="00D05A78">
          <w:rPr>
            <w:rFonts w:ascii="Times New Roman" w:hAnsi="Times New Roman" w:cs="Times New Roman"/>
            <w:sz w:val="20"/>
            <w:szCs w:val="20"/>
          </w:rPr>
          <w:fldChar w:fldCharType="begin"/>
        </w:r>
        <w:r w:rsidRPr="00D05A78">
          <w:rPr>
            <w:rFonts w:ascii="Times New Roman" w:hAnsi="Times New Roman" w:cs="Times New Roman"/>
            <w:sz w:val="20"/>
            <w:szCs w:val="20"/>
          </w:rPr>
          <w:instrText>PAGE   \* MERGEFORMAT</w:instrText>
        </w:r>
        <w:r w:rsidRPr="00D05A78">
          <w:rPr>
            <w:rFonts w:ascii="Times New Roman" w:hAnsi="Times New Roman" w:cs="Times New Roman"/>
            <w:sz w:val="20"/>
            <w:szCs w:val="20"/>
          </w:rPr>
          <w:fldChar w:fldCharType="separate"/>
        </w:r>
        <w:r w:rsidR="00E74855">
          <w:rPr>
            <w:rFonts w:ascii="Times New Roman" w:hAnsi="Times New Roman" w:cs="Times New Roman"/>
            <w:noProof/>
            <w:sz w:val="20"/>
            <w:szCs w:val="20"/>
          </w:rPr>
          <w:t>2</w:t>
        </w:r>
        <w:r w:rsidRPr="00D05A78">
          <w:rPr>
            <w:rFonts w:ascii="Times New Roman" w:hAnsi="Times New Roman" w:cs="Times New Roman"/>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3500" w14:textId="38DF068D" w:rsidR="00BF1376" w:rsidRDefault="00BF1376" w:rsidP="00CC25E2">
    <w:pPr>
      <w:pStyle w:val="DipnotMetni"/>
      <w:rPr>
        <w:rFonts w:ascii="Times New Roman" w:hAnsi="Times New Roman" w:cs="Times New Roman"/>
        <w:sz w:val="16"/>
        <w:szCs w:val="16"/>
      </w:rPr>
    </w:pPr>
    <w:r>
      <w:rPr>
        <w:rFonts w:ascii="Times New Roman" w:hAnsi="Times New Roman" w:cs="Times New Roman"/>
        <w:noProof/>
        <w:sz w:val="16"/>
        <w:szCs w:val="16"/>
        <w:vertAlign w:val="superscript"/>
        <w:lang w:eastAsia="tr-TR"/>
      </w:rPr>
      <mc:AlternateContent>
        <mc:Choice Requires="wps">
          <w:drawing>
            <wp:anchor distT="0" distB="0" distL="114300" distR="114300" simplePos="0" relativeHeight="251667456" behindDoc="0" locked="0" layoutInCell="1" allowOverlap="1" wp14:anchorId="65AEA2AE" wp14:editId="77A3E099">
              <wp:simplePos x="0" y="0"/>
              <wp:positionH relativeFrom="column">
                <wp:posOffset>13970</wp:posOffset>
              </wp:positionH>
              <wp:positionV relativeFrom="paragraph">
                <wp:posOffset>95411</wp:posOffset>
              </wp:positionV>
              <wp:extent cx="3467100" cy="0"/>
              <wp:effectExtent l="0" t="0" r="19050" b="19050"/>
              <wp:wrapNone/>
              <wp:docPr id="10" name="Düz Bağlayıcı 10"/>
              <wp:cNvGraphicFramePr/>
              <a:graphic xmlns:a="http://schemas.openxmlformats.org/drawingml/2006/main">
                <a:graphicData uri="http://schemas.microsoft.com/office/word/2010/wordprocessingShape">
                  <wps:wsp>
                    <wps:cNvCnPr/>
                    <wps:spPr>
                      <a:xfrm>
                        <a:off x="0" y="0"/>
                        <a:ext cx="3467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D4AB6E" id="Düz Bağlayıcı 10"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7.5pt" to="274.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" strokecolor="black [3040]"/>
          </w:pict>
        </mc:Fallback>
      </mc:AlternateContent>
    </w:r>
  </w:p>
  <w:p w14:paraId="42E316CB" w14:textId="31D03FB5" w:rsidR="00BF1376" w:rsidRPr="007C5111" w:rsidRDefault="00BF1376" w:rsidP="00CC25E2">
    <w:pPr>
      <w:pStyle w:val="DipnotMetni"/>
      <w:rPr>
        <w:rFonts w:ascii="Times New Roman" w:hAnsi="Times New Roman" w:cs="Times New Roman"/>
        <w:sz w:val="16"/>
        <w:szCs w:val="16"/>
      </w:rPr>
    </w:pPr>
    <w:r>
      <w:rPr>
        <w:rFonts w:ascii="Times New Roman" w:hAnsi="Times New Roman" w:cs="Times New Roman"/>
        <w:sz w:val="16"/>
        <w:szCs w:val="16"/>
      </w:rPr>
      <w:t>*</w:t>
    </w:r>
    <w:r w:rsidRPr="007C5111">
      <w:rPr>
        <w:rFonts w:ascii="Times New Roman" w:hAnsi="Times New Roman" w:cs="Times New Roman"/>
        <w:sz w:val="16"/>
        <w:szCs w:val="16"/>
      </w:rPr>
      <w:t xml:space="preserve"> Sorumlu yazar</w:t>
    </w:r>
    <w:r w:rsidRPr="007C5111">
      <w:rPr>
        <w:rFonts w:ascii="Times New Roman" w:hAnsi="Times New Roman" w:cs="Times New Roman"/>
        <w:sz w:val="16"/>
        <w:szCs w:val="16"/>
        <w:lang w:val="en-US"/>
      </w:rPr>
      <w:t xml:space="preserve"> </w:t>
    </w:r>
    <w:r>
      <w:rPr>
        <w:rFonts w:ascii="Times New Roman" w:hAnsi="Times New Roman" w:cs="Times New Roman"/>
        <w:sz w:val="16"/>
        <w:szCs w:val="16"/>
        <w:lang w:val="en-US"/>
      </w:rPr>
      <w:t xml:space="preserve">/ </w:t>
    </w:r>
    <w:r w:rsidRPr="007C5111">
      <w:rPr>
        <w:rFonts w:ascii="Times New Roman" w:hAnsi="Times New Roman" w:cs="Times New Roman"/>
        <w:sz w:val="16"/>
        <w:szCs w:val="16"/>
        <w:lang w:val="en-US"/>
      </w:rPr>
      <w:t>Corresponding author</w:t>
    </w:r>
    <w:r>
      <w:rPr>
        <w:rFonts w:ascii="Times New Roman" w:hAnsi="Times New Roman" w:cs="Times New Roman"/>
        <w:sz w:val="16"/>
        <w:szCs w:val="16"/>
        <w:lang w:val="en-US"/>
      </w:rPr>
      <w:t>,</w:t>
    </w:r>
    <w:r w:rsidRPr="007C5111">
      <w:rPr>
        <w:rFonts w:ascii="Times New Roman" w:hAnsi="Times New Roman" w:cs="Times New Roman"/>
        <w:sz w:val="16"/>
        <w:szCs w:val="16"/>
      </w:rPr>
      <w:t xml:space="preserve"> e-posta </w:t>
    </w:r>
    <w:r>
      <w:rPr>
        <w:rFonts w:ascii="Times New Roman" w:hAnsi="Times New Roman" w:cs="Times New Roman"/>
        <w:sz w:val="16"/>
        <w:szCs w:val="16"/>
      </w:rPr>
      <w:t xml:space="preserve">/ e-mail: </w:t>
    </w:r>
    <w:r w:rsidRPr="002C7BF8">
      <w:rPr>
        <w:rFonts w:ascii="Times New Roman" w:hAnsi="Times New Roman" w:cs="Times New Roman"/>
        <w:sz w:val="16"/>
        <w:szCs w:val="16"/>
      </w:rPr>
      <w:t>…..@...... (</w:t>
    </w:r>
    <w:r w:rsidR="00691E75">
      <w:rPr>
        <w:rFonts w:ascii="Times New Roman" w:hAnsi="Times New Roman" w:cs="Times New Roman"/>
        <w:sz w:val="16"/>
        <w:szCs w:val="16"/>
      </w:rPr>
      <w:t>F</w:t>
    </w:r>
    <w:r>
      <w:rPr>
        <w:rFonts w:ascii="Times New Roman" w:hAnsi="Times New Roman" w:cs="Times New Roman"/>
        <w:sz w:val="16"/>
        <w:szCs w:val="16"/>
      </w:rPr>
      <w:t xml:space="preserve">. </w:t>
    </w:r>
    <w:r w:rsidR="00691E75">
      <w:rPr>
        <w:rFonts w:ascii="Times New Roman" w:hAnsi="Times New Roman" w:cs="Times New Roman"/>
        <w:sz w:val="16"/>
        <w:szCs w:val="16"/>
      </w:rPr>
      <w:t>Author</w:t>
    </w:r>
    <w:r>
      <w:rPr>
        <w:rFonts w:ascii="Times New Roman" w:hAnsi="Times New Roman" w:cs="Times New Roman"/>
        <w:sz w:val="16"/>
        <w:szCs w:val="16"/>
      </w:rPr>
      <w:t>)</w:t>
    </w:r>
  </w:p>
  <w:p w14:paraId="29D28ECE" w14:textId="3BBCCDA5" w:rsidR="006C3B5B" w:rsidRPr="006C3B5B" w:rsidRDefault="006C3B5B" w:rsidP="006C3B5B">
    <w:pPr>
      <w:tabs>
        <w:tab w:val="left" w:pos="1418"/>
        <w:tab w:val="center" w:pos="4153"/>
        <w:tab w:val="right" w:pos="8306"/>
      </w:tabs>
      <w:rPr>
        <w:rFonts w:ascii="Times New Roman" w:hAnsi="Times New Roman" w:cs="Times New Roman"/>
        <w:noProof/>
        <w:sz w:val="16"/>
        <w:lang w:eastAsia="tr-TR"/>
      </w:rPr>
    </w:pPr>
    <w:r w:rsidRPr="006C3B5B">
      <w:rPr>
        <w:rFonts w:ascii="Times New Roman" w:hAnsi="Times New Roman" w:cs="Times New Roman"/>
        <w:noProof/>
        <w:sz w:val="16"/>
        <w:lang w:eastAsia="tr-TR"/>
      </w:rPr>
      <w:t>Geliş / Rec</w:t>
    </w:r>
    <w:r w:rsidR="007D399E">
      <w:rPr>
        <w:rFonts w:ascii="Times New Roman" w:hAnsi="Times New Roman" w:cs="Times New Roman"/>
        <w:noProof/>
        <w:sz w:val="16"/>
        <w:lang w:eastAsia="tr-TR"/>
      </w:rPr>
      <w:t>e</w:t>
    </w:r>
    <w:r w:rsidRPr="006C3B5B">
      <w:rPr>
        <w:rFonts w:ascii="Times New Roman" w:hAnsi="Times New Roman" w:cs="Times New Roman"/>
        <w:noProof/>
        <w:sz w:val="16"/>
        <w:lang w:eastAsia="tr-TR"/>
      </w:rPr>
      <w:t>ived:  01.01.2021   Kabul / Accepted: 01.01.2021    Yayımlanma / Published: 01.01.2021</w:t>
    </w:r>
  </w:p>
  <w:p w14:paraId="1CEE42C3" w14:textId="70F2F281" w:rsidR="00BF1376" w:rsidRPr="007C5111" w:rsidRDefault="00BF1376" w:rsidP="00CC25E2">
    <w:pPr>
      <w:pStyle w:val="stBilgi"/>
      <w:tabs>
        <w:tab w:val="left" w:pos="1418"/>
      </w:tabs>
      <w:rPr>
        <w:rFonts w:ascii="Times New Roman" w:hAnsi="Times New Roman" w:cs="Times New Roman"/>
        <w:noProof/>
        <w:sz w:val="16"/>
        <w:lang w:eastAsia="tr-TR"/>
      </w:rPr>
    </w:pPr>
    <w:r w:rsidRPr="007C5111">
      <w:rPr>
        <w:rFonts w:ascii="Times New Roman" w:hAnsi="Times New Roman" w:cs="Times New Roman"/>
        <w:noProof/>
        <w:sz w:val="16"/>
        <w:lang w:eastAsia="tr-TR"/>
      </w:rPr>
      <w:t>doi: xxxxxxx</w:t>
    </w:r>
  </w:p>
  <w:p w14:paraId="2E7B847D" w14:textId="77777777" w:rsidR="006C3B5B" w:rsidRPr="006C3B5B" w:rsidRDefault="006C3B5B" w:rsidP="006C3B5B">
    <w:pPr>
      <w:rPr>
        <w:rFonts w:ascii="Times New Roman" w:hAnsi="Times New Roman" w:cs="Times New Roman"/>
        <w:sz w:val="16"/>
        <w:szCs w:val="16"/>
        <w:highlight w:val="yellow"/>
      </w:rPr>
    </w:pPr>
    <w:r w:rsidRPr="006C3B5B">
      <w:rPr>
        <w:rFonts w:ascii="Times New Roman" w:hAnsi="Times New Roman" w:cs="Times New Roman"/>
        <w:sz w:val="16"/>
        <w:szCs w:val="16"/>
        <w:highlight w:val="yellow"/>
        <w:vertAlign w:val="superscript"/>
      </w:rPr>
      <w:t>1</w:t>
    </w:r>
    <w:r w:rsidRPr="006C3B5B">
      <w:rPr>
        <w:rFonts w:ascii="Times New Roman" w:hAnsi="Times New Roman" w:cs="Times New Roman"/>
        <w:sz w:val="16"/>
        <w:szCs w:val="16"/>
        <w:highlight w:val="yellow"/>
      </w:rPr>
      <w:t xml:space="preserve"> ORCID: xxxx-xxxx-xxxx-xxxx      </w:t>
    </w:r>
    <w:r w:rsidRPr="006C3B5B">
      <w:rPr>
        <w:rFonts w:ascii="Times New Roman" w:hAnsi="Times New Roman" w:cs="Times New Roman"/>
        <w:sz w:val="16"/>
        <w:szCs w:val="16"/>
        <w:highlight w:val="yellow"/>
        <w:vertAlign w:val="superscript"/>
      </w:rPr>
      <w:t>2</w:t>
    </w:r>
    <w:r w:rsidRPr="006C3B5B">
      <w:rPr>
        <w:rFonts w:ascii="Times New Roman" w:hAnsi="Times New Roman" w:cs="Times New Roman"/>
        <w:sz w:val="16"/>
        <w:szCs w:val="16"/>
        <w:highlight w:val="yellow"/>
      </w:rPr>
      <w:t xml:space="preserve"> </w:t>
    </w:r>
    <w:r w:rsidRPr="006C3B5B">
      <w:rPr>
        <w:rFonts w:ascii="Times New Roman" w:hAnsi="Times New Roman" w:cs="Times New Roman"/>
        <w:sz w:val="16"/>
        <w:szCs w:val="16"/>
        <w:highlight w:val="yellow"/>
        <w:lang w:val="en-US"/>
      </w:rPr>
      <w:t>ORCID</w:t>
    </w:r>
    <w:r w:rsidRPr="006C3B5B">
      <w:rPr>
        <w:rFonts w:ascii="Times New Roman" w:hAnsi="Times New Roman" w:cs="Times New Roman"/>
        <w:sz w:val="16"/>
        <w:szCs w:val="16"/>
        <w:highlight w:val="yellow"/>
      </w:rPr>
      <w:t xml:space="preserve">: xxxx-xxxx-xxxx-xxxx    </w:t>
    </w:r>
    <w:r w:rsidRPr="006C3B5B">
      <w:rPr>
        <w:rFonts w:ascii="Times New Roman" w:hAnsi="Times New Roman" w:cs="Times New Roman"/>
        <w:sz w:val="16"/>
        <w:szCs w:val="16"/>
        <w:highlight w:val="yellow"/>
        <w:vertAlign w:val="superscript"/>
      </w:rPr>
      <w:t>3</w:t>
    </w:r>
    <w:r w:rsidRPr="006C3B5B">
      <w:rPr>
        <w:rFonts w:ascii="Times New Roman" w:hAnsi="Times New Roman" w:cs="Times New Roman"/>
        <w:sz w:val="16"/>
        <w:szCs w:val="16"/>
        <w:highlight w:val="yellow"/>
      </w:rPr>
      <w:t xml:space="preserve"> </w:t>
    </w:r>
    <w:r w:rsidRPr="006C3B5B">
      <w:rPr>
        <w:rFonts w:ascii="Times New Roman" w:hAnsi="Times New Roman" w:cs="Times New Roman"/>
        <w:sz w:val="16"/>
        <w:szCs w:val="16"/>
        <w:highlight w:val="yellow"/>
        <w:lang w:val="en-US"/>
      </w:rPr>
      <w:t>ORCID</w:t>
    </w:r>
    <w:r w:rsidRPr="006C3B5B">
      <w:rPr>
        <w:rFonts w:ascii="Times New Roman" w:hAnsi="Times New Roman" w:cs="Times New Roman"/>
        <w:sz w:val="16"/>
        <w:szCs w:val="16"/>
        <w:highlight w:val="yellow"/>
      </w:rPr>
      <w:t>: xxxx-xxxx-xxxx-xxxx</w:t>
    </w:r>
    <w:r w:rsidRPr="006C3B5B">
      <w:rPr>
        <w:rFonts w:ascii="Times New Roman" w:hAnsi="Times New Roman" w:cs="Times New Roman"/>
        <w:sz w:val="16"/>
        <w:szCs w:val="16"/>
      </w:rPr>
      <w:t xml:space="preserve"> (8 Punto)</w:t>
    </w:r>
  </w:p>
  <w:sdt>
    <w:sdtPr>
      <w:id w:val="1388921642"/>
      <w:docPartObj>
        <w:docPartGallery w:val="Page Numbers (Bottom of Page)"/>
        <w:docPartUnique/>
      </w:docPartObj>
    </w:sdtPr>
    <w:sdtEndPr>
      <w:rPr>
        <w:rFonts w:ascii="Times New Roman" w:hAnsi="Times New Roman" w:cs="Times New Roman"/>
        <w:sz w:val="20"/>
        <w:szCs w:val="20"/>
      </w:rPr>
    </w:sdtEndPr>
    <w:sdtContent>
      <w:p w14:paraId="356B9382" w14:textId="35D4FDDB" w:rsidR="00BF1376" w:rsidRPr="003412DF" w:rsidRDefault="00BF1376">
        <w:pPr>
          <w:pStyle w:val="AltBilgi"/>
          <w:jc w:val="right"/>
          <w:rPr>
            <w:rFonts w:ascii="Times New Roman" w:hAnsi="Times New Roman" w:cs="Times New Roman"/>
            <w:sz w:val="20"/>
            <w:szCs w:val="20"/>
          </w:rPr>
        </w:pPr>
        <w:r w:rsidRPr="003412DF">
          <w:rPr>
            <w:rFonts w:ascii="Times New Roman" w:hAnsi="Times New Roman" w:cs="Times New Roman"/>
            <w:sz w:val="20"/>
            <w:szCs w:val="20"/>
          </w:rPr>
          <w:fldChar w:fldCharType="begin"/>
        </w:r>
        <w:r w:rsidRPr="003412DF">
          <w:rPr>
            <w:rFonts w:ascii="Times New Roman" w:hAnsi="Times New Roman" w:cs="Times New Roman"/>
            <w:sz w:val="20"/>
            <w:szCs w:val="20"/>
          </w:rPr>
          <w:instrText>PAGE   \* MERGEFORMAT</w:instrText>
        </w:r>
        <w:r w:rsidRPr="003412DF">
          <w:rPr>
            <w:rFonts w:ascii="Times New Roman" w:hAnsi="Times New Roman" w:cs="Times New Roman"/>
            <w:sz w:val="20"/>
            <w:szCs w:val="20"/>
          </w:rPr>
          <w:fldChar w:fldCharType="separate"/>
        </w:r>
        <w:r w:rsidR="0091024D">
          <w:rPr>
            <w:rFonts w:ascii="Times New Roman" w:hAnsi="Times New Roman" w:cs="Times New Roman"/>
            <w:noProof/>
            <w:sz w:val="20"/>
            <w:szCs w:val="20"/>
          </w:rPr>
          <w:t>1</w:t>
        </w:r>
        <w:r w:rsidRPr="003412DF">
          <w:rPr>
            <w:rFonts w:ascii="Times New Roman" w:hAnsi="Times New Roman" w:cs="Times New Roman"/>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D207" w14:textId="77777777" w:rsidR="00BF1376" w:rsidRDefault="00BF1376">
    <w:pPr>
      <w:pStyle w:val="AltBilgi"/>
      <w:framePr w:wrap="around" w:vAnchor="text" w:hAnchor="margin" w:xAlign="center" w:y="1"/>
    </w:pPr>
    <w:r>
      <w:fldChar w:fldCharType="begin"/>
    </w:r>
    <w:r>
      <w:instrText xml:space="preserve">PAGE  </w:instrText>
    </w:r>
    <w:r>
      <w:fldChar w:fldCharType="separate"/>
    </w:r>
    <w:r>
      <w:rPr>
        <w:noProof/>
      </w:rPr>
      <w:t>2</w:t>
    </w:r>
    <w:r>
      <w:rPr>
        <w:noProof/>
      </w:rPr>
      <w:fldChar w:fldCharType="end"/>
    </w:r>
  </w:p>
  <w:p w14:paraId="1ABF218C" w14:textId="77777777" w:rsidR="00BF1376" w:rsidRDefault="00BF1376">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983629"/>
      <w:docPartObj>
        <w:docPartGallery w:val="Page Numbers (Bottom of Page)"/>
        <w:docPartUnique/>
      </w:docPartObj>
    </w:sdtPr>
    <w:sdtEndPr>
      <w:rPr>
        <w:rFonts w:ascii="Times New Roman" w:hAnsi="Times New Roman" w:cs="Times New Roman"/>
        <w:sz w:val="20"/>
        <w:szCs w:val="20"/>
      </w:rPr>
    </w:sdtEndPr>
    <w:sdtContent>
      <w:p w14:paraId="59C87F4A" w14:textId="712AF9CC" w:rsidR="00BF1376" w:rsidRPr="003412DF" w:rsidRDefault="00BF1376">
        <w:pPr>
          <w:pStyle w:val="AltBilgi"/>
          <w:jc w:val="right"/>
          <w:rPr>
            <w:rFonts w:ascii="Times New Roman" w:hAnsi="Times New Roman" w:cs="Times New Roman"/>
            <w:sz w:val="20"/>
            <w:szCs w:val="20"/>
          </w:rPr>
        </w:pPr>
        <w:r w:rsidRPr="003412DF">
          <w:rPr>
            <w:rFonts w:ascii="Times New Roman" w:hAnsi="Times New Roman" w:cs="Times New Roman"/>
            <w:sz w:val="20"/>
            <w:szCs w:val="20"/>
          </w:rPr>
          <w:fldChar w:fldCharType="begin"/>
        </w:r>
        <w:r w:rsidRPr="003412DF">
          <w:rPr>
            <w:rFonts w:ascii="Times New Roman" w:hAnsi="Times New Roman" w:cs="Times New Roman"/>
            <w:sz w:val="20"/>
            <w:szCs w:val="20"/>
          </w:rPr>
          <w:instrText>PAGE   \* MERGEFORMAT</w:instrText>
        </w:r>
        <w:r w:rsidRPr="003412DF">
          <w:rPr>
            <w:rFonts w:ascii="Times New Roman" w:hAnsi="Times New Roman" w:cs="Times New Roman"/>
            <w:sz w:val="20"/>
            <w:szCs w:val="20"/>
          </w:rPr>
          <w:fldChar w:fldCharType="separate"/>
        </w:r>
        <w:r w:rsidR="002863E2">
          <w:rPr>
            <w:rFonts w:ascii="Times New Roman" w:hAnsi="Times New Roman" w:cs="Times New Roman"/>
            <w:noProof/>
            <w:sz w:val="20"/>
            <w:szCs w:val="20"/>
          </w:rPr>
          <w:t>4</w:t>
        </w:r>
        <w:r w:rsidRPr="003412DF">
          <w:rPr>
            <w:rFonts w:ascii="Times New Roman" w:hAnsi="Times New Roman" w:cs="Times New Roman"/>
            <w:sz w:val="20"/>
            <w:szCs w:val="20"/>
          </w:rPr>
          <w:fldChar w:fldCharType="end"/>
        </w:r>
      </w:p>
    </w:sdtContent>
  </w:sdt>
  <w:p w14:paraId="39B50B5C" w14:textId="77777777" w:rsidR="00BF1376" w:rsidRPr="00CC25E2" w:rsidRDefault="00BF1376" w:rsidP="00CC25E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DDEB1" w14:textId="77777777" w:rsidR="00F341DD" w:rsidRPr="00F06ED9" w:rsidRDefault="00F341DD" w:rsidP="00F06ED9">
      <w:r>
        <w:separator/>
      </w:r>
    </w:p>
  </w:footnote>
  <w:footnote w:type="continuationSeparator" w:id="0">
    <w:p w14:paraId="079699B0" w14:textId="77777777" w:rsidR="00F341DD" w:rsidRPr="00F06ED9" w:rsidRDefault="00F341DD" w:rsidP="00F06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F928" w14:textId="77777777" w:rsidR="00BF1376" w:rsidRDefault="00BF1376">
    <w:pPr>
      <w:pStyle w:val="stBilgi"/>
    </w:pPr>
  </w:p>
  <w:p w14:paraId="62ED4A99" w14:textId="77777777" w:rsidR="00BF1376" w:rsidRDefault="00BF1376">
    <w:pPr>
      <w:pStyle w:val="stBilgi"/>
    </w:pPr>
  </w:p>
  <w:p w14:paraId="4453ABF8" w14:textId="77777777" w:rsidR="00BF1376" w:rsidRDefault="00BF1376" w:rsidP="00C565C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75EF3" w14:textId="133A568A" w:rsidR="00BF1376" w:rsidRPr="001A35B3" w:rsidRDefault="00BF1376">
    <w:pPr>
      <w:pStyle w:val="stBilgi"/>
      <w:rPr>
        <w:rFonts w:ascii="Times New Roman" w:hAnsi="Times New Roman" w:cs="Times New Roman"/>
      </w:rPr>
    </w:pPr>
  </w:p>
  <w:p w14:paraId="3C80C107" w14:textId="52B69971" w:rsidR="00BF1376" w:rsidRPr="001A35B3" w:rsidRDefault="00BF1376">
    <w:pPr>
      <w:pStyle w:val="stBilgi"/>
      <w:rPr>
        <w:rFonts w:ascii="Times New Roman" w:hAnsi="Times New Roman" w:cs="Times New Roman"/>
      </w:rPr>
    </w:pPr>
  </w:p>
  <w:p w14:paraId="42296ADA" w14:textId="77777777" w:rsidR="00BF1376" w:rsidRPr="001A35B3" w:rsidRDefault="00BF1376">
    <w:pPr>
      <w:pStyle w:val="stBilgi"/>
      <w:rPr>
        <w:rFonts w:ascii="Times New Roman" w:hAnsi="Times New Roman" w:cs="Times New Roman"/>
      </w:rPr>
    </w:pPr>
  </w:p>
  <w:tbl>
    <w:tblPr>
      <w:tblW w:w="10212" w:type="dxa"/>
      <w:jc w:val="right"/>
      <w:tblBorders>
        <w:bottom w:val="single" w:sz="12" w:space="0" w:color="548DD4"/>
      </w:tblBorders>
      <w:tblLayout w:type="fixed"/>
      <w:tblLook w:val="04A0" w:firstRow="1" w:lastRow="0" w:firstColumn="1" w:lastColumn="0" w:noHBand="0" w:noVBand="1"/>
    </w:tblPr>
    <w:tblGrid>
      <w:gridCol w:w="10206"/>
      <w:gridCol w:w="6"/>
    </w:tblGrid>
    <w:tr w:rsidR="00BF1376" w:rsidRPr="001A35B3" w14:paraId="76A8AE6A" w14:textId="77777777" w:rsidTr="0026437D">
      <w:trPr>
        <w:trHeight w:val="166"/>
        <w:jc w:val="right"/>
      </w:trPr>
      <w:tc>
        <w:tcPr>
          <w:tcW w:w="10212" w:type="dxa"/>
          <w:gridSpan w:val="2"/>
          <w:tcBorders>
            <w:bottom w:val="nil"/>
          </w:tcBorders>
          <w:shd w:val="clear" w:color="auto" w:fill="auto"/>
          <w:tcMar>
            <w:left w:w="0" w:type="dxa"/>
          </w:tcMar>
        </w:tcPr>
        <w:p w14:paraId="2C52919B" w14:textId="38D85246" w:rsidR="00BF1376" w:rsidRPr="001A35B3" w:rsidRDefault="00BF1376" w:rsidP="006C3B5B">
          <w:pPr>
            <w:pStyle w:val="stBilgi"/>
            <w:jc w:val="center"/>
            <w:rPr>
              <w:rFonts w:ascii="Times New Roman" w:hAnsi="Times New Roman" w:cs="Times New Roman"/>
              <w:iCs/>
              <w:color w:val="548DD4"/>
              <w:sz w:val="18"/>
              <w:szCs w:val="18"/>
              <w:lang w:eastAsia="tr-TR"/>
            </w:rPr>
          </w:pPr>
          <w:r w:rsidRPr="001A35B3">
            <w:rPr>
              <w:rFonts w:ascii="Times New Roman" w:hAnsi="Times New Roman" w:cs="Times New Roman"/>
              <w:i/>
              <w:iCs/>
              <w:color w:val="548DD4"/>
              <w:sz w:val="18"/>
              <w:szCs w:val="18"/>
              <w:lang w:eastAsia="tr-TR"/>
            </w:rPr>
            <w:t>NÖHÜ Müh. Bilim. Derg. / NOHU J. Eng. Sci. 10(</w:t>
          </w:r>
          <w:r w:rsidR="006C3B5B">
            <w:rPr>
              <w:rFonts w:ascii="Times New Roman" w:hAnsi="Times New Roman" w:cs="Times New Roman"/>
              <w:i/>
              <w:iCs/>
              <w:color w:val="548DD4"/>
              <w:sz w:val="18"/>
              <w:szCs w:val="18"/>
              <w:lang w:eastAsia="tr-TR"/>
            </w:rPr>
            <w:t>2</w:t>
          </w:r>
          <w:r w:rsidRPr="001A35B3">
            <w:rPr>
              <w:rFonts w:ascii="Times New Roman" w:hAnsi="Times New Roman" w:cs="Times New Roman"/>
              <w:i/>
              <w:iCs/>
              <w:color w:val="548DD4"/>
              <w:sz w:val="18"/>
              <w:szCs w:val="18"/>
              <w:lang w:eastAsia="tr-TR"/>
            </w:rPr>
            <w:t>): xxx-xxx</w:t>
          </w:r>
        </w:p>
      </w:tc>
    </w:tr>
    <w:tr w:rsidR="00BF1376" w:rsidRPr="001A35B3" w14:paraId="3F83D90B" w14:textId="77777777" w:rsidTr="004A5E7C">
      <w:tblPrEx>
        <w:jc w:val="left"/>
      </w:tblPrEx>
      <w:trPr>
        <w:gridAfter w:val="1"/>
        <w:wAfter w:w="6" w:type="dxa"/>
        <w:trHeight w:val="253"/>
      </w:trPr>
      <w:tc>
        <w:tcPr>
          <w:tcW w:w="10206" w:type="dxa"/>
          <w:tcBorders>
            <w:bottom w:val="single" w:sz="12" w:space="0" w:color="548DD4"/>
          </w:tcBorders>
          <w:shd w:val="clear" w:color="auto" w:fill="auto"/>
          <w:tcMar>
            <w:left w:w="0" w:type="dxa"/>
          </w:tcMar>
        </w:tcPr>
        <w:p w14:paraId="403800CF" w14:textId="2BEB31F1" w:rsidR="00BF1376" w:rsidRPr="001A35B3" w:rsidRDefault="00BF1376" w:rsidP="00962C00">
          <w:pPr>
            <w:pStyle w:val="stBilgi"/>
            <w:jc w:val="center"/>
            <w:rPr>
              <w:rFonts w:ascii="Times New Roman" w:hAnsi="Times New Roman" w:cs="Times New Roman"/>
              <w:i/>
              <w:iCs/>
              <w:color w:val="548DD4"/>
              <w:sz w:val="18"/>
              <w:szCs w:val="18"/>
              <w:lang w:eastAsia="tr-TR"/>
            </w:rPr>
          </w:pPr>
          <w:r>
            <w:rPr>
              <w:rFonts w:ascii="Times New Roman" w:hAnsi="Times New Roman" w:cs="Times New Roman"/>
              <w:i/>
              <w:iCs/>
              <w:color w:val="548DD4"/>
              <w:sz w:val="18"/>
              <w:szCs w:val="18"/>
              <w:lang w:eastAsia="tr-TR"/>
            </w:rPr>
            <w:t>F</w:t>
          </w:r>
          <w:r w:rsidRPr="001A35B3">
            <w:rPr>
              <w:rFonts w:ascii="Times New Roman" w:hAnsi="Times New Roman" w:cs="Times New Roman"/>
              <w:i/>
              <w:iCs/>
              <w:color w:val="548DD4"/>
              <w:sz w:val="18"/>
              <w:szCs w:val="18"/>
              <w:lang w:eastAsia="tr-TR"/>
            </w:rPr>
            <w:t xml:space="preserve">. </w:t>
          </w:r>
          <w:r>
            <w:rPr>
              <w:rFonts w:ascii="Times New Roman" w:hAnsi="Times New Roman" w:cs="Times New Roman"/>
              <w:i/>
              <w:iCs/>
              <w:color w:val="548DD4"/>
              <w:sz w:val="18"/>
              <w:szCs w:val="18"/>
              <w:lang w:eastAsia="tr-TR"/>
            </w:rPr>
            <w:t>Author</w:t>
          </w:r>
          <w:r w:rsidRPr="001A35B3">
            <w:rPr>
              <w:rFonts w:ascii="Times New Roman" w:hAnsi="Times New Roman" w:cs="Times New Roman"/>
              <w:i/>
              <w:iCs/>
              <w:color w:val="548DD4"/>
              <w:sz w:val="18"/>
              <w:szCs w:val="18"/>
              <w:lang w:eastAsia="tr-TR"/>
            </w:rPr>
            <w:t xml:space="preserve">, </w:t>
          </w:r>
          <w:r>
            <w:rPr>
              <w:rFonts w:ascii="Times New Roman" w:hAnsi="Times New Roman" w:cs="Times New Roman"/>
              <w:i/>
              <w:iCs/>
              <w:color w:val="548DD4"/>
              <w:sz w:val="18"/>
              <w:szCs w:val="18"/>
              <w:lang w:eastAsia="tr-TR"/>
            </w:rPr>
            <w:t>S</w:t>
          </w:r>
          <w:r w:rsidRPr="001A35B3">
            <w:rPr>
              <w:rFonts w:ascii="Times New Roman" w:hAnsi="Times New Roman" w:cs="Times New Roman"/>
              <w:i/>
              <w:iCs/>
              <w:color w:val="548DD4"/>
              <w:sz w:val="18"/>
              <w:szCs w:val="18"/>
              <w:lang w:eastAsia="tr-TR"/>
            </w:rPr>
            <w:t xml:space="preserve">. </w:t>
          </w:r>
          <w:r>
            <w:rPr>
              <w:rFonts w:ascii="Times New Roman" w:hAnsi="Times New Roman" w:cs="Times New Roman"/>
              <w:i/>
              <w:iCs/>
              <w:color w:val="548DD4"/>
              <w:sz w:val="18"/>
              <w:szCs w:val="18"/>
              <w:lang w:eastAsia="tr-TR"/>
            </w:rPr>
            <w:t>Author, T</w:t>
          </w:r>
          <w:r w:rsidRPr="001A35B3">
            <w:rPr>
              <w:rFonts w:ascii="Times New Roman" w:hAnsi="Times New Roman" w:cs="Times New Roman"/>
              <w:i/>
              <w:iCs/>
              <w:color w:val="548DD4"/>
              <w:sz w:val="18"/>
              <w:szCs w:val="18"/>
              <w:lang w:eastAsia="tr-TR"/>
            </w:rPr>
            <w:t xml:space="preserve">. </w:t>
          </w:r>
          <w:r>
            <w:rPr>
              <w:rFonts w:ascii="Times New Roman" w:hAnsi="Times New Roman" w:cs="Times New Roman"/>
              <w:i/>
              <w:iCs/>
              <w:color w:val="548DD4"/>
              <w:sz w:val="18"/>
              <w:szCs w:val="18"/>
              <w:lang w:eastAsia="tr-TR"/>
            </w:rPr>
            <w:t>Author</w:t>
          </w:r>
          <w:r w:rsidRPr="001A35B3">
            <w:rPr>
              <w:rFonts w:ascii="Times New Roman" w:hAnsi="Times New Roman" w:cs="Times New Roman"/>
              <w:i/>
              <w:iCs/>
              <w:color w:val="548DD4"/>
              <w:sz w:val="18"/>
              <w:szCs w:val="18"/>
              <w:lang w:eastAsia="tr-TR"/>
            </w:rPr>
            <w:t xml:space="preserve">, </w:t>
          </w:r>
          <w:r>
            <w:rPr>
              <w:rFonts w:ascii="Times New Roman" w:hAnsi="Times New Roman" w:cs="Times New Roman"/>
              <w:i/>
              <w:iCs/>
              <w:color w:val="548DD4"/>
              <w:sz w:val="18"/>
              <w:szCs w:val="18"/>
              <w:lang w:eastAsia="tr-TR"/>
            </w:rPr>
            <w:t>F</w:t>
          </w:r>
          <w:r w:rsidRPr="001A35B3">
            <w:rPr>
              <w:rFonts w:ascii="Times New Roman" w:hAnsi="Times New Roman" w:cs="Times New Roman"/>
              <w:i/>
              <w:iCs/>
              <w:color w:val="548DD4"/>
              <w:sz w:val="18"/>
              <w:szCs w:val="18"/>
              <w:lang w:eastAsia="tr-TR"/>
            </w:rPr>
            <w:t xml:space="preserve">. </w:t>
          </w:r>
          <w:r>
            <w:rPr>
              <w:rFonts w:ascii="Times New Roman" w:hAnsi="Times New Roman" w:cs="Times New Roman"/>
              <w:i/>
              <w:iCs/>
              <w:color w:val="548DD4"/>
              <w:sz w:val="18"/>
              <w:szCs w:val="18"/>
              <w:lang w:eastAsia="tr-TR"/>
            </w:rPr>
            <w:t>Author</w:t>
          </w:r>
        </w:p>
      </w:tc>
    </w:tr>
  </w:tbl>
  <w:p w14:paraId="402A5EA7" w14:textId="77777777" w:rsidR="00BF1376" w:rsidRPr="001A35B3" w:rsidRDefault="00BF1376" w:rsidP="002D692B">
    <w:pPr>
      <w:pStyle w:val="stBilgi"/>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CE0A" w14:textId="77777777" w:rsidR="006C3B5B" w:rsidRPr="006C3B5B" w:rsidRDefault="006C3B5B" w:rsidP="006C3B5B">
    <w:pPr>
      <w:tabs>
        <w:tab w:val="center" w:pos="4153"/>
        <w:tab w:val="right" w:pos="8306"/>
      </w:tabs>
      <w:rPr>
        <w:rFonts w:ascii="Times New Roman" w:hAnsi="Times New Roman" w:cs="Times New Roman"/>
      </w:rPr>
    </w:pPr>
  </w:p>
  <w:p w14:paraId="03DE3864" w14:textId="77777777" w:rsidR="006C3B5B" w:rsidRPr="006C3B5B" w:rsidRDefault="006C3B5B" w:rsidP="006C3B5B">
    <w:pPr>
      <w:tabs>
        <w:tab w:val="center" w:pos="4153"/>
        <w:tab w:val="right" w:pos="8306"/>
      </w:tabs>
      <w:rPr>
        <w:rFonts w:ascii="Times New Roman" w:hAnsi="Times New Roman" w:cs="Times New Roman"/>
      </w:rPr>
    </w:pPr>
  </w:p>
  <w:tbl>
    <w:tblPr>
      <w:tblW w:w="10212" w:type="dxa"/>
      <w:jc w:val="right"/>
      <w:tblBorders>
        <w:bottom w:val="single" w:sz="4" w:space="0" w:color="4F81BD" w:themeColor="accent1"/>
        <w:insideH w:val="single" w:sz="4" w:space="0" w:color="DBE5F1" w:themeColor="accent1" w:themeTint="33"/>
      </w:tblBorders>
      <w:tblLayout w:type="fixed"/>
      <w:tblLook w:val="04A0" w:firstRow="1" w:lastRow="0" w:firstColumn="1" w:lastColumn="0" w:noHBand="0" w:noVBand="1"/>
    </w:tblPr>
    <w:tblGrid>
      <w:gridCol w:w="1500"/>
      <w:gridCol w:w="7172"/>
      <w:gridCol w:w="1540"/>
    </w:tblGrid>
    <w:tr w:rsidR="006C3B5B" w:rsidRPr="006C3B5B" w14:paraId="735660DD" w14:textId="77777777" w:rsidTr="002457B2">
      <w:trPr>
        <w:trHeight w:val="166"/>
        <w:jc w:val="right"/>
      </w:trPr>
      <w:tc>
        <w:tcPr>
          <w:tcW w:w="10212" w:type="dxa"/>
          <w:gridSpan w:val="3"/>
          <w:tcBorders>
            <w:top w:val="nil"/>
            <w:bottom w:val="single" w:sz="4" w:space="0" w:color="4F81BD" w:themeColor="accent1"/>
          </w:tcBorders>
          <w:shd w:val="clear" w:color="auto" w:fill="auto"/>
          <w:tcMar>
            <w:left w:w="0" w:type="dxa"/>
          </w:tcMar>
        </w:tcPr>
        <w:p w14:paraId="7F26173C" w14:textId="77777777" w:rsidR="006C3B5B" w:rsidRPr="006C3B5B" w:rsidRDefault="006C3B5B" w:rsidP="006C3B5B">
          <w:pPr>
            <w:tabs>
              <w:tab w:val="center" w:pos="4153"/>
              <w:tab w:val="right" w:pos="8306"/>
            </w:tabs>
            <w:jc w:val="center"/>
            <w:rPr>
              <w:rFonts w:ascii="Times New Roman" w:hAnsi="Times New Roman" w:cs="Times New Roman"/>
              <w:iCs/>
              <w:color w:val="548DD4"/>
              <w:sz w:val="18"/>
              <w:szCs w:val="18"/>
              <w:lang w:eastAsia="tr-TR"/>
            </w:rPr>
          </w:pPr>
          <w:r w:rsidRPr="006C3B5B">
            <w:rPr>
              <w:rFonts w:ascii="Times New Roman" w:hAnsi="Times New Roman" w:cs="Times New Roman"/>
              <w:i/>
              <w:iCs/>
              <w:color w:val="548DD4"/>
              <w:sz w:val="18"/>
              <w:szCs w:val="18"/>
              <w:lang w:eastAsia="tr-TR"/>
            </w:rPr>
            <w:t>NÖHÜ Müh. Bilim. Derg. / NOHU J. Eng. Sci., 2021; 10(2): 1xxx- 1xxx</w:t>
          </w:r>
        </w:p>
      </w:tc>
    </w:tr>
    <w:tr w:rsidR="006C3B5B" w:rsidRPr="006C3B5B" w14:paraId="0750AA3E" w14:textId="77777777" w:rsidTr="002457B2">
      <w:trPr>
        <w:trHeight w:val="1350"/>
        <w:jc w:val="right"/>
      </w:trPr>
      <w:tc>
        <w:tcPr>
          <w:tcW w:w="1500" w:type="dxa"/>
          <w:tcBorders>
            <w:top w:val="single" w:sz="4" w:space="0" w:color="4F81BD" w:themeColor="accent1"/>
          </w:tcBorders>
          <w:shd w:val="clear" w:color="auto" w:fill="DBE5F1"/>
          <w:tcMar>
            <w:left w:w="0" w:type="dxa"/>
          </w:tcMar>
        </w:tcPr>
        <w:p w14:paraId="53CEF917" w14:textId="77777777" w:rsidR="006C3B5B" w:rsidRPr="006C3B5B" w:rsidRDefault="006C3B5B" w:rsidP="006C3B5B">
          <w:pPr>
            <w:tabs>
              <w:tab w:val="center" w:pos="4153"/>
              <w:tab w:val="right" w:pos="8306"/>
            </w:tabs>
            <w:jc w:val="center"/>
            <w:rPr>
              <w:rFonts w:ascii="Times New Roman" w:hAnsi="Times New Roman" w:cs="Times New Roman"/>
              <w:lang w:eastAsia="tr-TR"/>
            </w:rPr>
          </w:pPr>
          <w:r w:rsidRPr="006C3B5B">
            <w:rPr>
              <w:rFonts w:ascii="Times New Roman" w:hAnsi="Times New Roman" w:cs="Times New Roman"/>
              <w:b/>
              <w:i/>
              <w:noProof/>
              <w:sz w:val="24"/>
              <w:szCs w:val="20"/>
              <w:lang w:eastAsia="tr-TR"/>
            </w:rPr>
            <w:drawing>
              <wp:anchor distT="0" distB="0" distL="114300" distR="114300" simplePos="0" relativeHeight="251669504" behindDoc="0" locked="0" layoutInCell="1" allowOverlap="1" wp14:anchorId="57565484" wp14:editId="25F53348">
                <wp:simplePos x="0" y="0"/>
                <wp:positionH relativeFrom="column">
                  <wp:posOffset>83185</wp:posOffset>
                </wp:positionH>
                <wp:positionV relativeFrom="paragraph">
                  <wp:posOffset>17145</wp:posOffset>
                </wp:positionV>
                <wp:extent cx="828380" cy="841375"/>
                <wp:effectExtent l="0" t="0" r="0" b="0"/>
                <wp:wrapNone/>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44773" cy="858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72" w:type="dxa"/>
          <w:tcBorders>
            <w:top w:val="single" w:sz="4" w:space="0" w:color="4F81BD" w:themeColor="accent1"/>
          </w:tcBorders>
          <w:shd w:val="clear" w:color="auto" w:fill="DBE5F1"/>
          <w:vAlign w:val="center"/>
        </w:tcPr>
        <w:p w14:paraId="4636DC78" w14:textId="77777777" w:rsidR="006C3B5B" w:rsidRPr="006C3B5B" w:rsidRDefault="006C3B5B" w:rsidP="006C3B5B">
          <w:pPr>
            <w:tabs>
              <w:tab w:val="center" w:pos="4153"/>
              <w:tab w:val="right" w:pos="8306"/>
            </w:tabs>
            <w:jc w:val="center"/>
            <w:rPr>
              <w:rFonts w:ascii="Times New Roman" w:hAnsi="Times New Roman" w:cs="Times New Roman"/>
              <w:iCs/>
              <w:color w:val="0070C0"/>
              <w:lang w:eastAsia="tr-TR"/>
            </w:rPr>
          </w:pPr>
          <w:r w:rsidRPr="006C3B5B">
            <w:rPr>
              <w:rFonts w:ascii="Times New Roman" w:hAnsi="Times New Roman" w:cs="Times New Roman"/>
              <w:iCs/>
              <w:color w:val="0070C0"/>
              <w:lang w:eastAsia="tr-TR"/>
            </w:rPr>
            <w:t>Niğde Ömer Halisdemir Üni</w:t>
          </w:r>
          <w:r w:rsidRPr="006C3B5B">
            <w:rPr>
              <w:rFonts w:ascii="Times New Roman" w:hAnsi="Times New Roman" w:cs="Times New Roman"/>
              <w:b/>
              <w:iCs/>
              <w:color w:val="0070C0"/>
              <w:lang w:eastAsia="tr-TR"/>
            </w:rPr>
            <w:t>ver</w:t>
          </w:r>
          <w:r w:rsidRPr="006C3B5B">
            <w:rPr>
              <w:rFonts w:ascii="Times New Roman" w:hAnsi="Times New Roman" w:cs="Times New Roman"/>
              <w:iCs/>
              <w:color w:val="0070C0"/>
              <w:lang w:eastAsia="tr-TR"/>
            </w:rPr>
            <w:t>sitesi Mühendislik Bilimleri Dergisi</w:t>
          </w:r>
        </w:p>
        <w:p w14:paraId="41B4BDC3" w14:textId="77777777" w:rsidR="006C3B5B" w:rsidRPr="006C3B5B" w:rsidRDefault="006C3B5B" w:rsidP="006C3B5B">
          <w:pPr>
            <w:tabs>
              <w:tab w:val="center" w:pos="4153"/>
              <w:tab w:val="right" w:pos="8306"/>
            </w:tabs>
            <w:jc w:val="center"/>
            <w:rPr>
              <w:rFonts w:ascii="Times New Roman" w:hAnsi="Times New Roman" w:cs="Times New Roman"/>
              <w:iCs/>
              <w:color w:val="6699EC"/>
              <w:lang w:val="en-US" w:eastAsia="tr-TR"/>
            </w:rPr>
          </w:pPr>
          <w:r w:rsidRPr="006C3B5B">
            <w:rPr>
              <w:rFonts w:ascii="Times New Roman" w:hAnsi="Times New Roman" w:cs="Times New Roman"/>
              <w:iCs/>
              <w:color w:val="6699EC"/>
              <w:lang w:val="en-US" w:eastAsia="tr-TR"/>
            </w:rPr>
            <w:t>Niğde Ömer Halisdemir University Journal of Engineering Sciences</w:t>
          </w:r>
        </w:p>
        <w:p w14:paraId="4DE0B755" w14:textId="77777777" w:rsidR="006C3B5B" w:rsidRPr="006C3B5B" w:rsidRDefault="006C3B5B" w:rsidP="006C3B5B">
          <w:pPr>
            <w:tabs>
              <w:tab w:val="center" w:pos="4153"/>
            </w:tabs>
            <w:spacing w:before="160"/>
            <w:ind w:left="-45"/>
            <w:jc w:val="center"/>
            <w:rPr>
              <w:rFonts w:ascii="Times New Roman" w:hAnsi="Times New Roman" w:cs="Times New Roman"/>
              <w:iCs/>
              <w:color w:val="0070C0"/>
              <w:sz w:val="18"/>
              <w:szCs w:val="18"/>
              <w:lang w:eastAsia="tr-TR"/>
            </w:rPr>
          </w:pPr>
          <w:r w:rsidRPr="006C3B5B">
            <w:rPr>
              <w:rFonts w:ascii="Times New Roman" w:hAnsi="Times New Roman" w:cs="Times New Roman"/>
              <w:iCs/>
              <w:color w:val="0070C0"/>
              <w:sz w:val="20"/>
              <w:szCs w:val="20"/>
              <w:lang w:eastAsia="tr-TR"/>
            </w:rPr>
            <w:t>Araştırma makalesi</w:t>
          </w:r>
          <w:r w:rsidRPr="006C3B5B">
            <w:rPr>
              <w:rFonts w:ascii="Times New Roman" w:hAnsi="Times New Roman" w:cs="Times New Roman"/>
              <w:iCs/>
              <w:color w:val="6699EC"/>
              <w:sz w:val="20"/>
              <w:szCs w:val="20"/>
              <w:lang w:val="en-US" w:eastAsia="tr-TR"/>
            </w:rPr>
            <w:t xml:space="preserve"> / Research article</w:t>
          </w:r>
        </w:p>
        <w:p w14:paraId="40E61B62" w14:textId="77777777" w:rsidR="006C3B5B" w:rsidRPr="006C3B5B" w:rsidRDefault="006C3B5B" w:rsidP="006C3B5B">
          <w:pPr>
            <w:tabs>
              <w:tab w:val="center" w:pos="4153"/>
            </w:tabs>
            <w:spacing w:before="160"/>
            <w:ind w:left="-45"/>
            <w:jc w:val="center"/>
            <w:rPr>
              <w:rFonts w:ascii="Times New Roman" w:hAnsi="Times New Roman" w:cs="Times New Roman"/>
              <w:iCs/>
              <w:color w:val="6699EC"/>
              <w:sz w:val="18"/>
              <w:szCs w:val="18"/>
              <w:lang w:val="en-US" w:eastAsia="tr-TR"/>
            </w:rPr>
          </w:pPr>
          <w:r w:rsidRPr="006C3B5B">
            <w:rPr>
              <w:rFonts w:ascii="Times New Roman" w:hAnsi="Times New Roman" w:cs="Times New Roman"/>
              <w:iCs/>
              <w:color w:val="0070C0"/>
              <w:sz w:val="18"/>
              <w:szCs w:val="18"/>
              <w:lang w:eastAsia="tr-TR"/>
            </w:rPr>
            <w:t>www.dergipark.org.tr/tr/pub/ngumuh</w:t>
          </w:r>
          <w:r w:rsidRPr="006C3B5B">
            <w:rPr>
              <w:rFonts w:ascii="Times New Roman" w:hAnsi="Times New Roman" w:cs="Times New Roman"/>
              <w:iCs/>
              <w:color w:val="6699EC"/>
              <w:sz w:val="18"/>
              <w:szCs w:val="18"/>
              <w:lang w:val="en-US" w:eastAsia="tr-TR"/>
            </w:rPr>
            <w:t xml:space="preserve"> / www.dergipark.org.tr/en/pub/ngumuh</w:t>
          </w:r>
        </w:p>
      </w:tc>
      <w:tc>
        <w:tcPr>
          <w:tcW w:w="1540" w:type="dxa"/>
          <w:tcBorders>
            <w:top w:val="single" w:sz="4" w:space="0" w:color="4F81BD" w:themeColor="accent1"/>
          </w:tcBorders>
          <w:shd w:val="clear" w:color="auto" w:fill="DBE5F1"/>
          <w:vAlign w:val="center"/>
        </w:tcPr>
        <w:p w14:paraId="56B560D5" w14:textId="77777777" w:rsidR="006C3B5B" w:rsidRPr="006C3B5B" w:rsidRDefault="006C3B5B" w:rsidP="006C3B5B">
          <w:pPr>
            <w:tabs>
              <w:tab w:val="center" w:pos="4153"/>
              <w:tab w:val="right" w:pos="8306"/>
            </w:tabs>
            <w:jc w:val="center"/>
            <w:rPr>
              <w:rFonts w:ascii="Times New Roman" w:hAnsi="Times New Roman" w:cs="Times New Roman"/>
              <w:iCs/>
              <w:color w:val="548DD4"/>
              <w:sz w:val="28"/>
              <w:szCs w:val="28"/>
              <w:lang w:eastAsia="tr-TR"/>
            </w:rPr>
          </w:pPr>
          <w:r w:rsidRPr="006C3B5B">
            <w:rPr>
              <w:rFonts w:ascii="Times New Roman" w:hAnsi="Times New Roman" w:cs="Times New Roman"/>
              <w:b/>
              <w:noProof/>
              <w:color w:val="000000" w:themeColor="text1"/>
              <w:sz w:val="20"/>
              <w:szCs w:val="20"/>
              <w:lang w:eastAsia="tr-TR"/>
            </w:rPr>
            <w:drawing>
              <wp:anchor distT="0" distB="0" distL="114300" distR="114300" simplePos="0" relativeHeight="251670528" behindDoc="0" locked="0" layoutInCell="1" allowOverlap="1" wp14:anchorId="4ABD1724" wp14:editId="532D8C94">
                <wp:simplePos x="0" y="0"/>
                <wp:positionH relativeFrom="column">
                  <wp:posOffset>209550</wp:posOffset>
                </wp:positionH>
                <wp:positionV relativeFrom="paragraph">
                  <wp:posOffset>13335</wp:posOffset>
                </wp:positionV>
                <wp:extent cx="559435" cy="773430"/>
                <wp:effectExtent l="0" t="0" r="0" b="762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CMETTİN\Downloads\dergikapagi.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59435" cy="7734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94783D2" w14:textId="410E267A" w:rsidR="00BF1376" w:rsidRPr="006C3B5B" w:rsidRDefault="00BF1376" w:rsidP="006C3B5B">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132A" w14:textId="77777777" w:rsidR="00BF1376" w:rsidRPr="001A35B3" w:rsidRDefault="00BF1376" w:rsidP="002D692B">
    <w:pPr>
      <w:pStyle w:val="stBilgi"/>
      <w:rPr>
        <w:rFonts w:ascii="Times New Roman" w:hAnsi="Times New Roman" w:cs="Times New Roman"/>
      </w:rPr>
    </w:pPr>
  </w:p>
  <w:p w14:paraId="5C0D2725" w14:textId="5980C650" w:rsidR="00BF1376" w:rsidRDefault="00BF1376" w:rsidP="002D692B">
    <w:pPr>
      <w:pStyle w:val="stBilgi"/>
      <w:rPr>
        <w:rFonts w:ascii="Times New Roman" w:hAnsi="Times New Roman" w:cs="Times New Roman"/>
      </w:rPr>
    </w:pPr>
  </w:p>
  <w:p w14:paraId="3C44DD2E" w14:textId="77777777" w:rsidR="00BF1376" w:rsidRPr="001A35B3" w:rsidRDefault="00BF1376" w:rsidP="002D692B">
    <w:pPr>
      <w:pStyle w:val="stBilgi"/>
      <w:rPr>
        <w:rFonts w:ascii="Times New Roman" w:hAnsi="Times New Roman" w:cs="Times New Roman"/>
      </w:rPr>
    </w:pPr>
  </w:p>
  <w:tbl>
    <w:tblPr>
      <w:tblW w:w="10212" w:type="dxa"/>
      <w:jc w:val="right"/>
      <w:tblBorders>
        <w:bottom w:val="single" w:sz="12" w:space="0" w:color="548DD4"/>
      </w:tblBorders>
      <w:tblLayout w:type="fixed"/>
      <w:tblLook w:val="04A0" w:firstRow="1" w:lastRow="0" w:firstColumn="1" w:lastColumn="0" w:noHBand="0" w:noVBand="1"/>
    </w:tblPr>
    <w:tblGrid>
      <w:gridCol w:w="10206"/>
      <w:gridCol w:w="6"/>
    </w:tblGrid>
    <w:tr w:rsidR="00BF1376" w:rsidRPr="001A35B3" w14:paraId="42F3D408" w14:textId="77777777" w:rsidTr="00D05A78">
      <w:trPr>
        <w:trHeight w:val="166"/>
        <w:jc w:val="right"/>
      </w:trPr>
      <w:tc>
        <w:tcPr>
          <w:tcW w:w="10212" w:type="dxa"/>
          <w:gridSpan w:val="2"/>
          <w:tcBorders>
            <w:bottom w:val="nil"/>
          </w:tcBorders>
          <w:shd w:val="clear" w:color="auto" w:fill="auto"/>
          <w:tcMar>
            <w:left w:w="0" w:type="dxa"/>
          </w:tcMar>
        </w:tcPr>
        <w:p w14:paraId="7FA39E10" w14:textId="77777777" w:rsidR="00BF1376" w:rsidRPr="001A35B3" w:rsidRDefault="00BF1376" w:rsidP="002D692B">
          <w:pPr>
            <w:pStyle w:val="stBilgi"/>
            <w:jc w:val="center"/>
            <w:rPr>
              <w:rFonts w:ascii="Times New Roman" w:hAnsi="Times New Roman" w:cs="Times New Roman"/>
              <w:iCs/>
              <w:color w:val="548DD4"/>
              <w:sz w:val="18"/>
              <w:szCs w:val="18"/>
              <w:lang w:eastAsia="tr-TR"/>
            </w:rPr>
          </w:pPr>
          <w:r w:rsidRPr="001A35B3">
            <w:rPr>
              <w:rFonts w:ascii="Times New Roman" w:hAnsi="Times New Roman" w:cs="Times New Roman"/>
              <w:i/>
              <w:iCs/>
              <w:color w:val="548DD4"/>
              <w:sz w:val="18"/>
              <w:szCs w:val="18"/>
              <w:lang w:eastAsia="tr-TR"/>
            </w:rPr>
            <w:t>NÖHÜ Müh. Bilim. Derg. / NOHU J. Eng. Sci. 10(1): xxx-xxx</w:t>
          </w:r>
        </w:p>
      </w:tc>
    </w:tr>
    <w:tr w:rsidR="00BF1376" w:rsidRPr="001A35B3" w14:paraId="474EB20E" w14:textId="77777777" w:rsidTr="00D05A78">
      <w:tblPrEx>
        <w:jc w:val="left"/>
      </w:tblPrEx>
      <w:trPr>
        <w:gridAfter w:val="1"/>
        <w:wAfter w:w="6" w:type="dxa"/>
        <w:trHeight w:val="253"/>
      </w:trPr>
      <w:tc>
        <w:tcPr>
          <w:tcW w:w="10206" w:type="dxa"/>
          <w:tcBorders>
            <w:bottom w:val="single" w:sz="12" w:space="0" w:color="548DD4"/>
          </w:tcBorders>
          <w:shd w:val="clear" w:color="auto" w:fill="auto"/>
          <w:tcMar>
            <w:left w:w="0" w:type="dxa"/>
          </w:tcMar>
        </w:tcPr>
        <w:p w14:paraId="1F1A1970" w14:textId="77777777" w:rsidR="00BF1376" w:rsidRPr="001A35B3" w:rsidRDefault="00BF1376" w:rsidP="002D692B">
          <w:pPr>
            <w:pStyle w:val="stBilgi"/>
            <w:jc w:val="center"/>
            <w:rPr>
              <w:rFonts w:ascii="Times New Roman" w:hAnsi="Times New Roman" w:cs="Times New Roman"/>
              <w:i/>
              <w:iCs/>
              <w:color w:val="548DD4"/>
              <w:sz w:val="18"/>
              <w:szCs w:val="18"/>
              <w:lang w:eastAsia="tr-TR"/>
            </w:rPr>
          </w:pPr>
          <w:r w:rsidRPr="001A35B3">
            <w:rPr>
              <w:rFonts w:ascii="Times New Roman" w:hAnsi="Times New Roman" w:cs="Times New Roman"/>
              <w:i/>
              <w:iCs/>
              <w:color w:val="548DD4"/>
              <w:sz w:val="18"/>
              <w:szCs w:val="18"/>
              <w:lang w:eastAsia="tr-TR"/>
            </w:rPr>
            <w:t>B. Yazar, İ. Yazar, Ü. Yazar, D. Yazar</w:t>
          </w:r>
        </w:p>
      </w:tc>
    </w:tr>
  </w:tbl>
  <w:p w14:paraId="3111B128" w14:textId="77777777" w:rsidR="00BF1376" w:rsidRPr="001A35B3" w:rsidRDefault="00BF1376" w:rsidP="002D692B">
    <w:pPr>
      <w:pStyle w:val="stBilgi"/>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DC5F76"/>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45D805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48496E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7903A3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6BC321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74B815F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D16B39"/>
    <w:multiLevelType w:val="multilevel"/>
    <w:tmpl w:val="041F0023"/>
    <w:lvl w:ilvl="0">
      <w:start w:val="1"/>
      <w:numFmt w:val="upperRoman"/>
      <w:lvlText w:val="Madd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053044BB"/>
    <w:multiLevelType w:val="hybridMultilevel"/>
    <w:tmpl w:val="E84EA022"/>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08740D70"/>
    <w:multiLevelType w:val="hybridMultilevel"/>
    <w:tmpl w:val="6BB6AC0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EA325A6"/>
    <w:multiLevelType w:val="hybridMultilevel"/>
    <w:tmpl w:val="DEAE5A94"/>
    <w:lvl w:ilvl="0" w:tplc="646AA0C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BB40E5C"/>
    <w:multiLevelType w:val="hybridMultilevel"/>
    <w:tmpl w:val="3B8CEF74"/>
    <w:lvl w:ilvl="0" w:tplc="E9AADC60">
      <w:start w:val="1"/>
      <w:numFmt w:val="decimal"/>
      <w:lvlText w:val="[%1]"/>
      <w:lvlJc w:val="left"/>
      <w:pPr>
        <w:ind w:left="720" w:hanging="360"/>
      </w:pPr>
      <w:rPr>
        <w:rFonts w:ascii="Times New Roman" w:hAnsi="Times New Roman" w:hint="default"/>
        <w:color w:val="auto"/>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BC57C76"/>
    <w:multiLevelType w:val="hybridMultilevel"/>
    <w:tmpl w:val="A0EAC4AE"/>
    <w:lvl w:ilvl="0" w:tplc="F7E6EDB2">
      <w:start w:val="1"/>
      <w:numFmt w:val="decimal"/>
      <w:lvlText w:val="2.%1."/>
      <w:lvlJc w:val="left"/>
      <w:pPr>
        <w:ind w:left="510" w:hanging="510"/>
      </w:pPr>
      <w:rPr>
        <w:rFonts w:hint="default"/>
      </w:r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12" w15:restartNumberingAfterBreak="0">
    <w:nsid w:val="239678F1"/>
    <w:multiLevelType w:val="hybridMultilevel"/>
    <w:tmpl w:val="F41C55E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6106A05"/>
    <w:multiLevelType w:val="hybridMultilevel"/>
    <w:tmpl w:val="866E912C"/>
    <w:lvl w:ilvl="0" w:tplc="ED661966">
      <w:start w:val="1"/>
      <w:numFmt w:val="decimal"/>
      <w:lvlText w:val="%1."/>
      <w:lvlJc w:val="left"/>
      <w:pPr>
        <w:ind w:left="284" w:hanging="28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AA115CE"/>
    <w:multiLevelType w:val="hybridMultilevel"/>
    <w:tmpl w:val="6C58E55E"/>
    <w:lvl w:ilvl="0" w:tplc="A0CC2D0A">
      <w:start w:val="1"/>
      <w:numFmt w:val="decimal"/>
      <w:lvlText w:val="%1."/>
      <w:lvlJc w:val="left"/>
      <w:pPr>
        <w:ind w:left="720" w:hanging="360"/>
      </w:pPr>
      <w:rPr>
        <w:rFonts w:hint="default"/>
        <w:b/>
        <w:i w:val="0"/>
        <w:spacing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D5D7724"/>
    <w:multiLevelType w:val="hybridMultilevel"/>
    <w:tmpl w:val="E7E6EE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4317B1A"/>
    <w:multiLevelType w:val="hybridMultilevel"/>
    <w:tmpl w:val="C0DC51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4BE0980"/>
    <w:multiLevelType w:val="hybridMultilevel"/>
    <w:tmpl w:val="2520A3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090071D"/>
    <w:multiLevelType w:val="hybridMultilevel"/>
    <w:tmpl w:val="492C94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1F47155"/>
    <w:multiLevelType w:val="hybridMultilevel"/>
    <w:tmpl w:val="0EB45398"/>
    <w:lvl w:ilvl="0" w:tplc="E184402E">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7875198"/>
    <w:multiLevelType w:val="hybridMultilevel"/>
    <w:tmpl w:val="EC3EC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A61421A"/>
    <w:multiLevelType w:val="hybridMultilevel"/>
    <w:tmpl w:val="47D05794"/>
    <w:lvl w:ilvl="0" w:tplc="872658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F8608E0"/>
    <w:multiLevelType w:val="hybridMultilevel"/>
    <w:tmpl w:val="D12C1EDA"/>
    <w:lvl w:ilvl="0" w:tplc="17F0D234">
      <w:start w:val="1"/>
      <w:numFmt w:val="decimal"/>
      <w:pStyle w:val="Reference"/>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3" w15:restartNumberingAfterBreak="0">
    <w:nsid w:val="502B43DC"/>
    <w:multiLevelType w:val="hybridMultilevel"/>
    <w:tmpl w:val="1B5AC0D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4C307CE"/>
    <w:multiLevelType w:val="hybridMultilevel"/>
    <w:tmpl w:val="3FFAB334"/>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5275C0D"/>
    <w:multiLevelType w:val="singleLevel"/>
    <w:tmpl w:val="D838826C"/>
    <w:lvl w:ilvl="0">
      <w:start w:val="1"/>
      <w:numFmt w:val="decimal"/>
      <w:pStyle w:val="FootnoteBase"/>
      <w:lvlText w:val="[%1]"/>
      <w:lvlJc w:val="left"/>
      <w:pPr>
        <w:tabs>
          <w:tab w:val="num" w:pos="360"/>
        </w:tabs>
        <w:ind w:left="360" w:hanging="360"/>
      </w:pPr>
    </w:lvl>
  </w:abstractNum>
  <w:abstractNum w:abstractNumId="26" w15:restartNumberingAfterBreak="0">
    <w:nsid w:val="684434CE"/>
    <w:multiLevelType w:val="hybridMultilevel"/>
    <w:tmpl w:val="E7A079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C7224EE"/>
    <w:multiLevelType w:val="hybridMultilevel"/>
    <w:tmpl w:val="FBE079CE"/>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EAC1954"/>
    <w:multiLevelType w:val="hybridMultilevel"/>
    <w:tmpl w:val="60C24E3A"/>
    <w:lvl w:ilvl="0" w:tplc="5C42D3B6">
      <w:start w:val="1"/>
      <w:numFmt w:val="decimal"/>
      <w:lvlText w:val="2.1.%1."/>
      <w:lvlJc w:val="left"/>
      <w:pPr>
        <w:ind w:left="567" w:hanging="567"/>
      </w:pPr>
      <w:rPr>
        <w:rFonts w:hint="default"/>
      </w:rPr>
    </w:lvl>
    <w:lvl w:ilvl="1" w:tplc="041F0019" w:tentative="1">
      <w:start w:val="1"/>
      <w:numFmt w:val="lowerLetter"/>
      <w:lvlText w:val="%2."/>
      <w:lvlJc w:val="left"/>
      <w:pPr>
        <w:ind w:left="1610" w:hanging="360"/>
      </w:pPr>
    </w:lvl>
    <w:lvl w:ilvl="2" w:tplc="041F001B" w:tentative="1">
      <w:start w:val="1"/>
      <w:numFmt w:val="lowerRoman"/>
      <w:lvlText w:val="%3."/>
      <w:lvlJc w:val="right"/>
      <w:pPr>
        <w:ind w:left="2330" w:hanging="180"/>
      </w:pPr>
    </w:lvl>
    <w:lvl w:ilvl="3" w:tplc="041F000F" w:tentative="1">
      <w:start w:val="1"/>
      <w:numFmt w:val="decimal"/>
      <w:lvlText w:val="%4."/>
      <w:lvlJc w:val="left"/>
      <w:pPr>
        <w:ind w:left="3050" w:hanging="360"/>
      </w:pPr>
    </w:lvl>
    <w:lvl w:ilvl="4" w:tplc="041F0019" w:tentative="1">
      <w:start w:val="1"/>
      <w:numFmt w:val="lowerLetter"/>
      <w:lvlText w:val="%5."/>
      <w:lvlJc w:val="left"/>
      <w:pPr>
        <w:ind w:left="3770" w:hanging="360"/>
      </w:pPr>
    </w:lvl>
    <w:lvl w:ilvl="5" w:tplc="041F001B" w:tentative="1">
      <w:start w:val="1"/>
      <w:numFmt w:val="lowerRoman"/>
      <w:lvlText w:val="%6."/>
      <w:lvlJc w:val="right"/>
      <w:pPr>
        <w:ind w:left="4490" w:hanging="180"/>
      </w:pPr>
    </w:lvl>
    <w:lvl w:ilvl="6" w:tplc="041F000F" w:tentative="1">
      <w:start w:val="1"/>
      <w:numFmt w:val="decimal"/>
      <w:lvlText w:val="%7."/>
      <w:lvlJc w:val="left"/>
      <w:pPr>
        <w:ind w:left="5210" w:hanging="360"/>
      </w:pPr>
    </w:lvl>
    <w:lvl w:ilvl="7" w:tplc="041F0019" w:tentative="1">
      <w:start w:val="1"/>
      <w:numFmt w:val="lowerLetter"/>
      <w:lvlText w:val="%8."/>
      <w:lvlJc w:val="left"/>
      <w:pPr>
        <w:ind w:left="5930" w:hanging="360"/>
      </w:pPr>
    </w:lvl>
    <w:lvl w:ilvl="8" w:tplc="041F001B" w:tentative="1">
      <w:start w:val="1"/>
      <w:numFmt w:val="lowerRoman"/>
      <w:lvlText w:val="%9."/>
      <w:lvlJc w:val="right"/>
      <w:pPr>
        <w:ind w:left="6650" w:hanging="180"/>
      </w:pPr>
    </w:lvl>
  </w:abstractNum>
  <w:abstractNum w:abstractNumId="29" w15:restartNumberingAfterBreak="0">
    <w:nsid w:val="70FC3DCE"/>
    <w:multiLevelType w:val="hybridMultilevel"/>
    <w:tmpl w:val="4F0E358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23B0EBC"/>
    <w:multiLevelType w:val="hybridMultilevel"/>
    <w:tmpl w:val="AA90FC58"/>
    <w:lvl w:ilvl="0" w:tplc="C9E4EB7C">
      <w:start w:val="1"/>
      <w:numFmt w:val="decimal"/>
      <w:lvlText w:val="[%1]"/>
      <w:lvlJc w:val="left"/>
      <w:pPr>
        <w:ind w:left="170" w:hanging="1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3CE0624"/>
    <w:multiLevelType w:val="hybridMultilevel"/>
    <w:tmpl w:val="77C4FC48"/>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A3642C0"/>
    <w:multiLevelType w:val="multilevel"/>
    <w:tmpl w:val="1D6C1700"/>
    <w:lvl w:ilvl="0">
      <w:start w:val="1"/>
      <w:numFmt w:val="decimal"/>
      <w:pStyle w:val="Balk1"/>
      <w:lvlText w:val="%1"/>
      <w:lvlJc w:val="left"/>
      <w:pPr>
        <w:ind w:left="284" w:hanging="284"/>
      </w:pPr>
      <w:rPr>
        <w:rFonts w:hint="default"/>
      </w:rPr>
    </w:lvl>
    <w:lvl w:ilvl="1">
      <w:start w:val="1"/>
      <w:numFmt w:val="decimal"/>
      <w:pStyle w:val="Balk2"/>
      <w:lvlText w:val="%1.%2"/>
      <w:lvlJc w:val="left"/>
      <w:pPr>
        <w:ind w:left="510" w:hanging="510"/>
      </w:pPr>
      <w:rPr>
        <w:rFonts w:hint="default"/>
      </w:rPr>
    </w:lvl>
    <w:lvl w:ilvl="2">
      <w:start w:val="1"/>
      <w:numFmt w:val="decimal"/>
      <w:pStyle w:val="Balk3"/>
      <w:lvlText w:val="%1.%2.%3"/>
      <w:lvlJc w:val="left"/>
      <w:pPr>
        <w:ind w:left="567" w:hanging="567"/>
      </w:pPr>
      <w:rPr>
        <w:rFonts w:hint="default"/>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33" w15:restartNumberingAfterBreak="0">
    <w:nsid w:val="7BA95485"/>
    <w:multiLevelType w:val="hybridMultilevel"/>
    <w:tmpl w:val="6DB29D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CE52D94"/>
    <w:multiLevelType w:val="hybridMultilevel"/>
    <w:tmpl w:val="A59E1A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04060892">
    <w:abstractNumId w:val="5"/>
  </w:num>
  <w:num w:numId="2" w16cid:durableId="584459860">
    <w:abstractNumId w:val="4"/>
  </w:num>
  <w:num w:numId="3" w16cid:durableId="778991897">
    <w:abstractNumId w:val="3"/>
  </w:num>
  <w:num w:numId="4" w16cid:durableId="712770764">
    <w:abstractNumId w:val="2"/>
  </w:num>
  <w:num w:numId="5" w16cid:durableId="1939219081">
    <w:abstractNumId w:val="1"/>
  </w:num>
  <w:num w:numId="6" w16cid:durableId="578831037">
    <w:abstractNumId w:val="0"/>
  </w:num>
  <w:num w:numId="7" w16cid:durableId="1734964555">
    <w:abstractNumId w:val="6"/>
  </w:num>
  <w:num w:numId="8" w16cid:durableId="1393192270">
    <w:abstractNumId w:val="14"/>
  </w:num>
  <w:num w:numId="9" w16cid:durableId="829172918">
    <w:abstractNumId w:val="13"/>
  </w:num>
  <w:num w:numId="10" w16cid:durableId="1483498641">
    <w:abstractNumId w:val="11"/>
  </w:num>
  <w:num w:numId="11" w16cid:durableId="409547953">
    <w:abstractNumId w:val="33"/>
  </w:num>
  <w:num w:numId="12" w16cid:durableId="406878410">
    <w:abstractNumId w:val="20"/>
  </w:num>
  <w:num w:numId="13" w16cid:durableId="1572886641">
    <w:abstractNumId w:val="28"/>
  </w:num>
  <w:num w:numId="14" w16cid:durableId="1566531167">
    <w:abstractNumId w:val="21"/>
  </w:num>
  <w:num w:numId="15" w16cid:durableId="931009712">
    <w:abstractNumId w:val="25"/>
  </w:num>
  <w:num w:numId="16" w16cid:durableId="1733043901">
    <w:abstractNumId w:val="15"/>
  </w:num>
  <w:num w:numId="17" w16cid:durableId="1032651710">
    <w:abstractNumId w:val="16"/>
  </w:num>
  <w:num w:numId="18" w16cid:durableId="72825613">
    <w:abstractNumId w:val="30"/>
  </w:num>
  <w:num w:numId="19" w16cid:durableId="1043863979">
    <w:abstractNumId w:val="32"/>
  </w:num>
  <w:num w:numId="20" w16cid:durableId="1879854674">
    <w:abstractNumId w:val="27"/>
  </w:num>
  <w:num w:numId="21" w16cid:durableId="27534559">
    <w:abstractNumId w:val="31"/>
  </w:num>
  <w:num w:numId="22" w16cid:durableId="318923758">
    <w:abstractNumId w:val="7"/>
  </w:num>
  <w:num w:numId="23" w16cid:durableId="1790471005">
    <w:abstractNumId w:val="24"/>
  </w:num>
  <w:num w:numId="24" w16cid:durableId="1238706773">
    <w:abstractNumId w:val="19"/>
  </w:num>
  <w:num w:numId="25" w16cid:durableId="546376345">
    <w:abstractNumId w:val="22"/>
  </w:num>
  <w:num w:numId="26" w16cid:durableId="808594566">
    <w:abstractNumId w:val="8"/>
  </w:num>
  <w:num w:numId="27" w16cid:durableId="1816069911">
    <w:abstractNumId w:val="17"/>
  </w:num>
  <w:num w:numId="28" w16cid:durableId="1785540848">
    <w:abstractNumId w:val="23"/>
  </w:num>
  <w:num w:numId="29" w16cid:durableId="2009861224">
    <w:abstractNumId w:val="18"/>
  </w:num>
  <w:num w:numId="30" w16cid:durableId="720712305">
    <w:abstractNumId w:val="34"/>
  </w:num>
  <w:num w:numId="31" w16cid:durableId="1296792375">
    <w:abstractNumId w:val="12"/>
  </w:num>
  <w:num w:numId="32" w16cid:durableId="35742745">
    <w:abstractNumId w:val="26"/>
  </w:num>
  <w:num w:numId="33" w16cid:durableId="947812477">
    <w:abstractNumId w:val="29"/>
  </w:num>
  <w:num w:numId="34" w16cid:durableId="2120760528">
    <w:abstractNumId w:val="9"/>
  </w:num>
  <w:num w:numId="35" w16cid:durableId="353774849">
    <w:abstractNumId w:val="32"/>
  </w:num>
  <w:num w:numId="36" w16cid:durableId="206794327">
    <w:abstractNumId w:val="32"/>
  </w:num>
  <w:num w:numId="37" w16cid:durableId="1776900410">
    <w:abstractNumId w:val="32"/>
  </w:num>
  <w:num w:numId="38" w16cid:durableId="596911907">
    <w:abstractNumId w:val="10"/>
  </w:num>
  <w:num w:numId="39" w16cid:durableId="2060593721">
    <w:abstractNumId w:val="32"/>
  </w:num>
  <w:num w:numId="40" w16cid:durableId="2015722903">
    <w:abstractNumId w:val="32"/>
  </w:num>
  <w:num w:numId="41" w16cid:durableId="535703971">
    <w:abstractNumId w:val="32"/>
  </w:num>
  <w:num w:numId="42" w16cid:durableId="1003044736">
    <w:abstractNumId w:val="32"/>
  </w:num>
  <w:num w:numId="43" w16cid:durableId="1352099067">
    <w:abstractNumId w:val="32"/>
  </w:num>
  <w:num w:numId="44" w16cid:durableId="130683865">
    <w:abstractNumId w:val="32"/>
  </w:num>
  <w:num w:numId="45" w16cid:durableId="558978510">
    <w:abstractNumId w:val="32"/>
  </w:num>
  <w:num w:numId="46" w16cid:durableId="2275722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drawingGridHorizontalSpacing w:val="10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yN7E0NzawNDIxNrFQ0lEKTi0uzszPAykwrAUAxAM/riwAAAA="/>
  </w:docVars>
  <w:rsids>
    <w:rsidRoot w:val="00840E19"/>
    <w:rsid w:val="0001362B"/>
    <w:rsid w:val="000152E1"/>
    <w:rsid w:val="00015B91"/>
    <w:rsid w:val="000200D7"/>
    <w:rsid w:val="00023EE8"/>
    <w:rsid w:val="00046008"/>
    <w:rsid w:val="0004707E"/>
    <w:rsid w:val="000472BA"/>
    <w:rsid w:val="00051549"/>
    <w:rsid w:val="00052EAC"/>
    <w:rsid w:val="00054883"/>
    <w:rsid w:val="00062D83"/>
    <w:rsid w:val="00063607"/>
    <w:rsid w:val="000645C6"/>
    <w:rsid w:val="00075AAB"/>
    <w:rsid w:val="00077B5A"/>
    <w:rsid w:val="000807FD"/>
    <w:rsid w:val="0008099F"/>
    <w:rsid w:val="00082EC9"/>
    <w:rsid w:val="000843C6"/>
    <w:rsid w:val="00085192"/>
    <w:rsid w:val="000859F0"/>
    <w:rsid w:val="0009039E"/>
    <w:rsid w:val="000A1C8C"/>
    <w:rsid w:val="000A1D40"/>
    <w:rsid w:val="000A774F"/>
    <w:rsid w:val="000B2108"/>
    <w:rsid w:val="000B71BA"/>
    <w:rsid w:val="000D2A18"/>
    <w:rsid w:val="000D3A0F"/>
    <w:rsid w:val="000D6829"/>
    <w:rsid w:val="000E2010"/>
    <w:rsid w:val="000E2729"/>
    <w:rsid w:val="000E4922"/>
    <w:rsid w:val="000E6062"/>
    <w:rsid w:val="000F3E36"/>
    <w:rsid w:val="000F5D68"/>
    <w:rsid w:val="001107FC"/>
    <w:rsid w:val="00116F23"/>
    <w:rsid w:val="00117ADF"/>
    <w:rsid w:val="00121560"/>
    <w:rsid w:val="00121854"/>
    <w:rsid w:val="0012262B"/>
    <w:rsid w:val="001272FE"/>
    <w:rsid w:val="001323E2"/>
    <w:rsid w:val="00135C27"/>
    <w:rsid w:val="001419DA"/>
    <w:rsid w:val="001477F8"/>
    <w:rsid w:val="00152F33"/>
    <w:rsid w:val="00154358"/>
    <w:rsid w:val="00160615"/>
    <w:rsid w:val="00164561"/>
    <w:rsid w:val="00165D8F"/>
    <w:rsid w:val="00166C0D"/>
    <w:rsid w:val="00176956"/>
    <w:rsid w:val="0019134E"/>
    <w:rsid w:val="0019331C"/>
    <w:rsid w:val="001933B4"/>
    <w:rsid w:val="001A35B3"/>
    <w:rsid w:val="001B1E40"/>
    <w:rsid w:val="001B2D7F"/>
    <w:rsid w:val="001B3863"/>
    <w:rsid w:val="001B6D0F"/>
    <w:rsid w:val="001B6D29"/>
    <w:rsid w:val="001B6E88"/>
    <w:rsid w:val="001D088D"/>
    <w:rsid w:val="001D326E"/>
    <w:rsid w:val="001E2FA2"/>
    <w:rsid w:val="001E30DA"/>
    <w:rsid w:val="001E343E"/>
    <w:rsid w:val="001E5027"/>
    <w:rsid w:val="001E73EB"/>
    <w:rsid w:val="001E7559"/>
    <w:rsid w:val="001F4A8B"/>
    <w:rsid w:val="00200A77"/>
    <w:rsid w:val="00204637"/>
    <w:rsid w:val="00206352"/>
    <w:rsid w:val="00213CA0"/>
    <w:rsid w:val="00213F62"/>
    <w:rsid w:val="00214935"/>
    <w:rsid w:val="002175BC"/>
    <w:rsid w:val="002323DD"/>
    <w:rsid w:val="002325F6"/>
    <w:rsid w:val="00233F81"/>
    <w:rsid w:val="002350CB"/>
    <w:rsid w:val="002421EA"/>
    <w:rsid w:val="002439B5"/>
    <w:rsid w:val="00250B28"/>
    <w:rsid w:val="00251CAE"/>
    <w:rsid w:val="002544A6"/>
    <w:rsid w:val="0026437D"/>
    <w:rsid w:val="00266881"/>
    <w:rsid w:val="00267A53"/>
    <w:rsid w:val="00271557"/>
    <w:rsid w:val="002717CD"/>
    <w:rsid w:val="00273D38"/>
    <w:rsid w:val="0028425B"/>
    <w:rsid w:val="002863E2"/>
    <w:rsid w:val="00286AC1"/>
    <w:rsid w:val="002906FC"/>
    <w:rsid w:val="00290976"/>
    <w:rsid w:val="00295B3B"/>
    <w:rsid w:val="002A0315"/>
    <w:rsid w:val="002A4E9D"/>
    <w:rsid w:val="002A6DE1"/>
    <w:rsid w:val="002B2B83"/>
    <w:rsid w:val="002C18E3"/>
    <w:rsid w:val="002C394E"/>
    <w:rsid w:val="002C3B59"/>
    <w:rsid w:val="002C44BF"/>
    <w:rsid w:val="002C6639"/>
    <w:rsid w:val="002C7BF8"/>
    <w:rsid w:val="002D145A"/>
    <w:rsid w:val="002D3DB5"/>
    <w:rsid w:val="002D4B8D"/>
    <w:rsid w:val="002D692B"/>
    <w:rsid w:val="002D6EB6"/>
    <w:rsid w:val="002E5054"/>
    <w:rsid w:val="002E5590"/>
    <w:rsid w:val="002F32B3"/>
    <w:rsid w:val="002F63B3"/>
    <w:rsid w:val="002F72BB"/>
    <w:rsid w:val="003027B3"/>
    <w:rsid w:val="003066B0"/>
    <w:rsid w:val="00316DCC"/>
    <w:rsid w:val="00325C40"/>
    <w:rsid w:val="00326616"/>
    <w:rsid w:val="003325C9"/>
    <w:rsid w:val="00333FD1"/>
    <w:rsid w:val="00336A75"/>
    <w:rsid w:val="003412DF"/>
    <w:rsid w:val="00344D43"/>
    <w:rsid w:val="00347DA1"/>
    <w:rsid w:val="00353865"/>
    <w:rsid w:val="00354866"/>
    <w:rsid w:val="00354DC8"/>
    <w:rsid w:val="00357964"/>
    <w:rsid w:val="00361427"/>
    <w:rsid w:val="00365569"/>
    <w:rsid w:val="003663FC"/>
    <w:rsid w:val="00370F43"/>
    <w:rsid w:val="00374E4D"/>
    <w:rsid w:val="00383B60"/>
    <w:rsid w:val="003879CB"/>
    <w:rsid w:val="00387CB8"/>
    <w:rsid w:val="00387FD6"/>
    <w:rsid w:val="00396DB6"/>
    <w:rsid w:val="003A1C89"/>
    <w:rsid w:val="003A518D"/>
    <w:rsid w:val="003A53A4"/>
    <w:rsid w:val="003A78CD"/>
    <w:rsid w:val="003B1B5A"/>
    <w:rsid w:val="003B72DE"/>
    <w:rsid w:val="003B7ADD"/>
    <w:rsid w:val="003C0AA1"/>
    <w:rsid w:val="003C2CD5"/>
    <w:rsid w:val="003C5045"/>
    <w:rsid w:val="003D782F"/>
    <w:rsid w:val="003F06A7"/>
    <w:rsid w:val="003F2093"/>
    <w:rsid w:val="00403169"/>
    <w:rsid w:val="00405275"/>
    <w:rsid w:val="0041356E"/>
    <w:rsid w:val="00417710"/>
    <w:rsid w:val="00427601"/>
    <w:rsid w:val="00433249"/>
    <w:rsid w:val="0044113E"/>
    <w:rsid w:val="004503B0"/>
    <w:rsid w:val="00454EC7"/>
    <w:rsid w:val="004609FC"/>
    <w:rsid w:val="00466162"/>
    <w:rsid w:val="00466D01"/>
    <w:rsid w:val="00471090"/>
    <w:rsid w:val="00473E15"/>
    <w:rsid w:val="004759E5"/>
    <w:rsid w:val="00487A38"/>
    <w:rsid w:val="0049360E"/>
    <w:rsid w:val="00495C8F"/>
    <w:rsid w:val="00497572"/>
    <w:rsid w:val="00497B3D"/>
    <w:rsid w:val="004A4916"/>
    <w:rsid w:val="004A5E7C"/>
    <w:rsid w:val="004B0F99"/>
    <w:rsid w:val="004B1437"/>
    <w:rsid w:val="004B662F"/>
    <w:rsid w:val="004C2926"/>
    <w:rsid w:val="004C2AC3"/>
    <w:rsid w:val="004C7234"/>
    <w:rsid w:val="004D151D"/>
    <w:rsid w:val="004D3F70"/>
    <w:rsid w:val="004D52CD"/>
    <w:rsid w:val="004D79D3"/>
    <w:rsid w:val="004E0793"/>
    <w:rsid w:val="004E2472"/>
    <w:rsid w:val="004E27D4"/>
    <w:rsid w:val="004E6C16"/>
    <w:rsid w:val="004F12B0"/>
    <w:rsid w:val="004F1A7C"/>
    <w:rsid w:val="004F1AF6"/>
    <w:rsid w:val="0050085B"/>
    <w:rsid w:val="00504BF8"/>
    <w:rsid w:val="0050512B"/>
    <w:rsid w:val="00521FE3"/>
    <w:rsid w:val="005220F1"/>
    <w:rsid w:val="005230F6"/>
    <w:rsid w:val="00532D8A"/>
    <w:rsid w:val="00535326"/>
    <w:rsid w:val="005356BF"/>
    <w:rsid w:val="00541589"/>
    <w:rsid w:val="00541B9F"/>
    <w:rsid w:val="005532BD"/>
    <w:rsid w:val="00553C7E"/>
    <w:rsid w:val="00557619"/>
    <w:rsid w:val="005634E0"/>
    <w:rsid w:val="00565EF9"/>
    <w:rsid w:val="00567696"/>
    <w:rsid w:val="00581F34"/>
    <w:rsid w:val="005846C6"/>
    <w:rsid w:val="005850ED"/>
    <w:rsid w:val="00590046"/>
    <w:rsid w:val="005962C1"/>
    <w:rsid w:val="005A1E11"/>
    <w:rsid w:val="005B24EC"/>
    <w:rsid w:val="005B29CE"/>
    <w:rsid w:val="005B2FCF"/>
    <w:rsid w:val="005C162B"/>
    <w:rsid w:val="005C1A0C"/>
    <w:rsid w:val="005C71D5"/>
    <w:rsid w:val="005D0DF2"/>
    <w:rsid w:val="005D58C0"/>
    <w:rsid w:val="005D5EFE"/>
    <w:rsid w:val="005D6246"/>
    <w:rsid w:val="005E17E5"/>
    <w:rsid w:val="005E29BC"/>
    <w:rsid w:val="005E6C73"/>
    <w:rsid w:val="005F2468"/>
    <w:rsid w:val="005F2F9D"/>
    <w:rsid w:val="005F3C43"/>
    <w:rsid w:val="006116D5"/>
    <w:rsid w:val="00614AC8"/>
    <w:rsid w:val="006153A4"/>
    <w:rsid w:val="006162AD"/>
    <w:rsid w:val="00616CF2"/>
    <w:rsid w:val="006211DC"/>
    <w:rsid w:val="00624A75"/>
    <w:rsid w:val="00626609"/>
    <w:rsid w:val="0063088C"/>
    <w:rsid w:val="00642EC2"/>
    <w:rsid w:val="00643255"/>
    <w:rsid w:val="006446F2"/>
    <w:rsid w:val="006474D6"/>
    <w:rsid w:val="00660003"/>
    <w:rsid w:val="00660912"/>
    <w:rsid w:val="00670931"/>
    <w:rsid w:val="00675978"/>
    <w:rsid w:val="00680333"/>
    <w:rsid w:val="0068101F"/>
    <w:rsid w:val="00681DB4"/>
    <w:rsid w:val="00683EC2"/>
    <w:rsid w:val="0068673B"/>
    <w:rsid w:val="006878E9"/>
    <w:rsid w:val="00691E75"/>
    <w:rsid w:val="00691EE6"/>
    <w:rsid w:val="00692EE8"/>
    <w:rsid w:val="006A5C4E"/>
    <w:rsid w:val="006A69A5"/>
    <w:rsid w:val="006B1EE4"/>
    <w:rsid w:val="006B41DE"/>
    <w:rsid w:val="006B7E46"/>
    <w:rsid w:val="006C3B5B"/>
    <w:rsid w:val="006C5750"/>
    <w:rsid w:val="006D243D"/>
    <w:rsid w:val="006D396F"/>
    <w:rsid w:val="006D785F"/>
    <w:rsid w:val="006E1B08"/>
    <w:rsid w:val="006E1FC6"/>
    <w:rsid w:val="006E6973"/>
    <w:rsid w:val="006E7543"/>
    <w:rsid w:val="006F0DF1"/>
    <w:rsid w:val="006F4809"/>
    <w:rsid w:val="0070573B"/>
    <w:rsid w:val="0070611C"/>
    <w:rsid w:val="00707256"/>
    <w:rsid w:val="007073F5"/>
    <w:rsid w:val="00716E2E"/>
    <w:rsid w:val="007407F6"/>
    <w:rsid w:val="0074152D"/>
    <w:rsid w:val="007449C6"/>
    <w:rsid w:val="00746BA8"/>
    <w:rsid w:val="00760960"/>
    <w:rsid w:val="00765004"/>
    <w:rsid w:val="00765257"/>
    <w:rsid w:val="007653E4"/>
    <w:rsid w:val="00767382"/>
    <w:rsid w:val="007869F7"/>
    <w:rsid w:val="00795422"/>
    <w:rsid w:val="00797581"/>
    <w:rsid w:val="007A097C"/>
    <w:rsid w:val="007B1F96"/>
    <w:rsid w:val="007B26A2"/>
    <w:rsid w:val="007B6B3E"/>
    <w:rsid w:val="007C66BF"/>
    <w:rsid w:val="007D011B"/>
    <w:rsid w:val="007D0572"/>
    <w:rsid w:val="007D399E"/>
    <w:rsid w:val="007D4649"/>
    <w:rsid w:val="007D5E22"/>
    <w:rsid w:val="007E5A9D"/>
    <w:rsid w:val="007E628F"/>
    <w:rsid w:val="007E6684"/>
    <w:rsid w:val="007F1C56"/>
    <w:rsid w:val="007F21A2"/>
    <w:rsid w:val="007F5DBE"/>
    <w:rsid w:val="007F6365"/>
    <w:rsid w:val="007F6BCD"/>
    <w:rsid w:val="007F7E14"/>
    <w:rsid w:val="00804A7D"/>
    <w:rsid w:val="00823C8B"/>
    <w:rsid w:val="00824C80"/>
    <w:rsid w:val="00825CA1"/>
    <w:rsid w:val="008326EB"/>
    <w:rsid w:val="00840E19"/>
    <w:rsid w:val="0085089C"/>
    <w:rsid w:val="00850EBE"/>
    <w:rsid w:val="00866076"/>
    <w:rsid w:val="008669D7"/>
    <w:rsid w:val="00866BD0"/>
    <w:rsid w:val="00867340"/>
    <w:rsid w:val="00867B98"/>
    <w:rsid w:val="008752E7"/>
    <w:rsid w:val="00880022"/>
    <w:rsid w:val="0088173C"/>
    <w:rsid w:val="00882A81"/>
    <w:rsid w:val="00884913"/>
    <w:rsid w:val="00884A65"/>
    <w:rsid w:val="00893243"/>
    <w:rsid w:val="008937CF"/>
    <w:rsid w:val="0089634D"/>
    <w:rsid w:val="008A0A78"/>
    <w:rsid w:val="008A1473"/>
    <w:rsid w:val="008C39FA"/>
    <w:rsid w:val="008C488B"/>
    <w:rsid w:val="008C663C"/>
    <w:rsid w:val="008D2277"/>
    <w:rsid w:val="008D32CE"/>
    <w:rsid w:val="008D3932"/>
    <w:rsid w:val="008D6D29"/>
    <w:rsid w:val="008E5EC6"/>
    <w:rsid w:val="008E6970"/>
    <w:rsid w:val="008F1512"/>
    <w:rsid w:val="008F4737"/>
    <w:rsid w:val="008F53AA"/>
    <w:rsid w:val="0090002E"/>
    <w:rsid w:val="00900441"/>
    <w:rsid w:val="0091024D"/>
    <w:rsid w:val="009115DC"/>
    <w:rsid w:val="0091288E"/>
    <w:rsid w:val="00913DB9"/>
    <w:rsid w:val="009149B4"/>
    <w:rsid w:val="00916350"/>
    <w:rsid w:val="00920039"/>
    <w:rsid w:val="00920BF0"/>
    <w:rsid w:val="0092269F"/>
    <w:rsid w:val="00922F09"/>
    <w:rsid w:val="00923658"/>
    <w:rsid w:val="0092476D"/>
    <w:rsid w:val="00933C33"/>
    <w:rsid w:val="00942A45"/>
    <w:rsid w:val="0094546C"/>
    <w:rsid w:val="009469CA"/>
    <w:rsid w:val="00952F55"/>
    <w:rsid w:val="00957071"/>
    <w:rsid w:val="00957330"/>
    <w:rsid w:val="009626C5"/>
    <w:rsid w:val="00962C00"/>
    <w:rsid w:val="00975CEE"/>
    <w:rsid w:val="00984E6B"/>
    <w:rsid w:val="00985318"/>
    <w:rsid w:val="009910C9"/>
    <w:rsid w:val="009934EF"/>
    <w:rsid w:val="009A23EE"/>
    <w:rsid w:val="009A3736"/>
    <w:rsid w:val="009A3E85"/>
    <w:rsid w:val="009A61E9"/>
    <w:rsid w:val="009A6447"/>
    <w:rsid w:val="009A74E8"/>
    <w:rsid w:val="009B0F31"/>
    <w:rsid w:val="009B1317"/>
    <w:rsid w:val="009B5923"/>
    <w:rsid w:val="009B5F10"/>
    <w:rsid w:val="009C0A4F"/>
    <w:rsid w:val="009C109C"/>
    <w:rsid w:val="009C6716"/>
    <w:rsid w:val="009D166C"/>
    <w:rsid w:val="009D54D4"/>
    <w:rsid w:val="009D6D7D"/>
    <w:rsid w:val="009F055F"/>
    <w:rsid w:val="009F1182"/>
    <w:rsid w:val="009F2A60"/>
    <w:rsid w:val="009F37A6"/>
    <w:rsid w:val="00A00BD2"/>
    <w:rsid w:val="00A1214E"/>
    <w:rsid w:val="00A215B1"/>
    <w:rsid w:val="00A22ADE"/>
    <w:rsid w:val="00A26784"/>
    <w:rsid w:val="00A31385"/>
    <w:rsid w:val="00A3140B"/>
    <w:rsid w:val="00A31A54"/>
    <w:rsid w:val="00A37B3F"/>
    <w:rsid w:val="00A418FC"/>
    <w:rsid w:val="00A466BD"/>
    <w:rsid w:val="00A5124C"/>
    <w:rsid w:val="00A521B3"/>
    <w:rsid w:val="00A5350E"/>
    <w:rsid w:val="00A60637"/>
    <w:rsid w:val="00A60D2C"/>
    <w:rsid w:val="00A64054"/>
    <w:rsid w:val="00A66BAA"/>
    <w:rsid w:val="00A72608"/>
    <w:rsid w:val="00A75A34"/>
    <w:rsid w:val="00A775E4"/>
    <w:rsid w:val="00A80964"/>
    <w:rsid w:val="00A826A4"/>
    <w:rsid w:val="00A83A1C"/>
    <w:rsid w:val="00A83ABD"/>
    <w:rsid w:val="00A94EA8"/>
    <w:rsid w:val="00A970F5"/>
    <w:rsid w:val="00AA018E"/>
    <w:rsid w:val="00AA3807"/>
    <w:rsid w:val="00AB0C2F"/>
    <w:rsid w:val="00AB4692"/>
    <w:rsid w:val="00AB6B03"/>
    <w:rsid w:val="00AC0E55"/>
    <w:rsid w:val="00AC12FF"/>
    <w:rsid w:val="00AC1430"/>
    <w:rsid w:val="00AC3D5F"/>
    <w:rsid w:val="00AC4414"/>
    <w:rsid w:val="00AD3139"/>
    <w:rsid w:val="00AD42A3"/>
    <w:rsid w:val="00AD5BDB"/>
    <w:rsid w:val="00AD61B8"/>
    <w:rsid w:val="00AD62E0"/>
    <w:rsid w:val="00AD6732"/>
    <w:rsid w:val="00AE0D0E"/>
    <w:rsid w:val="00AE3D22"/>
    <w:rsid w:val="00AE55BD"/>
    <w:rsid w:val="00AE6494"/>
    <w:rsid w:val="00AF3C27"/>
    <w:rsid w:val="00AF454D"/>
    <w:rsid w:val="00AF553D"/>
    <w:rsid w:val="00AF6127"/>
    <w:rsid w:val="00B025B2"/>
    <w:rsid w:val="00B035F7"/>
    <w:rsid w:val="00B07B22"/>
    <w:rsid w:val="00B16655"/>
    <w:rsid w:val="00B168F6"/>
    <w:rsid w:val="00B23848"/>
    <w:rsid w:val="00B26F8B"/>
    <w:rsid w:val="00B32045"/>
    <w:rsid w:val="00B373DA"/>
    <w:rsid w:val="00B37AD9"/>
    <w:rsid w:val="00B41F68"/>
    <w:rsid w:val="00B42E2C"/>
    <w:rsid w:val="00B451B3"/>
    <w:rsid w:val="00B460C3"/>
    <w:rsid w:val="00B46190"/>
    <w:rsid w:val="00B51951"/>
    <w:rsid w:val="00B56CCC"/>
    <w:rsid w:val="00B607A7"/>
    <w:rsid w:val="00B62CF5"/>
    <w:rsid w:val="00B65C25"/>
    <w:rsid w:val="00B676F4"/>
    <w:rsid w:val="00B70DC0"/>
    <w:rsid w:val="00B74917"/>
    <w:rsid w:val="00B80FD7"/>
    <w:rsid w:val="00B81190"/>
    <w:rsid w:val="00B8232C"/>
    <w:rsid w:val="00B84771"/>
    <w:rsid w:val="00B866B9"/>
    <w:rsid w:val="00B87904"/>
    <w:rsid w:val="00B922C6"/>
    <w:rsid w:val="00B93512"/>
    <w:rsid w:val="00B97FFE"/>
    <w:rsid w:val="00BA35F4"/>
    <w:rsid w:val="00BA63BD"/>
    <w:rsid w:val="00BB2B28"/>
    <w:rsid w:val="00BC4D04"/>
    <w:rsid w:val="00BC4D82"/>
    <w:rsid w:val="00BC59D9"/>
    <w:rsid w:val="00BC63F4"/>
    <w:rsid w:val="00BD1747"/>
    <w:rsid w:val="00BD2AD8"/>
    <w:rsid w:val="00BD3390"/>
    <w:rsid w:val="00BD3B33"/>
    <w:rsid w:val="00BD4CCD"/>
    <w:rsid w:val="00BD7218"/>
    <w:rsid w:val="00BE05A6"/>
    <w:rsid w:val="00BE4D10"/>
    <w:rsid w:val="00BE4F10"/>
    <w:rsid w:val="00BE5421"/>
    <w:rsid w:val="00BE5923"/>
    <w:rsid w:val="00BF0005"/>
    <w:rsid w:val="00BF1376"/>
    <w:rsid w:val="00BF2DA0"/>
    <w:rsid w:val="00BF357C"/>
    <w:rsid w:val="00BF36E3"/>
    <w:rsid w:val="00BF6306"/>
    <w:rsid w:val="00C05659"/>
    <w:rsid w:val="00C0680F"/>
    <w:rsid w:val="00C0717C"/>
    <w:rsid w:val="00C154EC"/>
    <w:rsid w:val="00C160B9"/>
    <w:rsid w:val="00C23535"/>
    <w:rsid w:val="00C25411"/>
    <w:rsid w:val="00C358F1"/>
    <w:rsid w:val="00C41FFC"/>
    <w:rsid w:val="00C458B6"/>
    <w:rsid w:val="00C46867"/>
    <w:rsid w:val="00C565C9"/>
    <w:rsid w:val="00C64B4D"/>
    <w:rsid w:val="00C67C72"/>
    <w:rsid w:val="00C85652"/>
    <w:rsid w:val="00C85F88"/>
    <w:rsid w:val="00C925A9"/>
    <w:rsid w:val="00C9344A"/>
    <w:rsid w:val="00C94958"/>
    <w:rsid w:val="00CA3336"/>
    <w:rsid w:val="00CA65DB"/>
    <w:rsid w:val="00CA6F78"/>
    <w:rsid w:val="00CB09BF"/>
    <w:rsid w:val="00CB464F"/>
    <w:rsid w:val="00CC212D"/>
    <w:rsid w:val="00CC25E2"/>
    <w:rsid w:val="00CD088E"/>
    <w:rsid w:val="00CD3E41"/>
    <w:rsid w:val="00CE2797"/>
    <w:rsid w:val="00CE2F19"/>
    <w:rsid w:val="00CE48AF"/>
    <w:rsid w:val="00CE5523"/>
    <w:rsid w:val="00CE608D"/>
    <w:rsid w:val="00CE7F98"/>
    <w:rsid w:val="00CF04C0"/>
    <w:rsid w:val="00D05083"/>
    <w:rsid w:val="00D05A78"/>
    <w:rsid w:val="00D06E92"/>
    <w:rsid w:val="00D12AEE"/>
    <w:rsid w:val="00D1340E"/>
    <w:rsid w:val="00D14657"/>
    <w:rsid w:val="00D17885"/>
    <w:rsid w:val="00D201CE"/>
    <w:rsid w:val="00D24F68"/>
    <w:rsid w:val="00D26DB3"/>
    <w:rsid w:val="00D33465"/>
    <w:rsid w:val="00D35C7D"/>
    <w:rsid w:val="00D3704E"/>
    <w:rsid w:val="00D42D9A"/>
    <w:rsid w:val="00D446F8"/>
    <w:rsid w:val="00D44FDD"/>
    <w:rsid w:val="00D46437"/>
    <w:rsid w:val="00D57F69"/>
    <w:rsid w:val="00D62A6A"/>
    <w:rsid w:val="00D71E3B"/>
    <w:rsid w:val="00D75563"/>
    <w:rsid w:val="00D81BDA"/>
    <w:rsid w:val="00D8259E"/>
    <w:rsid w:val="00D83600"/>
    <w:rsid w:val="00D83C90"/>
    <w:rsid w:val="00D84938"/>
    <w:rsid w:val="00D8602A"/>
    <w:rsid w:val="00D871AC"/>
    <w:rsid w:val="00D90CAC"/>
    <w:rsid w:val="00D91018"/>
    <w:rsid w:val="00D942D4"/>
    <w:rsid w:val="00D96D87"/>
    <w:rsid w:val="00D9797B"/>
    <w:rsid w:val="00DA2740"/>
    <w:rsid w:val="00DA76CE"/>
    <w:rsid w:val="00DB4F09"/>
    <w:rsid w:val="00DB7A09"/>
    <w:rsid w:val="00DC5178"/>
    <w:rsid w:val="00DC584F"/>
    <w:rsid w:val="00DC5D53"/>
    <w:rsid w:val="00DD16DA"/>
    <w:rsid w:val="00DD5436"/>
    <w:rsid w:val="00DD605F"/>
    <w:rsid w:val="00DE2A65"/>
    <w:rsid w:val="00DE2F99"/>
    <w:rsid w:val="00DE30D5"/>
    <w:rsid w:val="00DE334E"/>
    <w:rsid w:val="00DE3BA2"/>
    <w:rsid w:val="00DE61FB"/>
    <w:rsid w:val="00DE6619"/>
    <w:rsid w:val="00DE6817"/>
    <w:rsid w:val="00DE741F"/>
    <w:rsid w:val="00DF18F3"/>
    <w:rsid w:val="00DF3FBC"/>
    <w:rsid w:val="00E00978"/>
    <w:rsid w:val="00E0381D"/>
    <w:rsid w:val="00E055AB"/>
    <w:rsid w:val="00E129E3"/>
    <w:rsid w:val="00E12D4E"/>
    <w:rsid w:val="00E15550"/>
    <w:rsid w:val="00E17960"/>
    <w:rsid w:val="00E20E01"/>
    <w:rsid w:val="00E22F46"/>
    <w:rsid w:val="00E27839"/>
    <w:rsid w:val="00E30C5E"/>
    <w:rsid w:val="00E313CB"/>
    <w:rsid w:val="00E327FF"/>
    <w:rsid w:val="00E32E6B"/>
    <w:rsid w:val="00E35885"/>
    <w:rsid w:val="00E375EB"/>
    <w:rsid w:val="00E4112E"/>
    <w:rsid w:val="00E4175E"/>
    <w:rsid w:val="00E437B1"/>
    <w:rsid w:val="00E45275"/>
    <w:rsid w:val="00E542DF"/>
    <w:rsid w:val="00E54A35"/>
    <w:rsid w:val="00E60A98"/>
    <w:rsid w:val="00E7245C"/>
    <w:rsid w:val="00E74855"/>
    <w:rsid w:val="00E75705"/>
    <w:rsid w:val="00E76172"/>
    <w:rsid w:val="00E765BF"/>
    <w:rsid w:val="00E82DAE"/>
    <w:rsid w:val="00E8391C"/>
    <w:rsid w:val="00E85788"/>
    <w:rsid w:val="00E877F0"/>
    <w:rsid w:val="00E87870"/>
    <w:rsid w:val="00EA0791"/>
    <w:rsid w:val="00EA245B"/>
    <w:rsid w:val="00EA5023"/>
    <w:rsid w:val="00EA779E"/>
    <w:rsid w:val="00EB1E4E"/>
    <w:rsid w:val="00EB4D98"/>
    <w:rsid w:val="00ED0527"/>
    <w:rsid w:val="00ED1420"/>
    <w:rsid w:val="00ED17F5"/>
    <w:rsid w:val="00EE3F9E"/>
    <w:rsid w:val="00EE4572"/>
    <w:rsid w:val="00EE5278"/>
    <w:rsid w:val="00EE692F"/>
    <w:rsid w:val="00EE6F9B"/>
    <w:rsid w:val="00EF3FEF"/>
    <w:rsid w:val="00EF44C3"/>
    <w:rsid w:val="00F003DE"/>
    <w:rsid w:val="00F01CEA"/>
    <w:rsid w:val="00F04CEC"/>
    <w:rsid w:val="00F06ED9"/>
    <w:rsid w:val="00F07559"/>
    <w:rsid w:val="00F22431"/>
    <w:rsid w:val="00F23339"/>
    <w:rsid w:val="00F23EA9"/>
    <w:rsid w:val="00F251E4"/>
    <w:rsid w:val="00F341DD"/>
    <w:rsid w:val="00F35042"/>
    <w:rsid w:val="00F35F54"/>
    <w:rsid w:val="00F36D66"/>
    <w:rsid w:val="00F40AAF"/>
    <w:rsid w:val="00F42F66"/>
    <w:rsid w:val="00F47A7C"/>
    <w:rsid w:val="00F50827"/>
    <w:rsid w:val="00F50D41"/>
    <w:rsid w:val="00F56C83"/>
    <w:rsid w:val="00F5742D"/>
    <w:rsid w:val="00F63F8E"/>
    <w:rsid w:val="00F6428A"/>
    <w:rsid w:val="00F66F9E"/>
    <w:rsid w:val="00F71044"/>
    <w:rsid w:val="00F72F90"/>
    <w:rsid w:val="00F81035"/>
    <w:rsid w:val="00F8371B"/>
    <w:rsid w:val="00F84D23"/>
    <w:rsid w:val="00F930AD"/>
    <w:rsid w:val="00F97E2B"/>
    <w:rsid w:val="00FB3043"/>
    <w:rsid w:val="00FB4459"/>
    <w:rsid w:val="00FC217F"/>
    <w:rsid w:val="00FC4F28"/>
    <w:rsid w:val="00FC6927"/>
    <w:rsid w:val="00FC6FA9"/>
    <w:rsid w:val="00FD1CF1"/>
    <w:rsid w:val="00FE2BF7"/>
    <w:rsid w:val="00FF6395"/>
    <w:rsid w:val="00FF6A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A34E0"/>
  <w15:docId w15:val="{92D47361-09F6-46DD-9AD9-DD7D342C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420"/>
    <w:pPr>
      <w:spacing w:after="0" w:line="240" w:lineRule="auto"/>
      <w:jc w:val="both"/>
    </w:pPr>
  </w:style>
  <w:style w:type="paragraph" w:styleId="Balk1">
    <w:name w:val="heading 1"/>
    <w:basedOn w:val="Normal"/>
    <w:next w:val="Gvde"/>
    <w:link w:val="Balk1Char"/>
    <w:autoRedefine/>
    <w:uiPriority w:val="9"/>
    <w:qFormat/>
    <w:rsid w:val="00F35042"/>
    <w:pPr>
      <w:keepNext/>
      <w:keepLines/>
      <w:numPr>
        <w:numId w:val="19"/>
      </w:numPr>
      <w:spacing w:before="120" w:after="60"/>
      <w:jc w:val="left"/>
      <w:outlineLvl w:val="0"/>
    </w:pPr>
    <w:rPr>
      <w:rFonts w:ascii="Times New Roman" w:eastAsiaTheme="majorEastAsia" w:hAnsi="Times New Roman" w:cs="Times New Roman"/>
      <w:b/>
      <w:bCs/>
      <w:sz w:val="20"/>
      <w:szCs w:val="20"/>
      <w:lang w:val="en-US"/>
    </w:rPr>
  </w:style>
  <w:style w:type="paragraph" w:styleId="Balk2">
    <w:name w:val="heading 2"/>
    <w:basedOn w:val="Balk1"/>
    <w:next w:val="Gvde"/>
    <w:link w:val="Balk2Char"/>
    <w:autoRedefine/>
    <w:uiPriority w:val="9"/>
    <w:unhideWhenUsed/>
    <w:qFormat/>
    <w:rsid w:val="00FE2BF7"/>
    <w:pPr>
      <w:numPr>
        <w:ilvl w:val="1"/>
      </w:numPr>
      <w:ind w:left="426" w:hanging="426"/>
      <w:outlineLvl w:val="1"/>
    </w:pPr>
    <w:rPr>
      <w:b w:val="0"/>
      <w:i/>
      <w:szCs w:val="26"/>
    </w:rPr>
  </w:style>
  <w:style w:type="paragraph" w:styleId="Balk3">
    <w:name w:val="heading 3"/>
    <w:basedOn w:val="Balk2"/>
    <w:next w:val="Gvde"/>
    <w:link w:val="Balk3Char"/>
    <w:autoRedefine/>
    <w:uiPriority w:val="9"/>
    <w:unhideWhenUsed/>
    <w:qFormat/>
    <w:rsid w:val="00FE2BF7"/>
    <w:pPr>
      <w:numPr>
        <w:ilvl w:val="2"/>
      </w:numPr>
      <w:outlineLvl w:val="2"/>
    </w:pPr>
    <w:rPr>
      <w:bCs w:val="0"/>
    </w:rPr>
  </w:style>
  <w:style w:type="paragraph" w:styleId="Balk4">
    <w:name w:val="heading 4"/>
    <w:basedOn w:val="Balk3"/>
    <w:next w:val="Gvde"/>
    <w:link w:val="Balk4Char"/>
    <w:uiPriority w:val="9"/>
    <w:unhideWhenUsed/>
    <w:qFormat/>
    <w:rsid w:val="00E15550"/>
    <w:pPr>
      <w:numPr>
        <w:ilvl w:val="3"/>
      </w:numPr>
      <w:ind w:left="680" w:hanging="680"/>
      <w:outlineLvl w:val="3"/>
    </w:pPr>
    <w:rPr>
      <w:bCs/>
      <w:iCs/>
    </w:rPr>
  </w:style>
  <w:style w:type="paragraph" w:styleId="Balk5">
    <w:name w:val="heading 5"/>
    <w:basedOn w:val="Normal"/>
    <w:next w:val="Normal"/>
    <w:link w:val="Balk5Char"/>
    <w:uiPriority w:val="9"/>
    <w:semiHidden/>
    <w:unhideWhenUsed/>
    <w:qFormat/>
    <w:rsid w:val="00B41F68"/>
    <w:pPr>
      <w:keepNext/>
      <w:keepLines/>
      <w:numPr>
        <w:ilvl w:val="4"/>
        <w:numId w:val="19"/>
      </w:numPr>
      <w:spacing w:before="20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B41F68"/>
    <w:pPr>
      <w:keepNext/>
      <w:keepLines/>
      <w:numPr>
        <w:ilvl w:val="5"/>
        <w:numId w:val="19"/>
      </w:numPr>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B41F68"/>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B41F68"/>
    <w:pPr>
      <w:keepNext/>
      <w:keepLines/>
      <w:numPr>
        <w:ilvl w:val="7"/>
        <w:numId w:val="19"/>
      </w:numPr>
      <w:spacing w:before="20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semiHidden/>
    <w:unhideWhenUsed/>
    <w:qFormat/>
    <w:rsid w:val="00B41F68"/>
    <w:pPr>
      <w:keepNext/>
      <w:keepLines/>
      <w:numPr>
        <w:ilvl w:val="8"/>
        <w:numId w:val="19"/>
      </w:numPr>
      <w:spacing w:before="200"/>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41356E"/>
    <w:pPr>
      <w:tabs>
        <w:tab w:val="center" w:pos="4320"/>
        <w:tab w:val="right" w:pos="8640"/>
      </w:tabs>
    </w:pPr>
  </w:style>
  <w:style w:type="character" w:customStyle="1" w:styleId="AltBilgiChar">
    <w:name w:val="Alt Bilgi Char"/>
    <w:basedOn w:val="VarsaylanParagrafYazTipi"/>
    <w:link w:val="AltBilgi"/>
    <w:uiPriority w:val="99"/>
    <w:rsid w:val="0041356E"/>
    <w:rPr>
      <w:rFonts w:eastAsia="MS Mincho" w:cs="Times New Roman"/>
      <w:szCs w:val="20"/>
    </w:rPr>
  </w:style>
  <w:style w:type="paragraph" w:styleId="stBilgi">
    <w:name w:val="header"/>
    <w:basedOn w:val="Normal"/>
    <w:link w:val="stBilgiChar"/>
    <w:uiPriority w:val="99"/>
    <w:rsid w:val="00F50D41"/>
    <w:pPr>
      <w:tabs>
        <w:tab w:val="center" w:pos="4153"/>
        <w:tab w:val="right" w:pos="8306"/>
      </w:tabs>
    </w:pPr>
  </w:style>
  <w:style w:type="character" w:customStyle="1" w:styleId="stBilgiChar">
    <w:name w:val="Üst Bilgi Char"/>
    <w:basedOn w:val="VarsaylanParagrafYazTipi"/>
    <w:link w:val="stBilgi"/>
    <w:uiPriority w:val="99"/>
    <w:rsid w:val="00F50D41"/>
    <w:rPr>
      <w:rFonts w:ascii="Times New Roman" w:eastAsia="MS Mincho" w:hAnsi="Times New Roman" w:cs="Times New Roman"/>
      <w:sz w:val="20"/>
      <w:szCs w:val="20"/>
    </w:rPr>
  </w:style>
  <w:style w:type="table" w:styleId="TabloKlavuzu">
    <w:name w:val="Table Grid"/>
    <w:basedOn w:val="NormalTablo"/>
    <w:uiPriority w:val="59"/>
    <w:rsid w:val="00F50D41"/>
    <w:pPr>
      <w:spacing w:after="0" w:line="240" w:lineRule="auto"/>
    </w:pPr>
    <w:rPr>
      <w:rFonts w:ascii="Times New Roman" w:eastAsia="MS Mincho" w:hAnsi="Times New Roman" w:cs="Times New Roman"/>
      <w:sz w:val="20"/>
      <w:szCs w:val="20"/>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F50D41"/>
    <w:rPr>
      <w:rFonts w:ascii="Tahoma" w:hAnsi="Tahoma" w:cs="Tahoma"/>
      <w:sz w:val="16"/>
      <w:szCs w:val="16"/>
    </w:rPr>
  </w:style>
  <w:style w:type="character" w:customStyle="1" w:styleId="BalonMetniChar">
    <w:name w:val="Balon Metni Char"/>
    <w:basedOn w:val="VarsaylanParagrafYazTipi"/>
    <w:link w:val="BalonMetni"/>
    <w:uiPriority w:val="99"/>
    <w:semiHidden/>
    <w:rsid w:val="00F50D41"/>
    <w:rPr>
      <w:rFonts w:ascii="Tahoma" w:eastAsia="MS Mincho" w:hAnsi="Tahoma" w:cs="Tahoma"/>
      <w:sz w:val="16"/>
      <w:szCs w:val="16"/>
    </w:rPr>
  </w:style>
  <w:style w:type="paragraph" w:customStyle="1" w:styleId="Yazar">
    <w:name w:val="Yazar"/>
    <w:basedOn w:val="Normal"/>
    <w:autoRedefine/>
    <w:qFormat/>
    <w:rsid w:val="006446F2"/>
    <w:pPr>
      <w:jc w:val="center"/>
    </w:pPr>
    <w:rPr>
      <w:rFonts w:asciiTheme="majorHAnsi" w:hAnsiTheme="majorHAnsi"/>
    </w:rPr>
  </w:style>
  <w:style w:type="paragraph" w:styleId="KonuBal">
    <w:name w:val="Title"/>
    <w:aliases w:val="Makale Başlığı"/>
    <w:basedOn w:val="Normal"/>
    <w:link w:val="KonuBalChar"/>
    <w:autoRedefine/>
    <w:uiPriority w:val="10"/>
    <w:qFormat/>
    <w:rsid w:val="004D151D"/>
    <w:pPr>
      <w:contextualSpacing/>
      <w:jc w:val="center"/>
    </w:pPr>
    <w:rPr>
      <w:rFonts w:ascii="Times New Roman" w:eastAsiaTheme="majorEastAsia" w:hAnsi="Times New Roman" w:cs="Times New Roman"/>
      <w:b/>
      <w:spacing w:val="5"/>
      <w:kern w:val="28"/>
      <w:sz w:val="28"/>
      <w:szCs w:val="52"/>
      <w:lang w:eastAsia="tr-TR"/>
    </w:rPr>
  </w:style>
  <w:style w:type="character" w:customStyle="1" w:styleId="KonuBalChar">
    <w:name w:val="Konu Başlığı Char"/>
    <w:aliases w:val="Makale Başlığı Char"/>
    <w:basedOn w:val="VarsaylanParagrafYazTipi"/>
    <w:link w:val="KonuBal"/>
    <w:uiPriority w:val="10"/>
    <w:rsid w:val="004D151D"/>
    <w:rPr>
      <w:rFonts w:ascii="Times New Roman" w:eastAsiaTheme="majorEastAsia" w:hAnsi="Times New Roman" w:cs="Times New Roman"/>
      <w:b/>
      <w:spacing w:val="5"/>
      <w:kern w:val="28"/>
      <w:sz w:val="28"/>
      <w:szCs w:val="52"/>
      <w:lang w:eastAsia="tr-TR"/>
    </w:rPr>
  </w:style>
  <w:style w:type="paragraph" w:customStyle="1" w:styleId="TitleofPaper">
    <w:name w:val="Title of Paper"/>
    <w:basedOn w:val="KonuBal"/>
    <w:link w:val="TitleofPaperChar"/>
    <w:qFormat/>
    <w:rsid w:val="007B1F96"/>
    <w:pPr>
      <w:spacing w:before="60" w:after="200"/>
    </w:pPr>
    <w:rPr>
      <w:color w:val="595959" w:themeColor="text1" w:themeTint="A6"/>
      <w:lang w:val="en-US"/>
    </w:rPr>
  </w:style>
  <w:style w:type="character" w:customStyle="1" w:styleId="TitleofPaperChar">
    <w:name w:val="Title of Paper Char"/>
    <w:basedOn w:val="KonuBalChar"/>
    <w:link w:val="TitleofPaper"/>
    <w:rsid w:val="007B1F96"/>
    <w:rPr>
      <w:rFonts w:asciiTheme="majorHAnsi" w:eastAsiaTheme="majorEastAsia" w:hAnsiTheme="majorHAnsi" w:cstheme="majorBidi"/>
      <w:b/>
      <w:color w:val="595959" w:themeColor="text1" w:themeTint="A6"/>
      <w:spacing w:val="5"/>
      <w:kern w:val="28"/>
      <w:sz w:val="28"/>
      <w:szCs w:val="52"/>
      <w:lang w:val="en-US" w:eastAsia="tr-TR"/>
    </w:rPr>
  </w:style>
  <w:style w:type="paragraph" w:customStyle="1" w:styleId="adres">
    <w:name w:val="adres"/>
    <w:basedOn w:val="Normal"/>
    <w:autoRedefine/>
    <w:qFormat/>
    <w:rsid w:val="00E313CB"/>
    <w:pPr>
      <w:jc w:val="center"/>
    </w:pPr>
    <w:rPr>
      <w:rFonts w:asciiTheme="majorHAnsi" w:hAnsiTheme="majorHAnsi"/>
      <w:sz w:val="18"/>
      <w:lang w:eastAsia="tr-TR"/>
    </w:rPr>
  </w:style>
  <w:style w:type="paragraph" w:customStyle="1" w:styleId="eposta">
    <w:name w:val="eposta"/>
    <w:basedOn w:val="Normal"/>
    <w:autoRedefine/>
    <w:qFormat/>
    <w:rsid w:val="00DD16DA"/>
    <w:pPr>
      <w:jc w:val="center"/>
    </w:pPr>
    <w:rPr>
      <w:rFonts w:asciiTheme="majorHAnsi" w:eastAsia="MS Mincho" w:hAnsiTheme="majorHAnsi" w:cs="Times New Roman"/>
      <w:sz w:val="16"/>
      <w:szCs w:val="20"/>
      <w:lang w:eastAsia="tr-TR"/>
    </w:rPr>
  </w:style>
  <w:style w:type="paragraph" w:customStyle="1" w:styleId="MakaleTarih">
    <w:name w:val="Makale Tarih"/>
    <w:autoRedefine/>
    <w:qFormat/>
    <w:rsid w:val="00913DB9"/>
    <w:pPr>
      <w:spacing w:after="0" w:line="240" w:lineRule="auto"/>
    </w:pPr>
    <w:rPr>
      <w:rFonts w:ascii="Cambria" w:eastAsia="MS Mincho" w:hAnsi="Cambria" w:cs="Times New Roman"/>
      <w:sz w:val="18"/>
      <w:szCs w:val="20"/>
      <w:lang w:eastAsia="tr-TR"/>
    </w:rPr>
  </w:style>
  <w:style w:type="paragraph" w:customStyle="1" w:styleId="zetBalk">
    <w:name w:val="Özet Başlık"/>
    <w:basedOn w:val="Normal"/>
    <w:autoRedefine/>
    <w:qFormat/>
    <w:rsid w:val="006C3B5B"/>
    <w:pPr>
      <w:jc w:val="left"/>
    </w:pPr>
    <w:rPr>
      <w:rFonts w:ascii="Times New Roman" w:eastAsia="MS Mincho" w:hAnsi="Times New Roman" w:cs="Times New Roman"/>
      <w:b/>
      <w:sz w:val="20"/>
      <w:szCs w:val="20"/>
      <w:lang w:val="en-GB" w:eastAsia="tr-TR"/>
    </w:rPr>
  </w:style>
  <w:style w:type="paragraph" w:customStyle="1" w:styleId="zetMetin">
    <w:name w:val="Özet Metin"/>
    <w:basedOn w:val="Normal"/>
    <w:autoRedefine/>
    <w:qFormat/>
    <w:rsid w:val="008D2277"/>
    <w:pPr>
      <w:spacing w:after="120"/>
    </w:pPr>
    <w:rPr>
      <w:rFonts w:ascii="Times New Roman" w:eastAsia="MS Mincho" w:hAnsi="Times New Roman" w:cs="Times New Roman"/>
      <w:i/>
      <w:sz w:val="16"/>
      <w:szCs w:val="20"/>
      <w:lang w:eastAsia="tr-TR"/>
    </w:rPr>
  </w:style>
  <w:style w:type="paragraph" w:customStyle="1" w:styleId="AbstractTitle">
    <w:name w:val="Abstract Title"/>
    <w:basedOn w:val="zetBalk"/>
    <w:autoRedefine/>
    <w:qFormat/>
    <w:rsid w:val="003A78CD"/>
    <w:rPr>
      <w:color w:val="595959" w:themeColor="text1" w:themeTint="A6"/>
      <w:lang w:val="en-US"/>
    </w:rPr>
  </w:style>
  <w:style w:type="paragraph" w:customStyle="1" w:styleId="Abstract">
    <w:name w:val="Abstract"/>
    <w:basedOn w:val="zetMetin"/>
    <w:autoRedefine/>
    <w:qFormat/>
    <w:rsid w:val="00521FE3"/>
    <w:rPr>
      <w:color w:val="595959" w:themeColor="text1" w:themeTint="A6"/>
      <w:lang w:val="en-US"/>
    </w:rPr>
  </w:style>
  <w:style w:type="paragraph" w:customStyle="1" w:styleId="Keywords">
    <w:name w:val="Keywords"/>
    <w:basedOn w:val="AnahtarKelimeler"/>
    <w:autoRedefine/>
    <w:qFormat/>
    <w:rsid w:val="007407F6"/>
    <w:rPr>
      <w:rFonts w:ascii="Times New Roman" w:eastAsia="MS Mincho" w:hAnsi="Times New Roman" w:cs="Times New Roman"/>
      <w:szCs w:val="20"/>
      <w:lang w:val="en-GB" w:eastAsia="tr-TR"/>
    </w:rPr>
  </w:style>
  <w:style w:type="paragraph" w:customStyle="1" w:styleId="AnahtarKelimeler">
    <w:name w:val="Anahtar Kelimeler"/>
    <w:basedOn w:val="Normal"/>
    <w:autoRedefine/>
    <w:qFormat/>
    <w:rsid w:val="00DE2A65"/>
    <w:rPr>
      <w:rFonts w:asciiTheme="majorHAnsi" w:hAnsiTheme="majorHAnsi"/>
      <w:sz w:val="16"/>
    </w:rPr>
  </w:style>
  <w:style w:type="character" w:customStyle="1" w:styleId="Balk1Char">
    <w:name w:val="Başlık 1 Char"/>
    <w:basedOn w:val="VarsaylanParagrafYazTipi"/>
    <w:link w:val="Balk1"/>
    <w:uiPriority w:val="9"/>
    <w:rsid w:val="00F35042"/>
    <w:rPr>
      <w:rFonts w:ascii="Times New Roman" w:eastAsiaTheme="majorEastAsia" w:hAnsi="Times New Roman" w:cs="Times New Roman"/>
      <w:b/>
      <w:bCs/>
      <w:sz w:val="20"/>
      <w:szCs w:val="20"/>
      <w:lang w:val="en-US"/>
    </w:rPr>
  </w:style>
  <w:style w:type="paragraph" w:customStyle="1" w:styleId="Gvde">
    <w:name w:val="Gövde"/>
    <w:basedOn w:val="Normal"/>
    <w:autoRedefine/>
    <w:qFormat/>
    <w:rsid w:val="0088173C"/>
    <w:pPr>
      <w:ind w:firstLine="284"/>
    </w:pPr>
    <w:rPr>
      <w:rFonts w:ascii="Times New Roman" w:hAnsi="Times New Roman"/>
      <w:sz w:val="20"/>
    </w:rPr>
  </w:style>
  <w:style w:type="character" w:customStyle="1" w:styleId="Balk2Char">
    <w:name w:val="Başlık 2 Char"/>
    <w:basedOn w:val="VarsaylanParagrafYazTipi"/>
    <w:link w:val="Balk2"/>
    <w:uiPriority w:val="9"/>
    <w:rsid w:val="00FE2BF7"/>
    <w:rPr>
      <w:rFonts w:ascii="Times New Roman" w:eastAsiaTheme="majorEastAsia" w:hAnsi="Times New Roman" w:cs="Times New Roman"/>
      <w:bCs/>
      <w:i/>
      <w:sz w:val="20"/>
      <w:szCs w:val="26"/>
      <w:lang w:val="en-US"/>
    </w:rPr>
  </w:style>
  <w:style w:type="paragraph" w:styleId="DzMetin">
    <w:name w:val="Plain Text"/>
    <w:basedOn w:val="Normal"/>
    <w:link w:val="DzMetinChar"/>
    <w:uiPriority w:val="99"/>
    <w:semiHidden/>
    <w:unhideWhenUsed/>
    <w:rsid w:val="008D6D29"/>
    <w:rPr>
      <w:rFonts w:ascii="Consolas" w:hAnsi="Consolas" w:cs="Consolas"/>
      <w:sz w:val="21"/>
      <w:szCs w:val="21"/>
    </w:rPr>
  </w:style>
  <w:style w:type="character" w:customStyle="1" w:styleId="DzMetinChar">
    <w:name w:val="Düz Metin Char"/>
    <w:basedOn w:val="VarsaylanParagrafYazTipi"/>
    <w:link w:val="DzMetin"/>
    <w:uiPriority w:val="99"/>
    <w:semiHidden/>
    <w:rsid w:val="008D6D29"/>
    <w:rPr>
      <w:rFonts w:ascii="Consolas" w:eastAsia="MS Mincho" w:hAnsi="Consolas" w:cs="Consolas"/>
      <w:sz w:val="21"/>
      <w:szCs w:val="21"/>
    </w:rPr>
  </w:style>
  <w:style w:type="paragraph" w:styleId="ListeParagraf">
    <w:name w:val="List Paragraph"/>
    <w:basedOn w:val="Normal"/>
    <w:uiPriority w:val="34"/>
    <w:qFormat/>
    <w:rsid w:val="00166C0D"/>
    <w:pPr>
      <w:ind w:left="720"/>
      <w:contextualSpacing/>
    </w:pPr>
  </w:style>
  <w:style w:type="character" w:customStyle="1" w:styleId="Balk3Char">
    <w:name w:val="Başlık 3 Char"/>
    <w:basedOn w:val="VarsaylanParagrafYazTipi"/>
    <w:link w:val="Balk3"/>
    <w:uiPriority w:val="9"/>
    <w:rsid w:val="00FE2BF7"/>
    <w:rPr>
      <w:rFonts w:ascii="Times New Roman" w:eastAsiaTheme="majorEastAsia" w:hAnsi="Times New Roman" w:cs="Times New Roman"/>
      <w:i/>
      <w:sz w:val="20"/>
      <w:szCs w:val="26"/>
      <w:lang w:val="en-US"/>
    </w:rPr>
  </w:style>
  <w:style w:type="paragraph" w:customStyle="1" w:styleId="ekil">
    <w:name w:val="Şekil"/>
    <w:basedOn w:val="Gvde"/>
    <w:next w:val="ResimYazs"/>
    <w:qFormat/>
    <w:rsid w:val="00B168F6"/>
    <w:pPr>
      <w:spacing w:before="60"/>
      <w:jc w:val="center"/>
    </w:pPr>
    <w:rPr>
      <w:b/>
    </w:rPr>
  </w:style>
  <w:style w:type="paragraph" w:styleId="ResimYazs">
    <w:name w:val="caption"/>
    <w:basedOn w:val="Gvde"/>
    <w:next w:val="Normal"/>
    <w:uiPriority w:val="35"/>
    <w:unhideWhenUsed/>
    <w:qFormat/>
    <w:rsid w:val="00295B3B"/>
    <w:pPr>
      <w:spacing w:after="60"/>
      <w:ind w:firstLine="0"/>
      <w:jc w:val="center"/>
    </w:pPr>
    <w:rPr>
      <w:bCs/>
      <w:szCs w:val="18"/>
    </w:rPr>
  </w:style>
  <w:style w:type="paragraph" w:customStyle="1" w:styleId="FootnoteBase">
    <w:name w:val="Footnote Base"/>
    <w:basedOn w:val="Normal"/>
    <w:rsid w:val="00BF36E3"/>
    <w:pPr>
      <w:numPr>
        <w:numId w:val="15"/>
      </w:numPr>
      <w:tabs>
        <w:tab w:val="clear" w:pos="360"/>
        <w:tab w:val="left" w:pos="187"/>
      </w:tabs>
      <w:spacing w:line="220" w:lineRule="exact"/>
      <w:ind w:left="187" w:hanging="187"/>
    </w:pPr>
    <w:rPr>
      <w:sz w:val="18"/>
      <w:szCs w:val="18"/>
    </w:rPr>
  </w:style>
  <w:style w:type="paragraph" w:customStyle="1" w:styleId="Reference">
    <w:name w:val="Reference"/>
    <w:basedOn w:val="Normal"/>
    <w:autoRedefine/>
    <w:qFormat/>
    <w:rsid w:val="00884913"/>
    <w:pPr>
      <w:numPr>
        <w:numId w:val="25"/>
      </w:numPr>
      <w:ind w:left="397" w:hanging="397"/>
    </w:pPr>
    <w:rPr>
      <w:rFonts w:ascii="Cambria" w:hAnsi="Cambria"/>
      <w:sz w:val="18"/>
      <w:szCs w:val="18"/>
    </w:rPr>
  </w:style>
  <w:style w:type="paragraph" w:customStyle="1" w:styleId="Ek">
    <w:name w:val="Ek"/>
    <w:basedOn w:val="Balk1"/>
    <w:rsid w:val="00D96D87"/>
    <w:pPr>
      <w:numPr>
        <w:numId w:val="0"/>
      </w:numPr>
      <w:spacing w:before="200"/>
    </w:pPr>
  </w:style>
  <w:style w:type="character" w:customStyle="1" w:styleId="shorttext">
    <w:name w:val="short_text"/>
    <w:basedOn w:val="VarsaylanParagrafYazTipi"/>
    <w:rsid w:val="009115DC"/>
  </w:style>
  <w:style w:type="character" w:customStyle="1" w:styleId="hps">
    <w:name w:val="hps"/>
    <w:basedOn w:val="VarsaylanParagrafYazTipi"/>
    <w:rsid w:val="009115DC"/>
  </w:style>
  <w:style w:type="character" w:styleId="YerTutucuMetni">
    <w:name w:val="Placeholder Text"/>
    <w:basedOn w:val="VarsaylanParagrafYazTipi"/>
    <w:uiPriority w:val="99"/>
    <w:semiHidden/>
    <w:rsid w:val="00984E6B"/>
    <w:rPr>
      <w:color w:val="808080"/>
    </w:rPr>
  </w:style>
  <w:style w:type="character" w:styleId="Kpr">
    <w:name w:val="Hyperlink"/>
    <w:basedOn w:val="VarsaylanParagrafYazTipi"/>
    <w:uiPriority w:val="99"/>
    <w:unhideWhenUsed/>
    <w:rsid w:val="001419DA"/>
    <w:rPr>
      <w:color w:val="0000FF" w:themeColor="hyperlink"/>
      <w:u w:val="single"/>
    </w:rPr>
  </w:style>
  <w:style w:type="character" w:customStyle="1" w:styleId="Balk4Char">
    <w:name w:val="Başlık 4 Char"/>
    <w:basedOn w:val="VarsaylanParagrafYazTipi"/>
    <w:link w:val="Balk4"/>
    <w:uiPriority w:val="9"/>
    <w:rsid w:val="00E15550"/>
    <w:rPr>
      <w:rFonts w:asciiTheme="majorHAnsi" w:eastAsiaTheme="majorEastAsia" w:hAnsiTheme="majorHAnsi" w:cstheme="majorBidi"/>
      <w:b/>
      <w:iCs/>
      <w:sz w:val="18"/>
      <w:szCs w:val="26"/>
    </w:rPr>
  </w:style>
  <w:style w:type="character" w:customStyle="1" w:styleId="Balk5Char">
    <w:name w:val="Başlık 5 Char"/>
    <w:basedOn w:val="VarsaylanParagrafYazTipi"/>
    <w:link w:val="Balk5"/>
    <w:uiPriority w:val="9"/>
    <w:semiHidden/>
    <w:rsid w:val="00B41F68"/>
    <w:rPr>
      <w:rFonts w:asciiTheme="majorHAnsi" w:eastAsiaTheme="majorEastAsia" w:hAnsiTheme="majorHAnsi" w:cstheme="majorBidi"/>
      <w:color w:val="243F60" w:themeColor="accent1" w:themeShade="7F"/>
      <w:sz w:val="20"/>
      <w:szCs w:val="20"/>
    </w:rPr>
  </w:style>
  <w:style w:type="character" w:customStyle="1" w:styleId="Balk6Char">
    <w:name w:val="Başlık 6 Char"/>
    <w:basedOn w:val="VarsaylanParagrafYazTipi"/>
    <w:link w:val="Balk6"/>
    <w:uiPriority w:val="9"/>
    <w:semiHidden/>
    <w:rsid w:val="00B41F68"/>
    <w:rPr>
      <w:rFonts w:asciiTheme="majorHAnsi" w:eastAsiaTheme="majorEastAsia" w:hAnsiTheme="majorHAnsi" w:cstheme="majorBidi"/>
      <w:i/>
      <w:iCs/>
      <w:color w:val="243F60" w:themeColor="accent1" w:themeShade="7F"/>
      <w:sz w:val="20"/>
      <w:szCs w:val="20"/>
    </w:rPr>
  </w:style>
  <w:style w:type="character" w:customStyle="1" w:styleId="Balk7Char">
    <w:name w:val="Başlık 7 Char"/>
    <w:basedOn w:val="VarsaylanParagrafYazTipi"/>
    <w:link w:val="Balk7"/>
    <w:uiPriority w:val="9"/>
    <w:semiHidden/>
    <w:rsid w:val="00B41F68"/>
    <w:rPr>
      <w:rFonts w:asciiTheme="majorHAnsi" w:eastAsiaTheme="majorEastAsia" w:hAnsiTheme="majorHAnsi" w:cstheme="majorBidi"/>
      <w:i/>
      <w:iCs/>
      <w:color w:val="404040" w:themeColor="text1" w:themeTint="BF"/>
      <w:sz w:val="20"/>
      <w:szCs w:val="20"/>
    </w:rPr>
  </w:style>
  <w:style w:type="character" w:customStyle="1" w:styleId="Balk8Char">
    <w:name w:val="Başlık 8 Char"/>
    <w:basedOn w:val="VarsaylanParagrafYazTipi"/>
    <w:link w:val="Balk8"/>
    <w:uiPriority w:val="9"/>
    <w:semiHidden/>
    <w:rsid w:val="00B41F68"/>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B41F68"/>
    <w:rPr>
      <w:rFonts w:asciiTheme="majorHAnsi" w:eastAsiaTheme="majorEastAsia" w:hAnsiTheme="majorHAnsi" w:cstheme="majorBidi"/>
      <w:i/>
      <w:iCs/>
      <w:color w:val="404040" w:themeColor="text1" w:themeTint="BF"/>
      <w:sz w:val="20"/>
      <w:szCs w:val="20"/>
    </w:rPr>
  </w:style>
  <w:style w:type="character" w:styleId="AklamaBavurusu">
    <w:name w:val="annotation reference"/>
    <w:rsid w:val="00AE0D0E"/>
    <w:rPr>
      <w:sz w:val="16"/>
      <w:szCs w:val="16"/>
    </w:rPr>
  </w:style>
  <w:style w:type="paragraph" w:styleId="AklamaMetni">
    <w:name w:val="annotation text"/>
    <w:basedOn w:val="Normal"/>
    <w:link w:val="AklamaMetniChar"/>
    <w:rsid w:val="00AE0D0E"/>
    <w:pPr>
      <w:jc w:val="left"/>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rsid w:val="00AE0D0E"/>
    <w:rPr>
      <w:rFonts w:ascii="Times New Roman" w:eastAsia="Times New Roman" w:hAnsi="Times New Roman" w:cs="Times New Roman"/>
      <w:sz w:val="20"/>
      <w:szCs w:val="20"/>
      <w:lang w:eastAsia="tr-TR"/>
    </w:rPr>
  </w:style>
  <w:style w:type="paragraph" w:styleId="T1">
    <w:name w:val="toc 1"/>
    <w:basedOn w:val="Normal"/>
    <w:next w:val="Normal"/>
    <w:autoRedefine/>
    <w:uiPriority w:val="39"/>
    <w:unhideWhenUsed/>
    <w:rsid w:val="00CE2797"/>
    <w:pPr>
      <w:spacing w:after="100"/>
    </w:pPr>
  </w:style>
  <w:style w:type="paragraph" w:styleId="T2">
    <w:name w:val="toc 2"/>
    <w:basedOn w:val="Normal"/>
    <w:next w:val="Normal"/>
    <w:autoRedefine/>
    <w:uiPriority w:val="39"/>
    <w:unhideWhenUsed/>
    <w:rsid w:val="00CE2797"/>
    <w:pPr>
      <w:spacing w:after="100"/>
      <w:ind w:left="220"/>
    </w:pPr>
  </w:style>
  <w:style w:type="paragraph" w:styleId="T3">
    <w:name w:val="toc 3"/>
    <w:basedOn w:val="Normal"/>
    <w:next w:val="Normal"/>
    <w:autoRedefine/>
    <w:uiPriority w:val="39"/>
    <w:unhideWhenUsed/>
    <w:rsid w:val="00CE2797"/>
    <w:pPr>
      <w:spacing w:after="100"/>
      <w:ind w:left="440"/>
    </w:pPr>
  </w:style>
  <w:style w:type="character" w:styleId="zlenenKpr">
    <w:name w:val="FollowedHyperlink"/>
    <w:basedOn w:val="VarsaylanParagrafYazTipi"/>
    <w:uiPriority w:val="99"/>
    <w:semiHidden/>
    <w:unhideWhenUsed/>
    <w:rsid w:val="00532D8A"/>
    <w:rPr>
      <w:color w:val="800080" w:themeColor="followedHyperlink"/>
      <w:u w:val="single"/>
    </w:rPr>
  </w:style>
  <w:style w:type="table" w:customStyle="1" w:styleId="TabloKlavuzu1">
    <w:name w:val="Tablo Kılavuzu1"/>
    <w:basedOn w:val="NormalTablo"/>
    <w:next w:val="TabloKlavuzu"/>
    <w:uiPriority w:val="59"/>
    <w:rsid w:val="00E17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920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unhideWhenUsed/>
    <w:rsid w:val="0070573B"/>
    <w:rPr>
      <w:sz w:val="20"/>
      <w:szCs w:val="20"/>
    </w:rPr>
  </w:style>
  <w:style w:type="character" w:customStyle="1" w:styleId="DipnotMetniChar">
    <w:name w:val="Dipnot Metni Char"/>
    <w:basedOn w:val="VarsaylanParagrafYazTipi"/>
    <w:link w:val="DipnotMetni"/>
    <w:uiPriority w:val="99"/>
    <w:rsid w:val="0070573B"/>
    <w:rPr>
      <w:sz w:val="20"/>
      <w:szCs w:val="20"/>
    </w:rPr>
  </w:style>
  <w:style w:type="character" w:styleId="DipnotBavurusu">
    <w:name w:val="footnote reference"/>
    <w:basedOn w:val="VarsaylanParagrafYazTipi"/>
    <w:uiPriority w:val="99"/>
    <w:semiHidden/>
    <w:unhideWhenUsed/>
    <w:rsid w:val="0070573B"/>
    <w:rPr>
      <w:vertAlign w:val="superscript"/>
    </w:rPr>
  </w:style>
  <w:style w:type="paragraph" w:customStyle="1" w:styleId="Default">
    <w:name w:val="Default"/>
    <w:rsid w:val="00840E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klamaKonusu">
    <w:name w:val="annotation subject"/>
    <w:basedOn w:val="AklamaMetni"/>
    <w:next w:val="AklamaMetni"/>
    <w:link w:val="AklamaKonusuChar"/>
    <w:uiPriority w:val="99"/>
    <w:semiHidden/>
    <w:unhideWhenUsed/>
    <w:rsid w:val="00535326"/>
    <w:pPr>
      <w:jc w:val="both"/>
    </w:pPr>
    <w:rPr>
      <w:rFonts w:asciiTheme="minorHAnsi" w:eastAsiaTheme="minorHAnsi" w:hAnsiTheme="minorHAnsi" w:cstheme="minorBidi"/>
      <w:b/>
      <w:bCs/>
      <w:lang w:eastAsia="en-US"/>
    </w:rPr>
  </w:style>
  <w:style w:type="character" w:customStyle="1" w:styleId="AklamaKonusuChar">
    <w:name w:val="Açıklama Konusu Char"/>
    <w:basedOn w:val="AklamaMetniChar"/>
    <w:link w:val="AklamaKonusu"/>
    <w:uiPriority w:val="99"/>
    <w:semiHidden/>
    <w:rsid w:val="00535326"/>
    <w:rPr>
      <w:rFonts w:ascii="Times New Roman" w:eastAsia="Times New Roman" w:hAnsi="Times New Roman" w:cs="Times New Roman"/>
      <w:b/>
      <w:bCs/>
      <w:sz w:val="20"/>
      <w:szCs w:val="20"/>
      <w:lang w:eastAsia="tr-TR"/>
    </w:rPr>
  </w:style>
  <w:style w:type="table" w:customStyle="1" w:styleId="1">
    <w:name w:val="표 구분선1"/>
    <w:basedOn w:val="NormalTablo"/>
    <w:next w:val="TabloKlavuzu"/>
    <w:uiPriority w:val="59"/>
    <w:rsid w:val="009D54D4"/>
    <w:pPr>
      <w:spacing w:after="0" w:line="240" w:lineRule="auto"/>
    </w:pPr>
    <w:rPr>
      <w:rFonts w:eastAsiaTheme="minorEastAsia"/>
      <w:kern w:val="2"/>
      <w:sz w:val="24"/>
      <w:lang w:val="en-US" w:eastAsia="zh-TW"/>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atrNumaras">
    <w:name w:val="line number"/>
    <w:basedOn w:val="VarsaylanParagrafYazTipi"/>
    <w:uiPriority w:val="99"/>
    <w:semiHidden/>
    <w:unhideWhenUsed/>
    <w:rsid w:val="00295B3B"/>
  </w:style>
  <w:style w:type="paragraph" w:customStyle="1" w:styleId="NumaraszBalk">
    <w:name w:val="Numarasız Başlık"/>
    <w:basedOn w:val="Balk1"/>
    <w:link w:val="NumaraszBalkChar"/>
    <w:qFormat/>
    <w:rsid w:val="00DC5178"/>
    <w:pPr>
      <w:numPr>
        <w:numId w:val="0"/>
      </w:numPr>
    </w:pPr>
  </w:style>
  <w:style w:type="character" w:customStyle="1" w:styleId="NumaraszBalkChar">
    <w:name w:val="Numarasız Başlık Char"/>
    <w:basedOn w:val="Balk1Char"/>
    <w:link w:val="NumaraszBalk"/>
    <w:rsid w:val="00DC5178"/>
    <w:rPr>
      <w:rFonts w:ascii="Times New Roman" w:eastAsiaTheme="majorEastAsia" w:hAnsi="Times New Roman" w:cs="Times New Roman"/>
      <w:b/>
      <w:bCs/>
      <w:sz w:val="24"/>
      <w:szCs w:val="24"/>
      <w:lang w:val="en-US"/>
    </w:rPr>
  </w:style>
  <w:style w:type="paragraph" w:customStyle="1" w:styleId="Sayfababalk">
    <w:name w:val="Sayfa başı başlık"/>
    <w:basedOn w:val="Balk1"/>
    <w:link w:val="SayfababalkChar"/>
    <w:qFormat/>
    <w:rsid w:val="00E87870"/>
    <w:pPr>
      <w:spacing w:before="0"/>
    </w:pPr>
  </w:style>
  <w:style w:type="paragraph" w:customStyle="1" w:styleId="3seviyesayfababalk">
    <w:name w:val="3. seviye sayfa başı başlık"/>
    <w:basedOn w:val="Balk3"/>
    <w:link w:val="3seviyesayfababalkChar"/>
    <w:qFormat/>
    <w:rsid w:val="001477F8"/>
    <w:pPr>
      <w:spacing w:before="0"/>
    </w:pPr>
    <w:rPr>
      <w:lang w:val="tr-TR"/>
    </w:rPr>
  </w:style>
  <w:style w:type="character" w:customStyle="1" w:styleId="SayfababalkChar">
    <w:name w:val="Sayfa başı başlık Char"/>
    <w:basedOn w:val="Balk1Char"/>
    <w:link w:val="Sayfababalk"/>
    <w:rsid w:val="00E87870"/>
    <w:rPr>
      <w:rFonts w:ascii="Times New Roman" w:eastAsiaTheme="majorEastAsia" w:hAnsi="Times New Roman" w:cs="Times New Roman"/>
      <w:b/>
      <w:bCs/>
      <w:sz w:val="20"/>
      <w:szCs w:val="20"/>
      <w:lang w:val="en-US"/>
    </w:rPr>
  </w:style>
  <w:style w:type="paragraph" w:customStyle="1" w:styleId="2seviyesayfababalk">
    <w:name w:val="2. seviye sayfa başı başlık"/>
    <w:basedOn w:val="Balk2"/>
    <w:link w:val="2seviyesayfababalkChar"/>
    <w:qFormat/>
    <w:rsid w:val="001477F8"/>
    <w:pPr>
      <w:spacing w:before="0"/>
      <w:ind w:left="425" w:hanging="425"/>
    </w:pPr>
    <w:rPr>
      <w:lang w:val="tr-TR"/>
    </w:rPr>
  </w:style>
  <w:style w:type="character" w:customStyle="1" w:styleId="3seviyesayfababalkChar">
    <w:name w:val="3. seviye sayfa başı başlık Char"/>
    <w:basedOn w:val="Balk3Char"/>
    <w:link w:val="3seviyesayfababalk"/>
    <w:rsid w:val="001477F8"/>
    <w:rPr>
      <w:rFonts w:ascii="Times New Roman" w:eastAsiaTheme="majorEastAsia" w:hAnsi="Times New Roman" w:cs="Times New Roman"/>
      <w:i/>
      <w:sz w:val="20"/>
      <w:szCs w:val="26"/>
      <w:lang w:val="en-US"/>
    </w:rPr>
  </w:style>
  <w:style w:type="character" w:customStyle="1" w:styleId="2seviyesayfababalkChar">
    <w:name w:val="2. seviye sayfa başı başlık Char"/>
    <w:basedOn w:val="Balk2Char"/>
    <w:link w:val="2seviyesayfababalk"/>
    <w:rsid w:val="001477F8"/>
    <w:rPr>
      <w:rFonts w:ascii="Times New Roman" w:eastAsiaTheme="majorEastAsia" w:hAnsi="Times New Roman" w:cs="Times New Roman"/>
      <w:bCs/>
      <w:i/>
      <w:sz w:val="20"/>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jpeg"/><Relationship Id="rId26" Type="http://schemas.openxmlformats.org/officeDocument/2006/relationships/hyperlink" Target="https://doi.org/10.1016/j.conbuildmat%20.2013.07.033"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dergipark.org.tr/tr/pub/ngumuh/writing-rules" TargetMode="Externa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4.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ergipark.org.tr/tr/pub/ngumuh/writing-rules"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chart" Target="charts/chart3.xml"/><Relationship Id="rId28" Type="http://schemas.openxmlformats.org/officeDocument/2006/relationships/hyperlink" Target="https://doi.org/10.28948/ngumuh.649969" TargetMode="External"/><Relationship Id="rId10" Type="http://schemas.openxmlformats.org/officeDocument/2006/relationships/header" Target="header2.xml"/><Relationship Id="rId19" Type="http://schemas.openxmlformats.org/officeDocument/2006/relationships/chart" Target="charts/chart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2.xml"/><Relationship Id="rId27" Type="http://schemas.openxmlformats.org/officeDocument/2006/relationships/hyperlink" Target="https://doi.org/10.1016/"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per\Downloads\PAJES_orjinal.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MUSTAFA-20.12.2011\Y&#220;KSEK-L&#304;SANS\AHMET%20YILDIRIM\AHMET%20TEZ\2018-DENEY%20SONU&#199;LARI-2%20-%20KALKER.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MUSTAFA-20.12.2011\Y&#220;KSEK-L&#304;SANS\AHMET%20YILDIRIM\AHMET%20TEZ\2018-DENEY%20SONU&#199;LARI-2%20-%20KALKER.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MUSTAFA-20.12.2011\Y&#220;KSEK-L&#304;SANS\AHMET%20YILDIRIM\AHMET%20TEZ\2018-DENEY%20SONU&#199;LARI-2%20-%20KALKER.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789302691731658"/>
          <c:y val="2.0975297967281686E-2"/>
          <c:w val="0.8143842255492264"/>
          <c:h val="0.68751486549078022"/>
        </c:manualLayout>
      </c:layout>
      <c:barChart>
        <c:barDir val="col"/>
        <c:grouping val="clustered"/>
        <c:varyColors val="0"/>
        <c:ser>
          <c:idx val="0"/>
          <c:order val="0"/>
          <c:tx>
            <c:v>56</c:v>
          </c:tx>
          <c:invertIfNegative val="0"/>
          <c:cat>
            <c:strRef>
              <c:f>'KALKER KUMU'!$C$5:$C$9</c:f>
              <c:strCache>
                <c:ptCount val="5"/>
                <c:pt idx="0">
                  <c:v>KK0</c:v>
                </c:pt>
                <c:pt idx="1">
                  <c:v>KK5</c:v>
                </c:pt>
                <c:pt idx="2">
                  <c:v>KK10</c:v>
                </c:pt>
                <c:pt idx="3">
                  <c:v>KK15</c:v>
                </c:pt>
                <c:pt idx="4">
                  <c:v>KK20</c:v>
                </c:pt>
              </c:strCache>
            </c:strRef>
          </c:cat>
          <c:val>
            <c:numRef>
              <c:f>'KALKER KUMU'!$AB$15:$AB$19</c:f>
              <c:numCache>
                <c:formatCode>0.00</c:formatCode>
                <c:ptCount val="5"/>
                <c:pt idx="0">
                  <c:v>83.339999999999989</c:v>
                </c:pt>
                <c:pt idx="1">
                  <c:v>89.543333333333337</c:v>
                </c:pt>
                <c:pt idx="2">
                  <c:v>95.40666666666668</c:v>
                </c:pt>
                <c:pt idx="3">
                  <c:v>96.883333333333326</c:v>
                </c:pt>
                <c:pt idx="4">
                  <c:v>93.393333333333331</c:v>
                </c:pt>
              </c:numCache>
            </c:numRef>
          </c:val>
          <c:extLst>
            <c:ext xmlns:c16="http://schemas.microsoft.com/office/drawing/2014/chart" uri="{C3380CC4-5D6E-409C-BE32-E72D297353CC}">
              <c16:uniqueId val="{00000000-D866-4503-AE5A-1D198EBACA8C}"/>
            </c:ext>
          </c:extLst>
        </c:ser>
        <c:ser>
          <c:idx val="1"/>
          <c:order val="1"/>
          <c:tx>
            <c:v>400 °C</c:v>
          </c:tx>
          <c:invertIfNegative val="0"/>
          <c:cat>
            <c:strRef>
              <c:f>'KALKER KUMU'!$C$5:$C$9</c:f>
              <c:strCache>
                <c:ptCount val="5"/>
                <c:pt idx="0">
                  <c:v>KK0</c:v>
                </c:pt>
                <c:pt idx="1">
                  <c:v>KK5</c:v>
                </c:pt>
                <c:pt idx="2">
                  <c:v>KK10</c:v>
                </c:pt>
                <c:pt idx="3">
                  <c:v>KK15</c:v>
                </c:pt>
                <c:pt idx="4">
                  <c:v>KK20</c:v>
                </c:pt>
              </c:strCache>
            </c:strRef>
          </c:cat>
          <c:val>
            <c:numRef>
              <c:f>'KALKER KUMU'!$AB$25:$AB$29</c:f>
              <c:numCache>
                <c:formatCode>0.00</c:formatCode>
                <c:ptCount val="5"/>
                <c:pt idx="0">
                  <c:v>65.33</c:v>
                </c:pt>
                <c:pt idx="1">
                  <c:v>77.394999999999996</c:v>
                </c:pt>
                <c:pt idx="2">
                  <c:v>86.204999999999998</c:v>
                </c:pt>
                <c:pt idx="3">
                  <c:v>89.580000000000013</c:v>
                </c:pt>
                <c:pt idx="4">
                  <c:v>83.11</c:v>
                </c:pt>
              </c:numCache>
            </c:numRef>
          </c:val>
          <c:extLst>
            <c:ext xmlns:c16="http://schemas.microsoft.com/office/drawing/2014/chart" uri="{C3380CC4-5D6E-409C-BE32-E72D297353CC}">
              <c16:uniqueId val="{00000001-D866-4503-AE5A-1D198EBACA8C}"/>
            </c:ext>
          </c:extLst>
        </c:ser>
        <c:ser>
          <c:idx val="2"/>
          <c:order val="2"/>
          <c:tx>
            <c:v>600 °C</c:v>
          </c:tx>
          <c:invertIfNegative val="0"/>
          <c:cat>
            <c:strRef>
              <c:f>'KALKER KUMU'!$C$5:$C$9</c:f>
              <c:strCache>
                <c:ptCount val="5"/>
                <c:pt idx="0">
                  <c:v>KK0</c:v>
                </c:pt>
                <c:pt idx="1">
                  <c:v>KK5</c:v>
                </c:pt>
                <c:pt idx="2">
                  <c:v>KK10</c:v>
                </c:pt>
                <c:pt idx="3">
                  <c:v>KK15</c:v>
                </c:pt>
                <c:pt idx="4">
                  <c:v>KK20</c:v>
                </c:pt>
              </c:strCache>
            </c:strRef>
          </c:cat>
          <c:val>
            <c:numRef>
              <c:f>'KALKER KUMU'!$AB$30:$AB$34</c:f>
              <c:numCache>
                <c:formatCode>0.00</c:formatCode>
                <c:ptCount val="5"/>
                <c:pt idx="0">
                  <c:v>50.38</c:v>
                </c:pt>
                <c:pt idx="1">
                  <c:v>60.994999999999997</c:v>
                </c:pt>
                <c:pt idx="2">
                  <c:v>67.97999999999999</c:v>
                </c:pt>
                <c:pt idx="3">
                  <c:v>72.59</c:v>
                </c:pt>
                <c:pt idx="4">
                  <c:v>65.614999999999995</c:v>
                </c:pt>
              </c:numCache>
            </c:numRef>
          </c:val>
          <c:extLst>
            <c:ext xmlns:c16="http://schemas.microsoft.com/office/drawing/2014/chart" uri="{C3380CC4-5D6E-409C-BE32-E72D297353CC}">
              <c16:uniqueId val="{00000002-D866-4503-AE5A-1D198EBACA8C}"/>
            </c:ext>
          </c:extLst>
        </c:ser>
        <c:ser>
          <c:idx val="3"/>
          <c:order val="3"/>
          <c:tx>
            <c:v>800 °C</c:v>
          </c:tx>
          <c:invertIfNegative val="0"/>
          <c:cat>
            <c:strRef>
              <c:f>'KALKER KUMU'!$C$5:$C$9</c:f>
              <c:strCache>
                <c:ptCount val="5"/>
                <c:pt idx="0">
                  <c:v>KK0</c:v>
                </c:pt>
                <c:pt idx="1">
                  <c:v>KK5</c:v>
                </c:pt>
                <c:pt idx="2">
                  <c:v>KK10</c:v>
                </c:pt>
                <c:pt idx="3">
                  <c:v>KK15</c:v>
                </c:pt>
                <c:pt idx="4">
                  <c:v>KK20</c:v>
                </c:pt>
              </c:strCache>
            </c:strRef>
          </c:cat>
          <c:val>
            <c:numRef>
              <c:f>'KALKER KUMU'!$AB$35:$AB$39</c:f>
              <c:numCache>
                <c:formatCode>0.00</c:formatCode>
                <c:ptCount val="5"/>
                <c:pt idx="0">
                  <c:v>20.305</c:v>
                </c:pt>
                <c:pt idx="1">
                  <c:v>25.285</c:v>
                </c:pt>
                <c:pt idx="2">
                  <c:v>31.405000000000001</c:v>
                </c:pt>
                <c:pt idx="3">
                  <c:v>34.450000000000003</c:v>
                </c:pt>
                <c:pt idx="4">
                  <c:v>28.32</c:v>
                </c:pt>
              </c:numCache>
            </c:numRef>
          </c:val>
          <c:extLst>
            <c:ext xmlns:c16="http://schemas.microsoft.com/office/drawing/2014/chart" uri="{C3380CC4-5D6E-409C-BE32-E72D297353CC}">
              <c16:uniqueId val="{00000003-D866-4503-AE5A-1D198EBACA8C}"/>
            </c:ext>
          </c:extLst>
        </c:ser>
        <c:ser>
          <c:idx val="4"/>
          <c:order val="4"/>
          <c:tx>
            <c:v>1000 °C</c:v>
          </c:tx>
          <c:invertIfNegative val="0"/>
          <c:cat>
            <c:strRef>
              <c:f>'KALKER KUMU'!$C$5:$C$9</c:f>
              <c:strCache>
                <c:ptCount val="5"/>
                <c:pt idx="0">
                  <c:v>KK0</c:v>
                </c:pt>
                <c:pt idx="1">
                  <c:v>KK5</c:v>
                </c:pt>
                <c:pt idx="2">
                  <c:v>KK10</c:v>
                </c:pt>
                <c:pt idx="3">
                  <c:v>KK15</c:v>
                </c:pt>
                <c:pt idx="4">
                  <c:v>KK20</c:v>
                </c:pt>
              </c:strCache>
            </c:strRef>
          </c:cat>
          <c:val>
            <c:numRef>
              <c:f>'KALKER KUMU'!$AB$40:$AB$44</c:f>
              <c:numCache>
                <c:formatCode>0.00</c:formatCode>
                <c:ptCount val="5"/>
                <c:pt idx="0">
                  <c:v>8.3800000000000008</c:v>
                </c:pt>
                <c:pt idx="1">
                  <c:v>10.59</c:v>
                </c:pt>
                <c:pt idx="2">
                  <c:v>13.19</c:v>
                </c:pt>
                <c:pt idx="3">
                  <c:v>15.72</c:v>
                </c:pt>
                <c:pt idx="4">
                  <c:v>11.7</c:v>
                </c:pt>
              </c:numCache>
            </c:numRef>
          </c:val>
          <c:extLst>
            <c:ext xmlns:c16="http://schemas.microsoft.com/office/drawing/2014/chart" uri="{C3380CC4-5D6E-409C-BE32-E72D297353CC}">
              <c16:uniqueId val="{00000004-D866-4503-AE5A-1D198EBACA8C}"/>
            </c:ext>
          </c:extLst>
        </c:ser>
        <c:dLbls>
          <c:showLegendKey val="0"/>
          <c:showVal val="0"/>
          <c:showCatName val="0"/>
          <c:showSerName val="0"/>
          <c:showPercent val="0"/>
          <c:showBubbleSize val="0"/>
        </c:dLbls>
        <c:gapWidth val="150"/>
        <c:axId val="1276019792"/>
        <c:axId val="1"/>
      </c:barChart>
      <c:catAx>
        <c:axId val="1276019792"/>
        <c:scaling>
          <c:orientation val="minMax"/>
        </c:scaling>
        <c:delete val="0"/>
        <c:axPos val="b"/>
        <c:title>
          <c:tx>
            <c:rich>
              <a:bodyPr/>
              <a:lstStyle/>
              <a:p>
                <a:pPr>
                  <a:defRPr sz="800" b="1"/>
                </a:pPr>
                <a:r>
                  <a:rPr lang="tr-TR" sz="800" b="1"/>
                  <a:t>Mixtures</a:t>
                </a:r>
              </a:p>
            </c:rich>
          </c:tx>
          <c:layout>
            <c:manualLayout>
              <c:xMode val="edge"/>
              <c:yMode val="edge"/>
              <c:x val="0.4283835425008734"/>
              <c:y val="0.91944472057271909"/>
            </c:manualLayout>
          </c:layout>
          <c:overlay val="0"/>
        </c:title>
        <c:numFmt formatCode="General" sourceLinked="1"/>
        <c:majorTickMark val="out"/>
        <c:minorTickMark val="none"/>
        <c:tickLblPos val="nextTo"/>
        <c:spPr>
          <a:solidFill>
            <a:srgbClr val="FFFFFF"/>
          </a:solidFill>
          <a:ln w="12700">
            <a:solidFill>
              <a:sysClr val="windowText" lastClr="000000"/>
            </a:solidFill>
          </a:ln>
        </c:spPr>
        <c:txPr>
          <a:bodyPr rot="-5400000" vert="horz"/>
          <a:lstStyle/>
          <a:p>
            <a:pPr>
              <a:defRPr sz="800"/>
            </a:pPr>
            <a:endParaRPr lang="tr-TR"/>
          </a:p>
        </c:txPr>
        <c:crossAx val="1"/>
        <c:crosses val="autoZero"/>
        <c:auto val="1"/>
        <c:lblAlgn val="ctr"/>
        <c:lblOffset val="100"/>
        <c:noMultiLvlLbl val="0"/>
      </c:catAx>
      <c:valAx>
        <c:axId val="1"/>
        <c:scaling>
          <c:orientation val="minMax"/>
          <c:max val="130"/>
          <c:min val="0"/>
        </c:scaling>
        <c:delete val="0"/>
        <c:axPos val="l"/>
        <c:majorGridlines>
          <c:spPr>
            <a:ln>
              <a:prstDash val="lgDashDot"/>
            </a:ln>
          </c:spPr>
        </c:majorGridlines>
        <c:title>
          <c:tx>
            <c:rich>
              <a:bodyPr/>
              <a:lstStyle/>
              <a:p>
                <a:pPr>
                  <a:defRPr sz="800" b="1"/>
                </a:pPr>
                <a:r>
                  <a:rPr lang="tr-TR" sz="800" b="1"/>
                  <a:t>Compressive strenght, MPa</a:t>
                </a:r>
              </a:p>
            </c:rich>
          </c:tx>
          <c:layout>
            <c:manualLayout>
              <c:xMode val="edge"/>
              <c:yMode val="edge"/>
              <c:x val="9.0780731616468737E-5"/>
              <c:y val="2.2427717486616552E-2"/>
            </c:manualLayout>
          </c:layout>
          <c:overlay val="0"/>
        </c:title>
        <c:numFmt formatCode="0" sourceLinked="0"/>
        <c:majorTickMark val="out"/>
        <c:minorTickMark val="none"/>
        <c:tickLblPos val="nextTo"/>
        <c:spPr>
          <a:ln>
            <a:solidFill>
              <a:schemeClr val="tx1"/>
            </a:solidFill>
          </a:ln>
        </c:spPr>
        <c:txPr>
          <a:bodyPr rot="0" vert="horz"/>
          <a:lstStyle/>
          <a:p>
            <a:pPr>
              <a:defRPr/>
            </a:pPr>
            <a:endParaRPr lang="tr-TR"/>
          </a:p>
        </c:txPr>
        <c:crossAx val="1276019792"/>
        <c:crosses val="autoZero"/>
        <c:crossBetween val="between"/>
        <c:majorUnit val="20"/>
      </c:valAx>
      <c:spPr>
        <a:ln w="15875">
          <a:solidFill>
            <a:sysClr val="windowText" lastClr="000000"/>
          </a:solidFill>
        </a:ln>
      </c:spPr>
    </c:plotArea>
    <c:legend>
      <c:legendPos val="r"/>
      <c:layout>
        <c:manualLayout>
          <c:xMode val="edge"/>
          <c:yMode val="edge"/>
          <c:x val="0.17642612487204279"/>
          <c:y val="6.1528142315543898E-2"/>
          <c:w val="0.76800981861073037"/>
          <c:h val="7.4992063492063499E-2"/>
        </c:manualLayout>
      </c:layout>
      <c:overlay val="0"/>
      <c:spPr>
        <a:solidFill>
          <a:schemeClr val="bg1"/>
        </a:solidFill>
        <a:ln>
          <a:solidFill>
            <a:schemeClr val="tx1"/>
          </a:solidFill>
          <a:prstDash val="solid"/>
        </a:ln>
      </c:spPr>
    </c:legend>
    <c:plotVisOnly val="1"/>
    <c:dispBlanksAs val="gap"/>
    <c:showDLblsOverMax val="0"/>
  </c:chart>
  <c:spPr>
    <a:solidFill>
      <a:schemeClr val="bg1"/>
    </a:solidFill>
    <a:ln>
      <a:noFill/>
    </a:ln>
  </c:spPr>
  <c:txPr>
    <a:bodyPr/>
    <a:lstStyle/>
    <a:p>
      <a:pPr>
        <a:defRPr sz="800" b="0" i="0" u="none" strike="noStrike" baseline="0">
          <a:solidFill>
            <a:sysClr val="windowText" lastClr="000000"/>
          </a:solidFill>
          <a:latin typeface="Times New Roman"/>
          <a:ea typeface="Times New Roman"/>
          <a:cs typeface="Times New Roman"/>
        </a:defRPr>
      </a:pPr>
      <a:endParaRPr lang="tr-T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2700000"/>
          <a:lstStyle/>
          <a:p>
            <a:pPr>
              <a:defRPr sz="800" b="1"/>
            </a:pPr>
            <a:r>
              <a:rPr lang="tr-TR" sz="800" b="1"/>
              <a:t>Sıcaklık, </a:t>
            </a:r>
            <a:r>
              <a:rPr lang="tr-TR" sz="800" b="1" baseline="30000"/>
              <a:t>o</a:t>
            </a:r>
            <a:r>
              <a:rPr lang="tr-TR" sz="800" b="1"/>
              <a:t>C</a:t>
            </a:r>
          </a:p>
        </c:rich>
      </c:tx>
      <c:layout>
        <c:manualLayout>
          <c:xMode val="edge"/>
          <c:yMode val="edge"/>
          <c:x val="0.74480573791356774"/>
          <c:y val="0.55430957419767568"/>
        </c:manualLayout>
      </c:layout>
      <c:overlay val="0"/>
    </c:title>
    <c:autoTitleDeleted val="0"/>
    <c:view3D>
      <c:rotX val="40"/>
      <c:hPercent val="90"/>
      <c:rotY val="60"/>
      <c:depthPercent val="50"/>
      <c:rAngAx val="1"/>
    </c:view3D>
    <c:floor>
      <c:thickness val="0"/>
    </c:floor>
    <c:sideWall>
      <c:thickness val="0"/>
      <c:spPr>
        <a:noFill/>
        <a:ln w="25400">
          <a:solidFill>
            <a:srgbClr val="000000"/>
          </a:solidFill>
          <a:prstDash val="solid"/>
        </a:ln>
      </c:spPr>
    </c:sideWall>
    <c:backWall>
      <c:thickness val="0"/>
      <c:spPr>
        <a:noFill/>
        <a:ln w="25400">
          <a:solidFill>
            <a:srgbClr val="000000"/>
          </a:solidFill>
          <a:prstDash val="solid"/>
        </a:ln>
      </c:spPr>
    </c:backWall>
    <c:plotArea>
      <c:layout>
        <c:manualLayout>
          <c:layoutTarget val="inner"/>
          <c:xMode val="edge"/>
          <c:yMode val="edge"/>
          <c:x val="0.13628017651639698"/>
          <c:y val="3.3295753476136794E-2"/>
          <c:w val="0.7423597703570628"/>
          <c:h val="0.68106863394412143"/>
        </c:manualLayout>
      </c:layout>
      <c:surface3DChart>
        <c:wireframe val="0"/>
        <c:ser>
          <c:idx val="0"/>
          <c:order val="0"/>
          <c:tx>
            <c:v>25</c:v>
          </c:tx>
          <c:cat>
            <c:strRef>
              <c:f>'KALKER KUMU'!$C$5:$C$9</c:f>
              <c:strCache>
                <c:ptCount val="5"/>
                <c:pt idx="0">
                  <c:v>KK0</c:v>
                </c:pt>
                <c:pt idx="1">
                  <c:v>KK5</c:v>
                </c:pt>
                <c:pt idx="2">
                  <c:v>KK10</c:v>
                </c:pt>
                <c:pt idx="3">
                  <c:v>KK15</c:v>
                </c:pt>
                <c:pt idx="4">
                  <c:v>KK20</c:v>
                </c:pt>
              </c:strCache>
            </c:strRef>
          </c:cat>
          <c:val>
            <c:numRef>
              <c:f>'KALKER KUMU'!$AB$15:$AB$19</c:f>
              <c:numCache>
                <c:formatCode>0.00</c:formatCode>
                <c:ptCount val="5"/>
                <c:pt idx="0">
                  <c:v>83.339999999999989</c:v>
                </c:pt>
                <c:pt idx="1">
                  <c:v>89.543333333333337</c:v>
                </c:pt>
                <c:pt idx="2">
                  <c:v>95.40666666666668</c:v>
                </c:pt>
                <c:pt idx="3">
                  <c:v>96.883333333333326</c:v>
                </c:pt>
                <c:pt idx="4">
                  <c:v>93.393333333333331</c:v>
                </c:pt>
              </c:numCache>
            </c:numRef>
          </c:val>
          <c:extLst>
            <c:ext xmlns:c16="http://schemas.microsoft.com/office/drawing/2014/chart" uri="{C3380CC4-5D6E-409C-BE32-E72D297353CC}">
              <c16:uniqueId val="{00000000-E2D6-4196-9D71-C2002D61B530}"/>
            </c:ext>
          </c:extLst>
        </c:ser>
        <c:ser>
          <c:idx val="1"/>
          <c:order val="1"/>
          <c:tx>
            <c:v>400</c:v>
          </c:tx>
          <c:cat>
            <c:strRef>
              <c:f>'KALKER KUMU'!$C$5:$C$9</c:f>
              <c:strCache>
                <c:ptCount val="5"/>
                <c:pt idx="0">
                  <c:v>KK0</c:v>
                </c:pt>
                <c:pt idx="1">
                  <c:v>KK5</c:v>
                </c:pt>
                <c:pt idx="2">
                  <c:v>KK10</c:v>
                </c:pt>
                <c:pt idx="3">
                  <c:v>KK15</c:v>
                </c:pt>
                <c:pt idx="4">
                  <c:v>KK20</c:v>
                </c:pt>
              </c:strCache>
            </c:strRef>
          </c:cat>
          <c:val>
            <c:numRef>
              <c:f>'KALKER KUMU'!$AB$25:$AB$29</c:f>
              <c:numCache>
                <c:formatCode>0.00</c:formatCode>
                <c:ptCount val="5"/>
                <c:pt idx="0">
                  <c:v>65.33</c:v>
                </c:pt>
                <c:pt idx="1">
                  <c:v>77.394999999999996</c:v>
                </c:pt>
                <c:pt idx="2">
                  <c:v>86.204999999999998</c:v>
                </c:pt>
                <c:pt idx="3">
                  <c:v>89.580000000000013</c:v>
                </c:pt>
                <c:pt idx="4">
                  <c:v>83.11</c:v>
                </c:pt>
              </c:numCache>
            </c:numRef>
          </c:val>
          <c:extLst>
            <c:ext xmlns:c16="http://schemas.microsoft.com/office/drawing/2014/chart" uri="{C3380CC4-5D6E-409C-BE32-E72D297353CC}">
              <c16:uniqueId val="{00000001-E2D6-4196-9D71-C2002D61B530}"/>
            </c:ext>
          </c:extLst>
        </c:ser>
        <c:ser>
          <c:idx val="2"/>
          <c:order val="2"/>
          <c:tx>
            <c:v>600</c:v>
          </c:tx>
          <c:cat>
            <c:strRef>
              <c:f>'KALKER KUMU'!$C$5:$C$9</c:f>
              <c:strCache>
                <c:ptCount val="5"/>
                <c:pt idx="0">
                  <c:v>KK0</c:v>
                </c:pt>
                <c:pt idx="1">
                  <c:v>KK5</c:v>
                </c:pt>
                <c:pt idx="2">
                  <c:v>KK10</c:v>
                </c:pt>
                <c:pt idx="3">
                  <c:v>KK15</c:v>
                </c:pt>
                <c:pt idx="4">
                  <c:v>KK20</c:v>
                </c:pt>
              </c:strCache>
            </c:strRef>
          </c:cat>
          <c:val>
            <c:numRef>
              <c:f>'KALKER KUMU'!$AB$30:$AB$34</c:f>
              <c:numCache>
                <c:formatCode>0.00</c:formatCode>
                <c:ptCount val="5"/>
                <c:pt idx="0">
                  <c:v>50.38</c:v>
                </c:pt>
                <c:pt idx="1">
                  <c:v>60.994999999999997</c:v>
                </c:pt>
                <c:pt idx="2">
                  <c:v>67.97999999999999</c:v>
                </c:pt>
                <c:pt idx="3">
                  <c:v>72.59</c:v>
                </c:pt>
                <c:pt idx="4">
                  <c:v>65.614999999999995</c:v>
                </c:pt>
              </c:numCache>
            </c:numRef>
          </c:val>
          <c:extLst>
            <c:ext xmlns:c16="http://schemas.microsoft.com/office/drawing/2014/chart" uri="{C3380CC4-5D6E-409C-BE32-E72D297353CC}">
              <c16:uniqueId val="{00000002-E2D6-4196-9D71-C2002D61B530}"/>
            </c:ext>
          </c:extLst>
        </c:ser>
        <c:ser>
          <c:idx val="3"/>
          <c:order val="3"/>
          <c:tx>
            <c:v>800</c:v>
          </c:tx>
          <c:cat>
            <c:strRef>
              <c:f>'KALKER KUMU'!$C$5:$C$9</c:f>
              <c:strCache>
                <c:ptCount val="5"/>
                <c:pt idx="0">
                  <c:v>KK0</c:v>
                </c:pt>
                <c:pt idx="1">
                  <c:v>KK5</c:v>
                </c:pt>
                <c:pt idx="2">
                  <c:v>KK10</c:v>
                </c:pt>
                <c:pt idx="3">
                  <c:v>KK15</c:v>
                </c:pt>
                <c:pt idx="4">
                  <c:v>KK20</c:v>
                </c:pt>
              </c:strCache>
            </c:strRef>
          </c:cat>
          <c:val>
            <c:numRef>
              <c:f>'KALKER KUMU'!$AB$35:$AB$39</c:f>
              <c:numCache>
                <c:formatCode>0.00</c:formatCode>
                <c:ptCount val="5"/>
                <c:pt idx="0">
                  <c:v>20.305</c:v>
                </c:pt>
                <c:pt idx="1">
                  <c:v>25.285</c:v>
                </c:pt>
                <c:pt idx="2">
                  <c:v>31.405000000000001</c:v>
                </c:pt>
                <c:pt idx="3">
                  <c:v>34.450000000000003</c:v>
                </c:pt>
                <c:pt idx="4">
                  <c:v>28.32</c:v>
                </c:pt>
              </c:numCache>
            </c:numRef>
          </c:val>
          <c:extLst>
            <c:ext xmlns:c16="http://schemas.microsoft.com/office/drawing/2014/chart" uri="{C3380CC4-5D6E-409C-BE32-E72D297353CC}">
              <c16:uniqueId val="{00000003-E2D6-4196-9D71-C2002D61B530}"/>
            </c:ext>
          </c:extLst>
        </c:ser>
        <c:ser>
          <c:idx val="4"/>
          <c:order val="4"/>
          <c:tx>
            <c:v>1000</c:v>
          </c:tx>
          <c:cat>
            <c:strRef>
              <c:f>'KALKER KUMU'!$C$5:$C$9</c:f>
              <c:strCache>
                <c:ptCount val="5"/>
                <c:pt idx="0">
                  <c:v>KK0</c:v>
                </c:pt>
                <c:pt idx="1">
                  <c:v>KK5</c:v>
                </c:pt>
                <c:pt idx="2">
                  <c:v>KK10</c:v>
                </c:pt>
                <c:pt idx="3">
                  <c:v>KK15</c:v>
                </c:pt>
                <c:pt idx="4">
                  <c:v>KK20</c:v>
                </c:pt>
              </c:strCache>
            </c:strRef>
          </c:cat>
          <c:val>
            <c:numRef>
              <c:f>'KALKER KUMU'!$AB$40:$AB$44</c:f>
              <c:numCache>
                <c:formatCode>0.00</c:formatCode>
                <c:ptCount val="5"/>
                <c:pt idx="0">
                  <c:v>8.3800000000000008</c:v>
                </c:pt>
                <c:pt idx="1">
                  <c:v>10.59</c:v>
                </c:pt>
                <c:pt idx="2">
                  <c:v>13.19</c:v>
                </c:pt>
                <c:pt idx="3">
                  <c:v>15.72</c:v>
                </c:pt>
                <c:pt idx="4">
                  <c:v>11.7</c:v>
                </c:pt>
              </c:numCache>
            </c:numRef>
          </c:val>
          <c:extLst>
            <c:ext xmlns:c16="http://schemas.microsoft.com/office/drawing/2014/chart" uri="{C3380CC4-5D6E-409C-BE32-E72D297353CC}">
              <c16:uniqueId val="{00000004-E2D6-4196-9D71-C2002D61B530}"/>
            </c:ext>
          </c:extLst>
        </c:ser>
        <c:bandFmts>
          <c:bandFmt>
            <c:idx val="4"/>
            <c:spPr>
              <a:ln w="28575">
                <a:noFill/>
              </a:ln>
            </c:spPr>
          </c:bandFmt>
          <c:bandFmt>
            <c:idx val="5"/>
            <c:spPr>
              <a:ln w="28575">
                <a:noFill/>
              </a:ln>
            </c:spPr>
          </c:bandFmt>
          <c:bandFmt>
            <c:idx val="6"/>
            <c:spPr>
              <a:ln w="28575">
                <a:noFill/>
              </a:ln>
            </c:spPr>
          </c:bandFmt>
          <c:bandFmt>
            <c:idx val="7"/>
            <c:spPr>
              <a:ln w="28575">
                <a:noFill/>
              </a:ln>
            </c:spPr>
          </c:bandFmt>
          <c:bandFmt>
            <c:idx val="8"/>
            <c:spPr>
              <a:ln w="28575">
                <a:noFill/>
              </a:ln>
            </c:spPr>
          </c:bandFmt>
          <c:bandFmt>
            <c:idx val="9"/>
            <c:spPr>
              <a:ln w="28575">
                <a:noFill/>
              </a:ln>
            </c:spPr>
          </c:bandFmt>
          <c:bandFmt>
            <c:idx val="10"/>
            <c:spPr>
              <a:ln w="28575">
                <a:noFill/>
              </a:ln>
            </c:spPr>
          </c:bandFmt>
        </c:bandFmts>
        <c:axId val="2105192527"/>
        <c:axId val="1"/>
        <c:axId val="2"/>
      </c:surface3DChart>
      <c:catAx>
        <c:axId val="2105192527"/>
        <c:scaling>
          <c:orientation val="minMax"/>
        </c:scaling>
        <c:delete val="0"/>
        <c:axPos val="b"/>
        <c:minorGridlines/>
        <c:title>
          <c:tx>
            <c:rich>
              <a:bodyPr/>
              <a:lstStyle/>
              <a:p>
                <a:pPr>
                  <a:defRPr b="1"/>
                </a:pPr>
                <a:r>
                  <a:rPr lang="tr-TR" b="1"/>
                  <a:t>Karışım kodu</a:t>
                </a:r>
              </a:p>
            </c:rich>
          </c:tx>
          <c:layout>
            <c:manualLayout>
              <c:xMode val="edge"/>
              <c:yMode val="edge"/>
              <c:x val="0.35084848208379898"/>
              <c:y val="0.91407397219452369"/>
            </c:manualLayout>
          </c:layout>
          <c:overlay val="0"/>
          <c:spPr>
            <a:noFill/>
            <a:ln w="25400">
              <a:noFill/>
            </a:ln>
          </c:spPr>
        </c:title>
        <c:numFmt formatCode="0" sourceLinked="0"/>
        <c:majorTickMark val="out"/>
        <c:minorTickMark val="none"/>
        <c:tickLblPos val="nextTo"/>
        <c:spPr>
          <a:ln w="25400">
            <a:solidFill>
              <a:srgbClr val="000000"/>
            </a:solidFill>
            <a:prstDash val="solid"/>
          </a:ln>
        </c:spPr>
        <c:txPr>
          <a:bodyPr rot="-5400000" vert="horz"/>
          <a:lstStyle/>
          <a:p>
            <a:pPr>
              <a:defRPr/>
            </a:pPr>
            <a:endParaRPr lang="tr-TR"/>
          </a:p>
        </c:txPr>
        <c:crossAx val="1"/>
        <c:crossesAt val="0"/>
        <c:auto val="1"/>
        <c:lblAlgn val="ctr"/>
        <c:lblOffset val="100"/>
        <c:tickLblSkip val="1"/>
        <c:noMultiLvlLbl val="1"/>
      </c:catAx>
      <c:valAx>
        <c:axId val="1"/>
        <c:scaling>
          <c:orientation val="minMax"/>
          <c:max val="100"/>
          <c:min val="5"/>
        </c:scaling>
        <c:delete val="0"/>
        <c:axPos val="l"/>
        <c:majorGridlines>
          <c:spPr>
            <a:ln w="3175">
              <a:solidFill>
                <a:schemeClr val="bg1">
                  <a:lumMod val="65000"/>
                </a:schemeClr>
              </a:solidFill>
              <a:prstDash val="sysDash"/>
            </a:ln>
          </c:spPr>
        </c:majorGridlines>
        <c:title>
          <c:tx>
            <c:rich>
              <a:bodyPr/>
              <a:lstStyle/>
              <a:p>
                <a:pPr>
                  <a:defRPr b="1"/>
                </a:pPr>
                <a:r>
                  <a:rPr lang="tr-TR" b="1"/>
                  <a:t> Basınç dayanımı, MPa</a:t>
                </a:r>
              </a:p>
            </c:rich>
          </c:tx>
          <c:layout>
            <c:manualLayout>
              <c:xMode val="edge"/>
              <c:yMode val="edge"/>
              <c:x val="1.0374214141485396E-2"/>
              <c:y val="0.15305868336423817"/>
            </c:manualLayout>
          </c:layout>
          <c:overlay val="0"/>
          <c:spPr>
            <a:noFill/>
            <a:ln w="25400">
              <a:noFill/>
            </a:ln>
          </c:spPr>
        </c:title>
        <c:numFmt formatCode="0" sourceLinked="0"/>
        <c:majorTickMark val="out"/>
        <c:minorTickMark val="none"/>
        <c:tickLblPos val="nextTo"/>
        <c:spPr>
          <a:solidFill>
            <a:srgbClr val="FFFFFF"/>
          </a:solidFill>
          <a:ln w="3175">
            <a:solidFill>
              <a:srgbClr val="000000"/>
            </a:solidFill>
            <a:prstDash val="solid"/>
          </a:ln>
        </c:spPr>
        <c:txPr>
          <a:bodyPr rot="0" vert="horz"/>
          <a:lstStyle/>
          <a:p>
            <a:pPr>
              <a:defRPr sz="700"/>
            </a:pPr>
            <a:endParaRPr lang="tr-TR"/>
          </a:p>
        </c:txPr>
        <c:crossAx val="2105192527"/>
        <c:crossesAt val="0"/>
        <c:crossBetween val="midCat"/>
        <c:majorUnit val="10"/>
      </c:valAx>
      <c:serAx>
        <c:axId val="2"/>
        <c:scaling>
          <c:orientation val="maxMin"/>
        </c:scaling>
        <c:delete val="0"/>
        <c:axPos val="b"/>
        <c:minorGridlines>
          <c:spPr>
            <a:ln w="3175">
              <a:solidFill>
                <a:srgbClr val="C0C0C0"/>
              </a:solidFill>
              <a:prstDash val="solid"/>
            </a:ln>
          </c:spPr>
        </c:minorGridlines>
        <c:numFmt formatCode="General" sourceLinked="1"/>
        <c:majorTickMark val="out"/>
        <c:minorTickMark val="none"/>
        <c:tickLblPos val="nextTo"/>
        <c:spPr>
          <a:ln w="25400">
            <a:solidFill>
              <a:srgbClr val="000000"/>
            </a:solidFill>
            <a:prstDash val="solid"/>
          </a:ln>
        </c:spPr>
        <c:txPr>
          <a:bodyPr rot="0" vert="horz"/>
          <a:lstStyle/>
          <a:p>
            <a:pPr>
              <a:defRPr/>
            </a:pPr>
            <a:endParaRPr lang="tr-TR"/>
          </a:p>
        </c:txPr>
        <c:crossAx val="1"/>
        <c:crossesAt val="0"/>
        <c:tickLblSkip val="1"/>
        <c:tickMarkSkip val="1"/>
      </c:serAx>
      <c:spPr>
        <a:noFill/>
        <a:ln w="25400">
          <a:noFill/>
        </a:ln>
      </c:spPr>
    </c:plotArea>
    <c:legend>
      <c:legendPos val="r"/>
      <c:legendEntry>
        <c:idx val="0"/>
        <c:txPr>
          <a:bodyPr/>
          <a:lstStyle/>
          <a:p>
            <a:pPr rtl="0">
              <a:defRPr sz="600"/>
            </a:pPr>
            <a:endParaRPr lang="tr-TR"/>
          </a:p>
        </c:txPr>
      </c:legendEntry>
      <c:legendEntry>
        <c:idx val="1"/>
        <c:txPr>
          <a:bodyPr/>
          <a:lstStyle/>
          <a:p>
            <a:pPr rtl="0">
              <a:defRPr sz="600"/>
            </a:pPr>
            <a:endParaRPr lang="tr-TR"/>
          </a:p>
        </c:txPr>
      </c:legendEntry>
      <c:legendEntry>
        <c:idx val="2"/>
        <c:txPr>
          <a:bodyPr/>
          <a:lstStyle/>
          <a:p>
            <a:pPr rtl="0">
              <a:defRPr sz="600"/>
            </a:pPr>
            <a:endParaRPr lang="tr-TR"/>
          </a:p>
        </c:txPr>
      </c:legendEntry>
      <c:legendEntry>
        <c:idx val="3"/>
        <c:txPr>
          <a:bodyPr/>
          <a:lstStyle/>
          <a:p>
            <a:pPr rtl="0">
              <a:defRPr sz="600"/>
            </a:pPr>
            <a:endParaRPr lang="tr-TR"/>
          </a:p>
        </c:txPr>
      </c:legendEntry>
      <c:legendEntry>
        <c:idx val="4"/>
        <c:txPr>
          <a:bodyPr/>
          <a:lstStyle/>
          <a:p>
            <a:pPr rtl="0">
              <a:defRPr sz="600"/>
            </a:pPr>
            <a:endParaRPr lang="tr-TR"/>
          </a:p>
        </c:txPr>
      </c:legendEntry>
      <c:legendEntry>
        <c:idx val="5"/>
        <c:txPr>
          <a:bodyPr/>
          <a:lstStyle/>
          <a:p>
            <a:pPr rtl="0">
              <a:defRPr sz="600"/>
            </a:pPr>
            <a:endParaRPr lang="tr-TR"/>
          </a:p>
        </c:txPr>
      </c:legendEntry>
      <c:legendEntry>
        <c:idx val="6"/>
        <c:txPr>
          <a:bodyPr/>
          <a:lstStyle/>
          <a:p>
            <a:pPr rtl="0">
              <a:defRPr sz="600"/>
            </a:pPr>
            <a:endParaRPr lang="tr-TR"/>
          </a:p>
        </c:txPr>
      </c:legendEntry>
      <c:legendEntry>
        <c:idx val="7"/>
        <c:txPr>
          <a:bodyPr/>
          <a:lstStyle/>
          <a:p>
            <a:pPr rtl="0">
              <a:defRPr sz="600"/>
            </a:pPr>
            <a:endParaRPr lang="tr-TR"/>
          </a:p>
        </c:txPr>
      </c:legendEntry>
      <c:legendEntry>
        <c:idx val="8"/>
        <c:txPr>
          <a:bodyPr/>
          <a:lstStyle/>
          <a:p>
            <a:pPr rtl="0">
              <a:defRPr sz="600"/>
            </a:pPr>
            <a:endParaRPr lang="tr-TR"/>
          </a:p>
        </c:txPr>
      </c:legendEntry>
      <c:legendEntry>
        <c:idx val="9"/>
        <c:txPr>
          <a:bodyPr/>
          <a:lstStyle/>
          <a:p>
            <a:pPr rtl="0">
              <a:defRPr sz="600"/>
            </a:pPr>
            <a:endParaRPr lang="tr-TR"/>
          </a:p>
        </c:txPr>
      </c:legendEntry>
      <c:legendEntry>
        <c:idx val="10"/>
        <c:txPr>
          <a:bodyPr/>
          <a:lstStyle/>
          <a:p>
            <a:pPr rtl="0">
              <a:defRPr sz="600"/>
            </a:pPr>
            <a:endParaRPr lang="tr-TR"/>
          </a:p>
        </c:txPr>
      </c:legendEntry>
      <c:layout>
        <c:manualLayout>
          <c:xMode val="edge"/>
          <c:yMode val="edge"/>
          <c:x val="0.82712783848349725"/>
          <c:y val="5.3855042863669343E-2"/>
          <c:w val="0.15383131789768573"/>
          <c:h val="0.41533286727009588"/>
        </c:manualLayout>
      </c:layout>
      <c:overlay val="0"/>
      <c:spPr>
        <a:solidFill>
          <a:srgbClr val="FFFFFF"/>
        </a:solidFill>
        <a:ln w="12700">
          <a:solidFill>
            <a:srgbClr val="000000"/>
          </a:solidFill>
          <a:prstDash val="solid"/>
        </a:ln>
      </c:spPr>
      <c:txPr>
        <a:bodyPr/>
        <a:lstStyle/>
        <a:p>
          <a:pPr rtl="0">
            <a:defRPr sz="600"/>
          </a:pPr>
          <a:endParaRPr lang="tr-TR"/>
        </a:p>
      </c:txPr>
    </c:legend>
    <c:plotVisOnly val="1"/>
    <c:dispBlanksAs val="gap"/>
    <c:showDLblsOverMax val="0"/>
  </c:chart>
  <c:spPr>
    <a:solidFill>
      <a:srgbClr val="FFFFFF"/>
    </a:solidFill>
    <a:ln w="0">
      <a:solidFill>
        <a:schemeClr val="bg1"/>
      </a:solidFill>
    </a:ln>
    <a:scene3d>
      <a:camera prst="orthographicFront"/>
      <a:lightRig rig="threePt" dir="t"/>
    </a:scene3d>
    <a:sp3d/>
  </c:spPr>
  <c:txPr>
    <a:bodyPr/>
    <a:lstStyle/>
    <a:p>
      <a:pPr>
        <a:defRPr sz="800" b="0" i="0" u="none" strike="noStrike" baseline="0">
          <a:solidFill>
            <a:srgbClr val="000000"/>
          </a:solidFill>
          <a:latin typeface="Times New Roman"/>
          <a:ea typeface="Times New Roman"/>
          <a:cs typeface="Times New Roman"/>
        </a:defRPr>
      </a:pPr>
      <a:endParaRPr lang="tr-T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2700000"/>
          <a:lstStyle/>
          <a:p>
            <a:pPr>
              <a:defRPr sz="800" b="1"/>
            </a:pPr>
            <a:r>
              <a:rPr lang="tr-TR" sz="800" b="1"/>
              <a:t>Sıcaklık, </a:t>
            </a:r>
            <a:r>
              <a:rPr lang="tr-TR" sz="800" b="1" baseline="30000"/>
              <a:t>o</a:t>
            </a:r>
            <a:r>
              <a:rPr lang="tr-TR" sz="800" b="1"/>
              <a:t>C</a:t>
            </a:r>
          </a:p>
        </c:rich>
      </c:tx>
      <c:layout>
        <c:manualLayout>
          <c:xMode val="edge"/>
          <c:yMode val="edge"/>
          <c:x val="0.73876826259957074"/>
          <c:y val="0.55228592886395911"/>
        </c:manualLayout>
      </c:layout>
      <c:overlay val="0"/>
    </c:title>
    <c:autoTitleDeleted val="0"/>
    <c:view3D>
      <c:rotX val="40"/>
      <c:hPercent val="90"/>
      <c:rotY val="60"/>
      <c:depthPercent val="50"/>
      <c:rAngAx val="1"/>
    </c:view3D>
    <c:floor>
      <c:thickness val="0"/>
    </c:floor>
    <c:sideWall>
      <c:thickness val="0"/>
      <c:spPr>
        <a:noFill/>
        <a:ln w="25400">
          <a:solidFill>
            <a:srgbClr val="000000"/>
          </a:solidFill>
          <a:prstDash val="solid"/>
        </a:ln>
      </c:spPr>
    </c:sideWall>
    <c:backWall>
      <c:thickness val="0"/>
      <c:spPr>
        <a:noFill/>
        <a:ln w="25400">
          <a:solidFill>
            <a:srgbClr val="000000"/>
          </a:solidFill>
          <a:prstDash val="solid"/>
        </a:ln>
      </c:spPr>
    </c:backWall>
    <c:plotArea>
      <c:layout>
        <c:manualLayout>
          <c:layoutTarget val="inner"/>
          <c:xMode val="edge"/>
          <c:yMode val="edge"/>
          <c:x val="0.17461872644502913"/>
          <c:y val="3.2946825396825391E-2"/>
          <c:w val="0.67420213301204435"/>
          <c:h val="0.69143523975670707"/>
        </c:manualLayout>
      </c:layout>
      <c:surface3DChart>
        <c:wireframe val="0"/>
        <c:ser>
          <c:idx val="0"/>
          <c:order val="0"/>
          <c:tx>
            <c:v>25</c:v>
          </c:tx>
          <c:cat>
            <c:strRef>
              <c:f>'KALKER KUMU'!$C$5:$C$9</c:f>
              <c:strCache>
                <c:ptCount val="5"/>
                <c:pt idx="0">
                  <c:v>KK0</c:v>
                </c:pt>
                <c:pt idx="1">
                  <c:v>KK5</c:v>
                </c:pt>
                <c:pt idx="2">
                  <c:v>KK10</c:v>
                </c:pt>
                <c:pt idx="3">
                  <c:v>KK15</c:v>
                </c:pt>
                <c:pt idx="4">
                  <c:v>KK20</c:v>
                </c:pt>
              </c:strCache>
            </c:strRef>
          </c:cat>
          <c:val>
            <c:numRef>
              <c:f>'KALKER KUMU'!$AA$15:$AA$19</c:f>
              <c:numCache>
                <c:formatCode>0.00</c:formatCode>
                <c:ptCount val="5"/>
                <c:pt idx="0">
                  <c:v>9.4649999999999999</c:v>
                </c:pt>
                <c:pt idx="1">
                  <c:v>9.9400000000000013</c:v>
                </c:pt>
                <c:pt idx="2">
                  <c:v>10.86</c:v>
                </c:pt>
                <c:pt idx="3">
                  <c:v>11.440000000000001</c:v>
                </c:pt>
                <c:pt idx="4">
                  <c:v>10.685</c:v>
                </c:pt>
              </c:numCache>
            </c:numRef>
          </c:val>
          <c:extLst>
            <c:ext xmlns:c16="http://schemas.microsoft.com/office/drawing/2014/chart" uri="{C3380CC4-5D6E-409C-BE32-E72D297353CC}">
              <c16:uniqueId val="{00000000-231C-4DC2-965A-FB2A8C704100}"/>
            </c:ext>
          </c:extLst>
        </c:ser>
        <c:ser>
          <c:idx val="1"/>
          <c:order val="1"/>
          <c:tx>
            <c:v>400</c:v>
          </c:tx>
          <c:cat>
            <c:strRef>
              <c:f>'KALKER KUMU'!$C$5:$C$9</c:f>
              <c:strCache>
                <c:ptCount val="5"/>
                <c:pt idx="0">
                  <c:v>KK0</c:v>
                </c:pt>
                <c:pt idx="1">
                  <c:v>KK5</c:v>
                </c:pt>
                <c:pt idx="2">
                  <c:v>KK10</c:v>
                </c:pt>
                <c:pt idx="3">
                  <c:v>KK15</c:v>
                </c:pt>
                <c:pt idx="4">
                  <c:v>KK20</c:v>
                </c:pt>
              </c:strCache>
            </c:strRef>
          </c:cat>
          <c:val>
            <c:numRef>
              <c:f>'KALKER KUMU'!$AA$25:$AA$29</c:f>
              <c:numCache>
                <c:formatCode>0.00</c:formatCode>
                <c:ptCount val="5"/>
                <c:pt idx="0">
                  <c:v>7.4700000000000006</c:v>
                </c:pt>
                <c:pt idx="1">
                  <c:v>7.8650000000000002</c:v>
                </c:pt>
                <c:pt idx="2">
                  <c:v>8.8249999999999993</c:v>
                </c:pt>
                <c:pt idx="3">
                  <c:v>9.504999999999999</c:v>
                </c:pt>
                <c:pt idx="4">
                  <c:v>8.5649999999999995</c:v>
                </c:pt>
              </c:numCache>
            </c:numRef>
          </c:val>
          <c:extLst>
            <c:ext xmlns:c16="http://schemas.microsoft.com/office/drawing/2014/chart" uri="{C3380CC4-5D6E-409C-BE32-E72D297353CC}">
              <c16:uniqueId val="{00000001-231C-4DC2-965A-FB2A8C704100}"/>
            </c:ext>
          </c:extLst>
        </c:ser>
        <c:ser>
          <c:idx val="2"/>
          <c:order val="2"/>
          <c:tx>
            <c:v>600</c:v>
          </c:tx>
          <c:cat>
            <c:strRef>
              <c:f>'KALKER KUMU'!$C$5:$C$9</c:f>
              <c:strCache>
                <c:ptCount val="5"/>
                <c:pt idx="0">
                  <c:v>KK0</c:v>
                </c:pt>
                <c:pt idx="1">
                  <c:v>KK5</c:v>
                </c:pt>
                <c:pt idx="2">
                  <c:v>KK10</c:v>
                </c:pt>
                <c:pt idx="3">
                  <c:v>KK15</c:v>
                </c:pt>
                <c:pt idx="4">
                  <c:v>KK20</c:v>
                </c:pt>
              </c:strCache>
            </c:strRef>
          </c:cat>
          <c:val>
            <c:numRef>
              <c:f>'KALKER KUMU'!$AA$30:$AA$34</c:f>
              <c:numCache>
                <c:formatCode>0.00</c:formatCode>
                <c:ptCount val="5"/>
                <c:pt idx="0">
                  <c:v>6.1349999999999998</c:v>
                </c:pt>
                <c:pt idx="1">
                  <c:v>6.665</c:v>
                </c:pt>
                <c:pt idx="2">
                  <c:v>7.4749999999999996</c:v>
                </c:pt>
                <c:pt idx="3">
                  <c:v>7.88</c:v>
                </c:pt>
                <c:pt idx="4">
                  <c:v>7.1850000000000005</c:v>
                </c:pt>
              </c:numCache>
            </c:numRef>
          </c:val>
          <c:extLst>
            <c:ext xmlns:c16="http://schemas.microsoft.com/office/drawing/2014/chart" uri="{C3380CC4-5D6E-409C-BE32-E72D297353CC}">
              <c16:uniqueId val="{00000002-231C-4DC2-965A-FB2A8C704100}"/>
            </c:ext>
          </c:extLst>
        </c:ser>
        <c:ser>
          <c:idx val="3"/>
          <c:order val="3"/>
          <c:tx>
            <c:v>800</c:v>
          </c:tx>
          <c:cat>
            <c:strRef>
              <c:f>'KALKER KUMU'!$C$5:$C$9</c:f>
              <c:strCache>
                <c:ptCount val="5"/>
                <c:pt idx="0">
                  <c:v>KK0</c:v>
                </c:pt>
                <c:pt idx="1">
                  <c:v>KK5</c:v>
                </c:pt>
                <c:pt idx="2">
                  <c:v>KK10</c:v>
                </c:pt>
                <c:pt idx="3">
                  <c:v>KK15</c:v>
                </c:pt>
                <c:pt idx="4">
                  <c:v>KK20</c:v>
                </c:pt>
              </c:strCache>
            </c:strRef>
          </c:cat>
          <c:val>
            <c:numRef>
              <c:f>'KALKER KUMU'!$AA$35:$AA$39</c:f>
              <c:numCache>
                <c:formatCode>0.00</c:formatCode>
                <c:ptCount val="5"/>
                <c:pt idx="0">
                  <c:v>3.5</c:v>
                </c:pt>
                <c:pt idx="1">
                  <c:v>4.0600000000000005</c:v>
                </c:pt>
                <c:pt idx="2">
                  <c:v>4.7450000000000001</c:v>
                </c:pt>
                <c:pt idx="3">
                  <c:v>5.27</c:v>
                </c:pt>
                <c:pt idx="4">
                  <c:v>4.5199999999999996</c:v>
                </c:pt>
              </c:numCache>
            </c:numRef>
          </c:val>
          <c:extLst>
            <c:ext xmlns:c16="http://schemas.microsoft.com/office/drawing/2014/chart" uri="{C3380CC4-5D6E-409C-BE32-E72D297353CC}">
              <c16:uniqueId val="{00000003-231C-4DC2-965A-FB2A8C704100}"/>
            </c:ext>
          </c:extLst>
        </c:ser>
        <c:ser>
          <c:idx val="4"/>
          <c:order val="4"/>
          <c:tx>
            <c:v>1000</c:v>
          </c:tx>
          <c:cat>
            <c:strRef>
              <c:f>'KALKER KUMU'!$C$5:$C$9</c:f>
              <c:strCache>
                <c:ptCount val="5"/>
                <c:pt idx="0">
                  <c:v>KK0</c:v>
                </c:pt>
                <c:pt idx="1">
                  <c:v>KK5</c:v>
                </c:pt>
                <c:pt idx="2">
                  <c:v>KK10</c:v>
                </c:pt>
                <c:pt idx="3">
                  <c:v>KK15</c:v>
                </c:pt>
                <c:pt idx="4">
                  <c:v>KK20</c:v>
                </c:pt>
              </c:strCache>
            </c:strRef>
          </c:cat>
          <c:val>
            <c:numRef>
              <c:f>'KALKER KUMU'!$AA$40:$AA$44</c:f>
              <c:numCache>
                <c:formatCode>0.00</c:formatCode>
                <c:ptCount val="5"/>
                <c:pt idx="0">
                  <c:v>1.1600000000000001</c:v>
                </c:pt>
                <c:pt idx="1">
                  <c:v>1.2349999999999999</c:v>
                </c:pt>
                <c:pt idx="2">
                  <c:v>1.665</c:v>
                </c:pt>
                <c:pt idx="3">
                  <c:v>1.76</c:v>
                </c:pt>
                <c:pt idx="4">
                  <c:v>1.4750000000000001</c:v>
                </c:pt>
              </c:numCache>
            </c:numRef>
          </c:val>
          <c:extLst>
            <c:ext xmlns:c16="http://schemas.microsoft.com/office/drawing/2014/chart" uri="{C3380CC4-5D6E-409C-BE32-E72D297353CC}">
              <c16:uniqueId val="{00000004-231C-4DC2-965A-FB2A8C704100}"/>
            </c:ext>
          </c:extLst>
        </c:ser>
        <c:bandFmts>
          <c:bandFmt>
            <c:idx val="5"/>
            <c:spPr>
              <a:ln w="28575">
                <a:noFill/>
              </a:ln>
            </c:spPr>
          </c:bandFmt>
          <c:bandFmt>
            <c:idx val="6"/>
            <c:spPr>
              <a:ln w="28575">
                <a:noFill/>
              </a:ln>
            </c:spPr>
          </c:bandFmt>
          <c:bandFmt>
            <c:idx val="7"/>
            <c:spPr>
              <a:ln w="28575">
                <a:noFill/>
              </a:ln>
            </c:spPr>
          </c:bandFmt>
          <c:bandFmt>
            <c:idx val="8"/>
            <c:spPr>
              <a:ln w="28575">
                <a:noFill/>
              </a:ln>
            </c:spPr>
          </c:bandFmt>
          <c:bandFmt>
            <c:idx val="9"/>
            <c:spPr>
              <a:ln w="28575">
                <a:noFill/>
              </a:ln>
            </c:spPr>
          </c:bandFmt>
          <c:bandFmt>
            <c:idx val="10"/>
            <c:spPr>
              <a:ln w="28575">
                <a:noFill/>
              </a:ln>
            </c:spPr>
          </c:bandFmt>
        </c:bandFmts>
        <c:axId val="2105192527"/>
        <c:axId val="1"/>
        <c:axId val="2"/>
      </c:surface3DChart>
      <c:catAx>
        <c:axId val="2105192527"/>
        <c:scaling>
          <c:orientation val="minMax"/>
        </c:scaling>
        <c:delete val="0"/>
        <c:axPos val="b"/>
        <c:minorGridlines/>
        <c:title>
          <c:tx>
            <c:rich>
              <a:bodyPr/>
              <a:lstStyle/>
              <a:p>
                <a:pPr>
                  <a:defRPr b="1"/>
                </a:pPr>
                <a:r>
                  <a:rPr lang="tr-TR" b="1"/>
                  <a:t>Karışım kodu</a:t>
                </a:r>
              </a:p>
            </c:rich>
          </c:tx>
          <c:layout>
            <c:manualLayout>
              <c:xMode val="edge"/>
              <c:yMode val="edge"/>
              <c:x val="0.3295493162038956"/>
              <c:y val="0.91407407407407404"/>
            </c:manualLayout>
          </c:layout>
          <c:overlay val="0"/>
          <c:spPr>
            <a:noFill/>
            <a:ln w="25400">
              <a:noFill/>
            </a:ln>
          </c:spPr>
        </c:title>
        <c:numFmt formatCode="0" sourceLinked="0"/>
        <c:majorTickMark val="out"/>
        <c:minorTickMark val="none"/>
        <c:tickLblPos val="nextTo"/>
        <c:spPr>
          <a:ln w="25400">
            <a:solidFill>
              <a:srgbClr val="000000"/>
            </a:solidFill>
            <a:prstDash val="solid"/>
          </a:ln>
        </c:spPr>
        <c:txPr>
          <a:bodyPr rot="-5400000" vert="horz"/>
          <a:lstStyle/>
          <a:p>
            <a:pPr>
              <a:defRPr/>
            </a:pPr>
            <a:endParaRPr lang="tr-TR"/>
          </a:p>
        </c:txPr>
        <c:crossAx val="1"/>
        <c:crossesAt val="0"/>
        <c:auto val="1"/>
        <c:lblAlgn val="ctr"/>
        <c:lblOffset val="100"/>
        <c:tickLblSkip val="1"/>
        <c:noMultiLvlLbl val="1"/>
      </c:catAx>
      <c:valAx>
        <c:axId val="1"/>
        <c:scaling>
          <c:orientation val="minMax"/>
          <c:max val="12"/>
          <c:min val="1"/>
        </c:scaling>
        <c:delete val="0"/>
        <c:axPos val="l"/>
        <c:majorGridlines>
          <c:spPr>
            <a:ln w="3175">
              <a:solidFill>
                <a:schemeClr val="bg1">
                  <a:lumMod val="65000"/>
                </a:schemeClr>
              </a:solidFill>
              <a:prstDash val="sysDash"/>
            </a:ln>
          </c:spPr>
        </c:majorGridlines>
        <c:title>
          <c:tx>
            <c:rich>
              <a:bodyPr/>
              <a:lstStyle/>
              <a:p>
                <a:pPr>
                  <a:defRPr b="1"/>
                </a:pPr>
                <a:r>
                  <a:rPr lang="tr-TR" b="1"/>
                  <a:t> Eğilme</a:t>
                </a:r>
                <a:r>
                  <a:rPr lang="tr-TR" b="1" baseline="0"/>
                  <a:t> dayanımı</a:t>
                </a:r>
                <a:r>
                  <a:rPr lang="tr-TR" b="1"/>
                  <a:t>, MPa</a:t>
                </a:r>
              </a:p>
            </c:rich>
          </c:tx>
          <c:layout>
            <c:manualLayout>
              <c:xMode val="edge"/>
              <c:yMode val="edge"/>
              <c:x val="5.2784545239313564E-2"/>
              <c:y val="0.18534036635882514"/>
            </c:manualLayout>
          </c:layout>
          <c:overlay val="0"/>
          <c:spPr>
            <a:noFill/>
            <a:ln w="25400">
              <a:noFill/>
            </a:ln>
          </c:spPr>
        </c:title>
        <c:numFmt formatCode="0.0" sourceLinked="0"/>
        <c:majorTickMark val="out"/>
        <c:minorTickMark val="none"/>
        <c:tickLblPos val="nextTo"/>
        <c:spPr>
          <a:solidFill>
            <a:srgbClr val="FFFFFF"/>
          </a:solidFill>
          <a:ln w="3175">
            <a:solidFill>
              <a:srgbClr val="000000"/>
            </a:solidFill>
            <a:prstDash val="solid"/>
          </a:ln>
        </c:spPr>
        <c:txPr>
          <a:bodyPr rot="0" vert="horz"/>
          <a:lstStyle/>
          <a:p>
            <a:pPr>
              <a:defRPr sz="700"/>
            </a:pPr>
            <a:endParaRPr lang="tr-TR"/>
          </a:p>
        </c:txPr>
        <c:crossAx val="2105192527"/>
        <c:crossesAt val="0"/>
        <c:crossBetween val="midCat"/>
        <c:majorUnit val="1.1000000000000001"/>
      </c:valAx>
      <c:serAx>
        <c:axId val="2"/>
        <c:scaling>
          <c:orientation val="maxMin"/>
        </c:scaling>
        <c:delete val="0"/>
        <c:axPos val="b"/>
        <c:minorGridlines>
          <c:spPr>
            <a:ln w="3175">
              <a:solidFill>
                <a:srgbClr val="C0C0C0"/>
              </a:solidFill>
              <a:prstDash val="solid"/>
            </a:ln>
          </c:spPr>
        </c:minorGridlines>
        <c:numFmt formatCode="General" sourceLinked="1"/>
        <c:majorTickMark val="out"/>
        <c:minorTickMark val="none"/>
        <c:tickLblPos val="nextTo"/>
        <c:spPr>
          <a:ln w="25400">
            <a:solidFill>
              <a:srgbClr val="000000"/>
            </a:solidFill>
            <a:prstDash val="solid"/>
          </a:ln>
        </c:spPr>
        <c:txPr>
          <a:bodyPr rot="0" vert="horz"/>
          <a:lstStyle/>
          <a:p>
            <a:pPr>
              <a:defRPr/>
            </a:pPr>
            <a:endParaRPr lang="tr-TR"/>
          </a:p>
        </c:txPr>
        <c:crossAx val="1"/>
        <c:crossesAt val="0"/>
        <c:tickLblSkip val="1"/>
        <c:tickMarkSkip val="1"/>
      </c:serAx>
      <c:spPr>
        <a:noFill/>
        <a:ln w="25400">
          <a:noFill/>
        </a:ln>
      </c:spPr>
    </c:plotArea>
    <c:legend>
      <c:legendPos val="r"/>
      <c:legendEntry>
        <c:idx val="0"/>
        <c:txPr>
          <a:bodyPr/>
          <a:lstStyle/>
          <a:p>
            <a:pPr rtl="0">
              <a:defRPr sz="600"/>
            </a:pPr>
            <a:endParaRPr lang="tr-TR"/>
          </a:p>
        </c:txPr>
      </c:legendEntry>
      <c:legendEntry>
        <c:idx val="1"/>
        <c:txPr>
          <a:bodyPr/>
          <a:lstStyle/>
          <a:p>
            <a:pPr rtl="0">
              <a:defRPr sz="600"/>
            </a:pPr>
            <a:endParaRPr lang="tr-TR"/>
          </a:p>
        </c:txPr>
      </c:legendEntry>
      <c:legendEntry>
        <c:idx val="2"/>
        <c:txPr>
          <a:bodyPr/>
          <a:lstStyle/>
          <a:p>
            <a:pPr rtl="0">
              <a:defRPr sz="600"/>
            </a:pPr>
            <a:endParaRPr lang="tr-TR"/>
          </a:p>
        </c:txPr>
      </c:legendEntry>
      <c:legendEntry>
        <c:idx val="3"/>
        <c:txPr>
          <a:bodyPr/>
          <a:lstStyle/>
          <a:p>
            <a:pPr rtl="0">
              <a:defRPr sz="600"/>
            </a:pPr>
            <a:endParaRPr lang="tr-TR"/>
          </a:p>
        </c:txPr>
      </c:legendEntry>
      <c:legendEntry>
        <c:idx val="4"/>
        <c:txPr>
          <a:bodyPr/>
          <a:lstStyle/>
          <a:p>
            <a:pPr rtl="0">
              <a:defRPr sz="600"/>
            </a:pPr>
            <a:endParaRPr lang="tr-TR"/>
          </a:p>
        </c:txPr>
      </c:legendEntry>
      <c:legendEntry>
        <c:idx val="5"/>
        <c:txPr>
          <a:bodyPr/>
          <a:lstStyle/>
          <a:p>
            <a:pPr rtl="0">
              <a:defRPr sz="600"/>
            </a:pPr>
            <a:endParaRPr lang="tr-TR"/>
          </a:p>
        </c:txPr>
      </c:legendEntry>
      <c:legendEntry>
        <c:idx val="6"/>
        <c:txPr>
          <a:bodyPr/>
          <a:lstStyle/>
          <a:p>
            <a:pPr rtl="0">
              <a:defRPr sz="600"/>
            </a:pPr>
            <a:endParaRPr lang="tr-TR"/>
          </a:p>
        </c:txPr>
      </c:legendEntry>
      <c:legendEntry>
        <c:idx val="7"/>
        <c:txPr>
          <a:bodyPr/>
          <a:lstStyle/>
          <a:p>
            <a:pPr rtl="0">
              <a:defRPr sz="600"/>
            </a:pPr>
            <a:endParaRPr lang="tr-TR"/>
          </a:p>
        </c:txPr>
      </c:legendEntry>
      <c:legendEntry>
        <c:idx val="8"/>
        <c:txPr>
          <a:bodyPr/>
          <a:lstStyle/>
          <a:p>
            <a:pPr rtl="0">
              <a:defRPr sz="600"/>
            </a:pPr>
            <a:endParaRPr lang="tr-TR"/>
          </a:p>
        </c:txPr>
      </c:legendEntry>
      <c:legendEntry>
        <c:idx val="9"/>
        <c:txPr>
          <a:bodyPr/>
          <a:lstStyle/>
          <a:p>
            <a:pPr rtl="0">
              <a:defRPr sz="600"/>
            </a:pPr>
            <a:endParaRPr lang="tr-TR"/>
          </a:p>
        </c:txPr>
      </c:legendEntry>
      <c:legendEntry>
        <c:idx val="10"/>
        <c:txPr>
          <a:bodyPr/>
          <a:lstStyle/>
          <a:p>
            <a:pPr rtl="0">
              <a:defRPr sz="600"/>
            </a:pPr>
            <a:endParaRPr lang="tr-TR"/>
          </a:p>
        </c:txPr>
      </c:legendEntry>
      <c:layout>
        <c:manualLayout>
          <c:xMode val="edge"/>
          <c:yMode val="edge"/>
          <c:x val="0.78889317509662871"/>
          <c:y val="4.4908576143603399E-2"/>
          <c:w val="0.15727775174192749"/>
          <c:h val="0.4075329208702827"/>
        </c:manualLayout>
      </c:layout>
      <c:overlay val="0"/>
      <c:spPr>
        <a:solidFill>
          <a:srgbClr val="FFFFFF"/>
        </a:solidFill>
        <a:ln w="12700">
          <a:solidFill>
            <a:srgbClr val="000000"/>
          </a:solidFill>
          <a:prstDash val="solid"/>
        </a:ln>
      </c:spPr>
      <c:txPr>
        <a:bodyPr/>
        <a:lstStyle/>
        <a:p>
          <a:pPr rtl="0">
            <a:defRPr sz="600"/>
          </a:pPr>
          <a:endParaRPr lang="tr-TR"/>
        </a:p>
      </c:txPr>
    </c:legend>
    <c:plotVisOnly val="1"/>
    <c:dispBlanksAs val="gap"/>
    <c:showDLblsOverMax val="0"/>
  </c:chart>
  <c:spPr>
    <a:solidFill>
      <a:srgbClr val="FFFFFF"/>
    </a:solidFill>
    <a:ln w="0">
      <a:solidFill>
        <a:schemeClr val="bg1"/>
      </a:solidFill>
    </a:ln>
    <a:scene3d>
      <a:camera prst="orthographicFront"/>
      <a:lightRig rig="threePt" dir="t"/>
    </a:scene3d>
    <a:sp3d/>
  </c:spPr>
  <c:txPr>
    <a:bodyPr/>
    <a:lstStyle/>
    <a:p>
      <a:pPr>
        <a:defRPr sz="800" b="0" i="0" u="none" strike="noStrike" baseline="0">
          <a:solidFill>
            <a:srgbClr val="000000"/>
          </a:solidFill>
          <a:latin typeface="Times New Roman"/>
          <a:ea typeface="Times New Roman"/>
          <a:cs typeface="Times New Roman"/>
        </a:defRPr>
      </a:pPr>
      <a:endParaRPr lang="tr-TR"/>
    </a:p>
  </c:txPr>
  <c:externalData r:id="rId2">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CCE04-0E62-4CBF-B1F3-0E24BB815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PAJES_orjinal</Template>
  <TotalTime>0</TotalTime>
  <Pages>1</Pages>
  <Words>2998</Words>
  <Characters>17092</Characters>
  <Application>Microsoft Office Word</Application>
  <DocSecurity>0</DocSecurity>
  <Lines>142</Lines>
  <Paragraphs>40</Paragraphs>
  <ScaleCrop>false</ScaleCrop>
  <HeadingPairs>
    <vt:vector size="6" baseType="variant">
      <vt:variant>
        <vt:lpstr>Konu Başlığı</vt:lpstr>
      </vt:variant>
      <vt:variant>
        <vt:i4>1</vt:i4>
      </vt:variant>
      <vt:variant>
        <vt:lpstr>Başlıklar</vt:lpstr>
      </vt:variant>
      <vt:variant>
        <vt:i4>30</vt:i4>
      </vt:variant>
      <vt:variant>
        <vt:lpstr>Title</vt:lpstr>
      </vt:variant>
      <vt:variant>
        <vt:i4>1</vt:i4>
      </vt:variant>
    </vt:vector>
  </HeadingPairs>
  <TitlesOfParts>
    <vt:vector size="32" baseType="lpstr">
      <vt:lpstr/>
      <vt:lpstr>Introduction (10 points – 3pt space after)</vt:lpstr>
      <vt:lpstr>Material and methods (10 points-6pt space before and 3pt space after)</vt:lpstr>
      <vt:lpstr>    Page layout (10 points-6pt space before and 3pt space after)</vt:lpstr>
      <vt:lpstr>        Page basic layout ((10 points-6pt space before and 3pt space after)</vt:lpstr>
      <vt:lpstr>        Author and author information (10 points-3pt space after)</vt:lpstr>
      <vt:lpstr>        Headers (10 points-6pt space before and 3pt space after)</vt:lpstr>
      <vt:lpstr>        Font (10 points-6pt space before and 3pt space after)</vt:lpstr>
      <vt:lpstr>Results and discussions (10 points-6pt space before and 3pt space after)</vt:lpstr>
      <vt:lpstr>    Equations (10 points-6pt space before and 3pt space after)</vt:lpstr>
      <vt:lpstr>    Figures (10 points-6pt space before and 3pt space after)</vt:lpstr>
      <vt:lpstr>    Tables (10 points-6pt space before and 3pt space after)</vt:lpstr>
      <vt:lpstr>        Hyperlinks (10 points-6pt space before and 3pt space after)</vt:lpstr>
      <vt:lpstr>        Page numbers (10 points-6pt space before and 3pt space after)</vt:lpstr>
      <vt:lpstr>        Other writing rules (10 points-6pt space before and 3pt space after)</vt:lpstr>
      <vt:lpstr>Conclusions (10 points-6pt space before and 3pt space after)</vt:lpstr>
      <vt:lpstr>Acknowledgement (10 points-6pt space before and 3pt space after)</vt:lpstr>
      <vt:lpstr>Conflict of interest (10 points-6pt space before and 3pt space after)</vt:lpstr>
      <vt:lpstr>Similarity rate (iThenticate): ....%</vt:lpstr>
      <vt:lpstr>References (10 points-6pt space before and 3pt space after)</vt:lpstr>
      <vt:lpstr>Journal references</vt:lpstr>
      <vt:lpstr>Proceedings/Symposium references</vt:lpstr>
      <vt:lpstr>Book references</vt:lpstr>
      <vt:lpstr>Book chapter references</vt:lpstr>
      <vt:lpstr>Thesis/Dissertation references</vt:lpstr>
      <vt:lpstr>Standards/Code references</vt:lpstr>
      <vt:lpstr>Internet references</vt:lpstr>
      <vt:lpstr>Project references</vt:lpstr>
      <vt:lpstr>Technical report references</vt:lpstr>
      <vt:lpstr>Patent references</vt:lpstr>
      <vt:lpstr>Appendix</vt:lpstr>
      <vt:lpstr/>
    </vt:vector>
  </TitlesOfParts>
  <Company>Pamukkale Üniversitesi</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Kullanıcısı</dc:creator>
  <cp:lastModifiedBy>Kıvanç KARACAN</cp:lastModifiedBy>
  <cp:revision>4</cp:revision>
  <cp:lastPrinted>2020-02-24T06:48:00Z</cp:lastPrinted>
  <dcterms:created xsi:type="dcterms:W3CDTF">2021-01-20T11:56:00Z</dcterms:created>
  <dcterms:modified xsi:type="dcterms:W3CDTF">2025-04-15T08:10:00Z</dcterms:modified>
</cp:coreProperties>
</file>