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1"/>
        <w:gridCol w:w="3453"/>
      </w:tblGrid>
      <w:tr w:rsidR="00567D8A" w14:paraId="5756C3C8" w14:textId="77777777" w:rsidTr="00264575">
        <w:tc>
          <w:tcPr>
            <w:tcW w:w="5941" w:type="dxa"/>
            <w:tcBorders>
              <w:top w:val="single" w:sz="12" w:space="0" w:color="9CC2E5" w:themeColor="accent5" w:themeTint="99"/>
            </w:tcBorders>
            <w:tcMar>
              <w:top w:w="28" w:type="dxa"/>
              <w:left w:w="28" w:type="dxa"/>
              <w:bottom w:w="28" w:type="dxa"/>
              <w:right w:w="28" w:type="dxa"/>
            </w:tcMar>
            <w:vAlign w:val="center"/>
          </w:tcPr>
          <w:p w14:paraId="6A726D74" w14:textId="77777777" w:rsidR="00567D8A" w:rsidRPr="00EF4848" w:rsidRDefault="00567D8A" w:rsidP="00264575">
            <w:pPr>
              <w:rPr>
                <w:rFonts w:ascii="Poppins" w:hAnsi="Poppins" w:cs="Poppins"/>
                <w:sz w:val="16"/>
                <w:szCs w:val="16"/>
              </w:rPr>
            </w:pPr>
            <w:r w:rsidRPr="00EF4848">
              <w:rPr>
                <w:rStyle w:val="label"/>
                <w:rFonts w:ascii="Poppins" w:hAnsi="Poppins" w:cs="Poppins"/>
                <w:sz w:val="16"/>
                <w:szCs w:val="16"/>
                <w:shd w:val="clear" w:color="auto" w:fill="FFFFFF"/>
              </w:rPr>
              <w:t>e-ISSN:</w:t>
            </w:r>
            <w:r w:rsidRPr="00EF4848">
              <w:rPr>
                <w:rFonts w:ascii="Poppins" w:hAnsi="Poppins" w:cs="Poppins"/>
                <w:sz w:val="16"/>
                <w:szCs w:val="16"/>
                <w:shd w:val="clear" w:color="auto" w:fill="FFFFFF"/>
              </w:rPr>
              <w:t> </w:t>
            </w:r>
            <w:r w:rsidRPr="00EF4848">
              <w:rPr>
                <w:rStyle w:val="no-wrap"/>
                <w:rFonts w:ascii="Poppins" w:hAnsi="Poppins" w:cs="Poppins"/>
                <w:sz w:val="16"/>
                <w:szCs w:val="16"/>
                <w:shd w:val="clear" w:color="auto" w:fill="FFFFFF"/>
              </w:rPr>
              <w:t>2564-680X</w:t>
            </w:r>
          </w:p>
        </w:tc>
        <w:tc>
          <w:tcPr>
            <w:tcW w:w="3453" w:type="dxa"/>
            <w:vMerge w:val="restart"/>
            <w:tcBorders>
              <w:top w:val="single" w:sz="12" w:space="0" w:color="9CC2E5" w:themeColor="accent5" w:themeTint="99"/>
            </w:tcBorders>
            <w:tcMar>
              <w:top w:w="28" w:type="dxa"/>
              <w:left w:w="28" w:type="dxa"/>
              <w:bottom w:w="28" w:type="dxa"/>
              <w:right w:w="28" w:type="dxa"/>
            </w:tcMar>
            <w:vAlign w:val="center"/>
          </w:tcPr>
          <w:p w14:paraId="42DDF041" w14:textId="77777777" w:rsidR="00567D8A" w:rsidRDefault="00567D8A" w:rsidP="00264575">
            <w:r>
              <w:rPr>
                <w:noProof/>
              </w:rPr>
              <w:drawing>
                <wp:anchor distT="0" distB="0" distL="114300" distR="114300" simplePos="0" relativeHeight="251665408" behindDoc="0" locked="0" layoutInCell="1" allowOverlap="1" wp14:anchorId="75C3D626" wp14:editId="74FB7181">
                  <wp:simplePos x="0" y="0"/>
                  <wp:positionH relativeFrom="column">
                    <wp:posOffset>-189230</wp:posOffset>
                  </wp:positionH>
                  <wp:positionV relativeFrom="paragraph">
                    <wp:posOffset>107315</wp:posOffset>
                  </wp:positionV>
                  <wp:extent cx="2334895" cy="647700"/>
                  <wp:effectExtent l="0" t="0" r="825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489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67D8A" w14:paraId="09B266EF" w14:textId="77777777" w:rsidTr="00264575">
        <w:tc>
          <w:tcPr>
            <w:tcW w:w="5941" w:type="dxa"/>
            <w:tcMar>
              <w:top w:w="28" w:type="dxa"/>
              <w:left w:w="28" w:type="dxa"/>
              <w:bottom w:w="28" w:type="dxa"/>
              <w:right w:w="28" w:type="dxa"/>
            </w:tcMar>
            <w:vAlign w:val="center"/>
          </w:tcPr>
          <w:p w14:paraId="36A1A526" w14:textId="776E4C8E" w:rsidR="00567D8A" w:rsidRPr="00EF4848" w:rsidRDefault="00567D8A" w:rsidP="00264575">
            <w:pPr>
              <w:rPr>
                <w:rFonts w:ascii="Poppins" w:hAnsi="Poppins" w:cs="Poppins"/>
                <w:sz w:val="16"/>
                <w:szCs w:val="16"/>
              </w:rPr>
            </w:pPr>
            <w:r w:rsidRPr="00EF4848">
              <w:rPr>
                <w:rFonts w:ascii="Poppins" w:hAnsi="Poppins" w:cs="Poppins"/>
                <w:sz w:val="16"/>
                <w:szCs w:val="16"/>
              </w:rPr>
              <w:t>Cilt:20 Sayı:1 Yıl: 2025</w:t>
            </w:r>
            <w:r w:rsidR="00DB33B4">
              <w:rPr>
                <w:rFonts w:ascii="Poppins" w:hAnsi="Poppins" w:cs="Poppins"/>
                <w:sz w:val="16"/>
                <w:szCs w:val="16"/>
              </w:rPr>
              <w:t xml:space="preserve"> Sayfa: </w:t>
            </w:r>
            <w:r w:rsidR="00AB0D34">
              <w:rPr>
                <w:rFonts w:ascii="Poppins" w:hAnsi="Poppins" w:cs="Poppins"/>
                <w:sz w:val="16"/>
                <w:szCs w:val="16"/>
              </w:rPr>
              <w:t>1-1</w:t>
            </w:r>
            <w:r w:rsidR="00C836DF">
              <w:rPr>
                <w:rFonts w:ascii="Poppins" w:hAnsi="Poppins" w:cs="Poppins"/>
                <w:sz w:val="16"/>
                <w:szCs w:val="16"/>
              </w:rPr>
              <w:t>1</w:t>
            </w:r>
          </w:p>
        </w:tc>
        <w:tc>
          <w:tcPr>
            <w:tcW w:w="3453" w:type="dxa"/>
            <w:vMerge/>
            <w:tcMar>
              <w:top w:w="28" w:type="dxa"/>
              <w:left w:w="28" w:type="dxa"/>
              <w:bottom w:w="28" w:type="dxa"/>
              <w:right w:w="28" w:type="dxa"/>
            </w:tcMar>
            <w:vAlign w:val="center"/>
          </w:tcPr>
          <w:p w14:paraId="7249864F" w14:textId="77777777" w:rsidR="00567D8A" w:rsidRDefault="00567D8A" w:rsidP="00264575"/>
        </w:tc>
      </w:tr>
      <w:tr w:rsidR="00567D8A" w14:paraId="23EC64E6" w14:textId="77777777" w:rsidTr="00264575">
        <w:tc>
          <w:tcPr>
            <w:tcW w:w="5941" w:type="dxa"/>
            <w:tcMar>
              <w:top w:w="28" w:type="dxa"/>
              <w:left w:w="28" w:type="dxa"/>
              <w:bottom w:w="28" w:type="dxa"/>
              <w:right w:w="28" w:type="dxa"/>
            </w:tcMar>
            <w:vAlign w:val="center"/>
          </w:tcPr>
          <w:p w14:paraId="1C239766" w14:textId="77777777" w:rsidR="00567D8A" w:rsidRPr="00EF4848" w:rsidRDefault="00F62EFF" w:rsidP="00264575">
            <w:pPr>
              <w:rPr>
                <w:rFonts w:ascii="Poppins" w:hAnsi="Poppins" w:cs="Poppins"/>
                <w:sz w:val="16"/>
                <w:szCs w:val="16"/>
              </w:rPr>
            </w:pPr>
            <w:hyperlink r:id="rId9" w:history="1">
              <w:r w:rsidR="00567D8A" w:rsidRPr="00EF4848">
                <w:rPr>
                  <w:rStyle w:val="Kpr"/>
                  <w:rFonts w:ascii="Poppins" w:hAnsi="Poppins" w:cs="Poppins"/>
                  <w:sz w:val="16"/>
                  <w:szCs w:val="16"/>
                </w:rPr>
                <w:t>https://doi.org/10.48145/gopsbad.1519394</w:t>
              </w:r>
            </w:hyperlink>
          </w:p>
        </w:tc>
        <w:tc>
          <w:tcPr>
            <w:tcW w:w="3453" w:type="dxa"/>
            <w:vMerge/>
            <w:tcMar>
              <w:top w:w="28" w:type="dxa"/>
              <w:left w:w="28" w:type="dxa"/>
              <w:bottom w:w="28" w:type="dxa"/>
              <w:right w:w="28" w:type="dxa"/>
            </w:tcMar>
            <w:vAlign w:val="center"/>
          </w:tcPr>
          <w:p w14:paraId="1C73DCDA" w14:textId="77777777" w:rsidR="00567D8A" w:rsidRDefault="00567D8A" w:rsidP="00264575"/>
        </w:tc>
      </w:tr>
      <w:tr w:rsidR="00567D8A" w14:paraId="423AB7EE" w14:textId="77777777" w:rsidTr="00264575">
        <w:tc>
          <w:tcPr>
            <w:tcW w:w="5941" w:type="dxa"/>
            <w:tcMar>
              <w:top w:w="28" w:type="dxa"/>
              <w:left w:w="28" w:type="dxa"/>
              <w:bottom w:w="28" w:type="dxa"/>
              <w:right w:w="28" w:type="dxa"/>
            </w:tcMar>
            <w:vAlign w:val="center"/>
          </w:tcPr>
          <w:p w14:paraId="3EE78CE4" w14:textId="77777777" w:rsidR="00567D8A" w:rsidRPr="00EF4848" w:rsidRDefault="00567D8A" w:rsidP="00264575">
            <w:pPr>
              <w:rPr>
                <w:rFonts w:ascii="Poppins" w:hAnsi="Poppins" w:cs="Poppins"/>
                <w:sz w:val="16"/>
                <w:szCs w:val="16"/>
              </w:rPr>
            </w:pPr>
            <w:r w:rsidRPr="00EF4848">
              <w:rPr>
                <w:rFonts w:ascii="Poppins" w:hAnsi="Poppins" w:cs="Poppins"/>
                <w:sz w:val="16"/>
                <w:szCs w:val="16"/>
              </w:rPr>
              <w:t>Başvuru Tarihi: 18.09.2024 | Kabul Tarihi: 10.02.2025</w:t>
            </w:r>
          </w:p>
        </w:tc>
        <w:tc>
          <w:tcPr>
            <w:tcW w:w="3453" w:type="dxa"/>
            <w:vMerge/>
            <w:tcMar>
              <w:top w:w="28" w:type="dxa"/>
              <w:left w:w="28" w:type="dxa"/>
              <w:bottom w:w="28" w:type="dxa"/>
              <w:right w:w="28" w:type="dxa"/>
            </w:tcMar>
            <w:vAlign w:val="center"/>
          </w:tcPr>
          <w:p w14:paraId="5414EFA7" w14:textId="77777777" w:rsidR="00567D8A" w:rsidRDefault="00567D8A" w:rsidP="00264575"/>
        </w:tc>
      </w:tr>
      <w:tr w:rsidR="00567D8A" w14:paraId="0EAADF7F" w14:textId="77777777" w:rsidTr="00EF2563">
        <w:tc>
          <w:tcPr>
            <w:tcW w:w="9394" w:type="dxa"/>
            <w:gridSpan w:val="2"/>
            <w:tcBorders>
              <w:bottom w:val="single" w:sz="12" w:space="0" w:color="9CC2E5" w:themeColor="accent5" w:themeTint="99"/>
            </w:tcBorders>
            <w:tcMar>
              <w:top w:w="28" w:type="dxa"/>
              <w:left w:w="28" w:type="dxa"/>
              <w:bottom w:w="28" w:type="dxa"/>
              <w:right w:w="28" w:type="dxa"/>
            </w:tcMar>
            <w:vAlign w:val="center"/>
          </w:tcPr>
          <w:p w14:paraId="61AEEC44" w14:textId="77777777" w:rsidR="00567D8A" w:rsidRPr="008B1D69" w:rsidRDefault="00567D8A" w:rsidP="00264575">
            <w:pPr>
              <w:rPr>
                <w:sz w:val="10"/>
                <w:szCs w:val="10"/>
              </w:rPr>
            </w:pPr>
          </w:p>
        </w:tc>
      </w:tr>
      <w:tr w:rsidR="00567D8A" w14:paraId="7D7507D5" w14:textId="77777777" w:rsidTr="000E7AE3">
        <w:tc>
          <w:tcPr>
            <w:tcW w:w="9394" w:type="dxa"/>
            <w:gridSpan w:val="2"/>
            <w:tcBorders>
              <w:top w:val="single" w:sz="12" w:space="0" w:color="9CC2E5" w:themeColor="accent5" w:themeTint="99"/>
              <w:bottom w:val="single" w:sz="12" w:space="0" w:color="9CC2E5" w:themeColor="accent5" w:themeTint="99"/>
            </w:tcBorders>
            <w:shd w:val="clear" w:color="auto" w:fill="F2F2F2" w:themeFill="background1" w:themeFillShade="F2"/>
            <w:tcMar>
              <w:top w:w="28" w:type="dxa"/>
              <w:left w:w="28" w:type="dxa"/>
              <w:bottom w:w="28" w:type="dxa"/>
              <w:right w:w="28" w:type="dxa"/>
            </w:tcMar>
            <w:vAlign w:val="center"/>
          </w:tcPr>
          <w:p w14:paraId="4C4CC91A" w14:textId="77777777" w:rsidR="00567D8A" w:rsidRPr="000E7AE3" w:rsidRDefault="00567D8A" w:rsidP="00264575">
            <w:pPr>
              <w:jc w:val="right"/>
              <w:rPr>
                <w:rFonts w:ascii="Poppins" w:hAnsi="Poppins" w:cs="Poppins"/>
                <w:b/>
                <w:bCs/>
                <w:color w:val="41264D"/>
                <w:sz w:val="28"/>
                <w:szCs w:val="28"/>
              </w:rPr>
            </w:pPr>
            <w:r w:rsidRPr="000E7AE3">
              <w:rPr>
                <w:rFonts w:ascii="Poppins" w:hAnsi="Poppins" w:cs="Poppins"/>
                <w:b/>
                <w:bCs/>
                <w:color w:val="41264D"/>
                <w:sz w:val="28"/>
                <w:szCs w:val="28"/>
              </w:rPr>
              <w:t>SOSYAL BİLİMLER ARAŞTIRMALARI DERGİSİ</w:t>
            </w:r>
          </w:p>
          <w:p w14:paraId="38CBCC9A" w14:textId="77777777" w:rsidR="00567D8A" w:rsidRPr="0073311E" w:rsidRDefault="00567D8A" w:rsidP="00264575">
            <w:pPr>
              <w:jc w:val="right"/>
              <w:rPr>
                <w:rFonts w:ascii="Poppins" w:hAnsi="Poppins" w:cs="Poppins"/>
                <w:b/>
                <w:bCs/>
              </w:rPr>
            </w:pPr>
            <w:r w:rsidRPr="0073311E">
              <w:rPr>
                <w:rFonts w:ascii="Poppins" w:hAnsi="Poppins" w:cs="Poppins"/>
                <w:color w:val="DA0000"/>
              </w:rPr>
              <w:t>THE JOURNAL OF SOCIAL SCIENCES RESEARCH</w:t>
            </w:r>
          </w:p>
        </w:tc>
      </w:tr>
      <w:tr w:rsidR="00567D8A" w14:paraId="45C2DF88" w14:textId="77777777" w:rsidTr="00264575">
        <w:tc>
          <w:tcPr>
            <w:tcW w:w="9394" w:type="dxa"/>
            <w:gridSpan w:val="2"/>
            <w:tcBorders>
              <w:top w:val="single" w:sz="12" w:space="0" w:color="9CC2E5" w:themeColor="accent5" w:themeTint="99"/>
            </w:tcBorders>
            <w:tcMar>
              <w:top w:w="28" w:type="dxa"/>
              <w:left w:w="28" w:type="dxa"/>
              <w:bottom w:w="28" w:type="dxa"/>
              <w:right w:w="28" w:type="dxa"/>
            </w:tcMar>
            <w:vAlign w:val="center"/>
          </w:tcPr>
          <w:p w14:paraId="0DBA790F" w14:textId="77777777" w:rsidR="00567D8A" w:rsidRPr="000D7DBB" w:rsidRDefault="00567D8A" w:rsidP="00264575">
            <w:pPr>
              <w:rPr>
                <w:rFonts w:ascii="Poppins" w:hAnsi="Poppins" w:cs="Poppins"/>
                <w:sz w:val="20"/>
                <w:szCs w:val="20"/>
              </w:rPr>
            </w:pPr>
            <w:r w:rsidRPr="000D7DBB">
              <w:rPr>
                <w:rFonts w:ascii="Poppins" w:hAnsi="Poppins" w:cs="Poppins"/>
                <w:sz w:val="20"/>
                <w:szCs w:val="20"/>
              </w:rPr>
              <w:t xml:space="preserve">ARAŞTIRMA MAKALESİ </w:t>
            </w:r>
          </w:p>
        </w:tc>
      </w:tr>
      <w:tr w:rsidR="00567D8A" w14:paraId="6D1B4B33" w14:textId="77777777" w:rsidTr="00264575">
        <w:trPr>
          <w:trHeight w:val="1272"/>
        </w:trPr>
        <w:tc>
          <w:tcPr>
            <w:tcW w:w="9394" w:type="dxa"/>
            <w:gridSpan w:val="2"/>
            <w:tcMar>
              <w:top w:w="28" w:type="dxa"/>
              <w:left w:w="28" w:type="dxa"/>
              <w:bottom w:w="28" w:type="dxa"/>
              <w:right w:w="28" w:type="dxa"/>
            </w:tcMar>
            <w:vAlign w:val="center"/>
          </w:tcPr>
          <w:p w14:paraId="60064F41" w14:textId="79EB87AB" w:rsidR="00567D8A" w:rsidRPr="00F76839" w:rsidRDefault="004F10C3" w:rsidP="00CE08ED">
            <w:pPr>
              <w:pStyle w:val="BalkTREN"/>
              <w:rPr>
                <w:vertAlign w:val="superscript"/>
              </w:rPr>
            </w:pPr>
            <w:r>
              <w:t>Başlık (Türkçe)</w:t>
            </w:r>
            <w:r w:rsidR="00F76839">
              <w:rPr>
                <w:vertAlign w:val="superscript"/>
              </w:rPr>
              <w:t>*</w:t>
            </w:r>
          </w:p>
        </w:tc>
      </w:tr>
      <w:tr w:rsidR="00567D8A" w14:paraId="4585C8DC" w14:textId="77777777" w:rsidTr="00EF2563">
        <w:trPr>
          <w:trHeight w:val="642"/>
        </w:trPr>
        <w:tc>
          <w:tcPr>
            <w:tcW w:w="9394" w:type="dxa"/>
            <w:gridSpan w:val="2"/>
            <w:tcBorders>
              <w:bottom w:val="single" w:sz="12" w:space="0" w:color="9CC2E5" w:themeColor="accent5" w:themeTint="99"/>
            </w:tcBorders>
            <w:tcMar>
              <w:top w:w="28" w:type="dxa"/>
              <w:left w:w="28" w:type="dxa"/>
              <w:bottom w:w="28" w:type="dxa"/>
              <w:right w:w="28" w:type="dxa"/>
            </w:tcMar>
            <w:vAlign w:val="center"/>
          </w:tcPr>
          <w:p w14:paraId="4B20D485" w14:textId="77777777" w:rsidR="00567D8A" w:rsidRPr="00474EEA" w:rsidRDefault="00567D8A" w:rsidP="00CE08ED">
            <w:pPr>
              <w:pStyle w:val="Yazar"/>
            </w:pPr>
            <w:r w:rsidRPr="00474EEA">
              <w:t>Ad SOYAD</w:t>
            </w:r>
            <w:r>
              <w:rPr>
                <w:rStyle w:val="DipnotBavurusu"/>
              </w:rPr>
              <w:footnoteReference w:id="1"/>
            </w:r>
            <w:r w:rsidRPr="00474EEA">
              <w:t>, Ad SOYAD</w:t>
            </w:r>
            <w:r>
              <w:rPr>
                <w:rStyle w:val="DipnotBavurusu"/>
              </w:rPr>
              <w:footnoteReference w:id="2"/>
            </w:r>
            <w:r>
              <w:t>,</w:t>
            </w:r>
            <w:r w:rsidRPr="00474EEA">
              <w:t xml:space="preserve"> Ad SOYAD</w:t>
            </w:r>
            <w:r>
              <w:rPr>
                <w:rStyle w:val="DipnotBavurusu"/>
              </w:rPr>
              <w:footnoteReference w:id="3"/>
            </w:r>
          </w:p>
        </w:tc>
      </w:tr>
      <w:tr w:rsidR="00567D8A" w14:paraId="6D0F0F1E" w14:textId="77777777" w:rsidTr="00400BC9">
        <w:trPr>
          <w:trHeight w:val="168"/>
        </w:trPr>
        <w:tc>
          <w:tcPr>
            <w:tcW w:w="9394" w:type="dxa"/>
            <w:gridSpan w:val="2"/>
            <w:tcBorders>
              <w:top w:val="single" w:sz="12" w:space="0" w:color="9CC2E5" w:themeColor="accent5" w:themeTint="99"/>
              <w:bottom w:val="single" w:sz="12" w:space="0" w:color="9CC2E5" w:themeColor="accent5" w:themeTint="99"/>
            </w:tcBorders>
            <w:shd w:val="clear" w:color="auto" w:fill="E5EBFF"/>
            <w:tcMar>
              <w:top w:w="28" w:type="dxa"/>
              <w:left w:w="28" w:type="dxa"/>
              <w:bottom w:w="28" w:type="dxa"/>
              <w:right w:w="28" w:type="dxa"/>
            </w:tcMar>
            <w:vAlign w:val="center"/>
          </w:tcPr>
          <w:p w14:paraId="387771E5" w14:textId="77777777" w:rsidR="00567D8A" w:rsidRPr="000D7DBB" w:rsidRDefault="00567D8A" w:rsidP="00264575">
            <w:pPr>
              <w:spacing w:line="276" w:lineRule="auto"/>
              <w:jc w:val="both"/>
              <w:rPr>
                <w:rFonts w:ascii="Poppins" w:hAnsi="Poppins" w:cs="Poppins"/>
                <w:sz w:val="18"/>
                <w:szCs w:val="18"/>
              </w:rPr>
            </w:pPr>
            <w:r w:rsidRPr="000D7DBB">
              <w:rPr>
                <w:rFonts w:ascii="Poppins" w:hAnsi="Poppins" w:cs="Poppins"/>
                <w:b/>
                <w:bCs/>
                <w:sz w:val="18"/>
                <w:szCs w:val="18"/>
              </w:rPr>
              <w:t>ÖZ</w:t>
            </w:r>
          </w:p>
          <w:p w14:paraId="7B7C0C94" w14:textId="77777777" w:rsidR="00467C25" w:rsidRDefault="00730030" w:rsidP="00730030">
            <w:pPr>
              <w:pStyle w:val="zetTREN"/>
            </w:pPr>
            <w:r w:rsidRPr="00730030">
              <w:t xml:space="preserve">Bu şablon, </w:t>
            </w:r>
            <w:r w:rsidRPr="00730030">
              <w:rPr>
                <w:i/>
                <w:iCs/>
              </w:rPr>
              <w:t>Sosyal Bilimler Araştırmaları Dergisi’ne</w:t>
            </w:r>
            <w:r w:rsidRPr="00730030">
              <w:t xml:space="preserve"> gönderilecek çalışmalar için belirlenmiş yazım kurallarını içermektedir. </w:t>
            </w:r>
          </w:p>
          <w:p w14:paraId="0F56771B" w14:textId="62194153" w:rsidR="00467C25" w:rsidRDefault="00866CB2" w:rsidP="00730030">
            <w:pPr>
              <w:pStyle w:val="zetTREN"/>
            </w:pPr>
            <w:r w:rsidRPr="00866CB2">
              <w:t xml:space="preserve">Makale, </w:t>
            </w:r>
            <w:r w:rsidRPr="00866CB2">
              <w:rPr>
                <w:b/>
                <w:bCs/>
              </w:rPr>
              <w:t>kesinlikle bu şablon kullanılarak</w:t>
            </w:r>
            <w:r w:rsidRPr="00866CB2">
              <w:t xml:space="preserve"> hazırlanmalıdır. Yazarların sıfırdan yeni bir Word dosyası oluşturarak metni aktarmaları uygun değildir. Bu şablonun üzerinde düzenleme yapılmalı ve özellikle </w:t>
            </w:r>
            <w:r w:rsidRPr="00866CB2">
              <w:rPr>
                <w:b/>
                <w:bCs/>
              </w:rPr>
              <w:t>ilk iki sayfada yer alan Türkçe ve İngilizce kapak bölümlerinin biçimsel ayarlarında (yazı tipi, punto, hizalama, kenar boşlukları vb.) hiçbir değişiklik yapılmamalıdır.</w:t>
            </w:r>
          </w:p>
          <w:p w14:paraId="2A526774" w14:textId="09015D0C" w:rsidR="00730030" w:rsidRPr="00730030" w:rsidRDefault="000E2872" w:rsidP="00730030">
            <w:pPr>
              <w:pStyle w:val="zetTREN"/>
            </w:pPr>
            <w:r>
              <w:t>Ö</w:t>
            </w:r>
            <w:r w:rsidR="00730030" w:rsidRPr="00730030">
              <w:t>zet bölümünde, çalışmanın özgün yönleri açıkça vurgulanmalı ve temel bulgular özet şekilde sunulmalıdır.</w:t>
            </w:r>
            <w:r w:rsidR="00467C25">
              <w:t xml:space="preserve"> </w:t>
            </w:r>
            <w:r w:rsidR="00730030" w:rsidRPr="00730030">
              <w:t>Özet, tek sütun halinde, iki yana yaslanmış biçimde</w:t>
            </w:r>
            <w:r w:rsidR="00866CB2">
              <w:t xml:space="preserve"> ve tek paragraf halinde</w:t>
            </w:r>
            <w:r w:rsidR="00730030" w:rsidRPr="00730030">
              <w:t xml:space="preserve"> yazılmalıdır. Yazı tipi ve biçimlendirme, Word'ün </w:t>
            </w:r>
            <w:r w:rsidR="00730030" w:rsidRPr="00730030">
              <w:rPr>
                <w:b/>
                <w:bCs/>
              </w:rPr>
              <w:t>Giriş</w:t>
            </w:r>
            <w:r w:rsidR="00730030" w:rsidRPr="00730030">
              <w:t xml:space="preserve"> sekmesinde bulunan </w:t>
            </w:r>
            <w:r w:rsidR="00730030" w:rsidRPr="00730030">
              <w:rPr>
                <w:b/>
                <w:bCs/>
              </w:rPr>
              <w:t>Stiller</w:t>
            </w:r>
            <w:r w:rsidR="00730030" w:rsidRPr="00730030">
              <w:t xml:space="preserve"> kutusuna uygun olarak yapılmalı; metin </w:t>
            </w:r>
            <w:r w:rsidR="00730030" w:rsidRPr="00730030">
              <w:rPr>
                <w:b/>
                <w:bCs/>
              </w:rPr>
              <w:t>9 punto</w:t>
            </w:r>
            <w:r w:rsidR="00730030" w:rsidRPr="00730030">
              <w:t xml:space="preserve">, </w:t>
            </w:r>
            <w:r w:rsidR="00730030" w:rsidRPr="00730030">
              <w:rPr>
                <w:b/>
                <w:bCs/>
              </w:rPr>
              <w:t>1,15 satır aralığıyla</w:t>
            </w:r>
            <w:r w:rsidR="00730030" w:rsidRPr="00730030">
              <w:t xml:space="preserve"> yazılmalı ve </w:t>
            </w:r>
            <w:r w:rsidR="00730030" w:rsidRPr="00730030">
              <w:rPr>
                <w:b/>
                <w:bCs/>
              </w:rPr>
              <w:t xml:space="preserve">paragrafın önce ve sonra boşlukları sıfır (0 </w:t>
            </w:r>
            <w:proofErr w:type="spellStart"/>
            <w:r w:rsidR="00730030" w:rsidRPr="00730030">
              <w:rPr>
                <w:b/>
                <w:bCs/>
              </w:rPr>
              <w:t>nk</w:t>
            </w:r>
            <w:proofErr w:type="spellEnd"/>
            <w:r w:rsidR="00730030" w:rsidRPr="00730030">
              <w:rPr>
                <w:b/>
                <w:bCs/>
              </w:rPr>
              <w:t>)</w:t>
            </w:r>
            <w:r w:rsidR="00730030" w:rsidRPr="00730030">
              <w:t xml:space="preserve"> olacak şekilde ayarlanmalıdır.</w:t>
            </w:r>
          </w:p>
          <w:p w14:paraId="365786FC" w14:textId="77777777" w:rsidR="00730030" w:rsidRPr="00730030" w:rsidRDefault="00730030" w:rsidP="00730030">
            <w:pPr>
              <w:pStyle w:val="zetTREN"/>
            </w:pPr>
            <w:r w:rsidRPr="00730030">
              <w:t xml:space="preserve">Özetin uzunluğu </w:t>
            </w:r>
            <w:r w:rsidRPr="00730030">
              <w:rPr>
                <w:b/>
                <w:bCs/>
              </w:rPr>
              <w:t>150 ile 200 kelime</w:t>
            </w:r>
            <w:r w:rsidRPr="00730030">
              <w:t xml:space="preserve"> arasında olmalı ve içinde yaygın olmayan kısaltmalara, doğrudan alıntılara, kaynak gösterimine (atıf), denklemlere, alt ve üst </w:t>
            </w:r>
            <w:proofErr w:type="spellStart"/>
            <w:r w:rsidRPr="00730030">
              <w:t>indisli</w:t>
            </w:r>
            <w:proofErr w:type="spellEnd"/>
            <w:r w:rsidRPr="00730030">
              <w:t xml:space="preserve"> ifadelere yer verilmemelidir.</w:t>
            </w:r>
          </w:p>
          <w:p w14:paraId="59592D17" w14:textId="26A68C98" w:rsidR="00567D8A" w:rsidRDefault="00730030" w:rsidP="00CE08ED">
            <w:pPr>
              <w:pStyle w:val="zetTREN"/>
            </w:pPr>
            <w:r w:rsidRPr="00730030">
              <w:t xml:space="preserve">Özetin hemen ardından, çalışmayı tanımlayan </w:t>
            </w:r>
            <w:r w:rsidRPr="00730030">
              <w:rPr>
                <w:b/>
                <w:bCs/>
              </w:rPr>
              <w:t>3 ila 5 arasında anahtar kelime</w:t>
            </w:r>
            <w:r w:rsidRPr="00730030">
              <w:t xml:space="preserve"> belirtilmelidir.</w:t>
            </w:r>
          </w:p>
          <w:p w14:paraId="4D23AF76" w14:textId="33C909D4" w:rsidR="00567D8A" w:rsidRPr="000B2B4E" w:rsidRDefault="00F329F4" w:rsidP="00264575">
            <w:pPr>
              <w:spacing w:line="276" w:lineRule="auto"/>
              <w:jc w:val="both"/>
              <w:rPr>
                <w:color w:val="595959" w:themeColor="text1" w:themeTint="A6"/>
              </w:rPr>
            </w:pPr>
            <w:r>
              <w:rPr>
                <w:rFonts w:ascii="Poppins" w:hAnsi="Poppins" w:cs="Poppins"/>
                <w:b/>
                <w:bCs/>
                <w:sz w:val="18"/>
                <w:szCs w:val="18"/>
              </w:rPr>
              <w:t>Anahtar Kelimeler</w:t>
            </w:r>
            <w:r w:rsidR="00567D8A" w:rsidRPr="00AE3243">
              <w:rPr>
                <w:rFonts w:ascii="Poppins" w:hAnsi="Poppins" w:cs="Poppins"/>
                <w:b/>
                <w:bCs/>
                <w:sz w:val="18"/>
                <w:szCs w:val="18"/>
              </w:rPr>
              <w:t xml:space="preserve">: </w:t>
            </w:r>
            <w:r>
              <w:rPr>
                <w:rFonts w:ascii="Poppins" w:hAnsi="Poppins" w:cs="Poppins"/>
                <w:i/>
                <w:iCs/>
                <w:sz w:val="18"/>
                <w:szCs w:val="18"/>
              </w:rPr>
              <w:t>Kelime</w:t>
            </w:r>
            <w:r w:rsidR="00567D8A">
              <w:rPr>
                <w:rFonts w:ascii="Poppins" w:hAnsi="Poppins" w:cs="Poppins"/>
                <w:i/>
                <w:iCs/>
                <w:sz w:val="18"/>
                <w:szCs w:val="18"/>
              </w:rPr>
              <w:t xml:space="preserve">1, </w:t>
            </w:r>
            <w:r>
              <w:rPr>
                <w:rFonts w:ascii="Poppins" w:hAnsi="Poppins" w:cs="Poppins"/>
                <w:i/>
                <w:iCs/>
                <w:sz w:val="18"/>
                <w:szCs w:val="18"/>
              </w:rPr>
              <w:t>Kelime</w:t>
            </w:r>
            <w:r w:rsidR="00567D8A">
              <w:rPr>
                <w:rFonts w:ascii="Poppins" w:hAnsi="Poppins" w:cs="Poppins"/>
                <w:i/>
                <w:iCs/>
                <w:sz w:val="18"/>
                <w:szCs w:val="18"/>
              </w:rPr>
              <w:t xml:space="preserve">2, </w:t>
            </w:r>
            <w:r>
              <w:rPr>
                <w:rFonts w:ascii="Poppins" w:hAnsi="Poppins" w:cs="Poppins"/>
                <w:i/>
                <w:iCs/>
                <w:sz w:val="18"/>
                <w:szCs w:val="18"/>
              </w:rPr>
              <w:t>Kelime</w:t>
            </w:r>
            <w:r w:rsidR="00567D8A">
              <w:rPr>
                <w:rFonts w:ascii="Poppins" w:hAnsi="Poppins" w:cs="Poppins"/>
                <w:i/>
                <w:iCs/>
                <w:sz w:val="18"/>
                <w:szCs w:val="18"/>
              </w:rPr>
              <w:t>3</w:t>
            </w:r>
          </w:p>
        </w:tc>
      </w:tr>
    </w:tbl>
    <w:p w14:paraId="3EE10402" w14:textId="77777777" w:rsidR="00D91F81" w:rsidRDefault="00D91F81"/>
    <w:p w14:paraId="0860582E" w14:textId="77777777" w:rsidR="00C836DF" w:rsidRDefault="00C836DF"/>
    <w:p w14:paraId="570C6F33" w14:textId="77777777" w:rsidR="00C836DF" w:rsidRDefault="00C836DF"/>
    <w:tbl>
      <w:tblPr>
        <w:tblStyle w:val="TabloKlavuzu"/>
        <w:tblpPr w:leftFromText="141" w:rightFromText="141"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1"/>
        <w:gridCol w:w="3453"/>
      </w:tblGrid>
      <w:tr w:rsidR="00C836DF" w14:paraId="4D07DF6F" w14:textId="77777777" w:rsidTr="00C836DF">
        <w:tc>
          <w:tcPr>
            <w:tcW w:w="5941" w:type="dxa"/>
            <w:tcBorders>
              <w:top w:val="single" w:sz="12" w:space="0" w:color="9CC2E5" w:themeColor="accent5" w:themeTint="99"/>
            </w:tcBorders>
            <w:tcMar>
              <w:top w:w="28" w:type="dxa"/>
              <w:left w:w="28" w:type="dxa"/>
              <w:bottom w:w="28" w:type="dxa"/>
              <w:right w:w="28" w:type="dxa"/>
            </w:tcMar>
            <w:vAlign w:val="center"/>
          </w:tcPr>
          <w:p w14:paraId="64D52F68" w14:textId="77777777" w:rsidR="00C836DF" w:rsidRPr="00EF4848" w:rsidRDefault="00C836DF" w:rsidP="00C836DF">
            <w:pPr>
              <w:rPr>
                <w:rFonts w:ascii="Poppins" w:hAnsi="Poppins" w:cs="Poppins"/>
                <w:sz w:val="16"/>
                <w:szCs w:val="16"/>
              </w:rPr>
            </w:pPr>
            <w:r w:rsidRPr="00EF4848">
              <w:rPr>
                <w:rStyle w:val="label"/>
                <w:rFonts w:ascii="Poppins" w:hAnsi="Poppins" w:cs="Poppins"/>
                <w:sz w:val="16"/>
                <w:szCs w:val="16"/>
                <w:shd w:val="clear" w:color="auto" w:fill="FFFFFF"/>
              </w:rPr>
              <w:lastRenderedPageBreak/>
              <w:t>e-ISSN:</w:t>
            </w:r>
            <w:r w:rsidRPr="00EF4848">
              <w:rPr>
                <w:rFonts w:ascii="Poppins" w:hAnsi="Poppins" w:cs="Poppins"/>
                <w:sz w:val="16"/>
                <w:szCs w:val="16"/>
                <w:shd w:val="clear" w:color="auto" w:fill="FFFFFF"/>
              </w:rPr>
              <w:t> </w:t>
            </w:r>
            <w:r w:rsidRPr="00EF4848">
              <w:rPr>
                <w:rStyle w:val="no-wrap"/>
                <w:rFonts w:ascii="Poppins" w:hAnsi="Poppins" w:cs="Poppins"/>
                <w:sz w:val="16"/>
                <w:szCs w:val="16"/>
                <w:shd w:val="clear" w:color="auto" w:fill="FFFFFF"/>
              </w:rPr>
              <w:t>2564-680X</w:t>
            </w:r>
          </w:p>
        </w:tc>
        <w:tc>
          <w:tcPr>
            <w:tcW w:w="3453" w:type="dxa"/>
            <w:vMerge w:val="restart"/>
            <w:tcBorders>
              <w:top w:val="single" w:sz="12" w:space="0" w:color="9CC2E5" w:themeColor="accent5" w:themeTint="99"/>
            </w:tcBorders>
            <w:tcMar>
              <w:top w:w="28" w:type="dxa"/>
              <w:left w:w="28" w:type="dxa"/>
              <w:bottom w:w="28" w:type="dxa"/>
              <w:right w:w="28" w:type="dxa"/>
            </w:tcMar>
            <w:vAlign w:val="center"/>
          </w:tcPr>
          <w:p w14:paraId="6188829E" w14:textId="77777777" w:rsidR="00C836DF" w:rsidRDefault="00C836DF" w:rsidP="00C836DF">
            <w:r>
              <w:rPr>
                <w:noProof/>
              </w:rPr>
              <w:drawing>
                <wp:anchor distT="0" distB="0" distL="114300" distR="114300" simplePos="0" relativeHeight="251667456" behindDoc="0" locked="0" layoutInCell="1" allowOverlap="1" wp14:anchorId="02477708" wp14:editId="0AAE0F1A">
                  <wp:simplePos x="0" y="0"/>
                  <wp:positionH relativeFrom="column">
                    <wp:posOffset>-189230</wp:posOffset>
                  </wp:positionH>
                  <wp:positionV relativeFrom="paragraph">
                    <wp:posOffset>107315</wp:posOffset>
                  </wp:positionV>
                  <wp:extent cx="2334895" cy="647700"/>
                  <wp:effectExtent l="0" t="0" r="825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489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836DF" w14:paraId="38B4EB82" w14:textId="77777777" w:rsidTr="00C836DF">
        <w:tc>
          <w:tcPr>
            <w:tcW w:w="5941" w:type="dxa"/>
            <w:tcMar>
              <w:top w:w="28" w:type="dxa"/>
              <w:left w:w="28" w:type="dxa"/>
              <w:bottom w:w="28" w:type="dxa"/>
              <w:right w:w="28" w:type="dxa"/>
            </w:tcMar>
            <w:vAlign w:val="center"/>
          </w:tcPr>
          <w:p w14:paraId="42137EB7" w14:textId="77777777" w:rsidR="00C836DF" w:rsidRPr="00EF4848" w:rsidRDefault="00C836DF" w:rsidP="00C836DF">
            <w:pPr>
              <w:rPr>
                <w:rFonts w:ascii="Poppins" w:hAnsi="Poppins" w:cs="Poppins"/>
                <w:sz w:val="16"/>
                <w:szCs w:val="16"/>
              </w:rPr>
            </w:pPr>
            <w:r>
              <w:rPr>
                <w:rFonts w:ascii="Poppins" w:hAnsi="Poppins" w:cs="Poppins"/>
                <w:sz w:val="16"/>
                <w:szCs w:val="16"/>
              </w:rPr>
              <w:t>Volume</w:t>
            </w:r>
            <w:r w:rsidRPr="00EF4848">
              <w:rPr>
                <w:rFonts w:ascii="Poppins" w:hAnsi="Poppins" w:cs="Poppins"/>
                <w:sz w:val="16"/>
                <w:szCs w:val="16"/>
              </w:rPr>
              <w:t xml:space="preserve">:20 </w:t>
            </w:r>
            <w:r>
              <w:rPr>
                <w:rFonts w:ascii="Poppins" w:hAnsi="Poppins" w:cs="Poppins"/>
                <w:sz w:val="16"/>
                <w:szCs w:val="16"/>
              </w:rPr>
              <w:t>Issue</w:t>
            </w:r>
            <w:r w:rsidRPr="00EF4848">
              <w:rPr>
                <w:rFonts w:ascii="Poppins" w:hAnsi="Poppins" w:cs="Poppins"/>
                <w:sz w:val="16"/>
                <w:szCs w:val="16"/>
              </w:rPr>
              <w:t xml:space="preserve">:1 </w:t>
            </w:r>
            <w:proofErr w:type="spellStart"/>
            <w:r w:rsidRPr="00EF4848">
              <w:rPr>
                <w:rFonts w:ascii="Poppins" w:hAnsi="Poppins" w:cs="Poppins"/>
                <w:sz w:val="16"/>
                <w:szCs w:val="16"/>
              </w:rPr>
              <w:t>Y</w:t>
            </w:r>
            <w:r>
              <w:rPr>
                <w:rFonts w:ascii="Poppins" w:hAnsi="Poppins" w:cs="Poppins"/>
                <w:sz w:val="16"/>
                <w:szCs w:val="16"/>
              </w:rPr>
              <w:t>ear</w:t>
            </w:r>
            <w:proofErr w:type="spellEnd"/>
            <w:r w:rsidRPr="00EF4848">
              <w:rPr>
                <w:rFonts w:ascii="Poppins" w:hAnsi="Poppins" w:cs="Poppins"/>
                <w:sz w:val="16"/>
                <w:szCs w:val="16"/>
              </w:rPr>
              <w:t>: 2025</w:t>
            </w:r>
            <w:r>
              <w:rPr>
                <w:rFonts w:ascii="Poppins" w:hAnsi="Poppins" w:cs="Poppins"/>
                <w:sz w:val="16"/>
                <w:szCs w:val="16"/>
              </w:rPr>
              <w:t xml:space="preserve"> </w:t>
            </w:r>
            <w:proofErr w:type="spellStart"/>
            <w:r w:rsidRPr="005F5C35">
              <w:rPr>
                <w:rFonts w:ascii="Poppins" w:hAnsi="Poppins" w:cs="Poppins"/>
                <w:sz w:val="16"/>
                <w:szCs w:val="16"/>
              </w:rPr>
              <w:t>Pages</w:t>
            </w:r>
            <w:proofErr w:type="spellEnd"/>
            <w:r w:rsidRPr="005F5C35">
              <w:rPr>
                <w:rFonts w:ascii="Poppins" w:hAnsi="Poppins" w:cs="Poppins"/>
                <w:sz w:val="16"/>
                <w:szCs w:val="16"/>
              </w:rPr>
              <w:t>: 1–1</w:t>
            </w:r>
            <w:r>
              <w:rPr>
                <w:rFonts w:ascii="Poppins" w:hAnsi="Poppins" w:cs="Poppins"/>
                <w:sz w:val="16"/>
                <w:szCs w:val="16"/>
              </w:rPr>
              <w:t>1</w:t>
            </w:r>
          </w:p>
        </w:tc>
        <w:tc>
          <w:tcPr>
            <w:tcW w:w="3453" w:type="dxa"/>
            <w:vMerge/>
            <w:tcMar>
              <w:top w:w="28" w:type="dxa"/>
              <w:left w:w="28" w:type="dxa"/>
              <w:bottom w:w="28" w:type="dxa"/>
              <w:right w:w="28" w:type="dxa"/>
            </w:tcMar>
            <w:vAlign w:val="center"/>
          </w:tcPr>
          <w:p w14:paraId="00F100B6" w14:textId="77777777" w:rsidR="00C836DF" w:rsidRDefault="00C836DF" w:rsidP="00C836DF"/>
        </w:tc>
      </w:tr>
      <w:tr w:rsidR="00C836DF" w14:paraId="42A9C1A9" w14:textId="77777777" w:rsidTr="00C836DF">
        <w:tc>
          <w:tcPr>
            <w:tcW w:w="5941" w:type="dxa"/>
            <w:tcMar>
              <w:top w:w="28" w:type="dxa"/>
              <w:left w:w="28" w:type="dxa"/>
              <w:bottom w:w="28" w:type="dxa"/>
              <w:right w:w="28" w:type="dxa"/>
            </w:tcMar>
            <w:vAlign w:val="center"/>
          </w:tcPr>
          <w:p w14:paraId="0FBBA635" w14:textId="77777777" w:rsidR="00C836DF" w:rsidRPr="00EF4848" w:rsidRDefault="00C836DF" w:rsidP="00C836DF">
            <w:pPr>
              <w:rPr>
                <w:rFonts w:ascii="Poppins" w:hAnsi="Poppins" w:cs="Poppins"/>
                <w:sz w:val="16"/>
                <w:szCs w:val="16"/>
              </w:rPr>
            </w:pPr>
            <w:hyperlink r:id="rId10" w:history="1">
              <w:r w:rsidRPr="00EF4848">
                <w:rPr>
                  <w:rStyle w:val="Kpr"/>
                  <w:rFonts w:ascii="Poppins" w:hAnsi="Poppins" w:cs="Poppins"/>
                  <w:sz w:val="16"/>
                  <w:szCs w:val="16"/>
                </w:rPr>
                <w:t>https://doi.org/10.48145/gopsbad.1519394</w:t>
              </w:r>
            </w:hyperlink>
          </w:p>
        </w:tc>
        <w:tc>
          <w:tcPr>
            <w:tcW w:w="3453" w:type="dxa"/>
            <w:vMerge/>
            <w:tcMar>
              <w:top w:w="28" w:type="dxa"/>
              <w:left w:w="28" w:type="dxa"/>
              <w:bottom w:w="28" w:type="dxa"/>
              <w:right w:w="28" w:type="dxa"/>
            </w:tcMar>
            <w:vAlign w:val="center"/>
          </w:tcPr>
          <w:p w14:paraId="2CE4053D" w14:textId="77777777" w:rsidR="00C836DF" w:rsidRDefault="00C836DF" w:rsidP="00C836DF"/>
        </w:tc>
      </w:tr>
      <w:tr w:rsidR="00C836DF" w14:paraId="1F268283" w14:textId="77777777" w:rsidTr="00C836DF">
        <w:tc>
          <w:tcPr>
            <w:tcW w:w="5941" w:type="dxa"/>
            <w:tcMar>
              <w:top w:w="28" w:type="dxa"/>
              <w:left w:w="28" w:type="dxa"/>
              <w:bottom w:w="28" w:type="dxa"/>
              <w:right w:w="28" w:type="dxa"/>
            </w:tcMar>
            <w:vAlign w:val="center"/>
          </w:tcPr>
          <w:p w14:paraId="05775BB2" w14:textId="77777777" w:rsidR="00C836DF" w:rsidRPr="00EF4848" w:rsidRDefault="00C836DF" w:rsidP="00C836DF">
            <w:pPr>
              <w:rPr>
                <w:rFonts w:ascii="Poppins" w:hAnsi="Poppins" w:cs="Poppins"/>
                <w:sz w:val="16"/>
                <w:szCs w:val="16"/>
              </w:rPr>
            </w:pPr>
            <w:proofErr w:type="spellStart"/>
            <w:r w:rsidRPr="00972B1F">
              <w:rPr>
                <w:rFonts w:ascii="Poppins" w:hAnsi="Poppins" w:cs="Poppins"/>
                <w:sz w:val="16"/>
                <w:szCs w:val="16"/>
              </w:rPr>
              <w:t>Submitted</w:t>
            </w:r>
            <w:proofErr w:type="spellEnd"/>
            <w:r w:rsidRPr="00EF4848">
              <w:rPr>
                <w:rFonts w:ascii="Poppins" w:hAnsi="Poppins" w:cs="Poppins"/>
                <w:sz w:val="16"/>
                <w:szCs w:val="16"/>
              </w:rPr>
              <w:t xml:space="preserve">: 18.09.2024 | </w:t>
            </w:r>
            <w:proofErr w:type="spellStart"/>
            <w:r w:rsidRPr="00DF4C2F">
              <w:rPr>
                <w:rFonts w:ascii="Poppins" w:hAnsi="Poppins" w:cs="Poppins"/>
                <w:sz w:val="16"/>
                <w:szCs w:val="16"/>
              </w:rPr>
              <w:t>Accepted</w:t>
            </w:r>
            <w:proofErr w:type="spellEnd"/>
            <w:r w:rsidRPr="00EF4848">
              <w:rPr>
                <w:rFonts w:ascii="Poppins" w:hAnsi="Poppins" w:cs="Poppins"/>
                <w:sz w:val="16"/>
                <w:szCs w:val="16"/>
              </w:rPr>
              <w:t>: 10.02.2025</w:t>
            </w:r>
          </w:p>
        </w:tc>
        <w:tc>
          <w:tcPr>
            <w:tcW w:w="3453" w:type="dxa"/>
            <w:vMerge/>
            <w:tcMar>
              <w:top w:w="28" w:type="dxa"/>
              <w:left w:w="28" w:type="dxa"/>
              <w:bottom w:w="28" w:type="dxa"/>
              <w:right w:w="28" w:type="dxa"/>
            </w:tcMar>
            <w:vAlign w:val="center"/>
          </w:tcPr>
          <w:p w14:paraId="4F057356" w14:textId="77777777" w:rsidR="00C836DF" w:rsidRDefault="00C836DF" w:rsidP="00C836DF"/>
        </w:tc>
      </w:tr>
      <w:tr w:rsidR="00C836DF" w14:paraId="237A12A9" w14:textId="77777777" w:rsidTr="00C836DF">
        <w:tc>
          <w:tcPr>
            <w:tcW w:w="9394" w:type="dxa"/>
            <w:gridSpan w:val="2"/>
            <w:tcBorders>
              <w:bottom w:val="single" w:sz="12" w:space="0" w:color="9CC2E5" w:themeColor="accent5" w:themeTint="99"/>
            </w:tcBorders>
            <w:tcMar>
              <w:top w:w="28" w:type="dxa"/>
              <w:left w:w="28" w:type="dxa"/>
              <w:bottom w:w="28" w:type="dxa"/>
              <w:right w:w="28" w:type="dxa"/>
            </w:tcMar>
            <w:vAlign w:val="center"/>
          </w:tcPr>
          <w:p w14:paraId="23698E05" w14:textId="77777777" w:rsidR="00C836DF" w:rsidRPr="008B1D69" w:rsidRDefault="00C836DF" w:rsidP="00C836DF">
            <w:pPr>
              <w:rPr>
                <w:sz w:val="10"/>
                <w:szCs w:val="10"/>
              </w:rPr>
            </w:pPr>
          </w:p>
        </w:tc>
      </w:tr>
      <w:tr w:rsidR="00C836DF" w14:paraId="27E62B6A" w14:textId="77777777" w:rsidTr="00C836DF">
        <w:tc>
          <w:tcPr>
            <w:tcW w:w="9394" w:type="dxa"/>
            <w:gridSpan w:val="2"/>
            <w:tcBorders>
              <w:top w:val="single" w:sz="12" w:space="0" w:color="9CC2E5" w:themeColor="accent5" w:themeTint="99"/>
              <w:bottom w:val="single" w:sz="12" w:space="0" w:color="9CC2E5" w:themeColor="accent5" w:themeTint="99"/>
            </w:tcBorders>
            <w:shd w:val="clear" w:color="auto" w:fill="F2F2F2" w:themeFill="background1" w:themeFillShade="F2"/>
            <w:tcMar>
              <w:top w:w="28" w:type="dxa"/>
              <w:left w:w="28" w:type="dxa"/>
              <w:bottom w:w="28" w:type="dxa"/>
              <w:right w:w="28" w:type="dxa"/>
            </w:tcMar>
            <w:vAlign w:val="center"/>
          </w:tcPr>
          <w:p w14:paraId="1D2AA3C1" w14:textId="77777777" w:rsidR="00C836DF" w:rsidRPr="000E7AE3" w:rsidRDefault="00C836DF" w:rsidP="00C836DF">
            <w:pPr>
              <w:jc w:val="right"/>
              <w:rPr>
                <w:rFonts w:ascii="Poppins" w:hAnsi="Poppins" w:cs="Poppins"/>
                <w:b/>
                <w:bCs/>
                <w:color w:val="41264D"/>
                <w:sz w:val="28"/>
                <w:szCs w:val="28"/>
              </w:rPr>
            </w:pPr>
            <w:r w:rsidRPr="000E7AE3">
              <w:rPr>
                <w:rFonts w:ascii="Poppins" w:hAnsi="Poppins" w:cs="Poppins"/>
                <w:b/>
                <w:bCs/>
                <w:color w:val="41264D"/>
                <w:sz w:val="28"/>
                <w:szCs w:val="28"/>
              </w:rPr>
              <w:t>SOSYAL BİLİMLER ARAŞTIRMALARI DERGİSİ</w:t>
            </w:r>
          </w:p>
          <w:p w14:paraId="07D8EC19" w14:textId="77777777" w:rsidR="00C836DF" w:rsidRPr="0073311E" w:rsidRDefault="00C836DF" w:rsidP="00C836DF">
            <w:pPr>
              <w:jc w:val="right"/>
              <w:rPr>
                <w:rFonts w:ascii="Poppins" w:hAnsi="Poppins" w:cs="Poppins"/>
                <w:b/>
                <w:bCs/>
              </w:rPr>
            </w:pPr>
            <w:r w:rsidRPr="0073311E">
              <w:rPr>
                <w:rFonts w:ascii="Poppins" w:hAnsi="Poppins" w:cs="Poppins"/>
                <w:color w:val="DA0000"/>
              </w:rPr>
              <w:t>THE JOURNAL OF SOCIAL SCIENCES RESEARCH</w:t>
            </w:r>
          </w:p>
        </w:tc>
      </w:tr>
      <w:tr w:rsidR="00C836DF" w14:paraId="0A124EBF" w14:textId="77777777" w:rsidTr="00C836DF">
        <w:tc>
          <w:tcPr>
            <w:tcW w:w="9394" w:type="dxa"/>
            <w:gridSpan w:val="2"/>
            <w:tcBorders>
              <w:top w:val="single" w:sz="12" w:space="0" w:color="9CC2E5" w:themeColor="accent5" w:themeTint="99"/>
            </w:tcBorders>
            <w:tcMar>
              <w:top w:w="28" w:type="dxa"/>
              <w:left w:w="28" w:type="dxa"/>
              <w:bottom w:w="28" w:type="dxa"/>
              <w:right w:w="28" w:type="dxa"/>
            </w:tcMar>
            <w:vAlign w:val="center"/>
          </w:tcPr>
          <w:p w14:paraId="441C3B0E" w14:textId="77777777" w:rsidR="00C836DF" w:rsidRPr="000D7DBB" w:rsidRDefault="00C836DF" w:rsidP="00C836DF">
            <w:pPr>
              <w:rPr>
                <w:rFonts w:ascii="Poppins" w:hAnsi="Poppins" w:cs="Poppins"/>
                <w:sz w:val="20"/>
                <w:szCs w:val="20"/>
              </w:rPr>
            </w:pPr>
            <w:r w:rsidRPr="00F329F4">
              <w:rPr>
                <w:rFonts w:ascii="Poppins" w:hAnsi="Poppins" w:cs="Poppins"/>
                <w:sz w:val="20"/>
                <w:szCs w:val="20"/>
              </w:rPr>
              <w:t>RESEARCH ARTICLE</w:t>
            </w:r>
          </w:p>
        </w:tc>
      </w:tr>
      <w:tr w:rsidR="00C836DF" w14:paraId="3AF884F2" w14:textId="77777777" w:rsidTr="00C836DF">
        <w:trPr>
          <w:trHeight w:val="1272"/>
        </w:trPr>
        <w:tc>
          <w:tcPr>
            <w:tcW w:w="9394" w:type="dxa"/>
            <w:gridSpan w:val="2"/>
            <w:tcMar>
              <w:top w:w="28" w:type="dxa"/>
              <w:left w:w="28" w:type="dxa"/>
              <w:bottom w:w="28" w:type="dxa"/>
              <w:right w:w="28" w:type="dxa"/>
            </w:tcMar>
            <w:vAlign w:val="center"/>
          </w:tcPr>
          <w:p w14:paraId="7B63B3E0" w14:textId="77777777" w:rsidR="00C836DF" w:rsidRPr="00841173" w:rsidRDefault="00C836DF" w:rsidP="00C836DF">
            <w:pPr>
              <w:jc w:val="center"/>
              <w:rPr>
                <w:rFonts w:ascii="Poppins" w:hAnsi="Poppins" w:cs="Poppins"/>
                <w:b/>
                <w:bCs/>
                <w:sz w:val="32"/>
                <w:szCs w:val="32"/>
                <w:vertAlign w:val="superscript"/>
              </w:rPr>
            </w:pPr>
            <w:proofErr w:type="spellStart"/>
            <w:r w:rsidRPr="00DF338A">
              <w:rPr>
                <w:rFonts w:ascii="Poppins" w:hAnsi="Poppins" w:cs="Poppins"/>
                <w:b/>
                <w:bCs/>
                <w:sz w:val="32"/>
                <w:szCs w:val="32"/>
              </w:rPr>
              <w:t>Title</w:t>
            </w:r>
            <w:proofErr w:type="spellEnd"/>
            <w:r w:rsidRPr="00DF338A">
              <w:rPr>
                <w:rFonts w:ascii="Poppins" w:hAnsi="Poppins" w:cs="Poppins"/>
                <w:b/>
                <w:bCs/>
                <w:sz w:val="32"/>
                <w:szCs w:val="32"/>
              </w:rPr>
              <w:t xml:space="preserve"> (English)</w:t>
            </w:r>
            <w:r>
              <w:rPr>
                <w:rFonts w:ascii="Poppins" w:hAnsi="Poppins" w:cs="Poppins"/>
                <w:b/>
                <w:bCs/>
                <w:sz w:val="32"/>
                <w:szCs w:val="32"/>
                <w:vertAlign w:val="superscript"/>
              </w:rPr>
              <w:t>*</w:t>
            </w:r>
          </w:p>
        </w:tc>
      </w:tr>
      <w:tr w:rsidR="00C836DF" w14:paraId="0A081D99" w14:textId="77777777" w:rsidTr="00C836DF">
        <w:trPr>
          <w:trHeight w:val="642"/>
        </w:trPr>
        <w:tc>
          <w:tcPr>
            <w:tcW w:w="9394" w:type="dxa"/>
            <w:gridSpan w:val="2"/>
            <w:tcBorders>
              <w:bottom w:val="single" w:sz="12" w:space="0" w:color="9CC2E5" w:themeColor="accent5" w:themeTint="99"/>
            </w:tcBorders>
            <w:tcMar>
              <w:top w:w="28" w:type="dxa"/>
              <w:left w:w="28" w:type="dxa"/>
              <w:bottom w:w="28" w:type="dxa"/>
              <w:right w:w="28" w:type="dxa"/>
            </w:tcMar>
            <w:vAlign w:val="center"/>
          </w:tcPr>
          <w:p w14:paraId="6B111965" w14:textId="77777777" w:rsidR="00C836DF" w:rsidRPr="00474EEA" w:rsidRDefault="00C836DF" w:rsidP="00C836DF">
            <w:pPr>
              <w:jc w:val="center"/>
            </w:pPr>
            <w:r w:rsidRPr="00474EEA">
              <w:rPr>
                <w:b/>
                <w:bCs/>
                <w:color w:val="595959" w:themeColor="text1" w:themeTint="A6"/>
              </w:rPr>
              <w:t>Ad SOYAD</w:t>
            </w:r>
            <w:r>
              <w:rPr>
                <w:rStyle w:val="DipnotBavurusu"/>
                <w:b/>
                <w:bCs/>
                <w:color w:val="595959" w:themeColor="text1" w:themeTint="A6"/>
              </w:rPr>
              <w:footnoteReference w:id="4"/>
            </w:r>
            <w:r w:rsidRPr="00474EEA">
              <w:rPr>
                <w:b/>
                <w:bCs/>
                <w:color w:val="595959" w:themeColor="text1" w:themeTint="A6"/>
              </w:rPr>
              <w:t>, Ad SOYAD</w:t>
            </w:r>
            <w:r>
              <w:rPr>
                <w:rStyle w:val="DipnotBavurusu"/>
                <w:b/>
                <w:bCs/>
                <w:color w:val="595959" w:themeColor="text1" w:themeTint="A6"/>
              </w:rPr>
              <w:footnoteReference w:id="5"/>
            </w:r>
            <w:r>
              <w:t>,</w:t>
            </w:r>
            <w:r w:rsidRPr="00474EEA">
              <w:rPr>
                <w:b/>
                <w:bCs/>
                <w:color w:val="595959" w:themeColor="text1" w:themeTint="A6"/>
              </w:rPr>
              <w:t xml:space="preserve"> Ad SOYAD</w:t>
            </w:r>
            <w:r>
              <w:rPr>
                <w:rStyle w:val="DipnotBavurusu"/>
                <w:b/>
                <w:bCs/>
                <w:color w:val="595959" w:themeColor="text1" w:themeTint="A6"/>
              </w:rPr>
              <w:footnoteReference w:id="6"/>
            </w:r>
          </w:p>
        </w:tc>
      </w:tr>
      <w:tr w:rsidR="00C836DF" w14:paraId="6DB2DFFA" w14:textId="77777777" w:rsidTr="00F62EFF">
        <w:trPr>
          <w:trHeight w:val="168"/>
        </w:trPr>
        <w:tc>
          <w:tcPr>
            <w:tcW w:w="9394" w:type="dxa"/>
            <w:gridSpan w:val="2"/>
            <w:tcBorders>
              <w:top w:val="single" w:sz="12" w:space="0" w:color="9CC2E5" w:themeColor="accent5" w:themeTint="99"/>
              <w:bottom w:val="single" w:sz="12" w:space="0" w:color="9CC2E5" w:themeColor="accent5" w:themeTint="99"/>
            </w:tcBorders>
            <w:shd w:val="clear" w:color="auto" w:fill="E5EBFF"/>
            <w:tcMar>
              <w:top w:w="28" w:type="dxa"/>
              <w:left w:w="28" w:type="dxa"/>
              <w:bottom w:w="28" w:type="dxa"/>
              <w:right w:w="28" w:type="dxa"/>
            </w:tcMar>
            <w:vAlign w:val="center"/>
          </w:tcPr>
          <w:p w14:paraId="74642B41" w14:textId="77777777" w:rsidR="00C836DF" w:rsidRPr="000D7DBB" w:rsidRDefault="00C836DF" w:rsidP="00C836DF">
            <w:pPr>
              <w:spacing w:line="276" w:lineRule="auto"/>
              <w:jc w:val="both"/>
              <w:rPr>
                <w:rFonts w:ascii="Poppins" w:hAnsi="Poppins" w:cs="Poppins"/>
                <w:sz w:val="18"/>
                <w:szCs w:val="18"/>
              </w:rPr>
            </w:pPr>
            <w:r w:rsidRPr="000D7DBB">
              <w:rPr>
                <w:rFonts w:ascii="Poppins" w:hAnsi="Poppins" w:cs="Poppins"/>
                <w:b/>
                <w:bCs/>
                <w:sz w:val="18"/>
                <w:szCs w:val="18"/>
              </w:rPr>
              <w:t>ÖZ</w:t>
            </w:r>
          </w:p>
          <w:p w14:paraId="41DC510D" w14:textId="77777777" w:rsidR="00C836DF" w:rsidRDefault="00C836DF" w:rsidP="00C836DF">
            <w:pPr>
              <w:spacing w:line="276" w:lineRule="auto"/>
              <w:jc w:val="both"/>
              <w:rPr>
                <w:rFonts w:ascii="Poppins" w:hAnsi="Poppins" w:cs="Poppins"/>
                <w:sz w:val="18"/>
                <w:szCs w:val="18"/>
              </w:rPr>
            </w:pPr>
            <w:proofErr w:type="spellStart"/>
            <w:r>
              <w:rPr>
                <w:rFonts w:ascii="Poppins" w:hAnsi="Poppins" w:cs="Poppins"/>
                <w:sz w:val="18"/>
                <w:szCs w:val="18"/>
              </w:rPr>
              <w:t>This</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template</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outlines</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the</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writing</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and</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formatting</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guidelines</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for</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manuscripts</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to</w:t>
            </w:r>
            <w:proofErr w:type="spellEnd"/>
            <w:r w:rsidRPr="005B59F8">
              <w:rPr>
                <w:rFonts w:ascii="Poppins" w:hAnsi="Poppins" w:cs="Poppins"/>
                <w:sz w:val="18"/>
                <w:szCs w:val="18"/>
              </w:rPr>
              <w:t xml:space="preserve"> be </w:t>
            </w:r>
            <w:proofErr w:type="spellStart"/>
            <w:r w:rsidRPr="005B59F8">
              <w:rPr>
                <w:rFonts w:ascii="Poppins" w:hAnsi="Poppins" w:cs="Poppins"/>
                <w:sz w:val="18"/>
                <w:szCs w:val="18"/>
              </w:rPr>
              <w:t>submitted</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to</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the</w:t>
            </w:r>
            <w:proofErr w:type="spellEnd"/>
            <w:r w:rsidRPr="005B59F8">
              <w:rPr>
                <w:rFonts w:ascii="Poppins" w:hAnsi="Poppins" w:cs="Poppins"/>
                <w:sz w:val="18"/>
                <w:szCs w:val="18"/>
              </w:rPr>
              <w:t xml:space="preserve"> </w:t>
            </w:r>
            <w:r w:rsidRPr="005B59F8">
              <w:rPr>
                <w:rFonts w:ascii="Poppins" w:hAnsi="Poppins" w:cs="Poppins"/>
                <w:i/>
                <w:iCs/>
                <w:sz w:val="18"/>
                <w:szCs w:val="18"/>
              </w:rPr>
              <w:t>Journal of Social Sciences Research</w:t>
            </w:r>
            <w:r w:rsidRPr="005B59F8">
              <w:rPr>
                <w:rFonts w:ascii="Poppins" w:hAnsi="Poppins" w:cs="Poppins"/>
                <w:sz w:val="18"/>
                <w:szCs w:val="18"/>
              </w:rPr>
              <w:t>.</w:t>
            </w:r>
          </w:p>
          <w:p w14:paraId="3C1E440D" w14:textId="77777777" w:rsidR="00C836DF" w:rsidRPr="005B59F8" w:rsidRDefault="00C836DF" w:rsidP="00C836DF">
            <w:pPr>
              <w:spacing w:line="276" w:lineRule="auto"/>
              <w:jc w:val="both"/>
              <w:rPr>
                <w:rFonts w:ascii="Poppins" w:hAnsi="Poppins" w:cs="Poppins"/>
                <w:sz w:val="18"/>
                <w:szCs w:val="18"/>
              </w:rPr>
            </w:pPr>
            <w:proofErr w:type="spellStart"/>
            <w:r w:rsidRPr="005B59F8">
              <w:rPr>
                <w:rFonts w:ascii="Poppins" w:hAnsi="Poppins" w:cs="Poppins"/>
                <w:sz w:val="18"/>
                <w:szCs w:val="18"/>
              </w:rPr>
              <w:t>Manuscripts</w:t>
            </w:r>
            <w:proofErr w:type="spellEnd"/>
            <w:r w:rsidRPr="005B59F8">
              <w:rPr>
                <w:rFonts w:ascii="Poppins" w:hAnsi="Poppins" w:cs="Poppins"/>
                <w:sz w:val="18"/>
                <w:szCs w:val="18"/>
              </w:rPr>
              <w:t xml:space="preserve"> </w:t>
            </w:r>
            <w:proofErr w:type="spellStart"/>
            <w:r w:rsidRPr="005B59F8">
              <w:rPr>
                <w:rFonts w:ascii="Poppins" w:hAnsi="Poppins" w:cs="Poppins"/>
                <w:b/>
                <w:bCs/>
                <w:sz w:val="18"/>
                <w:szCs w:val="18"/>
              </w:rPr>
              <w:t>must</w:t>
            </w:r>
            <w:proofErr w:type="spellEnd"/>
            <w:r w:rsidRPr="005B59F8">
              <w:rPr>
                <w:rFonts w:ascii="Poppins" w:hAnsi="Poppins" w:cs="Poppins"/>
                <w:b/>
                <w:bCs/>
                <w:sz w:val="18"/>
                <w:szCs w:val="18"/>
              </w:rPr>
              <w:t xml:space="preserve"> be </w:t>
            </w:r>
            <w:proofErr w:type="spellStart"/>
            <w:r w:rsidRPr="005B59F8">
              <w:rPr>
                <w:rFonts w:ascii="Poppins" w:hAnsi="Poppins" w:cs="Poppins"/>
                <w:b/>
                <w:bCs/>
                <w:sz w:val="18"/>
                <w:szCs w:val="18"/>
              </w:rPr>
              <w:t>prepared</w:t>
            </w:r>
            <w:proofErr w:type="spellEnd"/>
            <w:r w:rsidRPr="005B59F8">
              <w:rPr>
                <w:rFonts w:ascii="Poppins" w:hAnsi="Poppins" w:cs="Poppins"/>
                <w:b/>
                <w:bCs/>
                <w:sz w:val="18"/>
                <w:szCs w:val="18"/>
              </w:rPr>
              <w:t xml:space="preserve"> </w:t>
            </w:r>
            <w:proofErr w:type="spellStart"/>
            <w:r w:rsidRPr="005B59F8">
              <w:rPr>
                <w:rFonts w:ascii="Poppins" w:hAnsi="Poppins" w:cs="Poppins"/>
                <w:b/>
                <w:bCs/>
                <w:sz w:val="18"/>
                <w:szCs w:val="18"/>
              </w:rPr>
              <w:t>using</w:t>
            </w:r>
            <w:proofErr w:type="spellEnd"/>
            <w:r w:rsidRPr="005B59F8">
              <w:rPr>
                <w:rFonts w:ascii="Poppins" w:hAnsi="Poppins" w:cs="Poppins"/>
                <w:b/>
                <w:bCs/>
                <w:sz w:val="18"/>
                <w:szCs w:val="18"/>
              </w:rPr>
              <w:t xml:space="preserve"> </w:t>
            </w:r>
            <w:proofErr w:type="spellStart"/>
            <w:r w:rsidRPr="005B59F8">
              <w:rPr>
                <w:rFonts w:ascii="Poppins" w:hAnsi="Poppins" w:cs="Poppins"/>
                <w:b/>
                <w:bCs/>
                <w:sz w:val="18"/>
                <w:szCs w:val="18"/>
              </w:rPr>
              <w:t>this</w:t>
            </w:r>
            <w:proofErr w:type="spellEnd"/>
            <w:r w:rsidRPr="005B59F8">
              <w:rPr>
                <w:rFonts w:ascii="Poppins" w:hAnsi="Poppins" w:cs="Poppins"/>
                <w:b/>
                <w:bCs/>
                <w:sz w:val="18"/>
                <w:szCs w:val="18"/>
              </w:rPr>
              <w:t xml:space="preserve"> </w:t>
            </w:r>
            <w:proofErr w:type="spellStart"/>
            <w:r w:rsidRPr="005B59F8">
              <w:rPr>
                <w:rFonts w:ascii="Poppins" w:hAnsi="Poppins" w:cs="Poppins"/>
                <w:b/>
                <w:bCs/>
                <w:sz w:val="18"/>
                <w:szCs w:val="18"/>
              </w:rPr>
              <w:t>template</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Authors</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should</w:t>
            </w:r>
            <w:proofErr w:type="spellEnd"/>
            <w:r w:rsidRPr="005B59F8">
              <w:rPr>
                <w:rFonts w:ascii="Poppins" w:hAnsi="Poppins" w:cs="Poppins"/>
                <w:sz w:val="18"/>
                <w:szCs w:val="18"/>
              </w:rPr>
              <w:t xml:space="preserve"> not </w:t>
            </w:r>
            <w:proofErr w:type="spellStart"/>
            <w:r w:rsidRPr="005B59F8">
              <w:rPr>
                <w:rFonts w:ascii="Poppins" w:hAnsi="Poppins" w:cs="Poppins"/>
                <w:sz w:val="18"/>
                <w:szCs w:val="18"/>
              </w:rPr>
              <w:t>create</w:t>
            </w:r>
            <w:proofErr w:type="spellEnd"/>
            <w:r w:rsidRPr="005B59F8">
              <w:rPr>
                <w:rFonts w:ascii="Poppins" w:hAnsi="Poppins" w:cs="Poppins"/>
                <w:sz w:val="18"/>
                <w:szCs w:val="18"/>
              </w:rPr>
              <w:t xml:space="preserve"> a </w:t>
            </w:r>
            <w:proofErr w:type="spellStart"/>
            <w:r w:rsidRPr="005B59F8">
              <w:rPr>
                <w:rFonts w:ascii="Poppins" w:hAnsi="Poppins" w:cs="Poppins"/>
                <w:sz w:val="18"/>
                <w:szCs w:val="18"/>
              </w:rPr>
              <w:t>new</w:t>
            </w:r>
            <w:proofErr w:type="spellEnd"/>
            <w:r w:rsidRPr="005B59F8">
              <w:rPr>
                <w:rFonts w:ascii="Poppins" w:hAnsi="Poppins" w:cs="Poppins"/>
                <w:sz w:val="18"/>
                <w:szCs w:val="18"/>
              </w:rPr>
              <w:t xml:space="preserve"> Word </w:t>
            </w:r>
            <w:proofErr w:type="spellStart"/>
            <w:r w:rsidRPr="005B59F8">
              <w:rPr>
                <w:rFonts w:ascii="Poppins" w:hAnsi="Poppins" w:cs="Poppins"/>
                <w:sz w:val="18"/>
                <w:szCs w:val="18"/>
              </w:rPr>
              <w:t>document</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from</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scratch</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to</w:t>
            </w:r>
            <w:proofErr w:type="spellEnd"/>
            <w:r w:rsidRPr="005B59F8">
              <w:rPr>
                <w:rFonts w:ascii="Poppins" w:hAnsi="Poppins" w:cs="Poppins"/>
                <w:sz w:val="18"/>
                <w:szCs w:val="18"/>
              </w:rPr>
              <w:t xml:space="preserve"> transfer </w:t>
            </w:r>
            <w:proofErr w:type="spellStart"/>
            <w:r w:rsidRPr="005B59F8">
              <w:rPr>
                <w:rFonts w:ascii="Poppins" w:hAnsi="Poppins" w:cs="Poppins"/>
                <w:sz w:val="18"/>
                <w:szCs w:val="18"/>
              </w:rPr>
              <w:t>their</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content</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All</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edits</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must</w:t>
            </w:r>
            <w:proofErr w:type="spellEnd"/>
            <w:r w:rsidRPr="005B59F8">
              <w:rPr>
                <w:rFonts w:ascii="Poppins" w:hAnsi="Poppins" w:cs="Poppins"/>
                <w:sz w:val="18"/>
                <w:szCs w:val="18"/>
              </w:rPr>
              <w:t xml:space="preserve"> be </w:t>
            </w:r>
            <w:proofErr w:type="spellStart"/>
            <w:r w:rsidRPr="005B59F8">
              <w:rPr>
                <w:rFonts w:ascii="Poppins" w:hAnsi="Poppins" w:cs="Poppins"/>
                <w:sz w:val="18"/>
                <w:szCs w:val="18"/>
              </w:rPr>
              <w:t>made</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directly</w:t>
            </w:r>
            <w:proofErr w:type="spellEnd"/>
            <w:r w:rsidRPr="005B59F8">
              <w:rPr>
                <w:rFonts w:ascii="Poppins" w:hAnsi="Poppins" w:cs="Poppins"/>
                <w:sz w:val="18"/>
                <w:szCs w:val="18"/>
              </w:rPr>
              <w:t xml:space="preserve"> on </w:t>
            </w:r>
            <w:proofErr w:type="spellStart"/>
            <w:r w:rsidRPr="005B59F8">
              <w:rPr>
                <w:rFonts w:ascii="Poppins" w:hAnsi="Poppins" w:cs="Poppins"/>
                <w:sz w:val="18"/>
                <w:szCs w:val="18"/>
              </w:rPr>
              <w:t>this</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template</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and</w:t>
            </w:r>
            <w:proofErr w:type="spellEnd"/>
            <w:r w:rsidRPr="005B59F8">
              <w:rPr>
                <w:rFonts w:ascii="Poppins" w:hAnsi="Poppins" w:cs="Poppins"/>
                <w:sz w:val="18"/>
                <w:szCs w:val="18"/>
              </w:rPr>
              <w:t xml:space="preserve"> </w:t>
            </w:r>
            <w:proofErr w:type="spellStart"/>
            <w:r w:rsidRPr="005B59F8">
              <w:rPr>
                <w:rFonts w:ascii="Poppins" w:hAnsi="Poppins" w:cs="Poppins"/>
                <w:b/>
                <w:bCs/>
                <w:sz w:val="18"/>
                <w:szCs w:val="18"/>
              </w:rPr>
              <w:t>no</w:t>
            </w:r>
            <w:proofErr w:type="spellEnd"/>
            <w:r w:rsidRPr="005B59F8">
              <w:rPr>
                <w:rFonts w:ascii="Poppins" w:hAnsi="Poppins" w:cs="Poppins"/>
                <w:b/>
                <w:bCs/>
                <w:sz w:val="18"/>
                <w:szCs w:val="18"/>
              </w:rPr>
              <w:t xml:space="preserve"> </w:t>
            </w:r>
            <w:proofErr w:type="spellStart"/>
            <w:r w:rsidRPr="005B59F8">
              <w:rPr>
                <w:rFonts w:ascii="Poppins" w:hAnsi="Poppins" w:cs="Poppins"/>
                <w:b/>
                <w:bCs/>
                <w:sz w:val="18"/>
                <w:szCs w:val="18"/>
              </w:rPr>
              <w:t>changes</w:t>
            </w:r>
            <w:proofErr w:type="spellEnd"/>
            <w:r w:rsidRPr="005B59F8">
              <w:rPr>
                <w:rFonts w:ascii="Poppins" w:hAnsi="Poppins" w:cs="Poppins"/>
                <w:b/>
                <w:bCs/>
                <w:sz w:val="18"/>
                <w:szCs w:val="18"/>
              </w:rPr>
              <w:t xml:space="preserve"> </w:t>
            </w:r>
            <w:proofErr w:type="spellStart"/>
            <w:r w:rsidRPr="005B59F8">
              <w:rPr>
                <w:rFonts w:ascii="Poppins" w:hAnsi="Poppins" w:cs="Poppins"/>
                <w:b/>
                <w:bCs/>
                <w:sz w:val="18"/>
                <w:szCs w:val="18"/>
              </w:rPr>
              <w:t>should</w:t>
            </w:r>
            <w:proofErr w:type="spellEnd"/>
            <w:r w:rsidRPr="005B59F8">
              <w:rPr>
                <w:rFonts w:ascii="Poppins" w:hAnsi="Poppins" w:cs="Poppins"/>
                <w:b/>
                <w:bCs/>
                <w:sz w:val="18"/>
                <w:szCs w:val="18"/>
              </w:rPr>
              <w:t xml:space="preserve"> be </w:t>
            </w:r>
            <w:proofErr w:type="spellStart"/>
            <w:r w:rsidRPr="005B59F8">
              <w:rPr>
                <w:rFonts w:ascii="Poppins" w:hAnsi="Poppins" w:cs="Poppins"/>
                <w:b/>
                <w:bCs/>
                <w:sz w:val="18"/>
                <w:szCs w:val="18"/>
              </w:rPr>
              <w:t>made</w:t>
            </w:r>
            <w:proofErr w:type="spellEnd"/>
            <w:r w:rsidRPr="005B59F8">
              <w:rPr>
                <w:rFonts w:ascii="Poppins" w:hAnsi="Poppins" w:cs="Poppins"/>
                <w:b/>
                <w:bCs/>
                <w:sz w:val="18"/>
                <w:szCs w:val="18"/>
              </w:rPr>
              <w:t xml:space="preserve"> </w:t>
            </w:r>
            <w:proofErr w:type="spellStart"/>
            <w:r w:rsidRPr="005B59F8">
              <w:rPr>
                <w:rFonts w:ascii="Poppins" w:hAnsi="Poppins" w:cs="Poppins"/>
                <w:b/>
                <w:bCs/>
                <w:sz w:val="18"/>
                <w:szCs w:val="18"/>
              </w:rPr>
              <w:t>to</w:t>
            </w:r>
            <w:proofErr w:type="spellEnd"/>
            <w:r w:rsidRPr="005B59F8">
              <w:rPr>
                <w:rFonts w:ascii="Poppins" w:hAnsi="Poppins" w:cs="Poppins"/>
                <w:b/>
                <w:bCs/>
                <w:sz w:val="18"/>
                <w:szCs w:val="18"/>
              </w:rPr>
              <w:t xml:space="preserve"> </w:t>
            </w:r>
            <w:proofErr w:type="spellStart"/>
            <w:r w:rsidRPr="005B59F8">
              <w:rPr>
                <w:rFonts w:ascii="Poppins" w:hAnsi="Poppins" w:cs="Poppins"/>
                <w:b/>
                <w:bCs/>
                <w:sz w:val="18"/>
                <w:szCs w:val="18"/>
              </w:rPr>
              <w:t>the</w:t>
            </w:r>
            <w:proofErr w:type="spellEnd"/>
            <w:r w:rsidRPr="005B59F8">
              <w:rPr>
                <w:rFonts w:ascii="Poppins" w:hAnsi="Poppins" w:cs="Poppins"/>
                <w:b/>
                <w:bCs/>
                <w:sz w:val="18"/>
                <w:szCs w:val="18"/>
              </w:rPr>
              <w:t xml:space="preserve"> </w:t>
            </w:r>
            <w:proofErr w:type="spellStart"/>
            <w:r w:rsidRPr="005B59F8">
              <w:rPr>
                <w:rFonts w:ascii="Poppins" w:hAnsi="Poppins" w:cs="Poppins"/>
                <w:b/>
                <w:bCs/>
                <w:sz w:val="18"/>
                <w:szCs w:val="18"/>
              </w:rPr>
              <w:t>formatting</w:t>
            </w:r>
            <w:proofErr w:type="spellEnd"/>
            <w:r w:rsidRPr="005B59F8">
              <w:rPr>
                <w:rFonts w:ascii="Poppins" w:hAnsi="Poppins" w:cs="Poppins"/>
                <w:b/>
                <w:bCs/>
                <w:sz w:val="18"/>
                <w:szCs w:val="18"/>
              </w:rPr>
              <w:t xml:space="preserve"> </w:t>
            </w:r>
            <w:proofErr w:type="spellStart"/>
            <w:r w:rsidRPr="005B59F8">
              <w:rPr>
                <w:rFonts w:ascii="Poppins" w:hAnsi="Poppins" w:cs="Poppins"/>
                <w:b/>
                <w:bCs/>
                <w:sz w:val="18"/>
                <w:szCs w:val="18"/>
              </w:rPr>
              <w:t>settings</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such</w:t>
            </w:r>
            <w:proofErr w:type="spellEnd"/>
            <w:r w:rsidRPr="005B59F8">
              <w:rPr>
                <w:rFonts w:ascii="Poppins" w:hAnsi="Poppins" w:cs="Poppins"/>
                <w:sz w:val="18"/>
                <w:szCs w:val="18"/>
              </w:rPr>
              <w:t xml:space="preserve"> as font, size, </w:t>
            </w:r>
            <w:proofErr w:type="spellStart"/>
            <w:r w:rsidRPr="005B59F8">
              <w:rPr>
                <w:rFonts w:ascii="Poppins" w:hAnsi="Poppins" w:cs="Poppins"/>
                <w:sz w:val="18"/>
                <w:szCs w:val="18"/>
              </w:rPr>
              <w:t>alignment</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and</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margins</w:t>
            </w:r>
            <w:proofErr w:type="spellEnd"/>
            <w:r w:rsidRPr="005B59F8">
              <w:rPr>
                <w:rFonts w:ascii="Poppins" w:hAnsi="Poppins" w:cs="Poppins"/>
                <w:sz w:val="18"/>
                <w:szCs w:val="18"/>
              </w:rPr>
              <w:t xml:space="preserve">) of </w:t>
            </w:r>
            <w:proofErr w:type="spellStart"/>
            <w:r w:rsidRPr="005B59F8">
              <w:rPr>
                <w:rFonts w:ascii="Poppins" w:hAnsi="Poppins" w:cs="Poppins"/>
                <w:sz w:val="18"/>
                <w:szCs w:val="18"/>
              </w:rPr>
              <w:t>the</w:t>
            </w:r>
            <w:proofErr w:type="spellEnd"/>
            <w:r w:rsidRPr="005B59F8">
              <w:rPr>
                <w:rFonts w:ascii="Poppins" w:hAnsi="Poppins" w:cs="Poppins"/>
                <w:sz w:val="18"/>
                <w:szCs w:val="18"/>
              </w:rPr>
              <w:t xml:space="preserve"> </w:t>
            </w:r>
            <w:proofErr w:type="spellStart"/>
            <w:r w:rsidRPr="005B59F8">
              <w:rPr>
                <w:rFonts w:ascii="Poppins" w:hAnsi="Poppins" w:cs="Poppins"/>
                <w:b/>
                <w:bCs/>
                <w:sz w:val="18"/>
                <w:szCs w:val="18"/>
              </w:rPr>
              <w:t>first</w:t>
            </w:r>
            <w:proofErr w:type="spellEnd"/>
            <w:r w:rsidRPr="005B59F8">
              <w:rPr>
                <w:rFonts w:ascii="Poppins" w:hAnsi="Poppins" w:cs="Poppins"/>
                <w:b/>
                <w:bCs/>
                <w:sz w:val="18"/>
                <w:szCs w:val="18"/>
              </w:rPr>
              <w:t xml:space="preserve"> </w:t>
            </w:r>
            <w:proofErr w:type="spellStart"/>
            <w:r w:rsidRPr="005B59F8">
              <w:rPr>
                <w:rFonts w:ascii="Poppins" w:hAnsi="Poppins" w:cs="Poppins"/>
                <w:b/>
                <w:bCs/>
                <w:sz w:val="18"/>
                <w:szCs w:val="18"/>
              </w:rPr>
              <w:t>two</w:t>
            </w:r>
            <w:proofErr w:type="spellEnd"/>
            <w:r w:rsidRPr="005B59F8">
              <w:rPr>
                <w:rFonts w:ascii="Poppins" w:hAnsi="Poppins" w:cs="Poppins"/>
                <w:b/>
                <w:bCs/>
                <w:sz w:val="18"/>
                <w:szCs w:val="18"/>
              </w:rPr>
              <w:t xml:space="preserve"> </w:t>
            </w:r>
            <w:proofErr w:type="spellStart"/>
            <w:r w:rsidRPr="005B59F8">
              <w:rPr>
                <w:rFonts w:ascii="Poppins" w:hAnsi="Poppins" w:cs="Poppins"/>
                <w:b/>
                <w:bCs/>
                <w:sz w:val="18"/>
                <w:szCs w:val="18"/>
              </w:rPr>
              <w:t>pages</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which</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include</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the</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Turkish</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and</w:t>
            </w:r>
            <w:proofErr w:type="spellEnd"/>
            <w:r w:rsidRPr="005B59F8">
              <w:rPr>
                <w:rFonts w:ascii="Poppins" w:hAnsi="Poppins" w:cs="Poppins"/>
                <w:sz w:val="18"/>
                <w:szCs w:val="18"/>
              </w:rPr>
              <w:t xml:space="preserve"> English </w:t>
            </w:r>
            <w:proofErr w:type="spellStart"/>
            <w:r w:rsidRPr="005B59F8">
              <w:rPr>
                <w:rFonts w:ascii="Poppins" w:hAnsi="Poppins" w:cs="Poppins"/>
                <w:sz w:val="18"/>
                <w:szCs w:val="18"/>
              </w:rPr>
              <w:t>cover</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sections</w:t>
            </w:r>
            <w:proofErr w:type="spellEnd"/>
            <w:r w:rsidRPr="005B59F8">
              <w:rPr>
                <w:rFonts w:ascii="Poppins" w:hAnsi="Poppins" w:cs="Poppins"/>
                <w:sz w:val="18"/>
                <w:szCs w:val="18"/>
              </w:rPr>
              <w:t>.</w:t>
            </w:r>
          </w:p>
          <w:p w14:paraId="702588E0" w14:textId="77777777" w:rsidR="00C836DF" w:rsidRPr="005B59F8" w:rsidRDefault="00C836DF" w:rsidP="00C836DF">
            <w:pPr>
              <w:spacing w:line="276" w:lineRule="auto"/>
              <w:jc w:val="both"/>
              <w:rPr>
                <w:rFonts w:ascii="Poppins" w:hAnsi="Poppins" w:cs="Poppins"/>
                <w:sz w:val="18"/>
                <w:szCs w:val="18"/>
              </w:rPr>
            </w:pPr>
            <w:proofErr w:type="spellStart"/>
            <w:r w:rsidRPr="005B59F8">
              <w:rPr>
                <w:rFonts w:ascii="Poppins" w:hAnsi="Poppins" w:cs="Poppins"/>
                <w:sz w:val="18"/>
                <w:szCs w:val="18"/>
              </w:rPr>
              <w:t>In</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the</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abstract</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section</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the</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study’s</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originality</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should</w:t>
            </w:r>
            <w:proofErr w:type="spellEnd"/>
            <w:r w:rsidRPr="005B59F8">
              <w:rPr>
                <w:rFonts w:ascii="Poppins" w:hAnsi="Poppins" w:cs="Poppins"/>
                <w:sz w:val="18"/>
                <w:szCs w:val="18"/>
              </w:rPr>
              <w:t xml:space="preserve"> be </w:t>
            </w:r>
            <w:proofErr w:type="spellStart"/>
            <w:r w:rsidRPr="005B59F8">
              <w:rPr>
                <w:rFonts w:ascii="Poppins" w:hAnsi="Poppins" w:cs="Poppins"/>
                <w:sz w:val="18"/>
                <w:szCs w:val="18"/>
              </w:rPr>
              <w:t>clearly</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emphasized</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and</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the</w:t>
            </w:r>
            <w:proofErr w:type="spellEnd"/>
            <w:r w:rsidRPr="005B59F8">
              <w:rPr>
                <w:rFonts w:ascii="Poppins" w:hAnsi="Poppins" w:cs="Poppins"/>
                <w:sz w:val="18"/>
                <w:szCs w:val="18"/>
              </w:rPr>
              <w:t xml:space="preserve"> main </w:t>
            </w:r>
            <w:proofErr w:type="spellStart"/>
            <w:r w:rsidRPr="005B59F8">
              <w:rPr>
                <w:rFonts w:ascii="Poppins" w:hAnsi="Poppins" w:cs="Poppins"/>
                <w:sz w:val="18"/>
                <w:szCs w:val="18"/>
              </w:rPr>
              <w:t>findings</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briefly</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summarized</w:t>
            </w:r>
            <w:proofErr w:type="spellEnd"/>
            <w:r w:rsidRPr="005B59F8">
              <w:rPr>
                <w:rFonts w:ascii="Poppins" w:hAnsi="Poppins" w:cs="Poppins"/>
                <w:sz w:val="18"/>
                <w:szCs w:val="18"/>
              </w:rPr>
              <w:t xml:space="preserve">. The </w:t>
            </w:r>
            <w:proofErr w:type="spellStart"/>
            <w:r w:rsidRPr="005B59F8">
              <w:rPr>
                <w:rFonts w:ascii="Poppins" w:hAnsi="Poppins" w:cs="Poppins"/>
                <w:sz w:val="18"/>
                <w:szCs w:val="18"/>
              </w:rPr>
              <w:t>abstract</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should</w:t>
            </w:r>
            <w:proofErr w:type="spellEnd"/>
            <w:r w:rsidRPr="005B59F8">
              <w:rPr>
                <w:rFonts w:ascii="Poppins" w:hAnsi="Poppins" w:cs="Poppins"/>
                <w:sz w:val="18"/>
                <w:szCs w:val="18"/>
              </w:rPr>
              <w:t xml:space="preserve"> be </w:t>
            </w:r>
            <w:proofErr w:type="spellStart"/>
            <w:r w:rsidRPr="005B59F8">
              <w:rPr>
                <w:rFonts w:ascii="Poppins" w:hAnsi="Poppins" w:cs="Poppins"/>
                <w:sz w:val="18"/>
                <w:szCs w:val="18"/>
              </w:rPr>
              <w:t>written</w:t>
            </w:r>
            <w:proofErr w:type="spellEnd"/>
            <w:r w:rsidRPr="005B59F8">
              <w:rPr>
                <w:rFonts w:ascii="Poppins" w:hAnsi="Poppins" w:cs="Poppins"/>
                <w:sz w:val="18"/>
                <w:szCs w:val="18"/>
              </w:rPr>
              <w:t xml:space="preserve"> in a </w:t>
            </w:r>
            <w:proofErr w:type="spellStart"/>
            <w:r w:rsidRPr="005B59F8">
              <w:rPr>
                <w:rFonts w:ascii="Poppins" w:hAnsi="Poppins" w:cs="Poppins"/>
                <w:b/>
                <w:bCs/>
                <w:sz w:val="18"/>
                <w:szCs w:val="18"/>
              </w:rPr>
              <w:t>single</w:t>
            </w:r>
            <w:proofErr w:type="spellEnd"/>
            <w:r w:rsidRPr="005B59F8">
              <w:rPr>
                <w:rFonts w:ascii="Poppins" w:hAnsi="Poppins" w:cs="Poppins"/>
                <w:b/>
                <w:bCs/>
                <w:sz w:val="18"/>
                <w:szCs w:val="18"/>
              </w:rPr>
              <w:t xml:space="preserve"> </w:t>
            </w:r>
            <w:proofErr w:type="spellStart"/>
            <w:r w:rsidRPr="005B59F8">
              <w:rPr>
                <w:rFonts w:ascii="Poppins" w:hAnsi="Poppins" w:cs="Poppins"/>
                <w:b/>
                <w:bCs/>
                <w:sz w:val="18"/>
                <w:szCs w:val="18"/>
              </w:rPr>
              <w:t>paragraph</w:t>
            </w:r>
            <w:proofErr w:type="spellEnd"/>
            <w:r w:rsidRPr="005B59F8">
              <w:rPr>
                <w:rFonts w:ascii="Poppins" w:hAnsi="Poppins" w:cs="Poppins"/>
                <w:sz w:val="18"/>
                <w:szCs w:val="18"/>
              </w:rPr>
              <w:t xml:space="preserve">, </w:t>
            </w:r>
            <w:proofErr w:type="spellStart"/>
            <w:r w:rsidRPr="005B59F8">
              <w:rPr>
                <w:rFonts w:ascii="Poppins" w:hAnsi="Poppins" w:cs="Poppins"/>
                <w:b/>
                <w:bCs/>
                <w:sz w:val="18"/>
                <w:szCs w:val="18"/>
              </w:rPr>
              <w:t>single-column</w:t>
            </w:r>
            <w:proofErr w:type="spellEnd"/>
            <w:r w:rsidRPr="005B59F8">
              <w:rPr>
                <w:rFonts w:ascii="Poppins" w:hAnsi="Poppins" w:cs="Poppins"/>
                <w:b/>
                <w:bCs/>
                <w:sz w:val="18"/>
                <w:szCs w:val="18"/>
              </w:rPr>
              <w:t xml:space="preserve"> format</w:t>
            </w:r>
            <w:r w:rsidRPr="005B59F8">
              <w:rPr>
                <w:rFonts w:ascii="Poppins" w:hAnsi="Poppins" w:cs="Poppins"/>
                <w:sz w:val="18"/>
                <w:szCs w:val="18"/>
              </w:rPr>
              <w:t xml:space="preserve">, </w:t>
            </w:r>
            <w:proofErr w:type="spellStart"/>
            <w:r w:rsidRPr="005B59F8">
              <w:rPr>
                <w:rFonts w:ascii="Poppins" w:hAnsi="Poppins" w:cs="Poppins"/>
                <w:sz w:val="18"/>
                <w:szCs w:val="18"/>
              </w:rPr>
              <w:t>and</w:t>
            </w:r>
            <w:proofErr w:type="spellEnd"/>
            <w:r w:rsidRPr="005B59F8">
              <w:rPr>
                <w:rFonts w:ascii="Poppins" w:hAnsi="Poppins" w:cs="Poppins"/>
                <w:sz w:val="18"/>
                <w:szCs w:val="18"/>
              </w:rPr>
              <w:t xml:space="preserve"> </w:t>
            </w:r>
            <w:proofErr w:type="spellStart"/>
            <w:r w:rsidRPr="005B59F8">
              <w:rPr>
                <w:rFonts w:ascii="Poppins" w:hAnsi="Poppins" w:cs="Poppins"/>
                <w:b/>
                <w:bCs/>
                <w:sz w:val="18"/>
                <w:szCs w:val="18"/>
              </w:rPr>
              <w:t>fully</w:t>
            </w:r>
            <w:proofErr w:type="spellEnd"/>
            <w:r w:rsidRPr="005B59F8">
              <w:rPr>
                <w:rFonts w:ascii="Poppins" w:hAnsi="Poppins" w:cs="Poppins"/>
                <w:b/>
                <w:bCs/>
                <w:sz w:val="18"/>
                <w:szCs w:val="18"/>
              </w:rPr>
              <w:t xml:space="preserve"> </w:t>
            </w:r>
            <w:proofErr w:type="spellStart"/>
            <w:r w:rsidRPr="005B59F8">
              <w:rPr>
                <w:rFonts w:ascii="Poppins" w:hAnsi="Poppins" w:cs="Poppins"/>
                <w:b/>
                <w:bCs/>
                <w:sz w:val="18"/>
                <w:szCs w:val="18"/>
              </w:rPr>
              <w:t>justified</w:t>
            </w:r>
            <w:proofErr w:type="spellEnd"/>
            <w:r w:rsidRPr="005B59F8">
              <w:rPr>
                <w:rFonts w:ascii="Poppins" w:hAnsi="Poppins" w:cs="Poppins"/>
                <w:sz w:val="18"/>
                <w:szCs w:val="18"/>
              </w:rPr>
              <w:t xml:space="preserve">. The </w:t>
            </w:r>
            <w:proofErr w:type="spellStart"/>
            <w:r w:rsidRPr="005B59F8">
              <w:rPr>
                <w:rFonts w:ascii="Poppins" w:hAnsi="Poppins" w:cs="Poppins"/>
                <w:sz w:val="18"/>
                <w:szCs w:val="18"/>
              </w:rPr>
              <w:t>text</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should</w:t>
            </w:r>
            <w:proofErr w:type="spellEnd"/>
            <w:r w:rsidRPr="005B59F8">
              <w:rPr>
                <w:rFonts w:ascii="Poppins" w:hAnsi="Poppins" w:cs="Poppins"/>
                <w:sz w:val="18"/>
                <w:szCs w:val="18"/>
              </w:rPr>
              <w:t xml:space="preserve"> be </w:t>
            </w:r>
            <w:proofErr w:type="spellStart"/>
            <w:r w:rsidRPr="005B59F8">
              <w:rPr>
                <w:rFonts w:ascii="Poppins" w:hAnsi="Poppins" w:cs="Poppins"/>
                <w:sz w:val="18"/>
                <w:szCs w:val="18"/>
              </w:rPr>
              <w:t>formatted</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according</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to</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the</w:t>
            </w:r>
            <w:proofErr w:type="spellEnd"/>
            <w:r w:rsidRPr="005B59F8">
              <w:rPr>
                <w:rFonts w:ascii="Poppins" w:hAnsi="Poppins" w:cs="Poppins"/>
                <w:sz w:val="18"/>
                <w:szCs w:val="18"/>
              </w:rPr>
              <w:t xml:space="preserve"> </w:t>
            </w:r>
            <w:proofErr w:type="spellStart"/>
            <w:r w:rsidRPr="005B59F8">
              <w:rPr>
                <w:rFonts w:ascii="Poppins" w:hAnsi="Poppins" w:cs="Poppins"/>
                <w:b/>
                <w:bCs/>
                <w:sz w:val="18"/>
                <w:szCs w:val="18"/>
              </w:rPr>
              <w:t>Styles</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section</w:t>
            </w:r>
            <w:proofErr w:type="spellEnd"/>
            <w:r w:rsidRPr="005B59F8">
              <w:rPr>
                <w:rFonts w:ascii="Poppins" w:hAnsi="Poppins" w:cs="Poppins"/>
                <w:sz w:val="18"/>
                <w:szCs w:val="18"/>
              </w:rPr>
              <w:t xml:space="preserve"> in </w:t>
            </w:r>
            <w:proofErr w:type="spellStart"/>
            <w:r w:rsidRPr="005B59F8">
              <w:rPr>
                <w:rFonts w:ascii="Poppins" w:hAnsi="Poppins" w:cs="Poppins"/>
                <w:sz w:val="18"/>
                <w:szCs w:val="18"/>
              </w:rPr>
              <w:t>the</w:t>
            </w:r>
            <w:proofErr w:type="spellEnd"/>
            <w:r w:rsidRPr="005B59F8">
              <w:rPr>
                <w:rFonts w:ascii="Poppins" w:hAnsi="Poppins" w:cs="Poppins"/>
                <w:sz w:val="18"/>
                <w:szCs w:val="18"/>
              </w:rPr>
              <w:t xml:space="preserve"> </w:t>
            </w:r>
            <w:r w:rsidRPr="005B59F8">
              <w:rPr>
                <w:rFonts w:ascii="Poppins" w:hAnsi="Poppins" w:cs="Poppins"/>
                <w:b/>
                <w:bCs/>
                <w:sz w:val="18"/>
                <w:szCs w:val="18"/>
              </w:rPr>
              <w:t>Home</w:t>
            </w:r>
            <w:r w:rsidRPr="005B59F8">
              <w:rPr>
                <w:rFonts w:ascii="Poppins" w:hAnsi="Poppins" w:cs="Poppins"/>
                <w:sz w:val="18"/>
                <w:szCs w:val="18"/>
              </w:rPr>
              <w:t xml:space="preserve"> </w:t>
            </w:r>
            <w:proofErr w:type="spellStart"/>
            <w:r w:rsidRPr="005B59F8">
              <w:rPr>
                <w:rFonts w:ascii="Poppins" w:hAnsi="Poppins" w:cs="Poppins"/>
                <w:sz w:val="18"/>
                <w:szCs w:val="18"/>
              </w:rPr>
              <w:t>tab</w:t>
            </w:r>
            <w:proofErr w:type="spellEnd"/>
            <w:r w:rsidRPr="005B59F8">
              <w:rPr>
                <w:rFonts w:ascii="Poppins" w:hAnsi="Poppins" w:cs="Poppins"/>
                <w:sz w:val="18"/>
                <w:szCs w:val="18"/>
              </w:rPr>
              <w:t xml:space="preserve"> of Microsoft Word. </w:t>
            </w:r>
            <w:proofErr w:type="spellStart"/>
            <w:r w:rsidRPr="005B59F8">
              <w:rPr>
                <w:rFonts w:ascii="Poppins" w:hAnsi="Poppins" w:cs="Poppins"/>
                <w:sz w:val="18"/>
                <w:szCs w:val="18"/>
              </w:rPr>
              <w:t>It</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must</w:t>
            </w:r>
            <w:proofErr w:type="spellEnd"/>
            <w:r w:rsidRPr="005B59F8">
              <w:rPr>
                <w:rFonts w:ascii="Poppins" w:hAnsi="Poppins" w:cs="Poppins"/>
                <w:sz w:val="18"/>
                <w:szCs w:val="18"/>
              </w:rPr>
              <w:t xml:space="preserve"> be </w:t>
            </w:r>
            <w:proofErr w:type="spellStart"/>
            <w:r w:rsidRPr="005B59F8">
              <w:rPr>
                <w:rFonts w:ascii="Poppins" w:hAnsi="Poppins" w:cs="Poppins"/>
                <w:sz w:val="18"/>
                <w:szCs w:val="18"/>
              </w:rPr>
              <w:t>written</w:t>
            </w:r>
            <w:proofErr w:type="spellEnd"/>
            <w:r w:rsidRPr="005B59F8">
              <w:rPr>
                <w:rFonts w:ascii="Poppins" w:hAnsi="Poppins" w:cs="Poppins"/>
                <w:sz w:val="18"/>
                <w:szCs w:val="18"/>
              </w:rPr>
              <w:t xml:space="preserve"> in </w:t>
            </w:r>
            <w:r w:rsidRPr="005B59F8">
              <w:rPr>
                <w:rFonts w:ascii="Poppins" w:hAnsi="Poppins" w:cs="Poppins"/>
                <w:b/>
                <w:bCs/>
                <w:sz w:val="18"/>
                <w:szCs w:val="18"/>
              </w:rPr>
              <w:t>9-point font</w:t>
            </w:r>
            <w:r w:rsidRPr="005B59F8">
              <w:rPr>
                <w:rFonts w:ascii="Poppins" w:hAnsi="Poppins" w:cs="Poppins"/>
                <w:sz w:val="18"/>
                <w:szCs w:val="18"/>
              </w:rPr>
              <w:t xml:space="preserve">, </w:t>
            </w:r>
            <w:proofErr w:type="spellStart"/>
            <w:r w:rsidRPr="005B59F8">
              <w:rPr>
                <w:rFonts w:ascii="Poppins" w:hAnsi="Poppins" w:cs="Poppins"/>
                <w:sz w:val="18"/>
                <w:szCs w:val="18"/>
              </w:rPr>
              <w:t>with</w:t>
            </w:r>
            <w:proofErr w:type="spellEnd"/>
            <w:r w:rsidRPr="005B59F8">
              <w:rPr>
                <w:rFonts w:ascii="Poppins" w:hAnsi="Poppins" w:cs="Poppins"/>
                <w:sz w:val="18"/>
                <w:szCs w:val="18"/>
              </w:rPr>
              <w:t xml:space="preserve"> </w:t>
            </w:r>
            <w:r w:rsidRPr="005B59F8">
              <w:rPr>
                <w:rFonts w:ascii="Poppins" w:hAnsi="Poppins" w:cs="Poppins"/>
                <w:b/>
                <w:bCs/>
                <w:sz w:val="18"/>
                <w:szCs w:val="18"/>
              </w:rPr>
              <w:t xml:space="preserve">1.15 </w:t>
            </w:r>
            <w:proofErr w:type="spellStart"/>
            <w:r w:rsidRPr="005B59F8">
              <w:rPr>
                <w:rFonts w:ascii="Poppins" w:hAnsi="Poppins" w:cs="Poppins"/>
                <w:b/>
                <w:bCs/>
                <w:sz w:val="18"/>
                <w:szCs w:val="18"/>
              </w:rPr>
              <w:t>line</w:t>
            </w:r>
            <w:proofErr w:type="spellEnd"/>
            <w:r w:rsidRPr="005B59F8">
              <w:rPr>
                <w:rFonts w:ascii="Poppins" w:hAnsi="Poppins" w:cs="Poppins"/>
                <w:b/>
                <w:bCs/>
                <w:sz w:val="18"/>
                <w:szCs w:val="18"/>
              </w:rPr>
              <w:t xml:space="preserve"> </w:t>
            </w:r>
            <w:proofErr w:type="spellStart"/>
            <w:r w:rsidRPr="005B59F8">
              <w:rPr>
                <w:rFonts w:ascii="Poppins" w:hAnsi="Poppins" w:cs="Poppins"/>
                <w:b/>
                <w:bCs/>
                <w:sz w:val="18"/>
                <w:szCs w:val="18"/>
              </w:rPr>
              <w:t>spacing</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and</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with</w:t>
            </w:r>
            <w:proofErr w:type="spellEnd"/>
            <w:r w:rsidRPr="005B59F8">
              <w:rPr>
                <w:rFonts w:ascii="Poppins" w:hAnsi="Poppins" w:cs="Poppins"/>
                <w:sz w:val="18"/>
                <w:szCs w:val="18"/>
              </w:rPr>
              <w:t xml:space="preserve"> </w:t>
            </w:r>
            <w:proofErr w:type="spellStart"/>
            <w:r w:rsidRPr="005B59F8">
              <w:rPr>
                <w:rFonts w:ascii="Poppins" w:hAnsi="Poppins" w:cs="Poppins"/>
                <w:b/>
                <w:bCs/>
                <w:sz w:val="18"/>
                <w:szCs w:val="18"/>
              </w:rPr>
              <w:t>zero</w:t>
            </w:r>
            <w:proofErr w:type="spellEnd"/>
            <w:r w:rsidRPr="005B59F8">
              <w:rPr>
                <w:rFonts w:ascii="Poppins" w:hAnsi="Poppins" w:cs="Poppins"/>
                <w:b/>
                <w:bCs/>
                <w:sz w:val="18"/>
                <w:szCs w:val="18"/>
              </w:rPr>
              <w:t xml:space="preserve"> </w:t>
            </w:r>
            <w:proofErr w:type="spellStart"/>
            <w:r w:rsidRPr="005B59F8">
              <w:rPr>
                <w:rFonts w:ascii="Poppins" w:hAnsi="Poppins" w:cs="Poppins"/>
                <w:b/>
                <w:bCs/>
                <w:sz w:val="18"/>
                <w:szCs w:val="18"/>
              </w:rPr>
              <w:t>spacing</w:t>
            </w:r>
            <w:proofErr w:type="spellEnd"/>
            <w:r w:rsidRPr="005B59F8">
              <w:rPr>
                <w:rFonts w:ascii="Poppins" w:hAnsi="Poppins" w:cs="Poppins"/>
                <w:b/>
                <w:bCs/>
                <w:sz w:val="18"/>
                <w:szCs w:val="18"/>
              </w:rPr>
              <w:t xml:space="preserve"> (0 </w:t>
            </w:r>
            <w:proofErr w:type="spellStart"/>
            <w:r w:rsidRPr="005B59F8">
              <w:rPr>
                <w:rFonts w:ascii="Poppins" w:hAnsi="Poppins" w:cs="Poppins"/>
                <w:b/>
                <w:bCs/>
                <w:sz w:val="18"/>
                <w:szCs w:val="18"/>
              </w:rPr>
              <w:t>pt</w:t>
            </w:r>
            <w:proofErr w:type="spellEnd"/>
            <w:r w:rsidRPr="005B59F8">
              <w:rPr>
                <w:rFonts w:ascii="Poppins" w:hAnsi="Poppins" w:cs="Poppins"/>
                <w:b/>
                <w:bCs/>
                <w:sz w:val="18"/>
                <w:szCs w:val="18"/>
              </w:rPr>
              <w:t>)</w:t>
            </w:r>
            <w:r w:rsidRPr="005B59F8">
              <w:rPr>
                <w:rFonts w:ascii="Poppins" w:hAnsi="Poppins" w:cs="Poppins"/>
                <w:sz w:val="18"/>
                <w:szCs w:val="18"/>
              </w:rPr>
              <w:t xml:space="preserve"> </w:t>
            </w:r>
            <w:proofErr w:type="spellStart"/>
            <w:r w:rsidRPr="005B59F8">
              <w:rPr>
                <w:rFonts w:ascii="Poppins" w:hAnsi="Poppins" w:cs="Poppins"/>
                <w:sz w:val="18"/>
                <w:szCs w:val="18"/>
              </w:rPr>
              <w:t>before</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and</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after</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the</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paragraph</w:t>
            </w:r>
            <w:proofErr w:type="spellEnd"/>
            <w:r w:rsidRPr="005B59F8">
              <w:rPr>
                <w:rFonts w:ascii="Poppins" w:hAnsi="Poppins" w:cs="Poppins"/>
                <w:sz w:val="18"/>
                <w:szCs w:val="18"/>
              </w:rPr>
              <w:t>.</w:t>
            </w:r>
          </w:p>
          <w:p w14:paraId="6B00F7A0" w14:textId="77777777" w:rsidR="00C836DF" w:rsidRPr="005B59F8" w:rsidRDefault="00C836DF" w:rsidP="00C836DF">
            <w:pPr>
              <w:spacing w:line="276" w:lineRule="auto"/>
              <w:jc w:val="both"/>
              <w:rPr>
                <w:rFonts w:ascii="Poppins" w:hAnsi="Poppins" w:cs="Poppins"/>
                <w:sz w:val="18"/>
                <w:szCs w:val="18"/>
              </w:rPr>
            </w:pPr>
            <w:r w:rsidRPr="005B59F8">
              <w:rPr>
                <w:rFonts w:ascii="Poppins" w:hAnsi="Poppins" w:cs="Poppins"/>
                <w:sz w:val="18"/>
                <w:szCs w:val="18"/>
              </w:rPr>
              <w:t xml:space="preserve">The </w:t>
            </w:r>
            <w:proofErr w:type="spellStart"/>
            <w:r w:rsidRPr="005B59F8">
              <w:rPr>
                <w:rFonts w:ascii="Poppins" w:hAnsi="Poppins" w:cs="Poppins"/>
                <w:sz w:val="18"/>
                <w:szCs w:val="18"/>
              </w:rPr>
              <w:t>abstract</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should</w:t>
            </w:r>
            <w:proofErr w:type="spellEnd"/>
            <w:r w:rsidRPr="005B59F8">
              <w:rPr>
                <w:rFonts w:ascii="Poppins" w:hAnsi="Poppins" w:cs="Poppins"/>
                <w:sz w:val="18"/>
                <w:szCs w:val="18"/>
              </w:rPr>
              <w:t xml:space="preserve"> be </w:t>
            </w:r>
            <w:proofErr w:type="spellStart"/>
            <w:r w:rsidRPr="005B59F8">
              <w:rPr>
                <w:rFonts w:ascii="Poppins" w:hAnsi="Poppins" w:cs="Poppins"/>
                <w:b/>
                <w:bCs/>
                <w:sz w:val="18"/>
                <w:szCs w:val="18"/>
              </w:rPr>
              <w:t>between</w:t>
            </w:r>
            <w:proofErr w:type="spellEnd"/>
            <w:r w:rsidRPr="005B59F8">
              <w:rPr>
                <w:rFonts w:ascii="Poppins" w:hAnsi="Poppins" w:cs="Poppins"/>
                <w:b/>
                <w:bCs/>
                <w:sz w:val="18"/>
                <w:szCs w:val="18"/>
              </w:rPr>
              <w:t xml:space="preserve"> 150 </w:t>
            </w:r>
            <w:proofErr w:type="spellStart"/>
            <w:r w:rsidRPr="005B59F8">
              <w:rPr>
                <w:rFonts w:ascii="Poppins" w:hAnsi="Poppins" w:cs="Poppins"/>
                <w:b/>
                <w:bCs/>
                <w:sz w:val="18"/>
                <w:szCs w:val="18"/>
              </w:rPr>
              <w:t>and</w:t>
            </w:r>
            <w:proofErr w:type="spellEnd"/>
            <w:r w:rsidRPr="005B59F8">
              <w:rPr>
                <w:rFonts w:ascii="Poppins" w:hAnsi="Poppins" w:cs="Poppins"/>
                <w:b/>
                <w:bCs/>
                <w:sz w:val="18"/>
                <w:szCs w:val="18"/>
              </w:rPr>
              <w:t xml:space="preserve"> 200 </w:t>
            </w:r>
            <w:proofErr w:type="spellStart"/>
            <w:r w:rsidRPr="005B59F8">
              <w:rPr>
                <w:rFonts w:ascii="Poppins" w:hAnsi="Poppins" w:cs="Poppins"/>
                <w:b/>
                <w:bCs/>
                <w:sz w:val="18"/>
                <w:szCs w:val="18"/>
              </w:rPr>
              <w:t>words</w:t>
            </w:r>
            <w:proofErr w:type="spellEnd"/>
            <w:r w:rsidRPr="005B59F8">
              <w:rPr>
                <w:rFonts w:ascii="Poppins" w:hAnsi="Poppins" w:cs="Poppins"/>
                <w:sz w:val="18"/>
                <w:szCs w:val="18"/>
              </w:rPr>
              <w:t xml:space="preserve"> in </w:t>
            </w:r>
            <w:proofErr w:type="spellStart"/>
            <w:r w:rsidRPr="005B59F8">
              <w:rPr>
                <w:rFonts w:ascii="Poppins" w:hAnsi="Poppins" w:cs="Poppins"/>
                <w:sz w:val="18"/>
                <w:szCs w:val="18"/>
              </w:rPr>
              <w:t>length</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and</w:t>
            </w:r>
            <w:proofErr w:type="spellEnd"/>
            <w:r w:rsidRPr="005B59F8">
              <w:rPr>
                <w:rFonts w:ascii="Poppins" w:hAnsi="Poppins" w:cs="Poppins"/>
                <w:sz w:val="18"/>
                <w:szCs w:val="18"/>
              </w:rPr>
              <w:t xml:space="preserve"> </w:t>
            </w:r>
            <w:proofErr w:type="spellStart"/>
            <w:r w:rsidRPr="005B59F8">
              <w:rPr>
                <w:rFonts w:ascii="Poppins" w:hAnsi="Poppins" w:cs="Poppins"/>
                <w:b/>
                <w:bCs/>
                <w:sz w:val="18"/>
                <w:szCs w:val="18"/>
              </w:rPr>
              <w:t>should</w:t>
            </w:r>
            <w:proofErr w:type="spellEnd"/>
            <w:r w:rsidRPr="005B59F8">
              <w:rPr>
                <w:rFonts w:ascii="Poppins" w:hAnsi="Poppins" w:cs="Poppins"/>
                <w:b/>
                <w:bCs/>
                <w:sz w:val="18"/>
                <w:szCs w:val="18"/>
              </w:rPr>
              <w:t xml:space="preserve"> not </w:t>
            </w:r>
            <w:proofErr w:type="spellStart"/>
            <w:r w:rsidRPr="005B59F8">
              <w:rPr>
                <w:rFonts w:ascii="Poppins" w:hAnsi="Poppins" w:cs="Poppins"/>
                <w:b/>
                <w:bCs/>
                <w:sz w:val="18"/>
                <w:szCs w:val="18"/>
              </w:rPr>
              <w:t>include</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uncommon</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abbreviations</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direct</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quotations</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citations</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equations</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or</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expressions</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containing</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subscripts</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or</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superscripts</w:t>
            </w:r>
            <w:proofErr w:type="spellEnd"/>
            <w:r w:rsidRPr="005B59F8">
              <w:rPr>
                <w:rFonts w:ascii="Poppins" w:hAnsi="Poppins" w:cs="Poppins"/>
                <w:sz w:val="18"/>
                <w:szCs w:val="18"/>
              </w:rPr>
              <w:t>.</w:t>
            </w:r>
          </w:p>
          <w:p w14:paraId="1F28B7E1" w14:textId="77777777" w:rsidR="00C836DF" w:rsidRDefault="00C836DF" w:rsidP="00C836DF">
            <w:pPr>
              <w:spacing w:line="276" w:lineRule="auto"/>
              <w:jc w:val="both"/>
              <w:rPr>
                <w:rFonts w:ascii="Poppins" w:hAnsi="Poppins" w:cs="Poppins"/>
                <w:sz w:val="18"/>
                <w:szCs w:val="18"/>
              </w:rPr>
            </w:pPr>
            <w:proofErr w:type="spellStart"/>
            <w:r w:rsidRPr="005B59F8">
              <w:rPr>
                <w:rFonts w:ascii="Poppins" w:hAnsi="Poppins" w:cs="Poppins"/>
                <w:sz w:val="18"/>
                <w:szCs w:val="18"/>
              </w:rPr>
              <w:t>Immediately</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following</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the</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abstract</w:t>
            </w:r>
            <w:proofErr w:type="spellEnd"/>
            <w:r w:rsidRPr="005B59F8">
              <w:rPr>
                <w:rFonts w:ascii="Poppins" w:hAnsi="Poppins" w:cs="Poppins"/>
                <w:sz w:val="18"/>
                <w:szCs w:val="18"/>
              </w:rPr>
              <w:t xml:space="preserve">, </w:t>
            </w:r>
            <w:r w:rsidRPr="005B59F8">
              <w:rPr>
                <w:rFonts w:ascii="Poppins" w:hAnsi="Poppins" w:cs="Poppins"/>
                <w:b/>
                <w:bCs/>
                <w:sz w:val="18"/>
                <w:szCs w:val="18"/>
              </w:rPr>
              <w:t xml:space="preserve">3 </w:t>
            </w:r>
            <w:proofErr w:type="spellStart"/>
            <w:r w:rsidRPr="005B59F8">
              <w:rPr>
                <w:rFonts w:ascii="Poppins" w:hAnsi="Poppins" w:cs="Poppins"/>
                <w:b/>
                <w:bCs/>
                <w:sz w:val="18"/>
                <w:szCs w:val="18"/>
              </w:rPr>
              <w:t>to</w:t>
            </w:r>
            <w:proofErr w:type="spellEnd"/>
            <w:r w:rsidRPr="005B59F8">
              <w:rPr>
                <w:rFonts w:ascii="Poppins" w:hAnsi="Poppins" w:cs="Poppins"/>
                <w:b/>
                <w:bCs/>
                <w:sz w:val="18"/>
                <w:szCs w:val="18"/>
              </w:rPr>
              <w:t xml:space="preserve"> 5 </w:t>
            </w:r>
            <w:proofErr w:type="spellStart"/>
            <w:r w:rsidRPr="005B59F8">
              <w:rPr>
                <w:rFonts w:ascii="Poppins" w:hAnsi="Poppins" w:cs="Poppins"/>
                <w:b/>
                <w:bCs/>
                <w:sz w:val="18"/>
                <w:szCs w:val="18"/>
              </w:rPr>
              <w:t>keywords</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should</w:t>
            </w:r>
            <w:proofErr w:type="spellEnd"/>
            <w:r w:rsidRPr="005B59F8">
              <w:rPr>
                <w:rFonts w:ascii="Poppins" w:hAnsi="Poppins" w:cs="Poppins"/>
                <w:sz w:val="18"/>
                <w:szCs w:val="18"/>
              </w:rPr>
              <w:t xml:space="preserve"> be </w:t>
            </w:r>
            <w:proofErr w:type="spellStart"/>
            <w:r w:rsidRPr="005B59F8">
              <w:rPr>
                <w:rFonts w:ascii="Poppins" w:hAnsi="Poppins" w:cs="Poppins"/>
                <w:sz w:val="18"/>
                <w:szCs w:val="18"/>
              </w:rPr>
              <w:t>provided</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to</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reflect</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the</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core</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content</w:t>
            </w:r>
            <w:proofErr w:type="spellEnd"/>
            <w:r w:rsidRPr="005B59F8">
              <w:rPr>
                <w:rFonts w:ascii="Poppins" w:hAnsi="Poppins" w:cs="Poppins"/>
                <w:sz w:val="18"/>
                <w:szCs w:val="18"/>
              </w:rPr>
              <w:t xml:space="preserve"> of </w:t>
            </w:r>
            <w:proofErr w:type="spellStart"/>
            <w:r w:rsidRPr="005B59F8">
              <w:rPr>
                <w:rFonts w:ascii="Poppins" w:hAnsi="Poppins" w:cs="Poppins"/>
                <w:sz w:val="18"/>
                <w:szCs w:val="18"/>
              </w:rPr>
              <w:t>the</w:t>
            </w:r>
            <w:proofErr w:type="spellEnd"/>
            <w:r w:rsidRPr="005B59F8">
              <w:rPr>
                <w:rFonts w:ascii="Poppins" w:hAnsi="Poppins" w:cs="Poppins"/>
                <w:sz w:val="18"/>
                <w:szCs w:val="18"/>
              </w:rPr>
              <w:t xml:space="preserve"> </w:t>
            </w:r>
            <w:proofErr w:type="spellStart"/>
            <w:r w:rsidRPr="005B59F8">
              <w:rPr>
                <w:rFonts w:ascii="Poppins" w:hAnsi="Poppins" w:cs="Poppins"/>
                <w:sz w:val="18"/>
                <w:szCs w:val="18"/>
              </w:rPr>
              <w:t>study</w:t>
            </w:r>
            <w:proofErr w:type="spellEnd"/>
            <w:r w:rsidRPr="005B59F8">
              <w:rPr>
                <w:rFonts w:ascii="Poppins" w:hAnsi="Poppins" w:cs="Poppins"/>
                <w:sz w:val="18"/>
                <w:szCs w:val="18"/>
              </w:rPr>
              <w:t>.</w:t>
            </w:r>
          </w:p>
          <w:p w14:paraId="7822E4DD" w14:textId="77777777" w:rsidR="00C836DF" w:rsidRPr="000B2B4E" w:rsidRDefault="00C836DF" w:rsidP="00C836DF">
            <w:pPr>
              <w:spacing w:line="276" w:lineRule="auto"/>
              <w:jc w:val="both"/>
              <w:rPr>
                <w:color w:val="595959" w:themeColor="text1" w:themeTint="A6"/>
              </w:rPr>
            </w:pPr>
            <w:proofErr w:type="spellStart"/>
            <w:r>
              <w:rPr>
                <w:rFonts w:ascii="Poppins" w:hAnsi="Poppins" w:cs="Poppins"/>
                <w:b/>
                <w:bCs/>
                <w:sz w:val="18"/>
                <w:szCs w:val="18"/>
              </w:rPr>
              <w:t>Keywords</w:t>
            </w:r>
            <w:proofErr w:type="spellEnd"/>
            <w:r w:rsidRPr="00AE3243">
              <w:rPr>
                <w:rFonts w:ascii="Poppins" w:hAnsi="Poppins" w:cs="Poppins"/>
                <w:b/>
                <w:bCs/>
                <w:sz w:val="18"/>
                <w:szCs w:val="18"/>
              </w:rPr>
              <w:t xml:space="preserve">: </w:t>
            </w:r>
            <w:r>
              <w:rPr>
                <w:rFonts w:ascii="Poppins" w:hAnsi="Poppins" w:cs="Poppins"/>
                <w:i/>
                <w:iCs/>
                <w:sz w:val="18"/>
                <w:szCs w:val="18"/>
              </w:rPr>
              <w:t>Keyword1, Keyword2, Keyword3</w:t>
            </w:r>
          </w:p>
        </w:tc>
      </w:tr>
    </w:tbl>
    <w:p w14:paraId="2224B4A4" w14:textId="77777777" w:rsidR="00474EEA" w:rsidRDefault="00474EEA"/>
    <w:p w14:paraId="5509406F" w14:textId="77777777" w:rsidR="00992ECA" w:rsidRDefault="00992ECA">
      <w:pPr>
        <w:sectPr w:rsidR="00992ECA" w:rsidSect="006473A8">
          <w:headerReference w:type="even" r:id="rId11"/>
          <w:footerReference w:type="even" r:id="rId12"/>
          <w:footnotePr>
            <w:numRestart w:val="eachSect"/>
          </w:footnotePr>
          <w:pgSz w:w="12240" w:h="15840"/>
          <w:pgMar w:top="1134" w:right="1418" w:bottom="851" w:left="1418" w:header="709" w:footer="709" w:gutter="0"/>
          <w:cols w:space="708"/>
          <w:docGrid w:linePitch="360"/>
        </w:sectPr>
      </w:pPr>
    </w:p>
    <w:p w14:paraId="4BF1F596" w14:textId="78229570" w:rsidR="005C6DBF" w:rsidRPr="00CB2A37" w:rsidRDefault="005C6DBF" w:rsidP="00CB2A37">
      <w:pPr>
        <w:pStyle w:val="1Dzeybalk"/>
      </w:pPr>
      <w:r w:rsidRPr="00CB2A37">
        <w:lastRenderedPageBreak/>
        <w:t xml:space="preserve">1. </w:t>
      </w:r>
      <w:r w:rsidR="007C29A9" w:rsidRPr="00CB2A37">
        <w:t>Genel Yazım Kuralları</w:t>
      </w:r>
    </w:p>
    <w:p w14:paraId="509B2F21" w14:textId="77777777" w:rsidR="007D7A6C" w:rsidRPr="007D7A6C" w:rsidRDefault="007D7A6C" w:rsidP="007D7A6C">
      <w:pPr>
        <w:pStyle w:val="AnaMetin"/>
      </w:pPr>
      <w:r w:rsidRPr="007D7A6C">
        <w:t xml:space="preserve">Makale, </w:t>
      </w:r>
      <w:r w:rsidRPr="007D7A6C">
        <w:rPr>
          <w:b/>
          <w:bCs/>
        </w:rPr>
        <w:t>kesinlikle bu şablon kullanılarak</w:t>
      </w:r>
      <w:r w:rsidRPr="007D7A6C">
        <w:t xml:space="preserve"> hazırlanmalıdır. Yazarların sıfırdan yeni bir Word dosyası oluşturarak metni aktarmaları uygun değildir. Bu şablonun üzerinde düzenleme yapılmalı ve özellikle </w:t>
      </w:r>
      <w:r w:rsidRPr="007D7A6C">
        <w:rPr>
          <w:b/>
          <w:bCs/>
        </w:rPr>
        <w:t>ilk iki sayfada yer alan Türkçe ve İngilizce kapak bölümlerinin biçimsel ayarlarında (yazı tipi, punto, hizalama, kenar boşlukları vb.) hiçbir değişiklik yapılmamalıdır.</w:t>
      </w:r>
    </w:p>
    <w:p w14:paraId="6C6BE6C4" w14:textId="77777777" w:rsidR="007D7A6C" w:rsidRPr="007D7A6C" w:rsidRDefault="007D7A6C" w:rsidP="007D7A6C">
      <w:pPr>
        <w:pStyle w:val="AnaMetin"/>
      </w:pPr>
      <w:r w:rsidRPr="007D7A6C">
        <w:t xml:space="preserve">Dergiye gönderilen tüm çalışmaların, yazım kurallarında belirtilen ilkelere eksiksiz şekilde uygun olması zorunludur. Yazım kurallarına uymayan çalışmalar, </w:t>
      </w:r>
      <w:r w:rsidRPr="007D7A6C">
        <w:rPr>
          <w:b/>
          <w:bCs/>
        </w:rPr>
        <w:t>hakem değerlendirmesine alınmadan</w:t>
      </w:r>
      <w:r w:rsidRPr="007D7A6C">
        <w:t xml:space="preserve"> yazarlara iade edilir. Gerekli görülen durumlarda, gönderilen metinlerdeki yazım düzeltmeleri Editör veya Editör Yardımcıları tarafından yapılabilir.</w:t>
      </w:r>
    </w:p>
    <w:p w14:paraId="0280EEFC" w14:textId="77777777" w:rsidR="007D7A6C" w:rsidRPr="007D7A6C" w:rsidRDefault="007D7A6C" w:rsidP="007D7A6C">
      <w:pPr>
        <w:pStyle w:val="AnaMetin"/>
      </w:pPr>
      <w:r w:rsidRPr="007D7A6C">
        <w:t xml:space="preserve">Çalışmalarda kelime sayısı sınırı şu şekildedir: </w:t>
      </w:r>
      <w:r w:rsidRPr="007D7A6C">
        <w:rPr>
          <w:b/>
          <w:bCs/>
        </w:rPr>
        <w:t>yalnızca nicel araştırmaya dayanan makaleler için en az 4000 kelime</w:t>
      </w:r>
      <w:r w:rsidRPr="007D7A6C">
        <w:t xml:space="preserve">, diğer tüm alanlardaki makaleler için ise </w:t>
      </w:r>
      <w:r w:rsidRPr="007D7A6C">
        <w:rPr>
          <w:b/>
          <w:bCs/>
        </w:rPr>
        <w:t>en az 5000 kelime</w:t>
      </w:r>
      <w:r w:rsidRPr="007D7A6C">
        <w:t xml:space="preserve"> olmalıdır. Tüm makaleler, </w:t>
      </w:r>
      <w:r w:rsidRPr="007D7A6C">
        <w:rPr>
          <w:b/>
          <w:bCs/>
        </w:rPr>
        <w:t>Öz/</w:t>
      </w:r>
      <w:proofErr w:type="spellStart"/>
      <w:r w:rsidRPr="007D7A6C">
        <w:rPr>
          <w:b/>
          <w:bCs/>
        </w:rPr>
        <w:t>Abstract</w:t>
      </w:r>
      <w:proofErr w:type="spellEnd"/>
      <w:r w:rsidRPr="007D7A6C">
        <w:rPr>
          <w:b/>
          <w:bCs/>
        </w:rPr>
        <w:t xml:space="preserve"> ve Kaynakça dahil olmak üzere 30 sayfayı geçmemelidir.</w:t>
      </w:r>
    </w:p>
    <w:p w14:paraId="275CDDBD" w14:textId="77777777" w:rsidR="007D7A6C" w:rsidRPr="007D7A6C" w:rsidRDefault="007D7A6C" w:rsidP="007D7A6C">
      <w:pPr>
        <w:pStyle w:val="AnaMetin"/>
      </w:pPr>
      <w:r w:rsidRPr="007D7A6C">
        <w:t>Türkçe yazılmış makalelerde, “Öz” bölümünün hemen ardından İngilizce “</w:t>
      </w:r>
      <w:proofErr w:type="spellStart"/>
      <w:r w:rsidRPr="007D7A6C">
        <w:t>Abstract</w:t>
      </w:r>
      <w:proofErr w:type="spellEnd"/>
      <w:r w:rsidRPr="007D7A6C">
        <w:t>” eklenmelidir. İngilizce yazılmış makalelerde ise, “</w:t>
      </w:r>
      <w:proofErr w:type="spellStart"/>
      <w:r w:rsidRPr="007D7A6C">
        <w:t>Abstract”tan</w:t>
      </w:r>
      <w:proofErr w:type="spellEnd"/>
      <w:r w:rsidRPr="007D7A6C">
        <w:t xml:space="preserve"> sonra Türkçe “Öz” bölümü yer almalıdır. Öz bölümü, </w:t>
      </w:r>
      <w:r w:rsidRPr="007D7A6C">
        <w:rPr>
          <w:b/>
          <w:bCs/>
        </w:rPr>
        <w:t>150–200 kelime arasında</w:t>
      </w:r>
      <w:r w:rsidRPr="007D7A6C">
        <w:t xml:space="preserve"> olmalı ve en az </w:t>
      </w:r>
      <w:r w:rsidRPr="007D7A6C">
        <w:rPr>
          <w:b/>
          <w:bCs/>
        </w:rPr>
        <w:t>üç anahtar kelime</w:t>
      </w:r>
      <w:r w:rsidRPr="007D7A6C">
        <w:t xml:space="preserve"> içermelidir.</w:t>
      </w:r>
    </w:p>
    <w:p w14:paraId="30B36B3D" w14:textId="77777777" w:rsidR="007D7A6C" w:rsidRPr="007D7A6C" w:rsidRDefault="007D7A6C" w:rsidP="007D7A6C">
      <w:pPr>
        <w:pStyle w:val="AnaMetin"/>
      </w:pPr>
      <w:r w:rsidRPr="007D7A6C">
        <w:t xml:space="preserve">Türkçe yazılan metinlerde, </w:t>
      </w:r>
      <w:r w:rsidRPr="007D7A6C">
        <w:rPr>
          <w:b/>
          <w:bCs/>
        </w:rPr>
        <w:t>yazım, noktalama ve kısaltmalarda Türk Dil Kurumu’nun (TDK)</w:t>
      </w:r>
      <w:r w:rsidRPr="007D7A6C">
        <w:t xml:space="preserve"> en güncel </w:t>
      </w:r>
      <w:r w:rsidRPr="007D7A6C">
        <w:rPr>
          <w:b/>
          <w:bCs/>
        </w:rPr>
        <w:t>Yazım Kılavuzu</w:t>
      </w:r>
      <w:r w:rsidRPr="007D7A6C">
        <w:t xml:space="preserve"> esas alınmalıdır. Tüm çalışmalar, </w:t>
      </w:r>
      <w:r w:rsidRPr="007D7A6C">
        <w:rPr>
          <w:b/>
          <w:bCs/>
        </w:rPr>
        <w:t>Microsoft Word 2007 veya üzeri sürümlerde</w:t>
      </w:r>
      <w:r w:rsidRPr="007D7A6C">
        <w:t xml:space="preserve"> hazırlanmalıdır.</w:t>
      </w:r>
    </w:p>
    <w:p w14:paraId="3618FB5C" w14:textId="15A2615E" w:rsidR="003F3763" w:rsidRPr="0089276D" w:rsidRDefault="00090CC6" w:rsidP="00CB2A37">
      <w:pPr>
        <w:pStyle w:val="2Dzeybalk"/>
      </w:pPr>
      <w:r w:rsidRPr="0089276D">
        <w:t xml:space="preserve"> </w:t>
      </w:r>
      <w:r w:rsidR="003F3763" w:rsidRPr="0089276D">
        <w:t>1.1.</w:t>
      </w:r>
      <w:r w:rsidR="0089276D" w:rsidRPr="0089276D">
        <w:t xml:space="preserve"> </w:t>
      </w:r>
      <w:r w:rsidR="003F3763" w:rsidRPr="0089276D">
        <w:t xml:space="preserve">Makale </w:t>
      </w:r>
      <w:r w:rsidR="0089276D" w:rsidRPr="0089276D">
        <w:t>Sayfa Düzeni</w:t>
      </w:r>
    </w:p>
    <w:p w14:paraId="4486EA36" w14:textId="77777777" w:rsidR="000B654A" w:rsidRPr="000B654A" w:rsidRDefault="000B654A" w:rsidP="000B654A">
      <w:pPr>
        <w:pStyle w:val="AnaMetin"/>
      </w:pPr>
      <w:r w:rsidRPr="000B654A">
        <w:t xml:space="preserve">Bu şablon kullanılarak hazırlanan çalışmalarda, </w:t>
      </w:r>
      <w:r w:rsidRPr="000B654A">
        <w:rPr>
          <w:b/>
          <w:bCs/>
        </w:rPr>
        <w:t>sayfa boyutu</w:t>
      </w:r>
      <w:r w:rsidRPr="000B654A">
        <w:t xml:space="preserve">, </w:t>
      </w:r>
      <w:r w:rsidRPr="000B654A">
        <w:rPr>
          <w:b/>
          <w:bCs/>
        </w:rPr>
        <w:t>kenar boşlukları</w:t>
      </w:r>
      <w:r w:rsidRPr="000B654A">
        <w:t xml:space="preserve">, </w:t>
      </w:r>
      <w:r w:rsidRPr="000B654A">
        <w:rPr>
          <w:b/>
          <w:bCs/>
        </w:rPr>
        <w:t>alt ve üst bilgi ayarları</w:t>
      </w:r>
      <w:r w:rsidRPr="000B654A">
        <w:t xml:space="preserve"> gibi sayfa düzenine ilişkin hiçbir değişiklik yapılmamalıdır. Şablonda tanımlı olan bu ayarlar, derginin standart biçimine uygun olarak düzenlenmiştir ve değiştirilmemesi zorunludur.</w:t>
      </w:r>
    </w:p>
    <w:p w14:paraId="06D404EB" w14:textId="77777777" w:rsidR="000B654A" w:rsidRPr="000B654A" w:rsidRDefault="000B654A" w:rsidP="000B654A">
      <w:pPr>
        <w:pStyle w:val="AnaMetin"/>
      </w:pPr>
      <w:r w:rsidRPr="000B654A">
        <w:t xml:space="preserve">Ayrıca, çalışmanın tamamında yer alan tüm metin ögeleri – </w:t>
      </w:r>
      <w:r w:rsidRPr="000B654A">
        <w:rPr>
          <w:b/>
          <w:bCs/>
        </w:rPr>
        <w:t>başlıklar, ana metin, dipnotlar, tablo, şekil ve grafik başlıkları ile tablo içerikleri</w:t>
      </w:r>
      <w:r w:rsidRPr="000B654A">
        <w:t xml:space="preserve"> – yalnızca şablonda yer alan </w:t>
      </w:r>
      <w:r w:rsidRPr="000B654A">
        <w:rPr>
          <w:b/>
          <w:bCs/>
        </w:rPr>
        <w:t>“Stiller” (Hızlı Stiller)</w:t>
      </w:r>
      <w:r w:rsidRPr="000B654A">
        <w:t xml:space="preserve"> bölümünde tanımlanmış olan biçimlendirmelere uygun şekilde düzenlenmelidir. Yazarlar, farklı fontlar, punto büyüklükleri veya hizalamalar kullanmamalı; metin boyunca </w:t>
      </w:r>
      <w:r w:rsidRPr="000B654A">
        <w:rPr>
          <w:b/>
          <w:bCs/>
        </w:rPr>
        <w:t>yalnızca tanımlı stilleri</w:t>
      </w:r>
      <w:r w:rsidRPr="000B654A">
        <w:t xml:space="preserve"> uygulamalıdır.</w:t>
      </w:r>
    </w:p>
    <w:p w14:paraId="0ECD630C" w14:textId="77777777" w:rsidR="000B654A" w:rsidRPr="000B654A" w:rsidRDefault="000B654A" w:rsidP="000B654A">
      <w:pPr>
        <w:pStyle w:val="AnaMetin"/>
      </w:pPr>
      <w:r w:rsidRPr="000B654A">
        <w:t>Bu kurallar, biçimsel bütünlüğün korunması ve yayın sürecinin sorunsuz ilerlemesi açısından zorunludur.</w:t>
      </w:r>
    </w:p>
    <w:p w14:paraId="193556C1" w14:textId="77777777" w:rsidR="003F3763" w:rsidRPr="00CB2A37" w:rsidRDefault="003F3763" w:rsidP="000B654A">
      <w:pPr>
        <w:pStyle w:val="3Dzeybalk"/>
      </w:pPr>
      <w:r w:rsidRPr="00CB2A37">
        <w:t>1.1.2 Makale başlığı</w:t>
      </w:r>
    </w:p>
    <w:p w14:paraId="79E87F92" w14:textId="77777777" w:rsidR="007C43AD" w:rsidRPr="007C43AD" w:rsidRDefault="007C43AD" w:rsidP="007C43AD">
      <w:pPr>
        <w:pStyle w:val="AnaMetin"/>
      </w:pPr>
      <w:r w:rsidRPr="007C43AD">
        <w:t xml:space="preserve">Makalede kullanılacak başlıklar, Word programının </w:t>
      </w:r>
      <w:r w:rsidRPr="007C43AD">
        <w:rPr>
          <w:b/>
          <w:bCs/>
        </w:rPr>
        <w:t>“Stiller”</w:t>
      </w:r>
      <w:r w:rsidRPr="007C43AD">
        <w:t xml:space="preserve"> bölümünde tanımlı olan </w:t>
      </w:r>
      <w:r w:rsidRPr="007C43AD">
        <w:rPr>
          <w:b/>
          <w:bCs/>
        </w:rPr>
        <w:t>1.Düzey_başlık</w:t>
      </w:r>
      <w:r w:rsidRPr="007C43AD">
        <w:t xml:space="preserve">, </w:t>
      </w:r>
      <w:r w:rsidRPr="007C43AD">
        <w:rPr>
          <w:b/>
          <w:bCs/>
        </w:rPr>
        <w:t>2.Düzey_başlık</w:t>
      </w:r>
      <w:r w:rsidRPr="007C43AD">
        <w:t xml:space="preserve"> ve </w:t>
      </w:r>
      <w:r w:rsidRPr="007C43AD">
        <w:rPr>
          <w:b/>
          <w:bCs/>
        </w:rPr>
        <w:t>3.Düzey_başlık</w:t>
      </w:r>
      <w:r w:rsidRPr="007C43AD">
        <w:t xml:space="preserve"> stilleri kullanılarak otomatik biçimde düzenlenmelidir. Başlık biçimlendirmeleri şu şekilde olmalıdır: Birinci düzey başlıklar </w:t>
      </w:r>
      <w:r w:rsidRPr="007C43AD">
        <w:rPr>
          <w:b/>
          <w:bCs/>
        </w:rPr>
        <w:t>14 punto</w:t>
      </w:r>
      <w:r w:rsidRPr="007C43AD">
        <w:t xml:space="preserve">, ikinci </w:t>
      </w:r>
      <w:r w:rsidRPr="007C43AD">
        <w:lastRenderedPageBreak/>
        <w:t xml:space="preserve">düzey başlıklar </w:t>
      </w:r>
      <w:r w:rsidRPr="007C43AD">
        <w:rPr>
          <w:b/>
          <w:bCs/>
        </w:rPr>
        <w:t>13 punto</w:t>
      </w:r>
      <w:r w:rsidRPr="007C43AD">
        <w:t xml:space="preserve">, üçüncü düzey başlıklar ise </w:t>
      </w:r>
      <w:r w:rsidRPr="007C43AD">
        <w:rPr>
          <w:b/>
          <w:bCs/>
        </w:rPr>
        <w:t>12 punto</w:t>
      </w:r>
      <w:r w:rsidRPr="007C43AD">
        <w:t xml:space="preserve"> büyüklüğünde olmalı ve tüm başlıklar </w:t>
      </w:r>
      <w:r w:rsidRPr="007C43AD">
        <w:rPr>
          <w:b/>
          <w:bCs/>
        </w:rPr>
        <w:t>kalın (</w:t>
      </w:r>
      <w:proofErr w:type="spellStart"/>
      <w:r w:rsidRPr="007C43AD">
        <w:rPr>
          <w:b/>
          <w:bCs/>
        </w:rPr>
        <w:t>bold</w:t>
      </w:r>
      <w:proofErr w:type="spellEnd"/>
      <w:r w:rsidRPr="007C43AD">
        <w:rPr>
          <w:b/>
          <w:bCs/>
        </w:rPr>
        <w:t>)</w:t>
      </w:r>
      <w:r w:rsidRPr="007C43AD">
        <w:t xml:space="preserve"> yazılmalıdır. Üçüncü düzey başlıklar ayrıca </w:t>
      </w:r>
      <w:r w:rsidRPr="007C43AD">
        <w:rPr>
          <w:b/>
          <w:bCs/>
        </w:rPr>
        <w:t>italik</w:t>
      </w:r>
      <w:r w:rsidRPr="007C43AD">
        <w:t xml:space="preserve"> biçimde yazılmalıdır.</w:t>
      </w:r>
    </w:p>
    <w:p w14:paraId="67730926" w14:textId="77777777" w:rsidR="007C43AD" w:rsidRPr="007C43AD" w:rsidRDefault="007C43AD" w:rsidP="007C43AD">
      <w:pPr>
        <w:pStyle w:val="AnaMetin"/>
      </w:pPr>
      <w:r w:rsidRPr="007C43AD">
        <w:t xml:space="preserve">Tüm başlıklar için ilk satır girintisi 0,8 cm, başlıktan önce 12 </w:t>
      </w:r>
      <w:proofErr w:type="spellStart"/>
      <w:r w:rsidRPr="007C43AD">
        <w:t>nk</w:t>
      </w:r>
      <w:proofErr w:type="spellEnd"/>
      <w:r w:rsidRPr="007C43AD">
        <w:t xml:space="preserve">, başlıktan sonra 6 </w:t>
      </w:r>
      <w:proofErr w:type="spellStart"/>
      <w:r w:rsidRPr="007C43AD">
        <w:t>nk</w:t>
      </w:r>
      <w:proofErr w:type="spellEnd"/>
      <w:r w:rsidRPr="007C43AD">
        <w:t xml:space="preserve"> boşluk bırakılmalı ve satır aralığı tek (</w:t>
      </w:r>
      <w:proofErr w:type="spellStart"/>
      <w:r w:rsidRPr="007C43AD">
        <w:t>single</w:t>
      </w:r>
      <w:proofErr w:type="spellEnd"/>
      <w:r w:rsidRPr="007C43AD">
        <w:t>) olarak ayarlanmalıdır. Başlıklarda her kelimenin yalnızca ilk harfi büyük, diğer harfleri küçük olmalıdır (örneğin: “Araştırma Bulgularının Değerlendirilmesi”).</w:t>
      </w:r>
    </w:p>
    <w:p w14:paraId="4332D7D6" w14:textId="77777777" w:rsidR="007C43AD" w:rsidRPr="007C43AD" w:rsidRDefault="007C43AD" w:rsidP="007C43AD">
      <w:pPr>
        <w:pStyle w:val="AnaMetin"/>
      </w:pPr>
      <w:r w:rsidRPr="007C43AD">
        <w:rPr>
          <w:b/>
          <w:bCs/>
        </w:rPr>
        <w:t>Başlık numaralandırması düzeyli ve sistematik şekilde yapılmalıdır.</w:t>
      </w:r>
      <w:r w:rsidRPr="007C43AD">
        <w:t xml:space="preserve"> Örnek olarak:</w:t>
      </w:r>
    </w:p>
    <w:p w14:paraId="108F0F34" w14:textId="77777777" w:rsidR="007C43AD" w:rsidRPr="007C43AD" w:rsidRDefault="007C43AD" w:rsidP="007C43AD">
      <w:pPr>
        <w:pStyle w:val="1Dzeybalk"/>
      </w:pPr>
      <w:r w:rsidRPr="007C43AD">
        <w:t>1. Başlık A (Birinci düzey),</w:t>
      </w:r>
    </w:p>
    <w:p w14:paraId="5B46E4ED" w14:textId="77777777" w:rsidR="007C43AD" w:rsidRPr="007C43AD" w:rsidRDefault="007C43AD" w:rsidP="007C43AD">
      <w:pPr>
        <w:pStyle w:val="2Dzeybalk"/>
      </w:pPr>
      <w:r w:rsidRPr="007C43AD">
        <w:t>1.1. Başlık B (İkinci düzey),</w:t>
      </w:r>
    </w:p>
    <w:p w14:paraId="49C94A4A" w14:textId="77777777" w:rsidR="007C43AD" w:rsidRPr="007C43AD" w:rsidRDefault="007C43AD" w:rsidP="007C43AD">
      <w:pPr>
        <w:ind w:left="360"/>
        <w:rPr>
          <w:rFonts w:ascii="Garamond" w:hAnsi="Garamond" w:cs="Times New Roman"/>
          <w:sz w:val="24"/>
          <w:szCs w:val="24"/>
        </w:rPr>
      </w:pPr>
      <w:r w:rsidRPr="007C43AD">
        <w:rPr>
          <w:rStyle w:val="3DzeybalkChar"/>
        </w:rPr>
        <w:t>1.1.1. Başlık C (Üçüncü düzey)</w:t>
      </w:r>
      <w:r w:rsidRPr="007C43AD">
        <w:rPr>
          <w:rFonts w:ascii="Garamond" w:hAnsi="Garamond" w:cs="Times New Roman"/>
          <w:sz w:val="24"/>
          <w:szCs w:val="24"/>
        </w:rPr>
        <w:br/>
        <w:t>şeklinde ilerlemelidir.</w:t>
      </w:r>
    </w:p>
    <w:p w14:paraId="4A33CBD4" w14:textId="77777777" w:rsidR="007C43AD" w:rsidRDefault="007C43AD" w:rsidP="007C43AD">
      <w:pPr>
        <w:pStyle w:val="AnaMetin"/>
      </w:pPr>
      <w:r w:rsidRPr="007C43AD">
        <w:rPr>
          <w:b/>
          <w:bCs/>
        </w:rPr>
        <w:t>Dördüncü düzey başlık kullanılması önerilmemektedir.</w:t>
      </w:r>
      <w:r w:rsidRPr="007C43AD">
        <w:t xml:space="preserve"> Ancak kullanılması zorunlu hâle gelirse, bu başlık düzeyi </w:t>
      </w:r>
      <w:proofErr w:type="spellStart"/>
      <w:r w:rsidRPr="007C43AD">
        <w:rPr>
          <w:b/>
          <w:bCs/>
        </w:rPr>
        <w:t>bold</w:t>
      </w:r>
      <w:proofErr w:type="spellEnd"/>
      <w:r w:rsidRPr="007C43AD">
        <w:rPr>
          <w:b/>
          <w:bCs/>
        </w:rPr>
        <w:t xml:space="preserve"> olmayan italik</w:t>
      </w:r>
      <w:r w:rsidRPr="007C43AD">
        <w:t xml:space="preserve"> olarak yazılmalı ve </w:t>
      </w:r>
      <w:r w:rsidRPr="007C43AD">
        <w:rPr>
          <w:b/>
          <w:bCs/>
        </w:rPr>
        <w:t>3. düzey başlık yapısı</w:t>
      </w:r>
      <w:r w:rsidRPr="007C43AD">
        <w:t xml:space="preserve"> ile uyumlu biçimde yapılandırılmalıdır.</w:t>
      </w:r>
    </w:p>
    <w:p w14:paraId="556FC78F" w14:textId="1231C090" w:rsidR="00CC1B23" w:rsidRDefault="00471902" w:rsidP="00CC1B23">
      <w:pPr>
        <w:pStyle w:val="1Dzeybalk"/>
      </w:pPr>
      <w:r>
        <w:t>2. Ana Metin</w:t>
      </w:r>
    </w:p>
    <w:p w14:paraId="4F7BC331" w14:textId="169D2D3B" w:rsidR="00471902" w:rsidRDefault="00471902" w:rsidP="00471902">
      <w:pPr>
        <w:pStyle w:val="AnaMetin"/>
      </w:pPr>
      <w:r w:rsidRPr="00471902">
        <w:t xml:space="preserve">Makalenin </w:t>
      </w:r>
      <w:r w:rsidRPr="00471902">
        <w:rPr>
          <w:b/>
          <w:bCs/>
        </w:rPr>
        <w:t>gövde metni</w:t>
      </w:r>
      <w:r w:rsidRPr="00471902">
        <w:t xml:space="preserve">, Word programının </w:t>
      </w:r>
      <w:r w:rsidRPr="00471902">
        <w:rPr>
          <w:b/>
          <w:bCs/>
        </w:rPr>
        <w:t>Hızlı Stiller</w:t>
      </w:r>
      <w:r w:rsidRPr="00471902">
        <w:t xml:space="preserve"> bölümünde tanımlı olan </w:t>
      </w:r>
      <w:r w:rsidRPr="00471902">
        <w:rPr>
          <w:b/>
          <w:bCs/>
        </w:rPr>
        <w:t>“Ana Metin”</w:t>
      </w:r>
      <w:r w:rsidRPr="00471902">
        <w:t xml:space="preserve"> stili kullanılarak biçimlendirilmelidir. Gövde metni, </w:t>
      </w:r>
      <w:r w:rsidRPr="00471902">
        <w:rPr>
          <w:b/>
          <w:bCs/>
        </w:rPr>
        <w:t>iki yana yaslı</w:t>
      </w:r>
      <w:r w:rsidRPr="00471902">
        <w:t xml:space="preserve"> (</w:t>
      </w:r>
      <w:proofErr w:type="spellStart"/>
      <w:r w:rsidRPr="00471902">
        <w:t>justify</w:t>
      </w:r>
      <w:proofErr w:type="spellEnd"/>
      <w:r w:rsidRPr="00471902">
        <w:t xml:space="preserve">) hizalanmalı ve </w:t>
      </w:r>
      <w:r w:rsidRPr="00471902">
        <w:rPr>
          <w:b/>
          <w:bCs/>
        </w:rPr>
        <w:t>her paragrafın ilk satırı 0,8 cm girintili</w:t>
      </w:r>
      <w:r w:rsidRPr="00471902">
        <w:t xml:space="preserve"> olacak şekilde düzenlenmelidir. Yazı tipi olarak </w:t>
      </w:r>
      <w:proofErr w:type="spellStart"/>
      <w:r w:rsidRPr="00471902">
        <w:rPr>
          <w:b/>
          <w:bCs/>
        </w:rPr>
        <w:t>Garamond</w:t>
      </w:r>
      <w:proofErr w:type="spellEnd"/>
      <w:r w:rsidRPr="00471902">
        <w:t xml:space="preserve">, </w:t>
      </w:r>
      <w:r w:rsidRPr="00471902">
        <w:rPr>
          <w:b/>
          <w:bCs/>
        </w:rPr>
        <w:t>12 punto</w:t>
      </w:r>
      <w:r w:rsidRPr="00471902">
        <w:t xml:space="preserve">, </w:t>
      </w:r>
      <w:r w:rsidRPr="00471902">
        <w:rPr>
          <w:b/>
          <w:bCs/>
        </w:rPr>
        <w:t>normal (düz)</w:t>
      </w:r>
      <w:r w:rsidRPr="00471902">
        <w:t xml:space="preserve"> stil kullanılmalıdır. Satır aralığı </w:t>
      </w:r>
      <w:r w:rsidRPr="00471902">
        <w:rPr>
          <w:b/>
          <w:bCs/>
        </w:rPr>
        <w:t>1,2 satır</w:t>
      </w:r>
      <w:r w:rsidRPr="00471902">
        <w:t xml:space="preserve"> olarak ayarlanmalı; her paragraftan </w:t>
      </w:r>
      <w:r w:rsidRPr="00471902">
        <w:rPr>
          <w:b/>
          <w:bCs/>
        </w:rPr>
        <w:t xml:space="preserve">önce ve sonra 6 </w:t>
      </w:r>
      <w:proofErr w:type="spellStart"/>
      <w:r w:rsidRPr="00471902">
        <w:rPr>
          <w:b/>
          <w:bCs/>
        </w:rPr>
        <w:t>nk</w:t>
      </w:r>
      <w:proofErr w:type="spellEnd"/>
      <w:r w:rsidRPr="00471902">
        <w:t xml:space="preserve"> boşluk bırakılmalıdır. Bu </w:t>
      </w:r>
      <w:r w:rsidR="008A6DD7" w:rsidRPr="00471902">
        <w:t>biçimlendirme</w:t>
      </w:r>
      <w:r w:rsidRPr="00471902">
        <w:t xml:space="preserve"> hem görsel bütünlüğün sağlanması hem de akademik yazım kurallarına uyum açısından zorunludur.</w:t>
      </w:r>
    </w:p>
    <w:p w14:paraId="4C18C357" w14:textId="6AE5CBCA" w:rsidR="00B777DD" w:rsidRDefault="00B777DD" w:rsidP="00B777DD">
      <w:pPr>
        <w:pStyle w:val="2Dzeybalk"/>
      </w:pPr>
      <w:r>
        <w:t>2.1. Tablo, Grafik ve Şekil</w:t>
      </w:r>
    </w:p>
    <w:p w14:paraId="7C6A6433" w14:textId="77777777" w:rsidR="006F2177" w:rsidRPr="006F2177" w:rsidRDefault="006F2177" w:rsidP="006F2177">
      <w:pPr>
        <w:pStyle w:val="AnaMetin"/>
      </w:pPr>
      <w:r w:rsidRPr="006F2177">
        <w:t xml:space="preserve">Makale içerisinde kullanılan </w:t>
      </w:r>
      <w:r w:rsidRPr="006F2177">
        <w:rPr>
          <w:b/>
          <w:bCs/>
        </w:rPr>
        <w:t>tablo, şekil ve grafikler</w:t>
      </w:r>
      <w:r w:rsidRPr="006F2177">
        <w:t xml:space="preserve">, metin içinde uygun yerlerde sunulmalı ve her biri sırasıyla </w:t>
      </w:r>
      <w:r w:rsidRPr="006F2177">
        <w:rPr>
          <w:b/>
          <w:bCs/>
        </w:rPr>
        <w:t>Tablo 1</w:t>
      </w:r>
      <w:r w:rsidRPr="006F2177">
        <w:t xml:space="preserve">, </w:t>
      </w:r>
      <w:r w:rsidRPr="006F2177">
        <w:rPr>
          <w:b/>
          <w:bCs/>
        </w:rPr>
        <w:t>Şekil 1</w:t>
      </w:r>
      <w:r w:rsidRPr="006F2177">
        <w:t xml:space="preserve"> ve </w:t>
      </w:r>
      <w:r w:rsidRPr="006F2177">
        <w:rPr>
          <w:b/>
          <w:bCs/>
        </w:rPr>
        <w:t>Grafik 1</w:t>
      </w:r>
      <w:r w:rsidRPr="006F2177">
        <w:t xml:space="preserve"> gibi numaralandırılarak atıf yapılmalıdır. Örneğin: </w:t>
      </w:r>
      <w:r w:rsidRPr="006F2177">
        <w:rPr>
          <w:i/>
          <w:iCs/>
        </w:rPr>
        <w:t>“Bir tablo örneği Tablo 1’de, grafik örneği Grafik 1’de, şekil örneği ise Şekil 1’de verilmiştir.”</w:t>
      </w:r>
    </w:p>
    <w:p w14:paraId="1892EBFF" w14:textId="77777777" w:rsidR="006F2177" w:rsidRPr="006F2177" w:rsidRDefault="006F2177" w:rsidP="006F2177">
      <w:pPr>
        <w:pStyle w:val="AnaMetin"/>
      </w:pPr>
      <w:r w:rsidRPr="006F2177">
        <w:rPr>
          <w:b/>
          <w:bCs/>
        </w:rPr>
        <w:t>Tablo başlıkları</w:t>
      </w:r>
      <w:r w:rsidRPr="006F2177">
        <w:t xml:space="preserve">, tablonun </w:t>
      </w:r>
      <w:r w:rsidRPr="006F2177">
        <w:rPr>
          <w:b/>
          <w:bCs/>
        </w:rPr>
        <w:t>üst kısmında</w:t>
      </w:r>
      <w:r w:rsidRPr="006F2177">
        <w:t xml:space="preserve"> yer almalıdır. </w:t>
      </w:r>
      <w:r w:rsidRPr="006F2177">
        <w:rPr>
          <w:b/>
          <w:bCs/>
        </w:rPr>
        <w:t>Grafik ve şekil başlıkları</w:t>
      </w:r>
      <w:r w:rsidRPr="006F2177">
        <w:t xml:space="preserve"> ise ilgili görselin </w:t>
      </w:r>
      <w:r w:rsidRPr="006F2177">
        <w:rPr>
          <w:b/>
          <w:bCs/>
        </w:rPr>
        <w:t>altında</w:t>
      </w:r>
      <w:r w:rsidRPr="006F2177">
        <w:t xml:space="preserve"> konumlandırılmalıdır. Tüm tablo, grafik ve şekil başlıklarında, şablonun Hızlı Stiller bölümünde tanımlı olan </w:t>
      </w:r>
      <w:r w:rsidRPr="006F2177">
        <w:rPr>
          <w:b/>
          <w:bCs/>
        </w:rPr>
        <w:t>“</w:t>
      </w:r>
      <w:proofErr w:type="spellStart"/>
      <w:r w:rsidRPr="006F2177">
        <w:rPr>
          <w:b/>
          <w:bCs/>
        </w:rPr>
        <w:t>TGŞ_başlık</w:t>
      </w:r>
      <w:proofErr w:type="spellEnd"/>
      <w:r w:rsidRPr="006F2177">
        <w:rPr>
          <w:b/>
          <w:bCs/>
        </w:rPr>
        <w:t>”</w:t>
      </w:r>
      <w:r w:rsidRPr="006F2177">
        <w:t xml:space="preserve"> stili kullanılmalıdır.</w:t>
      </w:r>
    </w:p>
    <w:p w14:paraId="577445AA" w14:textId="77777777" w:rsidR="006F2177" w:rsidRPr="006F2177" w:rsidRDefault="006F2177" w:rsidP="006F2177">
      <w:pPr>
        <w:pStyle w:val="AnaMetin"/>
      </w:pPr>
      <w:r w:rsidRPr="006F2177">
        <w:t xml:space="preserve">Tabloların içerik kısmı, yine Hızlı Stiller bölümünde yer alan </w:t>
      </w:r>
      <w:r w:rsidRPr="006F2177">
        <w:rPr>
          <w:b/>
          <w:bCs/>
        </w:rPr>
        <w:t>“</w:t>
      </w:r>
      <w:proofErr w:type="spellStart"/>
      <w:r w:rsidRPr="006F2177">
        <w:rPr>
          <w:b/>
          <w:bCs/>
        </w:rPr>
        <w:t>Tablo_içerik</w:t>
      </w:r>
      <w:proofErr w:type="spellEnd"/>
      <w:r w:rsidRPr="006F2177">
        <w:rPr>
          <w:b/>
          <w:bCs/>
        </w:rPr>
        <w:t>”</w:t>
      </w:r>
      <w:r w:rsidRPr="006F2177">
        <w:t xml:space="preserve"> stili ile biçimlendirilmelidir. </w:t>
      </w:r>
      <w:r w:rsidRPr="006F2177">
        <w:rPr>
          <w:b/>
          <w:bCs/>
        </w:rPr>
        <w:t>Tablo bilgi satırları (başlık satırı)</w:t>
      </w:r>
      <w:r w:rsidRPr="006F2177">
        <w:t xml:space="preserve"> kalın (</w:t>
      </w:r>
      <w:proofErr w:type="spellStart"/>
      <w:r w:rsidRPr="006F2177">
        <w:t>bold</w:t>
      </w:r>
      <w:proofErr w:type="spellEnd"/>
      <w:r w:rsidRPr="006F2177">
        <w:t>), diğer içerik satırları ise normal (düz) yazı stili ile yazılmalıdır.</w:t>
      </w:r>
    </w:p>
    <w:p w14:paraId="22A17528" w14:textId="46B6E917" w:rsidR="006F2177" w:rsidRPr="006F2177" w:rsidRDefault="006F2177" w:rsidP="006F2177">
      <w:pPr>
        <w:pStyle w:val="AnaMetin"/>
      </w:pPr>
      <w:r w:rsidRPr="006F2177">
        <w:lastRenderedPageBreak/>
        <w:t xml:space="preserve">Tüm tablo, grafik ve şekil metinlerinde </w:t>
      </w:r>
      <w:proofErr w:type="spellStart"/>
      <w:r w:rsidRPr="006F2177">
        <w:rPr>
          <w:b/>
          <w:bCs/>
        </w:rPr>
        <w:t>Poppins</w:t>
      </w:r>
      <w:proofErr w:type="spellEnd"/>
      <w:r w:rsidRPr="006F2177">
        <w:rPr>
          <w:b/>
          <w:bCs/>
        </w:rPr>
        <w:t xml:space="preserve"> yazı tipi</w:t>
      </w:r>
      <w:r w:rsidRPr="006F2177">
        <w:t xml:space="preserve"> kullanılmalı ve yazı büyüklüğü </w:t>
      </w:r>
      <w:r w:rsidRPr="006F2177">
        <w:rPr>
          <w:b/>
          <w:bCs/>
        </w:rPr>
        <w:t>9 punto</w:t>
      </w:r>
      <w:r w:rsidRPr="006F2177">
        <w:t xml:space="preserve"> olmalıdır.</w:t>
      </w:r>
      <w:r w:rsidR="009D30E6">
        <w:t xml:space="preserve"> </w:t>
      </w:r>
      <w:r w:rsidR="009D30E6" w:rsidRPr="009D30E6">
        <w:t>Tablo ve şekillerin sayfa dışına taşmaması sağlanmalı, gerektiğinde 9 punto</w:t>
      </w:r>
      <w:r w:rsidR="009D30E6">
        <w:t>dan daha küçük</w:t>
      </w:r>
      <w:r w:rsidR="009D30E6" w:rsidRPr="009D30E6">
        <w:t xml:space="preserve"> </w:t>
      </w:r>
      <w:r w:rsidR="009D30E6">
        <w:t>punt</w:t>
      </w:r>
      <w:r w:rsidR="00E82616">
        <w:t xml:space="preserve">o </w:t>
      </w:r>
      <w:r w:rsidR="009D30E6" w:rsidRPr="009D30E6">
        <w:t>kullanılarak sıkıştırılmalıdır. Yatay (</w:t>
      </w:r>
      <w:proofErr w:type="spellStart"/>
      <w:r w:rsidR="009D30E6" w:rsidRPr="009D30E6">
        <w:t>landscape</w:t>
      </w:r>
      <w:proofErr w:type="spellEnd"/>
      <w:r w:rsidR="009D30E6" w:rsidRPr="009D30E6">
        <w:t>) sayfa kullanımından kaçınılmalıdır.”</w:t>
      </w:r>
    </w:p>
    <w:p w14:paraId="271856AD" w14:textId="77777777" w:rsidR="006F2177" w:rsidRPr="006F2177" w:rsidRDefault="006F2177" w:rsidP="006F2177">
      <w:pPr>
        <w:pStyle w:val="AnaMetin"/>
      </w:pPr>
      <w:r w:rsidRPr="006F2177">
        <w:t xml:space="preserve">Tablo, şekil ve grafiklerin </w:t>
      </w:r>
      <w:r w:rsidRPr="006F2177">
        <w:rPr>
          <w:b/>
          <w:bCs/>
        </w:rPr>
        <w:t>kaynak bilgisi</w:t>
      </w:r>
      <w:r w:rsidRPr="006F2177">
        <w:t xml:space="preserve">, ilgili görselin </w:t>
      </w:r>
      <w:r w:rsidRPr="006F2177">
        <w:rPr>
          <w:b/>
          <w:bCs/>
        </w:rPr>
        <w:t>altında</w:t>
      </w:r>
      <w:r w:rsidRPr="006F2177">
        <w:t xml:space="preserve">, örnekte gösterildiği şekilde verilmelidir. Bu kısımlar için şablonda tanımlı olan </w:t>
      </w:r>
      <w:r w:rsidRPr="006F2177">
        <w:rPr>
          <w:b/>
          <w:bCs/>
        </w:rPr>
        <w:t>“</w:t>
      </w:r>
      <w:proofErr w:type="spellStart"/>
      <w:r w:rsidRPr="006F2177">
        <w:rPr>
          <w:b/>
          <w:bCs/>
        </w:rPr>
        <w:t>TGŞ_kaynak</w:t>
      </w:r>
      <w:proofErr w:type="spellEnd"/>
      <w:r w:rsidRPr="006F2177">
        <w:rPr>
          <w:b/>
          <w:bCs/>
        </w:rPr>
        <w:t>”</w:t>
      </w:r>
      <w:r w:rsidRPr="006F2177">
        <w:t xml:space="preserve"> stili kullanılmalıdır.</w:t>
      </w:r>
    </w:p>
    <w:p w14:paraId="2BF53B63" w14:textId="6F8F314B" w:rsidR="004F1158" w:rsidRPr="00AE30FD" w:rsidRDefault="00F567D0" w:rsidP="00AE30FD">
      <w:pPr>
        <w:pStyle w:val="TGbalk"/>
      </w:pPr>
      <w:r w:rsidRPr="00AE30FD">
        <w:t>Tablo 1: Başlık</w:t>
      </w: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122"/>
        <w:gridCol w:w="1123"/>
        <w:gridCol w:w="1122"/>
        <w:gridCol w:w="1123"/>
        <w:gridCol w:w="1123"/>
        <w:gridCol w:w="1122"/>
        <w:gridCol w:w="1123"/>
        <w:gridCol w:w="1123"/>
      </w:tblGrid>
      <w:tr w:rsidR="00843A2D" w:rsidRPr="00843A2D" w14:paraId="5F9D05EE" w14:textId="77777777" w:rsidTr="00843A2D">
        <w:trPr>
          <w:trHeight w:val="210"/>
          <w:jc w:val="center"/>
        </w:trPr>
        <w:tc>
          <w:tcPr>
            <w:tcW w:w="1122" w:type="dxa"/>
            <w:tcBorders>
              <w:top w:val="single" w:sz="6" w:space="0" w:color="000000"/>
              <w:left w:val="nil"/>
              <w:bottom w:val="single" w:sz="6" w:space="0" w:color="000000"/>
              <w:right w:val="nil"/>
            </w:tcBorders>
            <w:shd w:val="clear" w:color="auto" w:fill="FFFFFF"/>
            <w:vAlign w:val="center"/>
          </w:tcPr>
          <w:p w14:paraId="562F9EF0" w14:textId="77777777" w:rsidR="00843A2D" w:rsidRPr="008B12AD" w:rsidRDefault="00843A2D" w:rsidP="008B12AD">
            <w:pPr>
              <w:pStyle w:val="Tabloierik"/>
              <w:rPr>
                <w:b/>
                <w:bCs w:val="0"/>
              </w:rPr>
            </w:pPr>
            <w:r w:rsidRPr="008B12AD">
              <w:rPr>
                <w:b/>
                <w:bCs w:val="0"/>
              </w:rPr>
              <w:t>1. Sütun</w:t>
            </w:r>
          </w:p>
        </w:tc>
        <w:tc>
          <w:tcPr>
            <w:tcW w:w="1123" w:type="dxa"/>
            <w:tcBorders>
              <w:top w:val="single" w:sz="6" w:space="0" w:color="000000"/>
              <w:left w:val="nil"/>
              <w:bottom w:val="single" w:sz="6" w:space="0" w:color="000000"/>
              <w:right w:val="nil"/>
            </w:tcBorders>
            <w:shd w:val="clear" w:color="auto" w:fill="FFFFFF"/>
            <w:vAlign w:val="center"/>
          </w:tcPr>
          <w:p w14:paraId="7BF13839" w14:textId="77777777" w:rsidR="00843A2D" w:rsidRPr="008B12AD" w:rsidRDefault="00843A2D" w:rsidP="008B12AD">
            <w:pPr>
              <w:pStyle w:val="Tabloierik"/>
              <w:rPr>
                <w:b/>
                <w:bCs w:val="0"/>
              </w:rPr>
            </w:pPr>
            <w:r w:rsidRPr="008B12AD">
              <w:rPr>
                <w:b/>
                <w:bCs w:val="0"/>
              </w:rPr>
              <w:t>2. Sütun</w:t>
            </w:r>
          </w:p>
        </w:tc>
        <w:tc>
          <w:tcPr>
            <w:tcW w:w="1122" w:type="dxa"/>
            <w:tcBorders>
              <w:top w:val="single" w:sz="6" w:space="0" w:color="000000"/>
              <w:left w:val="nil"/>
              <w:bottom w:val="single" w:sz="6" w:space="0" w:color="000000"/>
              <w:right w:val="nil"/>
            </w:tcBorders>
            <w:shd w:val="clear" w:color="auto" w:fill="FFFFFF"/>
            <w:vAlign w:val="center"/>
          </w:tcPr>
          <w:p w14:paraId="7006D725" w14:textId="77777777" w:rsidR="00843A2D" w:rsidRPr="008B12AD" w:rsidRDefault="00843A2D" w:rsidP="008B12AD">
            <w:pPr>
              <w:pStyle w:val="Tabloierik"/>
              <w:rPr>
                <w:b/>
                <w:bCs w:val="0"/>
              </w:rPr>
            </w:pPr>
            <w:r w:rsidRPr="008B12AD">
              <w:rPr>
                <w:b/>
                <w:bCs w:val="0"/>
              </w:rPr>
              <w:t>3. Sütun</w:t>
            </w:r>
          </w:p>
        </w:tc>
        <w:tc>
          <w:tcPr>
            <w:tcW w:w="1123" w:type="dxa"/>
            <w:tcBorders>
              <w:top w:val="single" w:sz="6" w:space="0" w:color="000000"/>
              <w:left w:val="nil"/>
              <w:bottom w:val="single" w:sz="6" w:space="0" w:color="000000"/>
              <w:right w:val="nil"/>
            </w:tcBorders>
            <w:shd w:val="clear" w:color="auto" w:fill="FFFFFF"/>
            <w:vAlign w:val="center"/>
          </w:tcPr>
          <w:p w14:paraId="51788AC5" w14:textId="77777777" w:rsidR="00843A2D" w:rsidRPr="008B12AD" w:rsidRDefault="00843A2D" w:rsidP="008B12AD">
            <w:pPr>
              <w:pStyle w:val="Tabloierik"/>
              <w:rPr>
                <w:b/>
                <w:bCs w:val="0"/>
              </w:rPr>
            </w:pPr>
            <w:r w:rsidRPr="008B12AD">
              <w:rPr>
                <w:b/>
                <w:bCs w:val="0"/>
              </w:rPr>
              <w:t>4. Sütun</w:t>
            </w:r>
          </w:p>
        </w:tc>
        <w:tc>
          <w:tcPr>
            <w:tcW w:w="1123" w:type="dxa"/>
            <w:tcBorders>
              <w:top w:val="single" w:sz="6" w:space="0" w:color="000000"/>
              <w:left w:val="nil"/>
              <w:bottom w:val="single" w:sz="6" w:space="0" w:color="000000"/>
              <w:right w:val="nil"/>
            </w:tcBorders>
            <w:shd w:val="clear" w:color="auto" w:fill="FFFFFF"/>
            <w:vAlign w:val="center"/>
          </w:tcPr>
          <w:p w14:paraId="187089CD" w14:textId="77777777" w:rsidR="00843A2D" w:rsidRPr="008B12AD" w:rsidRDefault="00843A2D" w:rsidP="008B12AD">
            <w:pPr>
              <w:pStyle w:val="Tabloierik"/>
              <w:rPr>
                <w:b/>
                <w:bCs w:val="0"/>
              </w:rPr>
            </w:pPr>
            <w:r w:rsidRPr="008B12AD">
              <w:rPr>
                <w:b/>
                <w:bCs w:val="0"/>
              </w:rPr>
              <w:t>5. Sütun</w:t>
            </w:r>
          </w:p>
        </w:tc>
        <w:tc>
          <w:tcPr>
            <w:tcW w:w="1122" w:type="dxa"/>
            <w:tcBorders>
              <w:top w:val="single" w:sz="6" w:space="0" w:color="000000"/>
              <w:left w:val="nil"/>
              <w:bottom w:val="single" w:sz="6" w:space="0" w:color="000000"/>
              <w:right w:val="nil"/>
            </w:tcBorders>
            <w:shd w:val="clear" w:color="auto" w:fill="FFFFFF"/>
            <w:vAlign w:val="center"/>
          </w:tcPr>
          <w:p w14:paraId="306335F8" w14:textId="77777777" w:rsidR="00843A2D" w:rsidRPr="008B12AD" w:rsidRDefault="00843A2D" w:rsidP="008B12AD">
            <w:pPr>
              <w:pStyle w:val="Tabloierik"/>
              <w:rPr>
                <w:b/>
                <w:bCs w:val="0"/>
              </w:rPr>
            </w:pPr>
            <w:r w:rsidRPr="008B12AD">
              <w:rPr>
                <w:b/>
                <w:bCs w:val="0"/>
              </w:rPr>
              <w:t>6. Sütun</w:t>
            </w:r>
          </w:p>
        </w:tc>
        <w:tc>
          <w:tcPr>
            <w:tcW w:w="1123" w:type="dxa"/>
            <w:tcBorders>
              <w:top w:val="single" w:sz="6" w:space="0" w:color="000000"/>
              <w:left w:val="nil"/>
              <w:bottom w:val="single" w:sz="6" w:space="0" w:color="000000"/>
              <w:right w:val="nil"/>
            </w:tcBorders>
            <w:shd w:val="clear" w:color="auto" w:fill="FFFFFF"/>
            <w:vAlign w:val="center"/>
          </w:tcPr>
          <w:p w14:paraId="691A4348" w14:textId="77777777" w:rsidR="00843A2D" w:rsidRPr="008B12AD" w:rsidRDefault="00843A2D" w:rsidP="008B12AD">
            <w:pPr>
              <w:pStyle w:val="Tabloierik"/>
              <w:rPr>
                <w:b/>
                <w:bCs w:val="0"/>
              </w:rPr>
            </w:pPr>
            <w:r w:rsidRPr="008B12AD">
              <w:rPr>
                <w:b/>
                <w:bCs w:val="0"/>
              </w:rPr>
              <w:t>7. Sütun</w:t>
            </w:r>
          </w:p>
        </w:tc>
        <w:tc>
          <w:tcPr>
            <w:tcW w:w="1123" w:type="dxa"/>
            <w:tcBorders>
              <w:top w:val="single" w:sz="6" w:space="0" w:color="000000"/>
              <w:left w:val="nil"/>
              <w:bottom w:val="single" w:sz="6" w:space="0" w:color="000000"/>
              <w:right w:val="nil"/>
            </w:tcBorders>
            <w:shd w:val="clear" w:color="auto" w:fill="FFFFFF"/>
            <w:vAlign w:val="center"/>
          </w:tcPr>
          <w:p w14:paraId="2F941958" w14:textId="77777777" w:rsidR="00843A2D" w:rsidRPr="008B12AD" w:rsidRDefault="00843A2D" w:rsidP="008B12AD">
            <w:pPr>
              <w:pStyle w:val="Tabloierik"/>
              <w:rPr>
                <w:b/>
                <w:bCs w:val="0"/>
              </w:rPr>
            </w:pPr>
            <w:r w:rsidRPr="008B12AD">
              <w:rPr>
                <w:b/>
                <w:bCs w:val="0"/>
              </w:rPr>
              <w:t>8. Sütun</w:t>
            </w:r>
          </w:p>
        </w:tc>
      </w:tr>
      <w:tr w:rsidR="00843A2D" w:rsidRPr="00843A2D" w14:paraId="32D1D153" w14:textId="77777777" w:rsidTr="00843A2D">
        <w:trPr>
          <w:trHeight w:val="210"/>
          <w:jc w:val="center"/>
        </w:trPr>
        <w:tc>
          <w:tcPr>
            <w:tcW w:w="1122" w:type="dxa"/>
            <w:tcBorders>
              <w:top w:val="nil"/>
              <w:left w:val="nil"/>
              <w:right w:val="nil"/>
            </w:tcBorders>
            <w:shd w:val="clear" w:color="auto" w:fill="FFFFFF"/>
            <w:vAlign w:val="center"/>
          </w:tcPr>
          <w:p w14:paraId="25F967CF" w14:textId="77777777" w:rsidR="00843A2D" w:rsidRPr="008B12AD" w:rsidRDefault="00843A2D" w:rsidP="008B12AD">
            <w:pPr>
              <w:pStyle w:val="Tabloierik"/>
            </w:pPr>
            <w:r w:rsidRPr="008B12AD">
              <w:t>A</w:t>
            </w:r>
          </w:p>
        </w:tc>
        <w:tc>
          <w:tcPr>
            <w:tcW w:w="1123" w:type="dxa"/>
            <w:tcBorders>
              <w:top w:val="nil"/>
              <w:left w:val="nil"/>
              <w:right w:val="nil"/>
            </w:tcBorders>
            <w:shd w:val="clear" w:color="auto" w:fill="FFFFFF"/>
            <w:vAlign w:val="center"/>
          </w:tcPr>
          <w:p w14:paraId="6C103CB3" w14:textId="77777777" w:rsidR="00843A2D" w:rsidRPr="008B12AD" w:rsidRDefault="00843A2D" w:rsidP="008B12AD">
            <w:pPr>
              <w:pStyle w:val="Tabloierik"/>
            </w:pPr>
            <w:r w:rsidRPr="008B12AD">
              <w:t>A</w:t>
            </w:r>
          </w:p>
        </w:tc>
        <w:tc>
          <w:tcPr>
            <w:tcW w:w="1122" w:type="dxa"/>
            <w:tcBorders>
              <w:top w:val="nil"/>
              <w:left w:val="nil"/>
              <w:right w:val="nil"/>
            </w:tcBorders>
            <w:shd w:val="clear" w:color="auto" w:fill="FFFFFF"/>
            <w:vAlign w:val="center"/>
          </w:tcPr>
          <w:p w14:paraId="45F58A53" w14:textId="77777777" w:rsidR="00843A2D" w:rsidRPr="008B12AD" w:rsidRDefault="00843A2D" w:rsidP="008B12AD">
            <w:pPr>
              <w:pStyle w:val="Tabloierik"/>
            </w:pPr>
            <w:r w:rsidRPr="008B12AD">
              <w:t>X</w:t>
            </w:r>
          </w:p>
        </w:tc>
        <w:tc>
          <w:tcPr>
            <w:tcW w:w="1123" w:type="dxa"/>
            <w:tcBorders>
              <w:top w:val="nil"/>
              <w:left w:val="nil"/>
              <w:right w:val="nil"/>
            </w:tcBorders>
            <w:shd w:val="clear" w:color="auto" w:fill="FFFFFF"/>
            <w:vAlign w:val="center"/>
          </w:tcPr>
          <w:p w14:paraId="77C8702F" w14:textId="77777777" w:rsidR="00843A2D" w:rsidRPr="008B12AD" w:rsidRDefault="00843A2D" w:rsidP="008B12AD">
            <w:pPr>
              <w:pStyle w:val="Tabloierik"/>
            </w:pPr>
            <w:r w:rsidRPr="008B12AD">
              <w:t>X</w:t>
            </w:r>
          </w:p>
        </w:tc>
        <w:tc>
          <w:tcPr>
            <w:tcW w:w="1123" w:type="dxa"/>
            <w:tcBorders>
              <w:top w:val="nil"/>
              <w:left w:val="nil"/>
              <w:right w:val="nil"/>
            </w:tcBorders>
            <w:shd w:val="clear" w:color="auto" w:fill="FFFFFF"/>
            <w:vAlign w:val="center"/>
          </w:tcPr>
          <w:p w14:paraId="5F84B9B4" w14:textId="77777777" w:rsidR="00843A2D" w:rsidRPr="008B12AD" w:rsidRDefault="00843A2D" w:rsidP="008B12AD">
            <w:pPr>
              <w:pStyle w:val="Tabloierik"/>
            </w:pPr>
            <w:r w:rsidRPr="008B12AD">
              <w:t>X</w:t>
            </w:r>
          </w:p>
        </w:tc>
        <w:tc>
          <w:tcPr>
            <w:tcW w:w="1122" w:type="dxa"/>
            <w:tcBorders>
              <w:top w:val="nil"/>
              <w:left w:val="nil"/>
              <w:right w:val="nil"/>
            </w:tcBorders>
            <w:shd w:val="clear" w:color="auto" w:fill="FFFFFF"/>
            <w:vAlign w:val="center"/>
          </w:tcPr>
          <w:p w14:paraId="01D50756" w14:textId="77777777" w:rsidR="00843A2D" w:rsidRPr="008B12AD" w:rsidRDefault="00843A2D" w:rsidP="008B12AD">
            <w:pPr>
              <w:pStyle w:val="Tabloierik"/>
            </w:pPr>
            <w:r w:rsidRPr="008B12AD">
              <w:t>X</w:t>
            </w:r>
          </w:p>
        </w:tc>
        <w:tc>
          <w:tcPr>
            <w:tcW w:w="1123" w:type="dxa"/>
            <w:tcBorders>
              <w:top w:val="nil"/>
              <w:left w:val="nil"/>
              <w:right w:val="nil"/>
            </w:tcBorders>
            <w:shd w:val="clear" w:color="auto" w:fill="FFFFFF"/>
            <w:vAlign w:val="center"/>
          </w:tcPr>
          <w:p w14:paraId="648712A8" w14:textId="77777777" w:rsidR="00843A2D" w:rsidRPr="008B12AD" w:rsidRDefault="00843A2D" w:rsidP="008B12AD">
            <w:pPr>
              <w:pStyle w:val="Tabloierik"/>
            </w:pPr>
            <w:r w:rsidRPr="008B12AD">
              <w:t>X</w:t>
            </w:r>
          </w:p>
        </w:tc>
        <w:tc>
          <w:tcPr>
            <w:tcW w:w="1123" w:type="dxa"/>
            <w:tcBorders>
              <w:top w:val="nil"/>
              <w:left w:val="nil"/>
              <w:right w:val="nil"/>
            </w:tcBorders>
            <w:shd w:val="clear" w:color="auto" w:fill="FFFFFF"/>
            <w:vAlign w:val="center"/>
          </w:tcPr>
          <w:p w14:paraId="2CE39B84" w14:textId="77777777" w:rsidR="00843A2D" w:rsidRPr="008B12AD" w:rsidRDefault="00843A2D" w:rsidP="008B12AD">
            <w:pPr>
              <w:pStyle w:val="Tabloierik"/>
            </w:pPr>
            <w:r w:rsidRPr="008B12AD">
              <w:t>X</w:t>
            </w:r>
          </w:p>
        </w:tc>
      </w:tr>
      <w:tr w:rsidR="00843A2D" w:rsidRPr="00843A2D" w14:paraId="74F6F81F" w14:textId="77777777" w:rsidTr="00843A2D">
        <w:trPr>
          <w:trHeight w:val="210"/>
          <w:jc w:val="center"/>
        </w:trPr>
        <w:tc>
          <w:tcPr>
            <w:tcW w:w="1122" w:type="dxa"/>
            <w:tcBorders>
              <w:left w:val="nil"/>
              <w:right w:val="nil"/>
            </w:tcBorders>
            <w:shd w:val="clear" w:color="auto" w:fill="FFFFFF"/>
            <w:vAlign w:val="center"/>
          </w:tcPr>
          <w:p w14:paraId="365823BC" w14:textId="77777777" w:rsidR="00843A2D" w:rsidRPr="008B12AD" w:rsidRDefault="00843A2D" w:rsidP="008B12AD">
            <w:pPr>
              <w:pStyle w:val="Tabloierik"/>
            </w:pPr>
            <w:r w:rsidRPr="008B12AD">
              <w:t>B</w:t>
            </w:r>
          </w:p>
        </w:tc>
        <w:tc>
          <w:tcPr>
            <w:tcW w:w="1123" w:type="dxa"/>
            <w:tcBorders>
              <w:left w:val="nil"/>
              <w:right w:val="nil"/>
            </w:tcBorders>
            <w:shd w:val="clear" w:color="auto" w:fill="FFFFFF"/>
            <w:vAlign w:val="center"/>
          </w:tcPr>
          <w:p w14:paraId="6E5FC12E" w14:textId="77777777" w:rsidR="00843A2D" w:rsidRPr="008B12AD" w:rsidRDefault="00843A2D" w:rsidP="008B12AD">
            <w:pPr>
              <w:pStyle w:val="Tabloierik"/>
            </w:pPr>
            <w:r w:rsidRPr="008B12AD">
              <w:t>B</w:t>
            </w:r>
          </w:p>
        </w:tc>
        <w:tc>
          <w:tcPr>
            <w:tcW w:w="1122" w:type="dxa"/>
            <w:tcBorders>
              <w:left w:val="nil"/>
              <w:right w:val="nil"/>
            </w:tcBorders>
            <w:shd w:val="clear" w:color="auto" w:fill="FFFFFF"/>
            <w:vAlign w:val="center"/>
          </w:tcPr>
          <w:p w14:paraId="6A82F267" w14:textId="77777777" w:rsidR="00843A2D" w:rsidRPr="008B12AD" w:rsidRDefault="00843A2D" w:rsidP="008B12AD">
            <w:pPr>
              <w:pStyle w:val="Tabloierik"/>
            </w:pPr>
            <w:r w:rsidRPr="008B12AD">
              <w:t>Y</w:t>
            </w:r>
          </w:p>
        </w:tc>
        <w:tc>
          <w:tcPr>
            <w:tcW w:w="1123" w:type="dxa"/>
            <w:tcBorders>
              <w:left w:val="nil"/>
              <w:right w:val="nil"/>
            </w:tcBorders>
            <w:shd w:val="clear" w:color="auto" w:fill="FFFFFF"/>
            <w:vAlign w:val="center"/>
          </w:tcPr>
          <w:p w14:paraId="3C9A3A73" w14:textId="77777777" w:rsidR="00843A2D" w:rsidRPr="008B12AD" w:rsidRDefault="00843A2D" w:rsidP="008B12AD">
            <w:pPr>
              <w:pStyle w:val="Tabloierik"/>
            </w:pPr>
            <w:r w:rsidRPr="008B12AD">
              <w:t>Y</w:t>
            </w:r>
          </w:p>
        </w:tc>
        <w:tc>
          <w:tcPr>
            <w:tcW w:w="1123" w:type="dxa"/>
            <w:tcBorders>
              <w:left w:val="nil"/>
              <w:right w:val="nil"/>
            </w:tcBorders>
            <w:shd w:val="clear" w:color="auto" w:fill="FFFFFF"/>
            <w:vAlign w:val="center"/>
          </w:tcPr>
          <w:p w14:paraId="03C1303D" w14:textId="77777777" w:rsidR="00843A2D" w:rsidRPr="008B12AD" w:rsidRDefault="00843A2D" w:rsidP="008B12AD">
            <w:pPr>
              <w:pStyle w:val="Tabloierik"/>
            </w:pPr>
            <w:r w:rsidRPr="008B12AD">
              <w:t>Y</w:t>
            </w:r>
          </w:p>
        </w:tc>
        <w:tc>
          <w:tcPr>
            <w:tcW w:w="1122" w:type="dxa"/>
            <w:tcBorders>
              <w:left w:val="nil"/>
              <w:right w:val="nil"/>
            </w:tcBorders>
            <w:shd w:val="clear" w:color="auto" w:fill="FFFFFF"/>
            <w:vAlign w:val="center"/>
          </w:tcPr>
          <w:p w14:paraId="25643B33" w14:textId="77777777" w:rsidR="00843A2D" w:rsidRPr="008B12AD" w:rsidRDefault="00843A2D" w:rsidP="008B12AD">
            <w:pPr>
              <w:pStyle w:val="Tabloierik"/>
            </w:pPr>
            <w:r w:rsidRPr="008B12AD">
              <w:t>Y</w:t>
            </w:r>
          </w:p>
        </w:tc>
        <w:tc>
          <w:tcPr>
            <w:tcW w:w="1123" w:type="dxa"/>
            <w:tcBorders>
              <w:left w:val="nil"/>
              <w:right w:val="nil"/>
            </w:tcBorders>
            <w:shd w:val="clear" w:color="auto" w:fill="FFFFFF"/>
            <w:vAlign w:val="center"/>
          </w:tcPr>
          <w:p w14:paraId="113FDF5C" w14:textId="77777777" w:rsidR="00843A2D" w:rsidRPr="008B12AD" w:rsidRDefault="00843A2D" w:rsidP="008B12AD">
            <w:pPr>
              <w:pStyle w:val="Tabloierik"/>
            </w:pPr>
            <w:r w:rsidRPr="008B12AD">
              <w:t>Y</w:t>
            </w:r>
          </w:p>
        </w:tc>
        <w:tc>
          <w:tcPr>
            <w:tcW w:w="1123" w:type="dxa"/>
            <w:tcBorders>
              <w:left w:val="nil"/>
              <w:right w:val="nil"/>
            </w:tcBorders>
            <w:shd w:val="clear" w:color="auto" w:fill="FFFFFF"/>
            <w:vAlign w:val="center"/>
          </w:tcPr>
          <w:p w14:paraId="5A687901" w14:textId="77777777" w:rsidR="00843A2D" w:rsidRPr="008B12AD" w:rsidRDefault="00843A2D" w:rsidP="008B12AD">
            <w:pPr>
              <w:pStyle w:val="Tabloierik"/>
            </w:pPr>
            <w:r w:rsidRPr="008B12AD">
              <w:t>Y</w:t>
            </w:r>
          </w:p>
        </w:tc>
      </w:tr>
      <w:tr w:rsidR="00843A2D" w:rsidRPr="00843A2D" w14:paraId="3212C288" w14:textId="77777777" w:rsidTr="00843A2D">
        <w:trPr>
          <w:trHeight w:val="210"/>
          <w:jc w:val="center"/>
        </w:trPr>
        <w:tc>
          <w:tcPr>
            <w:tcW w:w="1122" w:type="dxa"/>
            <w:tcBorders>
              <w:left w:val="nil"/>
              <w:bottom w:val="single" w:sz="6" w:space="0" w:color="000000"/>
              <w:right w:val="nil"/>
            </w:tcBorders>
            <w:shd w:val="clear" w:color="auto" w:fill="FFFFFF"/>
            <w:vAlign w:val="center"/>
          </w:tcPr>
          <w:p w14:paraId="4199B885" w14:textId="77777777" w:rsidR="00843A2D" w:rsidRPr="008B12AD" w:rsidRDefault="00843A2D" w:rsidP="008B12AD">
            <w:pPr>
              <w:pStyle w:val="Tabloierik"/>
            </w:pPr>
            <w:r w:rsidRPr="008B12AD">
              <w:t>C</w:t>
            </w:r>
          </w:p>
        </w:tc>
        <w:tc>
          <w:tcPr>
            <w:tcW w:w="1123" w:type="dxa"/>
            <w:tcBorders>
              <w:left w:val="nil"/>
              <w:bottom w:val="single" w:sz="6" w:space="0" w:color="000000"/>
              <w:right w:val="nil"/>
            </w:tcBorders>
            <w:shd w:val="clear" w:color="auto" w:fill="FFFFFF"/>
            <w:vAlign w:val="center"/>
          </w:tcPr>
          <w:p w14:paraId="41489883" w14:textId="77777777" w:rsidR="00843A2D" w:rsidRPr="008B12AD" w:rsidRDefault="00843A2D" w:rsidP="008B12AD">
            <w:pPr>
              <w:pStyle w:val="Tabloierik"/>
            </w:pPr>
            <w:r w:rsidRPr="008B12AD">
              <w:t>C</w:t>
            </w:r>
          </w:p>
        </w:tc>
        <w:tc>
          <w:tcPr>
            <w:tcW w:w="1122" w:type="dxa"/>
            <w:tcBorders>
              <w:left w:val="nil"/>
              <w:bottom w:val="single" w:sz="6" w:space="0" w:color="000000"/>
              <w:right w:val="nil"/>
            </w:tcBorders>
            <w:shd w:val="clear" w:color="auto" w:fill="FFFFFF"/>
            <w:vAlign w:val="center"/>
          </w:tcPr>
          <w:p w14:paraId="190FBD66" w14:textId="77777777" w:rsidR="00843A2D" w:rsidRPr="008B12AD" w:rsidRDefault="00843A2D" w:rsidP="008B12AD">
            <w:pPr>
              <w:pStyle w:val="Tabloierik"/>
            </w:pPr>
            <w:r w:rsidRPr="008B12AD">
              <w:t>Z</w:t>
            </w:r>
          </w:p>
        </w:tc>
        <w:tc>
          <w:tcPr>
            <w:tcW w:w="1123" w:type="dxa"/>
            <w:tcBorders>
              <w:left w:val="nil"/>
              <w:bottom w:val="single" w:sz="6" w:space="0" w:color="000000"/>
              <w:right w:val="nil"/>
            </w:tcBorders>
            <w:shd w:val="clear" w:color="auto" w:fill="FFFFFF"/>
            <w:vAlign w:val="center"/>
          </w:tcPr>
          <w:p w14:paraId="0BE1A370" w14:textId="77777777" w:rsidR="00843A2D" w:rsidRPr="008B12AD" w:rsidRDefault="00843A2D" w:rsidP="008B12AD">
            <w:pPr>
              <w:pStyle w:val="Tabloierik"/>
            </w:pPr>
            <w:r w:rsidRPr="008B12AD">
              <w:t>Z</w:t>
            </w:r>
          </w:p>
        </w:tc>
        <w:tc>
          <w:tcPr>
            <w:tcW w:w="1123" w:type="dxa"/>
            <w:tcBorders>
              <w:left w:val="nil"/>
              <w:bottom w:val="single" w:sz="6" w:space="0" w:color="000000"/>
              <w:right w:val="nil"/>
            </w:tcBorders>
            <w:shd w:val="clear" w:color="auto" w:fill="FFFFFF"/>
            <w:vAlign w:val="center"/>
          </w:tcPr>
          <w:p w14:paraId="6A47A7B2" w14:textId="77777777" w:rsidR="00843A2D" w:rsidRPr="008B12AD" w:rsidRDefault="00843A2D" w:rsidP="008B12AD">
            <w:pPr>
              <w:pStyle w:val="Tabloierik"/>
            </w:pPr>
            <w:r w:rsidRPr="008B12AD">
              <w:t>Z</w:t>
            </w:r>
          </w:p>
        </w:tc>
        <w:tc>
          <w:tcPr>
            <w:tcW w:w="1122" w:type="dxa"/>
            <w:tcBorders>
              <w:left w:val="nil"/>
              <w:bottom w:val="single" w:sz="6" w:space="0" w:color="000000"/>
              <w:right w:val="nil"/>
            </w:tcBorders>
            <w:shd w:val="clear" w:color="auto" w:fill="FFFFFF"/>
            <w:vAlign w:val="center"/>
          </w:tcPr>
          <w:p w14:paraId="59F957B7" w14:textId="77777777" w:rsidR="00843A2D" w:rsidRPr="008B12AD" w:rsidRDefault="00843A2D" w:rsidP="008B12AD">
            <w:pPr>
              <w:pStyle w:val="Tabloierik"/>
            </w:pPr>
            <w:r w:rsidRPr="008B12AD">
              <w:t>Z</w:t>
            </w:r>
          </w:p>
        </w:tc>
        <w:tc>
          <w:tcPr>
            <w:tcW w:w="1123" w:type="dxa"/>
            <w:tcBorders>
              <w:left w:val="nil"/>
              <w:bottom w:val="single" w:sz="6" w:space="0" w:color="000000"/>
              <w:right w:val="nil"/>
            </w:tcBorders>
            <w:shd w:val="clear" w:color="auto" w:fill="FFFFFF"/>
            <w:vAlign w:val="center"/>
          </w:tcPr>
          <w:p w14:paraId="4DA6F194" w14:textId="77777777" w:rsidR="00843A2D" w:rsidRPr="008B12AD" w:rsidRDefault="00843A2D" w:rsidP="008B12AD">
            <w:pPr>
              <w:pStyle w:val="Tabloierik"/>
            </w:pPr>
            <w:r w:rsidRPr="008B12AD">
              <w:t>Z</w:t>
            </w:r>
          </w:p>
        </w:tc>
        <w:tc>
          <w:tcPr>
            <w:tcW w:w="1123" w:type="dxa"/>
            <w:tcBorders>
              <w:left w:val="nil"/>
              <w:bottom w:val="single" w:sz="6" w:space="0" w:color="000000"/>
              <w:right w:val="nil"/>
            </w:tcBorders>
            <w:shd w:val="clear" w:color="auto" w:fill="FFFFFF"/>
            <w:vAlign w:val="center"/>
          </w:tcPr>
          <w:p w14:paraId="188E9C66" w14:textId="77777777" w:rsidR="00843A2D" w:rsidRPr="008B12AD" w:rsidRDefault="00843A2D" w:rsidP="008B12AD">
            <w:pPr>
              <w:pStyle w:val="Tabloierik"/>
            </w:pPr>
            <w:r w:rsidRPr="008B12AD">
              <w:t>Z</w:t>
            </w:r>
          </w:p>
        </w:tc>
      </w:tr>
    </w:tbl>
    <w:p w14:paraId="21B99FC4" w14:textId="2240D28D" w:rsidR="004F1158" w:rsidRPr="002A60F0" w:rsidRDefault="002A60F0" w:rsidP="00A13E5A">
      <w:pPr>
        <w:pStyle w:val="TGkaynak"/>
      </w:pPr>
      <w:r w:rsidRPr="002A60F0">
        <w:t>Kaynak: Türkiye Cumhuriyet Merkez Bankası</w:t>
      </w:r>
      <w:r>
        <w:t xml:space="preserve"> (</w:t>
      </w:r>
      <w:r w:rsidR="00A13E5A" w:rsidRPr="00A13E5A">
        <w:t>https://evds2.tcmb.gov.tr</w:t>
      </w:r>
      <w:r w:rsidR="00A13E5A">
        <w:t>)</w:t>
      </w:r>
    </w:p>
    <w:p w14:paraId="047B2DC3" w14:textId="77777777" w:rsidR="00B426CD" w:rsidRDefault="00B426CD" w:rsidP="00B238A7">
      <w:pPr>
        <w:pStyle w:val="AnaMetin"/>
      </w:pPr>
    </w:p>
    <w:p w14:paraId="2CAEC556" w14:textId="77777777" w:rsidR="00B426CD" w:rsidRDefault="00B426CD"/>
    <w:p w14:paraId="592D7AD2" w14:textId="32175158" w:rsidR="00B426CD" w:rsidRDefault="00B238A7" w:rsidP="00B238A7">
      <w:pPr>
        <w:jc w:val="center"/>
      </w:pPr>
      <w:r>
        <w:rPr>
          <w:noProof/>
        </w:rPr>
        <w:drawing>
          <wp:inline distT="0" distB="0" distL="0" distR="0" wp14:anchorId="43985A8F" wp14:editId="0D077434">
            <wp:extent cx="2524125" cy="2760120"/>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29141" cy="2765605"/>
                    </a:xfrm>
                    <a:prstGeom prst="rect">
                      <a:avLst/>
                    </a:prstGeom>
                  </pic:spPr>
                </pic:pic>
              </a:graphicData>
            </a:graphic>
          </wp:inline>
        </w:drawing>
      </w:r>
    </w:p>
    <w:p w14:paraId="30B8E2A3" w14:textId="7B02A3DB" w:rsidR="00B426CD" w:rsidRDefault="00B238A7" w:rsidP="00B238A7">
      <w:pPr>
        <w:pStyle w:val="TGbalk"/>
      </w:pPr>
      <w:r>
        <w:t xml:space="preserve">Şekil 1: Çanakkale </w:t>
      </w:r>
      <w:proofErr w:type="spellStart"/>
      <w:r>
        <w:t>Lokasyon</w:t>
      </w:r>
      <w:proofErr w:type="spellEnd"/>
      <w:r>
        <w:t xml:space="preserve"> Haritası</w:t>
      </w:r>
    </w:p>
    <w:p w14:paraId="23AF7EBA" w14:textId="316F7987" w:rsidR="00D41A79" w:rsidRDefault="00D41A79" w:rsidP="00D41A79">
      <w:pPr>
        <w:pStyle w:val="2Dzeybalk"/>
      </w:pPr>
      <w:r>
        <w:t>2.2. Alıntılar</w:t>
      </w:r>
    </w:p>
    <w:p w14:paraId="4873AC15" w14:textId="77777777" w:rsidR="005118D1" w:rsidRPr="005118D1" w:rsidRDefault="005118D1" w:rsidP="005118D1">
      <w:pPr>
        <w:pStyle w:val="AnaMetin"/>
      </w:pPr>
      <w:r w:rsidRPr="005118D1">
        <w:t xml:space="preserve">Metin içerisinde yapılan </w:t>
      </w:r>
      <w:r w:rsidRPr="005118D1">
        <w:rPr>
          <w:b/>
          <w:bCs/>
        </w:rPr>
        <w:t>doğrudan alıntılar</w:t>
      </w:r>
      <w:r w:rsidRPr="005118D1">
        <w:t xml:space="preserve">, alıntının uzunluğuna göre farklı biçimlendirme kurallarına tabidir. Bu şablonda alıntı biçimlendirmesi, Word programının </w:t>
      </w:r>
      <w:r w:rsidRPr="005118D1">
        <w:rPr>
          <w:b/>
          <w:bCs/>
        </w:rPr>
        <w:t>Hızlı Stiller</w:t>
      </w:r>
      <w:r w:rsidRPr="005118D1">
        <w:t xml:space="preserve"> bölümünde tanımlı olan </w:t>
      </w:r>
      <w:r w:rsidRPr="005118D1">
        <w:rPr>
          <w:b/>
          <w:bCs/>
        </w:rPr>
        <w:t>“Alıntı”</w:t>
      </w:r>
      <w:r w:rsidRPr="005118D1">
        <w:t xml:space="preserve"> stili kullanılarak düzenlenmelidir. Aşağıda uygulanacak kurallar ayrıntılı olarak açıklanmıştır:</w:t>
      </w:r>
    </w:p>
    <w:p w14:paraId="189D6B83" w14:textId="6F521B3F" w:rsidR="005118D1" w:rsidRPr="005118D1" w:rsidRDefault="005118D1" w:rsidP="005118D1">
      <w:pPr>
        <w:pStyle w:val="AnaMetin"/>
        <w:ind w:firstLine="0"/>
        <w:rPr>
          <w:b/>
          <w:bCs/>
        </w:rPr>
      </w:pPr>
      <w:r w:rsidRPr="005118D1">
        <w:rPr>
          <w:b/>
          <w:bCs/>
        </w:rPr>
        <w:t>Kısa Alıntılar (40 kelimeden az)</w:t>
      </w:r>
    </w:p>
    <w:p w14:paraId="6A3237CF" w14:textId="0551D892" w:rsidR="005118D1" w:rsidRPr="005118D1" w:rsidRDefault="005118D1" w:rsidP="005118D1">
      <w:pPr>
        <w:pStyle w:val="AnaMetin"/>
        <w:numPr>
          <w:ilvl w:val="0"/>
          <w:numId w:val="23"/>
        </w:numPr>
      </w:pPr>
      <w:r w:rsidRPr="005118D1">
        <w:t xml:space="preserve">Kısa alıntılar, metin içinde </w:t>
      </w:r>
      <w:r w:rsidR="006814D6">
        <w:t xml:space="preserve">italik ve </w:t>
      </w:r>
      <w:r w:rsidRPr="005118D1">
        <w:rPr>
          <w:b/>
          <w:bCs/>
        </w:rPr>
        <w:t>çift tırnak</w:t>
      </w:r>
      <w:r w:rsidR="006814D6">
        <w:rPr>
          <w:b/>
          <w:bCs/>
        </w:rPr>
        <w:t xml:space="preserve"> </w:t>
      </w:r>
      <w:r w:rsidRPr="005118D1">
        <w:t xml:space="preserve"> ("...") içinde verilir.</w:t>
      </w:r>
    </w:p>
    <w:p w14:paraId="2393FB62" w14:textId="77777777" w:rsidR="005118D1" w:rsidRPr="005118D1" w:rsidRDefault="005118D1" w:rsidP="005118D1">
      <w:pPr>
        <w:pStyle w:val="AnaMetin"/>
        <w:numPr>
          <w:ilvl w:val="0"/>
          <w:numId w:val="23"/>
        </w:numPr>
      </w:pPr>
      <w:r w:rsidRPr="005118D1">
        <w:lastRenderedPageBreak/>
        <w:t xml:space="preserve">Yazım biçimi ana metinle aynı kalır (iki yana yaslı, </w:t>
      </w:r>
      <w:proofErr w:type="spellStart"/>
      <w:r w:rsidRPr="005118D1">
        <w:t>Garamond</w:t>
      </w:r>
      <w:proofErr w:type="spellEnd"/>
      <w:r w:rsidRPr="005118D1">
        <w:t xml:space="preserve"> 12 punto, satır aralığı 1.2).</w:t>
      </w:r>
    </w:p>
    <w:p w14:paraId="7F1FA9C0" w14:textId="77777777" w:rsidR="005118D1" w:rsidRPr="005118D1" w:rsidRDefault="005118D1" w:rsidP="005118D1">
      <w:pPr>
        <w:pStyle w:val="AnaMetin"/>
        <w:numPr>
          <w:ilvl w:val="0"/>
          <w:numId w:val="23"/>
        </w:numPr>
      </w:pPr>
      <w:r w:rsidRPr="005118D1">
        <w:t>Kaynak, parantez içinde sayfa numarasıyla birlikte belirtilir.</w:t>
      </w:r>
    </w:p>
    <w:p w14:paraId="7CC03211" w14:textId="77777777" w:rsidR="005118D1" w:rsidRPr="005118D1" w:rsidRDefault="005118D1" w:rsidP="005118D1">
      <w:pPr>
        <w:pStyle w:val="AnaMetin"/>
      </w:pPr>
      <w:r w:rsidRPr="005118D1">
        <w:rPr>
          <w:b/>
          <w:bCs/>
        </w:rPr>
        <w:t>Örnek:</w:t>
      </w:r>
    </w:p>
    <w:p w14:paraId="649F75E1" w14:textId="46322B36" w:rsidR="005118D1" w:rsidRPr="005118D1" w:rsidRDefault="005118D1" w:rsidP="0092242D">
      <w:pPr>
        <w:pStyle w:val="AnaMetin"/>
      </w:pPr>
      <w:proofErr w:type="spellStart"/>
      <w:r w:rsidRPr="005118D1">
        <w:t>Weber’e</w:t>
      </w:r>
      <w:proofErr w:type="spellEnd"/>
      <w:r w:rsidRPr="005118D1">
        <w:t xml:space="preserve"> göre “</w:t>
      </w:r>
      <w:r w:rsidRPr="006814D6">
        <w:rPr>
          <w:i/>
          <w:iCs/>
        </w:rPr>
        <w:t>kapitalizmin gelişimi, Protestan ahlakının yarattığı yaşam tarzıyla doğrudan ilişkilidir</w:t>
      </w:r>
      <w:r w:rsidRPr="005118D1">
        <w:t>” (</w:t>
      </w:r>
      <w:proofErr w:type="spellStart"/>
      <w:r w:rsidRPr="005118D1">
        <w:t>Weber</w:t>
      </w:r>
      <w:proofErr w:type="spellEnd"/>
      <w:r w:rsidRPr="005118D1">
        <w:t>, 1997: 56).</w:t>
      </w:r>
    </w:p>
    <w:p w14:paraId="547A295B" w14:textId="34705D7A" w:rsidR="005118D1" w:rsidRPr="005118D1" w:rsidRDefault="005118D1" w:rsidP="005118D1">
      <w:pPr>
        <w:pStyle w:val="AnaMetin"/>
        <w:ind w:firstLine="0"/>
        <w:rPr>
          <w:b/>
          <w:bCs/>
        </w:rPr>
      </w:pPr>
      <w:r w:rsidRPr="005118D1">
        <w:rPr>
          <w:b/>
          <w:bCs/>
        </w:rPr>
        <w:t>Uzun Alıntılar (40 kelime ve üzeri)</w:t>
      </w:r>
    </w:p>
    <w:p w14:paraId="6D91621F" w14:textId="77777777" w:rsidR="005118D1" w:rsidRPr="005118D1" w:rsidRDefault="005118D1" w:rsidP="005118D1">
      <w:pPr>
        <w:pStyle w:val="AnaMetin"/>
        <w:numPr>
          <w:ilvl w:val="0"/>
          <w:numId w:val="24"/>
        </w:numPr>
      </w:pPr>
      <w:r w:rsidRPr="005118D1">
        <w:t>Uzun alıntılar ayrı bir paragraf olarak yazılır.</w:t>
      </w:r>
    </w:p>
    <w:p w14:paraId="7D6E25D6" w14:textId="77777777" w:rsidR="005118D1" w:rsidRPr="005118D1" w:rsidRDefault="005118D1" w:rsidP="005118D1">
      <w:pPr>
        <w:pStyle w:val="AnaMetin"/>
        <w:numPr>
          <w:ilvl w:val="0"/>
          <w:numId w:val="24"/>
        </w:numPr>
      </w:pPr>
      <w:r w:rsidRPr="005118D1">
        <w:rPr>
          <w:b/>
          <w:bCs/>
        </w:rPr>
        <w:t>Çift tırnak kullanılmaz.</w:t>
      </w:r>
    </w:p>
    <w:p w14:paraId="05AE7636" w14:textId="24B5EA01" w:rsidR="005118D1" w:rsidRPr="005118D1" w:rsidRDefault="005118D1" w:rsidP="005118D1">
      <w:pPr>
        <w:pStyle w:val="AnaMetin"/>
        <w:numPr>
          <w:ilvl w:val="0"/>
          <w:numId w:val="24"/>
        </w:numPr>
      </w:pPr>
      <w:r w:rsidRPr="005118D1">
        <w:rPr>
          <w:b/>
          <w:bCs/>
        </w:rPr>
        <w:t>İki yana yaslı</w:t>
      </w:r>
      <w:r w:rsidRPr="005118D1">
        <w:t xml:space="preserve">, </w:t>
      </w:r>
      <w:r w:rsidRPr="005118D1">
        <w:rPr>
          <w:b/>
          <w:bCs/>
        </w:rPr>
        <w:t>soldan 1 cm girintili</w:t>
      </w:r>
      <w:r w:rsidRPr="005118D1">
        <w:t xml:space="preserve">, </w:t>
      </w:r>
      <w:proofErr w:type="spellStart"/>
      <w:r w:rsidRPr="005118D1">
        <w:rPr>
          <w:b/>
          <w:bCs/>
        </w:rPr>
        <w:t>Garamond</w:t>
      </w:r>
      <w:proofErr w:type="spellEnd"/>
      <w:r w:rsidRPr="005118D1">
        <w:rPr>
          <w:b/>
          <w:bCs/>
        </w:rPr>
        <w:t xml:space="preserve"> 1</w:t>
      </w:r>
      <w:r w:rsidR="0092242D">
        <w:rPr>
          <w:b/>
          <w:bCs/>
        </w:rPr>
        <w:t>1</w:t>
      </w:r>
      <w:r w:rsidRPr="005118D1">
        <w:rPr>
          <w:b/>
          <w:bCs/>
        </w:rPr>
        <w:t xml:space="preserve"> punto</w:t>
      </w:r>
      <w:r w:rsidRPr="005118D1">
        <w:t xml:space="preserve">, </w:t>
      </w:r>
      <w:r w:rsidRPr="005118D1">
        <w:rPr>
          <w:b/>
          <w:bCs/>
        </w:rPr>
        <w:t xml:space="preserve">satır aralığı </w:t>
      </w:r>
      <w:r w:rsidR="0092242D">
        <w:rPr>
          <w:b/>
          <w:bCs/>
        </w:rPr>
        <w:t>tek satır</w:t>
      </w:r>
      <w:r w:rsidRPr="005118D1">
        <w:t xml:space="preserve"> olacak şekilde biçimlendirilmelidir.</w:t>
      </w:r>
    </w:p>
    <w:p w14:paraId="10F9A5A6" w14:textId="77777777" w:rsidR="005118D1" w:rsidRPr="005118D1" w:rsidRDefault="005118D1" w:rsidP="005118D1">
      <w:pPr>
        <w:pStyle w:val="AnaMetin"/>
        <w:numPr>
          <w:ilvl w:val="0"/>
          <w:numId w:val="24"/>
        </w:numPr>
      </w:pPr>
      <w:r w:rsidRPr="005118D1">
        <w:t xml:space="preserve">Kaynak bilgisi, </w:t>
      </w:r>
      <w:r w:rsidRPr="005118D1">
        <w:rPr>
          <w:b/>
          <w:bCs/>
        </w:rPr>
        <w:t>parantez içinde</w:t>
      </w:r>
      <w:r w:rsidRPr="005118D1">
        <w:t xml:space="preserve">, alıntının sonunda ve </w:t>
      </w:r>
      <w:r w:rsidRPr="005118D1">
        <w:rPr>
          <w:b/>
          <w:bCs/>
        </w:rPr>
        <w:t>noktayla biten</w:t>
      </w:r>
      <w:r w:rsidRPr="005118D1">
        <w:t xml:space="preserve"> şekilde verilmelidir.</w:t>
      </w:r>
    </w:p>
    <w:p w14:paraId="54549557" w14:textId="77777777" w:rsidR="005118D1" w:rsidRPr="005118D1" w:rsidRDefault="005118D1" w:rsidP="005118D1">
      <w:pPr>
        <w:pStyle w:val="AnaMetin"/>
      </w:pPr>
      <w:r w:rsidRPr="005118D1">
        <w:t xml:space="preserve">Bu tür alıntılar için şablonda tanımlı </w:t>
      </w:r>
      <w:r w:rsidRPr="005118D1">
        <w:rPr>
          <w:b/>
          <w:bCs/>
        </w:rPr>
        <w:t>“Alıntı”</w:t>
      </w:r>
      <w:r w:rsidRPr="005118D1">
        <w:t xml:space="preserve"> stili kullanılmalıdır.</w:t>
      </w:r>
    </w:p>
    <w:p w14:paraId="4BF201BF" w14:textId="77777777" w:rsidR="005118D1" w:rsidRPr="005118D1" w:rsidRDefault="005118D1" w:rsidP="005118D1">
      <w:pPr>
        <w:pStyle w:val="AnaMetin"/>
      </w:pPr>
      <w:r w:rsidRPr="005118D1">
        <w:rPr>
          <w:b/>
          <w:bCs/>
        </w:rPr>
        <w:t>Örnek:</w:t>
      </w:r>
    </w:p>
    <w:p w14:paraId="1E39DFBE" w14:textId="77777777" w:rsidR="005118D1" w:rsidRPr="0092242D" w:rsidRDefault="005118D1" w:rsidP="0092242D">
      <w:pPr>
        <w:pStyle w:val="Alnt"/>
        <w:rPr>
          <w:sz w:val="22"/>
          <w:szCs w:val="22"/>
        </w:rPr>
      </w:pPr>
      <w:r w:rsidRPr="0092242D">
        <w:rPr>
          <w:sz w:val="22"/>
          <w:szCs w:val="22"/>
        </w:rPr>
        <w:t>       Tarihsel gelişmelerin yalnızca olayların sıralanmasından ibaret olmadığı açıktır.</w:t>
      </w:r>
      <w:r w:rsidRPr="0092242D">
        <w:rPr>
          <w:sz w:val="22"/>
          <w:szCs w:val="22"/>
        </w:rPr>
        <w:br/>
        <w:t>       Toplumsal yapının, kurumların ve fikirlerin eşzamanlı dönüşümü, tarihin</w:t>
      </w:r>
      <w:r w:rsidRPr="0092242D">
        <w:rPr>
          <w:sz w:val="22"/>
          <w:szCs w:val="22"/>
        </w:rPr>
        <w:br/>
        <w:t>       birbirinden bağımsız değil, karşılıklı etkilerle örülmüş bir süreç olduğunu</w:t>
      </w:r>
      <w:r w:rsidRPr="0092242D">
        <w:rPr>
          <w:sz w:val="22"/>
          <w:szCs w:val="22"/>
        </w:rPr>
        <w:br/>
        <w:t>       gösterir. Bu bağlamda, her dönemin kendine özgü koşullarının, düşünsel</w:t>
      </w:r>
      <w:r w:rsidRPr="0092242D">
        <w:rPr>
          <w:sz w:val="22"/>
          <w:szCs w:val="22"/>
        </w:rPr>
        <w:br/>
        <w:t>       paradigmaların şekillenmesinde temel bir rol oynadığı kabul edilmelidir.</w:t>
      </w:r>
      <w:r w:rsidRPr="0092242D">
        <w:rPr>
          <w:sz w:val="22"/>
          <w:szCs w:val="22"/>
        </w:rPr>
        <w:br/>
        <w:t>       (Demirtaş, 2010: 142).</w:t>
      </w:r>
    </w:p>
    <w:p w14:paraId="41C6E321" w14:textId="77777777" w:rsidR="00D41A79" w:rsidRPr="005118D1" w:rsidRDefault="00D41A79" w:rsidP="005118D1">
      <w:pPr>
        <w:pStyle w:val="AnaMetin"/>
      </w:pPr>
    </w:p>
    <w:p w14:paraId="77B31813" w14:textId="77777777" w:rsidR="00695399" w:rsidRPr="00790AB0" w:rsidRDefault="00695399" w:rsidP="00695399">
      <w:pPr>
        <w:jc w:val="center"/>
        <w:rPr>
          <w:rFonts w:ascii="Times New Roman" w:hAnsi="Times New Roman" w:cs="Times New Roman"/>
          <w:sz w:val="24"/>
          <w:szCs w:val="24"/>
        </w:rPr>
      </w:pPr>
      <w:r w:rsidRPr="00790AB0">
        <w:rPr>
          <w:noProof/>
          <w:lang w:eastAsia="tr-TR"/>
        </w:rPr>
        <w:lastRenderedPageBreak/>
        <w:drawing>
          <wp:inline distT="0" distB="0" distL="0" distR="0" wp14:anchorId="0879A1AF" wp14:editId="3D3C7C2F">
            <wp:extent cx="5593080" cy="2910840"/>
            <wp:effectExtent l="0" t="0" r="7620" b="381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40CA2B" w14:textId="77777777" w:rsidR="00695399" w:rsidRPr="00790AB0" w:rsidRDefault="00695399" w:rsidP="00695399">
      <w:pPr>
        <w:pStyle w:val="TGkaynak"/>
      </w:pPr>
      <w:r w:rsidRPr="00A25627">
        <w:t xml:space="preserve">Kaynak: </w:t>
      </w:r>
      <w:bookmarkStart w:id="0" w:name="_Hlk116078808"/>
      <w:r w:rsidRPr="00A25627">
        <w:t>(T</w:t>
      </w:r>
      <w:r w:rsidRPr="00790AB0">
        <w:t xml:space="preserve">ÜİK, 2022) </w:t>
      </w:r>
    </w:p>
    <w:bookmarkEnd w:id="0"/>
    <w:p w14:paraId="3118336D" w14:textId="2F76C8C2" w:rsidR="00695399" w:rsidRPr="00790AB0" w:rsidRDefault="00695399" w:rsidP="00695399">
      <w:pPr>
        <w:pStyle w:val="TGbalk"/>
        <w:rPr>
          <w:vertAlign w:val="superscript"/>
        </w:rPr>
      </w:pPr>
      <w:r w:rsidRPr="00790AB0">
        <w:t xml:space="preserve">Grafik </w:t>
      </w:r>
      <w:r>
        <w:t xml:space="preserve">1: </w:t>
      </w:r>
      <w:r w:rsidRPr="00790AB0">
        <w:t>Türkiye’nin Harcama Grubuna Göre Toplam AR&amp;GE Harcamaları</w:t>
      </w:r>
    </w:p>
    <w:p w14:paraId="5F1CC544" w14:textId="72C56039" w:rsidR="0063198B" w:rsidRDefault="00220D5B" w:rsidP="0063198B">
      <w:pPr>
        <w:pStyle w:val="2Dzeybalk"/>
      </w:pPr>
      <w:r>
        <w:t>2</w:t>
      </w:r>
      <w:r w:rsidR="0063198B">
        <w:t>.</w:t>
      </w:r>
      <w:r>
        <w:t>3</w:t>
      </w:r>
      <w:r w:rsidR="0063198B">
        <w:t xml:space="preserve">. </w:t>
      </w:r>
      <w:r w:rsidR="00953DAF">
        <w:t>Matematiksel Denklemlerin Gösterilmesi</w:t>
      </w:r>
    </w:p>
    <w:p w14:paraId="0EFC7031" w14:textId="79E3AC7E" w:rsidR="005C10DC" w:rsidRPr="005C10DC" w:rsidRDefault="005C10DC" w:rsidP="005C10DC">
      <w:pPr>
        <w:pStyle w:val="AnaMetin"/>
      </w:pPr>
      <w:r w:rsidRPr="005C10DC">
        <w:t xml:space="preserve">Eğer çalışma </w:t>
      </w:r>
      <w:r w:rsidRPr="005C10DC">
        <w:rPr>
          <w:b/>
          <w:bCs/>
        </w:rPr>
        <w:t>sosyal bilimlerde uygulamalı bir araştırma</w:t>
      </w:r>
      <w:r w:rsidRPr="005C10DC">
        <w:t xml:space="preserve"> içeriyor ve içinde </w:t>
      </w:r>
      <w:r w:rsidR="00220D5B" w:rsidRPr="00220D5B">
        <w:rPr>
          <w:b/>
          <w:bCs/>
        </w:rPr>
        <w:t xml:space="preserve">istatistiksel, </w:t>
      </w:r>
      <w:r w:rsidRPr="005C10DC">
        <w:rPr>
          <w:b/>
          <w:bCs/>
        </w:rPr>
        <w:t>ekonometrik modeller veya matematiksel denklemler</w:t>
      </w:r>
      <w:r w:rsidRPr="005C10DC">
        <w:t xml:space="preserve"> yer alıyorsa:</w:t>
      </w:r>
    </w:p>
    <w:p w14:paraId="0568C446" w14:textId="77777777" w:rsidR="005C10DC" w:rsidRPr="005C10DC" w:rsidRDefault="005C10DC" w:rsidP="00220D5B">
      <w:pPr>
        <w:pStyle w:val="AnaMetin"/>
        <w:numPr>
          <w:ilvl w:val="0"/>
          <w:numId w:val="28"/>
        </w:numPr>
      </w:pPr>
      <w:r w:rsidRPr="005C10DC">
        <w:t>Denklem Word’ün “Ekle &gt; Denklem” özelliği ile yazılmalıdır.</w:t>
      </w:r>
    </w:p>
    <w:p w14:paraId="1F3E54F3" w14:textId="77777777" w:rsidR="005C10DC" w:rsidRPr="005C10DC" w:rsidRDefault="005C10DC" w:rsidP="00220D5B">
      <w:pPr>
        <w:pStyle w:val="AnaMetin"/>
        <w:numPr>
          <w:ilvl w:val="0"/>
          <w:numId w:val="28"/>
        </w:numPr>
      </w:pPr>
      <w:r w:rsidRPr="005C10DC">
        <w:rPr>
          <w:b/>
          <w:bCs/>
        </w:rPr>
        <w:t>Denklemler iki yana yaslı (</w:t>
      </w:r>
      <w:proofErr w:type="spellStart"/>
      <w:r w:rsidRPr="005C10DC">
        <w:rPr>
          <w:b/>
          <w:bCs/>
        </w:rPr>
        <w:t>justify</w:t>
      </w:r>
      <w:proofErr w:type="spellEnd"/>
      <w:r w:rsidRPr="005C10DC">
        <w:rPr>
          <w:b/>
          <w:bCs/>
        </w:rPr>
        <w:t>)</w:t>
      </w:r>
      <w:r w:rsidRPr="005C10DC">
        <w:t xml:space="preserve"> biçimde hizalanmalı, </w:t>
      </w:r>
      <w:r w:rsidRPr="005C10DC">
        <w:rPr>
          <w:b/>
          <w:bCs/>
        </w:rPr>
        <w:t>denklem numarası (1), (2)... gibi sol kenarda parantez içinde</w:t>
      </w:r>
      <w:r w:rsidRPr="005C10DC">
        <w:t xml:space="preserve"> yazılmalıdır.</w:t>
      </w:r>
    </w:p>
    <w:p w14:paraId="354DA580" w14:textId="77777777" w:rsidR="005C10DC" w:rsidRPr="005C10DC" w:rsidRDefault="005C10DC" w:rsidP="00220D5B">
      <w:pPr>
        <w:pStyle w:val="AnaMetin"/>
        <w:numPr>
          <w:ilvl w:val="0"/>
          <w:numId w:val="28"/>
        </w:numPr>
      </w:pPr>
      <w:r w:rsidRPr="005C10DC">
        <w:t>Denklem öncesinde modelin neyi temsil ettiği açık biçimde ifade edilmelidir.</w:t>
      </w:r>
    </w:p>
    <w:p w14:paraId="578AE500" w14:textId="77777777" w:rsidR="005C10DC" w:rsidRDefault="005C10DC" w:rsidP="005C10DC">
      <w:pPr>
        <w:pStyle w:val="AnaMetin"/>
      </w:pPr>
    </w:p>
    <w:p w14:paraId="47F7F598" w14:textId="086D2B24" w:rsidR="00B238A7" w:rsidRDefault="001E77B2" w:rsidP="0013779F">
      <w:pPr>
        <w:pStyle w:val="1Dzeybalk"/>
      </w:pPr>
      <w:r>
        <w:t>3. Sayfa Numaraları</w:t>
      </w:r>
    </w:p>
    <w:p w14:paraId="74CFA1B1" w14:textId="53E47145" w:rsidR="001E77B2" w:rsidRDefault="00481736" w:rsidP="00481736">
      <w:pPr>
        <w:pStyle w:val="AnaMetin"/>
      </w:pPr>
      <w:r w:rsidRPr="00481736">
        <w:t>Makaleye sayfa numarası eklenmemelidir. Ayrıca, makalede sayfa başlığı, altlık veya benzeri şekilde üst bilgi ya da alt bilgi kullanılmamalıdır. Üst ve alt bilgi alanlarına hiçbir metin, başlık, yazar adı, tarih veya ifade eklenmemelidir. Sayfa numaralandırma işlemi ile üst ve alt bilgi düzenlemeleri, dergi yetkilileri tarafından yapılacaktır. Bu nedenle yazarların, bu alanlara müdahalede bulunmaması zorunludur.</w:t>
      </w:r>
    </w:p>
    <w:p w14:paraId="15E1E63A" w14:textId="77777777" w:rsidR="00220D5B" w:rsidRDefault="00220D5B" w:rsidP="00481736">
      <w:pPr>
        <w:pStyle w:val="AnaMetin"/>
      </w:pPr>
    </w:p>
    <w:p w14:paraId="2F634597" w14:textId="77777777" w:rsidR="00220D5B" w:rsidRDefault="00220D5B" w:rsidP="00481736">
      <w:pPr>
        <w:pStyle w:val="AnaMetin"/>
      </w:pPr>
    </w:p>
    <w:p w14:paraId="39BF10DB" w14:textId="749F9AD2" w:rsidR="00481736" w:rsidRDefault="00481736" w:rsidP="00481736">
      <w:pPr>
        <w:pStyle w:val="1Dzeybalk"/>
      </w:pPr>
      <w:r>
        <w:lastRenderedPageBreak/>
        <w:t>4. Referanslar</w:t>
      </w:r>
    </w:p>
    <w:p w14:paraId="124BA2F6" w14:textId="77777777" w:rsidR="002A45F9" w:rsidRPr="002A45F9" w:rsidRDefault="002A45F9" w:rsidP="002A45F9">
      <w:pPr>
        <w:pStyle w:val="AnaMetin"/>
      </w:pPr>
      <w:r w:rsidRPr="002A45F9">
        <w:t xml:space="preserve">Metin içerisindeki tüm atıflar, </w:t>
      </w:r>
      <w:r w:rsidRPr="002A45F9">
        <w:rPr>
          <w:b/>
          <w:bCs/>
        </w:rPr>
        <w:t>APA 6. sürüm (APA 6th Edition)</w:t>
      </w:r>
      <w:r w:rsidRPr="002A45F9">
        <w:t xml:space="preserve"> kurallarına göre yapılmalıdır. Makalenin sonunda yer alan </w:t>
      </w:r>
      <w:r w:rsidRPr="002A45F9">
        <w:rPr>
          <w:b/>
          <w:bCs/>
        </w:rPr>
        <w:t>kaynakça listesi</w:t>
      </w:r>
      <w:r w:rsidRPr="002A45F9">
        <w:t xml:space="preserve">, </w:t>
      </w:r>
      <w:r w:rsidRPr="002A45F9">
        <w:rPr>
          <w:b/>
          <w:bCs/>
        </w:rPr>
        <w:t>alfabetik sıraya göre</w:t>
      </w:r>
      <w:r w:rsidRPr="002A45F9">
        <w:t xml:space="preserve"> düzenlenmelidir. Metin içerisinde </w:t>
      </w:r>
      <w:r w:rsidRPr="002A45F9">
        <w:rPr>
          <w:b/>
          <w:bCs/>
        </w:rPr>
        <w:t>birden fazla kaynağa aynı anda atıf yapılabilir.</w:t>
      </w:r>
      <w:r w:rsidRPr="002A45F9">
        <w:t xml:space="preserve"> Aşağıda, metin içi kaynak göstermeye ilişkin örnekler verilmiştir:</w:t>
      </w:r>
    </w:p>
    <w:p w14:paraId="6A90465F" w14:textId="1A452DF5" w:rsidR="002A45F9" w:rsidRPr="002A45F9" w:rsidRDefault="002A45F9" w:rsidP="002A45F9">
      <w:pPr>
        <w:pStyle w:val="2Dzeybalk"/>
      </w:pPr>
      <w:r w:rsidRPr="002A45F9">
        <w:t>4.1. Temel Gönderme Biçimi</w:t>
      </w:r>
    </w:p>
    <w:p w14:paraId="3BE88C98" w14:textId="77777777" w:rsidR="002A45F9" w:rsidRPr="002A45F9" w:rsidRDefault="002A45F9" w:rsidP="002A45F9">
      <w:pPr>
        <w:pStyle w:val="AnaMetin"/>
      </w:pPr>
      <w:r w:rsidRPr="002A45F9">
        <w:t>Gönderme iki şekilde yapılabilir:</w:t>
      </w:r>
    </w:p>
    <w:p w14:paraId="63667424" w14:textId="77777777" w:rsidR="002A45F9" w:rsidRPr="002A45F9" w:rsidRDefault="002A45F9" w:rsidP="002A45F9">
      <w:pPr>
        <w:pStyle w:val="AnaMetin"/>
        <w:numPr>
          <w:ilvl w:val="0"/>
          <w:numId w:val="9"/>
        </w:numPr>
      </w:pPr>
      <w:r w:rsidRPr="002A45F9">
        <w:rPr>
          <w:b/>
          <w:bCs/>
        </w:rPr>
        <w:t>Cümle sonunda parantezle atıf:</w:t>
      </w:r>
    </w:p>
    <w:p w14:paraId="6C826982" w14:textId="77777777" w:rsidR="002A45F9" w:rsidRPr="002A45F9" w:rsidRDefault="002A45F9" w:rsidP="002A45F9">
      <w:pPr>
        <w:pStyle w:val="AnaMetin"/>
      </w:pPr>
      <w:r w:rsidRPr="002A45F9">
        <w:t>1975’ten Kasım 1989’daki Berlin Duvarı’nın yıkılışına kadar Amerika Birleşik Devletleri yalnızca altı kez dış ülkelere askeri operasyon gerçekleştirirken, 1989’dan 2004’e kadar dokuz büyük askeri operasyon yapılmış ve gönderilen askerlerin sayısı yüz binleri bulmuştur (</w:t>
      </w:r>
      <w:proofErr w:type="spellStart"/>
      <w:r w:rsidRPr="002A45F9">
        <w:t>Gray</w:t>
      </w:r>
      <w:proofErr w:type="spellEnd"/>
      <w:r w:rsidRPr="002A45F9">
        <w:t>, 2005: 14).</w:t>
      </w:r>
    </w:p>
    <w:p w14:paraId="621697A9" w14:textId="77777777" w:rsidR="002A45F9" w:rsidRPr="002A45F9" w:rsidRDefault="002A45F9" w:rsidP="002A45F9">
      <w:pPr>
        <w:pStyle w:val="AnaMetin"/>
        <w:numPr>
          <w:ilvl w:val="0"/>
          <w:numId w:val="16"/>
        </w:numPr>
      </w:pPr>
      <w:r w:rsidRPr="002A45F9">
        <w:rPr>
          <w:b/>
          <w:bCs/>
        </w:rPr>
        <w:t>Yazar adı cümlede kullanılarak:</w:t>
      </w:r>
    </w:p>
    <w:p w14:paraId="17C51CEB" w14:textId="77777777" w:rsidR="002A45F9" w:rsidRPr="002A45F9" w:rsidRDefault="002A45F9" w:rsidP="002A45F9">
      <w:pPr>
        <w:pStyle w:val="AnaMetin"/>
      </w:pPr>
      <w:proofErr w:type="spellStart"/>
      <w:r w:rsidRPr="002A45F9">
        <w:t>Feroz</w:t>
      </w:r>
      <w:proofErr w:type="spellEnd"/>
      <w:r w:rsidRPr="002A45F9">
        <w:t xml:space="preserve"> </w:t>
      </w:r>
      <w:proofErr w:type="spellStart"/>
      <w:r w:rsidRPr="002A45F9">
        <w:t>Ahmad’a</w:t>
      </w:r>
      <w:proofErr w:type="spellEnd"/>
      <w:r w:rsidRPr="002A45F9">
        <w:t xml:space="preserve"> (2012: 101) göre harf inkılâbının en önemli amaçlarından biri, yeni Türkiye’de okuryazarlık sürecinin ve eğitiminin hızlandırılmasıydı.</w:t>
      </w:r>
    </w:p>
    <w:p w14:paraId="7FF313C5" w14:textId="3770A581" w:rsidR="002A45F9" w:rsidRPr="002A45F9" w:rsidRDefault="002A45F9" w:rsidP="002A45F9">
      <w:pPr>
        <w:pStyle w:val="2Dzeybalk"/>
      </w:pPr>
      <w:r>
        <w:t xml:space="preserve">4. </w:t>
      </w:r>
      <w:r w:rsidRPr="002A45F9">
        <w:t>2. İki Yazarlı Eserlerde Atıf</w:t>
      </w:r>
    </w:p>
    <w:p w14:paraId="2B4A79CF" w14:textId="77777777" w:rsidR="002A45F9" w:rsidRPr="002A45F9" w:rsidRDefault="002A45F9" w:rsidP="00FC4443">
      <w:pPr>
        <w:pStyle w:val="AnaMetin"/>
        <w:numPr>
          <w:ilvl w:val="0"/>
          <w:numId w:val="17"/>
        </w:numPr>
      </w:pPr>
      <w:r w:rsidRPr="002A45F9">
        <w:t>(</w:t>
      </w:r>
      <w:proofErr w:type="spellStart"/>
      <w:r w:rsidRPr="002A45F9">
        <w:t>Green</w:t>
      </w:r>
      <w:proofErr w:type="spellEnd"/>
      <w:r w:rsidRPr="002A45F9">
        <w:t xml:space="preserve"> ve </w:t>
      </w:r>
      <w:proofErr w:type="spellStart"/>
      <w:r w:rsidRPr="002A45F9">
        <w:t>Goodman</w:t>
      </w:r>
      <w:proofErr w:type="spellEnd"/>
      <w:r w:rsidRPr="002A45F9">
        <w:t>, 2015: 45)</w:t>
      </w:r>
    </w:p>
    <w:p w14:paraId="632FBCCF" w14:textId="77777777" w:rsidR="002A45F9" w:rsidRPr="002A45F9" w:rsidRDefault="002A45F9" w:rsidP="00FC4443">
      <w:pPr>
        <w:pStyle w:val="AnaMetin"/>
        <w:numPr>
          <w:ilvl w:val="0"/>
          <w:numId w:val="17"/>
        </w:numPr>
      </w:pPr>
      <w:proofErr w:type="spellStart"/>
      <w:r w:rsidRPr="002A45F9">
        <w:t>Green</w:t>
      </w:r>
      <w:proofErr w:type="spellEnd"/>
      <w:r w:rsidRPr="002A45F9">
        <w:t xml:space="preserve"> ve </w:t>
      </w:r>
      <w:proofErr w:type="spellStart"/>
      <w:r w:rsidRPr="002A45F9">
        <w:t>Goodman’a</w:t>
      </w:r>
      <w:proofErr w:type="spellEnd"/>
      <w:r w:rsidRPr="002A45F9">
        <w:t xml:space="preserve"> (2015: 45) göre...</w:t>
      </w:r>
    </w:p>
    <w:p w14:paraId="396B3D65" w14:textId="3140A0F3" w:rsidR="002A45F9" w:rsidRPr="002A45F9" w:rsidRDefault="002A45F9" w:rsidP="00FC4443">
      <w:pPr>
        <w:pStyle w:val="2Dzeybalk"/>
      </w:pPr>
      <w:r>
        <w:t>4.</w:t>
      </w:r>
      <w:r w:rsidRPr="002A45F9">
        <w:t>3. Üç veya Daha Fazla Yazarlı Eserlerde Atıf</w:t>
      </w:r>
    </w:p>
    <w:p w14:paraId="621F309E" w14:textId="77777777" w:rsidR="002A45F9" w:rsidRPr="002A45F9" w:rsidRDefault="002A45F9" w:rsidP="002A45F9">
      <w:pPr>
        <w:pStyle w:val="AnaMetin"/>
      </w:pPr>
      <w:r w:rsidRPr="002A45F9">
        <w:t xml:space="preserve">İlk yazarın soyadından sonra </w:t>
      </w:r>
      <w:r w:rsidRPr="002A45F9">
        <w:rPr>
          <w:b/>
          <w:bCs/>
        </w:rPr>
        <w:t>“vd.”</w:t>
      </w:r>
      <w:r w:rsidRPr="002A45F9">
        <w:t xml:space="preserve"> ifadesi kullanılmalıdır.</w:t>
      </w:r>
    </w:p>
    <w:p w14:paraId="619910F0" w14:textId="77777777" w:rsidR="002A45F9" w:rsidRPr="002A45F9" w:rsidRDefault="002A45F9" w:rsidP="00FC4443">
      <w:pPr>
        <w:pStyle w:val="AnaMetin"/>
        <w:numPr>
          <w:ilvl w:val="0"/>
          <w:numId w:val="18"/>
        </w:numPr>
      </w:pPr>
      <w:r w:rsidRPr="002A45F9">
        <w:t>(</w:t>
      </w:r>
      <w:proofErr w:type="spellStart"/>
      <w:r w:rsidRPr="002A45F9">
        <w:t>Walter</w:t>
      </w:r>
      <w:proofErr w:type="spellEnd"/>
      <w:r w:rsidRPr="002A45F9">
        <w:t xml:space="preserve"> vd., 1998: 25)</w:t>
      </w:r>
    </w:p>
    <w:p w14:paraId="482BA479" w14:textId="77777777" w:rsidR="002A45F9" w:rsidRPr="002A45F9" w:rsidRDefault="002A45F9" w:rsidP="00FC4443">
      <w:pPr>
        <w:pStyle w:val="AnaMetin"/>
        <w:numPr>
          <w:ilvl w:val="0"/>
          <w:numId w:val="18"/>
        </w:numPr>
      </w:pPr>
      <w:proofErr w:type="spellStart"/>
      <w:r w:rsidRPr="002A45F9">
        <w:t>Walter</w:t>
      </w:r>
      <w:proofErr w:type="spellEnd"/>
      <w:r w:rsidRPr="002A45F9">
        <w:t xml:space="preserve"> ve diğerlerine göre (1998: 25)...</w:t>
      </w:r>
    </w:p>
    <w:p w14:paraId="4D519544" w14:textId="1A928D89" w:rsidR="002A45F9" w:rsidRPr="002A45F9" w:rsidRDefault="002A45F9" w:rsidP="00FC4443">
      <w:pPr>
        <w:pStyle w:val="2Dzeybalk"/>
      </w:pPr>
      <w:r w:rsidRPr="002A45F9">
        <w:t>4.</w:t>
      </w:r>
      <w:r w:rsidR="00FC4443">
        <w:t>4.</w:t>
      </w:r>
      <w:r w:rsidRPr="002A45F9">
        <w:t xml:space="preserve"> Tüzel Yazarlı Eserlerde Atıf</w:t>
      </w:r>
    </w:p>
    <w:p w14:paraId="4DD82D57" w14:textId="77777777" w:rsidR="002A45F9" w:rsidRPr="002A45F9" w:rsidRDefault="002A45F9" w:rsidP="002A45F9">
      <w:pPr>
        <w:pStyle w:val="AnaMetin"/>
      </w:pPr>
      <w:r w:rsidRPr="002A45F9">
        <w:t xml:space="preserve">Tüzel yazara (kurum, kuruluş, dernek vb.) atıf yapılırken, grup adı gerektiğinde kısaltılabilir. İlk kullanımlarda hem </w:t>
      </w:r>
      <w:r w:rsidRPr="002A45F9">
        <w:rPr>
          <w:b/>
          <w:bCs/>
        </w:rPr>
        <w:t>açık hali hem de kısaltması</w:t>
      </w:r>
      <w:r w:rsidRPr="002A45F9">
        <w:t xml:space="preserve"> birlikte yazılmalı, sonraki kullanımlarda sadece kısaltma kullanılmalıdır. Ancak, grup adı kısa veya kısaltması yaygın değilse her kullanımda açık haliyle yazılmalıdır.</w:t>
      </w:r>
    </w:p>
    <w:p w14:paraId="79504210" w14:textId="77777777" w:rsidR="002A45F9" w:rsidRPr="002A45F9" w:rsidRDefault="002A45F9" w:rsidP="002A45F9">
      <w:pPr>
        <w:pStyle w:val="AnaMetin"/>
        <w:numPr>
          <w:ilvl w:val="0"/>
          <w:numId w:val="14"/>
        </w:numPr>
        <w:jc w:val="left"/>
      </w:pPr>
      <w:r w:rsidRPr="002A45F9">
        <w:rPr>
          <w:b/>
          <w:bCs/>
        </w:rPr>
        <w:t>Cümle sonunda yapılan ilk gönderme:</w:t>
      </w:r>
      <w:r w:rsidRPr="002A45F9">
        <w:br/>
        <w:t>(Türkiye Bilimsel ve Teknolojik Araştırma Kurumu [TÜBİTAK], 2013)</w:t>
      </w:r>
    </w:p>
    <w:p w14:paraId="17034964" w14:textId="77777777" w:rsidR="002A45F9" w:rsidRPr="002A45F9" w:rsidRDefault="002A45F9" w:rsidP="002A45F9">
      <w:pPr>
        <w:pStyle w:val="AnaMetin"/>
        <w:numPr>
          <w:ilvl w:val="0"/>
          <w:numId w:val="14"/>
        </w:numPr>
        <w:jc w:val="left"/>
      </w:pPr>
      <w:r w:rsidRPr="002A45F9">
        <w:rPr>
          <w:b/>
          <w:bCs/>
        </w:rPr>
        <w:lastRenderedPageBreak/>
        <w:t>İkinci ve sonraki gönderme:</w:t>
      </w:r>
      <w:r w:rsidRPr="002A45F9">
        <w:br/>
        <w:t>(TÜBİTAK, 2013)</w:t>
      </w:r>
    </w:p>
    <w:p w14:paraId="74233241" w14:textId="77777777" w:rsidR="002A45F9" w:rsidRPr="002A45F9" w:rsidRDefault="002A45F9" w:rsidP="002A45F9">
      <w:pPr>
        <w:pStyle w:val="AnaMetin"/>
        <w:numPr>
          <w:ilvl w:val="0"/>
          <w:numId w:val="14"/>
        </w:numPr>
        <w:jc w:val="left"/>
      </w:pPr>
      <w:r w:rsidRPr="002A45F9">
        <w:rPr>
          <w:b/>
          <w:bCs/>
        </w:rPr>
        <w:t>Cümle içinde yapılan ilk gönderme:</w:t>
      </w:r>
      <w:r w:rsidRPr="002A45F9">
        <w:br/>
        <w:t>Türkiye Bilimsel ve Teknolojik Araştırma Kurumu (TÜBİTAK, 2013)</w:t>
      </w:r>
    </w:p>
    <w:p w14:paraId="054BD8E9" w14:textId="77777777" w:rsidR="002A45F9" w:rsidRPr="002A45F9" w:rsidRDefault="002A45F9" w:rsidP="002A45F9">
      <w:pPr>
        <w:pStyle w:val="AnaMetin"/>
        <w:numPr>
          <w:ilvl w:val="0"/>
          <w:numId w:val="14"/>
        </w:numPr>
        <w:jc w:val="left"/>
      </w:pPr>
      <w:r w:rsidRPr="002A45F9">
        <w:rPr>
          <w:b/>
          <w:bCs/>
        </w:rPr>
        <w:t>İkinci ve sonraki gönderme:</w:t>
      </w:r>
      <w:r w:rsidRPr="002A45F9">
        <w:br/>
        <w:t>TÜBİTAK (2013)</w:t>
      </w:r>
    </w:p>
    <w:p w14:paraId="49CD0855" w14:textId="332FF0F2" w:rsidR="002A45F9" w:rsidRPr="002A45F9" w:rsidRDefault="00FC4443" w:rsidP="00FC4443">
      <w:pPr>
        <w:pStyle w:val="2Dzeybalk"/>
      </w:pPr>
      <w:r>
        <w:t>4.</w:t>
      </w:r>
      <w:r w:rsidR="002A45F9" w:rsidRPr="002A45F9">
        <w:t>5. Aynı Parantez İçerisinde Birden Fazla Kaynağa Atıf</w:t>
      </w:r>
    </w:p>
    <w:p w14:paraId="59C58CBA" w14:textId="77777777" w:rsidR="002A45F9" w:rsidRPr="002A45F9" w:rsidRDefault="002A45F9" w:rsidP="002A45F9">
      <w:pPr>
        <w:pStyle w:val="AnaMetin"/>
      </w:pPr>
      <w:r w:rsidRPr="002A45F9">
        <w:t xml:space="preserve">Aynı parantez içinde birden çok kaynağa gönderme yapılırken, </w:t>
      </w:r>
      <w:r w:rsidRPr="002A45F9">
        <w:rPr>
          <w:b/>
          <w:bCs/>
        </w:rPr>
        <w:t>ilk yazarın soyadına göre alfabetik sıralanmalı</w:t>
      </w:r>
      <w:r w:rsidRPr="002A45F9">
        <w:t xml:space="preserve"> ve </w:t>
      </w:r>
      <w:r w:rsidRPr="002A45F9">
        <w:rPr>
          <w:b/>
          <w:bCs/>
        </w:rPr>
        <w:t>noktalı virgül (;)</w:t>
      </w:r>
      <w:r w:rsidRPr="002A45F9">
        <w:t xml:space="preserve"> ile ayrılmalıdır.</w:t>
      </w:r>
    </w:p>
    <w:p w14:paraId="0AB4B256" w14:textId="77777777" w:rsidR="002A45F9" w:rsidRPr="002A45F9" w:rsidRDefault="002A45F9" w:rsidP="002A45F9">
      <w:pPr>
        <w:pStyle w:val="AnaMetin"/>
        <w:numPr>
          <w:ilvl w:val="0"/>
          <w:numId w:val="15"/>
        </w:numPr>
      </w:pPr>
      <w:r w:rsidRPr="002A45F9">
        <w:t>Örnek:</w:t>
      </w:r>
      <w:r w:rsidRPr="002A45F9">
        <w:br/>
        <w:t xml:space="preserve">(Akbulut ve Doğan, 2013; Şencan, 2003; </w:t>
      </w:r>
      <w:proofErr w:type="spellStart"/>
      <w:r w:rsidRPr="002A45F9">
        <w:t>Tonta</w:t>
      </w:r>
      <w:proofErr w:type="spellEnd"/>
      <w:r w:rsidRPr="002A45F9">
        <w:t>, 2010)</w:t>
      </w:r>
    </w:p>
    <w:p w14:paraId="5C6F0B1C" w14:textId="77777777" w:rsidR="002A45F9" w:rsidRPr="002A45F9" w:rsidRDefault="002A45F9" w:rsidP="002A45F9">
      <w:pPr>
        <w:pStyle w:val="AnaMetin"/>
      </w:pPr>
      <w:r w:rsidRPr="002A45F9">
        <w:t xml:space="preserve">Daha ayrıntılı bilgiye ulaşmak için </w:t>
      </w:r>
      <w:proofErr w:type="spellStart"/>
      <w:r w:rsidRPr="002A45F9">
        <w:rPr>
          <w:b/>
          <w:bCs/>
        </w:rPr>
        <w:t>APA’nın</w:t>
      </w:r>
      <w:proofErr w:type="spellEnd"/>
      <w:r w:rsidRPr="002A45F9">
        <w:rPr>
          <w:b/>
          <w:bCs/>
        </w:rPr>
        <w:t xml:space="preserve"> resmî web sitesi</w:t>
      </w:r>
      <w:r w:rsidRPr="002A45F9">
        <w:t xml:space="preserve"> olan </w:t>
      </w:r>
      <w:hyperlink r:id="rId15" w:tgtFrame="_new" w:history="1">
        <w:r w:rsidRPr="002A45F9">
          <w:rPr>
            <w:rStyle w:val="Kpr"/>
          </w:rPr>
          <w:t>https://apastyle.apa.org/</w:t>
        </w:r>
      </w:hyperlink>
      <w:r w:rsidRPr="002A45F9">
        <w:t xml:space="preserve"> adresi ziyaret edilebilir.</w:t>
      </w:r>
    </w:p>
    <w:p w14:paraId="69FF958E" w14:textId="43CD6DCE" w:rsidR="00BF3926" w:rsidRPr="00BF3926" w:rsidRDefault="00BF3926" w:rsidP="00BF3926">
      <w:pPr>
        <w:pStyle w:val="1Dzeybalk"/>
      </w:pPr>
      <w:r w:rsidRPr="00BF3926">
        <w:t xml:space="preserve"> </w:t>
      </w:r>
      <w:r>
        <w:t xml:space="preserve">5. </w:t>
      </w:r>
      <w:r w:rsidRPr="00BF3926">
        <w:t>Kaynakça gösterimi</w:t>
      </w:r>
    </w:p>
    <w:p w14:paraId="312F22D6" w14:textId="77777777" w:rsidR="008E072F" w:rsidRPr="008E072F" w:rsidRDefault="008E072F" w:rsidP="008E072F">
      <w:pPr>
        <w:pStyle w:val="AnaMetin"/>
      </w:pPr>
      <w:r w:rsidRPr="008E072F">
        <w:t xml:space="preserve">Makalenin sonunda yer alan </w:t>
      </w:r>
      <w:r w:rsidRPr="008E072F">
        <w:rPr>
          <w:b/>
          <w:bCs/>
        </w:rPr>
        <w:t>Kaynakça</w:t>
      </w:r>
      <w:r w:rsidRPr="008E072F">
        <w:t xml:space="preserve"> bölümü, </w:t>
      </w:r>
      <w:r w:rsidRPr="008E072F">
        <w:rPr>
          <w:b/>
          <w:bCs/>
        </w:rPr>
        <w:t>numaralandırılmadan</w:t>
      </w:r>
      <w:r w:rsidRPr="008E072F">
        <w:t xml:space="preserve"> verilmelidir. Bu bölümde yer alan tüm kaynaklar, </w:t>
      </w:r>
      <w:r w:rsidRPr="008E072F">
        <w:rPr>
          <w:b/>
          <w:bCs/>
        </w:rPr>
        <w:t>APA 6. sürüm (APA 6th Edition)</w:t>
      </w:r>
      <w:r w:rsidRPr="008E072F">
        <w:t xml:space="preserve"> kurallarına uygun biçimde düzenlenmelidir.</w:t>
      </w:r>
    </w:p>
    <w:p w14:paraId="78582955" w14:textId="77777777" w:rsidR="008E072F" w:rsidRPr="008E072F" w:rsidRDefault="008E072F" w:rsidP="008E072F">
      <w:pPr>
        <w:pStyle w:val="AnaMetin"/>
      </w:pPr>
      <w:r w:rsidRPr="008E072F">
        <w:t xml:space="preserve">Kaynakça metni, Word programının </w:t>
      </w:r>
      <w:r w:rsidRPr="008E072F">
        <w:rPr>
          <w:b/>
          <w:bCs/>
        </w:rPr>
        <w:t>Hızlı Stiller</w:t>
      </w:r>
      <w:r w:rsidRPr="008E072F">
        <w:t xml:space="preserve"> bölümünde tanımlı olan </w:t>
      </w:r>
      <w:r w:rsidRPr="008E072F">
        <w:rPr>
          <w:b/>
          <w:bCs/>
        </w:rPr>
        <w:t>“Kaynakça”</w:t>
      </w:r>
      <w:r w:rsidRPr="008E072F">
        <w:t xml:space="preserve"> stili kullanılarak biçimlendirilmelidir. Bu stil doğrultusunda uygulanması gereken biçimlendirme kuralları aşağıda belirtilmiştir:</w:t>
      </w:r>
    </w:p>
    <w:p w14:paraId="6936878E" w14:textId="77777777" w:rsidR="008E072F" w:rsidRPr="008E072F" w:rsidRDefault="008E072F" w:rsidP="008E072F">
      <w:pPr>
        <w:pStyle w:val="AnaMetin"/>
        <w:numPr>
          <w:ilvl w:val="0"/>
          <w:numId w:val="26"/>
        </w:numPr>
      </w:pPr>
      <w:r w:rsidRPr="008E072F">
        <w:rPr>
          <w:b/>
          <w:bCs/>
        </w:rPr>
        <w:t>Hizalama:</w:t>
      </w:r>
      <w:r w:rsidRPr="008E072F">
        <w:t xml:space="preserve"> Metin, </w:t>
      </w:r>
      <w:r w:rsidRPr="008E072F">
        <w:rPr>
          <w:b/>
          <w:bCs/>
        </w:rPr>
        <w:t>iki yana yaslı (</w:t>
      </w:r>
      <w:proofErr w:type="spellStart"/>
      <w:r w:rsidRPr="008E072F">
        <w:rPr>
          <w:b/>
          <w:bCs/>
        </w:rPr>
        <w:t>justify</w:t>
      </w:r>
      <w:proofErr w:type="spellEnd"/>
      <w:r w:rsidRPr="008E072F">
        <w:rPr>
          <w:b/>
          <w:bCs/>
        </w:rPr>
        <w:t>)</w:t>
      </w:r>
      <w:r w:rsidRPr="008E072F">
        <w:t xml:space="preserve"> olmalıdır.</w:t>
      </w:r>
    </w:p>
    <w:p w14:paraId="6BFB3F28" w14:textId="77777777" w:rsidR="008E072F" w:rsidRPr="008E072F" w:rsidRDefault="008E072F" w:rsidP="008E072F">
      <w:pPr>
        <w:pStyle w:val="AnaMetin"/>
        <w:numPr>
          <w:ilvl w:val="0"/>
          <w:numId w:val="26"/>
        </w:numPr>
      </w:pPr>
      <w:r w:rsidRPr="008E072F">
        <w:rPr>
          <w:b/>
          <w:bCs/>
        </w:rPr>
        <w:t>Girinti:</w:t>
      </w:r>
      <w:r w:rsidRPr="008E072F">
        <w:t xml:space="preserve"> Her paragraf (yani her kaynak), </w:t>
      </w:r>
      <w:r w:rsidRPr="008E072F">
        <w:rPr>
          <w:b/>
          <w:bCs/>
        </w:rPr>
        <w:t>asılı</w:t>
      </w:r>
      <w:r w:rsidRPr="008E072F">
        <w:t xml:space="preserve"> (</w:t>
      </w:r>
      <w:proofErr w:type="spellStart"/>
      <w:r w:rsidRPr="008E072F">
        <w:t>hanging</w:t>
      </w:r>
      <w:proofErr w:type="spellEnd"/>
      <w:r w:rsidRPr="008E072F">
        <w:t xml:space="preserve">) biçimde ve </w:t>
      </w:r>
      <w:r w:rsidRPr="008E072F">
        <w:rPr>
          <w:b/>
          <w:bCs/>
        </w:rPr>
        <w:t>1,25 cm</w:t>
      </w:r>
      <w:r w:rsidRPr="008E072F">
        <w:t xml:space="preserve"> girintili olarak ayarlanmalıdır.</w:t>
      </w:r>
    </w:p>
    <w:p w14:paraId="20B2C2F1" w14:textId="77777777" w:rsidR="008E072F" w:rsidRPr="008E072F" w:rsidRDefault="008E072F" w:rsidP="008E072F">
      <w:pPr>
        <w:pStyle w:val="AnaMetin"/>
        <w:numPr>
          <w:ilvl w:val="0"/>
          <w:numId w:val="26"/>
        </w:numPr>
      </w:pPr>
      <w:r w:rsidRPr="008E072F">
        <w:rPr>
          <w:b/>
          <w:bCs/>
        </w:rPr>
        <w:t>Yazı tipi:</w:t>
      </w:r>
      <w:r w:rsidRPr="008E072F">
        <w:t xml:space="preserve"> </w:t>
      </w:r>
      <w:proofErr w:type="spellStart"/>
      <w:r w:rsidRPr="008E072F">
        <w:rPr>
          <w:b/>
          <w:bCs/>
        </w:rPr>
        <w:t>Garamond</w:t>
      </w:r>
      <w:proofErr w:type="spellEnd"/>
      <w:r w:rsidRPr="008E072F">
        <w:t xml:space="preserve">, </w:t>
      </w:r>
      <w:r w:rsidRPr="008E072F">
        <w:rPr>
          <w:b/>
          <w:bCs/>
        </w:rPr>
        <w:t>11 punto</w:t>
      </w:r>
      <w:r w:rsidRPr="008E072F">
        <w:t xml:space="preserve">, </w:t>
      </w:r>
      <w:r w:rsidRPr="008E072F">
        <w:rPr>
          <w:b/>
          <w:bCs/>
        </w:rPr>
        <w:t>normal (düz)</w:t>
      </w:r>
      <w:r w:rsidRPr="008E072F">
        <w:t xml:space="preserve"> stil kullanılmalıdır.</w:t>
      </w:r>
    </w:p>
    <w:p w14:paraId="04ED5020" w14:textId="4F4232E9" w:rsidR="008E072F" w:rsidRPr="008E072F" w:rsidRDefault="008E072F" w:rsidP="008E072F">
      <w:pPr>
        <w:pStyle w:val="AnaMetin"/>
        <w:numPr>
          <w:ilvl w:val="0"/>
          <w:numId w:val="26"/>
        </w:numPr>
      </w:pPr>
      <w:r w:rsidRPr="008E072F">
        <w:rPr>
          <w:b/>
          <w:bCs/>
        </w:rPr>
        <w:t>Satır aralığı:</w:t>
      </w:r>
      <w:r w:rsidRPr="008E072F">
        <w:t xml:space="preserve"> </w:t>
      </w:r>
      <w:r>
        <w:rPr>
          <w:b/>
          <w:bCs/>
        </w:rPr>
        <w:t>Tek</w:t>
      </w:r>
      <w:r w:rsidRPr="008E072F">
        <w:rPr>
          <w:b/>
          <w:bCs/>
        </w:rPr>
        <w:t xml:space="preserve"> satır</w:t>
      </w:r>
    </w:p>
    <w:p w14:paraId="1F27946C" w14:textId="77777777" w:rsidR="008E072F" w:rsidRPr="008E072F" w:rsidRDefault="008E072F" w:rsidP="008E072F">
      <w:pPr>
        <w:pStyle w:val="AnaMetin"/>
        <w:numPr>
          <w:ilvl w:val="0"/>
          <w:numId w:val="26"/>
        </w:numPr>
      </w:pPr>
      <w:r w:rsidRPr="008E072F">
        <w:rPr>
          <w:b/>
          <w:bCs/>
        </w:rPr>
        <w:t>Paragraf boşluğu:</w:t>
      </w:r>
      <w:r w:rsidRPr="008E072F">
        <w:t xml:space="preserve"> Her kaynakça girdisinden </w:t>
      </w:r>
      <w:r w:rsidRPr="008E072F">
        <w:rPr>
          <w:b/>
          <w:bCs/>
        </w:rPr>
        <w:t xml:space="preserve">önce ve sonra 6 </w:t>
      </w:r>
      <w:proofErr w:type="spellStart"/>
      <w:r w:rsidRPr="008E072F">
        <w:rPr>
          <w:b/>
          <w:bCs/>
        </w:rPr>
        <w:t>nk</w:t>
      </w:r>
      <w:proofErr w:type="spellEnd"/>
      <w:r w:rsidRPr="008E072F">
        <w:t xml:space="preserve"> boşluk bırakılmalıdır.</w:t>
      </w:r>
    </w:p>
    <w:p w14:paraId="4C75C0EF" w14:textId="7D1B3E32" w:rsidR="008E072F" w:rsidRDefault="008E072F" w:rsidP="008E072F">
      <w:pPr>
        <w:pStyle w:val="AnaMetin"/>
      </w:pPr>
      <w:r w:rsidRPr="008E072F">
        <w:t xml:space="preserve">Kaynakça listesi, kaynakların yazar soyadına göre </w:t>
      </w:r>
      <w:r w:rsidRPr="008E072F">
        <w:rPr>
          <w:b/>
          <w:bCs/>
        </w:rPr>
        <w:t>alfabetik sırayla</w:t>
      </w:r>
      <w:r w:rsidRPr="008E072F">
        <w:t xml:space="preserve"> düzenlenmelidir. Bu biçimlendirme hem görsel bütünlük hem de akademik standartlara uyum açısından zorunludur. Yazarlar, "Kaynakça" bölümünde yalnızca bu tanımlı stile bağlı kalmalıdır.</w:t>
      </w:r>
    </w:p>
    <w:p w14:paraId="348D62E6" w14:textId="77777777" w:rsidR="00220D5B" w:rsidRDefault="00220D5B" w:rsidP="008E072F">
      <w:pPr>
        <w:pStyle w:val="AnaMetin"/>
      </w:pPr>
    </w:p>
    <w:p w14:paraId="416C8D5C" w14:textId="77777777" w:rsidR="00220D5B" w:rsidRPr="008E072F" w:rsidRDefault="00220D5B" w:rsidP="008E072F">
      <w:pPr>
        <w:pStyle w:val="AnaMetin"/>
      </w:pPr>
    </w:p>
    <w:p w14:paraId="5EF9C274" w14:textId="6CB39A82" w:rsidR="00481736" w:rsidRDefault="00304C47" w:rsidP="00304C47">
      <w:pPr>
        <w:pStyle w:val="1Dzeybalk"/>
      </w:pPr>
      <w:r>
        <w:lastRenderedPageBreak/>
        <w:t>Kaynakça</w:t>
      </w:r>
    </w:p>
    <w:p w14:paraId="0D6AA1A6" w14:textId="77777777" w:rsidR="00840D96" w:rsidRPr="00840D96" w:rsidRDefault="00840D96" w:rsidP="00840D96">
      <w:pPr>
        <w:pStyle w:val="Kaynaka"/>
      </w:pPr>
      <w:proofErr w:type="spellStart"/>
      <w:r w:rsidRPr="00840D96">
        <w:t>Barro</w:t>
      </w:r>
      <w:proofErr w:type="spellEnd"/>
      <w:r w:rsidRPr="00840D96">
        <w:t xml:space="preserve">, R. (1997). </w:t>
      </w:r>
      <w:proofErr w:type="spellStart"/>
      <w:r w:rsidRPr="00840D96">
        <w:t>Determinants</w:t>
      </w:r>
      <w:proofErr w:type="spellEnd"/>
      <w:r w:rsidRPr="00840D96">
        <w:t xml:space="preserve"> of </w:t>
      </w:r>
      <w:proofErr w:type="spellStart"/>
      <w:r w:rsidRPr="00840D96">
        <w:t>economic</w:t>
      </w:r>
      <w:proofErr w:type="spellEnd"/>
      <w:r w:rsidRPr="00840D96">
        <w:t xml:space="preserve"> </w:t>
      </w:r>
      <w:proofErr w:type="spellStart"/>
      <w:r w:rsidRPr="00840D96">
        <w:t>growth</w:t>
      </w:r>
      <w:proofErr w:type="spellEnd"/>
      <w:r w:rsidRPr="00840D96">
        <w:t xml:space="preserve">. Cambridge, MA: MIT </w:t>
      </w:r>
      <w:proofErr w:type="spellStart"/>
      <w:r w:rsidRPr="00840D96">
        <w:t>press</w:t>
      </w:r>
      <w:proofErr w:type="spellEnd"/>
      <w:r w:rsidRPr="00840D96">
        <w:t>.</w:t>
      </w:r>
    </w:p>
    <w:p w14:paraId="4EC8144D" w14:textId="77777777" w:rsidR="00840D96" w:rsidRPr="00840D96" w:rsidRDefault="00840D96" w:rsidP="00840D96">
      <w:pPr>
        <w:pStyle w:val="Kaynaka"/>
      </w:pPr>
      <w:proofErr w:type="spellStart"/>
      <w:r w:rsidRPr="00840D96">
        <w:t>Claessens</w:t>
      </w:r>
      <w:proofErr w:type="spellEnd"/>
      <w:r w:rsidRPr="00840D96">
        <w:t xml:space="preserve">, S., &amp; </w:t>
      </w:r>
      <w:proofErr w:type="spellStart"/>
      <w:r w:rsidRPr="00840D96">
        <w:t>Laeven</w:t>
      </w:r>
      <w:proofErr w:type="spellEnd"/>
      <w:r w:rsidRPr="00840D96">
        <w:t xml:space="preserve">, L. (2005). Financial </w:t>
      </w:r>
      <w:proofErr w:type="spellStart"/>
      <w:r w:rsidRPr="00840D96">
        <w:t>dependence</w:t>
      </w:r>
      <w:proofErr w:type="spellEnd"/>
      <w:r w:rsidRPr="00840D96">
        <w:t xml:space="preserve">, </w:t>
      </w:r>
      <w:proofErr w:type="spellStart"/>
      <w:r w:rsidRPr="00840D96">
        <w:t>banking</w:t>
      </w:r>
      <w:proofErr w:type="spellEnd"/>
      <w:r w:rsidRPr="00840D96">
        <w:t xml:space="preserve"> </w:t>
      </w:r>
      <w:proofErr w:type="spellStart"/>
      <w:r w:rsidRPr="00840D96">
        <w:t>sector</w:t>
      </w:r>
      <w:proofErr w:type="spellEnd"/>
      <w:r w:rsidRPr="00840D96">
        <w:t xml:space="preserve"> </w:t>
      </w:r>
      <w:proofErr w:type="spellStart"/>
      <w:r w:rsidRPr="00840D96">
        <w:t>competition</w:t>
      </w:r>
      <w:proofErr w:type="spellEnd"/>
      <w:r w:rsidRPr="00840D96">
        <w:t xml:space="preserve"> </w:t>
      </w:r>
      <w:proofErr w:type="spellStart"/>
      <w:r w:rsidRPr="00840D96">
        <w:t>and</w:t>
      </w:r>
      <w:proofErr w:type="spellEnd"/>
      <w:r w:rsidRPr="00840D96">
        <w:t xml:space="preserve"> </w:t>
      </w:r>
      <w:proofErr w:type="spellStart"/>
      <w:r w:rsidRPr="00840D96">
        <w:t>economic</w:t>
      </w:r>
      <w:proofErr w:type="spellEnd"/>
      <w:r w:rsidRPr="00840D96">
        <w:t xml:space="preserve"> </w:t>
      </w:r>
      <w:proofErr w:type="spellStart"/>
      <w:r w:rsidRPr="00840D96">
        <w:t>growth</w:t>
      </w:r>
      <w:proofErr w:type="spellEnd"/>
      <w:r w:rsidRPr="00840D96">
        <w:t xml:space="preserve">. Journal of </w:t>
      </w:r>
      <w:proofErr w:type="spellStart"/>
      <w:r w:rsidRPr="00840D96">
        <w:t>the</w:t>
      </w:r>
      <w:proofErr w:type="spellEnd"/>
      <w:r w:rsidRPr="00840D96">
        <w:t xml:space="preserve"> </w:t>
      </w:r>
      <w:proofErr w:type="spellStart"/>
      <w:r w:rsidRPr="00840D96">
        <w:t>European</w:t>
      </w:r>
      <w:proofErr w:type="spellEnd"/>
      <w:r w:rsidRPr="00840D96">
        <w:t xml:space="preserve"> </w:t>
      </w:r>
      <w:proofErr w:type="spellStart"/>
      <w:r w:rsidRPr="00840D96">
        <w:t>Economic</w:t>
      </w:r>
      <w:proofErr w:type="spellEnd"/>
      <w:r w:rsidRPr="00840D96">
        <w:t xml:space="preserve"> </w:t>
      </w:r>
      <w:proofErr w:type="spellStart"/>
      <w:r w:rsidRPr="00840D96">
        <w:t>Association</w:t>
      </w:r>
      <w:proofErr w:type="spellEnd"/>
      <w:r w:rsidRPr="00840D96">
        <w:t>, 3, 179–207.</w:t>
      </w:r>
    </w:p>
    <w:p w14:paraId="6CBFB43F" w14:textId="77777777" w:rsidR="00840D96" w:rsidRPr="00840D96" w:rsidRDefault="00840D96" w:rsidP="00840D96">
      <w:pPr>
        <w:pStyle w:val="Kaynaka"/>
      </w:pPr>
      <w:r w:rsidRPr="00840D96">
        <w:t xml:space="preserve">De </w:t>
      </w:r>
      <w:proofErr w:type="spellStart"/>
      <w:r w:rsidRPr="00840D96">
        <w:t>Gregorio</w:t>
      </w:r>
      <w:proofErr w:type="spellEnd"/>
      <w:r w:rsidRPr="00840D96">
        <w:t xml:space="preserve">, J., &amp; </w:t>
      </w:r>
      <w:proofErr w:type="spellStart"/>
      <w:r w:rsidRPr="00840D96">
        <w:t>Guidotti</w:t>
      </w:r>
      <w:proofErr w:type="spellEnd"/>
      <w:r w:rsidRPr="00840D96">
        <w:t xml:space="preserve">, P. (1995). Financial </w:t>
      </w:r>
      <w:proofErr w:type="spellStart"/>
      <w:r w:rsidRPr="00840D96">
        <w:t>development</w:t>
      </w:r>
      <w:proofErr w:type="spellEnd"/>
      <w:r w:rsidRPr="00840D96">
        <w:t xml:space="preserve"> </w:t>
      </w:r>
      <w:proofErr w:type="spellStart"/>
      <w:r w:rsidRPr="00840D96">
        <w:t>and</w:t>
      </w:r>
      <w:proofErr w:type="spellEnd"/>
      <w:r w:rsidRPr="00840D96">
        <w:t xml:space="preserve"> </w:t>
      </w:r>
      <w:proofErr w:type="spellStart"/>
      <w:r w:rsidRPr="00840D96">
        <w:t>economic</w:t>
      </w:r>
      <w:proofErr w:type="spellEnd"/>
      <w:r w:rsidRPr="00840D96">
        <w:t xml:space="preserve"> </w:t>
      </w:r>
      <w:proofErr w:type="spellStart"/>
      <w:r w:rsidRPr="00840D96">
        <w:t>growth</w:t>
      </w:r>
      <w:proofErr w:type="spellEnd"/>
      <w:r w:rsidRPr="00840D96">
        <w:t>. World Development, 23, 433–448.</w:t>
      </w:r>
    </w:p>
    <w:p w14:paraId="1172D2C5" w14:textId="77777777" w:rsidR="00840D96" w:rsidRPr="00840D96" w:rsidRDefault="00840D96" w:rsidP="00840D96">
      <w:pPr>
        <w:pStyle w:val="Kaynaka"/>
      </w:pPr>
      <w:proofErr w:type="spellStart"/>
      <w:r w:rsidRPr="00840D96">
        <w:t>Demetriades</w:t>
      </w:r>
      <w:proofErr w:type="spellEnd"/>
      <w:r w:rsidRPr="00840D96">
        <w:t xml:space="preserve">, P., &amp; </w:t>
      </w:r>
      <w:proofErr w:type="spellStart"/>
      <w:r w:rsidRPr="00840D96">
        <w:t>Hussein</w:t>
      </w:r>
      <w:proofErr w:type="spellEnd"/>
      <w:r w:rsidRPr="00840D96">
        <w:t xml:space="preserve">, K. (1996). </w:t>
      </w:r>
      <w:proofErr w:type="spellStart"/>
      <w:r w:rsidRPr="00840D96">
        <w:t>Does</w:t>
      </w:r>
      <w:proofErr w:type="spellEnd"/>
      <w:r w:rsidRPr="00840D96">
        <w:t xml:space="preserve"> </w:t>
      </w:r>
      <w:proofErr w:type="spellStart"/>
      <w:r w:rsidRPr="00840D96">
        <w:t>financial</w:t>
      </w:r>
      <w:proofErr w:type="spellEnd"/>
      <w:r w:rsidRPr="00840D96">
        <w:t xml:space="preserve"> </w:t>
      </w:r>
      <w:proofErr w:type="spellStart"/>
      <w:r w:rsidRPr="00840D96">
        <w:t>development</w:t>
      </w:r>
      <w:proofErr w:type="spellEnd"/>
      <w:r w:rsidRPr="00840D96">
        <w:t xml:space="preserve"> </w:t>
      </w:r>
      <w:proofErr w:type="spellStart"/>
      <w:r w:rsidRPr="00840D96">
        <w:t>cause</w:t>
      </w:r>
      <w:proofErr w:type="spellEnd"/>
      <w:r w:rsidRPr="00840D96">
        <w:t xml:space="preserve"> </w:t>
      </w:r>
      <w:proofErr w:type="spellStart"/>
      <w:r w:rsidRPr="00840D96">
        <w:t>economic</w:t>
      </w:r>
      <w:proofErr w:type="spellEnd"/>
      <w:r w:rsidRPr="00840D96">
        <w:t xml:space="preserve"> </w:t>
      </w:r>
      <w:proofErr w:type="spellStart"/>
      <w:r w:rsidRPr="00840D96">
        <w:t>growth</w:t>
      </w:r>
      <w:proofErr w:type="spellEnd"/>
      <w:r w:rsidRPr="00840D96">
        <w:t xml:space="preserve">? Time </w:t>
      </w:r>
      <w:proofErr w:type="spellStart"/>
      <w:r w:rsidRPr="00840D96">
        <w:t>series</w:t>
      </w:r>
      <w:proofErr w:type="spellEnd"/>
      <w:r w:rsidRPr="00840D96">
        <w:t xml:space="preserve"> </w:t>
      </w:r>
      <w:proofErr w:type="spellStart"/>
      <w:r w:rsidRPr="00840D96">
        <w:t>evidence</w:t>
      </w:r>
      <w:proofErr w:type="spellEnd"/>
      <w:r w:rsidRPr="00840D96">
        <w:t xml:space="preserve"> </w:t>
      </w:r>
      <w:proofErr w:type="spellStart"/>
      <w:r w:rsidRPr="00840D96">
        <w:t>from</w:t>
      </w:r>
      <w:proofErr w:type="spellEnd"/>
      <w:r w:rsidRPr="00840D96">
        <w:t xml:space="preserve"> 16 </w:t>
      </w:r>
      <w:proofErr w:type="spellStart"/>
      <w:r w:rsidRPr="00840D96">
        <w:t>countries</w:t>
      </w:r>
      <w:proofErr w:type="spellEnd"/>
      <w:r w:rsidRPr="00840D96">
        <w:t xml:space="preserve">. Journal of Development </w:t>
      </w:r>
      <w:proofErr w:type="spellStart"/>
      <w:r w:rsidRPr="00840D96">
        <w:t>Economics</w:t>
      </w:r>
      <w:proofErr w:type="spellEnd"/>
      <w:r w:rsidRPr="00840D96">
        <w:t>,</w:t>
      </w:r>
    </w:p>
    <w:p w14:paraId="7D0C8908" w14:textId="77777777" w:rsidR="00840D96" w:rsidRPr="00840D96" w:rsidRDefault="00840D96" w:rsidP="00840D96">
      <w:pPr>
        <w:pStyle w:val="Kaynaka"/>
      </w:pPr>
      <w:r w:rsidRPr="00840D96">
        <w:t>5, 387–411.</w:t>
      </w:r>
    </w:p>
    <w:p w14:paraId="64F20452" w14:textId="77777777" w:rsidR="00840D96" w:rsidRPr="00840D96" w:rsidRDefault="00840D96" w:rsidP="00840D96">
      <w:pPr>
        <w:pStyle w:val="Kaynaka"/>
      </w:pPr>
      <w:proofErr w:type="spellStart"/>
      <w:r w:rsidRPr="00840D96">
        <w:t>Jung</w:t>
      </w:r>
      <w:proofErr w:type="spellEnd"/>
      <w:r w:rsidRPr="00840D96">
        <w:t xml:space="preserve">, W. S. (1986). Financial </w:t>
      </w:r>
      <w:proofErr w:type="spellStart"/>
      <w:r w:rsidRPr="00840D96">
        <w:t>development</w:t>
      </w:r>
      <w:proofErr w:type="spellEnd"/>
      <w:r w:rsidRPr="00840D96">
        <w:t xml:space="preserve"> </w:t>
      </w:r>
      <w:proofErr w:type="spellStart"/>
      <w:r w:rsidRPr="00840D96">
        <w:t>and</w:t>
      </w:r>
      <w:proofErr w:type="spellEnd"/>
      <w:r w:rsidRPr="00840D96">
        <w:t xml:space="preserve"> </w:t>
      </w:r>
      <w:proofErr w:type="spellStart"/>
      <w:r w:rsidRPr="00840D96">
        <w:t>economic</w:t>
      </w:r>
      <w:proofErr w:type="spellEnd"/>
      <w:r w:rsidRPr="00840D96">
        <w:t xml:space="preserve"> </w:t>
      </w:r>
      <w:proofErr w:type="spellStart"/>
      <w:r w:rsidRPr="00840D96">
        <w:t>growth</w:t>
      </w:r>
      <w:proofErr w:type="spellEnd"/>
      <w:r w:rsidRPr="00840D96">
        <w:t xml:space="preserve">: International </w:t>
      </w:r>
      <w:proofErr w:type="spellStart"/>
      <w:r w:rsidRPr="00840D96">
        <w:t>evidence</w:t>
      </w:r>
      <w:proofErr w:type="spellEnd"/>
      <w:r w:rsidRPr="00840D96">
        <w:t>.</w:t>
      </w:r>
      <w:r w:rsidRPr="00840D96">
        <w:rPr>
          <w:i/>
        </w:rPr>
        <w:t xml:space="preserve"> </w:t>
      </w:r>
      <w:proofErr w:type="spellStart"/>
      <w:r w:rsidRPr="00840D96">
        <w:rPr>
          <w:i/>
        </w:rPr>
        <w:t>Economic</w:t>
      </w:r>
      <w:proofErr w:type="spellEnd"/>
      <w:r w:rsidRPr="00840D96">
        <w:rPr>
          <w:i/>
        </w:rPr>
        <w:t xml:space="preserve"> Development </w:t>
      </w:r>
      <w:proofErr w:type="spellStart"/>
      <w:r w:rsidRPr="00840D96">
        <w:rPr>
          <w:i/>
        </w:rPr>
        <w:t>and</w:t>
      </w:r>
      <w:proofErr w:type="spellEnd"/>
      <w:r w:rsidRPr="00840D96">
        <w:rPr>
          <w:i/>
        </w:rPr>
        <w:t xml:space="preserve"> </w:t>
      </w:r>
      <w:proofErr w:type="spellStart"/>
      <w:r w:rsidRPr="00840D96">
        <w:rPr>
          <w:i/>
        </w:rPr>
        <w:t>Cultural</w:t>
      </w:r>
      <w:proofErr w:type="spellEnd"/>
      <w:r w:rsidRPr="00840D96">
        <w:rPr>
          <w:i/>
        </w:rPr>
        <w:t xml:space="preserve"> </w:t>
      </w:r>
      <w:proofErr w:type="spellStart"/>
      <w:r w:rsidRPr="00840D96">
        <w:rPr>
          <w:i/>
        </w:rPr>
        <w:t>Change</w:t>
      </w:r>
      <w:proofErr w:type="spellEnd"/>
      <w:r w:rsidRPr="00840D96">
        <w:rPr>
          <w:i/>
        </w:rPr>
        <w:t>, 34</w:t>
      </w:r>
      <w:r w:rsidRPr="00840D96">
        <w:t>, 336–346.</w:t>
      </w:r>
    </w:p>
    <w:p w14:paraId="339CA6EA" w14:textId="77777777" w:rsidR="00840D96" w:rsidRPr="00840D96" w:rsidRDefault="00840D96" w:rsidP="00840D96">
      <w:pPr>
        <w:pStyle w:val="Kaynaka"/>
      </w:pPr>
      <w:r w:rsidRPr="00840D96">
        <w:t xml:space="preserve">Kandır, S. Y., &amp; İskenderoğlu, </w:t>
      </w:r>
      <w:proofErr w:type="spellStart"/>
      <w:r w:rsidRPr="00840D96">
        <w:t>Ö.Önal</w:t>
      </w:r>
      <w:proofErr w:type="spellEnd"/>
      <w:r w:rsidRPr="00840D96">
        <w:t>, Y.B. (2007). Finansal gelişme ve ekonomik büyüme arasındaki ilişkinin araştırılması. </w:t>
      </w:r>
      <w:r w:rsidRPr="00840D96">
        <w:rPr>
          <w:i/>
        </w:rPr>
        <w:t>Çukurova Üniversitesi Sosyal Bilimler Enstitüsü Dergisi</w:t>
      </w:r>
      <w:r w:rsidRPr="00840D96">
        <w:t>, </w:t>
      </w:r>
      <w:r w:rsidRPr="00840D96">
        <w:rPr>
          <w:i/>
        </w:rPr>
        <w:t>16</w:t>
      </w:r>
      <w:r w:rsidRPr="00840D96">
        <w:t>(2), 311-326.</w:t>
      </w:r>
    </w:p>
    <w:p w14:paraId="1BBC32C8" w14:textId="77777777" w:rsidR="00840D96" w:rsidRPr="00840D96" w:rsidRDefault="00840D96" w:rsidP="00840D96">
      <w:pPr>
        <w:pStyle w:val="Kaynaka"/>
      </w:pPr>
      <w:r w:rsidRPr="00840D96">
        <w:t xml:space="preserve">Kar, M., &amp; </w:t>
      </w:r>
      <w:proofErr w:type="spellStart"/>
      <w:r w:rsidRPr="00840D96">
        <w:t>Pentecost</w:t>
      </w:r>
      <w:proofErr w:type="spellEnd"/>
      <w:r w:rsidRPr="00840D96">
        <w:t xml:space="preserve">, E. J. (2000). Financial </w:t>
      </w:r>
      <w:proofErr w:type="spellStart"/>
      <w:r w:rsidRPr="00840D96">
        <w:t>development</w:t>
      </w:r>
      <w:proofErr w:type="spellEnd"/>
      <w:r w:rsidRPr="00840D96">
        <w:t xml:space="preserve"> </w:t>
      </w:r>
      <w:proofErr w:type="spellStart"/>
      <w:r w:rsidRPr="00840D96">
        <w:t>and</w:t>
      </w:r>
      <w:proofErr w:type="spellEnd"/>
      <w:r w:rsidRPr="00840D96">
        <w:t xml:space="preserve"> </w:t>
      </w:r>
      <w:proofErr w:type="spellStart"/>
      <w:r w:rsidRPr="00840D96">
        <w:t>economic</w:t>
      </w:r>
      <w:proofErr w:type="spellEnd"/>
      <w:r w:rsidRPr="00840D96">
        <w:t xml:space="preserve"> </w:t>
      </w:r>
      <w:proofErr w:type="spellStart"/>
      <w:r w:rsidRPr="00840D96">
        <w:t>growth</w:t>
      </w:r>
      <w:proofErr w:type="spellEnd"/>
      <w:r w:rsidRPr="00840D96">
        <w:t xml:space="preserve"> in </w:t>
      </w:r>
      <w:proofErr w:type="spellStart"/>
      <w:r w:rsidRPr="00840D96">
        <w:t>Turkey</w:t>
      </w:r>
      <w:proofErr w:type="spellEnd"/>
      <w:r w:rsidRPr="00840D96">
        <w:t xml:space="preserve">: </w:t>
      </w:r>
      <w:proofErr w:type="spellStart"/>
      <w:r w:rsidRPr="00840D96">
        <w:t>further</w:t>
      </w:r>
      <w:proofErr w:type="spellEnd"/>
      <w:r w:rsidRPr="00840D96">
        <w:t xml:space="preserve"> </w:t>
      </w:r>
      <w:proofErr w:type="spellStart"/>
      <w:r w:rsidRPr="00840D96">
        <w:t>evidence</w:t>
      </w:r>
      <w:proofErr w:type="spellEnd"/>
      <w:r w:rsidRPr="00840D96">
        <w:t xml:space="preserve"> on </w:t>
      </w:r>
      <w:proofErr w:type="spellStart"/>
      <w:r w:rsidRPr="00840D96">
        <w:t>the</w:t>
      </w:r>
      <w:proofErr w:type="spellEnd"/>
      <w:r w:rsidRPr="00840D96">
        <w:t xml:space="preserve"> </w:t>
      </w:r>
      <w:proofErr w:type="spellStart"/>
      <w:r w:rsidRPr="00840D96">
        <w:t>causality</w:t>
      </w:r>
      <w:proofErr w:type="spellEnd"/>
      <w:r w:rsidRPr="00840D96">
        <w:t xml:space="preserve"> </w:t>
      </w:r>
      <w:proofErr w:type="spellStart"/>
      <w:r w:rsidRPr="00840D96">
        <w:t>ıssue</w:t>
      </w:r>
      <w:proofErr w:type="spellEnd"/>
      <w:r w:rsidRPr="00840D96">
        <w:t xml:space="preserve">. </w:t>
      </w:r>
      <w:proofErr w:type="spellStart"/>
      <w:r w:rsidRPr="00840D96">
        <w:rPr>
          <w:i/>
        </w:rPr>
        <w:t>Loughborough</w:t>
      </w:r>
      <w:proofErr w:type="spellEnd"/>
      <w:r w:rsidRPr="00840D96">
        <w:rPr>
          <w:i/>
        </w:rPr>
        <w:t xml:space="preserve"> </w:t>
      </w:r>
      <w:proofErr w:type="spellStart"/>
      <w:r w:rsidRPr="00840D96">
        <w:rPr>
          <w:i/>
        </w:rPr>
        <w:t>University</w:t>
      </w:r>
      <w:proofErr w:type="spellEnd"/>
      <w:r w:rsidRPr="00840D96">
        <w:rPr>
          <w:i/>
        </w:rPr>
        <w:t xml:space="preserve"> </w:t>
      </w:r>
      <w:proofErr w:type="spellStart"/>
      <w:r w:rsidRPr="00840D96">
        <w:rPr>
          <w:i/>
        </w:rPr>
        <w:t>Economic</w:t>
      </w:r>
      <w:proofErr w:type="spellEnd"/>
      <w:r w:rsidRPr="00840D96">
        <w:rPr>
          <w:i/>
        </w:rPr>
        <w:t xml:space="preserve"> Research </w:t>
      </w:r>
      <w:proofErr w:type="spellStart"/>
      <w:r w:rsidRPr="00840D96">
        <w:rPr>
          <w:i/>
        </w:rPr>
        <w:t>Paper</w:t>
      </w:r>
      <w:proofErr w:type="spellEnd"/>
      <w:r w:rsidRPr="00840D96">
        <w:rPr>
          <w:i/>
        </w:rPr>
        <w:t xml:space="preserve"> No:00/27, </w:t>
      </w:r>
      <w:r w:rsidRPr="00840D96">
        <w:t>1-21.</w:t>
      </w:r>
    </w:p>
    <w:p w14:paraId="1DF4D8FB" w14:textId="77777777" w:rsidR="00840D96" w:rsidRPr="00840D96" w:rsidRDefault="00840D96" w:rsidP="00840D96">
      <w:pPr>
        <w:pStyle w:val="Kaynaka"/>
      </w:pPr>
      <w:r w:rsidRPr="00840D96">
        <w:t xml:space="preserve">Kar, M., Nazlioglu, S., &amp; </w:t>
      </w:r>
      <w:proofErr w:type="spellStart"/>
      <w:r w:rsidRPr="00840D96">
        <w:t>Agir</w:t>
      </w:r>
      <w:proofErr w:type="spellEnd"/>
      <w:r w:rsidRPr="00840D96">
        <w:t xml:space="preserve">, H. (2014). </w:t>
      </w:r>
      <w:proofErr w:type="spellStart"/>
      <w:r w:rsidRPr="00840D96">
        <w:t>Trade</w:t>
      </w:r>
      <w:proofErr w:type="spellEnd"/>
      <w:r w:rsidRPr="00840D96">
        <w:t xml:space="preserve"> </w:t>
      </w:r>
      <w:proofErr w:type="spellStart"/>
      <w:r w:rsidRPr="00840D96">
        <w:t>Openness</w:t>
      </w:r>
      <w:proofErr w:type="spellEnd"/>
      <w:r w:rsidRPr="00840D96">
        <w:t xml:space="preserve">, Financial Development, </w:t>
      </w:r>
      <w:proofErr w:type="spellStart"/>
      <w:r w:rsidRPr="00840D96">
        <w:t>and</w:t>
      </w:r>
      <w:proofErr w:type="spellEnd"/>
      <w:r w:rsidRPr="00840D96">
        <w:t xml:space="preserve"> </w:t>
      </w:r>
      <w:proofErr w:type="spellStart"/>
      <w:r w:rsidRPr="00840D96">
        <w:t>Economic</w:t>
      </w:r>
      <w:proofErr w:type="spellEnd"/>
      <w:r w:rsidRPr="00840D96">
        <w:t xml:space="preserve"> </w:t>
      </w:r>
      <w:proofErr w:type="spellStart"/>
      <w:r w:rsidRPr="00840D96">
        <w:t>Growth</w:t>
      </w:r>
      <w:proofErr w:type="spellEnd"/>
      <w:r w:rsidRPr="00840D96">
        <w:t xml:space="preserve"> in </w:t>
      </w:r>
      <w:proofErr w:type="spellStart"/>
      <w:r w:rsidRPr="00840D96">
        <w:t>Turkey</w:t>
      </w:r>
      <w:proofErr w:type="spellEnd"/>
      <w:r w:rsidRPr="00840D96">
        <w:t xml:space="preserve">: </w:t>
      </w:r>
      <w:proofErr w:type="spellStart"/>
      <w:r w:rsidRPr="00840D96">
        <w:t>Linear</w:t>
      </w:r>
      <w:proofErr w:type="spellEnd"/>
      <w:r w:rsidRPr="00840D96">
        <w:t xml:space="preserve"> </w:t>
      </w:r>
      <w:proofErr w:type="spellStart"/>
      <w:r w:rsidRPr="00840D96">
        <w:t>and</w:t>
      </w:r>
      <w:proofErr w:type="spellEnd"/>
      <w:r w:rsidRPr="00840D96">
        <w:t xml:space="preserve"> </w:t>
      </w:r>
      <w:proofErr w:type="spellStart"/>
      <w:r w:rsidRPr="00840D96">
        <w:t>Nonlinear</w:t>
      </w:r>
      <w:proofErr w:type="spellEnd"/>
      <w:r w:rsidRPr="00840D96">
        <w:t xml:space="preserve"> </w:t>
      </w:r>
      <w:proofErr w:type="spellStart"/>
      <w:r w:rsidRPr="00840D96">
        <w:t>Causality</w:t>
      </w:r>
      <w:proofErr w:type="spellEnd"/>
      <w:r w:rsidRPr="00840D96">
        <w:t xml:space="preserve"> Analysis. </w:t>
      </w:r>
      <w:r w:rsidRPr="00840D96">
        <w:rPr>
          <w:i/>
        </w:rPr>
        <w:t xml:space="preserve">Journal of BRSA </w:t>
      </w:r>
      <w:proofErr w:type="spellStart"/>
      <w:r w:rsidRPr="00840D96">
        <w:rPr>
          <w:i/>
        </w:rPr>
        <w:t>Banking</w:t>
      </w:r>
      <w:proofErr w:type="spellEnd"/>
      <w:r w:rsidRPr="00840D96">
        <w:rPr>
          <w:i/>
        </w:rPr>
        <w:t xml:space="preserve"> </w:t>
      </w:r>
      <w:proofErr w:type="spellStart"/>
      <w:r w:rsidRPr="00840D96">
        <w:rPr>
          <w:i/>
        </w:rPr>
        <w:t>and</w:t>
      </w:r>
      <w:proofErr w:type="spellEnd"/>
      <w:r w:rsidRPr="00840D96">
        <w:rPr>
          <w:i/>
        </w:rPr>
        <w:t xml:space="preserve"> Financial </w:t>
      </w:r>
      <w:proofErr w:type="spellStart"/>
      <w:r w:rsidRPr="00840D96">
        <w:rPr>
          <w:i/>
        </w:rPr>
        <w:t>Markets</w:t>
      </w:r>
      <w:proofErr w:type="spellEnd"/>
      <w:r w:rsidRPr="00840D96">
        <w:t>, </w:t>
      </w:r>
      <w:r w:rsidRPr="00840D96">
        <w:rPr>
          <w:i/>
        </w:rPr>
        <w:t>8</w:t>
      </w:r>
      <w:r w:rsidRPr="00840D96">
        <w:t>(1), 63-86.</w:t>
      </w:r>
    </w:p>
    <w:p w14:paraId="5534E31C" w14:textId="77777777" w:rsidR="00840D96" w:rsidRPr="00840D96" w:rsidRDefault="00840D96" w:rsidP="00840D96">
      <w:pPr>
        <w:pStyle w:val="Kaynaka"/>
      </w:pPr>
      <w:r w:rsidRPr="00840D96">
        <w:t xml:space="preserve">Karaca, O. (2012). Finansal Gelişme ve Ekonomik Büyüme: Türkiye İçin Bir Nedensellik Analizi. </w:t>
      </w:r>
      <w:r w:rsidRPr="00840D96">
        <w:rPr>
          <w:i/>
        </w:rPr>
        <w:t xml:space="preserve">Journal of BRSA </w:t>
      </w:r>
      <w:proofErr w:type="spellStart"/>
      <w:r w:rsidRPr="00840D96">
        <w:rPr>
          <w:i/>
        </w:rPr>
        <w:t>Banking</w:t>
      </w:r>
      <w:proofErr w:type="spellEnd"/>
      <w:r w:rsidRPr="00840D96">
        <w:rPr>
          <w:i/>
        </w:rPr>
        <w:t xml:space="preserve"> &amp; Financial </w:t>
      </w:r>
      <w:proofErr w:type="spellStart"/>
      <w:r w:rsidRPr="00840D96">
        <w:rPr>
          <w:i/>
        </w:rPr>
        <w:t>Markets</w:t>
      </w:r>
      <w:proofErr w:type="spellEnd"/>
      <w:r w:rsidRPr="00840D96">
        <w:rPr>
          <w:i/>
        </w:rPr>
        <w:t xml:space="preserve">, 6(2), </w:t>
      </w:r>
      <w:r w:rsidRPr="00840D96">
        <w:t>85-111.</w:t>
      </w:r>
    </w:p>
    <w:p w14:paraId="68F97F6A" w14:textId="77777777" w:rsidR="00840D96" w:rsidRPr="00840D96" w:rsidRDefault="00840D96" w:rsidP="00840D96">
      <w:pPr>
        <w:pStyle w:val="Kaynaka"/>
      </w:pPr>
      <w:r w:rsidRPr="00840D96">
        <w:t xml:space="preserve">Karahan, O., &amp; </w:t>
      </w:r>
      <w:proofErr w:type="spellStart"/>
      <w:r w:rsidRPr="00840D96">
        <w:t>Yılgör</w:t>
      </w:r>
      <w:proofErr w:type="spellEnd"/>
      <w:r w:rsidRPr="00840D96">
        <w:t xml:space="preserve">, M. (2011). Financial </w:t>
      </w:r>
      <w:proofErr w:type="spellStart"/>
      <w:r w:rsidRPr="00840D96">
        <w:t>deepening</w:t>
      </w:r>
      <w:proofErr w:type="spellEnd"/>
      <w:r w:rsidRPr="00840D96">
        <w:t xml:space="preserve"> </w:t>
      </w:r>
      <w:proofErr w:type="spellStart"/>
      <w:r w:rsidRPr="00840D96">
        <w:t>and</w:t>
      </w:r>
      <w:proofErr w:type="spellEnd"/>
      <w:r w:rsidRPr="00840D96">
        <w:t xml:space="preserve"> </w:t>
      </w:r>
      <w:proofErr w:type="spellStart"/>
      <w:r w:rsidRPr="00840D96">
        <w:t>economic</w:t>
      </w:r>
      <w:proofErr w:type="spellEnd"/>
      <w:r w:rsidRPr="00840D96">
        <w:t xml:space="preserve"> </w:t>
      </w:r>
      <w:proofErr w:type="spellStart"/>
      <w:r w:rsidRPr="00840D96">
        <w:t>growth</w:t>
      </w:r>
      <w:proofErr w:type="spellEnd"/>
      <w:r w:rsidRPr="00840D96">
        <w:t xml:space="preserve"> in </w:t>
      </w:r>
      <w:proofErr w:type="spellStart"/>
      <w:r w:rsidRPr="00840D96">
        <w:t>Turkey</w:t>
      </w:r>
      <w:proofErr w:type="spellEnd"/>
      <w:r w:rsidRPr="00840D96">
        <w:t>. </w:t>
      </w:r>
      <w:r w:rsidRPr="00840D96">
        <w:rPr>
          <w:i/>
        </w:rPr>
        <w:t xml:space="preserve">MIBES </w:t>
      </w:r>
      <w:proofErr w:type="spellStart"/>
      <w:r w:rsidRPr="00840D96">
        <w:rPr>
          <w:i/>
        </w:rPr>
        <w:t>Transactions</w:t>
      </w:r>
      <w:proofErr w:type="spellEnd"/>
      <w:r w:rsidRPr="00840D96">
        <w:t>, </w:t>
      </w:r>
      <w:r w:rsidRPr="00840D96">
        <w:rPr>
          <w:i/>
        </w:rPr>
        <w:t>5</w:t>
      </w:r>
      <w:r w:rsidRPr="00840D96">
        <w:t>(2), 19-29.</w:t>
      </w:r>
    </w:p>
    <w:p w14:paraId="1B83043C" w14:textId="723DF704" w:rsidR="00304C47" w:rsidRDefault="00840D96" w:rsidP="00840D96">
      <w:pPr>
        <w:pStyle w:val="Kaynaka"/>
      </w:pPr>
      <w:r w:rsidRPr="00840D96">
        <w:t>Keskin, N., &amp; Karşıyakalı, B. (2010). Finansal gelişme ve ekonomik büyüme ilişkisi: Türkiye Örneği. </w:t>
      </w:r>
      <w:r w:rsidRPr="00840D96">
        <w:rPr>
          <w:i/>
        </w:rPr>
        <w:t>Finans Politik ve Ekonomik Yorumlar</w:t>
      </w:r>
      <w:r w:rsidRPr="00840D96">
        <w:t>, </w:t>
      </w:r>
      <w:r w:rsidRPr="00840D96">
        <w:rPr>
          <w:i/>
        </w:rPr>
        <w:t>47</w:t>
      </w:r>
      <w:r w:rsidRPr="00840D96">
        <w:t>(548), 76-94</w:t>
      </w:r>
      <w:r w:rsidR="00304C47" w:rsidRPr="00D759C0">
        <w:t>.</w:t>
      </w:r>
    </w:p>
    <w:p w14:paraId="0ECB6758" w14:textId="77777777" w:rsidR="00934D37" w:rsidRPr="00D759C0" w:rsidRDefault="00934D37" w:rsidP="00840D96">
      <w:pPr>
        <w:pStyle w:val="Kaynaka"/>
      </w:pPr>
    </w:p>
    <w:p w14:paraId="1EF91143" w14:textId="317DBE7F" w:rsidR="00304C47" w:rsidRDefault="00CC6874" w:rsidP="00CC6874">
      <w:pPr>
        <w:pStyle w:val="1Dzeybalk"/>
      </w:pPr>
      <w:r>
        <w:t xml:space="preserve">6. </w:t>
      </w:r>
      <w:r w:rsidRPr="00CC6874">
        <w:t>Genişletilmiş İngilizce Özet (</w:t>
      </w:r>
      <w:proofErr w:type="spellStart"/>
      <w:r w:rsidRPr="00CC6874">
        <w:t>Extended</w:t>
      </w:r>
      <w:proofErr w:type="spellEnd"/>
      <w:r w:rsidRPr="00CC6874">
        <w:t xml:space="preserve"> </w:t>
      </w:r>
      <w:proofErr w:type="spellStart"/>
      <w:r w:rsidRPr="00CC6874">
        <w:t>Abstract</w:t>
      </w:r>
      <w:proofErr w:type="spellEnd"/>
      <w:r w:rsidRPr="00CC6874">
        <w:t>)</w:t>
      </w:r>
    </w:p>
    <w:p w14:paraId="731665C5" w14:textId="77777777" w:rsidR="00934D37" w:rsidRPr="00934D37" w:rsidRDefault="00934D37" w:rsidP="00934D37">
      <w:pPr>
        <w:pStyle w:val="AnaMetin"/>
      </w:pPr>
      <w:r w:rsidRPr="00934D37">
        <w:t>Türkçe yazılmış makalelerde, çalışmanın sonunda yer almak üzere genişletilmiş İngilizce özet (</w:t>
      </w:r>
      <w:proofErr w:type="spellStart"/>
      <w:r w:rsidRPr="00934D37">
        <w:rPr>
          <w:b/>
          <w:bCs/>
        </w:rPr>
        <w:t>Extended</w:t>
      </w:r>
      <w:proofErr w:type="spellEnd"/>
      <w:r w:rsidRPr="00934D37">
        <w:rPr>
          <w:b/>
          <w:bCs/>
        </w:rPr>
        <w:t xml:space="preserve"> </w:t>
      </w:r>
      <w:proofErr w:type="spellStart"/>
      <w:r w:rsidRPr="00934D37">
        <w:rPr>
          <w:b/>
          <w:bCs/>
        </w:rPr>
        <w:t>Abstract</w:t>
      </w:r>
      <w:proofErr w:type="spellEnd"/>
      <w:r w:rsidRPr="00934D37">
        <w:t xml:space="preserve">) eklenmesi zorunludur. Bu bölümün amacı, çalışmanın içeriğini uluslararası okuyuculara açık ve yeterli düzeyde sunmaktır. Genişletilmiş özet, yalnızca kısa özetin çevirisi olmamalı; çalışmanın giriş, yöntem, bulgular ve sonuç bölümlerini özetleyen anlamlı ve bütünlüklü bir içerik sunmalıdır. Bu özetin uzunluğu </w:t>
      </w:r>
      <w:r w:rsidRPr="00934D37">
        <w:rPr>
          <w:b/>
          <w:bCs/>
        </w:rPr>
        <w:t>en az 700</w:t>
      </w:r>
      <w:r w:rsidRPr="00934D37">
        <w:t xml:space="preserve">, </w:t>
      </w:r>
      <w:r w:rsidRPr="00934D37">
        <w:rPr>
          <w:b/>
          <w:bCs/>
        </w:rPr>
        <w:t>en fazla 1000 kelime</w:t>
      </w:r>
      <w:r w:rsidRPr="00934D37">
        <w:t xml:space="preserve"> olmalı; başlık, anahtar kelimeler ve kaynakça bu sınıra dahil edilmemelidir. İngilizce yazılmış makalelerde ise genişletilmiş özet zorunlu değildir.</w:t>
      </w:r>
    </w:p>
    <w:p w14:paraId="3D4B3BB8" w14:textId="6B298A2A" w:rsidR="00934D37" w:rsidRPr="00934D37" w:rsidRDefault="00934D37" w:rsidP="00934D37">
      <w:pPr>
        <w:pStyle w:val="AnaMetin"/>
      </w:pPr>
      <w:r w:rsidRPr="00934D37">
        <w:t xml:space="preserve">Genişletilmiş özetin dil açısından yeterli düzeyde olması beklenmektedir. Her ne kadar </w:t>
      </w:r>
      <w:proofErr w:type="spellStart"/>
      <w:r w:rsidRPr="00934D37">
        <w:rPr>
          <w:b/>
          <w:bCs/>
        </w:rPr>
        <w:t>Abstract</w:t>
      </w:r>
      <w:proofErr w:type="spellEnd"/>
      <w:r w:rsidRPr="00934D37">
        <w:t xml:space="preserve"> ve </w:t>
      </w:r>
      <w:proofErr w:type="spellStart"/>
      <w:r w:rsidRPr="00934D37">
        <w:rPr>
          <w:b/>
          <w:bCs/>
        </w:rPr>
        <w:t>Extended</w:t>
      </w:r>
      <w:proofErr w:type="spellEnd"/>
      <w:r w:rsidRPr="00934D37">
        <w:rPr>
          <w:b/>
          <w:bCs/>
        </w:rPr>
        <w:t xml:space="preserve"> </w:t>
      </w:r>
      <w:proofErr w:type="spellStart"/>
      <w:r w:rsidRPr="00934D37">
        <w:rPr>
          <w:b/>
          <w:bCs/>
        </w:rPr>
        <w:t>Abstract</w:t>
      </w:r>
      <w:proofErr w:type="spellEnd"/>
      <w:r w:rsidRPr="00934D37">
        <w:t xml:space="preserve"> bölümlerinin yayımlanmadan önce dil açısından kontrol edilmesi (</w:t>
      </w:r>
      <w:proofErr w:type="spellStart"/>
      <w:r w:rsidRPr="00934D37">
        <w:rPr>
          <w:b/>
          <w:bCs/>
        </w:rPr>
        <w:t>proofreading</w:t>
      </w:r>
      <w:proofErr w:type="spellEnd"/>
      <w:r w:rsidRPr="00934D37">
        <w:t xml:space="preserve">) zorunlu olmasa da çalışmanın uluslararası okuyucular tarafından daha kolay </w:t>
      </w:r>
      <w:r w:rsidRPr="00934D37">
        <w:lastRenderedPageBreak/>
        <w:t>anlaşılabilmesi açısından önem taşımaktadır. Bu nedenle, yazarların ilgili bölümleri bir dil editörüne kontrol ettirmeleri önerilir.</w:t>
      </w:r>
    </w:p>
    <w:p w14:paraId="296BA4E3" w14:textId="75218210" w:rsidR="00934D37" w:rsidRPr="0053684D" w:rsidRDefault="00934D37" w:rsidP="00934D37">
      <w:pPr>
        <w:pStyle w:val="AnaMetin"/>
      </w:pPr>
      <w:proofErr w:type="spellStart"/>
      <w:r w:rsidRPr="00934D37">
        <w:t>Extended</w:t>
      </w:r>
      <w:proofErr w:type="spellEnd"/>
      <w:r w:rsidRPr="00934D37">
        <w:t xml:space="preserve"> </w:t>
      </w:r>
      <w:proofErr w:type="spellStart"/>
      <w:r w:rsidRPr="00934D37">
        <w:t>Abstract</w:t>
      </w:r>
      <w:proofErr w:type="spellEnd"/>
      <w:r w:rsidRPr="00934D37">
        <w:t xml:space="preserve"> bölümü, </w:t>
      </w:r>
      <w:r w:rsidRPr="00934D37">
        <w:rPr>
          <w:b/>
          <w:bCs/>
        </w:rPr>
        <w:t>ana metin ve kaynakça tamamlandıktan sonra yeni bir sayfada başlamalıdır</w:t>
      </w:r>
      <w:r w:rsidRPr="00934D37">
        <w:t xml:space="preserve"> ve başlığı </w:t>
      </w:r>
      <w:r w:rsidRPr="00934D37">
        <w:rPr>
          <w:b/>
          <w:bCs/>
        </w:rPr>
        <w:t>“</w:t>
      </w:r>
      <w:proofErr w:type="spellStart"/>
      <w:r w:rsidRPr="00934D37">
        <w:rPr>
          <w:b/>
          <w:bCs/>
        </w:rPr>
        <w:t>Extended</w:t>
      </w:r>
      <w:proofErr w:type="spellEnd"/>
      <w:r w:rsidRPr="00934D37">
        <w:rPr>
          <w:b/>
          <w:bCs/>
        </w:rPr>
        <w:t xml:space="preserve"> </w:t>
      </w:r>
      <w:proofErr w:type="spellStart"/>
      <w:r w:rsidRPr="00934D37">
        <w:rPr>
          <w:b/>
          <w:bCs/>
        </w:rPr>
        <w:t>Abstract</w:t>
      </w:r>
      <w:proofErr w:type="spellEnd"/>
      <w:r w:rsidRPr="00934D37">
        <w:rPr>
          <w:b/>
          <w:bCs/>
        </w:rPr>
        <w:t>”</w:t>
      </w:r>
      <w:r w:rsidRPr="00934D37">
        <w:t xml:space="preserve"> şeklinde yazılmalıdır. Bu başlık için, Word şablonunda tanımlı hızlı stillerden </w:t>
      </w:r>
      <w:r w:rsidRPr="00934D37">
        <w:rPr>
          <w:b/>
          <w:bCs/>
        </w:rPr>
        <w:t>“</w:t>
      </w:r>
      <w:proofErr w:type="spellStart"/>
      <w:r w:rsidRPr="00934D37">
        <w:rPr>
          <w:b/>
          <w:bCs/>
        </w:rPr>
        <w:t>EA_başlık</w:t>
      </w:r>
      <w:proofErr w:type="spellEnd"/>
      <w:r w:rsidRPr="00934D37">
        <w:rPr>
          <w:b/>
          <w:bCs/>
        </w:rPr>
        <w:t>”</w:t>
      </w:r>
      <w:r w:rsidRPr="00934D37">
        <w:t xml:space="preserve"> stili kullanılmalı ve </w:t>
      </w:r>
      <w:r w:rsidRPr="00934D37">
        <w:rPr>
          <w:b/>
          <w:bCs/>
        </w:rPr>
        <w:t>numaralandırma verilmemelidir</w:t>
      </w:r>
      <w:r w:rsidRPr="00934D37">
        <w:t xml:space="preserve">. Genişletilmiş özetin metni ise, </w:t>
      </w:r>
      <w:r w:rsidRPr="00934D37">
        <w:rPr>
          <w:b/>
          <w:bCs/>
        </w:rPr>
        <w:t>“Ana Metin”</w:t>
      </w:r>
      <w:r w:rsidRPr="00934D37">
        <w:t xml:space="preserve"> stiline uygun olarak biçimlendirilmelidir. Bu kapsamda, yazı tipi </w:t>
      </w:r>
      <w:proofErr w:type="spellStart"/>
      <w:r w:rsidRPr="00934D37">
        <w:rPr>
          <w:b/>
          <w:bCs/>
        </w:rPr>
        <w:t>Garamond</w:t>
      </w:r>
      <w:proofErr w:type="spellEnd"/>
      <w:r w:rsidRPr="00934D37">
        <w:t xml:space="preserve">, punto </w:t>
      </w:r>
      <w:r w:rsidRPr="00934D37">
        <w:rPr>
          <w:b/>
          <w:bCs/>
        </w:rPr>
        <w:t>11</w:t>
      </w:r>
      <w:r w:rsidRPr="00934D37">
        <w:t xml:space="preserve">, satır aralığı </w:t>
      </w:r>
      <w:r w:rsidRPr="00934D37">
        <w:rPr>
          <w:b/>
          <w:bCs/>
        </w:rPr>
        <w:t>1.2</w:t>
      </w:r>
      <w:r w:rsidRPr="00934D37">
        <w:t xml:space="preserve">, hizalama </w:t>
      </w:r>
      <w:r w:rsidRPr="00934D37">
        <w:rPr>
          <w:b/>
          <w:bCs/>
        </w:rPr>
        <w:t>iki yana yaslı</w:t>
      </w:r>
      <w:r w:rsidRPr="00934D37">
        <w:t xml:space="preserve">, paragraf </w:t>
      </w:r>
      <w:r w:rsidRPr="00934D37">
        <w:rPr>
          <w:b/>
          <w:bCs/>
        </w:rPr>
        <w:t>ilk satır girintisi 0,8 cm</w:t>
      </w:r>
      <w:r w:rsidRPr="00934D37">
        <w:t xml:space="preserve">, paragraf aralıkları ise </w:t>
      </w:r>
      <w:r w:rsidRPr="00934D37">
        <w:rPr>
          <w:b/>
          <w:bCs/>
        </w:rPr>
        <w:t xml:space="preserve">önce ve sonra 6 </w:t>
      </w:r>
      <w:proofErr w:type="spellStart"/>
      <w:r w:rsidRPr="00934D37">
        <w:rPr>
          <w:b/>
          <w:bCs/>
        </w:rPr>
        <w:t>nk</w:t>
      </w:r>
      <w:proofErr w:type="spellEnd"/>
      <w:r w:rsidRPr="00934D37">
        <w:t xml:space="preserve"> olacak şekilde düzenlenmelidir. Bu biçimlendirme, genişletilmiş özetin dergi şablonuyla bütünlük içinde sunulmasını sağlayacaktır.</w:t>
      </w:r>
    </w:p>
    <w:p w14:paraId="041C2A76" w14:textId="6A889328" w:rsidR="0053684D" w:rsidRPr="0053684D" w:rsidRDefault="0053684D" w:rsidP="0053684D">
      <w:pPr>
        <w:tabs>
          <w:tab w:val="left" w:pos="6409"/>
        </w:tabs>
      </w:pPr>
    </w:p>
    <w:sectPr w:rsidR="0053684D" w:rsidRPr="0053684D" w:rsidSect="005231F1">
      <w:headerReference w:type="even" r:id="rId16"/>
      <w:headerReference w:type="default" r:id="rId17"/>
      <w:footerReference w:type="even" r:id="rId18"/>
      <w:footerReference w:type="default" r:id="rId19"/>
      <w:pgSz w:w="12240" w:h="15840"/>
      <w:pgMar w:top="1418" w:right="1418" w:bottom="1418" w:left="1418"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7C707" w14:textId="77777777" w:rsidR="005C1512" w:rsidRDefault="005C1512" w:rsidP="00054973">
      <w:pPr>
        <w:spacing w:after="0" w:line="240" w:lineRule="auto"/>
      </w:pPr>
      <w:r>
        <w:separator/>
      </w:r>
    </w:p>
  </w:endnote>
  <w:endnote w:type="continuationSeparator" w:id="0">
    <w:p w14:paraId="597B8538" w14:textId="77777777" w:rsidR="005C1512" w:rsidRDefault="005C1512" w:rsidP="0005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tka Display">
    <w:panose1 w:val="02000505000000020004"/>
    <w:charset w:val="A2"/>
    <w:family w:val="auto"/>
    <w:pitch w:val="variable"/>
    <w:sig w:usb0="A00002EF" w:usb1="4000204B" w:usb2="00000000" w:usb3="00000000" w:csb0="0000019F" w:csb1="00000000"/>
  </w:font>
  <w:font w:name="Nirmala UI Semilight">
    <w:panose1 w:val="020B0402040204020203"/>
    <w:charset w:val="00"/>
    <w:family w:val="swiss"/>
    <w:pitch w:val="variable"/>
    <w:sig w:usb0="80FF8023" w:usb1="0200004A" w:usb2="00000200" w:usb3="00000000" w:csb0="00000001" w:csb1="00000000"/>
  </w:font>
  <w:font w:name="Garamond">
    <w:panose1 w:val="02020404030301010803"/>
    <w:charset w:val="A2"/>
    <w:family w:val="roman"/>
    <w:pitch w:val="variable"/>
    <w:sig w:usb0="00000287" w:usb1="00000000" w:usb2="00000000" w:usb3="00000000" w:csb0="0000009F" w:csb1="00000000"/>
  </w:font>
  <w:font w:name="Poppins">
    <w:altName w:val="Poppins"/>
    <w:charset w:val="A2"/>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AF8A" w14:textId="07B9F570" w:rsidR="00C66838" w:rsidRPr="00AD44BD" w:rsidRDefault="00C66838" w:rsidP="00C66838">
    <w:pPr>
      <w:pStyle w:val="AltBilgi"/>
      <w:rPr>
        <w:rFonts w:ascii="Poppins" w:hAnsi="Poppins" w:cs="Poppins"/>
        <w:sz w:val="18"/>
        <w:szCs w:val="18"/>
      </w:rPr>
    </w:pPr>
    <w:r w:rsidRPr="00AD44BD">
      <w:rPr>
        <w:rFonts w:ascii="Poppins" w:hAnsi="Poppins" w:cs="Poppins"/>
        <w:sz w:val="18"/>
        <w:szCs w:val="18"/>
      </w:rPr>
      <w:t xml:space="preserve">                                         </w:t>
    </w:r>
    <w:r>
      <w:rPr>
        <w:rFonts w:ascii="Poppins" w:hAnsi="Poppins" w:cs="Poppins"/>
        <w:sz w:val="18"/>
        <w:szCs w:val="18"/>
      </w:rPr>
      <w:t xml:space="preserve">                </w:t>
    </w:r>
    <w:r w:rsidRPr="00AD44BD">
      <w:rPr>
        <w:rFonts w:ascii="Poppins" w:hAnsi="Poppins" w:cs="Poppins"/>
        <w:sz w:val="18"/>
        <w:szCs w:val="18"/>
      </w:rPr>
      <w:t xml:space="preserve">  </w:t>
    </w:r>
    <w:r w:rsidRPr="002F2448">
      <w:rPr>
        <w:rFonts w:ascii="Poppins" w:hAnsi="Poppins" w:cs="Poppins"/>
        <w:sz w:val="16"/>
        <w:szCs w:val="16"/>
      </w:rPr>
      <w:t xml:space="preserve"> </w:t>
    </w:r>
  </w:p>
  <w:p w14:paraId="291BF086" w14:textId="77777777" w:rsidR="00E14920" w:rsidRDefault="00E1492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D2D0" w14:textId="77777777" w:rsidR="00652410" w:rsidRDefault="00652410">
    <w:pPr>
      <w:pStyle w:val="AltBilgi"/>
    </w:pPr>
  </w:p>
  <w:p w14:paraId="201FB707" w14:textId="072D5A6B" w:rsidR="00090CC6" w:rsidRPr="00AD44BD" w:rsidRDefault="00090CC6" w:rsidP="00090CC6">
    <w:pPr>
      <w:pStyle w:val="AltBilgi"/>
      <w:pBdr>
        <w:top w:val="single" w:sz="12" w:space="1" w:color="9CC2E5" w:themeColor="accent5" w:themeTint="99"/>
      </w:pBdr>
      <w:rPr>
        <w:rFonts w:ascii="Poppins" w:hAnsi="Poppins" w:cs="Poppins"/>
        <w:sz w:val="18"/>
        <w:szCs w:val="18"/>
      </w:rPr>
    </w:pPr>
    <w:r w:rsidRPr="002F2448">
      <w:rPr>
        <w:rFonts w:ascii="Poppins" w:hAnsi="Poppins" w:cs="Poppins"/>
        <w:sz w:val="16"/>
        <w:szCs w:val="16"/>
      </w:rPr>
      <w:t xml:space="preserve">Sosyal Bilimler Araştırmaları Dergisi | The Journal </w:t>
    </w:r>
    <w:r>
      <w:rPr>
        <w:rFonts w:ascii="Poppins" w:hAnsi="Poppins" w:cs="Poppins"/>
        <w:sz w:val="16"/>
        <w:szCs w:val="16"/>
      </w:rPr>
      <w:t>o</w:t>
    </w:r>
    <w:r w:rsidRPr="002F2448">
      <w:rPr>
        <w:rFonts w:ascii="Poppins" w:hAnsi="Poppins" w:cs="Poppins"/>
        <w:sz w:val="16"/>
        <w:szCs w:val="16"/>
      </w:rPr>
      <w:t>f Soc</w:t>
    </w:r>
    <w:r>
      <w:rPr>
        <w:rFonts w:ascii="Poppins" w:hAnsi="Poppins" w:cs="Poppins"/>
        <w:sz w:val="16"/>
        <w:szCs w:val="16"/>
      </w:rPr>
      <w:t>i</w:t>
    </w:r>
    <w:r w:rsidRPr="002F2448">
      <w:rPr>
        <w:rFonts w:ascii="Poppins" w:hAnsi="Poppins" w:cs="Poppins"/>
        <w:sz w:val="16"/>
        <w:szCs w:val="16"/>
      </w:rPr>
      <w:t>al Sc</w:t>
    </w:r>
    <w:r>
      <w:rPr>
        <w:rFonts w:ascii="Poppins" w:hAnsi="Poppins" w:cs="Poppins"/>
        <w:sz w:val="16"/>
        <w:szCs w:val="16"/>
      </w:rPr>
      <w:t>i</w:t>
    </w:r>
    <w:r w:rsidRPr="002F2448">
      <w:rPr>
        <w:rFonts w:ascii="Poppins" w:hAnsi="Poppins" w:cs="Poppins"/>
        <w:sz w:val="16"/>
        <w:szCs w:val="16"/>
      </w:rPr>
      <w:t>ences Research</w:t>
    </w:r>
    <w:r>
      <w:rPr>
        <w:rFonts w:ascii="Poppins" w:hAnsi="Poppins" w:cs="Poppins"/>
        <w:sz w:val="16"/>
        <w:szCs w:val="16"/>
      </w:rPr>
      <w:t xml:space="preserve">                                                       </w:t>
    </w:r>
    <w:r w:rsidR="00660282">
      <w:rPr>
        <w:rFonts w:ascii="Poppins" w:hAnsi="Poppins" w:cs="Poppins"/>
        <w:sz w:val="16"/>
        <w:szCs w:val="16"/>
      </w:rPr>
      <w:t xml:space="preserve">   </w:t>
    </w:r>
    <w:r>
      <w:rPr>
        <w:rFonts w:ascii="Poppins" w:hAnsi="Poppins" w:cs="Poppins"/>
        <w:sz w:val="16"/>
        <w:szCs w:val="16"/>
      </w:rPr>
      <w:t xml:space="preserve">           </w:t>
    </w:r>
    <w:r w:rsidRPr="002F2448">
      <w:rPr>
        <w:rFonts w:ascii="Poppins" w:hAnsi="Poppins" w:cs="Poppins"/>
        <w:sz w:val="20"/>
        <w:szCs w:val="20"/>
      </w:rPr>
      <w:fldChar w:fldCharType="begin"/>
    </w:r>
    <w:r w:rsidRPr="002F2448">
      <w:rPr>
        <w:rFonts w:ascii="Poppins" w:hAnsi="Poppins" w:cs="Poppins"/>
        <w:sz w:val="20"/>
        <w:szCs w:val="20"/>
      </w:rPr>
      <w:instrText>PAGE   \* MERGEFORMAT</w:instrText>
    </w:r>
    <w:r w:rsidRPr="002F2448">
      <w:rPr>
        <w:rFonts w:ascii="Poppins" w:hAnsi="Poppins" w:cs="Poppins"/>
        <w:sz w:val="20"/>
        <w:szCs w:val="20"/>
      </w:rPr>
      <w:fldChar w:fldCharType="separate"/>
    </w:r>
    <w:r>
      <w:rPr>
        <w:rFonts w:ascii="Poppins" w:hAnsi="Poppins" w:cs="Poppins"/>
        <w:sz w:val="20"/>
        <w:szCs w:val="20"/>
      </w:rPr>
      <w:t>4</w:t>
    </w:r>
    <w:r w:rsidRPr="002F2448">
      <w:rPr>
        <w:rFonts w:ascii="Poppins" w:hAnsi="Poppins" w:cs="Poppins"/>
        <w:sz w:val="20"/>
        <w:szCs w:val="20"/>
      </w:rPr>
      <w:fldChar w:fldCharType="end"/>
    </w:r>
    <w:r w:rsidRPr="002F2448">
      <w:rPr>
        <w:rFonts w:ascii="Poppins" w:hAnsi="Poppins" w:cs="Poppins"/>
        <w:sz w:val="18"/>
        <w:szCs w:val="18"/>
      </w:rPr>
      <w:t xml:space="preserve">  </w:t>
    </w:r>
    <w:r w:rsidRPr="00AD44BD">
      <w:rPr>
        <w:rFonts w:ascii="Poppins" w:hAnsi="Poppins" w:cs="Poppins"/>
        <w:sz w:val="18"/>
        <w:szCs w:val="18"/>
      </w:rPr>
      <w:t xml:space="preserve">                                            </w:t>
    </w:r>
    <w:r>
      <w:rPr>
        <w:rFonts w:ascii="Poppins" w:hAnsi="Poppins" w:cs="Poppins"/>
        <w:sz w:val="18"/>
        <w:szCs w:val="18"/>
      </w:rPr>
      <w:t xml:space="preserve">                </w:t>
    </w:r>
    <w:r w:rsidRPr="00AD44BD">
      <w:rPr>
        <w:rFonts w:ascii="Poppins" w:hAnsi="Poppins" w:cs="Poppins"/>
        <w:sz w:val="18"/>
        <w:szCs w:val="18"/>
      </w:rPr>
      <w:t xml:space="preserve">  </w:t>
    </w:r>
    <w:r w:rsidRPr="002F2448">
      <w:rPr>
        <w:rFonts w:ascii="Poppins" w:hAnsi="Poppins" w:cs="Poppins"/>
        <w:sz w:val="16"/>
        <w:szCs w:val="16"/>
      </w:rPr>
      <w:t xml:space="preserve"> </w:t>
    </w:r>
  </w:p>
  <w:p w14:paraId="65AC5AAE" w14:textId="77777777" w:rsidR="00090CC6" w:rsidRDefault="00090CC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4F83" w14:textId="1CE9A56C" w:rsidR="00AD44BD" w:rsidRDefault="00AD44BD" w:rsidP="00090CC6">
    <w:pPr>
      <w:pStyle w:val="AltBilgi"/>
    </w:pPr>
  </w:p>
  <w:p w14:paraId="544F2BB0" w14:textId="50C7FEB4" w:rsidR="00090CC6" w:rsidRPr="00AD44BD" w:rsidRDefault="00090CC6" w:rsidP="00090CC6">
    <w:pPr>
      <w:pStyle w:val="AltBilgi"/>
      <w:pBdr>
        <w:top w:val="single" w:sz="12" w:space="1" w:color="9CC2E5" w:themeColor="accent5" w:themeTint="99"/>
      </w:pBdr>
      <w:rPr>
        <w:rFonts w:ascii="Poppins" w:hAnsi="Poppins" w:cs="Poppins"/>
        <w:sz w:val="18"/>
        <w:szCs w:val="18"/>
      </w:rPr>
    </w:pPr>
    <w:r w:rsidRPr="002F2448">
      <w:rPr>
        <w:rFonts w:ascii="Poppins" w:hAnsi="Poppins" w:cs="Poppins"/>
        <w:sz w:val="20"/>
        <w:szCs w:val="20"/>
      </w:rPr>
      <w:fldChar w:fldCharType="begin"/>
    </w:r>
    <w:r w:rsidRPr="002F2448">
      <w:rPr>
        <w:rFonts w:ascii="Poppins" w:hAnsi="Poppins" w:cs="Poppins"/>
        <w:sz w:val="20"/>
        <w:szCs w:val="20"/>
      </w:rPr>
      <w:instrText>PAGE   \* MERGEFORMAT</w:instrText>
    </w:r>
    <w:r w:rsidRPr="002F2448">
      <w:rPr>
        <w:rFonts w:ascii="Poppins" w:hAnsi="Poppins" w:cs="Poppins"/>
        <w:sz w:val="20"/>
        <w:szCs w:val="20"/>
      </w:rPr>
      <w:fldChar w:fldCharType="separate"/>
    </w:r>
    <w:r>
      <w:rPr>
        <w:rFonts w:ascii="Poppins" w:hAnsi="Poppins" w:cs="Poppins"/>
        <w:sz w:val="20"/>
        <w:szCs w:val="20"/>
      </w:rPr>
      <w:t>3</w:t>
    </w:r>
    <w:r w:rsidRPr="002F2448">
      <w:rPr>
        <w:rFonts w:ascii="Poppins" w:hAnsi="Poppins" w:cs="Poppins"/>
        <w:sz w:val="20"/>
        <w:szCs w:val="20"/>
      </w:rPr>
      <w:fldChar w:fldCharType="end"/>
    </w:r>
    <w:r w:rsidRPr="002F2448">
      <w:rPr>
        <w:rFonts w:ascii="Poppins" w:hAnsi="Poppins" w:cs="Poppins"/>
        <w:sz w:val="18"/>
        <w:szCs w:val="18"/>
      </w:rPr>
      <w:t xml:space="preserve">  </w:t>
    </w:r>
    <w:r w:rsidRPr="00AD44BD">
      <w:rPr>
        <w:rFonts w:ascii="Poppins" w:hAnsi="Poppins" w:cs="Poppins"/>
        <w:sz w:val="18"/>
        <w:szCs w:val="18"/>
      </w:rPr>
      <w:t xml:space="preserve">                                            </w:t>
    </w:r>
    <w:r>
      <w:rPr>
        <w:rFonts w:ascii="Poppins" w:hAnsi="Poppins" w:cs="Poppins"/>
        <w:sz w:val="18"/>
        <w:szCs w:val="18"/>
      </w:rPr>
      <w:t xml:space="preserve">                </w:t>
    </w:r>
    <w:r w:rsidRPr="002F2448">
      <w:rPr>
        <w:rFonts w:ascii="Poppins" w:hAnsi="Poppins" w:cs="Poppins"/>
        <w:sz w:val="16"/>
        <w:szCs w:val="16"/>
      </w:rPr>
      <w:t>Sosyal Bilimler Araştırmaları Dergisi | The Journal Of Soc</w:t>
    </w:r>
    <w:r>
      <w:rPr>
        <w:rFonts w:ascii="Poppins" w:hAnsi="Poppins" w:cs="Poppins"/>
        <w:sz w:val="16"/>
        <w:szCs w:val="16"/>
      </w:rPr>
      <w:t>i</w:t>
    </w:r>
    <w:r w:rsidRPr="002F2448">
      <w:rPr>
        <w:rFonts w:ascii="Poppins" w:hAnsi="Poppins" w:cs="Poppins"/>
        <w:sz w:val="16"/>
        <w:szCs w:val="16"/>
      </w:rPr>
      <w:t>al Sc</w:t>
    </w:r>
    <w:r>
      <w:rPr>
        <w:rFonts w:ascii="Poppins" w:hAnsi="Poppins" w:cs="Poppins"/>
        <w:sz w:val="16"/>
        <w:szCs w:val="16"/>
      </w:rPr>
      <w:t>i</w:t>
    </w:r>
    <w:r w:rsidRPr="002F2448">
      <w:rPr>
        <w:rFonts w:ascii="Poppins" w:hAnsi="Poppins" w:cs="Poppins"/>
        <w:sz w:val="16"/>
        <w:szCs w:val="16"/>
      </w:rPr>
      <w:t>ences Research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415C" w14:textId="77777777" w:rsidR="005C1512" w:rsidRDefault="005C1512" w:rsidP="00261B80">
      <w:pPr>
        <w:spacing w:after="0" w:line="240" w:lineRule="auto"/>
      </w:pPr>
      <w:r w:rsidRPr="006473A8">
        <w:rPr>
          <w:color w:val="9CC2E5" w:themeColor="accent5" w:themeTint="99"/>
        </w:rPr>
        <w:separator/>
      </w:r>
      <w:r w:rsidRPr="006473A8">
        <w:rPr>
          <w:color w:val="9CC2E5" w:themeColor="accent5" w:themeTint="99"/>
        </w:rPr>
        <w:separator/>
      </w:r>
      <w:r w:rsidRPr="006473A8">
        <w:rPr>
          <w:color w:val="9CC2E5" w:themeColor="accent5" w:themeTint="99"/>
        </w:rPr>
        <w:separator/>
      </w:r>
      <w:r w:rsidRPr="006473A8">
        <w:rPr>
          <w:color w:val="9CC2E5" w:themeColor="accent5" w:themeTint="99"/>
        </w:rPr>
        <w:separator/>
      </w:r>
    </w:p>
  </w:footnote>
  <w:footnote w:type="continuationSeparator" w:id="0">
    <w:p w14:paraId="0A4437E5" w14:textId="77777777" w:rsidR="005C1512" w:rsidRDefault="005C1512" w:rsidP="00054973">
      <w:pPr>
        <w:spacing w:after="0" w:line="240" w:lineRule="auto"/>
      </w:pPr>
      <w:r>
        <w:continuationSeparator/>
      </w:r>
    </w:p>
  </w:footnote>
  <w:footnote w:id="1">
    <w:p w14:paraId="064625D6" w14:textId="2F3D477C" w:rsidR="00F76839" w:rsidRPr="00393CA0" w:rsidRDefault="00F76839" w:rsidP="00393CA0">
      <w:pPr>
        <w:pStyle w:val="Dipnot"/>
      </w:pPr>
      <w:r w:rsidRPr="00393CA0">
        <w:t>*</w:t>
      </w:r>
      <w:r w:rsidR="00393CA0">
        <w:t xml:space="preserve"> </w:t>
      </w:r>
      <w:r w:rsidR="00841173" w:rsidRPr="00841173">
        <w:t>Çalışma, etik kurul izni gerektiren bir araştırma ise ve bu bilgi metin içerisinde belirtilmemişse, ilgili etik kurul iznine ilişkin açıklama bu dipnot alanında verilmelidir</w:t>
      </w:r>
      <w:r w:rsidR="00E02B08">
        <w:t>.</w:t>
      </w:r>
    </w:p>
    <w:p w14:paraId="6D3E4BE2" w14:textId="5BC095F8" w:rsidR="00567D8A" w:rsidRPr="00391687" w:rsidRDefault="00567D8A" w:rsidP="00391687">
      <w:pPr>
        <w:pStyle w:val="Dipnot"/>
      </w:pPr>
      <w:r w:rsidRPr="00391687">
        <w:rPr>
          <w:rStyle w:val="DipnotBavurusu"/>
        </w:rPr>
        <w:footnoteRef/>
      </w:r>
      <w:r w:rsidRPr="00391687">
        <w:t xml:space="preserve"> </w:t>
      </w:r>
      <w:r w:rsidR="00C27F73" w:rsidRPr="00391687">
        <w:t>Unvan</w:t>
      </w:r>
      <w:r w:rsidR="006B3FEE" w:rsidRPr="00391687">
        <w:t xml:space="preserve">, </w:t>
      </w:r>
      <w:r w:rsidR="006F62F9" w:rsidRPr="00391687">
        <w:t>Kurum</w:t>
      </w:r>
      <w:r w:rsidR="00A94548" w:rsidRPr="00391687">
        <w:t>/Üniversite</w:t>
      </w:r>
      <w:r w:rsidR="006B3FEE" w:rsidRPr="00391687">
        <w:t xml:space="preserve">, </w:t>
      </w:r>
      <w:r w:rsidR="00A94548" w:rsidRPr="00391687">
        <w:t>Alt Kurum Bilgisi</w:t>
      </w:r>
      <w:r w:rsidR="00A528CD" w:rsidRPr="00391687">
        <w:t xml:space="preserve"> (Fakülte, Enstitü, MYO)</w:t>
      </w:r>
      <w:r w:rsidR="006B3FEE" w:rsidRPr="00391687">
        <w:t xml:space="preserve">, </w:t>
      </w:r>
      <w:r w:rsidR="00A528CD" w:rsidRPr="00391687">
        <w:t>Şehir/Ülke</w:t>
      </w:r>
      <w:r w:rsidR="006B3FEE" w:rsidRPr="00391687">
        <w:t>,</w:t>
      </w:r>
      <w:r w:rsidR="00A528CD" w:rsidRPr="00391687">
        <w:t xml:space="preserve"> OR</w:t>
      </w:r>
      <w:r w:rsidR="00C27F73" w:rsidRPr="00391687">
        <w:t xml:space="preserve">CID:0000-0001-0002-0003, </w:t>
      </w:r>
      <w:r w:rsidR="007D2A71" w:rsidRPr="00391687">
        <w:t xml:space="preserve">e-posta: </w:t>
      </w:r>
      <w:r w:rsidR="007D2A71" w:rsidRPr="00BD23E4">
        <w:t>aaaa.bbb@xxx.edu.tr</w:t>
      </w:r>
      <w:r w:rsidR="00252907" w:rsidRPr="00391687">
        <w:t xml:space="preserve"> </w:t>
      </w:r>
      <w:r w:rsidR="00252907" w:rsidRPr="00391687">
        <w:rPr>
          <w:i/>
          <w:iCs/>
        </w:rPr>
        <w:t>(Sorumlu Yazar)</w:t>
      </w:r>
      <w:r w:rsidR="00252907" w:rsidRPr="00391687">
        <w:t xml:space="preserve"> [</w:t>
      </w:r>
      <w:r w:rsidR="007D2A71" w:rsidRPr="00391687">
        <w:t>Sorumlu yazar</w:t>
      </w:r>
      <w:r w:rsidR="00877897" w:rsidRPr="00391687">
        <w:t xml:space="preserve"> için sonuna </w:t>
      </w:r>
      <w:r w:rsidR="00E36112" w:rsidRPr="00391687">
        <w:t>bu bilgi eklenir.]</w:t>
      </w:r>
    </w:p>
  </w:footnote>
  <w:footnote w:id="2">
    <w:p w14:paraId="09F21E35" w14:textId="7FC5846B" w:rsidR="00567D8A" w:rsidRPr="00391687" w:rsidRDefault="00567D8A" w:rsidP="00391687">
      <w:pPr>
        <w:pStyle w:val="Dipnot"/>
      </w:pPr>
      <w:r w:rsidRPr="00391687">
        <w:rPr>
          <w:rStyle w:val="DipnotBavurusu"/>
        </w:rPr>
        <w:footnoteRef/>
      </w:r>
      <w:r w:rsidRPr="00391687">
        <w:t xml:space="preserve"> </w:t>
      </w:r>
      <w:r w:rsidR="00220D5B" w:rsidRPr="00391687">
        <w:t xml:space="preserve">Unvan, Kurum/Üniversite, Alt Kurum Bilgisi (Fakülte, Enstitü, MYO), Şehir/Ülke, ORCID:0000-0001-0002-0003, e-posta: </w:t>
      </w:r>
      <w:r w:rsidR="00220D5B" w:rsidRPr="00BD23E4">
        <w:t>aaaa.bbb@xxx.edu.tr</w:t>
      </w:r>
    </w:p>
  </w:footnote>
  <w:footnote w:id="3">
    <w:p w14:paraId="2357AAA9" w14:textId="397C59C0" w:rsidR="00220D5B" w:rsidRPr="00391687" w:rsidRDefault="00567D8A" w:rsidP="00220D5B">
      <w:pPr>
        <w:pStyle w:val="Dipnot"/>
      </w:pPr>
      <w:r w:rsidRPr="00652410">
        <w:rPr>
          <w:rStyle w:val="DipnotBavurusu"/>
        </w:rPr>
        <w:footnoteRef/>
      </w:r>
      <w:r w:rsidRPr="00652410">
        <w:t xml:space="preserve"> </w:t>
      </w:r>
      <w:r w:rsidR="00220D5B" w:rsidRPr="00391687">
        <w:t xml:space="preserve">Unvan, Kurum/Üniversite, Alt Kurum Bilgisi (Fakülte, Enstitü, MYO), Şehir/Ülke, ORCID:0000-0001-0002-0003, e-posta: </w:t>
      </w:r>
      <w:r w:rsidR="00220D5B" w:rsidRPr="00BD23E4">
        <w:t>aaaa.bbb@xxx.edu.tr</w:t>
      </w:r>
    </w:p>
    <w:p w14:paraId="287D8988" w14:textId="753ACC04" w:rsidR="00567D8A" w:rsidRDefault="00567D8A" w:rsidP="006B3FEE">
      <w:pPr>
        <w:pStyle w:val="DipnotMetni"/>
        <w:jc w:val="both"/>
      </w:pPr>
    </w:p>
  </w:footnote>
  <w:footnote w:id="4">
    <w:p w14:paraId="52861DD5" w14:textId="77777777" w:rsidR="00C836DF" w:rsidRPr="00841173" w:rsidRDefault="00C836DF" w:rsidP="00C836DF">
      <w:pPr>
        <w:pStyle w:val="Dipnot"/>
      </w:pPr>
      <w:r>
        <w:rPr>
          <w:vertAlign w:val="superscript"/>
        </w:rPr>
        <w:t>*</w:t>
      </w:r>
      <w:r>
        <w:t xml:space="preserve"> </w:t>
      </w:r>
      <w:proofErr w:type="spellStart"/>
      <w:r w:rsidRPr="00DD4655">
        <w:t>If</w:t>
      </w:r>
      <w:proofErr w:type="spellEnd"/>
      <w:r w:rsidRPr="00DD4655">
        <w:t xml:space="preserve"> </w:t>
      </w:r>
      <w:proofErr w:type="spellStart"/>
      <w:r w:rsidRPr="00DD4655">
        <w:t>the</w:t>
      </w:r>
      <w:proofErr w:type="spellEnd"/>
      <w:r w:rsidRPr="00DD4655">
        <w:t xml:space="preserve"> </w:t>
      </w:r>
      <w:proofErr w:type="spellStart"/>
      <w:r w:rsidRPr="00DD4655">
        <w:t>study</w:t>
      </w:r>
      <w:proofErr w:type="spellEnd"/>
      <w:r w:rsidRPr="00DD4655">
        <w:t xml:space="preserve"> </w:t>
      </w:r>
      <w:proofErr w:type="spellStart"/>
      <w:r w:rsidRPr="00DD4655">
        <w:t>requires</w:t>
      </w:r>
      <w:proofErr w:type="spellEnd"/>
      <w:r w:rsidRPr="00DD4655">
        <w:t xml:space="preserve"> </w:t>
      </w:r>
      <w:proofErr w:type="spellStart"/>
      <w:r w:rsidRPr="00DD4655">
        <w:t>approval</w:t>
      </w:r>
      <w:proofErr w:type="spellEnd"/>
      <w:r w:rsidRPr="00DD4655">
        <w:t xml:space="preserve"> </w:t>
      </w:r>
      <w:proofErr w:type="spellStart"/>
      <w:r w:rsidRPr="00DD4655">
        <w:t>from</w:t>
      </w:r>
      <w:proofErr w:type="spellEnd"/>
      <w:r w:rsidRPr="00DD4655">
        <w:t xml:space="preserve"> an </w:t>
      </w:r>
      <w:proofErr w:type="spellStart"/>
      <w:r w:rsidRPr="00DD4655">
        <w:t>ethics</w:t>
      </w:r>
      <w:proofErr w:type="spellEnd"/>
      <w:r w:rsidRPr="00DD4655">
        <w:t xml:space="preserve"> </w:t>
      </w:r>
      <w:proofErr w:type="spellStart"/>
      <w:r w:rsidRPr="00DD4655">
        <w:t>committee</w:t>
      </w:r>
      <w:proofErr w:type="spellEnd"/>
      <w:r w:rsidRPr="00DD4655">
        <w:t xml:space="preserve"> </w:t>
      </w:r>
      <w:proofErr w:type="spellStart"/>
      <w:r w:rsidRPr="00DD4655">
        <w:t>and</w:t>
      </w:r>
      <w:proofErr w:type="spellEnd"/>
      <w:r w:rsidRPr="00DD4655">
        <w:t xml:space="preserve"> </w:t>
      </w:r>
      <w:proofErr w:type="spellStart"/>
      <w:r w:rsidRPr="00DD4655">
        <w:t>this</w:t>
      </w:r>
      <w:proofErr w:type="spellEnd"/>
      <w:r w:rsidRPr="00DD4655">
        <w:t xml:space="preserve"> </w:t>
      </w:r>
      <w:proofErr w:type="spellStart"/>
      <w:r w:rsidRPr="00DD4655">
        <w:t>information</w:t>
      </w:r>
      <w:proofErr w:type="spellEnd"/>
      <w:r w:rsidRPr="00DD4655">
        <w:t xml:space="preserve"> is not </w:t>
      </w:r>
      <w:proofErr w:type="spellStart"/>
      <w:r w:rsidRPr="00DD4655">
        <w:t>provided</w:t>
      </w:r>
      <w:proofErr w:type="spellEnd"/>
      <w:r w:rsidRPr="00DD4655">
        <w:t xml:space="preserve"> </w:t>
      </w:r>
      <w:proofErr w:type="spellStart"/>
      <w:r w:rsidRPr="00DD4655">
        <w:t>within</w:t>
      </w:r>
      <w:proofErr w:type="spellEnd"/>
      <w:r w:rsidRPr="00DD4655">
        <w:t xml:space="preserve"> </w:t>
      </w:r>
      <w:proofErr w:type="spellStart"/>
      <w:r w:rsidRPr="00DD4655">
        <w:t>the</w:t>
      </w:r>
      <w:proofErr w:type="spellEnd"/>
      <w:r w:rsidRPr="00DD4655">
        <w:t xml:space="preserve"> main </w:t>
      </w:r>
      <w:proofErr w:type="spellStart"/>
      <w:r w:rsidRPr="00DD4655">
        <w:t>text</w:t>
      </w:r>
      <w:proofErr w:type="spellEnd"/>
      <w:r w:rsidRPr="00DD4655">
        <w:t xml:space="preserve">, </w:t>
      </w:r>
      <w:proofErr w:type="spellStart"/>
      <w:r w:rsidRPr="00DD4655">
        <w:t>details</w:t>
      </w:r>
      <w:proofErr w:type="spellEnd"/>
      <w:r w:rsidRPr="00DD4655">
        <w:t xml:space="preserve"> </w:t>
      </w:r>
      <w:proofErr w:type="spellStart"/>
      <w:r w:rsidRPr="00DD4655">
        <w:t>regarding</w:t>
      </w:r>
      <w:proofErr w:type="spellEnd"/>
      <w:r w:rsidRPr="00DD4655">
        <w:t xml:space="preserve"> </w:t>
      </w:r>
      <w:proofErr w:type="spellStart"/>
      <w:r w:rsidRPr="00DD4655">
        <w:t>the</w:t>
      </w:r>
      <w:proofErr w:type="spellEnd"/>
      <w:r w:rsidRPr="00DD4655">
        <w:t xml:space="preserve"> </w:t>
      </w:r>
      <w:proofErr w:type="spellStart"/>
      <w:r w:rsidRPr="00DD4655">
        <w:t>relevant</w:t>
      </w:r>
      <w:proofErr w:type="spellEnd"/>
      <w:r w:rsidRPr="00DD4655">
        <w:t xml:space="preserve"> </w:t>
      </w:r>
      <w:proofErr w:type="spellStart"/>
      <w:r w:rsidRPr="00DD4655">
        <w:t>ethics</w:t>
      </w:r>
      <w:proofErr w:type="spellEnd"/>
      <w:r w:rsidRPr="00DD4655">
        <w:t xml:space="preserve"> </w:t>
      </w:r>
      <w:proofErr w:type="spellStart"/>
      <w:r w:rsidRPr="00DD4655">
        <w:t>approval</w:t>
      </w:r>
      <w:proofErr w:type="spellEnd"/>
      <w:r w:rsidRPr="00DD4655">
        <w:t xml:space="preserve"> </w:t>
      </w:r>
      <w:proofErr w:type="spellStart"/>
      <w:r w:rsidRPr="00DD4655">
        <w:t>should</w:t>
      </w:r>
      <w:proofErr w:type="spellEnd"/>
      <w:r w:rsidRPr="00DD4655">
        <w:t xml:space="preserve"> be </w:t>
      </w:r>
      <w:proofErr w:type="spellStart"/>
      <w:r w:rsidRPr="00DD4655">
        <w:t>stated</w:t>
      </w:r>
      <w:proofErr w:type="spellEnd"/>
      <w:r w:rsidRPr="00DD4655">
        <w:t xml:space="preserve"> in </w:t>
      </w:r>
      <w:proofErr w:type="spellStart"/>
      <w:r w:rsidRPr="00DD4655">
        <w:t>this</w:t>
      </w:r>
      <w:proofErr w:type="spellEnd"/>
      <w:r w:rsidRPr="00DD4655">
        <w:t xml:space="preserve"> </w:t>
      </w:r>
      <w:proofErr w:type="spellStart"/>
      <w:r w:rsidRPr="00DD4655">
        <w:t>footnote</w:t>
      </w:r>
      <w:proofErr w:type="spellEnd"/>
      <w:r w:rsidRPr="00DD4655">
        <w:t xml:space="preserve"> </w:t>
      </w:r>
      <w:proofErr w:type="spellStart"/>
      <w:r w:rsidRPr="00DD4655">
        <w:t>section</w:t>
      </w:r>
      <w:proofErr w:type="spellEnd"/>
      <w:r w:rsidRPr="00DD4655">
        <w:t>.</w:t>
      </w:r>
    </w:p>
    <w:p w14:paraId="7E33467D" w14:textId="77777777" w:rsidR="00C836DF" w:rsidRPr="009F4E46" w:rsidRDefault="00C836DF" w:rsidP="00C836DF">
      <w:pPr>
        <w:pStyle w:val="Dipnot"/>
      </w:pPr>
      <w:r w:rsidRPr="00652410">
        <w:rPr>
          <w:rStyle w:val="DipnotBavurusu"/>
        </w:rPr>
        <w:footnoteRef/>
      </w:r>
      <w:r w:rsidRPr="00652410">
        <w:t xml:space="preserve"> </w:t>
      </w:r>
      <w:proofErr w:type="spellStart"/>
      <w:r w:rsidRPr="00285BD6">
        <w:rPr>
          <w:rStyle w:val="Gl"/>
          <w:b w:val="0"/>
          <w:bCs w:val="0"/>
        </w:rPr>
        <w:t>Academic</w:t>
      </w:r>
      <w:proofErr w:type="spellEnd"/>
      <w:r w:rsidRPr="00285BD6">
        <w:rPr>
          <w:rStyle w:val="Gl"/>
          <w:b w:val="0"/>
          <w:bCs w:val="0"/>
        </w:rPr>
        <w:t xml:space="preserve"> </w:t>
      </w:r>
      <w:proofErr w:type="spellStart"/>
      <w:r w:rsidRPr="00285BD6">
        <w:rPr>
          <w:rStyle w:val="Gl"/>
          <w:b w:val="0"/>
          <w:bCs w:val="0"/>
        </w:rPr>
        <w:t>Title</w:t>
      </w:r>
      <w:proofErr w:type="spellEnd"/>
      <w:r w:rsidRPr="00391687">
        <w:rPr>
          <w:rStyle w:val="Gl"/>
          <w:b w:val="0"/>
          <w:bCs w:val="0"/>
        </w:rPr>
        <w:t xml:space="preserve">, </w:t>
      </w:r>
      <w:proofErr w:type="spellStart"/>
      <w:r w:rsidRPr="00391687">
        <w:rPr>
          <w:rStyle w:val="Gl"/>
          <w:b w:val="0"/>
          <w:bCs w:val="0"/>
        </w:rPr>
        <w:t>Institution</w:t>
      </w:r>
      <w:proofErr w:type="spellEnd"/>
      <w:r w:rsidRPr="00391687">
        <w:rPr>
          <w:rStyle w:val="Gl"/>
          <w:b w:val="0"/>
          <w:bCs w:val="0"/>
        </w:rPr>
        <w:t>/</w:t>
      </w:r>
      <w:proofErr w:type="spellStart"/>
      <w:r w:rsidRPr="00391687">
        <w:rPr>
          <w:rStyle w:val="Gl"/>
          <w:b w:val="0"/>
          <w:bCs w:val="0"/>
        </w:rPr>
        <w:t>University</w:t>
      </w:r>
      <w:proofErr w:type="spellEnd"/>
      <w:r w:rsidRPr="00391687">
        <w:rPr>
          <w:rStyle w:val="Gl"/>
          <w:b w:val="0"/>
          <w:bCs w:val="0"/>
        </w:rPr>
        <w:t xml:space="preserve">, </w:t>
      </w:r>
      <w:proofErr w:type="spellStart"/>
      <w:r w:rsidRPr="00391687">
        <w:rPr>
          <w:rStyle w:val="Gl"/>
          <w:b w:val="0"/>
          <w:bCs w:val="0"/>
        </w:rPr>
        <w:t>Sub-Institution</w:t>
      </w:r>
      <w:proofErr w:type="spellEnd"/>
      <w:r w:rsidRPr="00391687">
        <w:rPr>
          <w:rStyle w:val="Gl"/>
          <w:b w:val="0"/>
          <w:bCs w:val="0"/>
        </w:rPr>
        <w:t xml:space="preserve"> (</w:t>
      </w:r>
      <w:proofErr w:type="spellStart"/>
      <w:r w:rsidRPr="00391687">
        <w:rPr>
          <w:rStyle w:val="Gl"/>
          <w:b w:val="0"/>
          <w:bCs w:val="0"/>
        </w:rPr>
        <w:t>Faculty</w:t>
      </w:r>
      <w:proofErr w:type="spellEnd"/>
      <w:r w:rsidRPr="00391687">
        <w:rPr>
          <w:rStyle w:val="Gl"/>
          <w:b w:val="0"/>
          <w:bCs w:val="0"/>
        </w:rPr>
        <w:t xml:space="preserve">, </w:t>
      </w:r>
      <w:proofErr w:type="spellStart"/>
      <w:r w:rsidRPr="00391687">
        <w:rPr>
          <w:rStyle w:val="Gl"/>
          <w:b w:val="0"/>
          <w:bCs w:val="0"/>
        </w:rPr>
        <w:t>Institute</w:t>
      </w:r>
      <w:proofErr w:type="spellEnd"/>
      <w:r w:rsidRPr="00391687">
        <w:rPr>
          <w:rStyle w:val="Gl"/>
          <w:b w:val="0"/>
          <w:bCs w:val="0"/>
        </w:rPr>
        <w:t xml:space="preserve">, </w:t>
      </w:r>
      <w:proofErr w:type="spellStart"/>
      <w:r w:rsidRPr="00391687">
        <w:rPr>
          <w:rStyle w:val="Gl"/>
          <w:b w:val="0"/>
          <w:bCs w:val="0"/>
        </w:rPr>
        <w:t>Vocational</w:t>
      </w:r>
      <w:proofErr w:type="spellEnd"/>
      <w:r w:rsidRPr="00391687">
        <w:rPr>
          <w:rStyle w:val="Gl"/>
          <w:b w:val="0"/>
          <w:bCs w:val="0"/>
        </w:rPr>
        <w:t xml:space="preserve"> School), City/Country, ORCID: 0000-0001-0002-0003, e-mail: aaaa.bbb@xxx.edu.tr</w:t>
      </w:r>
      <w:r w:rsidRPr="00391687">
        <w:rPr>
          <w:b/>
          <w:bCs/>
        </w:rPr>
        <w:t xml:space="preserve"> </w:t>
      </w:r>
      <w:r w:rsidRPr="00391687">
        <w:rPr>
          <w:rStyle w:val="Vurgu"/>
        </w:rPr>
        <w:t>(</w:t>
      </w:r>
      <w:proofErr w:type="spellStart"/>
      <w:r w:rsidRPr="00391687">
        <w:rPr>
          <w:rStyle w:val="Vurgu"/>
        </w:rPr>
        <w:t>Corresponding</w:t>
      </w:r>
      <w:proofErr w:type="spellEnd"/>
      <w:r w:rsidRPr="00391687">
        <w:rPr>
          <w:rStyle w:val="Vurgu"/>
        </w:rPr>
        <w:t xml:space="preserve"> Author)</w:t>
      </w:r>
      <w:r w:rsidRPr="009F4E46">
        <w:rPr>
          <w:rStyle w:val="Vurgu"/>
          <w:i w:val="0"/>
          <w:iCs w:val="0"/>
        </w:rPr>
        <w:t xml:space="preserve"> </w:t>
      </w:r>
      <w:r w:rsidRPr="009F4E46">
        <w:rPr>
          <w:i/>
          <w:iCs/>
        </w:rPr>
        <w:t>[</w:t>
      </w:r>
      <w:proofErr w:type="spellStart"/>
      <w:r w:rsidRPr="009F4E46">
        <w:rPr>
          <w:i/>
          <w:iCs/>
        </w:rPr>
        <w:t>This</w:t>
      </w:r>
      <w:proofErr w:type="spellEnd"/>
      <w:r w:rsidRPr="009F4E46">
        <w:rPr>
          <w:i/>
          <w:iCs/>
        </w:rPr>
        <w:t xml:space="preserve"> </w:t>
      </w:r>
      <w:proofErr w:type="spellStart"/>
      <w:r w:rsidRPr="009F4E46">
        <w:rPr>
          <w:i/>
          <w:iCs/>
        </w:rPr>
        <w:t>note</w:t>
      </w:r>
      <w:proofErr w:type="spellEnd"/>
      <w:r w:rsidRPr="009F4E46">
        <w:rPr>
          <w:i/>
          <w:iCs/>
        </w:rPr>
        <w:t xml:space="preserve"> is </w:t>
      </w:r>
      <w:proofErr w:type="spellStart"/>
      <w:r w:rsidRPr="009F4E46">
        <w:rPr>
          <w:i/>
          <w:iCs/>
        </w:rPr>
        <w:t>added</w:t>
      </w:r>
      <w:proofErr w:type="spellEnd"/>
      <w:r w:rsidRPr="009F4E46">
        <w:rPr>
          <w:i/>
          <w:iCs/>
        </w:rPr>
        <w:t xml:space="preserve"> </w:t>
      </w:r>
      <w:proofErr w:type="spellStart"/>
      <w:r w:rsidRPr="009F4E46">
        <w:rPr>
          <w:i/>
          <w:iCs/>
        </w:rPr>
        <w:t>only</w:t>
      </w:r>
      <w:proofErr w:type="spellEnd"/>
      <w:r w:rsidRPr="009F4E46">
        <w:rPr>
          <w:i/>
          <w:iCs/>
        </w:rPr>
        <w:t xml:space="preserve"> at </w:t>
      </w:r>
      <w:proofErr w:type="spellStart"/>
      <w:r w:rsidRPr="009F4E46">
        <w:rPr>
          <w:i/>
          <w:iCs/>
        </w:rPr>
        <w:t>the</w:t>
      </w:r>
      <w:proofErr w:type="spellEnd"/>
      <w:r w:rsidRPr="009F4E46">
        <w:rPr>
          <w:i/>
          <w:iCs/>
        </w:rPr>
        <w:t xml:space="preserve"> </w:t>
      </w:r>
      <w:proofErr w:type="spellStart"/>
      <w:r w:rsidRPr="009F4E46">
        <w:rPr>
          <w:i/>
          <w:iCs/>
        </w:rPr>
        <w:t>end</w:t>
      </w:r>
      <w:proofErr w:type="spellEnd"/>
      <w:r w:rsidRPr="009F4E46">
        <w:rPr>
          <w:i/>
          <w:iCs/>
        </w:rPr>
        <w:t xml:space="preserve"> of </w:t>
      </w:r>
      <w:proofErr w:type="spellStart"/>
      <w:r w:rsidRPr="009F4E46">
        <w:rPr>
          <w:i/>
          <w:iCs/>
        </w:rPr>
        <w:t>the</w:t>
      </w:r>
      <w:proofErr w:type="spellEnd"/>
      <w:r w:rsidRPr="009F4E46">
        <w:rPr>
          <w:i/>
          <w:iCs/>
        </w:rPr>
        <w:t xml:space="preserve"> </w:t>
      </w:r>
      <w:proofErr w:type="spellStart"/>
      <w:r w:rsidRPr="009F4E46">
        <w:rPr>
          <w:i/>
          <w:iCs/>
        </w:rPr>
        <w:t>corresponding</w:t>
      </w:r>
      <w:proofErr w:type="spellEnd"/>
      <w:r w:rsidRPr="009F4E46">
        <w:rPr>
          <w:i/>
          <w:iCs/>
        </w:rPr>
        <w:t xml:space="preserve"> </w:t>
      </w:r>
      <w:proofErr w:type="spellStart"/>
      <w:r w:rsidRPr="009F4E46">
        <w:rPr>
          <w:i/>
          <w:iCs/>
        </w:rPr>
        <w:t>author’s</w:t>
      </w:r>
      <w:proofErr w:type="spellEnd"/>
      <w:r w:rsidRPr="009F4E46">
        <w:rPr>
          <w:i/>
          <w:iCs/>
        </w:rPr>
        <w:t xml:space="preserve"> </w:t>
      </w:r>
      <w:proofErr w:type="spellStart"/>
      <w:r w:rsidRPr="009F4E46">
        <w:rPr>
          <w:i/>
          <w:iCs/>
        </w:rPr>
        <w:t>information</w:t>
      </w:r>
      <w:proofErr w:type="spellEnd"/>
      <w:r w:rsidRPr="009F4E46">
        <w:rPr>
          <w:i/>
          <w:iCs/>
        </w:rPr>
        <w:t>.]</w:t>
      </w:r>
    </w:p>
  </w:footnote>
  <w:footnote w:id="5">
    <w:p w14:paraId="10241D54" w14:textId="77777777" w:rsidR="00C836DF" w:rsidRPr="00652410" w:rsidRDefault="00C836DF" w:rsidP="00C836DF">
      <w:pPr>
        <w:pStyle w:val="Dipnot"/>
      </w:pPr>
      <w:r w:rsidRPr="00652410">
        <w:rPr>
          <w:rStyle w:val="DipnotBavurusu"/>
        </w:rPr>
        <w:footnoteRef/>
      </w:r>
      <w:r w:rsidRPr="00652410">
        <w:t xml:space="preserve"> </w:t>
      </w:r>
      <w:proofErr w:type="spellStart"/>
      <w:r w:rsidRPr="00285BD6">
        <w:rPr>
          <w:rStyle w:val="Gl"/>
          <w:b w:val="0"/>
          <w:bCs w:val="0"/>
        </w:rPr>
        <w:t>Academic</w:t>
      </w:r>
      <w:proofErr w:type="spellEnd"/>
      <w:r w:rsidRPr="00285BD6">
        <w:rPr>
          <w:rStyle w:val="Gl"/>
          <w:b w:val="0"/>
          <w:bCs w:val="0"/>
        </w:rPr>
        <w:t xml:space="preserve"> </w:t>
      </w:r>
      <w:proofErr w:type="spellStart"/>
      <w:r w:rsidRPr="00285BD6">
        <w:rPr>
          <w:rStyle w:val="Gl"/>
          <w:b w:val="0"/>
          <w:bCs w:val="0"/>
        </w:rPr>
        <w:t>Title</w:t>
      </w:r>
      <w:proofErr w:type="spellEnd"/>
      <w:r w:rsidRPr="00391687">
        <w:rPr>
          <w:rStyle w:val="Gl"/>
          <w:b w:val="0"/>
          <w:bCs w:val="0"/>
        </w:rPr>
        <w:t xml:space="preserve">, </w:t>
      </w:r>
      <w:proofErr w:type="spellStart"/>
      <w:r w:rsidRPr="00391687">
        <w:rPr>
          <w:rStyle w:val="Gl"/>
          <w:b w:val="0"/>
          <w:bCs w:val="0"/>
        </w:rPr>
        <w:t>Institution</w:t>
      </w:r>
      <w:proofErr w:type="spellEnd"/>
      <w:r w:rsidRPr="00391687">
        <w:rPr>
          <w:rStyle w:val="Gl"/>
          <w:b w:val="0"/>
          <w:bCs w:val="0"/>
        </w:rPr>
        <w:t>/</w:t>
      </w:r>
      <w:proofErr w:type="spellStart"/>
      <w:r w:rsidRPr="00391687">
        <w:rPr>
          <w:rStyle w:val="Gl"/>
          <w:b w:val="0"/>
          <w:bCs w:val="0"/>
        </w:rPr>
        <w:t>University</w:t>
      </w:r>
      <w:proofErr w:type="spellEnd"/>
      <w:r w:rsidRPr="00391687">
        <w:rPr>
          <w:rStyle w:val="Gl"/>
          <w:b w:val="0"/>
          <w:bCs w:val="0"/>
        </w:rPr>
        <w:t xml:space="preserve">, </w:t>
      </w:r>
      <w:proofErr w:type="spellStart"/>
      <w:r w:rsidRPr="00391687">
        <w:rPr>
          <w:rStyle w:val="Gl"/>
          <w:b w:val="0"/>
          <w:bCs w:val="0"/>
        </w:rPr>
        <w:t>Sub-Institution</w:t>
      </w:r>
      <w:proofErr w:type="spellEnd"/>
      <w:r w:rsidRPr="00391687">
        <w:rPr>
          <w:rStyle w:val="Gl"/>
          <w:b w:val="0"/>
          <w:bCs w:val="0"/>
        </w:rPr>
        <w:t xml:space="preserve"> (</w:t>
      </w:r>
      <w:proofErr w:type="spellStart"/>
      <w:r w:rsidRPr="00391687">
        <w:rPr>
          <w:rStyle w:val="Gl"/>
          <w:b w:val="0"/>
          <w:bCs w:val="0"/>
        </w:rPr>
        <w:t>Faculty</w:t>
      </w:r>
      <w:proofErr w:type="spellEnd"/>
      <w:r w:rsidRPr="00391687">
        <w:rPr>
          <w:rStyle w:val="Gl"/>
          <w:b w:val="0"/>
          <w:bCs w:val="0"/>
        </w:rPr>
        <w:t xml:space="preserve">, </w:t>
      </w:r>
      <w:proofErr w:type="spellStart"/>
      <w:r w:rsidRPr="00391687">
        <w:rPr>
          <w:rStyle w:val="Gl"/>
          <w:b w:val="0"/>
          <w:bCs w:val="0"/>
        </w:rPr>
        <w:t>Institute</w:t>
      </w:r>
      <w:proofErr w:type="spellEnd"/>
      <w:r w:rsidRPr="00391687">
        <w:rPr>
          <w:rStyle w:val="Gl"/>
          <w:b w:val="0"/>
          <w:bCs w:val="0"/>
        </w:rPr>
        <w:t xml:space="preserve">, </w:t>
      </w:r>
      <w:proofErr w:type="spellStart"/>
      <w:r w:rsidRPr="00391687">
        <w:rPr>
          <w:rStyle w:val="Gl"/>
          <w:b w:val="0"/>
          <w:bCs w:val="0"/>
        </w:rPr>
        <w:t>Vocational</w:t>
      </w:r>
      <w:proofErr w:type="spellEnd"/>
      <w:r w:rsidRPr="00391687">
        <w:rPr>
          <w:rStyle w:val="Gl"/>
          <w:b w:val="0"/>
          <w:bCs w:val="0"/>
        </w:rPr>
        <w:t xml:space="preserve"> School), City/Country, ORCID: 0000-0001-0002-0003, e-mail: aaaa.bbb@xxx.edu.tr</w:t>
      </w:r>
      <w:r w:rsidRPr="00391687">
        <w:rPr>
          <w:b/>
          <w:bCs/>
        </w:rPr>
        <w:t xml:space="preserve"> </w:t>
      </w:r>
    </w:p>
  </w:footnote>
  <w:footnote w:id="6">
    <w:p w14:paraId="5485D2FE" w14:textId="77777777" w:rsidR="00C836DF" w:rsidRDefault="00C836DF" w:rsidP="00C836DF">
      <w:pPr>
        <w:pStyle w:val="Dipnot"/>
      </w:pPr>
      <w:r w:rsidRPr="00652410">
        <w:rPr>
          <w:rStyle w:val="DipnotBavurusu"/>
        </w:rPr>
        <w:footnoteRef/>
      </w:r>
      <w:r w:rsidRPr="00652410">
        <w:t xml:space="preserve"> </w:t>
      </w:r>
      <w:proofErr w:type="spellStart"/>
      <w:r w:rsidRPr="00285BD6">
        <w:rPr>
          <w:rStyle w:val="Gl"/>
          <w:b w:val="0"/>
          <w:bCs w:val="0"/>
        </w:rPr>
        <w:t>Academic</w:t>
      </w:r>
      <w:proofErr w:type="spellEnd"/>
      <w:r w:rsidRPr="00285BD6">
        <w:rPr>
          <w:rStyle w:val="Gl"/>
          <w:b w:val="0"/>
          <w:bCs w:val="0"/>
        </w:rPr>
        <w:t xml:space="preserve"> </w:t>
      </w:r>
      <w:proofErr w:type="spellStart"/>
      <w:r w:rsidRPr="00285BD6">
        <w:rPr>
          <w:rStyle w:val="Gl"/>
          <w:b w:val="0"/>
          <w:bCs w:val="0"/>
        </w:rPr>
        <w:t>Title</w:t>
      </w:r>
      <w:proofErr w:type="spellEnd"/>
      <w:r w:rsidRPr="00391687">
        <w:rPr>
          <w:rStyle w:val="Gl"/>
          <w:b w:val="0"/>
          <w:bCs w:val="0"/>
        </w:rPr>
        <w:t xml:space="preserve">, </w:t>
      </w:r>
      <w:proofErr w:type="spellStart"/>
      <w:r w:rsidRPr="00391687">
        <w:rPr>
          <w:rStyle w:val="Gl"/>
          <w:b w:val="0"/>
          <w:bCs w:val="0"/>
        </w:rPr>
        <w:t>Institution</w:t>
      </w:r>
      <w:proofErr w:type="spellEnd"/>
      <w:r w:rsidRPr="00391687">
        <w:rPr>
          <w:rStyle w:val="Gl"/>
          <w:b w:val="0"/>
          <w:bCs w:val="0"/>
        </w:rPr>
        <w:t>/</w:t>
      </w:r>
      <w:proofErr w:type="spellStart"/>
      <w:r w:rsidRPr="00391687">
        <w:rPr>
          <w:rStyle w:val="Gl"/>
          <w:b w:val="0"/>
          <w:bCs w:val="0"/>
        </w:rPr>
        <w:t>University</w:t>
      </w:r>
      <w:proofErr w:type="spellEnd"/>
      <w:r w:rsidRPr="00391687">
        <w:rPr>
          <w:rStyle w:val="Gl"/>
          <w:b w:val="0"/>
          <w:bCs w:val="0"/>
        </w:rPr>
        <w:t xml:space="preserve">, </w:t>
      </w:r>
      <w:proofErr w:type="spellStart"/>
      <w:r w:rsidRPr="00391687">
        <w:rPr>
          <w:rStyle w:val="Gl"/>
          <w:b w:val="0"/>
          <w:bCs w:val="0"/>
        </w:rPr>
        <w:t>Sub-Institution</w:t>
      </w:r>
      <w:proofErr w:type="spellEnd"/>
      <w:r w:rsidRPr="00391687">
        <w:rPr>
          <w:rStyle w:val="Gl"/>
          <w:b w:val="0"/>
          <w:bCs w:val="0"/>
        </w:rPr>
        <w:t xml:space="preserve"> (</w:t>
      </w:r>
      <w:proofErr w:type="spellStart"/>
      <w:r w:rsidRPr="00391687">
        <w:rPr>
          <w:rStyle w:val="Gl"/>
          <w:b w:val="0"/>
          <w:bCs w:val="0"/>
        </w:rPr>
        <w:t>Faculty</w:t>
      </w:r>
      <w:proofErr w:type="spellEnd"/>
      <w:r w:rsidRPr="00391687">
        <w:rPr>
          <w:rStyle w:val="Gl"/>
          <w:b w:val="0"/>
          <w:bCs w:val="0"/>
        </w:rPr>
        <w:t xml:space="preserve">, </w:t>
      </w:r>
      <w:proofErr w:type="spellStart"/>
      <w:r w:rsidRPr="00391687">
        <w:rPr>
          <w:rStyle w:val="Gl"/>
          <w:b w:val="0"/>
          <w:bCs w:val="0"/>
        </w:rPr>
        <w:t>Institute</w:t>
      </w:r>
      <w:proofErr w:type="spellEnd"/>
      <w:r w:rsidRPr="00391687">
        <w:rPr>
          <w:rStyle w:val="Gl"/>
          <w:b w:val="0"/>
          <w:bCs w:val="0"/>
        </w:rPr>
        <w:t xml:space="preserve">, </w:t>
      </w:r>
      <w:proofErr w:type="spellStart"/>
      <w:r w:rsidRPr="00391687">
        <w:rPr>
          <w:rStyle w:val="Gl"/>
          <w:b w:val="0"/>
          <w:bCs w:val="0"/>
        </w:rPr>
        <w:t>Vocational</w:t>
      </w:r>
      <w:proofErr w:type="spellEnd"/>
      <w:r w:rsidRPr="00391687">
        <w:rPr>
          <w:rStyle w:val="Gl"/>
          <w:b w:val="0"/>
          <w:bCs w:val="0"/>
        </w:rPr>
        <w:t xml:space="preserve"> School), City/Country, ORCID: 0000-0001-0002-0003, e-mail: aaaa.bbb@xxx.edu.tr</w:t>
      </w:r>
      <w:r w:rsidRPr="00391687">
        <w:rPr>
          <w:b/>
          <w:b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B263" w14:textId="721720B5" w:rsidR="006D42F8" w:rsidRPr="006D42F8" w:rsidRDefault="006D42F8" w:rsidP="006D42F8">
    <w:pPr>
      <w:pStyle w:val="stBilgi"/>
      <w:jc w:val="both"/>
      <w:rPr>
        <w:rFonts w:ascii="Poppins" w:hAnsi="Poppins" w:cs="Poppin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DE28" w14:textId="77777777" w:rsidR="001728D7" w:rsidRDefault="001728D7" w:rsidP="001728D7">
    <w:pPr>
      <w:pStyle w:val="stBilgi"/>
      <w:pBdr>
        <w:bottom w:val="single" w:sz="12" w:space="1" w:color="9CC2E5" w:themeColor="accent5" w:themeTint="99"/>
      </w:pBdr>
      <w:jc w:val="right"/>
      <w:rPr>
        <w:rFonts w:ascii="Poppins" w:hAnsi="Poppins" w:cs="Poppins"/>
        <w:sz w:val="16"/>
        <w:szCs w:val="16"/>
      </w:rPr>
    </w:pPr>
    <w:r>
      <w:rPr>
        <w:rFonts w:ascii="Poppins" w:hAnsi="Poppins" w:cs="Poppins"/>
        <w:sz w:val="16"/>
        <w:szCs w:val="16"/>
      </w:rPr>
      <w:t>Ad SOYAD1, Ad SOYAD2, Ad SOYAD3</w:t>
    </w:r>
  </w:p>
  <w:p w14:paraId="52D3E152" w14:textId="77777777" w:rsidR="001728D7" w:rsidRPr="001728D7" w:rsidRDefault="001728D7" w:rsidP="001728D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3610" w14:textId="0B2D5105" w:rsidR="00090CC6" w:rsidRDefault="00ED18DF" w:rsidP="00090CC6">
    <w:pPr>
      <w:pStyle w:val="stBilgi"/>
      <w:pBdr>
        <w:bottom w:val="single" w:sz="12" w:space="1" w:color="9CC2E5" w:themeColor="accent5" w:themeTint="99"/>
      </w:pBdr>
      <w:spacing w:line="240" w:lineRule="exact"/>
      <w:jc w:val="both"/>
      <w:rPr>
        <w:rFonts w:ascii="Poppins" w:hAnsi="Poppins" w:cs="Poppins"/>
        <w:sz w:val="16"/>
        <w:szCs w:val="16"/>
      </w:rPr>
    </w:pPr>
    <w:r>
      <w:rPr>
        <w:rFonts w:ascii="Poppins" w:hAnsi="Poppins" w:cs="Poppins"/>
        <w:sz w:val="16"/>
        <w:szCs w:val="16"/>
      </w:rPr>
      <w:t>Makalenin Yazıldığı Dildeki Başlığı</w:t>
    </w:r>
  </w:p>
  <w:p w14:paraId="400383E1" w14:textId="77777777" w:rsidR="00090CC6" w:rsidRPr="00090CC6" w:rsidRDefault="00090CC6" w:rsidP="00090CC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619"/>
    <w:multiLevelType w:val="multilevel"/>
    <w:tmpl w:val="98EC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53FDB"/>
    <w:multiLevelType w:val="multilevel"/>
    <w:tmpl w:val="04C2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70890"/>
    <w:multiLevelType w:val="multilevel"/>
    <w:tmpl w:val="4066F80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504F3"/>
    <w:multiLevelType w:val="multilevel"/>
    <w:tmpl w:val="105E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4186A"/>
    <w:multiLevelType w:val="multilevel"/>
    <w:tmpl w:val="A89E2B8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75E79"/>
    <w:multiLevelType w:val="multilevel"/>
    <w:tmpl w:val="2ECCC06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B562AB"/>
    <w:multiLevelType w:val="multilevel"/>
    <w:tmpl w:val="2A4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F2A1D"/>
    <w:multiLevelType w:val="multilevel"/>
    <w:tmpl w:val="BBB80D8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D52F6B"/>
    <w:multiLevelType w:val="multilevel"/>
    <w:tmpl w:val="9932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E70160"/>
    <w:multiLevelType w:val="multilevel"/>
    <w:tmpl w:val="F88CA68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4A582B"/>
    <w:multiLevelType w:val="multilevel"/>
    <w:tmpl w:val="5C74400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832B3B"/>
    <w:multiLevelType w:val="multilevel"/>
    <w:tmpl w:val="6C6A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5A4163"/>
    <w:multiLevelType w:val="multilevel"/>
    <w:tmpl w:val="6F28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87BFD"/>
    <w:multiLevelType w:val="multilevel"/>
    <w:tmpl w:val="C76C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603A33"/>
    <w:multiLevelType w:val="multilevel"/>
    <w:tmpl w:val="F104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AA26F5"/>
    <w:multiLevelType w:val="multilevel"/>
    <w:tmpl w:val="68C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BD5845"/>
    <w:multiLevelType w:val="multilevel"/>
    <w:tmpl w:val="1014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73D22"/>
    <w:multiLevelType w:val="multilevel"/>
    <w:tmpl w:val="DF7E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5701B4"/>
    <w:multiLevelType w:val="multilevel"/>
    <w:tmpl w:val="1E8C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17487B"/>
    <w:multiLevelType w:val="multilevel"/>
    <w:tmpl w:val="9BA8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1D1DA6"/>
    <w:multiLevelType w:val="multilevel"/>
    <w:tmpl w:val="2DBA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1562FD"/>
    <w:multiLevelType w:val="multilevel"/>
    <w:tmpl w:val="99C24D5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1A229B"/>
    <w:multiLevelType w:val="multilevel"/>
    <w:tmpl w:val="886862C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136D8D"/>
    <w:multiLevelType w:val="multilevel"/>
    <w:tmpl w:val="270C52D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686DA3"/>
    <w:multiLevelType w:val="multilevel"/>
    <w:tmpl w:val="989A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9A4849"/>
    <w:multiLevelType w:val="multilevel"/>
    <w:tmpl w:val="A096162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A30FC0"/>
    <w:multiLevelType w:val="multilevel"/>
    <w:tmpl w:val="B496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C20E38"/>
    <w:multiLevelType w:val="hybridMultilevel"/>
    <w:tmpl w:val="6004E1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27"/>
  </w:num>
  <w:num w:numId="4">
    <w:abstractNumId w:val="16"/>
  </w:num>
  <w:num w:numId="5">
    <w:abstractNumId w:val="12"/>
  </w:num>
  <w:num w:numId="6">
    <w:abstractNumId w:val="26"/>
  </w:num>
  <w:num w:numId="7">
    <w:abstractNumId w:val="17"/>
  </w:num>
  <w:num w:numId="8">
    <w:abstractNumId w:val="18"/>
  </w:num>
  <w:num w:numId="9">
    <w:abstractNumId w:val="6"/>
  </w:num>
  <w:num w:numId="10">
    <w:abstractNumId w:val="24"/>
  </w:num>
  <w:num w:numId="11">
    <w:abstractNumId w:val="3"/>
  </w:num>
  <w:num w:numId="12">
    <w:abstractNumId w:val="0"/>
  </w:num>
  <w:num w:numId="13">
    <w:abstractNumId w:val="8"/>
  </w:num>
  <w:num w:numId="14">
    <w:abstractNumId w:val="2"/>
  </w:num>
  <w:num w:numId="15">
    <w:abstractNumId w:val="25"/>
  </w:num>
  <w:num w:numId="16">
    <w:abstractNumId w:val="5"/>
  </w:num>
  <w:num w:numId="17">
    <w:abstractNumId w:val="10"/>
  </w:num>
  <w:num w:numId="18">
    <w:abstractNumId w:val="4"/>
  </w:num>
  <w:num w:numId="19">
    <w:abstractNumId w:val="15"/>
  </w:num>
  <w:num w:numId="20">
    <w:abstractNumId w:val="14"/>
  </w:num>
  <w:num w:numId="21">
    <w:abstractNumId w:val="19"/>
  </w:num>
  <w:num w:numId="22">
    <w:abstractNumId w:val="11"/>
  </w:num>
  <w:num w:numId="23">
    <w:abstractNumId w:val="22"/>
  </w:num>
  <w:num w:numId="24">
    <w:abstractNumId w:val="21"/>
  </w:num>
  <w:num w:numId="25">
    <w:abstractNumId w:val="1"/>
  </w:num>
  <w:num w:numId="26">
    <w:abstractNumId w:val="23"/>
  </w:num>
  <w:num w:numId="27">
    <w:abstractNumId w:val="1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mirrorMargins/>
  <w:proofState w:spelling="clean" w:grammar="clean"/>
  <w:defaultTabStop w:val="708"/>
  <w:hyphenationZone w:val="425"/>
  <w:evenAndOddHeaders/>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EC"/>
    <w:rsid w:val="0000682A"/>
    <w:rsid w:val="00006A91"/>
    <w:rsid w:val="00010166"/>
    <w:rsid w:val="000164C9"/>
    <w:rsid w:val="00020E63"/>
    <w:rsid w:val="00043C0B"/>
    <w:rsid w:val="00054973"/>
    <w:rsid w:val="00056A29"/>
    <w:rsid w:val="00075C0B"/>
    <w:rsid w:val="00081091"/>
    <w:rsid w:val="00090CC6"/>
    <w:rsid w:val="000935CC"/>
    <w:rsid w:val="000A0EEC"/>
    <w:rsid w:val="000B2B4E"/>
    <w:rsid w:val="000B654A"/>
    <w:rsid w:val="000C29BD"/>
    <w:rsid w:val="000D6B5A"/>
    <w:rsid w:val="000D7DBB"/>
    <w:rsid w:val="000E2872"/>
    <w:rsid w:val="000E7AE3"/>
    <w:rsid w:val="000F11D0"/>
    <w:rsid w:val="00100D67"/>
    <w:rsid w:val="00103E2F"/>
    <w:rsid w:val="00106482"/>
    <w:rsid w:val="00125627"/>
    <w:rsid w:val="001354D1"/>
    <w:rsid w:val="0013779F"/>
    <w:rsid w:val="001728D7"/>
    <w:rsid w:val="0018103D"/>
    <w:rsid w:val="00186C95"/>
    <w:rsid w:val="00186E56"/>
    <w:rsid w:val="00187C64"/>
    <w:rsid w:val="00191D33"/>
    <w:rsid w:val="00194207"/>
    <w:rsid w:val="001A34DD"/>
    <w:rsid w:val="001A781D"/>
    <w:rsid w:val="001B4C5B"/>
    <w:rsid w:val="001D01F2"/>
    <w:rsid w:val="001E77B2"/>
    <w:rsid w:val="002048E8"/>
    <w:rsid w:val="00214DD0"/>
    <w:rsid w:val="00220D5B"/>
    <w:rsid w:val="00237157"/>
    <w:rsid w:val="00252907"/>
    <w:rsid w:val="00261B80"/>
    <w:rsid w:val="002764B4"/>
    <w:rsid w:val="00281DE3"/>
    <w:rsid w:val="00285BD6"/>
    <w:rsid w:val="002A220A"/>
    <w:rsid w:val="002A45F9"/>
    <w:rsid w:val="002A60F0"/>
    <w:rsid w:val="002B5055"/>
    <w:rsid w:val="002C66F4"/>
    <w:rsid w:val="002E01CD"/>
    <w:rsid w:val="002F2448"/>
    <w:rsid w:val="002F4897"/>
    <w:rsid w:val="002F6B48"/>
    <w:rsid w:val="00304574"/>
    <w:rsid w:val="00304C47"/>
    <w:rsid w:val="00327061"/>
    <w:rsid w:val="00364587"/>
    <w:rsid w:val="00384101"/>
    <w:rsid w:val="00391687"/>
    <w:rsid w:val="00393CA0"/>
    <w:rsid w:val="003A372B"/>
    <w:rsid w:val="003B7AEE"/>
    <w:rsid w:val="003C2C9B"/>
    <w:rsid w:val="003C3E07"/>
    <w:rsid w:val="003E37EB"/>
    <w:rsid w:val="003E6219"/>
    <w:rsid w:val="003F3763"/>
    <w:rsid w:val="003F78D7"/>
    <w:rsid w:val="00400BC9"/>
    <w:rsid w:val="00427639"/>
    <w:rsid w:val="004373A1"/>
    <w:rsid w:val="00446763"/>
    <w:rsid w:val="00467C25"/>
    <w:rsid w:val="00467F4B"/>
    <w:rsid w:val="00471902"/>
    <w:rsid w:val="00474EEA"/>
    <w:rsid w:val="00481736"/>
    <w:rsid w:val="00482BD0"/>
    <w:rsid w:val="004B4EFB"/>
    <w:rsid w:val="004C54FE"/>
    <w:rsid w:val="004F10C3"/>
    <w:rsid w:val="004F1158"/>
    <w:rsid w:val="004F7103"/>
    <w:rsid w:val="005118D1"/>
    <w:rsid w:val="00517B36"/>
    <w:rsid w:val="005231F1"/>
    <w:rsid w:val="00531FB5"/>
    <w:rsid w:val="00532732"/>
    <w:rsid w:val="0053684D"/>
    <w:rsid w:val="00551F00"/>
    <w:rsid w:val="00564A09"/>
    <w:rsid w:val="00567D8A"/>
    <w:rsid w:val="00570213"/>
    <w:rsid w:val="00575842"/>
    <w:rsid w:val="0057599C"/>
    <w:rsid w:val="00585C7B"/>
    <w:rsid w:val="005A0AB3"/>
    <w:rsid w:val="005A27B2"/>
    <w:rsid w:val="005B59F8"/>
    <w:rsid w:val="005C10DC"/>
    <w:rsid w:val="005C1512"/>
    <w:rsid w:val="005C6DBF"/>
    <w:rsid w:val="005F0321"/>
    <w:rsid w:val="005F4E41"/>
    <w:rsid w:val="005F5C35"/>
    <w:rsid w:val="006010C7"/>
    <w:rsid w:val="006215D8"/>
    <w:rsid w:val="00631600"/>
    <w:rsid w:val="0063198B"/>
    <w:rsid w:val="006473A8"/>
    <w:rsid w:val="006517C4"/>
    <w:rsid w:val="00652410"/>
    <w:rsid w:val="00656409"/>
    <w:rsid w:val="00660282"/>
    <w:rsid w:val="006814D6"/>
    <w:rsid w:val="00695399"/>
    <w:rsid w:val="006B3FEE"/>
    <w:rsid w:val="006C1172"/>
    <w:rsid w:val="006D3D95"/>
    <w:rsid w:val="006D42F8"/>
    <w:rsid w:val="006F2177"/>
    <w:rsid w:val="006F62F9"/>
    <w:rsid w:val="007219AE"/>
    <w:rsid w:val="00730030"/>
    <w:rsid w:val="0073311E"/>
    <w:rsid w:val="00745278"/>
    <w:rsid w:val="00747043"/>
    <w:rsid w:val="007475A5"/>
    <w:rsid w:val="0076114C"/>
    <w:rsid w:val="00765617"/>
    <w:rsid w:val="00767F0B"/>
    <w:rsid w:val="007716F2"/>
    <w:rsid w:val="00773B33"/>
    <w:rsid w:val="00796A29"/>
    <w:rsid w:val="007A7C01"/>
    <w:rsid w:val="007B5857"/>
    <w:rsid w:val="007B664E"/>
    <w:rsid w:val="007C29A9"/>
    <w:rsid w:val="007C43AD"/>
    <w:rsid w:val="007D2A71"/>
    <w:rsid w:val="007D525B"/>
    <w:rsid w:val="007D7953"/>
    <w:rsid w:val="007D7A6C"/>
    <w:rsid w:val="007E3CDC"/>
    <w:rsid w:val="00804D05"/>
    <w:rsid w:val="008339F7"/>
    <w:rsid w:val="00834895"/>
    <w:rsid w:val="00840D96"/>
    <w:rsid w:val="00841173"/>
    <w:rsid w:val="00843A2D"/>
    <w:rsid w:val="00866CB2"/>
    <w:rsid w:val="00877897"/>
    <w:rsid w:val="00887F14"/>
    <w:rsid w:val="0089276D"/>
    <w:rsid w:val="00896482"/>
    <w:rsid w:val="008A1602"/>
    <w:rsid w:val="008A6DD7"/>
    <w:rsid w:val="008B12AD"/>
    <w:rsid w:val="008B1D69"/>
    <w:rsid w:val="008C4FD7"/>
    <w:rsid w:val="008E072F"/>
    <w:rsid w:val="008F7B45"/>
    <w:rsid w:val="009001B2"/>
    <w:rsid w:val="00921378"/>
    <w:rsid w:val="0092242D"/>
    <w:rsid w:val="00934D37"/>
    <w:rsid w:val="00937A19"/>
    <w:rsid w:val="009456E0"/>
    <w:rsid w:val="00953DAF"/>
    <w:rsid w:val="00956101"/>
    <w:rsid w:val="00957AAE"/>
    <w:rsid w:val="00971C45"/>
    <w:rsid w:val="00972B1F"/>
    <w:rsid w:val="00975BDB"/>
    <w:rsid w:val="00992ECA"/>
    <w:rsid w:val="00995714"/>
    <w:rsid w:val="00996E7B"/>
    <w:rsid w:val="009A0D08"/>
    <w:rsid w:val="009A52AA"/>
    <w:rsid w:val="009C7B22"/>
    <w:rsid w:val="009D30E6"/>
    <w:rsid w:val="009D703F"/>
    <w:rsid w:val="009E6D27"/>
    <w:rsid w:val="009F4E46"/>
    <w:rsid w:val="009F614C"/>
    <w:rsid w:val="00A13E5A"/>
    <w:rsid w:val="00A177FE"/>
    <w:rsid w:val="00A25627"/>
    <w:rsid w:val="00A32130"/>
    <w:rsid w:val="00A528CD"/>
    <w:rsid w:val="00A5671C"/>
    <w:rsid w:val="00A70E4D"/>
    <w:rsid w:val="00A94548"/>
    <w:rsid w:val="00A95107"/>
    <w:rsid w:val="00AB0D34"/>
    <w:rsid w:val="00AD44BD"/>
    <w:rsid w:val="00AD6C78"/>
    <w:rsid w:val="00AE30FD"/>
    <w:rsid w:val="00AE3243"/>
    <w:rsid w:val="00AF0235"/>
    <w:rsid w:val="00B05AFA"/>
    <w:rsid w:val="00B15003"/>
    <w:rsid w:val="00B20386"/>
    <w:rsid w:val="00B22700"/>
    <w:rsid w:val="00B238A7"/>
    <w:rsid w:val="00B426CD"/>
    <w:rsid w:val="00B431F6"/>
    <w:rsid w:val="00B454F8"/>
    <w:rsid w:val="00B529AF"/>
    <w:rsid w:val="00B634B9"/>
    <w:rsid w:val="00B777DD"/>
    <w:rsid w:val="00BB5EC4"/>
    <w:rsid w:val="00BD23E4"/>
    <w:rsid w:val="00BF3926"/>
    <w:rsid w:val="00C22D34"/>
    <w:rsid w:val="00C27F73"/>
    <w:rsid w:val="00C472D2"/>
    <w:rsid w:val="00C47B8B"/>
    <w:rsid w:val="00C60334"/>
    <w:rsid w:val="00C66838"/>
    <w:rsid w:val="00C836DF"/>
    <w:rsid w:val="00C91474"/>
    <w:rsid w:val="00C96DE9"/>
    <w:rsid w:val="00CB2A37"/>
    <w:rsid w:val="00CC1B23"/>
    <w:rsid w:val="00CC6874"/>
    <w:rsid w:val="00CD33A4"/>
    <w:rsid w:val="00CE08ED"/>
    <w:rsid w:val="00CF4C0D"/>
    <w:rsid w:val="00D33504"/>
    <w:rsid w:val="00D41A79"/>
    <w:rsid w:val="00D54A4B"/>
    <w:rsid w:val="00D57AEF"/>
    <w:rsid w:val="00D62104"/>
    <w:rsid w:val="00D759C0"/>
    <w:rsid w:val="00D8145B"/>
    <w:rsid w:val="00D91F81"/>
    <w:rsid w:val="00D9765E"/>
    <w:rsid w:val="00DB33B4"/>
    <w:rsid w:val="00DB6270"/>
    <w:rsid w:val="00DD0BE3"/>
    <w:rsid w:val="00DD4655"/>
    <w:rsid w:val="00DF338A"/>
    <w:rsid w:val="00DF4C2F"/>
    <w:rsid w:val="00DF5D5B"/>
    <w:rsid w:val="00E02B08"/>
    <w:rsid w:val="00E14920"/>
    <w:rsid w:val="00E36112"/>
    <w:rsid w:val="00E52531"/>
    <w:rsid w:val="00E56C44"/>
    <w:rsid w:val="00E65979"/>
    <w:rsid w:val="00E82616"/>
    <w:rsid w:val="00E90C2C"/>
    <w:rsid w:val="00E929DF"/>
    <w:rsid w:val="00E9370B"/>
    <w:rsid w:val="00E958E3"/>
    <w:rsid w:val="00EB52B4"/>
    <w:rsid w:val="00EC0F68"/>
    <w:rsid w:val="00ED0DB5"/>
    <w:rsid w:val="00ED18DF"/>
    <w:rsid w:val="00EE0A67"/>
    <w:rsid w:val="00EE5300"/>
    <w:rsid w:val="00EF2563"/>
    <w:rsid w:val="00EF4848"/>
    <w:rsid w:val="00F0138B"/>
    <w:rsid w:val="00F13372"/>
    <w:rsid w:val="00F24005"/>
    <w:rsid w:val="00F329F4"/>
    <w:rsid w:val="00F567D0"/>
    <w:rsid w:val="00F62EFF"/>
    <w:rsid w:val="00F76839"/>
    <w:rsid w:val="00F85F72"/>
    <w:rsid w:val="00F945D9"/>
    <w:rsid w:val="00FA2A1C"/>
    <w:rsid w:val="00FA5241"/>
    <w:rsid w:val="00FA75FD"/>
    <w:rsid w:val="00FC44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8C6F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3D95"/>
  </w:style>
  <w:style w:type="paragraph" w:styleId="Balk1">
    <w:name w:val="heading 1"/>
    <w:basedOn w:val="Normal"/>
    <w:next w:val="Normal"/>
    <w:link w:val="Balk1Char"/>
    <w:uiPriority w:val="9"/>
    <w:rsid w:val="00BF39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rsid w:val="003F3763"/>
    <w:pPr>
      <w:spacing w:before="120" w:after="120" w:line="240" w:lineRule="auto"/>
      <w:jc w:val="both"/>
      <w:outlineLvl w:val="1"/>
    </w:pPr>
    <w:rPr>
      <w:rFonts w:ascii="Sitka Display" w:hAnsi="Sitka Display" w:cs="Nirmala UI Semilight"/>
      <w:i/>
      <w:sz w:val="18"/>
      <w:szCs w:val="20"/>
    </w:rPr>
  </w:style>
  <w:style w:type="paragraph" w:styleId="Balk3">
    <w:name w:val="heading 3"/>
    <w:basedOn w:val="Normal"/>
    <w:next w:val="Normal"/>
    <w:link w:val="Balk3Char"/>
    <w:uiPriority w:val="9"/>
    <w:unhideWhenUsed/>
    <w:rsid w:val="003F3763"/>
    <w:pPr>
      <w:keepNext/>
      <w:keepLines/>
      <w:spacing w:before="120" w:after="120" w:line="240" w:lineRule="auto"/>
      <w:jc w:val="both"/>
      <w:outlineLvl w:val="2"/>
    </w:pPr>
    <w:rPr>
      <w:rFonts w:ascii="Sitka Display" w:eastAsiaTheme="majorEastAsia" w:hAnsi="Sitka Display" w:cstheme="majorBidi"/>
      <w:i/>
      <w:sz w:val="18"/>
      <w:szCs w:val="24"/>
    </w:rPr>
  </w:style>
  <w:style w:type="paragraph" w:styleId="Balk4">
    <w:name w:val="heading 4"/>
    <w:basedOn w:val="Normal"/>
    <w:next w:val="Normal"/>
    <w:link w:val="Balk4Char"/>
    <w:uiPriority w:val="9"/>
    <w:semiHidden/>
    <w:unhideWhenUsed/>
    <w:rsid w:val="002A45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E6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VarsaylanParagrafYazTipi"/>
    <w:rsid w:val="009F614C"/>
  </w:style>
  <w:style w:type="character" w:customStyle="1" w:styleId="no-wrap">
    <w:name w:val="no-wrap"/>
    <w:basedOn w:val="VarsaylanParagrafYazTipi"/>
    <w:rsid w:val="009F614C"/>
  </w:style>
  <w:style w:type="character" w:styleId="Kpr">
    <w:name w:val="Hyperlink"/>
    <w:basedOn w:val="VarsaylanParagrafYazTipi"/>
    <w:uiPriority w:val="99"/>
    <w:unhideWhenUsed/>
    <w:rsid w:val="00834895"/>
    <w:rPr>
      <w:color w:val="0563C1" w:themeColor="hyperlink"/>
      <w:u w:val="single"/>
    </w:rPr>
  </w:style>
  <w:style w:type="character" w:styleId="zmlenmeyenBahsetme">
    <w:name w:val="Unresolved Mention"/>
    <w:basedOn w:val="VarsaylanParagrafYazTipi"/>
    <w:uiPriority w:val="99"/>
    <w:semiHidden/>
    <w:unhideWhenUsed/>
    <w:rsid w:val="00834895"/>
    <w:rPr>
      <w:color w:val="605E5C"/>
      <w:shd w:val="clear" w:color="auto" w:fill="E1DFDD"/>
    </w:rPr>
  </w:style>
  <w:style w:type="paragraph" w:styleId="DipnotMetni">
    <w:name w:val="footnote text"/>
    <w:basedOn w:val="Normal"/>
    <w:link w:val="DipnotMetniChar"/>
    <w:uiPriority w:val="99"/>
    <w:semiHidden/>
    <w:unhideWhenUsed/>
    <w:rsid w:val="0005497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54973"/>
    <w:rPr>
      <w:sz w:val="20"/>
      <w:szCs w:val="20"/>
    </w:rPr>
  </w:style>
  <w:style w:type="character" w:styleId="DipnotBavurusu">
    <w:name w:val="footnote reference"/>
    <w:basedOn w:val="VarsaylanParagrafYazTipi"/>
    <w:uiPriority w:val="99"/>
    <w:semiHidden/>
    <w:unhideWhenUsed/>
    <w:rsid w:val="00054973"/>
    <w:rPr>
      <w:vertAlign w:val="superscript"/>
    </w:rPr>
  </w:style>
  <w:style w:type="paragraph" w:styleId="stBilgi">
    <w:name w:val="header"/>
    <w:basedOn w:val="Normal"/>
    <w:link w:val="stBilgiChar"/>
    <w:uiPriority w:val="99"/>
    <w:unhideWhenUsed/>
    <w:rsid w:val="006C11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1172"/>
  </w:style>
  <w:style w:type="paragraph" w:styleId="AltBilgi">
    <w:name w:val="footer"/>
    <w:basedOn w:val="Normal"/>
    <w:link w:val="AltBilgiChar"/>
    <w:uiPriority w:val="99"/>
    <w:unhideWhenUsed/>
    <w:rsid w:val="006C11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1172"/>
  </w:style>
  <w:style w:type="paragraph" w:customStyle="1" w:styleId="AnaMetin">
    <w:name w:val="Ana Metin"/>
    <w:basedOn w:val="Normal"/>
    <w:link w:val="AnaMetinChar"/>
    <w:qFormat/>
    <w:rsid w:val="009001B2"/>
    <w:pPr>
      <w:spacing w:before="120" w:after="120" w:line="288" w:lineRule="auto"/>
      <w:ind w:firstLine="454"/>
      <w:jc w:val="both"/>
    </w:pPr>
    <w:rPr>
      <w:rFonts w:ascii="Garamond" w:hAnsi="Garamond" w:cs="Times New Roman"/>
      <w:sz w:val="24"/>
      <w:szCs w:val="24"/>
    </w:rPr>
  </w:style>
  <w:style w:type="character" w:customStyle="1" w:styleId="AnaMetinChar">
    <w:name w:val="Ana Metin Char"/>
    <w:basedOn w:val="VarsaylanParagrafYazTipi"/>
    <w:link w:val="AnaMetin"/>
    <w:rsid w:val="009001B2"/>
    <w:rPr>
      <w:rFonts w:ascii="Garamond" w:hAnsi="Garamond" w:cs="Times New Roman"/>
      <w:sz w:val="24"/>
      <w:szCs w:val="24"/>
    </w:rPr>
  </w:style>
  <w:style w:type="paragraph" w:customStyle="1" w:styleId="BalkTREN">
    <w:name w:val="Başlık (TR/EN)"/>
    <w:basedOn w:val="Normal"/>
    <w:link w:val="BalkTRENChar"/>
    <w:qFormat/>
    <w:rsid w:val="00CE08ED"/>
    <w:pPr>
      <w:spacing w:after="0" w:line="240" w:lineRule="auto"/>
      <w:jc w:val="center"/>
    </w:pPr>
    <w:rPr>
      <w:rFonts w:ascii="Poppins" w:hAnsi="Poppins" w:cs="Poppins"/>
      <w:b/>
      <w:bCs/>
      <w:sz w:val="32"/>
      <w:szCs w:val="32"/>
    </w:rPr>
  </w:style>
  <w:style w:type="paragraph" w:customStyle="1" w:styleId="Yazar">
    <w:name w:val="Yazar"/>
    <w:basedOn w:val="Normal"/>
    <w:link w:val="YazarChar"/>
    <w:qFormat/>
    <w:rsid w:val="00CE08ED"/>
    <w:pPr>
      <w:spacing w:after="0" w:line="240" w:lineRule="auto"/>
      <w:jc w:val="center"/>
    </w:pPr>
    <w:rPr>
      <w:b/>
      <w:bCs/>
      <w:color w:val="595959" w:themeColor="text1" w:themeTint="A6"/>
    </w:rPr>
  </w:style>
  <w:style w:type="character" w:customStyle="1" w:styleId="BalkTRENChar">
    <w:name w:val="Başlık (TR/EN) Char"/>
    <w:basedOn w:val="VarsaylanParagrafYazTipi"/>
    <w:link w:val="BalkTREN"/>
    <w:rsid w:val="00CE08ED"/>
    <w:rPr>
      <w:rFonts w:ascii="Poppins" w:hAnsi="Poppins" w:cs="Poppins"/>
      <w:b/>
      <w:bCs/>
      <w:sz w:val="32"/>
      <w:szCs w:val="32"/>
    </w:rPr>
  </w:style>
  <w:style w:type="paragraph" w:customStyle="1" w:styleId="zetTREN">
    <w:name w:val="Özet(TR/EN)"/>
    <w:basedOn w:val="Normal"/>
    <w:link w:val="zetTRENChar"/>
    <w:qFormat/>
    <w:rsid w:val="00CE08ED"/>
    <w:pPr>
      <w:spacing w:after="0" w:line="276" w:lineRule="auto"/>
      <w:jc w:val="both"/>
    </w:pPr>
    <w:rPr>
      <w:rFonts w:ascii="Poppins" w:hAnsi="Poppins" w:cs="Poppins"/>
      <w:sz w:val="18"/>
      <w:szCs w:val="18"/>
    </w:rPr>
  </w:style>
  <w:style w:type="character" w:customStyle="1" w:styleId="YazarChar">
    <w:name w:val="Yazar Char"/>
    <w:basedOn w:val="VarsaylanParagrafYazTipi"/>
    <w:link w:val="Yazar"/>
    <w:rsid w:val="00CE08ED"/>
    <w:rPr>
      <w:b/>
      <w:bCs/>
      <w:color w:val="595959" w:themeColor="text1" w:themeTint="A6"/>
    </w:rPr>
  </w:style>
  <w:style w:type="paragraph" w:customStyle="1" w:styleId="1Dzeybalk">
    <w:name w:val="1.Düzey_başlık"/>
    <w:basedOn w:val="Normal"/>
    <w:link w:val="1DzeybalkChar"/>
    <w:qFormat/>
    <w:rsid w:val="00CB2A37"/>
    <w:pPr>
      <w:spacing w:before="240" w:after="120" w:line="240" w:lineRule="auto"/>
      <w:ind w:firstLine="454"/>
    </w:pPr>
    <w:rPr>
      <w:rFonts w:ascii="Garamond" w:hAnsi="Garamond" w:cs="Times New Roman"/>
      <w:b/>
      <w:bCs/>
      <w:sz w:val="28"/>
      <w:szCs w:val="24"/>
    </w:rPr>
  </w:style>
  <w:style w:type="character" w:customStyle="1" w:styleId="zetTRENChar">
    <w:name w:val="Özet(TR/EN) Char"/>
    <w:basedOn w:val="VarsaylanParagrafYazTipi"/>
    <w:link w:val="zetTREN"/>
    <w:rsid w:val="00CE08ED"/>
    <w:rPr>
      <w:rFonts w:ascii="Poppins" w:hAnsi="Poppins" w:cs="Poppins"/>
      <w:sz w:val="18"/>
      <w:szCs w:val="18"/>
    </w:rPr>
  </w:style>
  <w:style w:type="character" w:customStyle="1" w:styleId="Balk2Char">
    <w:name w:val="Başlık 2 Char"/>
    <w:basedOn w:val="VarsaylanParagrafYazTipi"/>
    <w:link w:val="Balk2"/>
    <w:uiPriority w:val="9"/>
    <w:rsid w:val="003F3763"/>
    <w:rPr>
      <w:rFonts w:ascii="Sitka Display" w:hAnsi="Sitka Display" w:cs="Nirmala UI Semilight"/>
      <w:i/>
      <w:sz w:val="18"/>
      <w:szCs w:val="20"/>
    </w:rPr>
  </w:style>
  <w:style w:type="character" w:customStyle="1" w:styleId="1DzeybalkChar">
    <w:name w:val="1.Düzey_başlık Char"/>
    <w:basedOn w:val="VarsaylanParagrafYazTipi"/>
    <w:link w:val="1Dzeybalk"/>
    <w:rsid w:val="00CB2A37"/>
    <w:rPr>
      <w:rFonts w:ascii="Garamond" w:hAnsi="Garamond" w:cs="Times New Roman"/>
      <w:b/>
      <w:bCs/>
      <w:sz w:val="28"/>
      <w:szCs w:val="24"/>
    </w:rPr>
  </w:style>
  <w:style w:type="character" w:customStyle="1" w:styleId="Balk3Char">
    <w:name w:val="Başlık 3 Char"/>
    <w:basedOn w:val="VarsaylanParagrafYazTipi"/>
    <w:link w:val="Balk3"/>
    <w:uiPriority w:val="9"/>
    <w:rsid w:val="003F3763"/>
    <w:rPr>
      <w:rFonts w:ascii="Sitka Display" w:eastAsiaTheme="majorEastAsia" w:hAnsi="Sitka Display" w:cstheme="majorBidi"/>
      <w:i/>
      <w:sz w:val="18"/>
      <w:szCs w:val="24"/>
    </w:rPr>
  </w:style>
  <w:style w:type="paragraph" w:styleId="ListeParagraf">
    <w:name w:val="List Paragraph"/>
    <w:basedOn w:val="Normal"/>
    <w:uiPriority w:val="34"/>
    <w:qFormat/>
    <w:rsid w:val="003F3763"/>
    <w:pPr>
      <w:spacing w:after="0" w:line="240" w:lineRule="auto"/>
      <w:ind w:left="720" w:firstLine="227"/>
      <w:contextualSpacing/>
      <w:jc w:val="both"/>
    </w:pPr>
    <w:rPr>
      <w:rFonts w:ascii="Sitka Display" w:hAnsi="Sitka Display"/>
      <w:sz w:val="18"/>
    </w:rPr>
  </w:style>
  <w:style w:type="paragraph" w:customStyle="1" w:styleId="2Dzeybalk">
    <w:name w:val="2.Düzey_başlık"/>
    <w:basedOn w:val="1Dzeybalk"/>
    <w:link w:val="2DzeybalkChar"/>
    <w:qFormat/>
    <w:rsid w:val="00CB2A37"/>
    <w:rPr>
      <w:sz w:val="26"/>
      <w:szCs w:val="26"/>
    </w:rPr>
  </w:style>
  <w:style w:type="character" w:styleId="Gl">
    <w:name w:val="Strong"/>
    <w:basedOn w:val="VarsaylanParagrafYazTipi"/>
    <w:uiPriority w:val="22"/>
    <w:qFormat/>
    <w:rsid w:val="009001B2"/>
    <w:rPr>
      <w:b/>
      <w:bCs/>
    </w:rPr>
  </w:style>
  <w:style w:type="character" w:customStyle="1" w:styleId="2DzeybalkChar">
    <w:name w:val="2.Düzey_başlık Char"/>
    <w:basedOn w:val="1DzeybalkChar"/>
    <w:link w:val="2Dzeybalk"/>
    <w:rsid w:val="00CB2A37"/>
    <w:rPr>
      <w:rFonts w:ascii="Garamond" w:hAnsi="Garamond" w:cs="Times New Roman"/>
      <w:b/>
      <w:bCs/>
      <w:sz w:val="26"/>
      <w:szCs w:val="26"/>
    </w:rPr>
  </w:style>
  <w:style w:type="paragraph" w:customStyle="1" w:styleId="3Dzeybalk">
    <w:name w:val="3.Düzey_başlık"/>
    <w:basedOn w:val="1Dzeybalk"/>
    <w:link w:val="3DzeybalkChar"/>
    <w:qFormat/>
    <w:rsid w:val="000B654A"/>
    <w:rPr>
      <w:i/>
      <w:iCs/>
      <w:sz w:val="24"/>
    </w:rPr>
  </w:style>
  <w:style w:type="character" w:customStyle="1" w:styleId="3DzeybalkChar">
    <w:name w:val="3.Düzey_başlık Char"/>
    <w:basedOn w:val="1DzeybalkChar"/>
    <w:link w:val="3Dzeybalk"/>
    <w:rsid w:val="000B654A"/>
    <w:rPr>
      <w:rFonts w:ascii="Garamond" w:hAnsi="Garamond" w:cs="Times New Roman"/>
      <w:b/>
      <w:bCs/>
      <w:i/>
      <w:iCs/>
      <w:sz w:val="24"/>
      <w:szCs w:val="24"/>
    </w:rPr>
  </w:style>
  <w:style w:type="paragraph" w:styleId="NormalWeb">
    <w:name w:val="Normal (Web)"/>
    <w:basedOn w:val="Normal"/>
    <w:uiPriority w:val="99"/>
    <w:semiHidden/>
    <w:unhideWhenUsed/>
    <w:rsid w:val="005B59F8"/>
    <w:rPr>
      <w:rFonts w:ascii="Times New Roman" w:hAnsi="Times New Roman" w:cs="Times New Roman"/>
      <w:sz w:val="24"/>
      <w:szCs w:val="24"/>
    </w:rPr>
  </w:style>
  <w:style w:type="paragraph" w:customStyle="1" w:styleId="Tabloierik">
    <w:name w:val="Tablo_içerik"/>
    <w:basedOn w:val="Normal"/>
    <w:link w:val="TabloierikChar"/>
    <w:qFormat/>
    <w:rsid w:val="008B12AD"/>
    <w:pPr>
      <w:spacing w:after="0"/>
      <w:jc w:val="center"/>
    </w:pPr>
    <w:rPr>
      <w:rFonts w:ascii="Poppins" w:hAnsi="Poppins" w:cs="Poppins"/>
      <w:bCs/>
      <w:sz w:val="18"/>
      <w:szCs w:val="18"/>
    </w:rPr>
  </w:style>
  <w:style w:type="paragraph" w:customStyle="1" w:styleId="TGbalk">
    <w:name w:val="TGŞ_başlık"/>
    <w:basedOn w:val="AnaMetin"/>
    <w:link w:val="TGbalkChar"/>
    <w:qFormat/>
    <w:rsid w:val="00AE30FD"/>
    <w:pPr>
      <w:spacing w:after="0"/>
      <w:ind w:firstLine="0"/>
      <w:jc w:val="center"/>
    </w:pPr>
    <w:rPr>
      <w:rFonts w:ascii="Poppins" w:hAnsi="Poppins" w:cs="Poppins"/>
      <w:b/>
      <w:bCs/>
      <w:sz w:val="20"/>
      <w:szCs w:val="20"/>
    </w:rPr>
  </w:style>
  <w:style w:type="character" w:customStyle="1" w:styleId="TabloierikChar">
    <w:name w:val="Tablo_içerik Char"/>
    <w:basedOn w:val="VarsaylanParagrafYazTipi"/>
    <w:link w:val="Tabloierik"/>
    <w:rsid w:val="008B12AD"/>
    <w:rPr>
      <w:rFonts w:ascii="Poppins" w:hAnsi="Poppins" w:cs="Poppins"/>
      <w:bCs/>
      <w:sz w:val="18"/>
      <w:szCs w:val="18"/>
    </w:rPr>
  </w:style>
  <w:style w:type="paragraph" w:customStyle="1" w:styleId="TGkaynak">
    <w:name w:val="TGŞ_kaynak"/>
    <w:basedOn w:val="AnaMetin"/>
    <w:link w:val="TGkaynakChar"/>
    <w:qFormat/>
    <w:rsid w:val="00695399"/>
    <w:pPr>
      <w:spacing w:before="60"/>
      <w:ind w:firstLine="0"/>
    </w:pPr>
    <w:rPr>
      <w:rFonts w:ascii="Poppins" w:hAnsi="Poppins" w:cs="Poppins"/>
      <w:sz w:val="16"/>
      <w:szCs w:val="16"/>
    </w:rPr>
  </w:style>
  <w:style w:type="character" w:customStyle="1" w:styleId="TGbalkChar">
    <w:name w:val="TGŞ_başlık Char"/>
    <w:basedOn w:val="AnaMetinChar"/>
    <w:link w:val="TGbalk"/>
    <w:rsid w:val="00AE30FD"/>
    <w:rPr>
      <w:rFonts w:ascii="Poppins" w:hAnsi="Poppins" w:cs="Poppins"/>
      <w:b/>
      <w:bCs/>
      <w:sz w:val="20"/>
      <w:szCs w:val="20"/>
    </w:rPr>
  </w:style>
  <w:style w:type="character" w:customStyle="1" w:styleId="TGkaynakChar">
    <w:name w:val="TGŞ_kaynak Char"/>
    <w:basedOn w:val="AnaMetinChar"/>
    <w:link w:val="TGkaynak"/>
    <w:rsid w:val="00695399"/>
    <w:rPr>
      <w:rFonts w:ascii="Poppins" w:hAnsi="Poppins" w:cs="Poppins"/>
      <w:sz w:val="16"/>
      <w:szCs w:val="16"/>
    </w:rPr>
  </w:style>
  <w:style w:type="character" w:customStyle="1" w:styleId="Balk4Char">
    <w:name w:val="Başlık 4 Char"/>
    <w:basedOn w:val="VarsaylanParagrafYazTipi"/>
    <w:link w:val="Balk4"/>
    <w:uiPriority w:val="9"/>
    <w:semiHidden/>
    <w:rsid w:val="002A45F9"/>
    <w:rPr>
      <w:rFonts w:asciiTheme="majorHAnsi" w:eastAsiaTheme="majorEastAsia" w:hAnsiTheme="majorHAnsi" w:cstheme="majorBidi"/>
      <w:i/>
      <w:iCs/>
      <w:color w:val="2F5496" w:themeColor="accent1" w:themeShade="BF"/>
    </w:rPr>
  </w:style>
  <w:style w:type="paragraph" w:styleId="Alnt">
    <w:name w:val="Quote"/>
    <w:basedOn w:val="AnaMetin"/>
    <w:next w:val="Normal"/>
    <w:link w:val="AlntChar"/>
    <w:uiPriority w:val="29"/>
    <w:qFormat/>
    <w:rsid w:val="0092242D"/>
    <w:pPr>
      <w:spacing w:line="240" w:lineRule="auto"/>
      <w:ind w:left="567" w:right="567" w:firstLine="0"/>
      <w:mirrorIndents/>
    </w:pPr>
    <w:rPr>
      <w:sz w:val="20"/>
    </w:rPr>
  </w:style>
  <w:style w:type="character" w:customStyle="1" w:styleId="AlntChar">
    <w:name w:val="Alıntı Char"/>
    <w:basedOn w:val="VarsaylanParagrafYazTipi"/>
    <w:link w:val="Alnt"/>
    <w:uiPriority w:val="29"/>
    <w:rsid w:val="0092242D"/>
    <w:rPr>
      <w:rFonts w:ascii="Garamond" w:hAnsi="Garamond" w:cs="Times New Roman"/>
      <w:sz w:val="20"/>
      <w:szCs w:val="24"/>
    </w:rPr>
  </w:style>
  <w:style w:type="character" w:customStyle="1" w:styleId="Balk1Char">
    <w:name w:val="Başlık 1 Char"/>
    <w:basedOn w:val="VarsaylanParagrafYazTipi"/>
    <w:link w:val="Balk1"/>
    <w:uiPriority w:val="9"/>
    <w:rsid w:val="00BF3926"/>
    <w:rPr>
      <w:rFonts w:asciiTheme="majorHAnsi" w:eastAsiaTheme="majorEastAsia" w:hAnsiTheme="majorHAnsi" w:cstheme="majorBidi"/>
      <w:color w:val="2F5496" w:themeColor="accent1" w:themeShade="BF"/>
      <w:sz w:val="32"/>
      <w:szCs w:val="32"/>
    </w:rPr>
  </w:style>
  <w:style w:type="paragraph" w:customStyle="1" w:styleId="Kaynaka">
    <w:name w:val="Kaynakça"/>
    <w:basedOn w:val="AnaMetin"/>
    <w:link w:val="KaynakaChar"/>
    <w:qFormat/>
    <w:rsid w:val="00D759C0"/>
    <w:pPr>
      <w:spacing w:line="240" w:lineRule="auto"/>
      <w:ind w:left="709" w:hanging="709"/>
    </w:pPr>
    <w:rPr>
      <w:sz w:val="22"/>
      <w:szCs w:val="22"/>
    </w:rPr>
  </w:style>
  <w:style w:type="paragraph" w:customStyle="1" w:styleId="EAbalk">
    <w:name w:val="EA_başlık"/>
    <w:basedOn w:val="1Dzeybalk"/>
    <w:link w:val="EAbalkChar"/>
    <w:qFormat/>
    <w:rsid w:val="00194207"/>
    <w:pPr>
      <w:ind w:firstLine="0"/>
      <w:jc w:val="center"/>
    </w:pPr>
  </w:style>
  <w:style w:type="character" w:customStyle="1" w:styleId="KaynakaChar">
    <w:name w:val="Kaynakça Char"/>
    <w:basedOn w:val="AnaMetinChar"/>
    <w:link w:val="Kaynaka"/>
    <w:rsid w:val="00D759C0"/>
    <w:rPr>
      <w:rFonts w:ascii="Garamond" w:hAnsi="Garamond" w:cs="Times New Roman"/>
      <w:sz w:val="24"/>
      <w:szCs w:val="24"/>
    </w:rPr>
  </w:style>
  <w:style w:type="character" w:customStyle="1" w:styleId="EAbalkChar">
    <w:name w:val="EA_başlık Char"/>
    <w:basedOn w:val="1DzeybalkChar"/>
    <w:link w:val="EAbalk"/>
    <w:rsid w:val="00194207"/>
    <w:rPr>
      <w:rFonts w:ascii="Garamond" w:hAnsi="Garamond" w:cs="Times New Roman"/>
      <w:b/>
      <w:bCs/>
      <w:sz w:val="28"/>
      <w:szCs w:val="24"/>
    </w:rPr>
  </w:style>
  <w:style w:type="character" w:styleId="Vurgu">
    <w:name w:val="Emphasis"/>
    <w:basedOn w:val="VarsaylanParagrafYazTipi"/>
    <w:uiPriority w:val="20"/>
    <w:qFormat/>
    <w:rsid w:val="00391687"/>
    <w:rPr>
      <w:i/>
      <w:iCs/>
    </w:rPr>
  </w:style>
  <w:style w:type="paragraph" w:customStyle="1" w:styleId="Dipnot">
    <w:name w:val="Dipnot"/>
    <w:basedOn w:val="DipnotMetni"/>
    <w:link w:val="DipnotChar"/>
    <w:qFormat/>
    <w:rsid w:val="00391687"/>
    <w:pPr>
      <w:jc w:val="both"/>
    </w:pPr>
    <w:rPr>
      <w:rFonts w:ascii="Poppins" w:hAnsi="Poppins" w:cs="Poppins"/>
      <w:sz w:val="16"/>
      <w:szCs w:val="16"/>
    </w:rPr>
  </w:style>
  <w:style w:type="character" w:customStyle="1" w:styleId="DipnotChar">
    <w:name w:val="Dipnot Char"/>
    <w:basedOn w:val="DipnotMetniChar"/>
    <w:link w:val="Dipnot"/>
    <w:rsid w:val="00391687"/>
    <w:rPr>
      <w:rFonts w:ascii="Poppins" w:hAnsi="Poppins" w:cs="Poppin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2541">
      <w:bodyDiv w:val="1"/>
      <w:marLeft w:val="0"/>
      <w:marRight w:val="0"/>
      <w:marTop w:val="0"/>
      <w:marBottom w:val="0"/>
      <w:divBdr>
        <w:top w:val="none" w:sz="0" w:space="0" w:color="auto"/>
        <w:left w:val="none" w:sz="0" w:space="0" w:color="auto"/>
        <w:bottom w:val="none" w:sz="0" w:space="0" w:color="auto"/>
        <w:right w:val="none" w:sz="0" w:space="0" w:color="auto"/>
      </w:divBdr>
    </w:div>
    <w:div w:id="257561481">
      <w:bodyDiv w:val="1"/>
      <w:marLeft w:val="0"/>
      <w:marRight w:val="0"/>
      <w:marTop w:val="0"/>
      <w:marBottom w:val="0"/>
      <w:divBdr>
        <w:top w:val="none" w:sz="0" w:space="0" w:color="auto"/>
        <w:left w:val="none" w:sz="0" w:space="0" w:color="auto"/>
        <w:bottom w:val="none" w:sz="0" w:space="0" w:color="auto"/>
        <w:right w:val="none" w:sz="0" w:space="0" w:color="auto"/>
      </w:divBdr>
    </w:div>
    <w:div w:id="282007814">
      <w:bodyDiv w:val="1"/>
      <w:marLeft w:val="0"/>
      <w:marRight w:val="0"/>
      <w:marTop w:val="0"/>
      <w:marBottom w:val="0"/>
      <w:divBdr>
        <w:top w:val="none" w:sz="0" w:space="0" w:color="auto"/>
        <w:left w:val="none" w:sz="0" w:space="0" w:color="auto"/>
        <w:bottom w:val="none" w:sz="0" w:space="0" w:color="auto"/>
        <w:right w:val="none" w:sz="0" w:space="0" w:color="auto"/>
      </w:divBdr>
    </w:div>
    <w:div w:id="389885844">
      <w:bodyDiv w:val="1"/>
      <w:marLeft w:val="0"/>
      <w:marRight w:val="0"/>
      <w:marTop w:val="0"/>
      <w:marBottom w:val="0"/>
      <w:divBdr>
        <w:top w:val="none" w:sz="0" w:space="0" w:color="auto"/>
        <w:left w:val="none" w:sz="0" w:space="0" w:color="auto"/>
        <w:bottom w:val="none" w:sz="0" w:space="0" w:color="auto"/>
        <w:right w:val="none" w:sz="0" w:space="0" w:color="auto"/>
      </w:divBdr>
    </w:div>
    <w:div w:id="394859914">
      <w:bodyDiv w:val="1"/>
      <w:marLeft w:val="0"/>
      <w:marRight w:val="0"/>
      <w:marTop w:val="0"/>
      <w:marBottom w:val="0"/>
      <w:divBdr>
        <w:top w:val="none" w:sz="0" w:space="0" w:color="auto"/>
        <w:left w:val="none" w:sz="0" w:space="0" w:color="auto"/>
        <w:bottom w:val="none" w:sz="0" w:space="0" w:color="auto"/>
        <w:right w:val="none" w:sz="0" w:space="0" w:color="auto"/>
      </w:divBdr>
    </w:div>
    <w:div w:id="497431440">
      <w:bodyDiv w:val="1"/>
      <w:marLeft w:val="0"/>
      <w:marRight w:val="0"/>
      <w:marTop w:val="0"/>
      <w:marBottom w:val="0"/>
      <w:divBdr>
        <w:top w:val="none" w:sz="0" w:space="0" w:color="auto"/>
        <w:left w:val="none" w:sz="0" w:space="0" w:color="auto"/>
        <w:bottom w:val="none" w:sz="0" w:space="0" w:color="auto"/>
        <w:right w:val="none" w:sz="0" w:space="0" w:color="auto"/>
      </w:divBdr>
    </w:div>
    <w:div w:id="534539762">
      <w:bodyDiv w:val="1"/>
      <w:marLeft w:val="0"/>
      <w:marRight w:val="0"/>
      <w:marTop w:val="0"/>
      <w:marBottom w:val="0"/>
      <w:divBdr>
        <w:top w:val="none" w:sz="0" w:space="0" w:color="auto"/>
        <w:left w:val="none" w:sz="0" w:space="0" w:color="auto"/>
        <w:bottom w:val="none" w:sz="0" w:space="0" w:color="auto"/>
        <w:right w:val="none" w:sz="0" w:space="0" w:color="auto"/>
      </w:divBdr>
    </w:div>
    <w:div w:id="728840103">
      <w:bodyDiv w:val="1"/>
      <w:marLeft w:val="0"/>
      <w:marRight w:val="0"/>
      <w:marTop w:val="0"/>
      <w:marBottom w:val="0"/>
      <w:divBdr>
        <w:top w:val="none" w:sz="0" w:space="0" w:color="auto"/>
        <w:left w:val="none" w:sz="0" w:space="0" w:color="auto"/>
        <w:bottom w:val="none" w:sz="0" w:space="0" w:color="auto"/>
        <w:right w:val="none" w:sz="0" w:space="0" w:color="auto"/>
      </w:divBdr>
    </w:div>
    <w:div w:id="1062145463">
      <w:bodyDiv w:val="1"/>
      <w:marLeft w:val="0"/>
      <w:marRight w:val="0"/>
      <w:marTop w:val="0"/>
      <w:marBottom w:val="0"/>
      <w:divBdr>
        <w:top w:val="none" w:sz="0" w:space="0" w:color="auto"/>
        <w:left w:val="none" w:sz="0" w:space="0" w:color="auto"/>
        <w:bottom w:val="none" w:sz="0" w:space="0" w:color="auto"/>
        <w:right w:val="none" w:sz="0" w:space="0" w:color="auto"/>
      </w:divBdr>
    </w:div>
    <w:div w:id="1151681333">
      <w:bodyDiv w:val="1"/>
      <w:marLeft w:val="0"/>
      <w:marRight w:val="0"/>
      <w:marTop w:val="0"/>
      <w:marBottom w:val="0"/>
      <w:divBdr>
        <w:top w:val="none" w:sz="0" w:space="0" w:color="auto"/>
        <w:left w:val="none" w:sz="0" w:space="0" w:color="auto"/>
        <w:bottom w:val="none" w:sz="0" w:space="0" w:color="auto"/>
        <w:right w:val="none" w:sz="0" w:space="0" w:color="auto"/>
      </w:divBdr>
    </w:div>
    <w:div w:id="1217743092">
      <w:bodyDiv w:val="1"/>
      <w:marLeft w:val="0"/>
      <w:marRight w:val="0"/>
      <w:marTop w:val="0"/>
      <w:marBottom w:val="0"/>
      <w:divBdr>
        <w:top w:val="none" w:sz="0" w:space="0" w:color="auto"/>
        <w:left w:val="none" w:sz="0" w:space="0" w:color="auto"/>
        <w:bottom w:val="none" w:sz="0" w:space="0" w:color="auto"/>
        <w:right w:val="none" w:sz="0" w:space="0" w:color="auto"/>
      </w:divBdr>
      <w:divsChild>
        <w:div w:id="410391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162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496861">
      <w:bodyDiv w:val="1"/>
      <w:marLeft w:val="0"/>
      <w:marRight w:val="0"/>
      <w:marTop w:val="0"/>
      <w:marBottom w:val="0"/>
      <w:divBdr>
        <w:top w:val="none" w:sz="0" w:space="0" w:color="auto"/>
        <w:left w:val="none" w:sz="0" w:space="0" w:color="auto"/>
        <w:bottom w:val="none" w:sz="0" w:space="0" w:color="auto"/>
        <w:right w:val="none" w:sz="0" w:space="0" w:color="auto"/>
      </w:divBdr>
    </w:div>
    <w:div w:id="1341925807">
      <w:bodyDiv w:val="1"/>
      <w:marLeft w:val="0"/>
      <w:marRight w:val="0"/>
      <w:marTop w:val="0"/>
      <w:marBottom w:val="0"/>
      <w:divBdr>
        <w:top w:val="none" w:sz="0" w:space="0" w:color="auto"/>
        <w:left w:val="none" w:sz="0" w:space="0" w:color="auto"/>
        <w:bottom w:val="none" w:sz="0" w:space="0" w:color="auto"/>
        <w:right w:val="none" w:sz="0" w:space="0" w:color="auto"/>
      </w:divBdr>
    </w:div>
    <w:div w:id="1368141668">
      <w:bodyDiv w:val="1"/>
      <w:marLeft w:val="0"/>
      <w:marRight w:val="0"/>
      <w:marTop w:val="0"/>
      <w:marBottom w:val="0"/>
      <w:divBdr>
        <w:top w:val="none" w:sz="0" w:space="0" w:color="auto"/>
        <w:left w:val="none" w:sz="0" w:space="0" w:color="auto"/>
        <w:bottom w:val="none" w:sz="0" w:space="0" w:color="auto"/>
        <w:right w:val="none" w:sz="0" w:space="0" w:color="auto"/>
      </w:divBdr>
      <w:divsChild>
        <w:div w:id="1952397982">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3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403639">
      <w:bodyDiv w:val="1"/>
      <w:marLeft w:val="0"/>
      <w:marRight w:val="0"/>
      <w:marTop w:val="0"/>
      <w:marBottom w:val="0"/>
      <w:divBdr>
        <w:top w:val="none" w:sz="0" w:space="0" w:color="auto"/>
        <w:left w:val="none" w:sz="0" w:space="0" w:color="auto"/>
        <w:bottom w:val="none" w:sz="0" w:space="0" w:color="auto"/>
        <w:right w:val="none" w:sz="0" w:space="0" w:color="auto"/>
      </w:divBdr>
    </w:div>
    <w:div w:id="1484010592">
      <w:bodyDiv w:val="1"/>
      <w:marLeft w:val="0"/>
      <w:marRight w:val="0"/>
      <w:marTop w:val="0"/>
      <w:marBottom w:val="0"/>
      <w:divBdr>
        <w:top w:val="none" w:sz="0" w:space="0" w:color="auto"/>
        <w:left w:val="none" w:sz="0" w:space="0" w:color="auto"/>
        <w:bottom w:val="none" w:sz="0" w:space="0" w:color="auto"/>
        <w:right w:val="none" w:sz="0" w:space="0" w:color="auto"/>
      </w:divBdr>
    </w:div>
    <w:div w:id="1652057845">
      <w:bodyDiv w:val="1"/>
      <w:marLeft w:val="0"/>
      <w:marRight w:val="0"/>
      <w:marTop w:val="0"/>
      <w:marBottom w:val="0"/>
      <w:divBdr>
        <w:top w:val="none" w:sz="0" w:space="0" w:color="auto"/>
        <w:left w:val="none" w:sz="0" w:space="0" w:color="auto"/>
        <w:bottom w:val="none" w:sz="0" w:space="0" w:color="auto"/>
        <w:right w:val="none" w:sz="0" w:space="0" w:color="auto"/>
      </w:divBdr>
      <w:divsChild>
        <w:div w:id="50393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522940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0449958">
      <w:bodyDiv w:val="1"/>
      <w:marLeft w:val="0"/>
      <w:marRight w:val="0"/>
      <w:marTop w:val="0"/>
      <w:marBottom w:val="0"/>
      <w:divBdr>
        <w:top w:val="none" w:sz="0" w:space="0" w:color="auto"/>
        <w:left w:val="none" w:sz="0" w:space="0" w:color="auto"/>
        <w:bottom w:val="none" w:sz="0" w:space="0" w:color="auto"/>
        <w:right w:val="none" w:sz="0" w:space="0" w:color="auto"/>
      </w:divBdr>
    </w:div>
    <w:div w:id="1781411300">
      <w:bodyDiv w:val="1"/>
      <w:marLeft w:val="0"/>
      <w:marRight w:val="0"/>
      <w:marTop w:val="0"/>
      <w:marBottom w:val="0"/>
      <w:divBdr>
        <w:top w:val="none" w:sz="0" w:space="0" w:color="auto"/>
        <w:left w:val="none" w:sz="0" w:space="0" w:color="auto"/>
        <w:bottom w:val="none" w:sz="0" w:space="0" w:color="auto"/>
        <w:right w:val="none" w:sz="0" w:space="0" w:color="auto"/>
      </w:divBdr>
    </w:div>
    <w:div w:id="1800874764">
      <w:bodyDiv w:val="1"/>
      <w:marLeft w:val="0"/>
      <w:marRight w:val="0"/>
      <w:marTop w:val="0"/>
      <w:marBottom w:val="0"/>
      <w:divBdr>
        <w:top w:val="none" w:sz="0" w:space="0" w:color="auto"/>
        <w:left w:val="none" w:sz="0" w:space="0" w:color="auto"/>
        <w:bottom w:val="none" w:sz="0" w:space="0" w:color="auto"/>
        <w:right w:val="none" w:sz="0" w:space="0" w:color="auto"/>
      </w:divBdr>
    </w:div>
    <w:div w:id="1875845578">
      <w:bodyDiv w:val="1"/>
      <w:marLeft w:val="0"/>
      <w:marRight w:val="0"/>
      <w:marTop w:val="0"/>
      <w:marBottom w:val="0"/>
      <w:divBdr>
        <w:top w:val="none" w:sz="0" w:space="0" w:color="auto"/>
        <w:left w:val="none" w:sz="0" w:space="0" w:color="auto"/>
        <w:bottom w:val="none" w:sz="0" w:space="0" w:color="auto"/>
        <w:right w:val="none" w:sz="0" w:space="0" w:color="auto"/>
      </w:divBdr>
    </w:div>
    <w:div w:id="1960262626">
      <w:bodyDiv w:val="1"/>
      <w:marLeft w:val="0"/>
      <w:marRight w:val="0"/>
      <w:marTop w:val="0"/>
      <w:marBottom w:val="0"/>
      <w:divBdr>
        <w:top w:val="none" w:sz="0" w:space="0" w:color="auto"/>
        <w:left w:val="none" w:sz="0" w:space="0" w:color="auto"/>
        <w:bottom w:val="none" w:sz="0" w:space="0" w:color="auto"/>
        <w:right w:val="none" w:sz="0" w:space="0" w:color="auto"/>
      </w:divBdr>
    </w:div>
    <w:div w:id="2066709193">
      <w:bodyDiv w:val="1"/>
      <w:marLeft w:val="0"/>
      <w:marRight w:val="0"/>
      <w:marTop w:val="0"/>
      <w:marBottom w:val="0"/>
      <w:divBdr>
        <w:top w:val="none" w:sz="0" w:space="0" w:color="auto"/>
        <w:left w:val="none" w:sz="0" w:space="0" w:color="auto"/>
        <w:bottom w:val="none" w:sz="0" w:space="0" w:color="auto"/>
        <w:right w:val="none" w:sz="0" w:space="0" w:color="auto"/>
      </w:divBdr>
      <w:divsChild>
        <w:div w:id="265844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418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pastyle.apa.org/" TargetMode="External"/><Relationship Id="rId10" Type="http://schemas.openxmlformats.org/officeDocument/2006/relationships/hyperlink" Target="https://doi.org/10.48145/gopsbad.151939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48145/gopsbad.1519394"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sektore%20ve%20harcama%20grubuna%20gore%20toplam%20ar-ge%20harcamasi.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2"/>
          <c:order val="1"/>
          <c:tx>
            <c:strRef>
              <c:f>'[sektore ve harcama grubuna gore toplam ar-ge harcamasi.xls]Sayfa1'!$C$1</c:f>
              <c:strCache>
                <c:ptCount val="1"/>
                <c:pt idx="0">
                  <c:v>Mali ve mali olmayan şirketler</c:v>
                </c:pt>
              </c:strCache>
            </c:strRef>
          </c:tx>
          <c:spPr>
            <a:solidFill>
              <a:schemeClr val="accent3"/>
            </a:solidFill>
            <a:ln>
              <a:noFill/>
            </a:ln>
            <a:effectLst/>
          </c:spPr>
          <c:invertIfNegative val="0"/>
          <c:cat>
            <c:numRef>
              <c:f>'[sektore ve harcama grubuna gore toplam ar-ge harcamasi.xls]Sayfa1'!$A$2:$A$32</c:f>
              <c:numCache>
                <c:formatCode>General</c:formatCode>
                <c:ptCount val="3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numCache>
            </c:numRef>
          </c:cat>
          <c:val>
            <c:numRef>
              <c:f>'[sektore ve harcama grubuna gore toplam ar-ge harcamasi.xls]Sayfa1'!$C$2:$C$32</c:f>
              <c:numCache>
                <c:formatCode>General</c:formatCode>
                <c:ptCount val="31"/>
                <c:pt idx="0">
                  <c:v>0.25967299999999999</c:v>
                </c:pt>
                <c:pt idx="1">
                  <c:v>0.70225499999999996</c:v>
                </c:pt>
                <c:pt idx="2">
                  <c:v>1.286951</c:v>
                </c:pt>
                <c:pt idx="3">
                  <c:v>2.0102720000000001</c:v>
                </c:pt>
                <c:pt idx="4">
                  <c:v>3.454939</c:v>
                </c:pt>
                <c:pt idx="5">
                  <c:v>6.9669480000000004</c:v>
                </c:pt>
                <c:pt idx="6">
                  <c:v>17.315104999999999</c:v>
                </c:pt>
                <c:pt idx="7">
                  <c:v>45.755293999999999</c:v>
                </c:pt>
                <c:pt idx="8">
                  <c:v>82.199535999999995</c:v>
                </c:pt>
                <c:pt idx="9">
                  <c:v>186.11562599999999</c:v>
                </c:pt>
                <c:pt idx="10">
                  <c:v>266.99756200000002</c:v>
                </c:pt>
                <c:pt idx="11">
                  <c:v>435.85664300000002</c:v>
                </c:pt>
                <c:pt idx="12">
                  <c:v>528.96321799999998</c:v>
                </c:pt>
                <c:pt idx="13">
                  <c:v>510.35189580000002</c:v>
                </c:pt>
                <c:pt idx="14">
                  <c:v>700.59575231999997</c:v>
                </c:pt>
                <c:pt idx="15">
                  <c:v>1297.5914290000001</c:v>
                </c:pt>
                <c:pt idx="16">
                  <c:v>1629.0876422200004</c:v>
                </c:pt>
                <c:pt idx="17">
                  <c:v>2513.4871154300004</c:v>
                </c:pt>
                <c:pt idx="18">
                  <c:v>3048.50309758</c:v>
                </c:pt>
                <c:pt idx="19">
                  <c:v>3235.2723449999999</c:v>
                </c:pt>
                <c:pt idx="20">
                  <c:v>3942.9084339999999</c:v>
                </c:pt>
                <c:pt idx="21">
                  <c:v>4817.2724850000004</c:v>
                </c:pt>
                <c:pt idx="22">
                  <c:v>5891.2147489999998</c:v>
                </c:pt>
                <c:pt idx="23">
                  <c:v>7031.5189739999996</c:v>
                </c:pt>
                <c:pt idx="24">
                  <c:v>8760.0197700000008</c:v>
                </c:pt>
                <c:pt idx="25">
                  <c:v>10308.737689</c:v>
                </c:pt>
                <c:pt idx="26">
                  <c:v>13359.0116</c:v>
                </c:pt>
                <c:pt idx="27">
                  <c:v>16980.836067</c:v>
                </c:pt>
                <c:pt idx="28">
                  <c:v>23289.367294</c:v>
                </c:pt>
                <c:pt idx="29">
                  <c:v>29500.710717999998</c:v>
                </c:pt>
                <c:pt idx="30">
                  <c:v>35623.334562999997</c:v>
                </c:pt>
              </c:numCache>
            </c:numRef>
          </c:val>
          <c:extLst>
            <c:ext xmlns:c16="http://schemas.microsoft.com/office/drawing/2014/chart" uri="{C3380CC4-5D6E-409C-BE32-E72D297353CC}">
              <c16:uniqueId val="{00000000-EE32-49B5-8D85-79B87E32A916}"/>
            </c:ext>
          </c:extLst>
        </c:ser>
        <c:ser>
          <c:idx val="3"/>
          <c:order val="2"/>
          <c:tx>
            <c:strRef>
              <c:f>'[sektore ve harcama grubuna gore toplam ar-ge harcamasi.xls]Sayfa1'!$D$1</c:f>
              <c:strCache>
                <c:ptCount val="1"/>
                <c:pt idx="0">
                  <c:v>Genel devlet</c:v>
                </c:pt>
              </c:strCache>
            </c:strRef>
          </c:tx>
          <c:spPr>
            <a:solidFill>
              <a:schemeClr val="tx1">
                <a:lumMod val="85000"/>
                <a:lumOff val="15000"/>
              </a:schemeClr>
            </a:solidFill>
            <a:ln>
              <a:noFill/>
            </a:ln>
            <a:effectLst/>
          </c:spPr>
          <c:invertIfNegative val="0"/>
          <c:cat>
            <c:numRef>
              <c:f>'[sektore ve harcama grubuna gore toplam ar-ge harcamasi.xls]Sayfa1'!$A$2:$A$32</c:f>
              <c:numCache>
                <c:formatCode>General</c:formatCode>
                <c:ptCount val="3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numCache>
            </c:numRef>
          </c:cat>
          <c:val>
            <c:numRef>
              <c:f>'[sektore ve harcama grubuna gore toplam ar-ge harcamasi.xls]Sayfa1'!$D$2:$D$32</c:f>
              <c:numCache>
                <c:formatCode>General</c:formatCode>
                <c:ptCount val="31"/>
                <c:pt idx="0">
                  <c:v>0.12554799999999999</c:v>
                </c:pt>
                <c:pt idx="1">
                  <c:v>0.26169199999999998</c:v>
                </c:pt>
                <c:pt idx="2">
                  <c:v>0.44003399999999998</c:v>
                </c:pt>
                <c:pt idx="3">
                  <c:v>0.87154600000000004</c:v>
                </c:pt>
                <c:pt idx="4">
                  <c:v>1.2103660000000001</c:v>
                </c:pt>
                <c:pt idx="5">
                  <c:v>2.1717430000000002</c:v>
                </c:pt>
                <c:pt idx="6">
                  <c:v>7.9292899999999999</c:v>
                </c:pt>
                <c:pt idx="7">
                  <c:v>14.940187999999999</c:v>
                </c:pt>
                <c:pt idx="8">
                  <c:v>19.033231000000001</c:v>
                </c:pt>
                <c:pt idx="9">
                  <c:v>32.637070999999999</c:v>
                </c:pt>
                <c:pt idx="10">
                  <c:v>49.42512</c:v>
                </c:pt>
                <c:pt idx="11">
                  <c:v>95.100575000000006</c:v>
                </c:pt>
                <c:pt idx="12">
                  <c:v>129.28870119999999</c:v>
                </c:pt>
                <c:pt idx="13">
                  <c:v>229.32615527999997</c:v>
                </c:pt>
                <c:pt idx="14">
                  <c:v>230.49423976000003</c:v>
                </c:pt>
                <c:pt idx="15">
                  <c:v>443.16118999999998</c:v>
                </c:pt>
                <c:pt idx="16">
                  <c:v>513.80347500000005</c:v>
                </c:pt>
                <c:pt idx="17">
                  <c:v>642.841769</c:v>
                </c:pt>
                <c:pt idx="18">
                  <c:v>823.65007100000003</c:v>
                </c:pt>
                <c:pt idx="19">
                  <c:v>1016.522342</c:v>
                </c:pt>
                <c:pt idx="20">
                  <c:v>1060.6830359999999</c:v>
                </c:pt>
                <c:pt idx="21">
                  <c:v>1263.5035300601555</c:v>
                </c:pt>
                <c:pt idx="22">
                  <c:v>1436.9234174904236</c:v>
                </c:pt>
                <c:pt idx="23">
                  <c:v>1543.4935579999999</c:v>
                </c:pt>
                <c:pt idx="24">
                  <c:v>1705.3997999999999</c:v>
                </c:pt>
                <c:pt idx="25">
                  <c:v>2130.7664810000001</c:v>
                </c:pt>
                <c:pt idx="26">
                  <c:v>2338.3728426535713</c:v>
                </c:pt>
                <c:pt idx="27">
                  <c:v>2858.4350519999998</c:v>
                </c:pt>
                <c:pt idx="28">
                  <c:v>3559.21387</c:v>
                </c:pt>
                <c:pt idx="29">
                  <c:v>3044.4854540000001</c:v>
                </c:pt>
                <c:pt idx="30">
                  <c:v>3716.726729</c:v>
                </c:pt>
              </c:numCache>
            </c:numRef>
          </c:val>
          <c:extLst>
            <c:ext xmlns:c16="http://schemas.microsoft.com/office/drawing/2014/chart" uri="{C3380CC4-5D6E-409C-BE32-E72D297353CC}">
              <c16:uniqueId val="{00000001-EE32-49B5-8D85-79B87E32A916}"/>
            </c:ext>
          </c:extLst>
        </c:ser>
        <c:ser>
          <c:idx val="4"/>
          <c:order val="3"/>
          <c:tx>
            <c:strRef>
              <c:f>'[sektore ve harcama grubuna gore toplam ar-ge harcamasi.xls]Sayfa1'!$E$1</c:f>
              <c:strCache>
                <c:ptCount val="1"/>
                <c:pt idx="0">
                  <c:v>Yükseköğretim</c:v>
                </c:pt>
              </c:strCache>
            </c:strRef>
          </c:tx>
          <c:spPr>
            <a:solidFill>
              <a:schemeClr val="tx1">
                <a:lumMod val="65000"/>
                <a:lumOff val="35000"/>
              </a:schemeClr>
            </a:solidFill>
            <a:ln>
              <a:noFill/>
            </a:ln>
            <a:effectLst/>
          </c:spPr>
          <c:invertIfNegative val="0"/>
          <c:cat>
            <c:numRef>
              <c:f>'[sektore ve harcama grubuna gore toplam ar-ge harcamasi.xls]Sayfa1'!$A$2:$A$32</c:f>
              <c:numCache>
                <c:formatCode>General</c:formatCode>
                <c:ptCount val="3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numCache>
            </c:numRef>
          </c:cat>
          <c:val>
            <c:numRef>
              <c:f>'[sektore ve harcama grubuna gore toplam ar-ge harcamasi.xls]Sayfa1'!$E$2:$E$32</c:f>
              <c:numCache>
                <c:formatCode>General</c:formatCode>
                <c:ptCount val="31"/>
                <c:pt idx="0">
                  <c:v>0.890459</c:v>
                </c:pt>
                <c:pt idx="1">
                  <c:v>2.3660999999999999</c:v>
                </c:pt>
                <c:pt idx="2">
                  <c:v>3.629829</c:v>
                </c:pt>
                <c:pt idx="3">
                  <c:v>5.8943209999999997</c:v>
                </c:pt>
                <c:pt idx="4">
                  <c:v>9.3259650000000001</c:v>
                </c:pt>
                <c:pt idx="5">
                  <c:v>20.370704</c:v>
                </c:pt>
                <c:pt idx="6">
                  <c:v>41.464674000000002</c:v>
                </c:pt>
                <c:pt idx="7">
                  <c:v>81.086183000000005</c:v>
                </c:pt>
                <c:pt idx="8">
                  <c:v>159.18937</c:v>
                </c:pt>
                <c:pt idx="9">
                  <c:v>270.41018500000001</c:v>
                </c:pt>
                <c:pt idx="10">
                  <c:v>482.015288</c:v>
                </c:pt>
                <c:pt idx="11">
                  <c:v>760.93416875774221</c:v>
                </c:pt>
                <c:pt idx="12">
                  <c:v>1185.036119083609</c:v>
                </c:pt>
                <c:pt idx="13">
                  <c:v>1457.4119805424666</c:v>
                </c:pt>
                <c:pt idx="14">
                  <c:v>1966.4262576893909</c:v>
                </c:pt>
                <c:pt idx="15">
                  <c:v>2094.6884559999999</c:v>
                </c:pt>
                <c:pt idx="16">
                  <c:v>2256.9895444489025</c:v>
                </c:pt>
                <c:pt idx="17">
                  <c:v>2934.8496078971921</c:v>
                </c:pt>
                <c:pt idx="18">
                  <c:v>3020.895030863795</c:v>
                </c:pt>
                <c:pt idx="19">
                  <c:v>3835.6579128195867</c:v>
                </c:pt>
                <c:pt idx="20">
                  <c:v>4263.9981473535508</c:v>
                </c:pt>
                <c:pt idx="21">
                  <c:v>5073.3737823516267</c:v>
                </c:pt>
                <c:pt idx="22">
                  <c:v>5734.1252278850952</c:v>
                </c:pt>
                <c:pt idx="23">
                  <c:v>6232.3093939818436</c:v>
                </c:pt>
                <c:pt idx="24">
                  <c:v>7132.6978717800121</c:v>
                </c:pt>
                <c:pt idx="25">
                  <c:v>8175.7437838653095</c:v>
                </c:pt>
                <c:pt idx="26">
                  <c:v>8943.8674925765426</c:v>
                </c:pt>
                <c:pt idx="27">
                  <c:v>10016.206685635536</c:v>
                </c:pt>
                <c:pt idx="28">
                  <c:v>11685.091720205852</c:v>
                </c:pt>
                <c:pt idx="29">
                  <c:v>13408.494924000001</c:v>
                </c:pt>
                <c:pt idx="30">
                  <c:v>15616.765925</c:v>
                </c:pt>
              </c:numCache>
            </c:numRef>
          </c:val>
          <c:extLst>
            <c:ext xmlns:c16="http://schemas.microsoft.com/office/drawing/2014/chart" uri="{C3380CC4-5D6E-409C-BE32-E72D297353CC}">
              <c16:uniqueId val="{00000002-EE32-49B5-8D85-79B87E32A916}"/>
            </c:ext>
          </c:extLst>
        </c:ser>
        <c:dLbls>
          <c:showLegendKey val="0"/>
          <c:showVal val="0"/>
          <c:showCatName val="0"/>
          <c:showSerName val="0"/>
          <c:showPercent val="0"/>
          <c:showBubbleSize val="0"/>
        </c:dLbls>
        <c:gapWidth val="150"/>
        <c:overlap val="100"/>
        <c:axId val="227787488"/>
        <c:axId val="227791840"/>
      </c:barChart>
      <c:lineChart>
        <c:grouping val="standard"/>
        <c:varyColors val="0"/>
        <c:ser>
          <c:idx val="1"/>
          <c:order val="0"/>
          <c:tx>
            <c:strRef>
              <c:f>'[sektore ve harcama grubuna gore toplam ar-ge harcamasi.xls]Sayfa1'!$B$1</c:f>
              <c:strCache>
                <c:ptCount val="1"/>
                <c:pt idx="0">
                  <c:v>Toplam Arge Harcamaları</c:v>
                </c:pt>
              </c:strCache>
            </c:strRef>
          </c:tx>
          <c:spPr>
            <a:ln w="22225" cap="rnd">
              <a:solidFill>
                <a:srgbClr val="C00000"/>
              </a:solidFill>
              <a:prstDash val="sysDash"/>
              <a:round/>
            </a:ln>
            <a:effectLst/>
          </c:spPr>
          <c:marker>
            <c:symbol val="none"/>
          </c:marker>
          <c:cat>
            <c:numRef>
              <c:f>'[sektore ve harcama grubuna gore toplam ar-ge harcamasi.xls]Sayfa1'!$A$2:$A$32</c:f>
              <c:numCache>
                <c:formatCode>General</c:formatCode>
                <c:ptCount val="3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numCache>
            </c:numRef>
          </c:cat>
          <c:val>
            <c:numRef>
              <c:f>'[sektore ve harcama grubuna gore toplam ar-ge harcamasi.xls]Sayfa1'!$B$2:$B$32</c:f>
              <c:numCache>
                <c:formatCode>General</c:formatCode>
                <c:ptCount val="31"/>
                <c:pt idx="0">
                  <c:v>1.2756799999999999</c:v>
                </c:pt>
                <c:pt idx="1">
                  <c:v>3.330047</c:v>
                </c:pt>
                <c:pt idx="2">
                  <c:v>5.356814</c:v>
                </c:pt>
                <c:pt idx="3">
                  <c:v>8.7761390000000006</c:v>
                </c:pt>
                <c:pt idx="4">
                  <c:v>13.99127</c:v>
                </c:pt>
                <c:pt idx="5">
                  <c:v>29.509395000000001</c:v>
                </c:pt>
                <c:pt idx="6">
                  <c:v>66.709069</c:v>
                </c:pt>
                <c:pt idx="7">
                  <c:v>141.781665</c:v>
                </c:pt>
                <c:pt idx="8">
                  <c:v>260.42213700000002</c:v>
                </c:pt>
                <c:pt idx="9">
                  <c:v>489.16288200000002</c:v>
                </c:pt>
                <c:pt idx="10">
                  <c:v>798.43796999999995</c:v>
                </c:pt>
                <c:pt idx="11">
                  <c:v>1291.8913867577421</c:v>
                </c:pt>
                <c:pt idx="12">
                  <c:v>1843.2880382836095</c:v>
                </c:pt>
                <c:pt idx="13">
                  <c:v>2197.0900316224665</c:v>
                </c:pt>
                <c:pt idx="14">
                  <c:v>2897.5162497693909</c:v>
                </c:pt>
                <c:pt idx="15">
                  <c:v>3835.4410760000001</c:v>
                </c:pt>
                <c:pt idx="16">
                  <c:v>4399.8806616689035</c:v>
                </c:pt>
                <c:pt idx="17">
                  <c:v>6091.1784923271925</c:v>
                </c:pt>
                <c:pt idx="18">
                  <c:v>6893.0481994437941</c:v>
                </c:pt>
                <c:pt idx="19">
                  <c:v>8087.4525998195868</c:v>
                </c:pt>
                <c:pt idx="20">
                  <c:v>9267.5896173535493</c:v>
                </c:pt>
                <c:pt idx="21">
                  <c:v>11154.149797411781</c:v>
                </c:pt>
                <c:pt idx="22">
                  <c:v>13062.263394375519</c:v>
                </c:pt>
                <c:pt idx="23">
                  <c:v>14807.321925981843</c:v>
                </c:pt>
                <c:pt idx="24">
                  <c:v>17598.117441780014</c:v>
                </c:pt>
                <c:pt idx="25">
                  <c:v>20615.24795386531</c:v>
                </c:pt>
                <c:pt idx="26">
                  <c:v>24641.251935230113</c:v>
                </c:pt>
                <c:pt idx="27">
                  <c:v>29855.477804635535</c:v>
                </c:pt>
                <c:pt idx="28">
                  <c:v>38533.672884205851</c:v>
                </c:pt>
                <c:pt idx="29">
                  <c:v>45953.691096000002</c:v>
                </c:pt>
                <c:pt idx="30">
                  <c:v>54956.827216999998</c:v>
                </c:pt>
              </c:numCache>
            </c:numRef>
          </c:val>
          <c:smooth val="0"/>
          <c:extLst>
            <c:ext xmlns:c16="http://schemas.microsoft.com/office/drawing/2014/chart" uri="{C3380CC4-5D6E-409C-BE32-E72D297353CC}">
              <c16:uniqueId val="{00000003-EE32-49B5-8D85-79B87E32A916}"/>
            </c:ext>
          </c:extLst>
        </c:ser>
        <c:dLbls>
          <c:showLegendKey val="0"/>
          <c:showVal val="0"/>
          <c:showCatName val="0"/>
          <c:showSerName val="0"/>
          <c:showPercent val="0"/>
          <c:showBubbleSize val="0"/>
        </c:dLbls>
        <c:marker val="1"/>
        <c:smooth val="0"/>
        <c:axId val="227782048"/>
        <c:axId val="227789664"/>
      </c:lineChart>
      <c:catAx>
        <c:axId val="2277820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27789664"/>
        <c:crosses val="autoZero"/>
        <c:auto val="1"/>
        <c:lblAlgn val="ctr"/>
        <c:lblOffset val="100"/>
        <c:noMultiLvlLbl val="0"/>
      </c:catAx>
      <c:valAx>
        <c:axId val="227789664"/>
        <c:scaling>
          <c:orientation val="minMax"/>
          <c:max val="54956"/>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27782048"/>
        <c:crosses val="autoZero"/>
        <c:crossBetween val="between"/>
        <c:majorUnit val="5000"/>
      </c:valAx>
      <c:valAx>
        <c:axId val="227791840"/>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27787488"/>
        <c:crosses val="max"/>
        <c:crossBetween val="between"/>
      </c:valAx>
      <c:catAx>
        <c:axId val="227787488"/>
        <c:scaling>
          <c:orientation val="minMax"/>
        </c:scaling>
        <c:delete val="1"/>
        <c:axPos val="b"/>
        <c:numFmt formatCode="General" sourceLinked="1"/>
        <c:majorTickMark val="out"/>
        <c:minorTickMark val="none"/>
        <c:tickLblPos val="nextTo"/>
        <c:crossAx val="2277918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F71E5-38F6-4D49-990A-38B9566E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2370</Words>
  <Characters>15542</Characters>
  <Application>Microsoft Office Word</Application>
  <DocSecurity>0</DocSecurity>
  <Lines>323</Lines>
  <Paragraphs>169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2025-06-04T16:18:00Z</dcterms:created>
  <dcterms:modified xsi:type="dcterms:W3CDTF">2025-06-04T16:28:00Z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a44a69dd-7f6e-4907-a3a5-e8374503bfc1</vt:lpwstr>
  </property>
</Properties>
</file>