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4752" w:type="pct"/>
        <w:tblCellSpacing w:w="20" w:type="dxa"/>
        <w:tblInd w:w="193" w:type="dxa"/>
        <w:tblBorders>
          <w:top w:val="threeDEngrave" w:sz="6" w:space="0" w:color="auto"/>
          <w:left w:val="threeDEngrave" w:sz="6" w:space="0" w:color="auto"/>
          <w:bottom w:val="threeDEngrave" w:sz="6" w:space="0" w:color="auto"/>
          <w:right w:val="threeDEngrave" w:sz="6"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404"/>
        <w:gridCol w:w="4806"/>
        <w:gridCol w:w="1161"/>
      </w:tblGrid>
      <w:tr w:rsidR="00CC1D3E" w:rsidRPr="00C65AC4" w14:paraId="3F9FF96F" w14:textId="77777777" w:rsidTr="00836701">
        <w:trPr>
          <w:trHeight w:val="20"/>
          <w:tblCellSpacing w:w="20" w:type="dxa"/>
        </w:trPr>
        <w:tc>
          <w:tcPr>
            <w:tcW w:w="1018" w:type="pct"/>
            <w:vMerge w:val="restart"/>
            <w:shd w:val="clear" w:color="auto" w:fill="E7E6E6" w:themeFill="background2"/>
          </w:tcPr>
          <w:p w14:paraId="0AB7E459" w14:textId="77777777" w:rsidR="001A4DE7" w:rsidRPr="00C65AC4" w:rsidRDefault="001A4DE7" w:rsidP="000D04BD">
            <w:pPr>
              <w:keepNext/>
              <w:spacing w:after="0" w:line="240" w:lineRule="auto"/>
              <w:jc w:val="center"/>
              <w:outlineLvl w:val="0"/>
              <w:rPr>
                <w:rFonts w:ascii="ISNAD Font" w:eastAsia="Times New Roman" w:hAnsi="ISNAD Font" w:cs="ISNAD Font"/>
                <w:b/>
                <w:bCs/>
                <w:kern w:val="32"/>
                <w:sz w:val="16"/>
                <w:szCs w:val="16"/>
                <w:lang w:eastAsia="tr-TR"/>
              </w:rPr>
            </w:pPr>
            <w:bookmarkStart w:id="0" w:name="OLE_LINK5"/>
            <w:bookmarkStart w:id="1" w:name="OLE_LINK6"/>
            <w:r w:rsidRPr="00C65AC4">
              <w:rPr>
                <w:rFonts w:ascii="ISNAD Font" w:hAnsi="ISNAD Font" w:cs="ISNAD Font"/>
                <w:noProof/>
                <w:lang w:eastAsia="tr-TR"/>
              </w:rPr>
              <w:drawing>
                <wp:inline distT="0" distB="0" distL="0" distR="0" wp14:anchorId="276DF0E8" wp14:editId="1C9710E6">
                  <wp:extent cx="676275" cy="685800"/>
                  <wp:effectExtent l="0" t="0" r="9525" b="0"/>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p>
        </w:tc>
        <w:tc>
          <w:tcPr>
            <w:tcW w:w="3339" w:type="pct"/>
            <w:shd w:val="clear" w:color="auto" w:fill="E7E6E6" w:themeFill="background2"/>
          </w:tcPr>
          <w:p w14:paraId="4BBFDF28" w14:textId="5C11D27F" w:rsidR="001A4DE7" w:rsidRPr="00C65AC4" w:rsidRDefault="001A4DE7" w:rsidP="000D04BD">
            <w:pPr>
              <w:keepNext/>
              <w:spacing w:after="0" w:line="240" w:lineRule="auto"/>
              <w:jc w:val="center"/>
              <w:outlineLvl w:val="0"/>
              <w:rPr>
                <w:rFonts w:ascii="ISNAD Font" w:eastAsia="Times New Roman" w:hAnsi="ISNAD Font" w:cs="ISNAD Font"/>
                <w:b/>
                <w:bCs/>
                <w:kern w:val="32"/>
                <w:sz w:val="16"/>
                <w:szCs w:val="16"/>
                <w:lang w:eastAsia="tr-TR"/>
              </w:rPr>
            </w:pPr>
          </w:p>
        </w:tc>
        <w:tc>
          <w:tcPr>
            <w:tcW w:w="535" w:type="pct"/>
            <w:vMerge w:val="restart"/>
            <w:shd w:val="clear" w:color="auto" w:fill="E7E6E6" w:themeFill="background2"/>
          </w:tcPr>
          <w:p w14:paraId="1AE0DD8C" w14:textId="6C68C426" w:rsidR="001A4DE7" w:rsidRPr="00C65AC4" w:rsidRDefault="001A4DE7" w:rsidP="000D04BD">
            <w:pPr>
              <w:keepNext/>
              <w:spacing w:after="0" w:line="240" w:lineRule="auto"/>
              <w:jc w:val="center"/>
              <w:outlineLvl w:val="0"/>
              <w:rPr>
                <w:rFonts w:ascii="ISNAD Font" w:eastAsia="Times New Roman" w:hAnsi="ISNAD Font" w:cs="ISNAD Font"/>
                <w:b/>
                <w:bCs/>
                <w:kern w:val="32"/>
                <w:sz w:val="16"/>
                <w:szCs w:val="16"/>
                <w:lang w:eastAsia="tr-TR"/>
              </w:rPr>
            </w:pPr>
            <w:r w:rsidRPr="00C65AC4">
              <w:rPr>
                <w:rFonts w:ascii="ISNAD Font" w:hAnsi="ISNAD Font" w:cs="ISNAD Font"/>
                <w:noProof/>
                <w:lang w:eastAsia="tr-TR"/>
              </w:rPr>
              <w:drawing>
                <wp:inline distT="0" distB="0" distL="0" distR="0" wp14:anchorId="06F1F104" wp14:editId="4B3D5DFB">
                  <wp:extent cx="523875" cy="685800"/>
                  <wp:effectExtent l="0" t="0" r="9525" b="0"/>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tc>
      </w:tr>
      <w:tr w:rsidR="00CA6C00" w:rsidRPr="00C65AC4" w14:paraId="4DCB441C" w14:textId="77777777" w:rsidTr="00836701">
        <w:trPr>
          <w:trHeight w:val="20"/>
          <w:tblCellSpacing w:w="20" w:type="dxa"/>
        </w:trPr>
        <w:tc>
          <w:tcPr>
            <w:tcW w:w="1018" w:type="pct"/>
            <w:vMerge/>
            <w:shd w:val="clear" w:color="auto" w:fill="E7E6E6" w:themeFill="background2"/>
          </w:tcPr>
          <w:p w14:paraId="7730EC4A" w14:textId="77777777" w:rsidR="00CA6C00" w:rsidRPr="00C65AC4" w:rsidRDefault="00CA6C00" w:rsidP="000D04BD">
            <w:pPr>
              <w:keepNext/>
              <w:spacing w:after="0" w:line="240" w:lineRule="auto"/>
              <w:jc w:val="center"/>
              <w:outlineLvl w:val="0"/>
              <w:rPr>
                <w:rFonts w:ascii="ISNAD Font" w:eastAsia="Times New Roman" w:hAnsi="ISNAD Font" w:cs="ISNAD Font"/>
                <w:b/>
                <w:bCs/>
                <w:kern w:val="32"/>
                <w:sz w:val="16"/>
                <w:szCs w:val="16"/>
                <w:lang w:eastAsia="tr-TR"/>
              </w:rPr>
            </w:pPr>
          </w:p>
        </w:tc>
        <w:tc>
          <w:tcPr>
            <w:tcW w:w="3339" w:type="pct"/>
            <w:shd w:val="clear" w:color="auto" w:fill="E7E6E6" w:themeFill="background2"/>
          </w:tcPr>
          <w:p w14:paraId="2AE5D256" w14:textId="3573E1E0" w:rsidR="00CA6C00" w:rsidRPr="00C65AC4" w:rsidRDefault="00CA6C00" w:rsidP="000D04BD">
            <w:pPr>
              <w:keepNext/>
              <w:spacing w:after="0" w:line="240" w:lineRule="auto"/>
              <w:jc w:val="center"/>
              <w:outlineLvl w:val="0"/>
              <w:rPr>
                <w:rFonts w:ascii="ISNAD Font" w:eastAsia="Times New Roman" w:hAnsi="ISNAD Font" w:cs="ISNAD Font"/>
                <w:b/>
                <w:bCs/>
                <w:kern w:val="32"/>
                <w:sz w:val="16"/>
                <w:szCs w:val="16"/>
                <w:lang w:eastAsia="tr-TR"/>
              </w:rPr>
            </w:pPr>
            <w:proofErr w:type="spellStart"/>
            <w:r w:rsidRPr="00C65AC4">
              <w:rPr>
                <w:rFonts w:ascii="ISNAD Font" w:eastAsia="Times New Roman" w:hAnsi="ISNAD Font" w:cs="ISNAD Font"/>
                <w:b/>
                <w:bCs/>
                <w:kern w:val="32"/>
                <w:sz w:val="16"/>
                <w:szCs w:val="16"/>
                <w:lang w:eastAsia="tr-TR"/>
              </w:rPr>
              <w:t>Apjir</w:t>
            </w:r>
            <w:proofErr w:type="spellEnd"/>
            <w:r w:rsidRPr="00C65AC4">
              <w:rPr>
                <w:rFonts w:ascii="ISNAD Font" w:eastAsia="Times New Roman" w:hAnsi="ISNAD Font" w:cs="ISNAD Font"/>
                <w:b/>
                <w:bCs/>
                <w:kern w:val="32"/>
                <w:sz w:val="16"/>
                <w:szCs w:val="16"/>
                <w:lang w:eastAsia="tr-TR"/>
              </w:rPr>
              <w:t>/ e-ISSN: 2602-28</w:t>
            </w:r>
            <w:r w:rsidR="006D573B" w:rsidRPr="00C65AC4">
              <w:rPr>
                <w:rFonts w:ascii="ISNAD Font" w:eastAsia="Times New Roman" w:hAnsi="ISNAD Font" w:cs="ISNAD Font"/>
                <w:b/>
                <w:bCs/>
                <w:kern w:val="32"/>
                <w:sz w:val="16"/>
                <w:szCs w:val="16"/>
                <w:lang w:eastAsia="tr-TR"/>
              </w:rPr>
              <w:t>93</w:t>
            </w:r>
          </w:p>
        </w:tc>
        <w:tc>
          <w:tcPr>
            <w:tcW w:w="535" w:type="pct"/>
            <w:vMerge/>
            <w:shd w:val="clear" w:color="auto" w:fill="E7E6E6" w:themeFill="background2"/>
          </w:tcPr>
          <w:p w14:paraId="4DC30608" w14:textId="77777777" w:rsidR="00CA6C00" w:rsidRPr="00C65AC4" w:rsidRDefault="00CA6C00" w:rsidP="000D04BD">
            <w:pPr>
              <w:keepNext/>
              <w:spacing w:after="0" w:line="240" w:lineRule="auto"/>
              <w:jc w:val="center"/>
              <w:outlineLvl w:val="0"/>
              <w:rPr>
                <w:rFonts w:ascii="ISNAD Font" w:eastAsia="Times New Roman" w:hAnsi="ISNAD Font" w:cs="ISNAD Font"/>
                <w:b/>
                <w:bCs/>
                <w:kern w:val="32"/>
                <w:sz w:val="16"/>
                <w:szCs w:val="16"/>
                <w:lang w:eastAsia="tr-TR"/>
              </w:rPr>
            </w:pPr>
          </w:p>
        </w:tc>
      </w:tr>
      <w:tr w:rsidR="00CA6C00" w:rsidRPr="00C65AC4" w14:paraId="472F1346" w14:textId="77777777" w:rsidTr="00836701">
        <w:trPr>
          <w:trHeight w:val="20"/>
          <w:tblCellSpacing w:w="20" w:type="dxa"/>
        </w:trPr>
        <w:tc>
          <w:tcPr>
            <w:tcW w:w="1018" w:type="pct"/>
            <w:vMerge/>
            <w:shd w:val="clear" w:color="auto" w:fill="E7E6E6" w:themeFill="background2"/>
          </w:tcPr>
          <w:p w14:paraId="68664722" w14:textId="77777777" w:rsidR="00CA6C00" w:rsidRPr="00C65AC4" w:rsidRDefault="00CA6C00" w:rsidP="000D04BD">
            <w:pPr>
              <w:keepNext/>
              <w:spacing w:after="0" w:line="240" w:lineRule="auto"/>
              <w:jc w:val="center"/>
              <w:outlineLvl w:val="0"/>
              <w:rPr>
                <w:rFonts w:ascii="ISNAD Font" w:eastAsia="Times New Roman" w:hAnsi="ISNAD Font" w:cs="ISNAD Font"/>
                <w:b/>
                <w:bCs/>
                <w:kern w:val="32"/>
                <w:sz w:val="16"/>
                <w:szCs w:val="16"/>
                <w:lang w:eastAsia="tr-TR"/>
              </w:rPr>
            </w:pPr>
          </w:p>
        </w:tc>
        <w:tc>
          <w:tcPr>
            <w:tcW w:w="3339" w:type="pct"/>
            <w:shd w:val="clear" w:color="auto" w:fill="E7E6E6" w:themeFill="background2"/>
          </w:tcPr>
          <w:p w14:paraId="36C3C835" w14:textId="36C4A376" w:rsidR="00CA6C00" w:rsidRPr="00C65AC4" w:rsidRDefault="00CA6C00" w:rsidP="000D04BD">
            <w:pPr>
              <w:keepNext/>
              <w:spacing w:after="0" w:line="240" w:lineRule="auto"/>
              <w:jc w:val="center"/>
              <w:outlineLvl w:val="0"/>
              <w:rPr>
                <w:rFonts w:ascii="ISNAD Font" w:eastAsia="Times New Roman" w:hAnsi="ISNAD Font" w:cs="ISNAD Font"/>
                <w:b/>
                <w:bCs/>
                <w:kern w:val="32"/>
                <w:sz w:val="16"/>
                <w:szCs w:val="16"/>
                <w:lang w:eastAsia="tr-TR"/>
              </w:rPr>
            </w:pPr>
            <w:r w:rsidRPr="00C65AC4">
              <w:rPr>
                <w:rFonts w:ascii="ISNAD Font" w:hAnsi="ISNAD Font" w:cs="ISNAD Font"/>
                <w:b/>
                <w:color w:val="000000"/>
                <w:sz w:val="16"/>
                <w:szCs w:val="16"/>
                <w:lang w:eastAsia="tr-TR"/>
              </w:rPr>
              <w:t>Cilt:</w:t>
            </w:r>
            <w:r w:rsidRPr="00C65AC4">
              <w:rPr>
                <w:rFonts w:ascii="ISNAD Font" w:hAnsi="ISNAD Font" w:cs="ISNAD Font"/>
                <w:color w:val="000000"/>
                <w:sz w:val="16"/>
                <w:szCs w:val="16"/>
                <w:lang w:eastAsia="tr-TR"/>
              </w:rPr>
              <w:t xml:space="preserve"> </w:t>
            </w:r>
            <w:r w:rsidR="00BA4F68">
              <w:rPr>
                <w:rFonts w:ascii="ISNAD Font" w:hAnsi="ISNAD Font" w:cs="ISNAD Font"/>
                <w:color w:val="000000"/>
                <w:sz w:val="16"/>
                <w:szCs w:val="16"/>
                <w:lang w:eastAsia="tr-TR"/>
              </w:rPr>
              <w:t>8</w:t>
            </w:r>
            <w:r w:rsidRPr="00C65AC4">
              <w:rPr>
                <w:rFonts w:ascii="ISNAD Font" w:hAnsi="ISNAD Font" w:cs="ISNAD Font"/>
                <w:color w:val="000000"/>
                <w:sz w:val="16"/>
                <w:szCs w:val="16"/>
                <w:lang w:eastAsia="tr-TR"/>
              </w:rPr>
              <w:t xml:space="preserve">, </w:t>
            </w:r>
            <w:r w:rsidRPr="00C65AC4">
              <w:rPr>
                <w:rFonts w:ascii="ISNAD Font" w:hAnsi="ISNAD Font" w:cs="ISNAD Font"/>
                <w:b/>
                <w:color w:val="000000"/>
                <w:sz w:val="16"/>
                <w:szCs w:val="16"/>
                <w:lang w:eastAsia="tr-TR"/>
              </w:rPr>
              <w:t>Sayı:</w:t>
            </w:r>
            <w:r w:rsidRPr="00C65AC4">
              <w:rPr>
                <w:rFonts w:ascii="ISNAD Font" w:hAnsi="ISNAD Font" w:cs="ISNAD Font"/>
                <w:color w:val="000000"/>
                <w:sz w:val="16"/>
                <w:szCs w:val="16"/>
                <w:lang w:eastAsia="tr-TR"/>
              </w:rPr>
              <w:t xml:space="preserve"> </w:t>
            </w:r>
            <w:r w:rsidR="00BA4F68">
              <w:rPr>
                <w:rFonts w:ascii="ISNAD Font" w:hAnsi="ISNAD Font" w:cs="ISNAD Font"/>
                <w:color w:val="000000"/>
                <w:sz w:val="16"/>
                <w:szCs w:val="16"/>
                <w:lang w:eastAsia="tr-TR"/>
              </w:rPr>
              <w:t>2</w:t>
            </w:r>
            <w:r w:rsidRPr="00C65AC4">
              <w:rPr>
                <w:rFonts w:ascii="ISNAD Font" w:hAnsi="ISNAD Font" w:cs="ISNAD Font"/>
                <w:color w:val="000000"/>
                <w:sz w:val="16"/>
                <w:szCs w:val="16"/>
                <w:lang w:eastAsia="tr-TR"/>
              </w:rPr>
              <w:t xml:space="preserve">, </w:t>
            </w:r>
            <w:proofErr w:type="spellStart"/>
            <w:r w:rsidRPr="00C65AC4">
              <w:rPr>
                <w:rFonts w:ascii="ISNAD Font" w:hAnsi="ISNAD Font" w:cs="ISNAD Font"/>
                <w:b/>
                <w:color w:val="000000"/>
                <w:sz w:val="16"/>
                <w:szCs w:val="16"/>
                <w:lang w:eastAsia="tr-TR"/>
              </w:rPr>
              <w:t>ss</w:t>
            </w:r>
            <w:proofErr w:type="spellEnd"/>
            <w:r w:rsidRPr="00C65AC4">
              <w:rPr>
                <w:rFonts w:ascii="ISNAD Font" w:hAnsi="ISNAD Font" w:cs="ISNAD Font"/>
                <w:b/>
                <w:color w:val="000000"/>
                <w:sz w:val="16"/>
                <w:szCs w:val="16"/>
                <w:lang w:eastAsia="tr-TR"/>
              </w:rPr>
              <w:t>.</w:t>
            </w:r>
            <w:r w:rsidR="00485025" w:rsidRPr="00C65AC4">
              <w:rPr>
                <w:rFonts w:ascii="ISNAD Font" w:hAnsi="ISNAD Font" w:cs="ISNAD Font"/>
                <w:b/>
                <w:color w:val="000000"/>
                <w:sz w:val="16"/>
                <w:szCs w:val="16"/>
                <w:lang w:eastAsia="tr-TR"/>
              </w:rPr>
              <w:t xml:space="preserve"> </w:t>
            </w:r>
            <w:r w:rsidR="009438AC">
              <w:rPr>
                <w:rFonts w:ascii="ISNAD Font" w:hAnsi="ISNAD Font" w:cs="ISNAD Font"/>
                <w:bCs/>
                <w:color w:val="000000"/>
                <w:sz w:val="16"/>
                <w:szCs w:val="16"/>
                <w:lang w:eastAsia="tr-TR"/>
              </w:rPr>
              <w:t>...</w:t>
            </w:r>
            <w:r w:rsidRPr="00C65AC4">
              <w:rPr>
                <w:rFonts w:ascii="ISNAD Font" w:hAnsi="ISNAD Font" w:cs="ISNAD Font"/>
                <w:color w:val="000000"/>
                <w:sz w:val="16"/>
                <w:szCs w:val="16"/>
                <w:lang w:eastAsia="tr-TR"/>
              </w:rPr>
              <w:t>-</w:t>
            </w:r>
            <w:r w:rsidR="009438AC">
              <w:rPr>
                <w:rFonts w:ascii="ISNAD Font" w:hAnsi="ISNAD Font" w:cs="ISNAD Font"/>
                <w:color w:val="000000"/>
                <w:sz w:val="16"/>
                <w:szCs w:val="16"/>
                <w:lang w:eastAsia="tr-TR"/>
              </w:rPr>
              <w:t>...</w:t>
            </w:r>
            <w:r w:rsidRPr="00C65AC4">
              <w:rPr>
                <w:rFonts w:ascii="ISNAD Font" w:eastAsia="Times New Roman" w:hAnsi="ISNAD Font" w:cs="ISNAD Font"/>
                <w:b/>
                <w:bCs/>
                <w:kern w:val="32"/>
                <w:sz w:val="16"/>
                <w:szCs w:val="16"/>
                <w:lang w:eastAsia="tr-TR"/>
              </w:rPr>
              <w:t>/</w:t>
            </w:r>
            <w:r w:rsidRPr="00C65AC4">
              <w:rPr>
                <w:rFonts w:ascii="ISNAD Font" w:hAnsi="ISNAD Font" w:cs="ISNAD Font"/>
                <w:b/>
                <w:color w:val="000000"/>
                <w:sz w:val="16"/>
                <w:szCs w:val="16"/>
                <w:lang w:eastAsia="tr-TR"/>
              </w:rPr>
              <w:t xml:space="preserve"> Volume:</w:t>
            </w:r>
            <w:r w:rsidRPr="00C65AC4">
              <w:rPr>
                <w:rFonts w:ascii="ISNAD Font" w:hAnsi="ISNAD Font" w:cs="ISNAD Font"/>
                <w:color w:val="000000"/>
                <w:sz w:val="16"/>
                <w:szCs w:val="16"/>
                <w:lang w:eastAsia="tr-TR"/>
              </w:rPr>
              <w:t xml:space="preserve"> </w:t>
            </w:r>
            <w:r w:rsidR="00BA4F68">
              <w:rPr>
                <w:rFonts w:ascii="ISNAD Font" w:hAnsi="ISNAD Font" w:cs="ISNAD Font"/>
                <w:color w:val="000000"/>
                <w:sz w:val="16"/>
                <w:szCs w:val="16"/>
                <w:lang w:eastAsia="tr-TR"/>
              </w:rPr>
              <w:t>8</w:t>
            </w:r>
            <w:r w:rsidRPr="00C65AC4">
              <w:rPr>
                <w:rFonts w:ascii="ISNAD Font" w:hAnsi="ISNAD Font" w:cs="ISNAD Font"/>
                <w:color w:val="000000"/>
                <w:sz w:val="16"/>
                <w:szCs w:val="16"/>
                <w:lang w:eastAsia="tr-TR"/>
              </w:rPr>
              <w:t xml:space="preserve">, </w:t>
            </w:r>
            <w:proofErr w:type="spellStart"/>
            <w:r w:rsidRPr="00C65AC4">
              <w:rPr>
                <w:rFonts w:ascii="ISNAD Font" w:hAnsi="ISNAD Font" w:cs="ISNAD Font"/>
                <w:b/>
                <w:color w:val="000000"/>
                <w:sz w:val="16"/>
                <w:szCs w:val="16"/>
                <w:lang w:eastAsia="tr-TR"/>
              </w:rPr>
              <w:t>Issue</w:t>
            </w:r>
            <w:proofErr w:type="spellEnd"/>
            <w:r w:rsidRPr="00C65AC4">
              <w:rPr>
                <w:rFonts w:ascii="ISNAD Font" w:hAnsi="ISNAD Font" w:cs="ISNAD Font"/>
                <w:b/>
                <w:color w:val="000000"/>
                <w:sz w:val="16"/>
                <w:szCs w:val="16"/>
                <w:lang w:eastAsia="tr-TR"/>
              </w:rPr>
              <w:t>:</w:t>
            </w:r>
            <w:r w:rsidRPr="00C65AC4">
              <w:rPr>
                <w:rFonts w:ascii="ISNAD Font" w:hAnsi="ISNAD Font" w:cs="ISNAD Font"/>
                <w:color w:val="000000"/>
                <w:sz w:val="16"/>
                <w:szCs w:val="16"/>
                <w:lang w:eastAsia="tr-TR"/>
              </w:rPr>
              <w:t xml:space="preserve"> </w:t>
            </w:r>
            <w:r w:rsidR="00BA4F68">
              <w:rPr>
                <w:rFonts w:ascii="ISNAD Font" w:hAnsi="ISNAD Font" w:cs="ISNAD Font"/>
                <w:color w:val="000000"/>
                <w:sz w:val="16"/>
                <w:szCs w:val="16"/>
                <w:lang w:eastAsia="tr-TR"/>
              </w:rPr>
              <w:t>2</w:t>
            </w:r>
            <w:r w:rsidRPr="00C65AC4">
              <w:rPr>
                <w:rFonts w:ascii="ISNAD Font" w:hAnsi="ISNAD Font" w:cs="ISNAD Font"/>
                <w:color w:val="000000"/>
                <w:sz w:val="16"/>
                <w:szCs w:val="16"/>
                <w:lang w:eastAsia="tr-TR"/>
              </w:rPr>
              <w:t xml:space="preserve">, </w:t>
            </w:r>
            <w:proofErr w:type="spellStart"/>
            <w:r w:rsidRPr="00C65AC4">
              <w:rPr>
                <w:rFonts w:ascii="ISNAD Font" w:hAnsi="ISNAD Font" w:cs="ISNAD Font"/>
                <w:b/>
                <w:color w:val="000000"/>
                <w:sz w:val="16"/>
                <w:szCs w:val="16"/>
                <w:lang w:eastAsia="tr-TR"/>
              </w:rPr>
              <w:t>pp</w:t>
            </w:r>
            <w:proofErr w:type="spellEnd"/>
            <w:r w:rsidRPr="00C65AC4">
              <w:rPr>
                <w:rFonts w:ascii="ISNAD Font" w:hAnsi="ISNAD Font" w:cs="ISNAD Font"/>
                <w:b/>
                <w:color w:val="000000"/>
                <w:sz w:val="16"/>
                <w:szCs w:val="16"/>
                <w:lang w:eastAsia="tr-TR"/>
              </w:rPr>
              <w:t>.</w:t>
            </w:r>
            <w:r w:rsidRPr="00C65AC4">
              <w:rPr>
                <w:rFonts w:ascii="ISNAD Font" w:hAnsi="ISNAD Font" w:cs="ISNAD Font"/>
                <w:color w:val="000000"/>
                <w:sz w:val="16"/>
                <w:szCs w:val="16"/>
                <w:lang w:eastAsia="tr-TR"/>
              </w:rPr>
              <w:t xml:space="preserve"> </w:t>
            </w:r>
            <w:r w:rsidR="009438AC">
              <w:rPr>
                <w:rFonts w:ascii="ISNAD Font" w:hAnsi="ISNAD Font" w:cs="ISNAD Font"/>
                <w:color w:val="000000"/>
                <w:sz w:val="16"/>
                <w:szCs w:val="16"/>
                <w:lang w:eastAsia="tr-TR"/>
              </w:rPr>
              <w:t>...</w:t>
            </w:r>
            <w:r w:rsidRPr="00C65AC4">
              <w:rPr>
                <w:rFonts w:ascii="ISNAD Font" w:hAnsi="ISNAD Font" w:cs="ISNAD Font"/>
                <w:color w:val="000000"/>
                <w:sz w:val="16"/>
                <w:szCs w:val="16"/>
                <w:lang w:eastAsia="tr-TR"/>
              </w:rPr>
              <w:t>-</w:t>
            </w:r>
            <w:r w:rsidR="009438AC">
              <w:rPr>
                <w:rFonts w:ascii="ISNAD Font" w:hAnsi="ISNAD Font" w:cs="ISNAD Font"/>
                <w:color w:val="000000"/>
                <w:sz w:val="16"/>
                <w:szCs w:val="16"/>
                <w:lang w:eastAsia="tr-TR"/>
              </w:rPr>
              <w:t>...</w:t>
            </w:r>
          </w:p>
        </w:tc>
        <w:tc>
          <w:tcPr>
            <w:tcW w:w="535" w:type="pct"/>
            <w:vMerge/>
            <w:shd w:val="clear" w:color="auto" w:fill="E7E6E6" w:themeFill="background2"/>
          </w:tcPr>
          <w:p w14:paraId="0FE45F77" w14:textId="77777777" w:rsidR="00CA6C00" w:rsidRPr="00C65AC4" w:rsidRDefault="00CA6C00" w:rsidP="000D04BD">
            <w:pPr>
              <w:keepNext/>
              <w:spacing w:after="0" w:line="240" w:lineRule="auto"/>
              <w:jc w:val="center"/>
              <w:outlineLvl w:val="0"/>
              <w:rPr>
                <w:rFonts w:ascii="ISNAD Font" w:eastAsia="Times New Roman" w:hAnsi="ISNAD Font" w:cs="ISNAD Font"/>
                <w:b/>
                <w:bCs/>
                <w:kern w:val="32"/>
                <w:sz w:val="16"/>
                <w:szCs w:val="16"/>
                <w:lang w:eastAsia="tr-TR"/>
              </w:rPr>
            </w:pPr>
          </w:p>
        </w:tc>
      </w:tr>
      <w:tr w:rsidR="00CA6C00" w:rsidRPr="00C65AC4" w14:paraId="120D687B" w14:textId="77777777" w:rsidTr="00836701">
        <w:trPr>
          <w:trHeight w:val="20"/>
          <w:tblCellSpacing w:w="20" w:type="dxa"/>
        </w:trPr>
        <w:tc>
          <w:tcPr>
            <w:tcW w:w="1018" w:type="pct"/>
            <w:vMerge/>
            <w:shd w:val="clear" w:color="auto" w:fill="E7E6E6" w:themeFill="background2"/>
          </w:tcPr>
          <w:p w14:paraId="7403435C" w14:textId="77777777" w:rsidR="00CA6C00" w:rsidRPr="00C65AC4" w:rsidRDefault="00CA6C00" w:rsidP="000D04BD">
            <w:pPr>
              <w:keepNext/>
              <w:spacing w:after="0" w:line="240" w:lineRule="auto"/>
              <w:jc w:val="center"/>
              <w:outlineLvl w:val="0"/>
              <w:rPr>
                <w:rFonts w:ascii="ISNAD Font" w:eastAsia="Times New Roman" w:hAnsi="ISNAD Font" w:cs="ISNAD Font"/>
                <w:b/>
                <w:bCs/>
                <w:kern w:val="32"/>
                <w:sz w:val="16"/>
                <w:szCs w:val="16"/>
                <w:lang w:eastAsia="tr-TR"/>
              </w:rPr>
            </w:pPr>
          </w:p>
        </w:tc>
        <w:tc>
          <w:tcPr>
            <w:tcW w:w="3339" w:type="pct"/>
            <w:shd w:val="clear" w:color="auto" w:fill="E7E6E6" w:themeFill="background2"/>
          </w:tcPr>
          <w:p w14:paraId="3C3C25F2" w14:textId="5E9BCF08" w:rsidR="00CA6C00" w:rsidRPr="00C65AC4" w:rsidRDefault="00CA6C00" w:rsidP="000D04BD">
            <w:pPr>
              <w:keepNext/>
              <w:spacing w:after="0" w:line="240" w:lineRule="auto"/>
              <w:jc w:val="center"/>
              <w:outlineLvl w:val="0"/>
              <w:rPr>
                <w:rFonts w:ascii="ISNAD Font" w:eastAsia="Times New Roman" w:hAnsi="ISNAD Font" w:cs="ISNAD Font"/>
                <w:i/>
                <w:iCs/>
                <w:kern w:val="32"/>
                <w:sz w:val="16"/>
                <w:szCs w:val="16"/>
                <w:lang w:eastAsia="tr-TR"/>
              </w:rPr>
            </w:pPr>
            <w:proofErr w:type="spellStart"/>
            <w:r w:rsidRPr="00C65AC4">
              <w:rPr>
                <w:rFonts w:ascii="ISNAD Font" w:eastAsia="Times New Roman" w:hAnsi="ISNAD Font" w:cs="ISNAD Font"/>
                <w:i/>
                <w:iCs/>
                <w:kern w:val="32"/>
                <w:sz w:val="16"/>
                <w:szCs w:val="16"/>
                <w:lang w:eastAsia="tr-TR"/>
              </w:rPr>
              <w:t>Journal</w:t>
            </w:r>
            <w:proofErr w:type="spellEnd"/>
            <w:r w:rsidRPr="00C65AC4">
              <w:rPr>
                <w:rFonts w:ascii="ISNAD Font" w:eastAsia="Times New Roman" w:hAnsi="ISNAD Font" w:cs="ISNAD Font"/>
                <w:i/>
                <w:iCs/>
                <w:kern w:val="32"/>
                <w:sz w:val="16"/>
                <w:szCs w:val="16"/>
                <w:lang w:eastAsia="tr-TR"/>
              </w:rPr>
              <w:t xml:space="preserve"> </w:t>
            </w:r>
            <w:proofErr w:type="spellStart"/>
            <w:r w:rsidRPr="00C65AC4">
              <w:rPr>
                <w:rFonts w:ascii="ISNAD Font" w:eastAsia="Times New Roman" w:hAnsi="ISNAD Font" w:cs="ISNAD Font"/>
                <w:i/>
                <w:iCs/>
                <w:kern w:val="32"/>
                <w:sz w:val="16"/>
                <w:szCs w:val="16"/>
                <w:lang w:eastAsia="tr-TR"/>
              </w:rPr>
              <w:t>homepage</w:t>
            </w:r>
            <w:proofErr w:type="spellEnd"/>
            <w:r w:rsidRPr="00C65AC4">
              <w:rPr>
                <w:rFonts w:ascii="ISNAD Font" w:eastAsia="Times New Roman" w:hAnsi="ISNAD Font" w:cs="ISNAD Font"/>
                <w:i/>
                <w:iCs/>
                <w:kern w:val="32"/>
                <w:sz w:val="16"/>
                <w:szCs w:val="16"/>
                <w:lang w:eastAsia="tr-TR"/>
              </w:rPr>
              <w:t>:</w:t>
            </w:r>
            <w:r w:rsidR="00753387">
              <w:rPr>
                <w:rFonts w:ascii="ISNAD Font" w:eastAsia="Times New Roman" w:hAnsi="ISNAD Font" w:cs="ISNAD Font"/>
                <w:i/>
                <w:iCs/>
                <w:kern w:val="32"/>
                <w:sz w:val="16"/>
                <w:szCs w:val="16"/>
                <w:lang w:eastAsia="tr-TR"/>
              </w:rPr>
              <w:t xml:space="preserve"> </w:t>
            </w:r>
            <w:hyperlink r:id="rId10" w:history="1">
              <w:r w:rsidR="00753387" w:rsidRPr="00753387">
                <w:rPr>
                  <w:rStyle w:val="Kpr"/>
                  <w:rFonts w:ascii="ISNAD Font" w:eastAsia="Times New Roman" w:hAnsi="ISNAD Font" w:cs="ISNAD Font"/>
                  <w:i/>
                  <w:iCs/>
                  <w:kern w:val="32"/>
                  <w:sz w:val="16"/>
                  <w:szCs w:val="16"/>
                  <w:lang w:eastAsia="tr-TR"/>
                </w:rPr>
                <w:t>https://dergipark.org.tr/tr/pub/apjir</w:t>
              </w:r>
            </w:hyperlink>
          </w:p>
        </w:tc>
        <w:tc>
          <w:tcPr>
            <w:tcW w:w="535" w:type="pct"/>
            <w:vMerge/>
            <w:shd w:val="clear" w:color="auto" w:fill="E7E6E6" w:themeFill="background2"/>
          </w:tcPr>
          <w:p w14:paraId="6A8882C3" w14:textId="77777777" w:rsidR="00CA6C00" w:rsidRPr="00C65AC4" w:rsidRDefault="00CA6C00" w:rsidP="000D04BD">
            <w:pPr>
              <w:keepNext/>
              <w:spacing w:after="0" w:line="240" w:lineRule="auto"/>
              <w:jc w:val="center"/>
              <w:outlineLvl w:val="0"/>
              <w:rPr>
                <w:rFonts w:ascii="ISNAD Font" w:eastAsia="Times New Roman" w:hAnsi="ISNAD Font" w:cs="ISNAD Font"/>
                <w:b/>
                <w:bCs/>
                <w:kern w:val="32"/>
                <w:sz w:val="16"/>
                <w:szCs w:val="16"/>
                <w:lang w:eastAsia="tr-TR"/>
              </w:rPr>
            </w:pPr>
          </w:p>
        </w:tc>
      </w:tr>
    </w:tbl>
    <w:p w14:paraId="67A76A29" w14:textId="77777777" w:rsidR="001A4DE7" w:rsidRPr="00C65AC4" w:rsidRDefault="001A4DE7" w:rsidP="000D04BD">
      <w:pPr>
        <w:spacing w:after="0" w:line="240" w:lineRule="auto"/>
        <w:rPr>
          <w:rFonts w:ascii="ISNAD Font" w:hAnsi="ISNAD Font" w:cs="ISNAD Font"/>
          <w:b/>
          <w:bCs/>
          <w:sz w:val="20"/>
          <w:szCs w:val="20"/>
        </w:rPr>
      </w:pPr>
    </w:p>
    <w:p w14:paraId="4BBEE3F1" w14:textId="0A39D4DA" w:rsidR="00AB474A" w:rsidRPr="00C65AC4" w:rsidRDefault="00AB474A" w:rsidP="000D04BD">
      <w:pPr>
        <w:spacing w:after="0" w:line="240" w:lineRule="auto"/>
        <w:rPr>
          <w:rFonts w:ascii="ISNAD Font" w:hAnsi="ISNAD Font" w:cs="ISNAD Font"/>
          <w:b/>
          <w:bCs/>
          <w:sz w:val="20"/>
          <w:szCs w:val="20"/>
        </w:rPr>
      </w:pPr>
      <w:r w:rsidRPr="00C65AC4">
        <w:rPr>
          <w:rFonts w:ascii="ISNAD Font" w:hAnsi="ISNAD Font" w:cs="ISNAD Font"/>
          <w:b/>
          <w:bCs/>
          <w:sz w:val="20"/>
          <w:szCs w:val="20"/>
        </w:rPr>
        <w:t>ARAŞTIRMA MAKALESİ/RESEARCH ARTICLE</w:t>
      </w:r>
    </w:p>
    <w:p w14:paraId="58AFDCA1" w14:textId="307A67F8" w:rsidR="00425058" w:rsidRPr="00C65AC4" w:rsidRDefault="00425058" w:rsidP="00425058">
      <w:pPr>
        <w:spacing w:after="0" w:line="240" w:lineRule="auto"/>
        <w:rPr>
          <w:rFonts w:ascii="ISNAD Font" w:hAnsi="ISNAD Font" w:cs="ISNAD Font"/>
          <w:b/>
          <w:bCs/>
          <w:sz w:val="24"/>
          <w:szCs w:val="24"/>
        </w:rPr>
      </w:pPr>
      <w:bookmarkStart w:id="2" w:name="_Hlk48518142"/>
      <w:r w:rsidRPr="00C65AC4">
        <w:rPr>
          <w:rFonts w:ascii="ISNAD Font" w:hAnsi="ISNAD Font" w:cs="ISNAD Font"/>
          <w:b/>
          <w:bCs/>
          <w:sz w:val="24"/>
          <w:szCs w:val="24"/>
        </w:rPr>
        <w:t>DAĞISTAN’DAN ÇİN’E UZANAN İLİM YOLCULUĞU:</w:t>
      </w:r>
    </w:p>
    <w:p w14:paraId="6DAFE43A" w14:textId="77777777" w:rsidR="00425058" w:rsidRPr="00C65AC4" w:rsidRDefault="00425058" w:rsidP="00425058">
      <w:pPr>
        <w:spacing w:after="0" w:line="240" w:lineRule="auto"/>
        <w:rPr>
          <w:rFonts w:ascii="ISNAD Font" w:hAnsi="ISNAD Font" w:cs="ISNAD Font"/>
          <w:b/>
          <w:bCs/>
          <w:sz w:val="24"/>
          <w:szCs w:val="24"/>
        </w:rPr>
      </w:pPr>
      <w:r w:rsidRPr="00C65AC4">
        <w:rPr>
          <w:rFonts w:ascii="ISNAD Font" w:hAnsi="ISNAD Font" w:cs="ISNAD Font"/>
          <w:b/>
          <w:bCs/>
          <w:sz w:val="24"/>
          <w:szCs w:val="24"/>
        </w:rPr>
        <w:t>ÇİN VÂİZİ DAĞISTANLI SEYYİD MEHMET TAHİR EFENDİ</w:t>
      </w:r>
    </w:p>
    <w:p w14:paraId="0FD379D0" w14:textId="1EE11562" w:rsidR="00425058" w:rsidRPr="00C65AC4" w:rsidRDefault="00425058" w:rsidP="00425058">
      <w:pPr>
        <w:spacing w:after="0" w:line="240" w:lineRule="auto"/>
        <w:rPr>
          <w:rFonts w:ascii="ISNAD Font" w:hAnsi="ISNAD Font" w:cs="ISNAD Font"/>
          <w:b/>
          <w:bCs/>
          <w:sz w:val="24"/>
          <w:szCs w:val="24"/>
        </w:rPr>
      </w:pPr>
      <w:r w:rsidRPr="00C65AC4">
        <w:rPr>
          <w:rFonts w:ascii="ISNAD Font" w:hAnsi="ISNAD Font" w:cs="ISNAD Font"/>
          <w:b/>
          <w:bCs/>
          <w:sz w:val="24"/>
          <w:szCs w:val="24"/>
        </w:rPr>
        <w:t>(Hayatı, Eserleri ve İstiklal Mahkemesinde Yargılanma Süreci)</w:t>
      </w:r>
    </w:p>
    <w:p w14:paraId="3BFE2472" w14:textId="77777777" w:rsidR="004342AF" w:rsidRPr="00C65AC4" w:rsidRDefault="004342AF" w:rsidP="00425058">
      <w:pPr>
        <w:spacing w:after="0" w:line="240" w:lineRule="auto"/>
        <w:rPr>
          <w:rFonts w:ascii="ISNAD Font" w:hAnsi="ISNAD Font" w:cs="ISNAD Font"/>
          <w:b/>
          <w:bCs/>
          <w:sz w:val="24"/>
          <w:szCs w:val="24"/>
        </w:rPr>
      </w:pPr>
    </w:p>
    <w:p w14:paraId="370064AB" w14:textId="0F106005" w:rsidR="004342AF" w:rsidRPr="00C65AC4" w:rsidRDefault="004342AF" w:rsidP="004342AF">
      <w:pPr>
        <w:spacing w:after="0" w:line="240" w:lineRule="auto"/>
        <w:jc w:val="right"/>
        <w:rPr>
          <w:rFonts w:ascii="ISNAD Font" w:hAnsi="ISNAD Font" w:cs="ISNAD Font"/>
          <w:sz w:val="20"/>
          <w:szCs w:val="20"/>
        </w:rPr>
      </w:pPr>
      <w:r w:rsidRPr="00C65AC4">
        <w:rPr>
          <w:rFonts w:ascii="ISNAD Font" w:hAnsi="ISNAD Font" w:cs="ISNAD Font"/>
          <w:sz w:val="20"/>
          <w:szCs w:val="20"/>
        </w:rPr>
        <w:t>Esra YILDIZ</w:t>
      </w:r>
    </w:p>
    <w:p w14:paraId="02405B63" w14:textId="554CBE43" w:rsidR="00D9654D" w:rsidRPr="00C65AC4" w:rsidRDefault="00D9654D" w:rsidP="004342AF">
      <w:pPr>
        <w:spacing w:after="0" w:line="240" w:lineRule="auto"/>
        <w:jc w:val="right"/>
        <w:rPr>
          <w:rFonts w:ascii="ISNAD Font" w:hAnsi="ISNAD Font" w:cs="ISNAD Font"/>
          <w:sz w:val="20"/>
          <w:szCs w:val="20"/>
        </w:rPr>
      </w:pPr>
      <w:r w:rsidRPr="00C65AC4">
        <w:rPr>
          <w:rFonts w:ascii="ISNAD Font" w:hAnsi="ISNAD Font" w:cs="ISNAD Font"/>
          <w:sz w:val="20"/>
          <w:szCs w:val="20"/>
        </w:rPr>
        <w:t xml:space="preserve">Dr., İstanbul Üniversitesi, İslam Tarihi ve Sanatları Anabilim Dalı, İstanbul, </w:t>
      </w:r>
      <w:proofErr w:type="spellStart"/>
      <w:r w:rsidRPr="00C65AC4">
        <w:rPr>
          <w:rFonts w:ascii="ISNAD Font" w:hAnsi="ISNAD Font" w:cs="ISNAD Font"/>
          <w:sz w:val="20"/>
          <w:szCs w:val="20"/>
        </w:rPr>
        <w:t>PhD</w:t>
      </w:r>
      <w:proofErr w:type="spellEnd"/>
      <w:r w:rsidRPr="00C65AC4">
        <w:rPr>
          <w:rFonts w:ascii="ISNAD Font" w:hAnsi="ISNAD Font" w:cs="ISNAD Font"/>
          <w:sz w:val="20"/>
          <w:szCs w:val="20"/>
        </w:rPr>
        <w:t xml:space="preserve">. </w:t>
      </w:r>
      <w:proofErr w:type="spellStart"/>
      <w:r w:rsidRPr="00C65AC4">
        <w:rPr>
          <w:rFonts w:ascii="ISNAD Font" w:hAnsi="ISNAD Font" w:cs="ISNAD Font"/>
          <w:sz w:val="20"/>
          <w:szCs w:val="20"/>
        </w:rPr>
        <w:t>Istanbul</w:t>
      </w:r>
      <w:proofErr w:type="spellEnd"/>
      <w:r w:rsidRPr="00C65AC4">
        <w:rPr>
          <w:rFonts w:ascii="ISNAD Font" w:hAnsi="ISNAD Font" w:cs="ISNAD Font"/>
          <w:sz w:val="20"/>
          <w:szCs w:val="20"/>
        </w:rPr>
        <w:t xml:space="preserve"> </w:t>
      </w:r>
      <w:proofErr w:type="spellStart"/>
      <w:r w:rsidRPr="00C65AC4">
        <w:rPr>
          <w:rFonts w:ascii="ISNAD Font" w:hAnsi="ISNAD Font" w:cs="ISNAD Font"/>
          <w:sz w:val="20"/>
          <w:szCs w:val="20"/>
        </w:rPr>
        <w:t>University</w:t>
      </w:r>
      <w:proofErr w:type="spellEnd"/>
      <w:r w:rsidRPr="00C65AC4">
        <w:rPr>
          <w:rFonts w:ascii="ISNAD Font" w:hAnsi="ISNAD Font" w:cs="ISNAD Font"/>
          <w:sz w:val="20"/>
          <w:szCs w:val="20"/>
        </w:rPr>
        <w:t xml:space="preserve">, </w:t>
      </w:r>
      <w:proofErr w:type="spellStart"/>
      <w:r w:rsidRPr="00C65AC4">
        <w:rPr>
          <w:rFonts w:ascii="ISNAD Font" w:hAnsi="ISNAD Font" w:cs="ISNAD Font"/>
          <w:sz w:val="20"/>
          <w:szCs w:val="20"/>
        </w:rPr>
        <w:t>Department</w:t>
      </w:r>
      <w:proofErr w:type="spellEnd"/>
      <w:r w:rsidRPr="00C65AC4">
        <w:rPr>
          <w:rFonts w:ascii="ISNAD Font" w:hAnsi="ISNAD Font" w:cs="ISNAD Font"/>
          <w:sz w:val="20"/>
          <w:szCs w:val="20"/>
        </w:rPr>
        <w:t xml:space="preserve"> of </w:t>
      </w:r>
      <w:proofErr w:type="spellStart"/>
      <w:r w:rsidRPr="00C65AC4">
        <w:rPr>
          <w:rFonts w:ascii="ISNAD Font" w:hAnsi="ISNAD Font" w:cs="ISNAD Font"/>
          <w:sz w:val="20"/>
          <w:szCs w:val="20"/>
        </w:rPr>
        <w:t>Islamic</w:t>
      </w:r>
      <w:proofErr w:type="spellEnd"/>
      <w:r w:rsidRPr="00C65AC4">
        <w:rPr>
          <w:rFonts w:ascii="ISNAD Font" w:hAnsi="ISNAD Font" w:cs="ISNAD Font"/>
          <w:sz w:val="20"/>
          <w:szCs w:val="20"/>
        </w:rPr>
        <w:t xml:space="preserve"> </w:t>
      </w:r>
      <w:proofErr w:type="spellStart"/>
      <w:r w:rsidRPr="00C65AC4">
        <w:rPr>
          <w:rFonts w:ascii="ISNAD Font" w:hAnsi="ISNAD Font" w:cs="ISNAD Font"/>
          <w:sz w:val="20"/>
          <w:szCs w:val="20"/>
        </w:rPr>
        <w:t>History</w:t>
      </w:r>
      <w:proofErr w:type="spellEnd"/>
      <w:r w:rsidRPr="00C65AC4">
        <w:rPr>
          <w:rFonts w:ascii="ISNAD Font" w:hAnsi="ISNAD Font" w:cs="ISNAD Font"/>
          <w:sz w:val="20"/>
          <w:szCs w:val="20"/>
        </w:rPr>
        <w:t xml:space="preserve"> </w:t>
      </w:r>
      <w:proofErr w:type="spellStart"/>
      <w:r w:rsidRPr="00C65AC4">
        <w:rPr>
          <w:rFonts w:ascii="ISNAD Font" w:hAnsi="ISNAD Font" w:cs="ISNAD Font"/>
          <w:sz w:val="20"/>
          <w:szCs w:val="20"/>
        </w:rPr>
        <w:t>and</w:t>
      </w:r>
      <w:proofErr w:type="spellEnd"/>
      <w:r w:rsidRPr="00C65AC4">
        <w:rPr>
          <w:rFonts w:ascii="ISNAD Font" w:hAnsi="ISNAD Font" w:cs="ISNAD Font"/>
          <w:sz w:val="20"/>
          <w:szCs w:val="20"/>
        </w:rPr>
        <w:t xml:space="preserve"> </w:t>
      </w:r>
      <w:proofErr w:type="spellStart"/>
      <w:r w:rsidRPr="00C65AC4">
        <w:rPr>
          <w:rFonts w:ascii="ISNAD Font" w:hAnsi="ISNAD Font" w:cs="ISNAD Font"/>
          <w:sz w:val="20"/>
          <w:szCs w:val="20"/>
        </w:rPr>
        <w:t>Arts</w:t>
      </w:r>
      <w:proofErr w:type="spellEnd"/>
      <w:r w:rsidRPr="00C65AC4">
        <w:rPr>
          <w:rFonts w:ascii="ISNAD Font" w:hAnsi="ISNAD Font" w:cs="ISNAD Font"/>
          <w:sz w:val="20"/>
          <w:szCs w:val="20"/>
        </w:rPr>
        <w:t xml:space="preserve">, </w:t>
      </w:r>
      <w:proofErr w:type="spellStart"/>
      <w:r w:rsidRPr="00C65AC4">
        <w:rPr>
          <w:rFonts w:ascii="ISNAD Font" w:hAnsi="ISNAD Font" w:cs="ISNAD Font"/>
          <w:sz w:val="20"/>
          <w:szCs w:val="20"/>
        </w:rPr>
        <w:t>Istanbul</w:t>
      </w:r>
      <w:proofErr w:type="spellEnd"/>
      <w:r w:rsidRPr="00C65AC4">
        <w:rPr>
          <w:rFonts w:ascii="ISNAD Font" w:hAnsi="ISNAD Font" w:cs="ISNAD Font"/>
          <w:sz w:val="20"/>
          <w:szCs w:val="20"/>
        </w:rPr>
        <w:t>/</w:t>
      </w:r>
      <w:proofErr w:type="spellStart"/>
      <w:r w:rsidRPr="00C65AC4">
        <w:rPr>
          <w:rFonts w:ascii="ISNAD Font" w:hAnsi="ISNAD Font" w:cs="ISNAD Font"/>
          <w:sz w:val="20"/>
          <w:szCs w:val="20"/>
        </w:rPr>
        <w:t>Turkey</w:t>
      </w:r>
      <w:proofErr w:type="spellEnd"/>
    </w:p>
    <w:p w14:paraId="2522CF16" w14:textId="77777777" w:rsidR="004342AF" w:rsidRPr="00C65AC4" w:rsidRDefault="004342AF" w:rsidP="004342AF">
      <w:pPr>
        <w:spacing w:after="0" w:line="240" w:lineRule="auto"/>
        <w:jc w:val="right"/>
        <w:rPr>
          <w:rFonts w:ascii="ISNAD Font" w:hAnsi="ISNAD Font" w:cs="ISNAD Font"/>
          <w:sz w:val="20"/>
          <w:szCs w:val="20"/>
        </w:rPr>
      </w:pPr>
      <w:r w:rsidRPr="00C65AC4">
        <w:rPr>
          <w:rFonts w:ascii="ISNAD Font" w:hAnsi="ISNAD Font" w:cs="ISNAD Font"/>
          <w:sz w:val="20"/>
          <w:szCs w:val="20"/>
        </w:rPr>
        <w:t>esra_yildiz_87@hotmail.com</w:t>
      </w:r>
    </w:p>
    <w:p w14:paraId="071E06EE" w14:textId="00D2AC09" w:rsidR="008245EF" w:rsidRPr="00C65AC4" w:rsidRDefault="000622D6" w:rsidP="004342AF">
      <w:pPr>
        <w:spacing w:after="0" w:line="240" w:lineRule="auto"/>
        <w:jc w:val="right"/>
        <w:rPr>
          <w:rFonts w:ascii="ISNAD Font" w:hAnsi="ISNAD Font" w:cs="ISNAD Font"/>
          <w:sz w:val="20"/>
          <w:szCs w:val="20"/>
        </w:rPr>
      </w:pPr>
      <w:proofErr w:type="spellStart"/>
      <w:r w:rsidRPr="00C65AC4">
        <w:rPr>
          <w:rFonts w:ascii="ISNAD Font" w:hAnsi="ISNAD Font" w:cs="ISNAD Font"/>
          <w:sz w:val="20"/>
          <w:szCs w:val="20"/>
        </w:rPr>
        <w:t>Orcid</w:t>
      </w:r>
      <w:proofErr w:type="spellEnd"/>
      <w:r w:rsidRPr="00C65AC4">
        <w:rPr>
          <w:rFonts w:ascii="ISNAD Font" w:hAnsi="ISNAD Font" w:cs="ISNAD Font"/>
          <w:sz w:val="20"/>
          <w:szCs w:val="20"/>
        </w:rPr>
        <w:t xml:space="preserve">: </w:t>
      </w:r>
      <w:r w:rsidR="004342AF" w:rsidRPr="00C65AC4">
        <w:rPr>
          <w:rFonts w:ascii="ISNAD Font" w:hAnsi="ISNAD Font" w:cs="ISNAD Font"/>
          <w:sz w:val="20"/>
          <w:szCs w:val="20"/>
        </w:rPr>
        <w:t>0000-0002-1236-7446</w:t>
      </w:r>
    </w:p>
    <w:p w14:paraId="7DC570DC" w14:textId="77777777" w:rsidR="00425058" w:rsidRPr="00C65AC4" w:rsidRDefault="00425058" w:rsidP="000D04BD">
      <w:pPr>
        <w:spacing w:after="0" w:line="240" w:lineRule="auto"/>
        <w:rPr>
          <w:rFonts w:ascii="ISNAD Font" w:hAnsi="ISNAD Font" w:cs="ISNAD Font"/>
          <w:b/>
          <w:bCs/>
          <w:sz w:val="24"/>
          <w:szCs w:val="24"/>
        </w:rPr>
      </w:pPr>
    </w:p>
    <w:bookmarkEnd w:id="2"/>
    <w:p w14:paraId="3DC05D44" w14:textId="77777777" w:rsidR="00ED3183" w:rsidRPr="00C65AC4" w:rsidRDefault="00ED3183" w:rsidP="000D04BD">
      <w:pPr>
        <w:spacing w:after="0" w:line="240" w:lineRule="auto"/>
        <w:jc w:val="right"/>
        <w:rPr>
          <w:rFonts w:ascii="ISNAD Font" w:eastAsia="Times New Roman" w:hAnsi="ISNAD Font" w:cs="ISNAD Font"/>
          <w:color w:val="FF0000"/>
          <w:sz w:val="16"/>
          <w:szCs w:val="16"/>
          <w:lang w:eastAsia="tr-TR"/>
        </w:rPr>
      </w:pPr>
    </w:p>
    <w:bookmarkEnd w:id="0"/>
    <w:bookmarkEnd w:id="1"/>
    <w:p w14:paraId="65662530" w14:textId="2B6DF0B6" w:rsidR="00362D70" w:rsidRPr="00C65AC4" w:rsidRDefault="00362D70" w:rsidP="000D04BD">
      <w:pPr>
        <w:pStyle w:val="Balk1"/>
        <w:spacing w:before="0" w:after="0" w:line="240" w:lineRule="auto"/>
        <w:rPr>
          <w:rFonts w:ascii="ISNAD Font" w:hAnsi="ISNAD Font" w:cs="ISNAD Font"/>
          <w:sz w:val="20"/>
          <w:szCs w:val="20"/>
        </w:rPr>
      </w:pPr>
      <w:r w:rsidRPr="00C65AC4">
        <w:rPr>
          <w:rFonts w:ascii="ISNAD Font" w:hAnsi="ISNAD Font" w:cs="ISNAD Font"/>
          <w:sz w:val="20"/>
          <w:szCs w:val="20"/>
        </w:rPr>
        <w:t>Öz</w:t>
      </w:r>
    </w:p>
    <w:p w14:paraId="7D78A7D3" w14:textId="31216281" w:rsidR="00425058" w:rsidRPr="00C65AC4" w:rsidRDefault="00425058" w:rsidP="009438AC">
      <w:pPr>
        <w:spacing w:line="240" w:lineRule="auto"/>
        <w:jc w:val="both"/>
        <w:rPr>
          <w:rFonts w:ascii="ISNAD Font" w:eastAsia="Times New Roman" w:hAnsi="ISNAD Font" w:cs="ISNAD Font"/>
          <w:sz w:val="16"/>
          <w:szCs w:val="16"/>
          <w:lang w:eastAsia="tr-TR"/>
        </w:rPr>
      </w:pPr>
      <w:r w:rsidRPr="00C65AC4">
        <w:rPr>
          <w:rFonts w:ascii="ISNAD Font" w:eastAsia="Times New Roman" w:hAnsi="ISNAD Font" w:cs="ISNAD Font"/>
          <w:sz w:val="16"/>
          <w:szCs w:val="16"/>
          <w:lang w:eastAsia="tr-TR"/>
        </w:rPr>
        <w:t xml:space="preserve">Osmanlı Devleti, miras aldığı İslam kültürünü uzak doğu ülkelerinden Çin’e kadar taşımıştır. “İttihâd-ı İslam’ı” sağlamak ve Müslüman halkı “İslam </w:t>
      </w:r>
      <w:proofErr w:type="spellStart"/>
      <w:r w:rsidRPr="00C65AC4">
        <w:rPr>
          <w:rFonts w:ascii="ISNAD Font" w:eastAsia="Times New Roman" w:hAnsi="ISNAD Font" w:cs="ISNAD Font"/>
          <w:sz w:val="16"/>
          <w:szCs w:val="16"/>
          <w:lang w:eastAsia="tr-TR"/>
        </w:rPr>
        <w:t>Halifesi”ne</w:t>
      </w:r>
      <w:proofErr w:type="spellEnd"/>
      <w:r w:rsidRPr="00C65AC4">
        <w:rPr>
          <w:rFonts w:ascii="ISNAD Font" w:eastAsia="Times New Roman" w:hAnsi="ISNAD Font" w:cs="ISNAD Font"/>
          <w:sz w:val="16"/>
          <w:szCs w:val="16"/>
          <w:lang w:eastAsia="tr-TR"/>
        </w:rPr>
        <w:t xml:space="preserve"> bağlamak için bu bölgelere ilim adamları göndermiştir. Osmanlı Devleti ile Uzak Doğu arasında bir nevi köprü vazifesi gören ulema, ailelerinden uzakta birçok sıkıntıya göğüs germiş ve gittikleri yerlerdeki halkın manevî destekçileri olmuşlardır. Çin’e gönderilen ilim heyeti içerisinde yer alan Ahmed Hüsameddin </w:t>
      </w:r>
      <w:proofErr w:type="spellStart"/>
      <w:r w:rsidRPr="00C65AC4">
        <w:rPr>
          <w:rFonts w:ascii="ISNAD Font" w:eastAsia="Times New Roman" w:hAnsi="ISNAD Font" w:cs="ISNAD Font"/>
          <w:sz w:val="16"/>
          <w:szCs w:val="16"/>
          <w:lang w:eastAsia="tr-TR"/>
        </w:rPr>
        <w:t>Dağıstânî’nin</w:t>
      </w:r>
      <w:proofErr w:type="spellEnd"/>
      <w:r w:rsidRPr="00C65AC4">
        <w:rPr>
          <w:rFonts w:ascii="ISNAD Font" w:eastAsia="Times New Roman" w:hAnsi="ISNAD Font" w:cs="ISNAD Font"/>
          <w:sz w:val="16"/>
          <w:szCs w:val="16"/>
          <w:lang w:eastAsia="tr-TR"/>
        </w:rPr>
        <w:t xml:space="preserve"> halifelerinden ve </w:t>
      </w:r>
      <w:r w:rsidR="009438AC">
        <w:rPr>
          <w:rFonts w:ascii="ISNAD Font" w:eastAsia="Times New Roman" w:hAnsi="ISNAD Font" w:cs="ISNAD Font"/>
          <w:sz w:val="16"/>
          <w:szCs w:val="16"/>
          <w:lang w:eastAsia="tr-TR"/>
        </w:rPr>
        <w:t>...........</w:t>
      </w:r>
    </w:p>
    <w:p w14:paraId="08534C56" w14:textId="7E600646" w:rsidR="00F6507A" w:rsidRPr="00C65AC4" w:rsidRDefault="00D311EC" w:rsidP="00425058">
      <w:pPr>
        <w:spacing w:line="240" w:lineRule="auto"/>
        <w:jc w:val="both"/>
        <w:rPr>
          <w:rFonts w:ascii="ISNAD Font" w:eastAsia="Times New Roman" w:hAnsi="ISNAD Font" w:cs="ISNAD Font"/>
          <w:iCs/>
          <w:sz w:val="16"/>
          <w:szCs w:val="16"/>
          <w:lang w:eastAsia="tr-TR"/>
        </w:rPr>
      </w:pPr>
      <w:r w:rsidRPr="00C65AC4">
        <w:rPr>
          <w:rFonts w:ascii="ISNAD Font" w:eastAsia="Times New Roman" w:hAnsi="ISNAD Font" w:cs="ISNAD Font"/>
          <w:b/>
          <w:sz w:val="16"/>
          <w:szCs w:val="16"/>
          <w:lang w:eastAsia="tr-TR"/>
        </w:rPr>
        <w:t>Anahtar Kelimeler:</w:t>
      </w:r>
      <w:r w:rsidRPr="00C65AC4">
        <w:rPr>
          <w:rFonts w:ascii="ISNAD Font" w:eastAsia="Times New Roman" w:hAnsi="ISNAD Font" w:cs="ISNAD Font"/>
          <w:sz w:val="16"/>
          <w:szCs w:val="16"/>
          <w:lang w:eastAsia="tr-TR"/>
        </w:rPr>
        <w:t xml:space="preserve"> </w:t>
      </w:r>
      <w:r w:rsidR="00425058" w:rsidRPr="00C65AC4">
        <w:rPr>
          <w:rFonts w:ascii="ISNAD Font" w:eastAsia="Times New Roman" w:hAnsi="ISNAD Font" w:cs="ISNAD Font"/>
          <w:iCs/>
          <w:sz w:val="16"/>
          <w:szCs w:val="16"/>
          <w:lang w:eastAsia="tr-TR"/>
        </w:rPr>
        <w:t>II. Abdülhamit, Seyyid Mehmet Tahir Efendi, Uzak Doğu, Çin, İstiklal Mahkemesi.</w:t>
      </w:r>
    </w:p>
    <w:p w14:paraId="30F23E1F" w14:textId="77777777" w:rsidR="00371073" w:rsidRPr="00C65AC4" w:rsidRDefault="00371073" w:rsidP="000D04BD">
      <w:pPr>
        <w:spacing w:line="240" w:lineRule="auto"/>
        <w:jc w:val="both"/>
        <w:rPr>
          <w:rFonts w:ascii="ISNAD Font" w:eastAsia="Times New Roman" w:hAnsi="ISNAD Font" w:cs="ISNAD Font"/>
          <w:i/>
          <w:sz w:val="16"/>
          <w:szCs w:val="16"/>
          <w:lang w:eastAsia="tr-TR"/>
        </w:rPr>
      </w:pPr>
    </w:p>
    <w:p w14:paraId="731089AF" w14:textId="77777777" w:rsidR="00425058" w:rsidRPr="00C65AC4" w:rsidRDefault="00425058" w:rsidP="00425058">
      <w:pPr>
        <w:spacing w:after="0" w:line="240" w:lineRule="auto"/>
        <w:jc w:val="both"/>
        <w:rPr>
          <w:rFonts w:ascii="ISNAD Font" w:eastAsia="Times New Roman" w:hAnsi="ISNAD Font" w:cs="ISNAD Font"/>
          <w:b/>
          <w:bCs/>
          <w:kern w:val="32"/>
          <w:sz w:val="20"/>
          <w:szCs w:val="20"/>
        </w:rPr>
      </w:pPr>
      <w:r w:rsidRPr="00C65AC4">
        <w:rPr>
          <w:rFonts w:ascii="ISNAD Font" w:eastAsia="Times New Roman" w:hAnsi="ISNAD Font" w:cs="ISNAD Font"/>
          <w:b/>
          <w:bCs/>
          <w:kern w:val="32"/>
          <w:sz w:val="20"/>
          <w:szCs w:val="20"/>
        </w:rPr>
        <w:t>SCIENCE JOURNEY FROM DAGESTAN TO CHINA:</w:t>
      </w:r>
    </w:p>
    <w:p w14:paraId="5C7EFCAD" w14:textId="77777777" w:rsidR="00425058" w:rsidRPr="00C65AC4" w:rsidRDefault="00425058" w:rsidP="00425058">
      <w:pPr>
        <w:spacing w:after="0" w:line="240" w:lineRule="auto"/>
        <w:jc w:val="both"/>
        <w:rPr>
          <w:rFonts w:ascii="ISNAD Font" w:eastAsia="Times New Roman" w:hAnsi="ISNAD Font" w:cs="ISNAD Font"/>
          <w:b/>
          <w:bCs/>
          <w:kern w:val="32"/>
          <w:sz w:val="20"/>
          <w:szCs w:val="20"/>
        </w:rPr>
      </w:pPr>
      <w:r w:rsidRPr="00C65AC4">
        <w:rPr>
          <w:rFonts w:ascii="ISNAD Font" w:eastAsia="Times New Roman" w:hAnsi="ISNAD Font" w:cs="ISNAD Font"/>
          <w:b/>
          <w:bCs/>
          <w:kern w:val="32"/>
          <w:sz w:val="20"/>
          <w:szCs w:val="20"/>
        </w:rPr>
        <w:t>DAGESTANI SAYYID MEHMET TAHIR EFENDI, THE PREACHER OF CHINA</w:t>
      </w:r>
    </w:p>
    <w:p w14:paraId="0EB06DAA" w14:textId="77777777" w:rsidR="00425058" w:rsidRPr="00C65AC4" w:rsidRDefault="00425058" w:rsidP="00425058">
      <w:pPr>
        <w:spacing w:after="0" w:line="240" w:lineRule="auto"/>
        <w:jc w:val="both"/>
        <w:rPr>
          <w:rFonts w:ascii="ISNAD Font" w:eastAsia="Times New Roman" w:hAnsi="ISNAD Font" w:cs="ISNAD Font"/>
          <w:b/>
          <w:bCs/>
          <w:kern w:val="32"/>
          <w:sz w:val="20"/>
          <w:szCs w:val="20"/>
          <w:lang w:val="en-GB"/>
        </w:rPr>
      </w:pPr>
      <w:r w:rsidRPr="00C65AC4">
        <w:rPr>
          <w:rFonts w:ascii="ISNAD Font" w:eastAsia="Times New Roman" w:hAnsi="ISNAD Font" w:cs="ISNAD Font"/>
          <w:b/>
          <w:bCs/>
          <w:kern w:val="32"/>
          <w:sz w:val="20"/>
          <w:szCs w:val="20"/>
          <w:lang w:val="en-GB"/>
        </w:rPr>
        <w:t>(His Life, Works, and Trial Process in the Independence Tribunal)</w:t>
      </w:r>
    </w:p>
    <w:p w14:paraId="26BFD843" w14:textId="77777777" w:rsidR="00425058" w:rsidRPr="00C65AC4" w:rsidRDefault="00425058" w:rsidP="000D04BD">
      <w:pPr>
        <w:spacing w:after="0" w:line="240" w:lineRule="auto"/>
        <w:jc w:val="both"/>
        <w:rPr>
          <w:rFonts w:ascii="ISNAD Font" w:hAnsi="ISNAD Font" w:cs="ISNAD Font"/>
          <w:b/>
          <w:bCs/>
          <w:sz w:val="20"/>
          <w:szCs w:val="20"/>
          <w:lang w:val="en-GB"/>
        </w:rPr>
      </w:pPr>
    </w:p>
    <w:p w14:paraId="4DD3A5EB" w14:textId="0FBB7D3A" w:rsidR="00834468" w:rsidRPr="00C65AC4" w:rsidRDefault="00834468" w:rsidP="000D04BD">
      <w:pPr>
        <w:spacing w:after="0" w:line="240" w:lineRule="auto"/>
        <w:jc w:val="both"/>
        <w:rPr>
          <w:rFonts w:ascii="ISNAD Font" w:hAnsi="ISNAD Font" w:cs="ISNAD Font"/>
          <w:b/>
          <w:bCs/>
          <w:sz w:val="20"/>
          <w:szCs w:val="20"/>
        </w:rPr>
      </w:pPr>
      <w:proofErr w:type="spellStart"/>
      <w:r w:rsidRPr="00C65AC4">
        <w:rPr>
          <w:rFonts w:ascii="ISNAD Font" w:hAnsi="ISNAD Font" w:cs="ISNAD Font"/>
          <w:b/>
          <w:bCs/>
          <w:sz w:val="20"/>
          <w:szCs w:val="20"/>
        </w:rPr>
        <w:t>Abstract</w:t>
      </w:r>
      <w:proofErr w:type="spellEnd"/>
    </w:p>
    <w:p w14:paraId="65E33101" w14:textId="740653F2" w:rsidR="00425058" w:rsidRPr="00C65AC4" w:rsidRDefault="00425058" w:rsidP="009438AC">
      <w:pPr>
        <w:spacing w:line="240" w:lineRule="auto"/>
        <w:jc w:val="both"/>
        <w:rPr>
          <w:rFonts w:ascii="ISNAD Font" w:hAnsi="ISNAD Font" w:cs="ISNAD Font"/>
          <w:sz w:val="16"/>
          <w:szCs w:val="16"/>
          <w:lang w:val="en-GB"/>
        </w:rPr>
      </w:pPr>
      <w:r w:rsidRPr="00C65AC4">
        <w:rPr>
          <w:rFonts w:ascii="ISNAD Font" w:hAnsi="ISNAD Font" w:cs="ISNAD Font"/>
          <w:sz w:val="16"/>
          <w:szCs w:val="16"/>
          <w:lang w:val="en-GB"/>
        </w:rPr>
        <w:t xml:space="preserve">The Ottoman State spread the Islamic culture, which was inherited, to China from the far eastern countries. The state sent scholars to these regions to ensure the Islamic Union and to connect the Muslim people to the Islamic Caliphate. The ulama, being a kind of bridge between the Ottoman State and </w:t>
      </w:r>
      <w:r w:rsidR="009438AC">
        <w:rPr>
          <w:rFonts w:ascii="ISNAD Font" w:hAnsi="ISNAD Font" w:cs="ISNAD Font"/>
          <w:sz w:val="16"/>
          <w:szCs w:val="16"/>
          <w:lang w:val="en-GB"/>
        </w:rPr>
        <w:t>.......</w:t>
      </w:r>
    </w:p>
    <w:p w14:paraId="5037EBEE" w14:textId="28B5AE9F" w:rsidR="00633FF7" w:rsidRPr="00C65AC4" w:rsidRDefault="00633FF7" w:rsidP="00425058">
      <w:pPr>
        <w:spacing w:line="240" w:lineRule="auto"/>
        <w:jc w:val="both"/>
        <w:rPr>
          <w:rFonts w:ascii="ISNAD Font" w:hAnsi="ISNAD Font" w:cs="ISNAD Font"/>
          <w:sz w:val="16"/>
          <w:szCs w:val="16"/>
        </w:rPr>
      </w:pPr>
      <w:proofErr w:type="spellStart"/>
      <w:r w:rsidRPr="00C65AC4">
        <w:rPr>
          <w:rFonts w:ascii="ISNAD Font" w:hAnsi="ISNAD Font" w:cs="ISNAD Font"/>
          <w:b/>
          <w:sz w:val="16"/>
          <w:szCs w:val="16"/>
        </w:rPr>
        <w:t>Key</w:t>
      </w:r>
      <w:proofErr w:type="spellEnd"/>
      <w:r w:rsidRPr="00C65AC4">
        <w:rPr>
          <w:rFonts w:ascii="ISNAD Font" w:hAnsi="ISNAD Font" w:cs="ISNAD Font"/>
          <w:b/>
          <w:sz w:val="16"/>
          <w:szCs w:val="16"/>
        </w:rPr>
        <w:t xml:space="preserve"> </w:t>
      </w:r>
      <w:proofErr w:type="spellStart"/>
      <w:r w:rsidRPr="00C65AC4">
        <w:rPr>
          <w:rFonts w:ascii="ISNAD Font" w:hAnsi="ISNAD Font" w:cs="ISNAD Font"/>
          <w:b/>
          <w:sz w:val="16"/>
          <w:szCs w:val="16"/>
        </w:rPr>
        <w:t>Words</w:t>
      </w:r>
      <w:proofErr w:type="spellEnd"/>
      <w:r w:rsidRPr="00C65AC4">
        <w:rPr>
          <w:rFonts w:ascii="ISNAD Font" w:hAnsi="ISNAD Font" w:cs="ISNAD Font"/>
          <w:b/>
          <w:sz w:val="16"/>
          <w:szCs w:val="16"/>
        </w:rPr>
        <w:t>:</w:t>
      </w:r>
      <w:r w:rsidRPr="00C65AC4">
        <w:rPr>
          <w:rFonts w:ascii="ISNAD Font" w:hAnsi="ISNAD Font" w:cs="ISNAD Font"/>
          <w:sz w:val="16"/>
          <w:szCs w:val="16"/>
        </w:rPr>
        <w:t xml:space="preserve"> </w:t>
      </w:r>
      <w:r w:rsidR="00425058" w:rsidRPr="00C65AC4">
        <w:rPr>
          <w:rFonts w:ascii="ISNAD Font" w:hAnsi="ISNAD Font" w:cs="ISNAD Font"/>
          <w:iCs/>
          <w:sz w:val="16"/>
          <w:szCs w:val="16"/>
        </w:rPr>
        <w:t xml:space="preserve">Abdul Hamid II, </w:t>
      </w:r>
      <w:proofErr w:type="spellStart"/>
      <w:r w:rsidR="00425058" w:rsidRPr="00C65AC4">
        <w:rPr>
          <w:rFonts w:ascii="ISNAD Font" w:hAnsi="ISNAD Font" w:cs="ISNAD Font"/>
          <w:iCs/>
          <w:sz w:val="16"/>
          <w:szCs w:val="16"/>
        </w:rPr>
        <w:t>Sayyid</w:t>
      </w:r>
      <w:proofErr w:type="spellEnd"/>
      <w:r w:rsidR="00425058" w:rsidRPr="00C65AC4">
        <w:rPr>
          <w:rFonts w:ascii="ISNAD Font" w:hAnsi="ISNAD Font" w:cs="ISNAD Font"/>
          <w:iCs/>
          <w:sz w:val="16"/>
          <w:szCs w:val="16"/>
        </w:rPr>
        <w:t xml:space="preserve"> Mehmet Tahir Efendi, </w:t>
      </w:r>
      <w:proofErr w:type="spellStart"/>
      <w:r w:rsidR="00425058" w:rsidRPr="00C65AC4">
        <w:rPr>
          <w:rFonts w:ascii="ISNAD Font" w:hAnsi="ISNAD Font" w:cs="ISNAD Font"/>
          <w:iCs/>
          <w:sz w:val="16"/>
          <w:szCs w:val="16"/>
        </w:rPr>
        <w:t>the</w:t>
      </w:r>
      <w:proofErr w:type="spellEnd"/>
      <w:r w:rsidR="00425058" w:rsidRPr="00C65AC4">
        <w:rPr>
          <w:rFonts w:ascii="ISNAD Font" w:hAnsi="ISNAD Font" w:cs="ISNAD Font"/>
          <w:iCs/>
          <w:sz w:val="16"/>
          <w:szCs w:val="16"/>
        </w:rPr>
        <w:t xml:space="preserve"> Far East, </w:t>
      </w:r>
      <w:proofErr w:type="spellStart"/>
      <w:r w:rsidR="00425058" w:rsidRPr="00C65AC4">
        <w:rPr>
          <w:rFonts w:ascii="ISNAD Font" w:hAnsi="ISNAD Font" w:cs="ISNAD Font"/>
          <w:iCs/>
          <w:sz w:val="16"/>
          <w:szCs w:val="16"/>
        </w:rPr>
        <w:t>China</w:t>
      </w:r>
      <w:proofErr w:type="spellEnd"/>
      <w:r w:rsidR="00425058" w:rsidRPr="00C65AC4">
        <w:rPr>
          <w:rFonts w:ascii="ISNAD Font" w:hAnsi="ISNAD Font" w:cs="ISNAD Font"/>
          <w:iCs/>
          <w:sz w:val="16"/>
          <w:szCs w:val="16"/>
        </w:rPr>
        <w:t xml:space="preserve">, </w:t>
      </w:r>
      <w:proofErr w:type="spellStart"/>
      <w:r w:rsidR="00425058" w:rsidRPr="00C65AC4">
        <w:rPr>
          <w:rFonts w:ascii="ISNAD Font" w:hAnsi="ISNAD Font" w:cs="ISNAD Font"/>
          <w:iCs/>
          <w:sz w:val="16"/>
          <w:szCs w:val="16"/>
        </w:rPr>
        <w:t>Independence</w:t>
      </w:r>
      <w:proofErr w:type="spellEnd"/>
      <w:r w:rsidR="00425058" w:rsidRPr="00C65AC4">
        <w:rPr>
          <w:rFonts w:ascii="ISNAD Font" w:hAnsi="ISNAD Font" w:cs="ISNAD Font"/>
          <w:iCs/>
          <w:sz w:val="16"/>
          <w:szCs w:val="16"/>
        </w:rPr>
        <w:t xml:space="preserve"> </w:t>
      </w:r>
      <w:proofErr w:type="spellStart"/>
      <w:r w:rsidR="00425058" w:rsidRPr="00C65AC4">
        <w:rPr>
          <w:rFonts w:ascii="ISNAD Font" w:hAnsi="ISNAD Font" w:cs="ISNAD Font"/>
          <w:iCs/>
          <w:sz w:val="16"/>
          <w:szCs w:val="16"/>
        </w:rPr>
        <w:t>Tribunal</w:t>
      </w:r>
      <w:proofErr w:type="spellEnd"/>
      <w:r w:rsidR="00425058" w:rsidRPr="00C65AC4">
        <w:rPr>
          <w:rFonts w:ascii="ISNAD Font" w:hAnsi="ISNAD Font" w:cs="ISNAD Font"/>
          <w:iCs/>
          <w:sz w:val="16"/>
          <w:szCs w:val="16"/>
        </w:rPr>
        <w:t>.</w:t>
      </w:r>
    </w:p>
    <w:p w14:paraId="391996F2" w14:textId="77777777" w:rsidR="00425058" w:rsidRPr="00C65AC4" w:rsidRDefault="00425058" w:rsidP="00425058">
      <w:pPr>
        <w:spacing w:line="240" w:lineRule="auto"/>
        <w:jc w:val="both"/>
        <w:rPr>
          <w:rFonts w:ascii="ISNAD Font" w:hAnsi="ISNAD Font" w:cs="ISNAD Font"/>
          <w:b/>
          <w:bCs/>
          <w:sz w:val="16"/>
          <w:szCs w:val="16"/>
        </w:rPr>
      </w:pPr>
    </w:p>
    <w:p w14:paraId="07672F1D" w14:textId="502EC83A" w:rsidR="00055F2F" w:rsidRPr="00C65AC4" w:rsidRDefault="00830180" w:rsidP="004342AF">
      <w:pPr>
        <w:spacing w:line="240" w:lineRule="auto"/>
        <w:jc w:val="both"/>
        <w:rPr>
          <w:rFonts w:ascii="ISNAD Font" w:hAnsi="ISNAD Font" w:cs="ISNAD Font"/>
          <w:b/>
          <w:bCs/>
          <w:sz w:val="16"/>
          <w:szCs w:val="16"/>
        </w:rPr>
      </w:pPr>
      <w:r w:rsidRPr="00C65AC4">
        <w:rPr>
          <w:rFonts w:ascii="ISNAD Font" w:hAnsi="ISNAD Font" w:cs="ISNAD Font"/>
          <w:b/>
          <w:bCs/>
          <w:sz w:val="16"/>
          <w:szCs w:val="16"/>
        </w:rPr>
        <w:t xml:space="preserve">Atıf / </w:t>
      </w:r>
      <w:proofErr w:type="spellStart"/>
      <w:r w:rsidRPr="00C65AC4">
        <w:rPr>
          <w:rFonts w:ascii="ISNAD Font" w:hAnsi="ISNAD Font" w:cs="ISNAD Font"/>
          <w:b/>
          <w:bCs/>
          <w:sz w:val="16"/>
          <w:szCs w:val="16"/>
        </w:rPr>
        <w:t>Cite</w:t>
      </w:r>
      <w:proofErr w:type="spellEnd"/>
      <w:r w:rsidRPr="00C65AC4">
        <w:rPr>
          <w:rFonts w:ascii="ISNAD Font" w:hAnsi="ISNAD Font" w:cs="ISNAD Font"/>
          <w:b/>
          <w:bCs/>
          <w:sz w:val="16"/>
          <w:szCs w:val="16"/>
        </w:rPr>
        <w:t xml:space="preserve"> as:</w:t>
      </w:r>
      <w:r w:rsidRPr="00C65AC4">
        <w:rPr>
          <w:rFonts w:ascii="ISNAD Font" w:hAnsi="ISNAD Font" w:cs="ISNAD Font"/>
          <w:sz w:val="16"/>
          <w:szCs w:val="16"/>
        </w:rPr>
        <w:t xml:space="preserve"> </w:t>
      </w:r>
      <w:r w:rsidR="004342AF" w:rsidRPr="00C65AC4">
        <w:rPr>
          <w:rFonts w:ascii="ISNAD Font" w:hAnsi="ISNAD Font" w:cs="ISNAD Font"/>
          <w:sz w:val="16"/>
          <w:szCs w:val="16"/>
        </w:rPr>
        <w:t xml:space="preserve">Yıldız, Esra. Dağıstan’dan Çin’e Uzanan İlim Yolculuğu: Çin </w:t>
      </w:r>
      <w:proofErr w:type="spellStart"/>
      <w:r w:rsidR="004342AF" w:rsidRPr="00C65AC4">
        <w:rPr>
          <w:rFonts w:ascii="ISNAD Font" w:hAnsi="ISNAD Font" w:cs="ISNAD Font"/>
          <w:sz w:val="16"/>
          <w:szCs w:val="16"/>
        </w:rPr>
        <w:t>Vâizi</w:t>
      </w:r>
      <w:proofErr w:type="spellEnd"/>
      <w:r w:rsidR="004342AF" w:rsidRPr="00C65AC4">
        <w:rPr>
          <w:rFonts w:ascii="ISNAD Font" w:hAnsi="ISNAD Font" w:cs="ISNAD Font"/>
          <w:sz w:val="16"/>
          <w:szCs w:val="16"/>
        </w:rPr>
        <w:t xml:space="preserve"> Dağıstanlı Seyyid Mehmet Tahir Efendi (Hayatı, Eserleri ve İstiklal Mahkemesinde Yargılanma Süreci), </w:t>
      </w:r>
      <w:proofErr w:type="spellStart"/>
      <w:r w:rsidR="004342AF" w:rsidRPr="00C65AC4">
        <w:rPr>
          <w:rFonts w:ascii="ISNAD Font" w:hAnsi="ISNAD Font" w:cs="ISNAD Font"/>
          <w:sz w:val="16"/>
          <w:szCs w:val="16"/>
          <w:highlight w:val="green"/>
        </w:rPr>
        <w:t>Apjir</w:t>
      </w:r>
      <w:proofErr w:type="spellEnd"/>
      <w:r w:rsidR="004342AF" w:rsidRPr="00C65AC4">
        <w:rPr>
          <w:rFonts w:ascii="ISNAD Font" w:hAnsi="ISNAD Font" w:cs="ISNAD Font"/>
          <w:sz w:val="16"/>
          <w:szCs w:val="16"/>
          <w:highlight w:val="green"/>
        </w:rPr>
        <w:t>,</w:t>
      </w:r>
      <w:r w:rsidR="004342AF" w:rsidRPr="00C65AC4">
        <w:rPr>
          <w:rFonts w:ascii="ISNAD Font" w:hAnsi="ISNAD Font" w:cs="ISNAD Font"/>
          <w:sz w:val="16"/>
          <w:szCs w:val="16"/>
        </w:rPr>
        <w:t xml:space="preserve"> </w:t>
      </w:r>
      <w:r w:rsidR="0039036D">
        <w:rPr>
          <w:rFonts w:ascii="ISNAD Font" w:hAnsi="ISNAD Font" w:cs="ISNAD Font"/>
          <w:sz w:val="16"/>
          <w:szCs w:val="16"/>
        </w:rPr>
        <w:t>7</w:t>
      </w:r>
      <w:r w:rsidR="00F22367" w:rsidRPr="00C65AC4">
        <w:rPr>
          <w:rFonts w:ascii="ISNAD Font" w:hAnsi="ISNAD Font" w:cs="ISNAD Font"/>
          <w:sz w:val="16"/>
          <w:szCs w:val="16"/>
        </w:rPr>
        <w:t>/</w:t>
      </w:r>
      <w:r w:rsidR="0039036D">
        <w:rPr>
          <w:rFonts w:ascii="ISNAD Font" w:hAnsi="ISNAD Font" w:cs="ISNAD Font"/>
          <w:sz w:val="16"/>
          <w:szCs w:val="16"/>
        </w:rPr>
        <w:t>1</w:t>
      </w:r>
      <w:r w:rsidR="00F22367" w:rsidRPr="00C65AC4">
        <w:rPr>
          <w:rFonts w:ascii="ISNAD Font" w:hAnsi="ISNAD Font" w:cs="ISNAD Font"/>
          <w:sz w:val="16"/>
          <w:szCs w:val="16"/>
        </w:rPr>
        <w:t>, 202</w:t>
      </w:r>
      <w:r w:rsidR="0039036D">
        <w:rPr>
          <w:rFonts w:ascii="ISNAD Font" w:hAnsi="ISNAD Font" w:cs="ISNAD Font"/>
          <w:sz w:val="16"/>
          <w:szCs w:val="16"/>
        </w:rPr>
        <w:t>3</w:t>
      </w:r>
    </w:p>
    <w:p w14:paraId="79146045" w14:textId="77777777" w:rsidR="009438AC" w:rsidRDefault="009438AC" w:rsidP="00425058">
      <w:pPr>
        <w:spacing w:after="120" w:line="240" w:lineRule="auto"/>
        <w:jc w:val="both"/>
        <w:rPr>
          <w:rFonts w:ascii="ISNAD Font" w:eastAsia="Times New Roman" w:hAnsi="ISNAD Font" w:cs="ISNAD Font"/>
          <w:b/>
          <w:sz w:val="24"/>
          <w:szCs w:val="24"/>
          <w:lang w:eastAsia="tr-TR"/>
        </w:rPr>
      </w:pPr>
    </w:p>
    <w:p w14:paraId="518919EC" w14:textId="31CF4EF2" w:rsidR="00425058" w:rsidRPr="00C65AC4" w:rsidRDefault="00425058" w:rsidP="00425058">
      <w:pPr>
        <w:spacing w:after="120" w:line="240" w:lineRule="auto"/>
        <w:jc w:val="both"/>
        <w:rPr>
          <w:rFonts w:ascii="ISNAD Font" w:eastAsia="Times New Roman" w:hAnsi="ISNAD Font" w:cs="ISNAD Font"/>
          <w:b/>
          <w:sz w:val="24"/>
          <w:szCs w:val="24"/>
          <w:lang w:eastAsia="tr-TR"/>
        </w:rPr>
      </w:pPr>
      <w:r w:rsidRPr="00C65AC4">
        <w:rPr>
          <w:rFonts w:ascii="ISNAD Font" w:eastAsia="Times New Roman" w:hAnsi="ISNAD Font" w:cs="ISNAD Font"/>
          <w:b/>
          <w:sz w:val="24"/>
          <w:szCs w:val="24"/>
          <w:lang w:eastAsia="tr-TR"/>
        </w:rPr>
        <w:t>Giriş</w:t>
      </w:r>
    </w:p>
    <w:p w14:paraId="2762434A" w14:textId="7F36E96F" w:rsidR="00425058" w:rsidRPr="00C65AC4" w:rsidRDefault="00425058" w:rsidP="00425058">
      <w:pPr>
        <w:spacing w:after="120" w:line="240" w:lineRule="auto"/>
        <w:jc w:val="both"/>
        <w:rPr>
          <w:rFonts w:ascii="ISNAD Font" w:eastAsia="Times New Roman" w:hAnsi="ISNAD Font" w:cs="ISNAD Font"/>
          <w:sz w:val="20"/>
          <w:szCs w:val="20"/>
          <w:lang w:eastAsia="tr-TR"/>
        </w:rPr>
      </w:pPr>
      <w:r w:rsidRPr="00C65AC4">
        <w:rPr>
          <w:rFonts w:ascii="ISNAD Font" w:eastAsia="Times New Roman" w:hAnsi="ISNAD Font" w:cs="ISNAD Font"/>
          <w:sz w:val="20"/>
          <w:szCs w:val="20"/>
          <w:lang w:eastAsia="tr-TR"/>
        </w:rPr>
        <w:t>Son devir Osmanlı alimleri, sadece Osmanlı topraklarında değil yurtdışındaki faaliyetleriyle de isimlerinden söz ettirmişlerdir.</w:t>
      </w:r>
      <w:r w:rsidR="009438AC">
        <w:rPr>
          <w:rFonts w:ascii="ISNAD Font" w:eastAsia="Times New Roman" w:hAnsi="ISNAD Font" w:cs="ISNAD Font"/>
          <w:sz w:val="20"/>
          <w:szCs w:val="20"/>
          <w:lang w:eastAsia="tr-TR"/>
        </w:rPr>
        <w:t>..........</w:t>
      </w:r>
    </w:p>
    <w:p w14:paraId="7FBC3FC7" w14:textId="53AA319E" w:rsidR="00425058" w:rsidRPr="00C65AC4" w:rsidRDefault="00425058" w:rsidP="00425058">
      <w:pPr>
        <w:spacing w:after="120" w:line="240" w:lineRule="auto"/>
        <w:jc w:val="both"/>
        <w:rPr>
          <w:rFonts w:ascii="ISNAD Font" w:eastAsia="Times New Roman" w:hAnsi="ISNAD Font" w:cs="ISNAD Font"/>
          <w:sz w:val="20"/>
          <w:szCs w:val="20"/>
          <w:lang w:eastAsia="tr-TR"/>
        </w:rPr>
      </w:pPr>
      <w:r w:rsidRPr="00C65AC4">
        <w:rPr>
          <w:rFonts w:ascii="ISNAD Font" w:eastAsia="Times New Roman" w:hAnsi="ISNAD Font" w:cs="ISNAD Font"/>
          <w:sz w:val="20"/>
          <w:szCs w:val="20"/>
          <w:lang w:eastAsia="tr-TR"/>
        </w:rPr>
        <w:lastRenderedPageBreak/>
        <w:t>Halkı irşat etmek, mazlum Müslümanların yanında olmak, maddî ve manevî yaralarını sarmak için Uzakdoğu ülkelerinden Çin’e kadarki bölgelerde ulema görevlendirilmiştir.</w:t>
      </w:r>
      <w:r w:rsidR="009438AC">
        <w:rPr>
          <w:rFonts w:ascii="ISNAD Font" w:eastAsia="Times New Roman" w:hAnsi="ISNAD Font" w:cs="ISNAD Font"/>
          <w:sz w:val="20"/>
          <w:szCs w:val="20"/>
          <w:lang w:eastAsia="tr-TR"/>
        </w:rPr>
        <w:t>..........</w:t>
      </w:r>
    </w:p>
    <w:p w14:paraId="58C4F4CB" w14:textId="7F41F24E" w:rsidR="00425058" w:rsidRPr="00C65AC4" w:rsidRDefault="00425058" w:rsidP="009438AC">
      <w:pPr>
        <w:spacing w:after="120" w:line="240" w:lineRule="auto"/>
        <w:jc w:val="both"/>
        <w:rPr>
          <w:rFonts w:ascii="ISNAD Font" w:eastAsia="Times New Roman" w:hAnsi="ISNAD Font" w:cs="ISNAD Font"/>
          <w:sz w:val="20"/>
          <w:szCs w:val="20"/>
          <w:lang w:eastAsia="tr-TR"/>
        </w:rPr>
      </w:pPr>
      <w:r w:rsidRPr="00C65AC4">
        <w:rPr>
          <w:rFonts w:ascii="ISNAD Font" w:eastAsia="Times New Roman" w:hAnsi="ISNAD Font" w:cs="ISNAD Font"/>
          <w:sz w:val="20"/>
          <w:szCs w:val="20"/>
          <w:lang w:eastAsia="tr-TR"/>
        </w:rPr>
        <w:t>Çalışmamızın birinci bölümünde Anadolu, Orta Asya, Orta Doğu ve Uzakdoğu’nun halifesi olan Sultan II. Abdülhamit’in “İttihâd-ı İslâm” siyaseti ile tüm Müslümanları bir halifeye bağlamak için yaptığı faaliyetler kısaca değerlendirilmiştir</w:t>
      </w:r>
      <w:r w:rsidR="009438AC">
        <w:rPr>
          <w:rFonts w:ascii="ISNAD Font" w:eastAsia="Times New Roman" w:hAnsi="ISNAD Font" w:cs="ISNAD Font"/>
          <w:sz w:val="20"/>
          <w:szCs w:val="20"/>
          <w:lang w:eastAsia="tr-TR"/>
        </w:rPr>
        <w:t>.............</w:t>
      </w:r>
    </w:p>
    <w:p w14:paraId="3A9687EB" w14:textId="77777777" w:rsidR="00425058" w:rsidRPr="00C65AC4" w:rsidRDefault="00425058" w:rsidP="00425058">
      <w:pPr>
        <w:spacing w:after="120" w:line="240" w:lineRule="auto"/>
        <w:jc w:val="both"/>
        <w:rPr>
          <w:rFonts w:ascii="ISNAD Font" w:eastAsia="Times New Roman" w:hAnsi="ISNAD Font" w:cs="ISNAD Font"/>
          <w:b/>
          <w:sz w:val="24"/>
          <w:szCs w:val="24"/>
          <w:lang w:eastAsia="tr-TR"/>
        </w:rPr>
      </w:pPr>
      <w:r w:rsidRPr="00C65AC4">
        <w:rPr>
          <w:rFonts w:ascii="ISNAD Font" w:eastAsia="Times New Roman" w:hAnsi="ISNAD Font" w:cs="ISNAD Font"/>
          <w:b/>
          <w:bCs/>
          <w:sz w:val="24"/>
          <w:szCs w:val="24"/>
          <w:lang w:eastAsia="tr-TR"/>
        </w:rPr>
        <w:t>1. Sultan II. Abdülhamit’in Uzak Doğu’daki İttihâd-ı İslâm Politikası</w:t>
      </w:r>
    </w:p>
    <w:p w14:paraId="09BED4B1" w14:textId="2006EFDD" w:rsidR="00425058" w:rsidRPr="00C65AC4" w:rsidRDefault="00425058" w:rsidP="009438AC">
      <w:pPr>
        <w:spacing w:after="120" w:line="240" w:lineRule="auto"/>
        <w:jc w:val="both"/>
        <w:rPr>
          <w:rFonts w:ascii="ISNAD Font" w:eastAsia="Times New Roman" w:hAnsi="ISNAD Font" w:cs="ISNAD Font"/>
          <w:sz w:val="20"/>
          <w:szCs w:val="20"/>
          <w:lang w:eastAsia="tr-TR"/>
        </w:rPr>
      </w:pPr>
      <w:r w:rsidRPr="00C65AC4">
        <w:rPr>
          <w:rFonts w:ascii="ISNAD Font" w:eastAsia="Times New Roman" w:hAnsi="ISNAD Font" w:cs="ISNAD Font"/>
          <w:sz w:val="20"/>
          <w:szCs w:val="20"/>
          <w:lang w:eastAsia="tr-TR"/>
        </w:rPr>
        <w:t xml:space="preserve">Anadolu, Orta doğu ve Uzak doğunun da halifesi konumundaki Sultan II. Abdülhamit, iç ve dış siyasetteki problemleri çözmek ve Anadolu dışındaki Müslümanların da desteğini kazanmak için </w:t>
      </w:r>
      <w:r w:rsidR="009438AC">
        <w:rPr>
          <w:rFonts w:ascii="ISNAD Font" w:eastAsia="Times New Roman" w:hAnsi="ISNAD Font" w:cs="ISNAD Font"/>
          <w:sz w:val="20"/>
          <w:szCs w:val="20"/>
          <w:lang w:eastAsia="tr-TR"/>
        </w:rPr>
        <w:t>........................</w:t>
      </w:r>
      <w:r w:rsidRPr="00C65AC4">
        <w:rPr>
          <w:rFonts w:ascii="ISNAD Font" w:eastAsia="Times New Roman" w:hAnsi="ISNAD Font" w:cs="ISNAD Font"/>
          <w:sz w:val="20"/>
          <w:szCs w:val="20"/>
          <w:lang w:eastAsia="tr-TR"/>
        </w:rPr>
        <w:t xml:space="preserve"> Bunun için Türkistan, Afrika, Japonya ve Çin başta olmak üzere birçok devlete heyetler gönderilmiş, gayr-i Müslim idaresi altındaki Müslümanlarla temasa geçilmiş ve tüm Müslümanların hilafete bağlanması hedeflenmiştir.</w:t>
      </w:r>
      <w:r w:rsidRPr="00C65AC4">
        <w:rPr>
          <w:rFonts w:ascii="ISNAD Font" w:eastAsia="Times New Roman" w:hAnsi="ISNAD Font" w:cs="ISNAD Font"/>
          <w:sz w:val="20"/>
          <w:szCs w:val="20"/>
          <w:vertAlign w:val="superscript"/>
          <w:lang w:eastAsia="tr-TR"/>
        </w:rPr>
        <w:footnoteReference w:id="1"/>
      </w:r>
      <w:r w:rsidRPr="00C65AC4">
        <w:rPr>
          <w:rFonts w:ascii="ISNAD Font" w:eastAsia="Times New Roman" w:hAnsi="ISNAD Font" w:cs="ISNAD Font"/>
          <w:sz w:val="20"/>
          <w:szCs w:val="20"/>
          <w:lang w:eastAsia="tr-TR"/>
        </w:rPr>
        <w:t xml:space="preserve"> </w:t>
      </w:r>
    </w:p>
    <w:p w14:paraId="78F24E42" w14:textId="3D046AC0" w:rsidR="00425058" w:rsidRPr="00C65AC4" w:rsidRDefault="00425058" w:rsidP="00425058">
      <w:pPr>
        <w:spacing w:after="120" w:line="240" w:lineRule="auto"/>
        <w:jc w:val="both"/>
        <w:rPr>
          <w:rFonts w:ascii="ISNAD Font" w:eastAsia="Times New Roman" w:hAnsi="ISNAD Font" w:cs="ISNAD Font"/>
          <w:sz w:val="20"/>
          <w:szCs w:val="20"/>
          <w:lang w:eastAsia="tr-TR"/>
        </w:rPr>
      </w:pPr>
      <w:r w:rsidRPr="00C65AC4">
        <w:rPr>
          <w:rFonts w:ascii="ISNAD Font" w:eastAsia="Times New Roman" w:hAnsi="ISNAD Font" w:cs="ISNAD Font"/>
          <w:sz w:val="20"/>
          <w:szCs w:val="20"/>
          <w:lang w:eastAsia="tr-TR"/>
        </w:rPr>
        <w:t xml:space="preserve">Sultan II. Abdülhamit, Kafkasya ve Günay Afrika’ya ilim heyeti gönderen II. Mahmut’un yolunu takip ederek 1901’de Singapur’a, aynı senede ve 1908’de Çin’e ilim heyeti göndermiş, bir yandan da Şiilere karşı Irak’ta ve Alevilere karşı Doğu Anadolu’da </w:t>
      </w:r>
      <w:proofErr w:type="spellStart"/>
      <w:r w:rsidRPr="00C65AC4">
        <w:rPr>
          <w:rFonts w:ascii="ISNAD Font" w:eastAsia="Times New Roman" w:hAnsi="ISNAD Font" w:cs="ISNAD Font"/>
          <w:sz w:val="20"/>
          <w:szCs w:val="20"/>
          <w:lang w:eastAsia="tr-TR"/>
        </w:rPr>
        <w:t>sünnî</w:t>
      </w:r>
      <w:proofErr w:type="spellEnd"/>
      <w:r w:rsidRPr="00C65AC4">
        <w:rPr>
          <w:rFonts w:ascii="ISNAD Font" w:eastAsia="Times New Roman" w:hAnsi="ISNAD Font" w:cs="ISNAD Font"/>
          <w:sz w:val="20"/>
          <w:szCs w:val="20"/>
          <w:lang w:eastAsia="tr-TR"/>
        </w:rPr>
        <w:t xml:space="preserve"> politikayı desteklemiştir.</w:t>
      </w:r>
      <w:r w:rsidRPr="00C65AC4">
        <w:rPr>
          <w:rFonts w:ascii="ISNAD Font" w:eastAsia="Times New Roman" w:hAnsi="ISNAD Font" w:cs="ISNAD Font"/>
          <w:sz w:val="20"/>
          <w:szCs w:val="20"/>
          <w:vertAlign w:val="superscript"/>
          <w:lang w:eastAsia="tr-TR"/>
        </w:rPr>
        <w:footnoteReference w:id="2"/>
      </w:r>
    </w:p>
    <w:p w14:paraId="02B13084" w14:textId="0C1DB2FD" w:rsidR="00425058" w:rsidRPr="00C65AC4" w:rsidRDefault="00425058" w:rsidP="00425058">
      <w:pPr>
        <w:spacing w:after="120" w:line="240" w:lineRule="auto"/>
        <w:jc w:val="both"/>
        <w:rPr>
          <w:rFonts w:ascii="ISNAD Font" w:eastAsia="Times New Roman" w:hAnsi="ISNAD Font" w:cs="ISNAD Font"/>
          <w:sz w:val="20"/>
          <w:szCs w:val="20"/>
          <w:lang w:eastAsia="tr-TR"/>
        </w:rPr>
      </w:pPr>
      <w:r w:rsidRPr="00C65AC4">
        <w:rPr>
          <w:rFonts w:ascii="ISNAD Font" w:eastAsia="Times New Roman" w:hAnsi="ISNAD Font" w:cs="ISNAD Font"/>
          <w:sz w:val="20"/>
          <w:szCs w:val="20"/>
          <w:lang w:eastAsia="tr-TR"/>
        </w:rPr>
        <w:t>II. Abdülhamit döneminde Çin ile siyasi ilişkiler, 1898-1901 yıllarındaki “</w:t>
      </w:r>
      <w:proofErr w:type="spellStart"/>
      <w:r w:rsidRPr="00C65AC4">
        <w:rPr>
          <w:rFonts w:ascii="ISNAD Font" w:eastAsia="Times New Roman" w:hAnsi="ISNAD Font" w:cs="ISNAD Font"/>
          <w:sz w:val="20"/>
          <w:szCs w:val="20"/>
          <w:lang w:eastAsia="tr-TR"/>
        </w:rPr>
        <w:t>Boxer</w:t>
      </w:r>
      <w:proofErr w:type="spellEnd"/>
      <w:r w:rsidRPr="00C65AC4">
        <w:rPr>
          <w:rFonts w:ascii="ISNAD Font" w:eastAsia="Times New Roman" w:hAnsi="ISNAD Font" w:cs="ISNAD Font"/>
          <w:sz w:val="20"/>
          <w:szCs w:val="20"/>
          <w:lang w:eastAsia="tr-TR"/>
        </w:rPr>
        <w:t xml:space="preserve"> Ayaklanması” isyanıyla başlamıştır. Ayaklanmanın şiddetlendiği esnada Osmanlı Devleti, Müslümanları sakinleştirmek için “heyet-i </w:t>
      </w:r>
      <w:proofErr w:type="spellStart"/>
      <w:r w:rsidRPr="00C65AC4">
        <w:rPr>
          <w:rFonts w:ascii="ISNAD Font" w:eastAsia="Times New Roman" w:hAnsi="ISNAD Font" w:cs="ISNAD Font"/>
          <w:sz w:val="20"/>
          <w:szCs w:val="20"/>
          <w:lang w:eastAsia="tr-TR"/>
        </w:rPr>
        <w:t>nâsiha</w:t>
      </w:r>
      <w:proofErr w:type="spellEnd"/>
      <w:r w:rsidRPr="00C65AC4">
        <w:rPr>
          <w:rFonts w:ascii="ISNAD Font" w:eastAsia="Times New Roman" w:hAnsi="ISNAD Font" w:cs="ISNAD Font"/>
          <w:sz w:val="20"/>
          <w:szCs w:val="20"/>
          <w:lang w:eastAsia="tr-TR"/>
        </w:rPr>
        <w:t>” adı altında bir ulema heyetini bölgeye göndermiştir.</w:t>
      </w:r>
      <w:r w:rsidRPr="00C65AC4">
        <w:rPr>
          <w:rFonts w:ascii="ISNAD Font" w:eastAsia="Times New Roman" w:hAnsi="ISNAD Font" w:cs="ISNAD Font"/>
          <w:sz w:val="20"/>
          <w:szCs w:val="20"/>
          <w:vertAlign w:val="superscript"/>
          <w:lang w:eastAsia="tr-TR"/>
        </w:rPr>
        <w:footnoteReference w:id="3"/>
      </w:r>
      <w:r w:rsidRPr="00C65AC4">
        <w:rPr>
          <w:rFonts w:ascii="ISNAD Font" w:eastAsia="Times New Roman" w:hAnsi="ISNAD Font" w:cs="ISNAD Font"/>
          <w:sz w:val="20"/>
          <w:szCs w:val="20"/>
          <w:lang w:eastAsia="tr-TR"/>
        </w:rPr>
        <w:t xml:space="preserve"> Enver Paşa’nın öncülüğünde giden bu heyet</w:t>
      </w:r>
      <w:r w:rsidR="00DC6A4D" w:rsidRPr="00C65AC4">
        <w:rPr>
          <w:rFonts w:ascii="ISNAD Font" w:eastAsia="Times New Roman" w:hAnsi="ISNAD Font" w:cs="ISNAD Font"/>
          <w:sz w:val="20"/>
          <w:szCs w:val="20"/>
          <w:lang w:eastAsia="tr-TR"/>
        </w:rPr>
        <w:t>,</w:t>
      </w:r>
      <w:r w:rsidRPr="00C65AC4">
        <w:rPr>
          <w:rFonts w:ascii="ISNAD Font" w:eastAsia="Times New Roman" w:hAnsi="ISNAD Font" w:cs="ISNAD Font"/>
          <w:sz w:val="20"/>
          <w:szCs w:val="20"/>
          <w:lang w:eastAsia="tr-TR"/>
        </w:rPr>
        <w:t xml:space="preserve"> her ne kadar ciddi anlamda başarı kazanmamışsa da Çin’deki Müslümanlar tarafından oldukça rağbet görmüştür</w:t>
      </w:r>
      <w:r w:rsidR="009438AC">
        <w:rPr>
          <w:rFonts w:ascii="ISNAD Font" w:eastAsia="Times New Roman" w:hAnsi="ISNAD Font" w:cs="ISNAD Font"/>
          <w:sz w:val="20"/>
          <w:szCs w:val="20"/>
          <w:lang w:eastAsia="tr-TR"/>
        </w:rPr>
        <w:t>.........................</w:t>
      </w:r>
      <w:r w:rsidRPr="00C65AC4">
        <w:rPr>
          <w:rFonts w:ascii="ISNAD Font" w:eastAsia="Times New Roman" w:hAnsi="ISNAD Font" w:cs="ISNAD Font"/>
          <w:sz w:val="20"/>
          <w:szCs w:val="20"/>
          <w:lang w:eastAsia="tr-TR"/>
        </w:rPr>
        <w:t>.</w:t>
      </w:r>
      <w:r w:rsidRPr="00C65AC4">
        <w:rPr>
          <w:rFonts w:ascii="ISNAD Font" w:eastAsia="Times New Roman" w:hAnsi="ISNAD Font" w:cs="ISNAD Font"/>
          <w:sz w:val="20"/>
          <w:szCs w:val="20"/>
          <w:vertAlign w:val="superscript"/>
          <w:lang w:eastAsia="tr-TR"/>
        </w:rPr>
        <w:footnoteReference w:id="4"/>
      </w:r>
      <w:r w:rsidRPr="00C65AC4">
        <w:rPr>
          <w:rFonts w:ascii="ISNAD Font" w:eastAsia="Times New Roman" w:hAnsi="ISNAD Font" w:cs="ISNAD Font"/>
          <w:sz w:val="20"/>
          <w:szCs w:val="20"/>
          <w:lang w:eastAsia="tr-TR"/>
        </w:rPr>
        <w:t xml:space="preserve"> </w:t>
      </w:r>
    </w:p>
    <w:p w14:paraId="6090B248" w14:textId="77777777" w:rsidR="009438AC" w:rsidRDefault="009438AC" w:rsidP="009805C7">
      <w:pPr>
        <w:spacing w:after="120" w:line="240" w:lineRule="auto"/>
        <w:jc w:val="both"/>
        <w:rPr>
          <w:rFonts w:ascii="ISNAD Font" w:eastAsia="Times New Roman" w:hAnsi="ISNAD Font" w:cs="ISNAD Font"/>
          <w:sz w:val="20"/>
          <w:szCs w:val="20"/>
          <w:lang w:eastAsia="tr-TR"/>
        </w:rPr>
      </w:pPr>
    </w:p>
    <w:p w14:paraId="3CC6DB4D" w14:textId="77777777" w:rsidR="009438AC" w:rsidRDefault="009438AC" w:rsidP="00425058">
      <w:pPr>
        <w:spacing w:after="120" w:line="240" w:lineRule="auto"/>
        <w:jc w:val="both"/>
        <w:rPr>
          <w:rFonts w:ascii="ISNAD Font" w:eastAsia="Times New Roman" w:hAnsi="ISNAD Font" w:cs="ISNAD Font"/>
          <w:b/>
          <w:sz w:val="24"/>
          <w:szCs w:val="24"/>
          <w:lang w:eastAsia="tr-TR"/>
        </w:rPr>
      </w:pPr>
    </w:p>
    <w:p w14:paraId="7F9BFAF2" w14:textId="77777777" w:rsidR="009438AC" w:rsidRDefault="009438AC" w:rsidP="00425058">
      <w:pPr>
        <w:spacing w:after="120" w:line="240" w:lineRule="auto"/>
        <w:jc w:val="both"/>
        <w:rPr>
          <w:rFonts w:ascii="ISNAD Font" w:eastAsia="Times New Roman" w:hAnsi="ISNAD Font" w:cs="ISNAD Font"/>
          <w:b/>
          <w:sz w:val="24"/>
          <w:szCs w:val="24"/>
          <w:lang w:eastAsia="tr-TR"/>
        </w:rPr>
      </w:pPr>
    </w:p>
    <w:p w14:paraId="46A89ABD" w14:textId="33D7F9EE" w:rsidR="00425058" w:rsidRPr="00C65AC4" w:rsidRDefault="009805C7" w:rsidP="00425058">
      <w:pPr>
        <w:spacing w:after="120" w:line="240" w:lineRule="auto"/>
        <w:jc w:val="both"/>
        <w:rPr>
          <w:rFonts w:ascii="ISNAD Font" w:eastAsia="Times New Roman" w:hAnsi="ISNAD Font" w:cs="ISNAD Font"/>
          <w:b/>
          <w:sz w:val="24"/>
          <w:szCs w:val="24"/>
          <w:lang w:eastAsia="tr-TR"/>
        </w:rPr>
      </w:pPr>
      <w:r w:rsidRPr="00C65AC4">
        <w:rPr>
          <w:rFonts w:ascii="ISNAD Font" w:eastAsia="Times New Roman" w:hAnsi="ISNAD Font" w:cs="ISNAD Font"/>
          <w:b/>
          <w:sz w:val="24"/>
          <w:szCs w:val="24"/>
          <w:lang w:eastAsia="tr-TR"/>
        </w:rPr>
        <w:t>Sonuç</w:t>
      </w:r>
    </w:p>
    <w:p w14:paraId="74876423" w14:textId="19FC1BF1" w:rsidR="009805C7" w:rsidRPr="00C65AC4" w:rsidRDefault="009805C7" w:rsidP="009438AC">
      <w:pPr>
        <w:spacing w:after="120" w:line="240" w:lineRule="auto"/>
        <w:jc w:val="both"/>
        <w:rPr>
          <w:rFonts w:ascii="ISNAD Font" w:eastAsia="Times New Roman" w:hAnsi="ISNAD Font" w:cs="ISNAD Font"/>
          <w:sz w:val="20"/>
          <w:szCs w:val="20"/>
          <w:lang w:eastAsia="tr-TR"/>
        </w:rPr>
      </w:pPr>
      <w:r w:rsidRPr="00C65AC4">
        <w:rPr>
          <w:rFonts w:ascii="ISNAD Font" w:eastAsia="Times New Roman" w:hAnsi="ISNAD Font" w:cs="ISNAD Font"/>
          <w:sz w:val="20"/>
          <w:szCs w:val="20"/>
          <w:lang w:eastAsia="tr-TR"/>
        </w:rPr>
        <w:t>Sultan II. Abdülhamit, gayr-i Müslim idaresi altında bulunan Müslümanları Osmanlı halifesine bağlamak için harekete geçmiş ve Türkistan, Afrika, Japonya ve Çin başta olmak üzere birçok ülkeye heyetler göndermiştir. Gönderilen ilmî heyetin seçiminde, ulemanın yabancı dil bilmesi, bilgin, saygın ve donanımlı olması birincil kriter olarak belirlenmiştir. Bu şartları taşıyan ve Çin’e gönderilen ulema arasında Seyyid Mehmet Tahir Efendi de yer almıştır.</w:t>
      </w:r>
      <w:r w:rsidR="009438AC">
        <w:rPr>
          <w:rFonts w:ascii="ISNAD Font" w:eastAsia="Times New Roman" w:hAnsi="ISNAD Font" w:cs="ISNAD Font"/>
          <w:sz w:val="20"/>
          <w:szCs w:val="20"/>
          <w:lang w:eastAsia="tr-TR"/>
        </w:rPr>
        <w:t>..................................</w:t>
      </w:r>
    </w:p>
    <w:p w14:paraId="05184759" w14:textId="714321FE" w:rsidR="00425058" w:rsidRPr="00C65AC4" w:rsidRDefault="009805C7" w:rsidP="00425058">
      <w:pPr>
        <w:spacing w:after="120" w:line="240" w:lineRule="auto"/>
        <w:jc w:val="both"/>
        <w:rPr>
          <w:rFonts w:ascii="ISNAD Font" w:eastAsia="Times New Roman" w:hAnsi="ISNAD Font" w:cs="ISNAD Font"/>
          <w:b/>
          <w:sz w:val="24"/>
          <w:szCs w:val="24"/>
          <w:lang w:eastAsia="tr-TR"/>
        </w:rPr>
      </w:pPr>
      <w:r w:rsidRPr="00C65AC4">
        <w:rPr>
          <w:rFonts w:ascii="ISNAD Font" w:eastAsia="Times New Roman" w:hAnsi="ISNAD Font" w:cs="ISNAD Font"/>
          <w:b/>
          <w:sz w:val="24"/>
          <w:szCs w:val="24"/>
          <w:lang w:eastAsia="tr-TR"/>
        </w:rPr>
        <w:t>Kaynakça</w:t>
      </w:r>
    </w:p>
    <w:p w14:paraId="15391CAA" w14:textId="65B1B34B" w:rsidR="009805C7" w:rsidRPr="00C65AC4" w:rsidRDefault="009805C7" w:rsidP="009805C7">
      <w:pPr>
        <w:spacing w:after="120" w:line="240" w:lineRule="auto"/>
        <w:ind w:left="567" w:hanging="567"/>
        <w:jc w:val="both"/>
        <w:rPr>
          <w:rFonts w:ascii="ISNAD Font" w:eastAsia="Times New Roman" w:hAnsi="ISNAD Font" w:cs="ISNAD Font"/>
          <w:sz w:val="20"/>
          <w:szCs w:val="20"/>
          <w:lang w:eastAsia="tr-TR"/>
        </w:rPr>
      </w:pPr>
      <w:proofErr w:type="spellStart"/>
      <w:r w:rsidRPr="00C65AC4">
        <w:rPr>
          <w:rFonts w:ascii="ISNAD Font" w:eastAsia="Times New Roman" w:hAnsi="ISNAD Font" w:cs="ISNAD Font"/>
          <w:sz w:val="20"/>
          <w:szCs w:val="20"/>
          <w:lang w:eastAsia="tr-TR"/>
        </w:rPr>
        <w:lastRenderedPageBreak/>
        <w:t>Akiba</w:t>
      </w:r>
      <w:proofErr w:type="spellEnd"/>
      <w:r w:rsidRPr="00C65AC4">
        <w:rPr>
          <w:rFonts w:ascii="ISNAD Font" w:eastAsia="Times New Roman" w:hAnsi="ISNAD Font" w:cs="ISNAD Font"/>
          <w:sz w:val="20"/>
          <w:szCs w:val="20"/>
          <w:lang w:eastAsia="tr-TR"/>
        </w:rPr>
        <w:t xml:space="preserve">, </w:t>
      </w:r>
      <w:proofErr w:type="spellStart"/>
      <w:r w:rsidRPr="00C65AC4">
        <w:rPr>
          <w:rFonts w:ascii="ISNAD Font" w:eastAsia="Times New Roman" w:hAnsi="ISNAD Font" w:cs="ISNAD Font"/>
          <w:sz w:val="20"/>
          <w:szCs w:val="20"/>
          <w:lang w:eastAsia="tr-TR"/>
        </w:rPr>
        <w:t>Jun</w:t>
      </w:r>
      <w:proofErr w:type="spellEnd"/>
      <w:r w:rsidRPr="00C65AC4">
        <w:rPr>
          <w:rFonts w:ascii="ISNAD Font" w:eastAsia="Times New Roman" w:hAnsi="ISNAD Font" w:cs="ISNAD Font"/>
          <w:sz w:val="20"/>
          <w:szCs w:val="20"/>
          <w:lang w:eastAsia="tr-TR"/>
        </w:rPr>
        <w:t xml:space="preserve">. “Ertuğrul </w:t>
      </w:r>
      <w:proofErr w:type="spellStart"/>
      <w:r w:rsidRPr="00C65AC4">
        <w:rPr>
          <w:rFonts w:ascii="ISNAD Font" w:eastAsia="Times New Roman" w:hAnsi="ISNAD Font" w:cs="ISNAD Font"/>
          <w:sz w:val="20"/>
          <w:szCs w:val="20"/>
          <w:lang w:eastAsia="tr-TR"/>
        </w:rPr>
        <w:t>Fırkateyni</w:t>
      </w:r>
      <w:proofErr w:type="spellEnd"/>
      <w:r w:rsidRPr="00C65AC4">
        <w:rPr>
          <w:rFonts w:ascii="ISNAD Font" w:eastAsia="Times New Roman" w:hAnsi="ISNAD Font" w:cs="ISNAD Font"/>
          <w:sz w:val="20"/>
          <w:szCs w:val="20"/>
          <w:lang w:eastAsia="tr-TR"/>
        </w:rPr>
        <w:t xml:space="preserve"> ile Japonya’ya Ulema Gönderme Girişimi”. </w:t>
      </w:r>
      <w:proofErr w:type="spellStart"/>
      <w:r w:rsidRPr="00C65AC4">
        <w:rPr>
          <w:rFonts w:ascii="ISNAD Font" w:eastAsia="Times New Roman" w:hAnsi="ISNAD Font" w:cs="ISNAD Font"/>
          <w:i/>
          <w:sz w:val="20"/>
          <w:szCs w:val="20"/>
          <w:lang w:eastAsia="tr-TR"/>
        </w:rPr>
        <w:t>Annals</w:t>
      </w:r>
      <w:proofErr w:type="spellEnd"/>
      <w:r w:rsidRPr="00C65AC4">
        <w:rPr>
          <w:rFonts w:ascii="ISNAD Font" w:eastAsia="Times New Roman" w:hAnsi="ISNAD Font" w:cs="ISNAD Font"/>
          <w:i/>
          <w:sz w:val="20"/>
          <w:szCs w:val="20"/>
          <w:lang w:eastAsia="tr-TR"/>
        </w:rPr>
        <w:t xml:space="preserve"> of Japan </w:t>
      </w:r>
      <w:proofErr w:type="spellStart"/>
      <w:r w:rsidRPr="00C65AC4">
        <w:rPr>
          <w:rFonts w:ascii="ISNAD Font" w:eastAsia="Times New Roman" w:hAnsi="ISNAD Font" w:cs="ISNAD Font"/>
          <w:i/>
          <w:sz w:val="20"/>
          <w:szCs w:val="20"/>
          <w:lang w:eastAsia="tr-TR"/>
        </w:rPr>
        <w:t>Association</w:t>
      </w:r>
      <w:proofErr w:type="spellEnd"/>
      <w:r w:rsidRPr="00C65AC4">
        <w:rPr>
          <w:rFonts w:ascii="ISNAD Font" w:eastAsia="Times New Roman" w:hAnsi="ISNAD Font" w:cs="ISNAD Font"/>
          <w:i/>
          <w:sz w:val="20"/>
          <w:szCs w:val="20"/>
          <w:lang w:eastAsia="tr-TR"/>
        </w:rPr>
        <w:t xml:space="preserve"> </w:t>
      </w:r>
      <w:proofErr w:type="spellStart"/>
      <w:r w:rsidRPr="00C65AC4">
        <w:rPr>
          <w:rFonts w:ascii="ISNAD Font" w:eastAsia="Times New Roman" w:hAnsi="ISNAD Font" w:cs="ISNAD Font"/>
          <w:i/>
          <w:sz w:val="20"/>
          <w:szCs w:val="20"/>
          <w:lang w:eastAsia="tr-TR"/>
        </w:rPr>
        <w:t>for</w:t>
      </w:r>
      <w:proofErr w:type="spellEnd"/>
      <w:r w:rsidRPr="00C65AC4">
        <w:rPr>
          <w:rFonts w:ascii="ISNAD Font" w:eastAsia="Times New Roman" w:hAnsi="ISNAD Font" w:cs="ISNAD Font"/>
          <w:i/>
          <w:sz w:val="20"/>
          <w:szCs w:val="20"/>
          <w:lang w:eastAsia="tr-TR"/>
        </w:rPr>
        <w:t xml:space="preserve"> </w:t>
      </w:r>
      <w:proofErr w:type="spellStart"/>
      <w:r w:rsidRPr="00C65AC4">
        <w:rPr>
          <w:rFonts w:ascii="ISNAD Font" w:eastAsia="Times New Roman" w:hAnsi="ISNAD Font" w:cs="ISNAD Font"/>
          <w:i/>
          <w:sz w:val="20"/>
          <w:szCs w:val="20"/>
          <w:lang w:eastAsia="tr-TR"/>
        </w:rPr>
        <w:t>Middle</w:t>
      </w:r>
      <w:proofErr w:type="spellEnd"/>
      <w:r w:rsidRPr="00C65AC4">
        <w:rPr>
          <w:rFonts w:ascii="ISNAD Font" w:eastAsia="Times New Roman" w:hAnsi="ISNAD Font" w:cs="ISNAD Font"/>
          <w:i/>
          <w:sz w:val="20"/>
          <w:szCs w:val="20"/>
          <w:lang w:eastAsia="tr-TR"/>
        </w:rPr>
        <w:t xml:space="preserve"> East </w:t>
      </w:r>
      <w:proofErr w:type="spellStart"/>
      <w:r w:rsidRPr="00C65AC4">
        <w:rPr>
          <w:rFonts w:ascii="ISNAD Font" w:eastAsia="Times New Roman" w:hAnsi="ISNAD Font" w:cs="ISNAD Font"/>
          <w:i/>
          <w:sz w:val="20"/>
          <w:szCs w:val="20"/>
          <w:lang w:eastAsia="tr-TR"/>
        </w:rPr>
        <w:t>Studies</w:t>
      </w:r>
      <w:proofErr w:type="spellEnd"/>
      <w:r w:rsidRPr="00C65AC4">
        <w:rPr>
          <w:rFonts w:ascii="ISNAD Font" w:eastAsia="Times New Roman" w:hAnsi="ISNAD Font" w:cs="ISNAD Font"/>
          <w:sz w:val="20"/>
          <w:szCs w:val="20"/>
          <w:lang w:eastAsia="tr-TR"/>
        </w:rPr>
        <w:t xml:space="preserve"> 29/1 (2013), 129-143.</w:t>
      </w:r>
    </w:p>
    <w:p w14:paraId="58BAF4C3" w14:textId="0DC0DD34" w:rsidR="009805C7" w:rsidRPr="00C65AC4" w:rsidRDefault="009805C7" w:rsidP="009805C7">
      <w:pPr>
        <w:spacing w:after="120" w:line="240" w:lineRule="auto"/>
        <w:ind w:left="567" w:hanging="567"/>
        <w:jc w:val="both"/>
        <w:rPr>
          <w:rFonts w:ascii="ISNAD Font" w:eastAsia="Times New Roman" w:hAnsi="ISNAD Font" w:cs="ISNAD Font"/>
          <w:sz w:val="20"/>
          <w:szCs w:val="20"/>
          <w:lang w:eastAsia="tr-TR"/>
        </w:rPr>
      </w:pPr>
      <w:r w:rsidRPr="00C65AC4">
        <w:rPr>
          <w:rFonts w:ascii="ISNAD Font" w:eastAsia="Times New Roman" w:hAnsi="ISNAD Font" w:cs="ISNAD Font"/>
          <w:sz w:val="20"/>
          <w:szCs w:val="20"/>
          <w:lang w:eastAsia="tr-TR"/>
        </w:rPr>
        <w:t>Akpınar, Mahmut. “</w:t>
      </w:r>
      <w:r w:rsidRPr="00C65AC4">
        <w:rPr>
          <w:rFonts w:ascii="ISNAD Font" w:eastAsia="Times New Roman" w:hAnsi="ISNAD Font" w:cs="ISNAD Font"/>
          <w:bCs/>
          <w:sz w:val="20"/>
          <w:szCs w:val="20"/>
          <w:lang w:eastAsia="tr-TR"/>
        </w:rPr>
        <w:t>Emperyalizmle Mücadelede İç ve Dış Politikanın Bir Enstrümanı Olarak II. Abdülhamid’in İslam Birliği Siyaseti”</w:t>
      </w:r>
      <w:r w:rsidRPr="00C65AC4">
        <w:rPr>
          <w:rFonts w:ascii="ISNAD Font" w:eastAsia="Times New Roman" w:hAnsi="ISNAD Font" w:cs="ISNAD Font"/>
          <w:sz w:val="20"/>
          <w:szCs w:val="20"/>
          <w:lang w:eastAsia="tr-TR"/>
        </w:rPr>
        <w:t>. </w:t>
      </w:r>
      <w:r w:rsidRPr="00C65AC4">
        <w:rPr>
          <w:rFonts w:ascii="ISNAD Font" w:eastAsia="Times New Roman" w:hAnsi="ISNAD Font" w:cs="ISNAD Font"/>
          <w:i/>
          <w:sz w:val="20"/>
          <w:szCs w:val="20"/>
          <w:lang w:eastAsia="tr-TR"/>
        </w:rPr>
        <w:t>Cumhuriyet Üniversitesi Fen-Edebiyat Fakültesi Sosyal Bilimler Dergisi</w:t>
      </w:r>
      <w:r w:rsidRPr="00C65AC4">
        <w:rPr>
          <w:rFonts w:ascii="ISNAD Font" w:eastAsia="Times New Roman" w:hAnsi="ISNAD Font" w:cs="ISNAD Font"/>
          <w:iCs/>
          <w:sz w:val="20"/>
          <w:szCs w:val="20"/>
          <w:lang w:eastAsia="tr-TR"/>
        </w:rPr>
        <w:t xml:space="preserve"> </w:t>
      </w:r>
      <w:r w:rsidRPr="00C65AC4">
        <w:rPr>
          <w:rFonts w:ascii="ISNAD Font" w:eastAsia="Times New Roman" w:hAnsi="ISNAD Font" w:cs="ISNAD Font"/>
          <w:sz w:val="20"/>
          <w:szCs w:val="20"/>
          <w:lang w:eastAsia="tr-TR"/>
        </w:rPr>
        <w:t>36/2 (2012), 79-119.</w:t>
      </w:r>
    </w:p>
    <w:p w14:paraId="780B6038" w14:textId="36EC72F2" w:rsidR="009805C7" w:rsidRPr="00C65AC4" w:rsidRDefault="009805C7" w:rsidP="009805C7">
      <w:pPr>
        <w:spacing w:after="120" w:line="240" w:lineRule="auto"/>
        <w:ind w:left="567" w:hanging="567"/>
        <w:jc w:val="both"/>
        <w:rPr>
          <w:rFonts w:ascii="ISNAD Font" w:eastAsia="Times New Roman" w:hAnsi="ISNAD Font" w:cs="ISNAD Font"/>
          <w:sz w:val="20"/>
          <w:szCs w:val="20"/>
          <w:lang w:eastAsia="tr-TR"/>
        </w:rPr>
      </w:pPr>
      <w:r w:rsidRPr="00C65AC4">
        <w:rPr>
          <w:rFonts w:ascii="ISNAD Font" w:eastAsia="Times New Roman" w:hAnsi="ISNAD Font" w:cs="ISNAD Font"/>
          <w:sz w:val="20"/>
          <w:szCs w:val="20"/>
          <w:lang w:eastAsia="tr-TR"/>
        </w:rPr>
        <w:t>Akpınar, Yavuz ve Güngör, Gözde. “</w:t>
      </w:r>
      <w:proofErr w:type="spellStart"/>
      <w:r w:rsidRPr="00C65AC4">
        <w:rPr>
          <w:rFonts w:ascii="ISNAD Font" w:eastAsia="Times New Roman" w:hAnsi="ISNAD Font" w:cs="ISNAD Font"/>
          <w:sz w:val="20"/>
          <w:szCs w:val="20"/>
          <w:lang w:eastAsia="tr-TR"/>
        </w:rPr>
        <w:t>Hüseyinzâde</w:t>
      </w:r>
      <w:proofErr w:type="spellEnd"/>
      <w:r w:rsidRPr="00C65AC4">
        <w:rPr>
          <w:rFonts w:ascii="ISNAD Font" w:eastAsia="Times New Roman" w:hAnsi="ISNAD Font" w:cs="ISNAD Font"/>
          <w:sz w:val="20"/>
          <w:szCs w:val="20"/>
          <w:lang w:eastAsia="tr-TR"/>
        </w:rPr>
        <w:t xml:space="preserve"> Ali Turan’ın Arşivi’ndeki Belgeler-1”. </w:t>
      </w:r>
      <w:r w:rsidRPr="00C65AC4">
        <w:rPr>
          <w:rFonts w:ascii="ISNAD Font" w:eastAsia="Times New Roman" w:hAnsi="ISNAD Font" w:cs="ISNAD Font"/>
          <w:i/>
          <w:sz w:val="20"/>
          <w:szCs w:val="20"/>
          <w:lang w:eastAsia="tr-TR"/>
        </w:rPr>
        <w:t>Türk Dili ve Edebiyatı Araştırmaları Dergisi</w:t>
      </w:r>
      <w:r w:rsidRPr="00C65AC4">
        <w:rPr>
          <w:rFonts w:ascii="ISNAD Font" w:eastAsia="Times New Roman" w:hAnsi="ISNAD Font" w:cs="ISNAD Font"/>
          <w:sz w:val="20"/>
          <w:szCs w:val="20"/>
          <w:lang w:eastAsia="tr-TR"/>
        </w:rPr>
        <w:t xml:space="preserve"> 20 (Ocak-Haziran 2011), 1-25.</w:t>
      </w:r>
    </w:p>
    <w:p w14:paraId="66B2B36A" w14:textId="6697EEA0" w:rsidR="009805C7" w:rsidRPr="00C65AC4" w:rsidRDefault="009805C7" w:rsidP="009805C7">
      <w:pPr>
        <w:spacing w:after="120" w:line="240" w:lineRule="auto"/>
        <w:ind w:left="567" w:hanging="567"/>
        <w:jc w:val="both"/>
        <w:rPr>
          <w:rFonts w:ascii="ISNAD Font" w:eastAsia="Times New Roman" w:hAnsi="ISNAD Font" w:cs="ISNAD Font"/>
          <w:sz w:val="20"/>
          <w:szCs w:val="20"/>
          <w:lang w:eastAsia="tr-TR"/>
        </w:rPr>
      </w:pPr>
      <w:r w:rsidRPr="00C65AC4">
        <w:rPr>
          <w:rFonts w:ascii="ISNAD Font" w:eastAsia="Times New Roman" w:hAnsi="ISNAD Font" w:cs="ISNAD Font"/>
          <w:sz w:val="20"/>
          <w:szCs w:val="20"/>
          <w:lang w:eastAsia="tr-TR"/>
        </w:rPr>
        <w:t xml:space="preserve">Akpınar, Yavuz </w:t>
      </w:r>
      <w:proofErr w:type="spellStart"/>
      <w:proofErr w:type="gramStart"/>
      <w:r w:rsidRPr="00C65AC4">
        <w:rPr>
          <w:rFonts w:ascii="ISNAD Font" w:eastAsia="Times New Roman" w:hAnsi="ISNAD Font" w:cs="ISNAD Font"/>
          <w:sz w:val="20"/>
          <w:szCs w:val="20"/>
          <w:lang w:eastAsia="tr-TR"/>
        </w:rPr>
        <w:t>v.dğr</w:t>
      </w:r>
      <w:proofErr w:type="spellEnd"/>
      <w:r w:rsidRPr="00C65AC4">
        <w:rPr>
          <w:rFonts w:ascii="ISNAD Font" w:eastAsia="Times New Roman" w:hAnsi="ISNAD Font" w:cs="ISNAD Font"/>
          <w:sz w:val="20"/>
          <w:szCs w:val="20"/>
          <w:lang w:eastAsia="tr-TR"/>
        </w:rPr>
        <w:t>..</w:t>
      </w:r>
      <w:proofErr w:type="gramEnd"/>
      <w:r w:rsidRPr="00C65AC4">
        <w:rPr>
          <w:rFonts w:ascii="ISNAD Font" w:eastAsia="Times New Roman" w:hAnsi="ISNAD Font" w:cs="ISNAD Font"/>
          <w:sz w:val="20"/>
          <w:szCs w:val="20"/>
          <w:lang w:eastAsia="tr-TR"/>
        </w:rPr>
        <w:t xml:space="preserve"> </w:t>
      </w:r>
      <w:r w:rsidRPr="00C65AC4">
        <w:rPr>
          <w:rFonts w:ascii="ISNAD Font" w:eastAsia="Times New Roman" w:hAnsi="ISNAD Font" w:cs="ISNAD Font"/>
          <w:i/>
          <w:sz w:val="20"/>
          <w:szCs w:val="20"/>
          <w:lang w:eastAsia="tr-TR"/>
        </w:rPr>
        <w:t xml:space="preserve">Mehmet Emin </w:t>
      </w:r>
      <w:proofErr w:type="spellStart"/>
      <w:r w:rsidRPr="00C65AC4">
        <w:rPr>
          <w:rFonts w:ascii="ISNAD Font" w:eastAsia="Times New Roman" w:hAnsi="ISNAD Font" w:cs="ISNAD Font"/>
          <w:i/>
          <w:sz w:val="20"/>
          <w:szCs w:val="20"/>
          <w:lang w:eastAsia="tr-TR"/>
        </w:rPr>
        <w:t>Resulzâde</w:t>
      </w:r>
      <w:proofErr w:type="spellEnd"/>
      <w:r w:rsidRPr="00C65AC4">
        <w:rPr>
          <w:rFonts w:ascii="ISNAD Font" w:eastAsia="Times New Roman" w:hAnsi="ISNAD Font" w:cs="ISNAD Font"/>
          <w:i/>
          <w:sz w:val="20"/>
          <w:szCs w:val="20"/>
          <w:lang w:eastAsia="tr-TR"/>
        </w:rPr>
        <w:t>, Azerbaycan Cumhuriyeti: Keyfiyet-i Teşekkülü ve Şimdiki Vaziyeti</w:t>
      </w:r>
      <w:r w:rsidRPr="00C65AC4">
        <w:rPr>
          <w:rFonts w:ascii="ISNAD Font" w:eastAsia="Times New Roman" w:hAnsi="ISNAD Font" w:cs="ISNAD Font"/>
          <w:iCs/>
          <w:sz w:val="20"/>
          <w:szCs w:val="20"/>
          <w:lang w:eastAsia="tr-TR"/>
        </w:rPr>
        <w:t>.</w:t>
      </w:r>
      <w:r w:rsidRPr="00C65AC4">
        <w:rPr>
          <w:rFonts w:ascii="ISNAD Font" w:eastAsia="Times New Roman" w:hAnsi="ISNAD Font" w:cs="ISNAD Font"/>
          <w:sz w:val="20"/>
          <w:szCs w:val="20"/>
          <w:lang w:eastAsia="tr-TR"/>
        </w:rPr>
        <w:t xml:space="preserve"> İstanbul, 1990.</w:t>
      </w:r>
    </w:p>
    <w:p w14:paraId="67367A11" w14:textId="2B5602E9" w:rsidR="009805C7" w:rsidRPr="00C65AC4" w:rsidRDefault="009805C7" w:rsidP="009805C7">
      <w:pPr>
        <w:spacing w:after="120" w:line="240" w:lineRule="auto"/>
        <w:ind w:left="567" w:hanging="567"/>
        <w:jc w:val="both"/>
        <w:rPr>
          <w:rFonts w:ascii="ISNAD Font" w:eastAsia="Times New Roman" w:hAnsi="ISNAD Font" w:cs="ISNAD Font"/>
          <w:sz w:val="20"/>
          <w:szCs w:val="20"/>
          <w:lang w:eastAsia="tr-TR"/>
        </w:rPr>
      </w:pPr>
      <w:r w:rsidRPr="00C65AC4">
        <w:rPr>
          <w:rFonts w:ascii="ISNAD Font" w:eastAsia="Times New Roman" w:hAnsi="ISNAD Font" w:cs="ISNAD Font"/>
          <w:sz w:val="20"/>
          <w:szCs w:val="20"/>
          <w:lang w:eastAsia="tr-TR"/>
        </w:rPr>
        <w:t xml:space="preserve">İBB Atatürk Kitaplığı. </w:t>
      </w:r>
      <w:r w:rsidRPr="00C65AC4">
        <w:rPr>
          <w:rFonts w:ascii="ISNAD Font" w:eastAsia="Times New Roman" w:hAnsi="ISNAD Font" w:cs="ISNAD Font"/>
          <w:i/>
          <w:sz w:val="20"/>
          <w:szCs w:val="20"/>
          <w:lang w:eastAsia="tr-TR"/>
        </w:rPr>
        <w:t>Sırat-ı Müstakim</w:t>
      </w:r>
      <w:r w:rsidRPr="00C65AC4">
        <w:rPr>
          <w:rFonts w:ascii="ISNAD Font" w:eastAsia="Times New Roman" w:hAnsi="ISNAD Font" w:cs="ISNAD Font"/>
          <w:iCs/>
          <w:sz w:val="20"/>
          <w:szCs w:val="20"/>
          <w:lang w:eastAsia="tr-TR"/>
        </w:rPr>
        <w:t xml:space="preserve"> </w:t>
      </w:r>
      <w:r w:rsidRPr="00C65AC4">
        <w:rPr>
          <w:rFonts w:ascii="ISNAD Font" w:eastAsia="Times New Roman" w:hAnsi="ISNAD Font" w:cs="ISNAD Font"/>
          <w:i/>
          <w:sz w:val="20"/>
          <w:szCs w:val="20"/>
          <w:lang w:eastAsia="tr-TR"/>
        </w:rPr>
        <w:t>[</w:t>
      </w:r>
      <w:proofErr w:type="spellStart"/>
      <w:r w:rsidRPr="00C65AC4">
        <w:rPr>
          <w:rFonts w:ascii="ISNAD Font" w:eastAsia="Times New Roman" w:hAnsi="ISNAD Font" w:cs="ISNAD Font"/>
          <w:i/>
          <w:sz w:val="20"/>
          <w:szCs w:val="20"/>
          <w:lang w:eastAsia="tr-TR"/>
        </w:rPr>
        <w:t>Sebilü'r</w:t>
      </w:r>
      <w:proofErr w:type="spellEnd"/>
      <w:r w:rsidRPr="00C65AC4">
        <w:rPr>
          <w:rFonts w:ascii="ISNAD Font" w:eastAsia="Times New Roman" w:hAnsi="ISNAD Font" w:cs="ISNAD Font"/>
          <w:i/>
          <w:sz w:val="20"/>
          <w:szCs w:val="20"/>
          <w:lang w:eastAsia="tr-TR"/>
        </w:rPr>
        <w:t>-Reşad]</w:t>
      </w:r>
      <w:r w:rsidRPr="00C65AC4">
        <w:rPr>
          <w:rFonts w:ascii="ISNAD Font" w:eastAsia="Times New Roman" w:hAnsi="ISNAD Font" w:cs="ISNAD Font"/>
          <w:iCs/>
          <w:sz w:val="20"/>
          <w:szCs w:val="20"/>
          <w:lang w:eastAsia="tr-TR"/>
        </w:rPr>
        <w:t xml:space="preserve"> 7/ 173 İstanbul: Eşref </w:t>
      </w:r>
      <w:proofErr w:type="spellStart"/>
      <w:r w:rsidRPr="00C65AC4">
        <w:rPr>
          <w:rFonts w:ascii="ISNAD Font" w:eastAsia="Times New Roman" w:hAnsi="ISNAD Font" w:cs="ISNAD Font"/>
          <w:iCs/>
          <w:sz w:val="20"/>
          <w:szCs w:val="20"/>
          <w:lang w:eastAsia="tr-TR"/>
        </w:rPr>
        <w:t>Edib</w:t>
      </w:r>
      <w:proofErr w:type="spellEnd"/>
      <w:r w:rsidRPr="00C65AC4">
        <w:rPr>
          <w:rFonts w:ascii="ISNAD Font" w:eastAsia="Times New Roman" w:hAnsi="ISNAD Font" w:cs="ISNAD Font"/>
          <w:iCs/>
          <w:sz w:val="20"/>
          <w:szCs w:val="20"/>
          <w:lang w:eastAsia="tr-TR"/>
        </w:rPr>
        <w:t xml:space="preserve">, 15 </w:t>
      </w:r>
      <w:proofErr w:type="spellStart"/>
      <w:r w:rsidRPr="00C65AC4">
        <w:rPr>
          <w:rFonts w:ascii="ISNAD Font" w:eastAsia="Times New Roman" w:hAnsi="ISNAD Font" w:cs="ISNAD Font"/>
          <w:iCs/>
          <w:sz w:val="20"/>
          <w:szCs w:val="20"/>
          <w:lang w:eastAsia="tr-TR"/>
        </w:rPr>
        <w:t>Kânûn</w:t>
      </w:r>
      <w:proofErr w:type="spellEnd"/>
      <w:r w:rsidRPr="00C65AC4">
        <w:rPr>
          <w:rFonts w:ascii="ISNAD Font" w:eastAsia="Times New Roman" w:hAnsi="ISNAD Font" w:cs="ISNAD Font"/>
          <w:iCs/>
          <w:sz w:val="20"/>
          <w:szCs w:val="20"/>
          <w:lang w:eastAsia="tr-TR"/>
        </w:rPr>
        <w:t>-ı evvel 1327/28 Aralık 1911, 269-272;</w:t>
      </w:r>
      <w:hyperlink r:id="rId11" w:history="1">
        <w:r w:rsidRPr="00C65AC4">
          <w:rPr>
            <w:rStyle w:val="Kpr"/>
            <w:rFonts w:ascii="ISNAD Font" w:eastAsia="Times New Roman" w:hAnsi="ISNAD Font" w:cs="ISNAD Font"/>
            <w:iCs/>
            <w:color w:val="auto"/>
            <w:sz w:val="20"/>
            <w:szCs w:val="20"/>
            <w:u w:val="none"/>
            <w:lang w:eastAsia="tr-TR"/>
          </w:rPr>
          <w:t xml:space="preserve"> 6/139 (Nisan 1327/Nisan 1911)</w:t>
        </w:r>
      </w:hyperlink>
      <w:r w:rsidRPr="00C65AC4">
        <w:rPr>
          <w:rFonts w:ascii="ISNAD Font" w:eastAsia="Times New Roman" w:hAnsi="ISNAD Font" w:cs="ISNAD Font"/>
          <w:iCs/>
          <w:sz w:val="20"/>
          <w:szCs w:val="20"/>
          <w:lang w:eastAsia="tr-TR"/>
        </w:rPr>
        <w:t>, 140; SM_01603;</w:t>
      </w:r>
      <w:hyperlink r:id="rId12" w:history="1">
        <w:r w:rsidRPr="00C65AC4">
          <w:rPr>
            <w:rStyle w:val="Kpr"/>
            <w:rFonts w:ascii="ISNAD Font" w:eastAsia="Times New Roman" w:hAnsi="ISNAD Font" w:cs="ISNAD Font"/>
            <w:iCs/>
            <w:color w:val="auto"/>
            <w:sz w:val="20"/>
            <w:szCs w:val="20"/>
            <w:u w:val="none"/>
            <w:lang w:eastAsia="tr-TR"/>
          </w:rPr>
          <w:t xml:space="preserve"> (Nisan 1327/Nisan 1911)</w:t>
        </w:r>
      </w:hyperlink>
      <w:r w:rsidRPr="00C65AC4">
        <w:rPr>
          <w:rFonts w:ascii="ISNAD Font" w:eastAsia="Times New Roman" w:hAnsi="ISNAD Font" w:cs="ISNAD Font"/>
          <w:iCs/>
          <w:sz w:val="20"/>
          <w:szCs w:val="20"/>
          <w:lang w:eastAsia="tr-TR"/>
        </w:rPr>
        <w:t>, 6/139, 140.</w:t>
      </w:r>
    </w:p>
    <w:p w14:paraId="2FF5D3D1" w14:textId="77777777" w:rsidR="009805C7" w:rsidRPr="00C65AC4" w:rsidRDefault="009805C7" w:rsidP="009805C7">
      <w:pPr>
        <w:spacing w:after="120" w:line="240" w:lineRule="auto"/>
        <w:ind w:left="567" w:hanging="567"/>
        <w:jc w:val="both"/>
        <w:rPr>
          <w:rFonts w:ascii="ISNAD Font" w:eastAsia="Times New Roman" w:hAnsi="ISNAD Font" w:cs="ISNAD Font"/>
          <w:sz w:val="20"/>
          <w:szCs w:val="20"/>
          <w:lang w:eastAsia="tr-TR"/>
        </w:rPr>
      </w:pPr>
      <w:r w:rsidRPr="00C65AC4">
        <w:rPr>
          <w:rFonts w:ascii="ISNAD Font" w:eastAsia="Times New Roman" w:hAnsi="ISNAD Font" w:cs="ISNAD Font"/>
          <w:sz w:val="20"/>
          <w:szCs w:val="20"/>
          <w:lang w:eastAsia="tr-TR"/>
        </w:rPr>
        <w:t xml:space="preserve">İstanbul Müftülüğü Meşihat Arşivi. </w:t>
      </w:r>
      <w:r w:rsidRPr="00C65AC4">
        <w:rPr>
          <w:rFonts w:ascii="ISNAD Font" w:eastAsia="Times New Roman" w:hAnsi="ISNAD Font" w:cs="ISNAD Font"/>
          <w:i/>
          <w:sz w:val="20"/>
          <w:szCs w:val="20"/>
          <w:lang w:eastAsia="tr-TR"/>
        </w:rPr>
        <w:t>Arz ve İrade Defterleri</w:t>
      </w:r>
      <w:r w:rsidRPr="00C65AC4">
        <w:rPr>
          <w:rFonts w:ascii="ISNAD Font" w:eastAsia="Times New Roman" w:hAnsi="ISNAD Font" w:cs="ISNAD Font"/>
          <w:sz w:val="20"/>
          <w:szCs w:val="20"/>
          <w:lang w:eastAsia="tr-TR"/>
        </w:rPr>
        <w:t>. No. 2.</w:t>
      </w:r>
    </w:p>
    <w:p w14:paraId="04CBB326" w14:textId="77777777" w:rsidR="009805C7" w:rsidRPr="00C65AC4" w:rsidRDefault="009805C7" w:rsidP="009805C7">
      <w:pPr>
        <w:spacing w:after="120" w:line="240" w:lineRule="auto"/>
        <w:ind w:left="567" w:hanging="567"/>
        <w:jc w:val="both"/>
        <w:rPr>
          <w:rFonts w:ascii="ISNAD Font" w:eastAsia="Times New Roman" w:hAnsi="ISNAD Font" w:cs="ISNAD Font"/>
          <w:sz w:val="20"/>
          <w:szCs w:val="20"/>
          <w:lang w:eastAsia="tr-TR"/>
        </w:rPr>
      </w:pPr>
      <w:r w:rsidRPr="00C65AC4">
        <w:rPr>
          <w:rFonts w:ascii="ISNAD Font" w:eastAsia="Times New Roman" w:hAnsi="ISNAD Font" w:cs="ISNAD Font"/>
          <w:sz w:val="20"/>
          <w:szCs w:val="20"/>
          <w:lang w:eastAsia="tr-TR"/>
        </w:rPr>
        <w:t xml:space="preserve">İstanbul Müftülüğü Meşihat Arşivi. MŞH, </w:t>
      </w:r>
      <w:r w:rsidRPr="00C65AC4">
        <w:rPr>
          <w:rFonts w:ascii="ISNAD Font" w:eastAsia="Times New Roman" w:hAnsi="ISNAD Font" w:cs="ISNAD Font"/>
          <w:i/>
          <w:iCs/>
          <w:sz w:val="20"/>
          <w:szCs w:val="20"/>
          <w:lang w:eastAsia="tr-TR"/>
        </w:rPr>
        <w:t>THR</w:t>
      </w:r>
      <w:r w:rsidRPr="00C65AC4">
        <w:rPr>
          <w:rFonts w:ascii="ISNAD Font" w:eastAsia="Times New Roman" w:hAnsi="ISNAD Font" w:cs="ISNAD Font"/>
          <w:sz w:val="20"/>
          <w:szCs w:val="20"/>
          <w:lang w:eastAsia="tr-TR"/>
        </w:rPr>
        <w:t>. 80/124.</w:t>
      </w:r>
    </w:p>
    <w:p w14:paraId="3E430656" w14:textId="4FF47AD2" w:rsidR="009805C7" w:rsidRPr="00C65AC4" w:rsidRDefault="009805C7" w:rsidP="009805C7">
      <w:pPr>
        <w:spacing w:after="120" w:line="240" w:lineRule="auto"/>
        <w:ind w:left="567" w:hanging="567"/>
        <w:jc w:val="both"/>
        <w:rPr>
          <w:rFonts w:ascii="ISNAD Font" w:eastAsia="Times New Roman" w:hAnsi="ISNAD Font" w:cs="ISNAD Font"/>
          <w:sz w:val="20"/>
          <w:szCs w:val="20"/>
          <w:lang w:eastAsia="tr-TR"/>
        </w:rPr>
      </w:pPr>
      <w:r w:rsidRPr="00C65AC4">
        <w:rPr>
          <w:rFonts w:ascii="ISNAD Font" w:eastAsia="Times New Roman" w:hAnsi="ISNAD Font" w:cs="ISNAD Font"/>
          <w:sz w:val="20"/>
          <w:szCs w:val="20"/>
          <w:lang w:eastAsia="tr-TR"/>
        </w:rPr>
        <w:t xml:space="preserve">Sırma, İhsan Süreyya. “Sultan II. Abdülhamid ve Çin Müslümanları”. </w:t>
      </w:r>
      <w:r w:rsidRPr="00C65AC4">
        <w:rPr>
          <w:rFonts w:ascii="ISNAD Font" w:eastAsia="Times New Roman" w:hAnsi="ISNAD Font" w:cs="ISNAD Font"/>
          <w:i/>
          <w:sz w:val="20"/>
          <w:szCs w:val="20"/>
          <w:lang w:eastAsia="tr-TR"/>
        </w:rPr>
        <w:t>İslâm Tetkikleri Enstitüsü Dergisi</w:t>
      </w:r>
      <w:r w:rsidRPr="00C65AC4">
        <w:rPr>
          <w:rFonts w:ascii="ISNAD Font" w:eastAsia="Times New Roman" w:hAnsi="ISNAD Font" w:cs="ISNAD Font"/>
          <w:sz w:val="20"/>
          <w:szCs w:val="20"/>
          <w:lang w:eastAsia="tr-TR"/>
        </w:rPr>
        <w:t xml:space="preserve"> 7/3-4 (1979), 199-205.</w:t>
      </w:r>
    </w:p>
    <w:p w14:paraId="1D3A99AA" w14:textId="57A7BB26" w:rsidR="009805C7" w:rsidRPr="00C65AC4" w:rsidRDefault="009805C7" w:rsidP="009805C7">
      <w:pPr>
        <w:spacing w:after="120" w:line="240" w:lineRule="auto"/>
        <w:ind w:left="567" w:hanging="567"/>
        <w:jc w:val="both"/>
        <w:rPr>
          <w:rFonts w:ascii="ISNAD Font" w:eastAsia="Times New Roman" w:hAnsi="ISNAD Font" w:cs="ISNAD Font"/>
          <w:sz w:val="20"/>
          <w:szCs w:val="20"/>
          <w:lang w:eastAsia="tr-TR"/>
        </w:rPr>
      </w:pPr>
      <w:r w:rsidRPr="00C65AC4">
        <w:rPr>
          <w:rFonts w:ascii="ISNAD Font" w:eastAsia="Times New Roman" w:hAnsi="ISNAD Font" w:cs="ISNAD Font"/>
          <w:sz w:val="20"/>
          <w:szCs w:val="20"/>
          <w:lang w:eastAsia="tr-TR"/>
        </w:rPr>
        <w:t xml:space="preserve">Sırma, İhsan Süreyya.  “II. Abdülhamid'in Çin Müslümanlarını Sünnî Mezhebine Bağlama Gayretlerine </w:t>
      </w:r>
      <w:proofErr w:type="spellStart"/>
      <w:r w:rsidRPr="00C65AC4">
        <w:rPr>
          <w:rFonts w:ascii="ISNAD Font" w:eastAsia="Times New Roman" w:hAnsi="ISNAD Font" w:cs="ISNAD Font"/>
          <w:sz w:val="20"/>
          <w:szCs w:val="20"/>
          <w:lang w:eastAsia="tr-TR"/>
        </w:rPr>
        <w:t>Dâir</w:t>
      </w:r>
      <w:proofErr w:type="spellEnd"/>
      <w:r w:rsidRPr="00C65AC4">
        <w:rPr>
          <w:rFonts w:ascii="ISNAD Font" w:eastAsia="Times New Roman" w:hAnsi="ISNAD Font" w:cs="ISNAD Font"/>
          <w:sz w:val="20"/>
          <w:szCs w:val="20"/>
          <w:lang w:eastAsia="tr-TR"/>
        </w:rPr>
        <w:t xml:space="preserve"> Bir Belge”. </w:t>
      </w:r>
      <w:r w:rsidRPr="00C65AC4">
        <w:rPr>
          <w:rFonts w:ascii="ISNAD Font" w:eastAsia="Times New Roman" w:hAnsi="ISNAD Font" w:cs="ISNAD Font"/>
          <w:i/>
          <w:sz w:val="20"/>
          <w:szCs w:val="20"/>
          <w:lang w:eastAsia="tr-TR"/>
        </w:rPr>
        <w:t xml:space="preserve">İstanbul Üniversitesi Edebiyat Fakültesi Tarih Dergisi </w:t>
      </w:r>
      <w:r w:rsidRPr="00C65AC4">
        <w:rPr>
          <w:rFonts w:ascii="ISNAD Font" w:eastAsia="Times New Roman" w:hAnsi="ISNAD Font" w:cs="ISNAD Font"/>
          <w:i/>
          <w:iCs/>
          <w:sz w:val="20"/>
          <w:szCs w:val="20"/>
          <w:lang w:eastAsia="tr-TR"/>
        </w:rPr>
        <w:t>[Ord. Prof. İ. Hakkı Uzunçarşılı Hâtıra Sayısı]</w:t>
      </w:r>
      <w:r w:rsidRPr="00C65AC4">
        <w:rPr>
          <w:rFonts w:ascii="ISNAD Font" w:eastAsia="Times New Roman" w:hAnsi="ISNAD Font" w:cs="ISNAD Font"/>
          <w:sz w:val="20"/>
          <w:szCs w:val="20"/>
          <w:lang w:eastAsia="tr-TR"/>
        </w:rPr>
        <w:t xml:space="preserve"> 32 (1979), 559-562. </w:t>
      </w:r>
    </w:p>
    <w:p w14:paraId="1E1E0189" w14:textId="2BF08174" w:rsidR="009805C7" w:rsidRPr="00C65AC4" w:rsidRDefault="009805C7" w:rsidP="009805C7">
      <w:pPr>
        <w:spacing w:after="120" w:line="240" w:lineRule="auto"/>
        <w:ind w:left="567" w:hanging="567"/>
        <w:jc w:val="both"/>
        <w:rPr>
          <w:rFonts w:ascii="ISNAD Font" w:eastAsia="Times New Roman" w:hAnsi="ISNAD Font" w:cs="ISNAD Font"/>
          <w:sz w:val="20"/>
          <w:szCs w:val="20"/>
          <w:lang w:eastAsia="tr-TR"/>
        </w:rPr>
      </w:pPr>
      <w:proofErr w:type="spellStart"/>
      <w:r w:rsidRPr="00C65AC4">
        <w:rPr>
          <w:rFonts w:ascii="ISNAD Font" w:eastAsia="Times New Roman" w:hAnsi="ISNAD Font" w:cs="ISNAD Font"/>
          <w:sz w:val="20"/>
          <w:szCs w:val="20"/>
          <w:lang w:eastAsia="tr-TR"/>
        </w:rPr>
        <w:t>Tahirü’l</w:t>
      </w:r>
      <w:proofErr w:type="spellEnd"/>
      <w:r w:rsidRPr="00C65AC4">
        <w:rPr>
          <w:rFonts w:ascii="ISNAD Font" w:eastAsia="Times New Roman" w:hAnsi="ISNAD Font" w:cs="ISNAD Font"/>
          <w:sz w:val="20"/>
          <w:szCs w:val="20"/>
          <w:lang w:eastAsia="tr-TR"/>
        </w:rPr>
        <w:t xml:space="preserve">-Mevlevî. </w:t>
      </w:r>
      <w:r w:rsidRPr="00C65AC4">
        <w:rPr>
          <w:rFonts w:ascii="ISNAD Font" w:eastAsia="Times New Roman" w:hAnsi="ISNAD Font" w:cs="ISNAD Font"/>
          <w:i/>
          <w:sz w:val="20"/>
          <w:szCs w:val="20"/>
          <w:lang w:eastAsia="tr-TR"/>
        </w:rPr>
        <w:t>Matbuat Âlemindeki Hayatım İstiklal Mahkemesi Hatıraları</w:t>
      </w:r>
      <w:r w:rsidRPr="00C65AC4">
        <w:rPr>
          <w:rFonts w:ascii="ISNAD Font" w:eastAsia="Times New Roman" w:hAnsi="ISNAD Font" w:cs="ISNAD Font"/>
          <w:sz w:val="20"/>
          <w:szCs w:val="20"/>
          <w:lang w:eastAsia="tr-TR"/>
        </w:rPr>
        <w:t xml:space="preserve">. Haz. Nurcan </w:t>
      </w:r>
      <w:proofErr w:type="spellStart"/>
      <w:r w:rsidRPr="00C65AC4">
        <w:rPr>
          <w:rFonts w:ascii="ISNAD Font" w:eastAsia="Times New Roman" w:hAnsi="ISNAD Font" w:cs="ISNAD Font"/>
          <w:sz w:val="20"/>
          <w:szCs w:val="20"/>
          <w:lang w:eastAsia="tr-TR"/>
        </w:rPr>
        <w:t>Boşdurmaz</w:t>
      </w:r>
      <w:proofErr w:type="spellEnd"/>
      <w:r w:rsidRPr="00C65AC4">
        <w:rPr>
          <w:rFonts w:ascii="ISNAD Font" w:eastAsia="Times New Roman" w:hAnsi="ISNAD Font" w:cs="ISNAD Font"/>
          <w:sz w:val="20"/>
          <w:szCs w:val="20"/>
          <w:lang w:eastAsia="tr-TR"/>
        </w:rPr>
        <w:t xml:space="preserve">, İstanbul: </w:t>
      </w:r>
      <w:proofErr w:type="spellStart"/>
      <w:r w:rsidRPr="00C65AC4">
        <w:rPr>
          <w:rFonts w:ascii="ISNAD Font" w:eastAsia="Times New Roman" w:hAnsi="ISNAD Font" w:cs="ISNAD Font"/>
          <w:sz w:val="20"/>
          <w:szCs w:val="20"/>
          <w:lang w:eastAsia="tr-TR"/>
        </w:rPr>
        <w:t>Büyüyenay</w:t>
      </w:r>
      <w:proofErr w:type="spellEnd"/>
      <w:r w:rsidRPr="00C65AC4">
        <w:rPr>
          <w:rFonts w:ascii="ISNAD Font" w:eastAsia="Times New Roman" w:hAnsi="ISNAD Font" w:cs="ISNAD Font"/>
          <w:sz w:val="20"/>
          <w:szCs w:val="20"/>
          <w:lang w:eastAsia="tr-TR"/>
        </w:rPr>
        <w:t xml:space="preserve"> yayınları, 2016.</w:t>
      </w:r>
    </w:p>
    <w:p w14:paraId="74FC2398" w14:textId="594FF3DE" w:rsidR="009805C7" w:rsidRPr="00C65AC4" w:rsidRDefault="009805C7" w:rsidP="009805C7">
      <w:pPr>
        <w:spacing w:after="120" w:line="240" w:lineRule="auto"/>
        <w:ind w:left="567" w:hanging="567"/>
        <w:jc w:val="both"/>
        <w:rPr>
          <w:rFonts w:ascii="ISNAD Font" w:eastAsia="Times New Roman" w:hAnsi="ISNAD Font" w:cs="ISNAD Font"/>
          <w:sz w:val="20"/>
          <w:szCs w:val="20"/>
          <w:lang w:eastAsia="tr-TR"/>
        </w:rPr>
      </w:pPr>
      <w:r w:rsidRPr="00C65AC4">
        <w:rPr>
          <w:rFonts w:ascii="ISNAD Font" w:eastAsia="Times New Roman" w:hAnsi="ISNAD Font" w:cs="ISNAD Font"/>
          <w:sz w:val="20"/>
          <w:szCs w:val="20"/>
          <w:lang w:eastAsia="tr-TR"/>
        </w:rPr>
        <w:t xml:space="preserve">Temel, Mehmet. “Atatürk Devrimlerinin Çin Aydınlarınca Algılanışı ve XX. Yüzyılın İlk Yarısındaki Türkiye-Çin İlişkilerine Yansıması”. </w:t>
      </w:r>
      <w:r w:rsidRPr="00C65AC4">
        <w:rPr>
          <w:rFonts w:ascii="ISNAD Font" w:eastAsia="Times New Roman" w:hAnsi="ISNAD Font" w:cs="ISNAD Font"/>
          <w:i/>
          <w:sz w:val="20"/>
          <w:szCs w:val="20"/>
          <w:lang w:eastAsia="tr-TR"/>
        </w:rPr>
        <w:t>Türkiyat Araştırmalar Dergisi</w:t>
      </w:r>
      <w:r w:rsidRPr="00C65AC4">
        <w:rPr>
          <w:rFonts w:ascii="ISNAD Font" w:eastAsia="Times New Roman" w:hAnsi="ISNAD Font" w:cs="ISNAD Font"/>
          <w:sz w:val="20"/>
          <w:szCs w:val="20"/>
          <w:lang w:eastAsia="tr-TR"/>
        </w:rPr>
        <w:t xml:space="preserve"> 21 (2007), 105-123.</w:t>
      </w:r>
    </w:p>
    <w:p w14:paraId="5FA0A164" w14:textId="7BF5D227" w:rsidR="009805C7" w:rsidRPr="00C65AC4" w:rsidRDefault="009805C7" w:rsidP="009805C7">
      <w:pPr>
        <w:spacing w:after="120" w:line="240" w:lineRule="auto"/>
        <w:ind w:left="567" w:hanging="567"/>
        <w:jc w:val="both"/>
        <w:rPr>
          <w:rFonts w:ascii="ISNAD Font" w:eastAsia="Times New Roman" w:hAnsi="ISNAD Font" w:cs="ISNAD Font"/>
          <w:sz w:val="20"/>
          <w:szCs w:val="20"/>
          <w:lang w:eastAsia="tr-TR"/>
        </w:rPr>
      </w:pPr>
      <w:r w:rsidRPr="00C65AC4">
        <w:rPr>
          <w:rFonts w:ascii="ISNAD Font" w:eastAsia="Times New Roman" w:hAnsi="ISNAD Font" w:cs="ISNAD Font"/>
          <w:sz w:val="20"/>
          <w:szCs w:val="20"/>
          <w:lang w:eastAsia="tr-TR"/>
        </w:rPr>
        <w:t xml:space="preserve">Toros, Taha. “Çin’e Giden Nasihat Heyeti”. </w:t>
      </w:r>
      <w:r w:rsidRPr="00C65AC4">
        <w:rPr>
          <w:rFonts w:ascii="ISNAD Font" w:eastAsia="Times New Roman" w:hAnsi="ISNAD Font" w:cs="ISNAD Font"/>
          <w:i/>
          <w:sz w:val="20"/>
          <w:szCs w:val="20"/>
          <w:lang w:eastAsia="tr-TR"/>
        </w:rPr>
        <w:t>Yakın Tarihimiz</w:t>
      </w:r>
      <w:r w:rsidRPr="00C65AC4">
        <w:rPr>
          <w:rFonts w:ascii="ISNAD Font" w:eastAsia="Times New Roman" w:hAnsi="ISNAD Font" w:cs="ISNAD Font"/>
          <w:sz w:val="20"/>
          <w:szCs w:val="20"/>
          <w:lang w:eastAsia="tr-TR"/>
        </w:rPr>
        <w:t xml:space="preserve"> 19 (Nisan 1982).</w:t>
      </w:r>
      <w:r w:rsidRPr="00C65AC4">
        <w:rPr>
          <w:rFonts w:ascii="ISNAD Font" w:eastAsia="Times New Roman" w:hAnsi="ISNAD Font" w:cs="ISNAD Font"/>
          <w:sz w:val="20"/>
          <w:szCs w:val="20"/>
          <w:lang w:eastAsia="tr-TR"/>
        </w:rPr>
        <w:tab/>
      </w:r>
    </w:p>
    <w:p w14:paraId="63C6A992" w14:textId="387389AA" w:rsidR="009805C7" w:rsidRPr="00C65AC4" w:rsidRDefault="009805C7" w:rsidP="009805C7">
      <w:pPr>
        <w:spacing w:after="120" w:line="240" w:lineRule="auto"/>
        <w:ind w:left="567" w:hanging="567"/>
        <w:jc w:val="both"/>
        <w:rPr>
          <w:rFonts w:ascii="ISNAD Font" w:eastAsia="Times New Roman" w:hAnsi="ISNAD Font" w:cs="ISNAD Font"/>
          <w:sz w:val="20"/>
          <w:szCs w:val="20"/>
          <w:lang w:eastAsia="tr-TR"/>
        </w:rPr>
      </w:pPr>
      <w:r w:rsidRPr="00C65AC4">
        <w:rPr>
          <w:rFonts w:ascii="ISNAD Font" w:eastAsia="Times New Roman" w:hAnsi="ISNAD Font" w:cs="ISNAD Font"/>
          <w:sz w:val="20"/>
          <w:szCs w:val="20"/>
          <w:lang w:eastAsia="tr-TR"/>
        </w:rPr>
        <w:t>Yavuz, Hakan. “</w:t>
      </w:r>
      <w:proofErr w:type="spellStart"/>
      <w:r w:rsidRPr="00C65AC4">
        <w:rPr>
          <w:rFonts w:ascii="ISNAD Font" w:eastAsia="Times New Roman" w:hAnsi="ISNAD Font" w:cs="ISNAD Font"/>
          <w:sz w:val="20"/>
          <w:szCs w:val="20"/>
          <w:lang w:eastAsia="tr-TR"/>
        </w:rPr>
        <w:t>Pan-İslamizmin</w:t>
      </w:r>
      <w:proofErr w:type="spellEnd"/>
      <w:r w:rsidRPr="00C65AC4">
        <w:rPr>
          <w:rFonts w:ascii="ISNAD Font" w:eastAsia="Times New Roman" w:hAnsi="ISNAD Font" w:cs="ISNAD Font"/>
          <w:sz w:val="20"/>
          <w:szCs w:val="20"/>
          <w:lang w:eastAsia="tr-TR"/>
        </w:rPr>
        <w:t xml:space="preserve"> Yanlış Yorumlanması- Bir Değerlendirme Yazısı”. </w:t>
      </w:r>
      <w:r w:rsidRPr="00C65AC4">
        <w:rPr>
          <w:rFonts w:ascii="ISNAD Font" w:eastAsia="Times New Roman" w:hAnsi="ISNAD Font" w:cs="ISNAD Font"/>
          <w:i/>
          <w:sz w:val="20"/>
          <w:szCs w:val="20"/>
          <w:lang w:eastAsia="tr-TR"/>
        </w:rPr>
        <w:t xml:space="preserve">Türkiye Günlüğü </w:t>
      </w:r>
      <w:r w:rsidRPr="00C65AC4">
        <w:rPr>
          <w:rFonts w:ascii="ISNAD Font" w:eastAsia="Times New Roman" w:hAnsi="ISNAD Font" w:cs="ISNAD Font"/>
          <w:sz w:val="20"/>
          <w:szCs w:val="20"/>
          <w:lang w:eastAsia="tr-TR"/>
        </w:rPr>
        <w:t>17 (1991).</w:t>
      </w:r>
    </w:p>
    <w:sectPr w:rsidR="009805C7" w:rsidRPr="00C65AC4" w:rsidSect="007B681C">
      <w:headerReference w:type="even" r:id="rId13"/>
      <w:headerReference w:type="default" r:id="rId14"/>
      <w:footerReference w:type="even" r:id="rId15"/>
      <w:footerReference w:type="default" r:id="rId16"/>
      <w:footerReference w:type="first" r:id="rId17"/>
      <w:pgSz w:w="11906" w:h="16838"/>
      <w:pgMar w:top="2268" w:right="2268" w:bottom="2268" w:left="2268" w:header="1559" w:footer="709" w:gutter="0"/>
      <w:pgNumType w:start="27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5B813" w14:textId="77777777" w:rsidR="007B681C" w:rsidRDefault="007B681C" w:rsidP="00E02BF5">
      <w:pPr>
        <w:spacing w:after="0" w:line="240" w:lineRule="auto"/>
      </w:pPr>
      <w:r>
        <w:separator/>
      </w:r>
    </w:p>
  </w:endnote>
  <w:endnote w:type="continuationSeparator" w:id="0">
    <w:p w14:paraId="64FCB558" w14:textId="77777777" w:rsidR="007B681C" w:rsidRDefault="007B681C" w:rsidP="00E0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ISNAD Font">
    <w:altName w:val="Calibri"/>
    <w:charset w:val="A2"/>
    <w:family w:val="auto"/>
    <w:pitch w:val="variable"/>
    <w:sig w:usb0="E00022FF" w:usb1="5200E1FB" w:usb2="02000029" w:usb3="00000000" w:csb0="000001DF" w:csb1="00000000"/>
  </w:font>
  <w:font w:name="Gentium Plus">
    <w:altName w:val="Calibri"/>
    <w:charset w:val="00"/>
    <w:family w:val="auto"/>
    <w:pitch w:val="variable"/>
    <w:sig w:usb0="E00002FF" w:usb1="5200E1FB" w:usb2="02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402" w:type="dxa"/>
      <w:tblInd w:w="4786" w:type="dxa"/>
      <w:tblLook w:val="04A0" w:firstRow="1" w:lastRow="0" w:firstColumn="1" w:lastColumn="0" w:noHBand="0" w:noVBand="1"/>
    </w:tblPr>
    <w:tblGrid>
      <w:gridCol w:w="2693"/>
      <w:gridCol w:w="709"/>
    </w:tblGrid>
    <w:tr w:rsidR="0061011F" w:rsidRPr="00166426" w14:paraId="0FF8D040" w14:textId="77777777" w:rsidTr="00113100">
      <w:tc>
        <w:tcPr>
          <w:tcW w:w="2693" w:type="dxa"/>
          <w:tcBorders>
            <w:right w:val="single" w:sz="4" w:space="0" w:color="auto"/>
          </w:tcBorders>
          <w:shd w:val="clear" w:color="auto" w:fill="auto"/>
        </w:tcPr>
        <w:p w14:paraId="53080BDA" w14:textId="5AE91D31" w:rsidR="0061011F" w:rsidRPr="00166426" w:rsidRDefault="0061011F" w:rsidP="00384BE7">
          <w:pPr>
            <w:keepNext/>
            <w:spacing w:after="0" w:line="240" w:lineRule="auto"/>
            <w:jc w:val="right"/>
            <w:outlineLvl w:val="0"/>
            <w:rPr>
              <w:rFonts w:ascii="Gentium Plus" w:eastAsia="Times New Roman" w:hAnsi="Gentium Plus" w:cs="Gentium Plus"/>
              <w:b/>
              <w:bCs/>
              <w:kern w:val="32"/>
              <w:sz w:val="16"/>
              <w:szCs w:val="16"/>
              <w:lang w:eastAsia="tr-TR"/>
            </w:rPr>
          </w:pPr>
          <w:proofErr w:type="spellStart"/>
          <w:r>
            <w:rPr>
              <w:rFonts w:ascii="Gentium Plus" w:eastAsia="Times New Roman" w:hAnsi="Gentium Plus" w:cs="Gentium Plus"/>
              <w:b/>
              <w:bCs/>
              <w:kern w:val="32"/>
              <w:sz w:val="16"/>
              <w:szCs w:val="16"/>
              <w:lang w:eastAsia="tr-TR"/>
            </w:rPr>
            <w:t>Apjir</w:t>
          </w:r>
          <w:proofErr w:type="spellEnd"/>
        </w:p>
        <w:p w14:paraId="76BB7AF7" w14:textId="7F901017" w:rsidR="0061011F" w:rsidRPr="00166426" w:rsidRDefault="00BA4F68" w:rsidP="00BA093C">
          <w:pPr>
            <w:pStyle w:val="AltBilgi"/>
            <w:tabs>
              <w:tab w:val="right" w:pos="6803"/>
            </w:tabs>
            <w:jc w:val="right"/>
            <w:rPr>
              <w:rFonts w:ascii="Gentium Plus" w:hAnsi="Gentium Plus" w:cs="Gentium Plus"/>
            </w:rPr>
          </w:pPr>
          <w:r>
            <w:rPr>
              <w:rFonts w:ascii="Gentium Plus" w:hAnsi="Gentium Plus" w:cs="Gentium Plus"/>
              <w:kern w:val="32"/>
              <w:sz w:val="16"/>
              <w:szCs w:val="16"/>
            </w:rPr>
            <w:t>8</w:t>
          </w:r>
          <w:r w:rsidR="0061011F" w:rsidRPr="00166426">
            <w:rPr>
              <w:rFonts w:ascii="Gentium Plus" w:hAnsi="Gentium Plus" w:cs="Gentium Plus"/>
              <w:kern w:val="32"/>
              <w:sz w:val="16"/>
              <w:szCs w:val="16"/>
            </w:rPr>
            <w:t>/</w:t>
          </w:r>
          <w:r>
            <w:rPr>
              <w:rFonts w:ascii="Gentium Plus" w:hAnsi="Gentium Plus" w:cs="Gentium Plus"/>
              <w:kern w:val="32"/>
              <w:sz w:val="16"/>
              <w:szCs w:val="16"/>
            </w:rPr>
            <w:t>2</w:t>
          </w:r>
          <w:r w:rsidR="0061011F" w:rsidRPr="00166426">
            <w:rPr>
              <w:rFonts w:ascii="Gentium Plus" w:hAnsi="Gentium Plus" w:cs="Gentium Plus"/>
              <w:kern w:val="32"/>
              <w:sz w:val="16"/>
              <w:szCs w:val="16"/>
            </w:rPr>
            <w:t>, 202</w:t>
          </w:r>
          <w:r>
            <w:rPr>
              <w:rFonts w:ascii="Gentium Plus" w:hAnsi="Gentium Plus" w:cs="Gentium Plus"/>
              <w:kern w:val="32"/>
              <w:sz w:val="16"/>
              <w:szCs w:val="16"/>
            </w:rPr>
            <w:t>4</w:t>
          </w:r>
        </w:p>
      </w:tc>
      <w:tc>
        <w:tcPr>
          <w:tcW w:w="709" w:type="dxa"/>
          <w:tcBorders>
            <w:left w:val="single" w:sz="4" w:space="0" w:color="auto"/>
          </w:tcBorders>
          <w:shd w:val="clear" w:color="auto" w:fill="auto"/>
        </w:tcPr>
        <w:p w14:paraId="11694E98" w14:textId="58CD9A6C" w:rsidR="0061011F" w:rsidRPr="00166426" w:rsidRDefault="009438AC" w:rsidP="00113100">
          <w:pPr>
            <w:pStyle w:val="AltBilgi"/>
            <w:tabs>
              <w:tab w:val="right" w:pos="6803"/>
            </w:tabs>
            <w:rPr>
              <w:rFonts w:ascii="Gentium Plus" w:hAnsi="Gentium Plus" w:cs="Gentium Plus"/>
            </w:rPr>
          </w:pPr>
          <w:r>
            <w:rPr>
              <w:rFonts w:ascii="Gentium Plus" w:hAnsi="Gentium Plus" w:cs="Gentium Plus"/>
            </w:rPr>
            <w:t>...</w:t>
          </w:r>
        </w:p>
      </w:tc>
    </w:tr>
  </w:tbl>
  <w:p w14:paraId="0778653C" w14:textId="77777777" w:rsidR="0061011F" w:rsidRPr="00166426" w:rsidRDefault="0061011F">
    <w:pPr>
      <w:pStyle w:val="AltBilgi"/>
      <w:rPr>
        <w:rFonts w:ascii="Gentium Plus" w:hAnsi="Gentium Plus" w:cs="Gentium Pl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402" w:type="dxa"/>
      <w:tblInd w:w="4786" w:type="dxa"/>
      <w:tblLook w:val="04A0" w:firstRow="1" w:lastRow="0" w:firstColumn="1" w:lastColumn="0" w:noHBand="0" w:noVBand="1"/>
    </w:tblPr>
    <w:tblGrid>
      <w:gridCol w:w="2693"/>
      <w:gridCol w:w="709"/>
    </w:tblGrid>
    <w:tr w:rsidR="0061011F" w:rsidRPr="00166426" w14:paraId="5AB38C33" w14:textId="77777777" w:rsidTr="00684112">
      <w:tc>
        <w:tcPr>
          <w:tcW w:w="2693" w:type="dxa"/>
          <w:tcBorders>
            <w:right w:val="single" w:sz="4" w:space="0" w:color="auto"/>
          </w:tcBorders>
          <w:shd w:val="clear" w:color="auto" w:fill="auto"/>
        </w:tcPr>
        <w:p w14:paraId="482E2862" w14:textId="6CF0AA39" w:rsidR="0061011F" w:rsidRPr="00166426" w:rsidRDefault="0061011F" w:rsidP="00684112">
          <w:pPr>
            <w:keepNext/>
            <w:spacing w:after="0" w:line="240" w:lineRule="auto"/>
            <w:jc w:val="right"/>
            <w:outlineLvl w:val="0"/>
            <w:rPr>
              <w:rFonts w:ascii="Gentium Plus" w:eastAsia="Times New Roman" w:hAnsi="Gentium Plus" w:cs="Gentium Plus"/>
              <w:b/>
              <w:bCs/>
              <w:kern w:val="32"/>
              <w:sz w:val="16"/>
              <w:szCs w:val="16"/>
              <w:lang w:eastAsia="tr-TR"/>
            </w:rPr>
          </w:pPr>
          <w:proofErr w:type="spellStart"/>
          <w:r>
            <w:rPr>
              <w:rFonts w:ascii="Gentium Plus" w:eastAsia="Times New Roman" w:hAnsi="Gentium Plus" w:cs="Gentium Plus"/>
              <w:b/>
              <w:bCs/>
              <w:kern w:val="32"/>
              <w:sz w:val="16"/>
              <w:szCs w:val="16"/>
              <w:lang w:eastAsia="tr-TR"/>
            </w:rPr>
            <w:t>Apjir</w:t>
          </w:r>
          <w:proofErr w:type="spellEnd"/>
        </w:p>
        <w:p w14:paraId="2DD00A2D" w14:textId="4F659075" w:rsidR="0061011F" w:rsidRPr="003F4716" w:rsidRDefault="00BA4F68" w:rsidP="00CA46A0">
          <w:pPr>
            <w:pStyle w:val="AltBilgi"/>
            <w:tabs>
              <w:tab w:val="right" w:pos="6803"/>
            </w:tabs>
            <w:jc w:val="right"/>
            <w:rPr>
              <w:rFonts w:ascii="Gentium Plus" w:hAnsi="Gentium Plus" w:cs="Gentium Plus"/>
              <w:sz w:val="20"/>
              <w:szCs w:val="20"/>
            </w:rPr>
          </w:pPr>
          <w:r>
            <w:rPr>
              <w:rFonts w:ascii="Gentium Plus" w:hAnsi="Gentium Plus" w:cs="Gentium Plus"/>
              <w:kern w:val="32"/>
              <w:sz w:val="20"/>
              <w:szCs w:val="20"/>
            </w:rPr>
            <w:t>8</w:t>
          </w:r>
          <w:r w:rsidR="0061011F" w:rsidRPr="003F4716">
            <w:rPr>
              <w:rFonts w:ascii="Gentium Plus" w:hAnsi="Gentium Plus" w:cs="Gentium Plus"/>
              <w:kern w:val="32"/>
              <w:sz w:val="20"/>
              <w:szCs w:val="20"/>
            </w:rPr>
            <w:t>/</w:t>
          </w:r>
          <w:r>
            <w:rPr>
              <w:rFonts w:ascii="Gentium Plus" w:hAnsi="Gentium Plus" w:cs="Gentium Plus"/>
              <w:kern w:val="32"/>
              <w:sz w:val="20"/>
              <w:szCs w:val="20"/>
            </w:rPr>
            <w:t>2</w:t>
          </w:r>
          <w:r w:rsidR="0061011F" w:rsidRPr="003F4716">
            <w:rPr>
              <w:rFonts w:ascii="Gentium Plus" w:hAnsi="Gentium Plus" w:cs="Gentium Plus"/>
              <w:kern w:val="32"/>
              <w:sz w:val="20"/>
              <w:szCs w:val="20"/>
            </w:rPr>
            <w:t>, 202</w:t>
          </w:r>
          <w:r>
            <w:rPr>
              <w:rFonts w:ascii="Gentium Plus" w:hAnsi="Gentium Plus" w:cs="Gentium Plus"/>
              <w:kern w:val="32"/>
              <w:sz w:val="20"/>
              <w:szCs w:val="20"/>
            </w:rPr>
            <w:t>4</w:t>
          </w:r>
        </w:p>
      </w:tc>
      <w:tc>
        <w:tcPr>
          <w:tcW w:w="709" w:type="dxa"/>
          <w:tcBorders>
            <w:left w:val="single" w:sz="4" w:space="0" w:color="auto"/>
          </w:tcBorders>
          <w:shd w:val="clear" w:color="auto" w:fill="auto"/>
        </w:tcPr>
        <w:p w14:paraId="21231A45" w14:textId="72D4AC09" w:rsidR="0061011F" w:rsidRPr="00166426" w:rsidRDefault="0061011F" w:rsidP="00684112">
          <w:pPr>
            <w:pStyle w:val="AltBilgi"/>
            <w:tabs>
              <w:tab w:val="right" w:pos="6803"/>
            </w:tabs>
            <w:rPr>
              <w:rFonts w:ascii="Gentium Plus" w:hAnsi="Gentium Plus" w:cs="Gentium Plus"/>
            </w:rPr>
          </w:pPr>
        </w:p>
      </w:tc>
    </w:tr>
  </w:tbl>
  <w:p w14:paraId="35167724" w14:textId="77777777" w:rsidR="0061011F" w:rsidRPr="00166426" w:rsidRDefault="0061011F" w:rsidP="00362D70">
    <w:pPr>
      <w:pStyle w:val="AltBilgi"/>
      <w:rPr>
        <w:rFonts w:ascii="Gentium Plus" w:hAnsi="Gentium Plus" w:cs="Gentium Pl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B564B" w14:textId="07AE39DE" w:rsidR="0061011F" w:rsidRDefault="0061011F">
    <w:pPr>
      <w:pStyle w:val="AltBilgi"/>
    </w:pPr>
    <w:r>
      <w:rPr>
        <w:noProof/>
      </w:rPr>
      <mc:AlternateContent>
        <mc:Choice Requires="wps">
          <w:drawing>
            <wp:anchor distT="0" distB="0" distL="114300" distR="114300" simplePos="0" relativeHeight="251659264" behindDoc="0" locked="0" layoutInCell="0" allowOverlap="1" wp14:anchorId="41EE9C91" wp14:editId="445920DF">
              <wp:simplePos x="0" y="0"/>
              <wp:positionH relativeFrom="margin">
                <wp:posOffset>-36195</wp:posOffset>
              </wp:positionH>
              <wp:positionV relativeFrom="margin">
                <wp:posOffset>8036560</wp:posOffset>
              </wp:positionV>
              <wp:extent cx="4532630" cy="422275"/>
              <wp:effectExtent l="0" t="0" r="10160" b="952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42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tbl>
                          <w:tblPr>
                            <w:tblStyle w:val="TabloKlavuzu"/>
                            <w:tblW w:w="71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327"/>
                            <w:gridCol w:w="2685"/>
                          </w:tblGrid>
                          <w:tr w:rsidR="0061011F" w:rsidRPr="00166426" w14:paraId="4E47AA77" w14:textId="77777777" w:rsidTr="00BB6E53">
                            <w:tc>
                              <w:tcPr>
                                <w:tcW w:w="2093" w:type="dxa"/>
                              </w:tcPr>
                              <w:p w14:paraId="7358F44E" w14:textId="19636890" w:rsidR="0061011F" w:rsidRPr="00166426" w:rsidRDefault="0061011F" w:rsidP="00893DA2">
                                <w:pPr>
                                  <w:rPr>
                                    <w:rFonts w:ascii="Gentium Plus" w:hAnsi="Gentium Plus" w:cs="Gentium Plus"/>
                                  </w:rPr>
                                </w:pPr>
                                <w:r w:rsidRPr="00166426">
                                  <w:rPr>
                                    <w:rFonts w:ascii="Gentium Plus" w:eastAsia="Times New Roman" w:hAnsi="Gentium Plus" w:cs="Gentium Plus"/>
                                    <w:b/>
                                    <w:bCs/>
                                    <w:kern w:val="32"/>
                                    <w:sz w:val="16"/>
                                    <w:szCs w:val="16"/>
                                    <w:lang w:eastAsia="tr-TR"/>
                                  </w:rPr>
                                  <w:t>Geliş Tarihi:</w:t>
                                </w:r>
                                <w:r w:rsidRPr="00166426">
                                  <w:rPr>
                                    <w:rFonts w:ascii="Gentium Plus" w:eastAsia="Times New Roman" w:hAnsi="Gentium Plus" w:cs="Gentium Plus"/>
                                    <w:kern w:val="32"/>
                                    <w:sz w:val="16"/>
                                    <w:szCs w:val="16"/>
                                    <w:lang w:eastAsia="tr-TR"/>
                                  </w:rPr>
                                  <w:t xml:space="preserve"> </w:t>
                                </w:r>
                                <w:r w:rsidR="00296BDD">
                                  <w:rPr>
                                    <w:rFonts w:ascii="Gentium Plus" w:eastAsia="Times New Roman" w:hAnsi="Gentium Plus" w:cs="Gentium Plus"/>
                                    <w:kern w:val="32"/>
                                    <w:sz w:val="16"/>
                                    <w:szCs w:val="16"/>
                                    <w:lang w:eastAsia="tr-TR"/>
                                  </w:rPr>
                                  <w:t>0</w:t>
                                </w:r>
                                <w:r w:rsidR="00E06029">
                                  <w:rPr>
                                    <w:rFonts w:ascii="Gentium Plus" w:eastAsia="Times New Roman" w:hAnsi="Gentium Plus" w:cs="Gentium Plus"/>
                                    <w:kern w:val="32"/>
                                    <w:sz w:val="16"/>
                                    <w:szCs w:val="16"/>
                                    <w:lang w:eastAsia="tr-TR"/>
                                  </w:rPr>
                                  <w:t>8</w:t>
                                </w:r>
                                <w:r w:rsidR="00296BDD">
                                  <w:rPr>
                                    <w:rFonts w:ascii="Gentium Plus" w:eastAsia="Times New Roman" w:hAnsi="Gentium Plus" w:cs="Gentium Plus"/>
                                    <w:kern w:val="32"/>
                                    <w:sz w:val="16"/>
                                    <w:szCs w:val="16"/>
                                    <w:lang w:eastAsia="tr-TR"/>
                                  </w:rPr>
                                  <w:t>.</w:t>
                                </w:r>
                                <w:r w:rsidR="0039036D">
                                  <w:rPr>
                                    <w:rFonts w:ascii="Gentium Plus" w:eastAsia="Times New Roman" w:hAnsi="Gentium Plus" w:cs="Gentium Plus"/>
                                    <w:kern w:val="32"/>
                                    <w:sz w:val="16"/>
                                    <w:szCs w:val="16"/>
                                    <w:lang w:eastAsia="tr-TR"/>
                                  </w:rPr>
                                  <w:t>0</w:t>
                                </w:r>
                                <w:r w:rsidR="00296BDD">
                                  <w:rPr>
                                    <w:rFonts w:ascii="Gentium Plus" w:eastAsia="Times New Roman" w:hAnsi="Gentium Plus" w:cs="Gentium Plus"/>
                                    <w:kern w:val="32"/>
                                    <w:sz w:val="16"/>
                                    <w:szCs w:val="16"/>
                                    <w:lang w:eastAsia="tr-TR"/>
                                  </w:rPr>
                                  <w:t>1.202</w:t>
                                </w:r>
                                <w:r w:rsidR="0039036D">
                                  <w:rPr>
                                    <w:rFonts w:ascii="Gentium Plus" w:eastAsia="Times New Roman" w:hAnsi="Gentium Plus" w:cs="Gentium Plus"/>
                                    <w:kern w:val="32"/>
                                    <w:sz w:val="16"/>
                                    <w:szCs w:val="16"/>
                                    <w:lang w:eastAsia="tr-TR"/>
                                  </w:rPr>
                                  <w:t>3</w:t>
                                </w:r>
                              </w:p>
                            </w:tc>
                            <w:tc>
                              <w:tcPr>
                                <w:tcW w:w="2327" w:type="dxa"/>
                              </w:tcPr>
                              <w:p w14:paraId="36A14CBF" w14:textId="3E08A129" w:rsidR="0061011F" w:rsidRPr="00166426" w:rsidRDefault="0061011F" w:rsidP="00893DA2">
                                <w:pPr>
                                  <w:jc w:val="center"/>
                                  <w:rPr>
                                    <w:rFonts w:ascii="Gentium Plus" w:hAnsi="Gentium Plus" w:cs="Gentium Plus"/>
                                  </w:rPr>
                                </w:pPr>
                              </w:p>
                            </w:tc>
                            <w:tc>
                              <w:tcPr>
                                <w:tcW w:w="2685" w:type="dxa"/>
                              </w:tcPr>
                              <w:p w14:paraId="650A1154" w14:textId="2A4ACC1C" w:rsidR="0061011F" w:rsidRPr="00166426" w:rsidRDefault="0061011F" w:rsidP="005D0606">
                                <w:pPr>
                                  <w:jc w:val="right"/>
                                  <w:rPr>
                                    <w:rFonts w:ascii="Gentium Plus" w:hAnsi="Gentium Plus" w:cs="Gentium Plus"/>
                                  </w:rPr>
                                </w:pPr>
                                <w:r w:rsidRPr="00166426">
                                  <w:rPr>
                                    <w:rFonts w:ascii="Gentium Plus" w:eastAsia="Times New Roman" w:hAnsi="Gentium Plus" w:cs="Gentium Plus"/>
                                    <w:b/>
                                    <w:bCs/>
                                    <w:kern w:val="32"/>
                                    <w:sz w:val="16"/>
                                    <w:szCs w:val="16"/>
                                    <w:lang w:eastAsia="tr-TR"/>
                                  </w:rPr>
                                  <w:t>Kabul Tarihi:</w:t>
                                </w:r>
                                <w:r w:rsidR="00D118DB">
                                  <w:rPr>
                                    <w:rFonts w:ascii="Gentium Plus" w:eastAsia="Times New Roman" w:hAnsi="Gentium Plus" w:cs="Gentium Plus"/>
                                    <w:b/>
                                    <w:bCs/>
                                    <w:kern w:val="32"/>
                                    <w:sz w:val="16"/>
                                    <w:szCs w:val="16"/>
                                    <w:lang w:eastAsia="tr-TR"/>
                                  </w:rPr>
                                  <w:t>11.</w:t>
                                </w:r>
                                <w:r w:rsidR="0039036D">
                                  <w:rPr>
                                    <w:rFonts w:ascii="Gentium Plus" w:eastAsia="Times New Roman" w:hAnsi="Gentium Plus" w:cs="Gentium Plus"/>
                                    <w:b/>
                                    <w:bCs/>
                                    <w:kern w:val="32"/>
                                    <w:sz w:val="16"/>
                                    <w:szCs w:val="16"/>
                                    <w:lang w:eastAsia="tr-TR"/>
                                  </w:rPr>
                                  <w:t>01</w:t>
                                </w:r>
                                <w:r w:rsidR="00D118DB">
                                  <w:rPr>
                                    <w:rFonts w:ascii="Gentium Plus" w:eastAsia="Times New Roman" w:hAnsi="Gentium Plus" w:cs="Gentium Plus"/>
                                    <w:b/>
                                    <w:bCs/>
                                    <w:kern w:val="32"/>
                                    <w:sz w:val="16"/>
                                    <w:szCs w:val="16"/>
                                    <w:lang w:eastAsia="tr-TR"/>
                                  </w:rPr>
                                  <w:t>.202</w:t>
                                </w:r>
                                <w:r w:rsidR="0039036D">
                                  <w:rPr>
                                    <w:rFonts w:ascii="Gentium Plus" w:eastAsia="Times New Roman" w:hAnsi="Gentium Plus" w:cs="Gentium Plus"/>
                                    <w:b/>
                                    <w:bCs/>
                                    <w:kern w:val="32"/>
                                    <w:sz w:val="16"/>
                                    <w:szCs w:val="16"/>
                                    <w:lang w:eastAsia="tr-TR"/>
                                  </w:rPr>
                                  <w:t>3</w:t>
                                </w:r>
                                <w:r w:rsidRPr="00166426">
                                  <w:rPr>
                                    <w:rFonts w:ascii="Gentium Plus" w:eastAsia="Times New Roman" w:hAnsi="Gentium Plus" w:cs="Gentium Plus"/>
                                    <w:kern w:val="32"/>
                                    <w:sz w:val="16"/>
                                    <w:szCs w:val="16"/>
                                    <w:lang w:eastAsia="tr-TR"/>
                                  </w:rPr>
                                  <w:t xml:space="preserve"> </w:t>
                                </w:r>
                              </w:p>
                            </w:tc>
                          </w:tr>
                        </w:tbl>
                        <w:p w14:paraId="2E63871A" w14:textId="77777777" w:rsidR="0061011F" w:rsidRPr="00166426" w:rsidRDefault="0061011F" w:rsidP="00BB6E53">
                          <w:pPr>
                            <w:spacing w:after="0" w:line="240" w:lineRule="auto"/>
                            <w:jc w:val="both"/>
                            <w:rPr>
                              <w:rFonts w:ascii="Gentium Plus" w:hAnsi="Gentium Plus" w:cs="Gentium Plus"/>
                              <w:sz w:val="16"/>
                              <w:szCs w:val="16"/>
                            </w:rPr>
                          </w:pPr>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shapetype w14:anchorId="41EE9C91" id="_x0000_t202" coordsize="21600,21600" o:spt="202" path="m,l,21600r21600,l21600,xe">
              <v:stroke joinstyle="miter"/>
              <v:path gradientshapeok="t" o:connecttype="rect"/>
            </v:shapetype>
            <v:shape id="Metin Kutusu 2" o:spid="_x0000_s1026" type="#_x0000_t202" style="position:absolute;margin-left:-2.85pt;margin-top:632.8pt;width:356.9pt;height:33.25pt;z-index:251659264;visibility:visible;mso-wrap-style:square;mso-width-percent:600;mso-height-percent:0;mso-wrap-distance-left:9pt;mso-wrap-distance-top:0;mso-wrap-distance-right:9pt;mso-wrap-distance-bottom:0;mso-position-horizontal:absolute;mso-position-horizontal-relative:margin;mso-position-vertical:absolute;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" o:allowincell="f" stroked="f">
              <v:textbox>
                <w:txbxContent>
                  <w:tbl>
                    <w:tblPr>
                      <w:tblStyle w:val="TabloKlavuzu"/>
                      <w:tblW w:w="71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327"/>
                      <w:gridCol w:w="2685"/>
                    </w:tblGrid>
                    <w:tr w:rsidR="0061011F" w:rsidRPr="00166426" w14:paraId="4E47AA77" w14:textId="77777777" w:rsidTr="00BB6E53">
                      <w:tc>
                        <w:tcPr>
                          <w:tcW w:w="2093" w:type="dxa"/>
                        </w:tcPr>
                        <w:p w14:paraId="7358F44E" w14:textId="19636890" w:rsidR="0061011F" w:rsidRPr="00166426" w:rsidRDefault="0061011F" w:rsidP="00893DA2">
                          <w:pPr>
                            <w:rPr>
                              <w:rFonts w:ascii="Gentium Plus" w:hAnsi="Gentium Plus" w:cs="Gentium Plus"/>
                            </w:rPr>
                          </w:pPr>
                          <w:r w:rsidRPr="00166426">
                            <w:rPr>
                              <w:rFonts w:ascii="Gentium Plus" w:eastAsia="Times New Roman" w:hAnsi="Gentium Plus" w:cs="Gentium Plus"/>
                              <w:b/>
                              <w:bCs/>
                              <w:kern w:val="32"/>
                              <w:sz w:val="16"/>
                              <w:szCs w:val="16"/>
                              <w:lang w:eastAsia="tr-TR"/>
                            </w:rPr>
                            <w:t>Geliş Tarihi:</w:t>
                          </w:r>
                          <w:r w:rsidRPr="00166426">
                            <w:rPr>
                              <w:rFonts w:ascii="Gentium Plus" w:eastAsia="Times New Roman" w:hAnsi="Gentium Plus" w:cs="Gentium Plus"/>
                              <w:kern w:val="32"/>
                              <w:sz w:val="16"/>
                              <w:szCs w:val="16"/>
                              <w:lang w:eastAsia="tr-TR"/>
                            </w:rPr>
                            <w:t xml:space="preserve"> </w:t>
                          </w:r>
                          <w:r w:rsidR="00296BDD">
                            <w:rPr>
                              <w:rFonts w:ascii="Gentium Plus" w:eastAsia="Times New Roman" w:hAnsi="Gentium Plus" w:cs="Gentium Plus"/>
                              <w:kern w:val="32"/>
                              <w:sz w:val="16"/>
                              <w:szCs w:val="16"/>
                              <w:lang w:eastAsia="tr-TR"/>
                            </w:rPr>
                            <w:t>0</w:t>
                          </w:r>
                          <w:r w:rsidR="00E06029">
                            <w:rPr>
                              <w:rFonts w:ascii="Gentium Plus" w:eastAsia="Times New Roman" w:hAnsi="Gentium Plus" w:cs="Gentium Plus"/>
                              <w:kern w:val="32"/>
                              <w:sz w:val="16"/>
                              <w:szCs w:val="16"/>
                              <w:lang w:eastAsia="tr-TR"/>
                            </w:rPr>
                            <w:t>8</w:t>
                          </w:r>
                          <w:r w:rsidR="00296BDD">
                            <w:rPr>
                              <w:rFonts w:ascii="Gentium Plus" w:eastAsia="Times New Roman" w:hAnsi="Gentium Plus" w:cs="Gentium Plus"/>
                              <w:kern w:val="32"/>
                              <w:sz w:val="16"/>
                              <w:szCs w:val="16"/>
                              <w:lang w:eastAsia="tr-TR"/>
                            </w:rPr>
                            <w:t>.</w:t>
                          </w:r>
                          <w:r w:rsidR="0039036D">
                            <w:rPr>
                              <w:rFonts w:ascii="Gentium Plus" w:eastAsia="Times New Roman" w:hAnsi="Gentium Plus" w:cs="Gentium Plus"/>
                              <w:kern w:val="32"/>
                              <w:sz w:val="16"/>
                              <w:szCs w:val="16"/>
                              <w:lang w:eastAsia="tr-TR"/>
                            </w:rPr>
                            <w:t>0</w:t>
                          </w:r>
                          <w:r w:rsidR="00296BDD">
                            <w:rPr>
                              <w:rFonts w:ascii="Gentium Plus" w:eastAsia="Times New Roman" w:hAnsi="Gentium Plus" w:cs="Gentium Plus"/>
                              <w:kern w:val="32"/>
                              <w:sz w:val="16"/>
                              <w:szCs w:val="16"/>
                              <w:lang w:eastAsia="tr-TR"/>
                            </w:rPr>
                            <w:t>1.202</w:t>
                          </w:r>
                          <w:r w:rsidR="0039036D">
                            <w:rPr>
                              <w:rFonts w:ascii="Gentium Plus" w:eastAsia="Times New Roman" w:hAnsi="Gentium Plus" w:cs="Gentium Plus"/>
                              <w:kern w:val="32"/>
                              <w:sz w:val="16"/>
                              <w:szCs w:val="16"/>
                              <w:lang w:eastAsia="tr-TR"/>
                            </w:rPr>
                            <w:t>3</w:t>
                          </w:r>
                        </w:p>
                      </w:tc>
                      <w:tc>
                        <w:tcPr>
                          <w:tcW w:w="2327" w:type="dxa"/>
                        </w:tcPr>
                        <w:p w14:paraId="36A14CBF" w14:textId="3E08A129" w:rsidR="0061011F" w:rsidRPr="00166426" w:rsidRDefault="0061011F" w:rsidP="00893DA2">
                          <w:pPr>
                            <w:jc w:val="center"/>
                            <w:rPr>
                              <w:rFonts w:ascii="Gentium Plus" w:hAnsi="Gentium Plus" w:cs="Gentium Plus"/>
                            </w:rPr>
                          </w:pPr>
                        </w:p>
                      </w:tc>
                      <w:tc>
                        <w:tcPr>
                          <w:tcW w:w="2685" w:type="dxa"/>
                        </w:tcPr>
                        <w:p w14:paraId="650A1154" w14:textId="2A4ACC1C" w:rsidR="0061011F" w:rsidRPr="00166426" w:rsidRDefault="0061011F" w:rsidP="005D0606">
                          <w:pPr>
                            <w:jc w:val="right"/>
                            <w:rPr>
                              <w:rFonts w:ascii="Gentium Plus" w:hAnsi="Gentium Plus" w:cs="Gentium Plus"/>
                            </w:rPr>
                          </w:pPr>
                          <w:r w:rsidRPr="00166426">
                            <w:rPr>
                              <w:rFonts w:ascii="Gentium Plus" w:eastAsia="Times New Roman" w:hAnsi="Gentium Plus" w:cs="Gentium Plus"/>
                              <w:b/>
                              <w:bCs/>
                              <w:kern w:val="32"/>
                              <w:sz w:val="16"/>
                              <w:szCs w:val="16"/>
                              <w:lang w:eastAsia="tr-TR"/>
                            </w:rPr>
                            <w:t>Kabul Tarihi:</w:t>
                          </w:r>
                          <w:r w:rsidR="00D118DB">
                            <w:rPr>
                              <w:rFonts w:ascii="Gentium Plus" w:eastAsia="Times New Roman" w:hAnsi="Gentium Plus" w:cs="Gentium Plus"/>
                              <w:b/>
                              <w:bCs/>
                              <w:kern w:val="32"/>
                              <w:sz w:val="16"/>
                              <w:szCs w:val="16"/>
                              <w:lang w:eastAsia="tr-TR"/>
                            </w:rPr>
                            <w:t>11.</w:t>
                          </w:r>
                          <w:r w:rsidR="0039036D">
                            <w:rPr>
                              <w:rFonts w:ascii="Gentium Plus" w:eastAsia="Times New Roman" w:hAnsi="Gentium Plus" w:cs="Gentium Plus"/>
                              <w:b/>
                              <w:bCs/>
                              <w:kern w:val="32"/>
                              <w:sz w:val="16"/>
                              <w:szCs w:val="16"/>
                              <w:lang w:eastAsia="tr-TR"/>
                            </w:rPr>
                            <w:t>01</w:t>
                          </w:r>
                          <w:r w:rsidR="00D118DB">
                            <w:rPr>
                              <w:rFonts w:ascii="Gentium Plus" w:eastAsia="Times New Roman" w:hAnsi="Gentium Plus" w:cs="Gentium Plus"/>
                              <w:b/>
                              <w:bCs/>
                              <w:kern w:val="32"/>
                              <w:sz w:val="16"/>
                              <w:szCs w:val="16"/>
                              <w:lang w:eastAsia="tr-TR"/>
                            </w:rPr>
                            <w:t>.202</w:t>
                          </w:r>
                          <w:r w:rsidR="0039036D">
                            <w:rPr>
                              <w:rFonts w:ascii="Gentium Plus" w:eastAsia="Times New Roman" w:hAnsi="Gentium Plus" w:cs="Gentium Plus"/>
                              <w:b/>
                              <w:bCs/>
                              <w:kern w:val="32"/>
                              <w:sz w:val="16"/>
                              <w:szCs w:val="16"/>
                              <w:lang w:eastAsia="tr-TR"/>
                            </w:rPr>
                            <w:t>3</w:t>
                          </w:r>
                          <w:r w:rsidRPr="00166426">
                            <w:rPr>
                              <w:rFonts w:ascii="Gentium Plus" w:eastAsia="Times New Roman" w:hAnsi="Gentium Plus" w:cs="Gentium Plus"/>
                              <w:kern w:val="32"/>
                              <w:sz w:val="16"/>
                              <w:szCs w:val="16"/>
                              <w:lang w:eastAsia="tr-TR"/>
                            </w:rPr>
                            <w:t xml:space="preserve"> </w:t>
                          </w:r>
                        </w:p>
                      </w:tc>
                    </w:tr>
                  </w:tbl>
                  <w:p w14:paraId="2E63871A" w14:textId="77777777" w:rsidR="0061011F" w:rsidRPr="00166426" w:rsidRDefault="0061011F" w:rsidP="00BB6E53">
                    <w:pPr>
                      <w:spacing w:after="0" w:line="240" w:lineRule="auto"/>
                      <w:jc w:val="both"/>
                      <w:rPr>
                        <w:rFonts w:ascii="Gentium Plus" w:hAnsi="Gentium Plus" w:cs="Gentium Plus"/>
                        <w:sz w:val="16"/>
                        <w:szCs w:val="16"/>
                      </w:rPr>
                    </w:pP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30415" w14:textId="77777777" w:rsidR="007B681C" w:rsidRDefault="007B681C" w:rsidP="00E02BF5">
      <w:pPr>
        <w:spacing w:after="0" w:line="240" w:lineRule="auto"/>
      </w:pPr>
      <w:r>
        <w:separator/>
      </w:r>
    </w:p>
  </w:footnote>
  <w:footnote w:type="continuationSeparator" w:id="0">
    <w:p w14:paraId="3985975F" w14:textId="77777777" w:rsidR="007B681C" w:rsidRDefault="007B681C" w:rsidP="00E02BF5">
      <w:pPr>
        <w:spacing w:after="0" w:line="240" w:lineRule="auto"/>
      </w:pPr>
      <w:r>
        <w:continuationSeparator/>
      </w:r>
    </w:p>
  </w:footnote>
  <w:footnote w:id="1">
    <w:p w14:paraId="2CA0D270" w14:textId="75FF8120" w:rsidR="0061011F" w:rsidRPr="00B91B6C" w:rsidRDefault="0061011F" w:rsidP="00787772">
      <w:pPr>
        <w:pStyle w:val="DipnotMetni"/>
        <w:jc w:val="both"/>
        <w:rPr>
          <w:rFonts w:ascii="Palatino Linotype" w:hAnsi="Palatino Linotype"/>
          <w:sz w:val="16"/>
          <w:szCs w:val="16"/>
        </w:rPr>
      </w:pPr>
      <w:r w:rsidRPr="00B91B6C">
        <w:rPr>
          <w:rFonts w:ascii="Palatino Linotype" w:hAnsi="Palatino Linotype"/>
          <w:sz w:val="16"/>
          <w:szCs w:val="16"/>
          <w:vertAlign w:val="superscript"/>
        </w:rPr>
        <w:footnoteRef/>
      </w:r>
      <w:r w:rsidR="00D027ED">
        <w:rPr>
          <w:rFonts w:ascii="Palatino Linotype" w:hAnsi="Palatino Linotype"/>
          <w:sz w:val="16"/>
          <w:szCs w:val="16"/>
        </w:rPr>
        <w:t xml:space="preserve"> </w:t>
      </w:r>
      <w:r w:rsidRPr="00B91B6C">
        <w:rPr>
          <w:rFonts w:ascii="Palatino Linotype" w:hAnsi="Palatino Linotype"/>
          <w:sz w:val="16"/>
          <w:szCs w:val="16"/>
        </w:rPr>
        <w:t xml:space="preserve">İhsan Süreyya Sırma, “Sultan II. Abdülhamid ve Çin Müslümanları”, </w:t>
      </w:r>
      <w:r w:rsidRPr="00B91B6C">
        <w:rPr>
          <w:rFonts w:ascii="Palatino Linotype" w:hAnsi="Palatino Linotype"/>
          <w:i/>
          <w:iCs/>
          <w:sz w:val="16"/>
          <w:szCs w:val="16"/>
        </w:rPr>
        <w:t>İslâm Tetkikleri Enstitüsü Dergisi</w:t>
      </w:r>
      <w:r w:rsidRPr="00B91B6C">
        <w:rPr>
          <w:rFonts w:ascii="Palatino Linotype" w:hAnsi="Palatino Linotype"/>
          <w:sz w:val="16"/>
          <w:szCs w:val="16"/>
        </w:rPr>
        <w:t xml:space="preserve"> 7/3-4 (İstanbul 1979), 199-200; İhsan Süreyya Sırma, “II. Abdülhamid'in Çin Müslümanlarını Sünnî Mezhebine Bağlama Gayretlerine </w:t>
      </w:r>
      <w:proofErr w:type="spellStart"/>
      <w:r w:rsidRPr="00B91B6C">
        <w:rPr>
          <w:rFonts w:ascii="Palatino Linotype" w:hAnsi="Palatino Linotype"/>
          <w:sz w:val="16"/>
          <w:szCs w:val="16"/>
        </w:rPr>
        <w:t>Dâir</w:t>
      </w:r>
      <w:proofErr w:type="spellEnd"/>
      <w:r w:rsidRPr="00B91B6C">
        <w:rPr>
          <w:rFonts w:ascii="Palatino Linotype" w:hAnsi="Palatino Linotype"/>
          <w:sz w:val="16"/>
          <w:szCs w:val="16"/>
        </w:rPr>
        <w:t xml:space="preserve"> Bir Belge”, </w:t>
      </w:r>
      <w:r w:rsidRPr="00B91B6C">
        <w:rPr>
          <w:rFonts w:ascii="Palatino Linotype" w:hAnsi="Palatino Linotype"/>
          <w:i/>
          <w:iCs/>
          <w:sz w:val="16"/>
          <w:szCs w:val="16"/>
        </w:rPr>
        <w:t>İstanbul Üniversitesi Edebiyat Fakültesi Tarih Dergisi</w:t>
      </w:r>
      <w:r w:rsidRPr="00B91B6C">
        <w:rPr>
          <w:rFonts w:ascii="Palatino Linotype" w:hAnsi="Palatino Linotype"/>
          <w:sz w:val="16"/>
          <w:szCs w:val="16"/>
        </w:rPr>
        <w:t xml:space="preserve"> 32 (1979), [Ord. Prof. İ. Hakkı Uzunçarşılı Hâtıra Sayısı], 560. </w:t>
      </w:r>
    </w:p>
  </w:footnote>
  <w:footnote w:id="2">
    <w:p w14:paraId="30B5CD0F" w14:textId="2289C35D" w:rsidR="0061011F" w:rsidRPr="00B91B6C" w:rsidRDefault="0061011F" w:rsidP="00787772">
      <w:pPr>
        <w:pStyle w:val="GvdeMetni"/>
        <w:tabs>
          <w:tab w:val="left" w:pos="0"/>
        </w:tabs>
        <w:spacing w:after="0" w:line="240" w:lineRule="auto"/>
        <w:jc w:val="both"/>
        <w:rPr>
          <w:rFonts w:ascii="Palatino Linotype" w:hAnsi="Palatino Linotype" w:cs="Times New Roman"/>
          <w:sz w:val="16"/>
          <w:szCs w:val="16"/>
        </w:rPr>
      </w:pPr>
      <w:r w:rsidRPr="00B91B6C">
        <w:rPr>
          <w:rFonts w:ascii="Palatino Linotype" w:hAnsi="Palatino Linotype" w:cs="Times New Roman"/>
          <w:sz w:val="16"/>
          <w:szCs w:val="16"/>
          <w:vertAlign w:val="superscript"/>
        </w:rPr>
        <w:footnoteRef/>
      </w:r>
      <w:r w:rsidRPr="00B91B6C">
        <w:rPr>
          <w:rFonts w:ascii="Palatino Linotype" w:hAnsi="Palatino Linotype" w:cs="Times New Roman"/>
          <w:sz w:val="16"/>
          <w:szCs w:val="16"/>
        </w:rPr>
        <w:t xml:space="preserve"> </w:t>
      </w:r>
      <w:r w:rsidR="00D027ED">
        <w:rPr>
          <w:rFonts w:ascii="Palatino Linotype" w:hAnsi="Palatino Linotype" w:cs="Times New Roman"/>
          <w:sz w:val="16"/>
          <w:szCs w:val="16"/>
        </w:rPr>
        <w:t xml:space="preserve"> </w:t>
      </w:r>
      <w:proofErr w:type="spellStart"/>
      <w:r w:rsidRPr="00B91B6C">
        <w:rPr>
          <w:rFonts w:ascii="Palatino Linotype" w:hAnsi="Palatino Linotype" w:cs="Times New Roman"/>
          <w:sz w:val="16"/>
          <w:szCs w:val="16"/>
        </w:rPr>
        <w:t>Jun</w:t>
      </w:r>
      <w:proofErr w:type="spellEnd"/>
      <w:r w:rsidRPr="00B91B6C">
        <w:rPr>
          <w:rFonts w:ascii="Palatino Linotype" w:hAnsi="Palatino Linotype" w:cs="Times New Roman"/>
          <w:sz w:val="16"/>
          <w:szCs w:val="16"/>
        </w:rPr>
        <w:t xml:space="preserve"> </w:t>
      </w:r>
      <w:proofErr w:type="spellStart"/>
      <w:r w:rsidRPr="00B91B6C">
        <w:rPr>
          <w:rFonts w:ascii="Palatino Linotype" w:hAnsi="Palatino Linotype" w:cs="Times New Roman"/>
          <w:sz w:val="16"/>
          <w:szCs w:val="16"/>
        </w:rPr>
        <w:t>Akiba</w:t>
      </w:r>
      <w:proofErr w:type="spellEnd"/>
      <w:r w:rsidRPr="00B91B6C">
        <w:rPr>
          <w:rFonts w:ascii="Palatino Linotype" w:hAnsi="Palatino Linotype" w:cs="Times New Roman"/>
          <w:sz w:val="16"/>
          <w:szCs w:val="16"/>
        </w:rPr>
        <w:t xml:space="preserve">, “Ertuğrul </w:t>
      </w:r>
      <w:proofErr w:type="spellStart"/>
      <w:r w:rsidRPr="00B91B6C">
        <w:rPr>
          <w:rFonts w:ascii="Palatino Linotype" w:hAnsi="Palatino Linotype" w:cs="Times New Roman"/>
          <w:sz w:val="16"/>
          <w:szCs w:val="16"/>
        </w:rPr>
        <w:t>Fırkateyni</w:t>
      </w:r>
      <w:proofErr w:type="spellEnd"/>
      <w:r w:rsidRPr="00B91B6C">
        <w:rPr>
          <w:rFonts w:ascii="Palatino Linotype" w:hAnsi="Palatino Linotype" w:cs="Times New Roman"/>
          <w:sz w:val="16"/>
          <w:szCs w:val="16"/>
        </w:rPr>
        <w:t xml:space="preserve"> ile Japonya’ya Ulema Gönderme Girişimi”, </w:t>
      </w:r>
      <w:proofErr w:type="spellStart"/>
      <w:r w:rsidRPr="00B91B6C">
        <w:rPr>
          <w:rFonts w:ascii="Palatino Linotype" w:hAnsi="Palatino Linotype" w:cs="Times New Roman"/>
          <w:i/>
          <w:iCs/>
          <w:sz w:val="16"/>
          <w:szCs w:val="16"/>
        </w:rPr>
        <w:t>Annals</w:t>
      </w:r>
      <w:proofErr w:type="spellEnd"/>
      <w:r w:rsidRPr="00B91B6C">
        <w:rPr>
          <w:rFonts w:ascii="Palatino Linotype" w:hAnsi="Palatino Linotype" w:cs="Times New Roman"/>
          <w:i/>
          <w:iCs/>
          <w:sz w:val="16"/>
          <w:szCs w:val="16"/>
        </w:rPr>
        <w:t xml:space="preserve"> of Japan </w:t>
      </w:r>
      <w:proofErr w:type="spellStart"/>
      <w:r w:rsidRPr="00B91B6C">
        <w:rPr>
          <w:rFonts w:ascii="Palatino Linotype" w:hAnsi="Palatino Linotype" w:cs="Times New Roman"/>
          <w:i/>
          <w:iCs/>
          <w:sz w:val="16"/>
          <w:szCs w:val="16"/>
        </w:rPr>
        <w:t>Association</w:t>
      </w:r>
      <w:proofErr w:type="spellEnd"/>
      <w:r w:rsidRPr="00B91B6C">
        <w:rPr>
          <w:rFonts w:ascii="Palatino Linotype" w:hAnsi="Palatino Linotype" w:cs="Times New Roman"/>
          <w:i/>
          <w:iCs/>
          <w:sz w:val="16"/>
          <w:szCs w:val="16"/>
        </w:rPr>
        <w:t xml:space="preserve"> </w:t>
      </w:r>
      <w:proofErr w:type="spellStart"/>
      <w:r w:rsidRPr="00B91B6C">
        <w:rPr>
          <w:rFonts w:ascii="Palatino Linotype" w:hAnsi="Palatino Linotype" w:cs="Times New Roman"/>
          <w:i/>
          <w:iCs/>
          <w:sz w:val="16"/>
          <w:szCs w:val="16"/>
        </w:rPr>
        <w:t>for</w:t>
      </w:r>
      <w:proofErr w:type="spellEnd"/>
      <w:r w:rsidRPr="00B91B6C">
        <w:rPr>
          <w:rFonts w:ascii="Palatino Linotype" w:hAnsi="Palatino Linotype" w:cs="Times New Roman"/>
          <w:i/>
          <w:iCs/>
          <w:sz w:val="16"/>
          <w:szCs w:val="16"/>
        </w:rPr>
        <w:t xml:space="preserve"> </w:t>
      </w:r>
      <w:proofErr w:type="spellStart"/>
      <w:r w:rsidRPr="00B91B6C">
        <w:rPr>
          <w:rFonts w:ascii="Palatino Linotype" w:hAnsi="Palatino Linotype" w:cs="Times New Roman"/>
          <w:i/>
          <w:iCs/>
          <w:sz w:val="16"/>
          <w:szCs w:val="16"/>
        </w:rPr>
        <w:t>Middle</w:t>
      </w:r>
      <w:proofErr w:type="spellEnd"/>
      <w:r w:rsidRPr="00B91B6C">
        <w:rPr>
          <w:rFonts w:ascii="Palatino Linotype" w:hAnsi="Palatino Linotype" w:cs="Times New Roman"/>
          <w:i/>
          <w:iCs/>
          <w:sz w:val="16"/>
          <w:szCs w:val="16"/>
        </w:rPr>
        <w:t xml:space="preserve"> East </w:t>
      </w:r>
      <w:proofErr w:type="spellStart"/>
      <w:r w:rsidRPr="00B91B6C">
        <w:rPr>
          <w:rFonts w:ascii="Palatino Linotype" w:hAnsi="Palatino Linotype" w:cs="Times New Roman"/>
          <w:i/>
          <w:iCs/>
          <w:sz w:val="16"/>
          <w:szCs w:val="16"/>
        </w:rPr>
        <w:t>Studies</w:t>
      </w:r>
      <w:proofErr w:type="spellEnd"/>
      <w:r w:rsidRPr="00B91B6C">
        <w:rPr>
          <w:rFonts w:ascii="Palatino Linotype" w:hAnsi="Palatino Linotype" w:cs="Times New Roman"/>
          <w:sz w:val="16"/>
          <w:szCs w:val="16"/>
        </w:rPr>
        <w:t xml:space="preserve"> 29/1 (2013), 137-138. </w:t>
      </w:r>
    </w:p>
  </w:footnote>
  <w:footnote w:id="3">
    <w:p w14:paraId="49887F08" w14:textId="4367C96A" w:rsidR="0061011F" w:rsidRPr="00B91B6C" w:rsidRDefault="0061011F" w:rsidP="00787772">
      <w:pPr>
        <w:pStyle w:val="DipnotMetni"/>
        <w:jc w:val="both"/>
        <w:rPr>
          <w:rFonts w:ascii="Palatino Linotype" w:hAnsi="Palatino Linotype"/>
          <w:sz w:val="16"/>
          <w:szCs w:val="16"/>
        </w:rPr>
      </w:pPr>
      <w:r w:rsidRPr="00B91B6C">
        <w:rPr>
          <w:rFonts w:ascii="Palatino Linotype" w:hAnsi="Palatino Linotype"/>
          <w:sz w:val="16"/>
          <w:szCs w:val="16"/>
          <w:vertAlign w:val="superscript"/>
        </w:rPr>
        <w:footnoteRef/>
      </w:r>
      <w:r w:rsidR="00D027ED">
        <w:rPr>
          <w:rFonts w:ascii="Palatino Linotype" w:hAnsi="Palatino Linotype"/>
          <w:sz w:val="16"/>
          <w:szCs w:val="16"/>
        </w:rPr>
        <w:t xml:space="preserve"> </w:t>
      </w:r>
      <w:r w:rsidRPr="00B91B6C">
        <w:rPr>
          <w:rFonts w:ascii="Palatino Linotype" w:hAnsi="Palatino Linotype"/>
          <w:sz w:val="16"/>
          <w:szCs w:val="16"/>
        </w:rPr>
        <w:t xml:space="preserve">BOA, Y.PRK., 29/407.  </w:t>
      </w:r>
    </w:p>
  </w:footnote>
  <w:footnote w:id="4">
    <w:p w14:paraId="147E33CB" w14:textId="6DE86B8F" w:rsidR="0061011F" w:rsidRPr="00B91B6C" w:rsidRDefault="0061011F" w:rsidP="00787772">
      <w:pPr>
        <w:pStyle w:val="DipnotMetni"/>
        <w:jc w:val="both"/>
        <w:rPr>
          <w:rFonts w:ascii="Palatino Linotype" w:hAnsi="Palatino Linotype"/>
          <w:sz w:val="16"/>
          <w:szCs w:val="16"/>
        </w:rPr>
      </w:pPr>
      <w:r w:rsidRPr="00B91B6C">
        <w:rPr>
          <w:rFonts w:ascii="Palatino Linotype" w:hAnsi="Palatino Linotype"/>
          <w:sz w:val="16"/>
          <w:szCs w:val="16"/>
          <w:vertAlign w:val="superscript"/>
        </w:rPr>
        <w:footnoteRef/>
      </w:r>
      <w:r w:rsidR="00D027ED">
        <w:rPr>
          <w:rFonts w:ascii="Palatino Linotype" w:hAnsi="Palatino Linotype"/>
          <w:sz w:val="16"/>
          <w:szCs w:val="16"/>
          <w:vertAlign w:val="superscript"/>
        </w:rPr>
        <w:t xml:space="preserve"> </w:t>
      </w:r>
      <w:r w:rsidRPr="00B91B6C">
        <w:rPr>
          <w:rFonts w:ascii="Palatino Linotype" w:hAnsi="Palatino Linotype"/>
          <w:sz w:val="16"/>
          <w:szCs w:val="16"/>
        </w:rPr>
        <w:t xml:space="preserve">Arzu Kılınç, “II. Abdülhamid ve Çin Müslümanları”, </w:t>
      </w:r>
      <w:r w:rsidRPr="00B91B6C">
        <w:rPr>
          <w:rFonts w:ascii="Palatino Linotype" w:hAnsi="Palatino Linotype"/>
          <w:i/>
          <w:iCs/>
          <w:sz w:val="16"/>
          <w:szCs w:val="16"/>
        </w:rPr>
        <w:t>Devr-i Hamid Sultan II. Abdülhamid I</w:t>
      </w:r>
      <w:r w:rsidRPr="00B91B6C">
        <w:rPr>
          <w:rFonts w:ascii="Palatino Linotype" w:hAnsi="Palatino Linotype"/>
          <w:sz w:val="16"/>
          <w:szCs w:val="16"/>
        </w:rPr>
        <w:t xml:space="preserve"> (Kayseri 2011), 269-270.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A2B02" w14:textId="197D3739" w:rsidR="0061011F" w:rsidRPr="00D0172D" w:rsidRDefault="00D0172D" w:rsidP="00C93D91">
    <w:pPr>
      <w:pStyle w:val="stBilgi"/>
      <w:jc w:val="center"/>
      <w:rPr>
        <w:rFonts w:ascii="Gentium Plus" w:hAnsi="Gentium Plus" w:cs="Gentium Plus"/>
        <w:b/>
        <w:bCs/>
        <w:sz w:val="16"/>
        <w:szCs w:val="16"/>
      </w:rPr>
    </w:pPr>
    <w:r w:rsidRPr="00D0172D">
      <w:rPr>
        <w:rFonts w:ascii="Gentium Plus" w:hAnsi="Gentium Plus" w:cs="Gentium Plus"/>
        <w:b/>
        <w:bCs/>
        <w:sz w:val="16"/>
        <w:szCs w:val="16"/>
      </w:rPr>
      <w:t>DAĞISTAN’DAN ÇİN’E UZANAN İLİM YOLCULUĞU:</w:t>
    </w:r>
    <w:r>
      <w:rPr>
        <w:rFonts w:ascii="Gentium Plus" w:hAnsi="Gentium Plus" w:cs="Gentium Plus"/>
        <w:b/>
        <w:bCs/>
        <w:sz w:val="16"/>
        <w:szCs w:val="16"/>
      </w:rPr>
      <w:t xml:space="preserve"> </w:t>
    </w:r>
    <w:r w:rsidRPr="00D0172D">
      <w:rPr>
        <w:rFonts w:ascii="Gentium Plus" w:hAnsi="Gentium Plus" w:cs="Gentium Plus"/>
        <w:b/>
        <w:bCs/>
        <w:sz w:val="16"/>
        <w:szCs w:val="16"/>
      </w:rPr>
      <w:t>ÇİN VÂİZİ DAĞISTANLI SEYYİD MEHMET TAHİR EFENDİ</w:t>
    </w:r>
    <w:r>
      <w:rPr>
        <w:rFonts w:ascii="Gentium Plus" w:hAnsi="Gentium Plus" w:cs="Gentium Plus"/>
        <w:b/>
        <w:bCs/>
        <w:sz w:val="16"/>
        <w:szCs w:val="16"/>
      </w:rPr>
      <w:t xml:space="preserve"> </w:t>
    </w:r>
    <w:r w:rsidRPr="00D0172D">
      <w:rPr>
        <w:rFonts w:ascii="Gentium Plus" w:hAnsi="Gentium Plus" w:cs="Gentium Plus"/>
        <w:b/>
        <w:bCs/>
        <w:sz w:val="16"/>
        <w:szCs w:val="16"/>
      </w:rPr>
      <w:t>(Hayatı, Eserleri ve İstiklal Mahkemesinde Yargılanma Süreci)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F3813" w14:textId="6FB531D6" w:rsidR="0061011F" w:rsidRPr="0039036D" w:rsidRDefault="0039036D" w:rsidP="0039036D">
    <w:pPr>
      <w:spacing w:after="0" w:line="240" w:lineRule="auto"/>
      <w:jc w:val="right"/>
      <w:rPr>
        <w:rFonts w:ascii="ISNAD Font" w:hAnsi="ISNAD Font" w:cs="ISNAD Font"/>
        <w:sz w:val="20"/>
        <w:szCs w:val="20"/>
      </w:rPr>
    </w:pPr>
    <w:r w:rsidRPr="00C65AC4">
      <w:rPr>
        <w:rFonts w:ascii="ISNAD Font" w:hAnsi="ISNAD Font" w:cs="ISNAD Font"/>
        <w:sz w:val="20"/>
        <w:szCs w:val="20"/>
      </w:rPr>
      <w:t>Esra YILDIZ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066E7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C73C5"/>
    <w:multiLevelType w:val="hybridMultilevel"/>
    <w:tmpl w:val="5BFE9BA6"/>
    <w:lvl w:ilvl="0" w:tplc="DE7A6C42">
      <w:start w:val="1"/>
      <w:numFmt w:val="upperLetter"/>
      <w:lvlText w:val="%1."/>
      <w:lvlJc w:val="left"/>
      <w:pPr>
        <w:ind w:left="360" w:hanging="360"/>
      </w:pPr>
      <w:rPr>
        <w:rFonts w:ascii="Times New Roman" w:hAnsi="Times New Roman" w:cs="Times New Roman" w:hint="default"/>
        <w:b/>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38E1D2C"/>
    <w:multiLevelType w:val="hybridMultilevel"/>
    <w:tmpl w:val="D798594C"/>
    <w:lvl w:ilvl="0" w:tplc="164CBCAA">
      <w:start w:val="1"/>
      <w:numFmt w:val="decimal"/>
      <w:lvlText w:val="%1)"/>
      <w:lvlJc w:val="left"/>
      <w:pPr>
        <w:ind w:left="360"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11302354"/>
    <w:multiLevelType w:val="hybridMultilevel"/>
    <w:tmpl w:val="F8846F2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2F2449"/>
    <w:multiLevelType w:val="hybridMultilevel"/>
    <w:tmpl w:val="4866FC00"/>
    <w:lvl w:ilvl="0" w:tplc="2BB2C8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FE5347"/>
    <w:multiLevelType w:val="hybridMultilevel"/>
    <w:tmpl w:val="9FD2A8CC"/>
    <w:lvl w:ilvl="0" w:tplc="DC86C15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BA93CD6"/>
    <w:multiLevelType w:val="hybridMultilevel"/>
    <w:tmpl w:val="C53C0C36"/>
    <w:lvl w:ilvl="0" w:tplc="EC6C7F78">
      <w:start w:val="1"/>
      <w:numFmt w:val="lowerLetter"/>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BD12B7F"/>
    <w:multiLevelType w:val="hybridMultilevel"/>
    <w:tmpl w:val="B760768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4846CAF"/>
    <w:multiLevelType w:val="hybridMultilevel"/>
    <w:tmpl w:val="53C4E6FC"/>
    <w:lvl w:ilvl="0" w:tplc="8E2005FE">
      <w:start w:val="1"/>
      <w:numFmt w:val="upperRoman"/>
      <w:lvlText w:val="%1."/>
      <w:lvlJc w:val="left"/>
      <w:pPr>
        <w:ind w:left="720" w:hanging="72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606552D"/>
    <w:multiLevelType w:val="hybridMultilevel"/>
    <w:tmpl w:val="1ED65232"/>
    <w:lvl w:ilvl="0" w:tplc="2BB2C87E">
      <w:start w:val="1"/>
      <w:numFmt w:val="decimal"/>
      <w:lvlText w:val="(%1)"/>
      <w:lvlJc w:val="left"/>
      <w:pPr>
        <w:ind w:left="720" w:hanging="360"/>
      </w:pPr>
      <w:rPr>
        <w:rFonts w:hint="default"/>
        <w:b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845E8C"/>
    <w:multiLevelType w:val="hybridMultilevel"/>
    <w:tmpl w:val="E26CEA5E"/>
    <w:lvl w:ilvl="0" w:tplc="D4F68892">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3A54B66"/>
    <w:multiLevelType w:val="hybridMultilevel"/>
    <w:tmpl w:val="588AFE36"/>
    <w:lvl w:ilvl="0" w:tplc="BE8CB1A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442740B3"/>
    <w:multiLevelType w:val="hybridMultilevel"/>
    <w:tmpl w:val="F3B4EB54"/>
    <w:lvl w:ilvl="0" w:tplc="3AAC382A">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7606ED8"/>
    <w:multiLevelType w:val="multilevel"/>
    <w:tmpl w:val="5A9EC33E"/>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4" w15:restartNumberingAfterBreak="0">
    <w:nsid w:val="505931BF"/>
    <w:multiLevelType w:val="hybridMultilevel"/>
    <w:tmpl w:val="0284C2F6"/>
    <w:lvl w:ilvl="0" w:tplc="6594537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591B21F8"/>
    <w:multiLevelType w:val="hybridMultilevel"/>
    <w:tmpl w:val="71A40332"/>
    <w:lvl w:ilvl="0" w:tplc="1102EEE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A2765FA"/>
    <w:multiLevelType w:val="hybridMultilevel"/>
    <w:tmpl w:val="3A3202B6"/>
    <w:lvl w:ilvl="0" w:tplc="AACCD3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61ED13B9"/>
    <w:multiLevelType w:val="hybridMultilevel"/>
    <w:tmpl w:val="B8C0333A"/>
    <w:lvl w:ilvl="0" w:tplc="562647F2">
      <w:start w:val="1"/>
      <w:numFmt w:val="upp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7D6A1582"/>
    <w:multiLevelType w:val="hybridMultilevel"/>
    <w:tmpl w:val="BFC44DC0"/>
    <w:lvl w:ilvl="0" w:tplc="3760EC9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87708917">
    <w:abstractNumId w:val="15"/>
  </w:num>
  <w:num w:numId="2" w16cid:durableId="1897349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7351401">
    <w:abstractNumId w:val="2"/>
  </w:num>
  <w:num w:numId="4" w16cid:durableId="938223613">
    <w:abstractNumId w:val="10"/>
  </w:num>
  <w:num w:numId="5" w16cid:durableId="983507916">
    <w:abstractNumId w:val="6"/>
  </w:num>
  <w:num w:numId="6" w16cid:durableId="887642033">
    <w:abstractNumId w:val="18"/>
  </w:num>
  <w:num w:numId="7" w16cid:durableId="134297141">
    <w:abstractNumId w:val="1"/>
  </w:num>
  <w:num w:numId="8" w16cid:durableId="1942370632">
    <w:abstractNumId w:val="3"/>
  </w:num>
  <w:num w:numId="9" w16cid:durableId="2093693688">
    <w:abstractNumId w:val="8"/>
  </w:num>
  <w:num w:numId="10" w16cid:durableId="1998604141">
    <w:abstractNumId w:val="7"/>
  </w:num>
  <w:num w:numId="11" w16cid:durableId="811367628">
    <w:abstractNumId w:val="12"/>
  </w:num>
  <w:num w:numId="12" w16cid:durableId="2027365947">
    <w:abstractNumId w:val="5"/>
  </w:num>
  <w:num w:numId="13" w16cid:durableId="527332022">
    <w:abstractNumId w:val="0"/>
  </w:num>
  <w:num w:numId="14" w16cid:durableId="2041128307">
    <w:abstractNumId w:val="17"/>
  </w:num>
  <w:num w:numId="15" w16cid:durableId="976302922">
    <w:abstractNumId w:val="11"/>
  </w:num>
  <w:num w:numId="16" w16cid:durableId="645089862">
    <w:abstractNumId w:val="13"/>
  </w:num>
  <w:num w:numId="17" w16cid:durableId="1708791316">
    <w:abstractNumId w:val="16"/>
  </w:num>
  <w:num w:numId="18" w16cid:durableId="1364596267">
    <w:abstractNumId w:val="14"/>
  </w:num>
  <w:num w:numId="19" w16cid:durableId="455685752">
    <w:abstractNumId w:val="4"/>
  </w:num>
  <w:num w:numId="20" w16cid:durableId="18004156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GB" w:vendorID="64" w:dllVersion="6" w:nlCheck="1" w:checkStyle="0"/>
  <w:activeWritingStyle w:appName="MSWord" w:lang="en-US" w:vendorID="64" w:dllVersion="6" w:nlCheck="1" w:checkStyle="1"/>
  <w:activeWritingStyle w:appName="MSWord" w:lang="tr-TR" w:vendorID="64" w:dllVersion="0"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tr-TR" w:vendorID="64" w:dllVersion="4096" w:nlCheck="1" w:checkStyle="0"/>
  <w:activeWritingStyle w:appName="MSWord" w:lang="en-GB" w:vendorID="64" w:dllVersion="0"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4BE"/>
    <w:rsid w:val="000027B4"/>
    <w:rsid w:val="00004809"/>
    <w:rsid w:val="0000705F"/>
    <w:rsid w:val="000119B2"/>
    <w:rsid w:val="000130AB"/>
    <w:rsid w:val="00013C96"/>
    <w:rsid w:val="00014F7B"/>
    <w:rsid w:val="00017532"/>
    <w:rsid w:val="00021463"/>
    <w:rsid w:val="00037518"/>
    <w:rsid w:val="00043CE8"/>
    <w:rsid w:val="00044459"/>
    <w:rsid w:val="00047942"/>
    <w:rsid w:val="00051512"/>
    <w:rsid w:val="0005181B"/>
    <w:rsid w:val="00052D60"/>
    <w:rsid w:val="00055F2F"/>
    <w:rsid w:val="00061DF1"/>
    <w:rsid w:val="000622D6"/>
    <w:rsid w:val="00062F29"/>
    <w:rsid w:val="00076F37"/>
    <w:rsid w:val="00081888"/>
    <w:rsid w:val="0008577D"/>
    <w:rsid w:val="00092024"/>
    <w:rsid w:val="00092BA9"/>
    <w:rsid w:val="00093A3F"/>
    <w:rsid w:val="00095192"/>
    <w:rsid w:val="0009585E"/>
    <w:rsid w:val="0009792B"/>
    <w:rsid w:val="000A3C4B"/>
    <w:rsid w:val="000A683F"/>
    <w:rsid w:val="000B3D07"/>
    <w:rsid w:val="000B4F27"/>
    <w:rsid w:val="000B5CA2"/>
    <w:rsid w:val="000B6D5B"/>
    <w:rsid w:val="000C1A3F"/>
    <w:rsid w:val="000C1B9A"/>
    <w:rsid w:val="000C33E6"/>
    <w:rsid w:val="000C3C6F"/>
    <w:rsid w:val="000C4BC2"/>
    <w:rsid w:val="000C5A07"/>
    <w:rsid w:val="000C7EFF"/>
    <w:rsid w:val="000D04BD"/>
    <w:rsid w:val="000D1EBB"/>
    <w:rsid w:val="000D39D0"/>
    <w:rsid w:val="000D45B5"/>
    <w:rsid w:val="000E6B56"/>
    <w:rsid w:val="000F06CE"/>
    <w:rsid w:val="000F23C6"/>
    <w:rsid w:val="000F2433"/>
    <w:rsid w:val="000F3E0B"/>
    <w:rsid w:val="001030F8"/>
    <w:rsid w:val="001034A5"/>
    <w:rsid w:val="00113100"/>
    <w:rsid w:val="00113B01"/>
    <w:rsid w:val="00114327"/>
    <w:rsid w:val="00114338"/>
    <w:rsid w:val="00114404"/>
    <w:rsid w:val="001148A8"/>
    <w:rsid w:val="00121B76"/>
    <w:rsid w:val="0012444C"/>
    <w:rsid w:val="00132D51"/>
    <w:rsid w:val="00140958"/>
    <w:rsid w:val="00142B95"/>
    <w:rsid w:val="00150F6D"/>
    <w:rsid w:val="001570C6"/>
    <w:rsid w:val="00164082"/>
    <w:rsid w:val="00165123"/>
    <w:rsid w:val="00166426"/>
    <w:rsid w:val="001675D5"/>
    <w:rsid w:val="001715A1"/>
    <w:rsid w:val="0017185C"/>
    <w:rsid w:val="001755C6"/>
    <w:rsid w:val="0018347F"/>
    <w:rsid w:val="00184820"/>
    <w:rsid w:val="0018506F"/>
    <w:rsid w:val="00192D49"/>
    <w:rsid w:val="00195E6D"/>
    <w:rsid w:val="001A1008"/>
    <w:rsid w:val="001A13E7"/>
    <w:rsid w:val="001A1686"/>
    <w:rsid w:val="001A3808"/>
    <w:rsid w:val="001A4796"/>
    <w:rsid w:val="001A4DE7"/>
    <w:rsid w:val="001A77F7"/>
    <w:rsid w:val="001B1898"/>
    <w:rsid w:val="001B22B3"/>
    <w:rsid w:val="001B2704"/>
    <w:rsid w:val="001B74BB"/>
    <w:rsid w:val="001C1BBD"/>
    <w:rsid w:val="001C28CB"/>
    <w:rsid w:val="001C6087"/>
    <w:rsid w:val="001C67DC"/>
    <w:rsid w:val="001C7C55"/>
    <w:rsid w:val="001D09FB"/>
    <w:rsid w:val="001D5E03"/>
    <w:rsid w:val="001F1557"/>
    <w:rsid w:val="001F4267"/>
    <w:rsid w:val="001F6F7C"/>
    <w:rsid w:val="00200015"/>
    <w:rsid w:val="002024A6"/>
    <w:rsid w:val="00203C57"/>
    <w:rsid w:val="002106AF"/>
    <w:rsid w:val="00213B57"/>
    <w:rsid w:val="0021448F"/>
    <w:rsid w:val="002147A1"/>
    <w:rsid w:val="0021620B"/>
    <w:rsid w:val="00223873"/>
    <w:rsid w:val="00225DA2"/>
    <w:rsid w:val="002264A4"/>
    <w:rsid w:val="002314A8"/>
    <w:rsid w:val="00237229"/>
    <w:rsid w:val="00243D36"/>
    <w:rsid w:val="0025337A"/>
    <w:rsid w:val="00254917"/>
    <w:rsid w:val="00256F74"/>
    <w:rsid w:val="00260C44"/>
    <w:rsid w:val="00264775"/>
    <w:rsid w:val="002667CD"/>
    <w:rsid w:val="00266A81"/>
    <w:rsid w:val="00273F9F"/>
    <w:rsid w:val="00274BA2"/>
    <w:rsid w:val="002809A0"/>
    <w:rsid w:val="002854B4"/>
    <w:rsid w:val="00287385"/>
    <w:rsid w:val="00287726"/>
    <w:rsid w:val="00295394"/>
    <w:rsid w:val="0029615E"/>
    <w:rsid w:val="00296BDD"/>
    <w:rsid w:val="002A7C3B"/>
    <w:rsid w:val="002A7F64"/>
    <w:rsid w:val="002B0225"/>
    <w:rsid w:val="002B0B5C"/>
    <w:rsid w:val="002B2FBC"/>
    <w:rsid w:val="002B39B7"/>
    <w:rsid w:val="002B4DC5"/>
    <w:rsid w:val="002C77A4"/>
    <w:rsid w:val="002D6176"/>
    <w:rsid w:val="002D6464"/>
    <w:rsid w:val="002D67D5"/>
    <w:rsid w:val="002E0027"/>
    <w:rsid w:val="002E0A60"/>
    <w:rsid w:val="00303011"/>
    <w:rsid w:val="003076EB"/>
    <w:rsid w:val="0031256D"/>
    <w:rsid w:val="003151C0"/>
    <w:rsid w:val="00316003"/>
    <w:rsid w:val="003208AD"/>
    <w:rsid w:val="0032221A"/>
    <w:rsid w:val="0033254C"/>
    <w:rsid w:val="003331F9"/>
    <w:rsid w:val="00336A43"/>
    <w:rsid w:val="00340383"/>
    <w:rsid w:val="00341785"/>
    <w:rsid w:val="003427DC"/>
    <w:rsid w:val="00352DBA"/>
    <w:rsid w:val="00362D70"/>
    <w:rsid w:val="003659B5"/>
    <w:rsid w:val="003667C6"/>
    <w:rsid w:val="0036695E"/>
    <w:rsid w:val="00367AFC"/>
    <w:rsid w:val="00371073"/>
    <w:rsid w:val="00373933"/>
    <w:rsid w:val="003746AB"/>
    <w:rsid w:val="0037718A"/>
    <w:rsid w:val="00384BE7"/>
    <w:rsid w:val="003850D1"/>
    <w:rsid w:val="00390306"/>
    <w:rsid w:val="0039036D"/>
    <w:rsid w:val="0039558B"/>
    <w:rsid w:val="003A6A66"/>
    <w:rsid w:val="003B1F09"/>
    <w:rsid w:val="003B711C"/>
    <w:rsid w:val="003D3901"/>
    <w:rsid w:val="003E5BC5"/>
    <w:rsid w:val="003F1AFE"/>
    <w:rsid w:val="003F4716"/>
    <w:rsid w:val="003F5E98"/>
    <w:rsid w:val="003F759E"/>
    <w:rsid w:val="00400270"/>
    <w:rsid w:val="00404D58"/>
    <w:rsid w:val="00410742"/>
    <w:rsid w:val="00411B5A"/>
    <w:rsid w:val="00414E67"/>
    <w:rsid w:val="00416290"/>
    <w:rsid w:val="00421305"/>
    <w:rsid w:val="00425058"/>
    <w:rsid w:val="00425C3E"/>
    <w:rsid w:val="004263AF"/>
    <w:rsid w:val="004342AF"/>
    <w:rsid w:val="00434EC5"/>
    <w:rsid w:val="004407B9"/>
    <w:rsid w:val="0044205E"/>
    <w:rsid w:val="00442276"/>
    <w:rsid w:val="00444225"/>
    <w:rsid w:val="00446D12"/>
    <w:rsid w:val="0045660C"/>
    <w:rsid w:val="00456EA7"/>
    <w:rsid w:val="00461153"/>
    <w:rsid w:val="00467756"/>
    <w:rsid w:val="004718A7"/>
    <w:rsid w:val="00480C63"/>
    <w:rsid w:val="00485025"/>
    <w:rsid w:val="004864D3"/>
    <w:rsid w:val="00490CA0"/>
    <w:rsid w:val="004963B8"/>
    <w:rsid w:val="00496E07"/>
    <w:rsid w:val="004A3B99"/>
    <w:rsid w:val="004A4B17"/>
    <w:rsid w:val="004A6260"/>
    <w:rsid w:val="004A7A6F"/>
    <w:rsid w:val="004B720D"/>
    <w:rsid w:val="004C03E7"/>
    <w:rsid w:val="004D523F"/>
    <w:rsid w:val="004E5A81"/>
    <w:rsid w:val="004F2351"/>
    <w:rsid w:val="00502AC8"/>
    <w:rsid w:val="005033C2"/>
    <w:rsid w:val="00505576"/>
    <w:rsid w:val="00510497"/>
    <w:rsid w:val="00512099"/>
    <w:rsid w:val="00514F9C"/>
    <w:rsid w:val="00522951"/>
    <w:rsid w:val="00522E85"/>
    <w:rsid w:val="005271F9"/>
    <w:rsid w:val="0052785A"/>
    <w:rsid w:val="0053117F"/>
    <w:rsid w:val="00536E24"/>
    <w:rsid w:val="00540C65"/>
    <w:rsid w:val="0054449A"/>
    <w:rsid w:val="00545601"/>
    <w:rsid w:val="00550FF5"/>
    <w:rsid w:val="00554EF5"/>
    <w:rsid w:val="00557CCB"/>
    <w:rsid w:val="00560F5F"/>
    <w:rsid w:val="00562358"/>
    <w:rsid w:val="0056248A"/>
    <w:rsid w:val="005651BC"/>
    <w:rsid w:val="00575938"/>
    <w:rsid w:val="00575954"/>
    <w:rsid w:val="00577562"/>
    <w:rsid w:val="00587E49"/>
    <w:rsid w:val="00591A7D"/>
    <w:rsid w:val="00593BFC"/>
    <w:rsid w:val="00595AAA"/>
    <w:rsid w:val="00597476"/>
    <w:rsid w:val="00597B2A"/>
    <w:rsid w:val="005A11A4"/>
    <w:rsid w:val="005A5860"/>
    <w:rsid w:val="005A6BDE"/>
    <w:rsid w:val="005A6E63"/>
    <w:rsid w:val="005B61A9"/>
    <w:rsid w:val="005C105D"/>
    <w:rsid w:val="005C5080"/>
    <w:rsid w:val="005C6FFD"/>
    <w:rsid w:val="005C7907"/>
    <w:rsid w:val="005D0606"/>
    <w:rsid w:val="005D4453"/>
    <w:rsid w:val="005E22A8"/>
    <w:rsid w:val="005E5E10"/>
    <w:rsid w:val="005F7B56"/>
    <w:rsid w:val="0060177E"/>
    <w:rsid w:val="006075AC"/>
    <w:rsid w:val="0061011F"/>
    <w:rsid w:val="00612A2D"/>
    <w:rsid w:val="00617613"/>
    <w:rsid w:val="00620FF5"/>
    <w:rsid w:val="006222AC"/>
    <w:rsid w:val="006229E2"/>
    <w:rsid w:val="00624AA9"/>
    <w:rsid w:val="006263CE"/>
    <w:rsid w:val="00633610"/>
    <w:rsid w:val="00633FF7"/>
    <w:rsid w:val="00637576"/>
    <w:rsid w:val="0063773D"/>
    <w:rsid w:val="00641F7C"/>
    <w:rsid w:val="00642733"/>
    <w:rsid w:val="006455CD"/>
    <w:rsid w:val="00647F79"/>
    <w:rsid w:val="0065339F"/>
    <w:rsid w:val="006534B1"/>
    <w:rsid w:val="0066047E"/>
    <w:rsid w:val="00661C60"/>
    <w:rsid w:val="00665798"/>
    <w:rsid w:val="0066772B"/>
    <w:rsid w:val="00667871"/>
    <w:rsid w:val="00672121"/>
    <w:rsid w:val="00672251"/>
    <w:rsid w:val="00676560"/>
    <w:rsid w:val="0067766E"/>
    <w:rsid w:val="00684112"/>
    <w:rsid w:val="00684DB0"/>
    <w:rsid w:val="0068721F"/>
    <w:rsid w:val="0068733A"/>
    <w:rsid w:val="00691104"/>
    <w:rsid w:val="00691D0E"/>
    <w:rsid w:val="00691E58"/>
    <w:rsid w:val="0069793E"/>
    <w:rsid w:val="006A191C"/>
    <w:rsid w:val="006B036D"/>
    <w:rsid w:val="006D573B"/>
    <w:rsid w:val="006E1C21"/>
    <w:rsid w:val="006E6D82"/>
    <w:rsid w:val="006F57E2"/>
    <w:rsid w:val="0070050E"/>
    <w:rsid w:val="00703271"/>
    <w:rsid w:val="0070660D"/>
    <w:rsid w:val="00706FFF"/>
    <w:rsid w:val="007141FA"/>
    <w:rsid w:val="00716C8F"/>
    <w:rsid w:val="007170A0"/>
    <w:rsid w:val="00720641"/>
    <w:rsid w:val="00722A27"/>
    <w:rsid w:val="00725138"/>
    <w:rsid w:val="00727AC4"/>
    <w:rsid w:val="0073014F"/>
    <w:rsid w:val="007309A6"/>
    <w:rsid w:val="0073369E"/>
    <w:rsid w:val="00735487"/>
    <w:rsid w:val="00741BB3"/>
    <w:rsid w:val="00742282"/>
    <w:rsid w:val="007445E9"/>
    <w:rsid w:val="00744DB2"/>
    <w:rsid w:val="00745B0E"/>
    <w:rsid w:val="00753387"/>
    <w:rsid w:val="00753A88"/>
    <w:rsid w:val="00757680"/>
    <w:rsid w:val="007631EF"/>
    <w:rsid w:val="007755DD"/>
    <w:rsid w:val="00775BEF"/>
    <w:rsid w:val="00776EA9"/>
    <w:rsid w:val="00784757"/>
    <w:rsid w:val="00786B28"/>
    <w:rsid w:val="00786BBB"/>
    <w:rsid w:val="00787772"/>
    <w:rsid w:val="007A3E47"/>
    <w:rsid w:val="007A6220"/>
    <w:rsid w:val="007B2490"/>
    <w:rsid w:val="007B681C"/>
    <w:rsid w:val="007B7595"/>
    <w:rsid w:val="007B7948"/>
    <w:rsid w:val="007C0BB2"/>
    <w:rsid w:val="007C341D"/>
    <w:rsid w:val="007C72DC"/>
    <w:rsid w:val="007D4546"/>
    <w:rsid w:val="007D5259"/>
    <w:rsid w:val="007D5C53"/>
    <w:rsid w:val="007E07E4"/>
    <w:rsid w:val="007E249A"/>
    <w:rsid w:val="007E2A52"/>
    <w:rsid w:val="007F0A1D"/>
    <w:rsid w:val="007F157B"/>
    <w:rsid w:val="007F70C0"/>
    <w:rsid w:val="008056A5"/>
    <w:rsid w:val="0081040D"/>
    <w:rsid w:val="00811934"/>
    <w:rsid w:val="008176D9"/>
    <w:rsid w:val="00821BD3"/>
    <w:rsid w:val="008245EF"/>
    <w:rsid w:val="008272EC"/>
    <w:rsid w:val="00830180"/>
    <w:rsid w:val="00830414"/>
    <w:rsid w:val="00834468"/>
    <w:rsid w:val="0083632F"/>
    <w:rsid w:val="00836701"/>
    <w:rsid w:val="0084209E"/>
    <w:rsid w:val="008503B8"/>
    <w:rsid w:val="00850429"/>
    <w:rsid w:val="00850B9C"/>
    <w:rsid w:val="00851EFD"/>
    <w:rsid w:val="00860BAF"/>
    <w:rsid w:val="008677A8"/>
    <w:rsid w:val="00870178"/>
    <w:rsid w:val="00871C53"/>
    <w:rsid w:val="00872DC4"/>
    <w:rsid w:val="00873A75"/>
    <w:rsid w:val="00874B6C"/>
    <w:rsid w:val="00876416"/>
    <w:rsid w:val="00881EBD"/>
    <w:rsid w:val="008832ED"/>
    <w:rsid w:val="00891BAD"/>
    <w:rsid w:val="00892C55"/>
    <w:rsid w:val="00893DA2"/>
    <w:rsid w:val="00893F9E"/>
    <w:rsid w:val="00894E02"/>
    <w:rsid w:val="00895EAC"/>
    <w:rsid w:val="008A0EF2"/>
    <w:rsid w:val="008B2716"/>
    <w:rsid w:val="008B4459"/>
    <w:rsid w:val="008B7281"/>
    <w:rsid w:val="008C2F77"/>
    <w:rsid w:val="008C3811"/>
    <w:rsid w:val="008C4476"/>
    <w:rsid w:val="008C48A4"/>
    <w:rsid w:val="008C6E48"/>
    <w:rsid w:val="008D3209"/>
    <w:rsid w:val="008D46AC"/>
    <w:rsid w:val="008D6C0D"/>
    <w:rsid w:val="008E34C3"/>
    <w:rsid w:val="008E54A5"/>
    <w:rsid w:val="008F3823"/>
    <w:rsid w:val="00901548"/>
    <w:rsid w:val="00902C36"/>
    <w:rsid w:val="00906EF6"/>
    <w:rsid w:val="00910390"/>
    <w:rsid w:val="009118C5"/>
    <w:rsid w:val="00911E27"/>
    <w:rsid w:val="00915678"/>
    <w:rsid w:val="00921C75"/>
    <w:rsid w:val="00924B3F"/>
    <w:rsid w:val="00925880"/>
    <w:rsid w:val="00933A60"/>
    <w:rsid w:val="00935068"/>
    <w:rsid w:val="00936BD6"/>
    <w:rsid w:val="0093700F"/>
    <w:rsid w:val="00941145"/>
    <w:rsid w:val="0094362C"/>
    <w:rsid w:val="009438AC"/>
    <w:rsid w:val="00947303"/>
    <w:rsid w:val="00953076"/>
    <w:rsid w:val="0096249B"/>
    <w:rsid w:val="009659B7"/>
    <w:rsid w:val="009702F9"/>
    <w:rsid w:val="0097326A"/>
    <w:rsid w:val="00973274"/>
    <w:rsid w:val="009805C7"/>
    <w:rsid w:val="00982B83"/>
    <w:rsid w:val="00984B91"/>
    <w:rsid w:val="009927AA"/>
    <w:rsid w:val="009A1E73"/>
    <w:rsid w:val="009A223A"/>
    <w:rsid w:val="009A4BBC"/>
    <w:rsid w:val="009B1528"/>
    <w:rsid w:val="009C0DD2"/>
    <w:rsid w:val="009C293C"/>
    <w:rsid w:val="009C6F0A"/>
    <w:rsid w:val="009D41C7"/>
    <w:rsid w:val="009D437D"/>
    <w:rsid w:val="009D58E3"/>
    <w:rsid w:val="009D68B5"/>
    <w:rsid w:val="009D7D0A"/>
    <w:rsid w:val="009E5F1B"/>
    <w:rsid w:val="00A14257"/>
    <w:rsid w:val="00A25D50"/>
    <w:rsid w:val="00A3104F"/>
    <w:rsid w:val="00A32783"/>
    <w:rsid w:val="00A42D55"/>
    <w:rsid w:val="00A44CD9"/>
    <w:rsid w:val="00A559C6"/>
    <w:rsid w:val="00A5791D"/>
    <w:rsid w:val="00A62C41"/>
    <w:rsid w:val="00A6321E"/>
    <w:rsid w:val="00A66BB8"/>
    <w:rsid w:val="00A812E3"/>
    <w:rsid w:val="00A8261A"/>
    <w:rsid w:val="00A8544C"/>
    <w:rsid w:val="00A87D0E"/>
    <w:rsid w:val="00AA0B57"/>
    <w:rsid w:val="00AB0E77"/>
    <w:rsid w:val="00AB44A6"/>
    <w:rsid w:val="00AB474A"/>
    <w:rsid w:val="00AC180E"/>
    <w:rsid w:val="00AC3AE4"/>
    <w:rsid w:val="00AC3D16"/>
    <w:rsid w:val="00AE04E0"/>
    <w:rsid w:val="00AF31BD"/>
    <w:rsid w:val="00AF6C10"/>
    <w:rsid w:val="00B03499"/>
    <w:rsid w:val="00B06CBB"/>
    <w:rsid w:val="00B10A2E"/>
    <w:rsid w:val="00B128D8"/>
    <w:rsid w:val="00B14132"/>
    <w:rsid w:val="00B155A9"/>
    <w:rsid w:val="00B23E1B"/>
    <w:rsid w:val="00B260F6"/>
    <w:rsid w:val="00B264AE"/>
    <w:rsid w:val="00B315F3"/>
    <w:rsid w:val="00B34832"/>
    <w:rsid w:val="00B37711"/>
    <w:rsid w:val="00B408BD"/>
    <w:rsid w:val="00B42CEA"/>
    <w:rsid w:val="00B45031"/>
    <w:rsid w:val="00B4522D"/>
    <w:rsid w:val="00B4599A"/>
    <w:rsid w:val="00B46DC6"/>
    <w:rsid w:val="00B50AA6"/>
    <w:rsid w:val="00B51566"/>
    <w:rsid w:val="00B66F0A"/>
    <w:rsid w:val="00B75925"/>
    <w:rsid w:val="00B804CD"/>
    <w:rsid w:val="00B820AE"/>
    <w:rsid w:val="00B823CB"/>
    <w:rsid w:val="00B82C75"/>
    <w:rsid w:val="00B91189"/>
    <w:rsid w:val="00B91B6C"/>
    <w:rsid w:val="00B93BE0"/>
    <w:rsid w:val="00B94EF0"/>
    <w:rsid w:val="00B96F58"/>
    <w:rsid w:val="00BA0528"/>
    <w:rsid w:val="00BA08D6"/>
    <w:rsid w:val="00BA093C"/>
    <w:rsid w:val="00BA1635"/>
    <w:rsid w:val="00BA3D28"/>
    <w:rsid w:val="00BA4F68"/>
    <w:rsid w:val="00BB084F"/>
    <w:rsid w:val="00BB6E53"/>
    <w:rsid w:val="00BC0ACE"/>
    <w:rsid w:val="00BC5621"/>
    <w:rsid w:val="00BC6B89"/>
    <w:rsid w:val="00BE4467"/>
    <w:rsid w:val="00BF30B1"/>
    <w:rsid w:val="00BF3376"/>
    <w:rsid w:val="00BF51F5"/>
    <w:rsid w:val="00BF54F7"/>
    <w:rsid w:val="00BF573C"/>
    <w:rsid w:val="00BF7E0A"/>
    <w:rsid w:val="00C04711"/>
    <w:rsid w:val="00C04E7C"/>
    <w:rsid w:val="00C050B9"/>
    <w:rsid w:val="00C110B7"/>
    <w:rsid w:val="00C144D1"/>
    <w:rsid w:val="00C206A4"/>
    <w:rsid w:val="00C21219"/>
    <w:rsid w:val="00C22122"/>
    <w:rsid w:val="00C22800"/>
    <w:rsid w:val="00C31ABE"/>
    <w:rsid w:val="00C32DF4"/>
    <w:rsid w:val="00C33D91"/>
    <w:rsid w:val="00C36C0F"/>
    <w:rsid w:val="00C43EE9"/>
    <w:rsid w:val="00C47DDD"/>
    <w:rsid w:val="00C5199F"/>
    <w:rsid w:val="00C52957"/>
    <w:rsid w:val="00C53A1D"/>
    <w:rsid w:val="00C62A26"/>
    <w:rsid w:val="00C65AC4"/>
    <w:rsid w:val="00C67A6A"/>
    <w:rsid w:val="00C705B0"/>
    <w:rsid w:val="00C737BB"/>
    <w:rsid w:val="00C73A34"/>
    <w:rsid w:val="00C76415"/>
    <w:rsid w:val="00C85A55"/>
    <w:rsid w:val="00C913C3"/>
    <w:rsid w:val="00C937CA"/>
    <w:rsid w:val="00C93D91"/>
    <w:rsid w:val="00C945ED"/>
    <w:rsid w:val="00C955FE"/>
    <w:rsid w:val="00C97193"/>
    <w:rsid w:val="00C97332"/>
    <w:rsid w:val="00C979ED"/>
    <w:rsid w:val="00CA23DB"/>
    <w:rsid w:val="00CA3A7D"/>
    <w:rsid w:val="00CA46A0"/>
    <w:rsid w:val="00CA5AC3"/>
    <w:rsid w:val="00CA63CD"/>
    <w:rsid w:val="00CA6C00"/>
    <w:rsid w:val="00CB6DBE"/>
    <w:rsid w:val="00CC0027"/>
    <w:rsid w:val="00CC14CC"/>
    <w:rsid w:val="00CC1D3E"/>
    <w:rsid w:val="00CC2E4E"/>
    <w:rsid w:val="00CC4731"/>
    <w:rsid w:val="00CD0AFE"/>
    <w:rsid w:val="00CD2468"/>
    <w:rsid w:val="00CE5B76"/>
    <w:rsid w:val="00CE5B85"/>
    <w:rsid w:val="00CF19B9"/>
    <w:rsid w:val="00CF22C1"/>
    <w:rsid w:val="00CF4AEA"/>
    <w:rsid w:val="00D0172D"/>
    <w:rsid w:val="00D027ED"/>
    <w:rsid w:val="00D0723E"/>
    <w:rsid w:val="00D072FA"/>
    <w:rsid w:val="00D118DB"/>
    <w:rsid w:val="00D11F78"/>
    <w:rsid w:val="00D268A9"/>
    <w:rsid w:val="00D27E12"/>
    <w:rsid w:val="00D311EC"/>
    <w:rsid w:val="00D348D1"/>
    <w:rsid w:val="00D42DC7"/>
    <w:rsid w:val="00D432BA"/>
    <w:rsid w:val="00D4663E"/>
    <w:rsid w:val="00D5035E"/>
    <w:rsid w:val="00D50C2D"/>
    <w:rsid w:val="00D5430E"/>
    <w:rsid w:val="00D5606B"/>
    <w:rsid w:val="00D60F1E"/>
    <w:rsid w:val="00D6748A"/>
    <w:rsid w:val="00D67D90"/>
    <w:rsid w:val="00D71E1E"/>
    <w:rsid w:val="00D726F5"/>
    <w:rsid w:val="00D72B39"/>
    <w:rsid w:val="00D7381F"/>
    <w:rsid w:val="00D741DB"/>
    <w:rsid w:val="00D767F3"/>
    <w:rsid w:val="00D84026"/>
    <w:rsid w:val="00D84199"/>
    <w:rsid w:val="00D86A8E"/>
    <w:rsid w:val="00D87B5B"/>
    <w:rsid w:val="00D90135"/>
    <w:rsid w:val="00D925AF"/>
    <w:rsid w:val="00D93E05"/>
    <w:rsid w:val="00D9654D"/>
    <w:rsid w:val="00DA0244"/>
    <w:rsid w:val="00DA1137"/>
    <w:rsid w:val="00DA1E5A"/>
    <w:rsid w:val="00DA2361"/>
    <w:rsid w:val="00DA27D5"/>
    <w:rsid w:val="00DB0EC4"/>
    <w:rsid w:val="00DB7CED"/>
    <w:rsid w:val="00DB7CFE"/>
    <w:rsid w:val="00DC02E2"/>
    <w:rsid w:val="00DC0987"/>
    <w:rsid w:val="00DC10F1"/>
    <w:rsid w:val="00DC6A4D"/>
    <w:rsid w:val="00DC79F6"/>
    <w:rsid w:val="00DD42E5"/>
    <w:rsid w:val="00DD54FC"/>
    <w:rsid w:val="00DD77A9"/>
    <w:rsid w:val="00DF4867"/>
    <w:rsid w:val="00DF58D7"/>
    <w:rsid w:val="00DF681C"/>
    <w:rsid w:val="00DF6BC5"/>
    <w:rsid w:val="00DF78A4"/>
    <w:rsid w:val="00E02BA2"/>
    <w:rsid w:val="00E02BF5"/>
    <w:rsid w:val="00E035D5"/>
    <w:rsid w:val="00E039A5"/>
    <w:rsid w:val="00E06029"/>
    <w:rsid w:val="00E1127C"/>
    <w:rsid w:val="00E12D79"/>
    <w:rsid w:val="00E17417"/>
    <w:rsid w:val="00E20143"/>
    <w:rsid w:val="00E20FDA"/>
    <w:rsid w:val="00E2490F"/>
    <w:rsid w:val="00E26483"/>
    <w:rsid w:val="00E26C10"/>
    <w:rsid w:val="00E32224"/>
    <w:rsid w:val="00E32C0D"/>
    <w:rsid w:val="00E36641"/>
    <w:rsid w:val="00E40B07"/>
    <w:rsid w:val="00E434BE"/>
    <w:rsid w:val="00E470D3"/>
    <w:rsid w:val="00E471C3"/>
    <w:rsid w:val="00E524A4"/>
    <w:rsid w:val="00E56616"/>
    <w:rsid w:val="00E60406"/>
    <w:rsid w:val="00E6084E"/>
    <w:rsid w:val="00E677E4"/>
    <w:rsid w:val="00E70DC6"/>
    <w:rsid w:val="00E73C32"/>
    <w:rsid w:val="00E76E8A"/>
    <w:rsid w:val="00E81402"/>
    <w:rsid w:val="00E823C7"/>
    <w:rsid w:val="00E82FA5"/>
    <w:rsid w:val="00E91D21"/>
    <w:rsid w:val="00E92C5F"/>
    <w:rsid w:val="00E93EF0"/>
    <w:rsid w:val="00E95E6B"/>
    <w:rsid w:val="00EA06B7"/>
    <w:rsid w:val="00EA0B2A"/>
    <w:rsid w:val="00EA1234"/>
    <w:rsid w:val="00EA1B02"/>
    <w:rsid w:val="00EA454F"/>
    <w:rsid w:val="00EA5F59"/>
    <w:rsid w:val="00EB0490"/>
    <w:rsid w:val="00EB150A"/>
    <w:rsid w:val="00EB175B"/>
    <w:rsid w:val="00EB41B3"/>
    <w:rsid w:val="00ED3183"/>
    <w:rsid w:val="00ED5972"/>
    <w:rsid w:val="00ED6253"/>
    <w:rsid w:val="00ED62BD"/>
    <w:rsid w:val="00ED7269"/>
    <w:rsid w:val="00EE0C40"/>
    <w:rsid w:val="00EE5C18"/>
    <w:rsid w:val="00EF160E"/>
    <w:rsid w:val="00EF4672"/>
    <w:rsid w:val="00EF6D69"/>
    <w:rsid w:val="00F009DC"/>
    <w:rsid w:val="00F01CAE"/>
    <w:rsid w:val="00F03D5D"/>
    <w:rsid w:val="00F04329"/>
    <w:rsid w:val="00F1479B"/>
    <w:rsid w:val="00F22367"/>
    <w:rsid w:val="00F2338D"/>
    <w:rsid w:val="00F353DA"/>
    <w:rsid w:val="00F3654E"/>
    <w:rsid w:val="00F41073"/>
    <w:rsid w:val="00F50C63"/>
    <w:rsid w:val="00F5159D"/>
    <w:rsid w:val="00F526F6"/>
    <w:rsid w:val="00F54EEB"/>
    <w:rsid w:val="00F569B6"/>
    <w:rsid w:val="00F62BE0"/>
    <w:rsid w:val="00F6507A"/>
    <w:rsid w:val="00F65170"/>
    <w:rsid w:val="00F7425B"/>
    <w:rsid w:val="00F75253"/>
    <w:rsid w:val="00F802BB"/>
    <w:rsid w:val="00F828FF"/>
    <w:rsid w:val="00F82A9F"/>
    <w:rsid w:val="00F84DA7"/>
    <w:rsid w:val="00F86A9F"/>
    <w:rsid w:val="00F92829"/>
    <w:rsid w:val="00FA37D5"/>
    <w:rsid w:val="00FB11C5"/>
    <w:rsid w:val="00FB16E6"/>
    <w:rsid w:val="00FC7E2A"/>
    <w:rsid w:val="00FD0A10"/>
    <w:rsid w:val="00FD24D1"/>
    <w:rsid w:val="00FD4168"/>
    <w:rsid w:val="00FD520B"/>
    <w:rsid w:val="00FD5AEC"/>
    <w:rsid w:val="00FD6846"/>
    <w:rsid w:val="00FD7AC3"/>
    <w:rsid w:val="00FE0D8D"/>
    <w:rsid w:val="00FE22C1"/>
    <w:rsid w:val="00FE4C43"/>
    <w:rsid w:val="00FE71B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DD89C"/>
  <w15:docId w15:val="{D09D3157-A0AA-4400-81B7-83C6ECCF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58"/>
    <w:pPr>
      <w:spacing w:after="200" w:line="276" w:lineRule="auto"/>
    </w:pPr>
    <w:rPr>
      <w:sz w:val="22"/>
      <w:szCs w:val="22"/>
      <w:lang w:eastAsia="en-US"/>
    </w:rPr>
  </w:style>
  <w:style w:type="paragraph" w:styleId="Balk1">
    <w:name w:val="heading 1"/>
    <w:basedOn w:val="Normal"/>
    <w:next w:val="Normal"/>
    <w:link w:val="Balk1Char"/>
    <w:uiPriority w:val="9"/>
    <w:qFormat/>
    <w:rsid w:val="00D86A8E"/>
    <w:pPr>
      <w:keepNext/>
      <w:spacing w:before="240" w:after="60"/>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uiPriority w:val="9"/>
    <w:unhideWhenUsed/>
    <w:qFormat/>
    <w:rsid w:val="00B4599A"/>
    <w:pPr>
      <w:keepNext/>
      <w:keepLines/>
      <w:spacing w:before="200" w:after="0"/>
      <w:outlineLvl w:val="1"/>
    </w:pPr>
    <w:rPr>
      <w:rFonts w:ascii="Cambria" w:eastAsia="Times New Roman" w:hAnsi="Cambria" w:cs="Times New Roman"/>
      <w:b/>
      <w:bCs/>
      <w:color w:val="4F81BD"/>
      <w:sz w:val="26"/>
      <w:szCs w:val="26"/>
    </w:rPr>
  </w:style>
  <w:style w:type="paragraph" w:styleId="Balk5">
    <w:name w:val="heading 5"/>
    <w:basedOn w:val="Normal"/>
    <w:next w:val="Normal"/>
    <w:link w:val="Balk5Char"/>
    <w:uiPriority w:val="9"/>
    <w:semiHidden/>
    <w:unhideWhenUsed/>
    <w:qFormat/>
    <w:rsid w:val="00C43EE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Char Char,Dipnot Metni Char Char Char Char Char Char Char Char Char Char,Dipnot Metni Char Char Char Char Char Char Char Char Char"/>
    <w:basedOn w:val="Normal"/>
    <w:link w:val="DipnotMetniChar"/>
    <w:uiPriority w:val="99"/>
    <w:rsid w:val="00E02BF5"/>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
    <w:link w:val="DipnotMetni"/>
    <w:uiPriority w:val="99"/>
    <w:rsid w:val="00E02BF5"/>
    <w:rPr>
      <w:rFonts w:ascii="Times New Roman" w:eastAsia="Times New Roman" w:hAnsi="Times New Roman" w:cs="Times New Roman"/>
      <w:sz w:val="20"/>
      <w:szCs w:val="20"/>
      <w:lang w:eastAsia="tr-TR"/>
    </w:rPr>
  </w:style>
  <w:style w:type="character" w:styleId="DipnotBavurusu">
    <w:name w:val="footnote reference"/>
    <w:rsid w:val="00E02BF5"/>
    <w:rPr>
      <w:vertAlign w:val="superscript"/>
    </w:rPr>
  </w:style>
  <w:style w:type="paragraph" w:styleId="AltBilgi">
    <w:name w:val="footer"/>
    <w:basedOn w:val="Normal"/>
    <w:link w:val="AltBilgiChar1"/>
    <w:uiPriority w:val="99"/>
    <w:rsid w:val="00E02BF5"/>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1">
    <w:name w:val="Alt Bilgi Char1"/>
    <w:link w:val="AltBilgi"/>
    <w:uiPriority w:val="99"/>
    <w:rsid w:val="00E02BF5"/>
    <w:rPr>
      <w:rFonts w:ascii="Times New Roman" w:eastAsia="Times New Roman" w:hAnsi="Times New Roman" w:cs="Times New Roman"/>
      <w:sz w:val="24"/>
      <w:szCs w:val="24"/>
      <w:lang w:eastAsia="tr-TR"/>
    </w:rPr>
  </w:style>
  <w:style w:type="character" w:styleId="SayfaNumaras">
    <w:name w:val="page number"/>
    <w:basedOn w:val="VarsaylanParagrafYazTipi"/>
    <w:rsid w:val="00E02BF5"/>
  </w:style>
  <w:style w:type="character" w:styleId="Kpr">
    <w:name w:val="Hyperlink"/>
    <w:uiPriority w:val="99"/>
    <w:rsid w:val="00E02BF5"/>
    <w:rPr>
      <w:color w:val="0000FF"/>
      <w:u w:val="single"/>
    </w:rPr>
  </w:style>
  <w:style w:type="paragraph" w:styleId="stBilgi">
    <w:name w:val="header"/>
    <w:basedOn w:val="Normal"/>
    <w:link w:val="stBilgiChar1"/>
    <w:uiPriority w:val="99"/>
    <w:unhideWhenUsed/>
    <w:rsid w:val="001D5E03"/>
    <w:pPr>
      <w:tabs>
        <w:tab w:val="center" w:pos="4536"/>
        <w:tab w:val="right" w:pos="9072"/>
      </w:tabs>
    </w:pPr>
  </w:style>
  <w:style w:type="character" w:customStyle="1" w:styleId="stBilgiChar1">
    <w:name w:val="Üst Bilgi Char1"/>
    <w:link w:val="stBilgi"/>
    <w:uiPriority w:val="99"/>
    <w:rsid w:val="001D5E03"/>
    <w:rPr>
      <w:sz w:val="22"/>
      <w:szCs w:val="22"/>
      <w:lang w:eastAsia="en-US"/>
    </w:rPr>
  </w:style>
  <w:style w:type="character" w:styleId="AklamaBavurusu">
    <w:name w:val="annotation reference"/>
    <w:uiPriority w:val="99"/>
    <w:semiHidden/>
    <w:unhideWhenUsed/>
    <w:rsid w:val="00C955FE"/>
    <w:rPr>
      <w:sz w:val="16"/>
      <w:szCs w:val="16"/>
    </w:rPr>
  </w:style>
  <w:style w:type="paragraph" w:styleId="AklamaMetni">
    <w:name w:val="annotation text"/>
    <w:basedOn w:val="Normal"/>
    <w:link w:val="AklamaMetniChar"/>
    <w:uiPriority w:val="99"/>
    <w:semiHidden/>
    <w:unhideWhenUsed/>
    <w:rsid w:val="00C955FE"/>
    <w:rPr>
      <w:sz w:val="20"/>
      <w:szCs w:val="20"/>
    </w:rPr>
  </w:style>
  <w:style w:type="character" w:customStyle="1" w:styleId="AklamaMetniChar">
    <w:name w:val="Açıklama Metni Char"/>
    <w:link w:val="AklamaMetni"/>
    <w:uiPriority w:val="99"/>
    <w:semiHidden/>
    <w:rsid w:val="00C955FE"/>
    <w:rPr>
      <w:lang w:eastAsia="en-US"/>
    </w:rPr>
  </w:style>
  <w:style w:type="paragraph" w:styleId="AklamaKonusu">
    <w:name w:val="annotation subject"/>
    <w:basedOn w:val="AklamaMetni"/>
    <w:next w:val="AklamaMetni"/>
    <w:link w:val="AklamaKonusuChar"/>
    <w:uiPriority w:val="99"/>
    <w:semiHidden/>
    <w:unhideWhenUsed/>
    <w:rsid w:val="00C955FE"/>
    <w:rPr>
      <w:b/>
      <w:bCs/>
    </w:rPr>
  </w:style>
  <w:style w:type="character" w:customStyle="1" w:styleId="AklamaKonusuChar">
    <w:name w:val="Açıklama Konusu Char"/>
    <w:link w:val="AklamaKonusu"/>
    <w:uiPriority w:val="99"/>
    <w:semiHidden/>
    <w:rsid w:val="00C955FE"/>
    <w:rPr>
      <w:b/>
      <w:bCs/>
      <w:lang w:eastAsia="en-US"/>
    </w:rPr>
  </w:style>
  <w:style w:type="paragraph" w:customStyle="1" w:styleId="OrtaListe2-Vurgu21">
    <w:name w:val="Orta Liste 2 - Vurgu 21"/>
    <w:hidden/>
    <w:uiPriority w:val="99"/>
    <w:semiHidden/>
    <w:rsid w:val="00C955FE"/>
    <w:rPr>
      <w:sz w:val="22"/>
      <w:szCs w:val="22"/>
      <w:lang w:eastAsia="en-US"/>
    </w:rPr>
  </w:style>
  <w:style w:type="paragraph" w:styleId="BalonMetni">
    <w:name w:val="Balloon Text"/>
    <w:basedOn w:val="Normal"/>
    <w:link w:val="BalonMetniChar"/>
    <w:uiPriority w:val="99"/>
    <w:semiHidden/>
    <w:unhideWhenUsed/>
    <w:rsid w:val="00C955F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C955FE"/>
    <w:rPr>
      <w:rFonts w:ascii="Tahoma" w:hAnsi="Tahoma" w:cs="Tahoma"/>
      <w:sz w:val="16"/>
      <w:szCs w:val="16"/>
      <w:lang w:eastAsia="en-US"/>
    </w:rPr>
  </w:style>
  <w:style w:type="table" w:styleId="TabloKlavuzu">
    <w:name w:val="Table Grid"/>
    <w:basedOn w:val="NormalTablo"/>
    <w:uiPriority w:val="59"/>
    <w:rsid w:val="0004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kliListe-Vurgu11">
    <w:name w:val="Renkli Liste - Vurgu 11"/>
    <w:basedOn w:val="Normal"/>
    <w:uiPriority w:val="34"/>
    <w:qFormat/>
    <w:rsid w:val="003B1F09"/>
    <w:pPr>
      <w:ind w:left="720"/>
      <w:contextualSpacing/>
    </w:pPr>
    <w:rPr>
      <w:rFonts w:eastAsia="Times New Roman"/>
      <w:lang w:eastAsia="tr-TR"/>
    </w:rPr>
  </w:style>
  <w:style w:type="paragraph" w:customStyle="1" w:styleId="Default">
    <w:name w:val="Default"/>
    <w:rsid w:val="003B1F09"/>
    <w:pPr>
      <w:autoSpaceDE w:val="0"/>
      <w:autoSpaceDN w:val="0"/>
      <w:adjustRightInd w:val="0"/>
    </w:pPr>
    <w:rPr>
      <w:rFonts w:ascii="Palatino Linotype" w:hAnsi="Palatino Linotype" w:cs="Palatino Linotype"/>
      <w:color w:val="000000"/>
      <w:sz w:val="24"/>
      <w:szCs w:val="24"/>
      <w:lang w:eastAsia="en-US"/>
    </w:rPr>
  </w:style>
  <w:style w:type="paragraph" w:customStyle="1" w:styleId="a">
    <w:basedOn w:val="Normal"/>
    <w:next w:val="AltBilgi"/>
    <w:link w:val="AltBilgiChar"/>
    <w:uiPriority w:val="99"/>
    <w:unhideWhenUsed/>
    <w:rsid w:val="003B1F09"/>
    <w:pPr>
      <w:tabs>
        <w:tab w:val="center" w:pos="4536"/>
        <w:tab w:val="right" w:pos="9072"/>
      </w:tabs>
      <w:spacing w:after="0" w:line="240" w:lineRule="auto"/>
    </w:pPr>
    <w:rPr>
      <w:rFonts w:eastAsia="Times New Roman"/>
      <w:sz w:val="20"/>
      <w:szCs w:val="20"/>
      <w:lang w:eastAsia="tr-TR"/>
    </w:rPr>
  </w:style>
  <w:style w:type="character" w:customStyle="1" w:styleId="AltBilgiChar">
    <w:name w:val="Alt Bilgi Char"/>
    <w:link w:val="a"/>
    <w:uiPriority w:val="99"/>
    <w:rsid w:val="003B1F09"/>
    <w:rPr>
      <w:rFonts w:eastAsia="Times New Roman"/>
    </w:rPr>
  </w:style>
  <w:style w:type="character" w:customStyle="1" w:styleId="stBilgiChar">
    <w:name w:val="Üst Bilgi Char"/>
    <w:uiPriority w:val="99"/>
    <w:rsid w:val="003B1F09"/>
    <w:rPr>
      <w:rFonts w:ascii="Calibri" w:eastAsia="Times New Roman" w:hAnsi="Calibri" w:cs="Arial"/>
      <w:lang w:eastAsia="tr-TR"/>
    </w:rPr>
  </w:style>
  <w:style w:type="character" w:customStyle="1" w:styleId="Balk2Char">
    <w:name w:val="Başlık 2 Char"/>
    <w:link w:val="Balk2"/>
    <w:uiPriority w:val="9"/>
    <w:rsid w:val="00B4599A"/>
    <w:rPr>
      <w:rFonts w:ascii="Cambria" w:eastAsia="Times New Roman" w:hAnsi="Cambria" w:cs="Times New Roman"/>
      <w:b/>
      <w:bCs/>
      <w:color w:val="4F81BD"/>
      <w:sz w:val="26"/>
      <w:szCs w:val="26"/>
      <w:lang w:eastAsia="en-US"/>
    </w:rPr>
  </w:style>
  <w:style w:type="character" w:customStyle="1" w:styleId="Balk1Char">
    <w:name w:val="Başlık 1 Char"/>
    <w:link w:val="Balk1"/>
    <w:uiPriority w:val="9"/>
    <w:rsid w:val="00D86A8E"/>
    <w:rPr>
      <w:rFonts w:ascii="Cambria" w:eastAsia="Times New Roman" w:hAnsi="Cambria" w:cs="Times New Roman"/>
      <w:b/>
      <w:bCs/>
      <w:kern w:val="32"/>
      <w:sz w:val="32"/>
      <w:szCs w:val="32"/>
      <w:lang w:eastAsia="en-US"/>
    </w:rPr>
  </w:style>
  <w:style w:type="paragraph" w:styleId="AralkYok">
    <w:name w:val="No Spacing"/>
    <w:uiPriority w:val="1"/>
    <w:qFormat/>
    <w:rsid w:val="008D3209"/>
    <w:rPr>
      <w:rFonts w:asciiTheme="minorHAnsi" w:eastAsiaTheme="minorEastAsia" w:hAnsiTheme="minorHAnsi" w:cstheme="minorBidi"/>
      <w:sz w:val="22"/>
      <w:szCs w:val="22"/>
    </w:rPr>
  </w:style>
  <w:style w:type="character" w:styleId="Vurgu">
    <w:name w:val="Emphasis"/>
    <w:basedOn w:val="VarsaylanParagrafYazTipi"/>
    <w:uiPriority w:val="20"/>
    <w:qFormat/>
    <w:rsid w:val="00893DA2"/>
    <w:rPr>
      <w:i/>
      <w:iCs/>
    </w:rPr>
  </w:style>
  <w:style w:type="character" w:customStyle="1" w:styleId="zmlenmeyenBahsetme1">
    <w:name w:val="Çözümlenmeyen Bahsetme1"/>
    <w:basedOn w:val="VarsaylanParagrafYazTipi"/>
    <w:uiPriority w:val="99"/>
    <w:semiHidden/>
    <w:unhideWhenUsed/>
    <w:rsid w:val="00597476"/>
    <w:rPr>
      <w:color w:val="605E5C"/>
      <w:shd w:val="clear" w:color="auto" w:fill="E1DFDD"/>
    </w:rPr>
  </w:style>
  <w:style w:type="paragraph" w:customStyle="1" w:styleId="a0">
    <w:link w:val="AltbilgiChar0"/>
    <w:uiPriority w:val="99"/>
    <w:unhideWhenUsed/>
    <w:rsid w:val="0083632F"/>
    <w:pPr>
      <w:tabs>
        <w:tab w:val="center" w:pos="4536"/>
        <w:tab w:val="right" w:pos="9072"/>
      </w:tabs>
      <w:ind w:firstLine="709"/>
      <w:jc w:val="both"/>
    </w:pPr>
  </w:style>
  <w:style w:type="character" w:customStyle="1" w:styleId="stbilgiChar0">
    <w:name w:val="Üstbilgi Char"/>
    <w:basedOn w:val="VarsaylanParagrafYazTipi"/>
    <w:uiPriority w:val="99"/>
    <w:rsid w:val="0083632F"/>
  </w:style>
  <w:style w:type="character" w:customStyle="1" w:styleId="AltbilgiChar0">
    <w:name w:val="Altbilgi Char"/>
    <w:basedOn w:val="VarsaylanParagrafYazTipi"/>
    <w:link w:val="a0"/>
    <w:uiPriority w:val="99"/>
    <w:rsid w:val="0083632F"/>
  </w:style>
  <w:style w:type="paragraph" w:styleId="ListeParagraf">
    <w:name w:val="List Paragraph"/>
    <w:basedOn w:val="Normal"/>
    <w:uiPriority w:val="34"/>
    <w:qFormat/>
    <w:rsid w:val="0083632F"/>
    <w:pPr>
      <w:spacing w:after="0" w:line="360" w:lineRule="auto"/>
      <w:ind w:left="720" w:firstLine="709"/>
      <w:contextualSpacing/>
      <w:jc w:val="both"/>
    </w:pPr>
    <w:rPr>
      <w:rFonts w:ascii="Times New Roman" w:hAnsi="Times New Roman" w:cs="Times New Roman"/>
      <w:b/>
      <w:sz w:val="24"/>
      <w:szCs w:val="24"/>
    </w:rPr>
  </w:style>
  <w:style w:type="character" w:styleId="Gl">
    <w:name w:val="Strong"/>
    <w:uiPriority w:val="22"/>
    <w:qFormat/>
    <w:rsid w:val="0083632F"/>
    <w:rPr>
      <w:b w:val="0"/>
      <w:bCs/>
    </w:rPr>
  </w:style>
  <w:style w:type="character" w:styleId="SonNotBavurusu">
    <w:name w:val="endnote reference"/>
    <w:basedOn w:val="VarsaylanParagrafYazTipi"/>
    <w:uiPriority w:val="99"/>
    <w:semiHidden/>
    <w:unhideWhenUsed/>
    <w:rsid w:val="0083632F"/>
    <w:rPr>
      <w:vertAlign w:val="superscript"/>
    </w:rPr>
  </w:style>
  <w:style w:type="character" w:styleId="HTMLCite">
    <w:name w:val="HTML Cite"/>
    <w:basedOn w:val="VarsaylanParagrafYazTipi"/>
    <w:uiPriority w:val="99"/>
    <w:semiHidden/>
    <w:unhideWhenUsed/>
    <w:rsid w:val="003659B5"/>
    <w:rPr>
      <w:i/>
      <w:iCs/>
    </w:rPr>
  </w:style>
  <w:style w:type="paragraph" w:styleId="Kaynaka">
    <w:name w:val="Bibliography"/>
    <w:basedOn w:val="Normal"/>
    <w:next w:val="Normal"/>
    <w:uiPriority w:val="37"/>
    <w:unhideWhenUsed/>
    <w:rsid w:val="00E32224"/>
    <w:rPr>
      <w:rFonts w:asciiTheme="minorHAnsi" w:eastAsiaTheme="minorHAnsi" w:hAnsiTheme="minorHAnsi" w:cstheme="minorBidi"/>
    </w:rPr>
  </w:style>
  <w:style w:type="character" w:customStyle="1" w:styleId="Balk5Char">
    <w:name w:val="Başlık 5 Char"/>
    <w:basedOn w:val="VarsaylanParagrafYazTipi"/>
    <w:link w:val="Balk5"/>
    <w:uiPriority w:val="9"/>
    <w:semiHidden/>
    <w:rsid w:val="00C43EE9"/>
    <w:rPr>
      <w:rFonts w:asciiTheme="majorHAnsi" w:eastAsiaTheme="majorEastAsia" w:hAnsiTheme="majorHAnsi" w:cstheme="majorBidi"/>
      <w:color w:val="2E74B5" w:themeColor="accent1" w:themeShade="BF"/>
      <w:sz w:val="22"/>
      <w:szCs w:val="22"/>
      <w:lang w:eastAsia="en-US"/>
    </w:rPr>
  </w:style>
  <w:style w:type="paragraph" w:styleId="GvdeMetni">
    <w:name w:val="Body Text"/>
    <w:basedOn w:val="Normal"/>
    <w:link w:val="GvdeMetniChar"/>
    <w:uiPriority w:val="99"/>
    <w:semiHidden/>
    <w:unhideWhenUsed/>
    <w:rsid w:val="00425058"/>
    <w:pPr>
      <w:spacing w:after="120"/>
    </w:pPr>
  </w:style>
  <w:style w:type="character" w:customStyle="1" w:styleId="GvdeMetniChar">
    <w:name w:val="Gövde Metni Char"/>
    <w:basedOn w:val="VarsaylanParagrafYazTipi"/>
    <w:link w:val="GvdeMetni"/>
    <w:uiPriority w:val="99"/>
    <w:semiHidden/>
    <w:rsid w:val="00425058"/>
    <w:rPr>
      <w:sz w:val="22"/>
      <w:szCs w:val="22"/>
      <w:lang w:eastAsia="en-US"/>
    </w:rPr>
  </w:style>
  <w:style w:type="character" w:styleId="zmlenmeyenBahsetme">
    <w:name w:val="Unresolved Mention"/>
    <w:basedOn w:val="VarsaylanParagrafYazTipi"/>
    <w:uiPriority w:val="99"/>
    <w:semiHidden/>
    <w:unhideWhenUsed/>
    <w:rsid w:val="00753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18829">
      <w:bodyDiv w:val="1"/>
      <w:marLeft w:val="0"/>
      <w:marRight w:val="0"/>
      <w:marTop w:val="0"/>
      <w:marBottom w:val="0"/>
      <w:divBdr>
        <w:top w:val="none" w:sz="0" w:space="0" w:color="auto"/>
        <w:left w:val="none" w:sz="0" w:space="0" w:color="auto"/>
        <w:bottom w:val="none" w:sz="0" w:space="0" w:color="auto"/>
        <w:right w:val="none" w:sz="0" w:space="0" w:color="auto"/>
      </w:divBdr>
    </w:div>
    <w:div w:id="1425422333">
      <w:bodyDiv w:val="1"/>
      <w:marLeft w:val="0"/>
      <w:marRight w:val="0"/>
      <w:marTop w:val="0"/>
      <w:marBottom w:val="0"/>
      <w:divBdr>
        <w:top w:val="none" w:sz="0" w:space="0" w:color="auto"/>
        <w:left w:val="none" w:sz="0" w:space="0" w:color="auto"/>
        <w:bottom w:val="none" w:sz="0" w:space="0" w:color="auto"/>
        <w:right w:val="none" w:sz="0" w:space="0" w:color="auto"/>
      </w:divBdr>
    </w:div>
    <w:div w:id="1996182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talog.ibb.gov.tr/yordambt/yordam.php?-ac=arama&amp;betik=kafkasya"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talog.ibb.gov.tr/yordambt/yordam.php?-ac=arama&amp;betik=kafkasy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rgipark.org.tr/tr/pub/apji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3BD52-9019-4768-AA7E-209D4540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952</Words>
  <Characters>5429</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Hewlett-Packard Company</Company>
  <LinksUpToDate>false</LinksUpToDate>
  <CharactersWithSpaces>6369</CharactersWithSpaces>
  <SharedDoc>false</SharedDoc>
  <HLinks>
    <vt:vector size="6" baseType="variant">
      <vt:variant>
        <vt:i4>8126557</vt:i4>
      </vt:variant>
      <vt:variant>
        <vt:i4>0</vt:i4>
      </vt:variant>
      <vt:variant>
        <vt:i4>0</vt:i4>
      </vt:variant>
      <vt:variant>
        <vt:i4>5</vt:i4>
      </vt:variant>
      <vt:variant>
        <vt:lpwstr>mailto:ahmetmekin@hotmail.com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ZBulut</dc:creator>
  <cp:lastModifiedBy>Şevket Enes SAMANCIOĞLU</cp:lastModifiedBy>
  <cp:revision>5</cp:revision>
  <cp:lastPrinted>2017-07-27T12:31:00Z</cp:lastPrinted>
  <dcterms:created xsi:type="dcterms:W3CDTF">2021-12-25T13:23:00Z</dcterms:created>
  <dcterms:modified xsi:type="dcterms:W3CDTF">2024-04-24T11:26:00Z</dcterms:modified>
</cp:coreProperties>
</file>