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06DA6584" w:rsidR="005D22A9" w:rsidRPr="00CC3949" w:rsidRDefault="002A2695" w:rsidP="00851F8E">
      <w:pPr>
        <w:spacing w:after="100" w:line="240" w:lineRule="auto"/>
        <w:jc w:val="both"/>
        <w:rPr>
          <w:b/>
          <w:bCs/>
          <w:sz w:val="18"/>
          <w:szCs w:val="18"/>
        </w:rPr>
      </w:pPr>
      <w:r w:rsidRPr="002A2695">
        <w:rPr>
          <w:sz w:val="18"/>
          <w:szCs w:val="18"/>
        </w:rPr>
        <w:t>Journal of Penal Law and Criminology</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1C505BE2"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2A2695" w:rsidRPr="002A2695">
        <w:rPr>
          <w:b/>
          <w:sz w:val="19"/>
          <w:szCs w:val="19"/>
        </w:rPr>
        <w:t>Journal of Penal Law and Criminology</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A673E" w14:textId="77777777" w:rsidR="0066326E" w:rsidRDefault="0066326E" w:rsidP="00B27C06">
      <w:pPr>
        <w:spacing w:after="0" w:line="240" w:lineRule="auto"/>
      </w:pPr>
      <w:r>
        <w:separator/>
      </w:r>
    </w:p>
  </w:endnote>
  <w:endnote w:type="continuationSeparator" w:id="0">
    <w:p w14:paraId="566C5A38" w14:textId="77777777" w:rsidR="0066326E" w:rsidRDefault="0066326E"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8FA7A" w14:textId="77777777" w:rsidR="0066326E" w:rsidRDefault="0066326E" w:rsidP="00B27C06">
      <w:pPr>
        <w:spacing w:after="0" w:line="240" w:lineRule="auto"/>
      </w:pPr>
      <w:r>
        <w:separator/>
      </w:r>
    </w:p>
  </w:footnote>
  <w:footnote w:type="continuationSeparator" w:id="0">
    <w:p w14:paraId="11A49CB2" w14:textId="77777777" w:rsidR="0066326E" w:rsidRDefault="0066326E"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A2695"/>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6326E"/>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3704</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2</cp:revision>
  <cp:lastPrinted>2019-01-25T11:23:00Z</cp:lastPrinted>
  <dcterms:created xsi:type="dcterms:W3CDTF">2021-03-11T10:43:00Z</dcterms:created>
  <dcterms:modified xsi:type="dcterms:W3CDTF">2021-03-11T10:43:00Z</dcterms:modified>
</cp:coreProperties>
</file>