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35C37" w14:textId="6A709753" w:rsidR="00E83F29" w:rsidRPr="00D316E8" w:rsidRDefault="00C50389" w:rsidP="008A2AF4">
      <w:pPr>
        <w:spacing w:before="120" w:after="120" w:line="240" w:lineRule="auto"/>
        <w:jc w:val="center"/>
        <w:rPr>
          <w:b/>
          <w:bCs/>
          <w:sz w:val="24"/>
          <w:szCs w:val="28"/>
          <w:vertAlign w:val="superscript"/>
        </w:rPr>
      </w:pPr>
      <w:r>
        <w:rPr>
          <w:b/>
          <w:bCs/>
          <w:sz w:val="24"/>
          <w:szCs w:val="28"/>
        </w:rPr>
        <w:t>BAŞLIK MAKALE HANGİ DİLDEYSE ÖNCE O DİLDE BÜYÜK HARFLERLE</w:t>
      </w:r>
      <w:r w:rsidR="00A57D1C">
        <w:rPr>
          <w:b/>
          <w:bCs/>
          <w:sz w:val="24"/>
          <w:szCs w:val="28"/>
        </w:rPr>
        <w:t>,</w:t>
      </w:r>
      <w:r>
        <w:rPr>
          <w:b/>
          <w:bCs/>
          <w:sz w:val="24"/>
          <w:szCs w:val="28"/>
        </w:rPr>
        <w:t xml:space="preserve"> TNR</w:t>
      </w:r>
      <w:r w:rsidR="00E37061" w:rsidRPr="00E37061">
        <w:rPr>
          <w:b/>
          <w:bCs/>
          <w:sz w:val="24"/>
          <w:szCs w:val="28"/>
        </w:rPr>
        <w:t>, 12 PUNTO</w:t>
      </w:r>
      <w:r>
        <w:rPr>
          <w:b/>
          <w:bCs/>
          <w:sz w:val="24"/>
          <w:szCs w:val="28"/>
        </w:rPr>
        <w:t>, KOYU</w:t>
      </w:r>
      <w:r w:rsidR="00A57D1C">
        <w:rPr>
          <w:b/>
          <w:bCs/>
          <w:sz w:val="24"/>
          <w:szCs w:val="28"/>
        </w:rPr>
        <w:t xml:space="preserve"> VE SAYFAYA ORTALI OLARAK VERİLMELİDİR</w:t>
      </w:r>
      <w:r w:rsidR="00A157B9">
        <w:rPr>
          <w:b/>
          <w:bCs/>
          <w:sz w:val="24"/>
          <w:szCs w:val="28"/>
          <w:vertAlign w:val="superscript"/>
        </w:rPr>
        <w:t>(</w:t>
      </w:r>
      <w:r w:rsidR="00D316E8">
        <w:rPr>
          <w:b/>
          <w:bCs/>
          <w:sz w:val="24"/>
          <w:szCs w:val="28"/>
          <w:vertAlign w:val="superscript"/>
        </w:rPr>
        <w:t>*</w:t>
      </w:r>
      <w:r w:rsidR="00A157B9">
        <w:rPr>
          <w:b/>
          <w:bCs/>
          <w:sz w:val="24"/>
          <w:szCs w:val="28"/>
          <w:vertAlign w:val="superscript"/>
        </w:rPr>
        <w:t>)</w:t>
      </w:r>
    </w:p>
    <w:p w14:paraId="61222D49" w14:textId="4F76018C" w:rsidR="00E37061" w:rsidRPr="00031C88" w:rsidRDefault="00E37061" w:rsidP="008A2AF4">
      <w:pPr>
        <w:spacing w:before="120" w:after="120" w:line="240" w:lineRule="auto"/>
        <w:jc w:val="center"/>
        <w:rPr>
          <w:b/>
          <w:bCs/>
          <w:i/>
          <w:iCs/>
        </w:rPr>
      </w:pPr>
      <w:r w:rsidRPr="00031C88">
        <w:rPr>
          <w:b/>
          <w:bCs/>
          <w:i/>
          <w:iCs/>
        </w:rPr>
        <w:t xml:space="preserve">BAŞLIĞIN </w:t>
      </w:r>
      <w:r w:rsidR="00D316E8">
        <w:rPr>
          <w:b/>
          <w:bCs/>
          <w:i/>
          <w:iCs/>
        </w:rPr>
        <w:t>DİĞER DİLDEKİ KARŞILIĞI</w:t>
      </w:r>
      <w:r w:rsidR="00A57D1C">
        <w:rPr>
          <w:b/>
          <w:bCs/>
          <w:i/>
          <w:iCs/>
        </w:rPr>
        <w:t xml:space="preserve"> BİR SATIR BOŞLUK BIRAKILARAK</w:t>
      </w:r>
      <w:r w:rsidRPr="00031C88">
        <w:rPr>
          <w:b/>
          <w:bCs/>
          <w:i/>
          <w:iCs/>
        </w:rPr>
        <w:t xml:space="preserve">, </w:t>
      </w:r>
      <w:r w:rsidR="00A57D1C">
        <w:rPr>
          <w:b/>
          <w:bCs/>
          <w:i/>
          <w:iCs/>
        </w:rPr>
        <w:t>TNR</w:t>
      </w:r>
      <w:r w:rsidRPr="00031C88">
        <w:rPr>
          <w:b/>
          <w:bCs/>
          <w:i/>
          <w:iCs/>
        </w:rPr>
        <w:t>, 10 PUNTO</w:t>
      </w:r>
      <w:r w:rsidR="00463E8F">
        <w:rPr>
          <w:b/>
          <w:bCs/>
          <w:i/>
          <w:iCs/>
        </w:rPr>
        <w:t xml:space="preserve">, </w:t>
      </w:r>
      <w:r w:rsidRPr="00031C88">
        <w:rPr>
          <w:b/>
          <w:bCs/>
          <w:i/>
          <w:iCs/>
        </w:rPr>
        <w:t>KALIN</w:t>
      </w:r>
      <w:r w:rsidR="00A57D1C">
        <w:rPr>
          <w:b/>
          <w:bCs/>
          <w:i/>
          <w:iCs/>
        </w:rPr>
        <w:t>, SAYFAYA ORTALI VE</w:t>
      </w:r>
      <w:r w:rsidR="00463E8F">
        <w:rPr>
          <w:b/>
          <w:bCs/>
          <w:i/>
          <w:iCs/>
        </w:rPr>
        <w:t xml:space="preserve"> İTALİK</w:t>
      </w:r>
      <w:r w:rsidR="00A57D1C">
        <w:rPr>
          <w:b/>
          <w:bCs/>
          <w:i/>
          <w:iCs/>
        </w:rPr>
        <w:t xml:space="preserve"> </w:t>
      </w:r>
      <w:bookmarkStart w:id="0" w:name="_GoBack"/>
      <w:bookmarkEnd w:id="0"/>
      <w:r w:rsidR="00A57D1C">
        <w:rPr>
          <w:b/>
          <w:bCs/>
          <w:i/>
          <w:iCs/>
        </w:rPr>
        <w:t>OLARAK VERİLMELİDİR</w:t>
      </w:r>
    </w:p>
    <w:p w14:paraId="74D16483" w14:textId="399A3952" w:rsidR="00E37061" w:rsidRPr="00C03CF3" w:rsidRDefault="00E37061" w:rsidP="008A2AF4">
      <w:pPr>
        <w:spacing w:before="120" w:after="120" w:line="240" w:lineRule="auto"/>
        <w:jc w:val="center"/>
      </w:pPr>
      <w:r>
        <w:t>Yazar BİR</w:t>
      </w:r>
      <w:r w:rsidRPr="00917B72">
        <w:rPr>
          <w:vertAlign w:val="superscript"/>
        </w:rPr>
        <w:t>(</w:t>
      </w:r>
      <w:r>
        <w:rPr>
          <w:vertAlign w:val="superscript"/>
        </w:rPr>
        <w:t>1</w:t>
      </w:r>
      <w:r w:rsidRPr="00917B72">
        <w:rPr>
          <w:vertAlign w:val="superscript"/>
        </w:rPr>
        <w:t>)</w:t>
      </w:r>
      <w:r>
        <w:t>, Yazar İKİ</w:t>
      </w:r>
      <w:r w:rsidRPr="00917B72">
        <w:rPr>
          <w:vertAlign w:val="superscript"/>
        </w:rPr>
        <w:t>(</w:t>
      </w:r>
      <w:r>
        <w:rPr>
          <w:vertAlign w:val="superscript"/>
        </w:rPr>
        <w:t>2</w:t>
      </w:r>
      <w:r w:rsidRPr="00917B72">
        <w:rPr>
          <w:vertAlign w:val="superscript"/>
        </w:rPr>
        <w:t>)</w:t>
      </w:r>
    </w:p>
    <w:p w14:paraId="6C95D3C1" w14:textId="34907FB7" w:rsidR="00E37061" w:rsidRPr="00C03CF3" w:rsidRDefault="00E37061" w:rsidP="008A2AF4">
      <w:pPr>
        <w:spacing w:before="120" w:after="120" w:line="240" w:lineRule="auto"/>
        <w:jc w:val="both"/>
      </w:pPr>
      <w:r w:rsidRPr="00C03CF3">
        <w:rPr>
          <w:b/>
          <w:bCs/>
        </w:rPr>
        <w:t>Öz:</w:t>
      </w:r>
      <w:r w:rsidRPr="00C03CF3">
        <w:t xml:space="preserve"> </w:t>
      </w:r>
      <w:r w:rsidR="007E0BD5" w:rsidRPr="00C03CF3">
        <w:rPr>
          <w:color w:val="111111"/>
        </w:rPr>
        <w:t>Makale hangi dilde ise önce o dilde yaklaşık 150-200 kelimelik bir “Öz” ve altında diğer dilde çevirisi olacak şekilde ikinci bir “Öz” verilmelidir. İkinci "Öz" </w:t>
      </w:r>
      <w:r w:rsidR="007E0BD5" w:rsidRPr="00C03CF3">
        <w:rPr>
          <w:i/>
          <w:iCs/>
          <w:color w:val="111111"/>
        </w:rPr>
        <w:t>italik</w:t>
      </w:r>
      <w:r w:rsidR="007E0BD5" w:rsidRPr="00C03CF3">
        <w:rPr>
          <w:color w:val="111111"/>
        </w:rPr>
        <w:t> yazı karakterinde olmalıdır. Türkçe ve İngilizce özetlerin her ikisinin de altında, anahtar kelimeler (en çok 5 kelime) olmalıdır. Anahtar kelimelerde ilk kelimelerin ilk harfleri büyük olmalıdır (ör: Ekonomik Kalkınma, Para Politikası). İkinci "</w:t>
      </w:r>
      <w:proofErr w:type="spellStart"/>
      <w:r w:rsidR="007E0BD5" w:rsidRPr="00C03CF3">
        <w:rPr>
          <w:color w:val="111111"/>
        </w:rPr>
        <w:t>Öz"ün</w:t>
      </w:r>
      <w:proofErr w:type="spellEnd"/>
      <w:r w:rsidR="007E0BD5" w:rsidRPr="00C03CF3">
        <w:rPr>
          <w:color w:val="111111"/>
        </w:rPr>
        <w:t xml:space="preserve"> altındaki anahtar kelimeler </w:t>
      </w:r>
      <w:r w:rsidR="007E0BD5" w:rsidRPr="00C03CF3">
        <w:rPr>
          <w:i/>
          <w:iCs/>
          <w:color w:val="111111"/>
        </w:rPr>
        <w:t>italik </w:t>
      </w:r>
      <w:r w:rsidR="007E0BD5" w:rsidRPr="00C03CF3">
        <w:rPr>
          <w:color w:val="111111"/>
        </w:rPr>
        <w:t>olmalıdır. Makale hangi dilde ise önce o dilde yaklaşık 150-200 kelimelik bir “Öz” ve altında diğer dilde çevirisi olacak şekilde ikinci bir “Öz” verilmelidir. İkinci "Öz" </w:t>
      </w:r>
      <w:r w:rsidR="007E0BD5" w:rsidRPr="00C03CF3">
        <w:rPr>
          <w:i/>
          <w:iCs/>
          <w:color w:val="111111"/>
        </w:rPr>
        <w:t>italik</w:t>
      </w:r>
      <w:r w:rsidR="007E0BD5" w:rsidRPr="00C03CF3">
        <w:rPr>
          <w:color w:val="111111"/>
        </w:rPr>
        <w:t> yazı karakterinde olmalıdır. Türkçe ve İngilizce özetlerin her ikisinin de altında, anahtar kelimeler (en çok 5 kelime) olmalıdır. Anahtar kelimelerde ilk kelimelerin ilk harfleri büyük olmalıdır (ör: Ekonomik Kalkınma, Para Politikası). İkinci "</w:t>
      </w:r>
      <w:proofErr w:type="spellStart"/>
      <w:r w:rsidR="007E0BD5" w:rsidRPr="00C03CF3">
        <w:rPr>
          <w:color w:val="111111"/>
        </w:rPr>
        <w:t>Öz"ün</w:t>
      </w:r>
      <w:proofErr w:type="spellEnd"/>
      <w:r w:rsidR="007E0BD5" w:rsidRPr="00C03CF3">
        <w:rPr>
          <w:color w:val="111111"/>
        </w:rPr>
        <w:t xml:space="preserve"> altındaki anahtar kelimeler </w:t>
      </w:r>
      <w:r w:rsidR="007E0BD5" w:rsidRPr="00C03CF3">
        <w:rPr>
          <w:i/>
          <w:iCs/>
          <w:color w:val="111111"/>
        </w:rPr>
        <w:t>italik </w:t>
      </w:r>
      <w:r w:rsidR="007E0BD5" w:rsidRPr="00C03CF3">
        <w:rPr>
          <w:color w:val="111111"/>
        </w:rPr>
        <w:t>olmalıdır. Makale hangi dilde ise önce o dilde yaklaşık 150-200 kelimelik bir “Öz” ve altında diğer dilde çevirisi olacak şekilde ikinci bir “Öz” verilmelidir. İkinci "Öz" </w:t>
      </w:r>
      <w:r w:rsidR="007E0BD5" w:rsidRPr="00C03CF3">
        <w:rPr>
          <w:i/>
          <w:iCs/>
          <w:color w:val="111111"/>
        </w:rPr>
        <w:t>italik</w:t>
      </w:r>
      <w:r w:rsidR="007E0BD5" w:rsidRPr="00C03CF3">
        <w:rPr>
          <w:color w:val="111111"/>
        </w:rPr>
        <w:t> yazı karakterinde olmalıdır. Türkçe ve İngilizce özetlerin her ikisinin de altında, anahtar kelimeler (en çok 5 kelime) olmalıdır. Anahtar kelimelerde ilk kelimelerin ilk harfleri büyük olmalıdır (ör: Ekonomik Kalkınma, Para Politikası). İkinci "</w:t>
      </w:r>
      <w:proofErr w:type="spellStart"/>
      <w:r w:rsidR="007E0BD5" w:rsidRPr="00C03CF3">
        <w:rPr>
          <w:color w:val="111111"/>
        </w:rPr>
        <w:t>Öz"ün</w:t>
      </w:r>
      <w:proofErr w:type="spellEnd"/>
      <w:r w:rsidR="007E0BD5" w:rsidRPr="00C03CF3">
        <w:rPr>
          <w:color w:val="111111"/>
        </w:rPr>
        <w:t xml:space="preserve"> altındaki anahtar kelimeler </w:t>
      </w:r>
      <w:r w:rsidR="007E0BD5" w:rsidRPr="00C03CF3">
        <w:rPr>
          <w:i/>
          <w:iCs/>
          <w:color w:val="111111"/>
        </w:rPr>
        <w:t>italik </w:t>
      </w:r>
      <w:r w:rsidR="007E0BD5" w:rsidRPr="00C03CF3">
        <w:rPr>
          <w:color w:val="111111"/>
        </w:rPr>
        <w:t>olmalıdır.</w:t>
      </w:r>
    </w:p>
    <w:p w14:paraId="0365A777" w14:textId="55EEA3F7" w:rsidR="00FC3AEC" w:rsidRPr="00DF4E63" w:rsidRDefault="00E37061" w:rsidP="008A2AF4">
      <w:pPr>
        <w:spacing w:before="120" w:after="120" w:line="240" w:lineRule="auto"/>
        <w:jc w:val="both"/>
        <w:rPr>
          <w:rFonts w:asciiTheme="majorBidi" w:hAnsiTheme="majorBidi" w:cstheme="majorBidi"/>
          <w:szCs w:val="20"/>
        </w:rPr>
      </w:pPr>
      <w:r w:rsidRPr="006B116C">
        <w:rPr>
          <w:rFonts w:cs="Times New Roman"/>
          <w:b/>
          <w:color w:val="000000" w:themeColor="text1"/>
          <w:szCs w:val="20"/>
        </w:rPr>
        <w:t>Anahtar Kelimeler:</w:t>
      </w:r>
      <w:r>
        <w:rPr>
          <w:rFonts w:cs="Times New Roman"/>
          <w:b/>
          <w:color w:val="000000" w:themeColor="text1"/>
          <w:szCs w:val="20"/>
        </w:rPr>
        <w:t xml:space="preserve"> </w:t>
      </w:r>
      <w:r w:rsidR="00107A68" w:rsidRPr="00EC7F2B">
        <w:rPr>
          <w:color w:val="111111"/>
        </w:rPr>
        <w:t>Türkçe ve İngilizce özetlerin her ikisinin de altında, anahtar kelimeler (</w:t>
      </w:r>
      <w:r w:rsidR="00FA5139">
        <w:rPr>
          <w:color w:val="111111"/>
        </w:rPr>
        <w:t xml:space="preserve">en az 3, </w:t>
      </w:r>
      <w:r w:rsidR="00107A68" w:rsidRPr="00EC7F2B">
        <w:rPr>
          <w:color w:val="111111"/>
        </w:rPr>
        <w:t>en çok 5 kelime) olmalıdır.</w:t>
      </w:r>
    </w:p>
    <w:p w14:paraId="7B5B471B" w14:textId="77777777" w:rsidR="00DF4E63" w:rsidRDefault="00E37061" w:rsidP="00D316E8">
      <w:pPr>
        <w:spacing w:before="120" w:after="120" w:line="240" w:lineRule="auto"/>
        <w:jc w:val="both"/>
        <w:rPr>
          <w:color w:val="111111"/>
        </w:rPr>
      </w:pPr>
      <w:proofErr w:type="spellStart"/>
      <w:r w:rsidRPr="00D1427E">
        <w:rPr>
          <w:rFonts w:cs="Times New Roman"/>
          <w:b/>
          <w:i/>
          <w:color w:val="000000" w:themeColor="text1"/>
          <w:szCs w:val="20"/>
        </w:rPr>
        <w:t>Abstract</w:t>
      </w:r>
      <w:proofErr w:type="spellEnd"/>
      <w:r w:rsidRPr="00D1427E">
        <w:rPr>
          <w:rFonts w:cs="Times New Roman"/>
          <w:b/>
          <w:i/>
          <w:color w:val="000000" w:themeColor="text1"/>
          <w:szCs w:val="20"/>
        </w:rPr>
        <w:t xml:space="preserve">: </w:t>
      </w:r>
      <w:r w:rsidR="00DF4E63" w:rsidRPr="00DF4E63">
        <w:rPr>
          <w:i/>
          <w:iCs/>
          <w:color w:val="111111"/>
        </w:rPr>
        <w:t>Makale hangi dilde ise önce o dilde yaklaşık 150-200 kelimelik bir “Öz” ve altında diğer dilde çevirisi olacak şekilde ikinci bir “Öz” verilmelidir. İkinci "Öz" italik yazı karakterinde olmalıdır. Türkçe ve İngilizce özetlerin her ikisinin de altında, anahtar kelimeler (en çok 5 kelime) olmalıdır. Anahtar kelimelerde ilk kelimelerin ilk harfleri büyük olmalıdır (ör: Ekonomik Kalkınma, Para Politikası). İkinci "</w:t>
      </w:r>
      <w:proofErr w:type="spellStart"/>
      <w:r w:rsidR="00DF4E63" w:rsidRPr="00DF4E63">
        <w:rPr>
          <w:i/>
          <w:iCs/>
          <w:color w:val="111111"/>
        </w:rPr>
        <w:t>Öz"ün</w:t>
      </w:r>
      <w:proofErr w:type="spellEnd"/>
      <w:r w:rsidR="00DF4E63" w:rsidRPr="00DF4E63">
        <w:rPr>
          <w:i/>
          <w:iCs/>
          <w:color w:val="111111"/>
        </w:rPr>
        <w:t xml:space="preserve"> altındaki anahtar kelimeler italik olmalıdır. Makale hangi dilde ise önce o dilde yaklaşık 150-200 kelimelik bir “Öz” ve altında diğer dilde çevirisi olacak şekilde ikinci bir “Öz” verilmelidir. İkinci "Öz" italik yazı karakterinde olmalıdır. Türkçe ve İngilizce özetlerin her ikisinin de altında, anahtar kelimeler (en çok 5 kelime) olmalıdır. Anahtar kelimelerde ilk kelimelerin ilk harfleri büyük olmalıdır (ör: Ekonomik Kalkınma, Para Politikası). İkinci "</w:t>
      </w:r>
      <w:proofErr w:type="spellStart"/>
      <w:r w:rsidR="00DF4E63" w:rsidRPr="00DF4E63">
        <w:rPr>
          <w:i/>
          <w:iCs/>
          <w:color w:val="111111"/>
        </w:rPr>
        <w:t>Öz"ün</w:t>
      </w:r>
      <w:proofErr w:type="spellEnd"/>
      <w:r w:rsidR="00DF4E63" w:rsidRPr="00DF4E63">
        <w:rPr>
          <w:i/>
          <w:iCs/>
          <w:color w:val="111111"/>
        </w:rPr>
        <w:t xml:space="preserve"> altındaki anahtar kelimeler italik olmalıdır. Makale hangi dilde ise önce o dilde yaklaşık 150-200 kelimelik bir “Öz” ve altında diğer dilde çevirisi olacak şekilde ikinci bir “Öz” verilmelidir. İkinci "Öz" italik yazı karakterinde olmalıdır. Türkçe ve İngilizce </w:t>
      </w:r>
      <w:r w:rsidR="00DF4E63" w:rsidRPr="00DF4E63">
        <w:rPr>
          <w:i/>
          <w:iCs/>
          <w:color w:val="111111"/>
        </w:rPr>
        <w:lastRenderedPageBreak/>
        <w:t>özetlerin her ikisinin de altında, anahtar kelimeler (en çok 5 kelime) olmalıdır. Anahtar kelimelerde ilk kelimelerin ilk harfleri büyük olmalıdır (ör: Ekonomik Kalkınma, Para Politikası). İkinci "</w:t>
      </w:r>
      <w:proofErr w:type="spellStart"/>
      <w:r w:rsidR="00DF4E63" w:rsidRPr="00DF4E63">
        <w:rPr>
          <w:i/>
          <w:iCs/>
          <w:color w:val="111111"/>
        </w:rPr>
        <w:t>Öz"ün</w:t>
      </w:r>
      <w:proofErr w:type="spellEnd"/>
      <w:r w:rsidR="00DF4E63" w:rsidRPr="00DF4E63">
        <w:rPr>
          <w:i/>
          <w:iCs/>
          <w:color w:val="111111"/>
        </w:rPr>
        <w:t xml:space="preserve"> altındaki anahtar kelimeler italik olmalıdır.</w:t>
      </w:r>
    </w:p>
    <w:p w14:paraId="2495C002" w14:textId="760949AF" w:rsidR="00D316E8" w:rsidRPr="00FA5139" w:rsidRDefault="00E37061" w:rsidP="00D316E8">
      <w:pPr>
        <w:spacing w:before="120" w:after="120" w:line="240" w:lineRule="auto"/>
        <w:jc w:val="both"/>
        <w:rPr>
          <w:rFonts w:asciiTheme="majorBidi" w:hAnsiTheme="majorBidi" w:cstheme="majorBidi"/>
          <w:i/>
          <w:iCs/>
          <w:szCs w:val="20"/>
        </w:rPr>
      </w:pPr>
      <w:proofErr w:type="spellStart"/>
      <w:r w:rsidRPr="006B116C">
        <w:rPr>
          <w:rFonts w:cs="Times New Roman"/>
          <w:b/>
          <w:i/>
          <w:color w:val="000000" w:themeColor="text1"/>
          <w:szCs w:val="20"/>
        </w:rPr>
        <w:t>Key</w:t>
      </w:r>
      <w:r>
        <w:rPr>
          <w:rFonts w:cs="Times New Roman"/>
          <w:b/>
          <w:i/>
          <w:color w:val="000000" w:themeColor="text1"/>
          <w:szCs w:val="20"/>
        </w:rPr>
        <w:t>w</w:t>
      </w:r>
      <w:r w:rsidRPr="006B116C">
        <w:rPr>
          <w:rFonts w:cs="Times New Roman"/>
          <w:b/>
          <w:i/>
          <w:color w:val="000000" w:themeColor="text1"/>
          <w:szCs w:val="20"/>
        </w:rPr>
        <w:t>ords</w:t>
      </w:r>
      <w:proofErr w:type="spellEnd"/>
      <w:r w:rsidRPr="006B116C">
        <w:rPr>
          <w:rFonts w:cs="Times New Roman"/>
          <w:b/>
          <w:i/>
          <w:color w:val="000000" w:themeColor="text1"/>
          <w:szCs w:val="20"/>
        </w:rPr>
        <w:t>:</w:t>
      </w:r>
      <w:r w:rsidR="00CB314E">
        <w:rPr>
          <w:rFonts w:cs="Times New Roman"/>
          <w:b/>
          <w:i/>
          <w:color w:val="000000" w:themeColor="text1"/>
          <w:szCs w:val="20"/>
        </w:rPr>
        <w:t xml:space="preserve"> </w:t>
      </w:r>
      <w:r w:rsidR="00107A68" w:rsidRPr="00107A68">
        <w:rPr>
          <w:i/>
          <w:iCs/>
          <w:color w:val="111111"/>
        </w:rPr>
        <w:t>Türkçe ve İngilizce özetlerin her ikisinin de altında, anahtar kelimeler (en çok 5 kelime) olmalıdır.</w:t>
      </w:r>
    </w:p>
    <w:p w14:paraId="584FD91E" w14:textId="6358DCDF" w:rsidR="00463E8F" w:rsidRDefault="00E37061" w:rsidP="008A2AF4">
      <w:pPr>
        <w:spacing w:before="120" w:after="120" w:line="240" w:lineRule="auto"/>
        <w:jc w:val="both"/>
      </w:pPr>
      <w:r w:rsidRPr="00FA5139">
        <w:rPr>
          <w:rFonts w:cs="Times New Roman"/>
          <w:b/>
          <w:i/>
          <w:color w:val="000000" w:themeColor="text1"/>
          <w:szCs w:val="20"/>
        </w:rPr>
        <w:t>JEL:</w:t>
      </w:r>
      <w:r w:rsidR="00CD5EB4" w:rsidRPr="00FA5139">
        <w:rPr>
          <w:rFonts w:cs="Times New Roman"/>
          <w:b/>
          <w:i/>
          <w:color w:val="000000" w:themeColor="text1"/>
          <w:szCs w:val="20"/>
        </w:rPr>
        <w:t xml:space="preserve"> </w:t>
      </w:r>
      <w:r w:rsidR="0037065C" w:rsidRPr="00FA5139">
        <w:rPr>
          <w:i/>
          <w:iCs/>
          <w:color w:val="000000" w:themeColor="text1"/>
        </w:rPr>
        <w:t>Yazarlar makalelerine </w:t>
      </w:r>
      <w:proofErr w:type="spellStart"/>
      <w:r w:rsidR="0037065C" w:rsidRPr="00FA5139">
        <w:fldChar w:fldCharType="begin"/>
      </w:r>
      <w:r w:rsidR="0037065C" w:rsidRPr="00FA5139">
        <w:rPr>
          <w:i/>
          <w:iCs/>
          <w:color w:val="000000" w:themeColor="text1"/>
        </w:rPr>
        <w:instrText xml:space="preserve"> HYPERLINK "https://www.aeaweb.org/jel/guide/jel.php" </w:instrText>
      </w:r>
      <w:r w:rsidR="0037065C" w:rsidRPr="00FA5139">
        <w:fldChar w:fldCharType="separate"/>
      </w:r>
      <w:r w:rsidR="0037065C" w:rsidRPr="00FA5139">
        <w:rPr>
          <w:rStyle w:val="Kpr"/>
          <w:i/>
          <w:iCs/>
          <w:color w:val="000000" w:themeColor="text1"/>
          <w:u w:val="none"/>
        </w:rPr>
        <w:t>Journal</w:t>
      </w:r>
      <w:proofErr w:type="spellEnd"/>
      <w:r w:rsidR="0037065C" w:rsidRPr="00FA5139">
        <w:rPr>
          <w:rStyle w:val="Kpr"/>
          <w:i/>
          <w:iCs/>
          <w:color w:val="000000" w:themeColor="text1"/>
          <w:u w:val="none"/>
        </w:rPr>
        <w:t xml:space="preserve"> of </w:t>
      </w:r>
      <w:proofErr w:type="spellStart"/>
      <w:r w:rsidR="0037065C" w:rsidRPr="00FA5139">
        <w:rPr>
          <w:rStyle w:val="Kpr"/>
          <w:i/>
          <w:iCs/>
          <w:color w:val="000000" w:themeColor="text1"/>
          <w:u w:val="none"/>
        </w:rPr>
        <w:t>Economic</w:t>
      </w:r>
      <w:proofErr w:type="spellEnd"/>
      <w:r w:rsidR="0037065C" w:rsidRPr="00FA5139">
        <w:rPr>
          <w:rStyle w:val="Kpr"/>
          <w:i/>
          <w:iCs/>
          <w:color w:val="000000" w:themeColor="text1"/>
          <w:u w:val="none"/>
        </w:rPr>
        <w:t xml:space="preserve"> </w:t>
      </w:r>
      <w:proofErr w:type="spellStart"/>
      <w:r w:rsidR="0037065C" w:rsidRPr="00FA5139">
        <w:rPr>
          <w:rStyle w:val="Kpr"/>
          <w:i/>
          <w:iCs/>
          <w:color w:val="000000" w:themeColor="text1"/>
          <w:u w:val="none"/>
        </w:rPr>
        <w:t>Literature</w:t>
      </w:r>
      <w:proofErr w:type="spellEnd"/>
      <w:r w:rsidR="0037065C" w:rsidRPr="00FA5139">
        <w:rPr>
          <w:rStyle w:val="Kpr"/>
          <w:i/>
          <w:iCs/>
          <w:color w:val="000000" w:themeColor="text1"/>
          <w:u w:val="none"/>
        </w:rPr>
        <w:t xml:space="preserve"> (JEL)</w:t>
      </w:r>
      <w:r w:rsidR="0037065C" w:rsidRPr="00FA5139">
        <w:rPr>
          <w:rStyle w:val="Kpr"/>
          <w:i/>
          <w:iCs/>
          <w:color w:val="000000" w:themeColor="text1"/>
          <w:u w:val="none"/>
        </w:rPr>
        <w:fldChar w:fldCharType="end"/>
      </w:r>
      <w:r w:rsidR="0037065C" w:rsidRPr="0037065C">
        <w:rPr>
          <w:i/>
          <w:iCs/>
          <w:color w:val="000000" w:themeColor="text1"/>
        </w:rPr>
        <w:t xml:space="preserve"> sınıflama numarası eklemelidir. </w:t>
      </w:r>
      <w:proofErr w:type="spellStart"/>
      <w:r w:rsidR="0037065C" w:rsidRPr="0037065C">
        <w:rPr>
          <w:i/>
          <w:iCs/>
          <w:color w:val="000000" w:themeColor="text1"/>
        </w:rPr>
        <w:t>Journal</w:t>
      </w:r>
      <w:proofErr w:type="spellEnd"/>
      <w:r w:rsidR="0037065C" w:rsidRPr="0037065C">
        <w:rPr>
          <w:i/>
          <w:iCs/>
          <w:color w:val="000000" w:themeColor="text1"/>
        </w:rPr>
        <w:t xml:space="preserve"> of </w:t>
      </w:r>
      <w:proofErr w:type="spellStart"/>
      <w:r w:rsidR="0037065C" w:rsidRPr="0037065C">
        <w:rPr>
          <w:i/>
          <w:iCs/>
          <w:color w:val="000000" w:themeColor="text1"/>
        </w:rPr>
        <w:t>Economic</w:t>
      </w:r>
      <w:proofErr w:type="spellEnd"/>
      <w:r w:rsidR="0037065C" w:rsidRPr="0037065C">
        <w:rPr>
          <w:i/>
          <w:iCs/>
          <w:color w:val="000000" w:themeColor="text1"/>
        </w:rPr>
        <w:t xml:space="preserve"> </w:t>
      </w:r>
      <w:proofErr w:type="spellStart"/>
      <w:r w:rsidR="0037065C" w:rsidRPr="0037065C">
        <w:rPr>
          <w:i/>
          <w:iCs/>
          <w:color w:val="000000" w:themeColor="text1"/>
        </w:rPr>
        <w:t>Literature</w:t>
      </w:r>
      <w:proofErr w:type="spellEnd"/>
      <w:r w:rsidR="0037065C" w:rsidRPr="0037065C">
        <w:rPr>
          <w:i/>
          <w:iCs/>
          <w:color w:val="000000" w:themeColor="text1"/>
        </w:rPr>
        <w:t xml:space="preserve"> (JEL) sınıflama numarası </w:t>
      </w:r>
      <w:r w:rsidR="0037065C" w:rsidRPr="0037065C">
        <w:rPr>
          <w:b/>
          <w:bCs/>
          <w:i/>
          <w:iCs/>
          <w:color w:val="000000" w:themeColor="text1"/>
        </w:rPr>
        <w:t>sadece İngilizce özetin altında</w:t>
      </w:r>
      <w:r w:rsidR="0037065C" w:rsidRPr="0037065C">
        <w:rPr>
          <w:i/>
          <w:iCs/>
          <w:color w:val="000000" w:themeColor="text1"/>
        </w:rPr>
        <w:t> verilmelidir. Türkçe özetin altında </w:t>
      </w:r>
      <w:proofErr w:type="spellStart"/>
      <w:r w:rsidR="0037065C" w:rsidRPr="0037065C">
        <w:rPr>
          <w:i/>
          <w:iCs/>
          <w:color w:val="000000" w:themeColor="text1"/>
        </w:rPr>
        <w:t>Journal</w:t>
      </w:r>
      <w:proofErr w:type="spellEnd"/>
      <w:r w:rsidR="0037065C" w:rsidRPr="0037065C">
        <w:rPr>
          <w:i/>
          <w:iCs/>
          <w:color w:val="000000" w:themeColor="text1"/>
        </w:rPr>
        <w:t xml:space="preserve"> of </w:t>
      </w:r>
      <w:proofErr w:type="spellStart"/>
      <w:r w:rsidR="0037065C" w:rsidRPr="0037065C">
        <w:rPr>
          <w:i/>
          <w:iCs/>
          <w:color w:val="000000" w:themeColor="text1"/>
        </w:rPr>
        <w:t>Economic</w:t>
      </w:r>
      <w:proofErr w:type="spellEnd"/>
      <w:r w:rsidR="0037065C" w:rsidRPr="0037065C">
        <w:rPr>
          <w:i/>
          <w:iCs/>
          <w:color w:val="000000" w:themeColor="text1"/>
        </w:rPr>
        <w:t xml:space="preserve"> </w:t>
      </w:r>
      <w:proofErr w:type="spellStart"/>
      <w:r w:rsidR="0037065C" w:rsidRPr="0037065C">
        <w:rPr>
          <w:i/>
          <w:iCs/>
          <w:color w:val="000000" w:themeColor="text1"/>
        </w:rPr>
        <w:t>Literature</w:t>
      </w:r>
      <w:proofErr w:type="spellEnd"/>
      <w:r w:rsidR="0037065C" w:rsidRPr="0037065C">
        <w:rPr>
          <w:i/>
          <w:iCs/>
          <w:color w:val="000000" w:themeColor="text1"/>
        </w:rPr>
        <w:t xml:space="preserve"> (JEL) sınıflama numarası verilmemelidir. </w:t>
      </w:r>
      <w:r w:rsidR="0037065C" w:rsidRPr="0037065C">
        <w:rPr>
          <w:rFonts w:ascii="Tahoma" w:hAnsi="Tahoma" w:cs="Tahoma"/>
          <w:i/>
          <w:iCs/>
          <w:color w:val="000000" w:themeColor="text1"/>
        </w:rPr>
        <w:t>﻿</w:t>
      </w:r>
    </w:p>
    <w:p w14:paraId="75FB4099" w14:textId="31242EE7" w:rsidR="00CD5EB4" w:rsidRPr="00E8213C" w:rsidRDefault="00362E1D" w:rsidP="00E8213C">
      <w:pPr>
        <w:spacing w:before="120" w:after="120" w:line="240" w:lineRule="auto"/>
        <w:rPr>
          <w:b/>
          <w:bCs/>
          <w:sz w:val="22"/>
          <w:szCs w:val="24"/>
        </w:rPr>
      </w:pPr>
      <w:r w:rsidRPr="00E8213C">
        <w:rPr>
          <w:b/>
          <w:bCs/>
          <w:sz w:val="22"/>
          <w:szCs w:val="24"/>
        </w:rPr>
        <w:t>1. Giriş</w:t>
      </w:r>
    </w:p>
    <w:p w14:paraId="5B19001A" w14:textId="77777777" w:rsidR="00D900F9" w:rsidRPr="00D900F9" w:rsidRDefault="00D900F9" w:rsidP="00D900F9">
      <w:pPr>
        <w:shd w:val="clear" w:color="auto" w:fill="FFFFFF"/>
        <w:spacing w:line="240" w:lineRule="auto"/>
        <w:jc w:val="both"/>
        <w:rPr>
          <w:rFonts w:cs="Times New Roman"/>
          <w:color w:val="000000" w:themeColor="text1"/>
          <w:szCs w:val="20"/>
        </w:rPr>
      </w:pPr>
      <w:r w:rsidRPr="00D900F9">
        <w:rPr>
          <w:rFonts w:cs="Times New Roman"/>
          <w:color w:val="000000" w:themeColor="text1"/>
          <w:szCs w:val="20"/>
        </w:rPr>
        <w:t>Metin içinde başlıklar (Giriş kısmından Sonuç kısmına kadar) Arap rakamıyla numaralandırılmalı (1., 1.1., 1.1.2. gibi) ve sola dayalı olmalıdır. Birinci düzey başlıklar 12 punto ve koyu, ikinci düzey ve daha sonraki başlıklar 10 punto ve koyu olarak verilmelidir. “Referanslar” başlığı numaralandırılmamalıdır. Her başlıktan sonra bir boşluk bırakılmalıdır.</w:t>
      </w:r>
    </w:p>
    <w:p w14:paraId="0B14044C" w14:textId="66C8AD4C" w:rsidR="00EB7B05" w:rsidRDefault="007156B7" w:rsidP="00217764">
      <w:pPr>
        <w:spacing w:before="120" w:after="120" w:line="240" w:lineRule="auto"/>
        <w:jc w:val="both"/>
        <w:rPr>
          <w:rFonts w:cs="Times New Roman"/>
          <w:color w:val="111111"/>
          <w:szCs w:val="20"/>
        </w:rPr>
      </w:pPr>
      <w:r w:rsidRPr="00EC7F2B">
        <w:rPr>
          <w:color w:val="424242"/>
        </w:rPr>
        <w:t xml:space="preserve">Metin 10 punto ve tek satır aralıkla iki yana yaslı olarak yazılmalıdır. Her paragraftan sonra bir satır boşluk bırakılmalı ya da paragraflar arasında önce ve sonra 6 </w:t>
      </w:r>
      <w:proofErr w:type="spellStart"/>
      <w:r w:rsidRPr="00EC7F2B">
        <w:rPr>
          <w:color w:val="424242"/>
        </w:rPr>
        <w:t>nk</w:t>
      </w:r>
      <w:proofErr w:type="spellEnd"/>
      <w:r w:rsidRPr="00EC7F2B">
        <w:rPr>
          <w:color w:val="424242"/>
        </w:rPr>
        <w:t xml:space="preserve"> boşluk aralığı seçilmelidir ve paragraflar sola yaslı/</w:t>
      </w:r>
      <w:proofErr w:type="spellStart"/>
      <w:r w:rsidRPr="00EC7F2B">
        <w:rPr>
          <w:color w:val="424242"/>
        </w:rPr>
        <w:t>girintisiz</w:t>
      </w:r>
      <w:proofErr w:type="spellEnd"/>
      <w:r w:rsidRPr="00EC7F2B">
        <w:rPr>
          <w:color w:val="424242"/>
        </w:rPr>
        <w:t xml:space="preserve"> olarak başlamalıdır.</w:t>
      </w:r>
      <w:r w:rsidR="00EB7B05" w:rsidRPr="002838B2">
        <w:rPr>
          <w:rFonts w:asciiTheme="majorBidi" w:hAnsiTheme="majorBidi" w:cstheme="majorBidi"/>
          <w:szCs w:val="20"/>
        </w:rPr>
        <w:t xml:space="preserve"> </w:t>
      </w:r>
      <w:r w:rsidR="00217764" w:rsidRPr="00217764">
        <w:rPr>
          <w:rFonts w:cs="Times New Roman"/>
          <w:color w:val="111111"/>
          <w:szCs w:val="20"/>
        </w:rPr>
        <w:t>Başka kaynaklardan yapılan aktarmalar üç satırı (veya 40 kelimeyi) geçmiyor ise tırnak içinde italik olarak, üç satırı geçiyor ise ayrı bir paragrafta sağdan ve soldan birer santim içeri çekilerek 9 punto ve italik olarak verilmelidir.</w:t>
      </w:r>
      <w:r w:rsidR="00BF75FE">
        <w:rPr>
          <w:rFonts w:cs="Times New Roman"/>
          <w:color w:val="111111"/>
          <w:szCs w:val="20"/>
        </w:rPr>
        <w:t xml:space="preserve"> Örneğin;</w:t>
      </w:r>
    </w:p>
    <w:p w14:paraId="3BAD268F" w14:textId="2F5EFFA5" w:rsidR="00BF75FE" w:rsidRDefault="00FB5D25" w:rsidP="00217764">
      <w:pPr>
        <w:spacing w:before="120" w:after="120" w:line="240" w:lineRule="auto"/>
        <w:jc w:val="both"/>
        <w:rPr>
          <w:rFonts w:cs="Times New Roman"/>
          <w:color w:val="111111"/>
          <w:szCs w:val="20"/>
        </w:rPr>
      </w:pPr>
      <w:r w:rsidRPr="00FB5D25">
        <w:rPr>
          <w:rFonts w:asciiTheme="majorBidi" w:hAnsiTheme="majorBidi" w:cstheme="majorBidi"/>
          <w:i/>
          <w:szCs w:val="20"/>
        </w:rPr>
        <w:t>“</w:t>
      </w:r>
      <w:r w:rsidRPr="00FB5D25">
        <w:rPr>
          <w:rFonts w:cs="Times New Roman"/>
          <w:i/>
          <w:color w:val="111111"/>
          <w:szCs w:val="20"/>
        </w:rPr>
        <w:t>Başka kaynaklardan yapılan aktarmalar üç satırı (veya 40 kelimeyi) geçmiyor ise tırnak içinde italik olarak, üç satırı geçiyor ise ayrı bir paragrafta sağdan ve soldan birer santim içeri çekilerek 9 punto ve italik olarak verilmelidir</w:t>
      </w:r>
      <w:r w:rsidRPr="00FB5D25">
        <w:rPr>
          <w:rFonts w:cs="Times New Roman"/>
          <w:color w:val="111111"/>
          <w:szCs w:val="20"/>
        </w:rPr>
        <w:t>.”</w:t>
      </w:r>
      <w:r>
        <w:rPr>
          <w:rFonts w:cs="Times New Roman"/>
          <w:color w:val="111111"/>
          <w:szCs w:val="20"/>
        </w:rPr>
        <w:t xml:space="preserve"> (</w:t>
      </w:r>
      <w:proofErr w:type="spellStart"/>
      <w:r>
        <w:rPr>
          <w:rFonts w:cs="Times New Roman"/>
          <w:color w:val="111111"/>
          <w:szCs w:val="20"/>
        </w:rPr>
        <w:t>Soyad</w:t>
      </w:r>
      <w:proofErr w:type="spellEnd"/>
      <w:r>
        <w:rPr>
          <w:rFonts w:cs="Times New Roman"/>
          <w:color w:val="111111"/>
          <w:szCs w:val="20"/>
        </w:rPr>
        <w:t>, Tarih: Sayfa numarası)</w:t>
      </w:r>
    </w:p>
    <w:p w14:paraId="7D3FE3CF" w14:textId="2A4FFB76" w:rsidR="00FB5D25" w:rsidRPr="00FB5D25" w:rsidRDefault="00FB5D25" w:rsidP="00FB5D25">
      <w:pPr>
        <w:spacing w:before="120" w:after="120" w:line="240" w:lineRule="auto"/>
        <w:ind w:left="567" w:right="565"/>
        <w:jc w:val="both"/>
        <w:rPr>
          <w:rFonts w:cs="Times New Roman"/>
          <w:color w:val="111111"/>
          <w:szCs w:val="20"/>
        </w:rPr>
      </w:pPr>
      <w:r w:rsidRPr="00FB5D25">
        <w:rPr>
          <w:rFonts w:asciiTheme="majorBidi" w:hAnsiTheme="majorBidi" w:cstheme="majorBidi"/>
          <w:i/>
          <w:sz w:val="18"/>
          <w:szCs w:val="20"/>
        </w:rPr>
        <w:t>“</w:t>
      </w:r>
      <w:r w:rsidRPr="00FB5D25">
        <w:rPr>
          <w:rFonts w:cs="Times New Roman"/>
          <w:i/>
          <w:color w:val="111111"/>
          <w:sz w:val="18"/>
          <w:szCs w:val="20"/>
        </w:rPr>
        <w:t>Başka kaynaklardan yapılan aktarmalar üç satırı (veya 40 kelimeyi) geçmiyor ise tırnak içinde italik olarak, üç satırı geçiyor ise ayrı bir paragrafta sağdan ve soldan birer santim içeri çekilerek 9 punto ve italik olarak verilmelidir. Başka kaynaklardan yapılan aktarmalar üç satırı (veya 40 kelimeyi) geçmiyor ise tırnak içinde italik olarak, üç satırı geçiyor ise ayrı bir paragrafta sağdan ve soldan birer santim içeri çekilerek 9 punto ve italik olarak verilmelidir.”</w:t>
      </w:r>
      <w:r>
        <w:rPr>
          <w:rFonts w:cs="Times New Roman"/>
          <w:color w:val="111111"/>
          <w:szCs w:val="20"/>
        </w:rPr>
        <w:t xml:space="preserve"> (</w:t>
      </w:r>
      <w:proofErr w:type="spellStart"/>
      <w:r>
        <w:rPr>
          <w:rFonts w:cs="Times New Roman"/>
          <w:color w:val="111111"/>
          <w:szCs w:val="20"/>
        </w:rPr>
        <w:t>Soyad</w:t>
      </w:r>
      <w:proofErr w:type="spellEnd"/>
      <w:r>
        <w:rPr>
          <w:rFonts w:cs="Times New Roman"/>
          <w:color w:val="111111"/>
          <w:szCs w:val="20"/>
        </w:rPr>
        <w:t>, Tarih: Sayfa numarası)</w:t>
      </w:r>
    </w:p>
    <w:p w14:paraId="6364D190" w14:textId="77777777" w:rsidR="00CD5EB4" w:rsidRDefault="00362E1D" w:rsidP="008A2AF4">
      <w:pPr>
        <w:pStyle w:val="KonuBal"/>
        <w:spacing w:before="120" w:after="120"/>
      </w:pPr>
      <w:r>
        <w:t xml:space="preserve">2. </w:t>
      </w:r>
      <w:r w:rsidR="009B564C">
        <w:t>Birinci Düzey Başlıklar 12 Punto, Koyu ve Sola Yaslı Olmalı</w:t>
      </w:r>
    </w:p>
    <w:p w14:paraId="554939FF" w14:textId="5CF33AFF" w:rsidR="008A2AF4" w:rsidRDefault="008A2AF4" w:rsidP="008A2AF4">
      <w:pPr>
        <w:pStyle w:val="03-BaslikD2"/>
        <w:ind w:left="0" w:firstLine="0"/>
        <w:rPr>
          <w:rFonts w:asciiTheme="majorBidi" w:hAnsiTheme="majorBidi" w:cstheme="majorBidi"/>
          <w:b w:val="0"/>
          <w:bCs/>
          <w:sz w:val="20"/>
        </w:rPr>
      </w:pPr>
      <w:proofErr w:type="spellStart"/>
      <w:r w:rsidRPr="009B564C">
        <w:rPr>
          <w:rFonts w:asciiTheme="majorBidi" w:hAnsiTheme="majorBidi" w:cstheme="majorBidi"/>
          <w:b w:val="0"/>
          <w:bCs/>
          <w:sz w:val="20"/>
        </w:rPr>
        <w:t>Turnitin</w:t>
      </w:r>
      <w:proofErr w:type="spellEnd"/>
      <w:r w:rsidRPr="009B564C">
        <w:rPr>
          <w:rFonts w:asciiTheme="majorBidi" w:hAnsiTheme="majorBidi" w:cstheme="majorBidi"/>
          <w:b w:val="0"/>
          <w:bCs/>
          <w:sz w:val="20"/>
        </w:rPr>
        <w:t xml:space="preserve"> ve </w:t>
      </w:r>
      <w:proofErr w:type="spellStart"/>
      <w:r w:rsidRPr="009B564C">
        <w:rPr>
          <w:rFonts w:asciiTheme="majorBidi" w:hAnsiTheme="majorBidi" w:cstheme="majorBidi"/>
          <w:b w:val="0"/>
          <w:bCs/>
          <w:sz w:val="20"/>
        </w:rPr>
        <w:t>iThenticate</w:t>
      </w:r>
      <w:proofErr w:type="spellEnd"/>
      <w:r w:rsidRPr="009B564C">
        <w:rPr>
          <w:rFonts w:asciiTheme="majorBidi" w:hAnsiTheme="majorBidi" w:cstheme="majorBidi"/>
          <w:b w:val="0"/>
          <w:bCs/>
          <w:sz w:val="20"/>
        </w:rPr>
        <w:t xml:space="preserve"> gibi alıntı programlarından alınan benzerlik oranları %15’i</w:t>
      </w:r>
      <w:r>
        <w:rPr>
          <w:rFonts w:asciiTheme="majorBidi" w:hAnsiTheme="majorBidi" w:cstheme="majorBidi"/>
          <w:b w:val="0"/>
          <w:bCs/>
          <w:sz w:val="20"/>
        </w:rPr>
        <w:t xml:space="preserve"> </w:t>
      </w:r>
      <w:r w:rsidRPr="009B564C">
        <w:rPr>
          <w:rFonts w:asciiTheme="majorBidi" w:hAnsiTheme="majorBidi" w:cstheme="majorBidi"/>
          <w:b w:val="0"/>
          <w:bCs/>
          <w:sz w:val="20"/>
        </w:rPr>
        <w:t xml:space="preserve">aşan makaleler veya </w:t>
      </w:r>
      <w:r>
        <w:rPr>
          <w:rFonts w:asciiTheme="majorBidi" w:hAnsiTheme="majorBidi" w:cstheme="majorBidi"/>
          <w:b w:val="0"/>
          <w:bCs/>
          <w:sz w:val="20"/>
        </w:rPr>
        <w:t>Dergi Yazım Kurallarına</w:t>
      </w:r>
      <w:r w:rsidRPr="009B564C">
        <w:rPr>
          <w:rFonts w:asciiTheme="majorBidi" w:hAnsiTheme="majorBidi" w:cstheme="majorBidi"/>
          <w:b w:val="0"/>
          <w:bCs/>
          <w:sz w:val="20"/>
        </w:rPr>
        <w:t xml:space="preserve"> kurallara uygun olmayan başvurular değerlendirmeye alınmazlar.</w:t>
      </w:r>
    </w:p>
    <w:p w14:paraId="7A2B241F" w14:textId="467D0C6B" w:rsidR="008A2AF4" w:rsidRPr="008A2AF4" w:rsidRDefault="008A2AF4" w:rsidP="008A2AF4">
      <w:pPr>
        <w:spacing w:before="120" w:after="120" w:line="240" w:lineRule="auto"/>
        <w:jc w:val="both"/>
        <w:rPr>
          <w:rFonts w:asciiTheme="majorBidi" w:hAnsiTheme="majorBidi" w:cstheme="majorBidi"/>
          <w:szCs w:val="20"/>
        </w:rPr>
      </w:pPr>
      <w:r w:rsidRPr="008A2AF4">
        <w:rPr>
          <w:rFonts w:asciiTheme="majorBidi" w:hAnsiTheme="majorBidi" w:cstheme="majorBidi"/>
          <w:szCs w:val="20"/>
        </w:rPr>
        <w:t>Doğuş Üniversitesi Dergisi’ne gönderilecek yazılar Türkçe veya İngilizce olabilir. Yazının uzunluğu 20 sayfayı geçmemelidir. Yazının elektronik kopyası Microsoft Word programında Times New Roman yazı karakteri ile hazırlanmalıdır. Marj ayarları; üstten 5cm, alttan 4cm, sağ ve soldan 4.5cm olmalıdır.</w:t>
      </w:r>
    </w:p>
    <w:p w14:paraId="2DC85D07" w14:textId="1372ACA0" w:rsidR="00CD5EB4" w:rsidRDefault="00CD5EB4" w:rsidP="008A2AF4">
      <w:pPr>
        <w:pStyle w:val="03-BaslikD2"/>
        <w:rPr>
          <w:sz w:val="20"/>
        </w:rPr>
      </w:pPr>
      <w:r w:rsidRPr="009B564C">
        <w:rPr>
          <w:rStyle w:val="HafifVurgulama"/>
          <w:b/>
          <w:bCs/>
          <w:sz w:val="20"/>
        </w:rPr>
        <w:t xml:space="preserve">2.1. </w:t>
      </w:r>
      <w:r w:rsidR="009B564C" w:rsidRPr="009B564C">
        <w:rPr>
          <w:sz w:val="20"/>
        </w:rPr>
        <w:t>İkinci ve Sonraki Düzey Başlıklar 10 Punto, Koyu ve Sola Yaslı Olmalı</w:t>
      </w:r>
    </w:p>
    <w:p w14:paraId="013A5011" w14:textId="3DF0BA3C" w:rsidR="00663B5E" w:rsidRDefault="00663B5E" w:rsidP="00663B5E">
      <w:pPr>
        <w:pStyle w:val="p"/>
        <w:shd w:val="clear" w:color="auto" w:fill="FFFFFF"/>
        <w:spacing w:before="0" w:beforeAutospacing="0"/>
        <w:jc w:val="both"/>
        <w:rPr>
          <w:color w:val="111111"/>
          <w:sz w:val="20"/>
          <w:szCs w:val="20"/>
        </w:rPr>
      </w:pPr>
      <w:r w:rsidRPr="00663B5E">
        <w:rPr>
          <w:color w:val="111111"/>
          <w:sz w:val="20"/>
          <w:szCs w:val="20"/>
        </w:rPr>
        <w:t xml:space="preserve">Tablo ve şekillere başlık ve sıra numarası verilmeli, başlıklar tabloların üzerinde (Tablo 1. Tablo adı), şekillerin ise altında (Şekil 1. Şekil adı) yer almalıdır.  Tablo ve </w:t>
      </w:r>
      <w:r w:rsidRPr="00663B5E">
        <w:rPr>
          <w:color w:val="111111"/>
          <w:sz w:val="20"/>
          <w:szCs w:val="20"/>
        </w:rPr>
        <w:lastRenderedPageBreak/>
        <w:t>şekil başlıkları ve açıklamaları </w:t>
      </w:r>
      <w:proofErr w:type="spellStart"/>
      <w:r w:rsidRPr="00663B5E">
        <w:rPr>
          <w:color w:val="111111"/>
          <w:sz w:val="20"/>
          <w:szCs w:val="20"/>
        </w:rPr>
        <w:t>bold</w:t>
      </w:r>
      <w:proofErr w:type="spellEnd"/>
      <w:r w:rsidRPr="00663B5E">
        <w:rPr>
          <w:color w:val="111111"/>
          <w:sz w:val="20"/>
          <w:szCs w:val="20"/>
        </w:rPr>
        <w:t> karakterle yazılmalı ve tablo ve şekle göre ortalanmalıdır. Tablo ve şekiller dikey olarak (tam sayfa olan tablo ve şekiller yatay olarak yerleştirilebilir), denklemler sayfaya ortalı olarak verilmeli ve denklemlerin sıra numaraları parantez içinde olup sayfanın sağ tarafına yaslanmalıdır. Tablo ve şekillerin paragraf hizasını aşmamasına ve sayfalar arasında bölünmemesine özen gösterilmelidir. Tablo ve şekil uzunluğu bir sayfayı geçmiyorsa tek sayfa içerisinde verilmelidir. Tablo ve şekilleri sayfaya ve paragraf hizasına sığdırmak için tablo ve şekillerin içerisindeki metinlerin puntosu da okunurluğu zorlaştırmay</w:t>
      </w:r>
      <w:r w:rsidR="00FA5139">
        <w:rPr>
          <w:color w:val="111111"/>
          <w:sz w:val="20"/>
          <w:szCs w:val="20"/>
        </w:rPr>
        <w:t>a</w:t>
      </w:r>
      <w:r w:rsidRPr="00663B5E">
        <w:rPr>
          <w:color w:val="111111"/>
          <w:sz w:val="20"/>
          <w:szCs w:val="20"/>
        </w:rPr>
        <w:t>cak düzeyde küçültülebilir. Tablo ve şekillerin altında yer alan tablo ve şekil referansları/kaynakları APA formatına uygun metin içi referans yöntemine göre, tablo veya şekle bitişik ve 9 punto olarak verilmelidir (örnek: Kaynak: Yazar/kurum adı, yayım yılı: sayfa numarası). </w:t>
      </w:r>
      <w:r w:rsidR="00BF75FE" w:rsidRPr="00BF75FE">
        <w:rPr>
          <w:color w:val="111111"/>
          <w:sz w:val="20"/>
          <w:szCs w:val="20"/>
        </w:rPr>
        <w:t>Dipnotlar Times New Roman yazı karakterinde, 9 punto ve iki yana yaslı olarak verilmelidir</w:t>
      </w:r>
      <w:r w:rsidR="00BF75FE">
        <w:rPr>
          <w:rStyle w:val="DipnotBavurusu"/>
          <w:color w:val="111111"/>
          <w:sz w:val="20"/>
          <w:szCs w:val="20"/>
        </w:rPr>
        <w:footnoteReference w:id="1"/>
      </w:r>
      <w:r w:rsidR="00BF75FE" w:rsidRPr="00BF75FE">
        <w:rPr>
          <w:color w:val="111111"/>
          <w:sz w:val="20"/>
          <w:szCs w:val="20"/>
        </w:rPr>
        <w:t>.</w:t>
      </w:r>
    </w:p>
    <w:p w14:paraId="0A8D6389" w14:textId="00B96D1A" w:rsidR="00376919" w:rsidRPr="00376919" w:rsidRDefault="00376919" w:rsidP="00376919">
      <w:pPr>
        <w:pStyle w:val="ResimYazs"/>
        <w:keepNext/>
        <w:jc w:val="center"/>
        <w:rPr>
          <w:b/>
          <w:i w:val="0"/>
          <w:color w:val="auto"/>
          <w:sz w:val="20"/>
        </w:rPr>
      </w:pPr>
      <w:r w:rsidRPr="00376919">
        <w:rPr>
          <w:b/>
          <w:i w:val="0"/>
          <w:color w:val="auto"/>
          <w:sz w:val="20"/>
        </w:rPr>
        <w:t xml:space="preserve">Tablo </w:t>
      </w:r>
      <w:r w:rsidRPr="00376919">
        <w:rPr>
          <w:b/>
          <w:i w:val="0"/>
          <w:color w:val="auto"/>
          <w:sz w:val="20"/>
        </w:rPr>
        <w:fldChar w:fldCharType="begin"/>
      </w:r>
      <w:r w:rsidRPr="00376919">
        <w:rPr>
          <w:b/>
          <w:i w:val="0"/>
          <w:color w:val="auto"/>
          <w:sz w:val="20"/>
        </w:rPr>
        <w:instrText xml:space="preserve"> SEQ Tablo \* ARABIC </w:instrText>
      </w:r>
      <w:r w:rsidRPr="00376919">
        <w:rPr>
          <w:b/>
          <w:i w:val="0"/>
          <w:color w:val="auto"/>
          <w:sz w:val="20"/>
        </w:rPr>
        <w:fldChar w:fldCharType="separate"/>
      </w:r>
      <w:r w:rsidRPr="00376919">
        <w:rPr>
          <w:b/>
          <w:i w:val="0"/>
          <w:noProof/>
          <w:color w:val="auto"/>
          <w:sz w:val="20"/>
        </w:rPr>
        <w:t>1</w:t>
      </w:r>
      <w:r w:rsidRPr="00376919">
        <w:rPr>
          <w:b/>
          <w:i w:val="0"/>
          <w:color w:val="auto"/>
          <w:sz w:val="20"/>
        </w:rPr>
        <w:fldChar w:fldCharType="end"/>
      </w:r>
      <w:r w:rsidRPr="00376919">
        <w:rPr>
          <w:b/>
          <w:i w:val="0"/>
          <w:color w:val="auto"/>
          <w:sz w:val="20"/>
        </w:rPr>
        <w:t>. Örnek Tablo Başlığı</w:t>
      </w:r>
    </w:p>
    <w:tbl>
      <w:tblPr>
        <w:tblStyle w:val="TabloKlavuzu"/>
        <w:tblW w:w="0" w:type="auto"/>
        <w:tblLook w:val="04A0" w:firstRow="1" w:lastRow="0" w:firstColumn="1" w:lastColumn="0" w:noHBand="0" w:noVBand="1"/>
      </w:tblPr>
      <w:tblGrid>
        <w:gridCol w:w="1132"/>
        <w:gridCol w:w="1132"/>
        <w:gridCol w:w="1132"/>
        <w:gridCol w:w="1132"/>
        <w:gridCol w:w="1132"/>
        <w:gridCol w:w="1132"/>
      </w:tblGrid>
      <w:tr w:rsidR="00376919" w14:paraId="2B967030" w14:textId="77777777" w:rsidTr="00376919">
        <w:tc>
          <w:tcPr>
            <w:tcW w:w="1132" w:type="dxa"/>
          </w:tcPr>
          <w:p w14:paraId="3FBAE209" w14:textId="79910112" w:rsidR="00376919" w:rsidRDefault="00376919" w:rsidP="00376919">
            <w:pPr>
              <w:pStyle w:val="p"/>
              <w:spacing w:before="0" w:beforeAutospacing="0"/>
              <w:jc w:val="both"/>
              <w:rPr>
                <w:color w:val="111111"/>
                <w:sz w:val="20"/>
                <w:szCs w:val="20"/>
              </w:rPr>
            </w:pPr>
            <w:r>
              <w:rPr>
                <w:color w:val="111111"/>
                <w:sz w:val="20"/>
                <w:szCs w:val="20"/>
              </w:rPr>
              <w:t>Sütun 1</w:t>
            </w:r>
          </w:p>
        </w:tc>
        <w:tc>
          <w:tcPr>
            <w:tcW w:w="1132" w:type="dxa"/>
          </w:tcPr>
          <w:p w14:paraId="7F7E3919" w14:textId="73B3AEF7" w:rsidR="00376919" w:rsidRDefault="00376919" w:rsidP="00376919">
            <w:pPr>
              <w:pStyle w:val="p"/>
              <w:spacing w:before="0" w:beforeAutospacing="0"/>
              <w:jc w:val="both"/>
              <w:rPr>
                <w:color w:val="111111"/>
                <w:sz w:val="20"/>
                <w:szCs w:val="20"/>
              </w:rPr>
            </w:pPr>
            <w:r>
              <w:rPr>
                <w:color w:val="111111"/>
                <w:sz w:val="20"/>
                <w:szCs w:val="20"/>
              </w:rPr>
              <w:t>Sütun 2</w:t>
            </w:r>
          </w:p>
        </w:tc>
        <w:tc>
          <w:tcPr>
            <w:tcW w:w="1132" w:type="dxa"/>
          </w:tcPr>
          <w:p w14:paraId="28617F60" w14:textId="13892759" w:rsidR="00376919" w:rsidRDefault="00376919" w:rsidP="00376919">
            <w:pPr>
              <w:pStyle w:val="p"/>
              <w:spacing w:before="0" w:beforeAutospacing="0"/>
              <w:jc w:val="both"/>
              <w:rPr>
                <w:color w:val="111111"/>
                <w:sz w:val="20"/>
                <w:szCs w:val="20"/>
              </w:rPr>
            </w:pPr>
            <w:r>
              <w:rPr>
                <w:color w:val="111111"/>
                <w:sz w:val="20"/>
                <w:szCs w:val="20"/>
              </w:rPr>
              <w:t>Sütun 3</w:t>
            </w:r>
          </w:p>
        </w:tc>
        <w:tc>
          <w:tcPr>
            <w:tcW w:w="1132" w:type="dxa"/>
          </w:tcPr>
          <w:p w14:paraId="3F605320" w14:textId="335A5DAB" w:rsidR="00376919" w:rsidRDefault="00376919" w:rsidP="00663B5E">
            <w:pPr>
              <w:pStyle w:val="p"/>
              <w:spacing w:before="0" w:beforeAutospacing="0"/>
              <w:jc w:val="both"/>
              <w:rPr>
                <w:color w:val="111111"/>
                <w:sz w:val="20"/>
                <w:szCs w:val="20"/>
              </w:rPr>
            </w:pPr>
            <w:r>
              <w:rPr>
                <w:color w:val="111111"/>
                <w:sz w:val="20"/>
                <w:szCs w:val="20"/>
              </w:rPr>
              <w:t>Sütun 4</w:t>
            </w:r>
          </w:p>
        </w:tc>
        <w:tc>
          <w:tcPr>
            <w:tcW w:w="1132" w:type="dxa"/>
          </w:tcPr>
          <w:p w14:paraId="6D61D6E0" w14:textId="4EA23461" w:rsidR="00376919" w:rsidRDefault="00376919" w:rsidP="00663B5E">
            <w:pPr>
              <w:pStyle w:val="p"/>
              <w:spacing w:before="0" w:beforeAutospacing="0"/>
              <w:jc w:val="both"/>
              <w:rPr>
                <w:color w:val="111111"/>
                <w:sz w:val="20"/>
                <w:szCs w:val="20"/>
              </w:rPr>
            </w:pPr>
            <w:r>
              <w:rPr>
                <w:color w:val="111111"/>
                <w:sz w:val="20"/>
                <w:szCs w:val="20"/>
              </w:rPr>
              <w:t>Sütun 5</w:t>
            </w:r>
          </w:p>
        </w:tc>
        <w:tc>
          <w:tcPr>
            <w:tcW w:w="1132" w:type="dxa"/>
          </w:tcPr>
          <w:p w14:paraId="5D7D50ED" w14:textId="18746D63" w:rsidR="00376919" w:rsidRDefault="00376919" w:rsidP="00663B5E">
            <w:pPr>
              <w:pStyle w:val="p"/>
              <w:spacing w:before="0" w:beforeAutospacing="0"/>
              <w:jc w:val="both"/>
              <w:rPr>
                <w:color w:val="111111"/>
                <w:sz w:val="20"/>
                <w:szCs w:val="20"/>
              </w:rPr>
            </w:pPr>
            <w:r>
              <w:rPr>
                <w:color w:val="111111"/>
                <w:sz w:val="20"/>
                <w:szCs w:val="20"/>
              </w:rPr>
              <w:t>Sütun 6</w:t>
            </w:r>
          </w:p>
        </w:tc>
      </w:tr>
      <w:tr w:rsidR="00376919" w14:paraId="7B50EFAC" w14:textId="77777777" w:rsidTr="00376919">
        <w:tc>
          <w:tcPr>
            <w:tcW w:w="1132" w:type="dxa"/>
          </w:tcPr>
          <w:p w14:paraId="455A9DFB" w14:textId="1BAC5B30" w:rsidR="00376919" w:rsidRDefault="00376919" w:rsidP="00376919">
            <w:pPr>
              <w:pStyle w:val="p"/>
              <w:spacing w:before="0" w:beforeAutospacing="0"/>
              <w:jc w:val="both"/>
              <w:rPr>
                <w:color w:val="111111"/>
                <w:sz w:val="20"/>
                <w:szCs w:val="20"/>
              </w:rPr>
            </w:pPr>
            <w:r>
              <w:rPr>
                <w:color w:val="111111"/>
                <w:sz w:val="20"/>
                <w:szCs w:val="20"/>
              </w:rPr>
              <w:t>Satır 1</w:t>
            </w:r>
          </w:p>
        </w:tc>
        <w:tc>
          <w:tcPr>
            <w:tcW w:w="1132" w:type="dxa"/>
          </w:tcPr>
          <w:p w14:paraId="406B7708" w14:textId="12CEF899"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75C2475E" w14:textId="3BBEE9E8"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3938DCB5" w14:textId="677927E5"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5577D376" w14:textId="7902E44E"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70F8292F" w14:textId="0BF0DF32" w:rsidR="00376919" w:rsidRDefault="00376919" w:rsidP="00376919">
            <w:pPr>
              <w:pStyle w:val="p"/>
              <w:spacing w:before="0" w:beforeAutospacing="0"/>
              <w:jc w:val="both"/>
              <w:rPr>
                <w:color w:val="111111"/>
                <w:sz w:val="20"/>
                <w:szCs w:val="20"/>
              </w:rPr>
            </w:pPr>
            <w:r>
              <w:rPr>
                <w:color w:val="111111"/>
                <w:sz w:val="20"/>
                <w:szCs w:val="20"/>
              </w:rPr>
              <w:t>Değer</w:t>
            </w:r>
          </w:p>
        </w:tc>
      </w:tr>
      <w:tr w:rsidR="00376919" w14:paraId="65DB1F25" w14:textId="77777777" w:rsidTr="00376919">
        <w:tc>
          <w:tcPr>
            <w:tcW w:w="1132" w:type="dxa"/>
          </w:tcPr>
          <w:p w14:paraId="6B07A692" w14:textId="7F45FFCA" w:rsidR="00376919" w:rsidRDefault="00376919" w:rsidP="00376919">
            <w:pPr>
              <w:pStyle w:val="p"/>
              <w:spacing w:before="0" w:beforeAutospacing="0"/>
              <w:jc w:val="both"/>
              <w:rPr>
                <w:color w:val="111111"/>
                <w:sz w:val="20"/>
                <w:szCs w:val="20"/>
              </w:rPr>
            </w:pPr>
            <w:r>
              <w:rPr>
                <w:color w:val="111111"/>
                <w:sz w:val="20"/>
                <w:szCs w:val="20"/>
              </w:rPr>
              <w:t>Satır 2</w:t>
            </w:r>
          </w:p>
        </w:tc>
        <w:tc>
          <w:tcPr>
            <w:tcW w:w="1132" w:type="dxa"/>
          </w:tcPr>
          <w:p w14:paraId="1F8E3071" w14:textId="44C5CD22"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2CE52D34" w14:textId="26204838"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6F03E8AC" w14:textId="2DFC5D4D"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040204F3" w14:textId="7EFD7C71"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5C84987F" w14:textId="32AF3DEF" w:rsidR="00376919" w:rsidRDefault="00376919" w:rsidP="00376919">
            <w:pPr>
              <w:pStyle w:val="p"/>
              <w:spacing w:before="0" w:beforeAutospacing="0"/>
              <w:jc w:val="both"/>
              <w:rPr>
                <w:color w:val="111111"/>
                <w:sz w:val="20"/>
                <w:szCs w:val="20"/>
              </w:rPr>
            </w:pPr>
            <w:r>
              <w:rPr>
                <w:color w:val="111111"/>
                <w:sz w:val="20"/>
                <w:szCs w:val="20"/>
              </w:rPr>
              <w:t>Değer</w:t>
            </w:r>
          </w:p>
        </w:tc>
      </w:tr>
      <w:tr w:rsidR="00376919" w14:paraId="1427109C" w14:textId="77777777" w:rsidTr="00376919">
        <w:tc>
          <w:tcPr>
            <w:tcW w:w="1132" w:type="dxa"/>
          </w:tcPr>
          <w:p w14:paraId="2246B492" w14:textId="3C7E021F" w:rsidR="00376919" w:rsidRDefault="00376919" w:rsidP="00376919">
            <w:pPr>
              <w:pStyle w:val="p"/>
              <w:spacing w:before="0" w:beforeAutospacing="0"/>
              <w:jc w:val="both"/>
              <w:rPr>
                <w:color w:val="111111"/>
                <w:sz w:val="20"/>
                <w:szCs w:val="20"/>
              </w:rPr>
            </w:pPr>
            <w:r>
              <w:rPr>
                <w:color w:val="111111"/>
                <w:sz w:val="20"/>
                <w:szCs w:val="20"/>
              </w:rPr>
              <w:t>Satır 3</w:t>
            </w:r>
          </w:p>
        </w:tc>
        <w:tc>
          <w:tcPr>
            <w:tcW w:w="1132" w:type="dxa"/>
          </w:tcPr>
          <w:p w14:paraId="0D8A0E9F" w14:textId="5175F427"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045FAB7A" w14:textId="3F7F4524"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65422642" w14:textId="45941609"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35C2A1FF" w14:textId="5D9C01D8"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06CD7C52" w14:textId="07E7B938" w:rsidR="00376919" w:rsidRDefault="00376919" w:rsidP="00376919">
            <w:pPr>
              <w:pStyle w:val="p"/>
              <w:spacing w:before="0" w:beforeAutospacing="0"/>
              <w:jc w:val="both"/>
              <w:rPr>
                <w:color w:val="111111"/>
                <w:sz w:val="20"/>
                <w:szCs w:val="20"/>
              </w:rPr>
            </w:pPr>
            <w:r>
              <w:rPr>
                <w:color w:val="111111"/>
                <w:sz w:val="20"/>
                <w:szCs w:val="20"/>
              </w:rPr>
              <w:t>Değer</w:t>
            </w:r>
          </w:p>
        </w:tc>
      </w:tr>
      <w:tr w:rsidR="00376919" w14:paraId="559E7EAB" w14:textId="77777777" w:rsidTr="00376919">
        <w:tc>
          <w:tcPr>
            <w:tcW w:w="1132" w:type="dxa"/>
          </w:tcPr>
          <w:p w14:paraId="39B4FAB4" w14:textId="3492D8FA" w:rsidR="00376919" w:rsidRDefault="00376919" w:rsidP="00376919">
            <w:pPr>
              <w:pStyle w:val="p"/>
              <w:spacing w:before="0" w:beforeAutospacing="0"/>
              <w:jc w:val="both"/>
              <w:rPr>
                <w:color w:val="111111"/>
                <w:sz w:val="20"/>
                <w:szCs w:val="20"/>
              </w:rPr>
            </w:pPr>
            <w:r>
              <w:rPr>
                <w:color w:val="111111"/>
                <w:sz w:val="20"/>
                <w:szCs w:val="20"/>
              </w:rPr>
              <w:t>Satır 4</w:t>
            </w:r>
          </w:p>
        </w:tc>
        <w:tc>
          <w:tcPr>
            <w:tcW w:w="1132" w:type="dxa"/>
          </w:tcPr>
          <w:p w14:paraId="6F02908C" w14:textId="26663F31"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50703DCC" w14:textId="108C43C8"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7CFFAD85" w14:textId="5D1E208C"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77B0D587" w14:textId="44FFB2FB"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55FC92F4" w14:textId="5FB94014" w:rsidR="00376919" w:rsidRDefault="00376919" w:rsidP="00376919">
            <w:pPr>
              <w:pStyle w:val="p"/>
              <w:spacing w:before="0" w:beforeAutospacing="0"/>
              <w:jc w:val="both"/>
              <w:rPr>
                <w:color w:val="111111"/>
                <w:sz w:val="20"/>
                <w:szCs w:val="20"/>
              </w:rPr>
            </w:pPr>
            <w:r>
              <w:rPr>
                <w:color w:val="111111"/>
                <w:sz w:val="20"/>
                <w:szCs w:val="20"/>
              </w:rPr>
              <w:t>Değer</w:t>
            </w:r>
          </w:p>
        </w:tc>
      </w:tr>
      <w:tr w:rsidR="00376919" w14:paraId="16B58E0A" w14:textId="77777777" w:rsidTr="00376919">
        <w:tc>
          <w:tcPr>
            <w:tcW w:w="1132" w:type="dxa"/>
          </w:tcPr>
          <w:p w14:paraId="3C6E52C5" w14:textId="764330BD" w:rsidR="00376919" w:rsidRDefault="00376919" w:rsidP="00376919">
            <w:pPr>
              <w:pStyle w:val="p"/>
              <w:spacing w:before="0" w:beforeAutospacing="0"/>
              <w:jc w:val="both"/>
              <w:rPr>
                <w:color w:val="111111"/>
                <w:sz w:val="20"/>
                <w:szCs w:val="20"/>
              </w:rPr>
            </w:pPr>
            <w:r>
              <w:rPr>
                <w:color w:val="111111"/>
                <w:sz w:val="20"/>
                <w:szCs w:val="20"/>
              </w:rPr>
              <w:t>Satır 5</w:t>
            </w:r>
          </w:p>
        </w:tc>
        <w:tc>
          <w:tcPr>
            <w:tcW w:w="1132" w:type="dxa"/>
          </w:tcPr>
          <w:p w14:paraId="6F6A1193" w14:textId="1E92E2D9"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53313594" w14:textId="701110FE"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21E14E4D" w14:textId="67D38D6C"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5B85AA26" w14:textId="20821629"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31DD6D44" w14:textId="60DC3BF2" w:rsidR="00376919" w:rsidRDefault="00376919" w:rsidP="00376919">
            <w:pPr>
              <w:pStyle w:val="p"/>
              <w:spacing w:before="0" w:beforeAutospacing="0"/>
              <w:jc w:val="both"/>
              <w:rPr>
                <w:color w:val="111111"/>
                <w:sz w:val="20"/>
                <w:szCs w:val="20"/>
              </w:rPr>
            </w:pPr>
            <w:r>
              <w:rPr>
                <w:color w:val="111111"/>
                <w:sz w:val="20"/>
                <w:szCs w:val="20"/>
              </w:rPr>
              <w:t>Değer</w:t>
            </w:r>
          </w:p>
        </w:tc>
      </w:tr>
      <w:tr w:rsidR="00376919" w14:paraId="263B9FE1" w14:textId="77777777" w:rsidTr="00376919">
        <w:tc>
          <w:tcPr>
            <w:tcW w:w="1132" w:type="dxa"/>
          </w:tcPr>
          <w:p w14:paraId="4E16E249" w14:textId="04B82891" w:rsidR="00376919" w:rsidRDefault="00376919" w:rsidP="00376919">
            <w:pPr>
              <w:pStyle w:val="p"/>
              <w:spacing w:before="0" w:beforeAutospacing="0"/>
              <w:jc w:val="both"/>
              <w:rPr>
                <w:color w:val="111111"/>
                <w:sz w:val="20"/>
                <w:szCs w:val="20"/>
              </w:rPr>
            </w:pPr>
            <w:r>
              <w:rPr>
                <w:color w:val="111111"/>
                <w:sz w:val="20"/>
                <w:szCs w:val="20"/>
              </w:rPr>
              <w:t>Satır 6</w:t>
            </w:r>
          </w:p>
        </w:tc>
        <w:tc>
          <w:tcPr>
            <w:tcW w:w="1132" w:type="dxa"/>
          </w:tcPr>
          <w:p w14:paraId="5EF3DD63" w14:textId="05B0E13F"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4C811B1F" w14:textId="59C5C919"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0FFA4D48" w14:textId="39E55E06"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10736E8B" w14:textId="3998E79B" w:rsidR="00376919" w:rsidRDefault="00376919" w:rsidP="00376919">
            <w:pPr>
              <w:pStyle w:val="p"/>
              <w:spacing w:before="0" w:beforeAutospacing="0"/>
              <w:jc w:val="both"/>
              <w:rPr>
                <w:color w:val="111111"/>
                <w:sz w:val="20"/>
                <w:szCs w:val="20"/>
              </w:rPr>
            </w:pPr>
            <w:r>
              <w:rPr>
                <w:color w:val="111111"/>
                <w:sz w:val="20"/>
                <w:szCs w:val="20"/>
              </w:rPr>
              <w:t>Değer</w:t>
            </w:r>
          </w:p>
        </w:tc>
        <w:tc>
          <w:tcPr>
            <w:tcW w:w="1132" w:type="dxa"/>
          </w:tcPr>
          <w:p w14:paraId="3764847E" w14:textId="7BF49657" w:rsidR="00376919" w:rsidRDefault="00376919" w:rsidP="00376919">
            <w:pPr>
              <w:pStyle w:val="p"/>
              <w:spacing w:before="0" w:beforeAutospacing="0"/>
              <w:jc w:val="both"/>
              <w:rPr>
                <w:color w:val="111111"/>
                <w:sz w:val="20"/>
                <w:szCs w:val="20"/>
              </w:rPr>
            </w:pPr>
            <w:r>
              <w:rPr>
                <w:color w:val="111111"/>
                <w:sz w:val="20"/>
                <w:szCs w:val="20"/>
              </w:rPr>
              <w:t>Değer</w:t>
            </w:r>
          </w:p>
        </w:tc>
      </w:tr>
    </w:tbl>
    <w:p w14:paraId="28A90FD8" w14:textId="414994EF" w:rsidR="00376919" w:rsidRDefault="00376919" w:rsidP="00663B5E">
      <w:pPr>
        <w:pStyle w:val="p"/>
        <w:shd w:val="clear" w:color="auto" w:fill="FFFFFF"/>
        <w:spacing w:before="0" w:beforeAutospacing="0"/>
        <w:jc w:val="both"/>
        <w:rPr>
          <w:color w:val="111111"/>
          <w:sz w:val="20"/>
          <w:szCs w:val="20"/>
        </w:rPr>
      </w:pPr>
      <w:r>
        <w:rPr>
          <w:noProof/>
          <w:color w:val="111111"/>
          <w:sz w:val="20"/>
          <w:szCs w:val="20"/>
        </w:rPr>
        <mc:AlternateContent>
          <mc:Choice Requires="wps">
            <w:drawing>
              <wp:anchor distT="0" distB="0" distL="114300" distR="114300" simplePos="0" relativeHeight="251659264" behindDoc="0" locked="0" layoutInCell="1" allowOverlap="1" wp14:anchorId="13F3DB75" wp14:editId="186C603B">
                <wp:simplePos x="0" y="0"/>
                <wp:positionH relativeFrom="margin">
                  <wp:align>center</wp:align>
                </wp:positionH>
                <wp:positionV relativeFrom="paragraph">
                  <wp:posOffset>282575</wp:posOffset>
                </wp:positionV>
                <wp:extent cx="3253740" cy="640080"/>
                <wp:effectExtent l="0" t="0" r="22860" b="26670"/>
                <wp:wrapNone/>
                <wp:docPr id="1" name="Metin Kutusu 1"/>
                <wp:cNvGraphicFramePr/>
                <a:graphic xmlns:a="http://schemas.openxmlformats.org/drawingml/2006/main">
                  <a:graphicData uri="http://schemas.microsoft.com/office/word/2010/wordprocessingShape">
                    <wps:wsp>
                      <wps:cNvSpPr txBox="1"/>
                      <wps:spPr>
                        <a:xfrm>
                          <a:off x="0" y="0"/>
                          <a:ext cx="3253740" cy="640080"/>
                        </a:xfrm>
                        <a:prstGeom prst="rect">
                          <a:avLst/>
                        </a:prstGeom>
                        <a:solidFill>
                          <a:schemeClr val="lt1"/>
                        </a:solidFill>
                        <a:ln w="6350">
                          <a:solidFill>
                            <a:prstClr val="black"/>
                          </a:solidFill>
                        </a:ln>
                      </wps:spPr>
                      <wps:txbx>
                        <w:txbxContent>
                          <w:p w14:paraId="4CFD19A7" w14:textId="4C4CCADE" w:rsidR="00376919" w:rsidRPr="00376919" w:rsidRDefault="00376919" w:rsidP="00376919">
                            <w:pPr>
                              <w:jc w:val="center"/>
                              <w:rPr>
                                <w:color w:val="4472C4"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76919">
                              <w:rPr>
                                <w:color w:val="4472C4"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ÖRNEK ŞEKİL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F3DB75" id="_x0000_t202" coordsize="21600,21600" o:spt="202" path="m,l,21600r21600,l21600,xe">
                <v:stroke joinstyle="miter"/>
                <v:path gradientshapeok="t" o:connecttype="rect"/>
              </v:shapetype>
              <v:shape id="Metin Kutusu 1" o:spid="_x0000_s1026" type="#_x0000_t202" style="position:absolute;left:0;text-align:left;margin-left:0;margin-top:22.25pt;width:256.2pt;height:50.4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" fillcolor="white [3201]" strokeweight=".5pt">
                <v:textbox>
                  <w:txbxContent>
                    <w:p w14:paraId="4CFD19A7" w14:textId="4C4CCADE" w:rsidR="00376919" w:rsidRPr="00376919" w:rsidRDefault="00376919" w:rsidP="00376919">
                      <w:pPr>
                        <w:jc w:val="center"/>
                        <w:rPr>
                          <w:color w:val="4472C4"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76919">
                        <w:rPr>
                          <w:color w:val="4472C4"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ÖRNEK ŞEKİL</w:t>
                      </w:r>
                    </w:p>
                  </w:txbxContent>
                </v:textbox>
                <w10:wrap anchorx="margin"/>
              </v:shape>
            </w:pict>
          </mc:Fallback>
        </mc:AlternateContent>
      </w:r>
    </w:p>
    <w:p w14:paraId="6C935C59" w14:textId="77777777" w:rsidR="00376919" w:rsidRDefault="00376919" w:rsidP="00663B5E">
      <w:pPr>
        <w:pStyle w:val="p"/>
        <w:shd w:val="clear" w:color="auto" w:fill="FFFFFF"/>
        <w:spacing w:before="0" w:beforeAutospacing="0"/>
        <w:jc w:val="both"/>
        <w:rPr>
          <w:color w:val="111111"/>
          <w:sz w:val="20"/>
          <w:szCs w:val="20"/>
        </w:rPr>
      </w:pPr>
    </w:p>
    <w:p w14:paraId="5BC14AC9" w14:textId="5D283241" w:rsidR="00663B5E" w:rsidRPr="00663B5E" w:rsidRDefault="00376919" w:rsidP="00663B5E">
      <w:pPr>
        <w:pStyle w:val="p"/>
        <w:shd w:val="clear" w:color="auto" w:fill="FFFFFF"/>
        <w:spacing w:before="0" w:beforeAutospacing="0"/>
        <w:jc w:val="both"/>
        <w:rPr>
          <w:color w:val="111111"/>
          <w:sz w:val="20"/>
          <w:szCs w:val="20"/>
        </w:rPr>
      </w:pPr>
      <w:r>
        <w:rPr>
          <w:noProof/>
        </w:rPr>
        <mc:AlternateContent>
          <mc:Choice Requires="wps">
            <w:drawing>
              <wp:anchor distT="0" distB="0" distL="114300" distR="114300" simplePos="0" relativeHeight="251661312" behindDoc="0" locked="0" layoutInCell="1" allowOverlap="1" wp14:anchorId="2DF2AF03" wp14:editId="0F6C3F1E">
                <wp:simplePos x="0" y="0"/>
                <wp:positionH relativeFrom="column">
                  <wp:posOffset>513715</wp:posOffset>
                </wp:positionH>
                <wp:positionV relativeFrom="paragraph">
                  <wp:posOffset>286385</wp:posOffset>
                </wp:positionV>
                <wp:extent cx="3253740" cy="635"/>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3253740" cy="635"/>
                        </a:xfrm>
                        <a:prstGeom prst="rect">
                          <a:avLst/>
                        </a:prstGeom>
                        <a:solidFill>
                          <a:prstClr val="white"/>
                        </a:solidFill>
                        <a:ln>
                          <a:noFill/>
                        </a:ln>
                      </wps:spPr>
                      <wps:txbx>
                        <w:txbxContent>
                          <w:p w14:paraId="700382F7" w14:textId="2A898DFE" w:rsidR="00376919" w:rsidRPr="00FB5D25" w:rsidRDefault="00376919" w:rsidP="00376919">
                            <w:pPr>
                              <w:pStyle w:val="ResimYazs"/>
                              <w:jc w:val="center"/>
                              <w:rPr>
                                <w:rFonts w:eastAsia="Times New Roman" w:cs="Times New Roman"/>
                                <w:b/>
                                <w:i w:val="0"/>
                                <w:noProof/>
                                <w:color w:val="auto"/>
                                <w:sz w:val="20"/>
                                <w:szCs w:val="20"/>
                              </w:rPr>
                            </w:pPr>
                            <w:r w:rsidRPr="00FB5D25">
                              <w:rPr>
                                <w:b/>
                                <w:i w:val="0"/>
                                <w:color w:val="auto"/>
                                <w:sz w:val="20"/>
                                <w:szCs w:val="20"/>
                              </w:rPr>
                              <w:t xml:space="preserve">Şekil </w:t>
                            </w:r>
                            <w:r w:rsidRPr="00FB5D25">
                              <w:rPr>
                                <w:b/>
                                <w:i w:val="0"/>
                                <w:color w:val="auto"/>
                                <w:sz w:val="20"/>
                                <w:szCs w:val="20"/>
                              </w:rPr>
                              <w:fldChar w:fldCharType="begin"/>
                            </w:r>
                            <w:r w:rsidRPr="00FB5D25">
                              <w:rPr>
                                <w:b/>
                                <w:i w:val="0"/>
                                <w:color w:val="auto"/>
                                <w:sz w:val="20"/>
                                <w:szCs w:val="20"/>
                              </w:rPr>
                              <w:instrText xml:space="preserve"> SEQ Şekil \* ARABIC </w:instrText>
                            </w:r>
                            <w:r w:rsidRPr="00FB5D25">
                              <w:rPr>
                                <w:b/>
                                <w:i w:val="0"/>
                                <w:color w:val="auto"/>
                                <w:sz w:val="20"/>
                                <w:szCs w:val="20"/>
                              </w:rPr>
                              <w:fldChar w:fldCharType="separate"/>
                            </w:r>
                            <w:r w:rsidRPr="00FB5D25">
                              <w:rPr>
                                <w:b/>
                                <w:i w:val="0"/>
                                <w:noProof/>
                                <w:color w:val="auto"/>
                                <w:sz w:val="20"/>
                                <w:szCs w:val="20"/>
                              </w:rPr>
                              <w:t>1</w:t>
                            </w:r>
                            <w:r w:rsidRPr="00FB5D25">
                              <w:rPr>
                                <w:b/>
                                <w:i w:val="0"/>
                                <w:color w:val="auto"/>
                                <w:sz w:val="20"/>
                                <w:szCs w:val="20"/>
                              </w:rPr>
                              <w:fldChar w:fldCharType="end"/>
                            </w:r>
                            <w:r w:rsidRPr="00FB5D25">
                              <w:rPr>
                                <w:b/>
                                <w:i w:val="0"/>
                                <w:color w:val="auto"/>
                                <w:sz w:val="20"/>
                                <w:szCs w:val="20"/>
                              </w:rPr>
                              <w:t>. Örnek Şekil Başlığı</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DF2AF03" id="Metin Kutusu 2" o:spid="_x0000_s1027" type="#_x0000_t202" style="position:absolute;left:0;text-align:left;margin-left:40.45pt;margin-top:22.55pt;width:256.2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" stroked="f">
                <v:textbox style="mso-fit-shape-to-text:t" inset="0,0,0,0">
                  <w:txbxContent>
                    <w:p w14:paraId="700382F7" w14:textId="2A898DFE" w:rsidR="00376919" w:rsidRPr="00FB5D25" w:rsidRDefault="00376919" w:rsidP="00376919">
                      <w:pPr>
                        <w:pStyle w:val="ResimYazs"/>
                        <w:jc w:val="center"/>
                        <w:rPr>
                          <w:rFonts w:eastAsia="Times New Roman" w:cs="Times New Roman"/>
                          <w:b/>
                          <w:i w:val="0"/>
                          <w:noProof/>
                          <w:color w:val="auto"/>
                          <w:sz w:val="20"/>
                          <w:szCs w:val="20"/>
                        </w:rPr>
                      </w:pPr>
                      <w:r w:rsidRPr="00FB5D25">
                        <w:rPr>
                          <w:b/>
                          <w:i w:val="0"/>
                          <w:color w:val="auto"/>
                          <w:sz w:val="20"/>
                          <w:szCs w:val="20"/>
                        </w:rPr>
                        <w:t xml:space="preserve">Şekil </w:t>
                      </w:r>
                      <w:r w:rsidRPr="00FB5D25">
                        <w:rPr>
                          <w:b/>
                          <w:i w:val="0"/>
                          <w:color w:val="auto"/>
                          <w:sz w:val="20"/>
                          <w:szCs w:val="20"/>
                        </w:rPr>
                        <w:fldChar w:fldCharType="begin"/>
                      </w:r>
                      <w:r w:rsidRPr="00FB5D25">
                        <w:rPr>
                          <w:b/>
                          <w:i w:val="0"/>
                          <w:color w:val="auto"/>
                          <w:sz w:val="20"/>
                          <w:szCs w:val="20"/>
                        </w:rPr>
                        <w:instrText xml:space="preserve"> SEQ Şekil \* ARABIC </w:instrText>
                      </w:r>
                      <w:r w:rsidRPr="00FB5D25">
                        <w:rPr>
                          <w:b/>
                          <w:i w:val="0"/>
                          <w:color w:val="auto"/>
                          <w:sz w:val="20"/>
                          <w:szCs w:val="20"/>
                        </w:rPr>
                        <w:fldChar w:fldCharType="separate"/>
                      </w:r>
                      <w:r w:rsidRPr="00FB5D25">
                        <w:rPr>
                          <w:b/>
                          <w:i w:val="0"/>
                          <w:noProof/>
                          <w:color w:val="auto"/>
                          <w:sz w:val="20"/>
                          <w:szCs w:val="20"/>
                        </w:rPr>
                        <w:t>1</w:t>
                      </w:r>
                      <w:r w:rsidRPr="00FB5D25">
                        <w:rPr>
                          <w:b/>
                          <w:i w:val="0"/>
                          <w:color w:val="auto"/>
                          <w:sz w:val="20"/>
                          <w:szCs w:val="20"/>
                        </w:rPr>
                        <w:fldChar w:fldCharType="end"/>
                      </w:r>
                      <w:r w:rsidRPr="00FB5D25">
                        <w:rPr>
                          <w:b/>
                          <w:i w:val="0"/>
                          <w:color w:val="auto"/>
                          <w:sz w:val="20"/>
                          <w:szCs w:val="20"/>
                        </w:rPr>
                        <w:t>. Örnek Şekil Başlığı</w:t>
                      </w:r>
                    </w:p>
                  </w:txbxContent>
                </v:textbox>
              </v:shape>
            </w:pict>
          </mc:Fallback>
        </mc:AlternateContent>
      </w:r>
    </w:p>
    <w:p w14:paraId="28F8221C" w14:textId="77777777" w:rsidR="00E16BD7" w:rsidRDefault="00E16BD7" w:rsidP="00E16BD7">
      <w:pPr>
        <w:tabs>
          <w:tab w:val="center" w:pos="3402"/>
          <w:tab w:val="right" w:pos="4536"/>
        </w:tabs>
        <w:jc w:val="center"/>
        <w:rPr>
          <w:rFonts w:asciiTheme="majorBidi" w:hAnsiTheme="majorBidi" w:cstheme="majorBidi"/>
          <w:b/>
          <w:bCs/>
          <w:color w:val="000000" w:themeColor="text1"/>
          <w:szCs w:val="20"/>
        </w:rPr>
      </w:pPr>
    </w:p>
    <w:p w14:paraId="0EE15343" w14:textId="5D2C16A8" w:rsidR="00E16BD7" w:rsidRDefault="00BF75FE" w:rsidP="00BF75FE">
      <w:pPr>
        <w:tabs>
          <w:tab w:val="center" w:pos="3402"/>
          <w:tab w:val="right" w:pos="4536"/>
        </w:tabs>
        <w:rPr>
          <w:rFonts w:asciiTheme="majorBidi" w:hAnsiTheme="majorBidi" w:cstheme="majorBidi"/>
          <w:b/>
          <w:bCs/>
          <w:color w:val="000000" w:themeColor="text1"/>
          <w:szCs w:val="20"/>
        </w:rPr>
      </w:pPr>
      <w:r>
        <w:rPr>
          <w:rFonts w:asciiTheme="majorBidi" w:hAnsiTheme="majorBidi" w:cstheme="majorBidi"/>
          <w:b/>
          <w:bCs/>
          <w:color w:val="000000" w:themeColor="text1"/>
          <w:szCs w:val="20"/>
        </w:rPr>
        <w:t>Örnek denklemler: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2"/>
        <w:gridCol w:w="450"/>
      </w:tblGrid>
      <w:tr w:rsidR="00BF75FE" w14:paraId="6E5AB427" w14:textId="77777777" w:rsidTr="00BF75FE">
        <w:tc>
          <w:tcPr>
            <w:tcW w:w="6516" w:type="dxa"/>
          </w:tcPr>
          <w:p w14:paraId="6A6076C0" w14:textId="03AD9756" w:rsidR="00BF75FE" w:rsidRDefault="00BF75FE" w:rsidP="00BF75FE">
            <w:pPr>
              <w:tabs>
                <w:tab w:val="center" w:pos="3402"/>
                <w:tab w:val="right" w:pos="4536"/>
              </w:tabs>
              <w:jc w:val="center"/>
              <w:rPr>
                <w:rFonts w:asciiTheme="majorBidi" w:hAnsiTheme="majorBidi" w:cstheme="majorBidi"/>
                <w:b/>
                <w:bCs/>
                <w:color w:val="000000" w:themeColor="text1"/>
                <w:szCs w:val="20"/>
              </w:rPr>
            </w:pPr>
            <m:oMathPara>
              <m:oMath>
                <m:r>
                  <w:rPr>
                    <w:rFonts w:ascii="Cambria Math" w:hAnsi="Cambria Math" w:cstheme="majorBidi"/>
                    <w:color w:val="000000" w:themeColor="text1"/>
                    <w:szCs w:val="20"/>
                  </w:rPr>
                  <m:t>f</m:t>
                </m:r>
                <m:d>
                  <m:dPr>
                    <m:ctrlPr>
                      <w:rPr>
                        <w:rFonts w:ascii="Cambria Math" w:hAnsi="Cambria Math" w:cstheme="majorBidi"/>
                        <w:bCs/>
                        <w:color w:val="000000" w:themeColor="text1"/>
                        <w:szCs w:val="20"/>
                      </w:rPr>
                    </m:ctrlPr>
                  </m:dPr>
                  <m:e>
                    <m:r>
                      <w:rPr>
                        <w:rFonts w:ascii="Cambria Math" w:hAnsi="Cambria Math" w:cstheme="majorBidi"/>
                        <w:color w:val="000000" w:themeColor="text1"/>
                        <w:szCs w:val="20"/>
                      </w:rPr>
                      <m:t>x</m:t>
                    </m:r>
                  </m:e>
                </m:d>
                <m:r>
                  <w:rPr>
                    <w:rFonts w:ascii="Cambria Math" w:hAnsi="Cambria Math" w:cstheme="majorBidi"/>
                    <w:color w:val="000000" w:themeColor="text1"/>
                    <w:szCs w:val="20"/>
                  </w:rPr>
                  <m:t>=</m:t>
                </m:r>
                <m:sSub>
                  <m:sSubPr>
                    <m:ctrlPr>
                      <w:rPr>
                        <w:rFonts w:ascii="Cambria Math" w:hAnsi="Cambria Math" w:cstheme="majorBidi"/>
                        <w:bCs/>
                        <w:color w:val="000000" w:themeColor="text1"/>
                        <w:szCs w:val="20"/>
                      </w:rPr>
                    </m:ctrlPr>
                  </m:sSubPr>
                  <m:e>
                    <m:r>
                      <w:rPr>
                        <w:rFonts w:ascii="Cambria Math" w:hAnsi="Cambria Math" w:cstheme="majorBidi"/>
                        <w:color w:val="000000" w:themeColor="text1"/>
                        <w:szCs w:val="20"/>
                      </w:rPr>
                      <m:t>a</m:t>
                    </m:r>
                  </m:e>
                  <m:sub>
                    <m:r>
                      <w:rPr>
                        <w:rFonts w:ascii="Cambria Math" w:hAnsi="Cambria Math" w:cstheme="majorBidi"/>
                        <w:color w:val="000000" w:themeColor="text1"/>
                        <w:szCs w:val="20"/>
                      </w:rPr>
                      <m:t>0</m:t>
                    </m:r>
                  </m:sub>
                </m:sSub>
                <m:r>
                  <w:rPr>
                    <w:rFonts w:ascii="Cambria Math" w:hAnsi="Cambria Math" w:cstheme="majorBidi"/>
                    <w:color w:val="000000" w:themeColor="text1"/>
                    <w:szCs w:val="20"/>
                  </w:rPr>
                  <m:t>+</m:t>
                </m:r>
                <m:nary>
                  <m:naryPr>
                    <m:chr m:val="∑"/>
                    <m:grow m:val="1"/>
                    <m:ctrlPr>
                      <w:rPr>
                        <w:rFonts w:ascii="Cambria Math" w:hAnsi="Cambria Math" w:cstheme="majorBidi"/>
                        <w:bCs/>
                        <w:color w:val="000000" w:themeColor="text1"/>
                        <w:szCs w:val="20"/>
                      </w:rPr>
                    </m:ctrlPr>
                  </m:naryPr>
                  <m:sub>
                    <m:r>
                      <w:rPr>
                        <w:rFonts w:ascii="Cambria Math" w:hAnsi="Cambria Math" w:cstheme="majorBidi"/>
                        <w:color w:val="000000" w:themeColor="text1"/>
                        <w:szCs w:val="20"/>
                      </w:rPr>
                      <m:t>n=1</m:t>
                    </m:r>
                  </m:sub>
                  <m:sup>
                    <m:r>
                      <w:rPr>
                        <w:rFonts w:ascii="Cambria Math" w:hAnsi="Cambria Math" w:cstheme="majorBidi"/>
                        <w:color w:val="000000" w:themeColor="text1"/>
                        <w:szCs w:val="20"/>
                      </w:rPr>
                      <m:t>∞</m:t>
                    </m:r>
                  </m:sup>
                  <m:e>
                    <m:d>
                      <m:dPr>
                        <m:ctrlPr>
                          <w:rPr>
                            <w:rFonts w:ascii="Cambria Math" w:hAnsi="Cambria Math" w:cstheme="majorBidi"/>
                            <w:bCs/>
                            <w:color w:val="000000" w:themeColor="text1"/>
                            <w:szCs w:val="20"/>
                          </w:rPr>
                        </m:ctrlPr>
                      </m:dPr>
                      <m:e>
                        <m:sSub>
                          <m:sSubPr>
                            <m:ctrlPr>
                              <w:rPr>
                                <w:rFonts w:ascii="Cambria Math" w:hAnsi="Cambria Math" w:cstheme="majorBidi"/>
                                <w:bCs/>
                                <w:color w:val="000000" w:themeColor="text1"/>
                                <w:szCs w:val="20"/>
                              </w:rPr>
                            </m:ctrlPr>
                          </m:sSubPr>
                          <m:e>
                            <m:r>
                              <w:rPr>
                                <w:rFonts w:ascii="Cambria Math" w:eastAsia="Cambria Math" w:hAnsi="Cambria Math" w:cs="Cambria Math"/>
                                <w:color w:val="000000" w:themeColor="text1"/>
                                <w:szCs w:val="20"/>
                              </w:rPr>
                              <m:t>a</m:t>
                            </m:r>
                          </m:e>
                          <m:sub>
                            <m:r>
                              <w:rPr>
                                <w:rFonts w:ascii="Cambria Math" w:eastAsia="Cambria Math" w:hAnsi="Cambria Math" w:cs="Cambria Math"/>
                                <w:color w:val="000000" w:themeColor="text1"/>
                                <w:szCs w:val="20"/>
                              </w:rPr>
                              <m:t>n</m:t>
                            </m:r>
                          </m:sub>
                        </m:sSub>
                        <m:func>
                          <m:funcPr>
                            <m:ctrlPr>
                              <w:rPr>
                                <w:rFonts w:ascii="Cambria Math" w:hAnsi="Cambria Math" w:cstheme="majorBidi"/>
                                <w:bCs/>
                                <w:color w:val="000000" w:themeColor="text1"/>
                                <w:szCs w:val="20"/>
                              </w:rPr>
                            </m:ctrlPr>
                          </m:funcPr>
                          <m:fName>
                            <m:r>
                              <m:rPr>
                                <m:sty m:val="p"/>
                              </m:rPr>
                              <w:rPr>
                                <w:rFonts w:ascii="Cambria Math" w:eastAsia="Cambria Math" w:hAnsi="Cambria Math" w:cs="Cambria Math"/>
                                <w:color w:val="000000" w:themeColor="text1"/>
                                <w:szCs w:val="20"/>
                              </w:rPr>
                              <m:t>cos</m:t>
                            </m:r>
                          </m:fName>
                          <m:e>
                            <m:f>
                              <m:fPr>
                                <m:ctrlPr>
                                  <w:rPr>
                                    <w:rFonts w:ascii="Cambria Math" w:hAnsi="Cambria Math" w:cstheme="majorBidi"/>
                                    <w:bCs/>
                                    <w:color w:val="000000" w:themeColor="text1"/>
                                    <w:szCs w:val="20"/>
                                  </w:rPr>
                                </m:ctrlPr>
                              </m:fPr>
                              <m:num>
                                <m:r>
                                  <w:rPr>
                                    <w:rFonts w:ascii="Cambria Math" w:eastAsia="Cambria Math" w:hAnsi="Cambria Math" w:cs="Cambria Math"/>
                                    <w:color w:val="000000" w:themeColor="text1"/>
                                    <w:szCs w:val="20"/>
                                  </w:rPr>
                                  <m:t>nπx</m:t>
                                </m:r>
                              </m:num>
                              <m:den>
                                <m:r>
                                  <w:rPr>
                                    <w:rFonts w:ascii="Cambria Math" w:eastAsia="Cambria Math" w:hAnsi="Cambria Math" w:cs="Cambria Math"/>
                                    <w:color w:val="000000" w:themeColor="text1"/>
                                    <w:szCs w:val="20"/>
                                  </w:rPr>
                                  <m:t>L</m:t>
                                </m:r>
                              </m:den>
                            </m:f>
                          </m:e>
                        </m:func>
                        <m:r>
                          <w:rPr>
                            <w:rFonts w:ascii="Cambria Math" w:eastAsia="Cambria Math" w:hAnsi="Cambria Math" w:cs="Cambria Math"/>
                            <w:color w:val="000000" w:themeColor="text1"/>
                            <w:szCs w:val="20"/>
                          </w:rPr>
                          <m:t>+</m:t>
                        </m:r>
                        <m:sSub>
                          <m:sSubPr>
                            <m:ctrlPr>
                              <w:rPr>
                                <w:rFonts w:ascii="Cambria Math" w:hAnsi="Cambria Math" w:cstheme="majorBidi"/>
                                <w:bCs/>
                                <w:color w:val="000000" w:themeColor="text1"/>
                                <w:szCs w:val="20"/>
                              </w:rPr>
                            </m:ctrlPr>
                          </m:sSubPr>
                          <m:e>
                            <m:r>
                              <w:rPr>
                                <w:rFonts w:ascii="Cambria Math" w:eastAsia="Cambria Math" w:hAnsi="Cambria Math" w:cs="Cambria Math"/>
                                <w:color w:val="000000" w:themeColor="text1"/>
                                <w:szCs w:val="20"/>
                              </w:rPr>
                              <m:t>b</m:t>
                            </m:r>
                          </m:e>
                          <m:sub>
                            <m:r>
                              <w:rPr>
                                <w:rFonts w:ascii="Cambria Math" w:eastAsia="Cambria Math" w:hAnsi="Cambria Math" w:cs="Cambria Math"/>
                                <w:color w:val="000000" w:themeColor="text1"/>
                                <w:szCs w:val="20"/>
                              </w:rPr>
                              <m:t>n</m:t>
                            </m:r>
                          </m:sub>
                        </m:sSub>
                        <m:func>
                          <m:funcPr>
                            <m:ctrlPr>
                              <w:rPr>
                                <w:rFonts w:ascii="Cambria Math" w:hAnsi="Cambria Math" w:cstheme="majorBidi"/>
                                <w:bCs/>
                                <w:color w:val="000000" w:themeColor="text1"/>
                                <w:szCs w:val="20"/>
                              </w:rPr>
                            </m:ctrlPr>
                          </m:funcPr>
                          <m:fName>
                            <m:r>
                              <m:rPr>
                                <m:sty m:val="p"/>
                              </m:rPr>
                              <w:rPr>
                                <w:rFonts w:ascii="Cambria Math" w:eastAsia="Cambria Math" w:hAnsi="Cambria Math" w:cs="Cambria Math"/>
                                <w:color w:val="000000" w:themeColor="text1"/>
                                <w:szCs w:val="20"/>
                              </w:rPr>
                              <m:t>sin</m:t>
                            </m:r>
                          </m:fName>
                          <m:e>
                            <m:f>
                              <m:fPr>
                                <m:ctrlPr>
                                  <w:rPr>
                                    <w:rFonts w:ascii="Cambria Math" w:hAnsi="Cambria Math" w:cstheme="majorBidi"/>
                                    <w:bCs/>
                                    <w:color w:val="000000" w:themeColor="text1"/>
                                    <w:szCs w:val="20"/>
                                  </w:rPr>
                                </m:ctrlPr>
                              </m:fPr>
                              <m:num>
                                <m:r>
                                  <w:rPr>
                                    <w:rFonts w:ascii="Cambria Math" w:eastAsia="Cambria Math" w:hAnsi="Cambria Math" w:cs="Cambria Math"/>
                                    <w:color w:val="000000" w:themeColor="text1"/>
                                    <w:szCs w:val="20"/>
                                  </w:rPr>
                                  <m:t>nπx</m:t>
                                </m:r>
                              </m:num>
                              <m:den>
                                <m:r>
                                  <w:rPr>
                                    <w:rFonts w:ascii="Cambria Math" w:eastAsia="Cambria Math" w:hAnsi="Cambria Math" w:cs="Cambria Math"/>
                                    <w:color w:val="000000" w:themeColor="text1"/>
                                    <w:szCs w:val="20"/>
                                  </w:rPr>
                                  <m:t>L</m:t>
                                </m:r>
                              </m:den>
                            </m:f>
                          </m:e>
                        </m:func>
                      </m:e>
                    </m:d>
                  </m:e>
                </m:nary>
              </m:oMath>
            </m:oMathPara>
          </w:p>
        </w:tc>
        <w:tc>
          <w:tcPr>
            <w:tcW w:w="276" w:type="dxa"/>
            <w:vAlign w:val="center"/>
          </w:tcPr>
          <w:p w14:paraId="11B881DD" w14:textId="61093FD2" w:rsidR="00BF75FE" w:rsidRPr="00BF75FE" w:rsidRDefault="00BF75FE" w:rsidP="00BF75FE">
            <w:pPr>
              <w:tabs>
                <w:tab w:val="center" w:pos="3402"/>
                <w:tab w:val="right" w:pos="4536"/>
              </w:tabs>
              <w:jc w:val="center"/>
              <w:rPr>
                <w:rFonts w:asciiTheme="majorBidi" w:hAnsiTheme="majorBidi" w:cstheme="majorBidi"/>
                <w:bCs/>
                <w:color w:val="000000" w:themeColor="text1"/>
                <w:szCs w:val="20"/>
              </w:rPr>
            </w:pPr>
            <w:r w:rsidRPr="00BF75FE">
              <w:rPr>
                <w:rFonts w:asciiTheme="majorBidi" w:hAnsiTheme="majorBidi" w:cstheme="majorBidi"/>
                <w:bCs/>
                <w:color w:val="000000" w:themeColor="text1"/>
                <w:szCs w:val="20"/>
              </w:rPr>
              <w:t>(1)</w:t>
            </w:r>
          </w:p>
        </w:tc>
      </w:tr>
      <w:tr w:rsidR="00BF75FE" w14:paraId="72B04BBF" w14:textId="77777777" w:rsidTr="00BF75FE">
        <w:tc>
          <w:tcPr>
            <w:tcW w:w="6516" w:type="dxa"/>
          </w:tcPr>
          <w:p w14:paraId="28BE3734" w14:textId="5FC474CE" w:rsidR="00BF75FE" w:rsidRDefault="00900225" w:rsidP="00BF75FE">
            <w:pPr>
              <w:tabs>
                <w:tab w:val="center" w:pos="3402"/>
                <w:tab w:val="right" w:pos="4536"/>
              </w:tabs>
              <w:jc w:val="center"/>
              <w:rPr>
                <w:rFonts w:asciiTheme="majorBidi" w:hAnsiTheme="majorBidi" w:cstheme="majorBidi"/>
                <w:b/>
                <w:bCs/>
                <w:color w:val="000000" w:themeColor="text1"/>
                <w:szCs w:val="20"/>
              </w:rPr>
            </w:pPr>
            <m:oMathPara>
              <m:oMath>
                <m:sSup>
                  <m:sSupPr>
                    <m:ctrlPr>
                      <w:rPr>
                        <w:rFonts w:ascii="Cambria Math" w:hAnsi="Cambria Math" w:cstheme="majorBidi"/>
                        <w:bCs/>
                        <w:color w:val="000000" w:themeColor="text1"/>
                        <w:szCs w:val="20"/>
                      </w:rPr>
                    </m:ctrlPr>
                  </m:sSupPr>
                  <m:e>
                    <m:d>
                      <m:dPr>
                        <m:ctrlPr>
                          <w:rPr>
                            <w:rFonts w:ascii="Cambria Math" w:hAnsi="Cambria Math" w:cstheme="majorBidi"/>
                            <w:bCs/>
                            <w:color w:val="000000" w:themeColor="text1"/>
                            <w:szCs w:val="20"/>
                          </w:rPr>
                        </m:ctrlPr>
                      </m:dPr>
                      <m:e>
                        <m:r>
                          <w:rPr>
                            <w:rFonts w:ascii="Cambria Math" w:hAnsi="Cambria Math" w:cstheme="majorBidi"/>
                            <w:color w:val="000000" w:themeColor="text1"/>
                            <w:szCs w:val="20"/>
                          </w:rPr>
                          <m:t>x+a</m:t>
                        </m:r>
                      </m:e>
                    </m:d>
                  </m:e>
                  <m:sup>
                    <m:r>
                      <w:rPr>
                        <w:rFonts w:ascii="Cambria Math" w:hAnsi="Cambria Math" w:cstheme="majorBidi"/>
                        <w:color w:val="000000" w:themeColor="text1"/>
                        <w:szCs w:val="20"/>
                      </w:rPr>
                      <m:t>n</m:t>
                    </m:r>
                  </m:sup>
                </m:sSup>
                <m:r>
                  <w:rPr>
                    <w:rFonts w:ascii="Cambria Math" w:eastAsia="Cambria Math" w:hAnsi="Cambria Math" w:cs="Cambria Math"/>
                    <w:color w:val="000000" w:themeColor="text1"/>
                    <w:szCs w:val="20"/>
                  </w:rPr>
                  <m:t>=</m:t>
                </m:r>
                <m:nary>
                  <m:naryPr>
                    <m:chr m:val="∑"/>
                    <m:grow m:val="1"/>
                    <m:ctrlPr>
                      <w:rPr>
                        <w:rFonts w:ascii="Cambria Math" w:hAnsi="Cambria Math" w:cstheme="majorBidi"/>
                        <w:bCs/>
                        <w:color w:val="000000" w:themeColor="text1"/>
                        <w:szCs w:val="20"/>
                      </w:rPr>
                    </m:ctrlPr>
                  </m:naryPr>
                  <m:sub>
                    <m:r>
                      <w:rPr>
                        <w:rFonts w:ascii="Cambria Math" w:eastAsia="Cambria Math" w:hAnsi="Cambria Math" w:cs="Cambria Math"/>
                        <w:color w:val="000000" w:themeColor="text1"/>
                        <w:szCs w:val="20"/>
                      </w:rPr>
                      <m:t>k=0</m:t>
                    </m:r>
                  </m:sub>
                  <m:sup>
                    <m:r>
                      <w:rPr>
                        <w:rFonts w:ascii="Cambria Math" w:eastAsia="Cambria Math" w:hAnsi="Cambria Math" w:cs="Cambria Math"/>
                        <w:color w:val="000000" w:themeColor="text1"/>
                        <w:szCs w:val="20"/>
                      </w:rPr>
                      <m:t>n</m:t>
                    </m:r>
                  </m:sup>
                  <m:e>
                    <m:d>
                      <m:dPr>
                        <m:ctrlPr>
                          <w:rPr>
                            <w:rFonts w:ascii="Cambria Math" w:hAnsi="Cambria Math" w:cstheme="majorBidi"/>
                            <w:bCs/>
                            <w:color w:val="000000" w:themeColor="text1"/>
                            <w:szCs w:val="20"/>
                          </w:rPr>
                        </m:ctrlPr>
                      </m:dPr>
                      <m:e>
                        <m:f>
                          <m:fPr>
                            <m:type m:val="noBar"/>
                            <m:ctrlPr>
                              <w:rPr>
                                <w:rFonts w:ascii="Cambria Math" w:hAnsi="Cambria Math" w:cstheme="majorBidi"/>
                                <w:bCs/>
                                <w:color w:val="000000" w:themeColor="text1"/>
                                <w:szCs w:val="20"/>
                              </w:rPr>
                            </m:ctrlPr>
                          </m:fPr>
                          <m:num>
                            <m:r>
                              <w:rPr>
                                <w:rFonts w:ascii="Cambria Math" w:eastAsia="Cambria Math" w:hAnsi="Cambria Math" w:cs="Cambria Math"/>
                                <w:color w:val="000000" w:themeColor="text1"/>
                                <w:szCs w:val="20"/>
                              </w:rPr>
                              <m:t>n</m:t>
                            </m:r>
                          </m:num>
                          <m:den>
                            <m:r>
                              <w:rPr>
                                <w:rFonts w:ascii="Cambria Math" w:eastAsia="Cambria Math" w:hAnsi="Cambria Math" w:cs="Cambria Math"/>
                                <w:color w:val="000000" w:themeColor="text1"/>
                                <w:szCs w:val="20"/>
                              </w:rPr>
                              <m:t>k</m:t>
                            </m:r>
                          </m:den>
                        </m:f>
                      </m:e>
                    </m:d>
                    <m:sSup>
                      <m:sSupPr>
                        <m:ctrlPr>
                          <w:rPr>
                            <w:rFonts w:ascii="Cambria Math" w:hAnsi="Cambria Math" w:cstheme="majorBidi"/>
                            <w:bCs/>
                            <w:color w:val="000000" w:themeColor="text1"/>
                            <w:szCs w:val="20"/>
                          </w:rPr>
                        </m:ctrlPr>
                      </m:sSupPr>
                      <m:e>
                        <m:r>
                          <w:rPr>
                            <w:rFonts w:ascii="Cambria Math" w:eastAsia="Cambria Math" w:hAnsi="Cambria Math" w:cs="Cambria Math"/>
                            <w:color w:val="000000" w:themeColor="text1"/>
                            <w:szCs w:val="20"/>
                          </w:rPr>
                          <m:t>x</m:t>
                        </m:r>
                      </m:e>
                      <m:sup>
                        <m:r>
                          <w:rPr>
                            <w:rFonts w:ascii="Cambria Math" w:eastAsia="Cambria Math" w:hAnsi="Cambria Math" w:cs="Cambria Math"/>
                            <w:color w:val="000000" w:themeColor="text1"/>
                            <w:szCs w:val="20"/>
                          </w:rPr>
                          <m:t>k</m:t>
                        </m:r>
                      </m:sup>
                    </m:sSup>
                    <m:sSup>
                      <m:sSupPr>
                        <m:ctrlPr>
                          <w:rPr>
                            <w:rFonts w:ascii="Cambria Math" w:hAnsi="Cambria Math" w:cstheme="majorBidi"/>
                            <w:bCs/>
                            <w:color w:val="000000" w:themeColor="text1"/>
                            <w:szCs w:val="20"/>
                          </w:rPr>
                        </m:ctrlPr>
                      </m:sSupPr>
                      <m:e>
                        <m:r>
                          <w:rPr>
                            <w:rFonts w:ascii="Cambria Math" w:eastAsia="Cambria Math" w:hAnsi="Cambria Math" w:cs="Cambria Math"/>
                            <w:color w:val="000000" w:themeColor="text1"/>
                            <w:szCs w:val="20"/>
                          </w:rPr>
                          <m:t>a</m:t>
                        </m:r>
                      </m:e>
                      <m:sup>
                        <m:r>
                          <w:rPr>
                            <w:rFonts w:ascii="Cambria Math" w:eastAsia="Cambria Math" w:hAnsi="Cambria Math" w:cs="Cambria Math"/>
                            <w:color w:val="000000" w:themeColor="text1"/>
                            <w:szCs w:val="20"/>
                          </w:rPr>
                          <m:t>n-k</m:t>
                        </m:r>
                      </m:sup>
                    </m:sSup>
                  </m:e>
                </m:nary>
              </m:oMath>
            </m:oMathPara>
          </w:p>
        </w:tc>
        <w:tc>
          <w:tcPr>
            <w:tcW w:w="276" w:type="dxa"/>
            <w:vAlign w:val="center"/>
          </w:tcPr>
          <w:p w14:paraId="24588342" w14:textId="342FE6E1" w:rsidR="00BF75FE" w:rsidRPr="00BF75FE" w:rsidRDefault="00BF75FE" w:rsidP="00BF75FE">
            <w:pPr>
              <w:tabs>
                <w:tab w:val="center" w:pos="3402"/>
                <w:tab w:val="right" w:pos="4536"/>
              </w:tabs>
              <w:jc w:val="center"/>
              <w:rPr>
                <w:rFonts w:asciiTheme="majorBidi" w:hAnsiTheme="majorBidi" w:cstheme="majorBidi"/>
                <w:bCs/>
                <w:color w:val="000000" w:themeColor="text1"/>
                <w:szCs w:val="20"/>
              </w:rPr>
            </w:pPr>
            <w:r w:rsidRPr="00BF75FE">
              <w:rPr>
                <w:rFonts w:asciiTheme="majorBidi" w:hAnsiTheme="majorBidi" w:cstheme="majorBidi"/>
                <w:bCs/>
                <w:color w:val="000000" w:themeColor="text1"/>
                <w:szCs w:val="20"/>
              </w:rPr>
              <w:t>(2)</w:t>
            </w:r>
          </w:p>
        </w:tc>
      </w:tr>
    </w:tbl>
    <w:p w14:paraId="224DC15A" w14:textId="77777777" w:rsidR="00BF75FE" w:rsidRDefault="00BF75FE" w:rsidP="00BF75FE">
      <w:pPr>
        <w:tabs>
          <w:tab w:val="center" w:pos="3402"/>
          <w:tab w:val="right" w:pos="4536"/>
        </w:tabs>
        <w:jc w:val="center"/>
        <w:rPr>
          <w:rFonts w:asciiTheme="majorBidi" w:hAnsiTheme="majorBidi" w:cstheme="majorBidi"/>
          <w:b/>
          <w:bCs/>
          <w:color w:val="000000" w:themeColor="text1"/>
          <w:szCs w:val="20"/>
        </w:rPr>
      </w:pPr>
    </w:p>
    <w:p w14:paraId="5B37098E" w14:textId="0AB98A33" w:rsidR="008A2AF4" w:rsidRPr="00E16BD7" w:rsidRDefault="008A2AF4" w:rsidP="008A2AF4">
      <w:pPr>
        <w:jc w:val="both"/>
        <w:rPr>
          <w:rFonts w:asciiTheme="majorBidi" w:eastAsiaTheme="minorEastAsia" w:hAnsiTheme="majorBidi" w:cstheme="majorBidi"/>
          <w:b/>
          <w:bCs/>
          <w:color w:val="000000" w:themeColor="text1"/>
          <w:szCs w:val="20"/>
        </w:rPr>
      </w:pPr>
      <w:r>
        <w:rPr>
          <w:rFonts w:asciiTheme="majorBidi" w:hAnsiTheme="majorBidi" w:cstheme="majorBidi"/>
          <w:b/>
          <w:bCs/>
          <w:color w:val="000000" w:themeColor="text1"/>
          <w:szCs w:val="20"/>
        </w:rPr>
        <w:t>2.2. İkinci Düzey Başlık</w:t>
      </w:r>
    </w:p>
    <w:p w14:paraId="0B84A5E5" w14:textId="77777777" w:rsidR="00560465" w:rsidRDefault="001B6104" w:rsidP="008A2AF4">
      <w:pPr>
        <w:jc w:val="both"/>
        <w:rPr>
          <w:color w:val="111111"/>
        </w:rPr>
      </w:pPr>
      <w:r w:rsidRPr="00EC7F2B">
        <w:rPr>
          <w:color w:val="111111"/>
        </w:rPr>
        <w:t xml:space="preserve">Kaynaklara göndermeler, metin içi parantez yöntemi ile yapılmalıdır. Parantez içindeki sıra; yazar/yazarların soyadı (yazarı olmayan kaynaklarda eser adının ilk üç kelimesi ve izleyen üç nokta), kaynağın yılı, iki nokta üst üste, sayfa numarası/numaraları şeklinde olmalıdır (örnek: </w:t>
      </w:r>
      <w:proofErr w:type="spellStart"/>
      <w:r w:rsidRPr="00EC7F2B">
        <w:rPr>
          <w:color w:val="111111"/>
        </w:rPr>
        <w:t>Soyad</w:t>
      </w:r>
      <w:proofErr w:type="spellEnd"/>
      <w:r w:rsidRPr="00EC7F2B">
        <w:rPr>
          <w:color w:val="111111"/>
        </w:rPr>
        <w:t>, tarih: sayfa numarası).</w:t>
      </w:r>
      <w:r w:rsidR="00D316E8" w:rsidRPr="00D316E8">
        <w:rPr>
          <w:rFonts w:asciiTheme="majorBidi" w:hAnsiTheme="majorBidi" w:cstheme="majorBidi"/>
          <w:szCs w:val="20"/>
        </w:rPr>
        <w:t xml:space="preserve"> </w:t>
      </w:r>
      <w:r w:rsidRPr="00EC7F2B">
        <w:rPr>
          <w:color w:val="111111"/>
        </w:rPr>
        <w:lastRenderedPageBreak/>
        <w:t xml:space="preserve">Kaynaklara göndermeler, metin içi parantez yöntemi ile yapılmalıdır. Parantez içindeki sıra; yazar/yazarların soyadı (yazarı olmayan kaynaklarda eser adının ilk üç kelimesi ve izleyen üç nokta), kaynağın yılı, iki nokta üst üste, sayfa numarası/numaraları şeklinde olmalıdır (örnek: </w:t>
      </w:r>
      <w:proofErr w:type="spellStart"/>
      <w:r w:rsidRPr="00EC7F2B">
        <w:rPr>
          <w:color w:val="111111"/>
        </w:rPr>
        <w:t>Soyad</w:t>
      </w:r>
      <w:proofErr w:type="spellEnd"/>
      <w:r w:rsidRPr="00EC7F2B">
        <w:rPr>
          <w:color w:val="111111"/>
        </w:rPr>
        <w:t>, tarih: sayfa numarası).</w:t>
      </w:r>
      <w:r>
        <w:rPr>
          <w:color w:val="111111"/>
        </w:rPr>
        <w:t xml:space="preserve"> </w:t>
      </w:r>
      <w:r w:rsidRPr="00EC7F2B">
        <w:rPr>
          <w:color w:val="111111"/>
        </w:rPr>
        <w:t xml:space="preserve">Kaynaklara göndermeler, metin içi parantez yöntemi ile yapılmalıdır. Parantez içindeki sıra; yazar/yazarların soyadı (yazarı olmayan kaynaklarda eser adının ilk üç kelimesi ve izleyen üç nokta), kaynağın yılı, iki nokta üst üste, sayfa numarası/numaraları şeklinde olmalıdır (örnek: </w:t>
      </w:r>
      <w:proofErr w:type="spellStart"/>
      <w:r w:rsidRPr="00EC7F2B">
        <w:rPr>
          <w:color w:val="111111"/>
        </w:rPr>
        <w:t>Soyad</w:t>
      </w:r>
      <w:proofErr w:type="spellEnd"/>
      <w:r w:rsidRPr="00EC7F2B">
        <w:rPr>
          <w:color w:val="111111"/>
        </w:rPr>
        <w:t>, tarih: sayfa numarası).</w:t>
      </w:r>
    </w:p>
    <w:p w14:paraId="4E6FC048" w14:textId="0C96AD57" w:rsidR="008A2AF4" w:rsidRDefault="008A2AF4" w:rsidP="008A2AF4">
      <w:pPr>
        <w:jc w:val="both"/>
        <w:rPr>
          <w:rFonts w:asciiTheme="majorBidi" w:hAnsiTheme="majorBidi" w:cstheme="majorBidi"/>
          <w:b/>
          <w:bCs/>
          <w:sz w:val="24"/>
          <w:szCs w:val="24"/>
        </w:rPr>
      </w:pPr>
      <w:r w:rsidRPr="008A2AF4">
        <w:rPr>
          <w:rFonts w:asciiTheme="majorBidi" w:hAnsiTheme="majorBidi" w:cstheme="majorBidi"/>
          <w:b/>
          <w:bCs/>
          <w:sz w:val="24"/>
          <w:szCs w:val="24"/>
        </w:rPr>
        <w:t>3. Birinci Düzey Başlık</w:t>
      </w:r>
    </w:p>
    <w:p w14:paraId="6E343068" w14:textId="7DC78E71" w:rsidR="00B94026" w:rsidRPr="00B94026" w:rsidRDefault="00B94026" w:rsidP="00B94026">
      <w:pPr>
        <w:spacing w:before="120" w:after="120" w:line="240" w:lineRule="auto"/>
        <w:jc w:val="both"/>
        <w:rPr>
          <w:color w:val="111111"/>
        </w:rPr>
      </w:pPr>
      <w:r w:rsidRPr="00B94026">
        <w:rPr>
          <w:color w:val="111111"/>
        </w:rPr>
        <w:t>Metin içinde, yukarıdaki gibi gönderme yapılan bütün kaynaklar, “Referanslar” listesinde APA formatına uygun olarak belirtilmeli, gönderme yapılmayan kaynaklar bu listede yer almamalıdı</w:t>
      </w:r>
      <w:r w:rsidR="001731E8">
        <w:rPr>
          <w:color w:val="111111"/>
        </w:rPr>
        <w:t>r. Kaynakçada "Referanslar" baş</w:t>
      </w:r>
      <w:r w:rsidRPr="00B94026">
        <w:rPr>
          <w:color w:val="111111"/>
        </w:rPr>
        <w:t>lığı kullanılmalı ve başlık numaralandırılmamalıdır. Referanslar arasında boşluk olmamalı, referanslar 1,25 cm asılı/</w:t>
      </w:r>
      <w:proofErr w:type="spellStart"/>
      <w:r w:rsidRPr="00B94026">
        <w:rPr>
          <w:color w:val="111111"/>
        </w:rPr>
        <w:t>hanging</w:t>
      </w:r>
      <w:proofErr w:type="spellEnd"/>
      <w:r w:rsidRPr="00B94026">
        <w:rPr>
          <w:color w:val="111111"/>
        </w:rPr>
        <w:t xml:space="preserve"> girintiyle verilmelidir (örnek için makale şablon dosyası incelenebilir). Kaynakçada referanslar alfabetik sırayla ve "Kaynakça Yazım </w:t>
      </w:r>
      <w:proofErr w:type="spellStart"/>
      <w:r w:rsidRPr="00B94026">
        <w:rPr>
          <w:color w:val="111111"/>
        </w:rPr>
        <w:t>Örnekleri"nde</w:t>
      </w:r>
      <w:proofErr w:type="spellEnd"/>
      <w:r w:rsidRPr="00B94026">
        <w:rPr>
          <w:color w:val="111111"/>
        </w:rPr>
        <w:t xml:space="preserve"> belirtildiği gibi APA formatında yazılmalı; referanslarda referans türüne göre cilt ve sayfa numarası, yayım yeri, yayınevi, sayfa aralıkları gibi bilgiler eksiksiz verilmelidir. Makale, kitap ve tez adları, özel isimler dışında sadece ilk kelimelerinin ilk harfi büyük, diğer harfleri küçük olacak şekilde yazılmalıdır. Dergi adlarında ise her kelimenin ilk harfi büyük olmalıdır.  Dergi, kitap ve tez adları ile dergilerin cilt numaraları </w:t>
      </w:r>
      <w:r w:rsidRPr="00B94026">
        <w:rPr>
          <w:i/>
          <w:iCs/>
          <w:color w:val="111111"/>
        </w:rPr>
        <w:t>italik </w:t>
      </w:r>
      <w:r w:rsidRPr="00B94026">
        <w:rPr>
          <w:color w:val="111111"/>
        </w:rPr>
        <w:t xml:space="preserve">yazılmalıdır. Kaynakça yazım biçimi (APA formatı) için "Kaynakça Yazım </w:t>
      </w:r>
      <w:proofErr w:type="spellStart"/>
      <w:r w:rsidRPr="00B94026">
        <w:rPr>
          <w:color w:val="111111"/>
        </w:rPr>
        <w:t>Örnekleri"ne</w:t>
      </w:r>
      <w:proofErr w:type="spellEnd"/>
      <w:r w:rsidRPr="00B94026">
        <w:rPr>
          <w:color w:val="111111"/>
        </w:rPr>
        <w:t xml:space="preserve"> bakılmalıdır. Karar verilemeyen durumlarda derginin son sayısında yayımlanmış makaleler incelenebilir. </w:t>
      </w:r>
    </w:p>
    <w:p w14:paraId="5BAD98C9" w14:textId="2E402766" w:rsidR="00362E1D" w:rsidRDefault="0042593B" w:rsidP="008A2AF4">
      <w:pPr>
        <w:spacing w:before="120" w:after="120" w:line="240" w:lineRule="auto"/>
        <w:rPr>
          <w:b/>
          <w:bCs/>
          <w:sz w:val="24"/>
          <w:szCs w:val="28"/>
        </w:rPr>
      </w:pPr>
      <w:r w:rsidRPr="0042593B">
        <w:rPr>
          <w:b/>
          <w:bCs/>
          <w:sz w:val="24"/>
          <w:szCs w:val="28"/>
        </w:rPr>
        <w:t>4. Sonuç</w:t>
      </w:r>
    </w:p>
    <w:p w14:paraId="2D1B70A1" w14:textId="61B44BAC" w:rsidR="0042593B" w:rsidRDefault="0042593B" w:rsidP="00D316E8">
      <w:pPr>
        <w:spacing w:before="120" w:after="120" w:line="240" w:lineRule="auto"/>
        <w:jc w:val="both"/>
        <w:rPr>
          <w:rFonts w:asciiTheme="majorBidi" w:hAnsiTheme="majorBidi" w:cstheme="majorBidi"/>
          <w:szCs w:val="20"/>
        </w:rPr>
      </w:pPr>
      <w:r w:rsidRPr="0042593B">
        <w:rPr>
          <w:rFonts w:asciiTheme="majorBidi" w:hAnsiTheme="majorBidi" w:cstheme="majorBidi"/>
          <w:szCs w:val="20"/>
        </w:rPr>
        <w:t>Makalelerin basıma girecek son şeklini yayım kurallarına uygun olarak sunmak yazarlara aittir; makaleler yayım kurallarına uygun şekilde sunulana kadar yayımlanmaz.</w:t>
      </w:r>
      <w:r w:rsidR="00D316E8" w:rsidRPr="00D316E8">
        <w:rPr>
          <w:rFonts w:asciiTheme="majorBidi" w:hAnsiTheme="majorBidi" w:cstheme="majorBidi"/>
          <w:szCs w:val="20"/>
        </w:rPr>
        <w:t xml:space="preserve"> </w:t>
      </w:r>
      <w:r w:rsidR="00D316E8" w:rsidRPr="0042593B">
        <w:rPr>
          <w:rFonts w:asciiTheme="majorBidi" w:hAnsiTheme="majorBidi" w:cstheme="majorBidi"/>
          <w:szCs w:val="20"/>
        </w:rPr>
        <w:t>Makalelerin basıma girecek son şeklini yayım kurallarına uygun olarak sunmak yazarlara aittir; makaleler yayım kurallarına uygun şekilde sunulana kadar yayımlanmaz.</w:t>
      </w:r>
      <w:r w:rsidR="00D316E8">
        <w:rPr>
          <w:rFonts w:asciiTheme="majorBidi" w:hAnsiTheme="majorBidi" w:cstheme="majorBidi"/>
          <w:szCs w:val="20"/>
        </w:rPr>
        <w:t xml:space="preserve"> </w:t>
      </w:r>
      <w:r w:rsidR="00D316E8" w:rsidRPr="0042593B">
        <w:rPr>
          <w:rFonts w:asciiTheme="majorBidi" w:hAnsiTheme="majorBidi" w:cstheme="majorBidi"/>
          <w:szCs w:val="20"/>
        </w:rPr>
        <w:t>Makalelerin basıma girecek son şeklini yayım kurallarına uygun olarak sunmak yazarlara aittir; makaleler yayım kurallarına uygun şekilde sunulana kadar yayımlanmaz.</w:t>
      </w:r>
      <w:r w:rsidR="00D316E8" w:rsidRPr="00D316E8">
        <w:rPr>
          <w:rFonts w:asciiTheme="majorBidi" w:hAnsiTheme="majorBidi" w:cstheme="majorBidi"/>
          <w:szCs w:val="20"/>
        </w:rPr>
        <w:t xml:space="preserve"> </w:t>
      </w:r>
      <w:r w:rsidR="00D316E8" w:rsidRPr="0042593B">
        <w:rPr>
          <w:rFonts w:asciiTheme="majorBidi" w:hAnsiTheme="majorBidi" w:cstheme="majorBidi"/>
          <w:szCs w:val="20"/>
        </w:rPr>
        <w:t>Makalelerin basıma girecek son şeklini yayım kurallarına uygun olarak sunmak yazarlara aittir; makaleler yayım kurallarına uygun şekilde sunulana kadar yayımlanmaz.</w:t>
      </w:r>
      <w:r w:rsidR="00D316E8" w:rsidRPr="00D316E8">
        <w:rPr>
          <w:rFonts w:asciiTheme="majorBidi" w:hAnsiTheme="majorBidi" w:cstheme="majorBidi"/>
          <w:szCs w:val="20"/>
        </w:rPr>
        <w:t xml:space="preserve"> </w:t>
      </w:r>
      <w:r w:rsidR="00D316E8" w:rsidRPr="0042593B">
        <w:rPr>
          <w:rFonts w:asciiTheme="majorBidi" w:hAnsiTheme="majorBidi" w:cstheme="majorBidi"/>
          <w:szCs w:val="20"/>
        </w:rPr>
        <w:t>Makalelerin basıma girecek son şeklini yayım kurallarına uygun olarak sunmak yazarlara aittir; makaleler yayım kurallarına uygun şekilde sunulana kadar yayımlanmaz.</w:t>
      </w:r>
      <w:r w:rsidR="00D316E8" w:rsidRPr="00D316E8">
        <w:rPr>
          <w:rFonts w:asciiTheme="majorBidi" w:hAnsiTheme="majorBidi" w:cstheme="majorBidi"/>
          <w:szCs w:val="20"/>
        </w:rPr>
        <w:t xml:space="preserve"> </w:t>
      </w:r>
      <w:r w:rsidR="00D316E8" w:rsidRPr="0042593B">
        <w:rPr>
          <w:rFonts w:asciiTheme="majorBidi" w:hAnsiTheme="majorBidi" w:cstheme="majorBidi"/>
          <w:szCs w:val="20"/>
        </w:rPr>
        <w:t>Makalelerin basıma girecek son şeklini yayım kurallarına uygun olarak sunmak yazarlara aittir; makaleler yayım kurallarına uygun şekilde sunulana kadar yayımlanmaz.</w:t>
      </w:r>
      <w:r w:rsidR="00D316E8">
        <w:rPr>
          <w:rFonts w:asciiTheme="majorBidi" w:hAnsiTheme="majorBidi" w:cstheme="majorBidi"/>
          <w:szCs w:val="20"/>
        </w:rPr>
        <w:t xml:space="preserve"> </w:t>
      </w:r>
    </w:p>
    <w:p w14:paraId="5CC7FE6B" w14:textId="7F782F27" w:rsidR="00054092" w:rsidRDefault="00054092" w:rsidP="00D316E8">
      <w:pPr>
        <w:spacing w:before="120" w:after="120" w:line="240" w:lineRule="auto"/>
        <w:jc w:val="both"/>
        <w:rPr>
          <w:rFonts w:asciiTheme="majorBidi" w:hAnsiTheme="majorBidi" w:cstheme="majorBidi"/>
          <w:szCs w:val="20"/>
        </w:rPr>
      </w:pPr>
    </w:p>
    <w:p w14:paraId="40B5D4AB" w14:textId="77777777" w:rsidR="00054092" w:rsidRPr="0042593B" w:rsidRDefault="00054092" w:rsidP="00D316E8">
      <w:pPr>
        <w:spacing w:before="120" w:after="120" w:line="240" w:lineRule="auto"/>
        <w:jc w:val="both"/>
        <w:rPr>
          <w:b/>
          <w:bCs/>
        </w:rPr>
      </w:pPr>
    </w:p>
    <w:p w14:paraId="6726D934" w14:textId="08C3E14A" w:rsidR="00362E1D" w:rsidRDefault="00362E1D" w:rsidP="008A2AF4">
      <w:pPr>
        <w:spacing w:before="120" w:after="120" w:line="240" w:lineRule="auto"/>
        <w:rPr>
          <w:b/>
          <w:bCs/>
          <w:sz w:val="24"/>
          <w:szCs w:val="28"/>
        </w:rPr>
      </w:pPr>
      <w:r w:rsidRPr="00362E1D">
        <w:rPr>
          <w:b/>
          <w:bCs/>
          <w:sz w:val="24"/>
          <w:szCs w:val="28"/>
        </w:rPr>
        <w:t>Referanslar</w:t>
      </w:r>
    </w:p>
    <w:p w14:paraId="5DA69B5D" w14:textId="092FA2C6" w:rsidR="0042593B" w:rsidRDefault="0042593B" w:rsidP="003B2F61">
      <w:pPr>
        <w:spacing w:after="0" w:line="240" w:lineRule="auto"/>
        <w:ind w:left="709" w:hanging="709"/>
        <w:jc w:val="both"/>
        <w:rPr>
          <w:rStyle w:val="Kpr"/>
        </w:rPr>
      </w:pPr>
      <w:proofErr w:type="spellStart"/>
      <w:r w:rsidRPr="00362E1D">
        <w:t>Aygören</w:t>
      </w:r>
      <w:proofErr w:type="spellEnd"/>
      <w:r w:rsidRPr="00362E1D">
        <w:t xml:space="preserve">, H., Yeşilyurt, M., Güloğlu, B. ve </w:t>
      </w:r>
      <w:proofErr w:type="spellStart"/>
      <w:r w:rsidRPr="00362E1D">
        <w:t>Küçükkaplan</w:t>
      </w:r>
      <w:proofErr w:type="spellEnd"/>
      <w:r w:rsidRPr="00362E1D">
        <w:t xml:space="preserve">, İ. (2015). Türk bankacılık sektöründe hisse senedi performansı ve etkinlik arasındaki ilişki. </w:t>
      </w:r>
      <w:r w:rsidRPr="0042593B">
        <w:rPr>
          <w:i/>
          <w:iCs/>
        </w:rPr>
        <w:t>Doğuş Üniversitesi Dergisi</w:t>
      </w:r>
      <w:r w:rsidRPr="00362E1D">
        <w:t xml:space="preserve">, </w:t>
      </w:r>
      <w:r w:rsidRPr="0042593B">
        <w:rPr>
          <w:i/>
          <w:iCs/>
        </w:rPr>
        <w:t>16</w:t>
      </w:r>
      <w:r w:rsidRPr="00362E1D">
        <w:t xml:space="preserve">(2), 203-215. Erişim adresi </w:t>
      </w:r>
      <w:r w:rsidRPr="00B303D1">
        <w:t>http://journal.dogus.edu.tr/ojs/index.php/duj/article/view/914</w:t>
      </w:r>
    </w:p>
    <w:p w14:paraId="50BAD772" w14:textId="1FE42874" w:rsidR="00FC3AEC" w:rsidRPr="0042593B" w:rsidRDefault="00FC3AEC" w:rsidP="003B2F61">
      <w:pPr>
        <w:spacing w:after="0"/>
        <w:ind w:left="709" w:hanging="709"/>
        <w:jc w:val="both"/>
      </w:pPr>
      <w:r w:rsidRPr="00FC3AEC">
        <w:lastRenderedPageBreak/>
        <w:t>Çetinkaya, Ş. (2015). </w:t>
      </w:r>
      <w:proofErr w:type="spellStart"/>
      <w:r w:rsidRPr="00FC3AEC">
        <w:rPr>
          <w:i/>
          <w:iCs/>
        </w:rPr>
        <w:t>Stochastic</w:t>
      </w:r>
      <w:proofErr w:type="spellEnd"/>
      <w:r w:rsidRPr="00FC3AEC">
        <w:rPr>
          <w:i/>
          <w:iCs/>
        </w:rPr>
        <w:t xml:space="preserve"> </w:t>
      </w:r>
      <w:proofErr w:type="spellStart"/>
      <w:r w:rsidRPr="00FC3AEC">
        <w:rPr>
          <w:i/>
          <w:iCs/>
        </w:rPr>
        <w:t>mortality</w:t>
      </w:r>
      <w:proofErr w:type="spellEnd"/>
      <w:r w:rsidRPr="00FC3AEC">
        <w:rPr>
          <w:i/>
          <w:iCs/>
        </w:rPr>
        <w:t xml:space="preserve"> </w:t>
      </w:r>
      <w:proofErr w:type="spellStart"/>
      <w:r w:rsidRPr="00FC3AEC">
        <w:rPr>
          <w:i/>
          <w:iCs/>
        </w:rPr>
        <w:t>using</w:t>
      </w:r>
      <w:proofErr w:type="spellEnd"/>
      <w:r w:rsidRPr="00FC3AEC">
        <w:rPr>
          <w:i/>
          <w:iCs/>
        </w:rPr>
        <w:t xml:space="preserve"> </w:t>
      </w:r>
      <w:proofErr w:type="spellStart"/>
      <w:r w:rsidRPr="00FC3AEC">
        <w:rPr>
          <w:i/>
          <w:iCs/>
        </w:rPr>
        <w:t>non</w:t>
      </w:r>
      <w:proofErr w:type="spellEnd"/>
      <w:r w:rsidRPr="00FC3AEC">
        <w:rPr>
          <w:i/>
          <w:iCs/>
        </w:rPr>
        <w:t xml:space="preserve"> - life </w:t>
      </w:r>
      <w:proofErr w:type="spellStart"/>
      <w:r w:rsidRPr="00FC3AEC">
        <w:rPr>
          <w:i/>
          <w:iCs/>
        </w:rPr>
        <w:t>methods</w:t>
      </w:r>
      <w:proofErr w:type="spellEnd"/>
      <w:r w:rsidRPr="00FC3AEC">
        <w:t>.  (Yayımlanmamış doktora tezi). Doğuş Üniversitesi Sosyal Bilimler Enstitüsü, İstanbul</w:t>
      </w:r>
    </w:p>
    <w:p w14:paraId="5403C688" w14:textId="41D5714F" w:rsidR="00362E1D" w:rsidRDefault="00362E1D" w:rsidP="003B2F61">
      <w:pPr>
        <w:spacing w:after="0" w:line="240" w:lineRule="auto"/>
        <w:ind w:left="709" w:hanging="709"/>
        <w:jc w:val="both"/>
      </w:pPr>
      <w:r w:rsidRPr="00362E1D">
        <w:t xml:space="preserve">Değirmenci, M. (2000). Hayallerimizi paylaşacağımız ortam: Organizasyon. </w:t>
      </w:r>
      <w:r w:rsidRPr="0042593B">
        <w:rPr>
          <w:i/>
          <w:iCs/>
        </w:rPr>
        <w:t>Doğuş</w:t>
      </w:r>
      <w:r w:rsidR="00FC3AEC">
        <w:rPr>
          <w:i/>
          <w:iCs/>
        </w:rPr>
        <w:t xml:space="preserve"> </w:t>
      </w:r>
      <w:r w:rsidRPr="0042593B">
        <w:rPr>
          <w:i/>
          <w:iCs/>
        </w:rPr>
        <w:t>Üniversitesi Dergisi</w:t>
      </w:r>
      <w:r w:rsidRPr="00362E1D">
        <w:t xml:space="preserve">, </w:t>
      </w:r>
      <w:r w:rsidRPr="0042593B">
        <w:rPr>
          <w:i/>
          <w:iCs/>
        </w:rPr>
        <w:t>1</w:t>
      </w:r>
      <w:r w:rsidRPr="00362E1D">
        <w:t>(2), 63-75.</w:t>
      </w:r>
    </w:p>
    <w:p w14:paraId="11522DED" w14:textId="2420AE01" w:rsidR="0042593B" w:rsidRDefault="0042593B" w:rsidP="003B2F61">
      <w:pPr>
        <w:spacing w:after="0" w:line="240" w:lineRule="auto"/>
        <w:ind w:left="709" w:hanging="709"/>
        <w:jc w:val="both"/>
      </w:pPr>
      <w:r w:rsidRPr="00362E1D">
        <w:t xml:space="preserve">Gürsoy, C. T. (2007). </w:t>
      </w:r>
      <w:r w:rsidRPr="0042593B">
        <w:rPr>
          <w:i/>
          <w:iCs/>
        </w:rPr>
        <w:t>Finansal yönetim ilkeleri</w:t>
      </w:r>
      <w:r w:rsidRPr="00362E1D">
        <w:t>. İstanbul: Doğuş Üniversitesi.</w:t>
      </w:r>
    </w:p>
    <w:p w14:paraId="14C0287E" w14:textId="2607F76E" w:rsidR="00FC3AEC" w:rsidRPr="00FC3AEC" w:rsidRDefault="00FC3AEC" w:rsidP="003B2F61">
      <w:pPr>
        <w:spacing w:after="0"/>
        <w:ind w:left="709" w:hanging="709"/>
        <w:jc w:val="both"/>
      </w:pPr>
      <w:proofErr w:type="spellStart"/>
      <w:r w:rsidRPr="00FC3AEC">
        <w:t>Hallinan</w:t>
      </w:r>
      <w:proofErr w:type="spellEnd"/>
      <w:r w:rsidRPr="00FC3AEC">
        <w:t>, M. T. (Ed.). (2006). </w:t>
      </w:r>
      <w:proofErr w:type="spellStart"/>
      <w:r w:rsidRPr="00FC3AEC">
        <w:rPr>
          <w:i/>
          <w:iCs/>
        </w:rPr>
        <w:t>Handbook</w:t>
      </w:r>
      <w:proofErr w:type="spellEnd"/>
      <w:r w:rsidRPr="00FC3AEC">
        <w:rPr>
          <w:i/>
          <w:iCs/>
        </w:rPr>
        <w:t xml:space="preserve"> of </w:t>
      </w:r>
      <w:proofErr w:type="spellStart"/>
      <w:r w:rsidRPr="00FC3AEC">
        <w:rPr>
          <w:i/>
          <w:iCs/>
        </w:rPr>
        <w:t>the</w:t>
      </w:r>
      <w:proofErr w:type="spellEnd"/>
      <w:r w:rsidRPr="00FC3AEC">
        <w:rPr>
          <w:i/>
          <w:iCs/>
        </w:rPr>
        <w:t xml:space="preserve"> </w:t>
      </w:r>
      <w:proofErr w:type="spellStart"/>
      <w:r w:rsidRPr="00FC3AEC">
        <w:rPr>
          <w:i/>
          <w:iCs/>
        </w:rPr>
        <w:t>sociology</w:t>
      </w:r>
      <w:proofErr w:type="spellEnd"/>
      <w:r w:rsidRPr="00FC3AEC">
        <w:rPr>
          <w:i/>
          <w:iCs/>
        </w:rPr>
        <w:t xml:space="preserve"> of </w:t>
      </w:r>
      <w:proofErr w:type="spellStart"/>
      <w:r w:rsidRPr="00FC3AEC">
        <w:rPr>
          <w:i/>
          <w:iCs/>
        </w:rPr>
        <w:t>education</w:t>
      </w:r>
      <w:proofErr w:type="spellEnd"/>
      <w:r w:rsidRPr="00FC3AEC">
        <w:t xml:space="preserve">. New York: </w:t>
      </w:r>
      <w:proofErr w:type="spellStart"/>
      <w:r w:rsidRPr="00FC3AEC">
        <w:t>Springer</w:t>
      </w:r>
      <w:proofErr w:type="spellEnd"/>
      <w:r>
        <w:t xml:space="preserve">. </w:t>
      </w:r>
    </w:p>
    <w:p w14:paraId="2BEC4089" w14:textId="0D55B1A6" w:rsidR="00362E1D" w:rsidRDefault="00362E1D" w:rsidP="003B2F61">
      <w:pPr>
        <w:spacing w:after="0" w:line="240" w:lineRule="auto"/>
        <w:ind w:left="709" w:hanging="709"/>
        <w:jc w:val="both"/>
      </w:pPr>
      <w:proofErr w:type="spellStart"/>
      <w:r w:rsidRPr="00362E1D">
        <w:t>Kernis</w:t>
      </w:r>
      <w:proofErr w:type="spellEnd"/>
      <w:r w:rsidRPr="00362E1D">
        <w:t xml:space="preserve">, M. H., Cornell, D. P., Sun, C. R., </w:t>
      </w:r>
      <w:proofErr w:type="spellStart"/>
      <w:r w:rsidRPr="00362E1D">
        <w:t>Berry</w:t>
      </w:r>
      <w:proofErr w:type="spellEnd"/>
      <w:r w:rsidRPr="00362E1D">
        <w:t xml:space="preserve">, A., </w:t>
      </w:r>
      <w:proofErr w:type="spellStart"/>
      <w:r w:rsidRPr="00362E1D">
        <w:t>Harlow</w:t>
      </w:r>
      <w:proofErr w:type="spellEnd"/>
      <w:r w:rsidRPr="00362E1D">
        <w:t xml:space="preserve">, T. ve Bach, J. S. (1993). </w:t>
      </w:r>
      <w:proofErr w:type="spellStart"/>
      <w:r w:rsidRPr="00362E1D">
        <w:t>There's</w:t>
      </w:r>
      <w:proofErr w:type="spellEnd"/>
      <w:r w:rsidRPr="00362E1D">
        <w:t xml:space="preserve"> </w:t>
      </w:r>
      <w:proofErr w:type="spellStart"/>
      <w:r w:rsidRPr="00362E1D">
        <w:t>more</w:t>
      </w:r>
      <w:proofErr w:type="spellEnd"/>
      <w:r w:rsidRPr="00362E1D">
        <w:t xml:space="preserve"> </w:t>
      </w:r>
      <w:proofErr w:type="spellStart"/>
      <w:r w:rsidRPr="00362E1D">
        <w:t>to</w:t>
      </w:r>
      <w:proofErr w:type="spellEnd"/>
      <w:r w:rsidRPr="00362E1D">
        <w:t xml:space="preserve"> self-</w:t>
      </w:r>
      <w:proofErr w:type="spellStart"/>
      <w:r w:rsidRPr="00362E1D">
        <w:t>esteem</w:t>
      </w:r>
      <w:proofErr w:type="spellEnd"/>
      <w:r w:rsidRPr="00362E1D">
        <w:t xml:space="preserve"> </w:t>
      </w:r>
      <w:proofErr w:type="spellStart"/>
      <w:r w:rsidRPr="00362E1D">
        <w:t>than</w:t>
      </w:r>
      <w:proofErr w:type="spellEnd"/>
      <w:r w:rsidRPr="00362E1D">
        <w:t xml:space="preserve"> </w:t>
      </w:r>
      <w:proofErr w:type="spellStart"/>
      <w:r w:rsidRPr="00362E1D">
        <w:t>whether</w:t>
      </w:r>
      <w:proofErr w:type="spellEnd"/>
      <w:r w:rsidRPr="00362E1D">
        <w:t xml:space="preserve"> it is </w:t>
      </w:r>
      <w:proofErr w:type="spellStart"/>
      <w:r w:rsidRPr="00362E1D">
        <w:t>high</w:t>
      </w:r>
      <w:proofErr w:type="spellEnd"/>
      <w:r w:rsidRPr="00362E1D">
        <w:t xml:space="preserve"> </w:t>
      </w:r>
      <w:proofErr w:type="spellStart"/>
      <w:r w:rsidRPr="00362E1D">
        <w:t>or</w:t>
      </w:r>
      <w:proofErr w:type="spellEnd"/>
      <w:r w:rsidRPr="00362E1D">
        <w:t xml:space="preserve"> </w:t>
      </w:r>
      <w:proofErr w:type="spellStart"/>
      <w:r w:rsidRPr="00362E1D">
        <w:t>low</w:t>
      </w:r>
      <w:proofErr w:type="spellEnd"/>
      <w:r w:rsidRPr="00362E1D">
        <w:t xml:space="preserve">: </w:t>
      </w:r>
      <w:proofErr w:type="spellStart"/>
      <w:r w:rsidRPr="00362E1D">
        <w:t>The</w:t>
      </w:r>
      <w:proofErr w:type="spellEnd"/>
      <w:r w:rsidRPr="00362E1D">
        <w:t xml:space="preserve"> </w:t>
      </w:r>
      <w:proofErr w:type="spellStart"/>
      <w:r w:rsidRPr="00362E1D">
        <w:t>importance</w:t>
      </w:r>
      <w:proofErr w:type="spellEnd"/>
      <w:r w:rsidRPr="00362E1D">
        <w:t xml:space="preserve"> of </w:t>
      </w:r>
      <w:proofErr w:type="spellStart"/>
      <w:r w:rsidRPr="00362E1D">
        <w:t>stability</w:t>
      </w:r>
      <w:proofErr w:type="spellEnd"/>
      <w:r w:rsidRPr="00362E1D">
        <w:t xml:space="preserve"> of self-</w:t>
      </w:r>
      <w:proofErr w:type="spellStart"/>
      <w:r w:rsidRPr="00362E1D">
        <w:t>esteem</w:t>
      </w:r>
      <w:proofErr w:type="spellEnd"/>
      <w:r w:rsidRPr="00362E1D">
        <w:t xml:space="preserve">. </w:t>
      </w:r>
      <w:proofErr w:type="spellStart"/>
      <w:r w:rsidRPr="0042593B">
        <w:rPr>
          <w:i/>
          <w:iCs/>
        </w:rPr>
        <w:t>Journal</w:t>
      </w:r>
      <w:proofErr w:type="spellEnd"/>
      <w:r w:rsidRPr="0042593B">
        <w:rPr>
          <w:i/>
          <w:iCs/>
        </w:rPr>
        <w:t xml:space="preserve"> of </w:t>
      </w:r>
      <w:proofErr w:type="spellStart"/>
      <w:r w:rsidRPr="0042593B">
        <w:rPr>
          <w:i/>
          <w:iCs/>
        </w:rPr>
        <w:t>Personality</w:t>
      </w:r>
      <w:proofErr w:type="spellEnd"/>
      <w:r w:rsidRPr="0042593B">
        <w:rPr>
          <w:i/>
          <w:iCs/>
        </w:rPr>
        <w:t xml:space="preserve"> </w:t>
      </w:r>
      <w:proofErr w:type="spellStart"/>
      <w:r w:rsidRPr="0042593B">
        <w:rPr>
          <w:i/>
          <w:iCs/>
        </w:rPr>
        <w:t>and</w:t>
      </w:r>
      <w:proofErr w:type="spellEnd"/>
      <w:r w:rsidRPr="0042593B">
        <w:rPr>
          <w:i/>
          <w:iCs/>
        </w:rPr>
        <w:t xml:space="preserve"> </w:t>
      </w:r>
      <w:proofErr w:type="spellStart"/>
      <w:r w:rsidRPr="0042593B">
        <w:rPr>
          <w:i/>
          <w:iCs/>
        </w:rPr>
        <w:t>Social</w:t>
      </w:r>
      <w:proofErr w:type="spellEnd"/>
      <w:r w:rsidRPr="0042593B">
        <w:rPr>
          <w:i/>
          <w:iCs/>
        </w:rPr>
        <w:t xml:space="preserve"> </w:t>
      </w:r>
      <w:proofErr w:type="spellStart"/>
      <w:r w:rsidRPr="0042593B">
        <w:rPr>
          <w:i/>
          <w:iCs/>
        </w:rPr>
        <w:t>Psychology</w:t>
      </w:r>
      <w:proofErr w:type="spellEnd"/>
      <w:r w:rsidRPr="00362E1D">
        <w:t xml:space="preserve">, </w:t>
      </w:r>
      <w:r w:rsidRPr="0042593B">
        <w:rPr>
          <w:i/>
          <w:iCs/>
        </w:rPr>
        <w:t>65</w:t>
      </w:r>
      <w:r w:rsidRPr="00362E1D">
        <w:t>, 1190-1204.</w:t>
      </w:r>
    </w:p>
    <w:p w14:paraId="2679250B" w14:textId="017BA964" w:rsidR="00362E1D" w:rsidRDefault="00362E1D" w:rsidP="003B2F61">
      <w:pPr>
        <w:spacing w:after="0" w:line="240" w:lineRule="auto"/>
        <w:ind w:left="709" w:hanging="709"/>
        <w:jc w:val="both"/>
      </w:pPr>
      <w:r w:rsidRPr="00362E1D">
        <w:t xml:space="preserve">Koç, E. (2002). </w:t>
      </w:r>
      <w:proofErr w:type="spellStart"/>
      <w:r w:rsidRPr="00362E1D">
        <w:t>The</w:t>
      </w:r>
      <w:proofErr w:type="spellEnd"/>
      <w:r w:rsidRPr="00362E1D">
        <w:t xml:space="preserve"> </w:t>
      </w:r>
      <w:proofErr w:type="spellStart"/>
      <w:r w:rsidRPr="00362E1D">
        <w:t>impact</w:t>
      </w:r>
      <w:proofErr w:type="spellEnd"/>
      <w:r w:rsidRPr="00362E1D">
        <w:t xml:space="preserve"> of </w:t>
      </w:r>
      <w:proofErr w:type="spellStart"/>
      <w:r w:rsidRPr="00362E1D">
        <w:t>gender</w:t>
      </w:r>
      <w:proofErr w:type="spellEnd"/>
      <w:r w:rsidRPr="00362E1D">
        <w:t xml:space="preserve"> in marketing </w:t>
      </w:r>
      <w:proofErr w:type="spellStart"/>
      <w:r w:rsidRPr="00362E1D">
        <w:t>communications</w:t>
      </w:r>
      <w:proofErr w:type="spellEnd"/>
      <w:r w:rsidRPr="00362E1D">
        <w:t xml:space="preserve">: </w:t>
      </w:r>
      <w:proofErr w:type="spellStart"/>
      <w:r w:rsidRPr="00362E1D">
        <w:t>The</w:t>
      </w:r>
      <w:proofErr w:type="spellEnd"/>
      <w:r w:rsidRPr="00362E1D">
        <w:t xml:space="preserve"> role of </w:t>
      </w:r>
      <w:proofErr w:type="spellStart"/>
      <w:r w:rsidRPr="00362E1D">
        <w:t>cognitive</w:t>
      </w:r>
      <w:proofErr w:type="spellEnd"/>
      <w:r w:rsidRPr="00362E1D">
        <w:t xml:space="preserve"> </w:t>
      </w:r>
      <w:proofErr w:type="spellStart"/>
      <w:r w:rsidRPr="00362E1D">
        <w:t>and</w:t>
      </w:r>
      <w:proofErr w:type="spellEnd"/>
      <w:r w:rsidRPr="00362E1D">
        <w:t xml:space="preserve"> </w:t>
      </w:r>
      <w:proofErr w:type="spellStart"/>
      <w:r w:rsidRPr="00362E1D">
        <w:t>affective</w:t>
      </w:r>
      <w:proofErr w:type="spellEnd"/>
      <w:r w:rsidRPr="00362E1D">
        <w:t xml:space="preserve"> </w:t>
      </w:r>
      <w:proofErr w:type="spellStart"/>
      <w:r w:rsidRPr="00362E1D">
        <w:t>cues</w:t>
      </w:r>
      <w:proofErr w:type="spellEnd"/>
      <w:r w:rsidRPr="00362E1D">
        <w:t xml:space="preserve">. </w:t>
      </w:r>
      <w:proofErr w:type="spellStart"/>
      <w:r w:rsidRPr="0042593B">
        <w:rPr>
          <w:i/>
          <w:iCs/>
        </w:rPr>
        <w:t>Journal</w:t>
      </w:r>
      <w:proofErr w:type="spellEnd"/>
      <w:r w:rsidRPr="0042593B">
        <w:rPr>
          <w:i/>
          <w:iCs/>
        </w:rPr>
        <w:t xml:space="preserve"> of Marketing Communications</w:t>
      </w:r>
      <w:r w:rsidRPr="00362E1D">
        <w:t xml:space="preserve">, </w:t>
      </w:r>
      <w:r w:rsidRPr="0042593B">
        <w:rPr>
          <w:i/>
          <w:iCs/>
        </w:rPr>
        <w:t>8</w:t>
      </w:r>
      <w:r w:rsidRPr="00362E1D">
        <w:t xml:space="preserve">(4), 257-275. </w:t>
      </w:r>
      <w:r w:rsidRPr="00B303D1">
        <w:t>http://dx.doi.org/10.1080/13527260210145993</w:t>
      </w:r>
    </w:p>
    <w:p w14:paraId="074C6497" w14:textId="1B84465C" w:rsidR="00362E1D" w:rsidRDefault="00362E1D" w:rsidP="003B2F61">
      <w:pPr>
        <w:spacing w:after="0" w:line="240" w:lineRule="auto"/>
        <w:ind w:left="709" w:hanging="709"/>
        <w:jc w:val="both"/>
        <w:rPr>
          <w:rStyle w:val="Kpr"/>
        </w:rPr>
      </w:pPr>
      <w:r w:rsidRPr="00362E1D">
        <w:t xml:space="preserve">Koç, E. ve Altınay, G. (2007). An </w:t>
      </w:r>
      <w:proofErr w:type="spellStart"/>
      <w:r w:rsidRPr="00362E1D">
        <w:t>analysis</w:t>
      </w:r>
      <w:proofErr w:type="spellEnd"/>
      <w:r w:rsidRPr="00362E1D">
        <w:t xml:space="preserve"> of </w:t>
      </w:r>
      <w:proofErr w:type="spellStart"/>
      <w:r w:rsidRPr="00362E1D">
        <w:t>seasonality</w:t>
      </w:r>
      <w:proofErr w:type="spellEnd"/>
      <w:r w:rsidRPr="00362E1D">
        <w:t xml:space="preserve"> in </w:t>
      </w:r>
      <w:proofErr w:type="spellStart"/>
      <w:r w:rsidRPr="00362E1D">
        <w:t>monthly</w:t>
      </w:r>
      <w:proofErr w:type="spellEnd"/>
      <w:r w:rsidRPr="00362E1D">
        <w:t xml:space="preserve"> </w:t>
      </w:r>
      <w:proofErr w:type="spellStart"/>
      <w:r w:rsidRPr="00362E1D">
        <w:t>per</w:t>
      </w:r>
      <w:proofErr w:type="spellEnd"/>
      <w:r w:rsidRPr="00362E1D">
        <w:t xml:space="preserve"> </w:t>
      </w:r>
      <w:proofErr w:type="spellStart"/>
      <w:r w:rsidRPr="00362E1D">
        <w:t>person</w:t>
      </w:r>
      <w:proofErr w:type="spellEnd"/>
      <w:r w:rsidRPr="00362E1D">
        <w:t xml:space="preserve"> </w:t>
      </w:r>
      <w:proofErr w:type="spellStart"/>
      <w:r w:rsidRPr="00362E1D">
        <w:t>tourist</w:t>
      </w:r>
      <w:proofErr w:type="spellEnd"/>
      <w:r w:rsidRPr="00362E1D">
        <w:t xml:space="preserve"> </w:t>
      </w:r>
      <w:proofErr w:type="spellStart"/>
      <w:r w:rsidRPr="00362E1D">
        <w:t>spending</w:t>
      </w:r>
      <w:proofErr w:type="spellEnd"/>
      <w:r w:rsidRPr="00362E1D">
        <w:t xml:space="preserve"> in </w:t>
      </w:r>
      <w:proofErr w:type="spellStart"/>
      <w:r w:rsidRPr="00362E1D">
        <w:t>Turkish</w:t>
      </w:r>
      <w:proofErr w:type="spellEnd"/>
      <w:r w:rsidRPr="00362E1D">
        <w:t xml:space="preserve"> </w:t>
      </w:r>
      <w:proofErr w:type="spellStart"/>
      <w:r w:rsidRPr="00362E1D">
        <w:t>inbound</w:t>
      </w:r>
      <w:proofErr w:type="spellEnd"/>
      <w:r w:rsidRPr="00362E1D">
        <w:t xml:space="preserve"> </w:t>
      </w:r>
      <w:proofErr w:type="spellStart"/>
      <w:r w:rsidRPr="00362E1D">
        <w:t>tourism</w:t>
      </w:r>
      <w:proofErr w:type="spellEnd"/>
      <w:r w:rsidRPr="00362E1D">
        <w:t xml:space="preserve"> </w:t>
      </w:r>
      <w:proofErr w:type="spellStart"/>
      <w:r w:rsidRPr="00362E1D">
        <w:t>from</w:t>
      </w:r>
      <w:proofErr w:type="spellEnd"/>
      <w:r w:rsidRPr="00362E1D">
        <w:t xml:space="preserve"> a market </w:t>
      </w:r>
      <w:proofErr w:type="spellStart"/>
      <w:r w:rsidRPr="00362E1D">
        <w:t>segmentation</w:t>
      </w:r>
      <w:proofErr w:type="spellEnd"/>
      <w:r w:rsidRPr="00362E1D">
        <w:t xml:space="preserve"> </w:t>
      </w:r>
      <w:proofErr w:type="spellStart"/>
      <w:r w:rsidRPr="00362E1D">
        <w:t>perspective</w:t>
      </w:r>
      <w:proofErr w:type="spellEnd"/>
      <w:r w:rsidRPr="00362E1D">
        <w:t xml:space="preserve">. </w:t>
      </w:r>
      <w:proofErr w:type="spellStart"/>
      <w:r w:rsidRPr="0042593B">
        <w:rPr>
          <w:i/>
          <w:iCs/>
        </w:rPr>
        <w:t>Tourism</w:t>
      </w:r>
      <w:proofErr w:type="spellEnd"/>
      <w:r w:rsidRPr="0042593B">
        <w:rPr>
          <w:i/>
          <w:iCs/>
        </w:rPr>
        <w:t xml:space="preserve"> Management</w:t>
      </w:r>
      <w:r w:rsidRPr="00362E1D">
        <w:t xml:space="preserve">. Elektronik ön baskı. </w:t>
      </w:r>
      <w:r w:rsidRPr="00B303D1">
        <w:t>http://dx.doi.org/10.1016/j.tourman.2006.01.003</w:t>
      </w:r>
    </w:p>
    <w:p w14:paraId="38E8DB99" w14:textId="411B6215" w:rsidR="0042593B" w:rsidRPr="0042593B" w:rsidRDefault="0042593B" w:rsidP="003B2F61">
      <w:pPr>
        <w:spacing w:after="0" w:line="240" w:lineRule="auto"/>
        <w:ind w:left="709" w:hanging="709"/>
        <w:jc w:val="both"/>
        <w:rPr>
          <w:rStyle w:val="Kpr"/>
          <w:color w:val="auto"/>
          <w:u w:val="none"/>
        </w:rPr>
      </w:pPr>
      <w:r w:rsidRPr="00362E1D">
        <w:t xml:space="preserve">Kurt, A. ve Zehir, C. (2016). </w:t>
      </w:r>
      <w:proofErr w:type="spellStart"/>
      <w:r w:rsidRPr="00362E1D">
        <w:t>The</w:t>
      </w:r>
      <w:proofErr w:type="spellEnd"/>
      <w:r w:rsidRPr="00362E1D">
        <w:t xml:space="preserve"> </w:t>
      </w:r>
      <w:proofErr w:type="spellStart"/>
      <w:r w:rsidRPr="00362E1D">
        <w:t>relationship</w:t>
      </w:r>
      <w:proofErr w:type="spellEnd"/>
      <w:r w:rsidRPr="00362E1D">
        <w:t xml:space="preserve"> </w:t>
      </w:r>
      <w:proofErr w:type="spellStart"/>
      <w:r w:rsidRPr="00362E1D">
        <w:t>between</w:t>
      </w:r>
      <w:proofErr w:type="spellEnd"/>
      <w:r w:rsidRPr="00362E1D">
        <w:t xml:space="preserve"> </w:t>
      </w:r>
      <w:proofErr w:type="spellStart"/>
      <w:r w:rsidRPr="00362E1D">
        <w:t>cost</w:t>
      </w:r>
      <w:proofErr w:type="spellEnd"/>
      <w:r w:rsidRPr="00362E1D">
        <w:t xml:space="preserve"> </w:t>
      </w:r>
      <w:proofErr w:type="spellStart"/>
      <w:r w:rsidRPr="00362E1D">
        <w:t>leadership</w:t>
      </w:r>
      <w:proofErr w:type="spellEnd"/>
      <w:r w:rsidRPr="00362E1D">
        <w:t xml:space="preserve"> </w:t>
      </w:r>
      <w:proofErr w:type="spellStart"/>
      <w:r w:rsidRPr="00362E1D">
        <w:t>strategy</w:t>
      </w:r>
      <w:proofErr w:type="spellEnd"/>
      <w:r w:rsidRPr="00362E1D">
        <w:t xml:space="preserve">, total </w:t>
      </w:r>
      <w:proofErr w:type="spellStart"/>
      <w:r w:rsidRPr="00362E1D">
        <w:t>quality</w:t>
      </w:r>
      <w:proofErr w:type="spellEnd"/>
      <w:r w:rsidRPr="00362E1D">
        <w:t xml:space="preserve"> </w:t>
      </w:r>
      <w:proofErr w:type="spellStart"/>
      <w:r w:rsidRPr="00362E1D">
        <w:t>management</w:t>
      </w:r>
      <w:proofErr w:type="spellEnd"/>
      <w:r w:rsidRPr="00362E1D">
        <w:t xml:space="preserve"> </w:t>
      </w:r>
      <w:proofErr w:type="spellStart"/>
      <w:r w:rsidRPr="00362E1D">
        <w:t>applications</w:t>
      </w:r>
      <w:proofErr w:type="spellEnd"/>
      <w:r w:rsidRPr="00362E1D">
        <w:t xml:space="preserve"> </w:t>
      </w:r>
      <w:proofErr w:type="spellStart"/>
      <w:r w:rsidRPr="00362E1D">
        <w:t>and</w:t>
      </w:r>
      <w:proofErr w:type="spellEnd"/>
      <w:r w:rsidRPr="00362E1D">
        <w:t xml:space="preserve"> </w:t>
      </w:r>
      <w:proofErr w:type="spellStart"/>
      <w:r w:rsidRPr="00362E1D">
        <w:t>financial</w:t>
      </w:r>
      <w:proofErr w:type="spellEnd"/>
      <w:r w:rsidRPr="00362E1D">
        <w:t xml:space="preserve"> </w:t>
      </w:r>
      <w:proofErr w:type="spellStart"/>
      <w:r w:rsidRPr="00362E1D">
        <w:t>performance</w:t>
      </w:r>
      <w:proofErr w:type="spellEnd"/>
      <w:r w:rsidRPr="00362E1D">
        <w:t xml:space="preserve">. </w:t>
      </w:r>
      <w:r w:rsidRPr="0042593B">
        <w:rPr>
          <w:i/>
          <w:iCs/>
        </w:rPr>
        <w:t>Doğuş Üniversitesi Dergisi</w:t>
      </w:r>
      <w:r w:rsidRPr="00362E1D">
        <w:t>. Makale yayımlanmak üzere sunulmuştur.</w:t>
      </w:r>
    </w:p>
    <w:p w14:paraId="3D00B549" w14:textId="5F647FAC" w:rsidR="0042593B" w:rsidRDefault="0042593B" w:rsidP="003B2F61">
      <w:pPr>
        <w:spacing w:after="0" w:line="240" w:lineRule="auto"/>
        <w:ind w:left="709" w:hanging="709"/>
        <w:jc w:val="both"/>
      </w:pPr>
      <w:proofErr w:type="spellStart"/>
      <w:r w:rsidRPr="00362E1D">
        <w:t>Lakic</w:t>
      </w:r>
      <w:proofErr w:type="spellEnd"/>
      <w:r w:rsidRPr="00362E1D">
        <w:t xml:space="preserve">, B., Arık, M., </w:t>
      </w:r>
      <w:proofErr w:type="spellStart"/>
      <w:r w:rsidRPr="00362E1D">
        <w:t>Aune</w:t>
      </w:r>
      <w:proofErr w:type="spellEnd"/>
      <w:r w:rsidRPr="00362E1D">
        <w:t xml:space="preserve">, S., </w:t>
      </w:r>
      <w:proofErr w:type="spellStart"/>
      <w:r w:rsidRPr="00362E1D">
        <w:t>Barth</w:t>
      </w:r>
      <w:proofErr w:type="spellEnd"/>
      <w:r w:rsidRPr="00362E1D">
        <w:t xml:space="preserve">, K. L., </w:t>
      </w:r>
      <w:proofErr w:type="spellStart"/>
      <w:r w:rsidRPr="00362E1D">
        <w:t>Belov</w:t>
      </w:r>
      <w:proofErr w:type="spellEnd"/>
      <w:r w:rsidRPr="00362E1D">
        <w:t xml:space="preserve">, A. S., </w:t>
      </w:r>
      <w:proofErr w:type="spellStart"/>
      <w:r w:rsidRPr="00362E1D">
        <w:t>Borghi</w:t>
      </w:r>
      <w:proofErr w:type="spellEnd"/>
      <w:r w:rsidRPr="00362E1D">
        <w:t xml:space="preserve">, S. ...  </w:t>
      </w:r>
      <w:proofErr w:type="spellStart"/>
      <w:r w:rsidRPr="00362E1D">
        <w:t>Zioutas</w:t>
      </w:r>
      <w:proofErr w:type="spellEnd"/>
      <w:r w:rsidRPr="00362E1D">
        <w:t xml:space="preserve">, K. (2012). </w:t>
      </w:r>
      <w:proofErr w:type="spellStart"/>
      <w:r w:rsidRPr="00362E1D">
        <w:t>Status</w:t>
      </w:r>
      <w:proofErr w:type="spellEnd"/>
      <w:r w:rsidRPr="00362E1D">
        <w:t xml:space="preserve"> </w:t>
      </w:r>
      <w:proofErr w:type="spellStart"/>
      <w:r w:rsidRPr="00362E1D">
        <w:t>and</w:t>
      </w:r>
      <w:proofErr w:type="spellEnd"/>
      <w:r w:rsidRPr="00362E1D">
        <w:t xml:space="preserve"> </w:t>
      </w:r>
      <w:proofErr w:type="spellStart"/>
      <w:r w:rsidRPr="00362E1D">
        <w:t>perspectives</w:t>
      </w:r>
      <w:proofErr w:type="spellEnd"/>
      <w:r w:rsidRPr="00362E1D">
        <w:t xml:space="preserve"> of </w:t>
      </w:r>
      <w:proofErr w:type="spellStart"/>
      <w:r w:rsidRPr="00362E1D">
        <w:t>the</w:t>
      </w:r>
      <w:proofErr w:type="spellEnd"/>
      <w:r w:rsidRPr="00362E1D">
        <w:t xml:space="preserve"> CAST </w:t>
      </w:r>
      <w:proofErr w:type="spellStart"/>
      <w:r w:rsidRPr="00362E1D">
        <w:t>experiment</w:t>
      </w:r>
      <w:proofErr w:type="spellEnd"/>
      <w:r w:rsidRPr="00362E1D">
        <w:t xml:space="preserve">. </w:t>
      </w:r>
      <w:proofErr w:type="spellStart"/>
      <w:r w:rsidRPr="0042593B">
        <w:rPr>
          <w:i/>
          <w:iCs/>
        </w:rPr>
        <w:t>Journal</w:t>
      </w:r>
      <w:proofErr w:type="spellEnd"/>
      <w:r w:rsidRPr="0042593B">
        <w:rPr>
          <w:i/>
          <w:iCs/>
        </w:rPr>
        <w:t xml:space="preserve"> of </w:t>
      </w:r>
      <w:proofErr w:type="spellStart"/>
      <w:r w:rsidRPr="0042593B">
        <w:rPr>
          <w:i/>
          <w:iCs/>
        </w:rPr>
        <w:t>Physics</w:t>
      </w:r>
      <w:proofErr w:type="spellEnd"/>
      <w:r w:rsidRPr="0042593B">
        <w:rPr>
          <w:i/>
          <w:iCs/>
        </w:rPr>
        <w:t>: Conference Series</w:t>
      </w:r>
      <w:r w:rsidRPr="00362E1D">
        <w:t xml:space="preserve">, </w:t>
      </w:r>
      <w:r w:rsidRPr="0042593B">
        <w:rPr>
          <w:i/>
          <w:iCs/>
        </w:rPr>
        <w:t>375</w:t>
      </w:r>
      <w:r w:rsidRPr="00362E1D">
        <w:t xml:space="preserve">(2), 1-4.  </w:t>
      </w:r>
      <w:r w:rsidRPr="00B303D1">
        <w:t>http://dx.doi.org/10.1088/1742-6596/375/1/022001</w:t>
      </w:r>
    </w:p>
    <w:p w14:paraId="6B65337C" w14:textId="0CC8761D" w:rsidR="00362E1D" w:rsidRDefault="00362E1D" w:rsidP="003B2F61">
      <w:pPr>
        <w:spacing w:after="0" w:line="240" w:lineRule="auto"/>
        <w:ind w:left="709" w:hanging="709"/>
        <w:jc w:val="both"/>
      </w:pPr>
      <w:proofErr w:type="spellStart"/>
      <w:r w:rsidRPr="00362E1D">
        <w:t>Müslümov</w:t>
      </w:r>
      <w:proofErr w:type="spellEnd"/>
      <w:r w:rsidRPr="00362E1D">
        <w:t xml:space="preserve">, A. (baskıda). </w:t>
      </w:r>
      <w:proofErr w:type="spellStart"/>
      <w:r w:rsidRPr="00362E1D">
        <w:t>Merger</w:t>
      </w:r>
      <w:proofErr w:type="spellEnd"/>
      <w:r w:rsidRPr="00362E1D">
        <w:t xml:space="preserve"> </w:t>
      </w:r>
      <w:proofErr w:type="spellStart"/>
      <w:r w:rsidRPr="00362E1D">
        <w:t>announcements</w:t>
      </w:r>
      <w:proofErr w:type="spellEnd"/>
      <w:r w:rsidRPr="00362E1D">
        <w:t xml:space="preserve"> </w:t>
      </w:r>
      <w:proofErr w:type="spellStart"/>
      <w:r w:rsidRPr="00362E1D">
        <w:t>and</w:t>
      </w:r>
      <w:proofErr w:type="spellEnd"/>
      <w:r w:rsidRPr="00362E1D">
        <w:t xml:space="preserve"> market </w:t>
      </w:r>
      <w:proofErr w:type="spellStart"/>
      <w:r w:rsidRPr="00362E1D">
        <w:t>efficiency</w:t>
      </w:r>
      <w:proofErr w:type="spellEnd"/>
      <w:r w:rsidRPr="00362E1D">
        <w:t xml:space="preserve">: Do </w:t>
      </w:r>
      <w:proofErr w:type="spellStart"/>
      <w:r w:rsidRPr="00362E1D">
        <w:t>markets</w:t>
      </w:r>
      <w:proofErr w:type="spellEnd"/>
      <w:r w:rsidRPr="00362E1D">
        <w:t xml:space="preserve"> </w:t>
      </w:r>
      <w:proofErr w:type="spellStart"/>
      <w:r w:rsidRPr="00362E1D">
        <w:t>predict</w:t>
      </w:r>
      <w:proofErr w:type="spellEnd"/>
      <w:r w:rsidRPr="00362E1D">
        <w:t xml:space="preserve"> </w:t>
      </w:r>
      <w:proofErr w:type="spellStart"/>
      <w:r w:rsidRPr="00362E1D">
        <w:t>synergetic</w:t>
      </w:r>
      <w:proofErr w:type="spellEnd"/>
      <w:r w:rsidRPr="00362E1D">
        <w:t xml:space="preserve"> </w:t>
      </w:r>
      <w:proofErr w:type="spellStart"/>
      <w:r w:rsidRPr="00362E1D">
        <w:t>gains</w:t>
      </w:r>
      <w:proofErr w:type="spellEnd"/>
      <w:r w:rsidRPr="00362E1D">
        <w:t xml:space="preserve"> </w:t>
      </w:r>
      <w:proofErr w:type="spellStart"/>
      <w:r w:rsidRPr="00362E1D">
        <w:t>from</w:t>
      </w:r>
      <w:proofErr w:type="spellEnd"/>
      <w:r w:rsidRPr="00362E1D">
        <w:t xml:space="preserve"> </w:t>
      </w:r>
      <w:proofErr w:type="spellStart"/>
      <w:r w:rsidRPr="00362E1D">
        <w:t>mergers</w:t>
      </w:r>
      <w:proofErr w:type="spellEnd"/>
      <w:r w:rsidRPr="00362E1D">
        <w:t xml:space="preserve"> </w:t>
      </w:r>
      <w:proofErr w:type="spellStart"/>
      <w:r w:rsidRPr="00362E1D">
        <w:t>properly</w:t>
      </w:r>
      <w:proofErr w:type="spellEnd"/>
      <w:proofErr w:type="gramStart"/>
      <w:r w:rsidRPr="00362E1D">
        <w:t>?.</w:t>
      </w:r>
      <w:proofErr w:type="gramEnd"/>
      <w:r w:rsidRPr="00362E1D">
        <w:t xml:space="preserve"> </w:t>
      </w:r>
      <w:r w:rsidRPr="0042593B">
        <w:rPr>
          <w:i/>
          <w:iCs/>
        </w:rPr>
        <w:t>Doğuş Üniversitesi Dergisi</w:t>
      </w:r>
      <w:r w:rsidRPr="00362E1D">
        <w:t xml:space="preserve">. Erişim adresi </w:t>
      </w:r>
      <w:r w:rsidRPr="00B303D1">
        <w:t>http://hdl.handle.net/11376/1290</w:t>
      </w:r>
    </w:p>
    <w:p w14:paraId="02D5C1D8" w14:textId="2C8A87BE" w:rsidR="00362E1D" w:rsidRDefault="00362E1D" w:rsidP="003B2F61">
      <w:pPr>
        <w:spacing w:after="0" w:line="240" w:lineRule="auto"/>
        <w:ind w:left="709" w:hanging="709"/>
        <w:jc w:val="both"/>
      </w:pPr>
      <w:proofErr w:type="spellStart"/>
      <w:r w:rsidRPr="00362E1D">
        <w:t>Page</w:t>
      </w:r>
      <w:proofErr w:type="spellEnd"/>
      <w:r w:rsidRPr="00362E1D">
        <w:t xml:space="preserve">, A. C. ve </w:t>
      </w:r>
      <w:proofErr w:type="spellStart"/>
      <w:r w:rsidRPr="00362E1D">
        <w:t>Stritzke</w:t>
      </w:r>
      <w:proofErr w:type="spellEnd"/>
      <w:r w:rsidRPr="00362E1D">
        <w:t xml:space="preserve">, W. G. K. (2015). </w:t>
      </w:r>
      <w:proofErr w:type="spellStart"/>
      <w:r w:rsidRPr="0042593B">
        <w:rPr>
          <w:i/>
          <w:iCs/>
        </w:rPr>
        <w:t>Clinical</w:t>
      </w:r>
      <w:proofErr w:type="spellEnd"/>
      <w:r w:rsidRPr="0042593B">
        <w:rPr>
          <w:i/>
          <w:iCs/>
        </w:rPr>
        <w:t xml:space="preserve"> </w:t>
      </w:r>
      <w:proofErr w:type="spellStart"/>
      <w:r w:rsidRPr="0042593B">
        <w:rPr>
          <w:i/>
          <w:iCs/>
        </w:rPr>
        <w:t>psychology</w:t>
      </w:r>
      <w:proofErr w:type="spellEnd"/>
      <w:r w:rsidRPr="0042593B">
        <w:rPr>
          <w:i/>
          <w:iCs/>
        </w:rPr>
        <w:t xml:space="preserve"> </w:t>
      </w:r>
      <w:proofErr w:type="spellStart"/>
      <w:r w:rsidRPr="0042593B">
        <w:rPr>
          <w:i/>
          <w:iCs/>
        </w:rPr>
        <w:t>for</w:t>
      </w:r>
      <w:proofErr w:type="spellEnd"/>
      <w:r w:rsidRPr="0042593B">
        <w:rPr>
          <w:i/>
          <w:iCs/>
        </w:rPr>
        <w:t xml:space="preserve"> </w:t>
      </w:r>
      <w:proofErr w:type="spellStart"/>
      <w:r w:rsidRPr="0042593B">
        <w:rPr>
          <w:i/>
          <w:iCs/>
        </w:rPr>
        <w:t>trainees</w:t>
      </w:r>
      <w:proofErr w:type="spellEnd"/>
      <w:r w:rsidRPr="0042593B">
        <w:rPr>
          <w:i/>
          <w:iCs/>
        </w:rPr>
        <w:t xml:space="preserve">: </w:t>
      </w:r>
      <w:proofErr w:type="spellStart"/>
      <w:r w:rsidRPr="0042593B">
        <w:rPr>
          <w:i/>
          <w:iCs/>
        </w:rPr>
        <w:t>Foundations</w:t>
      </w:r>
      <w:proofErr w:type="spellEnd"/>
      <w:r w:rsidRPr="0042593B">
        <w:rPr>
          <w:i/>
          <w:iCs/>
        </w:rPr>
        <w:t xml:space="preserve"> of </w:t>
      </w:r>
      <w:proofErr w:type="spellStart"/>
      <w:r w:rsidRPr="0042593B">
        <w:rPr>
          <w:i/>
          <w:iCs/>
        </w:rPr>
        <w:t>science-informed</w:t>
      </w:r>
      <w:proofErr w:type="spellEnd"/>
      <w:r w:rsidRPr="0042593B">
        <w:rPr>
          <w:i/>
          <w:iCs/>
        </w:rPr>
        <w:t xml:space="preserve"> </w:t>
      </w:r>
      <w:proofErr w:type="spellStart"/>
      <w:r w:rsidRPr="0042593B">
        <w:rPr>
          <w:i/>
          <w:iCs/>
        </w:rPr>
        <w:t>practice</w:t>
      </w:r>
      <w:proofErr w:type="spellEnd"/>
      <w:r w:rsidRPr="00362E1D">
        <w:t xml:space="preserve"> (2nd ed.). Cambridge: Cambridge </w:t>
      </w:r>
      <w:proofErr w:type="spellStart"/>
      <w:r w:rsidRPr="00362E1D">
        <w:t>University</w:t>
      </w:r>
      <w:proofErr w:type="spellEnd"/>
      <w:r w:rsidRPr="00362E1D">
        <w:t xml:space="preserve"> </w:t>
      </w:r>
      <w:proofErr w:type="spellStart"/>
      <w:r w:rsidRPr="00362E1D">
        <w:t>Press</w:t>
      </w:r>
      <w:proofErr w:type="spellEnd"/>
      <w:r w:rsidRPr="00362E1D">
        <w:t>.</w:t>
      </w:r>
    </w:p>
    <w:p w14:paraId="59866042" w14:textId="71DB314D" w:rsidR="00362E1D" w:rsidRDefault="00362E1D" w:rsidP="003B2F61">
      <w:pPr>
        <w:spacing w:after="0" w:line="240" w:lineRule="auto"/>
        <w:ind w:left="709" w:hanging="709"/>
        <w:jc w:val="both"/>
      </w:pPr>
      <w:proofErr w:type="spellStart"/>
      <w:r w:rsidRPr="00362E1D">
        <w:t>Ranzijn</w:t>
      </w:r>
      <w:proofErr w:type="spellEnd"/>
      <w:r w:rsidRPr="00362E1D">
        <w:t xml:space="preserve">, R., </w:t>
      </w:r>
      <w:proofErr w:type="spellStart"/>
      <w:r w:rsidRPr="00362E1D">
        <w:t>McConnochie</w:t>
      </w:r>
      <w:proofErr w:type="spellEnd"/>
      <w:r w:rsidRPr="00362E1D">
        <w:t xml:space="preserve">, K. ve Nolan, W. (2009). </w:t>
      </w:r>
      <w:proofErr w:type="spellStart"/>
      <w:r w:rsidRPr="0042593B">
        <w:rPr>
          <w:i/>
          <w:iCs/>
        </w:rPr>
        <w:t>Psychology</w:t>
      </w:r>
      <w:proofErr w:type="spellEnd"/>
      <w:r w:rsidRPr="0042593B">
        <w:rPr>
          <w:i/>
          <w:iCs/>
        </w:rPr>
        <w:t xml:space="preserve"> </w:t>
      </w:r>
      <w:proofErr w:type="spellStart"/>
      <w:r w:rsidRPr="0042593B">
        <w:rPr>
          <w:i/>
          <w:iCs/>
        </w:rPr>
        <w:t>and</w:t>
      </w:r>
      <w:proofErr w:type="spellEnd"/>
      <w:r w:rsidRPr="0042593B">
        <w:rPr>
          <w:i/>
          <w:iCs/>
        </w:rPr>
        <w:t xml:space="preserve"> </w:t>
      </w:r>
      <w:proofErr w:type="spellStart"/>
      <w:r w:rsidRPr="0042593B">
        <w:rPr>
          <w:i/>
          <w:iCs/>
        </w:rPr>
        <w:t>indigenous</w:t>
      </w:r>
      <w:proofErr w:type="spellEnd"/>
      <w:r w:rsidRPr="0042593B">
        <w:rPr>
          <w:i/>
          <w:iCs/>
        </w:rPr>
        <w:t xml:space="preserve"> </w:t>
      </w:r>
      <w:proofErr w:type="spellStart"/>
      <w:r w:rsidRPr="0042593B">
        <w:rPr>
          <w:i/>
          <w:iCs/>
        </w:rPr>
        <w:t>Australians</w:t>
      </w:r>
      <w:proofErr w:type="spellEnd"/>
      <w:r w:rsidRPr="0042593B">
        <w:rPr>
          <w:i/>
          <w:iCs/>
        </w:rPr>
        <w:t xml:space="preserve">: </w:t>
      </w:r>
      <w:proofErr w:type="spellStart"/>
      <w:r w:rsidRPr="0042593B">
        <w:rPr>
          <w:i/>
          <w:iCs/>
        </w:rPr>
        <w:t>Foundations</w:t>
      </w:r>
      <w:proofErr w:type="spellEnd"/>
      <w:r w:rsidRPr="0042593B">
        <w:rPr>
          <w:i/>
          <w:iCs/>
        </w:rPr>
        <w:t xml:space="preserve"> of </w:t>
      </w:r>
      <w:proofErr w:type="spellStart"/>
      <w:r w:rsidRPr="0042593B">
        <w:rPr>
          <w:i/>
          <w:iCs/>
        </w:rPr>
        <w:t>cultural</w:t>
      </w:r>
      <w:proofErr w:type="spellEnd"/>
      <w:r w:rsidRPr="0042593B">
        <w:rPr>
          <w:i/>
          <w:iCs/>
        </w:rPr>
        <w:t xml:space="preserve"> </w:t>
      </w:r>
      <w:proofErr w:type="spellStart"/>
      <w:r w:rsidRPr="0042593B">
        <w:rPr>
          <w:i/>
          <w:iCs/>
        </w:rPr>
        <w:t>competence</w:t>
      </w:r>
      <w:proofErr w:type="spellEnd"/>
      <w:r w:rsidRPr="00362E1D">
        <w:t xml:space="preserve">. South </w:t>
      </w:r>
      <w:proofErr w:type="spellStart"/>
      <w:r w:rsidRPr="00362E1D">
        <w:t>Yarra</w:t>
      </w:r>
      <w:proofErr w:type="spellEnd"/>
      <w:r w:rsidRPr="00362E1D">
        <w:t xml:space="preserve">, </w:t>
      </w:r>
      <w:proofErr w:type="spellStart"/>
      <w:r w:rsidRPr="00362E1D">
        <w:t>Vic</w:t>
      </w:r>
      <w:proofErr w:type="spellEnd"/>
      <w:r w:rsidRPr="00362E1D">
        <w:t xml:space="preserve">: </w:t>
      </w:r>
      <w:proofErr w:type="spellStart"/>
      <w:r w:rsidRPr="00362E1D">
        <w:t>Palgrave</w:t>
      </w:r>
      <w:proofErr w:type="spellEnd"/>
      <w:r w:rsidRPr="00362E1D">
        <w:t xml:space="preserve"> </w:t>
      </w:r>
      <w:proofErr w:type="spellStart"/>
      <w:r w:rsidRPr="00362E1D">
        <w:t>Macmillan</w:t>
      </w:r>
      <w:proofErr w:type="spellEnd"/>
      <w:r w:rsidRPr="00362E1D">
        <w:t>.</w:t>
      </w:r>
    </w:p>
    <w:p w14:paraId="00FF4F89" w14:textId="1D33E73C" w:rsidR="0042593B" w:rsidRDefault="0042593B" w:rsidP="003B2F61">
      <w:pPr>
        <w:spacing w:after="0" w:line="240" w:lineRule="auto"/>
        <w:ind w:left="709" w:hanging="709"/>
        <w:jc w:val="both"/>
      </w:pPr>
      <w:proofErr w:type="spellStart"/>
      <w:r>
        <w:t>T</w:t>
      </w:r>
      <w:r w:rsidRPr="00362E1D">
        <w:t>onta</w:t>
      </w:r>
      <w:proofErr w:type="spellEnd"/>
      <w:r w:rsidRPr="00362E1D">
        <w:t xml:space="preserve">, Y. ve Ünal, Y. (2005). </w:t>
      </w:r>
      <w:proofErr w:type="spellStart"/>
      <w:r w:rsidRPr="00362E1D">
        <w:t>Scatter</w:t>
      </w:r>
      <w:proofErr w:type="spellEnd"/>
      <w:r w:rsidRPr="00362E1D">
        <w:t xml:space="preserve"> of </w:t>
      </w:r>
      <w:proofErr w:type="spellStart"/>
      <w:r w:rsidRPr="00362E1D">
        <w:t>journals</w:t>
      </w:r>
      <w:proofErr w:type="spellEnd"/>
      <w:r w:rsidRPr="00362E1D">
        <w:t xml:space="preserve"> </w:t>
      </w:r>
      <w:proofErr w:type="spellStart"/>
      <w:r w:rsidRPr="00362E1D">
        <w:t>and</w:t>
      </w:r>
      <w:proofErr w:type="spellEnd"/>
      <w:r w:rsidRPr="00362E1D">
        <w:t xml:space="preserve"> </w:t>
      </w:r>
      <w:proofErr w:type="spellStart"/>
      <w:r w:rsidRPr="00362E1D">
        <w:t>literature</w:t>
      </w:r>
      <w:proofErr w:type="spellEnd"/>
      <w:r w:rsidRPr="00362E1D">
        <w:t xml:space="preserve"> </w:t>
      </w:r>
      <w:proofErr w:type="spellStart"/>
      <w:r w:rsidRPr="00362E1D">
        <w:t>obsolescence</w:t>
      </w:r>
      <w:proofErr w:type="spellEnd"/>
      <w:r w:rsidRPr="00362E1D">
        <w:t xml:space="preserve"> </w:t>
      </w:r>
      <w:proofErr w:type="spellStart"/>
      <w:r w:rsidRPr="00362E1D">
        <w:t>ref­lected</w:t>
      </w:r>
      <w:proofErr w:type="spellEnd"/>
      <w:r w:rsidRPr="00362E1D">
        <w:t xml:space="preserve"> in </w:t>
      </w:r>
      <w:proofErr w:type="spellStart"/>
      <w:r w:rsidRPr="00362E1D">
        <w:t>document</w:t>
      </w:r>
      <w:proofErr w:type="spellEnd"/>
      <w:r w:rsidRPr="00362E1D">
        <w:t xml:space="preserve"> </w:t>
      </w:r>
      <w:proofErr w:type="spellStart"/>
      <w:r w:rsidRPr="00362E1D">
        <w:t>delivery</w:t>
      </w:r>
      <w:proofErr w:type="spellEnd"/>
      <w:r w:rsidRPr="00362E1D">
        <w:t xml:space="preserve"> </w:t>
      </w:r>
      <w:proofErr w:type="spellStart"/>
      <w:r w:rsidRPr="00362E1D">
        <w:t>requests</w:t>
      </w:r>
      <w:proofErr w:type="spellEnd"/>
      <w:r w:rsidRPr="00362E1D">
        <w:t xml:space="preserve">. </w:t>
      </w:r>
      <w:proofErr w:type="spellStart"/>
      <w:r w:rsidRPr="0042593B">
        <w:rPr>
          <w:i/>
          <w:iCs/>
        </w:rPr>
        <w:t>Journal</w:t>
      </w:r>
      <w:proofErr w:type="spellEnd"/>
      <w:r w:rsidRPr="0042593B">
        <w:rPr>
          <w:i/>
          <w:iCs/>
        </w:rPr>
        <w:t xml:space="preserve"> of </w:t>
      </w:r>
      <w:proofErr w:type="spellStart"/>
      <w:r w:rsidRPr="0042593B">
        <w:rPr>
          <w:i/>
          <w:iCs/>
        </w:rPr>
        <w:t>the</w:t>
      </w:r>
      <w:proofErr w:type="spellEnd"/>
      <w:r w:rsidRPr="0042593B">
        <w:rPr>
          <w:i/>
          <w:iCs/>
        </w:rPr>
        <w:t xml:space="preserve"> </w:t>
      </w:r>
      <w:proofErr w:type="spellStart"/>
      <w:r w:rsidRPr="0042593B">
        <w:rPr>
          <w:i/>
          <w:iCs/>
        </w:rPr>
        <w:t>American</w:t>
      </w:r>
      <w:proofErr w:type="spellEnd"/>
      <w:r w:rsidRPr="0042593B">
        <w:rPr>
          <w:i/>
          <w:iCs/>
        </w:rPr>
        <w:t xml:space="preserve"> </w:t>
      </w:r>
      <w:proofErr w:type="spellStart"/>
      <w:r w:rsidRPr="0042593B">
        <w:rPr>
          <w:i/>
          <w:iCs/>
        </w:rPr>
        <w:t>Society</w:t>
      </w:r>
      <w:proofErr w:type="spellEnd"/>
      <w:r w:rsidRPr="0042593B">
        <w:rPr>
          <w:i/>
          <w:iCs/>
        </w:rPr>
        <w:t xml:space="preserve"> </w:t>
      </w:r>
      <w:proofErr w:type="spellStart"/>
      <w:r w:rsidRPr="0042593B">
        <w:rPr>
          <w:i/>
          <w:iCs/>
        </w:rPr>
        <w:t>for</w:t>
      </w:r>
      <w:proofErr w:type="spellEnd"/>
      <w:r w:rsidRPr="0042593B">
        <w:rPr>
          <w:i/>
          <w:iCs/>
        </w:rPr>
        <w:t xml:space="preserve"> In­formation </w:t>
      </w:r>
      <w:proofErr w:type="spellStart"/>
      <w:r w:rsidRPr="0042593B">
        <w:rPr>
          <w:i/>
          <w:iCs/>
        </w:rPr>
        <w:t>Science</w:t>
      </w:r>
      <w:proofErr w:type="spellEnd"/>
      <w:r w:rsidRPr="0042593B">
        <w:rPr>
          <w:i/>
          <w:iCs/>
        </w:rPr>
        <w:t xml:space="preserve"> &amp; </w:t>
      </w:r>
      <w:proofErr w:type="spellStart"/>
      <w:r w:rsidRPr="0042593B">
        <w:rPr>
          <w:i/>
          <w:iCs/>
        </w:rPr>
        <w:t>Technology</w:t>
      </w:r>
      <w:proofErr w:type="spellEnd"/>
      <w:r w:rsidRPr="00362E1D">
        <w:t xml:space="preserve">, </w:t>
      </w:r>
      <w:r w:rsidRPr="0042593B">
        <w:rPr>
          <w:i/>
          <w:iCs/>
        </w:rPr>
        <w:t>56</w:t>
      </w:r>
      <w:r w:rsidRPr="00362E1D">
        <w:t>(1), 84-94.</w:t>
      </w:r>
    </w:p>
    <w:p w14:paraId="4EEC6627" w14:textId="3A7A3F29" w:rsidR="00362E1D" w:rsidRDefault="00362E1D" w:rsidP="003B2F61">
      <w:pPr>
        <w:spacing w:after="0" w:line="240" w:lineRule="auto"/>
        <w:ind w:left="709" w:hanging="709"/>
        <w:jc w:val="both"/>
      </w:pPr>
      <w:proofErr w:type="spellStart"/>
      <w:r w:rsidRPr="00362E1D">
        <w:t>Wolfe</w:t>
      </w:r>
      <w:proofErr w:type="spellEnd"/>
      <w:r w:rsidRPr="00362E1D">
        <w:t xml:space="preserve">, J. M., </w:t>
      </w:r>
      <w:proofErr w:type="spellStart"/>
      <w:r w:rsidRPr="00362E1D">
        <w:t>Kluender</w:t>
      </w:r>
      <w:proofErr w:type="spellEnd"/>
      <w:r w:rsidRPr="00362E1D">
        <w:t xml:space="preserve">, K. R., Dennis, L. M., </w:t>
      </w:r>
      <w:proofErr w:type="spellStart"/>
      <w:r w:rsidRPr="00362E1D">
        <w:t>Bartoshuk</w:t>
      </w:r>
      <w:proofErr w:type="spellEnd"/>
      <w:r w:rsidRPr="00362E1D">
        <w:t xml:space="preserve">, L. M., </w:t>
      </w:r>
      <w:proofErr w:type="spellStart"/>
      <w:r w:rsidRPr="00362E1D">
        <w:t>Herz</w:t>
      </w:r>
      <w:proofErr w:type="spellEnd"/>
      <w:r w:rsidRPr="00362E1D">
        <w:t xml:space="preserve">, R. S., </w:t>
      </w:r>
      <w:proofErr w:type="spellStart"/>
      <w:r w:rsidRPr="00362E1D">
        <w:t>Lederman</w:t>
      </w:r>
      <w:proofErr w:type="spellEnd"/>
      <w:r w:rsidRPr="00362E1D">
        <w:t xml:space="preserve">, S. J. ve </w:t>
      </w:r>
      <w:proofErr w:type="spellStart"/>
      <w:r w:rsidRPr="00362E1D">
        <w:t>Merfeld</w:t>
      </w:r>
      <w:proofErr w:type="spellEnd"/>
      <w:r w:rsidRPr="00362E1D">
        <w:t xml:space="preserve">, D. M. (2015). </w:t>
      </w:r>
      <w:proofErr w:type="spellStart"/>
      <w:r w:rsidRPr="0042593B">
        <w:rPr>
          <w:i/>
          <w:iCs/>
        </w:rPr>
        <w:t>Sensation</w:t>
      </w:r>
      <w:proofErr w:type="spellEnd"/>
      <w:r w:rsidRPr="0042593B">
        <w:rPr>
          <w:i/>
          <w:iCs/>
        </w:rPr>
        <w:t xml:space="preserve"> &amp; </w:t>
      </w:r>
      <w:proofErr w:type="spellStart"/>
      <w:r w:rsidRPr="0042593B">
        <w:rPr>
          <w:i/>
          <w:iCs/>
        </w:rPr>
        <w:t>perception</w:t>
      </w:r>
      <w:proofErr w:type="spellEnd"/>
      <w:r w:rsidRPr="00362E1D">
        <w:t xml:space="preserve"> (4th ed.). Sunderland, MA: </w:t>
      </w:r>
      <w:proofErr w:type="spellStart"/>
      <w:r w:rsidRPr="00362E1D">
        <w:t>Sinauer</w:t>
      </w:r>
      <w:proofErr w:type="spellEnd"/>
      <w:r w:rsidRPr="00362E1D">
        <w:t xml:space="preserve"> </w:t>
      </w:r>
      <w:proofErr w:type="spellStart"/>
      <w:r w:rsidRPr="00362E1D">
        <w:t>Associates</w:t>
      </w:r>
      <w:proofErr w:type="spellEnd"/>
      <w:r w:rsidRPr="00362E1D">
        <w:t>.</w:t>
      </w:r>
    </w:p>
    <w:p w14:paraId="06F28A83" w14:textId="24624B7D" w:rsidR="002D0AA5" w:rsidRPr="002D0AA5" w:rsidRDefault="002D0AA5" w:rsidP="002D0AA5">
      <w:pPr>
        <w:tabs>
          <w:tab w:val="left" w:pos="1108"/>
        </w:tabs>
      </w:pPr>
      <w:r>
        <w:tab/>
      </w:r>
    </w:p>
    <w:sectPr w:rsidR="002D0AA5" w:rsidRPr="002D0AA5" w:rsidSect="00495B86">
      <w:headerReference w:type="even" r:id="rId8"/>
      <w:headerReference w:type="default" r:id="rId9"/>
      <w:headerReference w:type="first" r:id="rId10"/>
      <w:footerReference w:type="first" r:id="rId11"/>
      <w:pgSz w:w="11906" w:h="16838"/>
      <w:pgMar w:top="2835" w:right="2552" w:bottom="2268" w:left="2552"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E8438" w14:textId="77777777" w:rsidR="00900225" w:rsidRDefault="00900225" w:rsidP="00E37061">
      <w:pPr>
        <w:spacing w:after="0" w:line="240" w:lineRule="auto"/>
      </w:pPr>
      <w:r>
        <w:separator/>
      </w:r>
    </w:p>
  </w:endnote>
  <w:endnote w:type="continuationSeparator" w:id="0">
    <w:p w14:paraId="5ED87FF7" w14:textId="77777777" w:rsidR="00900225" w:rsidRDefault="00900225" w:rsidP="00E37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D723B" w14:textId="77777777" w:rsidR="00CD5EB4" w:rsidRDefault="00CD5EB4" w:rsidP="00CD5EB4">
    <w:pPr>
      <w:pStyle w:val="AltBilgi"/>
      <w:pBdr>
        <w:bottom w:val="single" w:sz="12" w:space="1" w:color="auto"/>
      </w:pBdr>
      <w:jc w:val="both"/>
      <w:rPr>
        <w:rFonts w:asciiTheme="majorBidi" w:hAnsiTheme="majorBidi" w:cstheme="majorBidi"/>
        <w:szCs w:val="20"/>
        <w:vertAlign w:val="superscript"/>
      </w:rPr>
    </w:pPr>
  </w:p>
  <w:p w14:paraId="3D40B1A3" w14:textId="3DD7A61B" w:rsidR="00D316E8" w:rsidRPr="00D316E8" w:rsidRDefault="00A157B9" w:rsidP="00D316E8">
    <w:pPr>
      <w:jc w:val="both"/>
      <w:rPr>
        <w:rFonts w:asciiTheme="majorBidi" w:hAnsiTheme="majorBidi" w:cstheme="majorBidi"/>
        <w:color w:val="4D5156"/>
        <w:szCs w:val="20"/>
        <w:shd w:val="clear" w:color="auto" w:fill="FFFFFF"/>
      </w:rPr>
    </w:pPr>
    <w:r>
      <w:rPr>
        <w:rFonts w:asciiTheme="majorBidi" w:hAnsiTheme="majorBidi" w:cstheme="majorBidi"/>
        <w:szCs w:val="20"/>
        <w:vertAlign w:val="superscript"/>
      </w:rPr>
      <w:t>(</w:t>
    </w:r>
    <w:r w:rsidR="00D316E8">
      <w:rPr>
        <w:rFonts w:asciiTheme="majorBidi" w:hAnsiTheme="majorBidi" w:cstheme="majorBidi"/>
        <w:szCs w:val="20"/>
        <w:vertAlign w:val="superscript"/>
      </w:rPr>
      <w:t>*</w:t>
    </w:r>
    <w:r>
      <w:rPr>
        <w:rFonts w:asciiTheme="majorBidi" w:hAnsiTheme="majorBidi" w:cstheme="majorBidi"/>
        <w:szCs w:val="20"/>
        <w:vertAlign w:val="superscript"/>
      </w:rPr>
      <w:t>)</w:t>
    </w:r>
    <w:r w:rsidR="00D316E8">
      <w:rPr>
        <w:rFonts w:asciiTheme="majorBidi" w:hAnsiTheme="majorBidi" w:cstheme="majorBidi"/>
        <w:szCs w:val="20"/>
        <w:vertAlign w:val="superscript"/>
      </w:rPr>
      <w:t xml:space="preserve"> </w:t>
    </w:r>
    <w:r w:rsidR="00D316E8" w:rsidRPr="00D316E8">
      <w:rPr>
        <w:rFonts w:asciiTheme="majorBidi" w:hAnsiTheme="majorBidi" w:cstheme="majorBidi"/>
        <w:szCs w:val="20"/>
      </w:rPr>
      <w:t>Tez veya sözlü bildiriden türetilmiş makalelerde başlığa * işareti eklenerek, dipnotuna çalışmanın hangi tez veya bildiriden üretildiği belirtilmelidir</w:t>
    </w:r>
    <w:r w:rsidR="00D316E8" w:rsidRPr="00D316E8">
      <w:rPr>
        <w:rFonts w:asciiTheme="majorBidi" w:hAnsiTheme="majorBidi" w:cstheme="majorBidi"/>
        <w:color w:val="4D5156"/>
        <w:szCs w:val="20"/>
        <w:shd w:val="clear" w:color="auto" w:fill="FFFFFF"/>
      </w:rPr>
      <w:t>.</w:t>
    </w:r>
  </w:p>
  <w:p w14:paraId="2C93F25D" w14:textId="0AD2FEB4" w:rsidR="00CD5EB4" w:rsidRPr="00B303D1" w:rsidRDefault="00CD5EB4" w:rsidP="00CD5EB4">
    <w:pPr>
      <w:pStyle w:val="AltBilgi"/>
      <w:jc w:val="both"/>
      <w:rPr>
        <w:rFonts w:asciiTheme="majorBidi" w:hAnsiTheme="majorBidi" w:cstheme="majorBidi"/>
        <w:szCs w:val="20"/>
      </w:rPr>
    </w:pPr>
    <w:r w:rsidRPr="00B303D1">
      <w:rPr>
        <w:rFonts w:asciiTheme="majorBidi" w:hAnsiTheme="majorBidi" w:cstheme="majorBidi"/>
        <w:szCs w:val="20"/>
        <w:vertAlign w:val="superscript"/>
      </w:rPr>
      <w:t>(1)</w:t>
    </w:r>
    <w:r w:rsidRPr="00B303D1">
      <w:rPr>
        <w:rFonts w:asciiTheme="majorBidi" w:hAnsiTheme="majorBidi" w:cstheme="majorBidi"/>
        <w:szCs w:val="20"/>
      </w:rPr>
      <w:t xml:space="preserve"> XXX Üniversitesi, XXX Fakültesi, XXXX Bölümü; xxxxx@example.com</w:t>
    </w:r>
    <w:r w:rsidRPr="00B303D1">
      <w:rPr>
        <w:rStyle w:val="Kpr"/>
        <w:rFonts w:asciiTheme="majorBidi" w:hAnsiTheme="majorBidi" w:cstheme="majorBidi"/>
        <w:color w:val="000000" w:themeColor="text1"/>
        <w:szCs w:val="20"/>
        <w:u w:val="none"/>
      </w:rPr>
      <w:t>, ORCID</w:t>
    </w:r>
    <w:r w:rsidRPr="00B303D1">
      <w:rPr>
        <w:color w:val="000000" w:themeColor="text1"/>
      </w:rPr>
      <w:t xml:space="preserve">: </w:t>
    </w:r>
    <w:hyperlink r:id="rId1" w:tgtFrame="_blank" w:history="1">
      <w:r w:rsidRPr="00B303D1">
        <w:rPr>
          <w:rStyle w:val="Kpr"/>
          <w:rFonts w:asciiTheme="majorBidi" w:hAnsiTheme="majorBidi" w:cstheme="majorBidi"/>
          <w:color w:val="000000" w:themeColor="text1"/>
          <w:szCs w:val="20"/>
          <w:u w:val="none"/>
        </w:rPr>
        <w:t>0000-XXX-XXX-XXXX</w:t>
      </w:r>
    </w:hyperlink>
  </w:p>
  <w:p w14:paraId="42C5A4B7" w14:textId="25B064E8" w:rsidR="00CD5EB4" w:rsidRPr="00B303D1" w:rsidRDefault="00CD5EB4" w:rsidP="00CD5EB4">
    <w:pPr>
      <w:pStyle w:val="AltBilgi"/>
      <w:jc w:val="both"/>
      <w:rPr>
        <w:rFonts w:asciiTheme="majorBidi" w:hAnsiTheme="majorBidi" w:cstheme="majorBidi"/>
        <w:szCs w:val="20"/>
      </w:rPr>
    </w:pPr>
    <w:r w:rsidRPr="00B303D1">
      <w:rPr>
        <w:rFonts w:asciiTheme="majorBidi" w:hAnsiTheme="majorBidi" w:cstheme="majorBidi"/>
        <w:szCs w:val="20"/>
        <w:vertAlign w:val="superscript"/>
      </w:rPr>
      <w:t xml:space="preserve">(2) </w:t>
    </w:r>
    <w:r w:rsidRPr="00B303D1">
      <w:rPr>
        <w:rFonts w:asciiTheme="majorBidi" w:hAnsiTheme="majorBidi" w:cstheme="majorBidi"/>
        <w:szCs w:val="20"/>
      </w:rPr>
      <w:t>XXX Üniversitesi, XXX Fakültesi, XXXX Bölümü; xxxxx@example.com</w:t>
    </w:r>
    <w:r w:rsidRPr="00B303D1">
      <w:rPr>
        <w:rStyle w:val="Kpr"/>
        <w:rFonts w:asciiTheme="majorBidi" w:hAnsiTheme="majorBidi" w:cstheme="majorBidi"/>
        <w:color w:val="000000" w:themeColor="text1"/>
        <w:szCs w:val="20"/>
        <w:u w:val="none"/>
      </w:rPr>
      <w:t>, ORCID</w:t>
    </w:r>
    <w:r w:rsidRPr="00B303D1">
      <w:rPr>
        <w:color w:val="000000" w:themeColor="text1"/>
      </w:rPr>
      <w:t xml:space="preserve">: </w:t>
    </w:r>
    <w:hyperlink r:id="rId2" w:tgtFrame="_blank" w:history="1">
      <w:r w:rsidRPr="00B303D1">
        <w:rPr>
          <w:rStyle w:val="Kpr"/>
          <w:rFonts w:asciiTheme="majorBidi" w:hAnsiTheme="majorBidi" w:cstheme="majorBidi"/>
          <w:color w:val="000000" w:themeColor="text1"/>
          <w:szCs w:val="20"/>
          <w:u w:val="none"/>
        </w:rPr>
        <w:t>0000-XXX-XXX-XXXX</w:t>
      </w:r>
    </w:hyperlink>
  </w:p>
  <w:p w14:paraId="334CCC89" w14:textId="23603C10" w:rsidR="00CD5EB4" w:rsidRDefault="00CD5EB4" w:rsidP="00CD5EB4">
    <w:pPr>
      <w:pStyle w:val="AltBilgi"/>
      <w:jc w:val="both"/>
      <w:rPr>
        <w:rFonts w:asciiTheme="majorBidi" w:hAnsiTheme="majorBidi" w:cstheme="majorBidi"/>
        <w:szCs w:val="20"/>
      </w:rPr>
    </w:pPr>
    <w:r w:rsidRPr="00B303D1">
      <w:rPr>
        <w:rFonts w:asciiTheme="majorBidi" w:hAnsiTheme="majorBidi" w:cstheme="majorBidi"/>
        <w:szCs w:val="20"/>
      </w:rPr>
      <w:t xml:space="preserve">    Geliş/</w:t>
    </w:r>
    <w:proofErr w:type="spellStart"/>
    <w:r w:rsidRPr="00B303D1">
      <w:rPr>
        <w:rFonts w:asciiTheme="majorBidi" w:hAnsiTheme="majorBidi" w:cstheme="majorBidi"/>
        <w:szCs w:val="20"/>
      </w:rPr>
      <w:t>Received</w:t>
    </w:r>
    <w:proofErr w:type="spellEnd"/>
    <w:r w:rsidRPr="00B303D1">
      <w:rPr>
        <w:rFonts w:asciiTheme="majorBidi" w:hAnsiTheme="majorBidi" w:cstheme="majorBidi"/>
        <w:szCs w:val="20"/>
      </w:rPr>
      <w:t>: XX-XX-XXXX; Kabul/</w:t>
    </w:r>
    <w:proofErr w:type="spellStart"/>
    <w:r w:rsidRPr="00B303D1">
      <w:rPr>
        <w:rFonts w:asciiTheme="majorBidi" w:hAnsiTheme="majorBidi" w:cstheme="majorBidi"/>
        <w:szCs w:val="20"/>
      </w:rPr>
      <w:t>Accepted</w:t>
    </w:r>
    <w:proofErr w:type="spellEnd"/>
    <w:r w:rsidRPr="00B303D1">
      <w:rPr>
        <w:rFonts w:asciiTheme="majorBidi" w:hAnsiTheme="majorBidi" w:cstheme="majorBidi"/>
        <w:szCs w:val="20"/>
      </w:rPr>
      <w:t>: XX-XX-XXXX</w:t>
    </w:r>
  </w:p>
  <w:p w14:paraId="159270A4" w14:textId="77777777" w:rsidR="00270ECE" w:rsidRDefault="00270ECE" w:rsidP="00CD5EB4">
    <w:pPr>
      <w:pStyle w:val="AltBilgi"/>
      <w:jc w:val="both"/>
      <w:rPr>
        <w:rFonts w:asciiTheme="majorBidi" w:hAnsiTheme="majorBidi" w:cstheme="majorBidi"/>
        <w:szCs w:val="20"/>
      </w:rPr>
    </w:pPr>
  </w:p>
  <w:p w14:paraId="44186A6F" w14:textId="28F80C43" w:rsidR="00D1427E" w:rsidRPr="00F204D5" w:rsidRDefault="00270ECE" w:rsidP="00CD5EB4">
    <w:pPr>
      <w:pStyle w:val="AltBilgi"/>
      <w:jc w:val="both"/>
      <w:rPr>
        <w:rFonts w:asciiTheme="majorBidi" w:hAnsiTheme="majorBidi" w:cstheme="majorBidi"/>
        <w:sz w:val="18"/>
        <w:szCs w:val="18"/>
      </w:rPr>
    </w:pPr>
    <w:r w:rsidRPr="00F204D5">
      <w:rPr>
        <w:rFonts w:asciiTheme="majorBidi" w:hAnsiTheme="majorBidi" w:cstheme="majorBidi"/>
        <w:b/>
        <w:bCs/>
        <w:sz w:val="18"/>
        <w:szCs w:val="18"/>
      </w:rPr>
      <w:t>Atıf bilgisi:</w:t>
    </w:r>
    <w:r w:rsidRPr="00F204D5">
      <w:rPr>
        <w:rFonts w:asciiTheme="majorBidi" w:hAnsiTheme="majorBidi" w:cstheme="majorBidi"/>
        <w:sz w:val="18"/>
        <w:szCs w:val="18"/>
      </w:rPr>
      <w:t xml:space="preserve"> Yazar Soyadı, Yazar Adının İlk harfi. (Yayım Yılı). Makale adı. </w:t>
    </w:r>
    <w:r w:rsidRPr="00F204D5">
      <w:rPr>
        <w:rFonts w:asciiTheme="majorBidi" w:hAnsiTheme="majorBidi" w:cstheme="majorBidi"/>
        <w:i/>
        <w:iCs/>
        <w:sz w:val="18"/>
        <w:szCs w:val="18"/>
      </w:rPr>
      <w:t>Doğuş Üniversitesi Dergisi</w:t>
    </w:r>
    <w:r w:rsidRPr="00F204D5">
      <w:rPr>
        <w:rFonts w:asciiTheme="majorBidi" w:hAnsiTheme="majorBidi" w:cstheme="majorBidi"/>
        <w:sz w:val="18"/>
        <w:szCs w:val="18"/>
      </w:rPr>
      <w:t xml:space="preserve">, </w:t>
    </w:r>
    <w:r w:rsidRPr="00F204D5">
      <w:rPr>
        <w:rFonts w:asciiTheme="majorBidi" w:hAnsiTheme="majorBidi" w:cstheme="majorBidi"/>
        <w:i/>
        <w:iCs/>
        <w:sz w:val="18"/>
        <w:szCs w:val="18"/>
      </w:rPr>
      <w:t>Cilt No</w:t>
    </w:r>
    <w:r w:rsidRPr="00F204D5">
      <w:rPr>
        <w:rFonts w:asciiTheme="majorBidi" w:hAnsiTheme="majorBidi" w:cstheme="majorBidi"/>
        <w:sz w:val="18"/>
        <w:szCs w:val="18"/>
      </w:rPr>
      <w:t xml:space="preserve">(Sayı No), Sayfa Aralığı, </w:t>
    </w:r>
    <w:proofErr w:type="spellStart"/>
    <w:r w:rsidRPr="00F204D5">
      <w:rPr>
        <w:rFonts w:asciiTheme="majorBidi" w:hAnsiTheme="majorBidi" w:cstheme="majorBidi"/>
        <w:sz w:val="18"/>
        <w:szCs w:val="18"/>
      </w:rPr>
      <w:t>Doi</w:t>
    </w:r>
    <w:proofErr w:type="spellEnd"/>
    <w:r w:rsidRPr="00F204D5">
      <w:rPr>
        <w:rFonts w:asciiTheme="majorBidi" w:hAnsiTheme="majorBidi" w:cstheme="majorBidi"/>
        <w:sz w:val="18"/>
        <w:szCs w:val="18"/>
      </w:rPr>
      <w:t xml:space="preserve"> bilgisi.</w:t>
    </w:r>
  </w:p>
  <w:p w14:paraId="244F6542" w14:textId="77777777" w:rsidR="00CD5EB4" w:rsidRDefault="00CD5EB4" w:rsidP="00CD5EB4">
    <w:pPr>
      <w:pStyle w:val="AltBilgi"/>
    </w:pPr>
  </w:p>
  <w:p w14:paraId="3A9BE3C3" w14:textId="77777777" w:rsidR="00CD5EB4" w:rsidRDefault="00CD5E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13E2D" w14:textId="77777777" w:rsidR="00900225" w:rsidRDefault="00900225" w:rsidP="00E37061">
      <w:pPr>
        <w:spacing w:after="0" w:line="240" w:lineRule="auto"/>
      </w:pPr>
      <w:r>
        <w:separator/>
      </w:r>
    </w:p>
  </w:footnote>
  <w:footnote w:type="continuationSeparator" w:id="0">
    <w:p w14:paraId="0EFCEE1F" w14:textId="77777777" w:rsidR="00900225" w:rsidRDefault="00900225" w:rsidP="00E37061">
      <w:pPr>
        <w:spacing w:after="0" w:line="240" w:lineRule="auto"/>
      </w:pPr>
      <w:r>
        <w:continuationSeparator/>
      </w:r>
    </w:p>
  </w:footnote>
  <w:footnote w:id="1">
    <w:p w14:paraId="572568D0" w14:textId="1E450111" w:rsidR="00BF75FE" w:rsidRDefault="00BF75FE" w:rsidP="00BF75FE">
      <w:pPr>
        <w:pStyle w:val="DipnotMetni"/>
        <w:jc w:val="both"/>
      </w:pPr>
      <w:r>
        <w:rPr>
          <w:rStyle w:val="DipnotBavurusu"/>
        </w:rPr>
        <w:footnoteRef/>
      </w:r>
      <w:r>
        <w:t xml:space="preserve"> </w:t>
      </w:r>
      <w:r w:rsidRPr="00BF75FE">
        <w:rPr>
          <w:sz w:val="18"/>
        </w:rPr>
        <w:t>Örnek Dipnot: Dipnotlar Times New Roman yazı karakterinde, 9 punto ve iki yana yaslı olarak verilmelidir.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827EB" w14:textId="77777777" w:rsidR="00E37061" w:rsidRDefault="00E37061" w:rsidP="00E37061">
    <w:pPr>
      <w:tabs>
        <w:tab w:val="left" w:pos="1624"/>
      </w:tabs>
      <w:spacing w:after="0" w:line="240" w:lineRule="auto"/>
      <w:rPr>
        <w:rFonts w:cs="Times New Roman"/>
        <w:bCs/>
        <w:iCs/>
        <w:color w:val="000000" w:themeColor="text1"/>
        <w:sz w:val="18"/>
        <w:szCs w:val="18"/>
        <w:lang w:val="en-US"/>
      </w:rPr>
    </w:pPr>
  </w:p>
  <w:p w14:paraId="25903731" w14:textId="5C8BCC4E" w:rsidR="00E37061" w:rsidRDefault="00E37061" w:rsidP="00E37061">
    <w:pPr>
      <w:spacing w:after="0" w:line="300" w:lineRule="auto"/>
      <w:ind w:firstLine="284"/>
      <w:rPr>
        <w:lang w:val="en-US"/>
      </w:rPr>
    </w:pPr>
  </w:p>
  <w:p w14:paraId="7A29C1E5" w14:textId="2F006E2C" w:rsidR="00E37061" w:rsidRDefault="00E37061" w:rsidP="00E37061">
    <w:pPr>
      <w:spacing w:after="0" w:line="300" w:lineRule="auto"/>
      <w:ind w:firstLine="284"/>
      <w:rPr>
        <w:lang w:val="en-US"/>
      </w:rPr>
    </w:pPr>
  </w:p>
  <w:p w14:paraId="3E8F4AC0" w14:textId="77777777" w:rsidR="00E37061" w:rsidRPr="00BB75E7" w:rsidRDefault="00E37061" w:rsidP="00E37061">
    <w:pPr>
      <w:spacing w:after="0" w:line="300" w:lineRule="auto"/>
      <w:ind w:firstLine="284"/>
      <w:rPr>
        <w:lang w:val="en-US"/>
      </w:rPr>
    </w:pPr>
  </w:p>
  <w:p w14:paraId="28A21DF5" w14:textId="22742388" w:rsidR="00E37061" w:rsidRDefault="00E37061" w:rsidP="00E37061">
    <w:pPr>
      <w:spacing w:after="0" w:line="300" w:lineRule="auto"/>
      <w:ind w:firstLine="284"/>
      <w:rPr>
        <w:lang w:val="en-US"/>
      </w:rPr>
    </w:pPr>
  </w:p>
  <w:p w14:paraId="63402AEA" w14:textId="77777777" w:rsidR="00E51870" w:rsidRPr="00BB75E7" w:rsidRDefault="00E51870" w:rsidP="00E37061">
    <w:pPr>
      <w:spacing w:after="0" w:line="300" w:lineRule="auto"/>
      <w:ind w:firstLine="284"/>
      <w:rPr>
        <w:lang w:val="en-US"/>
      </w:rPr>
    </w:pPr>
  </w:p>
  <w:p w14:paraId="6E63FA98" w14:textId="6236B762" w:rsidR="00E37061" w:rsidRDefault="00E37061" w:rsidP="00E37061">
    <w:pPr>
      <w:spacing w:after="0" w:line="300" w:lineRule="auto"/>
      <w:ind w:firstLine="284"/>
      <w:rPr>
        <w:lang w:val="en-US"/>
      </w:rPr>
    </w:pPr>
  </w:p>
  <w:p w14:paraId="682625EE" w14:textId="77777777" w:rsidR="00E51870" w:rsidRPr="00BB75E7" w:rsidRDefault="00E51870" w:rsidP="00E37061">
    <w:pPr>
      <w:spacing w:after="0" w:line="300" w:lineRule="auto"/>
      <w:ind w:firstLine="284"/>
      <w:rPr>
        <w:lang w:val="en-US"/>
      </w:rPr>
    </w:pPr>
  </w:p>
  <w:p w14:paraId="48F6D323" w14:textId="77777777" w:rsidR="00E37061" w:rsidRPr="00BB75E7" w:rsidRDefault="00E37061" w:rsidP="00E37061">
    <w:pPr>
      <w:spacing w:after="0" w:line="300" w:lineRule="auto"/>
      <w:ind w:firstLine="284"/>
      <w:rPr>
        <w:lang w:val="en-US"/>
      </w:rPr>
    </w:pPr>
  </w:p>
  <w:tbl>
    <w:tblPr>
      <w:tblW w:w="6804" w:type="dxa"/>
      <w:tblBorders>
        <w:bottom w:val="single" w:sz="4" w:space="0" w:color="auto"/>
      </w:tblBorders>
      <w:tblLook w:val="04A0" w:firstRow="1" w:lastRow="0" w:firstColumn="1" w:lastColumn="0" w:noHBand="0" w:noVBand="1"/>
    </w:tblPr>
    <w:tblGrid>
      <w:gridCol w:w="568"/>
      <w:gridCol w:w="6236"/>
    </w:tblGrid>
    <w:tr w:rsidR="00E37061" w:rsidRPr="00BB75E7" w14:paraId="108BD632" w14:textId="77777777" w:rsidTr="00030CD9">
      <w:tc>
        <w:tcPr>
          <w:tcW w:w="568" w:type="dxa"/>
        </w:tcPr>
        <w:p w14:paraId="400EB823" w14:textId="6808C24B" w:rsidR="00E37061" w:rsidRPr="00BB75E7" w:rsidRDefault="00E37061" w:rsidP="00E37061">
          <w:pPr>
            <w:tabs>
              <w:tab w:val="center" w:pos="4536"/>
              <w:tab w:val="right" w:pos="9072"/>
            </w:tabs>
            <w:spacing w:after="0" w:line="240" w:lineRule="auto"/>
            <w:ind w:left="-79"/>
            <w:rPr>
              <w:rFonts w:eastAsia="Calibri" w:cs="Times New Roman"/>
              <w:sz w:val="18"/>
              <w:szCs w:val="18"/>
            </w:rPr>
          </w:pPr>
          <w:r w:rsidRPr="00BB75E7">
            <w:rPr>
              <w:rFonts w:eastAsia="Calibri" w:cs="Times New Roman"/>
              <w:sz w:val="18"/>
              <w:szCs w:val="18"/>
            </w:rPr>
            <w:fldChar w:fldCharType="begin"/>
          </w:r>
          <w:r w:rsidRPr="00BB75E7">
            <w:rPr>
              <w:rFonts w:eastAsia="Calibri" w:cs="Times New Roman"/>
              <w:sz w:val="18"/>
              <w:szCs w:val="18"/>
            </w:rPr>
            <w:instrText xml:space="preserve"> PAGE   \* MERGEFORMAT </w:instrText>
          </w:r>
          <w:r w:rsidRPr="00BB75E7">
            <w:rPr>
              <w:rFonts w:eastAsia="Calibri" w:cs="Times New Roman"/>
              <w:sz w:val="18"/>
              <w:szCs w:val="18"/>
            </w:rPr>
            <w:fldChar w:fldCharType="separate"/>
          </w:r>
          <w:r w:rsidR="003C16F3">
            <w:rPr>
              <w:rFonts w:eastAsia="Calibri" w:cs="Times New Roman"/>
              <w:noProof/>
              <w:sz w:val="18"/>
              <w:szCs w:val="18"/>
            </w:rPr>
            <w:t>4</w:t>
          </w:r>
          <w:r w:rsidRPr="00BB75E7">
            <w:rPr>
              <w:rFonts w:eastAsia="Calibri" w:cs="Times New Roman"/>
              <w:sz w:val="18"/>
              <w:szCs w:val="18"/>
            </w:rPr>
            <w:fldChar w:fldCharType="end"/>
          </w:r>
        </w:p>
      </w:tc>
      <w:tc>
        <w:tcPr>
          <w:tcW w:w="6236" w:type="dxa"/>
        </w:tcPr>
        <w:p w14:paraId="0FBAE910" w14:textId="4C7C2A53" w:rsidR="00E37061" w:rsidRPr="00BB75E7" w:rsidRDefault="00E37061" w:rsidP="00E37061">
          <w:pPr>
            <w:tabs>
              <w:tab w:val="center" w:pos="4536"/>
              <w:tab w:val="right" w:pos="9072"/>
            </w:tabs>
            <w:spacing w:after="0" w:line="240" w:lineRule="auto"/>
            <w:ind w:right="-108"/>
            <w:jc w:val="right"/>
            <w:rPr>
              <w:rFonts w:eastAsia="Calibri" w:cs="Times New Roman"/>
              <w:bCs/>
              <w:sz w:val="18"/>
              <w:szCs w:val="18"/>
            </w:rPr>
          </w:pPr>
          <w:r>
            <w:rPr>
              <w:rFonts w:eastAsia="Calibri" w:cs="Times New Roman"/>
              <w:bCs/>
              <w:sz w:val="18"/>
              <w:szCs w:val="18"/>
            </w:rPr>
            <w:t>Yazar BİR, Yazar İKİ</w:t>
          </w:r>
          <w:r w:rsidRPr="00BB75E7">
            <w:rPr>
              <w:rFonts w:eastAsia="Calibri" w:cs="Times New Roman"/>
              <w:bCs/>
              <w:sz w:val="18"/>
              <w:szCs w:val="18"/>
            </w:rPr>
            <w:t xml:space="preserve"> </w:t>
          </w:r>
        </w:p>
      </w:tc>
    </w:tr>
  </w:tbl>
  <w:p w14:paraId="3758A904" w14:textId="77777777" w:rsidR="00E37061" w:rsidRPr="00E37061" w:rsidRDefault="00E37061" w:rsidP="00E3706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710BA" w14:textId="542DE0CC" w:rsidR="00362E1D" w:rsidRDefault="00362E1D" w:rsidP="00362E1D">
    <w:pPr>
      <w:tabs>
        <w:tab w:val="left" w:pos="1624"/>
      </w:tabs>
      <w:spacing w:after="0" w:line="240" w:lineRule="auto"/>
      <w:rPr>
        <w:rFonts w:cs="Times New Roman"/>
        <w:bCs/>
        <w:iCs/>
        <w:color w:val="000000" w:themeColor="text1"/>
        <w:sz w:val="18"/>
        <w:szCs w:val="18"/>
        <w:lang w:val="en-US"/>
      </w:rPr>
    </w:pPr>
  </w:p>
  <w:p w14:paraId="7F15CC52" w14:textId="77777777" w:rsidR="00E51870" w:rsidRDefault="00E51870" w:rsidP="00362E1D">
    <w:pPr>
      <w:tabs>
        <w:tab w:val="left" w:pos="1624"/>
      </w:tabs>
      <w:spacing w:after="0" w:line="240" w:lineRule="auto"/>
      <w:rPr>
        <w:rFonts w:cs="Times New Roman"/>
        <w:bCs/>
        <w:iCs/>
        <w:color w:val="000000" w:themeColor="text1"/>
        <w:sz w:val="18"/>
        <w:szCs w:val="18"/>
        <w:lang w:val="en-US"/>
      </w:rPr>
    </w:pPr>
  </w:p>
  <w:p w14:paraId="58298AFB" w14:textId="77777777" w:rsidR="00362E1D" w:rsidRDefault="00362E1D" w:rsidP="00362E1D">
    <w:pPr>
      <w:spacing w:after="0" w:line="300" w:lineRule="auto"/>
      <w:ind w:firstLine="284"/>
      <w:rPr>
        <w:lang w:val="en-US"/>
      </w:rPr>
    </w:pPr>
  </w:p>
  <w:p w14:paraId="4CC5B01A" w14:textId="77777777" w:rsidR="00362E1D" w:rsidRDefault="00362E1D" w:rsidP="00362E1D">
    <w:pPr>
      <w:spacing w:after="0" w:line="300" w:lineRule="auto"/>
      <w:ind w:firstLine="284"/>
      <w:rPr>
        <w:lang w:val="en-US"/>
      </w:rPr>
    </w:pPr>
  </w:p>
  <w:p w14:paraId="5701A505" w14:textId="77777777" w:rsidR="00362E1D" w:rsidRPr="00BB75E7" w:rsidRDefault="00362E1D" w:rsidP="00362E1D">
    <w:pPr>
      <w:spacing w:after="0" w:line="300" w:lineRule="auto"/>
      <w:ind w:firstLine="284"/>
      <w:rPr>
        <w:lang w:val="en-US"/>
      </w:rPr>
    </w:pPr>
  </w:p>
  <w:p w14:paraId="752486E8" w14:textId="77777777" w:rsidR="00362E1D" w:rsidRPr="00BB75E7" w:rsidRDefault="00362E1D" w:rsidP="00362E1D">
    <w:pPr>
      <w:spacing w:after="0" w:line="300" w:lineRule="auto"/>
      <w:ind w:firstLine="284"/>
      <w:rPr>
        <w:lang w:val="en-US"/>
      </w:rPr>
    </w:pPr>
  </w:p>
  <w:p w14:paraId="1558672C" w14:textId="6B6CEA68" w:rsidR="00362E1D" w:rsidRDefault="00362E1D" w:rsidP="00362E1D">
    <w:pPr>
      <w:spacing w:after="0" w:line="300" w:lineRule="auto"/>
      <w:ind w:firstLine="284"/>
      <w:rPr>
        <w:lang w:val="en-US"/>
      </w:rPr>
    </w:pPr>
  </w:p>
  <w:p w14:paraId="4C697BE3" w14:textId="77777777" w:rsidR="00E51870" w:rsidRPr="00BB75E7" w:rsidRDefault="00E51870" w:rsidP="00362E1D">
    <w:pPr>
      <w:spacing w:after="0" w:line="300" w:lineRule="auto"/>
      <w:ind w:firstLine="284"/>
      <w:rPr>
        <w:lang w:val="en-US"/>
      </w:rPr>
    </w:pPr>
  </w:p>
  <w:p w14:paraId="7B7AC43E" w14:textId="77777777" w:rsidR="00362E1D" w:rsidRPr="00BB75E7" w:rsidRDefault="00362E1D" w:rsidP="00362E1D">
    <w:pPr>
      <w:spacing w:after="0" w:line="300" w:lineRule="auto"/>
      <w:ind w:firstLine="284"/>
      <w:rPr>
        <w:lang w:val="en-US"/>
      </w:rPr>
    </w:pPr>
  </w:p>
  <w:tbl>
    <w:tblPr>
      <w:tblW w:w="6804" w:type="dxa"/>
      <w:jc w:val="center"/>
      <w:tblBorders>
        <w:bottom w:val="single" w:sz="4" w:space="0" w:color="auto"/>
      </w:tblBorders>
      <w:tblLook w:val="04A0" w:firstRow="1" w:lastRow="0" w:firstColumn="1" w:lastColumn="0" w:noHBand="0" w:noVBand="1"/>
    </w:tblPr>
    <w:tblGrid>
      <w:gridCol w:w="6379"/>
      <w:gridCol w:w="425"/>
    </w:tblGrid>
    <w:tr w:rsidR="00E37061" w:rsidRPr="00170CEB" w14:paraId="126668DC" w14:textId="77777777" w:rsidTr="00030CD9">
      <w:trPr>
        <w:jc w:val="center"/>
      </w:trPr>
      <w:tc>
        <w:tcPr>
          <w:tcW w:w="6379" w:type="dxa"/>
        </w:tcPr>
        <w:p w14:paraId="062C20F3" w14:textId="5098703E" w:rsidR="00E37061" w:rsidRPr="00AA3726" w:rsidRDefault="00E37061" w:rsidP="00E37061">
          <w:pPr>
            <w:spacing w:after="0"/>
            <w:ind w:left="-93"/>
            <w:rPr>
              <w:rFonts w:eastAsia="Calibri"/>
              <w:bCs/>
              <w:spacing w:val="-2"/>
              <w:sz w:val="18"/>
              <w:szCs w:val="20"/>
            </w:rPr>
          </w:pPr>
          <w:r>
            <w:rPr>
              <w:rFonts w:eastAsia="Calibri"/>
              <w:bCs/>
              <w:spacing w:val="-2"/>
              <w:sz w:val="18"/>
              <w:szCs w:val="20"/>
            </w:rPr>
            <w:t>EN FAZLA BEŞ KELİME OLACAK ŞEKİLDE BAŞLIK</w:t>
          </w:r>
          <w:r w:rsidR="00031C88">
            <w:rPr>
              <w:rFonts w:eastAsia="Calibri"/>
              <w:bCs/>
              <w:spacing w:val="-2"/>
              <w:sz w:val="18"/>
              <w:szCs w:val="20"/>
            </w:rPr>
            <w:t>...</w:t>
          </w:r>
        </w:p>
      </w:tc>
      <w:tc>
        <w:tcPr>
          <w:tcW w:w="425" w:type="dxa"/>
        </w:tcPr>
        <w:p w14:paraId="65F8BC8D" w14:textId="6DEF8126" w:rsidR="00E37061" w:rsidRPr="00AA3726" w:rsidRDefault="00E37061" w:rsidP="00E37061">
          <w:pPr>
            <w:tabs>
              <w:tab w:val="center" w:pos="4536"/>
              <w:tab w:val="right" w:pos="9072"/>
            </w:tabs>
            <w:spacing w:after="0"/>
            <w:ind w:right="-108"/>
            <w:jc w:val="right"/>
            <w:rPr>
              <w:rFonts w:eastAsia="Calibri"/>
              <w:sz w:val="18"/>
              <w:szCs w:val="20"/>
            </w:rPr>
          </w:pPr>
          <w:r w:rsidRPr="00AA3726">
            <w:rPr>
              <w:rFonts w:eastAsia="Calibri"/>
              <w:sz w:val="18"/>
              <w:szCs w:val="20"/>
            </w:rPr>
            <w:fldChar w:fldCharType="begin"/>
          </w:r>
          <w:r w:rsidRPr="00AA3726">
            <w:rPr>
              <w:rFonts w:eastAsia="Calibri"/>
              <w:sz w:val="18"/>
              <w:szCs w:val="20"/>
            </w:rPr>
            <w:instrText xml:space="preserve"> PAGE   \* MERGEFORMAT </w:instrText>
          </w:r>
          <w:r w:rsidRPr="00AA3726">
            <w:rPr>
              <w:rFonts w:eastAsia="Calibri"/>
              <w:sz w:val="18"/>
              <w:szCs w:val="20"/>
            </w:rPr>
            <w:fldChar w:fldCharType="separate"/>
          </w:r>
          <w:r w:rsidR="003C16F3">
            <w:rPr>
              <w:rFonts w:eastAsia="Calibri"/>
              <w:noProof/>
              <w:sz w:val="18"/>
              <w:szCs w:val="20"/>
            </w:rPr>
            <w:t>5</w:t>
          </w:r>
          <w:r w:rsidRPr="00AA3726">
            <w:rPr>
              <w:rFonts w:eastAsia="Calibri"/>
              <w:sz w:val="18"/>
              <w:szCs w:val="20"/>
            </w:rPr>
            <w:fldChar w:fldCharType="end"/>
          </w:r>
        </w:p>
      </w:tc>
    </w:tr>
  </w:tbl>
  <w:p w14:paraId="0054485E" w14:textId="77777777" w:rsidR="00E37061" w:rsidRPr="00E37061" w:rsidRDefault="00E37061" w:rsidP="00E3706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2CBF5" w14:textId="77777777" w:rsidR="00E51870" w:rsidRDefault="00E51870" w:rsidP="00E37061">
    <w:pPr>
      <w:pStyle w:val="stBilgi"/>
      <w:rPr>
        <w:rFonts w:cs="Times New Roman"/>
        <w:i/>
        <w:sz w:val="18"/>
        <w:szCs w:val="18"/>
      </w:rPr>
    </w:pPr>
  </w:p>
  <w:p w14:paraId="4A821A70" w14:textId="7824E99B" w:rsidR="00E37061" w:rsidRDefault="00E37061" w:rsidP="00E37061">
    <w:pPr>
      <w:pStyle w:val="stBilgi"/>
      <w:rPr>
        <w:rFonts w:cs="Times New Roman"/>
        <w:i/>
        <w:sz w:val="18"/>
        <w:szCs w:val="18"/>
      </w:rPr>
    </w:pPr>
    <w:r>
      <w:rPr>
        <w:rFonts w:cs="Times New Roman"/>
        <w:i/>
        <w:sz w:val="18"/>
        <w:szCs w:val="18"/>
      </w:rPr>
      <w:t xml:space="preserve">                                                                     </w:t>
    </w:r>
  </w:p>
  <w:p w14:paraId="7C3D089C" w14:textId="77777777" w:rsidR="00E37061" w:rsidRDefault="00E37061" w:rsidP="00E37061">
    <w:pPr>
      <w:pStyle w:val="stBilgi"/>
      <w:rPr>
        <w:rFonts w:cs="Times New Roman"/>
        <w:i/>
        <w:sz w:val="18"/>
        <w:szCs w:val="18"/>
      </w:rPr>
    </w:pPr>
  </w:p>
  <w:p w14:paraId="4C804547" w14:textId="37BE5034" w:rsidR="00E37061" w:rsidRPr="00810243" w:rsidRDefault="00E37061" w:rsidP="00E37061">
    <w:pPr>
      <w:pStyle w:val="stBilgi"/>
      <w:tabs>
        <w:tab w:val="clear" w:pos="9072"/>
        <w:tab w:val="left" w:pos="4536"/>
      </w:tabs>
      <w:rPr>
        <w:rFonts w:cs="Times New Roman"/>
        <w:b/>
        <w:i/>
        <w:color w:val="000000" w:themeColor="text1"/>
        <w:sz w:val="18"/>
        <w:szCs w:val="18"/>
      </w:rPr>
    </w:pPr>
    <w:r w:rsidRPr="00810243">
      <w:rPr>
        <w:rFonts w:cs="Times New Roman"/>
        <w:b/>
        <w:i/>
        <w:color w:val="000000" w:themeColor="text1"/>
        <w:sz w:val="18"/>
        <w:szCs w:val="18"/>
      </w:rPr>
      <w:tab/>
    </w:r>
  </w:p>
  <w:p w14:paraId="136ACEA0" w14:textId="2B9A85ED" w:rsidR="00270ECE" w:rsidRPr="008F6CBE" w:rsidRDefault="008F6CBE" w:rsidP="008F6CBE">
    <w:pPr>
      <w:tabs>
        <w:tab w:val="left" w:pos="1717"/>
        <w:tab w:val="right" w:pos="6802"/>
      </w:tabs>
      <w:spacing w:after="0" w:line="276" w:lineRule="auto"/>
      <w:rPr>
        <w:rFonts w:cs="Times New Roman"/>
        <w:iCs/>
        <w:color w:val="000000" w:themeColor="text1"/>
        <w:sz w:val="24"/>
        <w:szCs w:val="24"/>
      </w:rPr>
    </w:pPr>
    <w:r w:rsidRPr="008F6CBE">
      <w:rPr>
        <w:rFonts w:cs="Times New Roman"/>
        <w:iCs/>
        <w:color w:val="000000" w:themeColor="text1"/>
        <w:sz w:val="18"/>
        <w:szCs w:val="18"/>
      </w:rPr>
      <w:t>Araştırma Makalesi</w:t>
    </w:r>
    <w:r>
      <w:rPr>
        <w:rFonts w:cs="Times New Roman"/>
        <w:iCs/>
        <w:color w:val="000000" w:themeColor="text1"/>
        <w:sz w:val="18"/>
        <w:szCs w:val="18"/>
      </w:rPr>
      <w:t>/</w:t>
    </w:r>
    <w:proofErr w:type="spellStart"/>
    <w:r>
      <w:rPr>
        <w:rFonts w:cs="Times New Roman"/>
        <w:iCs/>
        <w:color w:val="000000" w:themeColor="text1"/>
        <w:sz w:val="18"/>
        <w:szCs w:val="18"/>
      </w:rPr>
      <w:t>Research</w:t>
    </w:r>
    <w:proofErr w:type="spellEnd"/>
    <w:r>
      <w:rPr>
        <w:rFonts w:cs="Times New Roman"/>
        <w:iCs/>
        <w:color w:val="000000" w:themeColor="text1"/>
        <w:sz w:val="18"/>
        <w:szCs w:val="18"/>
      </w:rPr>
      <w:t xml:space="preserve"> </w:t>
    </w:r>
    <w:proofErr w:type="spellStart"/>
    <w:r>
      <w:rPr>
        <w:rFonts w:cs="Times New Roman"/>
        <w:iCs/>
        <w:color w:val="000000" w:themeColor="text1"/>
        <w:sz w:val="18"/>
        <w:szCs w:val="18"/>
      </w:rPr>
      <w:t>Article</w:t>
    </w:r>
    <w:proofErr w:type="spellEnd"/>
    <w:r>
      <w:rPr>
        <w:rFonts w:cs="Times New Roman"/>
        <w:i/>
        <w:color w:val="000000" w:themeColor="text1"/>
        <w:sz w:val="18"/>
        <w:szCs w:val="18"/>
      </w:rPr>
      <w:t xml:space="preserve">                    </w:t>
    </w:r>
    <w:r w:rsidRPr="008F6CBE">
      <w:rPr>
        <w:rFonts w:cs="Times New Roman"/>
        <w:i/>
        <w:color w:val="000000" w:themeColor="text1"/>
        <w:sz w:val="18"/>
        <w:szCs w:val="18"/>
      </w:rPr>
      <w:t>D</w:t>
    </w:r>
    <w:r>
      <w:rPr>
        <w:rFonts w:cs="Times New Roman"/>
        <w:i/>
        <w:color w:val="000000" w:themeColor="text1"/>
        <w:sz w:val="18"/>
        <w:szCs w:val="18"/>
      </w:rPr>
      <w:t>OU</w:t>
    </w:r>
    <w:r w:rsidRPr="008F6CBE">
      <w:rPr>
        <w:rFonts w:cs="Times New Roman"/>
        <w:i/>
        <w:color w:val="000000" w:themeColor="text1"/>
        <w:sz w:val="18"/>
        <w:szCs w:val="18"/>
      </w:rPr>
      <w:t xml:space="preserve"> Dergi</w:t>
    </w:r>
    <w:r>
      <w:rPr>
        <w:rFonts w:cs="Times New Roman"/>
        <w:iCs/>
        <w:color w:val="000000" w:themeColor="text1"/>
        <w:sz w:val="18"/>
        <w:szCs w:val="18"/>
      </w:rPr>
      <w:t xml:space="preserve">, </w:t>
    </w:r>
    <w:r w:rsidRPr="008F6CBE">
      <w:rPr>
        <w:rFonts w:cs="Times New Roman"/>
        <w:iCs/>
        <w:color w:val="000000" w:themeColor="text1"/>
        <w:sz w:val="18"/>
        <w:szCs w:val="18"/>
      </w:rPr>
      <w:t>202</w:t>
    </w:r>
    <w:r w:rsidR="008E31B4">
      <w:rPr>
        <w:rFonts w:cs="Times New Roman"/>
        <w:iCs/>
        <w:color w:val="000000" w:themeColor="text1"/>
        <w:sz w:val="18"/>
        <w:szCs w:val="18"/>
      </w:rPr>
      <w:t>X</w:t>
    </w:r>
    <w:r w:rsidRPr="008F6CBE">
      <w:rPr>
        <w:rFonts w:cs="Times New Roman"/>
        <w:iCs/>
        <w:color w:val="000000" w:themeColor="text1"/>
        <w:sz w:val="18"/>
        <w:szCs w:val="18"/>
      </w:rPr>
      <w:t xml:space="preserve">, </w:t>
    </w:r>
    <w:r w:rsidRPr="008F6CBE">
      <w:rPr>
        <w:rFonts w:cs="Times New Roman"/>
        <w:i/>
        <w:color w:val="000000" w:themeColor="text1"/>
        <w:sz w:val="18"/>
        <w:szCs w:val="18"/>
      </w:rPr>
      <w:t>Cilt</w:t>
    </w:r>
    <w:r w:rsidRPr="008F6CBE">
      <w:rPr>
        <w:rFonts w:cs="Times New Roman"/>
        <w:iCs/>
        <w:color w:val="000000" w:themeColor="text1"/>
        <w:sz w:val="18"/>
        <w:szCs w:val="18"/>
      </w:rPr>
      <w:t xml:space="preserve">(Sayı), Sayfa Aralığı </w:t>
    </w:r>
    <w:r w:rsidRPr="008F6CBE">
      <w:rPr>
        <w:rFonts w:cs="Times New Roman"/>
        <w:b/>
        <w:bCs/>
        <w:iCs/>
        <w:color w:val="000000" w:themeColor="text1"/>
        <w:sz w:val="24"/>
        <w:szCs w:val="24"/>
      </w:rPr>
      <w:t>________________________________________________________</w:t>
    </w:r>
  </w:p>
  <w:p w14:paraId="5A1DD2E1" w14:textId="3E03601F" w:rsidR="008F6CBE" w:rsidRPr="003C16F3" w:rsidRDefault="003C16F3" w:rsidP="00971E51">
    <w:pPr>
      <w:tabs>
        <w:tab w:val="left" w:pos="1717"/>
        <w:tab w:val="right" w:pos="6802"/>
      </w:tabs>
      <w:spacing w:after="0" w:line="240" w:lineRule="auto"/>
      <w:rPr>
        <w:rFonts w:cs="Times New Roman"/>
        <w:iCs/>
        <w:color w:val="C00000"/>
        <w:sz w:val="18"/>
        <w:szCs w:val="18"/>
      </w:rPr>
    </w:pPr>
    <w:r>
      <w:rPr>
        <w:noProof/>
        <w:lang w:eastAsia="tr-TR"/>
      </w:rPr>
      <w:drawing>
        <wp:anchor distT="0" distB="0" distL="114300" distR="114300" simplePos="0" relativeHeight="251659264" behindDoc="1" locked="0" layoutInCell="1" allowOverlap="1" wp14:anchorId="7303DDC6" wp14:editId="75420E24">
          <wp:simplePos x="0" y="0"/>
          <wp:positionH relativeFrom="rightMargin">
            <wp:align>left</wp:align>
          </wp:positionH>
          <wp:positionV relativeFrom="paragraph">
            <wp:posOffset>81915</wp:posOffset>
          </wp:positionV>
          <wp:extent cx="1005840" cy="838835"/>
          <wp:effectExtent l="0" t="0" r="3810" b="0"/>
          <wp:wrapTight wrapText="bothSides">
            <wp:wrapPolygon edited="0">
              <wp:start x="0" y="0"/>
              <wp:lineTo x="0" y="21093"/>
              <wp:lineTo x="21273" y="21093"/>
              <wp:lineTo x="21273" y="0"/>
              <wp:lineTo x="0" y="0"/>
            </wp:wrapPolygon>
          </wp:wrapTight>
          <wp:docPr id="141402349"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2349" name="Picture 3" descr="Text&#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5840" cy="838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58240" behindDoc="1" locked="0" layoutInCell="1" allowOverlap="1" wp14:anchorId="36010A59" wp14:editId="32023D14">
          <wp:simplePos x="0" y="0"/>
          <wp:positionH relativeFrom="leftMargin">
            <wp:align>right</wp:align>
          </wp:positionH>
          <wp:positionV relativeFrom="paragraph">
            <wp:posOffset>43815</wp:posOffset>
          </wp:positionV>
          <wp:extent cx="986155" cy="868175"/>
          <wp:effectExtent l="0" t="0" r="4445" b="8255"/>
          <wp:wrapTight wrapText="bothSides">
            <wp:wrapPolygon edited="0">
              <wp:start x="0" y="0"/>
              <wp:lineTo x="0" y="21331"/>
              <wp:lineTo x="21280" y="21331"/>
              <wp:lineTo x="21280" y="0"/>
              <wp:lineTo x="0" y="0"/>
            </wp:wrapPolygon>
          </wp:wrapTight>
          <wp:docPr id="1409190559" name="Picture 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190559" name="Picture 2" descr="Shape, circl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86155" cy="86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70ECE" w:rsidRPr="00270ECE">
      <w:rPr>
        <w:rFonts w:cs="Times New Roman"/>
        <w:iCs/>
        <w:color w:val="000000" w:themeColor="text1"/>
        <w:sz w:val="18"/>
        <w:szCs w:val="18"/>
      </w:rPr>
      <w:t xml:space="preserve">                       </w:t>
    </w:r>
  </w:p>
  <w:p w14:paraId="73A76D43" w14:textId="5E4C1B7A" w:rsidR="00D1427E" w:rsidRPr="003C16F3" w:rsidRDefault="008F6CBE" w:rsidP="00D1427E">
    <w:pPr>
      <w:tabs>
        <w:tab w:val="left" w:pos="1717"/>
        <w:tab w:val="right" w:pos="6802"/>
      </w:tabs>
      <w:spacing w:after="0" w:line="276" w:lineRule="auto"/>
      <w:rPr>
        <w:rFonts w:cs="Times New Roman"/>
        <w:b/>
        <w:bCs/>
        <w:iCs/>
        <w:color w:val="C00000"/>
        <w:sz w:val="32"/>
        <w:szCs w:val="32"/>
      </w:rPr>
    </w:pPr>
    <w:r w:rsidRPr="003C16F3">
      <w:rPr>
        <w:rFonts w:cs="Times New Roman"/>
        <w:iCs/>
        <w:color w:val="C00000"/>
        <w:sz w:val="18"/>
        <w:szCs w:val="18"/>
      </w:rPr>
      <w:t xml:space="preserve">                      </w:t>
    </w:r>
    <w:r w:rsidR="00D1427E" w:rsidRPr="003C16F3">
      <w:rPr>
        <w:rFonts w:cs="Times New Roman"/>
        <w:b/>
        <w:bCs/>
        <w:iCs/>
        <w:color w:val="C00000"/>
        <w:sz w:val="32"/>
        <w:szCs w:val="32"/>
      </w:rPr>
      <w:t>DOĞUŞ ÜNİVERSİTESİ DERGİSİ</w:t>
    </w:r>
  </w:p>
  <w:p w14:paraId="70F6AA17" w14:textId="527A4FF1" w:rsidR="00971E51" w:rsidRPr="003C16F3" w:rsidRDefault="00D1427E" w:rsidP="003C16F3">
    <w:pPr>
      <w:tabs>
        <w:tab w:val="left" w:pos="1717"/>
        <w:tab w:val="left" w:pos="5963"/>
      </w:tabs>
      <w:spacing w:after="0" w:line="360" w:lineRule="auto"/>
      <w:rPr>
        <w:rFonts w:cs="Times New Roman"/>
        <w:b/>
        <w:bCs/>
        <w:iCs/>
        <w:color w:val="C00000"/>
        <w:sz w:val="24"/>
        <w:szCs w:val="24"/>
      </w:rPr>
    </w:pPr>
    <w:r w:rsidRPr="003C16F3">
      <w:rPr>
        <w:rFonts w:cs="Times New Roman"/>
        <w:b/>
        <w:bCs/>
        <w:iCs/>
        <w:color w:val="C00000"/>
        <w:sz w:val="32"/>
        <w:szCs w:val="32"/>
      </w:rPr>
      <w:t xml:space="preserve">                    </w:t>
    </w:r>
    <w:r w:rsidRPr="003C16F3">
      <w:rPr>
        <w:rFonts w:cs="Times New Roman"/>
        <w:b/>
        <w:bCs/>
        <w:iCs/>
        <w:color w:val="C00000"/>
        <w:sz w:val="24"/>
        <w:szCs w:val="24"/>
      </w:rPr>
      <w:t>DOGUS UNIVERSITY JOURNAL</w:t>
    </w:r>
    <w:r w:rsidR="00971E51" w:rsidRPr="003C16F3">
      <w:rPr>
        <w:noProof/>
        <w:color w:val="C00000"/>
      </w:rPr>
      <w:t xml:space="preserve"> </w:t>
    </w:r>
  </w:p>
  <w:p w14:paraId="218697B0" w14:textId="2F7D4C2A" w:rsidR="002D0AA5" w:rsidRPr="00971E51" w:rsidRDefault="002D0AA5" w:rsidP="008B786C">
    <w:pPr>
      <w:tabs>
        <w:tab w:val="left" w:pos="1717"/>
        <w:tab w:val="left" w:pos="2271"/>
      </w:tabs>
      <w:spacing w:after="0" w:line="360" w:lineRule="auto"/>
      <w:rPr>
        <w:rFonts w:cs="Times New Roman"/>
        <w:b/>
        <w:bCs/>
        <w:iCs/>
        <w:color w:val="000000" w:themeColor="text1"/>
        <w:sz w:val="18"/>
        <w:szCs w:val="18"/>
      </w:rPr>
    </w:pPr>
    <w:r>
      <w:rPr>
        <w:rFonts w:cs="Times New Roman"/>
        <w:b/>
        <w:bCs/>
        <w:iCs/>
        <w:color w:val="000000" w:themeColor="text1"/>
        <w:sz w:val="24"/>
        <w:szCs w:val="24"/>
      </w:rPr>
      <w:tab/>
    </w:r>
    <w:r w:rsidRPr="002D0AA5">
      <w:rPr>
        <w:rFonts w:cs="Times New Roman"/>
        <w:iCs/>
        <w:color w:val="000000" w:themeColor="text1"/>
        <w:sz w:val="22"/>
      </w:rPr>
      <w:tab/>
    </w:r>
    <w:r w:rsidRPr="00971E51">
      <w:rPr>
        <w:rFonts w:cs="Times New Roman"/>
        <w:b/>
        <w:bCs/>
        <w:iCs/>
        <w:color w:val="000000" w:themeColor="text1"/>
        <w:sz w:val="22"/>
      </w:rPr>
      <w:t xml:space="preserve">   </w:t>
    </w:r>
    <w:r w:rsidR="008B786C" w:rsidRPr="00971E51">
      <w:rPr>
        <w:rFonts w:cs="Times New Roman"/>
        <w:b/>
        <w:bCs/>
        <w:iCs/>
        <w:color w:val="000000" w:themeColor="text1"/>
        <w:sz w:val="22"/>
      </w:rPr>
      <w:t xml:space="preserve">  </w:t>
    </w:r>
    <w:r w:rsidRPr="00971E51">
      <w:rPr>
        <w:rFonts w:cs="Times New Roman"/>
        <w:b/>
        <w:bCs/>
        <w:iCs/>
        <w:color w:val="000000" w:themeColor="text1"/>
        <w:sz w:val="22"/>
      </w:rPr>
      <w:t xml:space="preserve">  </w:t>
    </w:r>
    <w:proofErr w:type="gramStart"/>
    <w:r w:rsidRPr="00971E51">
      <w:rPr>
        <w:rFonts w:cs="Times New Roman"/>
        <w:b/>
        <w:bCs/>
        <w:iCs/>
        <w:color w:val="000000" w:themeColor="text1"/>
        <w:sz w:val="18"/>
        <w:szCs w:val="18"/>
      </w:rPr>
      <w:t>e</w:t>
    </w:r>
    <w:proofErr w:type="gramEnd"/>
    <w:r w:rsidRPr="00971E51">
      <w:rPr>
        <w:rFonts w:cs="Times New Roman"/>
        <w:b/>
        <w:bCs/>
        <w:iCs/>
        <w:color w:val="000000" w:themeColor="text1"/>
        <w:sz w:val="18"/>
        <w:szCs w:val="18"/>
      </w:rPr>
      <w:t>-ISSN: 1308-6979</w:t>
    </w:r>
  </w:p>
  <w:p w14:paraId="187F5DAC" w14:textId="259AEB57" w:rsidR="00971E51" w:rsidRDefault="008B786C" w:rsidP="00971E51">
    <w:pPr>
      <w:tabs>
        <w:tab w:val="left" w:pos="1717"/>
        <w:tab w:val="left" w:pos="2271"/>
      </w:tabs>
      <w:spacing w:after="0" w:line="240" w:lineRule="auto"/>
      <w:rPr>
        <w:rFonts w:cs="Times New Roman"/>
        <w:iCs/>
        <w:color w:val="000000" w:themeColor="text1"/>
        <w:sz w:val="18"/>
        <w:szCs w:val="18"/>
      </w:rPr>
    </w:pPr>
    <w:r>
      <w:rPr>
        <w:rFonts w:cs="Times New Roman"/>
        <w:iCs/>
        <w:color w:val="000000" w:themeColor="text1"/>
        <w:sz w:val="18"/>
        <w:szCs w:val="18"/>
      </w:rPr>
      <w:t xml:space="preserve">                                            </w:t>
    </w:r>
    <w:hyperlink r:id="rId3" w:history="1">
      <w:r w:rsidR="00971E51" w:rsidRPr="00580D6E">
        <w:rPr>
          <w:rStyle w:val="Kpr"/>
          <w:rFonts w:cs="Times New Roman"/>
          <w:iCs/>
          <w:sz w:val="18"/>
          <w:szCs w:val="18"/>
        </w:rPr>
        <w:t>https://dergipark.org.tr/tr/pub/doujournal</w:t>
      </w:r>
    </w:hyperlink>
  </w:p>
  <w:p w14:paraId="35BC90C4" w14:textId="1E4307F0" w:rsidR="008B786C" w:rsidRPr="008B786C" w:rsidRDefault="008B786C" w:rsidP="00971E51">
    <w:pPr>
      <w:tabs>
        <w:tab w:val="left" w:pos="1717"/>
        <w:tab w:val="left" w:pos="2271"/>
      </w:tabs>
      <w:spacing w:after="0" w:line="240" w:lineRule="auto"/>
      <w:rPr>
        <w:rFonts w:cs="Times New Roman"/>
        <w:b/>
        <w:bCs/>
        <w:iCs/>
        <w:color w:val="000000" w:themeColor="text1"/>
        <w:sz w:val="24"/>
        <w:szCs w:val="24"/>
      </w:rPr>
    </w:pPr>
    <w:r w:rsidRPr="008B786C">
      <w:rPr>
        <w:rFonts w:cs="Times New Roman"/>
        <w:b/>
        <w:bCs/>
        <w:iCs/>
        <w:color w:val="000000" w:themeColor="text1"/>
        <w:sz w:val="24"/>
        <w:szCs w:val="24"/>
      </w:rPr>
      <w:t>________________________________________________________</w:t>
    </w:r>
  </w:p>
  <w:p w14:paraId="17F38D9E" w14:textId="534F323F" w:rsidR="00270ECE" w:rsidRPr="002D0AA5" w:rsidRDefault="008F6CBE" w:rsidP="002D0AA5">
    <w:pPr>
      <w:pStyle w:val="AltBilgi"/>
      <w:tabs>
        <w:tab w:val="clear" w:pos="4536"/>
        <w:tab w:val="clear" w:pos="9072"/>
        <w:tab w:val="left" w:pos="1717"/>
      </w:tabs>
      <w:jc w:val="both"/>
      <w:rPr>
        <w:rFonts w:asciiTheme="majorBidi" w:hAnsiTheme="majorBidi" w:cstheme="majorBidi"/>
        <w:sz w:val="18"/>
        <w:szCs w:val="18"/>
      </w:rPr>
    </w:pPr>
    <w:r>
      <w:rPr>
        <w:rFonts w:asciiTheme="majorBidi" w:hAnsiTheme="majorBidi" w:cstheme="majorBidi"/>
        <w:sz w:val="18"/>
        <w:szCs w:val="18"/>
      </w:rPr>
      <w:tab/>
      <w:t xml:space="preserve">                 </w:t>
    </w:r>
    <w:r w:rsidRPr="008F6CBE">
      <w:rPr>
        <w:rFonts w:asciiTheme="majorBidi" w:hAnsiTheme="majorBidi" w:cstheme="majorBid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155FB"/>
    <w:multiLevelType w:val="multilevel"/>
    <w:tmpl w:val="8CB6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793C94"/>
    <w:multiLevelType w:val="hybridMultilevel"/>
    <w:tmpl w:val="217CE7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61"/>
    <w:rsid w:val="00031C88"/>
    <w:rsid w:val="00033CEE"/>
    <w:rsid w:val="00054092"/>
    <w:rsid w:val="000C36BE"/>
    <w:rsid w:val="000C72C2"/>
    <w:rsid w:val="000E1982"/>
    <w:rsid w:val="00107A68"/>
    <w:rsid w:val="001731E8"/>
    <w:rsid w:val="001974B0"/>
    <w:rsid w:val="001B6104"/>
    <w:rsid w:val="001F23B3"/>
    <w:rsid w:val="00217764"/>
    <w:rsid w:val="00270ECE"/>
    <w:rsid w:val="0027346E"/>
    <w:rsid w:val="002838B2"/>
    <w:rsid w:val="002D0AA5"/>
    <w:rsid w:val="00362E1D"/>
    <w:rsid w:val="0037065C"/>
    <w:rsid w:val="00371061"/>
    <w:rsid w:val="00376919"/>
    <w:rsid w:val="003B2F61"/>
    <w:rsid w:val="003C16F3"/>
    <w:rsid w:val="0042593B"/>
    <w:rsid w:val="00463E8F"/>
    <w:rsid w:val="0046472B"/>
    <w:rsid w:val="004753E6"/>
    <w:rsid w:val="00495B86"/>
    <w:rsid w:val="00560465"/>
    <w:rsid w:val="00663B5E"/>
    <w:rsid w:val="00666FA8"/>
    <w:rsid w:val="00697B98"/>
    <w:rsid w:val="006F0BFB"/>
    <w:rsid w:val="007156B7"/>
    <w:rsid w:val="007E0BD5"/>
    <w:rsid w:val="00810243"/>
    <w:rsid w:val="00821A50"/>
    <w:rsid w:val="00837EB1"/>
    <w:rsid w:val="008A2AF4"/>
    <w:rsid w:val="008B786C"/>
    <w:rsid w:val="008E31B4"/>
    <w:rsid w:val="008F6CBE"/>
    <w:rsid w:val="00900225"/>
    <w:rsid w:val="00916FBC"/>
    <w:rsid w:val="009709CC"/>
    <w:rsid w:val="00971E51"/>
    <w:rsid w:val="0097376C"/>
    <w:rsid w:val="009B564C"/>
    <w:rsid w:val="00A00CF2"/>
    <w:rsid w:val="00A157B9"/>
    <w:rsid w:val="00A52376"/>
    <w:rsid w:val="00A57D1C"/>
    <w:rsid w:val="00A6734D"/>
    <w:rsid w:val="00B303D1"/>
    <w:rsid w:val="00B94026"/>
    <w:rsid w:val="00BF75FE"/>
    <w:rsid w:val="00C03CF3"/>
    <w:rsid w:val="00C13E7E"/>
    <w:rsid w:val="00C50389"/>
    <w:rsid w:val="00CB314E"/>
    <w:rsid w:val="00CD5EB4"/>
    <w:rsid w:val="00D1427E"/>
    <w:rsid w:val="00D316E8"/>
    <w:rsid w:val="00D84936"/>
    <w:rsid w:val="00D900F9"/>
    <w:rsid w:val="00DF4E63"/>
    <w:rsid w:val="00E03FCD"/>
    <w:rsid w:val="00E0594C"/>
    <w:rsid w:val="00E16BD7"/>
    <w:rsid w:val="00E37061"/>
    <w:rsid w:val="00E51870"/>
    <w:rsid w:val="00E612CA"/>
    <w:rsid w:val="00E8213C"/>
    <w:rsid w:val="00E83F29"/>
    <w:rsid w:val="00EA63BE"/>
    <w:rsid w:val="00EB7B05"/>
    <w:rsid w:val="00EC3409"/>
    <w:rsid w:val="00F13E81"/>
    <w:rsid w:val="00F204D5"/>
    <w:rsid w:val="00F414E0"/>
    <w:rsid w:val="00F968AF"/>
    <w:rsid w:val="00FA5139"/>
    <w:rsid w:val="00FB5D25"/>
    <w:rsid w:val="00FC3AE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4DAF0"/>
  <w15:chartTrackingRefBased/>
  <w15:docId w15:val="{8BC8F0A1-1B11-434B-BC3C-2DBB8376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E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370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37061"/>
  </w:style>
  <w:style w:type="paragraph" w:styleId="AltBilgi">
    <w:name w:val="footer"/>
    <w:basedOn w:val="Normal"/>
    <w:link w:val="AltBilgiChar"/>
    <w:uiPriority w:val="99"/>
    <w:unhideWhenUsed/>
    <w:rsid w:val="00E370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7061"/>
  </w:style>
  <w:style w:type="paragraph" w:customStyle="1" w:styleId="zetBalk">
    <w:name w:val="Özet_Başlık"/>
    <w:autoRedefine/>
    <w:qFormat/>
    <w:rsid w:val="00E37061"/>
    <w:pPr>
      <w:tabs>
        <w:tab w:val="left" w:pos="2558"/>
      </w:tabs>
      <w:spacing w:after="0" w:line="240" w:lineRule="auto"/>
      <w:jc w:val="both"/>
    </w:pPr>
    <w:rPr>
      <w:rFonts w:cs="Times New Roman"/>
      <w:b/>
      <w:sz w:val="24"/>
      <w:lang w:val="en-US"/>
    </w:rPr>
  </w:style>
  <w:style w:type="character" w:styleId="Kpr">
    <w:name w:val="Hyperlink"/>
    <w:basedOn w:val="VarsaylanParagrafYazTipi"/>
    <w:uiPriority w:val="99"/>
    <w:unhideWhenUsed/>
    <w:rsid w:val="00CD5EB4"/>
    <w:rPr>
      <w:color w:val="0000FF"/>
      <w:u w:val="single"/>
    </w:rPr>
  </w:style>
  <w:style w:type="character" w:customStyle="1" w:styleId="UnresolvedMention">
    <w:name w:val="Unresolved Mention"/>
    <w:basedOn w:val="VarsaylanParagrafYazTipi"/>
    <w:uiPriority w:val="99"/>
    <w:semiHidden/>
    <w:unhideWhenUsed/>
    <w:rsid w:val="00CD5EB4"/>
    <w:rPr>
      <w:color w:val="605E5C"/>
      <w:shd w:val="clear" w:color="auto" w:fill="E1DFDD"/>
    </w:rPr>
  </w:style>
  <w:style w:type="paragraph" w:styleId="KonuBal">
    <w:name w:val="Title"/>
    <w:aliases w:val="Birinci Düzey Başlık"/>
    <w:basedOn w:val="Normal"/>
    <w:next w:val="Normal"/>
    <w:link w:val="KonuBalChar"/>
    <w:qFormat/>
    <w:rsid w:val="00CD5EB4"/>
    <w:pPr>
      <w:spacing w:before="240" w:after="60" w:line="240" w:lineRule="auto"/>
      <w:outlineLvl w:val="0"/>
    </w:pPr>
    <w:rPr>
      <w:rFonts w:eastAsia="Times New Roman" w:cs="Times New Roman"/>
      <w:b/>
      <w:bCs/>
      <w:kern w:val="28"/>
      <w:sz w:val="24"/>
      <w:szCs w:val="32"/>
    </w:rPr>
  </w:style>
  <w:style w:type="character" w:customStyle="1" w:styleId="KonuBalChar">
    <w:name w:val="Konu Başlığı Char"/>
    <w:aliases w:val="Birinci Düzey Başlık Char"/>
    <w:basedOn w:val="VarsaylanParagrafYazTipi"/>
    <w:link w:val="KonuBal"/>
    <w:rsid w:val="00CD5EB4"/>
    <w:rPr>
      <w:rFonts w:eastAsia="Times New Roman" w:cs="Times New Roman"/>
      <w:b/>
      <w:bCs/>
      <w:kern w:val="28"/>
      <w:sz w:val="24"/>
      <w:szCs w:val="32"/>
    </w:rPr>
  </w:style>
  <w:style w:type="paragraph" w:customStyle="1" w:styleId="03-BaslikD2">
    <w:name w:val="03-Baslik_D2"/>
    <w:basedOn w:val="Normal"/>
    <w:rsid w:val="00CD5EB4"/>
    <w:pPr>
      <w:keepNext/>
      <w:spacing w:before="120" w:after="120" w:line="240" w:lineRule="auto"/>
      <w:ind w:left="432" w:hanging="432"/>
      <w:jc w:val="both"/>
    </w:pPr>
    <w:rPr>
      <w:rFonts w:eastAsia="Times New Roman" w:cs="Times New Roman"/>
      <w:b/>
      <w:sz w:val="22"/>
      <w:szCs w:val="20"/>
    </w:rPr>
  </w:style>
  <w:style w:type="character" w:styleId="HafifVurgulama">
    <w:name w:val="Subtle Emphasis"/>
    <w:aliases w:val="İkinci Düzey Başlık"/>
    <w:uiPriority w:val="19"/>
    <w:qFormat/>
    <w:rsid w:val="00CD5EB4"/>
    <w:rPr>
      <w:rFonts w:ascii="Times New Roman" w:hAnsi="Times New Roman"/>
      <w:b/>
      <w:i w:val="0"/>
      <w:iCs/>
      <w:color w:val="auto"/>
      <w:sz w:val="22"/>
    </w:rPr>
  </w:style>
  <w:style w:type="paragraph" w:customStyle="1" w:styleId="05-Tablo-ic-baslikSol">
    <w:name w:val="05-Tablo-ic-baslik(Sol)"/>
    <w:basedOn w:val="Normal"/>
    <w:rsid w:val="00362E1D"/>
    <w:pPr>
      <w:spacing w:before="120" w:after="120" w:line="240" w:lineRule="auto"/>
    </w:pPr>
    <w:rPr>
      <w:rFonts w:eastAsia="Times New Roman" w:cs="Times New Roman"/>
      <w:b/>
      <w:bCs/>
      <w:sz w:val="18"/>
      <w:szCs w:val="18"/>
    </w:rPr>
  </w:style>
  <w:style w:type="paragraph" w:customStyle="1" w:styleId="05-Tablo-ic-baslikUst">
    <w:name w:val="05-Tablo-ic-baslik(Ust)"/>
    <w:basedOn w:val="Normal"/>
    <w:rsid w:val="00362E1D"/>
    <w:pPr>
      <w:keepNext/>
      <w:spacing w:before="120" w:after="120" w:line="240" w:lineRule="auto"/>
      <w:jc w:val="center"/>
    </w:pPr>
    <w:rPr>
      <w:rFonts w:eastAsia="Times New Roman" w:cs="Times New Roman"/>
      <w:b/>
      <w:bCs/>
      <w:sz w:val="18"/>
      <w:szCs w:val="18"/>
    </w:rPr>
  </w:style>
  <w:style w:type="character" w:styleId="GlVurgulama">
    <w:name w:val="Intense Emphasis"/>
    <w:aliases w:val="Tablo İç Başlık"/>
    <w:uiPriority w:val="21"/>
    <w:qFormat/>
    <w:rsid w:val="00362E1D"/>
    <w:rPr>
      <w:rFonts w:ascii="Times New Roman" w:hAnsi="Times New Roman"/>
      <w:b/>
      <w:bCs/>
      <w:i w:val="0"/>
      <w:iCs/>
      <w:color w:val="auto"/>
      <w:sz w:val="18"/>
    </w:rPr>
  </w:style>
  <w:style w:type="paragraph" w:styleId="Alnt">
    <w:name w:val="Quote"/>
    <w:aliases w:val="Tablo Maddeler ve Değerler"/>
    <w:basedOn w:val="Normal"/>
    <w:next w:val="Normal"/>
    <w:link w:val="AlntChar"/>
    <w:uiPriority w:val="29"/>
    <w:qFormat/>
    <w:rsid w:val="00362E1D"/>
    <w:pPr>
      <w:spacing w:before="120" w:after="120" w:line="240" w:lineRule="auto"/>
      <w:jc w:val="center"/>
    </w:pPr>
    <w:rPr>
      <w:rFonts w:eastAsia="Times New Roman" w:cs="Times New Roman"/>
      <w:iCs/>
      <w:color w:val="000000"/>
      <w:sz w:val="18"/>
      <w:szCs w:val="20"/>
    </w:rPr>
  </w:style>
  <w:style w:type="character" w:customStyle="1" w:styleId="AlntChar">
    <w:name w:val="Alıntı Char"/>
    <w:aliases w:val="Tablo Maddeler ve Değerler Char"/>
    <w:basedOn w:val="VarsaylanParagrafYazTipi"/>
    <w:link w:val="Alnt"/>
    <w:uiPriority w:val="29"/>
    <w:rsid w:val="00362E1D"/>
    <w:rPr>
      <w:rFonts w:eastAsia="Times New Roman" w:cs="Times New Roman"/>
      <w:iCs/>
      <w:color w:val="000000"/>
      <w:sz w:val="18"/>
      <w:szCs w:val="20"/>
    </w:rPr>
  </w:style>
  <w:style w:type="character" w:styleId="Vurgu">
    <w:name w:val="Emphasis"/>
    <w:basedOn w:val="VarsaylanParagrafYazTipi"/>
    <w:uiPriority w:val="20"/>
    <w:qFormat/>
    <w:rsid w:val="00FC3AEC"/>
    <w:rPr>
      <w:i/>
      <w:iCs/>
    </w:rPr>
  </w:style>
  <w:style w:type="paragraph" w:styleId="DipnotMetni">
    <w:name w:val="footnote text"/>
    <w:basedOn w:val="Normal"/>
    <w:link w:val="DipnotMetniChar"/>
    <w:uiPriority w:val="99"/>
    <w:semiHidden/>
    <w:unhideWhenUsed/>
    <w:rsid w:val="00D316E8"/>
    <w:pPr>
      <w:spacing w:after="0" w:line="240" w:lineRule="auto"/>
    </w:pPr>
    <w:rPr>
      <w:szCs w:val="20"/>
    </w:rPr>
  </w:style>
  <w:style w:type="character" w:customStyle="1" w:styleId="DipnotMetniChar">
    <w:name w:val="Dipnot Metni Char"/>
    <w:basedOn w:val="VarsaylanParagrafYazTipi"/>
    <w:link w:val="DipnotMetni"/>
    <w:uiPriority w:val="99"/>
    <w:semiHidden/>
    <w:rsid w:val="00D316E8"/>
    <w:rPr>
      <w:szCs w:val="20"/>
    </w:rPr>
  </w:style>
  <w:style w:type="character" w:styleId="DipnotBavurusu">
    <w:name w:val="footnote reference"/>
    <w:basedOn w:val="VarsaylanParagrafYazTipi"/>
    <w:uiPriority w:val="99"/>
    <w:semiHidden/>
    <w:unhideWhenUsed/>
    <w:rsid w:val="00D316E8"/>
    <w:rPr>
      <w:vertAlign w:val="superscript"/>
    </w:rPr>
  </w:style>
  <w:style w:type="paragraph" w:customStyle="1" w:styleId="p">
    <w:name w:val="p"/>
    <w:basedOn w:val="Normal"/>
    <w:rsid w:val="00663B5E"/>
    <w:pPr>
      <w:spacing w:before="100" w:beforeAutospacing="1" w:after="100" w:afterAutospacing="1" w:line="240" w:lineRule="auto"/>
    </w:pPr>
    <w:rPr>
      <w:rFonts w:eastAsia="Times New Roman" w:cs="Times New Roman"/>
      <w:sz w:val="24"/>
      <w:szCs w:val="24"/>
      <w:lang w:eastAsia="tr-TR"/>
    </w:rPr>
  </w:style>
  <w:style w:type="table" w:styleId="TabloKlavuzu">
    <w:name w:val="Table Grid"/>
    <w:basedOn w:val="NormalTablo"/>
    <w:uiPriority w:val="39"/>
    <w:rsid w:val="00376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376919"/>
    <w:pPr>
      <w:spacing w:after="200" w:line="240" w:lineRule="auto"/>
    </w:pPr>
    <w:rPr>
      <w:i/>
      <w:iCs/>
      <w:color w:val="44546A" w:themeColor="text2"/>
      <w:sz w:val="18"/>
      <w:szCs w:val="18"/>
    </w:rPr>
  </w:style>
  <w:style w:type="character" w:styleId="YerTutucuMetni">
    <w:name w:val="Placeholder Text"/>
    <w:basedOn w:val="VarsaylanParagrafYazTipi"/>
    <w:uiPriority w:val="99"/>
    <w:semiHidden/>
    <w:rsid w:val="003769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860435">
      <w:bodyDiv w:val="1"/>
      <w:marLeft w:val="0"/>
      <w:marRight w:val="0"/>
      <w:marTop w:val="0"/>
      <w:marBottom w:val="0"/>
      <w:divBdr>
        <w:top w:val="none" w:sz="0" w:space="0" w:color="auto"/>
        <w:left w:val="none" w:sz="0" w:space="0" w:color="auto"/>
        <w:bottom w:val="none" w:sz="0" w:space="0" w:color="auto"/>
        <w:right w:val="none" w:sz="0" w:space="0" w:color="auto"/>
      </w:divBdr>
    </w:div>
    <w:div w:id="1593005380">
      <w:bodyDiv w:val="1"/>
      <w:marLeft w:val="0"/>
      <w:marRight w:val="0"/>
      <w:marTop w:val="0"/>
      <w:marBottom w:val="0"/>
      <w:divBdr>
        <w:top w:val="none" w:sz="0" w:space="0" w:color="auto"/>
        <w:left w:val="none" w:sz="0" w:space="0" w:color="auto"/>
        <w:bottom w:val="none" w:sz="0" w:space="0" w:color="auto"/>
        <w:right w:val="none" w:sz="0" w:space="0" w:color="auto"/>
      </w:divBdr>
    </w:div>
    <w:div w:id="189061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orcid.org/0000-0002-3431-0977" TargetMode="External"/><Relationship Id="rId1" Type="http://schemas.openxmlformats.org/officeDocument/2006/relationships/hyperlink" Target="http://orcid.org/0000-0002-3431-0977"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ergipark.org.tr/tr/pub/doujournal"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D4D05-F7EE-4B83-B2C3-164ED0197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2028</Words>
  <Characters>11561</Characters>
  <Application>Microsoft Office Word</Application>
  <DocSecurity>0</DocSecurity>
  <Lines>96</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Oguzhan Ari</dc:creator>
  <cp:keywords/>
  <dc:description/>
  <cp:lastModifiedBy>Mahsum Okmen</cp:lastModifiedBy>
  <cp:revision>2</cp:revision>
  <dcterms:created xsi:type="dcterms:W3CDTF">2023-04-12T14:02:00Z</dcterms:created>
  <dcterms:modified xsi:type="dcterms:W3CDTF">2023-04-12T14:02:00Z</dcterms:modified>
</cp:coreProperties>
</file>