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B4" w:rsidRPr="00051253" w:rsidRDefault="00A00BB4" w:rsidP="00B72EEA">
      <w:pPr>
        <w:ind w:firstLine="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051253">
        <w:rPr>
          <w:rFonts w:ascii="Arial" w:hAnsi="Arial" w:cs="Arial"/>
          <w:b/>
          <w:color w:val="000000"/>
          <w:sz w:val="28"/>
          <w:szCs w:val="28"/>
        </w:rPr>
        <w:t>Türkiye Entomoloji Dergisi</w:t>
      </w:r>
    </w:p>
    <w:p w:rsidR="00A00BB4" w:rsidRPr="00051253" w:rsidRDefault="00A00BB4">
      <w:pPr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1253">
        <w:rPr>
          <w:rFonts w:ascii="Arial" w:hAnsi="Arial" w:cs="Arial"/>
          <w:b/>
          <w:color w:val="000000"/>
          <w:sz w:val="28"/>
          <w:szCs w:val="28"/>
        </w:rPr>
        <w:t>Yararlanılan Kaynakların Bildirim Şekli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Tek yazarlı kitap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A.,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Kitabın Adı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(Sözcüklerin İlk Harfi Büyük). Kurumu ve Basım Yerinin İlçesi, İli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</w:t>
      </w:r>
      <w:r w:rsidR="0076588A">
        <w:rPr>
          <w:rFonts w:ascii="Arial" w:hAnsi="Arial" w:cs="Arial"/>
          <w:color w:val="FF0000"/>
          <w:sz w:val="18"/>
          <w:szCs w:val="20"/>
        </w:rPr>
        <w:t>T</w:t>
      </w:r>
      <w:r w:rsidRPr="00051253">
        <w:rPr>
          <w:rFonts w:ascii="Arial" w:hAnsi="Arial" w:cs="Arial"/>
          <w:color w:val="FF0000"/>
          <w:sz w:val="18"/>
          <w:szCs w:val="20"/>
        </w:rPr>
        <w:t>oplam sayfa sayısı s/pp.</w:t>
      </w:r>
    </w:p>
    <w:p w:rsidR="00A00BB4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Thacker, J. M. R., 2002. An Introduction to Arthropod Pest Control. Cambridge University Press, Cambridge, UK, 343 pp.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İki ya da daha çok yazarlı kitap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Soyadı1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A1., A2. Soyadı2, A3. Soyadı3 &amp; A4. Soyadı4,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Kitabın Adı. (Sözcüklerin İlk Harfi Büyük). Kurumu ve Basım Yerinin İlçesi, İli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</w:t>
      </w:r>
      <w:r w:rsidR="0076588A">
        <w:rPr>
          <w:rFonts w:ascii="Arial" w:hAnsi="Arial" w:cs="Arial"/>
          <w:color w:val="FF0000"/>
          <w:sz w:val="18"/>
          <w:szCs w:val="20"/>
        </w:rPr>
        <w:t>T</w:t>
      </w:r>
      <w:r w:rsidRPr="00051253">
        <w:rPr>
          <w:rFonts w:ascii="Arial" w:hAnsi="Arial" w:cs="Arial"/>
          <w:color w:val="FF0000"/>
          <w:sz w:val="18"/>
          <w:szCs w:val="20"/>
        </w:rPr>
        <w:t>oplam sayfa sayısı s/pp.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20" w:lineRule="atLeast"/>
        <w:ind w:left="567" w:hanging="567"/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</w:pP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Burnham, K. P. &amp; D. R. Anderson, 2002. Model Selection and Multimodel Inference: A Practical Information-Theoretic Approach. Springer, New York, USA, 488 pp.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Editörlü kitapta kitabın bir bölümü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“Kitabın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İ</w:t>
      </w:r>
      <w:r w:rsidRPr="00051253">
        <w:rPr>
          <w:rFonts w:ascii="Arial" w:hAnsi="Arial" w:cs="Arial"/>
          <w:color w:val="FF0000"/>
          <w:sz w:val="18"/>
          <w:szCs w:val="20"/>
        </w:rPr>
        <w:t>çinde Yer Alan Bölümün Adı, (Sözcüklerin İlk Harfi Büyük</w:t>
      </w:r>
      <w:r w:rsidR="00B72EEA" w:rsidRPr="00051253">
        <w:rPr>
          <w:rFonts w:ascii="Arial" w:hAnsi="Arial" w:cs="Arial"/>
          <w:color w:val="FF0000"/>
          <w:sz w:val="18"/>
          <w:szCs w:val="20"/>
        </w:rPr>
        <w:t xml:space="preserve">), </w:t>
      </w:r>
      <w:r w:rsidRPr="00051253">
        <w:rPr>
          <w:rFonts w:ascii="Arial" w:hAnsi="Arial" w:cs="Arial"/>
          <w:color w:val="FF0000"/>
          <w:sz w:val="18"/>
          <w:szCs w:val="20"/>
        </w:rPr>
        <w:t>sayfa aralığı”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In: Kitabın Adı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(Eds: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A1. Soyadı1, A2. Soyadı2 &amp; A3. Soyadı3)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Kurumu ve Basım Yerinin İlçesi, İli, </w:t>
      </w:r>
      <w:r w:rsidR="0076588A">
        <w:rPr>
          <w:rFonts w:ascii="Arial" w:hAnsi="Arial" w:cs="Arial"/>
          <w:color w:val="FF0000"/>
          <w:sz w:val="18"/>
          <w:szCs w:val="20"/>
        </w:rPr>
        <w:t>T</w:t>
      </w:r>
      <w:r w:rsidRPr="00051253">
        <w:rPr>
          <w:rFonts w:ascii="Arial" w:hAnsi="Arial" w:cs="Arial"/>
          <w:color w:val="FF0000"/>
          <w:sz w:val="18"/>
          <w:szCs w:val="20"/>
        </w:rPr>
        <w:t>oplam sayfa sayısı s/pp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Midgley, J. M., C. S. Richards &amp; M. H. </w:t>
      </w:r>
      <w:proofErr w:type="spellStart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Villet</w:t>
      </w:r>
      <w:proofErr w:type="spellEnd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, 2010. “The Utility of </w:t>
      </w:r>
      <w:proofErr w:type="spellStart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Coleoptera</w:t>
      </w:r>
      <w:proofErr w:type="spellEnd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in Forensic Investigations, 57-68”. In: Current Concepts in Forensic Entomology (Eds. J. </w:t>
      </w:r>
      <w:proofErr w:type="spellStart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Amendt</w:t>
      </w:r>
      <w:proofErr w:type="spellEnd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, M. L. Goff, C. P. Campobasso &amp; M. </w:t>
      </w:r>
      <w:proofErr w:type="spellStart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Grassberger</w:t>
      </w:r>
      <w:proofErr w:type="spellEnd"/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)</w:t>
      </w:r>
      <w:r w:rsidR="0076588A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.</w:t>
      </w:r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Springer Verlag, Heidelberg, Germany, 375 pp.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Tek yazarlı makale için:</w:t>
      </w:r>
      <w:r w:rsidRPr="00051253">
        <w:rPr>
          <w:rFonts w:ascii="Arial" w:hAnsi="Arial" w:cs="Arial"/>
          <w:color w:val="0000FF"/>
          <w:sz w:val="18"/>
          <w:szCs w:val="20"/>
        </w:rPr>
        <w:t xml:space="preserve"> 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Soyadı, A.,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Makalenin adı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(Sözcüklerin ilk harfi küçük). Yayınlandığı derginin açık ve tam adı, Cilt (Sayı)</w:t>
      </w:r>
      <w:r w:rsidRPr="00051253">
        <w:rPr>
          <w:rFonts w:ascii="Arial" w:hAnsi="Arial" w:cs="Arial"/>
          <w:b/>
          <w:color w:val="FF0000"/>
          <w:sz w:val="18"/>
          <w:szCs w:val="20"/>
        </w:rPr>
        <w:t>: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Sayfa aralığı.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before="0" w:after="8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proofErr w:type="spellStart"/>
      <w:r w:rsidRPr="00E81361">
        <w:rPr>
          <w:rFonts w:ascii="Arial" w:eastAsia="Arial Unicode MS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Isman</w:t>
      </w:r>
      <w:proofErr w:type="spellEnd"/>
      <w:r w:rsidRPr="00E81361">
        <w:rPr>
          <w:rFonts w:ascii="Arial" w:eastAsia="Arial Unicode MS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, M. B., 2006. Botanical insecticides, deterrents, and repellents in modern agriculture and an increasingly regulated world. Annual Review of Entomology, 51: 45-66.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İki ya da daha çok yazarlı makale için:</w:t>
      </w:r>
      <w:r w:rsidRPr="00051253">
        <w:rPr>
          <w:rFonts w:ascii="Arial" w:hAnsi="Arial" w:cs="Arial"/>
          <w:color w:val="0000FF"/>
          <w:sz w:val="18"/>
          <w:szCs w:val="20"/>
        </w:rPr>
        <w:t xml:space="preserve"> 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Soyadı1, A1., A2. Soyadı2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A3</w:t>
      </w:r>
      <w:r w:rsidRPr="00051253">
        <w:rPr>
          <w:rFonts w:ascii="Arial" w:hAnsi="Arial" w:cs="Arial"/>
          <w:b/>
          <w:color w:val="FF0000"/>
          <w:sz w:val="18"/>
          <w:szCs w:val="20"/>
        </w:rPr>
        <w:t xml:space="preserve">. </w:t>
      </w:r>
      <w:r w:rsidRPr="00051253">
        <w:rPr>
          <w:rFonts w:ascii="Arial" w:hAnsi="Arial" w:cs="Arial"/>
          <w:color w:val="FF0000"/>
          <w:sz w:val="18"/>
          <w:szCs w:val="20"/>
        </w:rPr>
        <w:t>Soyadı3 &amp; A4. Soyadı4,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Makalenin 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(Sözcüklerin ilk harfi küçük).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Yayınlandığı derginin tam adı, Cilt (Sayı): Sayfa aralığı.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0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Chailleux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, A., A. Biondi, P. Han, E.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Tabone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&amp; N.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Desneux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, 2013. Suitability of the pest-plant system </w:t>
      </w:r>
      <w:proofErr w:type="spellStart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>Tuta</w:t>
      </w:r>
      <w:proofErr w:type="spellEnd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</w:t>
      </w:r>
      <w:proofErr w:type="spellStart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>absoluta</w:t>
      </w:r>
      <w:proofErr w:type="spellEnd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</w:t>
      </w: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(Lepidoptera: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Gelechiidae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) tomato for </w:t>
      </w:r>
      <w:proofErr w:type="spellStart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>Trichogramma</w:t>
      </w:r>
      <w:proofErr w:type="spellEnd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</w:t>
      </w: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(Hymenoptera: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Trichogrammatidae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) parasitoids and insights for biological control. Journal of Economic Entomology, 106 (6): 2310-2321.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Bildiri kitabında yer alan bildiri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“Bildirinin adı (Sözcüklerin ilk harfi küçük)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sayfa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aralığı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”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Kongre/Sempozyum Adı (Tarihi</w:t>
      </w:r>
      <w:r w:rsidRPr="00051253">
        <w:rPr>
          <w:rFonts w:ascii="Arial" w:hAnsi="Arial" w:cs="Arial"/>
          <w:b/>
          <w:color w:val="FF0000"/>
          <w:sz w:val="18"/>
          <w:szCs w:val="20"/>
        </w:rPr>
        <w:t xml:space="preserve">, </w:t>
      </w:r>
      <w:r w:rsidRPr="00051253">
        <w:rPr>
          <w:rFonts w:ascii="Arial" w:hAnsi="Arial" w:cs="Arial"/>
          <w:color w:val="FF0000"/>
          <w:sz w:val="18"/>
          <w:szCs w:val="20"/>
        </w:rPr>
        <w:t>T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oplantının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Yeri)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Bildirileri,</w:t>
      </w:r>
      <w:r w:rsidRPr="00051253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(varsa) Yayınlayan Kurum,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toplam sayfa sayısı s/pp.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r w:rsidRPr="00E81361">
        <w:rPr>
          <w:rFonts w:ascii="Arial" w:eastAsia="Arial Unicode MS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Bell, C. H., 2012. “Some responses of arthropods to gas exposures, 7-16”. Proceedings of the International Conference on Controlled Atmosphere and Fumigation in Stored Products (15-19 October 2012, Antalya, Turkey), 750 pp.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Tez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Yıl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Tezin Adı. (Sözcüklerin İlk Harfi Büyük). Tez Çalışmasının Gerçekleştirildiği K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urumun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Adı, (Basılmamış) Yüksek Lisans/Doktora Tezi, İlçe, İl, </w:t>
      </w:r>
      <w:r w:rsidR="0076588A">
        <w:rPr>
          <w:rFonts w:ascii="Arial" w:hAnsi="Arial" w:cs="Arial"/>
          <w:color w:val="FF0000"/>
          <w:sz w:val="18"/>
          <w:szCs w:val="20"/>
        </w:rPr>
        <w:t>Toplam s</w:t>
      </w:r>
      <w:r w:rsidRPr="00051253">
        <w:rPr>
          <w:rFonts w:ascii="Arial" w:hAnsi="Arial" w:cs="Arial"/>
          <w:color w:val="FF0000"/>
          <w:sz w:val="18"/>
          <w:szCs w:val="20"/>
        </w:rPr>
        <w:t>ayfa sayısı s</w:t>
      </w:r>
      <w:r w:rsidR="0076588A">
        <w:rPr>
          <w:rFonts w:ascii="Arial" w:hAnsi="Arial" w:cs="Arial"/>
          <w:color w:val="FF0000"/>
          <w:sz w:val="18"/>
          <w:szCs w:val="20"/>
        </w:rPr>
        <w:t>/pp</w:t>
      </w:r>
      <w:r w:rsidRPr="00051253">
        <w:rPr>
          <w:rFonts w:ascii="Arial" w:hAnsi="Arial" w:cs="Arial"/>
          <w:color w:val="FF0000"/>
          <w:sz w:val="18"/>
          <w:szCs w:val="20"/>
        </w:rPr>
        <w:t>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20" w:lineRule="atLeast"/>
        <w:ind w:left="567" w:hanging="567"/>
        <w:rPr>
          <w:rFonts w:ascii="Arial" w:eastAsia="Arial" w:hAnsi="Arial" w:cs="Arial"/>
          <w:noProof w:val="0"/>
          <w:color w:val="FF0000"/>
          <w:sz w:val="18"/>
          <w:szCs w:val="18"/>
          <w:u w:color="FF0000"/>
          <w:bdr w:val="nil"/>
          <w:lang w:val="en-US"/>
        </w:rPr>
      </w:pPr>
      <w:proofErr w:type="spellStart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>Iramu</w:t>
      </w:r>
      <w:proofErr w:type="spellEnd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 xml:space="preserve">, E. T., 2012. A Critical Evaluation of the Effects of Plant Extract Formulations Against Two Generalized Insect Pests of </w:t>
      </w:r>
      <w:proofErr w:type="spellStart"/>
      <w:r w:rsidRPr="00E81361">
        <w:rPr>
          <w:rFonts w:ascii="Arial" w:eastAsia="Arial Unicode MS" w:hAnsi="Arial"/>
          <w:i/>
          <w:iCs/>
          <w:noProof w:val="0"/>
          <w:sz w:val="18"/>
          <w:szCs w:val="18"/>
          <w:bdr w:val="nil"/>
          <w:lang w:val="en-US" w:eastAsia="en-US"/>
        </w:rPr>
        <w:t>Abelmoschus</w:t>
      </w:r>
      <w:proofErr w:type="spellEnd"/>
      <w:r w:rsidRPr="00E81361">
        <w:rPr>
          <w:rFonts w:ascii="Arial" w:eastAsia="Arial Unicode MS" w:hAnsi="Arial"/>
          <w:i/>
          <w:iCs/>
          <w:noProof w:val="0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81361">
        <w:rPr>
          <w:rFonts w:ascii="Arial" w:eastAsia="Arial Unicode MS" w:hAnsi="Arial"/>
          <w:i/>
          <w:iCs/>
          <w:noProof w:val="0"/>
          <w:sz w:val="18"/>
          <w:szCs w:val="18"/>
          <w:bdr w:val="nil"/>
          <w:lang w:val="en-US" w:eastAsia="en-US"/>
        </w:rPr>
        <w:t>manihot</w:t>
      </w:r>
      <w:proofErr w:type="spellEnd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 xml:space="preserve"> (L.) </w:t>
      </w:r>
      <w:proofErr w:type="spellStart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>Medik</w:t>
      </w:r>
      <w:proofErr w:type="spellEnd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 xml:space="preserve"> (Family: </w:t>
      </w:r>
      <w:proofErr w:type="spellStart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>Malvaceae</w:t>
      </w:r>
      <w:proofErr w:type="spellEnd"/>
      <w:r w:rsidRPr="00E81361">
        <w:rPr>
          <w:rFonts w:ascii="Arial" w:eastAsia="Arial Unicode MS" w:hAnsi="Arial"/>
          <w:noProof w:val="0"/>
          <w:sz w:val="18"/>
          <w:szCs w:val="18"/>
          <w:bdr w:val="nil"/>
          <w:lang w:val="en-US" w:eastAsia="en-US"/>
        </w:rPr>
        <w:t>). School of Agriculture and Food Sciences, the University of Queensland, (Unpublished) PhD Thesis, Queensland, Australia, 198 pp.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color w:val="0000FF"/>
          <w:sz w:val="18"/>
          <w:szCs w:val="20"/>
        </w:rPr>
      </w:pPr>
      <w:r w:rsidRPr="00051253">
        <w:rPr>
          <w:rFonts w:ascii="Arial" w:hAnsi="Arial" w:cs="Arial"/>
          <w:b/>
          <w:bCs/>
          <w:color w:val="0000FF"/>
          <w:sz w:val="18"/>
          <w:szCs w:val="20"/>
        </w:rPr>
        <w:t>Elektronik kaynak için:</w:t>
      </w:r>
      <w:bookmarkStart w:id="0" w:name="_GoBack"/>
      <w:bookmarkEnd w:id="0"/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A.,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Ç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alışmanın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adı. (Sözcüklerin ilk harfi küçük). (</w:t>
      </w:r>
      <w:r w:rsidRPr="0076588A">
        <w:rPr>
          <w:rFonts w:ascii="Arial" w:hAnsi="Arial" w:cs="Arial"/>
          <w:bCs/>
          <w:color w:val="FF0000"/>
          <w:sz w:val="18"/>
          <w:szCs w:val="20"/>
        </w:rPr>
        <w:t>W</w:t>
      </w:r>
      <w:r w:rsidRPr="0076588A">
        <w:rPr>
          <w:rFonts w:ascii="Arial" w:hAnsi="Arial" w:cs="Arial"/>
          <w:color w:val="FF0000"/>
          <w:sz w:val="18"/>
          <w:szCs w:val="20"/>
        </w:rPr>
        <w:t xml:space="preserve">eb sayfası: </w:t>
      </w:r>
      <w:hyperlink r:id="rId5" w:history="1">
        <w:r w:rsidR="0076588A" w:rsidRPr="0076588A">
          <w:rPr>
            <w:rStyle w:val="Kpr"/>
            <w:rFonts w:ascii="Arial" w:hAnsi="Arial" w:cs="Arial"/>
            <w:color w:val="FF0000"/>
            <w:sz w:val="18"/>
            <w:szCs w:val="20"/>
            <w:u w:val="none"/>
          </w:rPr>
          <w:t>http://www</w:t>
        </w:r>
      </w:hyperlink>
      <w:r w:rsidR="0076588A" w:rsidRPr="0076588A">
        <w:rPr>
          <w:rFonts w:ascii="Arial" w:hAnsi="Arial" w:cs="Arial"/>
          <w:color w:val="FF0000"/>
          <w:sz w:val="18"/>
          <w:szCs w:val="20"/>
        </w:rPr>
        <w:t xml:space="preserve">......) </w:t>
      </w:r>
      <w:r w:rsidRPr="0076588A">
        <w:rPr>
          <w:rFonts w:ascii="Arial" w:hAnsi="Arial" w:cs="Arial"/>
          <w:color w:val="FF0000"/>
          <w:sz w:val="18"/>
          <w:szCs w:val="20"/>
        </w:rPr>
        <w:t>(Erişim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tarihi: </w:t>
      </w:r>
      <w:r w:rsidR="003E5932" w:rsidRPr="00051253">
        <w:rPr>
          <w:rFonts w:ascii="Arial" w:hAnsi="Arial" w:cs="Arial"/>
          <w:color w:val="FF0000"/>
          <w:sz w:val="18"/>
          <w:szCs w:val="20"/>
        </w:rPr>
        <w:t>Ay Yıl</w:t>
      </w:r>
      <w:r w:rsidRPr="00051253">
        <w:rPr>
          <w:rFonts w:ascii="Arial" w:hAnsi="Arial" w:cs="Arial"/>
          <w:color w:val="FF0000"/>
          <w:sz w:val="18"/>
          <w:szCs w:val="20"/>
        </w:rPr>
        <w:t>).</w:t>
      </w:r>
    </w:p>
    <w:p w:rsidR="00E81361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 w:hanging="567"/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</w:pP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Blackman, R. L. &amp; V. F.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Eastop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, 2016. Aphids on the world's plants an online identification and information guide. (Web page: </w:t>
      </w:r>
      <w:hyperlink r:id="rId6" w:history="1">
        <w:r w:rsidRPr="00E81361">
          <w:rPr>
            <w:rFonts w:ascii="Arial" w:eastAsia="Arial" w:hAnsi="Arial" w:cs="Arial"/>
            <w:noProof w:val="0"/>
            <w:color w:val="000000"/>
            <w:sz w:val="18"/>
            <w:szCs w:val="18"/>
            <w:u w:color="000000"/>
            <w:bdr w:val="nil"/>
            <w:lang w:val="en-US"/>
          </w:rPr>
          <w:t>http://www.aphidsonworldsplants.info</w:t>
        </w:r>
      </w:hyperlink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) (Date accessed:</w:t>
      </w: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</w:t>
      </w:r>
      <w:r w:rsidRPr="00E81361">
        <w:rPr>
          <w:rFonts w:ascii="Arial" w:eastAsia="Arial" w:hAnsi="Arial" w:cs="Arial"/>
          <w:noProof w:val="0"/>
          <w:color w:val="000000"/>
          <w:sz w:val="18"/>
          <w:szCs w:val="18"/>
          <w:u w:color="000000"/>
          <w:bdr w:val="nil"/>
          <w:lang w:val="en-US"/>
        </w:rPr>
        <w:t>June 2016).</w:t>
      </w:r>
    </w:p>
    <w:p w:rsidR="00A00BB4" w:rsidRPr="00051253" w:rsidRDefault="00A00BB4" w:rsidP="00B72EEA">
      <w:pPr>
        <w:pStyle w:val="GvdeMetni3"/>
        <w:spacing w:after="80" w:line="220" w:lineRule="atLeast"/>
        <w:ind w:left="567" w:hanging="567"/>
        <w:jc w:val="both"/>
        <w:outlineLvl w:val="0"/>
        <w:rPr>
          <w:rFonts w:ascii="Arial" w:hAnsi="Arial" w:cs="Arial"/>
          <w:b/>
          <w:color w:val="0000FF"/>
          <w:sz w:val="18"/>
          <w:szCs w:val="20"/>
        </w:rPr>
      </w:pPr>
      <w:r w:rsidRPr="00051253">
        <w:rPr>
          <w:rFonts w:ascii="Arial" w:hAnsi="Arial" w:cs="Arial"/>
          <w:b/>
          <w:color w:val="0000FF"/>
          <w:sz w:val="18"/>
          <w:szCs w:val="20"/>
        </w:rPr>
        <w:t>Veri tabanından taranan bilgi için:</w:t>
      </w:r>
    </w:p>
    <w:p w:rsidR="00A00BB4" w:rsidRPr="00051253" w:rsidRDefault="00A00BB4">
      <w:pPr>
        <w:pStyle w:val="GvdeMetni3"/>
        <w:spacing w:after="80" w:line="220" w:lineRule="atLeast"/>
        <w:ind w:left="567" w:hanging="567"/>
        <w:jc w:val="both"/>
        <w:rPr>
          <w:rFonts w:ascii="Arial" w:hAnsi="Arial" w:cs="Arial"/>
          <w:bCs/>
          <w:color w:val="FF0000"/>
          <w:sz w:val="18"/>
          <w:szCs w:val="20"/>
        </w:rPr>
      </w:pPr>
      <w:r w:rsidRPr="00051253">
        <w:rPr>
          <w:rFonts w:ascii="Arial" w:hAnsi="Arial" w:cs="Arial"/>
          <w:color w:val="FF0000"/>
          <w:sz w:val="18"/>
          <w:szCs w:val="20"/>
        </w:rPr>
        <w:t>Soyadı1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A1</w:t>
      </w:r>
      <w:r w:rsidRPr="00051253">
        <w:rPr>
          <w:rFonts w:ascii="Arial" w:hAnsi="Arial" w:cs="Arial"/>
          <w:b/>
          <w:color w:val="FF0000"/>
          <w:sz w:val="18"/>
          <w:szCs w:val="20"/>
        </w:rPr>
        <w:t>.,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A2</w:t>
      </w:r>
      <w:r w:rsidRPr="00051253">
        <w:rPr>
          <w:rFonts w:ascii="Arial" w:hAnsi="Arial" w:cs="Arial"/>
          <w:b/>
          <w:color w:val="FF0000"/>
          <w:sz w:val="18"/>
          <w:szCs w:val="20"/>
        </w:rPr>
        <w:t xml:space="preserve">. </w:t>
      </w:r>
      <w:r w:rsidRPr="00051253">
        <w:rPr>
          <w:rFonts w:ascii="Arial" w:hAnsi="Arial" w:cs="Arial"/>
          <w:color w:val="FF0000"/>
          <w:sz w:val="18"/>
          <w:szCs w:val="20"/>
        </w:rPr>
        <w:t>Soyadı2</w:t>
      </w:r>
      <w:r w:rsidRPr="00051253">
        <w:rPr>
          <w:rFonts w:ascii="Arial" w:hAnsi="Arial" w:cs="Arial"/>
          <w:b/>
          <w:color w:val="FF0000"/>
          <w:sz w:val="18"/>
          <w:szCs w:val="20"/>
        </w:rPr>
        <w:t>,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A3</w:t>
      </w:r>
      <w:r w:rsidRPr="00051253">
        <w:rPr>
          <w:rFonts w:ascii="Arial" w:hAnsi="Arial" w:cs="Arial"/>
          <w:b/>
          <w:color w:val="FF0000"/>
          <w:sz w:val="18"/>
          <w:szCs w:val="20"/>
        </w:rPr>
        <w:t xml:space="preserve">. </w:t>
      </w:r>
      <w:r w:rsidRPr="00051253">
        <w:rPr>
          <w:rFonts w:ascii="Arial" w:hAnsi="Arial" w:cs="Arial"/>
          <w:color w:val="FF0000"/>
          <w:sz w:val="18"/>
          <w:szCs w:val="20"/>
        </w:rPr>
        <w:t>Soyadı3 &amp; A4. Soyadı4, Yıl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Çalışmanın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adı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.</w:t>
      </w:r>
      <w:r w:rsidRPr="00051253">
        <w:rPr>
          <w:rFonts w:ascii="Arial" w:hAnsi="Arial" w:cs="Arial"/>
          <w:color w:val="FF0000"/>
          <w:sz w:val="18"/>
          <w:szCs w:val="20"/>
        </w:rPr>
        <w:t xml:space="preserve"> (Sözcüklerin ilk harfi küçük). </w:t>
      </w:r>
      <w:r w:rsidRPr="00051253">
        <w:rPr>
          <w:rFonts w:ascii="Arial" w:hAnsi="Arial" w:cs="Arial"/>
          <w:bCs/>
          <w:color w:val="FF0000"/>
          <w:sz w:val="18"/>
          <w:szCs w:val="20"/>
        </w:rPr>
        <w:t>Yayınlandığı derginin açık ve tam adı, Cilt (Sayı) : Sayfa aralığı. Abstracted in -Abstracts, Yıl: Abstrakt No.</w:t>
      </w:r>
    </w:p>
    <w:p w:rsidR="00A00BB4" w:rsidRPr="00E81361" w:rsidRDefault="00E81361" w:rsidP="00E81361">
      <w:pPr>
        <w:pBdr>
          <w:top w:val="nil"/>
          <w:left w:val="nil"/>
          <w:bottom w:val="nil"/>
          <w:right w:val="nil"/>
          <w:between w:val="nil"/>
          <w:bar w:val="nil"/>
        </w:pBdr>
        <w:spacing w:after="80" w:line="220" w:lineRule="atLeast"/>
        <w:ind w:left="567" w:hanging="567"/>
        <w:rPr>
          <w:rFonts w:eastAsia="Arial Unicode MS" w:cs="Arial Unicode MS"/>
          <w:noProof w:val="0"/>
          <w:color w:val="000000"/>
          <w:sz w:val="16"/>
          <w:szCs w:val="16"/>
          <w:u w:color="000000"/>
          <w:bdr w:val="nil"/>
          <w:lang w:val="en-US"/>
        </w:rPr>
      </w:pP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Rao, M. S., P. P. Reddy &amp; M. Nagesh, 1997. Integration of </w:t>
      </w:r>
      <w:proofErr w:type="spellStart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it-IT"/>
        </w:rPr>
        <w:t>Paecilomyces</w:t>
      </w:r>
      <w:proofErr w:type="spellEnd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it-IT"/>
        </w:rPr>
        <w:t xml:space="preserve"> </w:t>
      </w:r>
      <w:proofErr w:type="spellStart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it-IT"/>
        </w:rPr>
        <w:t>liliacinus</w:t>
      </w:r>
      <w:proofErr w:type="spellEnd"/>
      <w:r w:rsidRPr="00E81361">
        <w:rPr>
          <w:rFonts w:ascii="Arial" w:eastAsia="Arial Unicode MS" w:hAnsi="Arial" w:cs="Arial Unicode MS"/>
          <w:i/>
          <w:iCs/>
          <w:noProof w:val="0"/>
          <w:color w:val="000000"/>
          <w:sz w:val="18"/>
          <w:szCs w:val="18"/>
          <w:u w:color="000000"/>
          <w:bdr w:val="nil"/>
          <w:lang w:val="it-IT"/>
        </w:rPr>
        <w:t xml:space="preserve"> </w:t>
      </w:r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with neem leaf suspension for the management of root-knot nematodes on eggplant.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Nematologia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 xml:space="preserve"> </w:t>
      </w:r>
      <w:proofErr w:type="spellStart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Mediterranea</w:t>
      </w:r>
      <w:proofErr w:type="spellEnd"/>
      <w:r w:rsidRPr="00E81361">
        <w:rPr>
          <w:rFonts w:ascii="Arial" w:eastAsia="Arial Unicode MS" w:hAnsi="Arial" w:cs="Arial Unicode MS"/>
          <w:noProof w:val="0"/>
          <w:color w:val="000000"/>
          <w:sz w:val="18"/>
          <w:szCs w:val="18"/>
          <w:u w:color="000000"/>
          <w:bdr w:val="nil"/>
          <w:lang w:val="en-US"/>
        </w:rPr>
        <w:t>, 25 (2): 249-252. Abstracted in CAB Abstracts, 1996-1997: 95230213.</w:t>
      </w:r>
    </w:p>
    <w:sectPr w:rsidR="00A00BB4" w:rsidRPr="00E81361" w:rsidSect="00E81361">
      <w:pgSz w:w="11907" w:h="16840" w:code="9"/>
      <w:pgMar w:top="399" w:right="1134" w:bottom="1134" w:left="1701" w:header="113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110"/>
    <w:multiLevelType w:val="hybridMultilevel"/>
    <w:tmpl w:val="BE147C90"/>
    <w:lvl w:ilvl="0" w:tplc="4D02B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073B36"/>
    <w:multiLevelType w:val="hybridMultilevel"/>
    <w:tmpl w:val="9F8C5CE0"/>
    <w:lvl w:ilvl="0" w:tplc="852EC2C8">
      <w:start w:val="1"/>
      <w:numFmt w:val="decimal"/>
      <w:pStyle w:val="Kaynakl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2E1D"/>
    <w:multiLevelType w:val="hybridMultilevel"/>
    <w:tmpl w:val="F6FCA1D8"/>
    <w:lvl w:ilvl="0" w:tplc="041F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7947778"/>
    <w:multiLevelType w:val="multilevel"/>
    <w:tmpl w:val="92F066D6"/>
    <w:lvl w:ilvl="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9372D94"/>
    <w:multiLevelType w:val="multilevel"/>
    <w:tmpl w:val="3EF479AA"/>
    <w:lvl w:ilvl="0">
      <w:start w:val="1"/>
      <w:numFmt w:val="decimal"/>
      <w:pStyle w:val="Balk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4A2"/>
    <w:rsid w:val="00051253"/>
    <w:rsid w:val="003E5932"/>
    <w:rsid w:val="006511A8"/>
    <w:rsid w:val="006674A2"/>
    <w:rsid w:val="00742331"/>
    <w:rsid w:val="0076588A"/>
    <w:rsid w:val="008E2479"/>
    <w:rsid w:val="009913C1"/>
    <w:rsid w:val="00A00BB4"/>
    <w:rsid w:val="00AC4F31"/>
    <w:rsid w:val="00B72EEA"/>
    <w:rsid w:val="00BF1447"/>
    <w:rsid w:val="00DB61AE"/>
    <w:rsid w:val="00E06F88"/>
    <w:rsid w:val="00E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AB5E"/>
  <w14:defaultImageDpi w14:val="32767"/>
  <w15:chartTrackingRefBased/>
  <w15:docId w15:val="{DEC16744-9011-9C44-B990-1E3EEF5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D-Normal"/>
    <w:autoRedefine/>
    <w:qFormat/>
    <w:pPr>
      <w:spacing w:before="120" w:after="120"/>
      <w:ind w:firstLine="709"/>
      <w:jc w:val="both"/>
    </w:pPr>
    <w:rPr>
      <w:noProof/>
      <w:sz w:val="24"/>
      <w:szCs w:val="24"/>
    </w:rPr>
  </w:style>
  <w:style w:type="paragraph" w:styleId="Balk1">
    <w:name w:val="heading 1"/>
    <w:basedOn w:val="Normal"/>
    <w:next w:val="Normal"/>
    <w:autoRedefine/>
    <w:qFormat/>
    <w:pPr>
      <w:keepNext/>
      <w:widowControl w:val="0"/>
      <w:numPr>
        <w:numId w:val="2"/>
      </w:num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autoRedefine/>
    <w:qFormat/>
    <w:pPr>
      <w:widowControl w:val="0"/>
      <w:spacing w:line="360" w:lineRule="auto"/>
      <w:outlineLvl w:val="1"/>
    </w:pPr>
    <w:rPr>
      <w:rFonts w:cs="Arial"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i">
    <w:name w:val="Tablo içi"/>
    <w:basedOn w:val="Normal"/>
    <w:autoRedefine/>
  </w:style>
  <w:style w:type="character" w:customStyle="1" w:styleId="tabloiisa">
    <w:name w:val="tablo içi sağ"/>
    <w:rPr>
      <w:rFonts w:ascii="Times New Roman" w:hAnsi="Times New Roman"/>
      <w:dstrike w:val="0"/>
      <w:sz w:val="24"/>
      <w:szCs w:val="24"/>
      <w:vertAlign w:val="baseline"/>
    </w:rPr>
  </w:style>
  <w:style w:type="paragraph" w:customStyle="1" w:styleId="Stil1">
    <w:name w:val="Stil1"/>
    <w:basedOn w:val="Tabloii"/>
    <w:autoRedefine/>
    <w:pPr>
      <w:spacing w:before="0" w:after="0"/>
      <w:ind w:firstLine="0"/>
      <w:jc w:val="right"/>
    </w:pPr>
  </w:style>
  <w:style w:type="paragraph" w:customStyle="1" w:styleId="Titel">
    <w:name w:val="Titel"/>
    <w:basedOn w:val="Normal"/>
    <w:autoRedefine/>
    <w:pPr>
      <w:spacing w:line="360" w:lineRule="auto"/>
      <w:jc w:val="center"/>
    </w:pPr>
    <w:rPr>
      <w:b/>
      <w:lang w:val="en-US"/>
    </w:rPr>
  </w:style>
  <w:style w:type="paragraph" w:customStyle="1" w:styleId="iindekiler">
    <w:name w:val="içindekiler"/>
    <w:basedOn w:val="Normal"/>
    <w:autoRedefine/>
    <w:pPr>
      <w:ind w:left="709" w:hanging="709"/>
    </w:pPr>
  </w:style>
  <w:style w:type="paragraph" w:customStyle="1" w:styleId="Balk-1-numarasz">
    <w:name w:val="Başlık-1-numarasız"/>
    <w:basedOn w:val="Balk1"/>
    <w:autoRedefine/>
    <w:pPr>
      <w:widowControl/>
      <w:numPr>
        <w:numId w:val="0"/>
      </w:numPr>
      <w:autoSpaceDE/>
      <w:autoSpaceDN/>
      <w:adjustRightInd/>
    </w:pPr>
    <w:rPr>
      <w:bCs w:val="0"/>
      <w:sz w:val="24"/>
      <w:szCs w:val="24"/>
    </w:rPr>
  </w:style>
  <w:style w:type="paragraph" w:customStyle="1" w:styleId="Tabloii-sayasl">
    <w:name w:val="Tablo içi-sağ yaslı"/>
    <w:basedOn w:val="Tabloii"/>
    <w:autoRedefine/>
    <w:pPr>
      <w:spacing w:before="0" w:after="0"/>
      <w:ind w:firstLine="0"/>
      <w:jc w:val="right"/>
    </w:pPr>
  </w:style>
  <w:style w:type="paragraph" w:customStyle="1" w:styleId="Tabloi-ortal">
    <w:name w:val="Tablo iç-ortalı"/>
    <w:basedOn w:val="Tabloii"/>
    <w:autoRedefine/>
    <w:pPr>
      <w:spacing w:before="0" w:after="0"/>
      <w:ind w:firstLine="0"/>
      <w:jc w:val="center"/>
    </w:pPr>
  </w:style>
  <w:style w:type="paragraph" w:customStyle="1" w:styleId="Literatr">
    <w:name w:val="Literatür"/>
    <w:basedOn w:val="Normal"/>
    <w:autoRedefine/>
    <w:pPr>
      <w:ind w:left="709" w:hanging="709"/>
    </w:pPr>
  </w:style>
  <w:style w:type="paragraph" w:customStyle="1" w:styleId="Dz-balk">
    <w:name w:val="Düz-başlık"/>
    <w:basedOn w:val="Normal"/>
    <w:autoRedefine/>
    <w:pPr>
      <w:spacing w:line="360" w:lineRule="auto"/>
    </w:pPr>
    <w:rPr>
      <w:b/>
    </w:rPr>
  </w:style>
  <w:style w:type="paragraph" w:customStyle="1" w:styleId="Tabloii-normal">
    <w:name w:val="Tablo içi-normal"/>
    <w:basedOn w:val="Normal"/>
    <w:autoRedefine/>
    <w:pPr>
      <w:spacing w:before="0" w:after="0"/>
      <w:ind w:firstLine="0"/>
    </w:pPr>
  </w:style>
  <w:style w:type="paragraph" w:customStyle="1" w:styleId="Kaynak">
    <w:name w:val="Kaynak"/>
    <w:basedOn w:val="Normal"/>
    <w:autoRedefine/>
    <w:pPr>
      <w:ind w:left="567" w:hanging="567"/>
    </w:pPr>
    <w:rPr>
      <w:sz w:val="20"/>
    </w:rPr>
  </w:style>
  <w:style w:type="paragraph" w:customStyle="1" w:styleId="altbilgi">
    <w:name w:val="alt bilgi"/>
    <w:basedOn w:val="Normal"/>
    <w:autoRedefine/>
    <w:rPr>
      <w:sz w:val="20"/>
    </w:rPr>
  </w:style>
  <w:style w:type="paragraph" w:customStyle="1" w:styleId="Tabloii-ortal">
    <w:name w:val="Tablo içi-ortalı"/>
    <w:basedOn w:val="Tabloii-normal"/>
    <w:autoRedefine/>
    <w:pPr>
      <w:tabs>
        <w:tab w:val="left" w:pos="2268"/>
      </w:tabs>
      <w:jc w:val="center"/>
    </w:pPr>
  </w:style>
  <w:style w:type="paragraph" w:customStyle="1" w:styleId="Tabloii-sayas">
    <w:name w:val="Tablo içi-sağ yas"/>
    <w:basedOn w:val="Tabloii-normal"/>
    <w:autoRedefine/>
    <w:pPr>
      <w:tabs>
        <w:tab w:val="left" w:pos="2268"/>
      </w:tabs>
      <w:jc w:val="right"/>
    </w:pPr>
  </w:style>
  <w:style w:type="paragraph" w:customStyle="1" w:styleId="izelge">
    <w:name w:val="Çizelge"/>
    <w:basedOn w:val="Normal"/>
    <w:autoRedefine/>
    <w:pPr>
      <w:widowControl w:val="0"/>
      <w:ind w:left="1956" w:hanging="1247"/>
    </w:pPr>
  </w:style>
  <w:style w:type="paragraph" w:customStyle="1" w:styleId="Balk">
    <w:name w:val="Başlık"/>
    <w:basedOn w:val="Normal"/>
    <w:autoRedefine/>
    <w:rPr>
      <w:rFonts w:ascii="Arial" w:hAnsi="Arial" w:cs="Lucida Sans Unicode"/>
      <w:b/>
      <w:lang w:val="en-US" w:eastAsia="en-US"/>
    </w:rPr>
  </w:style>
  <w:style w:type="paragraph" w:customStyle="1" w:styleId="Yazar-dier">
    <w:name w:val="Yazar-diğer"/>
    <w:basedOn w:val="Normal"/>
    <w:autoRedefine/>
    <w:rPr>
      <w:rFonts w:ascii="Arial" w:hAnsi="Arial" w:cs="Lucida Sans Unicode"/>
      <w:sz w:val="20"/>
      <w:lang w:val="en-US" w:eastAsia="en-US"/>
    </w:rPr>
  </w:style>
  <w:style w:type="paragraph" w:customStyle="1" w:styleId="Metin">
    <w:name w:val="Metin"/>
    <w:basedOn w:val="Normal"/>
    <w:autoRedefine/>
    <w:rPr>
      <w:rFonts w:cs="Lucida Sans Unicode"/>
      <w:sz w:val="20"/>
      <w:szCs w:val="20"/>
      <w:lang w:val="en-US" w:eastAsia="en-US"/>
    </w:rPr>
  </w:style>
  <w:style w:type="paragraph" w:customStyle="1" w:styleId="Enver">
    <w:name w:val="Enver"/>
    <w:basedOn w:val="Normal"/>
    <w:autoRedefine/>
    <w:pPr>
      <w:ind w:firstLine="567"/>
    </w:pPr>
    <w:rPr>
      <w:rFonts w:ascii="Arial" w:hAnsi="Arial"/>
      <w:sz w:val="20"/>
      <w:szCs w:val="20"/>
      <w:lang w:eastAsia="ar-SA"/>
    </w:rPr>
  </w:style>
  <w:style w:type="paragraph" w:customStyle="1" w:styleId="EnverKalntalik">
    <w:name w:val="Enver + Kalın İtalik"/>
    <w:basedOn w:val="Enver"/>
    <w:autoRedefine/>
    <w:rPr>
      <w:b/>
      <w:bCs/>
      <w:i/>
      <w:iCs/>
    </w:rPr>
  </w:style>
  <w:style w:type="paragraph" w:customStyle="1" w:styleId="tabloii0">
    <w:name w:val="tablo içi"/>
    <w:basedOn w:val="Normal"/>
    <w:autoRedefine/>
    <w:pPr>
      <w:tabs>
        <w:tab w:val="left" w:pos="1680"/>
      </w:tabs>
      <w:spacing w:before="0" w:after="0"/>
      <w:ind w:firstLine="0"/>
      <w:jc w:val="left"/>
    </w:pPr>
    <w:rPr>
      <w:color w:val="000000"/>
      <w:szCs w:val="20"/>
    </w:rPr>
  </w:style>
  <w:style w:type="paragraph" w:customStyle="1" w:styleId="Bildiribal">
    <w:name w:val="Bildiri başlığı"/>
    <w:basedOn w:val="Normal"/>
    <w:autoRedefine/>
    <w:pPr>
      <w:spacing w:line="360" w:lineRule="auto"/>
    </w:pPr>
    <w:rPr>
      <w:b/>
      <w:sz w:val="32"/>
    </w:rPr>
  </w:style>
  <w:style w:type="paragraph" w:customStyle="1" w:styleId="Yazar">
    <w:name w:val="Yazar"/>
    <w:basedOn w:val="Normal"/>
    <w:autoRedefine/>
    <w:pPr>
      <w:spacing w:line="360" w:lineRule="auto"/>
      <w:jc w:val="center"/>
    </w:pPr>
    <w:rPr>
      <w:b/>
      <w:sz w:val="28"/>
    </w:rPr>
  </w:style>
  <w:style w:type="paragraph" w:customStyle="1" w:styleId="Blmbal-1">
    <w:name w:val="Bölüm başlığı-1"/>
    <w:basedOn w:val="Normal"/>
    <w:autoRedefine/>
    <w:pPr>
      <w:spacing w:line="360" w:lineRule="auto"/>
      <w:jc w:val="center"/>
    </w:pPr>
    <w:rPr>
      <w:b/>
    </w:rPr>
  </w:style>
  <w:style w:type="paragraph" w:customStyle="1" w:styleId="Yazar-ek">
    <w:name w:val="Yazar-ek"/>
    <w:basedOn w:val="Yazar"/>
    <w:autoRedefine/>
    <w:pPr>
      <w:ind w:firstLine="0"/>
    </w:pPr>
    <w:rPr>
      <w:b w:val="0"/>
      <w:sz w:val="24"/>
    </w:rPr>
  </w:style>
  <w:style w:type="paragraph" w:customStyle="1" w:styleId="AraBalk-1">
    <w:name w:val="Ara Başlık-1"/>
    <w:basedOn w:val="Balk-1-numarasz"/>
    <w:autoRedefine/>
    <w:pPr>
      <w:spacing w:line="360" w:lineRule="auto"/>
    </w:pPr>
  </w:style>
  <w:style w:type="paragraph" w:customStyle="1" w:styleId="Tablo-1">
    <w:name w:val="Tablo-1"/>
    <w:basedOn w:val="Normal"/>
    <w:autoRedefine/>
    <w:pPr>
      <w:spacing w:line="360" w:lineRule="auto"/>
      <w:ind w:firstLine="0"/>
    </w:pPr>
  </w:style>
  <w:style w:type="paragraph" w:customStyle="1" w:styleId="Balk-2">
    <w:name w:val="Başlık-2"/>
    <w:basedOn w:val="Balk-1-numarasz"/>
    <w:autoRedefine/>
    <w:pPr>
      <w:spacing w:line="360" w:lineRule="auto"/>
    </w:pPr>
    <w:rPr>
      <w:b w:val="0"/>
    </w:rPr>
  </w:style>
  <w:style w:type="paragraph" w:customStyle="1" w:styleId="Tablo-ortal">
    <w:name w:val="Tablo-ortalı"/>
    <w:basedOn w:val="Tablo-1"/>
    <w:autoRedefine/>
    <w:pPr>
      <w:jc w:val="center"/>
    </w:pPr>
  </w:style>
  <w:style w:type="paragraph" w:customStyle="1" w:styleId="Balk-3">
    <w:name w:val="Başlık-3"/>
    <w:basedOn w:val="Balk-2"/>
    <w:autoRedefine/>
  </w:style>
  <w:style w:type="paragraph" w:customStyle="1" w:styleId="Kaynaklar">
    <w:name w:val="Kaynaklar"/>
    <w:basedOn w:val="Normal"/>
    <w:autoRedefine/>
    <w:pPr>
      <w:numPr>
        <w:numId w:val="3"/>
      </w:numPr>
      <w:spacing w:before="0" w:after="0" w:line="360" w:lineRule="auto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3">
    <w:name w:val="Body Text 3"/>
    <w:basedOn w:val="Normal"/>
    <w:semiHidden/>
    <w:pPr>
      <w:spacing w:before="0"/>
      <w:ind w:firstLine="0"/>
      <w:jc w:val="left"/>
    </w:pPr>
    <w:rPr>
      <w:sz w:val="16"/>
      <w:szCs w:val="16"/>
    </w:rPr>
  </w:style>
  <w:style w:type="paragraph" w:styleId="Dzeltme">
    <w:name w:val="Revision"/>
    <w:hidden/>
    <w:uiPriority w:val="71"/>
    <w:unhideWhenUsed/>
    <w:rsid w:val="00B72EEA"/>
    <w:rPr>
      <w:noProof/>
      <w:sz w:val="24"/>
      <w:szCs w:val="24"/>
    </w:rPr>
  </w:style>
  <w:style w:type="character" w:styleId="zmlenmeyenBahsetme">
    <w:name w:val="Unresolved Mention"/>
    <w:uiPriority w:val="99"/>
    <w:semiHidden/>
    <w:unhideWhenUsed/>
    <w:rsid w:val="007658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hidsonworldsplants.info" TargetMode="Externa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3508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04</vt:lpstr>
      <vt:lpstr>04</vt:lpstr>
    </vt:vector>
  </TitlesOfParts>
  <Company>Ege Universitesi</Company>
  <LinksUpToDate>false</LinksUpToDate>
  <CharactersWithSpaces>3934</CharactersWithSpaces>
  <SharedDoc>false</SharedDoc>
  <HLinks>
    <vt:vector size="12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http://www.aphidsonworldsplants.info/</vt:lpwstr>
      </vt:variant>
      <vt:variant>
        <vt:lpwstr/>
      </vt:variant>
      <vt:variant>
        <vt:i4>2687097</vt:i4>
      </vt:variant>
      <vt:variant>
        <vt:i4>0</vt:i4>
      </vt:variant>
      <vt:variant>
        <vt:i4>0</vt:i4>
      </vt:variant>
      <vt:variant>
        <vt:i4>5</vt:i4>
      </vt:variant>
      <vt:variant>
        <vt:lpwstr>http://www......),/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Enver Durmusoglu</dc:creator>
  <cp:keywords/>
  <cp:lastModifiedBy>Galip KAŞKAVALCI</cp:lastModifiedBy>
  <cp:revision>3</cp:revision>
  <cp:lastPrinted>2008-01-09T11:19:00Z</cp:lastPrinted>
  <dcterms:created xsi:type="dcterms:W3CDTF">2018-04-23T16:26:00Z</dcterms:created>
  <dcterms:modified xsi:type="dcterms:W3CDTF">2018-05-15T21:49:00Z</dcterms:modified>
</cp:coreProperties>
</file>