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7F2C6" w14:textId="60C70E7E" w:rsidR="00CB7A84" w:rsidRPr="000F1964" w:rsidRDefault="008A305F" w:rsidP="00390DEB">
      <w:pPr>
        <w:spacing w:line="288" w:lineRule="auto"/>
        <w:ind w:firstLine="567"/>
        <w:rPr>
          <w:rFonts w:ascii="Palatino Linotype" w:hAnsi="Palatino Linotype" w:cs="Times New Roman"/>
        </w:rPr>
      </w:pPr>
      <w:r>
        <w:rPr>
          <w:rFonts w:ascii="Palatino Linotype" w:hAnsi="Palatino Linotype"/>
          <w:b/>
          <w:bCs/>
          <w:noProof/>
          <w:color w:val="C00000"/>
          <w:sz w:val="36"/>
          <w:szCs w:val="36"/>
        </w:rPr>
        <w:pict w14:anchorId="6E0DCDB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85pt;margin-top:-61.5pt;width:97.25pt;height:30.75pt;z-index:251659264" filled="f" fillcolor="black [3200]" strokecolor="black [3213]" strokeweight="1pt">
            <v:shadow type="perspective" color="#7f7f7f [1601]" opacity=".5" offset="1pt" offset2="-1pt"/>
            <v:textbox style="mso-next-textbox:#_x0000_s1026">
              <w:txbxContent>
                <w:p w14:paraId="2005E31B" w14:textId="77777777" w:rsidR="00FC426E" w:rsidRPr="00307A7F" w:rsidRDefault="00FC426E" w:rsidP="00811CB1">
                  <w:pPr>
                    <w:spacing w:line="240" w:lineRule="exact"/>
                    <w:jc w:val="center"/>
                    <w:rPr>
                      <w:rFonts w:ascii="Arial Narrow" w:hAnsi="Arial Narrow"/>
                      <w:b/>
                      <w:color w:val="984806" w:themeColor="accent6" w:themeShade="80"/>
                      <w:sz w:val="20"/>
                      <w:szCs w:val="20"/>
                    </w:rPr>
                  </w:pPr>
                  <w:r w:rsidRPr="00307A7F">
                    <w:rPr>
                      <w:rFonts w:ascii="Arial Narrow" w:hAnsi="Arial Narrow"/>
                      <w:b/>
                      <w:color w:val="984806" w:themeColor="accent6" w:themeShade="80"/>
                      <w:sz w:val="20"/>
                      <w:szCs w:val="20"/>
                    </w:rPr>
                    <w:t>Araştırma Makalesi</w:t>
                  </w:r>
                </w:p>
                <w:p w14:paraId="1CE640B4" w14:textId="77777777" w:rsidR="00FC426E" w:rsidRPr="00EE2583" w:rsidRDefault="007F6FD2" w:rsidP="00811CB1">
                  <w:pPr>
                    <w:spacing w:line="24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Research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Article</w:t>
                  </w:r>
                  <w:proofErr w:type="spellEnd"/>
                </w:p>
              </w:txbxContent>
            </v:textbox>
          </v:shape>
        </w:pict>
      </w:r>
    </w:p>
    <w:p w14:paraId="6325F00C" w14:textId="6B22493E" w:rsidR="000F1964" w:rsidRPr="00301653" w:rsidRDefault="00301653" w:rsidP="00301653">
      <w:pPr>
        <w:ind w:left="0" w:firstLine="0"/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301653">
        <w:rPr>
          <w:rFonts w:ascii="Comic Sans MS" w:hAnsi="Comic Sans MS"/>
          <w:b/>
          <w:color w:val="C00000"/>
          <w:sz w:val="36"/>
          <w:szCs w:val="36"/>
        </w:rPr>
        <w:t>Makale Adı</w:t>
      </w:r>
    </w:p>
    <w:p w14:paraId="0A42EED4" w14:textId="27D2448F" w:rsidR="000F1964" w:rsidRPr="00301653" w:rsidRDefault="00301653" w:rsidP="00301653">
      <w:pPr>
        <w:spacing w:before="200" w:line="288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301653">
        <w:rPr>
          <w:rFonts w:ascii="Arial" w:hAnsi="Arial" w:cs="Arial"/>
          <w:b/>
          <w:sz w:val="24"/>
          <w:szCs w:val="24"/>
        </w:rPr>
        <w:t>YAZAR ADI, SOYADI</w:t>
      </w:r>
      <w:r w:rsidR="000F1964" w:rsidRPr="00301653">
        <w:rPr>
          <w:rFonts w:ascii="Arial" w:hAnsi="Arial" w:cs="Arial"/>
          <w:sz w:val="24"/>
          <w:szCs w:val="24"/>
          <w:vertAlign w:val="superscript"/>
        </w:rPr>
        <w:footnoteReference w:customMarkFollows="1" w:id="1"/>
        <w:sym w:font="Symbol" w:char="F02A"/>
      </w:r>
    </w:p>
    <w:p w14:paraId="1F007F05" w14:textId="77777777" w:rsidR="009B7AA6" w:rsidRDefault="009B7AA6" w:rsidP="00301653">
      <w:pPr>
        <w:spacing w:line="288" w:lineRule="auto"/>
        <w:ind w:left="0" w:firstLine="0"/>
        <w:rPr>
          <w:rFonts w:ascii="Palatino Linotype" w:eastAsia="Calibri" w:hAnsi="Palatino Linotype" w:cs="Times New Roman"/>
          <w:b/>
        </w:rPr>
      </w:pPr>
    </w:p>
    <w:p w14:paraId="44D0EC52" w14:textId="000D72FA" w:rsidR="000F1964" w:rsidRPr="000F1964" w:rsidRDefault="000F1964" w:rsidP="00301653">
      <w:pPr>
        <w:spacing w:line="288" w:lineRule="auto"/>
        <w:ind w:left="0" w:firstLine="567"/>
        <w:rPr>
          <w:rFonts w:ascii="Palatino Linotype" w:eastAsia="Calibri" w:hAnsi="Palatino Linotype" w:cs="Times New Roman"/>
          <w:b/>
        </w:rPr>
      </w:pPr>
      <w:r w:rsidRPr="000F1964">
        <w:rPr>
          <w:rFonts w:ascii="Palatino Linotype" w:eastAsia="Calibri" w:hAnsi="Palatino Linotype" w:cs="Times New Roman"/>
          <w:b/>
        </w:rPr>
        <w:t>Öz</w:t>
      </w:r>
    </w:p>
    <w:p w14:paraId="1E06CD33" w14:textId="6B2F0B3A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</w:rPr>
      </w:pPr>
      <w:r w:rsidRPr="000F1964">
        <w:rPr>
          <w:rFonts w:ascii="Palatino Linotype" w:eastAsia="Calibri" w:hAnsi="Palatino Linotype" w:cs="Times New Roman"/>
        </w:rPr>
        <w:t xml:space="preserve">Her cinsten anlatının öyküsellik ve anlatısallık olmak üzere iki düzlemi vardır. Öyküselliğin anlatısallık tarafından </w:t>
      </w:r>
    </w:p>
    <w:p w14:paraId="05FAD4FA" w14:textId="06CE9407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</w:rPr>
      </w:pPr>
      <w:r w:rsidRPr="000F1964">
        <w:rPr>
          <w:rFonts w:ascii="Palatino Linotype" w:eastAsia="Calibri" w:hAnsi="Palatino Linotype" w:cs="Times New Roman"/>
          <w:b/>
        </w:rPr>
        <w:t>Anahtar sözcükler:</w:t>
      </w:r>
      <w:r w:rsidRPr="000F1964">
        <w:rPr>
          <w:rFonts w:ascii="Palatino Linotype" w:eastAsia="Calibri" w:hAnsi="Palatino Linotype" w:cs="Times New Roman"/>
        </w:rPr>
        <w:t xml:space="preserve"> anlatıcı, anlatı, </w:t>
      </w:r>
    </w:p>
    <w:p w14:paraId="02C93E2F" w14:textId="77777777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</w:rPr>
      </w:pPr>
    </w:p>
    <w:p w14:paraId="7D634FDC" w14:textId="42CE70CC" w:rsidR="000F1964" w:rsidRPr="000F1964" w:rsidRDefault="000F1964" w:rsidP="00301653">
      <w:pPr>
        <w:spacing w:line="288" w:lineRule="auto"/>
        <w:ind w:left="0" w:firstLine="0"/>
        <w:jc w:val="center"/>
        <w:rPr>
          <w:rFonts w:ascii="Palatino Linotype" w:eastAsia="Calibri" w:hAnsi="Palatino Linotype" w:cs="Times New Roman"/>
          <w:lang w:val="en-US"/>
        </w:rPr>
      </w:pPr>
      <w:r w:rsidRPr="000F1964">
        <w:rPr>
          <w:rFonts w:ascii="Palatino Linotype" w:eastAsia="Calibri" w:hAnsi="Palatino Linotype" w:cs="Times New Roman"/>
          <w:lang w:val="en-US"/>
        </w:rPr>
        <w:t>THE NARRATO</w:t>
      </w:r>
      <w:r w:rsidR="00301653">
        <w:rPr>
          <w:rFonts w:ascii="Palatino Linotype" w:eastAsia="Calibri" w:hAnsi="Palatino Linotype" w:cs="Times New Roman"/>
          <w:lang w:val="en-US"/>
        </w:rPr>
        <w:t>R</w:t>
      </w:r>
    </w:p>
    <w:p w14:paraId="65FBB35E" w14:textId="77777777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  <w:b/>
          <w:lang w:val="en-US"/>
        </w:rPr>
      </w:pPr>
      <w:r w:rsidRPr="000F1964">
        <w:rPr>
          <w:rFonts w:ascii="Palatino Linotype" w:eastAsia="Calibri" w:hAnsi="Palatino Linotype" w:cs="Times New Roman"/>
          <w:b/>
          <w:lang w:val="en-US"/>
        </w:rPr>
        <w:t>Abstract</w:t>
      </w:r>
    </w:p>
    <w:p w14:paraId="041D0514" w14:textId="765E1598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  <w:lang w:val="en-US"/>
        </w:rPr>
      </w:pPr>
      <w:r w:rsidRPr="000F1964">
        <w:rPr>
          <w:rFonts w:ascii="Palatino Linotype" w:eastAsia="Calibri" w:hAnsi="Palatino Linotype" w:cs="Times New Roman"/>
          <w:lang w:val="en-US"/>
        </w:rPr>
        <w:t xml:space="preserve">There are two planes in every kind of narrative: -narrativity diegesis-. </w:t>
      </w:r>
      <w:r w:rsidRPr="000F1964">
        <w:rPr>
          <w:rFonts w:ascii="Palatino Linotype" w:hAnsi="Palatino Linotype"/>
          <w:lang w:val="en-US"/>
        </w:rPr>
        <w:t xml:space="preserve">Diegesis, which is conveyed via narration, is </w:t>
      </w:r>
    </w:p>
    <w:p w14:paraId="68588144" w14:textId="126F6055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  <w:lang w:val="en-US"/>
        </w:rPr>
      </w:pPr>
      <w:r w:rsidRPr="000F1964">
        <w:rPr>
          <w:rFonts w:ascii="Palatino Linotype" w:eastAsia="Calibri" w:hAnsi="Palatino Linotype" w:cs="Times New Roman"/>
          <w:b/>
          <w:lang w:val="en-US"/>
        </w:rPr>
        <w:t>Keywords:</w:t>
      </w:r>
      <w:r w:rsidRPr="000F1964">
        <w:rPr>
          <w:rFonts w:ascii="Palatino Linotype" w:eastAsia="Calibri" w:hAnsi="Palatino Linotype" w:cs="Times New Roman"/>
          <w:lang w:val="en-US"/>
        </w:rPr>
        <w:t xml:space="preserve"> narrator, narrative, </w:t>
      </w:r>
    </w:p>
    <w:p w14:paraId="038D3A45" w14:textId="77777777" w:rsidR="00CA6B60" w:rsidRDefault="00CA6B60" w:rsidP="00390DEB">
      <w:pPr>
        <w:spacing w:line="288" w:lineRule="auto"/>
        <w:ind w:left="0" w:firstLine="567"/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</w:pPr>
    </w:p>
    <w:p w14:paraId="66459CA9" w14:textId="509BC97A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  <w:b/>
        </w:rPr>
      </w:pPr>
      <w:r w:rsidRPr="000F1964">
        <w:rPr>
          <w:rFonts w:ascii="Palatino Linotype" w:eastAsia="Calibri" w:hAnsi="Palatino Linotype" w:cs="Times New Roman"/>
          <w:b/>
        </w:rPr>
        <w:t>GİRİŞ</w:t>
      </w:r>
    </w:p>
    <w:p w14:paraId="399D8BA4" w14:textId="753CB4A3" w:rsidR="000F1964" w:rsidRPr="000F1964" w:rsidRDefault="009B7AA6" w:rsidP="00E60A5C">
      <w:pPr>
        <w:spacing w:line="288" w:lineRule="auto"/>
        <w:ind w:left="0" w:firstLine="567"/>
        <w:rPr>
          <w:rFonts w:ascii="Palatino Linotype" w:eastAsia="Calibri" w:hAnsi="Palatino Linotype" w:cs="Times New Roman"/>
        </w:rPr>
      </w:pPr>
      <w:r w:rsidRPr="00E60A5C">
        <w:rPr>
          <w:rFonts w:ascii="Palatino Linotype" w:eastAsia="Calibri" w:hAnsi="Palatino Linotype" w:cs="Times New Roman"/>
        </w:rPr>
        <w:t>O</w:t>
      </w:r>
      <w:r w:rsidR="000F1964" w:rsidRPr="000F1964">
        <w:rPr>
          <w:rFonts w:ascii="Palatino Linotype" w:eastAsia="Calibri" w:hAnsi="Palatino Linotype" w:cs="Times New Roman"/>
        </w:rPr>
        <w:t>lgusal ya da değil, sözcüğün kök anlamına gönderme yapan her türden anlatı, öyküsellik ve anlatısallık olmak üzere iki düzlemden oluşur. Öyküsellik, belli bir zaman-uzamı kapsayan estetik ya da gerçek bir deneyim, bir tanıklık alanını; anlatısallık ise bu deneyimin/tanıklığın biri tarafından başka birilerine söz-edim yoluyla aktarılmasını gerektirir. Bu iki alan bir bakıma anlatının önkoşuludur.</w:t>
      </w:r>
    </w:p>
    <w:p w14:paraId="2B303491" w14:textId="77777777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</w:rPr>
      </w:pPr>
    </w:p>
    <w:p w14:paraId="735D5C57" w14:textId="77777777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  <w:b/>
        </w:rPr>
      </w:pPr>
      <w:r w:rsidRPr="000F1964">
        <w:rPr>
          <w:rFonts w:ascii="Palatino Linotype" w:eastAsia="Calibri" w:hAnsi="Palatino Linotype" w:cs="Times New Roman"/>
          <w:b/>
        </w:rPr>
        <w:t>1. TİPOLOJİLERİN BETİMLENMESİ</w:t>
      </w:r>
    </w:p>
    <w:p w14:paraId="5FAC6240" w14:textId="77777777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</w:rPr>
      </w:pPr>
      <w:r w:rsidRPr="000F1964">
        <w:rPr>
          <w:rFonts w:ascii="Palatino Linotype" w:eastAsia="Calibri" w:hAnsi="Palatino Linotype" w:cs="Times New Roman"/>
        </w:rPr>
        <w:t xml:space="preserve">Geleneksel anlatı çalışmalarından yapısalcılığa, oradan yapısalcılık sonrasına uzanan zaman boyunca kurmaca anlatılardaki </w:t>
      </w:r>
      <w:r w:rsidRPr="000F1964">
        <w:rPr>
          <w:rFonts w:ascii="Palatino Linotype" w:eastAsia="Calibri" w:hAnsi="Palatino Linotype" w:cs="Times New Roman"/>
          <w:i/>
        </w:rPr>
        <w:t>anlatan ses</w:t>
      </w:r>
      <w:r w:rsidRPr="000F1964">
        <w:rPr>
          <w:rFonts w:ascii="Palatino Linotype" w:eastAsia="Calibri" w:hAnsi="Palatino Linotype" w:cs="Times New Roman"/>
        </w:rPr>
        <w:t>, farklı kuramsal çerçevelerle sunulmuş; eksik kalan anlamsal gedikleri doldurmak niyetiyle aynı olguyu karşılamak üzere birbirinin ardı sıra farklı değer dizileri öne sürülmüştür.</w:t>
      </w:r>
    </w:p>
    <w:p w14:paraId="49E3A9AE" w14:textId="77777777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</w:rPr>
      </w:pPr>
    </w:p>
    <w:p w14:paraId="3DF14FA7" w14:textId="77777777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  <w:b/>
        </w:rPr>
      </w:pPr>
      <w:r w:rsidRPr="000F1964">
        <w:rPr>
          <w:rFonts w:ascii="Palatino Linotype" w:eastAsia="Calibri" w:hAnsi="Palatino Linotype" w:cs="Times New Roman"/>
          <w:b/>
        </w:rPr>
        <w:t>1.1. Gramatikal tipoloji</w:t>
      </w:r>
    </w:p>
    <w:p w14:paraId="64E1448F" w14:textId="2802C40A" w:rsidR="000F1964" w:rsidRPr="000F1964" w:rsidRDefault="000F1964" w:rsidP="005777D8">
      <w:pPr>
        <w:spacing w:line="288" w:lineRule="auto"/>
        <w:ind w:left="0" w:firstLine="567"/>
        <w:rPr>
          <w:rFonts w:ascii="Palatino Linotype" w:eastAsia="Calibri" w:hAnsi="Palatino Linotype" w:cs="Times New Roman"/>
        </w:rPr>
      </w:pPr>
      <w:r w:rsidRPr="000F1964">
        <w:rPr>
          <w:rFonts w:ascii="Palatino Linotype" w:eastAsia="Calibri" w:hAnsi="Palatino Linotype" w:cs="Times New Roman"/>
        </w:rPr>
        <w:t xml:space="preserve">Yapısal anlatıbilim öncesinde ortaya çıkan ve dil bilgisini referans alan bu tipoloji, anlatma sırasında kullanılan adıllardan hareket edilerek düzenlenmiştir. </w:t>
      </w:r>
    </w:p>
    <w:p w14:paraId="311013FE" w14:textId="77777777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  <w:i/>
        </w:rPr>
      </w:pPr>
    </w:p>
    <w:p w14:paraId="50DBBC48" w14:textId="77777777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  <w:b/>
        </w:rPr>
      </w:pPr>
      <w:r w:rsidRPr="000F1964">
        <w:rPr>
          <w:rFonts w:ascii="Palatino Linotype" w:eastAsia="Calibri" w:hAnsi="Palatino Linotype" w:cs="Times New Roman"/>
          <w:b/>
        </w:rPr>
        <w:t>2. PARADİGMALAR TARTIŞMASI</w:t>
      </w:r>
    </w:p>
    <w:p w14:paraId="061CF09B" w14:textId="5C012096" w:rsidR="000F1964" w:rsidRDefault="000F1964" w:rsidP="005777D8">
      <w:pPr>
        <w:spacing w:line="288" w:lineRule="auto"/>
        <w:ind w:left="0" w:firstLine="567"/>
        <w:rPr>
          <w:rFonts w:ascii="Palatino Linotype" w:eastAsia="Calibri" w:hAnsi="Palatino Linotype" w:cs="Times New Roman"/>
        </w:rPr>
      </w:pPr>
      <w:r w:rsidRPr="000F1964">
        <w:rPr>
          <w:rFonts w:ascii="Palatino Linotype" w:eastAsia="Calibri" w:hAnsi="Palatino Linotype" w:cs="Times New Roman"/>
        </w:rPr>
        <w:t xml:space="preserve">Gramatikal tipoloji geçmişte yaygın şekilde kullanılmasına, bugünkü çalışmalarda ise kısmi olarak varlığını korumasına karşın öteden beri çeşitli eleştirilere uğramıştır. İlk olarak </w:t>
      </w:r>
      <w:proofErr w:type="spellStart"/>
      <w:r w:rsidRPr="000F1964">
        <w:rPr>
          <w:rFonts w:ascii="Palatino Linotype" w:eastAsia="Calibri" w:hAnsi="Palatino Linotype" w:cs="Times New Roman"/>
        </w:rPr>
        <w:t>Genette’in</w:t>
      </w:r>
      <w:proofErr w:type="spellEnd"/>
      <w:r w:rsidRPr="000F1964">
        <w:rPr>
          <w:rFonts w:ascii="Palatino Linotype" w:eastAsia="Calibri" w:hAnsi="Palatino Linotype" w:cs="Times New Roman"/>
        </w:rPr>
        <w:t xml:space="preserve"> (2011) bu tipolojiye yönelttiği eleştiri anımsanmalıdır. </w:t>
      </w:r>
    </w:p>
    <w:p w14:paraId="324C0B2F" w14:textId="77777777" w:rsidR="00CA6B60" w:rsidRPr="000F1964" w:rsidRDefault="00CA6B60" w:rsidP="005777D8">
      <w:pPr>
        <w:spacing w:line="288" w:lineRule="auto"/>
        <w:ind w:left="0" w:firstLine="567"/>
        <w:rPr>
          <w:rFonts w:ascii="Palatino Linotype" w:eastAsia="Calibri" w:hAnsi="Palatino Linotype" w:cs="Times New Roman"/>
        </w:rPr>
      </w:pPr>
    </w:p>
    <w:p w14:paraId="1F472CEC" w14:textId="77777777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</w:rPr>
      </w:pPr>
    </w:p>
    <w:p w14:paraId="08931F92" w14:textId="77777777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  <w:b/>
        </w:rPr>
      </w:pPr>
      <w:r w:rsidRPr="000F1964">
        <w:rPr>
          <w:rFonts w:ascii="Palatino Linotype" w:eastAsia="Calibri" w:hAnsi="Palatino Linotype" w:cs="Times New Roman"/>
          <w:b/>
        </w:rPr>
        <w:lastRenderedPageBreak/>
        <w:t>3. MODELLERİN İMKÂNLARI</w:t>
      </w:r>
    </w:p>
    <w:p w14:paraId="1063DEE3" w14:textId="0D278EF9" w:rsidR="000F1964" w:rsidRPr="000F1964" w:rsidRDefault="000F1964" w:rsidP="00CA6B60">
      <w:pPr>
        <w:spacing w:line="288" w:lineRule="auto"/>
        <w:ind w:left="0" w:firstLine="567"/>
        <w:rPr>
          <w:rFonts w:ascii="Palatino Linotype" w:eastAsia="Calibri" w:hAnsi="Palatino Linotype" w:cs="Times New Roman"/>
        </w:rPr>
      </w:pPr>
      <w:r w:rsidRPr="000F1964">
        <w:rPr>
          <w:rFonts w:ascii="Palatino Linotype" w:eastAsia="Calibri" w:hAnsi="Palatino Linotype" w:cs="Times New Roman"/>
        </w:rPr>
        <w:t xml:space="preserve">Bu kısımda, seçilen herhangi bir paradigmada yer alan anlatıcı modellerinin yazarlara sağladığı olanaklar ve kısıtlar inceleme konusu yapılacak; </w:t>
      </w:r>
    </w:p>
    <w:p w14:paraId="626A661B" w14:textId="77777777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</w:rPr>
      </w:pPr>
    </w:p>
    <w:p w14:paraId="26DC0A21" w14:textId="77777777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  <w:b/>
        </w:rPr>
      </w:pPr>
      <w:r w:rsidRPr="000F1964">
        <w:rPr>
          <w:rFonts w:ascii="Palatino Linotype" w:eastAsia="Calibri" w:hAnsi="Palatino Linotype" w:cs="Times New Roman"/>
          <w:b/>
        </w:rPr>
        <w:t>SONUÇ</w:t>
      </w:r>
    </w:p>
    <w:p w14:paraId="3055D3A2" w14:textId="651C3BB0" w:rsidR="00CF1A98" w:rsidRDefault="000F1964" w:rsidP="00CA6B60">
      <w:pPr>
        <w:spacing w:line="288" w:lineRule="auto"/>
        <w:ind w:left="0" w:firstLine="567"/>
        <w:rPr>
          <w:rFonts w:ascii="Palatino Linotype" w:eastAsia="Calibri" w:hAnsi="Palatino Linotype" w:cs="Times New Roman"/>
        </w:rPr>
      </w:pPr>
      <w:r w:rsidRPr="000F1964">
        <w:rPr>
          <w:rFonts w:ascii="Palatino Linotype" w:eastAsia="Calibri" w:hAnsi="Palatino Linotype" w:cs="Times New Roman"/>
        </w:rPr>
        <w:t xml:space="preserve">Anlatının gerçekleşme koşulu olan anlatıcı olgusunun fiziksel sesten imgesele geçişi, kültür alanında ortaya çıkan büyük değişimlerle yakından ilgilidir. </w:t>
      </w:r>
    </w:p>
    <w:p w14:paraId="072ACB06" w14:textId="77777777" w:rsidR="00CA6B60" w:rsidRDefault="00CA6B60" w:rsidP="00CA6B60">
      <w:pPr>
        <w:spacing w:line="288" w:lineRule="auto"/>
        <w:ind w:left="0" w:firstLine="567"/>
        <w:rPr>
          <w:rFonts w:ascii="Palatino Linotype" w:eastAsia="Calibri" w:hAnsi="Palatino Linotype" w:cs="Times New Roman"/>
          <w:b/>
        </w:rPr>
      </w:pPr>
    </w:p>
    <w:p w14:paraId="7694D59D" w14:textId="7098C8A2" w:rsidR="000F1964" w:rsidRPr="000F1964" w:rsidRDefault="000F1964" w:rsidP="00390DEB">
      <w:pPr>
        <w:spacing w:line="288" w:lineRule="auto"/>
        <w:ind w:left="0" w:firstLine="567"/>
        <w:rPr>
          <w:rFonts w:ascii="Palatino Linotype" w:eastAsia="Calibri" w:hAnsi="Palatino Linotype" w:cs="Times New Roman"/>
          <w:b/>
        </w:rPr>
      </w:pPr>
      <w:r w:rsidRPr="000F1964">
        <w:rPr>
          <w:rFonts w:ascii="Palatino Linotype" w:eastAsia="Calibri" w:hAnsi="Palatino Linotype" w:cs="Times New Roman"/>
          <w:b/>
        </w:rPr>
        <w:t>KAYNAKÇA</w:t>
      </w:r>
    </w:p>
    <w:p w14:paraId="46D3E1F2" w14:textId="77777777" w:rsidR="000F1964" w:rsidRPr="000F1964" w:rsidRDefault="000F1964" w:rsidP="00390DEB">
      <w:pPr>
        <w:spacing w:line="288" w:lineRule="auto"/>
        <w:ind w:left="567" w:hanging="567"/>
        <w:rPr>
          <w:rFonts w:ascii="Palatino Linotype" w:eastAsia="Calibri" w:hAnsi="Palatino Linotype" w:cs="Times New Roman"/>
        </w:rPr>
      </w:pPr>
      <w:r w:rsidRPr="000F1964">
        <w:rPr>
          <w:rFonts w:ascii="Palatino Linotype" w:eastAsia="Calibri" w:hAnsi="Palatino Linotype" w:cs="Times New Roman"/>
        </w:rPr>
        <w:t xml:space="preserve">Abasıyanık, Sait Faik (1987). “Ketenhelvacı”. </w:t>
      </w:r>
      <w:r w:rsidRPr="000F1964">
        <w:rPr>
          <w:rFonts w:ascii="Palatino Linotype" w:eastAsia="Calibri" w:hAnsi="Palatino Linotype" w:cs="Times New Roman"/>
          <w:i/>
        </w:rPr>
        <w:t>Tüneldeki Çocuk/Mahkeme Kapısı</w:t>
      </w:r>
      <w:r w:rsidRPr="000F1964">
        <w:rPr>
          <w:rFonts w:ascii="Palatino Linotype" w:eastAsia="Calibri" w:hAnsi="Palatino Linotype" w:cs="Times New Roman"/>
        </w:rPr>
        <w:t xml:space="preserve"> (6. basım). Ankara: Bilgi Yayınevi.</w:t>
      </w:r>
    </w:p>
    <w:p w14:paraId="498FC8C5" w14:textId="77777777" w:rsidR="000F1964" w:rsidRPr="000F1964" w:rsidRDefault="000F1964" w:rsidP="00390DEB">
      <w:pPr>
        <w:spacing w:line="288" w:lineRule="auto"/>
        <w:ind w:left="567" w:hanging="567"/>
        <w:rPr>
          <w:rFonts w:ascii="Palatino Linotype" w:eastAsia="Calibri" w:hAnsi="Palatino Linotype" w:cs="Times New Roman"/>
        </w:rPr>
      </w:pPr>
      <w:r w:rsidRPr="000F1964">
        <w:rPr>
          <w:rFonts w:ascii="Palatino Linotype" w:eastAsia="Calibri" w:hAnsi="Palatino Linotype" w:cs="Times New Roman"/>
        </w:rPr>
        <w:t xml:space="preserve">Adıvar, Halide Edip (1981). “Kabak Çekirdekçi”. </w:t>
      </w:r>
      <w:r w:rsidRPr="000F1964">
        <w:rPr>
          <w:rFonts w:ascii="Palatino Linotype" w:eastAsia="Calibri" w:hAnsi="Palatino Linotype" w:cs="Times New Roman"/>
          <w:i/>
        </w:rPr>
        <w:t>Dağa Çıkan Kurt</w:t>
      </w:r>
      <w:r w:rsidRPr="000F1964">
        <w:rPr>
          <w:rFonts w:ascii="Palatino Linotype" w:eastAsia="Calibri" w:hAnsi="Palatino Linotype" w:cs="Times New Roman"/>
        </w:rPr>
        <w:t>. İstanbul: Remzi Kitabevi.</w:t>
      </w:r>
    </w:p>
    <w:p w14:paraId="2C160ED3" w14:textId="77777777" w:rsidR="000F1964" w:rsidRPr="000F1964" w:rsidRDefault="000F1964" w:rsidP="00390DEB">
      <w:pPr>
        <w:spacing w:line="288" w:lineRule="auto"/>
        <w:ind w:left="567" w:hanging="567"/>
        <w:rPr>
          <w:rFonts w:ascii="Palatino Linotype" w:eastAsia="Calibri" w:hAnsi="Palatino Linotype" w:cs="Times New Roman"/>
        </w:rPr>
      </w:pPr>
      <w:r w:rsidRPr="000F1964">
        <w:rPr>
          <w:rFonts w:ascii="Palatino Linotype" w:eastAsia="Calibri" w:hAnsi="Palatino Linotype" w:cs="Times New Roman"/>
        </w:rPr>
        <w:t xml:space="preserve">Ağaoğlu, Adalet (2012). </w:t>
      </w:r>
      <w:r w:rsidRPr="000F1964">
        <w:rPr>
          <w:rFonts w:ascii="Palatino Linotype" w:eastAsia="Calibri" w:hAnsi="Palatino Linotype" w:cs="Times New Roman"/>
          <w:i/>
        </w:rPr>
        <w:t>Bir Düğün Gecesi</w:t>
      </w:r>
      <w:r w:rsidRPr="000F1964">
        <w:rPr>
          <w:rFonts w:ascii="Palatino Linotype" w:eastAsia="Calibri" w:hAnsi="Palatino Linotype" w:cs="Times New Roman"/>
        </w:rPr>
        <w:t>. İstanbul: Türkiye İş Bankası Yayınları.</w:t>
      </w:r>
    </w:p>
    <w:p w14:paraId="654385A6" w14:textId="77777777" w:rsidR="000F1964" w:rsidRPr="000F1964" w:rsidRDefault="000F1964" w:rsidP="00390DEB">
      <w:pPr>
        <w:spacing w:line="288" w:lineRule="auto"/>
        <w:ind w:left="567" w:hanging="567"/>
        <w:rPr>
          <w:rFonts w:ascii="Palatino Linotype" w:eastAsia="Calibri" w:hAnsi="Palatino Linotype" w:cs="Times New Roman"/>
        </w:rPr>
      </w:pPr>
      <w:r w:rsidRPr="000F1964">
        <w:rPr>
          <w:rFonts w:ascii="Palatino Linotype" w:eastAsia="Calibri" w:hAnsi="Palatino Linotype" w:cs="Times New Roman"/>
        </w:rPr>
        <w:t xml:space="preserve">Ağaoğlu, Adalet (2015). “Kulaç Tıkaçları”. </w:t>
      </w:r>
      <w:r w:rsidRPr="000F1964">
        <w:rPr>
          <w:rFonts w:ascii="Palatino Linotype" w:eastAsia="Calibri" w:hAnsi="Palatino Linotype" w:cs="Times New Roman"/>
          <w:i/>
        </w:rPr>
        <w:t>Sessizliğin İlk Sesi</w:t>
      </w:r>
      <w:r w:rsidRPr="000F1964">
        <w:rPr>
          <w:rFonts w:ascii="Palatino Linotype" w:eastAsia="Calibri" w:hAnsi="Palatino Linotype" w:cs="Times New Roman"/>
        </w:rPr>
        <w:t>. İstanbul: Everest Yayınları.</w:t>
      </w:r>
    </w:p>
    <w:p w14:paraId="6A6B18B4" w14:textId="77777777" w:rsidR="000F1964" w:rsidRPr="000F1964" w:rsidRDefault="000F1964" w:rsidP="00390DEB">
      <w:pPr>
        <w:spacing w:line="288" w:lineRule="auto"/>
        <w:ind w:left="567" w:hanging="567"/>
        <w:rPr>
          <w:rFonts w:ascii="Palatino Linotype" w:eastAsia="Calibri" w:hAnsi="Palatino Linotype" w:cs="Times New Roman"/>
        </w:rPr>
      </w:pPr>
      <w:r w:rsidRPr="000F1964">
        <w:rPr>
          <w:rFonts w:ascii="Palatino Linotype" w:eastAsia="Calibri" w:hAnsi="Palatino Linotype" w:cs="Times New Roman"/>
        </w:rPr>
        <w:t xml:space="preserve">Aktaş, Şerif (2000). </w:t>
      </w:r>
      <w:r w:rsidRPr="000F1964">
        <w:rPr>
          <w:rFonts w:ascii="Palatino Linotype" w:eastAsia="Calibri" w:hAnsi="Palatino Linotype" w:cs="Times New Roman"/>
          <w:i/>
        </w:rPr>
        <w:t>Roman Sanatı ve Roman İncelemesine Giriş</w:t>
      </w:r>
      <w:r w:rsidRPr="000F1964">
        <w:rPr>
          <w:rFonts w:ascii="Palatino Linotype" w:eastAsia="Calibri" w:hAnsi="Palatino Linotype" w:cs="Times New Roman"/>
        </w:rPr>
        <w:t xml:space="preserve">. Ankara: </w:t>
      </w:r>
      <w:proofErr w:type="spellStart"/>
      <w:r w:rsidRPr="000F1964">
        <w:rPr>
          <w:rFonts w:ascii="Palatino Linotype" w:eastAsia="Calibri" w:hAnsi="Palatino Linotype" w:cs="Times New Roman"/>
        </w:rPr>
        <w:t>Akçağ</w:t>
      </w:r>
      <w:proofErr w:type="spellEnd"/>
      <w:r w:rsidRPr="000F1964">
        <w:rPr>
          <w:rFonts w:ascii="Palatino Linotype" w:eastAsia="Calibri" w:hAnsi="Palatino Linotype" w:cs="Times New Roman"/>
        </w:rPr>
        <w:t xml:space="preserve"> Yayınları.</w:t>
      </w:r>
    </w:p>
    <w:p w14:paraId="299FA4B5" w14:textId="77777777" w:rsidR="000F1964" w:rsidRPr="000F1964" w:rsidRDefault="000F1964" w:rsidP="00390DEB">
      <w:pPr>
        <w:spacing w:line="288" w:lineRule="auto"/>
        <w:ind w:left="567" w:hanging="567"/>
        <w:rPr>
          <w:rFonts w:ascii="Palatino Linotype" w:eastAsia="Calibri" w:hAnsi="Palatino Linotype" w:cs="Times New Roman"/>
        </w:rPr>
      </w:pPr>
      <w:r w:rsidRPr="000F1964">
        <w:rPr>
          <w:rFonts w:ascii="Palatino Linotype" w:eastAsia="Calibri" w:hAnsi="Palatino Linotype" w:cs="Times New Roman"/>
        </w:rPr>
        <w:t>Atılgan, Yusuf (2010). “</w:t>
      </w:r>
      <w:proofErr w:type="spellStart"/>
      <w:r w:rsidRPr="000F1964">
        <w:rPr>
          <w:rFonts w:ascii="Palatino Linotype" w:eastAsia="Calibri" w:hAnsi="Palatino Linotype" w:cs="Times New Roman"/>
        </w:rPr>
        <w:t>Saatların</w:t>
      </w:r>
      <w:proofErr w:type="spellEnd"/>
      <w:r w:rsidRPr="000F1964">
        <w:rPr>
          <w:rFonts w:ascii="Palatino Linotype" w:eastAsia="Calibri" w:hAnsi="Palatino Linotype" w:cs="Times New Roman"/>
        </w:rPr>
        <w:t xml:space="preserve"> Tıkırtısı”. </w:t>
      </w:r>
      <w:r w:rsidRPr="000F1964">
        <w:rPr>
          <w:rFonts w:ascii="Palatino Linotype" w:eastAsia="Calibri" w:hAnsi="Palatino Linotype" w:cs="Times New Roman"/>
          <w:i/>
        </w:rPr>
        <w:t xml:space="preserve">Bütün Öyküler </w:t>
      </w:r>
      <w:r w:rsidRPr="000F1964">
        <w:rPr>
          <w:rFonts w:ascii="Palatino Linotype" w:eastAsia="Calibri" w:hAnsi="Palatino Linotype" w:cs="Times New Roman"/>
        </w:rPr>
        <w:t>(7. basım). İstanbul: Yapı Kredi Yayınları.</w:t>
      </w:r>
    </w:p>
    <w:p w14:paraId="6C7E7C22" w14:textId="77777777" w:rsidR="000F1964" w:rsidRPr="000F1964" w:rsidRDefault="000F1964" w:rsidP="00390DEB">
      <w:pPr>
        <w:spacing w:line="288" w:lineRule="auto"/>
        <w:ind w:left="567" w:hanging="567"/>
        <w:rPr>
          <w:rFonts w:ascii="Palatino Linotype" w:eastAsia="Calibri" w:hAnsi="Palatino Linotype" w:cs="Times New Roman"/>
        </w:rPr>
      </w:pPr>
      <w:proofErr w:type="spellStart"/>
      <w:r w:rsidRPr="000F1964">
        <w:rPr>
          <w:rFonts w:ascii="Palatino Linotype" w:eastAsia="Calibri" w:hAnsi="Palatino Linotype" w:cs="Times New Roman"/>
        </w:rPr>
        <w:t>Booth</w:t>
      </w:r>
      <w:proofErr w:type="spellEnd"/>
      <w:r w:rsidRPr="000F1964">
        <w:rPr>
          <w:rFonts w:ascii="Palatino Linotype" w:eastAsia="Calibri" w:hAnsi="Palatino Linotype" w:cs="Times New Roman"/>
        </w:rPr>
        <w:t xml:space="preserve">, Wayne C. (2012). </w:t>
      </w:r>
      <w:r w:rsidRPr="000F1964">
        <w:rPr>
          <w:rFonts w:ascii="Palatino Linotype" w:eastAsia="Calibri" w:hAnsi="Palatino Linotype" w:cs="Times New Roman"/>
          <w:i/>
        </w:rPr>
        <w:t>Kurmacanın Retoriği</w:t>
      </w:r>
      <w:r w:rsidRPr="000F1964">
        <w:rPr>
          <w:rFonts w:ascii="Palatino Linotype" w:eastAsia="Calibri" w:hAnsi="Palatino Linotype" w:cs="Times New Roman"/>
        </w:rPr>
        <w:t>. Bülent O. Doğan (Çev.). İstanbul: Metis Yayınları.</w:t>
      </w:r>
    </w:p>
    <w:p w14:paraId="5120B827" w14:textId="1D90A1CC" w:rsidR="003E2F90" w:rsidRPr="004D242C" w:rsidRDefault="000F1964" w:rsidP="00CA6B60">
      <w:pPr>
        <w:spacing w:line="288" w:lineRule="auto"/>
        <w:ind w:left="567" w:hanging="567"/>
        <w:rPr>
          <w:rFonts w:ascii="Palatino Linotype" w:eastAsia="Calibri" w:hAnsi="Palatino Linotype" w:cs="Times New Roman"/>
        </w:rPr>
      </w:pPr>
      <w:proofErr w:type="spellStart"/>
      <w:r w:rsidRPr="000F1964">
        <w:rPr>
          <w:rFonts w:ascii="Palatino Linotype" w:eastAsia="Calibri" w:hAnsi="Palatino Linotype" w:cs="Times New Roman"/>
        </w:rPr>
        <w:t>Cohn</w:t>
      </w:r>
      <w:proofErr w:type="spellEnd"/>
      <w:r w:rsidRPr="000F1964">
        <w:rPr>
          <w:rFonts w:ascii="Palatino Linotype" w:eastAsia="Calibri" w:hAnsi="Palatino Linotype" w:cs="Times New Roman"/>
        </w:rPr>
        <w:t xml:space="preserve">, Dorrit (2008). </w:t>
      </w:r>
      <w:r w:rsidRPr="000F1964">
        <w:rPr>
          <w:rFonts w:ascii="Palatino Linotype" w:eastAsia="Calibri" w:hAnsi="Palatino Linotype" w:cs="Times New Roman"/>
          <w:i/>
        </w:rPr>
        <w:t>Şeffaf Zihinler: Kurmaca Eserlerde Bilincin Sunumu</w:t>
      </w:r>
      <w:r w:rsidRPr="000F1964">
        <w:rPr>
          <w:rFonts w:ascii="Palatino Linotype" w:eastAsia="Calibri" w:hAnsi="Palatino Linotype" w:cs="Times New Roman"/>
        </w:rPr>
        <w:t>. İstanbul: Metis Yayınları</w:t>
      </w:r>
      <w:r w:rsidR="00CA6B60">
        <w:rPr>
          <w:rFonts w:ascii="Palatino Linotype" w:eastAsia="Calibri" w:hAnsi="Palatino Linotype" w:cs="Times New Roman"/>
        </w:rPr>
        <w:t>.</w:t>
      </w:r>
    </w:p>
    <w:sectPr w:rsidR="003E2F90" w:rsidRPr="004D242C" w:rsidSect="00390DEB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454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92DF0" w14:textId="77777777" w:rsidR="008A305F" w:rsidRDefault="008A305F" w:rsidP="001B3858">
      <w:r>
        <w:separator/>
      </w:r>
    </w:p>
  </w:endnote>
  <w:endnote w:type="continuationSeparator" w:id="0">
    <w:p w14:paraId="6EECFF2E" w14:textId="77777777" w:rsidR="008A305F" w:rsidRDefault="008A305F" w:rsidP="001B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CF083" w14:textId="77777777" w:rsidR="008A305F" w:rsidRDefault="008A305F" w:rsidP="001B3858">
      <w:r>
        <w:separator/>
      </w:r>
    </w:p>
  </w:footnote>
  <w:footnote w:type="continuationSeparator" w:id="0">
    <w:p w14:paraId="1A3B6FED" w14:textId="77777777" w:rsidR="008A305F" w:rsidRDefault="008A305F" w:rsidP="001B3858">
      <w:r>
        <w:continuationSeparator/>
      </w:r>
    </w:p>
  </w:footnote>
  <w:footnote w:id="1">
    <w:p w14:paraId="21A7E510" w14:textId="15659194" w:rsidR="000F1964" w:rsidRPr="00301653" w:rsidRDefault="000F1964" w:rsidP="00301653">
      <w:pPr>
        <w:pStyle w:val="DipnotMetni"/>
        <w:tabs>
          <w:tab w:val="left" w:pos="4536"/>
        </w:tabs>
        <w:ind w:left="244"/>
        <w:rPr>
          <w:szCs w:val="18"/>
        </w:rPr>
      </w:pPr>
      <w:r w:rsidRPr="006F65F2">
        <w:rPr>
          <w:szCs w:val="18"/>
        </w:rPr>
        <w:t xml:space="preserve">Gönderim tarihi: </w:t>
      </w:r>
      <w:r>
        <w:rPr>
          <w:szCs w:val="18"/>
        </w:rPr>
        <w:tab/>
      </w:r>
      <w:r w:rsidRPr="006F65F2">
        <w:rPr>
          <w:szCs w:val="18"/>
        </w:rPr>
        <w:t xml:space="preserve">Kabul tarihi: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2BF2" w14:textId="73148CDC" w:rsidR="00D221DC" w:rsidRPr="00060834" w:rsidRDefault="00D221DC" w:rsidP="00D221DC">
    <w:pPr>
      <w:tabs>
        <w:tab w:val="center" w:pos="4536"/>
        <w:tab w:val="right" w:pos="9072"/>
      </w:tabs>
      <w:ind w:left="57" w:firstLine="0"/>
      <w:jc w:val="left"/>
      <w:rPr>
        <w:rFonts w:ascii="Calibri" w:eastAsia="Calibri" w:hAnsi="Calibri" w:cs="Times New Roman"/>
      </w:rPr>
    </w:pPr>
    <w:r>
      <w:tab/>
    </w:r>
    <w:sdt>
      <w:sdtPr>
        <w:rPr>
          <w:rFonts w:ascii="Calibri" w:eastAsia="Calibri" w:hAnsi="Calibri" w:cs="Times New Roman"/>
        </w:rPr>
        <w:id w:val="-9310474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eastAsia="Calibri" w:hAnsi="Calibri" w:cs="Times New Roman"/>
            </w:rPr>
            <w:id w:val="1944799080"/>
            <w:docPartObj>
              <w:docPartGallery w:val="Page Numbers (Bottom of Page)"/>
              <w:docPartUnique/>
            </w:docPartObj>
          </w:sdtPr>
          <w:sdtEndPr/>
          <w:sdtContent>
            <w:r w:rsidRPr="00060834">
              <w:rPr>
                <w:rFonts w:ascii="Calibri" w:eastAsia="Calibri" w:hAnsi="Calibri" w:cs="Calibri"/>
              </w:rPr>
              <w:fldChar w:fldCharType="begin"/>
            </w:r>
            <w:r w:rsidRPr="00060834">
              <w:rPr>
                <w:rFonts w:ascii="Calibri" w:eastAsia="Calibri" w:hAnsi="Calibri" w:cs="Calibri"/>
              </w:rPr>
              <w:instrText xml:space="preserve"> PAGE   \* MERGEFORMAT </w:instrText>
            </w:r>
            <w:r w:rsidRPr="00060834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t>72</w:t>
            </w:r>
            <w:r w:rsidRPr="00060834">
              <w:rPr>
                <w:rFonts w:ascii="Calibri" w:eastAsia="Calibri" w:hAnsi="Calibri" w:cs="Calibri"/>
              </w:rPr>
              <w:fldChar w:fldCharType="end"/>
            </w:r>
            <w:r w:rsidRPr="00060834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296524252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Pr="00060834">
                  <w:rPr>
                    <w:rFonts w:ascii="Calibri" w:eastAsia="Calibri" w:hAnsi="Calibri" w:cs="Calibri"/>
                  </w:rPr>
                  <w:t xml:space="preserve">   </w:t>
                </w:r>
                <w:r>
                  <w:rPr>
                    <w:rFonts w:ascii="Calibri" w:eastAsia="Calibri" w:hAnsi="Calibri" w:cs="Calibri"/>
                  </w:rPr>
                  <w:t xml:space="preserve">                                                                                                                                  </w:t>
                </w:r>
                <w:r w:rsidRPr="00060834">
                  <w:rPr>
                    <w:rFonts w:ascii="Calibri" w:eastAsia="Calibri" w:hAnsi="Calibri" w:cs="Calibri"/>
                  </w:rPr>
                  <w:t xml:space="preserve">   </w:t>
                </w:r>
                <w:r w:rsidRPr="00060834">
                  <w:rPr>
                    <w:rFonts w:ascii="Calibri" w:eastAsia="Calibri" w:hAnsi="Calibri" w:cs="Calibri"/>
                    <w:color w:val="7030A0"/>
                  </w:rPr>
                  <w:t xml:space="preserve">Söylem </w:t>
                </w:r>
                <w:r w:rsidRPr="00060834">
                  <w:rPr>
                    <w:rFonts w:ascii="Calibri" w:eastAsia="Calibri" w:hAnsi="Calibri" w:cs="Calibri"/>
                  </w:rPr>
                  <w:t xml:space="preserve">   Haziran 2020   5/1                                                                                                                     </w:t>
                </w:r>
              </w:sdtContent>
            </w:sdt>
          </w:sdtContent>
        </w:sdt>
      </w:sdtContent>
    </w:sdt>
  </w:p>
  <w:p w14:paraId="34D1D2A7" w14:textId="766CC6B6" w:rsidR="00D221DC" w:rsidRDefault="008A305F" w:rsidP="00D221DC">
    <w:pPr>
      <w:pStyle w:val="stBilgi"/>
      <w:tabs>
        <w:tab w:val="clear" w:pos="4536"/>
        <w:tab w:val="clear" w:pos="9072"/>
        <w:tab w:val="left" w:pos="3193"/>
      </w:tabs>
      <w:ind w:left="0" w:firstLine="0"/>
    </w:pPr>
    <w:r>
      <w:rPr>
        <w:noProof/>
      </w:rPr>
      <w:pict w14:anchorId="18789035">
        <v:line id="Düz Bağlayıcı 18" o:spid="_x0000_s2066" style="position:absolute;left:0;text-align:left;z-index:25165824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" from="0,2.8pt" to="481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" strokecolor="#604a7b"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0302" w14:textId="7E7D366D" w:rsidR="00EF6B2C" w:rsidRDefault="008A305F" w:rsidP="00F3349E">
    <w:pPr>
      <w:tabs>
        <w:tab w:val="right" w:pos="9072"/>
      </w:tabs>
      <w:ind w:left="57" w:firstLine="0"/>
      <w:jc w:val="left"/>
      <w:rPr>
        <w:rFonts w:ascii="Calibri" w:eastAsia="Calibri" w:hAnsi="Calibri" w:cs="Times New Roman"/>
      </w:rPr>
    </w:pPr>
    <w:r>
      <w:rPr>
        <w:noProof/>
      </w:rPr>
      <w:pict w14:anchorId="1E5FFDE3">
        <v:line id="Düz Bağlayıcı 8" o:spid="_x0000_s2065" style="position:absolute;left:0;text-align:left;z-index:25165721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" from="1.9pt,15.4pt" to="483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" strokecolor="#604a7b">
          <w10:wrap anchorx="margin"/>
        </v:line>
      </w:pict>
    </w:r>
    <w:r w:rsidR="00EF6B2C">
      <w:tab/>
    </w:r>
    <w:sdt>
      <w:sdtPr>
        <w:rPr>
          <w:rFonts w:ascii="Calibri" w:eastAsia="Calibri" w:hAnsi="Calibri" w:cs="Times New Roman"/>
        </w:rPr>
        <w:id w:val="21675208"/>
        <w:docPartObj>
          <w:docPartGallery w:val="Page Numbers (Bottom of Page)"/>
          <w:docPartUnique/>
        </w:docPartObj>
      </w:sdtPr>
      <w:sdtEndPr/>
      <w:sdtContent>
        <w:r w:rsidR="00304231">
          <w:rPr>
            <w:rFonts w:ascii="Calibri" w:eastAsia="Calibri" w:hAnsi="Calibri" w:cs="Times New Roman"/>
          </w:rPr>
          <w:t xml:space="preserve"> </w:t>
        </w:r>
        <w:r w:rsidR="00EF6B2C" w:rsidRPr="00593995">
          <w:rPr>
            <w:rFonts w:ascii="Calibri" w:eastAsia="Calibri" w:hAnsi="Calibri" w:cs="Times New Roman"/>
            <w:color w:val="7030A0"/>
          </w:rPr>
          <w:t>Söylem</w:t>
        </w:r>
        <w:r w:rsidR="00EF6B2C" w:rsidRPr="00593995">
          <w:rPr>
            <w:rFonts w:ascii="Calibri" w:eastAsia="Calibri" w:hAnsi="Calibri" w:cs="Times New Roman"/>
          </w:rPr>
          <w:t xml:space="preserve">    Haziran 2020   5/1        </w:t>
        </w:r>
        <w:r w:rsidR="00F3349E">
          <w:rPr>
            <w:rFonts w:ascii="Calibri" w:eastAsia="Calibri" w:hAnsi="Calibri" w:cs="Times New Roman"/>
          </w:rPr>
          <w:t xml:space="preserve">           </w:t>
        </w:r>
        <w:r w:rsidR="00304231">
          <w:rPr>
            <w:rFonts w:ascii="Calibri" w:eastAsia="Calibri" w:hAnsi="Calibri" w:cs="Times New Roman"/>
          </w:rPr>
          <w:t xml:space="preserve">  </w:t>
        </w:r>
        <w:r w:rsidR="00F3349E">
          <w:rPr>
            <w:rFonts w:ascii="Calibri" w:eastAsia="Calibri" w:hAnsi="Calibri" w:cs="Times New Roman"/>
          </w:rPr>
          <w:t xml:space="preserve">                                            </w:t>
        </w:r>
        <w:r w:rsidR="00EF6B2C" w:rsidRPr="00593995">
          <w:rPr>
            <w:rFonts w:ascii="Calibri" w:eastAsia="Calibri" w:hAnsi="Calibri" w:cs="Times New Roman"/>
          </w:rPr>
          <w:t xml:space="preserve">                                        </w:t>
        </w:r>
        <w:r w:rsidR="00304231">
          <w:rPr>
            <w:rFonts w:ascii="Calibri" w:eastAsia="Calibri" w:hAnsi="Calibri" w:cs="Times New Roman"/>
          </w:rPr>
          <w:t xml:space="preserve">                  </w:t>
        </w:r>
        <w:r w:rsidR="00EF6B2C" w:rsidRPr="00593995">
          <w:rPr>
            <w:rFonts w:ascii="Calibri" w:eastAsia="Calibri" w:hAnsi="Calibri" w:cs="Times New Roman"/>
          </w:rPr>
          <w:t xml:space="preserve">             </w:t>
        </w:r>
        <w:r w:rsidR="00EF6B2C" w:rsidRPr="00593995">
          <w:rPr>
            <w:rFonts w:ascii="Calibri" w:eastAsia="Calibri" w:hAnsi="Calibri" w:cs="Times New Roman"/>
          </w:rPr>
          <w:fldChar w:fldCharType="begin"/>
        </w:r>
        <w:r w:rsidR="00EF6B2C" w:rsidRPr="00593995">
          <w:rPr>
            <w:rFonts w:ascii="Calibri" w:eastAsia="Calibri" w:hAnsi="Calibri" w:cs="Times New Roman"/>
          </w:rPr>
          <w:instrText xml:space="preserve"> PAGE   \* MERGEFORMAT </w:instrText>
        </w:r>
        <w:r w:rsidR="00EF6B2C" w:rsidRPr="00593995">
          <w:rPr>
            <w:rFonts w:ascii="Calibri" w:eastAsia="Calibri" w:hAnsi="Calibri" w:cs="Times New Roman"/>
          </w:rPr>
          <w:fldChar w:fldCharType="separate"/>
        </w:r>
        <w:r w:rsidR="00EF6B2C">
          <w:rPr>
            <w:rFonts w:ascii="Calibri" w:eastAsia="Calibri" w:hAnsi="Calibri" w:cs="Times New Roman"/>
          </w:rPr>
          <w:t>77</w:t>
        </w:r>
        <w:r w:rsidR="00EF6B2C" w:rsidRPr="00593995">
          <w:rPr>
            <w:rFonts w:ascii="Calibri" w:eastAsia="Calibri" w:hAnsi="Calibri" w:cs="Times New Roman"/>
          </w:rPr>
          <w:fldChar w:fldCharType="end"/>
        </w:r>
      </w:sdtContent>
    </w:sdt>
  </w:p>
  <w:p w14:paraId="249DF560" w14:textId="77777777" w:rsidR="00D22FC2" w:rsidRPr="00EF6B2C" w:rsidRDefault="00D22FC2" w:rsidP="00F3349E">
    <w:pPr>
      <w:tabs>
        <w:tab w:val="right" w:pos="9072"/>
      </w:tabs>
      <w:ind w:left="57" w:firstLine="0"/>
      <w:jc w:val="left"/>
      <w:rPr>
        <w:rFonts w:ascii="Calibri" w:eastAsia="Calibri" w:hAnsi="Calibri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ECDE" w14:textId="17C6D411" w:rsidR="00CD6E56" w:rsidRPr="00CD6E56" w:rsidRDefault="00CD6E56" w:rsidP="00CD6E56">
    <w:pPr>
      <w:pStyle w:val="stBilgi"/>
      <w:rPr>
        <w:sz w:val="24"/>
        <w:szCs w:val="24"/>
      </w:rPr>
    </w:pPr>
    <w:r w:rsidRPr="00CD6E56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140D4F2" wp14:editId="57702F65">
          <wp:simplePos x="0" y="0"/>
          <wp:positionH relativeFrom="column">
            <wp:align>center</wp:align>
          </wp:positionH>
          <wp:positionV relativeFrom="paragraph">
            <wp:posOffset>-450215</wp:posOffset>
          </wp:positionV>
          <wp:extent cx="2772000" cy="9252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ÖYLEM logo kahve yat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05F">
      <w:rPr>
        <w:b/>
        <w:sz w:val="24"/>
        <w:szCs w:val="24"/>
      </w:rPr>
      <w:pict w14:anchorId="2273316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left:0;text-align:left;margin-left:-22in;margin-top:22.9pt;width:7764.25pt;height:.65pt;z-index:251659264;mso-position-horizontal-relative:text;mso-position-vertical-relative:text" o:connectortype="straight" strokecolor="#5f497a [2407]" strokeweight="1pt">
          <v:shadow type="perspective" color="#7f7f7f [1601]" opacity=".5" offset="1pt" offset2="-1pt"/>
        </v:shape>
      </w:pict>
    </w:r>
    <w:r w:rsidRPr="00CD6E56">
      <w:rPr>
        <w:b/>
        <w:sz w:val="24"/>
        <w:szCs w:val="24"/>
      </w:rPr>
      <w:t xml:space="preserve">ISSN </w:t>
    </w:r>
    <w:r w:rsidRPr="00CD6E56">
      <w:rPr>
        <w:sz w:val="24"/>
        <w:szCs w:val="24"/>
      </w:rPr>
      <w:t>2548-0502</w:t>
    </w:r>
    <w:r w:rsidRPr="00CD6E56">
      <w:rPr>
        <w:b/>
        <w:sz w:val="24"/>
        <w:szCs w:val="24"/>
      </w:rPr>
      <w:t xml:space="preserve"> </w:t>
    </w:r>
    <w:r w:rsidRPr="00CD6E56">
      <w:rPr>
        <w:sz w:val="24"/>
        <w:szCs w:val="24"/>
      </w:rPr>
      <w:t xml:space="preserve">                                                                                                             </w:t>
    </w:r>
    <w:r w:rsidRPr="00CD6E56">
      <w:rPr>
        <w:b/>
        <w:sz w:val="24"/>
        <w:szCs w:val="24"/>
      </w:rPr>
      <w:t>202</w:t>
    </w:r>
    <w:r w:rsidR="006A0D4F">
      <w:rPr>
        <w:b/>
        <w:sz w:val="24"/>
        <w:szCs w:val="24"/>
      </w:rPr>
      <w:t>1</w:t>
    </w:r>
    <w:r w:rsidRPr="00CD6E56">
      <w:rPr>
        <w:b/>
        <w:sz w:val="24"/>
        <w:szCs w:val="24"/>
      </w:rPr>
      <w:t xml:space="preserve">; </w:t>
    </w:r>
    <w:r w:rsidR="006A0D4F">
      <w:rPr>
        <w:i/>
        <w:sz w:val="24"/>
        <w:szCs w:val="24"/>
      </w:rPr>
      <w:t>6</w:t>
    </w:r>
    <w:r w:rsidRPr="00CD6E56">
      <w:rPr>
        <w:i/>
        <w:sz w:val="24"/>
        <w:szCs w:val="24"/>
      </w:rPr>
      <w:t>(</w:t>
    </w:r>
    <w:r w:rsidR="006A0D4F">
      <w:rPr>
        <w:i/>
        <w:sz w:val="24"/>
        <w:szCs w:val="24"/>
      </w:rPr>
      <w:t>3</w:t>
    </w:r>
    <w:r w:rsidRPr="00CD6E56">
      <w:rPr>
        <w:i/>
        <w:sz w:val="24"/>
        <w:szCs w:val="24"/>
      </w:rPr>
      <w:t>):</w:t>
    </w:r>
    <w:r w:rsidRPr="00CD6E56">
      <w:rPr>
        <w:sz w:val="24"/>
        <w:szCs w:val="24"/>
      </w:rPr>
      <w:t xml:space="preserve"> </w:t>
    </w:r>
    <w:r w:rsidR="000F1964">
      <w:rPr>
        <w:sz w:val="24"/>
        <w:szCs w:val="24"/>
      </w:rPr>
      <w:t>8-20</w:t>
    </w:r>
  </w:p>
  <w:p w14:paraId="0442DB85" w14:textId="0333A1DF" w:rsidR="00FC426E" w:rsidRPr="00CD6E56" w:rsidRDefault="00FC426E" w:rsidP="00CD6E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66F5"/>
    <w:multiLevelType w:val="hybridMultilevel"/>
    <w:tmpl w:val="37ECC0A0"/>
    <w:lvl w:ilvl="0" w:tplc="BB924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823E72"/>
    <w:multiLevelType w:val="hybridMultilevel"/>
    <w:tmpl w:val="CBD66D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721"/>
    <w:multiLevelType w:val="multilevel"/>
    <w:tmpl w:val="130E6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737EC"/>
    <w:multiLevelType w:val="multilevel"/>
    <w:tmpl w:val="4F7A9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30628A"/>
    <w:multiLevelType w:val="multilevel"/>
    <w:tmpl w:val="1864F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7069AB"/>
    <w:multiLevelType w:val="multilevel"/>
    <w:tmpl w:val="180AB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B84E1E"/>
    <w:multiLevelType w:val="multilevel"/>
    <w:tmpl w:val="39920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886524"/>
    <w:multiLevelType w:val="multilevel"/>
    <w:tmpl w:val="CBFC3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531055"/>
    <w:multiLevelType w:val="hybridMultilevel"/>
    <w:tmpl w:val="4B928144"/>
    <w:lvl w:ilvl="0" w:tplc="AE184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9" fillcolor="none [3200]" strokecolor="none [3213]">
      <v:fill color="none [3200]"/>
      <v:stroke color="none [3213]" weight="3pt"/>
      <v:shadow type="perspective" color="none [1601]" opacity=".5" offset="1pt" offset2="-1pt"/>
      <o:colormru v:ext="edit" colors="#9f3,#f9f,#6ff"/>
    </o:shapedefaults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8A8"/>
    <w:rsid w:val="00003C05"/>
    <w:rsid w:val="00006FF7"/>
    <w:rsid w:val="00007AB8"/>
    <w:rsid w:val="000124C1"/>
    <w:rsid w:val="000163BB"/>
    <w:rsid w:val="00021E8D"/>
    <w:rsid w:val="00034FD4"/>
    <w:rsid w:val="00036930"/>
    <w:rsid w:val="0003707A"/>
    <w:rsid w:val="000371D8"/>
    <w:rsid w:val="0004006D"/>
    <w:rsid w:val="00052E9F"/>
    <w:rsid w:val="00054146"/>
    <w:rsid w:val="00055A65"/>
    <w:rsid w:val="000600F7"/>
    <w:rsid w:val="00060834"/>
    <w:rsid w:val="00060D46"/>
    <w:rsid w:val="00061F8E"/>
    <w:rsid w:val="0006333E"/>
    <w:rsid w:val="000650E1"/>
    <w:rsid w:val="000669E5"/>
    <w:rsid w:val="0007040C"/>
    <w:rsid w:val="00071326"/>
    <w:rsid w:val="00072D53"/>
    <w:rsid w:val="00076F24"/>
    <w:rsid w:val="000825AF"/>
    <w:rsid w:val="000846C6"/>
    <w:rsid w:val="000846F2"/>
    <w:rsid w:val="00086D7E"/>
    <w:rsid w:val="00090786"/>
    <w:rsid w:val="00094358"/>
    <w:rsid w:val="00095AB8"/>
    <w:rsid w:val="0009768C"/>
    <w:rsid w:val="000B242E"/>
    <w:rsid w:val="000B6679"/>
    <w:rsid w:val="000B7DA0"/>
    <w:rsid w:val="000C3624"/>
    <w:rsid w:val="000C36D3"/>
    <w:rsid w:val="000C5D51"/>
    <w:rsid w:val="000D1661"/>
    <w:rsid w:val="000D2DB8"/>
    <w:rsid w:val="000D3A2C"/>
    <w:rsid w:val="000E13B7"/>
    <w:rsid w:val="000E265F"/>
    <w:rsid w:val="000E35BB"/>
    <w:rsid w:val="000F1964"/>
    <w:rsid w:val="000F2E98"/>
    <w:rsid w:val="0010038F"/>
    <w:rsid w:val="00101011"/>
    <w:rsid w:val="00102A42"/>
    <w:rsid w:val="00104806"/>
    <w:rsid w:val="0010534C"/>
    <w:rsid w:val="00115E7F"/>
    <w:rsid w:val="001235FF"/>
    <w:rsid w:val="00130557"/>
    <w:rsid w:val="00131D59"/>
    <w:rsid w:val="001340D1"/>
    <w:rsid w:val="00135654"/>
    <w:rsid w:val="00140BF7"/>
    <w:rsid w:val="001449D7"/>
    <w:rsid w:val="001458A3"/>
    <w:rsid w:val="00151D17"/>
    <w:rsid w:val="001532E8"/>
    <w:rsid w:val="00153573"/>
    <w:rsid w:val="00154E37"/>
    <w:rsid w:val="0016183B"/>
    <w:rsid w:val="00162D9B"/>
    <w:rsid w:val="00170439"/>
    <w:rsid w:val="00172693"/>
    <w:rsid w:val="0017321B"/>
    <w:rsid w:val="00173BE8"/>
    <w:rsid w:val="00174F2C"/>
    <w:rsid w:val="00181D79"/>
    <w:rsid w:val="00184700"/>
    <w:rsid w:val="00184B36"/>
    <w:rsid w:val="00185C7E"/>
    <w:rsid w:val="00185DEA"/>
    <w:rsid w:val="0019221A"/>
    <w:rsid w:val="0019466E"/>
    <w:rsid w:val="001A1C03"/>
    <w:rsid w:val="001B0351"/>
    <w:rsid w:val="001B2EF3"/>
    <w:rsid w:val="001B3858"/>
    <w:rsid w:val="001B66FB"/>
    <w:rsid w:val="001B6D9E"/>
    <w:rsid w:val="001C0A91"/>
    <w:rsid w:val="001C27A2"/>
    <w:rsid w:val="001C346B"/>
    <w:rsid w:val="001D3972"/>
    <w:rsid w:val="001D46C9"/>
    <w:rsid w:val="001D6670"/>
    <w:rsid w:val="001E68C9"/>
    <w:rsid w:val="001F09FA"/>
    <w:rsid w:val="001F1EC6"/>
    <w:rsid w:val="00206A23"/>
    <w:rsid w:val="002071C5"/>
    <w:rsid w:val="00207A46"/>
    <w:rsid w:val="0021014E"/>
    <w:rsid w:val="00210A87"/>
    <w:rsid w:val="00213F4F"/>
    <w:rsid w:val="00222114"/>
    <w:rsid w:val="00230529"/>
    <w:rsid w:val="00236F97"/>
    <w:rsid w:val="002373C7"/>
    <w:rsid w:val="002445C4"/>
    <w:rsid w:val="0024515A"/>
    <w:rsid w:val="0024781C"/>
    <w:rsid w:val="002513EE"/>
    <w:rsid w:val="00253333"/>
    <w:rsid w:val="002568C1"/>
    <w:rsid w:val="00260C4A"/>
    <w:rsid w:val="00262832"/>
    <w:rsid w:val="0026615D"/>
    <w:rsid w:val="002727FF"/>
    <w:rsid w:val="00273DE4"/>
    <w:rsid w:val="00275881"/>
    <w:rsid w:val="00280DAE"/>
    <w:rsid w:val="002810C0"/>
    <w:rsid w:val="0029296C"/>
    <w:rsid w:val="00296AC6"/>
    <w:rsid w:val="002A073F"/>
    <w:rsid w:val="002A1BF9"/>
    <w:rsid w:val="002A51EC"/>
    <w:rsid w:val="002A5A0F"/>
    <w:rsid w:val="002B562B"/>
    <w:rsid w:val="002B58EC"/>
    <w:rsid w:val="002B5AE1"/>
    <w:rsid w:val="002B6F96"/>
    <w:rsid w:val="002C1FF8"/>
    <w:rsid w:val="002D1111"/>
    <w:rsid w:val="002D26FE"/>
    <w:rsid w:val="002D2FDF"/>
    <w:rsid w:val="002D66E4"/>
    <w:rsid w:val="002D7067"/>
    <w:rsid w:val="002D7A35"/>
    <w:rsid w:val="002E241D"/>
    <w:rsid w:val="002F1082"/>
    <w:rsid w:val="00301653"/>
    <w:rsid w:val="00304231"/>
    <w:rsid w:val="00304B17"/>
    <w:rsid w:val="00304BFC"/>
    <w:rsid w:val="00307A7F"/>
    <w:rsid w:val="0031067D"/>
    <w:rsid w:val="0031460E"/>
    <w:rsid w:val="00315439"/>
    <w:rsid w:val="00315F29"/>
    <w:rsid w:val="00316A5E"/>
    <w:rsid w:val="00320607"/>
    <w:rsid w:val="00321062"/>
    <w:rsid w:val="00323790"/>
    <w:rsid w:val="0032493C"/>
    <w:rsid w:val="0032678C"/>
    <w:rsid w:val="00332A1C"/>
    <w:rsid w:val="00337555"/>
    <w:rsid w:val="00342182"/>
    <w:rsid w:val="00344E8C"/>
    <w:rsid w:val="00346363"/>
    <w:rsid w:val="00346C01"/>
    <w:rsid w:val="00347F05"/>
    <w:rsid w:val="003507FE"/>
    <w:rsid w:val="00351369"/>
    <w:rsid w:val="0035147B"/>
    <w:rsid w:val="00384F3F"/>
    <w:rsid w:val="0038788E"/>
    <w:rsid w:val="00390DEB"/>
    <w:rsid w:val="00395BA5"/>
    <w:rsid w:val="003A040D"/>
    <w:rsid w:val="003A1958"/>
    <w:rsid w:val="003A4461"/>
    <w:rsid w:val="003B0046"/>
    <w:rsid w:val="003B33F9"/>
    <w:rsid w:val="003C1ACB"/>
    <w:rsid w:val="003E20E2"/>
    <w:rsid w:val="003E2742"/>
    <w:rsid w:val="003E2F90"/>
    <w:rsid w:val="003E62E9"/>
    <w:rsid w:val="003F14E3"/>
    <w:rsid w:val="003F349F"/>
    <w:rsid w:val="00400240"/>
    <w:rsid w:val="00402EC7"/>
    <w:rsid w:val="00402EED"/>
    <w:rsid w:val="00406C9A"/>
    <w:rsid w:val="004109C9"/>
    <w:rsid w:val="00412B3E"/>
    <w:rsid w:val="0041343A"/>
    <w:rsid w:val="0041358E"/>
    <w:rsid w:val="00426A83"/>
    <w:rsid w:val="00431175"/>
    <w:rsid w:val="004318FB"/>
    <w:rsid w:val="0043687D"/>
    <w:rsid w:val="004405CB"/>
    <w:rsid w:val="0044252D"/>
    <w:rsid w:val="00443FEE"/>
    <w:rsid w:val="004440C0"/>
    <w:rsid w:val="00444BE4"/>
    <w:rsid w:val="004463DB"/>
    <w:rsid w:val="0045103F"/>
    <w:rsid w:val="004527BD"/>
    <w:rsid w:val="00454132"/>
    <w:rsid w:val="0045460C"/>
    <w:rsid w:val="00454776"/>
    <w:rsid w:val="0045556E"/>
    <w:rsid w:val="0045570B"/>
    <w:rsid w:val="00457046"/>
    <w:rsid w:val="00465F40"/>
    <w:rsid w:val="00471F39"/>
    <w:rsid w:val="00472C8A"/>
    <w:rsid w:val="00472D7B"/>
    <w:rsid w:val="00475A6C"/>
    <w:rsid w:val="004765C2"/>
    <w:rsid w:val="0048331A"/>
    <w:rsid w:val="00486C37"/>
    <w:rsid w:val="0049465F"/>
    <w:rsid w:val="004958C9"/>
    <w:rsid w:val="004A49D6"/>
    <w:rsid w:val="004B2E95"/>
    <w:rsid w:val="004C2B4B"/>
    <w:rsid w:val="004C3A3F"/>
    <w:rsid w:val="004C41F8"/>
    <w:rsid w:val="004C5B6C"/>
    <w:rsid w:val="004C5D17"/>
    <w:rsid w:val="004C6BB1"/>
    <w:rsid w:val="004D242C"/>
    <w:rsid w:val="004D2544"/>
    <w:rsid w:val="004D2BD2"/>
    <w:rsid w:val="004E292A"/>
    <w:rsid w:val="004E7832"/>
    <w:rsid w:val="004E7A62"/>
    <w:rsid w:val="004E7E23"/>
    <w:rsid w:val="004F0BB6"/>
    <w:rsid w:val="004F1465"/>
    <w:rsid w:val="004F375A"/>
    <w:rsid w:val="004F4A85"/>
    <w:rsid w:val="004F4B2B"/>
    <w:rsid w:val="005008E2"/>
    <w:rsid w:val="005043C2"/>
    <w:rsid w:val="0050443F"/>
    <w:rsid w:val="00505FFA"/>
    <w:rsid w:val="005111BB"/>
    <w:rsid w:val="00511CB6"/>
    <w:rsid w:val="00511DE7"/>
    <w:rsid w:val="005148AC"/>
    <w:rsid w:val="00516597"/>
    <w:rsid w:val="005203C0"/>
    <w:rsid w:val="00520AA8"/>
    <w:rsid w:val="005258CB"/>
    <w:rsid w:val="0053010B"/>
    <w:rsid w:val="00532FCB"/>
    <w:rsid w:val="0053396B"/>
    <w:rsid w:val="00536677"/>
    <w:rsid w:val="00536B76"/>
    <w:rsid w:val="005426D3"/>
    <w:rsid w:val="005432E2"/>
    <w:rsid w:val="00543831"/>
    <w:rsid w:val="005447DB"/>
    <w:rsid w:val="00545823"/>
    <w:rsid w:val="00546613"/>
    <w:rsid w:val="0054663F"/>
    <w:rsid w:val="0055013C"/>
    <w:rsid w:val="00550698"/>
    <w:rsid w:val="005529D8"/>
    <w:rsid w:val="00553910"/>
    <w:rsid w:val="00553CAF"/>
    <w:rsid w:val="00557562"/>
    <w:rsid w:val="00566484"/>
    <w:rsid w:val="005707A7"/>
    <w:rsid w:val="005777D8"/>
    <w:rsid w:val="00593995"/>
    <w:rsid w:val="005A1EBE"/>
    <w:rsid w:val="005A3102"/>
    <w:rsid w:val="005A5776"/>
    <w:rsid w:val="005A70F8"/>
    <w:rsid w:val="005B0BE1"/>
    <w:rsid w:val="005B1E16"/>
    <w:rsid w:val="005B3B43"/>
    <w:rsid w:val="005B5F2D"/>
    <w:rsid w:val="005C0CEC"/>
    <w:rsid w:val="005C3BB6"/>
    <w:rsid w:val="005C4F93"/>
    <w:rsid w:val="005D5016"/>
    <w:rsid w:val="005D5C8A"/>
    <w:rsid w:val="005D697C"/>
    <w:rsid w:val="005D6DFC"/>
    <w:rsid w:val="005D730A"/>
    <w:rsid w:val="005E1827"/>
    <w:rsid w:val="005E32D9"/>
    <w:rsid w:val="005E6F0F"/>
    <w:rsid w:val="005F0A15"/>
    <w:rsid w:val="005F1262"/>
    <w:rsid w:val="005F2767"/>
    <w:rsid w:val="005F7858"/>
    <w:rsid w:val="00601C5D"/>
    <w:rsid w:val="00602BCB"/>
    <w:rsid w:val="00604104"/>
    <w:rsid w:val="00607083"/>
    <w:rsid w:val="006124E8"/>
    <w:rsid w:val="006247CB"/>
    <w:rsid w:val="00625553"/>
    <w:rsid w:val="00627C20"/>
    <w:rsid w:val="00627DF8"/>
    <w:rsid w:val="00630153"/>
    <w:rsid w:val="0063237C"/>
    <w:rsid w:val="00634F87"/>
    <w:rsid w:val="00637173"/>
    <w:rsid w:val="00637BFE"/>
    <w:rsid w:val="006408AB"/>
    <w:rsid w:val="006415D8"/>
    <w:rsid w:val="00642DCD"/>
    <w:rsid w:val="006464FE"/>
    <w:rsid w:val="00647479"/>
    <w:rsid w:val="006474D3"/>
    <w:rsid w:val="00650B47"/>
    <w:rsid w:val="006514D3"/>
    <w:rsid w:val="0065279C"/>
    <w:rsid w:val="006616F0"/>
    <w:rsid w:val="0066222B"/>
    <w:rsid w:val="00675304"/>
    <w:rsid w:val="006760D2"/>
    <w:rsid w:val="00682583"/>
    <w:rsid w:val="006837E8"/>
    <w:rsid w:val="00685101"/>
    <w:rsid w:val="00687425"/>
    <w:rsid w:val="00690295"/>
    <w:rsid w:val="00691B71"/>
    <w:rsid w:val="00696173"/>
    <w:rsid w:val="006A0D4F"/>
    <w:rsid w:val="006A1627"/>
    <w:rsid w:val="006A3607"/>
    <w:rsid w:val="006A3A84"/>
    <w:rsid w:val="006A6D2A"/>
    <w:rsid w:val="006C1520"/>
    <w:rsid w:val="006C5631"/>
    <w:rsid w:val="006C5F7A"/>
    <w:rsid w:val="006E580B"/>
    <w:rsid w:val="006F17D4"/>
    <w:rsid w:val="006F375E"/>
    <w:rsid w:val="006F4F3B"/>
    <w:rsid w:val="006F65F2"/>
    <w:rsid w:val="00700B41"/>
    <w:rsid w:val="007027B8"/>
    <w:rsid w:val="0071325A"/>
    <w:rsid w:val="00726DDB"/>
    <w:rsid w:val="00726F67"/>
    <w:rsid w:val="00731A93"/>
    <w:rsid w:val="0073707B"/>
    <w:rsid w:val="0073791D"/>
    <w:rsid w:val="00744B2B"/>
    <w:rsid w:val="00745BFC"/>
    <w:rsid w:val="00752D8C"/>
    <w:rsid w:val="0075467B"/>
    <w:rsid w:val="00755E33"/>
    <w:rsid w:val="007754B8"/>
    <w:rsid w:val="007860A7"/>
    <w:rsid w:val="0078630A"/>
    <w:rsid w:val="00794949"/>
    <w:rsid w:val="00797B3F"/>
    <w:rsid w:val="007A22F2"/>
    <w:rsid w:val="007A34BD"/>
    <w:rsid w:val="007A4790"/>
    <w:rsid w:val="007A61B1"/>
    <w:rsid w:val="007B3D96"/>
    <w:rsid w:val="007B4166"/>
    <w:rsid w:val="007B55A9"/>
    <w:rsid w:val="007B5D80"/>
    <w:rsid w:val="007B6621"/>
    <w:rsid w:val="007C3542"/>
    <w:rsid w:val="007C456F"/>
    <w:rsid w:val="007C7581"/>
    <w:rsid w:val="007D13CA"/>
    <w:rsid w:val="007E0191"/>
    <w:rsid w:val="007E13D5"/>
    <w:rsid w:val="007E72B1"/>
    <w:rsid w:val="007F114E"/>
    <w:rsid w:val="007F2AFB"/>
    <w:rsid w:val="007F3E8B"/>
    <w:rsid w:val="007F5DC8"/>
    <w:rsid w:val="007F624D"/>
    <w:rsid w:val="007F6FD2"/>
    <w:rsid w:val="00806799"/>
    <w:rsid w:val="00806CB2"/>
    <w:rsid w:val="008074F4"/>
    <w:rsid w:val="00811629"/>
    <w:rsid w:val="00811B04"/>
    <w:rsid w:val="00811CB1"/>
    <w:rsid w:val="00815E64"/>
    <w:rsid w:val="00817EAB"/>
    <w:rsid w:val="008253C5"/>
    <w:rsid w:val="00825842"/>
    <w:rsid w:val="00831C14"/>
    <w:rsid w:val="00833DDC"/>
    <w:rsid w:val="00836104"/>
    <w:rsid w:val="0084034B"/>
    <w:rsid w:val="00847AC4"/>
    <w:rsid w:val="008565B5"/>
    <w:rsid w:val="00866AB3"/>
    <w:rsid w:val="008719B4"/>
    <w:rsid w:val="008761B1"/>
    <w:rsid w:val="00876EAB"/>
    <w:rsid w:val="008831B4"/>
    <w:rsid w:val="00883469"/>
    <w:rsid w:val="0089299F"/>
    <w:rsid w:val="008A305F"/>
    <w:rsid w:val="008A3133"/>
    <w:rsid w:val="008A3E30"/>
    <w:rsid w:val="008A441C"/>
    <w:rsid w:val="008B037E"/>
    <w:rsid w:val="008B2CAD"/>
    <w:rsid w:val="008B2D80"/>
    <w:rsid w:val="008B2FF2"/>
    <w:rsid w:val="008B3095"/>
    <w:rsid w:val="008B79B3"/>
    <w:rsid w:val="008C22C6"/>
    <w:rsid w:val="008C51E2"/>
    <w:rsid w:val="008C5CA8"/>
    <w:rsid w:val="008C62D6"/>
    <w:rsid w:val="008C6801"/>
    <w:rsid w:val="008C731A"/>
    <w:rsid w:val="008C7A40"/>
    <w:rsid w:val="008D2D12"/>
    <w:rsid w:val="008D631E"/>
    <w:rsid w:val="008F289A"/>
    <w:rsid w:val="008F2A09"/>
    <w:rsid w:val="008F41D6"/>
    <w:rsid w:val="008F45AB"/>
    <w:rsid w:val="00904934"/>
    <w:rsid w:val="00907970"/>
    <w:rsid w:val="00910EC0"/>
    <w:rsid w:val="0091282A"/>
    <w:rsid w:val="00914EEA"/>
    <w:rsid w:val="00920B17"/>
    <w:rsid w:val="009219C1"/>
    <w:rsid w:val="00921B7C"/>
    <w:rsid w:val="00921C6F"/>
    <w:rsid w:val="0092292B"/>
    <w:rsid w:val="00922ED4"/>
    <w:rsid w:val="00923548"/>
    <w:rsid w:val="009302C0"/>
    <w:rsid w:val="00933FA0"/>
    <w:rsid w:val="00937519"/>
    <w:rsid w:val="00941A2A"/>
    <w:rsid w:val="00943081"/>
    <w:rsid w:val="0094395E"/>
    <w:rsid w:val="00944417"/>
    <w:rsid w:val="00951453"/>
    <w:rsid w:val="00951933"/>
    <w:rsid w:val="00953DDB"/>
    <w:rsid w:val="009546A5"/>
    <w:rsid w:val="00960856"/>
    <w:rsid w:val="00963F15"/>
    <w:rsid w:val="009673FD"/>
    <w:rsid w:val="0097024E"/>
    <w:rsid w:val="009715DE"/>
    <w:rsid w:val="00972816"/>
    <w:rsid w:val="009770DB"/>
    <w:rsid w:val="00977236"/>
    <w:rsid w:val="00992275"/>
    <w:rsid w:val="009962BE"/>
    <w:rsid w:val="009A018D"/>
    <w:rsid w:val="009A1D98"/>
    <w:rsid w:val="009A2A0F"/>
    <w:rsid w:val="009A4706"/>
    <w:rsid w:val="009B7AA6"/>
    <w:rsid w:val="009C24D9"/>
    <w:rsid w:val="009C335A"/>
    <w:rsid w:val="009C5541"/>
    <w:rsid w:val="009C5A2D"/>
    <w:rsid w:val="009C6933"/>
    <w:rsid w:val="009D1D1E"/>
    <w:rsid w:val="009D45FD"/>
    <w:rsid w:val="009E2135"/>
    <w:rsid w:val="009E6D82"/>
    <w:rsid w:val="009F526D"/>
    <w:rsid w:val="00A01D0A"/>
    <w:rsid w:val="00A02178"/>
    <w:rsid w:val="00A07108"/>
    <w:rsid w:val="00A2460F"/>
    <w:rsid w:val="00A270E5"/>
    <w:rsid w:val="00A3235B"/>
    <w:rsid w:val="00A336F1"/>
    <w:rsid w:val="00A33C29"/>
    <w:rsid w:val="00A354F0"/>
    <w:rsid w:val="00A37B0B"/>
    <w:rsid w:val="00A4265B"/>
    <w:rsid w:val="00A46F94"/>
    <w:rsid w:val="00A523DC"/>
    <w:rsid w:val="00A616B1"/>
    <w:rsid w:val="00A630C1"/>
    <w:rsid w:val="00A63E76"/>
    <w:rsid w:val="00A644C9"/>
    <w:rsid w:val="00A673B1"/>
    <w:rsid w:val="00A7006B"/>
    <w:rsid w:val="00A70234"/>
    <w:rsid w:val="00A70FC6"/>
    <w:rsid w:val="00A71BF7"/>
    <w:rsid w:val="00A74F81"/>
    <w:rsid w:val="00A87210"/>
    <w:rsid w:val="00A91A0C"/>
    <w:rsid w:val="00A94849"/>
    <w:rsid w:val="00AA0D9E"/>
    <w:rsid w:val="00AB13C3"/>
    <w:rsid w:val="00AB64BF"/>
    <w:rsid w:val="00AB7580"/>
    <w:rsid w:val="00AC2906"/>
    <w:rsid w:val="00AC7787"/>
    <w:rsid w:val="00AD0610"/>
    <w:rsid w:val="00AD17FE"/>
    <w:rsid w:val="00AD2C8F"/>
    <w:rsid w:val="00AD33B6"/>
    <w:rsid w:val="00AD47A6"/>
    <w:rsid w:val="00AD6135"/>
    <w:rsid w:val="00AE4491"/>
    <w:rsid w:val="00AF0CEE"/>
    <w:rsid w:val="00AF3D31"/>
    <w:rsid w:val="00B00820"/>
    <w:rsid w:val="00B02EE5"/>
    <w:rsid w:val="00B05DBA"/>
    <w:rsid w:val="00B07CCE"/>
    <w:rsid w:val="00B12243"/>
    <w:rsid w:val="00B13926"/>
    <w:rsid w:val="00B162F4"/>
    <w:rsid w:val="00B16B5D"/>
    <w:rsid w:val="00B17846"/>
    <w:rsid w:val="00B22577"/>
    <w:rsid w:val="00B22B57"/>
    <w:rsid w:val="00B23139"/>
    <w:rsid w:val="00B42DEE"/>
    <w:rsid w:val="00B4538D"/>
    <w:rsid w:val="00B474F4"/>
    <w:rsid w:val="00B528B2"/>
    <w:rsid w:val="00B5297A"/>
    <w:rsid w:val="00B52F7D"/>
    <w:rsid w:val="00B55F45"/>
    <w:rsid w:val="00B71C33"/>
    <w:rsid w:val="00B72592"/>
    <w:rsid w:val="00B726CE"/>
    <w:rsid w:val="00B76CF2"/>
    <w:rsid w:val="00B863AD"/>
    <w:rsid w:val="00B97CB7"/>
    <w:rsid w:val="00BA5807"/>
    <w:rsid w:val="00BA6B32"/>
    <w:rsid w:val="00BA725E"/>
    <w:rsid w:val="00BB035B"/>
    <w:rsid w:val="00BB1D37"/>
    <w:rsid w:val="00BB475C"/>
    <w:rsid w:val="00BB4760"/>
    <w:rsid w:val="00BB5DDC"/>
    <w:rsid w:val="00BB5EF0"/>
    <w:rsid w:val="00BB7469"/>
    <w:rsid w:val="00BB7626"/>
    <w:rsid w:val="00BB7F8F"/>
    <w:rsid w:val="00BC3DA7"/>
    <w:rsid w:val="00BC75D4"/>
    <w:rsid w:val="00BD1AC0"/>
    <w:rsid w:val="00BD4264"/>
    <w:rsid w:val="00BD5176"/>
    <w:rsid w:val="00BE273F"/>
    <w:rsid w:val="00BE3F37"/>
    <w:rsid w:val="00BE4362"/>
    <w:rsid w:val="00BE7A5F"/>
    <w:rsid w:val="00BF2720"/>
    <w:rsid w:val="00BF75DE"/>
    <w:rsid w:val="00C01689"/>
    <w:rsid w:val="00C02CC9"/>
    <w:rsid w:val="00C04848"/>
    <w:rsid w:val="00C0552E"/>
    <w:rsid w:val="00C05E72"/>
    <w:rsid w:val="00C0645E"/>
    <w:rsid w:val="00C068FE"/>
    <w:rsid w:val="00C06F89"/>
    <w:rsid w:val="00C077D7"/>
    <w:rsid w:val="00C12B44"/>
    <w:rsid w:val="00C13633"/>
    <w:rsid w:val="00C3067F"/>
    <w:rsid w:val="00C34051"/>
    <w:rsid w:val="00C345D1"/>
    <w:rsid w:val="00C34D1C"/>
    <w:rsid w:val="00C375F7"/>
    <w:rsid w:val="00C42B10"/>
    <w:rsid w:val="00C43CE7"/>
    <w:rsid w:val="00C5258B"/>
    <w:rsid w:val="00C52BA0"/>
    <w:rsid w:val="00C52EBB"/>
    <w:rsid w:val="00C55C47"/>
    <w:rsid w:val="00C6204D"/>
    <w:rsid w:val="00C64A67"/>
    <w:rsid w:val="00C65F7B"/>
    <w:rsid w:val="00C67F0F"/>
    <w:rsid w:val="00C71A55"/>
    <w:rsid w:val="00C745C5"/>
    <w:rsid w:val="00C762FA"/>
    <w:rsid w:val="00C764F5"/>
    <w:rsid w:val="00C81EDC"/>
    <w:rsid w:val="00C846D2"/>
    <w:rsid w:val="00C8715B"/>
    <w:rsid w:val="00C90119"/>
    <w:rsid w:val="00C91186"/>
    <w:rsid w:val="00C9213E"/>
    <w:rsid w:val="00C95A40"/>
    <w:rsid w:val="00C96535"/>
    <w:rsid w:val="00C967CA"/>
    <w:rsid w:val="00CA0798"/>
    <w:rsid w:val="00CA6B60"/>
    <w:rsid w:val="00CA70AC"/>
    <w:rsid w:val="00CB2EB6"/>
    <w:rsid w:val="00CB7A84"/>
    <w:rsid w:val="00CC0197"/>
    <w:rsid w:val="00CC37EB"/>
    <w:rsid w:val="00CC44BC"/>
    <w:rsid w:val="00CC68B6"/>
    <w:rsid w:val="00CC7771"/>
    <w:rsid w:val="00CD1201"/>
    <w:rsid w:val="00CD30CB"/>
    <w:rsid w:val="00CD400F"/>
    <w:rsid w:val="00CD6E56"/>
    <w:rsid w:val="00CE0040"/>
    <w:rsid w:val="00CE127F"/>
    <w:rsid w:val="00CF1A98"/>
    <w:rsid w:val="00D00069"/>
    <w:rsid w:val="00D007B0"/>
    <w:rsid w:val="00D0095A"/>
    <w:rsid w:val="00D0276F"/>
    <w:rsid w:val="00D03847"/>
    <w:rsid w:val="00D075E4"/>
    <w:rsid w:val="00D1273A"/>
    <w:rsid w:val="00D1505F"/>
    <w:rsid w:val="00D1556E"/>
    <w:rsid w:val="00D218CF"/>
    <w:rsid w:val="00D221DC"/>
    <w:rsid w:val="00D22796"/>
    <w:rsid w:val="00D22FC2"/>
    <w:rsid w:val="00D23E02"/>
    <w:rsid w:val="00D23F35"/>
    <w:rsid w:val="00D252B1"/>
    <w:rsid w:val="00D25749"/>
    <w:rsid w:val="00D401BE"/>
    <w:rsid w:val="00D41CC5"/>
    <w:rsid w:val="00D47697"/>
    <w:rsid w:val="00D504FE"/>
    <w:rsid w:val="00D508C6"/>
    <w:rsid w:val="00D518B9"/>
    <w:rsid w:val="00D54000"/>
    <w:rsid w:val="00D5468D"/>
    <w:rsid w:val="00D61628"/>
    <w:rsid w:val="00D624A0"/>
    <w:rsid w:val="00D64397"/>
    <w:rsid w:val="00D738A5"/>
    <w:rsid w:val="00D73B55"/>
    <w:rsid w:val="00D73CF0"/>
    <w:rsid w:val="00D76E53"/>
    <w:rsid w:val="00D77378"/>
    <w:rsid w:val="00D82F74"/>
    <w:rsid w:val="00D8526A"/>
    <w:rsid w:val="00DA04E3"/>
    <w:rsid w:val="00DA71D8"/>
    <w:rsid w:val="00DA7DE0"/>
    <w:rsid w:val="00DB2B73"/>
    <w:rsid w:val="00DC1241"/>
    <w:rsid w:val="00DC40C7"/>
    <w:rsid w:val="00DC7542"/>
    <w:rsid w:val="00DD08E4"/>
    <w:rsid w:val="00DD5C5C"/>
    <w:rsid w:val="00DD5E01"/>
    <w:rsid w:val="00DD71FA"/>
    <w:rsid w:val="00DD7CEF"/>
    <w:rsid w:val="00DE45FA"/>
    <w:rsid w:val="00DE6F9E"/>
    <w:rsid w:val="00DF27FA"/>
    <w:rsid w:val="00DF3BA8"/>
    <w:rsid w:val="00DF5B37"/>
    <w:rsid w:val="00E044C6"/>
    <w:rsid w:val="00E06557"/>
    <w:rsid w:val="00E06F63"/>
    <w:rsid w:val="00E13303"/>
    <w:rsid w:val="00E2245C"/>
    <w:rsid w:val="00E25175"/>
    <w:rsid w:val="00E34C46"/>
    <w:rsid w:val="00E4557E"/>
    <w:rsid w:val="00E46565"/>
    <w:rsid w:val="00E52045"/>
    <w:rsid w:val="00E549DD"/>
    <w:rsid w:val="00E60A5C"/>
    <w:rsid w:val="00E61CC6"/>
    <w:rsid w:val="00E629FB"/>
    <w:rsid w:val="00E64DF4"/>
    <w:rsid w:val="00E73F1E"/>
    <w:rsid w:val="00E76C4B"/>
    <w:rsid w:val="00E93586"/>
    <w:rsid w:val="00E93B98"/>
    <w:rsid w:val="00E97C48"/>
    <w:rsid w:val="00EA1F96"/>
    <w:rsid w:val="00EC1E13"/>
    <w:rsid w:val="00EC5032"/>
    <w:rsid w:val="00EC54FB"/>
    <w:rsid w:val="00EC7130"/>
    <w:rsid w:val="00EC71E3"/>
    <w:rsid w:val="00ED0F20"/>
    <w:rsid w:val="00ED12A6"/>
    <w:rsid w:val="00ED67F2"/>
    <w:rsid w:val="00EE0708"/>
    <w:rsid w:val="00EE233A"/>
    <w:rsid w:val="00EE2583"/>
    <w:rsid w:val="00EE48D7"/>
    <w:rsid w:val="00EE4DB1"/>
    <w:rsid w:val="00EF0510"/>
    <w:rsid w:val="00EF12BE"/>
    <w:rsid w:val="00EF6B2C"/>
    <w:rsid w:val="00F0408F"/>
    <w:rsid w:val="00F1268F"/>
    <w:rsid w:val="00F14AE2"/>
    <w:rsid w:val="00F3349E"/>
    <w:rsid w:val="00F349D2"/>
    <w:rsid w:val="00F355FD"/>
    <w:rsid w:val="00F37356"/>
    <w:rsid w:val="00F404FE"/>
    <w:rsid w:val="00F4127B"/>
    <w:rsid w:val="00F46130"/>
    <w:rsid w:val="00F46B0A"/>
    <w:rsid w:val="00F51020"/>
    <w:rsid w:val="00F62EED"/>
    <w:rsid w:val="00F6425F"/>
    <w:rsid w:val="00F72D77"/>
    <w:rsid w:val="00F76036"/>
    <w:rsid w:val="00F81DCA"/>
    <w:rsid w:val="00F85F42"/>
    <w:rsid w:val="00F875D3"/>
    <w:rsid w:val="00F908A8"/>
    <w:rsid w:val="00FA07D0"/>
    <w:rsid w:val="00FA27AE"/>
    <w:rsid w:val="00FA3000"/>
    <w:rsid w:val="00FA3D69"/>
    <w:rsid w:val="00FA6A5B"/>
    <w:rsid w:val="00FB1AE5"/>
    <w:rsid w:val="00FB43BB"/>
    <w:rsid w:val="00FC1C43"/>
    <w:rsid w:val="00FC330F"/>
    <w:rsid w:val="00FC426E"/>
    <w:rsid w:val="00FC6B4B"/>
    <w:rsid w:val="00FC70EE"/>
    <w:rsid w:val="00FC7B93"/>
    <w:rsid w:val="00FD0AB3"/>
    <w:rsid w:val="00FD61B0"/>
    <w:rsid w:val="00FE1CBF"/>
    <w:rsid w:val="00FE21D9"/>
    <w:rsid w:val="00FE3835"/>
    <w:rsid w:val="00FE6108"/>
    <w:rsid w:val="00FE6429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 fillcolor="none [3200]" strokecolor="none [3213]">
      <v:fill color="none [3200]"/>
      <v:stroke color="none [3213]" weight="3pt"/>
      <v:shadow type="perspective" color="none [1601]" opacity=".5" offset="1pt" offset2="-1pt"/>
      <o:colormru v:ext="edit" colors="#9f3,#f9f,#6ff"/>
    </o:shapedefaults>
    <o:shapelayout v:ext="edit">
      <o:idmap v:ext="edit" data="1"/>
    </o:shapelayout>
  </w:shapeDefaults>
  <w:decimalSymbol w:val=","/>
  <w:listSeparator w:val=";"/>
  <w14:docId w14:val="3406908E"/>
  <w15:docId w15:val="{45DDADB8-EC22-4B86-B9F0-ABECE062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A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A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38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3858"/>
  </w:style>
  <w:style w:type="paragraph" w:styleId="AltBilgi">
    <w:name w:val="footer"/>
    <w:basedOn w:val="Normal"/>
    <w:link w:val="AltBilgiChar"/>
    <w:uiPriority w:val="99"/>
    <w:unhideWhenUsed/>
    <w:rsid w:val="001B38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3858"/>
  </w:style>
  <w:style w:type="table" w:styleId="TabloKlavuzu">
    <w:name w:val="Table Grid"/>
    <w:basedOn w:val="NormalTablo"/>
    <w:uiPriority w:val="59"/>
    <w:rsid w:val="00A7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32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E8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unhideWhenUsed/>
    <w:qFormat/>
    <w:rsid w:val="00A02178"/>
    <w:rPr>
      <w:rFonts w:ascii="Palatino Linotype" w:hAnsi="Palatino Linotype"/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02178"/>
    <w:rPr>
      <w:rFonts w:ascii="Palatino Linotype" w:hAnsi="Palatino Linotype"/>
      <w:sz w:val="18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4527BD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4C41F8"/>
    <w:rPr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56648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Gvde">
    <w:name w:val="Gövde"/>
    <w:rsid w:val="008831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tr-TR"/>
    </w:rPr>
  </w:style>
  <w:style w:type="character" w:styleId="GlVurgulama">
    <w:name w:val="Intense Emphasis"/>
    <w:basedOn w:val="VarsaylanParagrafYazTipi"/>
    <w:uiPriority w:val="21"/>
    <w:qFormat/>
    <w:rsid w:val="008831B4"/>
    <w:rPr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E549D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846F2"/>
  </w:style>
  <w:style w:type="character" w:styleId="zmlenmeyenBahsetme">
    <w:name w:val="Unresolved Mention"/>
    <w:basedOn w:val="VarsaylanParagrafYazTipi"/>
    <w:uiPriority w:val="99"/>
    <w:semiHidden/>
    <w:unhideWhenUsed/>
    <w:rsid w:val="00E06557"/>
    <w:rPr>
      <w:color w:val="605E5C"/>
      <w:shd w:val="clear" w:color="auto" w:fill="E1DFDD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242C"/>
    <w:rPr>
      <w:rFonts w:ascii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242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4685D-42F2-4A40-A77C-652401E6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İpek Su  YİVLİ</cp:lastModifiedBy>
  <cp:revision>226</cp:revision>
  <cp:lastPrinted>2019-12-28T16:57:00Z</cp:lastPrinted>
  <dcterms:created xsi:type="dcterms:W3CDTF">2018-12-28T19:10:00Z</dcterms:created>
  <dcterms:modified xsi:type="dcterms:W3CDTF">2021-08-31T11:13:00Z</dcterms:modified>
</cp:coreProperties>
</file>