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1C89D" w14:textId="6E2AA75B" w:rsidR="00920C33" w:rsidRPr="00350292" w:rsidRDefault="00DC0AB8" w:rsidP="00920C33">
      <w:pPr>
        <w:jc w:val="right"/>
        <w:rPr>
          <w:rFonts w:ascii="Book Antiqua" w:hAnsi="Book Antiqua"/>
          <w:b/>
          <w:color w:val="FF0000"/>
          <w:sz w:val="32"/>
          <w:szCs w:val="32"/>
          <w:lang w:val="tr-TR"/>
        </w:rPr>
      </w:pPr>
      <w:r>
        <w:rPr>
          <w:b/>
          <w:noProof/>
          <w:color w:val="0070C0"/>
          <w:sz w:val="20"/>
          <w:lang w:val="tr-TR"/>
        </w:rPr>
        <w:drawing>
          <wp:anchor distT="0" distB="0" distL="114300" distR="114300" simplePos="0" relativeHeight="251663360" behindDoc="0" locked="0" layoutInCell="1" allowOverlap="1" wp14:anchorId="70F167C2" wp14:editId="0466EC36">
            <wp:simplePos x="0" y="0"/>
            <wp:positionH relativeFrom="column">
              <wp:posOffset>31805</wp:posOffset>
            </wp:positionH>
            <wp:positionV relativeFrom="paragraph">
              <wp:posOffset>-220676</wp:posOffset>
            </wp:positionV>
            <wp:extent cx="1260000" cy="1260000"/>
            <wp:effectExtent l="0" t="0" r="0" b="0"/>
            <wp:wrapNone/>
            <wp:docPr id="527631882"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0C33" w:rsidRPr="007F56E2">
        <w:rPr>
          <w:rFonts w:ascii="Book Antiqua" w:hAnsi="Book Antiqua"/>
          <w:b/>
          <w:color w:val="FF0000"/>
          <w:sz w:val="20"/>
        </w:rPr>
        <w:t>Adıyaman University</w:t>
      </w:r>
    </w:p>
    <w:p w14:paraId="18B9E30A" w14:textId="2CCDCC7D" w:rsidR="00920C33" w:rsidRPr="00350292" w:rsidRDefault="00920C33" w:rsidP="00920C33">
      <w:pPr>
        <w:jc w:val="right"/>
        <w:rPr>
          <w:rFonts w:ascii="Book Antiqua" w:hAnsi="Book Antiqua"/>
          <w:b/>
          <w:color w:val="FF0000"/>
          <w:sz w:val="32"/>
          <w:szCs w:val="32"/>
          <w:lang w:val="tr-TR"/>
        </w:rPr>
      </w:pPr>
      <w:r w:rsidRPr="007F56E2">
        <w:rPr>
          <w:rFonts w:ascii="Book Antiqua" w:hAnsi="Book Antiqua"/>
          <w:b/>
          <w:color w:val="FF0000"/>
          <w:sz w:val="32"/>
          <w:szCs w:val="32"/>
        </w:rPr>
        <w:t>Journal of Engineering Sciences</w:t>
      </w:r>
    </w:p>
    <w:p w14:paraId="2E47AC5C" w14:textId="77777777" w:rsidR="00920C33" w:rsidRDefault="00920C33" w:rsidP="00920C33">
      <w:pPr>
        <w:jc w:val="right"/>
        <w:rPr>
          <w:rFonts w:ascii="Book Antiqua" w:hAnsi="Book Antiqua"/>
          <w:color w:val="FF0000"/>
          <w:w w:val="105"/>
          <w:sz w:val="18"/>
        </w:rPr>
      </w:pPr>
      <w:proofErr w:type="spellStart"/>
      <w:r w:rsidRPr="007F56E2">
        <w:rPr>
          <w:rFonts w:ascii="Book Antiqua" w:hAnsi="Book Antiqua"/>
          <w:color w:val="FF0000"/>
          <w:w w:val="105"/>
          <w:sz w:val="18"/>
        </w:rPr>
        <w:t>Adyü</w:t>
      </w:r>
      <w:proofErr w:type="spellEnd"/>
      <w:r w:rsidRPr="007F56E2">
        <w:rPr>
          <w:rFonts w:ascii="Book Antiqua" w:hAnsi="Book Antiqua"/>
          <w:color w:val="FF0000"/>
          <w:w w:val="105"/>
          <w:sz w:val="18"/>
        </w:rPr>
        <w:t xml:space="preserve"> J Eng Sci 2025;</w:t>
      </w:r>
      <w:r>
        <w:rPr>
          <w:rFonts w:ascii="Book Antiqua" w:hAnsi="Book Antiqua"/>
          <w:color w:val="FF0000"/>
          <w:w w:val="105"/>
          <w:sz w:val="18"/>
        </w:rPr>
        <w:t>12(</w:t>
      </w:r>
      <w:r w:rsidRPr="007F56E2">
        <w:rPr>
          <w:rFonts w:ascii="Book Antiqua" w:hAnsi="Book Antiqua"/>
          <w:color w:val="FF0000"/>
          <w:w w:val="105"/>
          <w:sz w:val="18"/>
        </w:rPr>
        <w:t>25</w:t>
      </w:r>
      <w:r>
        <w:rPr>
          <w:rFonts w:ascii="Book Antiqua" w:hAnsi="Book Antiqua"/>
          <w:color w:val="FF0000"/>
          <w:w w:val="105"/>
          <w:sz w:val="18"/>
        </w:rPr>
        <w:t>)</w:t>
      </w:r>
      <w:r w:rsidRPr="007F56E2">
        <w:rPr>
          <w:rFonts w:ascii="Book Antiqua" w:hAnsi="Book Antiqua"/>
          <w:color w:val="FF0000"/>
          <w:w w:val="105"/>
          <w:sz w:val="18"/>
        </w:rPr>
        <w:t>:125-132</w:t>
      </w:r>
    </w:p>
    <w:p w14:paraId="62A5FE26" w14:textId="50272A4F" w:rsidR="00BF132B" w:rsidRPr="00151C8D" w:rsidRDefault="00B0285B" w:rsidP="00350292">
      <w:pPr>
        <w:jc w:val="right"/>
        <w:rPr>
          <w:rFonts w:ascii="Book Antiqua" w:hAnsi="Book Antiqua"/>
          <w:b/>
          <w:color w:val="0070C0"/>
          <w:sz w:val="20"/>
          <w:lang w:val="tr-TR"/>
        </w:rPr>
      </w:pPr>
      <w:r w:rsidRPr="00151C8D">
        <w:rPr>
          <w:rFonts w:ascii="Book Antiqua" w:hAnsi="Book Antiqua"/>
          <w:b/>
          <w:color w:val="0070C0"/>
          <w:sz w:val="20"/>
          <w:lang w:val="tr-TR"/>
        </w:rPr>
        <w:t xml:space="preserve">Adıyaman </w:t>
      </w:r>
      <w:r w:rsidR="00686532" w:rsidRPr="00151C8D">
        <w:rPr>
          <w:rFonts w:ascii="Book Antiqua" w:hAnsi="Book Antiqua"/>
          <w:b/>
          <w:color w:val="0070C0"/>
          <w:sz w:val="20"/>
          <w:lang w:val="tr-TR"/>
        </w:rPr>
        <w:t>Üniversitesi</w:t>
      </w:r>
    </w:p>
    <w:p w14:paraId="1513D95D" w14:textId="1DA99203" w:rsidR="00BF132B" w:rsidRDefault="00151C8D" w:rsidP="00350292">
      <w:pPr>
        <w:jc w:val="right"/>
        <w:rPr>
          <w:rFonts w:ascii="Book Antiqua" w:hAnsi="Book Antiqua"/>
          <w:b/>
          <w:color w:val="0070C0"/>
          <w:sz w:val="32"/>
          <w:szCs w:val="32"/>
          <w:lang w:val="tr-TR"/>
        </w:rPr>
      </w:pPr>
      <w:r w:rsidRPr="00151C8D">
        <w:rPr>
          <w:rFonts w:ascii="Book Antiqua" w:hAnsi="Book Antiqua"/>
          <w:b/>
          <w:color w:val="0070C0"/>
          <w:sz w:val="32"/>
          <w:szCs w:val="32"/>
          <w:lang w:val="tr-TR"/>
        </w:rPr>
        <w:t>Mühendislik Bilimleri Dergisi</w:t>
      </w:r>
    </w:p>
    <w:p w14:paraId="60D18656" w14:textId="47803231" w:rsidR="000B2297" w:rsidRDefault="000B2297" w:rsidP="00350292">
      <w:pPr>
        <w:jc w:val="right"/>
        <w:rPr>
          <w:rFonts w:ascii="Book Antiqua" w:hAnsi="Book Antiqua"/>
          <w:color w:val="0070C0"/>
          <w:w w:val="105"/>
          <w:sz w:val="18"/>
        </w:rPr>
      </w:pPr>
      <w:proofErr w:type="spellStart"/>
      <w:r>
        <w:rPr>
          <w:rFonts w:ascii="Book Antiqua" w:hAnsi="Book Antiqua"/>
          <w:color w:val="0070C0"/>
          <w:w w:val="105"/>
          <w:sz w:val="18"/>
        </w:rPr>
        <w:t>Adyü</w:t>
      </w:r>
      <w:proofErr w:type="spellEnd"/>
      <w:r>
        <w:rPr>
          <w:rFonts w:ascii="Book Antiqua" w:hAnsi="Book Antiqua"/>
          <w:color w:val="0070C0"/>
          <w:w w:val="105"/>
          <w:sz w:val="18"/>
        </w:rPr>
        <w:t xml:space="preserve"> </w:t>
      </w:r>
      <w:proofErr w:type="spellStart"/>
      <w:r>
        <w:rPr>
          <w:rFonts w:ascii="Book Antiqua" w:hAnsi="Book Antiqua"/>
          <w:color w:val="0070C0"/>
          <w:w w:val="105"/>
          <w:sz w:val="18"/>
        </w:rPr>
        <w:t>Müh</w:t>
      </w:r>
      <w:proofErr w:type="spellEnd"/>
      <w:r>
        <w:rPr>
          <w:rFonts w:ascii="Book Antiqua" w:hAnsi="Book Antiqua"/>
          <w:color w:val="0070C0"/>
          <w:w w:val="105"/>
          <w:sz w:val="18"/>
        </w:rPr>
        <w:t xml:space="preserve"> Bil Derg</w:t>
      </w:r>
      <w:r w:rsidRPr="00D61F94">
        <w:rPr>
          <w:rFonts w:ascii="Book Antiqua" w:hAnsi="Book Antiqua"/>
          <w:color w:val="0070C0"/>
          <w:w w:val="105"/>
          <w:sz w:val="18"/>
        </w:rPr>
        <w:t xml:space="preserve"> 202</w:t>
      </w:r>
      <w:r>
        <w:rPr>
          <w:rFonts w:ascii="Book Antiqua" w:hAnsi="Book Antiqua"/>
          <w:color w:val="0070C0"/>
          <w:w w:val="105"/>
          <w:sz w:val="18"/>
        </w:rPr>
        <w:t>5</w:t>
      </w:r>
      <w:r w:rsidRPr="00D61F94">
        <w:rPr>
          <w:rFonts w:ascii="Book Antiqua" w:hAnsi="Book Antiqua"/>
          <w:color w:val="0070C0"/>
          <w:w w:val="105"/>
          <w:sz w:val="18"/>
        </w:rPr>
        <w:t>;</w:t>
      </w:r>
      <w:r w:rsidR="00154C32">
        <w:rPr>
          <w:rFonts w:ascii="Book Antiqua" w:hAnsi="Book Antiqua"/>
          <w:color w:val="0070C0"/>
          <w:w w:val="105"/>
          <w:sz w:val="18"/>
        </w:rPr>
        <w:t>12(25)</w:t>
      </w:r>
      <w:r w:rsidRPr="00D61F94">
        <w:rPr>
          <w:rFonts w:ascii="Book Antiqua" w:hAnsi="Book Antiqua"/>
          <w:color w:val="0070C0"/>
          <w:w w:val="105"/>
          <w:sz w:val="18"/>
        </w:rPr>
        <w:t>:</w:t>
      </w:r>
      <w:r>
        <w:rPr>
          <w:rFonts w:ascii="Book Antiqua" w:hAnsi="Book Antiqua"/>
          <w:color w:val="0070C0"/>
          <w:w w:val="105"/>
          <w:sz w:val="18"/>
        </w:rPr>
        <w:t>125</w:t>
      </w:r>
      <w:r w:rsidRPr="00D61F94">
        <w:rPr>
          <w:rFonts w:ascii="Book Antiqua" w:hAnsi="Book Antiqua"/>
          <w:color w:val="0070C0"/>
          <w:w w:val="105"/>
          <w:sz w:val="18"/>
        </w:rPr>
        <w:t>-</w:t>
      </w:r>
      <w:r>
        <w:rPr>
          <w:rFonts w:ascii="Book Antiqua" w:hAnsi="Book Antiqua"/>
          <w:color w:val="0070C0"/>
          <w:w w:val="105"/>
          <w:sz w:val="18"/>
        </w:rPr>
        <w:t>132</w:t>
      </w:r>
      <w:r w:rsidRPr="000B2297">
        <w:rPr>
          <w:rFonts w:ascii="Book Antiqua" w:hAnsi="Book Antiqua"/>
          <w:color w:val="0070C0"/>
          <w:w w:val="105"/>
          <w:sz w:val="18"/>
        </w:rPr>
        <w:t xml:space="preserve"> </w:t>
      </w:r>
    </w:p>
    <w:p w14:paraId="02518B52" w14:textId="15C70FD2" w:rsidR="00C37C0B" w:rsidRPr="00C37C0B" w:rsidRDefault="00C37C0B" w:rsidP="00C37C0B">
      <w:pPr>
        <w:rPr>
          <w:rFonts w:ascii="Book Antiqua" w:hAnsi="Book Antiqua"/>
          <w:color w:val="000000" w:themeColor="text1"/>
          <w:w w:val="105"/>
          <w:sz w:val="18"/>
        </w:rPr>
      </w:pPr>
      <w:r w:rsidRPr="00C37C0B">
        <w:rPr>
          <w:rFonts w:ascii="Book Antiqua" w:hAnsi="Book Antiqua"/>
          <w:b/>
          <w:color w:val="000000" w:themeColor="text1"/>
          <w:sz w:val="24"/>
          <w:szCs w:val="24"/>
        </w:rPr>
        <w:t xml:space="preserve">Research Article / </w:t>
      </w:r>
      <w:r w:rsidRPr="00C37C0B">
        <w:rPr>
          <w:rFonts w:ascii="Book Antiqua" w:hAnsi="Book Antiqua"/>
          <w:b/>
          <w:color w:val="000000" w:themeColor="text1"/>
          <w:sz w:val="24"/>
          <w:szCs w:val="24"/>
          <w:lang w:val="tr-TR"/>
        </w:rPr>
        <w:t>Araştırma Makalesi</w:t>
      </w:r>
      <w:r w:rsidRPr="00C37C0B">
        <w:rPr>
          <w:rFonts w:ascii="Book Antiqua" w:hAnsi="Book Antiqua"/>
          <w:b/>
          <w:color w:val="000000" w:themeColor="text1"/>
          <w:sz w:val="20"/>
        </w:rPr>
        <w:t xml:space="preserve"> </w:t>
      </w:r>
      <w:r w:rsidRPr="00C37C0B">
        <w:rPr>
          <w:rFonts w:ascii="Book Antiqua" w:hAnsi="Book Antiqua"/>
          <w:b/>
          <w:color w:val="000000" w:themeColor="text1"/>
          <w:sz w:val="20"/>
        </w:rPr>
        <w:tab/>
      </w:r>
      <w:r w:rsidRPr="00C37C0B">
        <w:rPr>
          <w:rFonts w:ascii="Book Antiqua" w:hAnsi="Book Antiqua"/>
          <w:b/>
          <w:color w:val="000000" w:themeColor="text1"/>
          <w:sz w:val="20"/>
        </w:rPr>
        <w:tab/>
      </w:r>
      <w:r w:rsidRPr="00C37C0B">
        <w:rPr>
          <w:rFonts w:ascii="Book Antiqua" w:hAnsi="Book Antiqua"/>
          <w:b/>
          <w:color w:val="000000" w:themeColor="text1"/>
          <w:sz w:val="20"/>
        </w:rPr>
        <w:tab/>
      </w:r>
      <w:r w:rsidRPr="00C37C0B">
        <w:rPr>
          <w:rFonts w:ascii="Book Antiqua" w:hAnsi="Book Antiqua"/>
          <w:b/>
          <w:color w:val="000000" w:themeColor="text1"/>
          <w:sz w:val="20"/>
        </w:rPr>
        <w:tab/>
      </w:r>
      <w:r w:rsidRPr="00C37C0B">
        <w:rPr>
          <w:rFonts w:ascii="Book Antiqua" w:hAnsi="Book Antiqua"/>
          <w:b/>
          <w:color w:val="000000" w:themeColor="text1"/>
          <w:sz w:val="20"/>
        </w:rPr>
        <w:tab/>
      </w:r>
      <w:r w:rsidR="00B45A1D" w:rsidRPr="00B45A1D">
        <w:rPr>
          <w:rFonts w:ascii="Book Antiqua" w:hAnsi="Book Antiqua"/>
          <w:b/>
          <w:bCs/>
          <w:color w:val="000000" w:themeColor="text1"/>
          <w:w w:val="105"/>
          <w:sz w:val="18"/>
        </w:rPr>
        <w:t>https://doi.org/</w:t>
      </w:r>
    </w:p>
    <w:p w14:paraId="73B1B5D1" w14:textId="33398290" w:rsidR="0092691D" w:rsidRDefault="0092691D" w:rsidP="0092691D">
      <w:pPr>
        <w:rPr>
          <w:noProof/>
          <w:lang w:val="tr-TR"/>
        </w:rPr>
      </w:pPr>
      <w:r w:rsidRPr="00A96703">
        <w:rPr>
          <w:noProof/>
          <w:lang w:val="tr-TR"/>
        </w:rPr>
        <mc:AlternateContent>
          <mc:Choice Requires="wps">
            <w:drawing>
              <wp:anchor distT="0" distB="0" distL="114300" distR="114300" simplePos="0" relativeHeight="251661312" behindDoc="0" locked="0" layoutInCell="1" allowOverlap="1" wp14:anchorId="179A12D6" wp14:editId="64D64ABA">
                <wp:simplePos x="0" y="0"/>
                <wp:positionH relativeFrom="column">
                  <wp:posOffset>-635</wp:posOffset>
                </wp:positionH>
                <wp:positionV relativeFrom="paragraph">
                  <wp:posOffset>109220</wp:posOffset>
                </wp:positionV>
                <wp:extent cx="6479540" cy="0"/>
                <wp:effectExtent l="0" t="19050" r="35560" b="19050"/>
                <wp:wrapNone/>
                <wp:docPr id="127022990" name="Düz Bağlayıcı 2"/>
                <wp:cNvGraphicFramePr/>
                <a:graphic xmlns:a="http://schemas.openxmlformats.org/drawingml/2006/main">
                  <a:graphicData uri="http://schemas.microsoft.com/office/word/2010/wordprocessingShape">
                    <wps:wsp>
                      <wps:cNvCnPr/>
                      <wps:spPr>
                        <a:xfrm>
                          <a:off x="0" y="0"/>
                          <a:ext cx="6479540"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B890E" id="Düz Bağlayıcı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8.6pt" to="510.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" strokecolor="#0070c0" strokeweight="2.25pt">
                <v:stroke joinstyle="miter"/>
              </v:line>
            </w:pict>
          </mc:Fallback>
        </mc:AlternateContent>
      </w:r>
    </w:p>
    <w:p w14:paraId="7EFFE956" w14:textId="001167D8" w:rsidR="00F844EB" w:rsidRPr="00EE3695" w:rsidRDefault="002F560E" w:rsidP="00DC0AB8">
      <w:pPr>
        <w:pStyle w:val="MakaleadTR"/>
        <w:spacing w:before="120"/>
      </w:pPr>
      <w:r w:rsidRPr="00EE3695">
        <w:t xml:space="preserve">Makale Başlığı Buraya Yazılacak </w:t>
      </w:r>
      <w:r w:rsidR="00686532" w:rsidRPr="00EE3695">
        <w:t xml:space="preserve">Makale Başlığı </w:t>
      </w:r>
      <w:r w:rsidR="000E072D" w:rsidRPr="00EE3695">
        <w:t>Buraya Yazılacak</w:t>
      </w:r>
      <w:r w:rsidR="0037079A">
        <w:t xml:space="preserve"> </w:t>
      </w:r>
      <w:r w:rsidR="0037079A" w:rsidRPr="00EE3695">
        <w:t>Buraya Yazılacak</w:t>
      </w:r>
      <w:r w:rsidR="0037079A" w:rsidRPr="0037079A">
        <w:t xml:space="preserve"> </w:t>
      </w:r>
      <w:r w:rsidR="0037079A" w:rsidRPr="00EE3695">
        <w:t>Buraya Yazılacak</w:t>
      </w:r>
      <w:r w:rsidR="0037079A">
        <w:t xml:space="preserve"> </w:t>
      </w:r>
      <w:r w:rsidR="0037079A" w:rsidRPr="00EE3695">
        <w:t>Buraya Yazılacak</w:t>
      </w:r>
    </w:p>
    <w:p w14:paraId="33D28121" w14:textId="283E6C95" w:rsidR="00474687" w:rsidRPr="005667C3" w:rsidRDefault="002F560E" w:rsidP="00DC0AB8">
      <w:pPr>
        <w:pStyle w:val="makaleadEN"/>
        <w:spacing w:before="120"/>
        <w:rPr>
          <w:sz w:val="28"/>
          <w:szCs w:val="28"/>
        </w:rPr>
      </w:pPr>
      <w:r w:rsidRPr="005667C3">
        <w:rPr>
          <w:sz w:val="28"/>
          <w:szCs w:val="28"/>
        </w:rPr>
        <w:t xml:space="preserve">Article Title Will Be Written Here Article Title Will Be Written Here </w:t>
      </w:r>
      <w:r w:rsidR="00686532" w:rsidRPr="005667C3">
        <w:rPr>
          <w:sz w:val="28"/>
          <w:szCs w:val="28"/>
        </w:rPr>
        <w:t xml:space="preserve">Article Title </w:t>
      </w:r>
      <w:r w:rsidR="00474687" w:rsidRPr="005667C3">
        <w:rPr>
          <w:sz w:val="28"/>
          <w:szCs w:val="28"/>
        </w:rPr>
        <w:t>Will Be Written Here</w:t>
      </w:r>
      <w:r w:rsidR="0037079A">
        <w:rPr>
          <w:sz w:val="28"/>
          <w:szCs w:val="28"/>
        </w:rPr>
        <w:t xml:space="preserve"> </w:t>
      </w:r>
      <w:r w:rsidR="0037079A" w:rsidRPr="005667C3">
        <w:rPr>
          <w:sz w:val="28"/>
          <w:szCs w:val="28"/>
        </w:rPr>
        <w:t>Article Title Will Be Written Here</w:t>
      </w:r>
      <w:r w:rsidR="0037079A">
        <w:rPr>
          <w:sz w:val="28"/>
          <w:szCs w:val="28"/>
        </w:rPr>
        <w:t xml:space="preserve"> </w:t>
      </w:r>
      <w:r w:rsidR="0037079A" w:rsidRPr="005667C3">
        <w:rPr>
          <w:sz w:val="28"/>
          <w:szCs w:val="28"/>
        </w:rPr>
        <w:t>Article Title Will Be Written Here</w:t>
      </w:r>
    </w:p>
    <w:p w14:paraId="21E6E180" w14:textId="782B54E4" w:rsidR="00C64992" w:rsidRPr="0037079A" w:rsidRDefault="00844AD4" w:rsidP="00DC0AB8">
      <w:pPr>
        <w:pStyle w:val="yazaradlar"/>
        <w:spacing w:before="120" w:after="240"/>
        <w:jc w:val="center"/>
        <w:rPr>
          <w:sz w:val="20"/>
          <w:szCs w:val="20"/>
        </w:rPr>
      </w:pPr>
      <w:r w:rsidRPr="0037079A">
        <w:rPr>
          <w:sz w:val="20"/>
          <w:szCs w:val="20"/>
        </w:rPr>
        <w:t>… …</w:t>
      </w:r>
      <w:r w:rsidRPr="0037079A">
        <w:rPr>
          <w:sz w:val="20"/>
          <w:szCs w:val="20"/>
          <w:vertAlign w:val="superscript"/>
        </w:rPr>
        <w:t>1</w:t>
      </w:r>
      <w:r w:rsidR="00C4066F">
        <w:rPr>
          <w:sz w:val="20"/>
          <w:szCs w:val="20"/>
          <w:vertAlign w:val="superscript"/>
        </w:rPr>
        <w:t xml:space="preserve"> </w:t>
      </w:r>
      <w:r w:rsidRPr="0037079A">
        <w:rPr>
          <w:rStyle w:val="DipnotBavurusu"/>
          <w:sz w:val="20"/>
          <w:szCs w:val="20"/>
        </w:rPr>
        <w:footnoteReference w:id="1"/>
      </w:r>
      <w:r w:rsidR="00C4066F">
        <w:rPr>
          <w:sz w:val="20"/>
          <w:szCs w:val="20"/>
          <w:vertAlign w:val="superscript"/>
        </w:rPr>
        <w:t xml:space="preserve"> </w:t>
      </w:r>
      <w:r w:rsidRPr="0037079A">
        <w:rPr>
          <w:sz w:val="20"/>
          <w:szCs w:val="20"/>
          <w:vertAlign w:val="superscript"/>
        </w:rPr>
        <w:drawing>
          <wp:inline distT="0" distB="0" distL="0" distR="0" wp14:anchorId="0E622419" wp14:editId="3BE3D242">
            <wp:extent cx="162000" cy="162000"/>
            <wp:effectExtent l="0" t="0" r="9525" b="9525"/>
            <wp:docPr id="672998840"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000" cy="162000"/>
                    </a:xfrm>
                    <a:prstGeom prst="rect">
                      <a:avLst/>
                    </a:prstGeom>
                    <a:noFill/>
                  </pic:spPr>
                </pic:pic>
              </a:graphicData>
            </a:graphic>
          </wp:inline>
        </w:drawing>
      </w:r>
      <w:r w:rsidRPr="0037079A">
        <w:rPr>
          <w:sz w:val="20"/>
          <w:szCs w:val="20"/>
        </w:rPr>
        <w:t>, … …</w:t>
      </w:r>
      <w:r w:rsidRPr="0037079A">
        <w:rPr>
          <w:sz w:val="20"/>
          <w:szCs w:val="20"/>
          <w:vertAlign w:val="superscript"/>
        </w:rPr>
        <w:t>2</w:t>
      </w:r>
      <w:r w:rsidR="00C4066F">
        <w:rPr>
          <w:sz w:val="20"/>
          <w:szCs w:val="20"/>
          <w:vertAlign w:val="superscript"/>
        </w:rPr>
        <w:t xml:space="preserve"> </w:t>
      </w:r>
      <w:r w:rsidRPr="0037079A">
        <w:rPr>
          <w:sz w:val="20"/>
          <w:szCs w:val="20"/>
          <w:vertAlign w:val="superscript"/>
        </w:rPr>
        <w:drawing>
          <wp:inline distT="0" distB="0" distL="0" distR="0" wp14:anchorId="7FC629CB" wp14:editId="46C05BB2">
            <wp:extent cx="162000" cy="162000"/>
            <wp:effectExtent l="0" t="0" r="9525" b="9525"/>
            <wp:docPr id="1933452555"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000" cy="162000"/>
                    </a:xfrm>
                    <a:prstGeom prst="rect">
                      <a:avLst/>
                    </a:prstGeom>
                    <a:noFill/>
                  </pic:spPr>
                </pic:pic>
              </a:graphicData>
            </a:graphic>
          </wp:inline>
        </w:drawing>
      </w:r>
      <w:r w:rsidRPr="0037079A">
        <w:rPr>
          <w:sz w:val="20"/>
          <w:szCs w:val="20"/>
        </w:rPr>
        <w:t>, … …</w:t>
      </w:r>
      <w:r w:rsidR="00CB2D87" w:rsidRPr="0037079A">
        <w:rPr>
          <w:b w:val="0"/>
          <w:bCs/>
          <w:sz w:val="20"/>
          <w:szCs w:val="20"/>
          <w:vertAlign w:val="superscript"/>
        </w:rPr>
        <w:t>1</w:t>
      </w:r>
      <w:r w:rsidR="00C4066F">
        <w:rPr>
          <w:b w:val="0"/>
          <w:bCs/>
          <w:sz w:val="20"/>
          <w:szCs w:val="20"/>
          <w:vertAlign w:val="superscript"/>
        </w:rPr>
        <w:t xml:space="preserve"> </w:t>
      </w:r>
      <w:r w:rsidRPr="0037079A">
        <w:rPr>
          <w:sz w:val="20"/>
          <w:szCs w:val="20"/>
          <w:vertAlign w:val="superscript"/>
        </w:rPr>
        <w:drawing>
          <wp:inline distT="0" distB="0" distL="0" distR="0" wp14:anchorId="230A5CB6" wp14:editId="2474A4C9">
            <wp:extent cx="162000" cy="162000"/>
            <wp:effectExtent l="0" t="0" r="9525" b="9525"/>
            <wp:docPr id="1104375693"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000" cy="162000"/>
                    </a:xfrm>
                    <a:prstGeom prst="rect">
                      <a:avLst/>
                    </a:prstGeom>
                    <a:noFill/>
                  </pic:spPr>
                </pic:pic>
              </a:graphicData>
            </a:graphic>
          </wp:inline>
        </w:drawing>
      </w:r>
      <w:r w:rsidRPr="0037079A">
        <w:rPr>
          <w:sz w:val="20"/>
          <w:szCs w:val="20"/>
          <w:vertAlign w:val="superscript"/>
        </w:rPr>
        <w:t xml:space="preserve"> </w:t>
      </w:r>
      <w:r w:rsidR="00C4066F" w:rsidRPr="00C4066F">
        <w:rPr>
          <w:color w:val="FF0000"/>
          <w:sz w:val="20"/>
          <w:szCs w:val="20"/>
        </w:rPr>
        <w:t>Bu alanı b</w:t>
      </w:r>
      <w:r w:rsidR="005D6CAF" w:rsidRPr="0037079A">
        <w:rPr>
          <w:color w:val="FF0000"/>
          <w:sz w:val="20"/>
          <w:szCs w:val="20"/>
        </w:rPr>
        <w:t xml:space="preserve">oş bırakınız. Bilgiler </w:t>
      </w:r>
      <w:r w:rsidR="00DF4CF9" w:rsidRPr="0037079A">
        <w:rPr>
          <w:color w:val="FF0000"/>
          <w:sz w:val="20"/>
          <w:szCs w:val="20"/>
        </w:rPr>
        <w:t xml:space="preserve">mizanpaj aşamasında </w:t>
      </w:r>
      <w:r w:rsidR="005D6CAF" w:rsidRPr="0037079A">
        <w:rPr>
          <w:color w:val="FF0000"/>
          <w:sz w:val="20"/>
          <w:szCs w:val="20"/>
        </w:rPr>
        <w:t>eklenecektir.</w:t>
      </w:r>
    </w:p>
    <w:p w14:paraId="767857DA" w14:textId="5A307859" w:rsidR="00C64992" w:rsidRPr="00E9192C" w:rsidRDefault="00844AD4" w:rsidP="00DC0AB8">
      <w:pPr>
        <w:pStyle w:val="yazaradresleri"/>
        <w:spacing w:after="0"/>
        <w:jc w:val="center"/>
      </w:pPr>
      <w:r w:rsidRPr="00E9192C">
        <w:rPr>
          <w:vertAlign w:val="superscript"/>
        </w:rPr>
        <w:t>1</w:t>
      </w:r>
      <w:r>
        <w:t>….-Üniversitesi</w:t>
      </w:r>
      <w:r w:rsidRPr="00E9192C">
        <w:t xml:space="preserve">, </w:t>
      </w:r>
      <w:r>
        <w:t>…Fakültesi</w:t>
      </w:r>
      <w:r w:rsidRPr="00E9192C">
        <w:t xml:space="preserve">, </w:t>
      </w:r>
      <w:r>
        <w:t>… Bölümü</w:t>
      </w:r>
      <w:r w:rsidRPr="00E9192C">
        <w:t xml:space="preserve">, </w:t>
      </w:r>
      <w:r>
        <w:t>…</w:t>
      </w:r>
      <w:r w:rsidRPr="00E9192C">
        <w:t>, Türkiye</w:t>
      </w:r>
      <w:r>
        <w:t xml:space="preserve">  </w:t>
      </w:r>
      <w:r w:rsidR="00F234BC" w:rsidRPr="00F234BC">
        <w:rPr>
          <w:color w:val="FF0000"/>
        </w:rPr>
        <w:t>M</w:t>
      </w:r>
      <w:r w:rsidR="00DF4CF9" w:rsidRPr="00F234BC">
        <w:rPr>
          <w:color w:val="FF0000"/>
        </w:rPr>
        <w:t>i</w:t>
      </w:r>
      <w:r w:rsidR="00DF4CF9" w:rsidRPr="00844AD4">
        <w:rPr>
          <w:color w:val="FF0000"/>
        </w:rPr>
        <w:t>zanpaj aşamasında eklenecektir</w:t>
      </w:r>
      <w:r w:rsidR="00DF4CF9">
        <w:t>.</w:t>
      </w:r>
    </w:p>
    <w:p w14:paraId="37D70DDF" w14:textId="48ADA5A8" w:rsidR="00DF4CF9" w:rsidRPr="00E9192C" w:rsidRDefault="00844AD4" w:rsidP="00DC0AB8">
      <w:pPr>
        <w:pStyle w:val="yazaradresleri"/>
        <w:spacing w:after="0"/>
        <w:jc w:val="center"/>
      </w:pPr>
      <w:r>
        <w:rPr>
          <w:vertAlign w:val="superscript"/>
        </w:rPr>
        <w:t>2</w:t>
      </w:r>
      <w:r>
        <w:t>….-Üniversitesi</w:t>
      </w:r>
      <w:r w:rsidRPr="00E9192C">
        <w:t xml:space="preserve">, </w:t>
      </w:r>
      <w:r>
        <w:t>…Fakültesi</w:t>
      </w:r>
      <w:r w:rsidRPr="00E9192C">
        <w:t xml:space="preserve">, </w:t>
      </w:r>
      <w:r>
        <w:t>… Bölümü</w:t>
      </w:r>
      <w:r w:rsidRPr="00E9192C">
        <w:t xml:space="preserve">, </w:t>
      </w:r>
      <w:r>
        <w:t>…</w:t>
      </w:r>
      <w:r w:rsidRPr="00E9192C">
        <w:t>, Türkiye</w:t>
      </w:r>
      <w:r>
        <w:t xml:space="preserve"> </w:t>
      </w:r>
      <w:r w:rsidR="00F234BC">
        <w:rPr>
          <w:color w:val="FF0000"/>
        </w:rPr>
        <w:t>M</w:t>
      </w:r>
      <w:r w:rsidR="00DF4CF9" w:rsidRPr="00844AD4">
        <w:rPr>
          <w:color w:val="FF0000"/>
        </w:rPr>
        <w:t>izanpaj aşamasında eklenecektir</w:t>
      </w:r>
      <w:r w:rsidR="00DF4CF9">
        <w:t>.</w:t>
      </w:r>
    </w:p>
    <w:p w14:paraId="265126E3" w14:textId="10219ADA" w:rsidR="00A96703" w:rsidRPr="00A96703" w:rsidRDefault="00A96703" w:rsidP="00DC0AB8"/>
    <w:tbl>
      <w:tblPr>
        <w:tblStyle w:val="TabloKlavuzu"/>
        <w:tblW w:w="10204" w:type="dxa"/>
        <w:jc w:val="center"/>
        <w:tblBorders>
          <w:top w:val="single" w:sz="18" w:space="0" w:color="0070C0"/>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B744C8" w:rsidRPr="00C64992" w14:paraId="2AADA33B" w14:textId="77777777" w:rsidTr="00491BF0">
        <w:trPr>
          <w:trHeight w:val="567"/>
          <w:jc w:val="center"/>
        </w:trPr>
        <w:tc>
          <w:tcPr>
            <w:tcW w:w="5102" w:type="dxa"/>
            <w:tcBorders>
              <w:top w:val="single" w:sz="18" w:space="0" w:color="0070C0"/>
              <w:bottom w:val="single" w:sz="12" w:space="0" w:color="0070C0"/>
            </w:tcBorders>
          </w:tcPr>
          <w:p w14:paraId="4C69A609" w14:textId="788C10CB" w:rsidR="00B744C8" w:rsidRPr="003D7A50" w:rsidRDefault="00B744C8" w:rsidP="006F3BF2">
            <w:pPr>
              <w:pStyle w:val="zet"/>
              <w:jc w:val="center"/>
              <w:rPr>
                <w:rFonts w:ascii="Book Antiqua" w:hAnsi="Book Antiqua" w:cs="Calibri Light"/>
                <w:b/>
              </w:rPr>
            </w:pPr>
            <w:r w:rsidRPr="003D7A50">
              <w:rPr>
                <w:rFonts w:ascii="Book Antiqua" w:hAnsi="Book Antiqua" w:cs="Calibri Light"/>
                <w:b/>
              </w:rPr>
              <w:t>Öz</w:t>
            </w:r>
          </w:p>
          <w:p w14:paraId="34E827D6" w14:textId="638BE38E" w:rsidR="007315A9" w:rsidRPr="0034490D" w:rsidRDefault="00505E9B" w:rsidP="006F3BF2">
            <w:pPr>
              <w:pStyle w:val="zet"/>
              <w:rPr>
                <w:rFonts w:ascii="Book Antiqua" w:eastAsia="Calibri" w:hAnsi="Book Antiqua" w:cs="Calibri Light"/>
              </w:rPr>
            </w:pPr>
            <w:r w:rsidRPr="0037079A">
              <w:rPr>
                <w:rFonts w:ascii="Book Antiqua" w:eastAsia="Calibri" w:hAnsi="Book Antiqua" w:cs="Calibri Light"/>
                <w:b/>
                <w:bCs/>
                <w:color w:val="EE0000"/>
              </w:rPr>
              <w:t>Özetinizi bu alan</w:t>
            </w:r>
            <w:r>
              <w:rPr>
                <w:rFonts w:ascii="Book Antiqua" w:eastAsia="Calibri" w:hAnsi="Book Antiqua" w:cs="Calibri Light"/>
                <w:b/>
                <w:bCs/>
                <w:color w:val="EE0000"/>
              </w:rPr>
              <w:t>ın</w:t>
            </w:r>
            <w:r w:rsidRPr="0037079A">
              <w:rPr>
                <w:rFonts w:ascii="Book Antiqua" w:eastAsia="Calibri" w:hAnsi="Book Antiqua" w:cs="Calibri Light"/>
                <w:b/>
                <w:bCs/>
                <w:color w:val="EE0000"/>
              </w:rPr>
              <w:t xml:space="preserve"> dışına taşmasını önleyecek uzunlukta en az 1</w:t>
            </w:r>
            <w:r w:rsidR="00491BF0">
              <w:rPr>
                <w:rFonts w:ascii="Book Antiqua" w:eastAsia="Calibri" w:hAnsi="Book Antiqua" w:cs="Calibri Light"/>
                <w:b/>
                <w:bCs/>
                <w:color w:val="EE0000"/>
              </w:rPr>
              <w:t>3</w:t>
            </w:r>
            <w:r w:rsidRPr="0037079A">
              <w:rPr>
                <w:rFonts w:ascii="Book Antiqua" w:eastAsia="Calibri" w:hAnsi="Book Antiqua" w:cs="Calibri Light"/>
                <w:b/>
                <w:bCs/>
                <w:color w:val="EE0000"/>
              </w:rPr>
              <w:t>0</w:t>
            </w:r>
            <w:r w:rsidR="00491BF0">
              <w:rPr>
                <w:rFonts w:ascii="Book Antiqua" w:eastAsia="Calibri" w:hAnsi="Book Antiqua" w:cs="Calibri Light"/>
                <w:b/>
                <w:bCs/>
                <w:color w:val="EE0000"/>
              </w:rPr>
              <w:t xml:space="preserve"> </w:t>
            </w:r>
            <w:r w:rsidR="00C327F9">
              <w:rPr>
                <w:rFonts w:ascii="Book Antiqua" w:eastAsia="Calibri" w:hAnsi="Book Antiqua" w:cs="Calibri Light"/>
                <w:b/>
                <w:bCs/>
                <w:color w:val="EE0000"/>
              </w:rPr>
              <w:t>en fazla 1</w:t>
            </w:r>
            <w:r w:rsidR="001E1D5D">
              <w:rPr>
                <w:rFonts w:ascii="Book Antiqua" w:eastAsia="Calibri" w:hAnsi="Book Antiqua" w:cs="Calibri Light"/>
                <w:b/>
                <w:bCs/>
                <w:color w:val="EE0000"/>
              </w:rPr>
              <w:t>6</w:t>
            </w:r>
            <w:r w:rsidR="00C327F9">
              <w:rPr>
                <w:rFonts w:ascii="Book Antiqua" w:eastAsia="Calibri" w:hAnsi="Book Antiqua" w:cs="Calibri Light"/>
                <w:b/>
                <w:bCs/>
                <w:color w:val="EE0000"/>
              </w:rPr>
              <w:t>0</w:t>
            </w:r>
            <w:r w:rsidRPr="0037079A">
              <w:rPr>
                <w:rFonts w:ascii="Book Antiqua" w:eastAsia="Calibri" w:hAnsi="Book Antiqua" w:cs="Calibri Light"/>
                <w:b/>
                <w:bCs/>
                <w:color w:val="EE0000"/>
              </w:rPr>
              <w:t xml:space="preserve"> kelime olacak şekilde yazınız</w:t>
            </w:r>
            <w:r>
              <w:rPr>
                <w:rFonts w:ascii="Book Antiqua" w:eastAsia="Calibri" w:hAnsi="Book Antiqua" w:cs="Calibri Light"/>
                <w:b/>
                <w:bCs/>
                <w:color w:val="EE0000"/>
              </w:rPr>
              <w:t xml:space="preserve">. </w:t>
            </w:r>
            <w:r w:rsidR="00180D31" w:rsidRPr="00180D31">
              <w:rPr>
                <w:rFonts w:ascii="Book Antiqua" w:eastAsia="Calibri" w:hAnsi="Book Antiqua" w:cs="Calibri Light"/>
              </w:rPr>
              <w:t xml:space="preserve">Makale </w:t>
            </w:r>
            <w:r w:rsidR="00180D31">
              <w:rPr>
                <w:rFonts w:ascii="Book Antiqua" w:eastAsia="Calibri" w:hAnsi="Book Antiqua" w:cs="Calibri Light"/>
              </w:rPr>
              <w:t xml:space="preserve">özeti </w:t>
            </w:r>
            <w:proofErr w:type="spellStart"/>
            <w:r w:rsidR="00180D31" w:rsidRPr="00180D31">
              <w:rPr>
                <w:rFonts w:ascii="Book Antiqua" w:eastAsia="Calibri" w:hAnsi="Book Antiqua" w:cs="Calibri Light"/>
              </w:rPr>
              <w:t>Book</w:t>
            </w:r>
            <w:proofErr w:type="spellEnd"/>
            <w:r w:rsidR="00180D31" w:rsidRPr="00180D31">
              <w:rPr>
                <w:rFonts w:ascii="Book Antiqua" w:eastAsia="Calibri" w:hAnsi="Book Antiqua" w:cs="Calibri Light"/>
              </w:rPr>
              <w:t xml:space="preserve"> </w:t>
            </w:r>
            <w:proofErr w:type="spellStart"/>
            <w:r w:rsidR="00180D31" w:rsidRPr="00180D31">
              <w:rPr>
                <w:rFonts w:ascii="Book Antiqua" w:eastAsia="Calibri" w:hAnsi="Book Antiqua" w:cs="Calibri Light"/>
              </w:rPr>
              <w:t>Antiqua</w:t>
            </w:r>
            <w:proofErr w:type="spellEnd"/>
            <w:r w:rsidR="00180D31" w:rsidRPr="00180D31">
              <w:rPr>
                <w:rFonts w:ascii="Book Antiqua" w:eastAsia="Calibri" w:hAnsi="Book Antiqua" w:cs="Calibri Light"/>
              </w:rPr>
              <w:t xml:space="preserve"> yazı tipinde 1</w:t>
            </w:r>
            <w:r w:rsidR="00180D31">
              <w:rPr>
                <w:rFonts w:ascii="Book Antiqua" w:eastAsia="Calibri" w:hAnsi="Book Antiqua" w:cs="Calibri Light"/>
              </w:rPr>
              <w:t>0</w:t>
            </w:r>
            <w:r w:rsidR="00180D31" w:rsidRPr="00180D31">
              <w:rPr>
                <w:rFonts w:ascii="Book Antiqua" w:eastAsia="Calibri" w:hAnsi="Book Antiqua" w:cs="Calibri Light"/>
              </w:rPr>
              <w:t xml:space="preserve"> punto büyüklüğünde olmalıdır </w:t>
            </w:r>
            <w:r w:rsidR="003B6C26">
              <w:rPr>
                <w:rFonts w:ascii="Book Antiqua" w:eastAsia="Calibri" w:hAnsi="Book Antiqua" w:cs="Calibri Light"/>
              </w:rPr>
              <w:t xml:space="preserve">Makalenin </w:t>
            </w:r>
            <w:r w:rsidR="004A1DCC">
              <w:rPr>
                <w:rFonts w:ascii="Book Antiqua" w:eastAsia="Calibri" w:hAnsi="Book Antiqua" w:cs="Calibri Light"/>
              </w:rPr>
              <w:t xml:space="preserve">özet </w:t>
            </w:r>
            <w:r w:rsidR="003B6C26">
              <w:rPr>
                <w:rFonts w:ascii="Book Antiqua" w:eastAsia="Calibri" w:hAnsi="Book Antiqua" w:cs="Calibri Light"/>
              </w:rPr>
              <w:t>kısmında m</w:t>
            </w:r>
            <w:r w:rsidR="003B6C26" w:rsidRPr="003B6C26">
              <w:rPr>
                <w:rFonts w:ascii="Book Antiqua" w:eastAsia="Calibri" w:hAnsi="Book Antiqua" w:cs="Calibri Light"/>
              </w:rPr>
              <w:t>akalenin ana amacını veya araştırma sorusunu açık ve kısa bir şekilde ifade edin</w:t>
            </w:r>
            <w:r w:rsidR="003B6C26">
              <w:rPr>
                <w:rFonts w:ascii="Book Antiqua" w:eastAsia="Calibri" w:hAnsi="Book Antiqua" w:cs="Calibri Light"/>
              </w:rPr>
              <w:t xml:space="preserve">. </w:t>
            </w:r>
            <w:r w:rsidR="003B6C26" w:rsidRPr="003B6C26">
              <w:rPr>
                <w:rFonts w:ascii="Book Antiqua" w:eastAsia="Calibri" w:hAnsi="Book Antiqua" w:cs="Calibri Light"/>
              </w:rPr>
              <w:t xml:space="preserve">Kullanılan yöntem veya deneysel tasarımı birkaç cümle ile özetleyin. </w:t>
            </w:r>
            <w:r w:rsidR="00E54F19">
              <w:rPr>
                <w:rFonts w:ascii="Book Antiqua" w:eastAsia="Calibri" w:hAnsi="Book Antiqua" w:cs="Calibri Light"/>
              </w:rPr>
              <w:t xml:space="preserve">Makaleye konu araştırmanın </w:t>
            </w:r>
            <w:r w:rsidR="003B6C26" w:rsidRPr="003B6C26">
              <w:rPr>
                <w:rFonts w:ascii="Book Antiqua" w:eastAsia="Calibri" w:hAnsi="Book Antiqua" w:cs="Calibri Light"/>
              </w:rPr>
              <w:t>hangi</w:t>
            </w:r>
            <w:r w:rsidR="00E54F19">
              <w:rPr>
                <w:rFonts w:ascii="Book Antiqua" w:eastAsia="Calibri" w:hAnsi="Book Antiqua" w:cs="Calibri Light"/>
              </w:rPr>
              <w:t xml:space="preserve"> materyal</w:t>
            </w:r>
            <w:r w:rsidR="00BC3AB0">
              <w:rPr>
                <w:rFonts w:ascii="Book Antiqua" w:eastAsia="Calibri" w:hAnsi="Book Antiqua" w:cs="Calibri Light"/>
              </w:rPr>
              <w:t xml:space="preserve"> ve</w:t>
            </w:r>
            <w:r w:rsidR="003B6C26" w:rsidRPr="003B6C26">
              <w:rPr>
                <w:rFonts w:ascii="Book Antiqua" w:eastAsia="Calibri" w:hAnsi="Book Antiqua" w:cs="Calibri Light"/>
              </w:rPr>
              <w:t xml:space="preserve"> araçlarla nasıl yapıldığını belirtin.</w:t>
            </w:r>
            <w:r w:rsidR="000915FE">
              <w:rPr>
                <w:rFonts w:ascii="Book Antiqua" w:eastAsia="Calibri" w:hAnsi="Book Antiqua" w:cs="Calibri Light"/>
              </w:rPr>
              <w:t xml:space="preserve"> </w:t>
            </w:r>
            <w:r w:rsidR="003B6C26" w:rsidRPr="003B6C26">
              <w:rPr>
                <w:rFonts w:ascii="Book Antiqua" w:eastAsia="Calibri" w:hAnsi="Book Antiqua" w:cs="Calibri Light"/>
              </w:rPr>
              <w:t>Çalışmanın en önemli bulgularını açık ve net şekilde vurgulayın. Verilere dayalı sonuçları</w:t>
            </w:r>
            <w:r w:rsidR="00BC3AB0">
              <w:rPr>
                <w:rFonts w:ascii="Book Antiqua" w:eastAsia="Calibri" w:hAnsi="Book Antiqua" w:cs="Calibri Light"/>
              </w:rPr>
              <w:t>nızı</w:t>
            </w:r>
            <w:r w:rsidR="003B6C26" w:rsidRPr="003B6C26">
              <w:rPr>
                <w:rFonts w:ascii="Book Antiqua" w:eastAsia="Calibri" w:hAnsi="Book Antiqua" w:cs="Calibri Light"/>
              </w:rPr>
              <w:t xml:space="preserve"> özetleyin</w:t>
            </w:r>
            <w:r w:rsidR="00BC3AB0">
              <w:rPr>
                <w:rFonts w:ascii="Book Antiqua" w:eastAsia="Calibri" w:hAnsi="Book Antiqua" w:cs="Calibri Light"/>
              </w:rPr>
              <w:t xml:space="preserve"> verilerle ilgili çok ayrıntıya girmekten kaçının</w:t>
            </w:r>
            <w:r w:rsidR="003B6C26" w:rsidRPr="003B6C26">
              <w:rPr>
                <w:rFonts w:ascii="Book Antiqua" w:eastAsia="Calibri" w:hAnsi="Book Antiqua" w:cs="Calibri Light"/>
              </w:rPr>
              <w:t>.</w:t>
            </w:r>
            <w:r w:rsidR="000915FE">
              <w:rPr>
                <w:rFonts w:ascii="Book Antiqua" w:eastAsia="Calibri" w:hAnsi="Book Antiqua" w:cs="Calibri Light"/>
              </w:rPr>
              <w:t xml:space="preserve"> </w:t>
            </w:r>
            <w:r w:rsidR="003B6C26" w:rsidRPr="003B6C26">
              <w:rPr>
                <w:rFonts w:ascii="Book Antiqua" w:eastAsia="Calibri" w:hAnsi="Book Antiqua" w:cs="Calibri Light"/>
              </w:rPr>
              <w:t>Araştırmanın ulaştığı sonuçları ve bunların bilimsel, sektörel ya da toplumsal katkılarını açıklayın.</w:t>
            </w:r>
            <w:r w:rsidR="000915FE">
              <w:rPr>
                <w:rFonts w:ascii="Book Antiqua" w:eastAsia="Calibri" w:hAnsi="Book Antiqua" w:cs="Calibri Light"/>
              </w:rPr>
              <w:t xml:space="preserve"> </w:t>
            </w:r>
            <w:r w:rsidR="00BC3AB0">
              <w:rPr>
                <w:rFonts w:ascii="Book Antiqua" w:eastAsia="Calibri" w:hAnsi="Book Antiqua" w:cs="Calibri Light"/>
              </w:rPr>
              <w:t>Araştırmada</w:t>
            </w:r>
            <w:r w:rsidR="003B6C26" w:rsidRPr="003B6C26">
              <w:rPr>
                <w:rFonts w:ascii="Book Antiqua" w:eastAsia="Calibri" w:hAnsi="Book Antiqua" w:cs="Calibri Light"/>
              </w:rPr>
              <w:t xml:space="preserve"> kısıtlılıklar varsa bunlardan </w:t>
            </w:r>
            <w:r w:rsidR="00BC3AB0">
              <w:rPr>
                <w:rFonts w:ascii="Book Antiqua" w:eastAsia="Calibri" w:hAnsi="Book Antiqua" w:cs="Calibri Light"/>
              </w:rPr>
              <w:t xml:space="preserve">mutlaka </w:t>
            </w:r>
            <w:r w:rsidR="003B6C26" w:rsidRPr="003B6C26">
              <w:rPr>
                <w:rFonts w:ascii="Book Antiqua" w:eastAsia="Calibri" w:hAnsi="Book Antiqua" w:cs="Calibri Light"/>
              </w:rPr>
              <w:t>kısaca bahsedin</w:t>
            </w:r>
            <w:r w:rsidR="00BC3AB0">
              <w:rPr>
                <w:rFonts w:ascii="Book Antiqua" w:eastAsia="Calibri" w:hAnsi="Book Antiqua" w:cs="Calibri Light"/>
              </w:rPr>
              <w:t>. G</w:t>
            </w:r>
            <w:r w:rsidR="003B6C26" w:rsidRPr="003B6C26">
              <w:rPr>
                <w:rFonts w:ascii="Book Antiqua" w:eastAsia="Calibri" w:hAnsi="Book Antiqua" w:cs="Calibri Light"/>
              </w:rPr>
              <w:t>elecekte yapılabilecek çalışmalar için öneriler</w:t>
            </w:r>
            <w:r w:rsidR="00652E82">
              <w:rPr>
                <w:rFonts w:ascii="Book Antiqua" w:eastAsia="Calibri" w:hAnsi="Book Antiqua" w:cs="Calibri Light"/>
              </w:rPr>
              <w:t xml:space="preserve"> varsa bunları kısaca</w:t>
            </w:r>
            <w:r w:rsidR="003B6C26" w:rsidRPr="003B6C26">
              <w:rPr>
                <w:rFonts w:ascii="Book Antiqua" w:eastAsia="Calibri" w:hAnsi="Book Antiqua" w:cs="Calibri Light"/>
              </w:rPr>
              <w:t xml:space="preserve"> </w:t>
            </w:r>
            <w:r w:rsidR="00652E82">
              <w:rPr>
                <w:rFonts w:ascii="Book Antiqua" w:eastAsia="Calibri" w:hAnsi="Book Antiqua" w:cs="Calibri Light"/>
              </w:rPr>
              <w:t>belirtin</w:t>
            </w:r>
            <w:r w:rsidR="003B6C26" w:rsidRPr="003B6C26">
              <w:rPr>
                <w:rFonts w:ascii="Book Antiqua" w:eastAsia="Calibri" w:hAnsi="Book Antiqua" w:cs="Calibri Light"/>
              </w:rPr>
              <w:t>.</w:t>
            </w:r>
            <w:r w:rsidR="000915FE">
              <w:rPr>
                <w:rFonts w:ascii="Book Antiqua" w:eastAsia="Calibri" w:hAnsi="Book Antiqua" w:cs="Calibri Light"/>
              </w:rPr>
              <w:t xml:space="preserve"> </w:t>
            </w:r>
            <w:r w:rsidR="00652E82">
              <w:rPr>
                <w:rFonts w:ascii="Book Antiqua" w:eastAsia="Calibri" w:hAnsi="Book Antiqua" w:cs="Calibri Light"/>
              </w:rPr>
              <w:t>Özet boyunca a</w:t>
            </w:r>
            <w:r w:rsidR="003B6C26" w:rsidRPr="003B6C26">
              <w:rPr>
                <w:rFonts w:ascii="Book Antiqua" w:eastAsia="Calibri" w:hAnsi="Book Antiqua" w:cs="Calibri Light"/>
              </w:rPr>
              <w:t>kademik, açık ve sade bir dil kullan</w:t>
            </w:r>
            <w:r w:rsidR="00652E82">
              <w:rPr>
                <w:rFonts w:ascii="Book Antiqua" w:eastAsia="Calibri" w:hAnsi="Book Antiqua" w:cs="Calibri Light"/>
              </w:rPr>
              <w:t xml:space="preserve">mayı tercih edinç </w:t>
            </w:r>
            <w:r w:rsidR="00C3533D">
              <w:rPr>
                <w:rFonts w:ascii="Book Antiqua" w:eastAsia="Calibri" w:hAnsi="Book Antiqua" w:cs="Calibri Light"/>
              </w:rPr>
              <w:t>Tüm makalede olduğu gibi burada da y</w:t>
            </w:r>
            <w:r w:rsidR="003B6C26" w:rsidRPr="003B6C26">
              <w:rPr>
                <w:rFonts w:ascii="Book Antiqua" w:eastAsia="Calibri" w:hAnsi="Book Antiqua" w:cs="Calibri Light"/>
              </w:rPr>
              <w:t>argılayıcı ifadelerden kaçının</w:t>
            </w:r>
            <w:r w:rsidR="00C3533D">
              <w:rPr>
                <w:rFonts w:ascii="Book Antiqua" w:eastAsia="Calibri" w:hAnsi="Book Antiqua" w:cs="Calibri Light"/>
              </w:rPr>
              <w:t xml:space="preserve">. </w:t>
            </w:r>
            <w:r w:rsidR="00EB1B40">
              <w:rPr>
                <w:rFonts w:ascii="Book Antiqua" w:eastAsia="Calibri" w:hAnsi="Book Antiqua" w:cs="Calibri Light"/>
              </w:rPr>
              <w:t>Makale boyunca tarafsız olmaya özellikle dikkat edin.</w:t>
            </w:r>
            <w:r w:rsidR="00C327F9">
              <w:rPr>
                <w:rFonts w:ascii="Book Antiqua" w:eastAsia="Calibri" w:hAnsi="Book Antiqua" w:cs="Calibri Light"/>
              </w:rPr>
              <w:t xml:space="preserve"> </w:t>
            </w:r>
            <w:r w:rsidR="00C327F9" w:rsidRPr="0037079A">
              <w:rPr>
                <w:rFonts w:ascii="Book Antiqua" w:eastAsia="Calibri" w:hAnsi="Book Antiqua" w:cs="Calibri Light"/>
                <w:b/>
                <w:bCs/>
                <w:color w:val="EE0000"/>
              </w:rPr>
              <w:t>Özetinizi bu alan</w:t>
            </w:r>
            <w:r w:rsidR="00C327F9">
              <w:rPr>
                <w:rFonts w:ascii="Book Antiqua" w:eastAsia="Calibri" w:hAnsi="Book Antiqua" w:cs="Calibri Light"/>
                <w:b/>
                <w:bCs/>
                <w:color w:val="EE0000"/>
              </w:rPr>
              <w:t>ın</w:t>
            </w:r>
            <w:r w:rsidR="00C327F9" w:rsidRPr="0037079A">
              <w:rPr>
                <w:rFonts w:ascii="Book Antiqua" w:eastAsia="Calibri" w:hAnsi="Book Antiqua" w:cs="Calibri Light"/>
                <w:b/>
                <w:bCs/>
                <w:color w:val="EE0000"/>
              </w:rPr>
              <w:t xml:space="preserve"> dışına taşmasını önleyecek uzunlukta en az 1</w:t>
            </w:r>
            <w:r w:rsidR="00C327F9">
              <w:rPr>
                <w:rFonts w:ascii="Book Antiqua" w:eastAsia="Calibri" w:hAnsi="Book Antiqua" w:cs="Calibri Light"/>
                <w:b/>
                <w:bCs/>
                <w:color w:val="EE0000"/>
              </w:rPr>
              <w:t>3</w:t>
            </w:r>
            <w:r w:rsidR="00C327F9" w:rsidRPr="0037079A">
              <w:rPr>
                <w:rFonts w:ascii="Book Antiqua" w:eastAsia="Calibri" w:hAnsi="Book Antiqua" w:cs="Calibri Light"/>
                <w:b/>
                <w:bCs/>
                <w:color w:val="EE0000"/>
              </w:rPr>
              <w:t>0</w:t>
            </w:r>
            <w:r w:rsidR="00C327F9">
              <w:rPr>
                <w:rFonts w:ascii="Book Antiqua" w:eastAsia="Calibri" w:hAnsi="Book Antiqua" w:cs="Calibri Light"/>
                <w:b/>
                <w:bCs/>
                <w:color w:val="EE0000"/>
              </w:rPr>
              <w:t xml:space="preserve"> en fazla 1</w:t>
            </w:r>
            <w:r w:rsidR="001948D6">
              <w:rPr>
                <w:rFonts w:ascii="Book Antiqua" w:eastAsia="Calibri" w:hAnsi="Book Antiqua" w:cs="Calibri Light"/>
                <w:b/>
                <w:bCs/>
                <w:color w:val="EE0000"/>
              </w:rPr>
              <w:t>6</w:t>
            </w:r>
            <w:r w:rsidR="00C327F9">
              <w:rPr>
                <w:rFonts w:ascii="Book Antiqua" w:eastAsia="Calibri" w:hAnsi="Book Antiqua" w:cs="Calibri Light"/>
                <w:b/>
                <w:bCs/>
                <w:color w:val="EE0000"/>
              </w:rPr>
              <w:t>0</w:t>
            </w:r>
            <w:r w:rsidR="00C327F9" w:rsidRPr="0037079A">
              <w:rPr>
                <w:rFonts w:ascii="Book Antiqua" w:eastAsia="Calibri" w:hAnsi="Book Antiqua" w:cs="Calibri Light"/>
                <w:b/>
                <w:bCs/>
                <w:color w:val="EE0000"/>
              </w:rPr>
              <w:t xml:space="preserve"> kelime olacak şekilde yazınız</w:t>
            </w:r>
            <w:r w:rsidR="00C327F9">
              <w:rPr>
                <w:rFonts w:ascii="Book Antiqua" w:eastAsia="Calibri" w:hAnsi="Book Antiqua" w:cs="Calibri Light"/>
                <w:b/>
                <w:bCs/>
                <w:color w:val="EE0000"/>
              </w:rPr>
              <w:t>.</w:t>
            </w:r>
          </w:p>
        </w:tc>
        <w:tc>
          <w:tcPr>
            <w:tcW w:w="5102" w:type="dxa"/>
            <w:tcBorders>
              <w:top w:val="single" w:sz="18" w:space="0" w:color="0070C0"/>
              <w:bottom w:val="single" w:sz="12" w:space="0" w:color="0070C0"/>
            </w:tcBorders>
          </w:tcPr>
          <w:p w14:paraId="2F3066EB" w14:textId="77777777" w:rsidR="00B744C8" w:rsidRPr="00C64992" w:rsidRDefault="00B744C8" w:rsidP="006F3BF2">
            <w:pPr>
              <w:pStyle w:val="zet"/>
              <w:jc w:val="center"/>
              <w:rPr>
                <w:rFonts w:ascii="Book Antiqua" w:eastAsia="Calibri" w:hAnsi="Book Antiqua" w:cs="Calibri Light"/>
                <w:b/>
                <w:lang w:val="en-US"/>
              </w:rPr>
            </w:pPr>
            <w:r w:rsidRPr="00C64992">
              <w:rPr>
                <w:rFonts w:ascii="Book Antiqua" w:eastAsia="Calibri" w:hAnsi="Book Antiqua" w:cs="Calibri Light"/>
                <w:b/>
                <w:lang w:val="en-US"/>
              </w:rPr>
              <w:t>Abstract</w:t>
            </w:r>
          </w:p>
          <w:p w14:paraId="494D0460" w14:textId="07FB21E2" w:rsidR="00B744C8" w:rsidRPr="001E1D5D" w:rsidRDefault="001E1D5D" w:rsidP="001E1D5D">
            <w:pPr>
              <w:pStyle w:val="zet"/>
              <w:rPr>
                <w:rFonts w:ascii="Book Antiqua" w:eastAsia="Calibri" w:hAnsi="Book Antiqua" w:cs="Calibri Light"/>
                <w:lang w:val="en-US"/>
              </w:rPr>
            </w:pPr>
            <w:r w:rsidRPr="001E1D5D">
              <w:rPr>
                <w:rFonts w:ascii="Book Antiqua" w:eastAsia="Calibri" w:hAnsi="Book Antiqua" w:cs="Calibri Light"/>
                <w:b/>
                <w:bCs/>
                <w:color w:val="EE0000"/>
                <w:lang w:val="en-US"/>
              </w:rPr>
              <w:t>Write your summary in a length of at least 130 and no more than 1</w:t>
            </w:r>
            <w:r>
              <w:rPr>
                <w:rFonts w:ascii="Book Antiqua" w:eastAsia="Calibri" w:hAnsi="Book Antiqua" w:cs="Calibri Light"/>
                <w:b/>
                <w:bCs/>
                <w:color w:val="EE0000"/>
                <w:lang w:val="en-US"/>
              </w:rPr>
              <w:t>6</w:t>
            </w:r>
            <w:r w:rsidRPr="001E1D5D">
              <w:rPr>
                <w:rFonts w:ascii="Book Antiqua" w:eastAsia="Calibri" w:hAnsi="Book Antiqua" w:cs="Calibri Light"/>
                <w:b/>
                <w:bCs/>
                <w:color w:val="EE0000"/>
                <w:lang w:val="en-US"/>
              </w:rPr>
              <w:t xml:space="preserve">0 words to prevent it from extending beyond this area. </w:t>
            </w:r>
            <w:r w:rsidR="00E47D78" w:rsidRPr="001E1D5D">
              <w:rPr>
                <w:rFonts w:ascii="Book Antiqua" w:eastAsia="Calibri" w:hAnsi="Book Antiqua" w:cs="Calibri Light"/>
                <w:lang w:val="en-US"/>
              </w:rPr>
              <w:t xml:space="preserve">The abstract of the article should be in Book Antiqua font, size 10.  </w:t>
            </w:r>
            <w:r w:rsidR="007C5778" w:rsidRPr="001E1D5D">
              <w:rPr>
                <w:rFonts w:ascii="Book Antiqua" w:eastAsia="Calibri" w:hAnsi="Book Antiqua" w:cs="Calibri Light"/>
                <w:lang w:val="en-US"/>
              </w:rPr>
              <w:t xml:space="preserve">In the abstract, clearly and briefly state the main purpose or research question of the article. Summarize the method or experimental design used in a few sentences. State how the research subject of the article was conducted and with which materials and tools. Emphasize the most important findings of the study clearly and concisely. Summarize your data-based conclusions and avoid going into too much detail about the data. Explain the results of the research and their scientific, sectoral or societal contributions. If there are limitations in the research, be sure to briefly mention them. If there are suggestions for future studies, briefly mention them. Prefer to use academic, clear and plain language throughout the abstract. As with the whole article, avoid judgmental statements.  Pay particular attention to being impartial throughout the article. </w:t>
            </w:r>
            <w:r w:rsidR="00B6694A" w:rsidRPr="001E1D5D">
              <w:rPr>
                <w:rFonts w:ascii="Book Antiqua" w:eastAsia="Calibri" w:hAnsi="Book Antiqua" w:cs="Calibri Light"/>
                <w:b/>
                <w:bCs/>
                <w:color w:val="EE0000"/>
                <w:lang w:val="en-US"/>
              </w:rPr>
              <w:t>Write your summary in a length of at least 130 and no more than 1</w:t>
            </w:r>
            <w:r w:rsidR="00B6694A">
              <w:rPr>
                <w:rFonts w:ascii="Book Antiqua" w:eastAsia="Calibri" w:hAnsi="Book Antiqua" w:cs="Calibri Light"/>
                <w:b/>
                <w:bCs/>
                <w:color w:val="EE0000"/>
                <w:lang w:val="en-US"/>
              </w:rPr>
              <w:t>6</w:t>
            </w:r>
            <w:r w:rsidR="00B6694A" w:rsidRPr="001E1D5D">
              <w:rPr>
                <w:rFonts w:ascii="Book Antiqua" w:eastAsia="Calibri" w:hAnsi="Book Antiqua" w:cs="Calibri Light"/>
                <w:b/>
                <w:bCs/>
                <w:color w:val="EE0000"/>
                <w:lang w:val="en-US"/>
              </w:rPr>
              <w:t>0 words to prevent it from extending beyond this area</w:t>
            </w:r>
          </w:p>
        </w:tc>
      </w:tr>
      <w:tr w:rsidR="00B744C8" w:rsidRPr="00C64992" w14:paraId="32FC8A10" w14:textId="77777777" w:rsidTr="00491BF0">
        <w:trPr>
          <w:trHeight w:val="397"/>
          <w:jc w:val="center"/>
        </w:trPr>
        <w:tc>
          <w:tcPr>
            <w:tcW w:w="5102" w:type="dxa"/>
            <w:tcBorders>
              <w:top w:val="single" w:sz="12" w:space="0" w:color="0070C0"/>
            </w:tcBorders>
          </w:tcPr>
          <w:p w14:paraId="534B8E20" w14:textId="489070EC" w:rsidR="00B744C8" w:rsidRPr="003D7A50" w:rsidRDefault="00B744C8" w:rsidP="00B744C8">
            <w:pPr>
              <w:pStyle w:val="anahtarkelimeler"/>
              <w:spacing w:after="0"/>
              <w:rPr>
                <w:rFonts w:ascii="Book Antiqua" w:eastAsia="Calibri" w:hAnsi="Book Antiqua" w:cs="Calibri Light"/>
                <w:i/>
              </w:rPr>
            </w:pPr>
            <w:r w:rsidRPr="003D7A50">
              <w:rPr>
                <w:rFonts w:ascii="Book Antiqua" w:eastAsia="Calibri" w:hAnsi="Book Antiqua" w:cs="Calibri Light"/>
                <w:b/>
                <w:i/>
              </w:rPr>
              <w:t xml:space="preserve">Anahtar Kelimeler: </w:t>
            </w:r>
            <w:r w:rsidR="00AB3358" w:rsidRPr="00AB3358">
              <w:rPr>
                <w:rFonts w:ascii="Book Antiqua" w:eastAsia="Calibri" w:hAnsi="Book Antiqua" w:cs="Calibri Light"/>
                <w:bCs/>
                <w:i/>
              </w:rPr>
              <w:t>Anahtar k</w:t>
            </w:r>
            <w:r w:rsidRPr="003D7A50">
              <w:rPr>
                <w:rFonts w:ascii="Book Antiqua" w:hAnsi="Book Antiqua" w:cs="Calibri Light"/>
                <w:i/>
              </w:rPr>
              <w:t>elime</w:t>
            </w:r>
            <w:r w:rsidR="00AB3358">
              <w:rPr>
                <w:rFonts w:ascii="Book Antiqua" w:hAnsi="Book Antiqua" w:cs="Calibri Light"/>
                <w:i/>
              </w:rPr>
              <w:t xml:space="preserve"> </w:t>
            </w:r>
            <w:r w:rsidRPr="003D7A50">
              <w:rPr>
                <w:rFonts w:ascii="Book Antiqua" w:hAnsi="Book Antiqua" w:cs="Calibri Light"/>
                <w:i/>
              </w:rPr>
              <w:t xml:space="preserve">1, </w:t>
            </w:r>
            <w:r w:rsidR="00AB3358" w:rsidRPr="00AB3358">
              <w:rPr>
                <w:rFonts w:ascii="Book Antiqua" w:eastAsia="Calibri" w:hAnsi="Book Antiqua" w:cs="Calibri Light"/>
                <w:bCs/>
                <w:i/>
              </w:rPr>
              <w:t>Anahtar k</w:t>
            </w:r>
            <w:r w:rsidRPr="003D7A50">
              <w:rPr>
                <w:rFonts w:ascii="Book Antiqua" w:hAnsi="Book Antiqua" w:cs="Calibri Light"/>
                <w:i/>
              </w:rPr>
              <w:t>elime</w:t>
            </w:r>
            <w:r w:rsidR="00AB3358">
              <w:rPr>
                <w:rFonts w:ascii="Book Antiqua" w:hAnsi="Book Antiqua" w:cs="Calibri Light"/>
                <w:i/>
              </w:rPr>
              <w:t xml:space="preserve"> </w:t>
            </w:r>
            <w:r w:rsidRPr="003D7A50">
              <w:rPr>
                <w:rFonts w:ascii="Book Antiqua" w:hAnsi="Book Antiqua" w:cs="Calibri Light"/>
                <w:i/>
              </w:rPr>
              <w:t xml:space="preserve">2, </w:t>
            </w:r>
            <w:r w:rsidR="00AB3358" w:rsidRPr="00AB3358">
              <w:rPr>
                <w:rFonts w:ascii="Book Antiqua" w:eastAsia="Calibri" w:hAnsi="Book Antiqua" w:cs="Calibri Light"/>
                <w:bCs/>
                <w:i/>
              </w:rPr>
              <w:t>Anahtar k</w:t>
            </w:r>
            <w:r w:rsidRPr="003D7A50">
              <w:rPr>
                <w:rFonts w:ascii="Book Antiqua" w:hAnsi="Book Antiqua" w:cs="Calibri Light"/>
                <w:i/>
              </w:rPr>
              <w:t>elime</w:t>
            </w:r>
            <w:r w:rsidR="00AB3358">
              <w:rPr>
                <w:rFonts w:ascii="Book Antiqua" w:hAnsi="Book Antiqua" w:cs="Calibri Light"/>
                <w:i/>
              </w:rPr>
              <w:t xml:space="preserve"> </w:t>
            </w:r>
            <w:r w:rsidRPr="003D7A50">
              <w:rPr>
                <w:rFonts w:ascii="Book Antiqua" w:hAnsi="Book Antiqua" w:cs="Calibri Light"/>
                <w:i/>
              </w:rPr>
              <w:t xml:space="preserve">3, </w:t>
            </w:r>
            <w:r w:rsidR="00AB3358" w:rsidRPr="00AC2DFC">
              <w:rPr>
                <w:rFonts w:ascii="Book Antiqua" w:eastAsia="Calibri" w:hAnsi="Book Antiqua" w:cs="Calibri Light"/>
                <w:bCs/>
                <w:iCs/>
              </w:rPr>
              <w:t>En az 3 en fazla 5 anahtar kelime</w:t>
            </w:r>
          </w:p>
        </w:tc>
        <w:tc>
          <w:tcPr>
            <w:tcW w:w="5102" w:type="dxa"/>
            <w:tcBorders>
              <w:top w:val="single" w:sz="12" w:space="0" w:color="0070C0"/>
            </w:tcBorders>
          </w:tcPr>
          <w:p w14:paraId="149854DE" w14:textId="42413F0F" w:rsidR="00B744C8" w:rsidRPr="00C64992" w:rsidRDefault="00B744C8" w:rsidP="00B744C8">
            <w:pPr>
              <w:pStyle w:val="anahtarkelimeler"/>
              <w:spacing w:after="0"/>
              <w:rPr>
                <w:rFonts w:ascii="Book Antiqua" w:eastAsia="Calibri" w:hAnsi="Book Antiqua" w:cs="Calibri Light"/>
                <w:i/>
                <w:lang w:val="en-US"/>
              </w:rPr>
            </w:pPr>
            <w:r w:rsidRPr="00C64992">
              <w:rPr>
                <w:rFonts w:ascii="Book Antiqua" w:eastAsia="Calibri" w:hAnsi="Book Antiqua" w:cs="Calibri Light"/>
                <w:b/>
                <w:i/>
                <w:lang w:val="en-US"/>
              </w:rPr>
              <w:t xml:space="preserve">Keywords: </w:t>
            </w:r>
            <w:r w:rsidRPr="00C64992">
              <w:rPr>
                <w:rFonts w:ascii="Book Antiqua" w:eastAsia="Calibri" w:hAnsi="Book Antiqua" w:cs="Calibri Light"/>
                <w:i/>
                <w:lang w:val="en-US"/>
              </w:rPr>
              <w:t>Keyword</w:t>
            </w:r>
            <w:r w:rsidR="00AB3358">
              <w:rPr>
                <w:rFonts w:ascii="Book Antiqua" w:eastAsia="Calibri" w:hAnsi="Book Antiqua" w:cs="Calibri Light"/>
                <w:i/>
                <w:lang w:val="en-US"/>
              </w:rPr>
              <w:t xml:space="preserve"> </w:t>
            </w:r>
            <w:r w:rsidRPr="00C64992">
              <w:rPr>
                <w:rFonts w:ascii="Book Antiqua" w:eastAsia="Calibri" w:hAnsi="Book Antiqua" w:cs="Calibri Light"/>
                <w:i/>
                <w:lang w:val="en-US"/>
              </w:rPr>
              <w:t xml:space="preserve">1, </w:t>
            </w:r>
            <w:r w:rsidR="00AB3358">
              <w:rPr>
                <w:rFonts w:ascii="Book Antiqua" w:eastAsia="Calibri" w:hAnsi="Book Antiqua" w:cs="Calibri Light"/>
                <w:i/>
                <w:lang w:val="en-US"/>
              </w:rPr>
              <w:t>K</w:t>
            </w:r>
            <w:r w:rsidRPr="00C64992">
              <w:rPr>
                <w:rFonts w:ascii="Book Antiqua" w:eastAsia="Calibri" w:hAnsi="Book Antiqua" w:cs="Calibri Light"/>
                <w:i/>
                <w:lang w:val="en-US"/>
              </w:rPr>
              <w:t>eyword</w:t>
            </w:r>
            <w:r w:rsidR="00AB3358">
              <w:rPr>
                <w:rFonts w:ascii="Book Antiqua" w:eastAsia="Calibri" w:hAnsi="Book Antiqua" w:cs="Calibri Light"/>
                <w:i/>
                <w:lang w:val="en-US"/>
              </w:rPr>
              <w:t xml:space="preserve"> </w:t>
            </w:r>
            <w:r w:rsidRPr="00C64992">
              <w:rPr>
                <w:rFonts w:ascii="Book Antiqua" w:eastAsia="Calibri" w:hAnsi="Book Antiqua" w:cs="Calibri Light"/>
                <w:i/>
                <w:lang w:val="en-US"/>
              </w:rPr>
              <w:t xml:space="preserve">2, </w:t>
            </w:r>
            <w:r w:rsidR="00AB3358">
              <w:rPr>
                <w:rFonts w:ascii="Book Antiqua" w:eastAsia="Calibri" w:hAnsi="Book Antiqua" w:cs="Calibri Light"/>
                <w:i/>
                <w:lang w:val="en-US"/>
              </w:rPr>
              <w:t>K</w:t>
            </w:r>
            <w:r w:rsidRPr="00C64992">
              <w:rPr>
                <w:rFonts w:ascii="Book Antiqua" w:eastAsia="Calibri" w:hAnsi="Book Antiqua" w:cs="Calibri Light"/>
                <w:i/>
                <w:lang w:val="en-US"/>
              </w:rPr>
              <w:t>eyword</w:t>
            </w:r>
            <w:r w:rsidR="00AB3358">
              <w:rPr>
                <w:rFonts w:ascii="Book Antiqua" w:eastAsia="Calibri" w:hAnsi="Book Antiqua" w:cs="Calibri Light"/>
                <w:i/>
                <w:lang w:val="en-US"/>
              </w:rPr>
              <w:t xml:space="preserve"> </w:t>
            </w:r>
            <w:r w:rsidRPr="00C64992">
              <w:rPr>
                <w:rFonts w:ascii="Book Antiqua" w:eastAsia="Calibri" w:hAnsi="Book Antiqua" w:cs="Calibri Light"/>
                <w:i/>
                <w:lang w:val="en-US"/>
              </w:rPr>
              <w:t xml:space="preserve">3, </w:t>
            </w:r>
            <w:r w:rsidR="00095B7D" w:rsidRPr="00AC2DFC">
              <w:rPr>
                <w:rFonts w:ascii="Book Antiqua" w:eastAsia="Calibri" w:hAnsi="Book Antiqua" w:cs="Calibri Light"/>
                <w:iCs/>
                <w:lang w:val="en-US"/>
              </w:rPr>
              <w:t>Minimum 3 and maximum 5 keywords</w:t>
            </w:r>
          </w:p>
        </w:tc>
      </w:tr>
    </w:tbl>
    <w:p w14:paraId="2E5CB727" w14:textId="77777777" w:rsidR="0037079A" w:rsidRDefault="0037079A" w:rsidP="0037079A">
      <w:pPr>
        <w:pStyle w:val="Paragraflar"/>
      </w:pPr>
    </w:p>
    <w:p w14:paraId="1C9E50DD" w14:textId="16E872AC" w:rsidR="00A159F5" w:rsidRDefault="003176DB" w:rsidP="00686532">
      <w:pPr>
        <w:pStyle w:val="Blm1"/>
        <w:ind w:left="284" w:hanging="284"/>
      </w:pPr>
      <w:r w:rsidRPr="00A81884">
        <w:lastRenderedPageBreak/>
        <w:t>G</w:t>
      </w:r>
      <w:r w:rsidR="000E541C">
        <w:t>i</w:t>
      </w:r>
      <w:r w:rsidRPr="00A81884">
        <w:t>riş</w:t>
      </w:r>
    </w:p>
    <w:p w14:paraId="7D6A637F" w14:textId="77777777" w:rsidR="00B5403C" w:rsidRDefault="00504828" w:rsidP="00A10305">
      <w:pPr>
        <w:pStyle w:val="Paragraflar"/>
      </w:pPr>
      <w:r>
        <w:t xml:space="preserve">Makaleler A4 boyutunda (210x297 mm) sayfaya </w:t>
      </w:r>
      <w:r w:rsidR="007315A9">
        <w:t>üst</w:t>
      </w:r>
      <w:r w:rsidR="00EA6F72">
        <w:t xml:space="preserve"> kenardan </w:t>
      </w:r>
      <w:proofErr w:type="gramStart"/>
      <w:r w:rsidR="00EA6F72">
        <w:t>2.5</w:t>
      </w:r>
      <w:proofErr w:type="gramEnd"/>
      <w:r w:rsidR="00EA6F72">
        <w:t xml:space="preserve"> cm, </w:t>
      </w:r>
      <w:r w:rsidR="003D7A50">
        <w:t xml:space="preserve">alt </w:t>
      </w:r>
      <w:r>
        <w:t xml:space="preserve">kenardan </w:t>
      </w:r>
      <w:r w:rsidR="003D7A50">
        <w:t>2</w:t>
      </w:r>
      <w:r>
        <w:t xml:space="preserve"> cm</w:t>
      </w:r>
      <w:r w:rsidR="003D7A50">
        <w:t xml:space="preserve">, sol ve sağ kenarlardan ise </w:t>
      </w:r>
      <w:proofErr w:type="gramStart"/>
      <w:r w:rsidR="003D7A50">
        <w:t>1.5</w:t>
      </w:r>
      <w:proofErr w:type="gramEnd"/>
      <w:r w:rsidR="003D7A50">
        <w:t xml:space="preserve"> cm </w:t>
      </w:r>
      <w:r>
        <w:t xml:space="preserve">boşluk bırakılmalıdır. Makalenin sayfaları </w:t>
      </w:r>
      <w:r w:rsidR="00CA6D62">
        <w:t xml:space="preserve">ilk sayfa dışında </w:t>
      </w:r>
      <w:r w:rsidR="003D7A50">
        <w:t>numaralandırılmalıdır</w:t>
      </w:r>
      <w:r w:rsidR="00CA6D62">
        <w:t xml:space="preserve">. </w:t>
      </w:r>
      <w:r w:rsidR="00655FE6">
        <w:t>S</w:t>
      </w:r>
      <w:r>
        <w:t xml:space="preserve">atırlar </w:t>
      </w:r>
      <w:r w:rsidR="00655FE6">
        <w:t xml:space="preserve">her sayfada yeniden başlayacak şekilde </w:t>
      </w:r>
      <w:r>
        <w:t xml:space="preserve">numaralandırılmalıdır. Makale başlığı 20 kelimeyi aşmayacak şekilde kısa ve açık olmalıdır. </w:t>
      </w:r>
      <w:r w:rsidR="00674560">
        <w:t xml:space="preserve">Makalenin başlığı </w:t>
      </w:r>
      <w:r w:rsidR="00D35F2C">
        <w:t xml:space="preserve">seçilen dil için 20 punto ikinci dil içinse </w:t>
      </w:r>
      <w:r w:rsidR="00181665">
        <w:t>1</w:t>
      </w:r>
      <w:r w:rsidR="00603C97">
        <w:t>4</w:t>
      </w:r>
      <w:r w:rsidR="00D35F2C">
        <w:t xml:space="preserve"> </w:t>
      </w:r>
      <w:r w:rsidR="00181665">
        <w:t xml:space="preserve">punto büyüklüğünde olmalıdır. </w:t>
      </w:r>
      <w:r w:rsidR="00C21CA4">
        <w:t>Her sayfanın üst bilgisinde makalenin başlığı yer al</w:t>
      </w:r>
      <w:r w:rsidR="00603C97">
        <w:t>acaktır</w:t>
      </w:r>
      <w:r w:rsidR="00C21CA4">
        <w:t xml:space="preserve">. </w:t>
      </w:r>
      <w:r w:rsidR="00603C97">
        <w:t xml:space="preserve">Bu bilgi </w:t>
      </w:r>
      <w:r w:rsidR="00B5403C">
        <w:t xml:space="preserve">mizanpaj editörü tarafından kabulden sonra düzenleneceğinden boş bırakılmalıdır. </w:t>
      </w:r>
    </w:p>
    <w:p w14:paraId="70B01B07" w14:textId="77777777" w:rsidR="00B5403C" w:rsidRDefault="00B5403C" w:rsidP="00A10305">
      <w:pPr>
        <w:pStyle w:val="Paragraflar"/>
      </w:pPr>
    </w:p>
    <w:p w14:paraId="7A7ECB72" w14:textId="3975A10C" w:rsidR="00DE45D4" w:rsidRDefault="00504828" w:rsidP="00A10305">
      <w:pPr>
        <w:pStyle w:val="Paragraflar"/>
      </w:pPr>
      <w:r>
        <w:t xml:space="preserve">En </w:t>
      </w:r>
      <w:r w:rsidR="00A54AF0">
        <w:t xml:space="preserve">az 3 en </w:t>
      </w:r>
      <w:r>
        <w:t>fazla</w:t>
      </w:r>
      <w:r w:rsidR="00DE45D4">
        <w:t xml:space="preserve"> ise</w:t>
      </w:r>
      <w:r>
        <w:t xml:space="preserve"> 5 tane anahtar kelime</w:t>
      </w:r>
      <w:r w:rsidRPr="004222AF">
        <w:t xml:space="preserve"> </w:t>
      </w:r>
      <w:r>
        <w:t>olmalıdır</w:t>
      </w:r>
      <w:r w:rsidR="003D7A50">
        <w:t>.</w:t>
      </w:r>
    </w:p>
    <w:p w14:paraId="17E28472" w14:textId="77777777" w:rsidR="00A10305" w:rsidRDefault="00A10305" w:rsidP="00563870">
      <w:pPr>
        <w:pStyle w:val="Paragraflar"/>
      </w:pPr>
    </w:p>
    <w:p w14:paraId="7C310141" w14:textId="0B2C4721" w:rsidR="00C877F2" w:rsidRDefault="00016A64" w:rsidP="00563870">
      <w:pPr>
        <w:pStyle w:val="Paragraflar"/>
      </w:pPr>
      <w:r>
        <w:t xml:space="preserve">Makale metni </w:t>
      </w:r>
      <w:proofErr w:type="spellStart"/>
      <w:r>
        <w:t>Book</w:t>
      </w:r>
      <w:proofErr w:type="spellEnd"/>
      <w:r>
        <w:t xml:space="preserve"> </w:t>
      </w:r>
      <w:proofErr w:type="spellStart"/>
      <w:r>
        <w:t>Antiqua</w:t>
      </w:r>
      <w:proofErr w:type="spellEnd"/>
      <w:r>
        <w:t xml:space="preserve"> yazı tipi</w:t>
      </w:r>
      <w:r w:rsidR="00886A91">
        <w:t xml:space="preserve">nde </w:t>
      </w:r>
      <w:r>
        <w:t xml:space="preserve">11 punto </w:t>
      </w:r>
      <w:r w:rsidR="00886A91">
        <w:t xml:space="preserve">büyüklüğünde olmalıdır. </w:t>
      </w:r>
      <w:r w:rsidR="005F03DD">
        <w:t xml:space="preserve">Makale paragraflarında </w:t>
      </w:r>
      <w:r w:rsidR="00BD3066">
        <w:t xml:space="preserve">tek satır aralığı kullanılmalıdır. Paragraflarda </w:t>
      </w:r>
      <w:r w:rsidR="005F03DD">
        <w:t xml:space="preserve">ilk satırda girinti </w:t>
      </w:r>
      <w:r w:rsidR="00FB684A">
        <w:t>bulunma</w:t>
      </w:r>
      <w:r w:rsidR="007F5F6C">
        <w:t>malıdır</w:t>
      </w:r>
      <w:r w:rsidR="00FB684A">
        <w:t>.</w:t>
      </w:r>
    </w:p>
    <w:p w14:paraId="711FEDF0" w14:textId="77777777" w:rsidR="00A10305" w:rsidRDefault="00A10305" w:rsidP="00563870">
      <w:pPr>
        <w:pStyle w:val="Paragraflar"/>
      </w:pPr>
    </w:p>
    <w:p w14:paraId="37589ADE" w14:textId="77777777" w:rsidR="006F3BF2" w:rsidRDefault="00A10305" w:rsidP="00E35C1C">
      <w:pPr>
        <w:pStyle w:val="Paragraflar"/>
      </w:pPr>
      <w:r>
        <w:t>Her p</w:t>
      </w:r>
      <w:r w:rsidR="00020B83">
        <w:t>aragraf</w:t>
      </w:r>
      <w:r>
        <w:t>tan sonra bir satır</w:t>
      </w:r>
      <w:r w:rsidR="00C877F2">
        <w:t xml:space="preserve"> </w:t>
      </w:r>
      <w:r w:rsidR="00252598">
        <w:t>boşluk bırakılmalıdır</w:t>
      </w:r>
      <w:r w:rsidR="00020B83">
        <w:t>.</w:t>
      </w:r>
      <w:r w:rsidR="006F3BF2">
        <w:t xml:space="preserve"> </w:t>
      </w:r>
    </w:p>
    <w:p w14:paraId="1C5523BB" w14:textId="77777777" w:rsidR="006F3BF2" w:rsidRDefault="006F3BF2" w:rsidP="00E35C1C">
      <w:pPr>
        <w:pStyle w:val="Paragraflar"/>
      </w:pPr>
    </w:p>
    <w:p w14:paraId="2A1F9A5F" w14:textId="5C019CB1" w:rsidR="001530C4" w:rsidRDefault="00E35C1C" w:rsidP="001530C4">
      <w:pPr>
        <w:pStyle w:val="Paragraflar"/>
      </w:pPr>
      <w:r w:rsidRPr="004222AF">
        <w:t xml:space="preserve">Makale içindeki </w:t>
      </w:r>
      <w:r w:rsidR="006F3BF2">
        <w:t xml:space="preserve">tüm </w:t>
      </w:r>
      <w:r>
        <w:t xml:space="preserve">başlıklarda önce </w:t>
      </w:r>
      <w:r w:rsidR="00252598">
        <w:t>ve</w:t>
      </w:r>
      <w:r>
        <w:t xml:space="preserve"> sonra </w:t>
      </w:r>
      <w:r w:rsidR="006F3BF2">
        <w:t>6</w:t>
      </w:r>
      <w:r>
        <w:t xml:space="preserve"> </w:t>
      </w:r>
      <w:proofErr w:type="spellStart"/>
      <w:r>
        <w:t>nk</w:t>
      </w:r>
      <w:proofErr w:type="spellEnd"/>
      <w:r>
        <w:t xml:space="preserve"> aralık olmalıdır.</w:t>
      </w:r>
      <w:r w:rsidR="006F3BF2">
        <w:t xml:space="preserve"> </w:t>
      </w:r>
      <w:r w:rsidR="004222AF" w:rsidRPr="004222AF">
        <w:t xml:space="preserve">Makale içindeki bölümler </w:t>
      </w:r>
      <w:r w:rsidR="003B3056">
        <w:t xml:space="preserve">ve alt başlıklar </w:t>
      </w:r>
      <w:r w:rsidR="004222AF" w:rsidRPr="004222AF">
        <w:t>(</w:t>
      </w:r>
      <w:r w:rsidR="00A21B6D" w:rsidRPr="00A21B6D">
        <w:t>Teşekkür, Katkı Beyanı, Çıkar Çatışması Beyanı ve Kaynaklar hariç</w:t>
      </w:r>
      <w:r w:rsidR="004222AF" w:rsidRPr="004222AF">
        <w:t>) numaralandırılmalıdır. Bölüm başlıklarının ilk harf</w:t>
      </w:r>
      <w:r w:rsidR="00A21B6D">
        <w:t>ler</w:t>
      </w:r>
      <w:r w:rsidR="004222AF" w:rsidRPr="004222AF">
        <w:t xml:space="preserve"> büyük diğerleri küçük olmalıdır. </w:t>
      </w:r>
      <w:r w:rsidR="006952D4">
        <w:t xml:space="preserve">Bölüm ana </w:t>
      </w:r>
      <w:r w:rsidR="004222AF" w:rsidRPr="004222AF">
        <w:t>başlıklar</w:t>
      </w:r>
      <w:r w:rsidR="006952D4">
        <w:t>ı</w:t>
      </w:r>
      <w:r w:rsidR="004222AF" w:rsidRPr="004222AF">
        <w:t xml:space="preserve"> k</w:t>
      </w:r>
      <w:r w:rsidR="006952D4">
        <w:t>alın</w:t>
      </w:r>
      <w:r w:rsidR="004222AF" w:rsidRPr="004222AF">
        <w:t xml:space="preserve"> </w:t>
      </w:r>
      <w:r w:rsidR="00531646">
        <w:t xml:space="preserve">olmalıdır. </w:t>
      </w:r>
      <w:r w:rsidR="00DB67E9">
        <w:t>İ</w:t>
      </w:r>
      <w:r w:rsidR="006B6790">
        <w:t>kinci</w:t>
      </w:r>
      <w:r w:rsidR="005C049B">
        <w:t xml:space="preserve"> </w:t>
      </w:r>
      <w:r w:rsidR="00DB67E9">
        <w:t>seviye</w:t>
      </w:r>
      <w:r w:rsidR="006952D4">
        <w:t xml:space="preserve"> </w:t>
      </w:r>
      <w:r w:rsidR="005C049B">
        <w:t xml:space="preserve">alt </w:t>
      </w:r>
      <w:r w:rsidR="004222AF" w:rsidRPr="004222AF">
        <w:t xml:space="preserve">başlıklar </w:t>
      </w:r>
      <w:r w:rsidR="005C049B">
        <w:t>k</w:t>
      </w:r>
      <w:r w:rsidR="00F159E2">
        <w:t>alın</w:t>
      </w:r>
      <w:r w:rsidR="005C049B">
        <w:t xml:space="preserve"> </w:t>
      </w:r>
      <w:r w:rsidR="004222AF" w:rsidRPr="004222AF">
        <w:t xml:space="preserve">olmalıdır. </w:t>
      </w:r>
      <w:r w:rsidR="005C049B">
        <w:t xml:space="preserve">Diğer alt </w:t>
      </w:r>
      <w:r w:rsidR="005C049B" w:rsidRPr="004222AF">
        <w:t xml:space="preserve">başlıklar </w:t>
      </w:r>
      <w:r w:rsidR="009638FF">
        <w:t xml:space="preserve">sadece </w:t>
      </w:r>
      <w:r w:rsidR="005C049B" w:rsidRPr="004222AF">
        <w:t>italik olmalıdır</w:t>
      </w:r>
      <w:r w:rsidR="001530C4" w:rsidRPr="0010042D">
        <w:t xml:space="preserve">. </w:t>
      </w:r>
      <w:r w:rsidR="00296680">
        <w:t>Dördüncü</w:t>
      </w:r>
      <w:r w:rsidR="001530C4" w:rsidRPr="0010042D">
        <w:t xml:space="preserve"> seviyeden daha fazla alt başlık kullanılmamalıdır.</w:t>
      </w:r>
    </w:p>
    <w:p w14:paraId="0185FEF7" w14:textId="77777777" w:rsidR="00A10305" w:rsidRDefault="00A10305" w:rsidP="001530C4">
      <w:pPr>
        <w:pStyle w:val="Paragraflar"/>
      </w:pPr>
    </w:p>
    <w:p w14:paraId="339EED26" w14:textId="4E946F20" w:rsidR="00296680" w:rsidRPr="004049DF" w:rsidRDefault="00296680" w:rsidP="00296680">
      <w:pPr>
        <w:pStyle w:val="Paragraflar"/>
        <w:rPr>
          <w:b/>
          <w:bCs/>
          <w:color w:val="0070C0"/>
        </w:rPr>
      </w:pPr>
      <w:r w:rsidRPr="004049DF">
        <w:rPr>
          <w:b/>
          <w:bCs/>
          <w:color w:val="0070C0"/>
        </w:rPr>
        <w:t>Giriş bölümünün sonunda makalenin çok kısa bir özetine yer verilerek makalenin önemi, yeniliği ve özgün değeri vurgulanmalıdır.</w:t>
      </w:r>
    </w:p>
    <w:p w14:paraId="33E1AD90" w14:textId="77777777" w:rsidR="00A10305" w:rsidRPr="006B6790" w:rsidRDefault="00A10305" w:rsidP="00296680">
      <w:pPr>
        <w:pStyle w:val="Paragraflar"/>
        <w:rPr>
          <w:b/>
          <w:bCs/>
        </w:rPr>
      </w:pPr>
    </w:p>
    <w:p w14:paraId="549FF000" w14:textId="3F76E5C4" w:rsidR="00DC0AF9" w:rsidRPr="00BF41CC" w:rsidRDefault="00563870" w:rsidP="00A81884">
      <w:pPr>
        <w:pStyle w:val="Blm1"/>
      </w:pPr>
      <w:r>
        <w:t>Materyal ve Metod</w:t>
      </w:r>
    </w:p>
    <w:p w14:paraId="16C72395" w14:textId="3EE5EDEA" w:rsidR="004222AF" w:rsidRDefault="004222AF" w:rsidP="004222AF">
      <w:pPr>
        <w:pStyle w:val="Paragraflar"/>
      </w:pPr>
      <w:r>
        <w:t xml:space="preserve">Makalelerde fotoğraf, grafik, şekil, şema ve benzerleri "Şekil", sayısal değerler ise "Çizelge" olarak adlandırılmalıdır. Tüm şekil ve çizelgeler kendi içlerinde numaralandırılmalı ve makale içinde uygun gelen yerlere yerleştirilmelidir. Şekil veya çizelge içerisindeki metinler </w:t>
      </w:r>
      <w:r w:rsidR="00016A64">
        <w:t>"</w:t>
      </w:r>
      <w:proofErr w:type="spellStart"/>
      <w:r w:rsidR="00016A64">
        <w:t>Book</w:t>
      </w:r>
      <w:proofErr w:type="spellEnd"/>
      <w:r w:rsidR="00016A64">
        <w:t xml:space="preserve"> </w:t>
      </w:r>
      <w:proofErr w:type="spellStart"/>
      <w:r w:rsidR="00016A64">
        <w:t>Antiqua</w:t>
      </w:r>
      <w:proofErr w:type="spellEnd"/>
      <w:r w:rsidR="00660557">
        <w:t xml:space="preserve"> yazı tipinde olmalı ve 11</w:t>
      </w:r>
      <w:r>
        <w:t xml:space="preserve"> puntodan büyük punto kullanılmamalıdır. Şekil ve çizelgelerin boyutları en fazla 15x23 cm olmalıdır.</w:t>
      </w:r>
    </w:p>
    <w:p w14:paraId="56570C6D" w14:textId="77777777" w:rsidR="0094279F" w:rsidRDefault="0094279F" w:rsidP="004222AF">
      <w:pPr>
        <w:pStyle w:val="Paragraflar"/>
      </w:pPr>
    </w:p>
    <w:p w14:paraId="70ACBDDA" w14:textId="21727602" w:rsidR="004222AF" w:rsidRDefault="004222AF" w:rsidP="004222AF">
      <w:pPr>
        <w:pStyle w:val="Paragraflar"/>
      </w:pPr>
      <w:r>
        <w:t>Çizelgeler sayfaya göre ortalanmalıdır. Çizelge numarası (Çizelge 1</w:t>
      </w:r>
      <w:r w:rsidR="00343971">
        <w:t>.</w:t>
      </w:r>
      <w:r>
        <w:t xml:space="preserve"> Çizelge 2. şeklinde) koyu olarak, akabindeki açıklaması ise normal olarak her tablonun üzerine ortalanmış olarak yazılmalıdır. Çizelgelerde dikey çizgi bulunmamalı ve “*” vb. sembollerin açıklaması mutlaka yapılmalıdır. </w:t>
      </w:r>
    </w:p>
    <w:p w14:paraId="53ED0C6E" w14:textId="77777777" w:rsidR="0094279F" w:rsidRDefault="0094279F" w:rsidP="004222AF">
      <w:pPr>
        <w:pStyle w:val="Paragraflar"/>
      </w:pPr>
    </w:p>
    <w:p w14:paraId="441380AB" w14:textId="457101A4" w:rsidR="00531BB9" w:rsidRDefault="00531BB9" w:rsidP="007C2533">
      <w:pPr>
        <w:pStyle w:val="izelgeYazs"/>
      </w:pPr>
      <w:r w:rsidRPr="00531BB9">
        <w:rPr>
          <w:b/>
        </w:rPr>
        <w:t>Çizelge 2.</w:t>
      </w:r>
      <w:r w:rsidRPr="00531BB9">
        <w:t xml:space="preserve"> </w:t>
      </w:r>
      <w:r w:rsidR="00CD73FE" w:rsidRPr="00CD73FE">
        <w:t>Beton karışım oranları</w:t>
      </w:r>
    </w:p>
    <w:tbl>
      <w:tblPr>
        <w:tblW w:w="7030" w:type="dxa"/>
        <w:jc w:val="center"/>
        <w:tblCellMar>
          <w:left w:w="70" w:type="dxa"/>
          <w:right w:w="70" w:type="dxa"/>
        </w:tblCellMar>
        <w:tblLook w:val="04A0" w:firstRow="1" w:lastRow="0" w:firstColumn="1" w:lastColumn="0" w:noHBand="0" w:noVBand="1"/>
      </w:tblPr>
      <w:tblGrid>
        <w:gridCol w:w="3628"/>
        <w:gridCol w:w="1701"/>
        <w:gridCol w:w="1701"/>
      </w:tblGrid>
      <w:tr w:rsidR="00CD73FE" w:rsidRPr="00C877F2" w14:paraId="07705263" w14:textId="5726D197" w:rsidTr="009B007D">
        <w:trPr>
          <w:trHeight w:val="113"/>
          <w:jc w:val="center"/>
        </w:trPr>
        <w:tc>
          <w:tcPr>
            <w:tcW w:w="3628" w:type="dxa"/>
            <w:vMerge w:val="restart"/>
            <w:tcBorders>
              <w:top w:val="single" w:sz="4" w:space="0" w:color="auto"/>
            </w:tcBorders>
            <w:noWrap/>
            <w:vAlign w:val="center"/>
            <w:hideMark/>
          </w:tcPr>
          <w:p w14:paraId="5111E479" w14:textId="77777777" w:rsidR="00CD73FE" w:rsidRPr="00C877F2" w:rsidRDefault="00CD73FE" w:rsidP="0087495A">
            <w:pPr>
              <w:jc w:val="center"/>
              <w:rPr>
                <w:rFonts w:ascii="Book Antiqua" w:hAnsi="Book Antiqua"/>
                <w:b/>
                <w:bCs/>
                <w:color w:val="000000"/>
                <w:sz w:val="20"/>
                <w:lang w:val="tr-TR"/>
              </w:rPr>
            </w:pPr>
            <w:r w:rsidRPr="00C877F2">
              <w:rPr>
                <w:rFonts w:ascii="Book Antiqua" w:hAnsi="Book Antiqua"/>
                <w:b/>
                <w:bCs/>
                <w:color w:val="000000"/>
                <w:sz w:val="20"/>
                <w:lang w:val="tr-TR"/>
              </w:rPr>
              <w:t xml:space="preserve">Malzeme </w:t>
            </w:r>
          </w:p>
        </w:tc>
        <w:tc>
          <w:tcPr>
            <w:tcW w:w="3402" w:type="dxa"/>
            <w:gridSpan w:val="2"/>
            <w:tcBorders>
              <w:top w:val="single" w:sz="4" w:space="0" w:color="auto"/>
              <w:bottom w:val="single" w:sz="4" w:space="0" w:color="auto"/>
            </w:tcBorders>
            <w:noWrap/>
            <w:vAlign w:val="center"/>
            <w:hideMark/>
          </w:tcPr>
          <w:p w14:paraId="07436154" w14:textId="5046E955" w:rsidR="00CD73FE" w:rsidRPr="00C877F2" w:rsidRDefault="00CD73FE" w:rsidP="0087495A">
            <w:pPr>
              <w:jc w:val="center"/>
              <w:rPr>
                <w:rFonts w:ascii="Book Antiqua" w:hAnsi="Book Antiqua"/>
                <w:b/>
                <w:bCs/>
                <w:color w:val="000000"/>
                <w:sz w:val="20"/>
                <w:lang w:val="tr-TR"/>
              </w:rPr>
            </w:pPr>
            <w:r w:rsidRPr="00C877F2">
              <w:rPr>
                <w:rFonts w:ascii="Book Antiqua" w:hAnsi="Book Antiqua"/>
                <w:b/>
                <w:bCs/>
                <w:color w:val="000000"/>
                <w:sz w:val="20"/>
                <w:lang w:val="tr-TR"/>
              </w:rPr>
              <w:t>Miktar</w:t>
            </w:r>
          </w:p>
        </w:tc>
      </w:tr>
      <w:tr w:rsidR="00CD73FE" w:rsidRPr="00C877F2" w14:paraId="7DD0BB16" w14:textId="77777777" w:rsidTr="009B007D">
        <w:trPr>
          <w:trHeight w:val="113"/>
          <w:jc w:val="center"/>
        </w:trPr>
        <w:tc>
          <w:tcPr>
            <w:tcW w:w="3628" w:type="dxa"/>
            <w:vMerge/>
            <w:tcBorders>
              <w:bottom w:val="single" w:sz="4" w:space="0" w:color="auto"/>
            </w:tcBorders>
            <w:noWrap/>
            <w:vAlign w:val="center"/>
          </w:tcPr>
          <w:p w14:paraId="0444D728" w14:textId="77777777" w:rsidR="00CD73FE" w:rsidRPr="00C877F2" w:rsidRDefault="00CD73FE" w:rsidP="0087495A">
            <w:pPr>
              <w:jc w:val="center"/>
              <w:rPr>
                <w:rFonts w:ascii="Book Antiqua" w:hAnsi="Book Antiqua"/>
                <w:b/>
                <w:bCs/>
                <w:color w:val="000000"/>
                <w:sz w:val="20"/>
                <w:lang w:val="tr-TR"/>
              </w:rPr>
            </w:pPr>
          </w:p>
        </w:tc>
        <w:tc>
          <w:tcPr>
            <w:tcW w:w="1701" w:type="dxa"/>
            <w:tcBorders>
              <w:top w:val="single" w:sz="4" w:space="0" w:color="auto"/>
              <w:bottom w:val="single" w:sz="4" w:space="0" w:color="auto"/>
            </w:tcBorders>
            <w:noWrap/>
            <w:vAlign w:val="center"/>
          </w:tcPr>
          <w:p w14:paraId="5FFED579" w14:textId="4828640A" w:rsidR="00CD73FE" w:rsidRPr="00C877F2" w:rsidRDefault="00CD73FE" w:rsidP="0087495A">
            <w:pPr>
              <w:jc w:val="center"/>
              <w:rPr>
                <w:rFonts w:ascii="Book Antiqua" w:hAnsi="Book Antiqua"/>
                <w:b/>
                <w:bCs/>
                <w:color w:val="000000"/>
                <w:sz w:val="20"/>
                <w:lang w:val="tr-TR"/>
              </w:rPr>
            </w:pPr>
            <w:r w:rsidRPr="00C877F2">
              <w:rPr>
                <w:rFonts w:ascii="Book Antiqua" w:hAnsi="Book Antiqua"/>
                <w:b/>
                <w:bCs/>
                <w:color w:val="000000"/>
                <w:sz w:val="20"/>
                <w:lang w:val="tr-TR"/>
              </w:rPr>
              <w:t>(</w:t>
            </w:r>
            <w:proofErr w:type="gramStart"/>
            <w:r w:rsidRPr="00C877F2">
              <w:rPr>
                <w:rFonts w:ascii="Book Antiqua" w:hAnsi="Book Antiqua"/>
                <w:b/>
                <w:bCs/>
                <w:color w:val="000000"/>
                <w:sz w:val="20"/>
                <w:lang w:val="tr-TR"/>
              </w:rPr>
              <w:t>kg</w:t>
            </w:r>
            <w:proofErr w:type="gramEnd"/>
            <w:r w:rsidRPr="00C877F2">
              <w:rPr>
                <w:rFonts w:ascii="Book Antiqua" w:hAnsi="Book Antiqua"/>
                <w:b/>
                <w:bCs/>
                <w:color w:val="000000"/>
                <w:sz w:val="20"/>
                <w:lang w:val="tr-TR"/>
              </w:rPr>
              <w:t>)</w:t>
            </w:r>
          </w:p>
        </w:tc>
        <w:tc>
          <w:tcPr>
            <w:tcW w:w="1701" w:type="dxa"/>
            <w:tcBorders>
              <w:top w:val="single" w:sz="4" w:space="0" w:color="auto"/>
              <w:bottom w:val="single" w:sz="4" w:space="0" w:color="auto"/>
            </w:tcBorders>
          </w:tcPr>
          <w:p w14:paraId="4E5068C9" w14:textId="479DABE4" w:rsidR="00CD73FE" w:rsidRPr="00C877F2" w:rsidRDefault="00CD73FE" w:rsidP="0087495A">
            <w:pPr>
              <w:jc w:val="center"/>
              <w:rPr>
                <w:rFonts w:ascii="Book Antiqua" w:hAnsi="Book Antiqua"/>
                <w:b/>
                <w:bCs/>
                <w:color w:val="000000"/>
                <w:sz w:val="20"/>
                <w:lang w:val="tr-TR"/>
              </w:rPr>
            </w:pPr>
            <w:r w:rsidRPr="00C877F2">
              <w:rPr>
                <w:rFonts w:ascii="Book Antiqua" w:hAnsi="Book Antiqua"/>
                <w:b/>
                <w:bCs/>
                <w:color w:val="000000"/>
                <w:sz w:val="20"/>
                <w:lang w:val="tr-TR"/>
              </w:rPr>
              <w:t>(%)</w:t>
            </w:r>
          </w:p>
        </w:tc>
      </w:tr>
      <w:tr w:rsidR="00A54B7A" w:rsidRPr="00C877F2" w14:paraId="45CBA2F1" w14:textId="5AE0B0D7" w:rsidTr="009B007D">
        <w:trPr>
          <w:trHeight w:val="113"/>
          <w:jc w:val="center"/>
        </w:trPr>
        <w:tc>
          <w:tcPr>
            <w:tcW w:w="3628" w:type="dxa"/>
            <w:tcBorders>
              <w:top w:val="nil"/>
              <w:bottom w:val="single" w:sz="4" w:space="0" w:color="auto"/>
            </w:tcBorders>
            <w:vAlign w:val="center"/>
            <w:hideMark/>
          </w:tcPr>
          <w:p w14:paraId="7B156053" w14:textId="77777777" w:rsidR="00A54B7A" w:rsidRPr="00C877F2" w:rsidRDefault="00A54B7A" w:rsidP="004A440A">
            <w:pPr>
              <w:jc w:val="center"/>
              <w:rPr>
                <w:rFonts w:ascii="Book Antiqua" w:hAnsi="Book Antiqua"/>
                <w:color w:val="000000"/>
                <w:sz w:val="20"/>
                <w:lang w:val="tr-TR"/>
              </w:rPr>
            </w:pPr>
            <w:r w:rsidRPr="00C877F2">
              <w:rPr>
                <w:rFonts w:ascii="Book Antiqua" w:hAnsi="Book Antiqua"/>
                <w:color w:val="000000"/>
                <w:sz w:val="20"/>
                <w:lang w:val="tr-TR"/>
              </w:rPr>
              <w:t>Çimento</w:t>
            </w:r>
          </w:p>
        </w:tc>
        <w:tc>
          <w:tcPr>
            <w:tcW w:w="1701" w:type="dxa"/>
            <w:tcBorders>
              <w:top w:val="nil"/>
              <w:bottom w:val="single" w:sz="4" w:space="0" w:color="auto"/>
            </w:tcBorders>
            <w:noWrap/>
            <w:vAlign w:val="center"/>
            <w:hideMark/>
          </w:tcPr>
          <w:p w14:paraId="7E1D517A" w14:textId="77777777" w:rsidR="00A54B7A" w:rsidRPr="00C877F2" w:rsidRDefault="00A54B7A" w:rsidP="004A440A">
            <w:pPr>
              <w:jc w:val="center"/>
              <w:rPr>
                <w:rFonts w:ascii="Book Antiqua" w:hAnsi="Book Antiqua"/>
                <w:color w:val="000000"/>
                <w:sz w:val="20"/>
                <w:lang w:val="tr-TR"/>
              </w:rPr>
            </w:pPr>
            <w:r w:rsidRPr="00C877F2">
              <w:rPr>
                <w:rFonts w:ascii="Book Antiqua" w:hAnsi="Book Antiqua"/>
                <w:color w:val="000000"/>
                <w:sz w:val="20"/>
                <w:lang w:val="tr-TR"/>
              </w:rPr>
              <w:t>350</w:t>
            </w:r>
          </w:p>
        </w:tc>
        <w:tc>
          <w:tcPr>
            <w:tcW w:w="1701" w:type="dxa"/>
            <w:tcBorders>
              <w:top w:val="nil"/>
              <w:bottom w:val="single" w:sz="4" w:space="0" w:color="auto"/>
            </w:tcBorders>
            <w:vAlign w:val="center"/>
          </w:tcPr>
          <w:p w14:paraId="78ED12A6" w14:textId="4AF9F306" w:rsidR="00A54B7A" w:rsidRPr="00C877F2" w:rsidRDefault="00CD73FE" w:rsidP="004A440A">
            <w:pPr>
              <w:jc w:val="center"/>
              <w:rPr>
                <w:rFonts w:ascii="Book Antiqua" w:hAnsi="Book Antiqua"/>
                <w:color w:val="000000"/>
                <w:sz w:val="20"/>
                <w:lang w:val="tr-TR"/>
              </w:rPr>
            </w:pPr>
            <w:r w:rsidRPr="00C877F2">
              <w:rPr>
                <w:rFonts w:ascii="Book Antiqua" w:hAnsi="Book Antiqua"/>
                <w:color w:val="000000"/>
                <w:sz w:val="20"/>
                <w:lang w:val="tr-TR"/>
              </w:rPr>
              <w:t>11.25</w:t>
            </w:r>
          </w:p>
        </w:tc>
      </w:tr>
      <w:tr w:rsidR="00A54B7A" w:rsidRPr="00C877F2" w14:paraId="7AC32ED2" w14:textId="2E46126A" w:rsidTr="009B007D">
        <w:trPr>
          <w:trHeight w:val="113"/>
          <w:jc w:val="center"/>
        </w:trPr>
        <w:tc>
          <w:tcPr>
            <w:tcW w:w="3628" w:type="dxa"/>
            <w:tcBorders>
              <w:top w:val="nil"/>
              <w:bottom w:val="single" w:sz="4" w:space="0" w:color="auto"/>
            </w:tcBorders>
            <w:vAlign w:val="center"/>
            <w:hideMark/>
          </w:tcPr>
          <w:p w14:paraId="3036C780" w14:textId="77777777" w:rsidR="00A54B7A" w:rsidRPr="00C877F2" w:rsidRDefault="00A54B7A" w:rsidP="004A440A">
            <w:pPr>
              <w:jc w:val="center"/>
              <w:rPr>
                <w:rFonts w:ascii="Book Antiqua" w:hAnsi="Book Antiqua"/>
                <w:color w:val="000000"/>
                <w:sz w:val="20"/>
                <w:lang w:val="tr-TR"/>
              </w:rPr>
            </w:pPr>
            <w:r w:rsidRPr="00C877F2">
              <w:rPr>
                <w:rFonts w:ascii="Book Antiqua" w:hAnsi="Book Antiqua"/>
                <w:color w:val="000000"/>
                <w:sz w:val="20"/>
                <w:lang w:val="tr-TR"/>
              </w:rPr>
              <w:t>Su</w:t>
            </w:r>
          </w:p>
        </w:tc>
        <w:tc>
          <w:tcPr>
            <w:tcW w:w="1701" w:type="dxa"/>
            <w:tcBorders>
              <w:top w:val="nil"/>
              <w:bottom w:val="single" w:sz="4" w:space="0" w:color="auto"/>
            </w:tcBorders>
            <w:noWrap/>
            <w:vAlign w:val="center"/>
            <w:hideMark/>
          </w:tcPr>
          <w:p w14:paraId="40904C12" w14:textId="77777777" w:rsidR="00A54B7A" w:rsidRPr="00C877F2" w:rsidRDefault="00A54B7A" w:rsidP="004A440A">
            <w:pPr>
              <w:jc w:val="center"/>
              <w:rPr>
                <w:rFonts w:ascii="Book Antiqua" w:hAnsi="Book Antiqua"/>
                <w:color w:val="000000"/>
                <w:sz w:val="20"/>
                <w:lang w:val="tr-TR"/>
              </w:rPr>
            </w:pPr>
            <w:r w:rsidRPr="00C877F2">
              <w:rPr>
                <w:rFonts w:ascii="Book Antiqua" w:hAnsi="Book Antiqua"/>
                <w:color w:val="000000"/>
                <w:sz w:val="20"/>
                <w:lang w:val="tr-TR"/>
              </w:rPr>
              <w:t>192.5</w:t>
            </w:r>
          </w:p>
        </w:tc>
        <w:tc>
          <w:tcPr>
            <w:tcW w:w="1701" w:type="dxa"/>
            <w:tcBorders>
              <w:top w:val="nil"/>
              <w:bottom w:val="single" w:sz="4" w:space="0" w:color="auto"/>
            </w:tcBorders>
            <w:vAlign w:val="center"/>
          </w:tcPr>
          <w:p w14:paraId="513D4872" w14:textId="7C309FD6" w:rsidR="00A54B7A" w:rsidRPr="00C877F2" w:rsidRDefault="00CD73FE" w:rsidP="004A440A">
            <w:pPr>
              <w:jc w:val="center"/>
              <w:rPr>
                <w:rFonts w:ascii="Book Antiqua" w:hAnsi="Book Antiqua"/>
                <w:color w:val="000000"/>
                <w:sz w:val="20"/>
                <w:lang w:val="tr-TR"/>
              </w:rPr>
            </w:pPr>
            <w:r w:rsidRPr="00C877F2">
              <w:rPr>
                <w:rFonts w:ascii="Book Antiqua" w:hAnsi="Book Antiqua"/>
                <w:color w:val="000000"/>
                <w:sz w:val="20"/>
                <w:lang w:val="tr-TR"/>
              </w:rPr>
              <w:t>19.25</w:t>
            </w:r>
          </w:p>
        </w:tc>
      </w:tr>
      <w:tr w:rsidR="00A54B7A" w:rsidRPr="00C877F2" w14:paraId="231EBEEF" w14:textId="4F08E904" w:rsidTr="009B007D">
        <w:trPr>
          <w:trHeight w:val="113"/>
          <w:jc w:val="center"/>
        </w:trPr>
        <w:tc>
          <w:tcPr>
            <w:tcW w:w="3628" w:type="dxa"/>
            <w:tcBorders>
              <w:top w:val="nil"/>
              <w:bottom w:val="single" w:sz="4" w:space="0" w:color="auto"/>
            </w:tcBorders>
            <w:vAlign w:val="center"/>
            <w:hideMark/>
          </w:tcPr>
          <w:p w14:paraId="2CE817CA" w14:textId="2BE19669" w:rsidR="00A54B7A" w:rsidRPr="00C877F2" w:rsidRDefault="00A54B7A" w:rsidP="004A440A">
            <w:pPr>
              <w:jc w:val="center"/>
              <w:rPr>
                <w:rFonts w:ascii="Book Antiqua" w:hAnsi="Book Antiqua"/>
                <w:color w:val="000000"/>
                <w:sz w:val="20"/>
                <w:lang w:val="tr-TR"/>
              </w:rPr>
            </w:pPr>
            <w:r w:rsidRPr="00C877F2">
              <w:rPr>
                <w:rFonts w:ascii="Book Antiqua" w:hAnsi="Book Antiqua"/>
                <w:color w:val="000000"/>
                <w:sz w:val="20"/>
                <w:lang w:val="tr-TR"/>
              </w:rPr>
              <w:t>İnce agrega</w:t>
            </w:r>
            <w:r w:rsidR="005E3A68" w:rsidRPr="00C877F2">
              <w:rPr>
                <w:rFonts w:ascii="Book Antiqua" w:hAnsi="Book Antiqua"/>
                <w:color w:val="000000"/>
                <w:sz w:val="20"/>
                <w:lang w:val="tr-TR"/>
              </w:rPr>
              <w:t xml:space="preserve"> (0-4 mm)</w:t>
            </w:r>
          </w:p>
        </w:tc>
        <w:tc>
          <w:tcPr>
            <w:tcW w:w="1701" w:type="dxa"/>
            <w:tcBorders>
              <w:top w:val="nil"/>
              <w:bottom w:val="single" w:sz="4" w:space="0" w:color="auto"/>
            </w:tcBorders>
            <w:noWrap/>
            <w:vAlign w:val="center"/>
            <w:hideMark/>
          </w:tcPr>
          <w:p w14:paraId="5EE570A1" w14:textId="77777777" w:rsidR="00A54B7A" w:rsidRPr="00C877F2" w:rsidRDefault="00A54B7A" w:rsidP="004A440A">
            <w:pPr>
              <w:jc w:val="center"/>
              <w:rPr>
                <w:rFonts w:ascii="Book Antiqua" w:hAnsi="Book Antiqua"/>
                <w:color w:val="000000"/>
                <w:sz w:val="20"/>
                <w:lang w:val="tr-TR"/>
              </w:rPr>
            </w:pPr>
            <w:r w:rsidRPr="00C877F2">
              <w:rPr>
                <w:rFonts w:ascii="Book Antiqua" w:hAnsi="Book Antiqua"/>
                <w:color w:val="000000"/>
                <w:sz w:val="20"/>
                <w:lang w:val="tr-TR"/>
              </w:rPr>
              <w:t>747.27</w:t>
            </w:r>
          </w:p>
        </w:tc>
        <w:tc>
          <w:tcPr>
            <w:tcW w:w="1701" w:type="dxa"/>
            <w:tcBorders>
              <w:top w:val="nil"/>
              <w:bottom w:val="single" w:sz="4" w:space="0" w:color="auto"/>
            </w:tcBorders>
            <w:vAlign w:val="center"/>
          </w:tcPr>
          <w:p w14:paraId="23E01AB1" w14:textId="27801262" w:rsidR="00A54B7A" w:rsidRPr="00C877F2" w:rsidRDefault="00CD73FE" w:rsidP="004A440A">
            <w:pPr>
              <w:jc w:val="center"/>
              <w:rPr>
                <w:rFonts w:ascii="Book Antiqua" w:hAnsi="Book Antiqua"/>
                <w:color w:val="000000"/>
                <w:sz w:val="20"/>
                <w:lang w:val="tr-TR"/>
              </w:rPr>
            </w:pPr>
            <w:r w:rsidRPr="00C877F2">
              <w:rPr>
                <w:rFonts w:ascii="Book Antiqua" w:hAnsi="Book Antiqua"/>
                <w:color w:val="000000"/>
                <w:sz w:val="20"/>
                <w:lang w:val="tr-TR"/>
              </w:rPr>
              <w:t>27.4</w:t>
            </w:r>
          </w:p>
        </w:tc>
      </w:tr>
      <w:tr w:rsidR="00A54B7A" w:rsidRPr="00C877F2" w14:paraId="590E5700" w14:textId="0FE3538F" w:rsidTr="009B007D">
        <w:trPr>
          <w:trHeight w:val="113"/>
          <w:jc w:val="center"/>
        </w:trPr>
        <w:tc>
          <w:tcPr>
            <w:tcW w:w="3628" w:type="dxa"/>
            <w:tcBorders>
              <w:top w:val="nil"/>
              <w:bottom w:val="single" w:sz="4" w:space="0" w:color="auto"/>
            </w:tcBorders>
            <w:vAlign w:val="center"/>
            <w:hideMark/>
          </w:tcPr>
          <w:p w14:paraId="6D8FA69F" w14:textId="318ABAF5" w:rsidR="00A54B7A" w:rsidRPr="00C877F2" w:rsidRDefault="00A54B7A" w:rsidP="004A440A">
            <w:pPr>
              <w:jc w:val="center"/>
              <w:rPr>
                <w:rFonts w:ascii="Book Antiqua" w:hAnsi="Book Antiqua"/>
                <w:color w:val="000000"/>
                <w:sz w:val="20"/>
                <w:lang w:val="tr-TR"/>
              </w:rPr>
            </w:pPr>
            <w:r w:rsidRPr="00C877F2">
              <w:rPr>
                <w:rFonts w:ascii="Book Antiqua" w:hAnsi="Book Antiqua"/>
                <w:color w:val="000000"/>
                <w:sz w:val="20"/>
                <w:lang w:val="tr-TR"/>
              </w:rPr>
              <w:t xml:space="preserve">Orta agrega </w:t>
            </w:r>
            <w:r w:rsidR="005E3A68" w:rsidRPr="00C877F2">
              <w:rPr>
                <w:rFonts w:ascii="Book Antiqua" w:hAnsi="Book Antiqua"/>
                <w:color w:val="000000"/>
                <w:sz w:val="20"/>
                <w:lang w:val="tr-TR"/>
              </w:rPr>
              <w:t>(4-11.2 mm)</w:t>
            </w:r>
          </w:p>
        </w:tc>
        <w:tc>
          <w:tcPr>
            <w:tcW w:w="1701" w:type="dxa"/>
            <w:tcBorders>
              <w:top w:val="nil"/>
              <w:bottom w:val="single" w:sz="4" w:space="0" w:color="auto"/>
            </w:tcBorders>
            <w:noWrap/>
            <w:vAlign w:val="center"/>
            <w:hideMark/>
          </w:tcPr>
          <w:p w14:paraId="3AF80CC3" w14:textId="77777777" w:rsidR="00A54B7A" w:rsidRPr="00C877F2" w:rsidRDefault="00A54B7A" w:rsidP="004A440A">
            <w:pPr>
              <w:jc w:val="center"/>
              <w:rPr>
                <w:rFonts w:ascii="Book Antiqua" w:hAnsi="Book Antiqua"/>
                <w:color w:val="000000"/>
                <w:sz w:val="20"/>
                <w:lang w:val="tr-TR"/>
              </w:rPr>
            </w:pPr>
            <w:r w:rsidRPr="00C877F2">
              <w:rPr>
                <w:rFonts w:ascii="Book Antiqua" w:hAnsi="Book Antiqua"/>
                <w:color w:val="000000"/>
                <w:sz w:val="20"/>
                <w:lang w:val="tr-TR"/>
              </w:rPr>
              <w:t>538.12</w:t>
            </w:r>
          </w:p>
        </w:tc>
        <w:tc>
          <w:tcPr>
            <w:tcW w:w="1701" w:type="dxa"/>
            <w:tcBorders>
              <w:top w:val="nil"/>
              <w:bottom w:val="single" w:sz="4" w:space="0" w:color="auto"/>
            </w:tcBorders>
            <w:vAlign w:val="center"/>
          </w:tcPr>
          <w:p w14:paraId="1F093CBD" w14:textId="022D65D8" w:rsidR="00A54B7A" w:rsidRPr="00C877F2" w:rsidRDefault="00CD73FE" w:rsidP="004A440A">
            <w:pPr>
              <w:jc w:val="center"/>
              <w:rPr>
                <w:rFonts w:ascii="Book Antiqua" w:hAnsi="Book Antiqua"/>
                <w:color w:val="000000"/>
                <w:sz w:val="20"/>
                <w:lang w:val="tr-TR"/>
              </w:rPr>
            </w:pPr>
            <w:r w:rsidRPr="00C877F2">
              <w:rPr>
                <w:rFonts w:ascii="Book Antiqua" w:hAnsi="Book Antiqua"/>
                <w:color w:val="000000"/>
                <w:sz w:val="20"/>
                <w:lang w:val="tr-TR"/>
              </w:rPr>
              <w:t>20.5</w:t>
            </w:r>
          </w:p>
        </w:tc>
      </w:tr>
      <w:tr w:rsidR="00A54B7A" w:rsidRPr="00C877F2" w14:paraId="292454ED" w14:textId="7D46EE18" w:rsidTr="009B007D">
        <w:trPr>
          <w:trHeight w:val="113"/>
          <w:jc w:val="center"/>
        </w:trPr>
        <w:tc>
          <w:tcPr>
            <w:tcW w:w="3628" w:type="dxa"/>
            <w:tcBorders>
              <w:top w:val="nil"/>
              <w:bottom w:val="single" w:sz="4" w:space="0" w:color="auto"/>
            </w:tcBorders>
            <w:vAlign w:val="center"/>
            <w:hideMark/>
          </w:tcPr>
          <w:p w14:paraId="162C83C1" w14:textId="72B0275F" w:rsidR="00A54B7A" w:rsidRPr="00C877F2" w:rsidRDefault="00A54B7A" w:rsidP="004A440A">
            <w:pPr>
              <w:jc w:val="center"/>
              <w:rPr>
                <w:rFonts w:ascii="Book Antiqua" w:hAnsi="Book Antiqua"/>
                <w:color w:val="000000"/>
                <w:sz w:val="20"/>
                <w:lang w:val="tr-TR"/>
              </w:rPr>
            </w:pPr>
            <w:r w:rsidRPr="00C877F2">
              <w:rPr>
                <w:rFonts w:ascii="Book Antiqua" w:hAnsi="Book Antiqua"/>
                <w:color w:val="000000"/>
                <w:sz w:val="20"/>
                <w:lang w:val="tr-TR"/>
              </w:rPr>
              <w:t>İri agrega</w:t>
            </w:r>
            <w:r w:rsidR="005E3A68" w:rsidRPr="00C877F2">
              <w:rPr>
                <w:rFonts w:ascii="Book Antiqua" w:hAnsi="Book Antiqua"/>
                <w:color w:val="000000"/>
                <w:sz w:val="20"/>
                <w:lang w:val="tr-TR"/>
              </w:rPr>
              <w:t xml:space="preserve"> (11.2-22.4 mm)</w:t>
            </w:r>
          </w:p>
        </w:tc>
        <w:tc>
          <w:tcPr>
            <w:tcW w:w="1701" w:type="dxa"/>
            <w:tcBorders>
              <w:top w:val="nil"/>
              <w:bottom w:val="single" w:sz="4" w:space="0" w:color="auto"/>
            </w:tcBorders>
            <w:noWrap/>
            <w:vAlign w:val="center"/>
            <w:hideMark/>
          </w:tcPr>
          <w:p w14:paraId="44C7340B" w14:textId="77777777" w:rsidR="00A54B7A" w:rsidRPr="00C877F2" w:rsidRDefault="00A54B7A" w:rsidP="004A440A">
            <w:pPr>
              <w:jc w:val="center"/>
              <w:rPr>
                <w:rFonts w:ascii="Book Antiqua" w:hAnsi="Book Antiqua"/>
                <w:color w:val="000000"/>
                <w:sz w:val="20"/>
                <w:lang w:val="tr-TR"/>
              </w:rPr>
            </w:pPr>
            <w:r w:rsidRPr="00C877F2">
              <w:rPr>
                <w:rFonts w:ascii="Book Antiqua" w:hAnsi="Book Antiqua"/>
                <w:color w:val="000000"/>
                <w:sz w:val="20"/>
                <w:lang w:val="tr-TR"/>
              </w:rPr>
              <w:t>539.48</w:t>
            </w:r>
          </w:p>
        </w:tc>
        <w:tc>
          <w:tcPr>
            <w:tcW w:w="1701" w:type="dxa"/>
            <w:tcBorders>
              <w:top w:val="nil"/>
              <w:bottom w:val="single" w:sz="4" w:space="0" w:color="auto"/>
            </w:tcBorders>
            <w:vAlign w:val="center"/>
          </w:tcPr>
          <w:p w14:paraId="25290D20" w14:textId="2445639D" w:rsidR="00A54B7A" w:rsidRPr="00C877F2" w:rsidRDefault="00696AFA" w:rsidP="004A440A">
            <w:pPr>
              <w:jc w:val="center"/>
              <w:rPr>
                <w:rFonts w:ascii="Book Antiqua" w:hAnsi="Book Antiqua"/>
                <w:color w:val="000000"/>
                <w:sz w:val="20"/>
                <w:lang w:val="tr-TR"/>
              </w:rPr>
            </w:pPr>
            <w:r w:rsidRPr="00C877F2">
              <w:rPr>
                <w:rFonts w:ascii="Book Antiqua" w:hAnsi="Book Antiqua"/>
                <w:color w:val="000000"/>
                <w:sz w:val="20"/>
                <w:lang w:val="tr-TR"/>
              </w:rPr>
              <w:t>20.6</w:t>
            </w:r>
          </w:p>
        </w:tc>
      </w:tr>
    </w:tbl>
    <w:p w14:paraId="46050438" w14:textId="77777777" w:rsidR="00531BB9" w:rsidRDefault="00531BB9" w:rsidP="004222AF">
      <w:pPr>
        <w:pStyle w:val="Paragraflar"/>
      </w:pPr>
    </w:p>
    <w:p w14:paraId="497FA7D8" w14:textId="3E8A35A0" w:rsidR="00531BB9" w:rsidRDefault="00C418DA" w:rsidP="00BB68A5">
      <w:pPr>
        <w:pStyle w:val="Paragraflar"/>
        <w:jc w:val="center"/>
      </w:pPr>
      <w:r>
        <w:rPr>
          <w:noProof/>
        </w:rPr>
        <w:lastRenderedPageBreak/>
        <w:drawing>
          <wp:inline distT="0" distB="0" distL="0" distR="0" wp14:anchorId="573802FB" wp14:editId="735CE317">
            <wp:extent cx="5676265" cy="2160000"/>
            <wp:effectExtent l="0" t="0" r="635" b="0"/>
            <wp:docPr id="1477617165" name="Grafik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56D898" w14:textId="154E947A" w:rsidR="00531BB9" w:rsidRDefault="00531BB9" w:rsidP="007C2533">
      <w:pPr>
        <w:pStyle w:val="ekilYazs"/>
      </w:pPr>
      <w:r w:rsidRPr="007C2533">
        <w:rPr>
          <w:b/>
          <w:bCs/>
        </w:rPr>
        <w:t>Şekil 1.</w:t>
      </w:r>
      <w:r w:rsidRPr="007C2533">
        <w:t xml:space="preserve"> Numuneler</w:t>
      </w:r>
      <w:r w:rsidR="00D26AE2" w:rsidRPr="007C2533">
        <w:t xml:space="preserve">den elde edilen </w:t>
      </w:r>
      <w:r w:rsidR="00CC1221">
        <w:t xml:space="preserve">çatlak </w:t>
      </w:r>
      <w:r w:rsidR="00DC4872">
        <w:t>genişliklerinin</w:t>
      </w:r>
      <w:r w:rsidR="00D26AE2" w:rsidRPr="007C2533">
        <w:t xml:space="preserve"> lif oranlarına göre değişimi </w:t>
      </w:r>
    </w:p>
    <w:p w14:paraId="25C324AA" w14:textId="77777777" w:rsidR="0094279F" w:rsidRPr="0094279F" w:rsidRDefault="0094279F" w:rsidP="0094279F">
      <w:pPr>
        <w:pStyle w:val="Paragraflar"/>
      </w:pPr>
    </w:p>
    <w:p w14:paraId="13907E1D" w14:textId="77777777" w:rsidR="002F332F" w:rsidRDefault="00531BB9" w:rsidP="003D7A50">
      <w:pPr>
        <w:pStyle w:val="Paragraflar"/>
      </w:pPr>
      <w:r w:rsidRPr="003D7A50">
        <w:t>Şekiller sayfaya göre ortalanmış olarak verilmeli ve ebatları metin sınırlarını aşmamalıdır. Şekil sayfa genişliğine sığmadığında dikey doğrultuda çizilmelidir.</w:t>
      </w:r>
    </w:p>
    <w:p w14:paraId="388A7720" w14:textId="77777777" w:rsidR="0094279F" w:rsidRPr="003D7A50" w:rsidRDefault="0094279F" w:rsidP="003D7A50">
      <w:pPr>
        <w:pStyle w:val="Paragraflar"/>
      </w:pPr>
    </w:p>
    <w:p w14:paraId="11425AA2" w14:textId="5438553B" w:rsidR="002F332F" w:rsidRDefault="002F332F" w:rsidP="003D7A50">
      <w:pPr>
        <w:pStyle w:val="Paragraflar"/>
      </w:pPr>
      <w:r w:rsidRPr="003D7A50">
        <w:t>Grafikler resim olmamalı.</w:t>
      </w:r>
      <w:r w:rsidR="001F184F" w:rsidRPr="003D7A50">
        <w:t xml:space="preserve"> </w:t>
      </w:r>
      <w:proofErr w:type="spellStart"/>
      <w:r w:rsidR="001F184F" w:rsidRPr="003D7A50">
        <w:t>Excel</w:t>
      </w:r>
      <w:r w:rsidR="00397D7E" w:rsidRPr="003D7A50">
        <w:t>den</w:t>
      </w:r>
      <w:proofErr w:type="spellEnd"/>
      <w:r w:rsidR="00397D7E" w:rsidRPr="003D7A50">
        <w:t xml:space="preserve"> kopyalanarak kaynak biçimlendirilmesi korunarak </w:t>
      </w:r>
      <w:r w:rsidR="00A46C0E" w:rsidRPr="003D7A50">
        <w:t>yapıştırılmalıdır</w:t>
      </w:r>
      <w:r w:rsidR="00397D7E" w:rsidRPr="003D7A50">
        <w:t xml:space="preserve">. Excel dışında oluşturulan grafiklerin </w:t>
      </w:r>
      <w:r w:rsidR="00A46C0E" w:rsidRPr="003D7A50">
        <w:t>orijinal</w:t>
      </w:r>
      <w:r w:rsidR="00397D7E" w:rsidRPr="003D7A50">
        <w:t xml:space="preserve"> dosyası ayrıca sisteme yüklenmelidir.</w:t>
      </w:r>
    </w:p>
    <w:p w14:paraId="4CA6434B" w14:textId="77777777" w:rsidR="00291046" w:rsidRPr="003D7A50" w:rsidRDefault="00291046" w:rsidP="003D7A50">
      <w:pPr>
        <w:pStyle w:val="Paragraflar"/>
      </w:pPr>
    </w:p>
    <w:p w14:paraId="32320F5A" w14:textId="30EF37FA" w:rsidR="00A375EE" w:rsidRDefault="00A375EE" w:rsidP="00350409">
      <w:pPr>
        <w:pStyle w:val="Paragraflar"/>
        <w:jc w:val="center"/>
        <w:rPr>
          <w:lang w:val="en-US"/>
        </w:rPr>
      </w:pPr>
      <w:r>
        <w:rPr>
          <w:noProof/>
        </w:rPr>
        <w:drawing>
          <wp:inline distT="0" distB="0" distL="0" distR="0" wp14:anchorId="6443339B" wp14:editId="30B34CAA">
            <wp:extent cx="5343525" cy="2160000"/>
            <wp:effectExtent l="0" t="0" r="0" b="0"/>
            <wp:docPr id="1655186724" name="Grafik 1">
              <a:extLst xmlns:a="http://schemas.openxmlformats.org/drawingml/2006/main">
                <a:ext uri="{FF2B5EF4-FFF2-40B4-BE49-F238E27FC236}">
                  <a16:creationId xmlns:a16="http://schemas.microsoft.com/office/drawing/2014/main" id="{40E5EEDE-D255-333E-3DF4-A5041B05C3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437393" w14:textId="7C25017D" w:rsidR="00A375EE" w:rsidRPr="001D0866" w:rsidRDefault="00A375EE" w:rsidP="00A375EE">
      <w:pPr>
        <w:pStyle w:val="ekilYazs"/>
      </w:pPr>
      <w:r w:rsidRPr="001D0866">
        <w:rPr>
          <w:b/>
          <w:bCs/>
        </w:rPr>
        <w:t>Şekil 2.</w:t>
      </w:r>
      <w:r w:rsidRPr="001D0866">
        <w:t xml:space="preserve"> </w:t>
      </w:r>
      <w:r w:rsidR="0090657C" w:rsidRPr="001D0866">
        <w:t>G</w:t>
      </w:r>
      <w:r w:rsidRPr="001D0866">
        <w:t xml:space="preserve">erilme birim şekil değiştirme </w:t>
      </w:r>
      <w:r w:rsidR="00EC6354">
        <w:t>tarihçesi</w:t>
      </w:r>
      <w:r w:rsidRPr="001D0866">
        <w:t xml:space="preserve"> </w:t>
      </w:r>
    </w:p>
    <w:p w14:paraId="620E25B2" w14:textId="77777777" w:rsidR="00E430E9" w:rsidRDefault="00E430E9" w:rsidP="003D7A50">
      <w:pPr>
        <w:pStyle w:val="Paragraflar"/>
      </w:pPr>
    </w:p>
    <w:p w14:paraId="3BC011DE" w14:textId="1BF35B9C" w:rsidR="00531BB9" w:rsidRDefault="002F332F" w:rsidP="003D7A50">
      <w:pPr>
        <w:pStyle w:val="Paragraflar"/>
      </w:pPr>
      <w:r w:rsidRPr="003D7A50">
        <w:t>R</w:t>
      </w:r>
      <w:r w:rsidR="00531BB9" w:rsidRPr="003D7A50">
        <w:t xml:space="preserve">esimler en az 600 DPI çözünürlüğe sahip olmalı ve jpeg ya da </w:t>
      </w:r>
      <w:proofErr w:type="spellStart"/>
      <w:r w:rsidR="00531BB9" w:rsidRPr="003D7A50">
        <w:t>bmp</w:t>
      </w:r>
      <w:proofErr w:type="spellEnd"/>
      <w:r w:rsidR="00531BB9" w:rsidRPr="003D7A50">
        <w:t xml:space="preserve"> formatlarından birisi tercih edilmelidir. Şekil birden çok nesneden (çizim, metin kutusu, resim vb.) oluşuyorsa hepsi tek bir resim haline getirilmeli ya da gruplandırılmalıdır. Şekil numaraları (Şekil 1. Şekil 2. Şeklinde) koyu olarak devamındaki açıklaması ise normal olarak her şeklin altına ortalanmış olarak yazılmalıdır</w:t>
      </w:r>
      <w:r w:rsidR="00313458" w:rsidRPr="003D7A50">
        <w:t>.</w:t>
      </w:r>
    </w:p>
    <w:p w14:paraId="551C101A" w14:textId="77777777" w:rsidR="00291046" w:rsidRPr="00721E52" w:rsidRDefault="00291046" w:rsidP="00721E52">
      <w:pPr>
        <w:pStyle w:val="Paragraflar"/>
      </w:pPr>
    </w:p>
    <w:p w14:paraId="34F19726" w14:textId="6F2FC68B" w:rsidR="00343971" w:rsidRDefault="001530C4" w:rsidP="000C4064">
      <w:pPr>
        <w:pStyle w:val="blm2"/>
      </w:pPr>
      <w:r w:rsidRPr="000C4064">
        <w:t xml:space="preserve">İkinci Seviye </w:t>
      </w:r>
      <w:r w:rsidR="00343971" w:rsidRPr="000C4064">
        <w:t>Alt Başlığı</w:t>
      </w:r>
    </w:p>
    <w:p w14:paraId="198D9788" w14:textId="2AE612B7" w:rsidR="00DB67E9" w:rsidRDefault="00DB67E9" w:rsidP="00DB67E9">
      <w:pPr>
        <w:pStyle w:val="Paragraflar"/>
      </w:pPr>
      <w:r w:rsidRPr="00DB67E9">
        <w:t>İkinci seviye alt başlıklar kalın olmalıdır.</w:t>
      </w:r>
    </w:p>
    <w:p w14:paraId="7AD704CD" w14:textId="77777777" w:rsidR="00252598" w:rsidRPr="00DB67E9" w:rsidRDefault="00252598" w:rsidP="00DB67E9">
      <w:pPr>
        <w:pStyle w:val="Paragraflar"/>
      </w:pPr>
    </w:p>
    <w:p w14:paraId="33405D6E" w14:textId="32491C6A" w:rsidR="00343971" w:rsidRPr="004E3B27" w:rsidRDefault="00343971" w:rsidP="000C4064">
      <w:pPr>
        <w:pStyle w:val="blm3"/>
      </w:pPr>
      <w:r w:rsidRPr="004E3B27">
        <w:t>Üçüncü Seviye</w:t>
      </w:r>
      <w:r w:rsidR="0021562E" w:rsidRPr="004E3B27">
        <w:t xml:space="preserve"> </w:t>
      </w:r>
      <w:r w:rsidR="001530C4">
        <w:t xml:space="preserve">Alt </w:t>
      </w:r>
      <w:r w:rsidR="0021562E" w:rsidRPr="004E3B27">
        <w:t>Başlıklar</w:t>
      </w:r>
    </w:p>
    <w:p w14:paraId="474D0985" w14:textId="01FEF978" w:rsidR="00531BB9" w:rsidRDefault="00D035A6" w:rsidP="003D7A50">
      <w:pPr>
        <w:pStyle w:val="Paragraflar"/>
      </w:pPr>
      <w:r w:rsidRPr="004E3B27">
        <w:t>Üçüncü seviyede</w:t>
      </w:r>
      <w:r>
        <w:t xml:space="preserve">ki başlıklar italik olmalıdır. Bu başlıklar koyu olmamalıdır. </w:t>
      </w:r>
      <w:r w:rsidR="00531BB9" w:rsidRPr="004E3B27">
        <w:t>Üçüncü seviyeden daha fazla alt başlık kullanılmamalıdır.</w:t>
      </w:r>
    </w:p>
    <w:p w14:paraId="3F8F5890" w14:textId="77777777" w:rsidR="000300CB" w:rsidRDefault="000300CB" w:rsidP="003D7A50">
      <w:pPr>
        <w:pStyle w:val="Paragraflar"/>
      </w:pPr>
    </w:p>
    <w:p w14:paraId="5E6EA929" w14:textId="77777777" w:rsidR="00FA6DB2" w:rsidRDefault="00FA6DB2" w:rsidP="003D7A50">
      <w:pPr>
        <w:pStyle w:val="Paragraflar"/>
      </w:pPr>
    </w:p>
    <w:p w14:paraId="2F72D5DB" w14:textId="77777777" w:rsidR="00FA6DB2" w:rsidRDefault="00FA6DB2" w:rsidP="003D7A50">
      <w:pPr>
        <w:pStyle w:val="Paragraflar"/>
      </w:pPr>
    </w:p>
    <w:p w14:paraId="5A7999B2" w14:textId="77777777" w:rsidR="00FA6DB2" w:rsidRPr="004E3B27" w:rsidRDefault="00FA6DB2" w:rsidP="003D7A50">
      <w:pPr>
        <w:pStyle w:val="Paragraflar"/>
      </w:pPr>
    </w:p>
    <w:p w14:paraId="717314DF" w14:textId="77777777" w:rsidR="00531BB9" w:rsidRPr="004E3B27" w:rsidRDefault="004F3A72" w:rsidP="000C4064">
      <w:pPr>
        <w:pStyle w:val="blm3"/>
      </w:pPr>
      <w:r w:rsidRPr="004E3B27">
        <w:lastRenderedPageBreak/>
        <w:t>Denklemler Hakkında</w:t>
      </w:r>
    </w:p>
    <w:p w14:paraId="66F49BE1" w14:textId="44506F2F" w:rsidR="00D32656" w:rsidRDefault="00D32656" w:rsidP="009172F7">
      <w:pPr>
        <w:pStyle w:val="Paragraflar"/>
      </w:pPr>
      <w:r w:rsidRPr="004E3B27">
        <w:t xml:space="preserve">Denklemeler için MS-Word </w:t>
      </w:r>
      <w:proofErr w:type="spellStart"/>
      <w:r w:rsidRPr="004E3B27">
        <w:t>Equation</w:t>
      </w:r>
      <w:proofErr w:type="spellEnd"/>
      <w:r w:rsidRPr="004E3B27">
        <w:t xml:space="preserve"> Editor ile her biri ayrı satıra gelecek şekilde ve numaralandırılmış olarak yazılmalıdır. Bunun için denklemlerin kenarlıkları gizlenmiş 1x2 tablo içerisinde verilmesi uygun olmaktadır. Birinci hücre içerisindeki formül </w:t>
      </w:r>
      <w:r w:rsidR="00E925A4">
        <w:t>sola</w:t>
      </w:r>
      <w:r w:rsidRPr="004E3B27">
        <w:t>, ikinci hücre içerisindeki denklem numarası ise sağa hizalanmış olmalıdır. Hücrelerin sağ ve sol kenar boşlukları sıfırlanmalıdır. Denklemlerden önce ve sonra bir satır boşluk bırakılmalıdır.</w:t>
      </w:r>
    </w:p>
    <w:p w14:paraId="15FB2357" w14:textId="77777777" w:rsidR="00FA6DB2" w:rsidRDefault="00FA6DB2" w:rsidP="009172F7">
      <w:pPr>
        <w:pStyle w:val="Paragraflar"/>
      </w:pPr>
    </w:p>
    <w:tbl>
      <w:tblPr>
        <w:tblStyle w:val="TabloKlavuz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0"/>
        <w:gridCol w:w="2236"/>
      </w:tblGrid>
      <w:tr w:rsidR="009172F7" w:rsidRPr="00531BB9" w14:paraId="2029BEAE" w14:textId="77777777" w:rsidTr="00EC5747">
        <w:trPr>
          <w:trHeight w:val="170"/>
        </w:trPr>
        <w:tc>
          <w:tcPr>
            <w:tcW w:w="7970" w:type="dxa"/>
            <w:vAlign w:val="center"/>
          </w:tcPr>
          <w:p w14:paraId="7B62E222" w14:textId="0E45B066" w:rsidR="009172F7" w:rsidRPr="00E925A4" w:rsidRDefault="009172F7" w:rsidP="009172F7">
            <w:pPr>
              <w:pStyle w:val="Paragraflar"/>
              <w:jc w:val="center"/>
              <w:rPr>
                <w:sz w:val="22"/>
              </w:rPr>
            </w:pPr>
            <w:bookmarkStart w:id="1" w:name="_Hlk500948655"/>
            <m:oMathPara>
              <m:oMathParaPr>
                <m:jc m:val="left"/>
              </m:oMathParaPr>
              <m:oMath>
                <m:r>
                  <m:rPr>
                    <m:sty m:val="p"/>
                  </m:rPr>
                  <w:rPr>
                    <w:rFonts w:ascii="Cambria Math" w:hAnsi="Cambria Math"/>
                  </w:rPr>
                  <m:t>γ=</m:t>
                </m:r>
                <m:sSub>
                  <m:sSubPr>
                    <m:ctrlPr>
                      <w:rPr>
                        <w:rFonts w:ascii="Cambria Math" w:hAnsi="Cambria Math"/>
                        <w:sz w:val="22"/>
                      </w:rPr>
                    </m:ctrlPr>
                  </m:sSubPr>
                  <m:e>
                    <m:r>
                      <w:rPr>
                        <w:rFonts w:ascii="Cambria Math" w:hAnsi="Cambria Math"/>
                      </w:rPr>
                      <m:t>f</m:t>
                    </m:r>
                  </m:e>
                  <m:sub>
                    <m:r>
                      <w:rPr>
                        <w:rFonts w:ascii="Cambria Math" w:hAnsi="Cambria Math"/>
                      </w:rPr>
                      <m:t>1</m:t>
                    </m:r>
                  </m:sub>
                </m:sSub>
                <m:d>
                  <m:dPr>
                    <m:ctrlPr>
                      <w:rPr>
                        <w:rFonts w:ascii="Cambria Math" w:hAnsi="Cambria Math"/>
                        <w:i/>
                        <w:sz w:val="22"/>
                      </w:rPr>
                    </m:ctrlPr>
                  </m:dPr>
                  <m:e>
                    <m:r>
                      <w:rPr>
                        <w:rFonts w:ascii="Cambria Math" w:hAnsi="Cambria Math"/>
                      </w:rPr>
                      <m:t>1-</m:t>
                    </m:r>
                    <m:f>
                      <m:fPr>
                        <m:ctrlPr>
                          <w:rPr>
                            <w:rFonts w:ascii="Cambria Math" w:hAnsi="Cambria Math"/>
                            <w:i/>
                            <w:sz w:val="22"/>
                          </w:rPr>
                        </m:ctrlPr>
                      </m:fPr>
                      <m:num>
                        <m:rad>
                          <m:radPr>
                            <m:degHide m:val="1"/>
                            <m:ctrlPr>
                              <w:rPr>
                                <w:rFonts w:ascii="Cambria Math" w:hAnsi="Cambria Math"/>
                                <w:i/>
                                <w:sz w:val="22"/>
                              </w:rPr>
                            </m:ctrlPr>
                          </m:radPr>
                          <m:deg/>
                          <m:e>
                            <m:r>
                              <w:rPr>
                                <w:rFonts w:ascii="Cambria Math" w:hAnsi="Cambria Math"/>
                              </w:rPr>
                              <m:t>sin</m:t>
                            </m:r>
                            <m:sSub>
                              <m:sSubPr>
                                <m:ctrlPr>
                                  <w:rPr>
                                    <w:rFonts w:ascii="Cambria Math" w:hAnsi="Cambria Math"/>
                                    <w:i/>
                                    <w:sz w:val="22"/>
                                  </w:rPr>
                                </m:ctrlPr>
                              </m:sSubPr>
                              <m:e>
                                <m:r>
                                  <w:rPr>
                                    <w:rFonts w:ascii="Cambria Math" w:hAnsi="Cambria Math"/>
                                  </w:rPr>
                                  <m:t>β</m:t>
                                </m:r>
                              </m:e>
                              <m:sub>
                                <m:r>
                                  <w:rPr>
                                    <w:rFonts w:ascii="Cambria Math" w:hAnsi="Cambria Math"/>
                                  </w:rPr>
                                  <m:t>2</m:t>
                                </m:r>
                              </m:sub>
                            </m:sSub>
                          </m:e>
                        </m:rad>
                      </m:num>
                      <m:den>
                        <m:sSup>
                          <m:sSupPr>
                            <m:ctrlPr>
                              <w:rPr>
                                <w:rFonts w:ascii="Cambria Math" w:hAnsi="Cambria Math"/>
                                <w:i/>
                                <w:sz w:val="22"/>
                              </w:rPr>
                            </m:ctrlPr>
                          </m:sSupPr>
                          <m:e>
                            <m:r>
                              <w:rPr>
                                <w:rFonts w:ascii="Cambria Math" w:hAnsi="Cambria Math"/>
                              </w:rPr>
                              <m:t>z</m:t>
                            </m:r>
                          </m:e>
                          <m:sup>
                            <m:r>
                              <w:rPr>
                                <w:rFonts w:ascii="Cambria Math" w:hAnsi="Cambria Math"/>
                              </w:rPr>
                              <m:t>0.70</m:t>
                            </m:r>
                          </m:sup>
                        </m:sSup>
                      </m:den>
                    </m:f>
                  </m:e>
                </m:d>
              </m:oMath>
            </m:oMathPara>
            <w:bookmarkEnd w:id="1"/>
          </w:p>
        </w:tc>
        <w:tc>
          <w:tcPr>
            <w:tcW w:w="2236" w:type="dxa"/>
            <w:vAlign w:val="center"/>
          </w:tcPr>
          <w:p w14:paraId="1B8A3541" w14:textId="77777777" w:rsidR="009172F7" w:rsidRPr="00531BB9" w:rsidRDefault="009172F7" w:rsidP="009172F7">
            <w:pPr>
              <w:pStyle w:val="Paragraflar"/>
              <w:jc w:val="right"/>
              <w:rPr>
                <w:sz w:val="22"/>
              </w:rPr>
            </w:pPr>
            <w:r w:rsidRPr="00531BB9">
              <w:rPr>
                <w:sz w:val="22"/>
              </w:rPr>
              <w:t>(1)</w:t>
            </w:r>
          </w:p>
        </w:tc>
      </w:tr>
    </w:tbl>
    <w:p w14:paraId="74007264" w14:textId="77777777" w:rsidR="006D4317" w:rsidRDefault="006D4317" w:rsidP="00E925A4">
      <w:pPr>
        <w:pStyle w:val="Paragraflar"/>
      </w:pPr>
    </w:p>
    <w:tbl>
      <w:tblPr>
        <w:tblStyle w:val="TabloKlavuz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1"/>
        <w:gridCol w:w="3405"/>
      </w:tblGrid>
      <w:tr w:rsidR="006D4317" w:rsidRPr="00495857" w14:paraId="14B79E39" w14:textId="77777777" w:rsidTr="006D4317">
        <w:trPr>
          <w:trHeight w:val="170"/>
        </w:trPr>
        <w:tc>
          <w:tcPr>
            <w:tcW w:w="6920" w:type="dxa"/>
          </w:tcPr>
          <w:p w14:paraId="5731ECD7" w14:textId="77777777" w:rsidR="006D4317" w:rsidRPr="00495857" w:rsidRDefault="006D4317" w:rsidP="006D4317">
            <w:pPr>
              <w:rPr>
                <w:bCs/>
              </w:rPr>
            </w:pPr>
            <m:oMathPara>
              <m:oMathParaPr>
                <m:jc m:val="left"/>
              </m:oMathParaPr>
              <m:oMath>
                <m:r>
                  <w:rPr>
                    <w:rFonts w:ascii="Cambria Math" w:hAnsi="Cambria Math"/>
                  </w:rPr>
                  <m:t>sgn</m:t>
                </m:r>
                <m:d>
                  <m:dPr>
                    <m:ctrlPr>
                      <w:rPr>
                        <w:rFonts w:ascii="Cambria Math" w:hAnsi="Cambria Math"/>
                        <w:bCs/>
                        <w:i/>
                      </w:rPr>
                    </m:ctrlPr>
                  </m:dPr>
                  <m:e>
                    <m:sSub>
                      <m:sSubPr>
                        <m:ctrlPr>
                          <w:rPr>
                            <w:rFonts w:ascii="Cambria Math" w:hAnsi="Cambria Math"/>
                            <w:bCs/>
                            <w:i/>
                            <w:iCs/>
                          </w:rPr>
                        </m:ctrlPr>
                      </m:sSubPr>
                      <m:e>
                        <m:r>
                          <w:rPr>
                            <w:rFonts w:ascii="Cambria Math" w:hAnsi="Cambria Math"/>
                          </w:rPr>
                          <m:t>x</m:t>
                        </m:r>
                      </m:e>
                      <m:sub>
                        <m:r>
                          <w:rPr>
                            <w:rFonts w:ascii="Cambria Math" w:hAnsi="Cambria Math"/>
                          </w:rPr>
                          <m:t>j</m:t>
                        </m:r>
                      </m:sub>
                    </m:sSub>
                    <m:r>
                      <w:rPr>
                        <w:rFonts w:ascii="Cambria Math" w:hAnsi="Cambria Math"/>
                      </w:rPr>
                      <m:t>-</m:t>
                    </m:r>
                    <m:sSub>
                      <m:sSubPr>
                        <m:ctrlPr>
                          <w:rPr>
                            <w:rFonts w:ascii="Cambria Math" w:hAnsi="Cambria Math"/>
                            <w:bCs/>
                            <w:i/>
                            <w:iCs/>
                          </w:rPr>
                        </m:ctrlPr>
                      </m:sSubPr>
                      <m:e>
                        <m:r>
                          <w:rPr>
                            <w:rFonts w:ascii="Cambria Math" w:hAnsi="Cambria Math"/>
                          </w:rPr>
                          <m:t>x</m:t>
                        </m:r>
                      </m:e>
                      <m:sub>
                        <m:r>
                          <w:rPr>
                            <w:rFonts w:ascii="Cambria Math" w:hAnsi="Cambria Math"/>
                          </w:rPr>
                          <m:t>k</m:t>
                        </m:r>
                      </m:sub>
                    </m:sSub>
                  </m:e>
                </m:d>
                <m:r>
                  <w:rPr>
                    <w:rFonts w:ascii="Cambria Math" w:hAnsi="Cambria Math"/>
                  </w:rPr>
                  <m:t>=</m:t>
                </m:r>
                <m:d>
                  <m:dPr>
                    <m:begChr m:val="{"/>
                    <m:endChr m:val=""/>
                    <m:ctrlPr>
                      <w:rPr>
                        <w:rFonts w:ascii="Cambria Math" w:hAnsi="Cambria Math"/>
                        <w:bCs/>
                        <w:i/>
                        <w:iCs/>
                      </w:rPr>
                    </m:ctrlPr>
                  </m:dPr>
                  <m:e>
                    <m:eqArr>
                      <m:eqArrPr>
                        <m:ctrlPr>
                          <w:rPr>
                            <w:rFonts w:ascii="Cambria Math" w:hAnsi="Cambria Math"/>
                            <w:bCs/>
                            <w:i/>
                            <w:iCs/>
                          </w:rPr>
                        </m:ctrlPr>
                      </m:eqArrPr>
                      <m:e>
                        <m:r>
                          <w:rPr>
                            <w:rFonts w:ascii="Cambria Math" w:hAnsi="Cambria Math"/>
                          </w:rPr>
                          <m:t xml:space="preserve">1     </m:t>
                        </m:r>
                        <m:d>
                          <m:dPr>
                            <m:ctrlPr>
                              <w:rPr>
                                <w:rFonts w:ascii="Cambria Math" w:hAnsi="Cambria Math"/>
                                <w:bCs/>
                                <w:i/>
                              </w:rPr>
                            </m:ctrlPr>
                          </m:dPr>
                          <m:e>
                            <m:sSub>
                              <m:sSubPr>
                                <m:ctrlPr>
                                  <w:rPr>
                                    <w:rFonts w:ascii="Cambria Math" w:hAnsi="Cambria Math"/>
                                    <w:bCs/>
                                    <w:i/>
                                    <w:iCs/>
                                  </w:rPr>
                                </m:ctrlPr>
                              </m:sSubPr>
                              <m:e>
                                <m:r>
                                  <w:rPr>
                                    <w:rFonts w:ascii="Cambria Math" w:hAnsi="Cambria Math"/>
                                  </w:rPr>
                                  <m:t>x</m:t>
                                </m:r>
                              </m:e>
                              <m:sub>
                                <m:r>
                                  <w:rPr>
                                    <w:rFonts w:ascii="Cambria Math" w:hAnsi="Cambria Math"/>
                                  </w:rPr>
                                  <m:t>j</m:t>
                                </m:r>
                              </m:sub>
                            </m:sSub>
                            <m:r>
                              <w:rPr>
                                <w:rFonts w:ascii="Cambria Math" w:hAnsi="Cambria Math"/>
                              </w:rPr>
                              <m:t>-</m:t>
                            </m:r>
                            <m:sSub>
                              <m:sSubPr>
                                <m:ctrlPr>
                                  <w:rPr>
                                    <w:rFonts w:ascii="Cambria Math" w:hAnsi="Cambria Math"/>
                                    <w:bCs/>
                                    <w:i/>
                                    <w:iCs/>
                                  </w:rPr>
                                </m:ctrlPr>
                              </m:sSubPr>
                              <m:e>
                                <m:r>
                                  <w:rPr>
                                    <w:rFonts w:ascii="Cambria Math" w:hAnsi="Cambria Math"/>
                                  </w:rPr>
                                  <m:t>x</m:t>
                                </m:r>
                              </m:e>
                              <m:sub>
                                <m:r>
                                  <w:rPr>
                                    <w:rFonts w:ascii="Cambria Math" w:hAnsi="Cambria Math"/>
                                  </w:rPr>
                                  <m:t>k</m:t>
                                </m:r>
                              </m:sub>
                            </m:sSub>
                          </m:e>
                        </m:d>
                        <m:r>
                          <w:rPr>
                            <w:rFonts w:ascii="Cambria Math" w:hAnsi="Cambria Math"/>
                          </w:rPr>
                          <m:t>›0</m:t>
                        </m:r>
                      </m:e>
                      <m:e>
                        <m:r>
                          <w:rPr>
                            <w:rFonts w:ascii="Cambria Math" w:hAnsi="Cambria Math"/>
                          </w:rPr>
                          <m:t xml:space="preserve"> 0     </m:t>
                        </m:r>
                        <m:d>
                          <m:dPr>
                            <m:ctrlPr>
                              <w:rPr>
                                <w:rFonts w:ascii="Cambria Math" w:hAnsi="Cambria Math"/>
                                <w:bCs/>
                                <w:i/>
                                <w:iCs/>
                              </w:rPr>
                            </m:ctrlPr>
                          </m:dPr>
                          <m:e>
                            <m:sSub>
                              <m:sSubPr>
                                <m:ctrlPr>
                                  <w:rPr>
                                    <w:rFonts w:ascii="Cambria Math" w:hAnsi="Cambria Math"/>
                                    <w:bCs/>
                                    <w:i/>
                                    <w:iCs/>
                                  </w:rPr>
                                </m:ctrlPr>
                              </m:sSubPr>
                              <m:e>
                                <m:r>
                                  <w:rPr>
                                    <w:rFonts w:ascii="Cambria Math" w:hAnsi="Cambria Math"/>
                                  </w:rPr>
                                  <m:t>x</m:t>
                                </m:r>
                              </m:e>
                              <m:sub>
                                <m:r>
                                  <w:rPr>
                                    <w:rFonts w:ascii="Cambria Math" w:hAnsi="Cambria Math"/>
                                  </w:rPr>
                                  <m:t>j</m:t>
                                </m:r>
                              </m:sub>
                            </m:sSub>
                            <m:r>
                              <w:rPr>
                                <w:rFonts w:ascii="Cambria Math" w:hAnsi="Cambria Math"/>
                              </w:rPr>
                              <m:t>-</m:t>
                            </m:r>
                            <m:sSub>
                              <m:sSubPr>
                                <m:ctrlPr>
                                  <w:rPr>
                                    <w:rFonts w:ascii="Cambria Math" w:hAnsi="Cambria Math"/>
                                    <w:bCs/>
                                    <w:i/>
                                    <w:iCs/>
                                  </w:rPr>
                                </m:ctrlPr>
                              </m:sSubPr>
                              <m:e>
                                <m:r>
                                  <w:rPr>
                                    <w:rFonts w:ascii="Cambria Math" w:hAnsi="Cambria Math"/>
                                  </w:rPr>
                                  <m:t>x</m:t>
                                </m:r>
                              </m:e>
                              <m:sub>
                                <m:r>
                                  <w:rPr>
                                    <w:rFonts w:ascii="Cambria Math" w:hAnsi="Cambria Math"/>
                                  </w:rPr>
                                  <m:t>k</m:t>
                                </m:r>
                              </m:sub>
                            </m:sSub>
                          </m:e>
                        </m:d>
                        <m:r>
                          <w:rPr>
                            <w:rFonts w:ascii="Cambria Math" w:hAnsi="Cambria Math"/>
                          </w:rPr>
                          <m:t>=0</m:t>
                        </m:r>
                      </m:e>
                      <m:e>
                        <m:r>
                          <w:rPr>
                            <w:rFonts w:ascii="Cambria Math" w:hAnsi="Cambria Math"/>
                          </w:rPr>
                          <m:t xml:space="preserve">  -1    </m:t>
                        </m:r>
                        <m:d>
                          <m:dPr>
                            <m:ctrlPr>
                              <w:rPr>
                                <w:rFonts w:ascii="Cambria Math" w:hAnsi="Cambria Math"/>
                                <w:bCs/>
                                <w:i/>
                                <w:iCs/>
                              </w:rPr>
                            </m:ctrlPr>
                          </m:dPr>
                          <m:e>
                            <m:sSub>
                              <m:sSubPr>
                                <m:ctrlPr>
                                  <w:rPr>
                                    <w:rFonts w:ascii="Cambria Math" w:hAnsi="Cambria Math"/>
                                    <w:bCs/>
                                    <w:i/>
                                    <w:iCs/>
                                  </w:rPr>
                                </m:ctrlPr>
                              </m:sSubPr>
                              <m:e>
                                <m:r>
                                  <w:rPr>
                                    <w:rFonts w:ascii="Cambria Math" w:hAnsi="Cambria Math"/>
                                  </w:rPr>
                                  <m:t>x</m:t>
                                </m:r>
                              </m:e>
                              <m:sub>
                                <m:r>
                                  <w:rPr>
                                    <w:rFonts w:ascii="Cambria Math" w:hAnsi="Cambria Math"/>
                                  </w:rPr>
                                  <m:t>j</m:t>
                                </m:r>
                              </m:sub>
                            </m:sSub>
                            <m:r>
                              <w:rPr>
                                <w:rFonts w:ascii="Cambria Math" w:hAnsi="Cambria Math"/>
                              </w:rPr>
                              <m:t>-</m:t>
                            </m:r>
                            <m:sSub>
                              <m:sSubPr>
                                <m:ctrlPr>
                                  <w:rPr>
                                    <w:rFonts w:ascii="Cambria Math" w:hAnsi="Cambria Math"/>
                                    <w:bCs/>
                                    <w:i/>
                                    <w:iCs/>
                                  </w:rPr>
                                </m:ctrlPr>
                              </m:sSubPr>
                              <m:e>
                                <m:r>
                                  <w:rPr>
                                    <w:rFonts w:ascii="Cambria Math" w:hAnsi="Cambria Math"/>
                                  </w:rPr>
                                  <m:t>x</m:t>
                                </m:r>
                              </m:e>
                              <m:sub>
                                <m:r>
                                  <w:rPr>
                                    <w:rFonts w:ascii="Cambria Math" w:hAnsi="Cambria Math"/>
                                  </w:rPr>
                                  <m:t>k</m:t>
                                </m:r>
                              </m:sub>
                            </m:sSub>
                          </m:e>
                        </m:d>
                        <m:r>
                          <w:rPr>
                            <w:rFonts w:ascii="Cambria Math" w:hAnsi="Cambria Math"/>
                          </w:rPr>
                          <m:t>‹0</m:t>
                        </m:r>
                      </m:e>
                    </m:eqArr>
                  </m:e>
                </m:d>
              </m:oMath>
            </m:oMathPara>
          </w:p>
        </w:tc>
        <w:tc>
          <w:tcPr>
            <w:tcW w:w="3462" w:type="dxa"/>
            <w:vAlign w:val="center"/>
          </w:tcPr>
          <w:p w14:paraId="3157E9F8" w14:textId="77777777" w:rsidR="006D4317" w:rsidRPr="006D4317" w:rsidRDefault="006D4317" w:rsidP="006D4317">
            <w:pPr>
              <w:jc w:val="right"/>
              <w:rPr>
                <w:rFonts w:ascii="Book Antiqua" w:hAnsi="Book Antiqua"/>
                <w:sz w:val="22"/>
                <w:szCs w:val="22"/>
              </w:rPr>
            </w:pPr>
            <w:r w:rsidRPr="006D4317">
              <w:rPr>
                <w:rFonts w:ascii="Book Antiqua" w:hAnsi="Book Antiqua"/>
                <w:sz w:val="22"/>
                <w:szCs w:val="22"/>
              </w:rPr>
              <w:t>(2)</w:t>
            </w:r>
          </w:p>
        </w:tc>
      </w:tr>
    </w:tbl>
    <w:p w14:paraId="3F00BF49" w14:textId="77777777" w:rsidR="006D4317" w:rsidRDefault="006D4317" w:rsidP="00E925A4">
      <w:pPr>
        <w:pStyle w:val="Paragraflar"/>
      </w:pPr>
    </w:p>
    <w:p w14:paraId="0F6AD991" w14:textId="07D7D685" w:rsidR="008D115E" w:rsidRPr="0081218E" w:rsidRDefault="009172F7" w:rsidP="00A81884">
      <w:pPr>
        <w:pStyle w:val="Blm1"/>
      </w:pPr>
      <w:r>
        <w:t>Bulgular ve Tartışma</w:t>
      </w:r>
      <w:r w:rsidR="00842F0D" w:rsidRPr="0081218E">
        <w:t xml:space="preserve"> </w:t>
      </w:r>
    </w:p>
    <w:p w14:paraId="581C2555" w14:textId="30EC8E16" w:rsidR="00721E52" w:rsidRDefault="006A0CAD" w:rsidP="003D7A50">
      <w:pPr>
        <w:pStyle w:val="Paragraflar"/>
        <w:rPr>
          <w:rFonts w:eastAsia="Calibri"/>
        </w:rPr>
      </w:pPr>
      <w:r w:rsidRPr="006A0CAD">
        <w:rPr>
          <w:rFonts w:eastAsia="Calibri"/>
        </w:rPr>
        <w:t>Makalede “Giriş”, “Bulgular ve Tartışma” ile “Sonuç ve Öneriler” bölümleri mutlaka bulunmalıdır. Makalede yer alacak bölümler ihtiyaç duyulduğu sayıda arttırılabilir.</w:t>
      </w:r>
    </w:p>
    <w:p w14:paraId="38EC7A3D" w14:textId="77777777" w:rsidR="006A0CAD" w:rsidRDefault="006A0CAD" w:rsidP="003D7A50">
      <w:pPr>
        <w:pStyle w:val="Paragraflar"/>
        <w:rPr>
          <w:rFonts w:eastAsia="Calibri"/>
        </w:rPr>
      </w:pPr>
    </w:p>
    <w:p w14:paraId="513F2298" w14:textId="43B53362" w:rsidR="00363CC7" w:rsidRDefault="00363CC7" w:rsidP="000C4064">
      <w:pPr>
        <w:pStyle w:val="blm2"/>
      </w:pPr>
      <w:r>
        <w:t>Metin içerisinde atıf gösterme</w:t>
      </w:r>
    </w:p>
    <w:p w14:paraId="066B4BD6" w14:textId="643A96EE" w:rsidR="00C83D51" w:rsidRDefault="00363CC7" w:rsidP="00DB48AF">
      <w:pPr>
        <w:pStyle w:val="Paragraflar"/>
      </w:pPr>
      <w:r>
        <w:t xml:space="preserve">Makalede atıflar </w:t>
      </w:r>
      <w:r w:rsidR="00883023">
        <w:t>aşağıda verilen</w:t>
      </w:r>
      <w:r w:rsidRPr="00803E8D">
        <w:t xml:space="preserve"> format</w:t>
      </w:r>
      <w:r>
        <w:t xml:space="preserve">a göre düzenlemelidir. Makale içerisinde atıf yapılan kaynaklar metin içinde geçtikleri sıraya göre </w:t>
      </w:r>
      <w:proofErr w:type="gramStart"/>
      <w:r>
        <w:t>[ ]</w:t>
      </w:r>
      <w:proofErr w:type="gramEnd"/>
      <w:r>
        <w:t xml:space="preserve"> parantez içinde numaralandırılarak gösterilmelidir.</w:t>
      </w:r>
    </w:p>
    <w:p w14:paraId="71FECBCB" w14:textId="77777777" w:rsidR="00E925A4" w:rsidRDefault="00E925A4" w:rsidP="00DB48AF">
      <w:pPr>
        <w:pStyle w:val="Paragraflar"/>
      </w:pPr>
    </w:p>
    <w:p w14:paraId="578B599B" w14:textId="77777777" w:rsidR="00C83D51" w:rsidRDefault="00C83D51" w:rsidP="00C83D51">
      <w:pPr>
        <w:pStyle w:val="Paragraflar"/>
      </w:pPr>
      <w:r>
        <w:t xml:space="preserve">Yazar adı cümlenin başında veya içerisinde doğal bir parça olarak kullanılacaksa kaynak parantez içinde belirtilir. </w:t>
      </w:r>
    </w:p>
    <w:p w14:paraId="17F968B3" w14:textId="0E329220" w:rsidR="00C83D51" w:rsidRDefault="00C83D51" w:rsidP="00C83D51">
      <w:pPr>
        <w:pStyle w:val="Paragraflar"/>
        <w:rPr>
          <w:i/>
          <w:iCs/>
        </w:rPr>
      </w:pPr>
      <w:r w:rsidRPr="00B84887">
        <w:rPr>
          <w:i/>
          <w:iCs/>
        </w:rPr>
        <w:t xml:space="preserve">Kartal [2] tabakalı kompozit plaklar üzerinde yapmış olduğu </w:t>
      </w:r>
      <w:r>
        <w:rPr>
          <w:i/>
          <w:iCs/>
        </w:rPr>
        <w:t xml:space="preserve">çalışmalarda </w:t>
      </w:r>
      <w:r w:rsidRPr="00B84887">
        <w:rPr>
          <w:i/>
          <w:iCs/>
        </w:rPr>
        <w:t>…</w:t>
      </w:r>
      <w:r>
        <w:rPr>
          <w:i/>
          <w:iCs/>
        </w:rPr>
        <w:t>.</w:t>
      </w:r>
    </w:p>
    <w:p w14:paraId="77CE8F2E" w14:textId="77777777" w:rsidR="00721E52" w:rsidRDefault="00721E52" w:rsidP="00C83D51">
      <w:pPr>
        <w:pStyle w:val="Paragraflar"/>
        <w:rPr>
          <w:i/>
          <w:iCs/>
        </w:rPr>
      </w:pPr>
    </w:p>
    <w:p w14:paraId="56326940" w14:textId="7388F674" w:rsidR="00C83D51" w:rsidRDefault="00C83D51" w:rsidP="00C83D51">
      <w:pPr>
        <w:pStyle w:val="Paragraflar"/>
      </w:pPr>
      <w:r>
        <w:t>İki yazarın bulunması durumunda her iki yazarın soyadı da kullanılır.</w:t>
      </w:r>
    </w:p>
    <w:p w14:paraId="66FCAE5D" w14:textId="77777777" w:rsidR="00C83D51" w:rsidRDefault="00C83D51" w:rsidP="00C83D51">
      <w:pPr>
        <w:pStyle w:val="Paragraflar"/>
        <w:rPr>
          <w:i/>
          <w:iCs/>
        </w:rPr>
      </w:pPr>
      <w:r w:rsidRPr="007269D6">
        <w:rPr>
          <w:i/>
          <w:iCs/>
        </w:rPr>
        <w:t xml:space="preserve">Kartal ve Aydın [24] lifli polimerler ile güçlendirilmiş </w:t>
      </w:r>
      <w:r>
        <w:rPr>
          <w:i/>
          <w:iCs/>
        </w:rPr>
        <w:t>kolonların yatay değiştirme kapasiteleri açısından …</w:t>
      </w:r>
    </w:p>
    <w:p w14:paraId="78B2B346" w14:textId="77777777" w:rsidR="00721E52" w:rsidRDefault="00721E52" w:rsidP="00C83D51">
      <w:pPr>
        <w:pStyle w:val="Paragraflar"/>
        <w:rPr>
          <w:i/>
          <w:iCs/>
        </w:rPr>
      </w:pPr>
    </w:p>
    <w:p w14:paraId="06BA1821" w14:textId="77777777" w:rsidR="00C83D51" w:rsidRDefault="00C83D51" w:rsidP="00C83D51">
      <w:pPr>
        <w:pStyle w:val="Paragraflar"/>
      </w:pPr>
      <w:r>
        <w:t xml:space="preserve">İkiden fazla yazar olması durumunda ilk yazarın soyadını “ve ark.” ifadesi takip eder. </w:t>
      </w:r>
    </w:p>
    <w:p w14:paraId="2C3C6482" w14:textId="77777777" w:rsidR="00C83D51" w:rsidRDefault="00C83D51" w:rsidP="00C83D51">
      <w:pPr>
        <w:pStyle w:val="Paragraflar"/>
        <w:rPr>
          <w:i/>
          <w:iCs/>
        </w:rPr>
      </w:pPr>
      <w:r w:rsidRPr="007269D6">
        <w:rPr>
          <w:i/>
          <w:iCs/>
        </w:rPr>
        <w:t xml:space="preserve">Bozkurt ve ark. [5] tarafından yapılan </w:t>
      </w:r>
      <w:r>
        <w:rPr>
          <w:i/>
          <w:iCs/>
        </w:rPr>
        <w:t xml:space="preserve">betonların kür koşullarının betonun basınç dayanımına etkisi üzerine yaptığı </w:t>
      </w:r>
      <w:r w:rsidRPr="007269D6">
        <w:rPr>
          <w:i/>
          <w:iCs/>
        </w:rPr>
        <w:t xml:space="preserve">çalışmada </w:t>
      </w:r>
      <w:r>
        <w:rPr>
          <w:i/>
          <w:iCs/>
        </w:rPr>
        <w:t xml:space="preserve">… </w:t>
      </w:r>
    </w:p>
    <w:p w14:paraId="0C3B1477" w14:textId="77777777" w:rsidR="00721E52" w:rsidRDefault="00721E52" w:rsidP="00C83D51">
      <w:pPr>
        <w:pStyle w:val="Paragraflar"/>
        <w:rPr>
          <w:i/>
          <w:iCs/>
        </w:rPr>
      </w:pPr>
    </w:p>
    <w:p w14:paraId="23E8A3BF" w14:textId="77777777" w:rsidR="00C83D51" w:rsidRDefault="00C83D51" w:rsidP="00C83D51">
      <w:pPr>
        <w:pStyle w:val="Paragraflar"/>
      </w:pPr>
      <w:r>
        <w:t xml:space="preserve">Yazar adı cümle içerisinde doğal bir parça olarak kullanılmamışsa kaynak veya kaynaklar </w:t>
      </w:r>
      <w:proofErr w:type="gramStart"/>
      <w:r>
        <w:t>[ ]</w:t>
      </w:r>
      <w:proofErr w:type="gramEnd"/>
      <w:r>
        <w:t xml:space="preserve"> parantez içinde yazar adı belirtilmeden verilir.</w:t>
      </w:r>
    </w:p>
    <w:p w14:paraId="2EDEAC08" w14:textId="77777777" w:rsidR="00C83D51" w:rsidRDefault="00C83D51" w:rsidP="00C83D51">
      <w:pPr>
        <w:pStyle w:val="Paragraflar"/>
      </w:pPr>
      <w:r w:rsidRPr="007269D6">
        <w:rPr>
          <w:i/>
          <w:iCs/>
        </w:rPr>
        <w:t>…kompozit malzemeler için geçerli değildir [9</w:t>
      </w:r>
      <w:r>
        <w:rPr>
          <w:i/>
          <w:iCs/>
        </w:rPr>
        <w:t>-10</w:t>
      </w:r>
      <w:r w:rsidRPr="007269D6">
        <w:rPr>
          <w:i/>
          <w:iCs/>
        </w:rPr>
        <w:t>].</w:t>
      </w:r>
      <w:r>
        <w:rPr>
          <w:i/>
          <w:iCs/>
        </w:rPr>
        <w:t xml:space="preserve"> </w:t>
      </w:r>
      <w:r w:rsidRPr="007269D6">
        <w:rPr>
          <w:i/>
          <w:iCs/>
        </w:rPr>
        <w:t xml:space="preserve">Lifli polimerler üzerinde yapılan son çalışmalar [3, 6, 20] </w:t>
      </w:r>
      <w:r>
        <w:rPr>
          <w:i/>
          <w:iCs/>
        </w:rPr>
        <w:t>mevcut çalışmanın önemini arttırmaktadır.</w:t>
      </w:r>
      <w:r w:rsidRPr="00563870">
        <w:t xml:space="preserve"> </w:t>
      </w:r>
    </w:p>
    <w:p w14:paraId="78DD5022" w14:textId="77777777" w:rsidR="00721E52" w:rsidRDefault="00721E52" w:rsidP="00C83D51">
      <w:pPr>
        <w:pStyle w:val="Paragraflar"/>
      </w:pPr>
    </w:p>
    <w:p w14:paraId="3905A3E6" w14:textId="1A81E707" w:rsidR="00DB48AF" w:rsidRDefault="00DB48AF" w:rsidP="00DB48AF">
      <w:pPr>
        <w:pStyle w:val="Paragraflar"/>
      </w:pPr>
      <w:r>
        <w:t>Makalede tek bir kaynaktan aldığınız bilgileri birden fazla kez kullanıyorsanız, her seferinde aynı numarayı kullan</w:t>
      </w:r>
      <w:r w:rsidR="00D330EF">
        <w:t>malısınız.</w:t>
      </w:r>
      <w:r w:rsidR="00D04318">
        <w:t xml:space="preserve"> </w:t>
      </w:r>
      <w:r w:rsidR="00F1773F">
        <w:t>Kaynak gösterimini</w:t>
      </w:r>
      <w:r>
        <w:t xml:space="preserve"> </w:t>
      </w:r>
      <w:r w:rsidR="00F1773F">
        <w:t xml:space="preserve">metinden </w:t>
      </w:r>
      <w:r>
        <w:t xml:space="preserve">hemen sonra, virgül veya nokta gibi herhangi bir noktalama işaretinden önce </w:t>
      </w:r>
      <w:r w:rsidR="00F1773F">
        <w:t>yapmalısınız</w:t>
      </w:r>
      <w:r>
        <w:t>.</w:t>
      </w:r>
      <w:r w:rsidR="00D04318">
        <w:t xml:space="preserve"> </w:t>
      </w:r>
      <w:r w:rsidR="00C83D51">
        <w:t>Bir kaynaktan alıntı veya özetleme yaparken cümle veya paragrafın sonunda alıntı numarasını belirtmelisiniz.</w:t>
      </w:r>
      <w:r w:rsidR="00D04318">
        <w:t xml:space="preserve"> </w:t>
      </w:r>
      <w:r w:rsidR="00F1773F">
        <w:t>Makalede metinde</w:t>
      </w:r>
      <w:r>
        <w:t xml:space="preserve"> çok sayıda kaynaktan bahsederken, [2, 7, 10]'da olduğu gibi sayıları virgülle ayırın. Örneğin, "</w:t>
      </w:r>
      <w:r w:rsidR="00C83D51">
        <w:t xml:space="preserve">Bugünün teknolojisi, FD çekirdekli sandviç plak ve kabukların daha kolay üretilmesini ve kullanılmasını sağlamıştır </w:t>
      </w:r>
      <w:r>
        <w:t>[6, 7, 8].".</w:t>
      </w:r>
      <w:r w:rsidR="00D04318">
        <w:t xml:space="preserve"> </w:t>
      </w:r>
      <w:r>
        <w:t>Bir kaynaktan doğrudan alıntı yaparken, alıntı numarasının yanı sıra ifadenin geçtiği sayfa numarasını/numaralarını da ekle</w:t>
      </w:r>
      <w:r w:rsidR="00C83D51">
        <w:t>melisiniz. Ö</w:t>
      </w:r>
      <w:r>
        <w:t>rneğin [3, s. 25].</w:t>
      </w:r>
    </w:p>
    <w:p w14:paraId="6F31FE21" w14:textId="77777777" w:rsidR="00EC5747" w:rsidRDefault="00EC5747" w:rsidP="00DB48AF">
      <w:pPr>
        <w:pStyle w:val="Paragraflar"/>
      </w:pPr>
    </w:p>
    <w:p w14:paraId="2C7BCA3D" w14:textId="77777777" w:rsidR="00FA6DB2" w:rsidRDefault="00FA6DB2" w:rsidP="00DB48AF">
      <w:pPr>
        <w:pStyle w:val="Paragraflar"/>
      </w:pPr>
    </w:p>
    <w:p w14:paraId="5A9B3751" w14:textId="77777777" w:rsidR="00FA6DB2" w:rsidRDefault="00FA6DB2" w:rsidP="00DB48AF">
      <w:pPr>
        <w:pStyle w:val="Paragraflar"/>
      </w:pPr>
    </w:p>
    <w:p w14:paraId="216C2A9E" w14:textId="7A9C2DD3" w:rsidR="000B159C" w:rsidRDefault="000B159C" w:rsidP="000C4064">
      <w:pPr>
        <w:pStyle w:val="blm2"/>
      </w:pPr>
      <w:r>
        <w:lastRenderedPageBreak/>
        <w:t xml:space="preserve">Kaynak Listesi </w:t>
      </w:r>
      <w:r w:rsidR="00D34F2E">
        <w:t>O</w:t>
      </w:r>
      <w:r w:rsidR="007A4919">
        <w:t>luşturma</w:t>
      </w:r>
    </w:p>
    <w:p w14:paraId="46AA3DBB" w14:textId="3D45DA45" w:rsidR="00CB2885" w:rsidRDefault="00CB2885" w:rsidP="00CB2885">
      <w:pPr>
        <w:pStyle w:val="Paragraflar"/>
        <w:rPr>
          <w:color w:val="000000"/>
        </w:rPr>
      </w:pPr>
      <w:r>
        <w:t>Kaynaklar bölümündeki kaynak gösterimleri aşağıdaki örneklerdeki gibi yapılmalıdır</w:t>
      </w:r>
      <w:r w:rsidR="00260C70">
        <w:t xml:space="preserve">. </w:t>
      </w:r>
      <w:r w:rsidR="003C52B0">
        <w:rPr>
          <w:color w:val="000000"/>
        </w:rPr>
        <w:t xml:space="preserve">Metin içindeki alıntılar ile </w:t>
      </w:r>
      <w:r w:rsidR="003C52B0" w:rsidRPr="003B4373">
        <w:rPr>
          <w:color w:val="000000"/>
        </w:rPr>
        <w:t>bibliyografyalarınız</w:t>
      </w:r>
      <w:r w:rsidR="003C52B0">
        <w:rPr>
          <w:color w:val="000000"/>
        </w:rPr>
        <w:t xml:space="preserve"> için </w:t>
      </w:r>
      <w:r w:rsidR="003C52B0" w:rsidRPr="003B4373">
        <w:rPr>
          <w:color w:val="000000"/>
        </w:rPr>
        <w:t>popüler referans yönetimi yazılım ürünleri</w:t>
      </w:r>
      <w:r w:rsidR="003C52B0">
        <w:rPr>
          <w:color w:val="000000"/>
        </w:rPr>
        <w:t xml:space="preserve">ne ait bir </w:t>
      </w:r>
      <w:r w:rsidR="003C52B0" w:rsidRPr="003B4373">
        <w:rPr>
          <w:color w:val="000000"/>
        </w:rPr>
        <w:t xml:space="preserve">alıntı eklentisi kullanıyorsanız </w:t>
      </w:r>
      <w:proofErr w:type="spellStart"/>
      <w:r w:rsidR="003C52B0" w:rsidRPr="00744A02">
        <w:rPr>
          <w:b/>
          <w:bCs/>
          <w:color w:val="0070C0"/>
        </w:rPr>
        <w:t>Engineering</w:t>
      </w:r>
      <w:proofErr w:type="spellEnd"/>
      <w:r w:rsidR="003C52B0" w:rsidRPr="00744A02">
        <w:rPr>
          <w:b/>
          <w:bCs/>
          <w:color w:val="0070C0"/>
        </w:rPr>
        <w:t xml:space="preserve"> </w:t>
      </w:r>
      <w:proofErr w:type="spellStart"/>
      <w:r w:rsidR="003C52B0" w:rsidRPr="00744A02">
        <w:rPr>
          <w:b/>
          <w:bCs/>
          <w:color w:val="0070C0"/>
        </w:rPr>
        <w:t>Structures</w:t>
      </w:r>
      <w:proofErr w:type="spellEnd"/>
      <w:r w:rsidR="003C52B0" w:rsidRPr="00744A02">
        <w:rPr>
          <w:b/>
          <w:bCs/>
          <w:color w:val="0070C0"/>
        </w:rPr>
        <w:t xml:space="preserve">, </w:t>
      </w:r>
      <w:proofErr w:type="spellStart"/>
      <w:r w:rsidR="003C52B0" w:rsidRPr="00744A02">
        <w:rPr>
          <w:b/>
          <w:bCs/>
          <w:color w:val="0070C0"/>
        </w:rPr>
        <w:t>Composite</w:t>
      </w:r>
      <w:proofErr w:type="spellEnd"/>
      <w:r w:rsidR="003C52B0" w:rsidRPr="00744A02">
        <w:rPr>
          <w:b/>
          <w:bCs/>
          <w:color w:val="0070C0"/>
        </w:rPr>
        <w:t xml:space="preserve"> </w:t>
      </w:r>
      <w:proofErr w:type="spellStart"/>
      <w:r w:rsidR="003C52B0" w:rsidRPr="00744A02">
        <w:rPr>
          <w:b/>
          <w:bCs/>
          <w:color w:val="0070C0"/>
        </w:rPr>
        <w:t>Structures</w:t>
      </w:r>
      <w:proofErr w:type="spellEnd"/>
      <w:r w:rsidR="003C52B0" w:rsidRPr="00744A02">
        <w:rPr>
          <w:b/>
          <w:bCs/>
          <w:color w:val="0070C0"/>
        </w:rPr>
        <w:t xml:space="preserve">, </w:t>
      </w:r>
      <w:r w:rsidR="001C0228" w:rsidRPr="00744A02">
        <w:rPr>
          <w:b/>
          <w:bCs/>
          <w:color w:val="0070C0"/>
          <w:lang w:val="en-US"/>
        </w:rPr>
        <w:t xml:space="preserve">Engineering Fracture Mechanics, </w:t>
      </w:r>
      <w:proofErr w:type="spellStart"/>
      <w:r w:rsidR="003C52B0" w:rsidRPr="00744A02">
        <w:rPr>
          <w:b/>
          <w:bCs/>
          <w:color w:val="0070C0"/>
        </w:rPr>
        <w:t>Artificial</w:t>
      </w:r>
      <w:proofErr w:type="spellEnd"/>
      <w:r w:rsidR="003C52B0" w:rsidRPr="00744A02">
        <w:rPr>
          <w:b/>
          <w:bCs/>
          <w:color w:val="0070C0"/>
        </w:rPr>
        <w:t xml:space="preserve"> </w:t>
      </w:r>
      <w:proofErr w:type="spellStart"/>
      <w:r w:rsidR="003C52B0" w:rsidRPr="00744A02">
        <w:rPr>
          <w:b/>
          <w:bCs/>
          <w:color w:val="0070C0"/>
        </w:rPr>
        <w:t>Intelligence</w:t>
      </w:r>
      <w:proofErr w:type="spellEnd"/>
      <w:r w:rsidR="003C52B0" w:rsidRPr="00744A02">
        <w:rPr>
          <w:b/>
          <w:bCs/>
          <w:color w:val="0070C0"/>
        </w:rPr>
        <w:t xml:space="preserve"> </w:t>
      </w:r>
      <w:r w:rsidR="006A771F" w:rsidRPr="00744A02">
        <w:rPr>
          <w:b/>
          <w:bCs/>
          <w:color w:val="0070C0"/>
        </w:rPr>
        <w:t>i</w:t>
      </w:r>
      <w:r w:rsidR="003C52B0" w:rsidRPr="00744A02">
        <w:rPr>
          <w:b/>
          <w:bCs/>
          <w:color w:val="0070C0"/>
        </w:rPr>
        <w:t xml:space="preserve">n </w:t>
      </w:r>
      <w:proofErr w:type="spellStart"/>
      <w:r w:rsidR="003C52B0" w:rsidRPr="00744A02">
        <w:rPr>
          <w:b/>
          <w:bCs/>
          <w:color w:val="0070C0"/>
        </w:rPr>
        <w:t>Medicine</w:t>
      </w:r>
      <w:proofErr w:type="spellEnd"/>
      <w:r w:rsidR="003C52B0" w:rsidRPr="00744A02">
        <w:rPr>
          <w:color w:val="0070C0"/>
        </w:rPr>
        <w:t xml:space="preserve"> </w:t>
      </w:r>
      <w:r w:rsidR="003C52B0" w:rsidRPr="003B4373">
        <w:rPr>
          <w:color w:val="000000"/>
        </w:rPr>
        <w:t>dergi şablon</w:t>
      </w:r>
      <w:r w:rsidR="003C52B0">
        <w:rPr>
          <w:color w:val="000000"/>
        </w:rPr>
        <w:t>larında</w:t>
      </w:r>
      <w:r w:rsidR="001C0228">
        <w:rPr>
          <w:color w:val="000000"/>
        </w:rPr>
        <w:t>n</w:t>
      </w:r>
      <w:r w:rsidR="003C52B0">
        <w:rPr>
          <w:color w:val="000000"/>
        </w:rPr>
        <w:t xml:space="preserve"> </w:t>
      </w:r>
      <w:r w:rsidR="004C631B">
        <w:rPr>
          <w:color w:val="000000"/>
        </w:rPr>
        <w:t xml:space="preserve">herhangi </w:t>
      </w:r>
      <w:r w:rsidR="003C52B0">
        <w:rPr>
          <w:color w:val="000000"/>
        </w:rPr>
        <w:t>birini seçerek</w:t>
      </w:r>
      <w:r w:rsidR="003C52B0" w:rsidRPr="003B4373">
        <w:rPr>
          <w:color w:val="000000"/>
        </w:rPr>
        <w:t xml:space="preserve"> tüm alıntılarınız</w:t>
      </w:r>
      <w:r w:rsidR="003C52B0">
        <w:rPr>
          <w:color w:val="000000"/>
        </w:rPr>
        <w:t>ı</w:t>
      </w:r>
      <w:r w:rsidR="003C52B0" w:rsidRPr="003B4373">
        <w:rPr>
          <w:color w:val="000000"/>
        </w:rPr>
        <w:t xml:space="preserve"> ve bibliyografyalarınız</w:t>
      </w:r>
      <w:r w:rsidR="003C52B0">
        <w:rPr>
          <w:color w:val="000000"/>
        </w:rPr>
        <w:t>ı</w:t>
      </w:r>
      <w:r w:rsidR="003C52B0" w:rsidRPr="003B4373">
        <w:rPr>
          <w:color w:val="000000"/>
        </w:rPr>
        <w:t xml:space="preserve"> otomatik olarak dergi stilinde biçimlendir</w:t>
      </w:r>
      <w:r w:rsidR="003C52B0">
        <w:rPr>
          <w:color w:val="000000"/>
        </w:rPr>
        <w:t>ebilirsiniz.</w:t>
      </w:r>
    </w:p>
    <w:p w14:paraId="2A38B1E3" w14:textId="77777777" w:rsidR="00EC5747" w:rsidRPr="003C059F" w:rsidRDefault="00EC5747" w:rsidP="003C059F">
      <w:pPr>
        <w:pStyle w:val="Paragraflar"/>
      </w:pPr>
    </w:p>
    <w:p w14:paraId="0C0F05EE" w14:textId="77777777" w:rsidR="00CB2885" w:rsidRPr="007269D6" w:rsidRDefault="00CB2885" w:rsidP="000C4064">
      <w:pPr>
        <w:pStyle w:val="blm3"/>
      </w:pPr>
      <w:r w:rsidRPr="007269D6">
        <w:t>Kitaplar:</w:t>
      </w:r>
    </w:p>
    <w:p w14:paraId="37632A84" w14:textId="77777777" w:rsidR="00CB2885" w:rsidRDefault="00CB2885" w:rsidP="00CB2885">
      <w:pPr>
        <w:pStyle w:val="Paragraflar"/>
      </w:pPr>
      <w:proofErr w:type="spellStart"/>
      <w:r>
        <w:t>Reddy</w:t>
      </w:r>
      <w:proofErr w:type="spellEnd"/>
      <w:r>
        <w:t xml:space="preserve"> JN. </w:t>
      </w:r>
      <w:proofErr w:type="spellStart"/>
      <w:r>
        <w:t>Mechanics</w:t>
      </w:r>
      <w:proofErr w:type="spellEnd"/>
      <w:r>
        <w:t xml:space="preserve"> of </w:t>
      </w:r>
      <w:proofErr w:type="spellStart"/>
      <w:r>
        <w:t>laminated</w:t>
      </w:r>
      <w:proofErr w:type="spellEnd"/>
      <w:r>
        <w:t xml:space="preserve"> </w:t>
      </w:r>
      <w:proofErr w:type="spellStart"/>
      <w:r>
        <w:t>composite</w:t>
      </w:r>
      <w:proofErr w:type="spellEnd"/>
      <w:r>
        <w:t xml:space="preserve"> </w:t>
      </w:r>
      <w:proofErr w:type="spellStart"/>
      <w:r>
        <w:t>plate</w:t>
      </w:r>
      <w:proofErr w:type="spellEnd"/>
      <w:r>
        <w:t xml:space="preserve"> </w:t>
      </w:r>
      <w:proofErr w:type="spellStart"/>
      <w:r>
        <w:t>and</w:t>
      </w:r>
      <w:proofErr w:type="spellEnd"/>
      <w:r>
        <w:t xml:space="preserve"> </w:t>
      </w:r>
      <w:proofErr w:type="spellStart"/>
      <w:r>
        <w:t>shells</w:t>
      </w:r>
      <w:proofErr w:type="spellEnd"/>
      <w:r>
        <w:t xml:space="preserve">: </w:t>
      </w:r>
      <w:proofErr w:type="spellStart"/>
      <w:r>
        <w:t>theory</w:t>
      </w:r>
      <w:proofErr w:type="spellEnd"/>
      <w:r>
        <w:t xml:space="preserve"> </w:t>
      </w:r>
      <w:proofErr w:type="spellStart"/>
      <w:r>
        <w:t>and</w:t>
      </w:r>
      <w:proofErr w:type="spellEnd"/>
      <w:r>
        <w:t xml:space="preserve"> </w:t>
      </w:r>
      <w:proofErr w:type="spellStart"/>
      <w:r>
        <w:t>analysis</w:t>
      </w:r>
      <w:proofErr w:type="spellEnd"/>
      <w:r>
        <w:t xml:space="preserve">. 2nd ed. Boca </w:t>
      </w:r>
      <w:proofErr w:type="spellStart"/>
      <w:r>
        <w:t>Raton</w:t>
      </w:r>
      <w:proofErr w:type="spellEnd"/>
      <w:r>
        <w:t xml:space="preserve">: CRC </w:t>
      </w:r>
      <w:proofErr w:type="spellStart"/>
      <w:r>
        <w:t>Press</w:t>
      </w:r>
      <w:proofErr w:type="spellEnd"/>
      <w:r>
        <w:t>; 2004.</w:t>
      </w:r>
    </w:p>
    <w:p w14:paraId="5035209C" w14:textId="77777777" w:rsidR="00EA6F33" w:rsidRDefault="00EA6F33" w:rsidP="00CB2885">
      <w:pPr>
        <w:pStyle w:val="Paragraflar"/>
      </w:pPr>
    </w:p>
    <w:p w14:paraId="7262E67D" w14:textId="77777777" w:rsidR="00CB2885" w:rsidRDefault="00CB2885" w:rsidP="00CB2885">
      <w:pPr>
        <w:pStyle w:val="Paragraflar"/>
      </w:pPr>
      <w:proofErr w:type="spellStart"/>
      <w:r>
        <w:t>Timoshenko</w:t>
      </w:r>
      <w:proofErr w:type="spellEnd"/>
      <w:r>
        <w:t xml:space="preserve"> S, </w:t>
      </w:r>
      <w:proofErr w:type="spellStart"/>
      <w:r>
        <w:t>Goodier</w:t>
      </w:r>
      <w:proofErr w:type="spellEnd"/>
      <w:r>
        <w:t xml:space="preserve"> JN. </w:t>
      </w:r>
      <w:proofErr w:type="spellStart"/>
      <w:r>
        <w:t>Theory</w:t>
      </w:r>
      <w:proofErr w:type="spellEnd"/>
      <w:r>
        <w:t xml:space="preserve"> of </w:t>
      </w:r>
      <w:proofErr w:type="spellStart"/>
      <w:r>
        <w:t>elasticity</w:t>
      </w:r>
      <w:proofErr w:type="spellEnd"/>
      <w:r>
        <w:t>. New York: McGraw-Hill; 1951.</w:t>
      </w:r>
    </w:p>
    <w:p w14:paraId="71907D8A" w14:textId="77777777" w:rsidR="00D47797" w:rsidRDefault="00D47797" w:rsidP="00CB2885">
      <w:pPr>
        <w:pStyle w:val="Paragraflar"/>
      </w:pPr>
    </w:p>
    <w:p w14:paraId="57312FC3" w14:textId="77777777" w:rsidR="00CB2885" w:rsidRPr="007269D6" w:rsidRDefault="00CB2885" w:rsidP="000C4064">
      <w:pPr>
        <w:pStyle w:val="blm3"/>
      </w:pPr>
      <w:r w:rsidRPr="007269D6">
        <w:t>Periyodik Dergiler:</w:t>
      </w:r>
    </w:p>
    <w:p w14:paraId="15022A7A" w14:textId="77777777" w:rsidR="00CB2885" w:rsidRDefault="00CB2885" w:rsidP="00CB2885">
      <w:pPr>
        <w:pStyle w:val="Paragraflar"/>
      </w:pPr>
      <w:proofErr w:type="spellStart"/>
      <w:r>
        <w:t>Nayak</w:t>
      </w:r>
      <w:proofErr w:type="spellEnd"/>
      <w:r>
        <w:t xml:space="preserve"> AK, </w:t>
      </w:r>
      <w:proofErr w:type="spellStart"/>
      <w:r>
        <w:t>Shenoi</w:t>
      </w:r>
      <w:proofErr w:type="spellEnd"/>
      <w:r>
        <w:t xml:space="preserve"> RA, </w:t>
      </w:r>
      <w:proofErr w:type="spellStart"/>
      <w:r>
        <w:t>Moy</w:t>
      </w:r>
      <w:proofErr w:type="spellEnd"/>
      <w:r>
        <w:t xml:space="preserve"> SSJ. </w:t>
      </w:r>
      <w:proofErr w:type="spellStart"/>
      <w:r>
        <w:t>Transient</w:t>
      </w:r>
      <w:proofErr w:type="spellEnd"/>
      <w:r>
        <w:t xml:space="preserve"> </w:t>
      </w:r>
      <w:proofErr w:type="spellStart"/>
      <w:r>
        <w:t>response</w:t>
      </w:r>
      <w:proofErr w:type="spellEnd"/>
      <w:r>
        <w:t xml:space="preserve"> of </w:t>
      </w:r>
      <w:proofErr w:type="spellStart"/>
      <w:r>
        <w:t>composite</w:t>
      </w:r>
      <w:proofErr w:type="spellEnd"/>
      <w:r>
        <w:t xml:space="preserve"> </w:t>
      </w:r>
      <w:proofErr w:type="spellStart"/>
      <w:r>
        <w:t>sandwich</w:t>
      </w:r>
      <w:proofErr w:type="spellEnd"/>
      <w:r>
        <w:t xml:space="preserve"> </w:t>
      </w:r>
      <w:proofErr w:type="spellStart"/>
      <w:r>
        <w:t>plates</w:t>
      </w:r>
      <w:proofErr w:type="spellEnd"/>
      <w:r>
        <w:t xml:space="preserve">. </w:t>
      </w:r>
      <w:proofErr w:type="spellStart"/>
      <w:r>
        <w:t>Composite</w:t>
      </w:r>
      <w:proofErr w:type="spellEnd"/>
      <w:r>
        <w:t xml:space="preserve"> </w:t>
      </w:r>
      <w:proofErr w:type="spellStart"/>
      <w:r>
        <w:t>Structures</w:t>
      </w:r>
      <w:proofErr w:type="spellEnd"/>
      <w:r>
        <w:t xml:space="preserve"> 2004;64(8):249–267.</w:t>
      </w:r>
    </w:p>
    <w:p w14:paraId="5AE91AE5" w14:textId="77777777" w:rsidR="00D47797" w:rsidRDefault="00D47797" w:rsidP="00CB2885">
      <w:pPr>
        <w:pStyle w:val="Paragraflar"/>
      </w:pPr>
    </w:p>
    <w:p w14:paraId="0F244D9C" w14:textId="77777777" w:rsidR="00CB2885" w:rsidRDefault="00CB2885" w:rsidP="00CB2885">
      <w:pPr>
        <w:pStyle w:val="Paragraflar"/>
      </w:pPr>
      <w:proofErr w:type="spellStart"/>
      <w:r>
        <w:t>Khdeir</w:t>
      </w:r>
      <w:proofErr w:type="spellEnd"/>
      <w:r>
        <w:t xml:space="preserve"> AA, </w:t>
      </w:r>
      <w:proofErr w:type="spellStart"/>
      <w:r>
        <w:t>Reddy</w:t>
      </w:r>
      <w:proofErr w:type="spellEnd"/>
      <w:r>
        <w:t xml:space="preserve"> JN. On </w:t>
      </w:r>
      <w:proofErr w:type="spellStart"/>
      <w:r>
        <w:t>the</w:t>
      </w:r>
      <w:proofErr w:type="spellEnd"/>
      <w:r>
        <w:t xml:space="preserve"> </w:t>
      </w:r>
      <w:proofErr w:type="spellStart"/>
      <w:r>
        <w:t>forced</w:t>
      </w:r>
      <w:proofErr w:type="spellEnd"/>
      <w:r>
        <w:t xml:space="preserve"> </w:t>
      </w:r>
      <w:proofErr w:type="spellStart"/>
      <w:r>
        <w:t>motions</w:t>
      </w:r>
      <w:proofErr w:type="spellEnd"/>
      <w:r>
        <w:t xml:space="preserve"> of anti-</w:t>
      </w:r>
      <w:proofErr w:type="spellStart"/>
      <w:r>
        <w:t>symmetric</w:t>
      </w:r>
      <w:proofErr w:type="spellEnd"/>
      <w:r>
        <w:t xml:space="preserve"> </w:t>
      </w:r>
      <w:proofErr w:type="spellStart"/>
      <w:r>
        <w:t>cross-ply</w:t>
      </w:r>
      <w:proofErr w:type="spellEnd"/>
      <w:r>
        <w:t xml:space="preserve"> </w:t>
      </w:r>
      <w:proofErr w:type="spellStart"/>
      <w:r>
        <w:t>laminated</w:t>
      </w:r>
      <w:proofErr w:type="spellEnd"/>
      <w:r>
        <w:t xml:space="preserve"> </w:t>
      </w:r>
      <w:proofErr w:type="spellStart"/>
      <w:r>
        <w:t>plates</w:t>
      </w:r>
      <w:proofErr w:type="spellEnd"/>
      <w:r>
        <w:t xml:space="preserve">. International </w:t>
      </w:r>
      <w:proofErr w:type="spellStart"/>
      <w:r>
        <w:t>Journal</w:t>
      </w:r>
      <w:proofErr w:type="spellEnd"/>
      <w:r>
        <w:t xml:space="preserve"> of </w:t>
      </w:r>
      <w:proofErr w:type="spellStart"/>
      <w:r>
        <w:t>Mechanical</w:t>
      </w:r>
      <w:proofErr w:type="spellEnd"/>
      <w:r>
        <w:t xml:space="preserve"> </w:t>
      </w:r>
      <w:proofErr w:type="spellStart"/>
      <w:r>
        <w:t>Science</w:t>
      </w:r>
      <w:proofErr w:type="spellEnd"/>
      <w:r>
        <w:t xml:space="preserve"> </w:t>
      </w:r>
      <w:proofErr w:type="gramStart"/>
      <w:r>
        <w:t>1989;31:499</w:t>
      </w:r>
      <w:proofErr w:type="gramEnd"/>
      <w:r>
        <w:t>–510.</w:t>
      </w:r>
    </w:p>
    <w:p w14:paraId="1DC91132" w14:textId="77777777" w:rsidR="00D47797" w:rsidRDefault="00D47797" w:rsidP="00CB2885">
      <w:pPr>
        <w:pStyle w:val="Paragraflar"/>
      </w:pPr>
    </w:p>
    <w:p w14:paraId="7EC2117D" w14:textId="77777777" w:rsidR="00CB2885" w:rsidRPr="007269D6" w:rsidRDefault="00CB2885" w:rsidP="000C4064">
      <w:pPr>
        <w:pStyle w:val="blm3"/>
      </w:pPr>
      <w:r w:rsidRPr="007269D6">
        <w:t>Bildiriler:</w:t>
      </w:r>
    </w:p>
    <w:p w14:paraId="7625F4F9" w14:textId="77777777" w:rsidR="00CB2885" w:rsidRDefault="00CB2885" w:rsidP="00CB2885">
      <w:pPr>
        <w:pStyle w:val="Paragraflar"/>
      </w:pPr>
      <w:proofErr w:type="spellStart"/>
      <w:r>
        <w:t>Matveev</w:t>
      </w:r>
      <w:proofErr w:type="spellEnd"/>
      <w:r>
        <w:t xml:space="preserve"> MY, </w:t>
      </w:r>
      <w:proofErr w:type="spellStart"/>
      <w:r>
        <w:t>Long</w:t>
      </w:r>
      <w:proofErr w:type="spellEnd"/>
      <w:r>
        <w:t xml:space="preserve"> AC, Jones IA. </w:t>
      </w:r>
      <w:proofErr w:type="spellStart"/>
      <w:r>
        <w:t>Mechanical</w:t>
      </w:r>
      <w:proofErr w:type="spellEnd"/>
      <w:r>
        <w:t xml:space="preserve"> </w:t>
      </w:r>
      <w:proofErr w:type="spellStart"/>
      <w:r>
        <w:t>properties</w:t>
      </w:r>
      <w:proofErr w:type="spellEnd"/>
      <w:r>
        <w:t xml:space="preserve"> of </w:t>
      </w:r>
      <w:proofErr w:type="spellStart"/>
      <w:r>
        <w:t>textile</w:t>
      </w:r>
      <w:proofErr w:type="spellEnd"/>
      <w:r>
        <w:t xml:space="preserve"> </w:t>
      </w:r>
      <w:proofErr w:type="spellStart"/>
      <w:r>
        <w:t>composites</w:t>
      </w:r>
      <w:proofErr w:type="spellEnd"/>
      <w:r>
        <w:t xml:space="preserve"> </w:t>
      </w:r>
      <w:proofErr w:type="spellStart"/>
      <w:r>
        <w:t>with</w:t>
      </w:r>
      <w:proofErr w:type="spellEnd"/>
      <w:r>
        <w:t xml:space="preserve"> </w:t>
      </w:r>
      <w:proofErr w:type="spellStart"/>
      <w:r>
        <w:t>variability</w:t>
      </w:r>
      <w:proofErr w:type="spellEnd"/>
      <w:r>
        <w:t xml:space="preserve"> in </w:t>
      </w:r>
      <w:proofErr w:type="spellStart"/>
      <w:r>
        <w:t>micromechanical</w:t>
      </w:r>
      <w:proofErr w:type="spellEnd"/>
      <w:r>
        <w:t xml:space="preserve"> </w:t>
      </w:r>
      <w:proofErr w:type="spellStart"/>
      <w:r>
        <w:t>properties</w:t>
      </w:r>
      <w:proofErr w:type="spellEnd"/>
      <w:r>
        <w:t xml:space="preserve">. </w:t>
      </w:r>
      <w:proofErr w:type="spellStart"/>
      <w:r>
        <w:t>In</w:t>
      </w:r>
      <w:proofErr w:type="spellEnd"/>
      <w:r>
        <w:t xml:space="preserve">: 15th </w:t>
      </w:r>
      <w:proofErr w:type="spellStart"/>
      <w:r>
        <w:t>European</w:t>
      </w:r>
      <w:proofErr w:type="spellEnd"/>
      <w:r>
        <w:t xml:space="preserve"> Conference on </w:t>
      </w:r>
      <w:proofErr w:type="spellStart"/>
      <w:r>
        <w:t>Composite</w:t>
      </w:r>
      <w:proofErr w:type="spellEnd"/>
      <w:r>
        <w:t xml:space="preserve"> </w:t>
      </w:r>
      <w:proofErr w:type="spellStart"/>
      <w:r>
        <w:t>Materials</w:t>
      </w:r>
      <w:proofErr w:type="spellEnd"/>
      <w:r>
        <w:t xml:space="preserve">, </w:t>
      </w:r>
      <w:proofErr w:type="spellStart"/>
      <w:r>
        <w:t>Venice</w:t>
      </w:r>
      <w:proofErr w:type="spellEnd"/>
      <w:r>
        <w:t xml:space="preserve">, </w:t>
      </w:r>
      <w:proofErr w:type="spellStart"/>
      <w:r>
        <w:t>Italy</w:t>
      </w:r>
      <w:proofErr w:type="spellEnd"/>
      <w:r>
        <w:t>; 2022.</w:t>
      </w:r>
    </w:p>
    <w:p w14:paraId="5F89BDB1" w14:textId="77777777" w:rsidR="001F1B79" w:rsidRDefault="001F1B79" w:rsidP="00CB2885">
      <w:pPr>
        <w:pStyle w:val="Paragraflar"/>
      </w:pPr>
    </w:p>
    <w:p w14:paraId="2933EB5F" w14:textId="77777777" w:rsidR="00CB2885" w:rsidRDefault="00CB2885" w:rsidP="00CB2885">
      <w:pPr>
        <w:pStyle w:val="Paragraflar"/>
      </w:pPr>
      <w:r>
        <w:t xml:space="preserve">Kara H, Küçük I, Güneş N. Tabakalı kompozit ince plakların zorlanmış titreşimi. </w:t>
      </w:r>
      <w:r w:rsidRPr="0034334E">
        <w:t>10. Ulusal Titreşim Problemleri Konferansı</w:t>
      </w:r>
      <w:r>
        <w:t>, Bursa, Türkiye; 2019.</w:t>
      </w:r>
    </w:p>
    <w:p w14:paraId="1645EDD7" w14:textId="77777777" w:rsidR="00D47797" w:rsidRDefault="00D47797" w:rsidP="00CB2885">
      <w:pPr>
        <w:pStyle w:val="Paragraflar"/>
      </w:pPr>
    </w:p>
    <w:p w14:paraId="47D9592D" w14:textId="77777777" w:rsidR="00CB2885" w:rsidRPr="007269D6" w:rsidRDefault="00CB2885" w:rsidP="000C4064">
      <w:pPr>
        <w:pStyle w:val="blm3"/>
      </w:pPr>
      <w:r w:rsidRPr="007269D6">
        <w:t>Tezler:</w:t>
      </w:r>
    </w:p>
    <w:p w14:paraId="783EFFFE" w14:textId="77777777" w:rsidR="00CB2885" w:rsidRDefault="00CB2885" w:rsidP="00CB2885">
      <w:pPr>
        <w:pStyle w:val="Paragraflar"/>
      </w:pPr>
      <w:r>
        <w:t>Tezin yayınlandığı dil kullanılarak aşağıdaki şekilde verilmelidir.</w:t>
      </w:r>
    </w:p>
    <w:p w14:paraId="07DA6583" w14:textId="77777777" w:rsidR="000E6AB1" w:rsidRPr="00EB26A2" w:rsidRDefault="000E6AB1" w:rsidP="00CB2885">
      <w:pPr>
        <w:pStyle w:val="Paragraflar"/>
      </w:pPr>
    </w:p>
    <w:p w14:paraId="23EF9BA7" w14:textId="75041E42" w:rsidR="00CB2885" w:rsidRDefault="00CB2885" w:rsidP="00CB2885">
      <w:pPr>
        <w:pStyle w:val="Paragraflar"/>
      </w:pPr>
      <w:proofErr w:type="spellStart"/>
      <w:r>
        <w:t>Narayanan</w:t>
      </w:r>
      <w:proofErr w:type="spellEnd"/>
      <w:r>
        <w:t xml:space="preserve"> GV. </w:t>
      </w:r>
      <w:proofErr w:type="spellStart"/>
      <w:r>
        <w:t>Numerical</w:t>
      </w:r>
      <w:proofErr w:type="spellEnd"/>
      <w:r>
        <w:t xml:space="preserve"> </w:t>
      </w:r>
      <w:proofErr w:type="spellStart"/>
      <w:r>
        <w:t>operational</w:t>
      </w:r>
      <w:proofErr w:type="spellEnd"/>
      <w:r>
        <w:t xml:space="preserve"> </w:t>
      </w:r>
      <w:proofErr w:type="spellStart"/>
      <w:r>
        <w:t>methods</w:t>
      </w:r>
      <w:proofErr w:type="spellEnd"/>
      <w:r>
        <w:t xml:space="preserve"> in </w:t>
      </w:r>
      <w:proofErr w:type="spellStart"/>
      <w:r>
        <w:t>structural</w:t>
      </w:r>
      <w:proofErr w:type="spellEnd"/>
      <w:r>
        <w:t xml:space="preserve"> </w:t>
      </w:r>
      <w:proofErr w:type="spellStart"/>
      <w:r>
        <w:t>dynamics</w:t>
      </w:r>
      <w:proofErr w:type="spellEnd"/>
      <w:r>
        <w:t xml:space="preserve">. </w:t>
      </w:r>
      <w:r w:rsidR="005E0BFE">
        <w:t>[</w:t>
      </w:r>
      <w:proofErr w:type="spellStart"/>
      <w:r>
        <w:t>PhD</w:t>
      </w:r>
      <w:proofErr w:type="spellEnd"/>
      <w:r>
        <w:t xml:space="preserve"> </w:t>
      </w:r>
      <w:proofErr w:type="spellStart"/>
      <w:r>
        <w:t>thesis</w:t>
      </w:r>
      <w:proofErr w:type="spellEnd"/>
      <w:r w:rsidR="005E0BFE">
        <w:t>].</w:t>
      </w:r>
      <w:r>
        <w:t xml:space="preserve"> Minneapolis: </w:t>
      </w:r>
      <w:proofErr w:type="spellStart"/>
      <w:r>
        <w:t>University</w:t>
      </w:r>
      <w:proofErr w:type="spellEnd"/>
      <w:r>
        <w:t xml:space="preserve"> of Minnesota; 1979.</w:t>
      </w:r>
    </w:p>
    <w:p w14:paraId="092E55CD" w14:textId="77777777" w:rsidR="001F1B79" w:rsidRDefault="001F1B79" w:rsidP="00CB2885">
      <w:pPr>
        <w:pStyle w:val="Paragraflar"/>
      </w:pPr>
    </w:p>
    <w:p w14:paraId="3A330A32" w14:textId="402F426C" w:rsidR="00CB2885" w:rsidRDefault="00CB2885" w:rsidP="00CB2885">
      <w:pPr>
        <w:pStyle w:val="Paragraflar"/>
      </w:pPr>
      <w:r>
        <w:t xml:space="preserve">Hayat F. Ağır çelik endüstri yapıların tasarım ve analizi: optimizasyon çalışması. </w:t>
      </w:r>
      <w:r w:rsidR="005E0BFE">
        <w:t>[</w:t>
      </w:r>
      <w:r>
        <w:t>Yüksek lisans tezi</w:t>
      </w:r>
      <w:r w:rsidR="005E0BFE">
        <w:t>]</w:t>
      </w:r>
      <w:r>
        <w:t>. Adıyaman: Adıyaman Üniversitesi; 2009.</w:t>
      </w:r>
    </w:p>
    <w:p w14:paraId="61DA8F3D" w14:textId="77777777" w:rsidR="001F1B79" w:rsidRDefault="001F1B79" w:rsidP="00CB2885">
      <w:pPr>
        <w:pStyle w:val="Paragraflar"/>
      </w:pPr>
    </w:p>
    <w:p w14:paraId="531AE04D" w14:textId="77777777" w:rsidR="00CB2885" w:rsidRPr="007269D6" w:rsidRDefault="00CB2885" w:rsidP="000C4064">
      <w:pPr>
        <w:pStyle w:val="blm3"/>
      </w:pPr>
      <w:r w:rsidRPr="007269D6">
        <w:t>Standartlar:</w:t>
      </w:r>
    </w:p>
    <w:p w14:paraId="491BD665" w14:textId="2A3433F5" w:rsidR="00CB2885" w:rsidRDefault="00190FB2" w:rsidP="00CB2885">
      <w:pPr>
        <w:pStyle w:val="Paragraflar"/>
      </w:pPr>
      <w:r>
        <w:t>Standardın</w:t>
      </w:r>
      <w:r w:rsidR="00CB2885">
        <w:t xml:space="preserve"> yayınlandığı dil kullanılarak aşağıdaki şekilde verilmelidir.</w:t>
      </w:r>
    </w:p>
    <w:p w14:paraId="00979812" w14:textId="77777777" w:rsidR="001F1B79" w:rsidRPr="00EB26A2" w:rsidRDefault="001F1B79" w:rsidP="00CB2885">
      <w:pPr>
        <w:pStyle w:val="Paragraflar"/>
      </w:pPr>
    </w:p>
    <w:p w14:paraId="4BFCB429" w14:textId="77777777" w:rsidR="00CB2885" w:rsidRDefault="00CB2885" w:rsidP="00CB2885">
      <w:pPr>
        <w:pStyle w:val="Paragraflar"/>
      </w:pPr>
      <w:r>
        <w:t>TS 500: Betonarme yapıların tasarım ve yapım kuralları. Türk Standartları Enstitüsü, 2000.</w:t>
      </w:r>
    </w:p>
    <w:p w14:paraId="6F55EC86" w14:textId="77777777" w:rsidR="001F1B79" w:rsidRDefault="001F1B79" w:rsidP="00CB2885">
      <w:pPr>
        <w:pStyle w:val="Paragraflar"/>
      </w:pPr>
    </w:p>
    <w:p w14:paraId="38987012" w14:textId="77777777" w:rsidR="00CB2885" w:rsidRDefault="00CB2885" w:rsidP="00CB2885">
      <w:pPr>
        <w:pStyle w:val="Paragraflar"/>
      </w:pPr>
      <w:r>
        <w:t xml:space="preserve">ASTM, D638–10: Standard test </w:t>
      </w:r>
      <w:proofErr w:type="spellStart"/>
      <w:r>
        <w:t>method</w:t>
      </w:r>
      <w:proofErr w:type="spellEnd"/>
      <w:r>
        <w:t xml:space="preserve"> </w:t>
      </w:r>
      <w:proofErr w:type="spellStart"/>
      <w:r>
        <w:t>for</w:t>
      </w:r>
      <w:proofErr w:type="spellEnd"/>
      <w:r>
        <w:t xml:space="preserve"> tensile </w:t>
      </w:r>
      <w:proofErr w:type="spellStart"/>
      <w:r>
        <w:t>properties</w:t>
      </w:r>
      <w:proofErr w:type="spellEnd"/>
      <w:r>
        <w:t xml:space="preserve"> of </w:t>
      </w:r>
      <w:proofErr w:type="spellStart"/>
      <w:r>
        <w:t>plastics</w:t>
      </w:r>
      <w:proofErr w:type="spellEnd"/>
      <w:r>
        <w:t xml:space="preserve">. </w:t>
      </w:r>
      <w:proofErr w:type="spellStart"/>
      <w:r>
        <w:t>American</w:t>
      </w:r>
      <w:proofErr w:type="spellEnd"/>
      <w:r>
        <w:t xml:space="preserve"> </w:t>
      </w:r>
      <w:proofErr w:type="spellStart"/>
      <w:r>
        <w:t>Society</w:t>
      </w:r>
      <w:proofErr w:type="spellEnd"/>
      <w:r>
        <w:t xml:space="preserve"> </w:t>
      </w:r>
      <w:proofErr w:type="spellStart"/>
      <w:r>
        <w:t>for</w:t>
      </w:r>
      <w:proofErr w:type="spellEnd"/>
      <w:r>
        <w:t xml:space="preserve"> </w:t>
      </w:r>
      <w:proofErr w:type="spellStart"/>
      <w:r>
        <w:t>Testing</w:t>
      </w:r>
      <w:proofErr w:type="spellEnd"/>
      <w:r>
        <w:t xml:space="preserve"> </w:t>
      </w:r>
      <w:proofErr w:type="spellStart"/>
      <w:r>
        <w:t>and</w:t>
      </w:r>
      <w:proofErr w:type="spellEnd"/>
      <w:r>
        <w:t xml:space="preserve"> </w:t>
      </w:r>
      <w:proofErr w:type="spellStart"/>
      <w:r>
        <w:t>Materials</w:t>
      </w:r>
      <w:proofErr w:type="spellEnd"/>
      <w:r>
        <w:t>; 2010.</w:t>
      </w:r>
    </w:p>
    <w:p w14:paraId="2EAD8A81" w14:textId="77777777" w:rsidR="001F1B79" w:rsidRDefault="001F1B79" w:rsidP="00CB2885">
      <w:pPr>
        <w:pStyle w:val="Paragraflar"/>
      </w:pPr>
    </w:p>
    <w:p w14:paraId="30602389" w14:textId="77777777" w:rsidR="00EE1C50" w:rsidRDefault="00EE1C50" w:rsidP="00CB2885">
      <w:pPr>
        <w:pStyle w:val="Paragraflar"/>
      </w:pPr>
    </w:p>
    <w:p w14:paraId="0D356212" w14:textId="77777777" w:rsidR="00EE1C50" w:rsidRDefault="00EE1C50" w:rsidP="00CB2885">
      <w:pPr>
        <w:pStyle w:val="Paragraflar"/>
      </w:pPr>
    </w:p>
    <w:p w14:paraId="3B6BE1A1" w14:textId="77777777" w:rsidR="00EE1C50" w:rsidRDefault="00EE1C50" w:rsidP="00CB2885">
      <w:pPr>
        <w:pStyle w:val="Paragraflar"/>
      </w:pPr>
    </w:p>
    <w:p w14:paraId="4B1040F3" w14:textId="77777777" w:rsidR="00CB2885" w:rsidRPr="007269D6" w:rsidRDefault="00CB2885" w:rsidP="000C4064">
      <w:pPr>
        <w:pStyle w:val="blm3"/>
      </w:pPr>
      <w:r w:rsidRPr="007269D6">
        <w:lastRenderedPageBreak/>
        <w:t>WEB Adresleri:</w:t>
      </w:r>
    </w:p>
    <w:p w14:paraId="49987F05" w14:textId="77777777" w:rsidR="00CB2885" w:rsidRDefault="00CB2885" w:rsidP="00CB2885">
      <w:pPr>
        <w:pStyle w:val="Paragraflar"/>
      </w:pPr>
      <w:r>
        <w:t xml:space="preserve">SAP2000 v24 </w:t>
      </w:r>
      <w:proofErr w:type="spellStart"/>
      <w:r>
        <w:t>new</w:t>
      </w:r>
      <w:proofErr w:type="spellEnd"/>
      <w:r>
        <w:t xml:space="preserve"> </w:t>
      </w:r>
      <w:proofErr w:type="spellStart"/>
      <w:r>
        <w:t>features</w:t>
      </w:r>
      <w:proofErr w:type="spellEnd"/>
      <w:r>
        <w:t>. http://www.comp-engineering.com/SAP2000V24EN.html (Erişim Tarihi: 06.05.2009)</w:t>
      </w:r>
    </w:p>
    <w:p w14:paraId="1585CECC" w14:textId="77777777" w:rsidR="001F1B79" w:rsidRDefault="001F1B79" w:rsidP="00CB2885">
      <w:pPr>
        <w:pStyle w:val="Paragraflar"/>
      </w:pPr>
    </w:p>
    <w:p w14:paraId="79CFF774" w14:textId="6D72FE9A" w:rsidR="009172F7" w:rsidRPr="009172F7" w:rsidRDefault="009172F7" w:rsidP="00A81884">
      <w:pPr>
        <w:pStyle w:val="Blm1"/>
      </w:pPr>
      <w:r w:rsidRPr="009172F7">
        <w:t>Sonuç ve Öneriler</w:t>
      </w:r>
    </w:p>
    <w:p w14:paraId="54221605" w14:textId="628AA412" w:rsidR="006063BF" w:rsidRDefault="0018384B" w:rsidP="006063BF">
      <w:pPr>
        <w:pStyle w:val="Paragraflar"/>
        <w:rPr>
          <w:rFonts w:eastAsia="Calibri"/>
        </w:rPr>
      </w:pPr>
      <w:r>
        <w:rPr>
          <w:rFonts w:eastAsia="Calibri"/>
        </w:rPr>
        <w:t xml:space="preserve">Makalede </w:t>
      </w:r>
      <w:r w:rsidR="00A00E4B">
        <w:rPr>
          <w:rFonts w:eastAsia="Calibri"/>
        </w:rPr>
        <w:t xml:space="preserve">“Giriş”, </w:t>
      </w:r>
      <w:r>
        <w:rPr>
          <w:rFonts w:eastAsia="Calibri"/>
        </w:rPr>
        <w:t xml:space="preserve">“Bulgular ve Tartışma” ile “Sonuç ve Öneriler” bölümleri mutlaka </w:t>
      </w:r>
      <w:r w:rsidR="005957FD">
        <w:rPr>
          <w:rFonts w:eastAsia="Calibri"/>
        </w:rPr>
        <w:t>bulunmalıdır</w:t>
      </w:r>
      <w:r>
        <w:rPr>
          <w:rFonts w:eastAsia="Calibri"/>
        </w:rPr>
        <w:t>.</w:t>
      </w:r>
      <w:r w:rsidR="00A00E4B" w:rsidRPr="00A00E4B">
        <w:rPr>
          <w:rFonts w:eastAsia="Calibri"/>
        </w:rPr>
        <w:t xml:space="preserve"> </w:t>
      </w:r>
      <w:r w:rsidR="00A00E4B">
        <w:rPr>
          <w:rFonts w:eastAsia="Calibri"/>
        </w:rPr>
        <w:t>Makalede yer alacak bölümler ihtiyaç duyulduğu sayıda arttırılabilir.</w:t>
      </w:r>
    </w:p>
    <w:p w14:paraId="48DB7C23" w14:textId="77777777" w:rsidR="00EC5747" w:rsidRDefault="00EC5747" w:rsidP="006063BF">
      <w:pPr>
        <w:pStyle w:val="Paragraflar"/>
        <w:rPr>
          <w:rFonts w:eastAsia="Calibri"/>
        </w:rPr>
      </w:pPr>
    </w:p>
    <w:p w14:paraId="1FF77E9B" w14:textId="063AA64A" w:rsidR="006063BF" w:rsidRPr="00A85463" w:rsidRDefault="006063BF" w:rsidP="00A81F44">
      <w:pPr>
        <w:pStyle w:val="Blm1"/>
        <w:numPr>
          <w:ilvl w:val="0"/>
          <w:numId w:val="0"/>
        </w:numPr>
        <w:ind w:left="360" w:hanging="360"/>
      </w:pPr>
      <w:r w:rsidRPr="00A85463">
        <w:t>Teşekkür</w:t>
      </w:r>
    </w:p>
    <w:p w14:paraId="74C0BE32" w14:textId="15717A0B" w:rsidR="006063BF" w:rsidRDefault="006063BF" w:rsidP="006063BF">
      <w:pPr>
        <w:pStyle w:val="Paragraflar"/>
        <w:rPr>
          <w:rFonts w:eastAsia="Calibri"/>
        </w:rPr>
      </w:pPr>
      <w:r w:rsidRPr="00343971">
        <w:t>Gerekli ise bu bölümde çalışmaya veya makaleye katkı veren kişiler, destekleyen kurumlar (varsa proje numaralarıyla birlikte) belirtilmelidir.</w:t>
      </w:r>
      <w:r w:rsidR="00525C38">
        <w:t xml:space="preserve"> </w:t>
      </w:r>
      <w:r w:rsidR="00525C38" w:rsidRPr="00E71F0C">
        <w:rPr>
          <w:rFonts w:eastAsia="Calibri"/>
          <w:b/>
          <w:bCs/>
          <w:color w:val="FF0000"/>
        </w:rPr>
        <w:t>Makalenin dergiye ilk yüklendiği durumda buradaki bilgilerde</w:t>
      </w:r>
      <w:r w:rsidR="006036E5" w:rsidRPr="00E71F0C">
        <w:rPr>
          <w:rFonts w:eastAsia="Calibri"/>
          <w:b/>
          <w:bCs/>
          <w:color w:val="FF0000"/>
        </w:rPr>
        <w:t xml:space="preserve"> kurum</w:t>
      </w:r>
      <w:r w:rsidR="00033CA5">
        <w:rPr>
          <w:rFonts w:eastAsia="Calibri"/>
          <w:b/>
          <w:bCs/>
          <w:color w:val="FF0000"/>
        </w:rPr>
        <w:t>,</w:t>
      </w:r>
      <w:r w:rsidR="006036E5" w:rsidRPr="00E71F0C">
        <w:rPr>
          <w:rFonts w:eastAsia="Calibri"/>
          <w:b/>
          <w:bCs/>
          <w:color w:val="FF0000"/>
        </w:rPr>
        <w:t xml:space="preserve"> isim vb. bilgiler “…</w:t>
      </w:r>
      <w:proofErr w:type="gramStart"/>
      <w:r w:rsidR="006036E5" w:rsidRPr="00E71F0C">
        <w:rPr>
          <w:rFonts w:eastAsia="Calibri"/>
          <w:b/>
          <w:bCs/>
          <w:color w:val="FF0000"/>
        </w:rPr>
        <w:t>…….</w:t>
      </w:r>
      <w:proofErr w:type="gramEnd"/>
      <w:r w:rsidR="006036E5" w:rsidRPr="00E71F0C">
        <w:rPr>
          <w:rFonts w:eastAsia="Calibri"/>
          <w:b/>
          <w:bCs/>
          <w:color w:val="FF0000"/>
        </w:rPr>
        <w:t xml:space="preserve">.” şeklinde </w:t>
      </w:r>
      <w:r w:rsidR="00525C38" w:rsidRPr="00E71F0C">
        <w:rPr>
          <w:rFonts w:eastAsia="Calibri"/>
          <w:b/>
          <w:bCs/>
          <w:color w:val="FF0000"/>
        </w:rPr>
        <w:t>boş bırakılmalıdır</w:t>
      </w:r>
      <w:r w:rsidR="00836CA5" w:rsidRPr="00E71F0C">
        <w:rPr>
          <w:rFonts w:eastAsia="Calibri"/>
          <w:b/>
          <w:bCs/>
          <w:color w:val="FF0000"/>
        </w:rPr>
        <w:t>.</w:t>
      </w:r>
      <w:r w:rsidR="00DE5654">
        <w:rPr>
          <w:rFonts w:eastAsia="Calibri"/>
          <w:b/>
          <w:bCs/>
          <w:color w:val="FF0000"/>
        </w:rPr>
        <w:t xml:space="preserve"> </w:t>
      </w:r>
      <w:r w:rsidR="00DE5654" w:rsidRPr="00B47427">
        <w:rPr>
          <w:rFonts w:eastAsia="Calibri"/>
        </w:rPr>
        <w:t xml:space="preserve">Örneğin “Bu çalışma </w:t>
      </w:r>
      <w:r w:rsidR="002A69D2">
        <w:rPr>
          <w:rFonts w:eastAsia="Calibri"/>
        </w:rPr>
        <w:t>…</w:t>
      </w:r>
      <w:r w:rsidR="00DE5654" w:rsidRPr="00B47427">
        <w:rPr>
          <w:rFonts w:eastAsia="Calibri"/>
        </w:rPr>
        <w:t xml:space="preserve"> Üniversitesi Bilimsel Araştırma </w:t>
      </w:r>
      <w:r w:rsidR="00B47427">
        <w:rPr>
          <w:rFonts w:eastAsia="Calibri"/>
        </w:rPr>
        <w:t>P</w:t>
      </w:r>
      <w:r w:rsidR="00DE5654" w:rsidRPr="00B47427">
        <w:rPr>
          <w:rFonts w:eastAsia="Calibri"/>
        </w:rPr>
        <w:t xml:space="preserve">rojeleri Birimi </w:t>
      </w:r>
      <w:r w:rsidR="002A69D2">
        <w:rPr>
          <w:rFonts w:eastAsia="Calibri"/>
        </w:rPr>
        <w:t>…</w:t>
      </w:r>
      <w:r w:rsidR="00DE5654" w:rsidRPr="00B47427">
        <w:rPr>
          <w:rFonts w:eastAsia="Calibri"/>
        </w:rPr>
        <w:t xml:space="preserve"> </w:t>
      </w:r>
      <w:proofErr w:type="spellStart"/>
      <w:r w:rsidR="003D7A50">
        <w:rPr>
          <w:rFonts w:eastAsia="Calibri"/>
        </w:rPr>
        <w:t>n</w:t>
      </w:r>
      <w:r w:rsidR="00DE5654" w:rsidRPr="00B47427">
        <w:rPr>
          <w:rFonts w:eastAsia="Calibri"/>
        </w:rPr>
        <w:t>olu</w:t>
      </w:r>
      <w:proofErr w:type="spellEnd"/>
      <w:r w:rsidR="00DE5654" w:rsidRPr="00B47427">
        <w:rPr>
          <w:rFonts w:eastAsia="Calibri"/>
        </w:rPr>
        <w:t xml:space="preserve"> </w:t>
      </w:r>
      <w:r w:rsidR="002A69D2" w:rsidRPr="00B47427">
        <w:rPr>
          <w:rFonts w:eastAsia="Calibri"/>
        </w:rPr>
        <w:t xml:space="preserve">Münferit </w:t>
      </w:r>
      <w:r w:rsidR="003D7A50" w:rsidRPr="00B47427">
        <w:rPr>
          <w:rFonts w:eastAsia="Calibri"/>
        </w:rPr>
        <w:t>Araştırma</w:t>
      </w:r>
      <w:r w:rsidR="002A69D2" w:rsidRPr="00B47427">
        <w:rPr>
          <w:rFonts w:eastAsia="Calibri"/>
        </w:rPr>
        <w:t xml:space="preserve"> Projesi</w:t>
      </w:r>
      <w:r w:rsidR="00B47427" w:rsidRPr="00B47427">
        <w:rPr>
          <w:rFonts w:eastAsia="Calibri"/>
        </w:rPr>
        <w:t xml:space="preserve"> ile desteklenmiştir.</w:t>
      </w:r>
    </w:p>
    <w:p w14:paraId="388B159E" w14:textId="77777777" w:rsidR="006A0FDA" w:rsidRPr="00B47427" w:rsidRDefault="006A0FDA" w:rsidP="006063BF">
      <w:pPr>
        <w:pStyle w:val="Paragraflar"/>
      </w:pPr>
    </w:p>
    <w:p w14:paraId="442D72B2" w14:textId="4F91806D" w:rsidR="009172F7" w:rsidRPr="00B47427" w:rsidRDefault="003071D7" w:rsidP="00A81F44">
      <w:pPr>
        <w:pStyle w:val="Blm1"/>
        <w:numPr>
          <w:ilvl w:val="0"/>
          <w:numId w:val="0"/>
        </w:numPr>
        <w:ind w:left="360" w:hanging="360"/>
      </w:pPr>
      <w:r w:rsidRPr="00B47427">
        <w:t xml:space="preserve">Katkı </w:t>
      </w:r>
      <w:r w:rsidR="006063BF" w:rsidRPr="00B47427">
        <w:t>B</w:t>
      </w:r>
      <w:r w:rsidRPr="00B47427">
        <w:t>eyanı</w:t>
      </w:r>
    </w:p>
    <w:p w14:paraId="7A5C171C" w14:textId="56E69BCA" w:rsidR="006063BF" w:rsidRDefault="001629FD" w:rsidP="006063BF">
      <w:pPr>
        <w:pStyle w:val="Paragraflar"/>
        <w:rPr>
          <w:rFonts w:eastAsia="Calibri"/>
        </w:rPr>
      </w:pPr>
      <w:r w:rsidRPr="001629FD">
        <w:rPr>
          <w:rFonts w:eastAsia="Calibri"/>
        </w:rPr>
        <w:t>Yazarların çalışmadaki katkı</w:t>
      </w:r>
      <w:r w:rsidR="00FE133C">
        <w:rPr>
          <w:rFonts w:eastAsia="Calibri"/>
        </w:rPr>
        <w:t xml:space="preserve"> içerikleri burada belirtilmelidir.</w:t>
      </w:r>
      <w:r w:rsidR="0068195A">
        <w:rPr>
          <w:rFonts w:eastAsia="Calibri"/>
        </w:rPr>
        <w:t xml:space="preserve"> </w:t>
      </w:r>
      <w:r w:rsidR="00E33BF5" w:rsidRPr="00E33BF5">
        <w:rPr>
          <w:rFonts w:eastAsia="Calibri"/>
        </w:rPr>
        <w:t>Araştırma tasarımı, literatür taraması ve değerlendirilmesi, veri toplama, veri analizi, verilerin ve analizlerin doğrulanması, bulguların yorumlanması, makalenin yazılması</w:t>
      </w:r>
      <w:r w:rsidR="00393AF6">
        <w:rPr>
          <w:rFonts w:eastAsia="Calibri"/>
        </w:rPr>
        <w:t xml:space="preserve"> katkıların</w:t>
      </w:r>
      <w:r w:rsidR="00E33BF5">
        <w:rPr>
          <w:rFonts w:eastAsia="Calibri"/>
        </w:rPr>
        <w:t>ın</w:t>
      </w:r>
      <w:r w:rsidR="00393AF6">
        <w:rPr>
          <w:rFonts w:eastAsia="Calibri"/>
        </w:rPr>
        <w:t xml:space="preserve"> hangi yazarlar tarafından yapıldığı </w:t>
      </w:r>
      <w:r w:rsidR="00E33BF5">
        <w:rPr>
          <w:rFonts w:eastAsia="Calibri"/>
        </w:rPr>
        <w:t>belirtilmelidir.</w:t>
      </w:r>
      <w:r w:rsidR="00E64135">
        <w:rPr>
          <w:rFonts w:eastAsia="Calibri"/>
        </w:rPr>
        <w:t xml:space="preserve"> </w:t>
      </w:r>
      <w:r w:rsidR="00525C38" w:rsidRPr="00E71F0C">
        <w:rPr>
          <w:rFonts w:eastAsia="Calibri"/>
          <w:b/>
          <w:bCs/>
          <w:color w:val="FF0000"/>
        </w:rPr>
        <w:t xml:space="preserve">Makalenin dergiye ilk yüklendiği durumda buradaki isim bilgileri </w:t>
      </w:r>
      <w:r w:rsidR="00E05752" w:rsidRPr="00E71F0C">
        <w:rPr>
          <w:rFonts w:eastAsia="Calibri"/>
          <w:b/>
          <w:bCs/>
          <w:color w:val="FF0000"/>
        </w:rPr>
        <w:t>“</w:t>
      </w:r>
      <w:r w:rsidR="00525C38" w:rsidRPr="00E71F0C">
        <w:rPr>
          <w:rFonts w:eastAsia="Calibri"/>
          <w:b/>
          <w:bCs/>
          <w:color w:val="FF0000"/>
        </w:rPr>
        <w:t>…</w:t>
      </w:r>
      <w:r w:rsidR="00E05752" w:rsidRPr="00E71F0C">
        <w:rPr>
          <w:rFonts w:eastAsia="Calibri"/>
          <w:b/>
          <w:bCs/>
          <w:color w:val="FF0000"/>
        </w:rPr>
        <w:t>”</w:t>
      </w:r>
      <w:r w:rsidR="00525C38" w:rsidRPr="00E71F0C">
        <w:rPr>
          <w:rFonts w:eastAsia="Calibri"/>
          <w:b/>
          <w:bCs/>
          <w:color w:val="FF0000"/>
        </w:rPr>
        <w:t xml:space="preserve"> şeklinde boş bırakılmalıdır</w:t>
      </w:r>
      <w:r w:rsidR="00525C38" w:rsidRPr="00E71F0C">
        <w:rPr>
          <w:rFonts w:eastAsia="Calibri"/>
          <w:color w:val="FF0000"/>
        </w:rPr>
        <w:t>.</w:t>
      </w:r>
      <w:r w:rsidR="006F773A">
        <w:rPr>
          <w:rFonts w:eastAsia="Calibri"/>
          <w:color w:val="FF0000"/>
        </w:rPr>
        <w:t xml:space="preserve"> </w:t>
      </w:r>
      <w:r w:rsidR="006F773A" w:rsidRPr="002A69D2">
        <w:rPr>
          <w:rFonts w:eastAsia="Calibri"/>
        </w:rPr>
        <w:t xml:space="preserve">Örneğin “Veri Toplama ve verilerin analizi: </w:t>
      </w:r>
      <w:r w:rsidR="002A69D2">
        <w:rPr>
          <w:rFonts w:eastAsia="Calibri"/>
        </w:rPr>
        <w:t>…</w:t>
      </w:r>
      <w:r w:rsidR="00D72164">
        <w:rPr>
          <w:rFonts w:eastAsia="Calibri"/>
        </w:rPr>
        <w:t>, Bulguların yorumlanması: …</w:t>
      </w:r>
      <w:r w:rsidR="006F773A" w:rsidRPr="002A69D2">
        <w:rPr>
          <w:rFonts w:eastAsia="Calibri"/>
        </w:rPr>
        <w:t>” gibi.</w:t>
      </w:r>
    </w:p>
    <w:p w14:paraId="28A94F9B" w14:textId="77777777" w:rsidR="004C631B" w:rsidRPr="002A69D2" w:rsidRDefault="004C631B" w:rsidP="006063BF">
      <w:pPr>
        <w:pStyle w:val="Paragraflar"/>
        <w:rPr>
          <w:rFonts w:eastAsia="Calibri"/>
        </w:rPr>
      </w:pPr>
    </w:p>
    <w:p w14:paraId="0EFD3BAA" w14:textId="2913DE1B" w:rsidR="003071D7" w:rsidRDefault="000B6CB5" w:rsidP="00A81F44">
      <w:pPr>
        <w:pStyle w:val="Blm1"/>
        <w:numPr>
          <w:ilvl w:val="0"/>
          <w:numId w:val="0"/>
        </w:numPr>
        <w:ind w:left="360" w:hanging="360"/>
      </w:pPr>
      <w:r>
        <w:t xml:space="preserve">Çıkar </w:t>
      </w:r>
      <w:r w:rsidR="003071D7" w:rsidRPr="003071D7">
        <w:t>Çatışma</w:t>
      </w:r>
      <w:r>
        <w:t>sı</w:t>
      </w:r>
      <w:r w:rsidR="003071D7" w:rsidRPr="003071D7">
        <w:t xml:space="preserve"> Beyanı</w:t>
      </w:r>
    </w:p>
    <w:p w14:paraId="56D19185" w14:textId="45C9713C" w:rsidR="006063BF" w:rsidRDefault="000B6CB5" w:rsidP="007E2C38">
      <w:pPr>
        <w:pStyle w:val="Paragraflar"/>
      </w:pPr>
      <w:r w:rsidRPr="000B6CB5">
        <w:rPr>
          <w:rFonts w:eastAsia="Calibri"/>
        </w:rPr>
        <w:t>Makalenin yazar/yazarları, çalışma kapsamında herhangi bir kişisel ve finansal çıkar çatışması olmadığını bildirmek zorundadır.</w:t>
      </w:r>
      <w:r w:rsidR="006A68CB">
        <w:rPr>
          <w:rFonts w:eastAsia="Calibri"/>
        </w:rPr>
        <w:t xml:space="preserve"> </w:t>
      </w:r>
      <w:r w:rsidR="00C877F2">
        <w:rPr>
          <w:rFonts w:eastAsia="Calibri"/>
        </w:rPr>
        <w:t>Örneğin “</w:t>
      </w:r>
      <w:r w:rsidR="00C877F2" w:rsidRPr="000B6CB5">
        <w:rPr>
          <w:rFonts w:eastAsia="Calibri"/>
        </w:rPr>
        <w:t>Makalenin yazarları</w:t>
      </w:r>
      <w:r w:rsidR="00C877F2" w:rsidRPr="002125E2">
        <w:t xml:space="preserve"> </w:t>
      </w:r>
      <w:r w:rsidR="00C877F2">
        <w:t>herhangi bir kurum, kuruluş, kişi ile kişisel ve finansal çıkar çatışması olmadığını beyan etmektedirler.”</w:t>
      </w:r>
    </w:p>
    <w:p w14:paraId="3F8E68A2" w14:textId="77777777" w:rsidR="004C631B" w:rsidRPr="006063BF" w:rsidRDefault="004C631B" w:rsidP="007E2C38">
      <w:pPr>
        <w:pStyle w:val="Paragraflar"/>
        <w:rPr>
          <w:rFonts w:eastAsia="Calibri"/>
        </w:rPr>
      </w:pPr>
    </w:p>
    <w:p w14:paraId="537586B8" w14:textId="77777777" w:rsidR="008D115E" w:rsidRPr="008D115E" w:rsidRDefault="00BF41CC" w:rsidP="00C929DE">
      <w:pPr>
        <w:pStyle w:val="Blm1"/>
        <w:numPr>
          <w:ilvl w:val="0"/>
          <w:numId w:val="0"/>
        </w:numPr>
        <w:ind w:left="360" w:hanging="360"/>
      </w:pPr>
      <w:r w:rsidRPr="008D115E">
        <w:t>Kaynaklar</w:t>
      </w:r>
    </w:p>
    <w:p w14:paraId="41B70811" w14:textId="6923C4A7" w:rsidR="00F05308" w:rsidRPr="00E149BA" w:rsidRDefault="00C96B38" w:rsidP="0063014F">
      <w:pPr>
        <w:tabs>
          <w:tab w:val="left" w:pos="567"/>
        </w:tabs>
        <w:ind w:left="426" w:hanging="426"/>
        <w:rPr>
          <w:rFonts w:ascii="Book Antiqua" w:hAnsi="Book Antiqua"/>
          <w:sz w:val="20"/>
        </w:rPr>
      </w:pPr>
      <w:r w:rsidRPr="00E149BA">
        <w:rPr>
          <w:rFonts w:ascii="Book Antiqua" w:hAnsi="Book Antiqua"/>
          <w:sz w:val="20"/>
        </w:rPr>
        <w:t>[</w:t>
      </w:r>
      <w:r w:rsidR="00A614D2" w:rsidRPr="00E149BA">
        <w:rPr>
          <w:rFonts w:ascii="Book Antiqua" w:hAnsi="Book Antiqua"/>
          <w:sz w:val="20"/>
        </w:rPr>
        <w:t>1</w:t>
      </w:r>
      <w:r w:rsidRPr="00E149BA">
        <w:rPr>
          <w:rFonts w:ascii="Book Antiqua" w:hAnsi="Book Antiqua"/>
          <w:sz w:val="20"/>
        </w:rPr>
        <w:t>]</w:t>
      </w:r>
      <w:r w:rsidR="00F05308" w:rsidRPr="00E149BA">
        <w:rPr>
          <w:rFonts w:ascii="Book Antiqua" w:hAnsi="Book Antiqua"/>
          <w:sz w:val="20"/>
        </w:rPr>
        <w:tab/>
        <w:t>Reddy JN. Mechanics of laminated composite plate and shells: theory and analysis. 2nd ed. Boca Raton: CRC Press; 2004.</w:t>
      </w:r>
    </w:p>
    <w:p w14:paraId="1E3D5435" w14:textId="047C0B1A" w:rsidR="00FE6DBC" w:rsidRPr="00E149BA" w:rsidRDefault="00F05308" w:rsidP="00FE6DBC">
      <w:pPr>
        <w:tabs>
          <w:tab w:val="left" w:pos="426"/>
        </w:tabs>
        <w:ind w:left="426" w:hanging="426"/>
        <w:rPr>
          <w:rFonts w:ascii="Book Antiqua" w:hAnsi="Book Antiqua"/>
          <w:sz w:val="20"/>
        </w:rPr>
      </w:pPr>
      <w:r w:rsidRPr="00E149BA">
        <w:rPr>
          <w:rFonts w:ascii="Book Antiqua" w:hAnsi="Book Antiqua"/>
          <w:sz w:val="20"/>
        </w:rPr>
        <w:t>[2]</w:t>
      </w:r>
      <w:r w:rsidRPr="00E149BA">
        <w:rPr>
          <w:rFonts w:ascii="Book Antiqua" w:hAnsi="Book Antiqua"/>
          <w:sz w:val="20"/>
        </w:rPr>
        <w:tab/>
      </w:r>
      <w:r w:rsidR="00FE6DBC" w:rsidRPr="00E149BA">
        <w:rPr>
          <w:rFonts w:ascii="Book Antiqua" w:hAnsi="Book Antiqua"/>
          <w:sz w:val="20"/>
        </w:rPr>
        <w:t>Matveev MY, Long AC, Jones IA. Mechanical properties of textile composites with variability in micromechanical properties. In: 15th European Conference on Composite Materials; 2012; Venice, Italy.</w:t>
      </w:r>
    </w:p>
    <w:p w14:paraId="3ABE6AEC" w14:textId="6C321F77" w:rsidR="00854180" w:rsidRPr="00E149BA" w:rsidRDefault="00854180" w:rsidP="00854180">
      <w:pPr>
        <w:tabs>
          <w:tab w:val="left" w:pos="426"/>
        </w:tabs>
        <w:ind w:left="426" w:hanging="426"/>
        <w:rPr>
          <w:rFonts w:ascii="Book Antiqua" w:hAnsi="Book Antiqua"/>
          <w:sz w:val="20"/>
        </w:rPr>
      </w:pPr>
      <w:r w:rsidRPr="00E149BA">
        <w:rPr>
          <w:rFonts w:ascii="Book Antiqua" w:hAnsi="Book Antiqua"/>
          <w:sz w:val="20"/>
        </w:rPr>
        <w:t>[</w:t>
      </w:r>
      <w:r w:rsidR="00560141" w:rsidRPr="00E149BA">
        <w:rPr>
          <w:rFonts w:ascii="Book Antiqua" w:hAnsi="Book Antiqua"/>
          <w:sz w:val="20"/>
        </w:rPr>
        <w:t>3</w:t>
      </w:r>
      <w:r w:rsidRPr="00E149BA">
        <w:rPr>
          <w:rFonts w:ascii="Book Antiqua" w:hAnsi="Book Antiqua"/>
          <w:sz w:val="20"/>
        </w:rPr>
        <w:t xml:space="preserve">] </w:t>
      </w:r>
      <w:r w:rsidRPr="00E149BA">
        <w:rPr>
          <w:rFonts w:ascii="Book Antiqua" w:hAnsi="Book Antiqua"/>
          <w:sz w:val="20"/>
        </w:rPr>
        <w:tab/>
        <w:t xml:space="preserve">Kara H, </w:t>
      </w:r>
      <w:proofErr w:type="spellStart"/>
      <w:r w:rsidRPr="00E149BA">
        <w:rPr>
          <w:rFonts w:ascii="Book Antiqua" w:hAnsi="Book Antiqua"/>
          <w:sz w:val="20"/>
        </w:rPr>
        <w:t>Küçük</w:t>
      </w:r>
      <w:proofErr w:type="spellEnd"/>
      <w:r w:rsidRPr="00E149BA">
        <w:rPr>
          <w:rFonts w:ascii="Book Antiqua" w:hAnsi="Book Antiqua"/>
          <w:sz w:val="20"/>
        </w:rPr>
        <w:t xml:space="preserve"> I, </w:t>
      </w:r>
      <w:proofErr w:type="spellStart"/>
      <w:r w:rsidRPr="00E149BA">
        <w:rPr>
          <w:rFonts w:ascii="Book Antiqua" w:hAnsi="Book Antiqua"/>
          <w:sz w:val="20"/>
        </w:rPr>
        <w:t>Güneş</w:t>
      </w:r>
      <w:proofErr w:type="spellEnd"/>
      <w:r w:rsidRPr="00E149BA">
        <w:rPr>
          <w:rFonts w:ascii="Book Antiqua" w:hAnsi="Book Antiqua"/>
          <w:sz w:val="20"/>
        </w:rPr>
        <w:t xml:space="preserve"> N. </w:t>
      </w:r>
      <w:proofErr w:type="spellStart"/>
      <w:r w:rsidRPr="00E149BA">
        <w:rPr>
          <w:rFonts w:ascii="Book Antiqua" w:hAnsi="Book Antiqua"/>
          <w:sz w:val="20"/>
        </w:rPr>
        <w:t>Tabakalı</w:t>
      </w:r>
      <w:proofErr w:type="spellEnd"/>
      <w:r w:rsidRPr="00E149BA">
        <w:rPr>
          <w:rFonts w:ascii="Book Antiqua" w:hAnsi="Book Antiqua"/>
          <w:sz w:val="20"/>
        </w:rPr>
        <w:t xml:space="preserve"> </w:t>
      </w:r>
      <w:proofErr w:type="spellStart"/>
      <w:r w:rsidRPr="00E149BA">
        <w:rPr>
          <w:rFonts w:ascii="Book Antiqua" w:hAnsi="Book Antiqua"/>
          <w:sz w:val="20"/>
        </w:rPr>
        <w:t>kompozit</w:t>
      </w:r>
      <w:proofErr w:type="spellEnd"/>
      <w:r w:rsidRPr="00E149BA">
        <w:rPr>
          <w:rFonts w:ascii="Book Antiqua" w:hAnsi="Book Antiqua"/>
          <w:sz w:val="20"/>
        </w:rPr>
        <w:t xml:space="preserve"> </w:t>
      </w:r>
      <w:proofErr w:type="spellStart"/>
      <w:r w:rsidRPr="00E149BA">
        <w:rPr>
          <w:rFonts w:ascii="Book Antiqua" w:hAnsi="Book Antiqua"/>
          <w:sz w:val="20"/>
        </w:rPr>
        <w:t>ince</w:t>
      </w:r>
      <w:proofErr w:type="spellEnd"/>
      <w:r w:rsidRPr="00E149BA">
        <w:rPr>
          <w:rFonts w:ascii="Book Antiqua" w:hAnsi="Book Antiqua"/>
          <w:sz w:val="20"/>
        </w:rPr>
        <w:t xml:space="preserve"> </w:t>
      </w:r>
      <w:proofErr w:type="spellStart"/>
      <w:r w:rsidRPr="00E149BA">
        <w:rPr>
          <w:rFonts w:ascii="Book Antiqua" w:hAnsi="Book Antiqua"/>
          <w:sz w:val="20"/>
        </w:rPr>
        <w:t>plakların</w:t>
      </w:r>
      <w:proofErr w:type="spellEnd"/>
      <w:r w:rsidRPr="00E149BA">
        <w:rPr>
          <w:rFonts w:ascii="Book Antiqua" w:hAnsi="Book Antiqua"/>
          <w:sz w:val="20"/>
        </w:rPr>
        <w:t xml:space="preserve"> </w:t>
      </w:r>
      <w:proofErr w:type="spellStart"/>
      <w:r w:rsidRPr="00E149BA">
        <w:rPr>
          <w:rFonts w:ascii="Book Antiqua" w:hAnsi="Book Antiqua"/>
          <w:sz w:val="20"/>
        </w:rPr>
        <w:t>zorlanmış</w:t>
      </w:r>
      <w:proofErr w:type="spellEnd"/>
      <w:r w:rsidRPr="00E149BA">
        <w:rPr>
          <w:rFonts w:ascii="Book Antiqua" w:hAnsi="Book Antiqua"/>
          <w:sz w:val="20"/>
        </w:rPr>
        <w:t xml:space="preserve"> </w:t>
      </w:r>
      <w:proofErr w:type="spellStart"/>
      <w:r w:rsidRPr="00E149BA">
        <w:rPr>
          <w:rFonts w:ascii="Book Antiqua" w:hAnsi="Book Antiqua"/>
          <w:sz w:val="20"/>
        </w:rPr>
        <w:t>titreşimi</w:t>
      </w:r>
      <w:proofErr w:type="spellEnd"/>
      <w:r w:rsidRPr="00E149BA">
        <w:rPr>
          <w:rFonts w:ascii="Book Antiqua" w:hAnsi="Book Antiqua"/>
          <w:sz w:val="20"/>
        </w:rPr>
        <w:t xml:space="preserve">. 10. </w:t>
      </w:r>
      <w:proofErr w:type="spellStart"/>
      <w:r w:rsidRPr="00E149BA">
        <w:rPr>
          <w:rFonts w:ascii="Book Antiqua" w:hAnsi="Book Antiqua"/>
          <w:sz w:val="20"/>
        </w:rPr>
        <w:t>Ulusal</w:t>
      </w:r>
      <w:proofErr w:type="spellEnd"/>
      <w:r w:rsidRPr="00E149BA">
        <w:rPr>
          <w:rFonts w:ascii="Book Antiqua" w:hAnsi="Book Antiqua"/>
          <w:sz w:val="20"/>
        </w:rPr>
        <w:t xml:space="preserve"> </w:t>
      </w:r>
      <w:proofErr w:type="spellStart"/>
      <w:r w:rsidRPr="00E149BA">
        <w:rPr>
          <w:rFonts w:ascii="Book Antiqua" w:hAnsi="Book Antiqua"/>
          <w:sz w:val="20"/>
        </w:rPr>
        <w:t>Titreşim</w:t>
      </w:r>
      <w:proofErr w:type="spellEnd"/>
      <w:r w:rsidRPr="00E149BA">
        <w:rPr>
          <w:rFonts w:ascii="Book Antiqua" w:hAnsi="Book Antiqua"/>
          <w:sz w:val="20"/>
        </w:rPr>
        <w:t xml:space="preserve"> </w:t>
      </w:r>
      <w:proofErr w:type="spellStart"/>
      <w:r w:rsidRPr="00E149BA">
        <w:rPr>
          <w:rFonts w:ascii="Book Antiqua" w:hAnsi="Book Antiqua"/>
          <w:sz w:val="20"/>
        </w:rPr>
        <w:t>Problemleri</w:t>
      </w:r>
      <w:proofErr w:type="spellEnd"/>
      <w:r w:rsidRPr="00E149BA">
        <w:rPr>
          <w:rFonts w:ascii="Book Antiqua" w:hAnsi="Book Antiqua"/>
          <w:sz w:val="20"/>
        </w:rPr>
        <w:t xml:space="preserve"> </w:t>
      </w:r>
      <w:proofErr w:type="spellStart"/>
      <w:r w:rsidRPr="00E149BA">
        <w:rPr>
          <w:rFonts w:ascii="Book Antiqua" w:hAnsi="Book Antiqua"/>
          <w:sz w:val="20"/>
        </w:rPr>
        <w:t>Konferansı</w:t>
      </w:r>
      <w:proofErr w:type="spellEnd"/>
      <w:r w:rsidRPr="00E149BA">
        <w:rPr>
          <w:rFonts w:ascii="Book Antiqua" w:hAnsi="Book Antiqua"/>
          <w:sz w:val="20"/>
        </w:rPr>
        <w:t>; 2019; Bursa, Türkiye.</w:t>
      </w:r>
    </w:p>
    <w:p w14:paraId="2DFDF908" w14:textId="78BE3F66" w:rsidR="009301D9" w:rsidRPr="00E149BA" w:rsidRDefault="00FE6DBC" w:rsidP="00C96B38">
      <w:pPr>
        <w:tabs>
          <w:tab w:val="left" w:pos="426"/>
        </w:tabs>
        <w:ind w:left="426" w:hanging="426"/>
        <w:rPr>
          <w:rFonts w:ascii="Book Antiqua" w:hAnsi="Book Antiqua"/>
          <w:sz w:val="20"/>
        </w:rPr>
      </w:pPr>
      <w:r w:rsidRPr="00E149BA">
        <w:rPr>
          <w:rFonts w:ascii="Book Antiqua" w:hAnsi="Book Antiqua"/>
          <w:sz w:val="20"/>
        </w:rPr>
        <w:t>[</w:t>
      </w:r>
      <w:r w:rsidR="00560141" w:rsidRPr="00E149BA">
        <w:rPr>
          <w:rFonts w:ascii="Book Antiqua" w:hAnsi="Book Antiqua"/>
          <w:sz w:val="20"/>
        </w:rPr>
        <w:t>4</w:t>
      </w:r>
      <w:r w:rsidRPr="00E149BA">
        <w:rPr>
          <w:rFonts w:ascii="Book Antiqua" w:hAnsi="Book Antiqua"/>
          <w:sz w:val="20"/>
        </w:rPr>
        <w:t>]</w:t>
      </w:r>
      <w:r w:rsidRPr="00E149BA">
        <w:rPr>
          <w:rFonts w:ascii="Book Antiqua" w:hAnsi="Book Antiqua"/>
          <w:sz w:val="20"/>
        </w:rPr>
        <w:tab/>
      </w:r>
      <w:r w:rsidR="007E2C38" w:rsidRPr="00E149BA">
        <w:rPr>
          <w:rFonts w:ascii="Book Antiqua" w:hAnsi="Book Antiqua"/>
          <w:sz w:val="20"/>
        </w:rPr>
        <w:t xml:space="preserve">Abbas H, Gupta NK, Alam M. Nonlinear response of concrete beams and plates under impact loading. Int J Impact Eng </w:t>
      </w:r>
      <w:proofErr w:type="gramStart"/>
      <w:r w:rsidR="007E2C38" w:rsidRPr="00E149BA">
        <w:rPr>
          <w:rFonts w:ascii="Book Antiqua" w:hAnsi="Book Antiqua"/>
          <w:sz w:val="20"/>
        </w:rPr>
        <w:t>2004;30:1039</w:t>
      </w:r>
      <w:proofErr w:type="gramEnd"/>
      <w:r w:rsidR="007E2C38" w:rsidRPr="00E149BA">
        <w:rPr>
          <w:rFonts w:ascii="Book Antiqua" w:hAnsi="Book Antiqua"/>
          <w:sz w:val="20"/>
        </w:rPr>
        <w:t>–1053.</w:t>
      </w:r>
    </w:p>
    <w:p w14:paraId="5BE35077" w14:textId="67AD7087" w:rsidR="005E0BFE" w:rsidRPr="00E149BA" w:rsidRDefault="005E0BFE" w:rsidP="005E0BFE">
      <w:pPr>
        <w:tabs>
          <w:tab w:val="left" w:pos="426"/>
        </w:tabs>
        <w:ind w:left="426" w:hanging="426"/>
        <w:rPr>
          <w:rFonts w:ascii="Book Antiqua" w:hAnsi="Book Antiqua"/>
          <w:sz w:val="20"/>
        </w:rPr>
      </w:pPr>
      <w:r w:rsidRPr="00E149BA">
        <w:rPr>
          <w:rFonts w:ascii="Book Antiqua" w:hAnsi="Book Antiqua"/>
          <w:sz w:val="20"/>
        </w:rPr>
        <w:t>[</w:t>
      </w:r>
      <w:r w:rsidR="00560141" w:rsidRPr="00E149BA">
        <w:rPr>
          <w:rFonts w:ascii="Book Antiqua" w:hAnsi="Book Antiqua"/>
          <w:sz w:val="20"/>
        </w:rPr>
        <w:t>5</w:t>
      </w:r>
      <w:r w:rsidRPr="00E149BA">
        <w:rPr>
          <w:rFonts w:ascii="Book Antiqua" w:hAnsi="Book Antiqua"/>
          <w:sz w:val="20"/>
        </w:rPr>
        <w:t>]</w:t>
      </w:r>
      <w:r w:rsidRPr="00E149BA">
        <w:rPr>
          <w:rFonts w:ascii="Book Antiqua" w:hAnsi="Book Antiqua"/>
          <w:sz w:val="20"/>
        </w:rPr>
        <w:tab/>
        <w:t xml:space="preserve">Reddy MS, Dinakar P, Rao BH. Mix design development of fly ash and ground granulated blast furnace slag based geopolymer concrete, J. Build. Eng. </w:t>
      </w:r>
      <w:proofErr w:type="gramStart"/>
      <w:r w:rsidRPr="00E149BA">
        <w:rPr>
          <w:rFonts w:ascii="Book Antiqua" w:hAnsi="Book Antiqua"/>
          <w:sz w:val="20"/>
        </w:rPr>
        <w:t>2018;20:712</w:t>
      </w:r>
      <w:proofErr w:type="gramEnd"/>
      <w:r w:rsidRPr="00E149BA">
        <w:rPr>
          <w:rFonts w:ascii="Book Antiqua" w:hAnsi="Book Antiqua"/>
          <w:sz w:val="20"/>
        </w:rPr>
        <w:t>–722.</w:t>
      </w:r>
    </w:p>
    <w:p w14:paraId="0E280F94" w14:textId="0605EA94" w:rsidR="009301D9" w:rsidRPr="00E149BA" w:rsidRDefault="00C96B38" w:rsidP="00C96B38">
      <w:pPr>
        <w:tabs>
          <w:tab w:val="left" w:pos="426"/>
        </w:tabs>
        <w:ind w:left="426" w:hanging="426"/>
        <w:rPr>
          <w:rFonts w:ascii="Book Antiqua" w:hAnsi="Book Antiqua"/>
          <w:sz w:val="20"/>
        </w:rPr>
      </w:pPr>
      <w:r w:rsidRPr="00E149BA">
        <w:rPr>
          <w:rFonts w:ascii="Book Antiqua" w:hAnsi="Book Antiqua"/>
          <w:sz w:val="20"/>
        </w:rPr>
        <w:t>[</w:t>
      </w:r>
      <w:r w:rsidR="00560141" w:rsidRPr="00E149BA">
        <w:rPr>
          <w:rFonts w:ascii="Book Antiqua" w:hAnsi="Book Antiqua"/>
          <w:sz w:val="20"/>
        </w:rPr>
        <w:t>6</w:t>
      </w:r>
      <w:r w:rsidRPr="00E149BA">
        <w:rPr>
          <w:rFonts w:ascii="Book Antiqua" w:hAnsi="Book Antiqua"/>
          <w:sz w:val="20"/>
        </w:rPr>
        <w:t>]</w:t>
      </w:r>
      <w:r w:rsidR="009301D9" w:rsidRPr="00E149BA">
        <w:rPr>
          <w:rFonts w:ascii="Book Antiqua" w:hAnsi="Book Antiqua"/>
          <w:sz w:val="20"/>
        </w:rPr>
        <w:t xml:space="preserve"> </w:t>
      </w:r>
      <w:r w:rsidR="00B04852" w:rsidRPr="00E149BA">
        <w:rPr>
          <w:rFonts w:ascii="Book Antiqua" w:hAnsi="Book Antiqua"/>
          <w:sz w:val="20"/>
        </w:rPr>
        <w:tab/>
      </w:r>
      <w:r w:rsidR="009301D9" w:rsidRPr="00E149BA">
        <w:rPr>
          <w:rFonts w:ascii="Book Antiqua" w:hAnsi="Book Antiqua"/>
          <w:sz w:val="20"/>
        </w:rPr>
        <w:t xml:space="preserve">Hayat F. </w:t>
      </w:r>
      <w:proofErr w:type="spellStart"/>
      <w:r w:rsidR="009301D9" w:rsidRPr="00E149BA">
        <w:rPr>
          <w:rFonts w:ascii="Book Antiqua" w:hAnsi="Book Antiqua"/>
          <w:sz w:val="20"/>
        </w:rPr>
        <w:t>Ağır</w:t>
      </w:r>
      <w:proofErr w:type="spellEnd"/>
      <w:r w:rsidR="009301D9" w:rsidRPr="00E149BA">
        <w:rPr>
          <w:rFonts w:ascii="Book Antiqua" w:hAnsi="Book Antiqua"/>
          <w:sz w:val="20"/>
        </w:rPr>
        <w:t xml:space="preserve"> </w:t>
      </w:r>
      <w:proofErr w:type="spellStart"/>
      <w:r w:rsidR="009301D9" w:rsidRPr="00E149BA">
        <w:rPr>
          <w:rFonts w:ascii="Book Antiqua" w:hAnsi="Book Antiqua"/>
          <w:sz w:val="20"/>
        </w:rPr>
        <w:t>çelik</w:t>
      </w:r>
      <w:proofErr w:type="spellEnd"/>
      <w:r w:rsidR="009301D9" w:rsidRPr="00E149BA">
        <w:rPr>
          <w:rFonts w:ascii="Book Antiqua" w:hAnsi="Book Antiqua"/>
          <w:sz w:val="20"/>
        </w:rPr>
        <w:t xml:space="preserve"> </w:t>
      </w:r>
      <w:proofErr w:type="spellStart"/>
      <w:r w:rsidR="009301D9" w:rsidRPr="00E149BA">
        <w:rPr>
          <w:rFonts w:ascii="Book Antiqua" w:hAnsi="Book Antiqua"/>
          <w:sz w:val="20"/>
        </w:rPr>
        <w:t>endüstri</w:t>
      </w:r>
      <w:proofErr w:type="spellEnd"/>
      <w:r w:rsidR="009301D9" w:rsidRPr="00E149BA">
        <w:rPr>
          <w:rFonts w:ascii="Book Antiqua" w:hAnsi="Book Antiqua"/>
          <w:sz w:val="20"/>
        </w:rPr>
        <w:t xml:space="preserve"> </w:t>
      </w:r>
      <w:proofErr w:type="spellStart"/>
      <w:r w:rsidR="009301D9" w:rsidRPr="00E149BA">
        <w:rPr>
          <w:rFonts w:ascii="Book Antiqua" w:hAnsi="Book Antiqua"/>
          <w:sz w:val="20"/>
        </w:rPr>
        <w:t>yapıların</w:t>
      </w:r>
      <w:proofErr w:type="spellEnd"/>
      <w:r w:rsidR="009301D9" w:rsidRPr="00E149BA">
        <w:rPr>
          <w:rFonts w:ascii="Book Antiqua" w:hAnsi="Book Antiqua"/>
          <w:sz w:val="20"/>
        </w:rPr>
        <w:t xml:space="preserve"> </w:t>
      </w:r>
      <w:proofErr w:type="spellStart"/>
      <w:r w:rsidR="009301D9" w:rsidRPr="00E149BA">
        <w:rPr>
          <w:rFonts w:ascii="Book Antiqua" w:hAnsi="Book Antiqua"/>
          <w:sz w:val="20"/>
        </w:rPr>
        <w:t>tasarım</w:t>
      </w:r>
      <w:proofErr w:type="spellEnd"/>
      <w:r w:rsidR="009301D9" w:rsidRPr="00E149BA">
        <w:rPr>
          <w:rFonts w:ascii="Book Antiqua" w:hAnsi="Book Antiqua"/>
          <w:sz w:val="20"/>
        </w:rPr>
        <w:t xml:space="preserve"> </w:t>
      </w:r>
      <w:proofErr w:type="spellStart"/>
      <w:r w:rsidR="009301D9" w:rsidRPr="00E149BA">
        <w:rPr>
          <w:rFonts w:ascii="Book Antiqua" w:hAnsi="Book Antiqua"/>
          <w:sz w:val="20"/>
        </w:rPr>
        <w:t>ve</w:t>
      </w:r>
      <w:proofErr w:type="spellEnd"/>
      <w:r w:rsidR="009301D9" w:rsidRPr="00E149BA">
        <w:rPr>
          <w:rFonts w:ascii="Book Antiqua" w:hAnsi="Book Antiqua"/>
          <w:sz w:val="20"/>
        </w:rPr>
        <w:t xml:space="preserve"> </w:t>
      </w:r>
      <w:proofErr w:type="spellStart"/>
      <w:r w:rsidR="009301D9" w:rsidRPr="00E149BA">
        <w:rPr>
          <w:rFonts w:ascii="Book Antiqua" w:hAnsi="Book Antiqua"/>
          <w:sz w:val="20"/>
        </w:rPr>
        <w:t>analizi</w:t>
      </w:r>
      <w:proofErr w:type="spellEnd"/>
      <w:r w:rsidR="009301D9" w:rsidRPr="00E149BA">
        <w:rPr>
          <w:rFonts w:ascii="Book Antiqua" w:hAnsi="Book Antiqua"/>
          <w:sz w:val="20"/>
        </w:rPr>
        <w:t xml:space="preserve">: </w:t>
      </w:r>
      <w:proofErr w:type="spellStart"/>
      <w:r w:rsidR="009301D9" w:rsidRPr="00E149BA">
        <w:rPr>
          <w:rFonts w:ascii="Book Antiqua" w:hAnsi="Book Antiqua"/>
          <w:sz w:val="20"/>
        </w:rPr>
        <w:t>optimizasyon</w:t>
      </w:r>
      <w:proofErr w:type="spellEnd"/>
      <w:r w:rsidR="009301D9" w:rsidRPr="00E149BA">
        <w:rPr>
          <w:rFonts w:ascii="Book Antiqua" w:hAnsi="Book Antiqua"/>
          <w:sz w:val="20"/>
        </w:rPr>
        <w:t xml:space="preserve"> </w:t>
      </w:r>
      <w:proofErr w:type="spellStart"/>
      <w:r w:rsidR="009301D9" w:rsidRPr="00E149BA">
        <w:rPr>
          <w:rFonts w:ascii="Book Antiqua" w:hAnsi="Book Antiqua"/>
          <w:sz w:val="20"/>
        </w:rPr>
        <w:t>çalışması</w:t>
      </w:r>
      <w:proofErr w:type="spellEnd"/>
      <w:r w:rsidR="009301D9" w:rsidRPr="00E149BA">
        <w:rPr>
          <w:rFonts w:ascii="Book Antiqua" w:hAnsi="Book Antiqua"/>
          <w:sz w:val="20"/>
        </w:rPr>
        <w:t xml:space="preserve"> [</w:t>
      </w:r>
      <w:r w:rsidR="00470549" w:rsidRPr="00E149BA">
        <w:rPr>
          <w:rFonts w:ascii="Book Antiqua" w:hAnsi="Book Antiqua"/>
          <w:sz w:val="20"/>
        </w:rPr>
        <w:t xml:space="preserve">Yüksek </w:t>
      </w:r>
      <w:proofErr w:type="spellStart"/>
      <w:r w:rsidR="00470549" w:rsidRPr="00E149BA">
        <w:rPr>
          <w:rFonts w:ascii="Book Antiqua" w:hAnsi="Book Antiqua"/>
          <w:sz w:val="20"/>
        </w:rPr>
        <w:t>Lisans</w:t>
      </w:r>
      <w:proofErr w:type="spellEnd"/>
      <w:r w:rsidR="00470549" w:rsidRPr="00E149BA">
        <w:rPr>
          <w:rFonts w:ascii="Book Antiqua" w:hAnsi="Book Antiqua"/>
          <w:sz w:val="20"/>
        </w:rPr>
        <w:t xml:space="preserve"> </w:t>
      </w:r>
      <w:proofErr w:type="spellStart"/>
      <w:r w:rsidR="00470549" w:rsidRPr="00E149BA">
        <w:rPr>
          <w:rFonts w:ascii="Book Antiqua" w:hAnsi="Book Antiqua"/>
          <w:sz w:val="20"/>
        </w:rPr>
        <w:t>tezi</w:t>
      </w:r>
      <w:proofErr w:type="spellEnd"/>
      <w:r w:rsidR="009301D9" w:rsidRPr="00E149BA">
        <w:rPr>
          <w:rFonts w:ascii="Book Antiqua" w:hAnsi="Book Antiqua"/>
          <w:sz w:val="20"/>
        </w:rPr>
        <w:t>]. Adıyaman: Adıyaman Üniversitesi; 2009.</w:t>
      </w:r>
    </w:p>
    <w:p w14:paraId="744496B2" w14:textId="08526990" w:rsidR="00A614D2" w:rsidRPr="00E149BA" w:rsidRDefault="00A614D2" w:rsidP="00A614D2">
      <w:pPr>
        <w:tabs>
          <w:tab w:val="left" w:pos="426"/>
        </w:tabs>
        <w:ind w:left="426" w:hanging="426"/>
        <w:rPr>
          <w:rFonts w:ascii="Book Antiqua" w:hAnsi="Book Antiqua"/>
          <w:sz w:val="20"/>
        </w:rPr>
      </w:pPr>
      <w:r w:rsidRPr="00E149BA">
        <w:rPr>
          <w:rFonts w:ascii="Book Antiqua" w:hAnsi="Book Antiqua"/>
          <w:sz w:val="20"/>
        </w:rPr>
        <w:t>[</w:t>
      </w:r>
      <w:r w:rsidR="00560141" w:rsidRPr="00E149BA">
        <w:rPr>
          <w:rFonts w:ascii="Book Antiqua" w:hAnsi="Book Antiqua"/>
          <w:sz w:val="20"/>
        </w:rPr>
        <w:t>7</w:t>
      </w:r>
      <w:r w:rsidRPr="00E149BA">
        <w:rPr>
          <w:rFonts w:ascii="Book Antiqua" w:hAnsi="Book Antiqua"/>
          <w:sz w:val="20"/>
        </w:rPr>
        <w:t>]</w:t>
      </w:r>
      <w:r w:rsidRPr="00E149BA">
        <w:rPr>
          <w:rFonts w:ascii="Book Antiqua" w:hAnsi="Book Antiqua"/>
          <w:sz w:val="20"/>
        </w:rPr>
        <w:tab/>
        <w:t>Narayanan GV. Numerical operational methods in structural dynamics [</w:t>
      </w:r>
      <w:r w:rsidR="005E0BFE" w:rsidRPr="00E149BA">
        <w:rPr>
          <w:rFonts w:ascii="Book Antiqua" w:hAnsi="Book Antiqua"/>
          <w:sz w:val="20"/>
        </w:rPr>
        <w:t>PhD</w:t>
      </w:r>
      <w:r w:rsidR="00470549" w:rsidRPr="00E149BA">
        <w:rPr>
          <w:rFonts w:ascii="Book Antiqua" w:hAnsi="Book Antiqua"/>
          <w:sz w:val="20"/>
        </w:rPr>
        <w:t xml:space="preserve"> thesis</w:t>
      </w:r>
      <w:r w:rsidRPr="00E149BA">
        <w:rPr>
          <w:rFonts w:ascii="Book Antiqua" w:hAnsi="Book Antiqua"/>
          <w:sz w:val="20"/>
        </w:rPr>
        <w:t>]. Minneapolis: University of Minnesota; 1979.</w:t>
      </w:r>
    </w:p>
    <w:p w14:paraId="092C33F4" w14:textId="523A0856" w:rsidR="009301D9" w:rsidRPr="00E149BA" w:rsidRDefault="00C96B38" w:rsidP="00C96B38">
      <w:pPr>
        <w:tabs>
          <w:tab w:val="left" w:pos="426"/>
        </w:tabs>
        <w:ind w:left="426" w:hanging="426"/>
        <w:rPr>
          <w:rFonts w:ascii="Book Antiqua" w:hAnsi="Book Antiqua"/>
          <w:sz w:val="20"/>
        </w:rPr>
      </w:pPr>
      <w:r w:rsidRPr="00E149BA">
        <w:rPr>
          <w:rFonts w:ascii="Book Antiqua" w:hAnsi="Book Antiqua"/>
          <w:sz w:val="20"/>
        </w:rPr>
        <w:t>[</w:t>
      </w:r>
      <w:r w:rsidR="00560141" w:rsidRPr="00E149BA">
        <w:rPr>
          <w:rFonts w:ascii="Book Antiqua" w:hAnsi="Book Antiqua"/>
          <w:sz w:val="20"/>
        </w:rPr>
        <w:t>8</w:t>
      </w:r>
      <w:r w:rsidRPr="00E149BA">
        <w:rPr>
          <w:rFonts w:ascii="Book Antiqua" w:hAnsi="Book Antiqua"/>
          <w:sz w:val="20"/>
        </w:rPr>
        <w:t>]</w:t>
      </w:r>
      <w:r w:rsidR="009301D9" w:rsidRPr="00E149BA">
        <w:rPr>
          <w:rFonts w:ascii="Book Antiqua" w:hAnsi="Book Antiqua"/>
          <w:sz w:val="20"/>
        </w:rPr>
        <w:t xml:space="preserve"> </w:t>
      </w:r>
      <w:r w:rsidR="00B04852" w:rsidRPr="00E149BA">
        <w:rPr>
          <w:rFonts w:ascii="Book Antiqua" w:hAnsi="Book Antiqua"/>
          <w:sz w:val="20"/>
        </w:rPr>
        <w:tab/>
      </w:r>
      <w:r w:rsidR="009301D9" w:rsidRPr="00E149BA">
        <w:rPr>
          <w:rFonts w:ascii="Book Antiqua" w:hAnsi="Book Antiqua"/>
          <w:sz w:val="20"/>
        </w:rPr>
        <w:t xml:space="preserve">TS 500: </w:t>
      </w:r>
      <w:proofErr w:type="spellStart"/>
      <w:r w:rsidR="009301D9" w:rsidRPr="00E149BA">
        <w:rPr>
          <w:rFonts w:ascii="Book Antiqua" w:hAnsi="Book Antiqua"/>
          <w:sz w:val="20"/>
        </w:rPr>
        <w:t>Betonarme</w:t>
      </w:r>
      <w:proofErr w:type="spellEnd"/>
      <w:r w:rsidR="009301D9" w:rsidRPr="00E149BA">
        <w:rPr>
          <w:rFonts w:ascii="Book Antiqua" w:hAnsi="Book Antiqua"/>
          <w:sz w:val="20"/>
        </w:rPr>
        <w:t xml:space="preserve"> </w:t>
      </w:r>
      <w:proofErr w:type="spellStart"/>
      <w:r w:rsidR="009301D9" w:rsidRPr="00E149BA">
        <w:rPr>
          <w:rFonts w:ascii="Book Antiqua" w:hAnsi="Book Antiqua"/>
          <w:sz w:val="20"/>
        </w:rPr>
        <w:t>yapıların</w:t>
      </w:r>
      <w:proofErr w:type="spellEnd"/>
      <w:r w:rsidR="009301D9" w:rsidRPr="00E149BA">
        <w:rPr>
          <w:rFonts w:ascii="Book Antiqua" w:hAnsi="Book Antiqua"/>
          <w:sz w:val="20"/>
        </w:rPr>
        <w:t xml:space="preserve"> </w:t>
      </w:r>
      <w:proofErr w:type="spellStart"/>
      <w:r w:rsidR="009301D9" w:rsidRPr="00E149BA">
        <w:rPr>
          <w:rFonts w:ascii="Book Antiqua" w:hAnsi="Book Antiqua"/>
          <w:sz w:val="20"/>
        </w:rPr>
        <w:t>tasarım</w:t>
      </w:r>
      <w:proofErr w:type="spellEnd"/>
      <w:r w:rsidR="009301D9" w:rsidRPr="00E149BA">
        <w:rPr>
          <w:rFonts w:ascii="Book Antiqua" w:hAnsi="Book Antiqua"/>
          <w:sz w:val="20"/>
        </w:rPr>
        <w:t xml:space="preserve"> </w:t>
      </w:r>
      <w:proofErr w:type="spellStart"/>
      <w:r w:rsidR="009301D9" w:rsidRPr="00E149BA">
        <w:rPr>
          <w:rFonts w:ascii="Book Antiqua" w:hAnsi="Book Antiqua"/>
          <w:sz w:val="20"/>
        </w:rPr>
        <w:t>ve</w:t>
      </w:r>
      <w:proofErr w:type="spellEnd"/>
      <w:r w:rsidR="009301D9" w:rsidRPr="00E149BA">
        <w:rPr>
          <w:rFonts w:ascii="Book Antiqua" w:hAnsi="Book Antiqua"/>
          <w:sz w:val="20"/>
        </w:rPr>
        <w:t xml:space="preserve"> </w:t>
      </w:r>
      <w:proofErr w:type="spellStart"/>
      <w:r w:rsidR="009301D9" w:rsidRPr="00E149BA">
        <w:rPr>
          <w:rFonts w:ascii="Book Antiqua" w:hAnsi="Book Antiqua"/>
          <w:sz w:val="20"/>
        </w:rPr>
        <w:t>yapım</w:t>
      </w:r>
      <w:proofErr w:type="spellEnd"/>
      <w:r w:rsidR="009301D9" w:rsidRPr="00E149BA">
        <w:rPr>
          <w:rFonts w:ascii="Book Antiqua" w:hAnsi="Book Antiqua"/>
          <w:sz w:val="20"/>
        </w:rPr>
        <w:t xml:space="preserve"> </w:t>
      </w:r>
      <w:proofErr w:type="spellStart"/>
      <w:r w:rsidR="009301D9" w:rsidRPr="00E149BA">
        <w:rPr>
          <w:rFonts w:ascii="Book Antiqua" w:hAnsi="Book Antiqua"/>
          <w:sz w:val="20"/>
        </w:rPr>
        <w:t>kuralları</w:t>
      </w:r>
      <w:proofErr w:type="spellEnd"/>
      <w:r w:rsidR="009301D9" w:rsidRPr="00E149BA">
        <w:rPr>
          <w:rFonts w:ascii="Book Antiqua" w:hAnsi="Book Antiqua"/>
          <w:sz w:val="20"/>
        </w:rPr>
        <w:t xml:space="preserve">. Türk </w:t>
      </w:r>
      <w:proofErr w:type="spellStart"/>
      <w:r w:rsidR="009301D9" w:rsidRPr="00E149BA">
        <w:rPr>
          <w:rFonts w:ascii="Book Antiqua" w:hAnsi="Book Antiqua"/>
          <w:sz w:val="20"/>
        </w:rPr>
        <w:t>Standartları</w:t>
      </w:r>
      <w:proofErr w:type="spellEnd"/>
      <w:r w:rsidR="009301D9" w:rsidRPr="00E149BA">
        <w:rPr>
          <w:rFonts w:ascii="Book Antiqua" w:hAnsi="Book Antiqua"/>
          <w:sz w:val="20"/>
        </w:rPr>
        <w:t xml:space="preserve"> </w:t>
      </w:r>
      <w:proofErr w:type="spellStart"/>
      <w:r w:rsidR="009301D9" w:rsidRPr="00E149BA">
        <w:rPr>
          <w:rFonts w:ascii="Book Antiqua" w:hAnsi="Book Antiqua"/>
          <w:sz w:val="20"/>
        </w:rPr>
        <w:t>Enstitüsü</w:t>
      </w:r>
      <w:proofErr w:type="spellEnd"/>
      <w:r w:rsidR="009301D9" w:rsidRPr="00E149BA">
        <w:rPr>
          <w:rFonts w:ascii="Book Antiqua" w:hAnsi="Book Antiqua"/>
          <w:sz w:val="20"/>
        </w:rPr>
        <w:t>; 2000.</w:t>
      </w:r>
    </w:p>
    <w:p w14:paraId="2DDA560A" w14:textId="61748AEA" w:rsidR="009301D9" w:rsidRPr="00E149BA" w:rsidRDefault="00C96B38" w:rsidP="00C96B38">
      <w:pPr>
        <w:tabs>
          <w:tab w:val="left" w:pos="426"/>
        </w:tabs>
        <w:ind w:left="426" w:hanging="426"/>
        <w:rPr>
          <w:rFonts w:ascii="Book Antiqua" w:hAnsi="Book Antiqua"/>
          <w:sz w:val="20"/>
        </w:rPr>
      </w:pPr>
      <w:r w:rsidRPr="00E149BA">
        <w:rPr>
          <w:rFonts w:ascii="Book Antiqua" w:hAnsi="Book Antiqua"/>
          <w:sz w:val="20"/>
        </w:rPr>
        <w:t>[</w:t>
      </w:r>
      <w:r w:rsidR="00560141" w:rsidRPr="00E149BA">
        <w:rPr>
          <w:rFonts w:ascii="Book Antiqua" w:hAnsi="Book Antiqua"/>
          <w:sz w:val="20"/>
        </w:rPr>
        <w:t>9</w:t>
      </w:r>
      <w:r w:rsidRPr="00E149BA">
        <w:rPr>
          <w:rFonts w:ascii="Book Antiqua" w:hAnsi="Book Antiqua"/>
          <w:sz w:val="20"/>
        </w:rPr>
        <w:t>]</w:t>
      </w:r>
      <w:r w:rsidR="009301D9" w:rsidRPr="00E149BA">
        <w:rPr>
          <w:rFonts w:ascii="Book Antiqua" w:hAnsi="Book Antiqua"/>
          <w:sz w:val="20"/>
        </w:rPr>
        <w:t xml:space="preserve"> </w:t>
      </w:r>
      <w:r w:rsidR="00B04852" w:rsidRPr="00E149BA">
        <w:rPr>
          <w:rFonts w:ascii="Book Antiqua" w:hAnsi="Book Antiqua"/>
          <w:sz w:val="20"/>
        </w:rPr>
        <w:tab/>
      </w:r>
      <w:r w:rsidR="009301D9" w:rsidRPr="00E149BA">
        <w:rPr>
          <w:rFonts w:ascii="Book Antiqua" w:hAnsi="Book Antiqua"/>
          <w:sz w:val="20"/>
        </w:rPr>
        <w:t>ASTM. D638–10: Standard test method for tensile properties of plastics. American Society for Testing and Materials; 2010.</w:t>
      </w:r>
    </w:p>
    <w:p w14:paraId="68C7F90C" w14:textId="2234BD67" w:rsidR="009301D9" w:rsidRPr="00E149BA" w:rsidRDefault="00C96B38" w:rsidP="00C96B38">
      <w:pPr>
        <w:tabs>
          <w:tab w:val="left" w:pos="426"/>
        </w:tabs>
        <w:ind w:left="426" w:hanging="426"/>
        <w:rPr>
          <w:rFonts w:ascii="Book Antiqua" w:hAnsi="Book Antiqua"/>
          <w:sz w:val="20"/>
        </w:rPr>
      </w:pPr>
      <w:r w:rsidRPr="00E149BA">
        <w:rPr>
          <w:rFonts w:ascii="Book Antiqua" w:hAnsi="Book Antiqua"/>
          <w:sz w:val="20"/>
        </w:rPr>
        <w:t>[</w:t>
      </w:r>
      <w:r w:rsidR="00560141" w:rsidRPr="00E149BA">
        <w:rPr>
          <w:rFonts w:ascii="Book Antiqua" w:hAnsi="Book Antiqua"/>
          <w:sz w:val="20"/>
        </w:rPr>
        <w:t>10</w:t>
      </w:r>
      <w:r w:rsidRPr="00E149BA">
        <w:rPr>
          <w:rFonts w:ascii="Book Antiqua" w:hAnsi="Book Antiqua"/>
          <w:sz w:val="20"/>
        </w:rPr>
        <w:t>]</w:t>
      </w:r>
      <w:r w:rsidR="009301D9" w:rsidRPr="00E149BA">
        <w:rPr>
          <w:rFonts w:ascii="Book Antiqua" w:hAnsi="Book Antiqua"/>
          <w:sz w:val="20"/>
        </w:rPr>
        <w:t xml:space="preserve"> </w:t>
      </w:r>
      <w:r w:rsidR="00B04852" w:rsidRPr="00E149BA">
        <w:rPr>
          <w:rFonts w:ascii="Book Antiqua" w:hAnsi="Book Antiqua"/>
          <w:sz w:val="20"/>
        </w:rPr>
        <w:tab/>
      </w:r>
      <w:r w:rsidR="009301D9" w:rsidRPr="00E149BA">
        <w:rPr>
          <w:rFonts w:ascii="Book Antiqua" w:hAnsi="Book Antiqua"/>
          <w:sz w:val="20"/>
        </w:rPr>
        <w:t>SAP2000 v24 new features. Available at: http://www.comp-engineering.com/SAP2000V24EN.html. Accessed May 6, 2009.</w:t>
      </w:r>
    </w:p>
    <w:p w14:paraId="47CF5119" w14:textId="63897FB9" w:rsidR="00630E17" w:rsidRPr="00E149BA" w:rsidRDefault="00C96B38" w:rsidP="00C877F2">
      <w:pPr>
        <w:tabs>
          <w:tab w:val="left" w:pos="426"/>
        </w:tabs>
        <w:ind w:left="426" w:hanging="426"/>
        <w:rPr>
          <w:rFonts w:ascii="Book Antiqua" w:hAnsi="Book Antiqua"/>
          <w:sz w:val="20"/>
        </w:rPr>
      </w:pPr>
      <w:r w:rsidRPr="00E149BA">
        <w:rPr>
          <w:rFonts w:ascii="Book Antiqua" w:hAnsi="Book Antiqua"/>
          <w:sz w:val="20"/>
        </w:rPr>
        <w:t>[</w:t>
      </w:r>
      <w:r w:rsidR="00F05308" w:rsidRPr="00E149BA">
        <w:rPr>
          <w:rFonts w:ascii="Book Antiqua" w:hAnsi="Book Antiqua"/>
          <w:sz w:val="20"/>
        </w:rPr>
        <w:t>1</w:t>
      </w:r>
      <w:r w:rsidR="00560141" w:rsidRPr="00E149BA">
        <w:rPr>
          <w:rFonts w:ascii="Book Antiqua" w:hAnsi="Book Antiqua"/>
          <w:sz w:val="20"/>
        </w:rPr>
        <w:t>1</w:t>
      </w:r>
      <w:r w:rsidRPr="00E149BA">
        <w:rPr>
          <w:rFonts w:ascii="Book Antiqua" w:hAnsi="Book Antiqua"/>
          <w:sz w:val="20"/>
        </w:rPr>
        <w:t>]</w:t>
      </w:r>
      <w:r w:rsidR="009301D9" w:rsidRPr="00E149BA">
        <w:rPr>
          <w:rFonts w:ascii="Book Antiqua" w:hAnsi="Book Antiqua"/>
          <w:sz w:val="20"/>
        </w:rPr>
        <w:t xml:space="preserve"> </w:t>
      </w:r>
      <w:r w:rsidR="00B04852" w:rsidRPr="00E149BA">
        <w:rPr>
          <w:rFonts w:ascii="Book Antiqua" w:hAnsi="Book Antiqua"/>
          <w:sz w:val="20"/>
        </w:rPr>
        <w:tab/>
      </w:r>
      <w:r w:rsidR="009301D9" w:rsidRPr="00E149BA">
        <w:rPr>
          <w:rFonts w:ascii="Book Antiqua" w:hAnsi="Book Antiqua"/>
          <w:sz w:val="20"/>
        </w:rPr>
        <w:t xml:space="preserve">ANSYS. The </w:t>
      </w:r>
      <w:r w:rsidR="00F05308" w:rsidRPr="00E149BA">
        <w:rPr>
          <w:rFonts w:ascii="Book Antiqua" w:hAnsi="Book Antiqua"/>
          <w:sz w:val="20"/>
        </w:rPr>
        <w:t>general-purpose</w:t>
      </w:r>
      <w:r w:rsidR="009301D9" w:rsidRPr="00E149BA">
        <w:rPr>
          <w:rFonts w:ascii="Book Antiqua" w:hAnsi="Book Antiqua"/>
          <w:sz w:val="20"/>
        </w:rPr>
        <w:t xml:space="preserve"> finite element software (version 15). Inc., 275 Technology Drive, Canonsburg, PA, USA, 15317; 2015.</w:t>
      </w:r>
    </w:p>
    <w:sectPr w:rsidR="00630E17" w:rsidRPr="00E149BA" w:rsidSect="009E0E79">
      <w:headerReference w:type="even" r:id="rId12"/>
      <w:headerReference w:type="default" r:id="rId13"/>
      <w:footerReference w:type="default" r:id="rId14"/>
      <w:headerReference w:type="first" r:id="rId15"/>
      <w:footnotePr>
        <w:numFmt w:val="chicago"/>
      </w:footnotePr>
      <w:type w:val="continuous"/>
      <w:pgSz w:w="11906" w:h="16838" w:code="9"/>
      <w:pgMar w:top="1418" w:right="851" w:bottom="1134" w:left="851" w:header="567" w:footer="567" w:gutter="0"/>
      <w:lnNumType w:countBy="1"/>
      <w:pgNumType w:start="1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04C9B" w14:textId="77777777" w:rsidR="0076112A" w:rsidRDefault="0076112A" w:rsidP="001A28AC">
      <w:r>
        <w:separator/>
      </w:r>
    </w:p>
  </w:endnote>
  <w:endnote w:type="continuationSeparator" w:id="0">
    <w:p w14:paraId="10F5B1AB" w14:textId="77777777" w:rsidR="0076112A" w:rsidRDefault="0076112A" w:rsidP="001A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ulliverRM">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A2"/>
    <w:family w:val="roman"/>
    <w:pitch w:val="variable"/>
    <w:sig w:usb0="00000287" w:usb1="00000000" w:usb2="00000000" w:usb3="00000000" w:csb0="0000009F" w:csb1="00000000"/>
  </w:font>
  <w:font w:name="Folio Md B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05EC" w14:textId="7E790272" w:rsidR="008C6B45" w:rsidRPr="00182AB1" w:rsidRDefault="00B41458" w:rsidP="00E42C41">
    <w:pPr>
      <w:spacing w:before="20"/>
      <w:jc w:val="both"/>
      <w:rPr>
        <w:rFonts w:ascii="Book Antiqua" w:hAnsi="Book Antiqua"/>
        <w:i/>
        <w:iCs/>
        <w:color w:val="000000" w:themeColor="text1"/>
        <w:sz w:val="18"/>
      </w:rPr>
    </w:pPr>
    <w:proofErr w:type="spellStart"/>
    <w:r w:rsidRPr="00182AB1">
      <w:rPr>
        <w:rFonts w:ascii="Book Antiqua" w:hAnsi="Book Antiqua"/>
        <w:i/>
        <w:iCs/>
        <w:color w:val="000000" w:themeColor="text1"/>
        <w:w w:val="105"/>
        <w:sz w:val="18"/>
      </w:rPr>
      <w:t>Adyü</w:t>
    </w:r>
    <w:proofErr w:type="spellEnd"/>
    <w:r w:rsidRPr="00182AB1">
      <w:rPr>
        <w:rFonts w:ascii="Book Antiqua" w:hAnsi="Book Antiqua"/>
        <w:i/>
        <w:iCs/>
        <w:color w:val="000000" w:themeColor="text1"/>
        <w:w w:val="105"/>
        <w:sz w:val="18"/>
      </w:rPr>
      <w:t xml:space="preserve"> J Eng Sci 2025;</w:t>
    </w:r>
    <w:r w:rsidR="00FD5ED3">
      <w:rPr>
        <w:rFonts w:ascii="Book Antiqua" w:hAnsi="Book Antiqua"/>
        <w:i/>
        <w:iCs/>
        <w:color w:val="000000" w:themeColor="text1"/>
        <w:w w:val="105"/>
        <w:sz w:val="18"/>
      </w:rPr>
      <w:t>12(</w:t>
    </w:r>
    <w:r w:rsidRPr="00182AB1">
      <w:rPr>
        <w:rFonts w:ascii="Book Antiqua" w:hAnsi="Book Antiqua"/>
        <w:i/>
        <w:iCs/>
        <w:color w:val="000000" w:themeColor="text1"/>
        <w:w w:val="105"/>
        <w:sz w:val="18"/>
      </w:rPr>
      <w:t>25</w:t>
    </w:r>
    <w:r w:rsidR="00FD5ED3">
      <w:rPr>
        <w:rFonts w:ascii="Book Antiqua" w:hAnsi="Book Antiqua"/>
        <w:i/>
        <w:iCs/>
        <w:color w:val="000000" w:themeColor="text1"/>
        <w:w w:val="105"/>
        <w:sz w:val="18"/>
      </w:rPr>
      <w:t>)</w:t>
    </w:r>
    <w:r w:rsidRPr="00182AB1">
      <w:rPr>
        <w:rFonts w:ascii="Book Antiqua" w:hAnsi="Book Antiqua"/>
        <w:i/>
        <w:iCs/>
        <w:color w:val="000000" w:themeColor="text1"/>
        <w:w w:val="105"/>
        <w:sz w:val="18"/>
      </w:rPr>
      <w:t>:125-132</w:t>
    </w:r>
    <w:r w:rsidR="004D30D3">
      <w:rPr>
        <w:rFonts w:ascii="Book Antiqua" w:hAnsi="Book Antiqua"/>
        <w:i/>
        <w:iCs/>
        <w:color w:val="000000" w:themeColor="text1"/>
        <w:w w:val="105"/>
        <w:sz w:val="18"/>
      </w:rPr>
      <w:t xml:space="preserve"> </w:t>
    </w:r>
    <w:r w:rsidRPr="00182AB1">
      <w:rPr>
        <w:rFonts w:ascii="Book Antiqua" w:hAnsi="Book Antiqua"/>
        <w:i/>
        <w:iCs/>
        <w:color w:val="000000" w:themeColor="text1"/>
        <w:w w:val="105"/>
        <w:sz w:val="18"/>
      </w:rPr>
      <w:t>/</w:t>
    </w:r>
    <w:r w:rsidR="004D30D3">
      <w:rPr>
        <w:rFonts w:ascii="Book Antiqua" w:hAnsi="Book Antiqua"/>
        <w:i/>
        <w:iCs/>
        <w:color w:val="000000" w:themeColor="text1"/>
        <w:w w:val="105"/>
        <w:sz w:val="18"/>
      </w:rPr>
      <w:t xml:space="preserve"> </w:t>
    </w:r>
    <w:proofErr w:type="spellStart"/>
    <w:r w:rsidRPr="00182AB1">
      <w:rPr>
        <w:rFonts w:ascii="Book Antiqua" w:hAnsi="Book Antiqua"/>
        <w:i/>
        <w:iCs/>
        <w:color w:val="000000" w:themeColor="text1"/>
        <w:w w:val="105"/>
        <w:sz w:val="18"/>
      </w:rPr>
      <w:t>Adyü</w:t>
    </w:r>
    <w:proofErr w:type="spellEnd"/>
    <w:r w:rsidRPr="00182AB1">
      <w:rPr>
        <w:rFonts w:ascii="Book Antiqua" w:hAnsi="Book Antiqua"/>
        <w:i/>
        <w:iCs/>
        <w:color w:val="000000" w:themeColor="text1"/>
        <w:w w:val="105"/>
        <w:sz w:val="18"/>
      </w:rPr>
      <w:t xml:space="preserve"> </w:t>
    </w:r>
    <w:proofErr w:type="spellStart"/>
    <w:r w:rsidRPr="00182AB1">
      <w:rPr>
        <w:rFonts w:ascii="Book Antiqua" w:hAnsi="Book Antiqua"/>
        <w:i/>
        <w:iCs/>
        <w:color w:val="000000" w:themeColor="text1"/>
        <w:w w:val="105"/>
        <w:sz w:val="18"/>
      </w:rPr>
      <w:t>Müh</w:t>
    </w:r>
    <w:proofErr w:type="spellEnd"/>
    <w:r w:rsidRPr="00182AB1">
      <w:rPr>
        <w:rFonts w:ascii="Book Antiqua" w:hAnsi="Book Antiqua"/>
        <w:i/>
        <w:iCs/>
        <w:color w:val="000000" w:themeColor="text1"/>
        <w:w w:val="105"/>
        <w:sz w:val="18"/>
      </w:rPr>
      <w:t xml:space="preserve"> Bil Derg 2025;</w:t>
    </w:r>
    <w:r w:rsidR="00FD5ED3">
      <w:rPr>
        <w:rFonts w:ascii="Book Antiqua" w:hAnsi="Book Antiqua"/>
        <w:i/>
        <w:iCs/>
        <w:color w:val="000000" w:themeColor="text1"/>
        <w:w w:val="105"/>
        <w:sz w:val="18"/>
      </w:rPr>
      <w:t>12(</w:t>
    </w:r>
    <w:r w:rsidRPr="00182AB1">
      <w:rPr>
        <w:rFonts w:ascii="Book Antiqua" w:hAnsi="Book Antiqua"/>
        <w:i/>
        <w:iCs/>
        <w:color w:val="000000" w:themeColor="text1"/>
        <w:w w:val="105"/>
        <w:sz w:val="18"/>
      </w:rPr>
      <w:t>25</w:t>
    </w:r>
    <w:r w:rsidR="00FD5ED3">
      <w:rPr>
        <w:rFonts w:ascii="Book Antiqua" w:hAnsi="Book Antiqua"/>
        <w:i/>
        <w:iCs/>
        <w:color w:val="000000" w:themeColor="text1"/>
        <w:w w:val="105"/>
        <w:sz w:val="18"/>
      </w:rPr>
      <w:t>)</w:t>
    </w:r>
    <w:r w:rsidRPr="00182AB1">
      <w:rPr>
        <w:rFonts w:ascii="Book Antiqua" w:hAnsi="Book Antiqua"/>
        <w:i/>
        <w:iCs/>
        <w:color w:val="000000" w:themeColor="text1"/>
        <w:w w:val="105"/>
        <w:sz w:val="18"/>
      </w:rPr>
      <w:t>:125-132</w:t>
    </w:r>
    <w:r w:rsidRPr="00182AB1">
      <w:rPr>
        <w:rFonts w:ascii="Book Antiqua" w:hAnsi="Book Antiqua"/>
        <w:i/>
        <w:iCs/>
        <w:color w:val="000000" w:themeColor="text1"/>
        <w:w w:val="105"/>
        <w:sz w:val="18"/>
      </w:rPr>
      <w:tab/>
    </w:r>
    <w:r w:rsidR="009D3DB2">
      <w:rPr>
        <w:rFonts w:ascii="Book Antiqua" w:hAnsi="Book Antiqua"/>
        <w:i/>
        <w:iCs/>
        <w:color w:val="000000" w:themeColor="text1"/>
        <w:w w:val="105"/>
        <w:sz w:val="18"/>
      </w:rPr>
      <w:tab/>
    </w:r>
    <w:r w:rsidRPr="00182AB1">
      <w:rPr>
        <w:rFonts w:ascii="Book Antiqua" w:hAnsi="Book Antiqua"/>
        <w:i/>
        <w:iCs/>
        <w:color w:val="000000" w:themeColor="text1"/>
        <w:w w:val="105"/>
        <w:sz w:val="18"/>
      </w:rPr>
      <w:tab/>
    </w:r>
    <w:r w:rsidRPr="00182AB1">
      <w:rPr>
        <w:rFonts w:ascii="Book Antiqua" w:hAnsi="Book Antiqua"/>
        <w:i/>
        <w:iCs/>
        <w:color w:val="000000" w:themeColor="text1"/>
        <w:w w:val="105"/>
        <w:sz w:val="18"/>
      </w:rPr>
      <w:tab/>
    </w:r>
    <w:r w:rsidR="00715000" w:rsidRPr="00182AB1">
      <w:rPr>
        <w:rFonts w:ascii="Book Antiqua" w:hAnsi="Book Antiqua"/>
        <w:i/>
        <w:iCs/>
        <w:color w:val="000000" w:themeColor="text1"/>
        <w:w w:val="105"/>
        <w:sz w:val="18"/>
      </w:rPr>
      <w:tab/>
    </w:r>
    <w:r w:rsidR="009E0E79">
      <w:rPr>
        <w:rFonts w:ascii="Book Antiqua" w:hAnsi="Book Antiqua"/>
        <w:i/>
        <w:iCs/>
        <w:color w:val="000000" w:themeColor="text1"/>
        <w:w w:val="105"/>
        <w:sz w:val="18"/>
      </w:rPr>
      <w:t xml:space="preserve">              </w:t>
    </w:r>
    <w:r w:rsidR="00715000" w:rsidRPr="00182AB1">
      <w:rPr>
        <w:rFonts w:ascii="Book Antiqua" w:hAnsi="Book Antiqua"/>
        <w:i/>
        <w:iCs/>
        <w:color w:val="000000" w:themeColor="text1"/>
        <w:w w:val="105"/>
        <w:sz w:val="18"/>
      </w:rPr>
      <w:fldChar w:fldCharType="begin"/>
    </w:r>
    <w:r w:rsidR="00715000" w:rsidRPr="00182AB1">
      <w:rPr>
        <w:rFonts w:ascii="Book Antiqua" w:hAnsi="Book Antiqua"/>
        <w:i/>
        <w:iCs/>
        <w:color w:val="000000" w:themeColor="text1"/>
        <w:w w:val="105"/>
        <w:sz w:val="18"/>
      </w:rPr>
      <w:instrText>PAGE   \* MERGEFORMAT</w:instrText>
    </w:r>
    <w:r w:rsidR="00715000" w:rsidRPr="00182AB1">
      <w:rPr>
        <w:rFonts w:ascii="Book Antiqua" w:hAnsi="Book Antiqua"/>
        <w:i/>
        <w:iCs/>
        <w:color w:val="000000" w:themeColor="text1"/>
        <w:w w:val="105"/>
        <w:sz w:val="18"/>
      </w:rPr>
      <w:fldChar w:fldCharType="separate"/>
    </w:r>
    <w:r w:rsidR="00715000" w:rsidRPr="00182AB1">
      <w:rPr>
        <w:rFonts w:ascii="Book Antiqua" w:hAnsi="Book Antiqua"/>
        <w:i/>
        <w:iCs/>
        <w:color w:val="000000" w:themeColor="text1"/>
        <w:w w:val="105"/>
        <w:sz w:val="18"/>
        <w:lang w:val="tr-TR"/>
      </w:rPr>
      <w:t>1</w:t>
    </w:r>
    <w:r w:rsidR="00715000" w:rsidRPr="00182AB1">
      <w:rPr>
        <w:rFonts w:ascii="Book Antiqua" w:hAnsi="Book Antiqua"/>
        <w:i/>
        <w:iCs/>
        <w:color w:val="000000" w:themeColor="text1"/>
        <w:w w:val="105"/>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7B08A" w14:textId="77777777" w:rsidR="0076112A" w:rsidRDefault="0076112A" w:rsidP="001A28AC">
      <w:r>
        <w:separator/>
      </w:r>
    </w:p>
  </w:footnote>
  <w:footnote w:type="continuationSeparator" w:id="0">
    <w:p w14:paraId="44746671" w14:textId="77777777" w:rsidR="0076112A" w:rsidRDefault="0076112A" w:rsidP="001A28AC">
      <w:r>
        <w:continuationSeparator/>
      </w:r>
    </w:p>
  </w:footnote>
  <w:footnote w:id="1">
    <w:p w14:paraId="37F4A421" w14:textId="3A2D65B7" w:rsidR="00844AD4" w:rsidRPr="005D6CAF" w:rsidRDefault="00844AD4" w:rsidP="00844AD4">
      <w:pPr>
        <w:pStyle w:val="DipnotMetni"/>
        <w:rPr>
          <w:rFonts w:ascii="Book Antiqua" w:hAnsi="Book Antiqua"/>
          <w:sz w:val="18"/>
          <w:szCs w:val="18"/>
          <w:lang w:val="tr-TR"/>
        </w:rPr>
      </w:pPr>
      <w:r w:rsidRPr="00512B93">
        <w:rPr>
          <w:rStyle w:val="DipnotBavurusu"/>
          <w:rFonts w:ascii="Book Antiqua" w:hAnsi="Book Antiqua"/>
          <w:sz w:val="18"/>
          <w:szCs w:val="18"/>
        </w:rPr>
        <w:footnoteRef/>
      </w:r>
      <w:r w:rsidRPr="00512B93">
        <w:rPr>
          <w:rFonts w:ascii="Book Antiqua" w:hAnsi="Book Antiqua"/>
          <w:sz w:val="18"/>
          <w:szCs w:val="18"/>
        </w:rPr>
        <w:t xml:space="preserve"> </w:t>
      </w:r>
      <w:bookmarkStart w:id="0" w:name="_Hlk195692437"/>
      <w:proofErr w:type="spellStart"/>
      <w:r w:rsidR="00111E01">
        <w:rPr>
          <w:rFonts w:ascii="Book Antiqua" w:hAnsi="Book Antiqua"/>
          <w:sz w:val="18"/>
          <w:szCs w:val="18"/>
        </w:rPr>
        <w:t>Sorumlu</w:t>
      </w:r>
      <w:proofErr w:type="spellEnd"/>
      <w:r w:rsidR="00111E01">
        <w:rPr>
          <w:rFonts w:ascii="Book Antiqua" w:hAnsi="Book Antiqua"/>
          <w:sz w:val="18"/>
          <w:szCs w:val="18"/>
        </w:rPr>
        <w:t xml:space="preserve"> </w:t>
      </w:r>
      <w:proofErr w:type="spellStart"/>
      <w:r w:rsidR="00111E01">
        <w:rPr>
          <w:rFonts w:ascii="Book Antiqua" w:hAnsi="Book Antiqua"/>
          <w:sz w:val="18"/>
          <w:szCs w:val="18"/>
        </w:rPr>
        <w:t>yazar</w:t>
      </w:r>
      <w:proofErr w:type="spellEnd"/>
      <w:r w:rsidR="00111E01">
        <w:rPr>
          <w:rFonts w:ascii="Book Antiqua" w:hAnsi="Book Antiqua"/>
          <w:sz w:val="18"/>
          <w:szCs w:val="18"/>
        </w:rPr>
        <w:t xml:space="preserve"> e-</w:t>
      </w:r>
      <w:proofErr w:type="spellStart"/>
      <w:r w:rsidR="00111E01">
        <w:rPr>
          <w:rFonts w:ascii="Book Antiqua" w:hAnsi="Book Antiqua"/>
          <w:sz w:val="18"/>
          <w:szCs w:val="18"/>
        </w:rPr>
        <w:t>posta</w:t>
      </w:r>
      <w:proofErr w:type="spellEnd"/>
      <w:r w:rsidR="00111E01">
        <w:rPr>
          <w:rFonts w:ascii="Book Antiqua" w:hAnsi="Book Antiqua"/>
          <w:sz w:val="18"/>
          <w:szCs w:val="18"/>
        </w:rPr>
        <w:t xml:space="preserve"> (</w:t>
      </w:r>
      <w:r w:rsidRPr="00512B93">
        <w:rPr>
          <w:rFonts w:ascii="Book Antiqua" w:hAnsi="Book Antiqua"/>
          <w:sz w:val="18"/>
          <w:szCs w:val="18"/>
        </w:rPr>
        <w:t>Corresponding e-mail</w:t>
      </w:r>
      <w:r w:rsidR="00111E01">
        <w:rPr>
          <w:rFonts w:ascii="Book Antiqua" w:hAnsi="Book Antiqua"/>
          <w:sz w:val="18"/>
          <w:szCs w:val="18"/>
        </w:rPr>
        <w:t>)</w:t>
      </w:r>
      <w:r w:rsidRPr="00512B93">
        <w:rPr>
          <w:rFonts w:ascii="Book Antiqua" w:hAnsi="Book Antiqua"/>
          <w:sz w:val="18"/>
          <w:szCs w:val="18"/>
        </w:rPr>
        <w:t>:</w:t>
      </w:r>
      <w:bookmarkEnd w:id="0"/>
      <w:r w:rsidRPr="00512B93">
        <w:rPr>
          <w:rFonts w:ascii="Book Antiqua" w:hAnsi="Book Antiqua"/>
          <w:sz w:val="18"/>
          <w:szCs w:val="18"/>
        </w:rPr>
        <w:t xml:space="preserve"> </w:t>
      </w:r>
      <w:r w:rsidR="005D6CAF" w:rsidRPr="005D6CAF">
        <w:rPr>
          <w:rFonts w:ascii="Book Antiqua" w:hAnsi="Book Antiqua"/>
          <w:color w:val="FF0000"/>
          <w:sz w:val="18"/>
          <w:szCs w:val="18"/>
          <w:lang w:val="tr-TR"/>
        </w:rPr>
        <w:t>Bilgiler mizanpaj aşamasında eklenecektir.</w:t>
      </w:r>
    </w:p>
    <w:p w14:paraId="3F49514B" w14:textId="02C393D8" w:rsidR="00844AD4" w:rsidRPr="007C5778" w:rsidRDefault="00844AD4" w:rsidP="00844AD4">
      <w:pPr>
        <w:pStyle w:val="DipnotMetni"/>
        <w:rPr>
          <w:sz w:val="20"/>
          <w:lang w:val="tr-TR"/>
        </w:rPr>
      </w:pPr>
      <w:r w:rsidRPr="00512B93">
        <w:rPr>
          <w:rFonts w:ascii="Book Antiqua" w:hAnsi="Book Antiqua"/>
          <w:sz w:val="18"/>
          <w:szCs w:val="18"/>
        </w:rPr>
        <w:t xml:space="preserve">  </w:t>
      </w:r>
      <w:r w:rsidRPr="00512B93">
        <w:rPr>
          <w:rFonts w:ascii="Book Antiqua" w:hAnsi="Book Antiqua"/>
          <w:b/>
          <w:bCs/>
          <w:sz w:val="18"/>
          <w:szCs w:val="18"/>
          <w:lang w:val="tr-TR"/>
        </w:rPr>
        <w:t>Geliş Tarihi</w:t>
      </w:r>
      <w:r w:rsidRPr="00512B93">
        <w:rPr>
          <w:rFonts w:ascii="Book Antiqua" w:hAnsi="Book Antiqua"/>
          <w:b/>
          <w:bCs/>
          <w:sz w:val="18"/>
          <w:szCs w:val="18"/>
        </w:rPr>
        <w:t xml:space="preserve"> (Received):</w:t>
      </w:r>
      <w:r w:rsidRPr="00512B93">
        <w:rPr>
          <w:rFonts w:ascii="Book Antiqua" w:hAnsi="Book Antiqua"/>
          <w:sz w:val="18"/>
          <w:szCs w:val="18"/>
        </w:rPr>
        <w:t>10.</w:t>
      </w:r>
      <w:r w:rsidR="005D6CAF">
        <w:rPr>
          <w:rFonts w:ascii="Book Antiqua" w:hAnsi="Book Antiqua"/>
          <w:sz w:val="18"/>
          <w:szCs w:val="18"/>
        </w:rPr>
        <w:t>01</w:t>
      </w:r>
      <w:r w:rsidRPr="00512B93">
        <w:rPr>
          <w:rFonts w:ascii="Book Antiqua" w:hAnsi="Book Antiqua"/>
          <w:sz w:val="18"/>
          <w:szCs w:val="18"/>
        </w:rPr>
        <w:t>.202</w:t>
      </w:r>
      <w:r w:rsidR="005D6CAF">
        <w:rPr>
          <w:rFonts w:ascii="Book Antiqua" w:hAnsi="Book Antiqua"/>
          <w:sz w:val="18"/>
          <w:szCs w:val="18"/>
        </w:rPr>
        <w:t>5</w:t>
      </w:r>
      <w:r w:rsidRPr="00512B93">
        <w:rPr>
          <w:rFonts w:ascii="Book Antiqua" w:hAnsi="Book Antiqua"/>
          <w:sz w:val="18"/>
          <w:szCs w:val="18"/>
        </w:rPr>
        <w:t xml:space="preserve">, </w:t>
      </w:r>
      <w:r w:rsidRPr="00512B93">
        <w:rPr>
          <w:rFonts w:ascii="Book Antiqua" w:hAnsi="Book Antiqua"/>
          <w:b/>
          <w:bCs/>
          <w:sz w:val="18"/>
          <w:szCs w:val="18"/>
          <w:lang w:val="tr-TR"/>
        </w:rPr>
        <w:t>Kabul Tarihi</w:t>
      </w:r>
      <w:r w:rsidRPr="00512B93">
        <w:rPr>
          <w:rFonts w:ascii="Book Antiqua" w:hAnsi="Book Antiqua"/>
          <w:b/>
          <w:bCs/>
          <w:sz w:val="18"/>
          <w:szCs w:val="18"/>
        </w:rPr>
        <w:t xml:space="preserve"> (Accepted):</w:t>
      </w:r>
      <w:r w:rsidRPr="00512B93">
        <w:rPr>
          <w:rFonts w:ascii="Book Antiqua" w:hAnsi="Book Antiqua"/>
          <w:sz w:val="18"/>
          <w:szCs w:val="18"/>
        </w:rPr>
        <w:t xml:space="preserve"> 10.</w:t>
      </w:r>
      <w:r w:rsidR="005D6CAF">
        <w:rPr>
          <w:rFonts w:ascii="Book Antiqua" w:hAnsi="Book Antiqua"/>
          <w:sz w:val="18"/>
          <w:szCs w:val="18"/>
        </w:rPr>
        <w:t>06</w:t>
      </w:r>
      <w:r w:rsidRPr="00512B93">
        <w:rPr>
          <w:rFonts w:ascii="Book Antiqua" w:hAnsi="Book Antiqua"/>
          <w:sz w:val="18"/>
          <w:szCs w:val="18"/>
        </w:rPr>
        <w:t>.202</w:t>
      </w:r>
      <w:r w:rsidR="005D6CAF">
        <w:rPr>
          <w:rFonts w:ascii="Book Antiqua" w:hAnsi="Book Antiqua"/>
          <w:sz w:val="18"/>
          <w:szCs w:val="18"/>
        </w:rPr>
        <w:t>5</w:t>
      </w:r>
      <w:r w:rsidRPr="007C5778">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E89C" w14:textId="77777777" w:rsidR="009C369C" w:rsidRPr="001300FA" w:rsidRDefault="009C369C" w:rsidP="001300FA">
    <w:pPr>
      <w:pStyle w:val="stBilgi"/>
      <w:tabs>
        <w:tab w:val="clear" w:pos="4536"/>
        <w:tab w:val="right" w:pos="13325"/>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723C" w14:textId="58AB57C4" w:rsidR="009C369C" w:rsidRPr="00E36FA0" w:rsidRDefault="001948D6" w:rsidP="00B457C9">
    <w:pPr>
      <w:pStyle w:val="stBilgi"/>
      <w:tabs>
        <w:tab w:val="clear" w:pos="9072"/>
        <w:tab w:val="right" w:pos="10204"/>
      </w:tabs>
      <w:rPr>
        <w:i/>
        <w:iCs/>
        <w:sz w:val="18"/>
        <w:szCs w:val="18"/>
      </w:rPr>
    </w:pPr>
    <w:sdt>
      <w:sdtPr>
        <w:rPr>
          <w:i/>
          <w:iCs/>
          <w:sz w:val="18"/>
          <w:szCs w:val="18"/>
        </w:rPr>
        <w:id w:val="832952623"/>
        <w:docPartObj>
          <w:docPartGallery w:val="Page Numbers (Top of Page)"/>
          <w:docPartUnique/>
        </w:docPartObj>
      </w:sdtPr>
      <w:sdtEndPr/>
      <w:sdtContent>
        <w:r w:rsidR="00685715">
          <w:rPr>
            <w:i/>
            <w:iCs/>
            <w:sz w:val="18"/>
            <w:szCs w:val="18"/>
          </w:rPr>
          <w:t>Soyad</w:t>
        </w:r>
        <w:r w:rsidR="00607E61">
          <w:rPr>
            <w:i/>
            <w:iCs/>
            <w:sz w:val="18"/>
            <w:szCs w:val="18"/>
          </w:rPr>
          <w:t>1</w:t>
        </w:r>
        <w:r w:rsidR="0042216E">
          <w:rPr>
            <w:i/>
            <w:iCs/>
            <w:sz w:val="18"/>
            <w:szCs w:val="18"/>
          </w:rPr>
          <w:t xml:space="preserve"> </w:t>
        </w:r>
        <w:proofErr w:type="spellStart"/>
        <w:r w:rsidR="0042216E">
          <w:rPr>
            <w:i/>
            <w:iCs/>
            <w:sz w:val="18"/>
            <w:szCs w:val="18"/>
          </w:rPr>
          <w:t>ve</w:t>
        </w:r>
        <w:proofErr w:type="spellEnd"/>
        <w:r w:rsidR="0042216E">
          <w:rPr>
            <w:i/>
            <w:iCs/>
            <w:sz w:val="18"/>
            <w:szCs w:val="18"/>
          </w:rPr>
          <w:t xml:space="preserve"> </w:t>
        </w:r>
        <w:r w:rsidR="00685715">
          <w:rPr>
            <w:i/>
            <w:iCs/>
            <w:sz w:val="18"/>
            <w:szCs w:val="18"/>
          </w:rPr>
          <w:t>Soyad</w:t>
        </w:r>
        <w:r w:rsidR="00607E61">
          <w:rPr>
            <w:i/>
            <w:iCs/>
            <w:sz w:val="18"/>
            <w:szCs w:val="18"/>
          </w:rPr>
          <w:t>2</w:t>
        </w:r>
        <w:r w:rsidR="00E36FA0">
          <w:rPr>
            <w:i/>
            <w:iCs/>
            <w:sz w:val="18"/>
            <w:szCs w:val="18"/>
          </w:rPr>
          <w:t xml:space="preserve"> </w:t>
        </w:r>
        <w:r w:rsidR="00E0408B" w:rsidRPr="00E0408B">
          <w:rPr>
            <w:i/>
            <w:iCs/>
            <w:color w:val="FF0000"/>
            <w:sz w:val="18"/>
            <w:szCs w:val="18"/>
          </w:rPr>
          <w:t>(</w:t>
        </w:r>
        <w:proofErr w:type="spellStart"/>
        <w:r w:rsidR="00E0408B">
          <w:rPr>
            <w:i/>
            <w:iCs/>
            <w:color w:val="FF0000"/>
            <w:sz w:val="18"/>
            <w:szCs w:val="18"/>
          </w:rPr>
          <w:t>Mizanpaj</w:t>
        </w:r>
        <w:proofErr w:type="spellEnd"/>
        <w:r w:rsidR="00E0408B">
          <w:rPr>
            <w:i/>
            <w:iCs/>
            <w:color w:val="FF0000"/>
            <w:sz w:val="18"/>
            <w:szCs w:val="18"/>
          </w:rPr>
          <w:t xml:space="preserve"> </w:t>
        </w:r>
        <w:proofErr w:type="spellStart"/>
        <w:r w:rsidR="00E0408B">
          <w:rPr>
            <w:i/>
            <w:iCs/>
            <w:color w:val="FF0000"/>
            <w:sz w:val="18"/>
            <w:szCs w:val="18"/>
          </w:rPr>
          <w:t>aşamasında</w:t>
        </w:r>
        <w:proofErr w:type="spellEnd"/>
        <w:r w:rsidR="00E0408B">
          <w:rPr>
            <w:i/>
            <w:iCs/>
            <w:color w:val="FF0000"/>
            <w:sz w:val="18"/>
            <w:szCs w:val="18"/>
          </w:rPr>
          <w:t xml:space="preserve"> </w:t>
        </w:r>
        <w:proofErr w:type="spellStart"/>
        <w:r w:rsidR="00E0408B" w:rsidRPr="00E0408B">
          <w:rPr>
            <w:i/>
            <w:iCs/>
            <w:color w:val="FF0000"/>
            <w:sz w:val="18"/>
            <w:szCs w:val="18"/>
          </w:rPr>
          <w:t>eklenecektir</w:t>
        </w:r>
        <w:proofErr w:type="spellEnd"/>
        <w:r w:rsidR="00E0408B" w:rsidRPr="00E0408B">
          <w:rPr>
            <w:i/>
            <w:iCs/>
            <w:color w:val="FF0000"/>
            <w:sz w:val="18"/>
            <w:szCs w:val="18"/>
          </w:rPr>
          <w:t>.)</w:t>
        </w:r>
        <w:r w:rsidR="00E36FA0">
          <w:rPr>
            <w:i/>
            <w:iCs/>
            <w:sz w:val="18"/>
            <w:szCs w:val="18"/>
          </w:rPr>
          <w:tab/>
        </w:r>
        <w:r w:rsidR="00E36FA0">
          <w:rPr>
            <w:i/>
            <w:iCs/>
            <w:sz w:val="18"/>
            <w:szCs w:val="18"/>
          </w:rPr>
          <w:tab/>
        </w:r>
        <w:r w:rsidR="00715000" w:rsidRPr="00E36FA0">
          <w:rPr>
            <w:i/>
            <w:iCs/>
            <w:sz w:val="18"/>
            <w:szCs w:val="18"/>
            <w:lang w:val="tr-TR"/>
          </w:rPr>
          <w:t>Makale</w:t>
        </w:r>
        <w:r w:rsidR="009C0A74" w:rsidRPr="00E36FA0">
          <w:rPr>
            <w:i/>
            <w:iCs/>
            <w:sz w:val="18"/>
            <w:szCs w:val="18"/>
            <w:lang w:val="tr-TR"/>
          </w:rPr>
          <w:t xml:space="preserve"> </w:t>
        </w:r>
        <w:r w:rsidR="00715000" w:rsidRPr="00E36FA0">
          <w:rPr>
            <w:i/>
            <w:iCs/>
            <w:sz w:val="18"/>
            <w:szCs w:val="18"/>
            <w:lang w:val="tr-TR"/>
          </w:rPr>
          <w:t xml:space="preserve">başlığı </w:t>
        </w:r>
      </w:sdtContent>
    </w:sdt>
    <w:r w:rsidR="00E0408B" w:rsidRPr="00E0408B">
      <w:rPr>
        <w:i/>
        <w:iCs/>
        <w:color w:val="FF0000"/>
        <w:sz w:val="18"/>
        <w:szCs w:val="18"/>
      </w:rPr>
      <w:t>(</w:t>
    </w:r>
    <w:proofErr w:type="spellStart"/>
    <w:r w:rsidR="00E0408B">
      <w:rPr>
        <w:i/>
        <w:iCs/>
        <w:color w:val="FF0000"/>
        <w:sz w:val="18"/>
        <w:szCs w:val="18"/>
      </w:rPr>
      <w:t>Mizanpaj</w:t>
    </w:r>
    <w:proofErr w:type="spellEnd"/>
    <w:r w:rsidR="00E0408B">
      <w:rPr>
        <w:i/>
        <w:iCs/>
        <w:color w:val="FF0000"/>
        <w:sz w:val="18"/>
        <w:szCs w:val="18"/>
      </w:rPr>
      <w:t xml:space="preserve"> </w:t>
    </w:r>
    <w:proofErr w:type="spellStart"/>
    <w:r w:rsidR="00E0408B">
      <w:rPr>
        <w:i/>
        <w:iCs/>
        <w:color w:val="FF0000"/>
        <w:sz w:val="18"/>
        <w:szCs w:val="18"/>
      </w:rPr>
      <w:t>aşamasında</w:t>
    </w:r>
    <w:proofErr w:type="spellEnd"/>
    <w:r w:rsidR="00E0408B">
      <w:rPr>
        <w:i/>
        <w:iCs/>
        <w:color w:val="FF0000"/>
        <w:sz w:val="18"/>
        <w:szCs w:val="18"/>
      </w:rPr>
      <w:t xml:space="preserve"> </w:t>
    </w:r>
    <w:proofErr w:type="spellStart"/>
    <w:r w:rsidR="00E0408B" w:rsidRPr="00E0408B">
      <w:rPr>
        <w:i/>
        <w:iCs/>
        <w:color w:val="FF0000"/>
        <w:sz w:val="18"/>
        <w:szCs w:val="18"/>
      </w:rPr>
      <w:t>eklenecektir</w:t>
    </w:r>
    <w:proofErr w:type="spellEnd"/>
    <w:r w:rsidR="00E0408B" w:rsidRPr="00E0408B">
      <w:rPr>
        <w:i/>
        <w:iCs/>
        <w:color w:val="FF0000"/>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18EC" w14:textId="0FD58FE0" w:rsidR="00833E45" w:rsidRDefault="00833E45" w:rsidP="006645BC">
    <w:pPr>
      <w:pStyle w:val="stBilgi"/>
      <w:tabs>
        <w:tab w:val="clear" w:pos="4536"/>
        <w:tab w:val="clear" w:pos="9072"/>
        <w:tab w:val="left" w:pos="9264"/>
        <w:tab w:val="right" w:pos="102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050"/>
    <w:multiLevelType w:val="hybridMultilevel"/>
    <w:tmpl w:val="1AC66DC4"/>
    <w:lvl w:ilvl="0" w:tplc="53E0087E">
      <w:start w:val="1"/>
      <w:numFmt w:val="decimal"/>
      <w:pStyle w:val="ListeParagraf"/>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C16CF7"/>
    <w:multiLevelType w:val="multilevel"/>
    <w:tmpl w:val="DD964FE2"/>
    <w:lvl w:ilvl="0">
      <w:start w:val="1"/>
      <w:numFmt w:val="decimal"/>
      <w:pStyle w:val="Blm1"/>
      <w:lvlText w:val="%1."/>
      <w:lvlJc w:val="left"/>
      <w:pPr>
        <w:ind w:left="360" w:hanging="360"/>
      </w:pPr>
    </w:lvl>
    <w:lvl w:ilvl="1">
      <w:start w:val="1"/>
      <w:numFmt w:val="decimal"/>
      <w:pStyle w:val="blm2"/>
      <w:lvlText w:val="%1.%2."/>
      <w:lvlJc w:val="left"/>
      <w:pPr>
        <w:ind w:left="792" w:hanging="432"/>
      </w:pPr>
    </w:lvl>
    <w:lvl w:ilvl="2">
      <w:start w:val="1"/>
      <w:numFmt w:val="decimal"/>
      <w:pStyle w:val="blm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175320"/>
    <w:multiLevelType w:val="multilevel"/>
    <w:tmpl w:val="3D4AC218"/>
    <w:styleLink w:val="Stil1"/>
    <w:lvl w:ilvl="0">
      <w:start w:val="1"/>
      <w:numFmt w:val="decimal"/>
      <w:lvlText w:val="%1."/>
      <w:lvlJc w:val="left"/>
      <w:pPr>
        <w:ind w:left="851" w:hanging="284"/>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tabs>
          <w:tab w:val="num" w:pos="3059"/>
        </w:tabs>
        <w:ind w:left="3240" w:hanging="181"/>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 w15:restartNumberingAfterBreak="0">
    <w:nsid w:val="622F7DD6"/>
    <w:multiLevelType w:val="hybridMultilevel"/>
    <w:tmpl w:val="13F2748A"/>
    <w:lvl w:ilvl="0" w:tplc="5BDEC0EA">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30069323">
    <w:abstractNumId w:val="3"/>
  </w:num>
  <w:num w:numId="2" w16cid:durableId="1329403630">
    <w:abstractNumId w:val="0"/>
  </w:num>
  <w:num w:numId="3" w16cid:durableId="1633630727">
    <w:abstractNumId w:val="1"/>
  </w:num>
  <w:num w:numId="4" w16cid:durableId="200021243">
    <w:abstractNumId w:val="1"/>
  </w:num>
  <w:num w:numId="5" w16cid:durableId="1059405175">
    <w:abstractNumId w:val="1"/>
  </w:num>
  <w:num w:numId="6" w16cid:durableId="287704138">
    <w:abstractNumId w:val="2"/>
  </w:num>
  <w:num w:numId="7" w16cid:durableId="456489081">
    <w:abstractNumId w:val="1"/>
  </w:num>
  <w:num w:numId="8" w16cid:durableId="162287200">
    <w:abstractNumId w:val="1"/>
  </w:num>
  <w:num w:numId="9" w16cid:durableId="569578530">
    <w:abstractNumId w:val="1"/>
  </w:num>
  <w:num w:numId="10" w16cid:durableId="1243301071">
    <w:abstractNumId w:val="1"/>
  </w:num>
  <w:num w:numId="11" w16cid:durableId="809446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4EB"/>
    <w:rsid w:val="0000432F"/>
    <w:rsid w:val="00006924"/>
    <w:rsid w:val="0001189D"/>
    <w:rsid w:val="00012D22"/>
    <w:rsid w:val="00012DF5"/>
    <w:rsid w:val="00016A64"/>
    <w:rsid w:val="00020B83"/>
    <w:rsid w:val="00023E81"/>
    <w:rsid w:val="000245B8"/>
    <w:rsid w:val="000279E6"/>
    <w:rsid w:val="000300CB"/>
    <w:rsid w:val="00033CA5"/>
    <w:rsid w:val="00036E5A"/>
    <w:rsid w:val="000377D0"/>
    <w:rsid w:val="00042708"/>
    <w:rsid w:val="000455A2"/>
    <w:rsid w:val="00045C10"/>
    <w:rsid w:val="00050208"/>
    <w:rsid w:val="00051510"/>
    <w:rsid w:val="0005273B"/>
    <w:rsid w:val="00052746"/>
    <w:rsid w:val="000553CD"/>
    <w:rsid w:val="0005542B"/>
    <w:rsid w:val="00055E9F"/>
    <w:rsid w:val="000607FE"/>
    <w:rsid w:val="0007278C"/>
    <w:rsid w:val="000728F9"/>
    <w:rsid w:val="00073730"/>
    <w:rsid w:val="00073BAC"/>
    <w:rsid w:val="00073C1A"/>
    <w:rsid w:val="00077029"/>
    <w:rsid w:val="0007732B"/>
    <w:rsid w:val="0008302C"/>
    <w:rsid w:val="00085402"/>
    <w:rsid w:val="000915FE"/>
    <w:rsid w:val="00092823"/>
    <w:rsid w:val="000937BC"/>
    <w:rsid w:val="00095B7D"/>
    <w:rsid w:val="000A0EC6"/>
    <w:rsid w:val="000A1153"/>
    <w:rsid w:val="000A1C56"/>
    <w:rsid w:val="000A321C"/>
    <w:rsid w:val="000A3DFA"/>
    <w:rsid w:val="000A7857"/>
    <w:rsid w:val="000B159C"/>
    <w:rsid w:val="000B1CCB"/>
    <w:rsid w:val="000B2297"/>
    <w:rsid w:val="000B2B9A"/>
    <w:rsid w:val="000B4514"/>
    <w:rsid w:val="000B4A76"/>
    <w:rsid w:val="000B55BA"/>
    <w:rsid w:val="000B6CB5"/>
    <w:rsid w:val="000B76C4"/>
    <w:rsid w:val="000B7A0D"/>
    <w:rsid w:val="000C0741"/>
    <w:rsid w:val="000C0F5A"/>
    <w:rsid w:val="000C12E9"/>
    <w:rsid w:val="000C4064"/>
    <w:rsid w:val="000C5184"/>
    <w:rsid w:val="000C5F2A"/>
    <w:rsid w:val="000D1688"/>
    <w:rsid w:val="000D20FD"/>
    <w:rsid w:val="000D4F4B"/>
    <w:rsid w:val="000D60FC"/>
    <w:rsid w:val="000E00DB"/>
    <w:rsid w:val="000E072D"/>
    <w:rsid w:val="000E0D08"/>
    <w:rsid w:val="000E4EE6"/>
    <w:rsid w:val="000E541C"/>
    <w:rsid w:val="000E6AB1"/>
    <w:rsid w:val="000E6EBE"/>
    <w:rsid w:val="000E74F8"/>
    <w:rsid w:val="000E7CFE"/>
    <w:rsid w:val="000F41CB"/>
    <w:rsid w:val="000F50EB"/>
    <w:rsid w:val="000F708A"/>
    <w:rsid w:val="000F797A"/>
    <w:rsid w:val="0010042D"/>
    <w:rsid w:val="001008E9"/>
    <w:rsid w:val="001077C9"/>
    <w:rsid w:val="00111E01"/>
    <w:rsid w:val="0011335D"/>
    <w:rsid w:val="00116593"/>
    <w:rsid w:val="00117F86"/>
    <w:rsid w:val="0012194C"/>
    <w:rsid w:val="00122495"/>
    <w:rsid w:val="00122C69"/>
    <w:rsid w:val="00124723"/>
    <w:rsid w:val="00125637"/>
    <w:rsid w:val="00125A4E"/>
    <w:rsid w:val="001265E9"/>
    <w:rsid w:val="001300FA"/>
    <w:rsid w:val="001421C3"/>
    <w:rsid w:val="001431BC"/>
    <w:rsid w:val="00144273"/>
    <w:rsid w:val="001468AF"/>
    <w:rsid w:val="00147A8A"/>
    <w:rsid w:val="0015011B"/>
    <w:rsid w:val="00151C8D"/>
    <w:rsid w:val="00151E46"/>
    <w:rsid w:val="001530C4"/>
    <w:rsid w:val="00154C32"/>
    <w:rsid w:val="00154F67"/>
    <w:rsid w:val="00156DB9"/>
    <w:rsid w:val="0016053C"/>
    <w:rsid w:val="00160FFD"/>
    <w:rsid w:val="00161678"/>
    <w:rsid w:val="001629FD"/>
    <w:rsid w:val="00173211"/>
    <w:rsid w:val="00173DE6"/>
    <w:rsid w:val="00177BE1"/>
    <w:rsid w:val="00180D31"/>
    <w:rsid w:val="00181665"/>
    <w:rsid w:val="00182AB1"/>
    <w:rsid w:val="0018384B"/>
    <w:rsid w:val="0018387B"/>
    <w:rsid w:val="00183CC3"/>
    <w:rsid w:val="00185D81"/>
    <w:rsid w:val="00186742"/>
    <w:rsid w:val="001902E1"/>
    <w:rsid w:val="00190FB2"/>
    <w:rsid w:val="00192052"/>
    <w:rsid w:val="0019215C"/>
    <w:rsid w:val="0019427A"/>
    <w:rsid w:val="001948D6"/>
    <w:rsid w:val="001A08AC"/>
    <w:rsid w:val="001A28AC"/>
    <w:rsid w:val="001A328D"/>
    <w:rsid w:val="001A6769"/>
    <w:rsid w:val="001B15BC"/>
    <w:rsid w:val="001B37B9"/>
    <w:rsid w:val="001B4D9C"/>
    <w:rsid w:val="001C00C3"/>
    <w:rsid w:val="001C0228"/>
    <w:rsid w:val="001C039D"/>
    <w:rsid w:val="001C1CBF"/>
    <w:rsid w:val="001C6DC7"/>
    <w:rsid w:val="001D0866"/>
    <w:rsid w:val="001D0C4E"/>
    <w:rsid w:val="001D48F8"/>
    <w:rsid w:val="001D5899"/>
    <w:rsid w:val="001D7752"/>
    <w:rsid w:val="001D7885"/>
    <w:rsid w:val="001D7C06"/>
    <w:rsid w:val="001E19F3"/>
    <w:rsid w:val="001E1D5D"/>
    <w:rsid w:val="001E4132"/>
    <w:rsid w:val="001E6142"/>
    <w:rsid w:val="001F184F"/>
    <w:rsid w:val="001F1B79"/>
    <w:rsid w:val="001F2A1D"/>
    <w:rsid w:val="001F597F"/>
    <w:rsid w:val="001F60B0"/>
    <w:rsid w:val="001F6249"/>
    <w:rsid w:val="001F7A16"/>
    <w:rsid w:val="00206543"/>
    <w:rsid w:val="00212281"/>
    <w:rsid w:val="0021562E"/>
    <w:rsid w:val="002165E4"/>
    <w:rsid w:val="00221574"/>
    <w:rsid w:val="002242C2"/>
    <w:rsid w:val="00230286"/>
    <w:rsid w:val="00230366"/>
    <w:rsid w:val="0023279C"/>
    <w:rsid w:val="00232877"/>
    <w:rsid w:val="00235D16"/>
    <w:rsid w:val="00236E18"/>
    <w:rsid w:val="00242016"/>
    <w:rsid w:val="002447D7"/>
    <w:rsid w:val="00252598"/>
    <w:rsid w:val="0025407F"/>
    <w:rsid w:val="002603B7"/>
    <w:rsid w:val="00260C70"/>
    <w:rsid w:val="002726D9"/>
    <w:rsid w:val="00276A66"/>
    <w:rsid w:val="00291046"/>
    <w:rsid w:val="002925A5"/>
    <w:rsid w:val="002928D9"/>
    <w:rsid w:val="00293099"/>
    <w:rsid w:val="00296337"/>
    <w:rsid w:val="002964FE"/>
    <w:rsid w:val="00296680"/>
    <w:rsid w:val="002968BF"/>
    <w:rsid w:val="002A08FB"/>
    <w:rsid w:val="002A1DF2"/>
    <w:rsid w:val="002A5753"/>
    <w:rsid w:val="002A69D2"/>
    <w:rsid w:val="002B5C58"/>
    <w:rsid w:val="002C0B2D"/>
    <w:rsid w:val="002C10B7"/>
    <w:rsid w:val="002C248D"/>
    <w:rsid w:val="002C300B"/>
    <w:rsid w:val="002C3D19"/>
    <w:rsid w:val="002C5616"/>
    <w:rsid w:val="002D14B1"/>
    <w:rsid w:val="002D1EA2"/>
    <w:rsid w:val="002D3086"/>
    <w:rsid w:val="002D3988"/>
    <w:rsid w:val="002D6D7B"/>
    <w:rsid w:val="002E05C4"/>
    <w:rsid w:val="002E2D4E"/>
    <w:rsid w:val="002E4264"/>
    <w:rsid w:val="002E6916"/>
    <w:rsid w:val="002E79C3"/>
    <w:rsid w:val="002F0262"/>
    <w:rsid w:val="002F1C00"/>
    <w:rsid w:val="002F2AFA"/>
    <w:rsid w:val="002F2C1D"/>
    <w:rsid w:val="002F332F"/>
    <w:rsid w:val="002F560E"/>
    <w:rsid w:val="00304727"/>
    <w:rsid w:val="003047D0"/>
    <w:rsid w:val="003071D7"/>
    <w:rsid w:val="00313458"/>
    <w:rsid w:val="00313BC6"/>
    <w:rsid w:val="00314528"/>
    <w:rsid w:val="00315028"/>
    <w:rsid w:val="003176DB"/>
    <w:rsid w:val="00320149"/>
    <w:rsid w:val="0032137F"/>
    <w:rsid w:val="00321908"/>
    <w:rsid w:val="00322135"/>
    <w:rsid w:val="00322AF9"/>
    <w:rsid w:val="00324C95"/>
    <w:rsid w:val="003259E4"/>
    <w:rsid w:val="00332F23"/>
    <w:rsid w:val="00333CCA"/>
    <w:rsid w:val="00342C6D"/>
    <w:rsid w:val="0034334E"/>
    <w:rsid w:val="00343971"/>
    <w:rsid w:val="003439B5"/>
    <w:rsid w:val="0034490D"/>
    <w:rsid w:val="003449D5"/>
    <w:rsid w:val="00346147"/>
    <w:rsid w:val="00346D5E"/>
    <w:rsid w:val="00347302"/>
    <w:rsid w:val="0034769C"/>
    <w:rsid w:val="00350292"/>
    <w:rsid w:val="00350409"/>
    <w:rsid w:val="00353E79"/>
    <w:rsid w:val="00355F79"/>
    <w:rsid w:val="00357196"/>
    <w:rsid w:val="003575C9"/>
    <w:rsid w:val="00362F09"/>
    <w:rsid w:val="00363CC7"/>
    <w:rsid w:val="003676A1"/>
    <w:rsid w:val="0037061E"/>
    <w:rsid w:val="0037079A"/>
    <w:rsid w:val="00370C2C"/>
    <w:rsid w:val="00370FFA"/>
    <w:rsid w:val="00371A34"/>
    <w:rsid w:val="0037211D"/>
    <w:rsid w:val="00372B32"/>
    <w:rsid w:val="003750B7"/>
    <w:rsid w:val="00381015"/>
    <w:rsid w:val="00382C62"/>
    <w:rsid w:val="00382DA3"/>
    <w:rsid w:val="00383C7B"/>
    <w:rsid w:val="00384572"/>
    <w:rsid w:val="00390481"/>
    <w:rsid w:val="003929CF"/>
    <w:rsid w:val="00393AF6"/>
    <w:rsid w:val="0039401C"/>
    <w:rsid w:val="0039474A"/>
    <w:rsid w:val="00396FAE"/>
    <w:rsid w:val="00397D7E"/>
    <w:rsid w:val="003A0623"/>
    <w:rsid w:val="003A315B"/>
    <w:rsid w:val="003A4209"/>
    <w:rsid w:val="003A6408"/>
    <w:rsid w:val="003B0732"/>
    <w:rsid w:val="003B3056"/>
    <w:rsid w:val="003B6C26"/>
    <w:rsid w:val="003C059F"/>
    <w:rsid w:val="003C3E25"/>
    <w:rsid w:val="003C4C3B"/>
    <w:rsid w:val="003C52B0"/>
    <w:rsid w:val="003C532F"/>
    <w:rsid w:val="003C6BC0"/>
    <w:rsid w:val="003D0336"/>
    <w:rsid w:val="003D1A53"/>
    <w:rsid w:val="003D4FD2"/>
    <w:rsid w:val="003D67B2"/>
    <w:rsid w:val="003D7A50"/>
    <w:rsid w:val="003E3F90"/>
    <w:rsid w:val="003E405F"/>
    <w:rsid w:val="003E4283"/>
    <w:rsid w:val="003E549D"/>
    <w:rsid w:val="003E57C3"/>
    <w:rsid w:val="003F0726"/>
    <w:rsid w:val="003F07A1"/>
    <w:rsid w:val="003F3596"/>
    <w:rsid w:val="003F47A9"/>
    <w:rsid w:val="003F61F3"/>
    <w:rsid w:val="003F797A"/>
    <w:rsid w:val="00403799"/>
    <w:rsid w:val="004047B6"/>
    <w:rsid w:val="004049DF"/>
    <w:rsid w:val="00414355"/>
    <w:rsid w:val="00415C28"/>
    <w:rsid w:val="00417AAC"/>
    <w:rsid w:val="0042216E"/>
    <w:rsid w:val="004222AF"/>
    <w:rsid w:val="0042320F"/>
    <w:rsid w:val="00423436"/>
    <w:rsid w:val="004336C3"/>
    <w:rsid w:val="00435F00"/>
    <w:rsid w:val="0044010B"/>
    <w:rsid w:val="00442E3C"/>
    <w:rsid w:val="004444DD"/>
    <w:rsid w:val="00444CAC"/>
    <w:rsid w:val="00444F75"/>
    <w:rsid w:val="00445484"/>
    <w:rsid w:val="00445A84"/>
    <w:rsid w:val="004533ED"/>
    <w:rsid w:val="004630A4"/>
    <w:rsid w:val="00470549"/>
    <w:rsid w:val="00472591"/>
    <w:rsid w:val="00472D0D"/>
    <w:rsid w:val="00474687"/>
    <w:rsid w:val="004846FE"/>
    <w:rsid w:val="00486663"/>
    <w:rsid w:val="004876BD"/>
    <w:rsid w:val="00491BF0"/>
    <w:rsid w:val="0049254D"/>
    <w:rsid w:val="004958E7"/>
    <w:rsid w:val="004964C1"/>
    <w:rsid w:val="0049698A"/>
    <w:rsid w:val="004A003B"/>
    <w:rsid w:val="004A1DCC"/>
    <w:rsid w:val="004A298B"/>
    <w:rsid w:val="004A2E85"/>
    <w:rsid w:val="004A440A"/>
    <w:rsid w:val="004A5C15"/>
    <w:rsid w:val="004A732F"/>
    <w:rsid w:val="004A7467"/>
    <w:rsid w:val="004A759D"/>
    <w:rsid w:val="004B1CF6"/>
    <w:rsid w:val="004B25F3"/>
    <w:rsid w:val="004B7311"/>
    <w:rsid w:val="004C1971"/>
    <w:rsid w:val="004C1C9F"/>
    <w:rsid w:val="004C511F"/>
    <w:rsid w:val="004C631B"/>
    <w:rsid w:val="004C66FF"/>
    <w:rsid w:val="004D0106"/>
    <w:rsid w:val="004D0B19"/>
    <w:rsid w:val="004D0BED"/>
    <w:rsid w:val="004D2FCD"/>
    <w:rsid w:val="004D30D3"/>
    <w:rsid w:val="004D4FCC"/>
    <w:rsid w:val="004D5F3F"/>
    <w:rsid w:val="004D7B94"/>
    <w:rsid w:val="004E0192"/>
    <w:rsid w:val="004E27B8"/>
    <w:rsid w:val="004E3B27"/>
    <w:rsid w:val="004E53ED"/>
    <w:rsid w:val="004E5C2A"/>
    <w:rsid w:val="004F1580"/>
    <w:rsid w:val="004F2302"/>
    <w:rsid w:val="004F232E"/>
    <w:rsid w:val="004F3A72"/>
    <w:rsid w:val="004F3F76"/>
    <w:rsid w:val="004F6179"/>
    <w:rsid w:val="004F6266"/>
    <w:rsid w:val="004F6696"/>
    <w:rsid w:val="004F7B97"/>
    <w:rsid w:val="00504828"/>
    <w:rsid w:val="00504DF5"/>
    <w:rsid w:val="00505E9B"/>
    <w:rsid w:val="00507489"/>
    <w:rsid w:val="00507908"/>
    <w:rsid w:val="005115E8"/>
    <w:rsid w:val="00512B93"/>
    <w:rsid w:val="00520516"/>
    <w:rsid w:val="00525573"/>
    <w:rsid w:val="00525C38"/>
    <w:rsid w:val="00531646"/>
    <w:rsid w:val="00531BB9"/>
    <w:rsid w:val="00531FB0"/>
    <w:rsid w:val="00532729"/>
    <w:rsid w:val="00532747"/>
    <w:rsid w:val="00535D94"/>
    <w:rsid w:val="00536796"/>
    <w:rsid w:val="00536DB4"/>
    <w:rsid w:val="00536E45"/>
    <w:rsid w:val="00537F37"/>
    <w:rsid w:val="005406DB"/>
    <w:rsid w:val="00544610"/>
    <w:rsid w:val="005500CE"/>
    <w:rsid w:val="005525EB"/>
    <w:rsid w:val="0055362D"/>
    <w:rsid w:val="005546A7"/>
    <w:rsid w:val="00554883"/>
    <w:rsid w:val="005553D3"/>
    <w:rsid w:val="00560141"/>
    <w:rsid w:val="00562B81"/>
    <w:rsid w:val="00563870"/>
    <w:rsid w:val="00563912"/>
    <w:rsid w:val="005650CA"/>
    <w:rsid w:val="005667C3"/>
    <w:rsid w:val="00570724"/>
    <w:rsid w:val="005713FB"/>
    <w:rsid w:val="00571798"/>
    <w:rsid w:val="00572B24"/>
    <w:rsid w:val="00574BB9"/>
    <w:rsid w:val="00576219"/>
    <w:rsid w:val="00576E43"/>
    <w:rsid w:val="00576F94"/>
    <w:rsid w:val="00580ACB"/>
    <w:rsid w:val="00580EDC"/>
    <w:rsid w:val="00581C3A"/>
    <w:rsid w:val="00582729"/>
    <w:rsid w:val="0058393C"/>
    <w:rsid w:val="00594523"/>
    <w:rsid w:val="00594FB8"/>
    <w:rsid w:val="005957FD"/>
    <w:rsid w:val="00595C06"/>
    <w:rsid w:val="00595C3A"/>
    <w:rsid w:val="00597C61"/>
    <w:rsid w:val="005A0ABA"/>
    <w:rsid w:val="005A1D93"/>
    <w:rsid w:val="005A2ADC"/>
    <w:rsid w:val="005A53D8"/>
    <w:rsid w:val="005A7A57"/>
    <w:rsid w:val="005B00D3"/>
    <w:rsid w:val="005B29CA"/>
    <w:rsid w:val="005B2AEA"/>
    <w:rsid w:val="005B6212"/>
    <w:rsid w:val="005B6B8B"/>
    <w:rsid w:val="005B72C9"/>
    <w:rsid w:val="005C049B"/>
    <w:rsid w:val="005C6633"/>
    <w:rsid w:val="005C6AF3"/>
    <w:rsid w:val="005C6B20"/>
    <w:rsid w:val="005C6E7C"/>
    <w:rsid w:val="005C742E"/>
    <w:rsid w:val="005C77EE"/>
    <w:rsid w:val="005D01D9"/>
    <w:rsid w:val="005D1483"/>
    <w:rsid w:val="005D1CBC"/>
    <w:rsid w:val="005D20CF"/>
    <w:rsid w:val="005D2EDB"/>
    <w:rsid w:val="005D3DB4"/>
    <w:rsid w:val="005D400D"/>
    <w:rsid w:val="005D4330"/>
    <w:rsid w:val="005D6CAF"/>
    <w:rsid w:val="005D770F"/>
    <w:rsid w:val="005E0BFE"/>
    <w:rsid w:val="005E182B"/>
    <w:rsid w:val="005E1D7B"/>
    <w:rsid w:val="005E22D0"/>
    <w:rsid w:val="005E282A"/>
    <w:rsid w:val="005E3A68"/>
    <w:rsid w:val="005E4985"/>
    <w:rsid w:val="005E6E8A"/>
    <w:rsid w:val="005F03DD"/>
    <w:rsid w:val="005F07FF"/>
    <w:rsid w:val="005F43FA"/>
    <w:rsid w:val="005F508E"/>
    <w:rsid w:val="005F738C"/>
    <w:rsid w:val="005F753F"/>
    <w:rsid w:val="00600B0D"/>
    <w:rsid w:val="00600CE2"/>
    <w:rsid w:val="006036E5"/>
    <w:rsid w:val="00603C97"/>
    <w:rsid w:val="00605345"/>
    <w:rsid w:val="006063BF"/>
    <w:rsid w:val="00607AB2"/>
    <w:rsid w:val="00607E61"/>
    <w:rsid w:val="006104C2"/>
    <w:rsid w:val="00610A9A"/>
    <w:rsid w:val="00611048"/>
    <w:rsid w:val="00612D2F"/>
    <w:rsid w:val="00615103"/>
    <w:rsid w:val="006165E9"/>
    <w:rsid w:val="00616E59"/>
    <w:rsid w:val="00616E7E"/>
    <w:rsid w:val="00620467"/>
    <w:rsid w:val="006209B6"/>
    <w:rsid w:val="00621BC9"/>
    <w:rsid w:val="006222C6"/>
    <w:rsid w:val="00622F19"/>
    <w:rsid w:val="00623027"/>
    <w:rsid w:val="0062342F"/>
    <w:rsid w:val="006264E4"/>
    <w:rsid w:val="0063014F"/>
    <w:rsid w:val="00630E17"/>
    <w:rsid w:val="00634891"/>
    <w:rsid w:val="00636304"/>
    <w:rsid w:val="0063680E"/>
    <w:rsid w:val="006370FF"/>
    <w:rsid w:val="00637802"/>
    <w:rsid w:val="00642EE2"/>
    <w:rsid w:val="0064404C"/>
    <w:rsid w:val="0064503A"/>
    <w:rsid w:val="0064631A"/>
    <w:rsid w:val="006477E5"/>
    <w:rsid w:val="00647E8B"/>
    <w:rsid w:val="00651EFF"/>
    <w:rsid w:val="00652E82"/>
    <w:rsid w:val="00653A8D"/>
    <w:rsid w:val="00655FE6"/>
    <w:rsid w:val="006576B7"/>
    <w:rsid w:val="00660557"/>
    <w:rsid w:val="006611B9"/>
    <w:rsid w:val="006645BC"/>
    <w:rsid w:val="00665164"/>
    <w:rsid w:val="00667209"/>
    <w:rsid w:val="00671B2F"/>
    <w:rsid w:val="00672B7E"/>
    <w:rsid w:val="00673647"/>
    <w:rsid w:val="006736E2"/>
    <w:rsid w:val="00674560"/>
    <w:rsid w:val="0068195A"/>
    <w:rsid w:val="00682CF6"/>
    <w:rsid w:val="006834B0"/>
    <w:rsid w:val="00685715"/>
    <w:rsid w:val="00685CAA"/>
    <w:rsid w:val="00686532"/>
    <w:rsid w:val="006877CA"/>
    <w:rsid w:val="00687C93"/>
    <w:rsid w:val="00687E1A"/>
    <w:rsid w:val="006916B9"/>
    <w:rsid w:val="006952D4"/>
    <w:rsid w:val="006964AD"/>
    <w:rsid w:val="00696AFA"/>
    <w:rsid w:val="00697638"/>
    <w:rsid w:val="006A081C"/>
    <w:rsid w:val="006A0CAD"/>
    <w:rsid w:val="006A0FDA"/>
    <w:rsid w:val="006A1FDC"/>
    <w:rsid w:val="006A21AE"/>
    <w:rsid w:val="006A37DD"/>
    <w:rsid w:val="006A3F4D"/>
    <w:rsid w:val="006A68CB"/>
    <w:rsid w:val="006A6A0C"/>
    <w:rsid w:val="006A771F"/>
    <w:rsid w:val="006B62FF"/>
    <w:rsid w:val="006B6790"/>
    <w:rsid w:val="006B70D3"/>
    <w:rsid w:val="006C0AE9"/>
    <w:rsid w:val="006C1379"/>
    <w:rsid w:val="006C23A5"/>
    <w:rsid w:val="006C5EC8"/>
    <w:rsid w:val="006C7A5E"/>
    <w:rsid w:val="006D12A2"/>
    <w:rsid w:val="006D4317"/>
    <w:rsid w:val="006D4C3E"/>
    <w:rsid w:val="006D7E5A"/>
    <w:rsid w:val="006E575D"/>
    <w:rsid w:val="006F0D47"/>
    <w:rsid w:val="006F2577"/>
    <w:rsid w:val="006F2F74"/>
    <w:rsid w:val="006F3BF2"/>
    <w:rsid w:val="006F66A9"/>
    <w:rsid w:val="006F7513"/>
    <w:rsid w:val="006F773A"/>
    <w:rsid w:val="006F79A7"/>
    <w:rsid w:val="007003D5"/>
    <w:rsid w:val="00701C74"/>
    <w:rsid w:val="00704D51"/>
    <w:rsid w:val="007067A9"/>
    <w:rsid w:val="00707F69"/>
    <w:rsid w:val="0071104C"/>
    <w:rsid w:val="00711904"/>
    <w:rsid w:val="00714B7B"/>
    <w:rsid w:val="00715000"/>
    <w:rsid w:val="00720FAB"/>
    <w:rsid w:val="00721890"/>
    <w:rsid w:val="00721E52"/>
    <w:rsid w:val="00722D16"/>
    <w:rsid w:val="00725FEE"/>
    <w:rsid w:val="00726BE9"/>
    <w:rsid w:val="007315A9"/>
    <w:rsid w:val="0073192E"/>
    <w:rsid w:val="00734FFA"/>
    <w:rsid w:val="007407A4"/>
    <w:rsid w:val="00740A38"/>
    <w:rsid w:val="00744456"/>
    <w:rsid w:val="00744A02"/>
    <w:rsid w:val="00744D53"/>
    <w:rsid w:val="00751483"/>
    <w:rsid w:val="00755E7D"/>
    <w:rsid w:val="00756A51"/>
    <w:rsid w:val="0076112A"/>
    <w:rsid w:val="0076398F"/>
    <w:rsid w:val="00771BB0"/>
    <w:rsid w:val="007736E1"/>
    <w:rsid w:val="007778EF"/>
    <w:rsid w:val="00777956"/>
    <w:rsid w:val="00781175"/>
    <w:rsid w:val="00787B39"/>
    <w:rsid w:val="007A0A6A"/>
    <w:rsid w:val="007A2CCE"/>
    <w:rsid w:val="007A4919"/>
    <w:rsid w:val="007A4D77"/>
    <w:rsid w:val="007B08B7"/>
    <w:rsid w:val="007B21D9"/>
    <w:rsid w:val="007B31C0"/>
    <w:rsid w:val="007C15D4"/>
    <w:rsid w:val="007C2533"/>
    <w:rsid w:val="007C3225"/>
    <w:rsid w:val="007C5778"/>
    <w:rsid w:val="007C620F"/>
    <w:rsid w:val="007D0940"/>
    <w:rsid w:val="007D2533"/>
    <w:rsid w:val="007D4F2E"/>
    <w:rsid w:val="007D5C40"/>
    <w:rsid w:val="007D7A7D"/>
    <w:rsid w:val="007E0547"/>
    <w:rsid w:val="007E2C38"/>
    <w:rsid w:val="007F23BC"/>
    <w:rsid w:val="007F56E2"/>
    <w:rsid w:val="007F5F6C"/>
    <w:rsid w:val="008026CA"/>
    <w:rsid w:val="008034D3"/>
    <w:rsid w:val="00803E8D"/>
    <w:rsid w:val="00807DF2"/>
    <w:rsid w:val="0081012B"/>
    <w:rsid w:val="0081215B"/>
    <w:rsid w:val="0081218E"/>
    <w:rsid w:val="00812EC2"/>
    <w:rsid w:val="00820A01"/>
    <w:rsid w:val="00820D49"/>
    <w:rsid w:val="00821555"/>
    <w:rsid w:val="00821F82"/>
    <w:rsid w:val="0082376E"/>
    <w:rsid w:val="008273C9"/>
    <w:rsid w:val="00827778"/>
    <w:rsid w:val="008278E0"/>
    <w:rsid w:val="00827D24"/>
    <w:rsid w:val="008322B6"/>
    <w:rsid w:val="00833E45"/>
    <w:rsid w:val="00834833"/>
    <w:rsid w:val="0083507D"/>
    <w:rsid w:val="00836CA5"/>
    <w:rsid w:val="0084036A"/>
    <w:rsid w:val="00841F1C"/>
    <w:rsid w:val="00842F0D"/>
    <w:rsid w:val="008445D6"/>
    <w:rsid w:val="00844AD4"/>
    <w:rsid w:val="00854180"/>
    <w:rsid w:val="008556AA"/>
    <w:rsid w:val="00855CEA"/>
    <w:rsid w:val="00855E37"/>
    <w:rsid w:val="00856838"/>
    <w:rsid w:val="00861610"/>
    <w:rsid w:val="00863A01"/>
    <w:rsid w:val="00867385"/>
    <w:rsid w:val="0086784B"/>
    <w:rsid w:val="00867A7B"/>
    <w:rsid w:val="008702E3"/>
    <w:rsid w:val="00870A9B"/>
    <w:rsid w:val="0087596B"/>
    <w:rsid w:val="0088024B"/>
    <w:rsid w:val="00883023"/>
    <w:rsid w:val="00886109"/>
    <w:rsid w:val="00886A91"/>
    <w:rsid w:val="00886EDB"/>
    <w:rsid w:val="008872D3"/>
    <w:rsid w:val="00887397"/>
    <w:rsid w:val="00887C67"/>
    <w:rsid w:val="008903E5"/>
    <w:rsid w:val="0089707C"/>
    <w:rsid w:val="00897647"/>
    <w:rsid w:val="00897C29"/>
    <w:rsid w:val="008A0DDF"/>
    <w:rsid w:val="008A15FC"/>
    <w:rsid w:val="008A19A5"/>
    <w:rsid w:val="008A1F2C"/>
    <w:rsid w:val="008A3391"/>
    <w:rsid w:val="008A520C"/>
    <w:rsid w:val="008A7C90"/>
    <w:rsid w:val="008B0142"/>
    <w:rsid w:val="008B2C6E"/>
    <w:rsid w:val="008B581F"/>
    <w:rsid w:val="008B5A1A"/>
    <w:rsid w:val="008B61E9"/>
    <w:rsid w:val="008B7F28"/>
    <w:rsid w:val="008C6245"/>
    <w:rsid w:val="008C6B45"/>
    <w:rsid w:val="008C746E"/>
    <w:rsid w:val="008D115E"/>
    <w:rsid w:val="008D3274"/>
    <w:rsid w:val="008D5BCF"/>
    <w:rsid w:val="008D7141"/>
    <w:rsid w:val="008D7D07"/>
    <w:rsid w:val="008E1199"/>
    <w:rsid w:val="008E2A28"/>
    <w:rsid w:val="008E2E64"/>
    <w:rsid w:val="008F305D"/>
    <w:rsid w:val="008F694A"/>
    <w:rsid w:val="008F6BBB"/>
    <w:rsid w:val="00900EBB"/>
    <w:rsid w:val="009016E0"/>
    <w:rsid w:val="009026EC"/>
    <w:rsid w:val="00903567"/>
    <w:rsid w:val="0090657C"/>
    <w:rsid w:val="009103EA"/>
    <w:rsid w:val="00911796"/>
    <w:rsid w:val="00912786"/>
    <w:rsid w:val="0091691C"/>
    <w:rsid w:val="009172F7"/>
    <w:rsid w:val="00920C33"/>
    <w:rsid w:val="00921B54"/>
    <w:rsid w:val="00921F2E"/>
    <w:rsid w:val="0092691D"/>
    <w:rsid w:val="0092704C"/>
    <w:rsid w:val="00927897"/>
    <w:rsid w:val="009278D4"/>
    <w:rsid w:val="009301D9"/>
    <w:rsid w:val="00931309"/>
    <w:rsid w:val="009314F7"/>
    <w:rsid w:val="00932E55"/>
    <w:rsid w:val="00935E53"/>
    <w:rsid w:val="009402CC"/>
    <w:rsid w:val="009420C3"/>
    <w:rsid w:val="00942553"/>
    <w:rsid w:val="0094279F"/>
    <w:rsid w:val="009429D7"/>
    <w:rsid w:val="00942A57"/>
    <w:rsid w:val="009438C8"/>
    <w:rsid w:val="00944DF3"/>
    <w:rsid w:val="00946AB9"/>
    <w:rsid w:val="00946CE2"/>
    <w:rsid w:val="00946D05"/>
    <w:rsid w:val="00947DF2"/>
    <w:rsid w:val="00951ECF"/>
    <w:rsid w:val="00952A08"/>
    <w:rsid w:val="00954644"/>
    <w:rsid w:val="00955C7A"/>
    <w:rsid w:val="00956D55"/>
    <w:rsid w:val="00957815"/>
    <w:rsid w:val="00957FDC"/>
    <w:rsid w:val="00960E8C"/>
    <w:rsid w:val="009637A7"/>
    <w:rsid w:val="009638FF"/>
    <w:rsid w:val="00964C53"/>
    <w:rsid w:val="00966526"/>
    <w:rsid w:val="009669BC"/>
    <w:rsid w:val="00966E8C"/>
    <w:rsid w:val="00966FD5"/>
    <w:rsid w:val="009674F7"/>
    <w:rsid w:val="00977D15"/>
    <w:rsid w:val="00985282"/>
    <w:rsid w:val="009857EB"/>
    <w:rsid w:val="00990430"/>
    <w:rsid w:val="009929CA"/>
    <w:rsid w:val="00992E3E"/>
    <w:rsid w:val="009A0E24"/>
    <w:rsid w:val="009A6B5E"/>
    <w:rsid w:val="009A7A63"/>
    <w:rsid w:val="009B007D"/>
    <w:rsid w:val="009B094F"/>
    <w:rsid w:val="009B1646"/>
    <w:rsid w:val="009B229A"/>
    <w:rsid w:val="009C0A74"/>
    <w:rsid w:val="009C369C"/>
    <w:rsid w:val="009C61CB"/>
    <w:rsid w:val="009C782D"/>
    <w:rsid w:val="009C7874"/>
    <w:rsid w:val="009C7878"/>
    <w:rsid w:val="009D3DB2"/>
    <w:rsid w:val="009D7B92"/>
    <w:rsid w:val="009E0E79"/>
    <w:rsid w:val="009E3810"/>
    <w:rsid w:val="009E3D57"/>
    <w:rsid w:val="009E4CD2"/>
    <w:rsid w:val="009E6B13"/>
    <w:rsid w:val="009F4ECE"/>
    <w:rsid w:val="009F567B"/>
    <w:rsid w:val="00A00E4B"/>
    <w:rsid w:val="00A016A2"/>
    <w:rsid w:val="00A02882"/>
    <w:rsid w:val="00A05CEA"/>
    <w:rsid w:val="00A066F0"/>
    <w:rsid w:val="00A06938"/>
    <w:rsid w:val="00A10169"/>
    <w:rsid w:val="00A10305"/>
    <w:rsid w:val="00A121D7"/>
    <w:rsid w:val="00A14A7B"/>
    <w:rsid w:val="00A14B29"/>
    <w:rsid w:val="00A14E94"/>
    <w:rsid w:val="00A159F5"/>
    <w:rsid w:val="00A167CF"/>
    <w:rsid w:val="00A16D3F"/>
    <w:rsid w:val="00A21B6D"/>
    <w:rsid w:val="00A22DC0"/>
    <w:rsid w:val="00A249BA"/>
    <w:rsid w:val="00A26144"/>
    <w:rsid w:val="00A26CB1"/>
    <w:rsid w:val="00A31FDA"/>
    <w:rsid w:val="00A33112"/>
    <w:rsid w:val="00A375EE"/>
    <w:rsid w:val="00A40D81"/>
    <w:rsid w:val="00A427BE"/>
    <w:rsid w:val="00A46C0E"/>
    <w:rsid w:val="00A47293"/>
    <w:rsid w:val="00A51156"/>
    <w:rsid w:val="00A51E6C"/>
    <w:rsid w:val="00A54AF0"/>
    <w:rsid w:val="00A54B7A"/>
    <w:rsid w:val="00A60A1C"/>
    <w:rsid w:val="00A614D2"/>
    <w:rsid w:val="00A6594C"/>
    <w:rsid w:val="00A73019"/>
    <w:rsid w:val="00A73E74"/>
    <w:rsid w:val="00A74C47"/>
    <w:rsid w:val="00A758EB"/>
    <w:rsid w:val="00A75EC8"/>
    <w:rsid w:val="00A76040"/>
    <w:rsid w:val="00A77190"/>
    <w:rsid w:val="00A81884"/>
    <w:rsid w:val="00A81F44"/>
    <w:rsid w:val="00A85463"/>
    <w:rsid w:val="00A86D8F"/>
    <w:rsid w:val="00A86FEE"/>
    <w:rsid w:val="00A90706"/>
    <w:rsid w:val="00A91AF0"/>
    <w:rsid w:val="00A929E1"/>
    <w:rsid w:val="00A96703"/>
    <w:rsid w:val="00AA0400"/>
    <w:rsid w:val="00AA28F9"/>
    <w:rsid w:val="00AA363C"/>
    <w:rsid w:val="00AA4190"/>
    <w:rsid w:val="00AA474B"/>
    <w:rsid w:val="00AA736E"/>
    <w:rsid w:val="00AB2F7F"/>
    <w:rsid w:val="00AB3358"/>
    <w:rsid w:val="00AB4DB5"/>
    <w:rsid w:val="00AC2DFC"/>
    <w:rsid w:val="00AD00DA"/>
    <w:rsid w:val="00AD20BE"/>
    <w:rsid w:val="00AE3B7C"/>
    <w:rsid w:val="00AF1E18"/>
    <w:rsid w:val="00AF3C7B"/>
    <w:rsid w:val="00AF4B70"/>
    <w:rsid w:val="00AF4F89"/>
    <w:rsid w:val="00AF5BAC"/>
    <w:rsid w:val="00AF76FD"/>
    <w:rsid w:val="00B000B9"/>
    <w:rsid w:val="00B0285B"/>
    <w:rsid w:val="00B04852"/>
    <w:rsid w:val="00B04EB3"/>
    <w:rsid w:val="00B07A0C"/>
    <w:rsid w:val="00B12C88"/>
    <w:rsid w:val="00B13723"/>
    <w:rsid w:val="00B14775"/>
    <w:rsid w:val="00B1511D"/>
    <w:rsid w:val="00B16C4C"/>
    <w:rsid w:val="00B20244"/>
    <w:rsid w:val="00B21BE2"/>
    <w:rsid w:val="00B27DC9"/>
    <w:rsid w:val="00B31D44"/>
    <w:rsid w:val="00B321F7"/>
    <w:rsid w:val="00B34A23"/>
    <w:rsid w:val="00B35678"/>
    <w:rsid w:val="00B41458"/>
    <w:rsid w:val="00B41EB4"/>
    <w:rsid w:val="00B457C9"/>
    <w:rsid w:val="00B459AE"/>
    <w:rsid w:val="00B45A1D"/>
    <w:rsid w:val="00B47427"/>
    <w:rsid w:val="00B511B7"/>
    <w:rsid w:val="00B51325"/>
    <w:rsid w:val="00B528C6"/>
    <w:rsid w:val="00B5403C"/>
    <w:rsid w:val="00B544F4"/>
    <w:rsid w:val="00B57BA1"/>
    <w:rsid w:val="00B6032F"/>
    <w:rsid w:val="00B6139F"/>
    <w:rsid w:val="00B657EE"/>
    <w:rsid w:val="00B65DCF"/>
    <w:rsid w:val="00B6694A"/>
    <w:rsid w:val="00B714F5"/>
    <w:rsid w:val="00B71F77"/>
    <w:rsid w:val="00B742E1"/>
    <w:rsid w:val="00B744C8"/>
    <w:rsid w:val="00B760B5"/>
    <w:rsid w:val="00B76E41"/>
    <w:rsid w:val="00B805F6"/>
    <w:rsid w:val="00B80F7E"/>
    <w:rsid w:val="00B81537"/>
    <w:rsid w:val="00B81FB9"/>
    <w:rsid w:val="00B82CB6"/>
    <w:rsid w:val="00B845C3"/>
    <w:rsid w:val="00B8569A"/>
    <w:rsid w:val="00B91483"/>
    <w:rsid w:val="00B92407"/>
    <w:rsid w:val="00B9684B"/>
    <w:rsid w:val="00B97707"/>
    <w:rsid w:val="00B97B55"/>
    <w:rsid w:val="00BA1588"/>
    <w:rsid w:val="00BA2B60"/>
    <w:rsid w:val="00BA724D"/>
    <w:rsid w:val="00BB18E6"/>
    <w:rsid w:val="00BB5D82"/>
    <w:rsid w:val="00BB68A5"/>
    <w:rsid w:val="00BB7565"/>
    <w:rsid w:val="00BC101D"/>
    <w:rsid w:val="00BC2488"/>
    <w:rsid w:val="00BC3AB0"/>
    <w:rsid w:val="00BC48C8"/>
    <w:rsid w:val="00BD280D"/>
    <w:rsid w:val="00BD3066"/>
    <w:rsid w:val="00BE07C3"/>
    <w:rsid w:val="00BE2B24"/>
    <w:rsid w:val="00BE4E4E"/>
    <w:rsid w:val="00BF0DFE"/>
    <w:rsid w:val="00BF132B"/>
    <w:rsid w:val="00BF1F90"/>
    <w:rsid w:val="00BF3FD3"/>
    <w:rsid w:val="00BF41CC"/>
    <w:rsid w:val="00BF6E45"/>
    <w:rsid w:val="00C009A1"/>
    <w:rsid w:val="00C00A61"/>
    <w:rsid w:val="00C025E3"/>
    <w:rsid w:val="00C03456"/>
    <w:rsid w:val="00C05B1C"/>
    <w:rsid w:val="00C05E85"/>
    <w:rsid w:val="00C05F71"/>
    <w:rsid w:val="00C115A2"/>
    <w:rsid w:val="00C1166E"/>
    <w:rsid w:val="00C15363"/>
    <w:rsid w:val="00C1551D"/>
    <w:rsid w:val="00C1712F"/>
    <w:rsid w:val="00C21CA4"/>
    <w:rsid w:val="00C221C7"/>
    <w:rsid w:val="00C2237D"/>
    <w:rsid w:val="00C242E0"/>
    <w:rsid w:val="00C251F4"/>
    <w:rsid w:val="00C3040B"/>
    <w:rsid w:val="00C309E9"/>
    <w:rsid w:val="00C327F9"/>
    <w:rsid w:val="00C33927"/>
    <w:rsid w:val="00C3533D"/>
    <w:rsid w:val="00C35688"/>
    <w:rsid w:val="00C37C0B"/>
    <w:rsid w:val="00C4066F"/>
    <w:rsid w:val="00C40F25"/>
    <w:rsid w:val="00C4143F"/>
    <w:rsid w:val="00C418DA"/>
    <w:rsid w:val="00C4249E"/>
    <w:rsid w:val="00C4454A"/>
    <w:rsid w:val="00C45AAA"/>
    <w:rsid w:val="00C504B5"/>
    <w:rsid w:val="00C511D0"/>
    <w:rsid w:val="00C527E5"/>
    <w:rsid w:val="00C52DEC"/>
    <w:rsid w:val="00C5348F"/>
    <w:rsid w:val="00C60E69"/>
    <w:rsid w:val="00C63815"/>
    <w:rsid w:val="00C64992"/>
    <w:rsid w:val="00C64A9A"/>
    <w:rsid w:val="00C64BB2"/>
    <w:rsid w:val="00C67DAC"/>
    <w:rsid w:val="00C70388"/>
    <w:rsid w:val="00C713A2"/>
    <w:rsid w:val="00C71AB1"/>
    <w:rsid w:val="00C72ED6"/>
    <w:rsid w:val="00C731B1"/>
    <w:rsid w:val="00C82504"/>
    <w:rsid w:val="00C83D51"/>
    <w:rsid w:val="00C85789"/>
    <w:rsid w:val="00C85B9D"/>
    <w:rsid w:val="00C877F2"/>
    <w:rsid w:val="00C87B48"/>
    <w:rsid w:val="00C90B28"/>
    <w:rsid w:val="00C929DE"/>
    <w:rsid w:val="00C96B38"/>
    <w:rsid w:val="00CA5105"/>
    <w:rsid w:val="00CA5FEB"/>
    <w:rsid w:val="00CA6D62"/>
    <w:rsid w:val="00CB074C"/>
    <w:rsid w:val="00CB2885"/>
    <w:rsid w:val="00CB2D87"/>
    <w:rsid w:val="00CC1221"/>
    <w:rsid w:val="00CC4841"/>
    <w:rsid w:val="00CC54DB"/>
    <w:rsid w:val="00CC589A"/>
    <w:rsid w:val="00CD1794"/>
    <w:rsid w:val="00CD5E48"/>
    <w:rsid w:val="00CD62C7"/>
    <w:rsid w:val="00CD73FE"/>
    <w:rsid w:val="00CE056A"/>
    <w:rsid w:val="00CE2E38"/>
    <w:rsid w:val="00CE5497"/>
    <w:rsid w:val="00CE56CB"/>
    <w:rsid w:val="00CE732B"/>
    <w:rsid w:val="00CF25CF"/>
    <w:rsid w:val="00CF262A"/>
    <w:rsid w:val="00CF2B49"/>
    <w:rsid w:val="00CF59FB"/>
    <w:rsid w:val="00CF6DE1"/>
    <w:rsid w:val="00CF73FA"/>
    <w:rsid w:val="00CF7E37"/>
    <w:rsid w:val="00D035A6"/>
    <w:rsid w:val="00D04308"/>
    <w:rsid w:val="00D04318"/>
    <w:rsid w:val="00D04618"/>
    <w:rsid w:val="00D05C74"/>
    <w:rsid w:val="00D11544"/>
    <w:rsid w:val="00D174BC"/>
    <w:rsid w:val="00D2420D"/>
    <w:rsid w:val="00D26AE2"/>
    <w:rsid w:val="00D30240"/>
    <w:rsid w:val="00D32656"/>
    <w:rsid w:val="00D330EF"/>
    <w:rsid w:val="00D34F2E"/>
    <w:rsid w:val="00D35F2C"/>
    <w:rsid w:val="00D400AF"/>
    <w:rsid w:val="00D41EAD"/>
    <w:rsid w:val="00D427A1"/>
    <w:rsid w:val="00D46018"/>
    <w:rsid w:val="00D47797"/>
    <w:rsid w:val="00D51485"/>
    <w:rsid w:val="00D514F0"/>
    <w:rsid w:val="00D53F9C"/>
    <w:rsid w:val="00D54FBB"/>
    <w:rsid w:val="00D55EC8"/>
    <w:rsid w:val="00D5761E"/>
    <w:rsid w:val="00D60EAD"/>
    <w:rsid w:val="00D61F94"/>
    <w:rsid w:val="00D63192"/>
    <w:rsid w:val="00D640DF"/>
    <w:rsid w:val="00D65B2B"/>
    <w:rsid w:val="00D72164"/>
    <w:rsid w:val="00D72B29"/>
    <w:rsid w:val="00D75656"/>
    <w:rsid w:val="00D756AF"/>
    <w:rsid w:val="00D80592"/>
    <w:rsid w:val="00D823EA"/>
    <w:rsid w:val="00D85E16"/>
    <w:rsid w:val="00D9178C"/>
    <w:rsid w:val="00D9359A"/>
    <w:rsid w:val="00D940A3"/>
    <w:rsid w:val="00D94676"/>
    <w:rsid w:val="00D968F8"/>
    <w:rsid w:val="00DA06B1"/>
    <w:rsid w:val="00DA2801"/>
    <w:rsid w:val="00DA361A"/>
    <w:rsid w:val="00DA37C4"/>
    <w:rsid w:val="00DA3C27"/>
    <w:rsid w:val="00DA5AB6"/>
    <w:rsid w:val="00DA78BA"/>
    <w:rsid w:val="00DB48AF"/>
    <w:rsid w:val="00DB67E9"/>
    <w:rsid w:val="00DB77C9"/>
    <w:rsid w:val="00DC0AB8"/>
    <w:rsid w:val="00DC0AC9"/>
    <w:rsid w:val="00DC0AF9"/>
    <w:rsid w:val="00DC0BDD"/>
    <w:rsid w:val="00DC4872"/>
    <w:rsid w:val="00DC5402"/>
    <w:rsid w:val="00DC55F1"/>
    <w:rsid w:val="00DD4E98"/>
    <w:rsid w:val="00DD6D07"/>
    <w:rsid w:val="00DE2712"/>
    <w:rsid w:val="00DE45D4"/>
    <w:rsid w:val="00DE5654"/>
    <w:rsid w:val="00DE5846"/>
    <w:rsid w:val="00DE5C01"/>
    <w:rsid w:val="00DF33B2"/>
    <w:rsid w:val="00DF4CF9"/>
    <w:rsid w:val="00DF7089"/>
    <w:rsid w:val="00DF7C02"/>
    <w:rsid w:val="00E00C06"/>
    <w:rsid w:val="00E02818"/>
    <w:rsid w:val="00E0408B"/>
    <w:rsid w:val="00E052D7"/>
    <w:rsid w:val="00E05752"/>
    <w:rsid w:val="00E06759"/>
    <w:rsid w:val="00E07A20"/>
    <w:rsid w:val="00E113FD"/>
    <w:rsid w:val="00E1197D"/>
    <w:rsid w:val="00E149BA"/>
    <w:rsid w:val="00E14A20"/>
    <w:rsid w:val="00E22D89"/>
    <w:rsid w:val="00E22E4C"/>
    <w:rsid w:val="00E230B0"/>
    <w:rsid w:val="00E24A9A"/>
    <w:rsid w:val="00E26620"/>
    <w:rsid w:val="00E27C23"/>
    <w:rsid w:val="00E30E30"/>
    <w:rsid w:val="00E33BF5"/>
    <w:rsid w:val="00E35C1C"/>
    <w:rsid w:val="00E36FA0"/>
    <w:rsid w:val="00E4111F"/>
    <w:rsid w:val="00E42C41"/>
    <w:rsid w:val="00E430E9"/>
    <w:rsid w:val="00E43D1B"/>
    <w:rsid w:val="00E43EB4"/>
    <w:rsid w:val="00E46E46"/>
    <w:rsid w:val="00E47221"/>
    <w:rsid w:val="00E47D78"/>
    <w:rsid w:val="00E510C2"/>
    <w:rsid w:val="00E5386B"/>
    <w:rsid w:val="00E53974"/>
    <w:rsid w:val="00E54F19"/>
    <w:rsid w:val="00E55B40"/>
    <w:rsid w:val="00E57235"/>
    <w:rsid w:val="00E6033A"/>
    <w:rsid w:val="00E6063B"/>
    <w:rsid w:val="00E61F7B"/>
    <w:rsid w:val="00E62715"/>
    <w:rsid w:val="00E62BE1"/>
    <w:rsid w:val="00E64135"/>
    <w:rsid w:val="00E71B3F"/>
    <w:rsid w:val="00E71F0C"/>
    <w:rsid w:val="00E745C8"/>
    <w:rsid w:val="00E7464F"/>
    <w:rsid w:val="00E75F16"/>
    <w:rsid w:val="00E770A9"/>
    <w:rsid w:val="00E841C0"/>
    <w:rsid w:val="00E84854"/>
    <w:rsid w:val="00E85E61"/>
    <w:rsid w:val="00E86E07"/>
    <w:rsid w:val="00E87FCD"/>
    <w:rsid w:val="00E90108"/>
    <w:rsid w:val="00E9097A"/>
    <w:rsid w:val="00E9192C"/>
    <w:rsid w:val="00E9255E"/>
    <w:rsid w:val="00E925A4"/>
    <w:rsid w:val="00E963EE"/>
    <w:rsid w:val="00E976BB"/>
    <w:rsid w:val="00EA4115"/>
    <w:rsid w:val="00EA427E"/>
    <w:rsid w:val="00EA4456"/>
    <w:rsid w:val="00EA45A5"/>
    <w:rsid w:val="00EA57E7"/>
    <w:rsid w:val="00EA6F33"/>
    <w:rsid w:val="00EA6F72"/>
    <w:rsid w:val="00EB1B40"/>
    <w:rsid w:val="00EB242B"/>
    <w:rsid w:val="00EB26A2"/>
    <w:rsid w:val="00EB3107"/>
    <w:rsid w:val="00EB3176"/>
    <w:rsid w:val="00EB3BAB"/>
    <w:rsid w:val="00EC1838"/>
    <w:rsid w:val="00EC190A"/>
    <w:rsid w:val="00EC2A6C"/>
    <w:rsid w:val="00EC2EE6"/>
    <w:rsid w:val="00EC5747"/>
    <w:rsid w:val="00EC5D40"/>
    <w:rsid w:val="00EC6354"/>
    <w:rsid w:val="00EE0E4F"/>
    <w:rsid w:val="00EE1C50"/>
    <w:rsid w:val="00EE1FB6"/>
    <w:rsid w:val="00EE256F"/>
    <w:rsid w:val="00EE3695"/>
    <w:rsid w:val="00EE4AD5"/>
    <w:rsid w:val="00EF1EF5"/>
    <w:rsid w:val="00EF4BF9"/>
    <w:rsid w:val="00EF57E0"/>
    <w:rsid w:val="00EF651F"/>
    <w:rsid w:val="00EF7BE7"/>
    <w:rsid w:val="00F03360"/>
    <w:rsid w:val="00F03E8D"/>
    <w:rsid w:val="00F05308"/>
    <w:rsid w:val="00F068F1"/>
    <w:rsid w:val="00F07479"/>
    <w:rsid w:val="00F12228"/>
    <w:rsid w:val="00F125A7"/>
    <w:rsid w:val="00F13476"/>
    <w:rsid w:val="00F159E2"/>
    <w:rsid w:val="00F15A18"/>
    <w:rsid w:val="00F1773F"/>
    <w:rsid w:val="00F21C49"/>
    <w:rsid w:val="00F22513"/>
    <w:rsid w:val="00F2345B"/>
    <w:rsid w:val="00F234BC"/>
    <w:rsid w:val="00F23F2C"/>
    <w:rsid w:val="00F23FB9"/>
    <w:rsid w:val="00F256A0"/>
    <w:rsid w:val="00F3510E"/>
    <w:rsid w:val="00F3565A"/>
    <w:rsid w:val="00F360C3"/>
    <w:rsid w:val="00F4167D"/>
    <w:rsid w:val="00F45243"/>
    <w:rsid w:val="00F4775F"/>
    <w:rsid w:val="00F518E7"/>
    <w:rsid w:val="00F549B2"/>
    <w:rsid w:val="00F54CEF"/>
    <w:rsid w:val="00F562BB"/>
    <w:rsid w:val="00F60205"/>
    <w:rsid w:val="00F61ED4"/>
    <w:rsid w:val="00F64389"/>
    <w:rsid w:val="00F64BEF"/>
    <w:rsid w:val="00F64FC1"/>
    <w:rsid w:val="00F67702"/>
    <w:rsid w:val="00F677F9"/>
    <w:rsid w:val="00F67C23"/>
    <w:rsid w:val="00F73458"/>
    <w:rsid w:val="00F774F3"/>
    <w:rsid w:val="00F77987"/>
    <w:rsid w:val="00F801DD"/>
    <w:rsid w:val="00F830F2"/>
    <w:rsid w:val="00F844AD"/>
    <w:rsid w:val="00F844EB"/>
    <w:rsid w:val="00F86395"/>
    <w:rsid w:val="00F86CC2"/>
    <w:rsid w:val="00F9052C"/>
    <w:rsid w:val="00F91924"/>
    <w:rsid w:val="00F938DF"/>
    <w:rsid w:val="00FA3B44"/>
    <w:rsid w:val="00FA3F9D"/>
    <w:rsid w:val="00FA6DB2"/>
    <w:rsid w:val="00FA74CD"/>
    <w:rsid w:val="00FB4ED5"/>
    <w:rsid w:val="00FB684A"/>
    <w:rsid w:val="00FB7E7A"/>
    <w:rsid w:val="00FC12F4"/>
    <w:rsid w:val="00FC1335"/>
    <w:rsid w:val="00FC165D"/>
    <w:rsid w:val="00FC1863"/>
    <w:rsid w:val="00FC4759"/>
    <w:rsid w:val="00FD2555"/>
    <w:rsid w:val="00FD5A41"/>
    <w:rsid w:val="00FD5ED3"/>
    <w:rsid w:val="00FD6BA1"/>
    <w:rsid w:val="00FE133C"/>
    <w:rsid w:val="00FE13F4"/>
    <w:rsid w:val="00FE1CBD"/>
    <w:rsid w:val="00FE3726"/>
    <w:rsid w:val="00FE47BF"/>
    <w:rsid w:val="00FE550D"/>
    <w:rsid w:val="00FE613A"/>
    <w:rsid w:val="00FE6DBC"/>
    <w:rsid w:val="00FE7077"/>
    <w:rsid w:val="00FE7364"/>
    <w:rsid w:val="00FE78BA"/>
    <w:rsid w:val="00FF01C6"/>
    <w:rsid w:val="00FF19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34CF6"/>
  <w15:docId w15:val="{72361A7B-76CA-4DCC-89E5-576341F0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D7"/>
    <w:pPr>
      <w:spacing w:after="0" w:line="240" w:lineRule="auto"/>
    </w:pPr>
    <w:rPr>
      <w:rFonts w:ascii="Times New Roman" w:eastAsia="Times New Roman" w:hAnsi="Times New Roman" w:cs="Times New Roman"/>
      <w:szCs w:val="20"/>
      <w:lang w:val="en-US" w:eastAsia="tr-TR"/>
    </w:rPr>
  </w:style>
  <w:style w:type="paragraph" w:styleId="Balk1">
    <w:name w:val="heading 1"/>
    <w:aliases w:val="dergi ismi"/>
    <w:basedOn w:val="Normal"/>
    <w:next w:val="Normal"/>
    <w:link w:val="Balk1Char"/>
    <w:uiPriority w:val="9"/>
    <w:qFormat/>
    <w:rsid w:val="00A121D7"/>
    <w:pPr>
      <w:keepNext/>
      <w:keepLines/>
      <w:jc w:val="center"/>
      <w:outlineLvl w:val="0"/>
    </w:pPr>
    <w:rPr>
      <w:rFonts w:ascii="Cambria" w:eastAsiaTheme="majorEastAsia" w:hAnsi="Cambria" w:cstheme="majorBidi"/>
      <w:color w:val="000000" w:themeColor="text1"/>
      <w:sz w:val="26"/>
      <w:szCs w:val="32"/>
    </w:rPr>
  </w:style>
  <w:style w:type="paragraph" w:styleId="Balk3">
    <w:name w:val="heading 3"/>
    <w:basedOn w:val="Normal"/>
    <w:next w:val="Normal"/>
    <w:link w:val="Balk3Char"/>
    <w:rsid w:val="00314528"/>
    <w:pPr>
      <w:keepNext/>
      <w:jc w:val="both"/>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A121D7"/>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A121D7"/>
    <w:rPr>
      <w:rFonts w:ascii="Tahoma" w:hAnsi="Tahoma" w:cs="Tahoma"/>
      <w:sz w:val="16"/>
      <w:szCs w:val="16"/>
    </w:rPr>
  </w:style>
  <w:style w:type="character" w:customStyle="1" w:styleId="BalonMetniChar">
    <w:name w:val="Balon Metni Char"/>
    <w:basedOn w:val="VarsaylanParagrafYazTipi"/>
    <w:link w:val="BalonMetni"/>
    <w:uiPriority w:val="99"/>
    <w:semiHidden/>
    <w:rsid w:val="00A121D7"/>
    <w:rPr>
      <w:rFonts w:ascii="Tahoma" w:eastAsia="Times New Roman" w:hAnsi="Tahoma" w:cs="Tahoma"/>
      <w:sz w:val="16"/>
      <w:szCs w:val="16"/>
      <w:lang w:val="en-US" w:eastAsia="tr-TR"/>
    </w:rPr>
  </w:style>
  <w:style w:type="paragraph" w:styleId="GvdeMetni">
    <w:name w:val="Body Text"/>
    <w:basedOn w:val="Normal"/>
    <w:link w:val="GvdeMetniChar"/>
    <w:uiPriority w:val="99"/>
    <w:rsid w:val="00A121D7"/>
    <w:pPr>
      <w:jc w:val="both"/>
    </w:pPr>
  </w:style>
  <w:style w:type="character" w:customStyle="1" w:styleId="GvdeMetniChar">
    <w:name w:val="Gövde Metni Char"/>
    <w:basedOn w:val="VarsaylanParagrafYazTipi"/>
    <w:link w:val="GvdeMetni"/>
    <w:uiPriority w:val="99"/>
    <w:rsid w:val="00A121D7"/>
    <w:rPr>
      <w:rFonts w:ascii="Times New Roman" w:eastAsia="Times New Roman" w:hAnsi="Times New Roman" w:cs="Times New Roman"/>
      <w:szCs w:val="20"/>
      <w:lang w:val="en-US" w:eastAsia="tr-TR"/>
    </w:rPr>
  </w:style>
  <w:style w:type="paragraph" w:customStyle="1" w:styleId="Firstparagraph">
    <w:name w:val="First paragraph"/>
    <w:basedOn w:val="Normal"/>
    <w:next w:val="Normal"/>
    <w:rsid w:val="008D115E"/>
    <w:pPr>
      <w:spacing w:line="260" w:lineRule="exact"/>
      <w:jc w:val="both"/>
    </w:pPr>
    <w:rPr>
      <w:sz w:val="24"/>
    </w:rPr>
  </w:style>
  <w:style w:type="paragraph" w:styleId="GvdeMetni2">
    <w:name w:val="Body Text 2"/>
    <w:basedOn w:val="Normal"/>
    <w:link w:val="GvdeMetni2Char"/>
    <w:uiPriority w:val="99"/>
    <w:semiHidden/>
    <w:unhideWhenUsed/>
    <w:rsid w:val="008D115E"/>
    <w:pPr>
      <w:spacing w:after="120" w:line="480" w:lineRule="auto"/>
    </w:pPr>
  </w:style>
  <w:style w:type="character" w:customStyle="1" w:styleId="GvdeMetni2Char">
    <w:name w:val="Gövde Metni 2 Char"/>
    <w:basedOn w:val="VarsaylanParagrafYazTipi"/>
    <w:link w:val="GvdeMetni2"/>
    <w:uiPriority w:val="99"/>
    <w:semiHidden/>
    <w:rsid w:val="008D115E"/>
  </w:style>
  <w:style w:type="character" w:customStyle="1" w:styleId="shorttext">
    <w:name w:val="short_text"/>
    <w:basedOn w:val="VarsaylanParagrafYazTipi"/>
    <w:rsid w:val="00834833"/>
  </w:style>
  <w:style w:type="paragraph" w:styleId="ListeParagraf">
    <w:name w:val="List Paragraph"/>
    <w:aliases w:val="Kaynaklar"/>
    <w:basedOn w:val="Normal"/>
    <w:link w:val="ListeParagrafChar"/>
    <w:uiPriority w:val="34"/>
    <w:qFormat/>
    <w:rsid w:val="00CA5105"/>
    <w:pPr>
      <w:numPr>
        <w:numId w:val="2"/>
      </w:numPr>
      <w:autoSpaceDE w:val="0"/>
      <w:autoSpaceDN w:val="0"/>
      <w:adjustRightInd w:val="0"/>
      <w:ind w:left="426" w:hanging="426"/>
      <w:contextualSpacing/>
      <w:jc w:val="both"/>
    </w:pPr>
    <w:rPr>
      <w:rFonts w:eastAsia="GulliverRM"/>
      <w:szCs w:val="22"/>
      <w:lang w:eastAsia="en-US"/>
    </w:rPr>
  </w:style>
  <w:style w:type="character" w:customStyle="1" w:styleId="Balk3Char">
    <w:name w:val="Başlık 3 Char"/>
    <w:basedOn w:val="VarsaylanParagrafYazTipi"/>
    <w:link w:val="Balk3"/>
    <w:rsid w:val="00314528"/>
    <w:rPr>
      <w:rFonts w:ascii="Times New Roman" w:eastAsia="Times New Roman" w:hAnsi="Times New Roman" w:cs="Times New Roman"/>
      <w:b/>
      <w:sz w:val="24"/>
      <w:szCs w:val="20"/>
    </w:rPr>
  </w:style>
  <w:style w:type="paragraph" w:styleId="stBilgi">
    <w:name w:val="header"/>
    <w:basedOn w:val="Normal"/>
    <w:link w:val="stBilgiChar"/>
    <w:uiPriority w:val="99"/>
    <w:unhideWhenUsed/>
    <w:rsid w:val="00A121D7"/>
    <w:pPr>
      <w:tabs>
        <w:tab w:val="center" w:pos="4536"/>
        <w:tab w:val="right" w:pos="9072"/>
      </w:tabs>
    </w:pPr>
  </w:style>
  <w:style w:type="character" w:customStyle="1" w:styleId="stBilgiChar">
    <w:name w:val="Üst Bilgi Char"/>
    <w:basedOn w:val="VarsaylanParagrafYazTipi"/>
    <w:link w:val="stBilgi"/>
    <w:uiPriority w:val="99"/>
    <w:rsid w:val="00A121D7"/>
    <w:rPr>
      <w:rFonts w:ascii="Times New Roman" w:eastAsia="Times New Roman" w:hAnsi="Times New Roman" w:cs="Times New Roman"/>
      <w:szCs w:val="20"/>
      <w:lang w:val="en-US" w:eastAsia="tr-TR"/>
    </w:rPr>
  </w:style>
  <w:style w:type="paragraph" w:styleId="AltBilgi">
    <w:name w:val="footer"/>
    <w:basedOn w:val="Normal"/>
    <w:link w:val="AltBilgiChar"/>
    <w:uiPriority w:val="99"/>
    <w:unhideWhenUsed/>
    <w:rsid w:val="00A121D7"/>
    <w:pPr>
      <w:tabs>
        <w:tab w:val="center" w:pos="4536"/>
        <w:tab w:val="right" w:pos="9072"/>
      </w:tabs>
    </w:pPr>
  </w:style>
  <w:style w:type="character" w:customStyle="1" w:styleId="AltBilgiChar">
    <w:name w:val="Alt Bilgi Char"/>
    <w:basedOn w:val="VarsaylanParagrafYazTipi"/>
    <w:link w:val="AltBilgi"/>
    <w:uiPriority w:val="99"/>
    <w:rsid w:val="00A121D7"/>
    <w:rPr>
      <w:rFonts w:ascii="Times New Roman" w:eastAsia="Times New Roman" w:hAnsi="Times New Roman" w:cs="Times New Roman"/>
      <w:szCs w:val="20"/>
      <w:lang w:val="en-US" w:eastAsia="tr-TR"/>
    </w:rPr>
  </w:style>
  <w:style w:type="paragraph" w:styleId="Dzeltme">
    <w:name w:val="Revision"/>
    <w:hidden/>
    <w:uiPriority w:val="99"/>
    <w:semiHidden/>
    <w:rsid w:val="000E0D08"/>
    <w:pPr>
      <w:spacing w:after="0" w:line="240" w:lineRule="auto"/>
    </w:pPr>
  </w:style>
  <w:style w:type="character" w:styleId="AklamaBavurusu">
    <w:name w:val="annotation reference"/>
    <w:basedOn w:val="VarsaylanParagrafYazTipi"/>
    <w:uiPriority w:val="99"/>
    <w:semiHidden/>
    <w:unhideWhenUsed/>
    <w:rsid w:val="000E0D08"/>
    <w:rPr>
      <w:sz w:val="16"/>
      <w:szCs w:val="16"/>
    </w:rPr>
  </w:style>
  <w:style w:type="paragraph" w:styleId="AklamaMetni">
    <w:name w:val="annotation text"/>
    <w:basedOn w:val="Normal"/>
    <w:link w:val="AklamaMetniChar"/>
    <w:uiPriority w:val="99"/>
    <w:semiHidden/>
    <w:unhideWhenUsed/>
    <w:rsid w:val="000E0D08"/>
    <w:rPr>
      <w:sz w:val="20"/>
    </w:rPr>
  </w:style>
  <w:style w:type="character" w:customStyle="1" w:styleId="AklamaMetniChar">
    <w:name w:val="Açıklama Metni Char"/>
    <w:basedOn w:val="VarsaylanParagrafYazTipi"/>
    <w:link w:val="AklamaMetni"/>
    <w:uiPriority w:val="99"/>
    <w:semiHidden/>
    <w:rsid w:val="000E0D08"/>
    <w:rPr>
      <w:sz w:val="20"/>
      <w:szCs w:val="20"/>
    </w:rPr>
  </w:style>
  <w:style w:type="paragraph" w:styleId="AklamaKonusu">
    <w:name w:val="annotation subject"/>
    <w:basedOn w:val="AklamaMetni"/>
    <w:next w:val="AklamaMetni"/>
    <w:link w:val="AklamaKonusuChar"/>
    <w:uiPriority w:val="99"/>
    <w:semiHidden/>
    <w:unhideWhenUsed/>
    <w:rsid w:val="000E0D08"/>
    <w:rPr>
      <w:b/>
      <w:bCs/>
    </w:rPr>
  </w:style>
  <w:style w:type="character" w:customStyle="1" w:styleId="AklamaKonusuChar">
    <w:name w:val="Açıklama Konusu Char"/>
    <w:basedOn w:val="AklamaMetniChar"/>
    <w:link w:val="AklamaKonusu"/>
    <w:uiPriority w:val="99"/>
    <w:semiHidden/>
    <w:rsid w:val="000E0D08"/>
    <w:rPr>
      <w:b/>
      <w:bCs/>
      <w:sz w:val="20"/>
      <w:szCs w:val="20"/>
    </w:rPr>
  </w:style>
  <w:style w:type="paragraph" w:styleId="NormalWeb">
    <w:name w:val="Normal (Web)"/>
    <w:basedOn w:val="Normal"/>
    <w:uiPriority w:val="99"/>
    <w:rsid w:val="00A121D7"/>
    <w:pPr>
      <w:ind w:firstLine="992"/>
      <w:jc w:val="both"/>
    </w:pPr>
    <w:rPr>
      <w:sz w:val="24"/>
      <w:szCs w:val="24"/>
      <w:lang w:val="tr-TR"/>
    </w:rPr>
  </w:style>
  <w:style w:type="table" w:customStyle="1" w:styleId="AkGlgeleme1">
    <w:name w:val="Açık Gölgeleme1"/>
    <w:uiPriority w:val="99"/>
    <w:rsid w:val="00A121D7"/>
    <w:pPr>
      <w:spacing w:after="0" w:line="240" w:lineRule="auto"/>
    </w:pPr>
    <w:rPr>
      <w:rFonts w:ascii="Calibri" w:eastAsia="Calibri" w:hAnsi="Calibri" w:cs="Times New Roman"/>
      <w:color w:val="000000"/>
      <w:sz w:val="20"/>
      <w:szCs w:val="20"/>
      <w:lang w:eastAsia="tr-T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AkListe1">
    <w:name w:val="Açık Liste1"/>
    <w:uiPriority w:val="99"/>
    <w:rsid w:val="00A121D7"/>
    <w:pPr>
      <w:spacing w:after="0" w:line="240" w:lineRule="auto"/>
    </w:pPr>
    <w:rPr>
      <w:rFonts w:ascii="Calibri" w:eastAsia="Times New Roman" w:hAnsi="Calibri" w:cs="Times New Roman"/>
      <w:sz w:val="20"/>
      <w:szCs w:val="20"/>
      <w:lang w:val="en-US"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zet">
    <w:name w:val="özet"/>
    <w:basedOn w:val="Normal"/>
    <w:next w:val="Normal"/>
    <w:link w:val="zetChar"/>
    <w:qFormat/>
    <w:rsid w:val="006F3BF2"/>
    <w:pPr>
      <w:jc w:val="both"/>
    </w:pPr>
    <w:rPr>
      <w:sz w:val="20"/>
      <w:lang w:val="tr-TR"/>
    </w:rPr>
  </w:style>
  <w:style w:type="character" w:customStyle="1" w:styleId="zetChar">
    <w:name w:val="özet Char"/>
    <w:basedOn w:val="VarsaylanParagrafYazTipi"/>
    <w:link w:val="zet"/>
    <w:rsid w:val="006F3BF2"/>
    <w:rPr>
      <w:rFonts w:ascii="Times New Roman" w:eastAsia="Times New Roman" w:hAnsi="Times New Roman" w:cs="Times New Roman"/>
      <w:sz w:val="20"/>
      <w:szCs w:val="20"/>
      <w:lang w:eastAsia="tr-TR"/>
    </w:rPr>
  </w:style>
  <w:style w:type="paragraph" w:customStyle="1" w:styleId="anahtarkelimeler">
    <w:name w:val="anahtar kelimeler"/>
    <w:basedOn w:val="zet"/>
    <w:link w:val="anahtarkelimelerChar"/>
    <w:qFormat/>
    <w:rsid w:val="00A121D7"/>
    <w:pPr>
      <w:spacing w:after="120"/>
      <w:jc w:val="left"/>
    </w:pPr>
  </w:style>
  <w:style w:type="character" w:customStyle="1" w:styleId="anahtarkelimelerChar">
    <w:name w:val="anahtar kelimeler Char"/>
    <w:basedOn w:val="zetChar"/>
    <w:link w:val="anahtarkelimeler"/>
    <w:rsid w:val="00A121D7"/>
    <w:rPr>
      <w:rFonts w:ascii="Times New Roman" w:eastAsia="Times New Roman" w:hAnsi="Times New Roman" w:cs="Times New Roman"/>
      <w:sz w:val="20"/>
      <w:szCs w:val="20"/>
      <w:lang w:eastAsia="tr-TR"/>
    </w:rPr>
  </w:style>
  <w:style w:type="paragraph" w:styleId="AralkYok">
    <w:name w:val="No Spacing"/>
    <w:aliases w:val="makala adı TR"/>
    <w:next w:val="MakaleadTR"/>
    <w:link w:val="AralkYokChar"/>
    <w:uiPriority w:val="1"/>
    <w:rsid w:val="00EE3695"/>
    <w:pPr>
      <w:spacing w:before="240" w:after="240" w:line="240" w:lineRule="auto"/>
      <w:jc w:val="center"/>
    </w:pPr>
    <w:rPr>
      <w:rFonts w:ascii="Book Antiqua" w:eastAsia="Times New Roman" w:hAnsi="Book Antiqua" w:cs="Times New Roman"/>
      <w:b/>
      <w:noProof/>
      <w:sz w:val="40"/>
      <w:szCs w:val="40"/>
      <w:lang w:eastAsia="tr-TR"/>
    </w:rPr>
  </w:style>
  <w:style w:type="character" w:customStyle="1" w:styleId="AralkYokChar">
    <w:name w:val="Aralık Yok Char"/>
    <w:aliases w:val="makala adı TR Char"/>
    <w:basedOn w:val="VarsaylanParagrafYazTipi"/>
    <w:link w:val="AralkYok"/>
    <w:uiPriority w:val="1"/>
    <w:rsid w:val="00EE3695"/>
    <w:rPr>
      <w:rFonts w:ascii="Book Antiqua" w:eastAsia="Times New Roman" w:hAnsi="Book Antiqua" w:cs="Times New Roman"/>
      <w:b/>
      <w:noProof/>
      <w:sz w:val="40"/>
      <w:szCs w:val="40"/>
      <w:lang w:eastAsia="tr-TR"/>
    </w:rPr>
  </w:style>
  <w:style w:type="character" w:customStyle="1" w:styleId="Balk1Char">
    <w:name w:val="Başlık 1 Char"/>
    <w:aliases w:val="dergi ismi Char"/>
    <w:basedOn w:val="VarsaylanParagrafYazTipi"/>
    <w:link w:val="Balk1"/>
    <w:uiPriority w:val="9"/>
    <w:rsid w:val="00A121D7"/>
    <w:rPr>
      <w:rFonts w:ascii="Cambria" w:eastAsiaTheme="majorEastAsia" w:hAnsi="Cambria" w:cstheme="majorBidi"/>
      <w:color w:val="000000" w:themeColor="text1"/>
      <w:sz w:val="26"/>
      <w:szCs w:val="32"/>
      <w:lang w:val="en-US" w:eastAsia="tr-TR"/>
    </w:rPr>
  </w:style>
  <w:style w:type="paragraph" w:customStyle="1" w:styleId="Blm1">
    <w:name w:val="Bölüm 1"/>
    <w:basedOn w:val="AralkYok"/>
    <w:next w:val="Normal"/>
    <w:link w:val="Blm1Char"/>
    <w:qFormat/>
    <w:rsid w:val="00721E52"/>
    <w:pPr>
      <w:numPr>
        <w:numId w:val="5"/>
      </w:numPr>
      <w:spacing w:before="120" w:after="120"/>
      <w:ind w:left="357" w:hanging="357"/>
      <w:jc w:val="left"/>
    </w:pPr>
    <w:rPr>
      <w:rFonts w:eastAsia="Calibri"/>
      <w:sz w:val="22"/>
    </w:rPr>
  </w:style>
  <w:style w:type="character" w:customStyle="1" w:styleId="Blm1Char">
    <w:name w:val="Bölüm 1 Char"/>
    <w:basedOn w:val="AralkYokChar"/>
    <w:link w:val="Blm1"/>
    <w:rsid w:val="00721E52"/>
    <w:rPr>
      <w:rFonts w:ascii="Book Antiqua" w:eastAsia="Calibri" w:hAnsi="Book Antiqua" w:cs="Times New Roman"/>
      <w:b/>
      <w:noProof/>
      <w:sz w:val="40"/>
      <w:szCs w:val="40"/>
      <w:lang w:eastAsia="tr-TR"/>
    </w:rPr>
  </w:style>
  <w:style w:type="paragraph" w:customStyle="1" w:styleId="blm2">
    <w:name w:val="bölüm 2"/>
    <w:basedOn w:val="Blm1"/>
    <w:link w:val="blm2Char"/>
    <w:qFormat/>
    <w:rsid w:val="00252598"/>
    <w:pPr>
      <w:numPr>
        <w:ilvl w:val="1"/>
      </w:numPr>
      <w:ind w:left="425" w:hanging="425"/>
    </w:pPr>
  </w:style>
  <w:style w:type="character" w:customStyle="1" w:styleId="blm2Char">
    <w:name w:val="bölüm 2 Char"/>
    <w:basedOn w:val="Blm1Char"/>
    <w:link w:val="blm2"/>
    <w:rsid w:val="00252598"/>
    <w:rPr>
      <w:rFonts w:ascii="Book Antiqua" w:eastAsia="Calibri" w:hAnsi="Book Antiqua" w:cs="Times New Roman"/>
      <w:b/>
      <w:noProof/>
      <w:sz w:val="40"/>
      <w:szCs w:val="40"/>
      <w:lang w:eastAsia="tr-TR"/>
    </w:rPr>
  </w:style>
  <w:style w:type="paragraph" w:customStyle="1" w:styleId="blm3">
    <w:name w:val="bölüm 3"/>
    <w:basedOn w:val="blm2"/>
    <w:link w:val="blm3Char"/>
    <w:qFormat/>
    <w:rsid w:val="00C45AAA"/>
    <w:pPr>
      <w:numPr>
        <w:ilvl w:val="2"/>
      </w:numPr>
      <w:ind w:left="567" w:hanging="567"/>
    </w:pPr>
    <w:rPr>
      <w:b w:val="0"/>
      <w:i/>
    </w:rPr>
  </w:style>
  <w:style w:type="character" w:customStyle="1" w:styleId="blm3Char">
    <w:name w:val="bölüm 3 Char"/>
    <w:basedOn w:val="blm2Char"/>
    <w:link w:val="blm3"/>
    <w:rsid w:val="00C45AAA"/>
    <w:rPr>
      <w:rFonts w:ascii="Times New Roman" w:eastAsia="Times New Roman" w:hAnsi="Times New Roman" w:cs="Times New Roman"/>
      <w:b w:val="0"/>
      <w:i/>
      <w:noProof/>
      <w:sz w:val="32"/>
      <w:szCs w:val="20"/>
      <w:lang w:eastAsia="tr-TR"/>
    </w:rPr>
  </w:style>
  <w:style w:type="paragraph" w:customStyle="1" w:styleId="Paragraflar">
    <w:name w:val="Paragraflar"/>
    <w:basedOn w:val="Normal"/>
    <w:link w:val="ParagraflarChar"/>
    <w:qFormat/>
    <w:rsid w:val="00A10305"/>
    <w:pPr>
      <w:jc w:val="both"/>
    </w:pPr>
    <w:rPr>
      <w:rFonts w:ascii="Book Antiqua" w:hAnsi="Book Antiqua"/>
      <w:lang w:val="tr-TR"/>
    </w:rPr>
  </w:style>
  <w:style w:type="character" w:customStyle="1" w:styleId="ParagraflarChar">
    <w:name w:val="Paragraflar Char"/>
    <w:basedOn w:val="VarsaylanParagrafYazTipi"/>
    <w:link w:val="Paragraflar"/>
    <w:rsid w:val="00A10305"/>
    <w:rPr>
      <w:rFonts w:ascii="Book Antiqua" w:eastAsia="Times New Roman" w:hAnsi="Book Antiqua" w:cs="Times New Roman"/>
      <w:szCs w:val="20"/>
      <w:lang w:eastAsia="tr-TR"/>
    </w:rPr>
  </w:style>
  <w:style w:type="paragraph" w:customStyle="1" w:styleId="ekilYazs">
    <w:name w:val="Şekil Yazısı"/>
    <w:basedOn w:val="Paragraflar"/>
    <w:next w:val="Paragraflar"/>
    <w:link w:val="ekilYazsChar"/>
    <w:qFormat/>
    <w:rsid w:val="0094279F"/>
    <w:pPr>
      <w:jc w:val="center"/>
    </w:pPr>
    <w:rPr>
      <w:color w:val="000000"/>
      <w:kern w:val="24"/>
      <w:szCs w:val="24"/>
    </w:rPr>
  </w:style>
  <w:style w:type="character" w:customStyle="1" w:styleId="ekilYazsChar">
    <w:name w:val="Şekil Yazısı Char"/>
    <w:basedOn w:val="VarsaylanParagrafYazTipi"/>
    <w:link w:val="ekilYazs"/>
    <w:rsid w:val="0094279F"/>
    <w:rPr>
      <w:rFonts w:ascii="Book Antiqua" w:eastAsia="Times New Roman" w:hAnsi="Book Antiqua" w:cs="Times New Roman"/>
      <w:color w:val="000000"/>
      <w:kern w:val="24"/>
      <w:szCs w:val="24"/>
      <w:lang w:eastAsia="tr-TR"/>
    </w:rPr>
  </w:style>
  <w:style w:type="paragraph" w:customStyle="1" w:styleId="izelgeYazs">
    <w:name w:val="Çizelge Yazısı"/>
    <w:basedOn w:val="ekilYazs"/>
    <w:link w:val="izelgeYazsChar"/>
    <w:qFormat/>
    <w:rsid w:val="0094279F"/>
    <w:rPr>
      <w:bCs/>
    </w:rPr>
  </w:style>
  <w:style w:type="character" w:customStyle="1" w:styleId="izelgeYazsChar">
    <w:name w:val="Çizelge Yazısı Char"/>
    <w:basedOn w:val="ekilYazsChar"/>
    <w:link w:val="izelgeYazs"/>
    <w:rsid w:val="0094279F"/>
    <w:rPr>
      <w:rFonts w:ascii="Book Antiqua" w:eastAsia="Times New Roman" w:hAnsi="Book Antiqua" w:cs="Times New Roman"/>
      <w:bCs/>
      <w:color w:val="000000"/>
      <w:kern w:val="24"/>
      <w:szCs w:val="24"/>
      <w:lang w:eastAsia="tr-TR"/>
    </w:rPr>
  </w:style>
  <w:style w:type="paragraph" w:customStyle="1" w:styleId="Default">
    <w:name w:val="Default"/>
    <w:rsid w:val="00A121D7"/>
    <w:pPr>
      <w:autoSpaceDE w:val="0"/>
      <w:autoSpaceDN w:val="0"/>
      <w:adjustRightInd w:val="0"/>
      <w:spacing w:after="0" w:line="240" w:lineRule="auto"/>
      <w:ind w:firstLine="992"/>
      <w:jc w:val="both"/>
    </w:pPr>
    <w:rPr>
      <w:rFonts w:ascii="Folio Md BT" w:eastAsia="Calibri" w:hAnsi="Folio Md BT" w:cs="Folio Md BT"/>
      <w:color w:val="000000"/>
      <w:sz w:val="24"/>
      <w:szCs w:val="24"/>
    </w:rPr>
  </w:style>
  <w:style w:type="character" w:styleId="DipnotBavurusu">
    <w:name w:val="footnote reference"/>
    <w:basedOn w:val="VarsaylanParagrafYazTipi"/>
    <w:uiPriority w:val="99"/>
    <w:semiHidden/>
    <w:unhideWhenUsed/>
    <w:rsid w:val="00A121D7"/>
    <w:rPr>
      <w:vertAlign w:val="superscript"/>
    </w:rPr>
  </w:style>
  <w:style w:type="paragraph" w:styleId="DipnotMetni">
    <w:name w:val="footnote text"/>
    <w:basedOn w:val="Normal"/>
    <w:link w:val="DipnotMetniChar"/>
    <w:uiPriority w:val="99"/>
    <w:semiHidden/>
    <w:unhideWhenUsed/>
    <w:rsid w:val="00A121D7"/>
  </w:style>
  <w:style w:type="character" w:customStyle="1" w:styleId="DipnotMetniChar">
    <w:name w:val="Dipnot Metni Char"/>
    <w:basedOn w:val="VarsaylanParagrafYazTipi"/>
    <w:link w:val="DipnotMetni"/>
    <w:uiPriority w:val="99"/>
    <w:semiHidden/>
    <w:rsid w:val="00A121D7"/>
    <w:rPr>
      <w:rFonts w:ascii="Times New Roman" w:eastAsia="Times New Roman" w:hAnsi="Times New Roman" w:cs="Times New Roman"/>
      <w:szCs w:val="20"/>
      <w:lang w:val="en-US" w:eastAsia="tr-TR"/>
    </w:rPr>
  </w:style>
  <w:style w:type="paragraph" w:styleId="DzMetin">
    <w:name w:val="Plain Text"/>
    <w:basedOn w:val="Normal"/>
    <w:link w:val="DzMetinChar"/>
    <w:uiPriority w:val="99"/>
    <w:rsid w:val="00A121D7"/>
    <w:pPr>
      <w:ind w:firstLine="992"/>
      <w:jc w:val="both"/>
    </w:pPr>
    <w:rPr>
      <w:rFonts w:ascii="Consolas" w:hAnsi="Consolas"/>
      <w:sz w:val="21"/>
      <w:szCs w:val="21"/>
      <w:lang w:val="tr-TR"/>
    </w:rPr>
  </w:style>
  <w:style w:type="character" w:customStyle="1" w:styleId="DzMetinChar">
    <w:name w:val="Düz Metin Char"/>
    <w:basedOn w:val="VarsaylanParagrafYazTipi"/>
    <w:link w:val="DzMetin"/>
    <w:uiPriority w:val="99"/>
    <w:rsid w:val="00A121D7"/>
    <w:rPr>
      <w:rFonts w:ascii="Consolas" w:eastAsia="Times New Roman" w:hAnsi="Consolas" w:cs="Times New Roman"/>
      <w:sz w:val="21"/>
      <w:szCs w:val="21"/>
      <w:lang w:eastAsia="tr-TR"/>
    </w:rPr>
  </w:style>
  <w:style w:type="paragraph" w:styleId="GvdeMetniGirintisi2">
    <w:name w:val="Body Text Indent 2"/>
    <w:basedOn w:val="Normal"/>
    <w:link w:val="GvdeMetniGirintisi2Char"/>
    <w:rsid w:val="00A121D7"/>
    <w:pPr>
      <w:ind w:firstLine="720"/>
      <w:jc w:val="both"/>
    </w:pPr>
    <w:rPr>
      <w:sz w:val="24"/>
      <w:szCs w:val="24"/>
      <w:lang w:val="tr-TR" w:eastAsia="en-US"/>
    </w:rPr>
  </w:style>
  <w:style w:type="character" w:customStyle="1" w:styleId="GvdeMetniGirintisi2Char">
    <w:name w:val="Gövde Metni Girintisi 2 Char"/>
    <w:basedOn w:val="VarsaylanParagrafYazTipi"/>
    <w:link w:val="GvdeMetniGirintisi2"/>
    <w:rsid w:val="00A121D7"/>
    <w:rPr>
      <w:rFonts w:ascii="Times New Roman" w:eastAsia="Times New Roman" w:hAnsi="Times New Roman" w:cs="Times New Roman"/>
      <w:sz w:val="24"/>
      <w:szCs w:val="24"/>
    </w:rPr>
  </w:style>
  <w:style w:type="paragraph" w:styleId="GvdeMetniGirintisi3">
    <w:name w:val="Body Text Indent 3"/>
    <w:basedOn w:val="Normal"/>
    <w:link w:val="GvdeMetniGirintisi3Char"/>
    <w:uiPriority w:val="99"/>
    <w:semiHidden/>
    <w:rsid w:val="00A121D7"/>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A121D7"/>
    <w:rPr>
      <w:rFonts w:ascii="Times New Roman" w:eastAsia="Times New Roman" w:hAnsi="Times New Roman" w:cs="Times New Roman"/>
      <w:sz w:val="16"/>
      <w:szCs w:val="16"/>
      <w:lang w:val="en-US" w:eastAsia="tr-TR"/>
    </w:rPr>
  </w:style>
  <w:style w:type="character" w:styleId="KitapBal">
    <w:name w:val="Book Title"/>
    <w:basedOn w:val="VarsaylanParagrafYazTipi"/>
    <w:uiPriority w:val="33"/>
    <w:rsid w:val="00A121D7"/>
    <w:rPr>
      <w:b/>
      <w:bCs/>
      <w:i/>
      <w:iCs/>
      <w:spacing w:val="5"/>
    </w:rPr>
  </w:style>
  <w:style w:type="paragraph" w:styleId="KonuBal">
    <w:name w:val="Title"/>
    <w:basedOn w:val="Normal"/>
    <w:next w:val="Normal"/>
    <w:link w:val="KonuBalChar"/>
    <w:rsid w:val="00A121D7"/>
    <w:pPr>
      <w:framePr w:w="9360" w:hSpace="187" w:vSpace="187" w:wrap="notBeside" w:vAnchor="text" w:hAnchor="page" w:xAlign="center" w:y="1" w:anchorLock="1"/>
      <w:autoSpaceDE w:val="0"/>
      <w:autoSpaceDN w:val="0"/>
      <w:spacing w:before="360"/>
      <w:jc w:val="center"/>
    </w:pPr>
    <w:rPr>
      <w:b/>
      <w:kern w:val="28"/>
      <w:sz w:val="32"/>
      <w:szCs w:val="48"/>
      <w:lang w:eastAsia="en-US"/>
    </w:rPr>
  </w:style>
  <w:style w:type="character" w:customStyle="1" w:styleId="KonuBalChar">
    <w:name w:val="Konu Başlığı Char"/>
    <w:basedOn w:val="VarsaylanParagrafYazTipi"/>
    <w:link w:val="KonuBal"/>
    <w:rsid w:val="00A121D7"/>
    <w:rPr>
      <w:rFonts w:ascii="Times New Roman" w:eastAsia="Times New Roman" w:hAnsi="Times New Roman" w:cs="Times New Roman"/>
      <w:b/>
      <w:kern w:val="28"/>
      <w:sz w:val="32"/>
      <w:szCs w:val="48"/>
      <w:lang w:val="en-US"/>
    </w:rPr>
  </w:style>
  <w:style w:type="character" w:styleId="Kpr">
    <w:name w:val="Hyperlink"/>
    <w:basedOn w:val="VarsaylanParagrafYazTipi"/>
    <w:uiPriority w:val="99"/>
    <w:unhideWhenUsed/>
    <w:rsid w:val="00A121D7"/>
    <w:rPr>
      <w:color w:val="0000FF"/>
      <w:u w:val="single"/>
    </w:rPr>
  </w:style>
  <w:style w:type="character" w:customStyle="1" w:styleId="ListeParagrafChar">
    <w:name w:val="Liste Paragraf Char"/>
    <w:aliases w:val="Kaynaklar Char"/>
    <w:basedOn w:val="VarsaylanParagrafYazTipi"/>
    <w:link w:val="ListeParagraf"/>
    <w:uiPriority w:val="34"/>
    <w:rsid w:val="00CA5105"/>
    <w:rPr>
      <w:rFonts w:ascii="Times New Roman" w:eastAsia="GulliverRM" w:hAnsi="Times New Roman" w:cs="Times New Roman"/>
      <w:lang w:val="en-US"/>
    </w:rPr>
  </w:style>
  <w:style w:type="paragraph" w:customStyle="1" w:styleId="makalesrebilgisi">
    <w:name w:val="makale süreç bilgisi"/>
    <w:basedOn w:val="AralkYok"/>
    <w:link w:val="makalesrebilgisiChar"/>
    <w:qFormat/>
    <w:rsid w:val="00CA5105"/>
    <w:rPr>
      <w:b w:val="0"/>
      <w:sz w:val="18"/>
      <w:szCs w:val="18"/>
    </w:rPr>
  </w:style>
  <w:style w:type="character" w:customStyle="1" w:styleId="makalesrebilgisiChar">
    <w:name w:val="makale süreç bilgisi Char"/>
    <w:basedOn w:val="VarsaylanParagrafYazTipi"/>
    <w:link w:val="makalesrebilgisi"/>
    <w:rsid w:val="00CA5105"/>
    <w:rPr>
      <w:rFonts w:ascii="Times New Roman" w:eastAsia="Times New Roman" w:hAnsi="Times New Roman" w:cs="Times New Roman"/>
      <w:noProof/>
      <w:sz w:val="18"/>
      <w:szCs w:val="18"/>
      <w:lang w:eastAsia="tr-TR"/>
    </w:rPr>
  </w:style>
  <w:style w:type="character" w:customStyle="1" w:styleId="name2">
    <w:name w:val="name2"/>
    <w:basedOn w:val="VarsaylanParagrafYazTipi"/>
    <w:rsid w:val="00A121D7"/>
  </w:style>
  <w:style w:type="paragraph" w:customStyle="1" w:styleId="zettarihi">
    <w:name w:val="özet tarihi"/>
    <w:basedOn w:val="zet"/>
    <w:link w:val="zettarihiChar"/>
    <w:qFormat/>
    <w:rsid w:val="00A121D7"/>
    <w:pPr>
      <w:jc w:val="left"/>
    </w:pPr>
  </w:style>
  <w:style w:type="character" w:customStyle="1" w:styleId="zettarihiChar">
    <w:name w:val="özet tarihi Char"/>
    <w:basedOn w:val="zetChar"/>
    <w:link w:val="zettarihi"/>
    <w:rsid w:val="00A121D7"/>
    <w:rPr>
      <w:rFonts w:ascii="Times New Roman" w:eastAsia="Times New Roman" w:hAnsi="Times New Roman" w:cs="Times New Roman"/>
      <w:sz w:val="20"/>
      <w:szCs w:val="20"/>
      <w:lang w:eastAsia="tr-TR"/>
    </w:rPr>
  </w:style>
  <w:style w:type="character" w:styleId="SatrNumaras">
    <w:name w:val="line number"/>
    <w:basedOn w:val="VarsaylanParagrafYazTipi"/>
    <w:uiPriority w:val="99"/>
    <w:semiHidden/>
    <w:unhideWhenUsed/>
    <w:rsid w:val="00A121D7"/>
  </w:style>
  <w:style w:type="character" w:styleId="SonNotBavurusu">
    <w:name w:val="endnote reference"/>
    <w:basedOn w:val="VarsaylanParagrafYazTipi"/>
    <w:uiPriority w:val="99"/>
    <w:semiHidden/>
    <w:unhideWhenUsed/>
    <w:rsid w:val="00A121D7"/>
    <w:rPr>
      <w:vertAlign w:val="superscript"/>
    </w:rPr>
  </w:style>
  <w:style w:type="paragraph" w:styleId="SonNotMetni">
    <w:name w:val="endnote text"/>
    <w:basedOn w:val="Normal"/>
    <w:link w:val="SonNotMetniChar"/>
    <w:uiPriority w:val="99"/>
    <w:semiHidden/>
    <w:unhideWhenUsed/>
    <w:rsid w:val="00A121D7"/>
  </w:style>
  <w:style w:type="character" w:customStyle="1" w:styleId="SonNotMetniChar">
    <w:name w:val="Son Not Metni Char"/>
    <w:basedOn w:val="VarsaylanParagrafYazTipi"/>
    <w:link w:val="SonNotMetni"/>
    <w:uiPriority w:val="99"/>
    <w:semiHidden/>
    <w:rsid w:val="00A121D7"/>
    <w:rPr>
      <w:rFonts w:ascii="Times New Roman" w:eastAsia="Times New Roman" w:hAnsi="Times New Roman" w:cs="Times New Roman"/>
      <w:szCs w:val="20"/>
      <w:lang w:val="en-US" w:eastAsia="tr-TR"/>
    </w:rPr>
  </w:style>
  <w:style w:type="numbering" w:customStyle="1" w:styleId="Stil1">
    <w:name w:val="Stil1"/>
    <w:uiPriority w:val="99"/>
    <w:rsid w:val="00A121D7"/>
    <w:pPr>
      <w:numPr>
        <w:numId w:val="6"/>
      </w:numPr>
    </w:pPr>
  </w:style>
  <w:style w:type="paragraph" w:customStyle="1" w:styleId="yazaradlar">
    <w:name w:val="yazar adları"/>
    <w:next w:val="AralkYok"/>
    <w:link w:val="yazaradlarChar"/>
    <w:qFormat/>
    <w:rsid w:val="00EE3695"/>
    <w:pPr>
      <w:spacing w:after="120" w:line="240" w:lineRule="auto"/>
    </w:pPr>
    <w:rPr>
      <w:rFonts w:ascii="Book Antiqua" w:eastAsia="Times New Roman" w:hAnsi="Book Antiqua" w:cs="Times New Roman"/>
      <w:b/>
      <w:noProof/>
      <w:sz w:val="24"/>
      <w:szCs w:val="24"/>
      <w:lang w:eastAsia="tr-TR"/>
    </w:rPr>
  </w:style>
  <w:style w:type="character" w:customStyle="1" w:styleId="yazaradlarChar">
    <w:name w:val="yazar adları Char"/>
    <w:basedOn w:val="VarsaylanParagrafYazTipi"/>
    <w:link w:val="yazaradlar"/>
    <w:rsid w:val="00EE3695"/>
    <w:rPr>
      <w:rFonts w:ascii="Book Antiqua" w:eastAsia="Times New Roman" w:hAnsi="Book Antiqua" w:cs="Times New Roman"/>
      <w:b/>
      <w:noProof/>
      <w:sz w:val="24"/>
      <w:szCs w:val="24"/>
      <w:lang w:eastAsia="tr-TR"/>
    </w:rPr>
  </w:style>
  <w:style w:type="paragraph" w:customStyle="1" w:styleId="yazaradresleri">
    <w:name w:val="yazar adresleri"/>
    <w:next w:val="AralkYok"/>
    <w:link w:val="yazaradresleriChar"/>
    <w:qFormat/>
    <w:rsid w:val="00A96703"/>
    <w:pPr>
      <w:spacing w:after="60" w:line="240" w:lineRule="auto"/>
    </w:pPr>
    <w:rPr>
      <w:rFonts w:ascii="Book Antiqua" w:eastAsia="Times New Roman" w:hAnsi="Book Antiqua" w:cs="Times New Roman"/>
      <w:noProof/>
      <w:sz w:val="18"/>
      <w:szCs w:val="20"/>
      <w:lang w:eastAsia="tr-TR"/>
    </w:rPr>
  </w:style>
  <w:style w:type="character" w:customStyle="1" w:styleId="yazaradresleriChar">
    <w:name w:val="yazar adresleri Char"/>
    <w:basedOn w:val="VarsaylanParagrafYazTipi"/>
    <w:link w:val="yazaradresleri"/>
    <w:rsid w:val="00A96703"/>
    <w:rPr>
      <w:rFonts w:ascii="Book Antiqua" w:eastAsia="Times New Roman" w:hAnsi="Book Antiqua" w:cs="Times New Roman"/>
      <w:noProof/>
      <w:sz w:val="18"/>
      <w:szCs w:val="20"/>
      <w:lang w:eastAsia="tr-TR"/>
    </w:rPr>
  </w:style>
  <w:style w:type="paragraph" w:customStyle="1" w:styleId="MakaleadTR">
    <w:name w:val="Makale adı TR"/>
    <w:basedOn w:val="AralkYok"/>
    <w:link w:val="MakaleadTRChar"/>
    <w:qFormat/>
    <w:rsid w:val="00EE3695"/>
  </w:style>
  <w:style w:type="character" w:customStyle="1" w:styleId="MakaleadTRChar">
    <w:name w:val="Makale adı TR Char"/>
    <w:basedOn w:val="AralkYokChar"/>
    <w:link w:val="MakaleadTR"/>
    <w:rsid w:val="00EE3695"/>
    <w:rPr>
      <w:rFonts w:ascii="Book Antiqua" w:eastAsia="Times New Roman" w:hAnsi="Book Antiqua" w:cs="Times New Roman"/>
      <w:b/>
      <w:noProof/>
      <w:sz w:val="40"/>
      <w:szCs w:val="40"/>
      <w:lang w:eastAsia="tr-TR"/>
    </w:rPr>
  </w:style>
  <w:style w:type="paragraph" w:customStyle="1" w:styleId="makaleadEN">
    <w:name w:val="makale adı EN"/>
    <w:basedOn w:val="MakaleadTR"/>
    <w:link w:val="makaleadENChar"/>
    <w:qFormat/>
    <w:rsid w:val="00EE3695"/>
    <w:rPr>
      <w:noProof w:val="0"/>
      <w:sz w:val="32"/>
      <w:szCs w:val="32"/>
      <w:lang w:val="en-US"/>
    </w:rPr>
  </w:style>
  <w:style w:type="character" w:customStyle="1" w:styleId="makaleadENChar">
    <w:name w:val="makale adı EN Char"/>
    <w:basedOn w:val="MakaleadTRChar"/>
    <w:link w:val="makaleadEN"/>
    <w:rsid w:val="00EE3695"/>
    <w:rPr>
      <w:rFonts w:ascii="Book Antiqua" w:eastAsia="Times New Roman" w:hAnsi="Book Antiqua" w:cs="Times New Roman"/>
      <w:b/>
      <w:noProof/>
      <w:sz w:val="32"/>
      <w:szCs w:val="32"/>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1081">
      <w:bodyDiv w:val="1"/>
      <w:marLeft w:val="0"/>
      <w:marRight w:val="0"/>
      <w:marTop w:val="0"/>
      <w:marBottom w:val="0"/>
      <w:divBdr>
        <w:top w:val="none" w:sz="0" w:space="0" w:color="auto"/>
        <w:left w:val="none" w:sz="0" w:space="0" w:color="auto"/>
        <w:bottom w:val="none" w:sz="0" w:space="0" w:color="auto"/>
        <w:right w:val="none" w:sz="0" w:space="0" w:color="auto"/>
      </w:divBdr>
      <w:divsChild>
        <w:div w:id="202520511">
          <w:marLeft w:val="0"/>
          <w:marRight w:val="0"/>
          <w:marTop w:val="0"/>
          <w:marBottom w:val="0"/>
          <w:divBdr>
            <w:top w:val="none" w:sz="0" w:space="0" w:color="auto"/>
            <w:left w:val="none" w:sz="0" w:space="0" w:color="auto"/>
            <w:bottom w:val="none" w:sz="0" w:space="0" w:color="auto"/>
            <w:right w:val="none" w:sz="0" w:space="0" w:color="auto"/>
          </w:divBdr>
        </w:div>
        <w:div w:id="160439238">
          <w:marLeft w:val="0"/>
          <w:marRight w:val="0"/>
          <w:marTop w:val="0"/>
          <w:marBottom w:val="0"/>
          <w:divBdr>
            <w:top w:val="none" w:sz="0" w:space="0" w:color="auto"/>
            <w:left w:val="none" w:sz="0" w:space="0" w:color="auto"/>
            <w:bottom w:val="none" w:sz="0" w:space="0" w:color="auto"/>
            <w:right w:val="none" w:sz="0" w:space="0" w:color="auto"/>
          </w:divBdr>
          <w:divsChild>
            <w:div w:id="1775704139">
              <w:marLeft w:val="0"/>
              <w:marRight w:val="0"/>
              <w:marTop w:val="0"/>
              <w:marBottom w:val="0"/>
              <w:divBdr>
                <w:top w:val="none" w:sz="0" w:space="0" w:color="auto"/>
                <w:left w:val="none" w:sz="0" w:space="0" w:color="auto"/>
                <w:bottom w:val="none" w:sz="0" w:space="0" w:color="auto"/>
                <w:right w:val="none" w:sz="0" w:space="0" w:color="auto"/>
              </w:divBdr>
              <w:divsChild>
                <w:div w:id="1423720488">
                  <w:marLeft w:val="0"/>
                  <w:marRight w:val="0"/>
                  <w:marTop w:val="0"/>
                  <w:marBottom w:val="0"/>
                  <w:divBdr>
                    <w:top w:val="none" w:sz="0" w:space="0" w:color="auto"/>
                    <w:left w:val="none" w:sz="0" w:space="0" w:color="auto"/>
                    <w:bottom w:val="none" w:sz="0" w:space="0" w:color="auto"/>
                    <w:right w:val="none" w:sz="0" w:space="0" w:color="auto"/>
                  </w:divBdr>
                  <w:divsChild>
                    <w:div w:id="2025403554">
                      <w:marLeft w:val="0"/>
                      <w:marRight w:val="0"/>
                      <w:marTop w:val="0"/>
                      <w:marBottom w:val="0"/>
                      <w:divBdr>
                        <w:top w:val="none" w:sz="0" w:space="0" w:color="auto"/>
                        <w:left w:val="none" w:sz="0" w:space="0" w:color="auto"/>
                        <w:bottom w:val="none" w:sz="0" w:space="0" w:color="auto"/>
                        <w:right w:val="none" w:sz="0" w:space="0" w:color="auto"/>
                      </w:divBdr>
                      <w:divsChild>
                        <w:div w:id="1673871144">
                          <w:marLeft w:val="0"/>
                          <w:marRight w:val="0"/>
                          <w:marTop w:val="0"/>
                          <w:marBottom w:val="0"/>
                          <w:divBdr>
                            <w:top w:val="none" w:sz="0" w:space="0" w:color="auto"/>
                            <w:left w:val="none" w:sz="0" w:space="0" w:color="auto"/>
                            <w:bottom w:val="none" w:sz="0" w:space="0" w:color="auto"/>
                            <w:right w:val="none" w:sz="0" w:space="0" w:color="auto"/>
                          </w:divBdr>
                          <w:divsChild>
                            <w:div w:id="999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73711">
      <w:bodyDiv w:val="1"/>
      <w:marLeft w:val="0"/>
      <w:marRight w:val="0"/>
      <w:marTop w:val="0"/>
      <w:marBottom w:val="0"/>
      <w:divBdr>
        <w:top w:val="none" w:sz="0" w:space="0" w:color="auto"/>
        <w:left w:val="none" w:sz="0" w:space="0" w:color="auto"/>
        <w:bottom w:val="none" w:sz="0" w:space="0" w:color="auto"/>
        <w:right w:val="none" w:sz="0" w:space="0" w:color="auto"/>
      </w:divBdr>
    </w:div>
    <w:div w:id="45614791">
      <w:bodyDiv w:val="1"/>
      <w:marLeft w:val="0"/>
      <w:marRight w:val="0"/>
      <w:marTop w:val="0"/>
      <w:marBottom w:val="0"/>
      <w:divBdr>
        <w:top w:val="none" w:sz="0" w:space="0" w:color="auto"/>
        <w:left w:val="none" w:sz="0" w:space="0" w:color="auto"/>
        <w:bottom w:val="none" w:sz="0" w:space="0" w:color="auto"/>
        <w:right w:val="none" w:sz="0" w:space="0" w:color="auto"/>
      </w:divBdr>
    </w:div>
    <w:div w:id="55862639">
      <w:bodyDiv w:val="1"/>
      <w:marLeft w:val="0"/>
      <w:marRight w:val="0"/>
      <w:marTop w:val="0"/>
      <w:marBottom w:val="0"/>
      <w:divBdr>
        <w:top w:val="none" w:sz="0" w:space="0" w:color="auto"/>
        <w:left w:val="none" w:sz="0" w:space="0" w:color="auto"/>
        <w:bottom w:val="none" w:sz="0" w:space="0" w:color="auto"/>
        <w:right w:val="none" w:sz="0" w:space="0" w:color="auto"/>
      </w:divBdr>
    </w:div>
    <w:div w:id="237175086">
      <w:bodyDiv w:val="1"/>
      <w:marLeft w:val="0"/>
      <w:marRight w:val="0"/>
      <w:marTop w:val="0"/>
      <w:marBottom w:val="0"/>
      <w:divBdr>
        <w:top w:val="none" w:sz="0" w:space="0" w:color="auto"/>
        <w:left w:val="none" w:sz="0" w:space="0" w:color="auto"/>
        <w:bottom w:val="none" w:sz="0" w:space="0" w:color="auto"/>
        <w:right w:val="none" w:sz="0" w:space="0" w:color="auto"/>
      </w:divBdr>
    </w:div>
    <w:div w:id="257445113">
      <w:bodyDiv w:val="1"/>
      <w:marLeft w:val="0"/>
      <w:marRight w:val="0"/>
      <w:marTop w:val="0"/>
      <w:marBottom w:val="0"/>
      <w:divBdr>
        <w:top w:val="none" w:sz="0" w:space="0" w:color="auto"/>
        <w:left w:val="none" w:sz="0" w:space="0" w:color="auto"/>
        <w:bottom w:val="none" w:sz="0" w:space="0" w:color="auto"/>
        <w:right w:val="none" w:sz="0" w:space="0" w:color="auto"/>
      </w:divBdr>
    </w:div>
    <w:div w:id="293562383">
      <w:bodyDiv w:val="1"/>
      <w:marLeft w:val="0"/>
      <w:marRight w:val="0"/>
      <w:marTop w:val="0"/>
      <w:marBottom w:val="0"/>
      <w:divBdr>
        <w:top w:val="none" w:sz="0" w:space="0" w:color="auto"/>
        <w:left w:val="none" w:sz="0" w:space="0" w:color="auto"/>
        <w:bottom w:val="none" w:sz="0" w:space="0" w:color="auto"/>
        <w:right w:val="none" w:sz="0" w:space="0" w:color="auto"/>
      </w:divBdr>
    </w:div>
    <w:div w:id="297565176">
      <w:bodyDiv w:val="1"/>
      <w:marLeft w:val="0"/>
      <w:marRight w:val="0"/>
      <w:marTop w:val="0"/>
      <w:marBottom w:val="0"/>
      <w:divBdr>
        <w:top w:val="none" w:sz="0" w:space="0" w:color="auto"/>
        <w:left w:val="none" w:sz="0" w:space="0" w:color="auto"/>
        <w:bottom w:val="none" w:sz="0" w:space="0" w:color="auto"/>
        <w:right w:val="none" w:sz="0" w:space="0" w:color="auto"/>
      </w:divBdr>
      <w:divsChild>
        <w:div w:id="1387945981">
          <w:marLeft w:val="0"/>
          <w:marRight w:val="0"/>
          <w:marTop w:val="0"/>
          <w:marBottom w:val="0"/>
          <w:divBdr>
            <w:top w:val="none" w:sz="0" w:space="0" w:color="auto"/>
            <w:left w:val="none" w:sz="0" w:space="0" w:color="auto"/>
            <w:bottom w:val="none" w:sz="0" w:space="0" w:color="auto"/>
            <w:right w:val="none" w:sz="0" w:space="0" w:color="auto"/>
          </w:divBdr>
        </w:div>
        <w:div w:id="254629030">
          <w:marLeft w:val="0"/>
          <w:marRight w:val="0"/>
          <w:marTop w:val="0"/>
          <w:marBottom w:val="0"/>
          <w:divBdr>
            <w:top w:val="none" w:sz="0" w:space="0" w:color="auto"/>
            <w:left w:val="none" w:sz="0" w:space="0" w:color="auto"/>
            <w:bottom w:val="none" w:sz="0" w:space="0" w:color="auto"/>
            <w:right w:val="none" w:sz="0" w:space="0" w:color="auto"/>
          </w:divBdr>
        </w:div>
        <w:div w:id="120005387">
          <w:marLeft w:val="0"/>
          <w:marRight w:val="0"/>
          <w:marTop w:val="0"/>
          <w:marBottom w:val="0"/>
          <w:divBdr>
            <w:top w:val="none" w:sz="0" w:space="0" w:color="auto"/>
            <w:left w:val="none" w:sz="0" w:space="0" w:color="auto"/>
            <w:bottom w:val="none" w:sz="0" w:space="0" w:color="auto"/>
            <w:right w:val="none" w:sz="0" w:space="0" w:color="auto"/>
          </w:divBdr>
        </w:div>
        <w:div w:id="1688676026">
          <w:marLeft w:val="0"/>
          <w:marRight w:val="0"/>
          <w:marTop w:val="0"/>
          <w:marBottom w:val="0"/>
          <w:divBdr>
            <w:top w:val="none" w:sz="0" w:space="0" w:color="auto"/>
            <w:left w:val="none" w:sz="0" w:space="0" w:color="auto"/>
            <w:bottom w:val="none" w:sz="0" w:space="0" w:color="auto"/>
            <w:right w:val="none" w:sz="0" w:space="0" w:color="auto"/>
          </w:divBdr>
        </w:div>
        <w:div w:id="799882583">
          <w:marLeft w:val="0"/>
          <w:marRight w:val="0"/>
          <w:marTop w:val="0"/>
          <w:marBottom w:val="0"/>
          <w:divBdr>
            <w:top w:val="none" w:sz="0" w:space="0" w:color="auto"/>
            <w:left w:val="none" w:sz="0" w:space="0" w:color="auto"/>
            <w:bottom w:val="none" w:sz="0" w:space="0" w:color="auto"/>
            <w:right w:val="none" w:sz="0" w:space="0" w:color="auto"/>
          </w:divBdr>
        </w:div>
        <w:div w:id="1556621619">
          <w:marLeft w:val="0"/>
          <w:marRight w:val="0"/>
          <w:marTop w:val="0"/>
          <w:marBottom w:val="0"/>
          <w:divBdr>
            <w:top w:val="none" w:sz="0" w:space="0" w:color="auto"/>
            <w:left w:val="none" w:sz="0" w:space="0" w:color="auto"/>
            <w:bottom w:val="none" w:sz="0" w:space="0" w:color="auto"/>
            <w:right w:val="none" w:sz="0" w:space="0" w:color="auto"/>
          </w:divBdr>
        </w:div>
        <w:div w:id="335157504">
          <w:marLeft w:val="0"/>
          <w:marRight w:val="0"/>
          <w:marTop w:val="0"/>
          <w:marBottom w:val="0"/>
          <w:divBdr>
            <w:top w:val="none" w:sz="0" w:space="0" w:color="auto"/>
            <w:left w:val="none" w:sz="0" w:space="0" w:color="auto"/>
            <w:bottom w:val="none" w:sz="0" w:space="0" w:color="auto"/>
            <w:right w:val="none" w:sz="0" w:space="0" w:color="auto"/>
          </w:divBdr>
        </w:div>
        <w:div w:id="337999428">
          <w:marLeft w:val="0"/>
          <w:marRight w:val="0"/>
          <w:marTop w:val="0"/>
          <w:marBottom w:val="0"/>
          <w:divBdr>
            <w:top w:val="none" w:sz="0" w:space="0" w:color="auto"/>
            <w:left w:val="none" w:sz="0" w:space="0" w:color="auto"/>
            <w:bottom w:val="none" w:sz="0" w:space="0" w:color="auto"/>
            <w:right w:val="none" w:sz="0" w:space="0" w:color="auto"/>
          </w:divBdr>
        </w:div>
        <w:div w:id="680356681">
          <w:marLeft w:val="0"/>
          <w:marRight w:val="0"/>
          <w:marTop w:val="0"/>
          <w:marBottom w:val="0"/>
          <w:divBdr>
            <w:top w:val="none" w:sz="0" w:space="0" w:color="auto"/>
            <w:left w:val="none" w:sz="0" w:space="0" w:color="auto"/>
            <w:bottom w:val="none" w:sz="0" w:space="0" w:color="auto"/>
            <w:right w:val="none" w:sz="0" w:space="0" w:color="auto"/>
          </w:divBdr>
        </w:div>
        <w:div w:id="20085062">
          <w:marLeft w:val="0"/>
          <w:marRight w:val="0"/>
          <w:marTop w:val="0"/>
          <w:marBottom w:val="0"/>
          <w:divBdr>
            <w:top w:val="none" w:sz="0" w:space="0" w:color="auto"/>
            <w:left w:val="none" w:sz="0" w:space="0" w:color="auto"/>
            <w:bottom w:val="none" w:sz="0" w:space="0" w:color="auto"/>
            <w:right w:val="none" w:sz="0" w:space="0" w:color="auto"/>
          </w:divBdr>
        </w:div>
        <w:div w:id="313680378">
          <w:marLeft w:val="0"/>
          <w:marRight w:val="0"/>
          <w:marTop w:val="0"/>
          <w:marBottom w:val="0"/>
          <w:divBdr>
            <w:top w:val="none" w:sz="0" w:space="0" w:color="auto"/>
            <w:left w:val="none" w:sz="0" w:space="0" w:color="auto"/>
            <w:bottom w:val="none" w:sz="0" w:space="0" w:color="auto"/>
            <w:right w:val="none" w:sz="0" w:space="0" w:color="auto"/>
          </w:divBdr>
        </w:div>
        <w:div w:id="1225071517">
          <w:marLeft w:val="0"/>
          <w:marRight w:val="0"/>
          <w:marTop w:val="0"/>
          <w:marBottom w:val="0"/>
          <w:divBdr>
            <w:top w:val="none" w:sz="0" w:space="0" w:color="auto"/>
            <w:left w:val="none" w:sz="0" w:space="0" w:color="auto"/>
            <w:bottom w:val="none" w:sz="0" w:space="0" w:color="auto"/>
            <w:right w:val="none" w:sz="0" w:space="0" w:color="auto"/>
          </w:divBdr>
        </w:div>
        <w:div w:id="1955669049">
          <w:marLeft w:val="0"/>
          <w:marRight w:val="0"/>
          <w:marTop w:val="0"/>
          <w:marBottom w:val="0"/>
          <w:divBdr>
            <w:top w:val="none" w:sz="0" w:space="0" w:color="auto"/>
            <w:left w:val="none" w:sz="0" w:space="0" w:color="auto"/>
            <w:bottom w:val="none" w:sz="0" w:space="0" w:color="auto"/>
            <w:right w:val="none" w:sz="0" w:space="0" w:color="auto"/>
          </w:divBdr>
        </w:div>
        <w:div w:id="1106803384">
          <w:marLeft w:val="0"/>
          <w:marRight w:val="0"/>
          <w:marTop w:val="0"/>
          <w:marBottom w:val="0"/>
          <w:divBdr>
            <w:top w:val="none" w:sz="0" w:space="0" w:color="auto"/>
            <w:left w:val="none" w:sz="0" w:space="0" w:color="auto"/>
            <w:bottom w:val="none" w:sz="0" w:space="0" w:color="auto"/>
            <w:right w:val="none" w:sz="0" w:space="0" w:color="auto"/>
          </w:divBdr>
        </w:div>
      </w:divsChild>
    </w:div>
    <w:div w:id="303393199">
      <w:bodyDiv w:val="1"/>
      <w:marLeft w:val="0"/>
      <w:marRight w:val="0"/>
      <w:marTop w:val="0"/>
      <w:marBottom w:val="0"/>
      <w:divBdr>
        <w:top w:val="none" w:sz="0" w:space="0" w:color="auto"/>
        <w:left w:val="none" w:sz="0" w:space="0" w:color="auto"/>
        <w:bottom w:val="none" w:sz="0" w:space="0" w:color="auto"/>
        <w:right w:val="none" w:sz="0" w:space="0" w:color="auto"/>
      </w:divBdr>
    </w:div>
    <w:div w:id="345594918">
      <w:bodyDiv w:val="1"/>
      <w:marLeft w:val="0"/>
      <w:marRight w:val="0"/>
      <w:marTop w:val="0"/>
      <w:marBottom w:val="0"/>
      <w:divBdr>
        <w:top w:val="none" w:sz="0" w:space="0" w:color="auto"/>
        <w:left w:val="none" w:sz="0" w:space="0" w:color="auto"/>
        <w:bottom w:val="none" w:sz="0" w:space="0" w:color="auto"/>
        <w:right w:val="none" w:sz="0" w:space="0" w:color="auto"/>
      </w:divBdr>
    </w:div>
    <w:div w:id="363362506">
      <w:bodyDiv w:val="1"/>
      <w:marLeft w:val="0"/>
      <w:marRight w:val="0"/>
      <w:marTop w:val="0"/>
      <w:marBottom w:val="0"/>
      <w:divBdr>
        <w:top w:val="none" w:sz="0" w:space="0" w:color="auto"/>
        <w:left w:val="none" w:sz="0" w:space="0" w:color="auto"/>
        <w:bottom w:val="none" w:sz="0" w:space="0" w:color="auto"/>
        <w:right w:val="none" w:sz="0" w:space="0" w:color="auto"/>
      </w:divBdr>
    </w:div>
    <w:div w:id="537207533">
      <w:bodyDiv w:val="1"/>
      <w:marLeft w:val="0"/>
      <w:marRight w:val="0"/>
      <w:marTop w:val="0"/>
      <w:marBottom w:val="0"/>
      <w:divBdr>
        <w:top w:val="none" w:sz="0" w:space="0" w:color="auto"/>
        <w:left w:val="none" w:sz="0" w:space="0" w:color="auto"/>
        <w:bottom w:val="none" w:sz="0" w:space="0" w:color="auto"/>
        <w:right w:val="none" w:sz="0" w:space="0" w:color="auto"/>
      </w:divBdr>
    </w:div>
    <w:div w:id="606621199">
      <w:bodyDiv w:val="1"/>
      <w:marLeft w:val="0"/>
      <w:marRight w:val="0"/>
      <w:marTop w:val="0"/>
      <w:marBottom w:val="0"/>
      <w:divBdr>
        <w:top w:val="none" w:sz="0" w:space="0" w:color="auto"/>
        <w:left w:val="none" w:sz="0" w:space="0" w:color="auto"/>
        <w:bottom w:val="none" w:sz="0" w:space="0" w:color="auto"/>
        <w:right w:val="none" w:sz="0" w:space="0" w:color="auto"/>
      </w:divBdr>
    </w:div>
    <w:div w:id="634454368">
      <w:bodyDiv w:val="1"/>
      <w:marLeft w:val="0"/>
      <w:marRight w:val="0"/>
      <w:marTop w:val="0"/>
      <w:marBottom w:val="0"/>
      <w:divBdr>
        <w:top w:val="none" w:sz="0" w:space="0" w:color="auto"/>
        <w:left w:val="none" w:sz="0" w:space="0" w:color="auto"/>
        <w:bottom w:val="none" w:sz="0" w:space="0" w:color="auto"/>
        <w:right w:val="none" w:sz="0" w:space="0" w:color="auto"/>
      </w:divBdr>
    </w:div>
    <w:div w:id="635573467">
      <w:bodyDiv w:val="1"/>
      <w:marLeft w:val="0"/>
      <w:marRight w:val="0"/>
      <w:marTop w:val="0"/>
      <w:marBottom w:val="0"/>
      <w:divBdr>
        <w:top w:val="none" w:sz="0" w:space="0" w:color="auto"/>
        <w:left w:val="none" w:sz="0" w:space="0" w:color="auto"/>
        <w:bottom w:val="none" w:sz="0" w:space="0" w:color="auto"/>
        <w:right w:val="none" w:sz="0" w:space="0" w:color="auto"/>
      </w:divBdr>
    </w:div>
    <w:div w:id="826826121">
      <w:bodyDiv w:val="1"/>
      <w:marLeft w:val="0"/>
      <w:marRight w:val="0"/>
      <w:marTop w:val="0"/>
      <w:marBottom w:val="0"/>
      <w:divBdr>
        <w:top w:val="none" w:sz="0" w:space="0" w:color="auto"/>
        <w:left w:val="none" w:sz="0" w:space="0" w:color="auto"/>
        <w:bottom w:val="none" w:sz="0" w:space="0" w:color="auto"/>
        <w:right w:val="none" w:sz="0" w:space="0" w:color="auto"/>
      </w:divBdr>
    </w:div>
    <w:div w:id="901911379">
      <w:bodyDiv w:val="1"/>
      <w:marLeft w:val="0"/>
      <w:marRight w:val="0"/>
      <w:marTop w:val="0"/>
      <w:marBottom w:val="0"/>
      <w:divBdr>
        <w:top w:val="none" w:sz="0" w:space="0" w:color="auto"/>
        <w:left w:val="none" w:sz="0" w:space="0" w:color="auto"/>
        <w:bottom w:val="none" w:sz="0" w:space="0" w:color="auto"/>
        <w:right w:val="none" w:sz="0" w:space="0" w:color="auto"/>
      </w:divBdr>
    </w:div>
    <w:div w:id="987978003">
      <w:bodyDiv w:val="1"/>
      <w:marLeft w:val="0"/>
      <w:marRight w:val="0"/>
      <w:marTop w:val="0"/>
      <w:marBottom w:val="0"/>
      <w:divBdr>
        <w:top w:val="none" w:sz="0" w:space="0" w:color="auto"/>
        <w:left w:val="none" w:sz="0" w:space="0" w:color="auto"/>
        <w:bottom w:val="none" w:sz="0" w:space="0" w:color="auto"/>
        <w:right w:val="none" w:sz="0" w:space="0" w:color="auto"/>
      </w:divBdr>
    </w:div>
    <w:div w:id="998078967">
      <w:bodyDiv w:val="1"/>
      <w:marLeft w:val="0"/>
      <w:marRight w:val="0"/>
      <w:marTop w:val="0"/>
      <w:marBottom w:val="0"/>
      <w:divBdr>
        <w:top w:val="none" w:sz="0" w:space="0" w:color="auto"/>
        <w:left w:val="none" w:sz="0" w:space="0" w:color="auto"/>
        <w:bottom w:val="none" w:sz="0" w:space="0" w:color="auto"/>
        <w:right w:val="none" w:sz="0" w:space="0" w:color="auto"/>
      </w:divBdr>
    </w:div>
    <w:div w:id="1135219806">
      <w:bodyDiv w:val="1"/>
      <w:marLeft w:val="0"/>
      <w:marRight w:val="0"/>
      <w:marTop w:val="0"/>
      <w:marBottom w:val="0"/>
      <w:divBdr>
        <w:top w:val="none" w:sz="0" w:space="0" w:color="auto"/>
        <w:left w:val="none" w:sz="0" w:space="0" w:color="auto"/>
        <w:bottom w:val="none" w:sz="0" w:space="0" w:color="auto"/>
        <w:right w:val="none" w:sz="0" w:space="0" w:color="auto"/>
      </w:divBdr>
    </w:div>
    <w:div w:id="1135755990">
      <w:bodyDiv w:val="1"/>
      <w:marLeft w:val="0"/>
      <w:marRight w:val="0"/>
      <w:marTop w:val="0"/>
      <w:marBottom w:val="0"/>
      <w:divBdr>
        <w:top w:val="none" w:sz="0" w:space="0" w:color="auto"/>
        <w:left w:val="none" w:sz="0" w:space="0" w:color="auto"/>
        <w:bottom w:val="none" w:sz="0" w:space="0" w:color="auto"/>
        <w:right w:val="none" w:sz="0" w:space="0" w:color="auto"/>
      </w:divBdr>
    </w:div>
    <w:div w:id="1178347576">
      <w:bodyDiv w:val="1"/>
      <w:marLeft w:val="0"/>
      <w:marRight w:val="0"/>
      <w:marTop w:val="0"/>
      <w:marBottom w:val="0"/>
      <w:divBdr>
        <w:top w:val="none" w:sz="0" w:space="0" w:color="auto"/>
        <w:left w:val="none" w:sz="0" w:space="0" w:color="auto"/>
        <w:bottom w:val="none" w:sz="0" w:space="0" w:color="auto"/>
        <w:right w:val="none" w:sz="0" w:space="0" w:color="auto"/>
      </w:divBdr>
    </w:div>
    <w:div w:id="1229458663">
      <w:bodyDiv w:val="1"/>
      <w:marLeft w:val="0"/>
      <w:marRight w:val="0"/>
      <w:marTop w:val="0"/>
      <w:marBottom w:val="0"/>
      <w:divBdr>
        <w:top w:val="none" w:sz="0" w:space="0" w:color="auto"/>
        <w:left w:val="none" w:sz="0" w:space="0" w:color="auto"/>
        <w:bottom w:val="none" w:sz="0" w:space="0" w:color="auto"/>
        <w:right w:val="none" w:sz="0" w:space="0" w:color="auto"/>
      </w:divBdr>
    </w:div>
    <w:div w:id="1285621909">
      <w:bodyDiv w:val="1"/>
      <w:marLeft w:val="0"/>
      <w:marRight w:val="0"/>
      <w:marTop w:val="0"/>
      <w:marBottom w:val="0"/>
      <w:divBdr>
        <w:top w:val="none" w:sz="0" w:space="0" w:color="auto"/>
        <w:left w:val="none" w:sz="0" w:space="0" w:color="auto"/>
        <w:bottom w:val="none" w:sz="0" w:space="0" w:color="auto"/>
        <w:right w:val="none" w:sz="0" w:space="0" w:color="auto"/>
      </w:divBdr>
    </w:div>
    <w:div w:id="1286621597">
      <w:bodyDiv w:val="1"/>
      <w:marLeft w:val="0"/>
      <w:marRight w:val="0"/>
      <w:marTop w:val="0"/>
      <w:marBottom w:val="0"/>
      <w:divBdr>
        <w:top w:val="none" w:sz="0" w:space="0" w:color="auto"/>
        <w:left w:val="none" w:sz="0" w:space="0" w:color="auto"/>
        <w:bottom w:val="none" w:sz="0" w:space="0" w:color="auto"/>
        <w:right w:val="none" w:sz="0" w:space="0" w:color="auto"/>
      </w:divBdr>
    </w:div>
    <w:div w:id="1298292153">
      <w:bodyDiv w:val="1"/>
      <w:marLeft w:val="0"/>
      <w:marRight w:val="0"/>
      <w:marTop w:val="0"/>
      <w:marBottom w:val="0"/>
      <w:divBdr>
        <w:top w:val="none" w:sz="0" w:space="0" w:color="auto"/>
        <w:left w:val="none" w:sz="0" w:space="0" w:color="auto"/>
        <w:bottom w:val="none" w:sz="0" w:space="0" w:color="auto"/>
        <w:right w:val="none" w:sz="0" w:space="0" w:color="auto"/>
      </w:divBdr>
    </w:div>
    <w:div w:id="1344358674">
      <w:bodyDiv w:val="1"/>
      <w:marLeft w:val="0"/>
      <w:marRight w:val="0"/>
      <w:marTop w:val="0"/>
      <w:marBottom w:val="0"/>
      <w:divBdr>
        <w:top w:val="none" w:sz="0" w:space="0" w:color="auto"/>
        <w:left w:val="none" w:sz="0" w:space="0" w:color="auto"/>
        <w:bottom w:val="none" w:sz="0" w:space="0" w:color="auto"/>
        <w:right w:val="none" w:sz="0" w:space="0" w:color="auto"/>
      </w:divBdr>
    </w:div>
    <w:div w:id="1490555826">
      <w:bodyDiv w:val="1"/>
      <w:marLeft w:val="0"/>
      <w:marRight w:val="0"/>
      <w:marTop w:val="0"/>
      <w:marBottom w:val="0"/>
      <w:divBdr>
        <w:top w:val="none" w:sz="0" w:space="0" w:color="auto"/>
        <w:left w:val="none" w:sz="0" w:space="0" w:color="auto"/>
        <w:bottom w:val="none" w:sz="0" w:space="0" w:color="auto"/>
        <w:right w:val="none" w:sz="0" w:space="0" w:color="auto"/>
      </w:divBdr>
    </w:div>
    <w:div w:id="1537155650">
      <w:bodyDiv w:val="1"/>
      <w:marLeft w:val="0"/>
      <w:marRight w:val="0"/>
      <w:marTop w:val="0"/>
      <w:marBottom w:val="0"/>
      <w:divBdr>
        <w:top w:val="none" w:sz="0" w:space="0" w:color="auto"/>
        <w:left w:val="none" w:sz="0" w:space="0" w:color="auto"/>
        <w:bottom w:val="none" w:sz="0" w:space="0" w:color="auto"/>
        <w:right w:val="none" w:sz="0" w:space="0" w:color="auto"/>
      </w:divBdr>
    </w:div>
    <w:div w:id="1601139059">
      <w:bodyDiv w:val="1"/>
      <w:marLeft w:val="0"/>
      <w:marRight w:val="0"/>
      <w:marTop w:val="0"/>
      <w:marBottom w:val="0"/>
      <w:divBdr>
        <w:top w:val="none" w:sz="0" w:space="0" w:color="auto"/>
        <w:left w:val="none" w:sz="0" w:space="0" w:color="auto"/>
        <w:bottom w:val="none" w:sz="0" w:space="0" w:color="auto"/>
        <w:right w:val="none" w:sz="0" w:space="0" w:color="auto"/>
      </w:divBdr>
    </w:div>
    <w:div w:id="1682857400">
      <w:bodyDiv w:val="1"/>
      <w:marLeft w:val="0"/>
      <w:marRight w:val="0"/>
      <w:marTop w:val="0"/>
      <w:marBottom w:val="0"/>
      <w:divBdr>
        <w:top w:val="none" w:sz="0" w:space="0" w:color="auto"/>
        <w:left w:val="none" w:sz="0" w:space="0" w:color="auto"/>
        <w:bottom w:val="none" w:sz="0" w:space="0" w:color="auto"/>
        <w:right w:val="none" w:sz="0" w:space="0" w:color="auto"/>
      </w:divBdr>
    </w:div>
    <w:div w:id="1728651043">
      <w:bodyDiv w:val="1"/>
      <w:marLeft w:val="0"/>
      <w:marRight w:val="0"/>
      <w:marTop w:val="0"/>
      <w:marBottom w:val="0"/>
      <w:divBdr>
        <w:top w:val="none" w:sz="0" w:space="0" w:color="auto"/>
        <w:left w:val="none" w:sz="0" w:space="0" w:color="auto"/>
        <w:bottom w:val="none" w:sz="0" w:space="0" w:color="auto"/>
        <w:right w:val="none" w:sz="0" w:space="0" w:color="auto"/>
      </w:divBdr>
    </w:div>
    <w:div w:id="1834836942">
      <w:bodyDiv w:val="1"/>
      <w:marLeft w:val="0"/>
      <w:marRight w:val="0"/>
      <w:marTop w:val="0"/>
      <w:marBottom w:val="0"/>
      <w:divBdr>
        <w:top w:val="none" w:sz="0" w:space="0" w:color="auto"/>
        <w:left w:val="none" w:sz="0" w:space="0" w:color="auto"/>
        <w:bottom w:val="none" w:sz="0" w:space="0" w:color="auto"/>
        <w:right w:val="none" w:sz="0" w:space="0" w:color="auto"/>
      </w:divBdr>
    </w:div>
    <w:div w:id="1842431263">
      <w:bodyDiv w:val="1"/>
      <w:marLeft w:val="0"/>
      <w:marRight w:val="0"/>
      <w:marTop w:val="0"/>
      <w:marBottom w:val="0"/>
      <w:divBdr>
        <w:top w:val="none" w:sz="0" w:space="0" w:color="auto"/>
        <w:left w:val="none" w:sz="0" w:space="0" w:color="auto"/>
        <w:bottom w:val="none" w:sz="0" w:space="0" w:color="auto"/>
        <w:right w:val="none" w:sz="0" w:space="0" w:color="auto"/>
      </w:divBdr>
    </w:div>
    <w:div w:id="2017802368">
      <w:bodyDiv w:val="1"/>
      <w:marLeft w:val="0"/>
      <w:marRight w:val="0"/>
      <w:marTop w:val="0"/>
      <w:marBottom w:val="0"/>
      <w:divBdr>
        <w:top w:val="none" w:sz="0" w:space="0" w:color="auto"/>
        <w:left w:val="none" w:sz="0" w:space="0" w:color="auto"/>
        <w:bottom w:val="none" w:sz="0" w:space="0" w:color="auto"/>
        <w:right w:val="none" w:sz="0" w:space="0" w:color="auto"/>
      </w:divBdr>
    </w:div>
    <w:div w:id="2030644771">
      <w:bodyDiv w:val="1"/>
      <w:marLeft w:val="0"/>
      <w:marRight w:val="0"/>
      <w:marTop w:val="0"/>
      <w:marBottom w:val="0"/>
      <w:divBdr>
        <w:top w:val="none" w:sz="0" w:space="0" w:color="auto"/>
        <w:left w:val="none" w:sz="0" w:space="0" w:color="auto"/>
        <w:bottom w:val="none" w:sz="0" w:space="0" w:color="auto"/>
        <w:right w:val="none" w:sz="0" w:space="0" w:color="auto"/>
      </w:divBdr>
    </w:div>
    <w:div w:id="2111702873">
      <w:bodyDiv w:val="1"/>
      <w:marLeft w:val="0"/>
      <w:marRight w:val="0"/>
      <w:marTop w:val="0"/>
      <w:marBottom w:val="0"/>
      <w:divBdr>
        <w:top w:val="none" w:sz="0" w:space="0" w:color="auto"/>
        <w:left w:val="none" w:sz="0" w:space="0" w:color="auto"/>
        <w:bottom w:val="none" w:sz="0" w:space="0" w:color="auto"/>
        <w:right w:val="none" w:sz="0" w:space="0" w:color="auto"/>
      </w:divBdr>
    </w:div>
    <w:div w:id="2124491667">
      <w:bodyDiv w:val="1"/>
      <w:marLeft w:val="0"/>
      <w:marRight w:val="0"/>
      <w:marTop w:val="0"/>
      <w:marBottom w:val="0"/>
      <w:divBdr>
        <w:top w:val="none" w:sz="0" w:space="0" w:color="auto"/>
        <w:left w:val="none" w:sz="0" w:space="0" w:color="auto"/>
        <w:bottom w:val="none" w:sz="0" w:space="0" w:color="auto"/>
        <w:right w:val="none" w:sz="0" w:space="0" w:color="auto"/>
      </w:divBdr>
    </w:div>
    <w:div w:id="213038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adiyamanuniversitesi-my.sharepoint.com/personal/mfs_adiyaman_edu_tr/Documents/Masa&#252;st&#252;/ADYU%20MBD%20belgeler/grafi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adiyamanuniversitesi-my.sharepoint.com/personal/mfs_adiyaman_edu_tr/Documents/Masa&#252;st&#252;/ADYU%20MBD%20belgeler/grafik.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47666009775239"/>
          <c:y val="2.2552862614391801E-2"/>
          <c:w val="0.89074494960456296"/>
          <c:h val="0.74624398512685919"/>
        </c:manualLayout>
      </c:layout>
      <c:barChart>
        <c:barDir val="col"/>
        <c:grouping val="clustered"/>
        <c:varyColors val="0"/>
        <c:ser>
          <c:idx val="0"/>
          <c:order val="0"/>
          <c:tx>
            <c:strRef>
              <c:f>Sayfa1!$A$11</c:f>
              <c:strCache>
                <c:ptCount val="1"/>
                <c:pt idx="0">
                  <c:v>10 j</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cat>
            <c:numRef>
              <c:f>Sayfa1!$B$10:$F$10</c:f>
              <c:numCache>
                <c:formatCode>General</c:formatCode>
                <c:ptCount val="5"/>
                <c:pt idx="0">
                  <c:v>0</c:v>
                </c:pt>
                <c:pt idx="1">
                  <c:v>10</c:v>
                </c:pt>
                <c:pt idx="2">
                  <c:v>20</c:v>
                </c:pt>
                <c:pt idx="3">
                  <c:v>30</c:v>
                </c:pt>
                <c:pt idx="4">
                  <c:v>40</c:v>
                </c:pt>
              </c:numCache>
            </c:numRef>
          </c:cat>
          <c:val>
            <c:numRef>
              <c:f>Sayfa1!$B$11:$F$11</c:f>
              <c:numCache>
                <c:formatCode>General</c:formatCode>
                <c:ptCount val="5"/>
                <c:pt idx="0">
                  <c:v>4.2</c:v>
                </c:pt>
                <c:pt idx="1">
                  <c:v>3.3</c:v>
                </c:pt>
                <c:pt idx="2">
                  <c:v>1.8</c:v>
                </c:pt>
                <c:pt idx="3">
                  <c:v>1.2</c:v>
                </c:pt>
                <c:pt idx="4">
                  <c:v>0.9</c:v>
                </c:pt>
              </c:numCache>
            </c:numRef>
          </c:val>
          <c:extLst>
            <c:ext xmlns:c16="http://schemas.microsoft.com/office/drawing/2014/chart" uri="{C3380CC4-5D6E-409C-BE32-E72D297353CC}">
              <c16:uniqueId val="{00000000-1ADD-4082-B4E6-B27547B87D65}"/>
            </c:ext>
          </c:extLst>
        </c:ser>
        <c:ser>
          <c:idx val="1"/>
          <c:order val="1"/>
          <c:tx>
            <c:strRef>
              <c:f>Sayfa1!$A$12</c:f>
              <c:strCache>
                <c:ptCount val="1"/>
                <c:pt idx="0">
                  <c:v>20 j</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cat>
            <c:numRef>
              <c:f>Sayfa1!$B$10:$F$10</c:f>
              <c:numCache>
                <c:formatCode>General</c:formatCode>
                <c:ptCount val="5"/>
                <c:pt idx="0">
                  <c:v>0</c:v>
                </c:pt>
                <c:pt idx="1">
                  <c:v>10</c:v>
                </c:pt>
                <c:pt idx="2">
                  <c:v>20</c:v>
                </c:pt>
                <c:pt idx="3">
                  <c:v>30</c:v>
                </c:pt>
                <c:pt idx="4">
                  <c:v>40</c:v>
                </c:pt>
              </c:numCache>
            </c:numRef>
          </c:cat>
          <c:val>
            <c:numRef>
              <c:f>Sayfa1!$B$12:$F$12</c:f>
              <c:numCache>
                <c:formatCode>General</c:formatCode>
                <c:ptCount val="5"/>
                <c:pt idx="0">
                  <c:v>5.0999999999999996</c:v>
                </c:pt>
                <c:pt idx="1">
                  <c:v>4.2</c:v>
                </c:pt>
                <c:pt idx="2">
                  <c:v>2.1</c:v>
                </c:pt>
                <c:pt idx="3">
                  <c:v>1.8</c:v>
                </c:pt>
                <c:pt idx="4">
                  <c:v>1.2</c:v>
                </c:pt>
              </c:numCache>
            </c:numRef>
          </c:val>
          <c:extLst>
            <c:ext xmlns:c16="http://schemas.microsoft.com/office/drawing/2014/chart" uri="{C3380CC4-5D6E-409C-BE32-E72D297353CC}">
              <c16:uniqueId val="{00000001-1ADD-4082-B4E6-B27547B87D65}"/>
            </c:ext>
          </c:extLst>
        </c:ser>
        <c:ser>
          <c:idx val="2"/>
          <c:order val="2"/>
          <c:tx>
            <c:strRef>
              <c:f>Sayfa1!$A$13</c:f>
              <c:strCache>
                <c:ptCount val="1"/>
                <c:pt idx="0">
                  <c:v>30 j</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cat>
            <c:numRef>
              <c:f>Sayfa1!$B$10:$F$10</c:f>
              <c:numCache>
                <c:formatCode>General</c:formatCode>
                <c:ptCount val="5"/>
                <c:pt idx="0">
                  <c:v>0</c:v>
                </c:pt>
                <c:pt idx="1">
                  <c:v>10</c:v>
                </c:pt>
                <c:pt idx="2">
                  <c:v>20</c:v>
                </c:pt>
                <c:pt idx="3">
                  <c:v>30</c:v>
                </c:pt>
                <c:pt idx="4">
                  <c:v>40</c:v>
                </c:pt>
              </c:numCache>
            </c:numRef>
          </c:cat>
          <c:val>
            <c:numRef>
              <c:f>Sayfa1!$B$13:$F$13</c:f>
              <c:numCache>
                <c:formatCode>General</c:formatCode>
                <c:ptCount val="5"/>
                <c:pt idx="0">
                  <c:v>6</c:v>
                </c:pt>
                <c:pt idx="1">
                  <c:v>4.5</c:v>
                </c:pt>
                <c:pt idx="2">
                  <c:v>3</c:v>
                </c:pt>
                <c:pt idx="3">
                  <c:v>2.8</c:v>
                </c:pt>
                <c:pt idx="4">
                  <c:v>2.2000000000000002</c:v>
                </c:pt>
              </c:numCache>
            </c:numRef>
          </c:val>
          <c:extLst>
            <c:ext xmlns:c16="http://schemas.microsoft.com/office/drawing/2014/chart" uri="{C3380CC4-5D6E-409C-BE32-E72D297353CC}">
              <c16:uniqueId val="{00000002-1ADD-4082-B4E6-B27547B87D65}"/>
            </c:ext>
          </c:extLst>
        </c:ser>
        <c:dLbls>
          <c:dLblPos val="ctr"/>
          <c:showLegendKey val="0"/>
          <c:showVal val="1"/>
          <c:showCatName val="0"/>
          <c:showSerName val="0"/>
          <c:showPercent val="0"/>
          <c:showBubbleSize val="0"/>
        </c:dLbls>
        <c:gapWidth val="100"/>
        <c:overlap val="-24"/>
        <c:axId val="2101048192"/>
        <c:axId val="2101050272"/>
      </c:barChart>
      <c:catAx>
        <c:axId val="2101048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tr-TR" b="0"/>
                  <a:t>Çelik Lif Oranları (kg/m³)</a:t>
                </a:r>
              </a:p>
            </c:rich>
          </c:tx>
          <c:layout>
            <c:manualLayout>
              <c:xMode val="edge"/>
              <c:yMode val="edge"/>
              <c:x val="0.39499006870118852"/>
              <c:y val="0.942323870566365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tr-T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tr-TR"/>
          </a:p>
        </c:txPr>
        <c:crossAx val="2101050272"/>
        <c:crosses val="autoZero"/>
        <c:auto val="1"/>
        <c:lblAlgn val="ctr"/>
        <c:lblOffset val="100"/>
        <c:noMultiLvlLbl val="0"/>
      </c:catAx>
      <c:valAx>
        <c:axId val="2101050272"/>
        <c:scaling>
          <c:orientation val="minMax"/>
          <c:max val="7"/>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b="0"/>
                  <a:t>Çatlak Genişliği </a:t>
                </a:r>
                <a:r>
                  <a:rPr lang="tr-TR" b="0"/>
                  <a:t>(mm)</a:t>
                </a:r>
                <a:endParaRPr lang="en-US" b="0"/>
              </a:p>
            </c:rich>
          </c:tx>
          <c:layout>
            <c:manualLayout>
              <c:xMode val="edge"/>
              <c:yMode val="edge"/>
              <c:x val="4.8412116065758033E-3"/>
              <c:y val="1.5063986796992654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tr-TR"/>
          </a:p>
        </c:txPr>
        <c:crossAx val="2101048192"/>
        <c:crosses val="autoZero"/>
        <c:crossBetween val="between"/>
      </c:valAx>
      <c:spPr>
        <a:noFill/>
        <a:ln>
          <a:solidFill>
            <a:schemeClr val="tx1"/>
          </a:solidFill>
        </a:ln>
        <a:effectLst/>
      </c:spPr>
    </c:plotArea>
    <c:legend>
      <c:legendPos val="r"/>
      <c:layout>
        <c:manualLayout>
          <c:xMode val="edge"/>
          <c:yMode val="edge"/>
          <c:x val="0.87539225216797889"/>
          <c:y val="5.711733196791844E-2"/>
          <c:w val="0.1025069602086764"/>
          <c:h val="0.3167929790026246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noFill/>
      <a:round/>
    </a:ln>
    <a:effectLst/>
  </c:spPr>
  <c:txPr>
    <a:bodyPr/>
    <a:lstStyle/>
    <a:p>
      <a:pPr>
        <a:defRPr sz="1000">
          <a:solidFill>
            <a:schemeClr val="tx1"/>
          </a:solidFill>
          <a:latin typeface="Book Antiqua" panose="02040602050305030304" pitchFamily="18" charset="0"/>
          <a:cs typeface="Arial" panose="020B0604020202020204" pitchFamily="34" charset="0"/>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22391586078479"/>
          <c:y val="6.6777733864348043E-2"/>
          <c:w val="0.85394274797453318"/>
          <c:h val="0.67919544103679652"/>
        </c:manualLayout>
      </c:layout>
      <c:scatterChart>
        <c:scatterStyle val="lineMarker"/>
        <c:varyColors val="0"/>
        <c:ser>
          <c:idx val="0"/>
          <c:order val="0"/>
          <c:spPr>
            <a:ln w="19050" cap="rnd">
              <a:solidFill>
                <a:schemeClr val="accent1"/>
              </a:solidFill>
              <a:round/>
            </a:ln>
            <a:effectLst/>
          </c:spPr>
          <c:marker>
            <c:symbol val="none"/>
          </c:marker>
          <c:xVal>
            <c:numRef>
              <c:f>Sayfa1!$E$23:$E$43</c:f>
              <c:numCache>
                <c:formatCode>General</c:formatCode>
                <c:ptCount val="21"/>
                <c:pt idx="0">
                  <c:v>0</c:v>
                </c:pt>
                <c:pt idx="1">
                  <c:v>3.333320987736625E-3</c:v>
                </c:pt>
                <c:pt idx="2">
                  <c:v>6.6665679038682294E-3</c:v>
                </c:pt>
                <c:pt idx="3">
                  <c:v>9.9996666866652376E-3</c:v>
                </c:pt>
                <c:pt idx="4">
                  <c:v>1.3332543294145679E-2</c:v>
                </c:pt>
                <c:pt idx="5">
                  <c:v>1.6665123713940747E-2</c:v>
                </c:pt>
                <c:pt idx="6">
                  <c:v>1.9997333973150535E-2</c:v>
                </c:pt>
                <c:pt idx="7">
                  <c:v>2.3329100148186562E-2</c:v>
                </c:pt>
                <c:pt idx="8">
                  <c:v>2.6660348374597954E-2</c:v>
                </c:pt>
                <c:pt idx="9">
                  <c:v>2.99910048568779E-2</c:v>
                </c:pt>
                <c:pt idx="10">
                  <c:v>3.3320995878247196E-2</c:v>
                </c:pt>
                <c:pt idx="11">
                  <c:v>3.6650247810411644E-2</c:v>
                </c:pt>
                <c:pt idx="12">
                  <c:v>3.9978687123290044E-2</c:v>
                </c:pt>
                <c:pt idx="13">
                  <c:v>4.3306240394709643E-2</c:v>
                </c:pt>
                <c:pt idx="14">
                  <c:v>4.6632834320065798E-2</c:v>
                </c:pt>
                <c:pt idx="15">
                  <c:v>4.9958395721942765E-2</c:v>
                </c:pt>
                <c:pt idx="16">
                  <c:v>5.3282851559692368E-2</c:v>
                </c:pt>
                <c:pt idx="17">
                  <c:v>5.6606128938967583E-2</c:v>
                </c:pt>
                <c:pt idx="18">
                  <c:v>5.9928155121207881E-2</c:v>
                </c:pt>
                <c:pt idx="19">
                  <c:v>6.324885753307323E-2</c:v>
                </c:pt>
                <c:pt idx="20">
                  <c:v>6.6568163775823808E-2</c:v>
                </c:pt>
              </c:numCache>
            </c:numRef>
          </c:xVal>
          <c:yVal>
            <c:numRef>
              <c:f>Sayfa1!$D$23:$D$43</c:f>
              <c:numCache>
                <c:formatCode>General</c:formatCode>
                <c:ptCount val="21"/>
                <c:pt idx="0">
                  <c:v>0</c:v>
                </c:pt>
                <c:pt idx="1">
                  <c:v>112.79</c:v>
                </c:pt>
                <c:pt idx="2">
                  <c:v>225.28</c:v>
                </c:pt>
                <c:pt idx="3">
                  <c:v>335.5</c:v>
                </c:pt>
                <c:pt idx="4">
                  <c:v>435.24</c:v>
                </c:pt>
                <c:pt idx="5">
                  <c:v>512.52</c:v>
                </c:pt>
                <c:pt idx="6">
                  <c:v>575.22</c:v>
                </c:pt>
                <c:pt idx="7">
                  <c:v>602.83000000000004</c:v>
                </c:pt>
                <c:pt idx="8">
                  <c:v>611.09</c:v>
                </c:pt>
                <c:pt idx="9">
                  <c:v>613.29</c:v>
                </c:pt>
                <c:pt idx="10">
                  <c:v>613.44000000000005</c:v>
                </c:pt>
                <c:pt idx="11">
                  <c:v>612.69000000000005</c:v>
                </c:pt>
                <c:pt idx="12">
                  <c:v>611.38</c:v>
                </c:pt>
                <c:pt idx="13">
                  <c:v>609.58000000000004</c:v>
                </c:pt>
                <c:pt idx="14">
                  <c:v>607.27</c:v>
                </c:pt>
                <c:pt idx="15">
                  <c:v>604.29999999999995</c:v>
                </c:pt>
                <c:pt idx="16">
                  <c:v>600.33000000000004</c:v>
                </c:pt>
                <c:pt idx="17">
                  <c:v>594.08000000000004</c:v>
                </c:pt>
                <c:pt idx="18">
                  <c:v>580.29999999999995</c:v>
                </c:pt>
                <c:pt idx="19">
                  <c:v>561.58000000000004</c:v>
                </c:pt>
                <c:pt idx="20">
                  <c:v>541.94000000000005</c:v>
                </c:pt>
              </c:numCache>
            </c:numRef>
          </c:yVal>
          <c:smooth val="0"/>
          <c:extLst>
            <c:ext xmlns:c16="http://schemas.microsoft.com/office/drawing/2014/chart" uri="{C3380CC4-5D6E-409C-BE32-E72D297353CC}">
              <c16:uniqueId val="{00000000-EB0F-4D50-B428-3C226462871F}"/>
            </c:ext>
          </c:extLst>
        </c:ser>
        <c:dLbls>
          <c:showLegendKey val="0"/>
          <c:showVal val="0"/>
          <c:showCatName val="0"/>
          <c:showSerName val="0"/>
          <c:showPercent val="0"/>
          <c:showBubbleSize val="0"/>
        </c:dLbls>
        <c:axId val="611061336"/>
        <c:axId val="81704080"/>
      </c:scatterChart>
      <c:valAx>
        <c:axId val="6110613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0" i="0" u="none" strike="noStrike" kern="1200" baseline="0">
                    <a:solidFill>
                      <a:schemeClr val="tx1"/>
                    </a:solidFill>
                    <a:latin typeface="Book Antiqua" panose="02040602050305030304" pitchFamily="18" charset="0"/>
                    <a:ea typeface="+mn-ea"/>
                    <a:cs typeface="Times New Roman" panose="02020603050405020304" pitchFamily="18" charset="0"/>
                  </a:defRPr>
                </a:pPr>
                <a:r>
                  <a:rPr lang="tr-TR"/>
                  <a:t>Birim Şekil Değiştirme (mm/mm)</a:t>
                </a:r>
              </a:p>
            </c:rich>
          </c:tx>
          <c:layout>
            <c:manualLayout>
              <c:xMode val="edge"/>
              <c:yMode val="edge"/>
              <c:x val="0.30298967220082462"/>
              <c:y val="0.92523825610907551"/>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Book Antiqua" panose="02040602050305030304" pitchFamily="18" charset="0"/>
                  <a:ea typeface="+mn-ea"/>
                  <a:cs typeface="Times New Roman" panose="02020603050405020304" pitchFamily="18" charset="0"/>
                </a:defRPr>
              </a:pPr>
              <a:endParaRPr lang="tr-T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Book Antiqua" panose="02040602050305030304" pitchFamily="18" charset="0"/>
                <a:ea typeface="+mn-ea"/>
                <a:cs typeface="Times New Roman" panose="02020603050405020304" pitchFamily="18" charset="0"/>
              </a:defRPr>
            </a:pPr>
            <a:endParaRPr lang="tr-TR"/>
          </a:p>
        </c:txPr>
        <c:crossAx val="81704080"/>
        <c:crosses val="autoZero"/>
        <c:crossBetween val="midCat"/>
      </c:valAx>
      <c:valAx>
        <c:axId val="81704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Book Antiqua" panose="02040602050305030304" pitchFamily="18" charset="0"/>
                    <a:ea typeface="+mn-ea"/>
                    <a:cs typeface="Times New Roman" panose="02020603050405020304" pitchFamily="18" charset="0"/>
                  </a:defRPr>
                </a:pPr>
                <a:r>
                  <a:rPr lang="tr-TR"/>
                  <a:t>Gerilme (MPa)</a:t>
                </a:r>
              </a:p>
            </c:rich>
          </c:tx>
          <c:layout>
            <c:manualLayout>
              <c:xMode val="edge"/>
              <c:yMode val="edge"/>
              <c:x val="5.3709863807131059E-4"/>
              <c:y val="0.11353472839241401"/>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Book Antiqua" panose="02040602050305030304" pitchFamily="18" charset="0"/>
                  <a:ea typeface="+mn-ea"/>
                  <a:cs typeface="Times New Roman" panose="02020603050405020304" pitchFamily="18" charset="0"/>
                </a:defRPr>
              </a:pPr>
              <a:endParaRPr lang="tr-T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Book Antiqua" panose="02040602050305030304" pitchFamily="18" charset="0"/>
                <a:ea typeface="+mn-ea"/>
                <a:cs typeface="Times New Roman" panose="02020603050405020304" pitchFamily="18" charset="0"/>
              </a:defRPr>
            </a:pPr>
            <a:endParaRPr lang="tr-TR"/>
          </a:p>
        </c:txPr>
        <c:crossAx val="611061336"/>
        <c:crosses val="autoZero"/>
        <c:crossBetween val="midCat"/>
      </c:valAx>
      <c:spPr>
        <a:noFill/>
        <a:ln>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lang="en-US" sz="1000" b="0" i="0" u="none" strike="noStrike" kern="1200" baseline="0">
          <a:solidFill>
            <a:schemeClr val="tx1"/>
          </a:solidFill>
          <a:latin typeface="Book Antiqua" panose="02040602050305030304" pitchFamily="18" charset="0"/>
          <a:ea typeface="+mn-ea"/>
          <a:cs typeface="Times New Roman" panose="02020603050405020304" pitchFamily="18" charset="0"/>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4625F9-D3C7-40AB-A800-F0704F825B1A}">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4BB93-F864-4960-8013-D92E5A8F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5967</TotalTime>
  <Pages>6</Pages>
  <Words>2178</Words>
  <Characters>12417</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Prof. Dr. MEHMET FATİH ŞAHAN</cp:lastModifiedBy>
  <cp:revision>91</cp:revision>
  <cp:lastPrinted>2025-01-21T13:36:00Z</cp:lastPrinted>
  <dcterms:created xsi:type="dcterms:W3CDTF">2024-12-21T06:15:00Z</dcterms:created>
  <dcterms:modified xsi:type="dcterms:W3CDTF">2025-08-15T11:08:00Z</dcterms:modified>
</cp:coreProperties>
</file>