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3E" w:rsidRPr="0082473E" w:rsidRDefault="0082473E" w:rsidP="00824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473E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9202CD6" wp14:editId="3264B083">
            <wp:extent cx="523875" cy="542925"/>
            <wp:effectExtent l="19050" t="0" r="9525" b="0"/>
            <wp:docPr id="1" name="Resim 1" descr="Ad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73E" w:rsidRPr="0082473E" w:rsidRDefault="0082473E" w:rsidP="00824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82473E">
        <w:rPr>
          <w:rFonts w:ascii="Times New Roman" w:eastAsia="Times New Roman" w:hAnsi="Times New Roman" w:cs="Times New Roman"/>
          <w:b/>
          <w:sz w:val="32"/>
          <w:szCs w:val="24"/>
          <w:lang w:eastAsia="tr-TR"/>
        </w:rPr>
        <w:t>ANKARA DİŞHEKİMLERİ ODASI</w:t>
      </w:r>
    </w:p>
    <w:p w:rsidR="0095258A" w:rsidRDefault="0082473E" w:rsidP="00D3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2473E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ADO KLİNİK BİLİMLER DERGİSİ</w:t>
      </w:r>
    </w:p>
    <w:p w:rsidR="00852DF2" w:rsidRDefault="00852DF2" w:rsidP="00D3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852DF2" w:rsidRPr="00D37B07" w:rsidRDefault="00852DF2" w:rsidP="00D3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center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b/>
          <w:bCs/>
          <w:color w:val="111111"/>
          <w:sz w:val="32"/>
          <w:szCs w:val="32"/>
          <w:lang w:eastAsia="tr-TR"/>
        </w:rPr>
        <w:t>Telif Hakkı ve Yazar Sözleşmesi</w:t>
      </w:r>
    </w:p>
    <w:p w:rsidR="0095258A" w:rsidRDefault="0095258A" w:rsidP="0095258A">
      <w:pPr>
        <w:shd w:val="clear" w:color="auto" w:fill="FFFFFF"/>
        <w:spacing w:after="100" w:afterAutospacing="1" w:line="315" w:lineRule="atLeast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 xml:space="preserve">Makale </w:t>
      </w:r>
      <w:proofErr w:type="gramStart"/>
      <w:r w:rsidRPr="0095258A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Adı        :</w:t>
      </w:r>
      <w:proofErr w:type="gramEnd"/>
    </w:p>
    <w:p w:rsidR="0095258A" w:rsidRPr="0095258A" w:rsidRDefault="0095258A" w:rsidP="0095258A">
      <w:pPr>
        <w:shd w:val="clear" w:color="auto" w:fill="FFFFFF"/>
        <w:spacing w:after="100" w:afterAutospacing="1" w:line="315" w:lineRule="atLeast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      </w:t>
      </w:r>
    </w:p>
    <w:p w:rsidR="0095258A" w:rsidRPr="0095258A" w:rsidRDefault="0095258A" w:rsidP="0095258A">
      <w:pPr>
        <w:shd w:val="clear" w:color="auto" w:fill="FFFFFF"/>
        <w:spacing w:after="100" w:afterAutospacing="1" w:line="315" w:lineRule="atLeast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Yazar(</w:t>
      </w:r>
      <w:proofErr w:type="spellStart"/>
      <w:r w:rsidRPr="0095258A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lar</w:t>
      </w:r>
      <w:proofErr w:type="spellEnd"/>
      <w:r w:rsidRPr="0095258A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)          :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  <w:t> 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Yazar(</w:t>
      </w:r>
      <w:proofErr w:type="spellStart"/>
      <w:r w:rsidRPr="0095258A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lar</w:t>
      </w:r>
      <w:proofErr w:type="spellEnd"/>
      <w:r w:rsidRPr="0095258A">
        <w:rPr>
          <w:rFonts w:ascii="Poppins" w:eastAsia="Times New Roman" w:hAnsi="Poppins" w:cs="Times New Roman"/>
          <w:b/>
          <w:bCs/>
          <w:color w:val="111111"/>
          <w:sz w:val="20"/>
          <w:szCs w:val="20"/>
          <w:lang w:eastAsia="tr-TR"/>
        </w:rPr>
        <w:t>):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  <w:t> 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a)  Dergiye gönderilen  makalenin yazar(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lar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)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ın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özgün çalışması olduğunu,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b) İlgili yazarların bu çalışmaya bireysel olarak katılmış olduklarını ve bu çalışma için her türlü sorumluluğu aldıklarını,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c) Tüm yazarların sunulan makalenin son halini gördüklerini ve onayladıklarını,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d) Makalenin başka bir yerde basılmadığını veya basılmak için sunulmadığını,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e) Makalede bulunan metnin, şekillerin ve dokümanların diğer şahıslara ait olan Telif Haklarını ihlal etmediğini,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f) Sunulan makale üzerinde 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editöryel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inceleme ardından başlayan hakem süreci devam ederken süreci aksatmaya dayalı ve keyfi olarak makaleyi geri çekemeyeceğini,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g) Sunulan makale üzerindeki mali haklarını, özellikle işleme, çoğaltma, temsil, basım, yayım, dağıtım ve internet yoluyla iletim de </w:t>
      </w:r>
      <w:proofErr w:type="gram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dahil</w:t>
      </w:r>
      <w:proofErr w:type="gram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olmak üzere her türlü umuma iletim hak</w:t>
      </w:r>
      <w:r w:rsidR="0078649E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larını ADO Klinik Bilimler</w:t>
      </w: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Dergisi’ne devretmeyi kabul ve taahhüt ederler.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Buna rağmen yazar(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lar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)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ın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veya varsa yazar(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lar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)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ın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işvereninin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a) Patent hakları,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b) Yazar(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lar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)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ın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gelecekte kitaplarında veya diğer çalışmalarında makalenin tümünü ücret ödemeksizin kullanma hakkı,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c) Makaleyi satmamak koşuluyla kendi amaçları için çoğaltma hakkı gibi fikri mülkiyet hakları saklıdır.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lastRenderedPageBreak/>
        <w:t>Bununla beraber yazar(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lar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) makaleyi çoğaltma, postayla veya elektronik yolla dağıtma hakkına sahiptir. Makalenin herhangi bir bölümünün başka bir yayında kullanılmasına </w:t>
      </w:r>
      <w:r w:rsidR="0078649E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ADO Klinik Bilimler</w:t>
      </w:r>
      <w:r w:rsidR="0078649E"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D</w:t>
      </w:r>
      <w:r w:rsidR="0078649E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ergisi</w:t>
      </w: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’nin yayımcı kuruluş olarak belirtilmesi ve Dergiye atıfta bulunulması şartıyla izin verilir. Atıf yapılırken Dergi Adı, Makale Adı, Yazar(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lar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)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ın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Adı, Soyadı, Cilt No, Sayı No ve Yıl verilmelidir.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  <w:t> 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Ben/Biz, telif hakkı ihlali nedeniyle üçüncü şahıslarca istenecek hak talebi veya açılacak davalarda </w:t>
      </w:r>
      <w:r w:rsidR="0078649E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ADO Klinik Bilimler</w:t>
      </w:r>
      <w:r w:rsidR="0078649E"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D</w:t>
      </w:r>
      <w:r w:rsidR="0078649E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ergisi</w:t>
      </w: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’nin hiçbir sorumluluğunun olmadığını, tüm sorumluluğun yazar(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lar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  <w:t> 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Telif Hakkı Devri Formu tüm yazarlarca imzalanarak (taratılıp veya resim 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jpg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. </w:t>
      </w:r>
      <w:proofErr w:type="spell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vs</w:t>
      </w:r>
      <w:proofErr w:type="spell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olabilir)</w:t>
      </w:r>
      <w:r w:rsidR="00295D71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</w:t>
      </w:r>
      <w:proofErr w:type="spellStart"/>
      <w:r w:rsidR="00F76700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Dergipark</w:t>
      </w:r>
      <w:proofErr w:type="spellEnd"/>
      <w:r w:rsidR="00F76700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sistemine </w:t>
      </w:r>
      <w:bookmarkStart w:id="0" w:name="_GoBack"/>
      <w:bookmarkEnd w:id="0"/>
      <w:r w:rsidR="00295D71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 yüklenmelidir.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ind w:firstLine="708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u w:val="single"/>
          <w:lang w:eastAsia="tr-TR"/>
        </w:rPr>
        <w:t>Yazar(lar)                          </w:t>
      </w: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                             </w:t>
      </w:r>
      <w:r w:rsidRPr="0095258A">
        <w:rPr>
          <w:rFonts w:ascii="Poppins" w:eastAsia="Times New Roman" w:hAnsi="Poppins" w:cs="Times New Roman"/>
          <w:color w:val="111111"/>
          <w:sz w:val="20"/>
          <w:szCs w:val="20"/>
          <w:u w:val="single"/>
          <w:lang w:eastAsia="tr-TR"/>
        </w:rPr>
        <w:t>İmza                     </w:t>
      </w: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                              </w:t>
      </w:r>
      <w:r w:rsidRPr="0095258A">
        <w:rPr>
          <w:rFonts w:ascii="Poppins" w:eastAsia="Times New Roman" w:hAnsi="Poppins" w:cs="Times New Roman"/>
          <w:color w:val="111111"/>
          <w:sz w:val="20"/>
          <w:szCs w:val="20"/>
          <w:u w:val="single"/>
          <w:lang w:eastAsia="tr-TR"/>
        </w:rPr>
        <w:t>Tarih                   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1.            </w:t>
      </w:r>
      <w:proofErr w:type="gram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…………………………...</w:t>
      </w:r>
      <w:proofErr w:type="gram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                           </w:t>
      </w:r>
      <w:proofErr w:type="gram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………………….</w:t>
      </w:r>
      <w:proofErr w:type="gram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                           </w:t>
      </w:r>
      <w:proofErr w:type="gram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…………………</w:t>
      </w:r>
      <w:proofErr w:type="gramEnd"/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2.            </w:t>
      </w:r>
      <w:proofErr w:type="gram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…………………………...</w:t>
      </w:r>
      <w:proofErr w:type="gram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                           </w:t>
      </w:r>
      <w:proofErr w:type="gram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………………….</w:t>
      </w:r>
      <w:proofErr w:type="gramEnd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 xml:space="preserve">                            </w:t>
      </w:r>
      <w:proofErr w:type="gramStart"/>
      <w:r w:rsidRPr="0095258A">
        <w:rPr>
          <w:rFonts w:ascii="Poppins" w:eastAsia="Times New Roman" w:hAnsi="Poppins" w:cs="Times New Roman"/>
          <w:color w:val="111111"/>
          <w:sz w:val="20"/>
          <w:szCs w:val="20"/>
          <w:lang w:eastAsia="tr-TR"/>
        </w:rPr>
        <w:t>…………………</w:t>
      </w:r>
      <w:proofErr w:type="gramEnd"/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  <w:t xml:space="preserve"> *İş bu belgeyi  imzalamak için </w:t>
      </w:r>
      <w:proofErr w:type="spellStart"/>
      <w:r w:rsidRPr="0095258A"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  <w:t>kopyalarak</w:t>
      </w:r>
      <w:proofErr w:type="spellEnd"/>
      <w:r w:rsidRPr="0095258A"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  <w:t xml:space="preserve"> bir </w:t>
      </w:r>
      <w:proofErr w:type="spellStart"/>
      <w:r w:rsidRPr="0095258A"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  <w:t>word</w:t>
      </w:r>
      <w:proofErr w:type="spellEnd"/>
      <w:r w:rsidRPr="0095258A"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  <w:t xml:space="preserve"> sayfasına yapıştırmak gereklidir. </w:t>
      </w:r>
    </w:p>
    <w:p w:rsidR="0095258A" w:rsidRPr="0095258A" w:rsidRDefault="0095258A" w:rsidP="0095258A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95258A"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  <w:t>** Yayına uygun görülmeyen makalelerin sözleşmesi geçersiz sayılacaktır. </w:t>
      </w:r>
    </w:p>
    <w:p w:rsidR="001D2FD9" w:rsidRDefault="001D2FD9"/>
    <w:sectPr w:rsidR="001D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52"/>
    <w:rsid w:val="001D2FD9"/>
    <w:rsid w:val="00295D71"/>
    <w:rsid w:val="006E7A52"/>
    <w:rsid w:val="0078649E"/>
    <w:rsid w:val="007C740E"/>
    <w:rsid w:val="0082473E"/>
    <w:rsid w:val="00852DF2"/>
    <w:rsid w:val="0095258A"/>
    <w:rsid w:val="00AF19D6"/>
    <w:rsid w:val="00C60B37"/>
    <w:rsid w:val="00D37B07"/>
    <w:rsid w:val="00F7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F738"/>
  <w15:chartTrackingRefBased/>
  <w15:docId w15:val="{4E57067B-4DB1-4BAF-9B97-7660A68E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2021-11-05T12:05:00Z</dcterms:created>
  <dcterms:modified xsi:type="dcterms:W3CDTF">2021-11-05T12:05:00Z</dcterms:modified>
</cp:coreProperties>
</file>