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8A" w:rsidRDefault="00216F8A" w:rsidP="00A94127">
      <w:pPr>
        <w:pStyle w:val="TSHBilgiler"/>
      </w:pPr>
      <w:r w:rsidRPr="00A94127">
        <w:t>Journal</w:t>
      </w:r>
      <w:r w:rsidRPr="00D450F5">
        <w:t xml:space="preserve"> of Society &amp; Social Work</w:t>
      </w:r>
      <w:r w:rsidRPr="00216F8A">
        <w:ptab w:relativeTo="margin" w:alignment="center" w:leader="none"/>
      </w:r>
      <w:r w:rsidRPr="00216F8A">
        <w:ptab w:relativeTo="margin" w:alignment="right" w:leader="none"/>
      </w:r>
      <w:r>
        <w:t xml:space="preserve">DOI: </w:t>
      </w:r>
      <w:r w:rsidR="007520D9">
        <w:t>10.33417/</w:t>
      </w:r>
    </w:p>
    <w:p w:rsidR="002C71A4" w:rsidRPr="00B15C88" w:rsidRDefault="002C71A4" w:rsidP="00216F8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22"/>
        </w:rPr>
      </w:pPr>
    </w:p>
    <w:p w:rsidR="00C351A0" w:rsidRPr="0028750D" w:rsidRDefault="002C71A4" w:rsidP="00A94127">
      <w:pPr>
        <w:pStyle w:val="TRBalk"/>
      </w:pPr>
      <w:r w:rsidRPr="00A94127">
        <w:t>Toplum</w:t>
      </w:r>
      <w:r w:rsidRPr="0028750D">
        <w:t xml:space="preserve"> ve Sosyal Hizmet</w:t>
      </w:r>
    </w:p>
    <w:p w:rsidR="002C71A4" w:rsidRDefault="002C71A4" w:rsidP="00A94127">
      <w:pPr>
        <w:pStyle w:val="TSHBilgiler"/>
      </w:pPr>
      <w:r w:rsidRPr="002C71A4">
        <w:t xml:space="preserve">ISSN: 2147-3374 / E-ISSN: 2602-280X </w:t>
      </w:r>
    </w:p>
    <w:p w:rsidR="002C71A4" w:rsidRPr="00B15C88" w:rsidRDefault="002C71A4" w:rsidP="002C71A4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C71A4" w:rsidRDefault="00775558" w:rsidP="007A763E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>Derleme</w:t>
      </w:r>
      <w:r w:rsidR="002C71A4" w:rsidRPr="00921772">
        <w:rPr>
          <w:rFonts w:ascii="Times New Roman" w:hAnsi="Times New Roman" w:cs="Times New Roman"/>
          <w:sz w:val="22"/>
          <w:szCs w:val="22"/>
        </w:rPr>
        <w:t xml:space="preserve"> Makale / </w:t>
      </w:r>
      <w:r>
        <w:rPr>
          <w:rFonts w:ascii="Times New Roman" w:hAnsi="Times New Roman" w:cs="Times New Roman"/>
          <w:sz w:val="22"/>
          <w:szCs w:val="22"/>
          <w:lang w:val="en-US"/>
        </w:rPr>
        <w:t>Review</w:t>
      </w:r>
      <w:r w:rsidR="002C71A4" w:rsidRPr="00D450F5">
        <w:rPr>
          <w:rFonts w:ascii="Times New Roman" w:hAnsi="Times New Roman" w:cs="Times New Roman"/>
          <w:sz w:val="22"/>
          <w:szCs w:val="22"/>
          <w:lang w:val="en-US"/>
        </w:rPr>
        <w:t xml:space="preserve"> Article</w:t>
      </w:r>
    </w:p>
    <w:p w:rsidR="004B0F45" w:rsidRPr="00921772" w:rsidRDefault="004B0F45" w:rsidP="004B0F45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Araştırma</w:t>
      </w:r>
      <w:r w:rsidRPr="00921772">
        <w:rPr>
          <w:rFonts w:ascii="Times New Roman" w:hAnsi="Times New Roman" w:cs="Times New Roman"/>
          <w:sz w:val="22"/>
          <w:szCs w:val="22"/>
        </w:rPr>
        <w:t xml:space="preserve"> Makale</w:t>
      </w:r>
      <w:r>
        <w:rPr>
          <w:rFonts w:ascii="Times New Roman" w:hAnsi="Times New Roman" w:cs="Times New Roman"/>
          <w:sz w:val="22"/>
          <w:szCs w:val="22"/>
        </w:rPr>
        <w:t>si</w:t>
      </w:r>
      <w:r w:rsidRPr="00921772">
        <w:rPr>
          <w:rFonts w:ascii="Times New Roman" w:hAnsi="Times New Roman" w:cs="Times New Roman"/>
          <w:sz w:val="22"/>
          <w:szCs w:val="22"/>
        </w:rPr>
        <w:t xml:space="preserve"> / </w:t>
      </w:r>
      <w:r>
        <w:rPr>
          <w:rFonts w:ascii="Times New Roman" w:hAnsi="Times New Roman" w:cs="Times New Roman"/>
          <w:sz w:val="22"/>
          <w:szCs w:val="22"/>
          <w:lang w:val="en-US"/>
        </w:rPr>
        <w:t>Research</w:t>
      </w:r>
      <w:r w:rsidRPr="00D450F5">
        <w:rPr>
          <w:rFonts w:ascii="Times New Roman" w:hAnsi="Times New Roman" w:cs="Times New Roman"/>
          <w:sz w:val="22"/>
          <w:szCs w:val="22"/>
          <w:lang w:val="en-US"/>
        </w:rPr>
        <w:t xml:space="preserve"> Article</w:t>
      </w:r>
    </w:p>
    <w:p w:rsidR="004B0F45" w:rsidRPr="00921772" w:rsidRDefault="004B0F45" w:rsidP="007A763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C71A4" w:rsidRPr="00897929" w:rsidRDefault="002C71A4" w:rsidP="002C71A4">
      <w:pPr>
        <w:rPr>
          <w:rFonts w:ascii="Times New Roman" w:hAnsi="Times New Roman" w:cs="Times New Roman"/>
          <w:sz w:val="22"/>
          <w:szCs w:val="22"/>
        </w:rPr>
      </w:pPr>
    </w:p>
    <w:p w:rsidR="002C71A4" w:rsidRPr="008D4CB3" w:rsidRDefault="00A94127" w:rsidP="00EC4F11">
      <w:pPr>
        <w:jc w:val="both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>Türkçe Başlık</w:t>
      </w:r>
    </w:p>
    <w:p w:rsidR="002C71A4" w:rsidRPr="00897929" w:rsidRDefault="002C71A4" w:rsidP="002C71A4">
      <w:pPr>
        <w:rPr>
          <w:rFonts w:ascii="Times New Roman" w:hAnsi="Times New Roman" w:cs="Times New Roman"/>
          <w:sz w:val="22"/>
          <w:szCs w:val="22"/>
        </w:rPr>
      </w:pPr>
    </w:p>
    <w:p w:rsidR="006141A0" w:rsidRPr="006141A0" w:rsidRDefault="00A94127" w:rsidP="00A94127">
      <w:pPr>
        <w:pStyle w:val="ENGBalk"/>
      </w:pPr>
      <w:proofErr w:type="spellStart"/>
      <w:r>
        <w:t>İngilizce</w:t>
      </w:r>
      <w:proofErr w:type="spellEnd"/>
      <w:r>
        <w:t xml:space="preserve"> </w:t>
      </w:r>
      <w:proofErr w:type="spellStart"/>
      <w:r>
        <w:t>Başlık</w:t>
      </w:r>
      <w:proofErr w:type="spellEnd"/>
    </w:p>
    <w:p w:rsidR="002C71A4" w:rsidRPr="00897929" w:rsidRDefault="002C71A4" w:rsidP="002C71A4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2C71A4" w:rsidRPr="00103461" w:rsidRDefault="00A94127" w:rsidP="00A94127">
      <w:pPr>
        <w:pStyle w:val="Yazarsim"/>
        <w:rPr>
          <w:vertAlign w:val="superscript"/>
        </w:rPr>
      </w:pPr>
      <w:r>
        <w:t>Yazar</w:t>
      </w:r>
      <w:r>
        <w:rPr>
          <w:vertAlign w:val="superscript"/>
        </w:rPr>
        <w:t>1</w:t>
      </w:r>
      <w:r>
        <w:t xml:space="preserve"> </w:t>
      </w:r>
    </w:p>
    <w:p w:rsidR="009E54A8" w:rsidRPr="009E54A8" w:rsidRDefault="009E54A8" w:rsidP="002C71A4">
      <w:pPr>
        <w:rPr>
          <w:rFonts w:ascii="Times New Roman" w:hAnsi="Times New Roman" w:cs="Times New Roman"/>
          <w:sz w:val="22"/>
          <w:szCs w:val="22"/>
          <w:vertAlign w:val="superscript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45"/>
      </w:tblGrid>
      <w:tr w:rsidR="002C71A4" w:rsidTr="00A115FD">
        <w:trPr>
          <w:trHeight w:val="8955"/>
        </w:trPr>
        <w:tc>
          <w:tcPr>
            <w:tcW w:w="2977" w:type="dxa"/>
          </w:tcPr>
          <w:p w:rsidR="0023280E" w:rsidRDefault="0023280E" w:rsidP="002C71A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1222D" w:rsidRDefault="0071222D" w:rsidP="002C71A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161C34" w:rsidRDefault="00161C34" w:rsidP="002C71A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161C34" w:rsidRDefault="00161C34" w:rsidP="002C71A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D438A3" w:rsidRDefault="004D0CB2" w:rsidP="00A94127">
            <w:pPr>
              <w:pStyle w:val="AralkYok"/>
            </w:pPr>
            <w:r>
              <w:rPr>
                <w:sz w:val="22"/>
                <w:szCs w:val="22"/>
                <w:vertAlign w:val="superscript"/>
              </w:rPr>
              <w:t>1</w:t>
            </w:r>
            <w:r w:rsidR="009E2BBE">
              <w:rPr>
                <w:sz w:val="22"/>
                <w:szCs w:val="22"/>
                <w:vertAlign w:val="superscript"/>
              </w:rPr>
              <w:t xml:space="preserve"> </w:t>
            </w:r>
            <w:r w:rsidR="00A94127">
              <w:t>Unvan</w:t>
            </w:r>
            <w:r w:rsidR="00D438A3">
              <w:t xml:space="preserve">, </w:t>
            </w:r>
            <w:r w:rsidR="00A94127">
              <w:t>Kurum</w:t>
            </w:r>
            <w:r w:rsidR="002C0EF6">
              <w:t>,</w:t>
            </w:r>
            <w:r w:rsidR="00A209BA">
              <w:t xml:space="preserve"> </w:t>
            </w:r>
            <w:r w:rsidR="00A94127">
              <w:t>e-posta</w:t>
            </w:r>
            <w:r w:rsidR="00D438A3">
              <w:t>,</w:t>
            </w:r>
          </w:p>
          <w:p w:rsidR="00D438A3" w:rsidRDefault="00D438A3" w:rsidP="00D43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ORCID: </w:t>
            </w:r>
          </w:p>
          <w:p w:rsidR="00B72675" w:rsidRDefault="00B72675" w:rsidP="00406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2675" w:rsidRDefault="00B72675" w:rsidP="00406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62F" w:rsidRDefault="00F2562F" w:rsidP="00406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736" w:rsidRDefault="00472736" w:rsidP="00406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4A8" w:rsidRDefault="009E54A8" w:rsidP="00406D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34" w:rsidRDefault="00161C34" w:rsidP="002C7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C34" w:rsidRDefault="00161C34" w:rsidP="002C7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71A4" w:rsidRPr="009E2BBE" w:rsidRDefault="009E2BBE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BBE">
              <w:rPr>
                <w:rFonts w:ascii="Times New Roman" w:hAnsi="Times New Roman" w:cs="Times New Roman"/>
                <w:sz w:val="18"/>
                <w:szCs w:val="18"/>
              </w:rPr>
              <w:t>Başvuru</w:t>
            </w:r>
            <w:r w:rsidR="002C71A4" w:rsidRPr="009E2BB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141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34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18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E6C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034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18C5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E6C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C71A4" w:rsidRPr="009E2BBE" w:rsidRDefault="002C71A4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BBE">
              <w:rPr>
                <w:rFonts w:ascii="Times New Roman" w:hAnsi="Times New Roman" w:cs="Times New Roman"/>
                <w:sz w:val="18"/>
                <w:szCs w:val="18"/>
              </w:rPr>
              <w:t xml:space="preserve">Kabul: </w:t>
            </w:r>
            <w:r w:rsidR="001034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1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0346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41A0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:rsidR="002C71A4" w:rsidRPr="009E2BBE" w:rsidRDefault="002C71A4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34" w:rsidRDefault="00161C34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C34" w:rsidRDefault="00161C34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C17" w:rsidRDefault="000A2C17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FAF" w:rsidRPr="009E2BBE" w:rsidRDefault="00774FAF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80E" w:rsidRDefault="002C71A4" w:rsidP="002C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2BBE">
              <w:rPr>
                <w:rFonts w:ascii="Times New Roman" w:hAnsi="Times New Roman" w:cs="Times New Roman"/>
                <w:sz w:val="18"/>
                <w:szCs w:val="18"/>
              </w:rPr>
              <w:t>Atıf</w:t>
            </w:r>
            <w:r w:rsidR="0023280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94127">
              <w:rPr>
                <w:rFonts w:ascii="Times New Roman" w:hAnsi="Times New Roman" w:cs="Times New Roman"/>
                <w:sz w:val="18"/>
                <w:szCs w:val="18"/>
              </w:rPr>
              <w:t xml:space="preserve"> (APA)</w:t>
            </w:r>
          </w:p>
          <w:p w:rsidR="00292375" w:rsidRPr="0023280E" w:rsidRDefault="00A94127" w:rsidP="00A94127">
            <w:pPr>
              <w:pStyle w:val="AralkYok"/>
            </w:pPr>
            <w:r>
              <w:t>Yazar, Y</w:t>
            </w:r>
            <w:proofErr w:type="gramStart"/>
            <w:r>
              <w:t>.</w:t>
            </w:r>
            <w:r w:rsidR="00103461">
              <w:t>.</w:t>
            </w:r>
            <w:proofErr w:type="gramEnd"/>
            <w:r w:rsidR="001D1440">
              <w:t xml:space="preserve"> (</w:t>
            </w:r>
            <w:r>
              <w:t>x</w:t>
            </w:r>
            <w:r w:rsidR="001D1440">
              <w:t xml:space="preserve">). </w:t>
            </w:r>
            <w:r>
              <w:t>Makale adı</w:t>
            </w:r>
            <w:r w:rsidR="00161C34">
              <w:t>.</w:t>
            </w:r>
            <w:r w:rsidR="001D1440">
              <w:t xml:space="preserve"> </w:t>
            </w:r>
            <w:r w:rsidR="001D1440" w:rsidRPr="001D1440">
              <w:rPr>
                <w:i/>
              </w:rPr>
              <w:t>Toplum ve Sosyal Hizmet</w:t>
            </w:r>
            <w:r w:rsidR="001D1440">
              <w:t xml:space="preserve">, </w:t>
            </w:r>
            <w:r>
              <w:t>x</w:t>
            </w:r>
            <w:r w:rsidR="001D1440">
              <w:t>(</w:t>
            </w:r>
            <w:r>
              <w:t>x</w:t>
            </w:r>
            <w:r w:rsidR="001D1440">
              <w:t xml:space="preserve">), </w:t>
            </w:r>
            <w:r>
              <w:t>s-s</w:t>
            </w:r>
            <w:r w:rsidR="00A209BA">
              <w:t>.</w:t>
            </w:r>
            <w:r w:rsidR="001D1440">
              <w:t xml:space="preserve"> </w:t>
            </w:r>
            <w:r w:rsidR="001D1440" w:rsidRPr="0071222D">
              <w:t xml:space="preserve">DOI: </w:t>
            </w:r>
          </w:p>
        </w:tc>
        <w:tc>
          <w:tcPr>
            <w:tcW w:w="6645" w:type="dxa"/>
          </w:tcPr>
          <w:p w:rsidR="00161C34" w:rsidRPr="00161C34" w:rsidRDefault="002C71A4" w:rsidP="00161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BE">
              <w:rPr>
                <w:rFonts w:ascii="Times New Roman" w:hAnsi="Times New Roman" w:cs="Times New Roman"/>
                <w:b/>
                <w:sz w:val="20"/>
                <w:szCs w:val="20"/>
              </w:rPr>
              <w:t>ÖZ</w:t>
            </w:r>
          </w:p>
          <w:p w:rsidR="00775558" w:rsidRPr="00775558" w:rsidRDefault="00A94127" w:rsidP="00A94127">
            <w:pPr>
              <w:pStyle w:val="GvdeMetni"/>
            </w:pPr>
            <w:r>
              <w:t>Makalenin özeti</w:t>
            </w:r>
          </w:p>
          <w:p w:rsidR="009E2BBE" w:rsidRPr="00775558" w:rsidRDefault="009E2BBE" w:rsidP="00B7267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2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Anahtar kelimeler: </w:t>
            </w:r>
            <w:r w:rsidR="00A94127" w:rsidRPr="00A94127">
              <w:rPr>
                <w:rStyle w:val="GvdeMetniChar"/>
                <w:rFonts w:eastAsiaTheme="minorHAnsi"/>
              </w:rPr>
              <w:t>Anahtar kelimeler</w:t>
            </w:r>
          </w:p>
          <w:p w:rsidR="009E2BBE" w:rsidRPr="00897929" w:rsidRDefault="009E2BBE" w:rsidP="002C71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6C3B" w:rsidRPr="002E6C3B" w:rsidRDefault="009E2BBE" w:rsidP="002E6C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</w:p>
          <w:p w:rsidR="006141A0" w:rsidRPr="00775558" w:rsidRDefault="00A94127" w:rsidP="00A94127">
            <w:pPr>
              <w:pStyle w:val="GvdeMetni"/>
            </w:pPr>
            <w:r>
              <w:t>İngilizce özet</w:t>
            </w:r>
          </w:p>
          <w:p w:rsidR="00C865D2" w:rsidRPr="006141A0" w:rsidRDefault="008518C5" w:rsidP="00A94127">
            <w:pPr>
              <w:pStyle w:val="GvdeMetni"/>
              <w:rPr>
                <w:b/>
              </w:rPr>
            </w:pPr>
            <w:r>
              <w:rPr>
                <w:b/>
                <w:lang w:val="en-US"/>
              </w:rPr>
              <w:t xml:space="preserve">Keywords: </w:t>
            </w:r>
            <w:proofErr w:type="spellStart"/>
            <w:r w:rsidR="00A94127">
              <w:t>Keywords</w:t>
            </w:r>
            <w:proofErr w:type="spellEnd"/>
          </w:p>
        </w:tc>
      </w:tr>
    </w:tbl>
    <w:p w:rsidR="00775558" w:rsidRDefault="00775558" w:rsidP="00A94127">
      <w:pPr>
        <w:pStyle w:val="Balk1"/>
      </w:pPr>
    </w:p>
    <w:p w:rsidR="00775558" w:rsidRPr="00775558" w:rsidRDefault="00775558" w:rsidP="00775558">
      <w:pPr>
        <w:rPr>
          <w:lang w:eastAsia="tr-TR"/>
        </w:rPr>
      </w:pPr>
    </w:p>
    <w:p w:rsidR="008D4CB3" w:rsidRPr="008D4CB3" w:rsidRDefault="003F3909" w:rsidP="00A94127">
      <w:pPr>
        <w:pStyle w:val="Balk1"/>
      </w:pPr>
      <w:r w:rsidRPr="00A94127">
        <w:lastRenderedPageBreak/>
        <w:t>GİRİŞ</w:t>
      </w:r>
      <w:r w:rsidRPr="003F3909">
        <w:t xml:space="preserve"> </w:t>
      </w:r>
      <w:bookmarkStart w:id="0" w:name="_GoBack"/>
      <w:bookmarkEnd w:id="0"/>
    </w:p>
    <w:p w:rsidR="00103461" w:rsidRPr="00103461" w:rsidRDefault="00103461" w:rsidP="00A94127">
      <w:pPr>
        <w:pStyle w:val="Balk2"/>
        <w:rPr>
          <w:bCs w:val="0"/>
        </w:rPr>
      </w:pPr>
      <w:r w:rsidRPr="00103461">
        <w:t>Sosyoekonomik sorunlar</w:t>
      </w:r>
      <w:r w:rsidR="00A94127">
        <w:rPr>
          <w:rStyle w:val="DipnotBavurusu"/>
        </w:rPr>
        <w:footnoteReference w:id="1"/>
      </w:r>
      <w:r w:rsidRPr="00103461">
        <w:t xml:space="preserve"> göçler, kentleşme, aile içi çatışmalar, parçalanmış aile yapısı, alkol-madde kullanımı ya da psikolojik sorunlar gibi pek çok neden aile kurumunu olumsuz etkilemekte ve ailenin işlevlerini yerine getirememesine neden olmaktadır. </w:t>
      </w:r>
    </w:p>
    <w:p w:rsidR="00103461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103461">
        <w:rPr>
          <w:rFonts w:ascii="Arial" w:eastAsia="Arial" w:hAnsi="Arial" w:cs="Arial"/>
          <w:bCs/>
          <w:sz w:val="22"/>
          <w:szCs w:val="22"/>
        </w:rPr>
        <w:t xml:space="preserve">Türkiye’de son yıllarda koruyucu aile sayısında gözlenen artışın mevcut politika yönelimi ile uyumlu olduğu söylenebilir. Buna karşın, çocuk koruma sistemine </w:t>
      </w:r>
      <w:proofErr w:type="gramStart"/>
      <w:r w:rsidRPr="00103461">
        <w:rPr>
          <w:rFonts w:ascii="Arial" w:eastAsia="Arial" w:hAnsi="Arial" w:cs="Arial"/>
          <w:bCs/>
          <w:sz w:val="22"/>
          <w:szCs w:val="22"/>
        </w:rPr>
        <w:t>dahil</w:t>
      </w:r>
      <w:proofErr w:type="gramEnd"/>
      <w:r w:rsidRPr="00103461">
        <w:rPr>
          <w:rFonts w:ascii="Arial" w:eastAsia="Arial" w:hAnsi="Arial" w:cs="Arial"/>
          <w:bCs/>
          <w:sz w:val="22"/>
          <w:szCs w:val="22"/>
        </w:rPr>
        <w:t xml:space="preserve"> olan çocuk sayısının da yıllar içinde artış gösterdiği görülmektedir. Özellikle kurum bakımında bulunan çocuk sayısında azalma meydana gelmemesi bu konuda atılacak adımların önemini koruduğunu göstermektedir (Tablo 1).</w:t>
      </w:r>
    </w:p>
    <w:p w:rsidR="00103461" w:rsidRPr="00103461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103461">
        <w:rPr>
          <w:rFonts w:ascii="Arial" w:eastAsia="Arial" w:hAnsi="Arial" w:cs="Arial"/>
          <w:b/>
          <w:bCs/>
          <w:sz w:val="22"/>
          <w:szCs w:val="22"/>
        </w:rPr>
        <w:t xml:space="preserve">Tablo 1: Türkiye’de Çocuk Koruma Sistemi İçinde Bulunan Çocukların Durumu </w:t>
      </w:r>
    </w:p>
    <w:tbl>
      <w:tblPr>
        <w:tblStyle w:val="TabloKlavuzu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1713"/>
        <w:gridCol w:w="1884"/>
        <w:gridCol w:w="2005"/>
        <w:gridCol w:w="1782"/>
        <w:gridCol w:w="1054"/>
      </w:tblGrid>
      <w:tr w:rsidR="00103461" w:rsidRPr="00103461" w:rsidTr="00DC3FA8">
        <w:trPr>
          <w:jc w:val="center"/>
        </w:trPr>
        <w:tc>
          <w:tcPr>
            <w:tcW w:w="620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Yıllar</w:t>
            </w:r>
          </w:p>
        </w:tc>
        <w:tc>
          <w:tcPr>
            <w:tcW w:w="889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Koruyucu Aile Sayısı</w:t>
            </w:r>
          </w:p>
        </w:tc>
        <w:tc>
          <w:tcPr>
            <w:tcW w:w="97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Koruyucu Aile Yanında </w:t>
            </w:r>
          </w:p>
        </w:tc>
        <w:tc>
          <w:tcPr>
            <w:tcW w:w="1041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Evlat Edindirilen</w:t>
            </w:r>
          </w:p>
        </w:tc>
        <w:tc>
          <w:tcPr>
            <w:tcW w:w="925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Kurum Bakımında </w:t>
            </w:r>
          </w:p>
        </w:tc>
        <w:tc>
          <w:tcPr>
            <w:tcW w:w="54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Toplam</w:t>
            </w:r>
          </w:p>
        </w:tc>
      </w:tr>
      <w:tr w:rsidR="00103461" w:rsidRPr="00103461" w:rsidTr="00DC3FA8">
        <w:trPr>
          <w:jc w:val="center"/>
        </w:trPr>
        <w:tc>
          <w:tcPr>
            <w:tcW w:w="620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2015</w:t>
            </w:r>
          </w:p>
        </w:tc>
        <w:tc>
          <w:tcPr>
            <w:tcW w:w="889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3.797</w:t>
            </w: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97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4.615</w:t>
            </w:r>
          </w:p>
        </w:tc>
        <w:tc>
          <w:tcPr>
            <w:tcW w:w="1041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14.515</w:t>
            </w:r>
          </w:p>
        </w:tc>
        <w:tc>
          <w:tcPr>
            <w:tcW w:w="925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12.689</w:t>
            </w:r>
          </w:p>
        </w:tc>
        <w:tc>
          <w:tcPr>
            <w:tcW w:w="54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31.819</w:t>
            </w:r>
          </w:p>
        </w:tc>
      </w:tr>
      <w:tr w:rsidR="00103461" w:rsidRPr="00103461" w:rsidTr="00DC3FA8">
        <w:trPr>
          <w:jc w:val="center"/>
        </w:trPr>
        <w:tc>
          <w:tcPr>
            <w:tcW w:w="620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2016</w:t>
            </w:r>
          </w:p>
        </w:tc>
        <w:tc>
          <w:tcPr>
            <w:tcW w:w="889" w:type="pct"/>
          </w:tcPr>
          <w:p w:rsidR="00103461" w:rsidRPr="00A94127" w:rsidRDefault="00103461" w:rsidP="00A94127">
            <w:pPr>
              <w:pStyle w:val="Balk3"/>
            </w:pPr>
            <w:r w:rsidRPr="00103461">
              <w:t>4.</w:t>
            </w:r>
            <w:r w:rsidRPr="00A94127">
              <w:t>115</w:t>
            </w:r>
          </w:p>
        </w:tc>
        <w:tc>
          <w:tcPr>
            <w:tcW w:w="97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5.004</w:t>
            </w:r>
          </w:p>
        </w:tc>
        <w:tc>
          <w:tcPr>
            <w:tcW w:w="1041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15.354</w:t>
            </w:r>
          </w:p>
        </w:tc>
        <w:tc>
          <w:tcPr>
            <w:tcW w:w="925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13.319</w:t>
            </w:r>
          </w:p>
        </w:tc>
        <w:tc>
          <w:tcPr>
            <w:tcW w:w="54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33.677</w:t>
            </w:r>
          </w:p>
        </w:tc>
      </w:tr>
      <w:tr w:rsidR="00103461" w:rsidRPr="00103461" w:rsidTr="00DC3FA8">
        <w:trPr>
          <w:jc w:val="center"/>
        </w:trPr>
        <w:tc>
          <w:tcPr>
            <w:tcW w:w="620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2017</w:t>
            </w:r>
          </w:p>
        </w:tc>
        <w:tc>
          <w:tcPr>
            <w:tcW w:w="889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4.654</w:t>
            </w:r>
          </w:p>
        </w:tc>
        <w:tc>
          <w:tcPr>
            <w:tcW w:w="97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5.642</w:t>
            </w:r>
          </w:p>
        </w:tc>
        <w:tc>
          <w:tcPr>
            <w:tcW w:w="1041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16.171</w:t>
            </w:r>
          </w:p>
        </w:tc>
        <w:tc>
          <w:tcPr>
            <w:tcW w:w="925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14.189</w:t>
            </w:r>
          </w:p>
        </w:tc>
        <w:tc>
          <w:tcPr>
            <w:tcW w:w="54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36.002</w:t>
            </w:r>
          </w:p>
        </w:tc>
      </w:tr>
      <w:tr w:rsidR="00103461" w:rsidRPr="00103461" w:rsidTr="00DC3FA8">
        <w:trPr>
          <w:jc w:val="center"/>
        </w:trPr>
        <w:tc>
          <w:tcPr>
            <w:tcW w:w="620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2018</w:t>
            </w:r>
          </w:p>
        </w:tc>
        <w:tc>
          <w:tcPr>
            <w:tcW w:w="889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5.289</w:t>
            </w: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97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6.468</w:t>
            </w:r>
          </w:p>
        </w:tc>
        <w:tc>
          <w:tcPr>
            <w:tcW w:w="1041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16.818</w:t>
            </w:r>
          </w:p>
        </w:tc>
        <w:tc>
          <w:tcPr>
            <w:tcW w:w="925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14.214</w:t>
            </w:r>
          </w:p>
        </w:tc>
        <w:tc>
          <w:tcPr>
            <w:tcW w:w="54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37.500</w:t>
            </w:r>
          </w:p>
        </w:tc>
      </w:tr>
      <w:tr w:rsidR="00103461" w:rsidRPr="00103461" w:rsidTr="00DC3FA8">
        <w:trPr>
          <w:jc w:val="center"/>
        </w:trPr>
        <w:tc>
          <w:tcPr>
            <w:tcW w:w="620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2019</w:t>
            </w: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889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5.967</w:t>
            </w: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97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7.259</w:t>
            </w:r>
          </w:p>
        </w:tc>
        <w:tc>
          <w:tcPr>
            <w:tcW w:w="1041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17.403</w:t>
            </w:r>
          </w:p>
        </w:tc>
        <w:tc>
          <w:tcPr>
            <w:tcW w:w="925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13.867</w:t>
            </w:r>
          </w:p>
        </w:tc>
        <w:tc>
          <w:tcPr>
            <w:tcW w:w="548" w:type="pct"/>
          </w:tcPr>
          <w:p w:rsidR="00103461" w:rsidRPr="00103461" w:rsidRDefault="00103461" w:rsidP="00103461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103461">
              <w:rPr>
                <w:rFonts w:ascii="Arial" w:eastAsia="Arial" w:hAnsi="Arial" w:cs="Arial"/>
                <w:bCs/>
                <w:sz w:val="22"/>
                <w:szCs w:val="22"/>
              </w:rPr>
              <w:t>38.529</w:t>
            </w:r>
          </w:p>
        </w:tc>
      </w:tr>
    </w:tbl>
    <w:p w:rsidR="00103461" w:rsidRPr="00A94127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Cs/>
          <w:sz w:val="20"/>
          <w:szCs w:val="22"/>
        </w:rPr>
      </w:pPr>
      <w:r w:rsidRPr="00103461">
        <w:rPr>
          <w:rFonts w:ascii="Arial" w:eastAsia="Arial" w:hAnsi="Arial" w:cs="Arial"/>
          <w:b/>
          <w:bCs/>
          <w:sz w:val="20"/>
          <w:szCs w:val="22"/>
        </w:rPr>
        <w:t>Kaynak:</w:t>
      </w:r>
      <w:r w:rsidRPr="00103461">
        <w:rPr>
          <w:rFonts w:ascii="Arial" w:eastAsia="Arial" w:hAnsi="Arial" w:cs="Arial"/>
          <w:bCs/>
          <w:sz w:val="20"/>
          <w:szCs w:val="22"/>
        </w:rPr>
        <w:t xml:space="preserve"> AÇSHB, 2020.</w:t>
      </w: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A94127" w:rsidRPr="00103461" w:rsidRDefault="00A94127" w:rsidP="00A94127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ARAŞTIRMAYA İLİŞKİN ETİK BİLGİLER</w:t>
      </w:r>
    </w:p>
    <w:p w:rsidR="00A94127" w:rsidRPr="00A94127" w:rsidRDefault="00A94127" w:rsidP="001034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Etik bilgiler</w:t>
      </w:r>
    </w:p>
    <w:p w:rsidR="00103461" w:rsidRPr="00103461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03461">
        <w:rPr>
          <w:rFonts w:ascii="Arial" w:eastAsia="Arial" w:hAnsi="Arial" w:cs="Arial"/>
          <w:b/>
          <w:bCs/>
          <w:sz w:val="22"/>
          <w:szCs w:val="22"/>
        </w:rPr>
        <w:t>ARAŞTIRMACILARIN KATKI ORANI</w:t>
      </w:r>
    </w:p>
    <w:p w:rsidR="00103461" w:rsidRPr="00103461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103461">
        <w:rPr>
          <w:rFonts w:ascii="Arial" w:eastAsia="Arial" w:hAnsi="Arial" w:cs="Arial"/>
          <w:bCs/>
          <w:sz w:val="22"/>
          <w:szCs w:val="22"/>
        </w:rPr>
        <w:t>Yazarlar çalışmaya eşit oranda katkı sağlamıştır.</w:t>
      </w:r>
    </w:p>
    <w:p w:rsidR="00103461" w:rsidRPr="00103461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103461">
        <w:rPr>
          <w:rFonts w:ascii="Arial" w:eastAsia="Arial" w:hAnsi="Arial" w:cs="Arial"/>
          <w:b/>
          <w:bCs/>
          <w:sz w:val="22"/>
          <w:szCs w:val="22"/>
        </w:rPr>
        <w:t>ÇATIŞMA BEYANI</w:t>
      </w:r>
    </w:p>
    <w:p w:rsidR="00103461" w:rsidRPr="00103461" w:rsidRDefault="00103461" w:rsidP="00103461">
      <w:pPr>
        <w:spacing w:before="120" w:after="120" w:line="360" w:lineRule="auto"/>
        <w:jc w:val="both"/>
        <w:rPr>
          <w:rFonts w:ascii="Arial" w:eastAsia="Arial" w:hAnsi="Arial" w:cs="Arial"/>
          <w:bCs/>
          <w:sz w:val="22"/>
          <w:szCs w:val="22"/>
        </w:rPr>
      </w:pPr>
      <w:r w:rsidRPr="00103461">
        <w:rPr>
          <w:rFonts w:ascii="Arial" w:eastAsia="Arial" w:hAnsi="Arial" w:cs="Arial"/>
          <w:bCs/>
          <w:sz w:val="22"/>
          <w:szCs w:val="22"/>
        </w:rPr>
        <w:t>Bu çalışmada herhangi bir potansiyel çıkar çatışması bulunmamaktadır.</w:t>
      </w:r>
    </w:p>
    <w:p w:rsidR="00161C34" w:rsidRPr="00161C34" w:rsidRDefault="00161C34" w:rsidP="00161C34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KAYNAKÇA</w:t>
      </w:r>
    </w:p>
    <w:p w:rsidR="00103461" w:rsidRPr="00103461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Cankurtaran, Ö</w:t>
      </w:r>
      <w:proofErr w:type="gramStart"/>
      <w:r>
        <w:rPr>
          <w:rFonts w:ascii="Arial" w:hAnsi="Arial" w:cs="Arial"/>
          <w:bCs/>
          <w:sz w:val="22"/>
          <w:szCs w:val="22"/>
        </w:rPr>
        <w:t>.,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Akoğlu, G. ve Sakarya, H.</w:t>
      </w:r>
      <w:r w:rsidR="00103461" w:rsidRPr="00103461">
        <w:rPr>
          <w:rFonts w:ascii="Arial" w:hAnsi="Arial" w:cs="Arial"/>
          <w:bCs/>
          <w:sz w:val="22"/>
          <w:szCs w:val="22"/>
        </w:rPr>
        <w:t xml:space="preserve"> (2020). </w:t>
      </w:r>
      <w:proofErr w:type="gramStart"/>
      <w:r>
        <w:rPr>
          <w:rFonts w:ascii="Arial" w:hAnsi="Arial" w:cs="Arial"/>
          <w:bCs/>
          <w:sz w:val="22"/>
          <w:szCs w:val="22"/>
        </w:rPr>
        <w:t>Güçlenmeyi güç, güçsüzlük, baskı ve güç ilişkileri temelinde anlamak</w:t>
      </w:r>
      <w:r w:rsidR="00103461" w:rsidRPr="00103461"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 w:rsidR="00103461" w:rsidRPr="00103461">
        <w:rPr>
          <w:rFonts w:ascii="Arial" w:hAnsi="Arial" w:cs="Arial"/>
          <w:bCs/>
          <w:i/>
          <w:sz w:val="22"/>
          <w:szCs w:val="22"/>
        </w:rPr>
        <w:t>Toplum ve Sosyal Hizmet, 31</w:t>
      </w:r>
      <w:r w:rsidR="00103461" w:rsidRPr="00103461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4</w:t>
      </w:r>
      <w:r w:rsidR="00103461" w:rsidRPr="00103461">
        <w:rPr>
          <w:rFonts w:ascii="Arial" w:hAnsi="Arial" w:cs="Arial"/>
          <w:bCs/>
          <w:sz w:val="22"/>
          <w:szCs w:val="22"/>
        </w:rPr>
        <w:t xml:space="preserve">), </w:t>
      </w:r>
      <w:r>
        <w:rPr>
          <w:rFonts w:ascii="Arial" w:hAnsi="Arial" w:cs="Arial"/>
          <w:bCs/>
          <w:sz w:val="22"/>
          <w:szCs w:val="22"/>
        </w:rPr>
        <w:t>1913-1939</w:t>
      </w:r>
      <w:r w:rsidR="00103461" w:rsidRPr="00103461">
        <w:rPr>
          <w:rFonts w:ascii="Arial" w:hAnsi="Arial" w:cs="Arial"/>
          <w:bCs/>
          <w:sz w:val="22"/>
          <w:szCs w:val="22"/>
        </w:rPr>
        <w:t>.</w:t>
      </w:r>
    </w:p>
    <w:p w:rsidR="001B18D0" w:rsidRDefault="001B18D0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A94127" w:rsidRPr="00472736" w:rsidRDefault="00A94127" w:rsidP="00103461">
      <w:pPr>
        <w:widowControl w:val="0"/>
        <w:autoSpaceDE w:val="0"/>
        <w:autoSpaceDN w:val="0"/>
        <w:adjustRightInd w:val="0"/>
        <w:spacing w:before="120" w:after="120" w:line="360" w:lineRule="auto"/>
        <w:ind w:left="709" w:hanging="709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A94127" w:rsidRPr="00472736" w:rsidSect="00A941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851" w:right="1134" w:bottom="851" w:left="1134" w:header="709" w:footer="709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03" w:rsidRDefault="00E14E03" w:rsidP="002C71A4">
      <w:r>
        <w:separator/>
      </w:r>
    </w:p>
  </w:endnote>
  <w:endnote w:type="continuationSeparator" w:id="0">
    <w:p w:rsidR="00E14E03" w:rsidRDefault="00E14E03" w:rsidP="002C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  <w:sz w:val="22"/>
        <w:szCs w:val="22"/>
      </w:rPr>
      <w:id w:val="-59963486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141A0" w:rsidRPr="0028750D" w:rsidRDefault="006141A0" w:rsidP="00216F8A">
        <w:pPr>
          <w:pStyle w:val="Altbilgi"/>
          <w:framePr w:wrap="none" w:vAnchor="text" w:hAnchor="margin" w:xAlign="center" w:y="1"/>
          <w:rPr>
            <w:rStyle w:val="SayfaNumaras"/>
            <w:sz w:val="22"/>
            <w:szCs w:val="22"/>
          </w:rPr>
        </w:pP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fldChar w:fldCharType="begin"/>
        </w: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fldChar w:fldCharType="separate"/>
        </w:r>
        <w:r w:rsidR="000C49C6">
          <w:rPr>
            <w:rStyle w:val="SayfaNumaras"/>
            <w:rFonts w:ascii="Times New Roman" w:hAnsi="Times New Roman" w:cs="Times New Roman"/>
            <w:noProof/>
            <w:sz w:val="22"/>
            <w:szCs w:val="22"/>
          </w:rPr>
          <w:t>2</w:t>
        </w: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141A0" w:rsidRPr="0028750D" w:rsidRDefault="006141A0" w:rsidP="00216F8A">
    <w:pPr>
      <w:pStyle w:val="Altbilgi"/>
      <w:ind w:right="360" w:firstLine="360"/>
      <w:rPr>
        <w:rFonts w:ascii="Times New Roman" w:hAnsi="Times New Roman" w:cs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  <w:rFonts w:ascii="Times New Roman" w:hAnsi="Times New Roman" w:cs="Times New Roman"/>
        <w:sz w:val="22"/>
        <w:szCs w:val="22"/>
      </w:rPr>
      <w:id w:val="141219740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141A0" w:rsidRPr="00972506" w:rsidRDefault="006141A0" w:rsidP="00972506">
        <w:pPr>
          <w:pStyle w:val="Altbilgi"/>
          <w:framePr w:wrap="none" w:vAnchor="text" w:hAnchor="margin" w:xAlign="center" w:y="239"/>
          <w:rPr>
            <w:rStyle w:val="SayfaNumaras"/>
            <w:rFonts w:ascii="Times New Roman" w:hAnsi="Times New Roman" w:cs="Times New Roman"/>
            <w:sz w:val="22"/>
            <w:szCs w:val="22"/>
          </w:rPr>
        </w:pP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fldChar w:fldCharType="begin"/>
        </w: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fldChar w:fldCharType="separate"/>
        </w:r>
        <w:r w:rsidR="000C49C6">
          <w:rPr>
            <w:rStyle w:val="SayfaNumaras"/>
            <w:rFonts w:ascii="Times New Roman" w:hAnsi="Times New Roman" w:cs="Times New Roman"/>
            <w:noProof/>
            <w:sz w:val="22"/>
            <w:szCs w:val="22"/>
          </w:rPr>
          <w:t>3</w:t>
        </w:r>
        <w:r w:rsidRPr="00972506">
          <w:rPr>
            <w:rStyle w:val="SayfaNumaras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6141A0" w:rsidRDefault="006141A0" w:rsidP="0028750D">
    <w:pPr>
      <w:ind w:right="360"/>
    </w:pP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81678228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141A0" w:rsidRDefault="006141A0" w:rsidP="004D6324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0C49C6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6141A0" w:rsidRDefault="006141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03" w:rsidRDefault="00E14E03" w:rsidP="002C71A4">
      <w:r>
        <w:separator/>
      </w:r>
    </w:p>
  </w:footnote>
  <w:footnote w:type="continuationSeparator" w:id="0">
    <w:p w:rsidR="00E14E03" w:rsidRDefault="00E14E03" w:rsidP="002C71A4">
      <w:r>
        <w:continuationSeparator/>
      </w:r>
    </w:p>
  </w:footnote>
  <w:footnote w:id="1">
    <w:p w:rsidR="00A94127" w:rsidRPr="00A94127" w:rsidRDefault="00A94127">
      <w:pPr>
        <w:pStyle w:val="DipnotMetni"/>
        <w:rPr>
          <w:rFonts w:ascii="Arial" w:hAnsi="Arial" w:cs="Arial"/>
        </w:rPr>
      </w:pPr>
      <w:r>
        <w:rPr>
          <w:rStyle w:val="DipnotBavurusu"/>
        </w:rPr>
        <w:footnoteRef/>
      </w:r>
      <w:r>
        <w:t xml:space="preserve"> </w:t>
      </w:r>
      <w:r w:rsidRPr="00A94127">
        <w:rPr>
          <w:rStyle w:val="Balk6Char"/>
        </w:rPr>
        <w:t>Dipnot örneği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A0" w:rsidRDefault="006141A0" w:rsidP="00216F8A">
    <w:pPr>
      <w:pStyle w:val="stbilgi"/>
      <w:rPr>
        <w:rFonts w:ascii="Times New Roman" w:hAnsi="Times New Roman" w:cs="Times New Roman"/>
        <w:sz w:val="22"/>
        <w:szCs w:val="22"/>
      </w:rPr>
    </w:pPr>
    <w:r w:rsidRPr="00216F8A">
      <w:rPr>
        <w:rFonts w:ascii="Times New Roman" w:hAnsi="Times New Roman" w:cs="Times New Roman"/>
        <w:sz w:val="22"/>
        <w:szCs w:val="22"/>
      </w:rPr>
      <w:t>Toplum ve Sosyal Hizmet</w:t>
    </w:r>
    <w:r w:rsidRPr="00216F8A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216F8A">
      <w:rPr>
        <w:rFonts w:ascii="Times New Roman" w:hAnsi="Times New Roman" w:cs="Times New Roman"/>
        <w:sz w:val="22"/>
        <w:szCs w:val="22"/>
      </w:rPr>
      <w:ptab w:relativeTo="margin" w:alignment="right" w:leader="none"/>
    </w:r>
    <w:r w:rsidR="000C49C6">
      <w:rPr>
        <w:rFonts w:ascii="Times New Roman" w:hAnsi="Times New Roman" w:cs="Times New Roman"/>
        <w:sz w:val="22"/>
        <w:szCs w:val="22"/>
      </w:rPr>
      <w:t>Cilt 34</w:t>
    </w:r>
    <w:r w:rsidRPr="00216F8A">
      <w:rPr>
        <w:rFonts w:ascii="Times New Roman" w:hAnsi="Times New Roman" w:cs="Times New Roman"/>
        <w:sz w:val="22"/>
        <w:szCs w:val="22"/>
      </w:rPr>
      <w:t xml:space="preserve">, Sayı </w:t>
    </w:r>
    <w:r w:rsidR="000C49C6">
      <w:rPr>
        <w:rFonts w:ascii="Times New Roman" w:hAnsi="Times New Roman" w:cs="Times New Roman"/>
        <w:sz w:val="22"/>
        <w:szCs w:val="22"/>
      </w:rPr>
      <w:t>1</w:t>
    </w:r>
    <w:r w:rsidRPr="00216F8A">
      <w:rPr>
        <w:rFonts w:ascii="Times New Roman" w:hAnsi="Times New Roman" w:cs="Times New Roman"/>
        <w:sz w:val="22"/>
        <w:szCs w:val="22"/>
      </w:rPr>
      <w:t xml:space="preserve">, </w:t>
    </w:r>
    <w:r w:rsidR="000C49C6">
      <w:rPr>
        <w:rFonts w:ascii="Times New Roman" w:hAnsi="Times New Roman" w:cs="Times New Roman"/>
        <w:sz w:val="22"/>
        <w:szCs w:val="22"/>
      </w:rPr>
      <w:t>Ocak 2023</w:t>
    </w:r>
    <w:r>
      <w:rPr>
        <w:rFonts w:ascii="Times New Roman" w:hAnsi="Times New Roman" w:cs="Times New Roman"/>
        <w:sz w:val="22"/>
        <w:szCs w:val="22"/>
      </w:rPr>
      <w:t xml:space="preserve">; s. </w:t>
    </w:r>
  </w:p>
  <w:p w:rsidR="006141A0" w:rsidRPr="00216F8A" w:rsidRDefault="006141A0" w:rsidP="00216F8A">
    <w:pPr>
      <w:pStyle w:val="stbilgi"/>
      <w:pBdr>
        <w:top w:val="single" w:sz="4" w:space="1" w:color="auto"/>
      </w:pBdr>
      <w:rPr>
        <w:rFonts w:ascii="Times New Roman" w:hAnsi="Times New Roman" w:cs="Times New Roman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A0" w:rsidRPr="00216F8A" w:rsidRDefault="00A94127" w:rsidP="00216F8A">
    <w:pPr>
      <w:pStyle w:val="stbilgi"/>
      <w:pBdr>
        <w:bottom w:val="single" w:sz="4" w:space="1" w:color="auto"/>
      </w:pBdr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Yazar </w:t>
    </w:r>
  </w:p>
  <w:p w:rsidR="006141A0" w:rsidRDefault="006141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672"/>
    <w:multiLevelType w:val="multilevel"/>
    <w:tmpl w:val="F7700A88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4112AC4"/>
    <w:multiLevelType w:val="hybridMultilevel"/>
    <w:tmpl w:val="B3484212"/>
    <w:lvl w:ilvl="0" w:tplc="AAA4E7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B98"/>
    <w:multiLevelType w:val="multilevel"/>
    <w:tmpl w:val="784EBB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  <w:sz w:val="22"/>
      </w:rPr>
    </w:lvl>
  </w:abstractNum>
  <w:abstractNum w:abstractNumId="3" w15:restartNumberingAfterBreak="0">
    <w:nsid w:val="07AF65B5"/>
    <w:multiLevelType w:val="multilevel"/>
    <w:tmpl w:val="3CE21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966223"/>
    <w:multiLevelType w:val="multilevel"/>
    <w:tmpl w:val="424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B3486"/>
    <w:multiLevelType w:val="multilevel"/>
    <w:tmpl w:val="3F7CD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0971E7"/>
    <w:multiLevelType w:val="multilevel"/>
    <w:tmpl w:val="F5681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A2626"/>
    <w:multiLevelType w:val="hybridMultilevel"/>
    <w:tmpl w:val="819E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13AF"/>
    <w:multiLevelType w:val="hybridMultilevel"/>
    <w:tmpl w:val="8BDCF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278B"/>
    <w:multiLevelType w:val="hybridMultilevel"/>
    <w:tmpl w:val="5D24A8AC"/>
    <w:lvl w:ilvl="0" w:tplc="36245DDC">
      <w:start w:val="1"/>
      <w:numFmt w:val="decimal"/>
      <w:pStyle w:val="KonuBal"/>
      <w:lvlText w:val="Tablo %1."/>
      <w:lvlJc w:val="left"/>
      <w:pPr>
        <w:ind w:left="4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440"/>
    <w:multiLevelType w:val="hybridMultilevel"/>
    <w:tmpl w:val="27C2B24A"/>
    <w:lvl w:ilvl="0" w:tplc="EF1EF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078E8"/>
    <w:multiLevelType w:val="hybridMultilevel"/>
    <w:tmpl w:val="5C245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2DA5"/>
    <w:multiLevelType w:val="multilevel"/>
    <w:tmpl w:val="8EBC2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D14730"/>
    <w:multiLevelType w:val="multilevel"/>
    <w:tmpl w:val="82BE2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76F7F"/>
    <w:multiLevelType w:val="multilevel"/>
    <w:tmpl w:val="370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02DBE"/>
    <w:multiLevelType w:val="multilevel"/>
    <w:tmpl w:val="15A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DA4D75"/>
    <w:multiLevelType w:val="multilevel"/>
    <w:tmpl w:val="34E6E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D24C33"/>
    <w:multiLevelType w:val="multilevel"/>
    <w:tmpl w:val="01F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60558D"/>
    <w:multiLevelType w:val="multilevel"/>
    <w:tmpl w:val="765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F7DF1"/>
    <w:multiLevelType w:val="multilevel"/>
    <w:tmpl w:val="CF687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1D4655"/>
    <w:multiLevelType w:val="multilevel"/>
    <w:tmpl w:val="EC48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10611C"/>
    <w:multiLevelType w:val="multilevel"/>
    <w:tmpl w:val="97F28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09507C"/>
    <w:multiLevelType w:val="multilevel"/>
    <w:tmpl w:val="E2F44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16416EC"/>
    <w:multiLevelType w:val="hybridMultilevel"/>
    <w:tmpl w:val="0592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3C2"/>
    <w:multiLevelType w:val="multilevel"/>
    <w:tmpl w:val="5866A6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25" w15:restartNumberingAfterBreak="0">
    <w:nsid w:val="67E05A1D"/>
    <w:multiLevelType w:val="hybridMultilevel"/>
    <w:tmpl w:val="8DF0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66A20"/>
    <w:multiLevelType w:val="hybridMultilevel"/>
    <w:tmpl w:val="0AE06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2E7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03D0C"/>
    <w:multiLevelType w:val="hybridMultilevel"/>
    <w:tmpl w:val="6C8CD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40023"/>
    <w:multiLevelType w:val="multilevel"/>
    <w:tmpl w:val="D4E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8"/>
  </w:num>
  <w:num w:numId="5">
    <w:abstractNumId w:val="21"/>
  </w:num>
  <w:num w:numId="6">
    <w:abstractNumId w:val="22"/>
  </w:num>
  <w:num w:numId="7">
    <w:abstractNumId w:val="6"/>
  </w:num>
  <w:num w:numId="8">
    <w:abstractNumId w:val="12"/>
  </w:num>
  <w:num w:numId="9">
    <w:abstractNumId w:val="0"/>
  </w:num>
  <w:num w:numId="10">
    <w:abstractNumId w:val="18"/>
  </w:num>
  <w:num w:numId="11">
    <w:abstractNumId w:val="14"/>
  </w:num>
  <w:num w:numId="12">
    <w:abstractNumId w:val="4"/>
  </w:num>
  <w:num w:numId="13">
    <w:abstractNumId w:val="16"/>
  </w:num>
  <w:num w:numId="14">
    <w:abstractNumId w:val="26"/>
  </w:num>
  <w:num w:numId="15">
    <w:abstractNumId w:val="1"/>
  </w:num>
  <w:num w:numId="16">
    <w:abstractNumId w:val="11"/>
  </w:num>
  <w:num w:numId="17">
    <w:abstractNumId w:val="24"/>
  </w:num>
  <w:num w:numId="18">
    <w:abstractNumId w:val="5"/>
  </w:num>
  <w:num w:numId="19">
    <w:abstractNumId w:val="3"/>
  </w:num>
  <w:num w:numId="20">
    <w:abstractNumId w:val="19"/>
  </w:num>
  <w:num w:numId="21">
    <w:abstractNumId w:val="13"/>
  </w:num>
  <w:num w:numId="22">
    <w:abstractNumId w:val="20"/>
  </w:num>
  <w:num w:numId="23">
    <w:abstractNumId w:val="17"/>
  </w:num>
  <w:num w:numId="24">
    <w:abstractNumId w:val="28"/>
  </w:num>
  <w:num w:numId="25">
    <w:abstractNumId w:val="15"/>
  </w:num>
  <w:num w:numId="26">
    <w:abstractNumId w:val="23"/>
  </w:num>
  <w:num w:numId="27">
    <w:abstractNumId w:val="7"/>
  </w:num>
  <w:num w:numId="28">
    <w:abstractNumId w:val="2"/>
  </w:num>
  <w:num w:numId="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4"/>
    <w:rsid w:val="00001C9B"/>
    <w:rsid w:val="00004523"/>
    <w:rsid w:val="00007722"/>
    <w:rsid w:val="00011C1D"/>
    <w:rsid w:val="00012674"/>
    <w:rsid w:val="0001298C"/>
    <w:rsid w:val="000151E9"/>
    <w:rsid w:val="000304E2"/>
    <w:rsid w:val="00032C25"/>
    <w:rsid w:val="00034000"/>
    <w:rsid w:val="000425F7"/>
    <w:rsid w:val="000518AC"/>
    <w:rsid w:val="000560F6"/>
    <w:rsid w:val="000601E3"/>
    <w:rsid w:val="0006432C"/>
    <w:rsid w:val="00070313"/>
    <w:rsid w:val="00070422"/>
    <w:rsid w:val="00082DC7"/>
    <w:rsid w:val="00084D92"/>
    <w:rsid w:val="00093B3E"/>
    <w:rsid w:val="000A0DFD"/>
    <w:rsid w:val="000A2C17"/>
    <w:rsid w:val="000A6F81"/>
    <w:rsid w:val="000C49C6"/>
    <w:rsid w:val="000C756B"/>
    <w:rsid w:val="000D1A3B"/>
    <w:rsid w:val="000D4079"/>
    <w:rsid w:val="000E0856"/>
    <w:rsid w:val="000E4513"/>
    <w:rsid w:val="000F3612"/>
    <w:rsid w:val="00103461"/>
    <w:rsid w:val="001036AA"/>
    <w:rsid w:val="00105BBF"/>
    <w:rsid w:val="00112007"/>
    <w:rsid w:val="00123AD2"/>
    <w:rsid w:val="00133A80"/>
    <w:rsid w:val="0013694C"/>
    <w:rsid w:val="00136B9D"/>
    <w:rsid w:val="00137EEC"/>
    <w:rsid w:val="001407FA"/>
    <w:rsid w:val="00146CB9"/>
    <w:rsid w:val="001507BA"/>
    <w:rsid w:val="00151393"/>
    <w:rsid w:val="00154779"/>
    <w:rsid w:val="00156343"/>
    <w:rsid w:val="0016156C"/>
    <w:rsid w:val="00161C34"/>
    <w:rsid w:val="00163012"/>
    <w:rsid w:val="001650DB"/>
    <w:rsid w:val="001729E4"/>
    <w:rsid w:val="001808A5"/>
    <w:rsid w:val="00181CCE"/>
    <w:rsid w:val="001870EA"/>
    <w:rsid w:val="00187357"/>
    <w:rsid w:val="00190097"/>
    <w:rsid w:val="0019554A"/>
    <w:rsid w:val="001A200D"/>
    <w:rsid w:val="001B12D5"/>
    <w:rsid w:val="001B18D0"/>
    <w:rsid w:val="001B5C85"/>
    <w:rsid w:val="001C0EDF"/>
    <w:rsid w:val="001C68AC"/>
    <w:rsid w:val="001D0938"/>
    <w:rsid w:val="001D1440"/>
    <w:rsid w:val="001D18BB"/>
    <w:rsid w:val="001D5146"/>
    <w:rsid w:val="001D695A"/>
    <w:rsid w:val="001D74DD"/>
    <w:rsid w:val="001E15FB"/>
    <w:rsid w:val="001E231B"/>
    <w:rsid w:val="001F0465"/>
    <w:rsid w:val="001F4C7B"/>
    <w:rsid w:val="001F5234"/>
    <w:rsid w:val="001F5A14"/>
    <w:rsid w:val="001F6213"/>
    <w:rsid w:val="00201755"/>
    <w:rsid w:val="002039EC"/>
    <w:rsid w:val="00216F8A"/>
    <w:rsid w:val="002218B9"/>
    <w:rsid w:val="00226B9B"/>
    <w:rsid w:val="0023280E"/>
    <w:rsid w:val="0024143A"/>
    <w:rsid w:val="00245068"/>
    <w:rsid w:val="0025316C"/>
    <w:rsid w:val="00255245"/>
    <w:rsid w:val="0026263C"/>
    <w:rsid w:val="0026347A"/>
    <w:rsid w:val="00265F19"/>
    <w:rsid w:val="0026609E"/>
    <w:rsid w:val="00272F9D"/>
    <w:rsid w:val="0027533D"/>
    <w:rsid w:val="00283798"/>
    <w:rsid w:val="0028478B"/>
    <w:rsid w:val="00286223"/>
    <w:rsid w:val="0028750D"/>
    <w:rsid w:val="00292375"/>
    <w:rsid w:val="002A6010"/>
    <w:rsid w:val="002A73E0"/>
    <w:rsid w:val="002A77AA"/>
    <w:rsid w:val="002B6C69"/>
    <w:rsid w:val="002C0EF6"/>
    <w:rsid w:val="002C71A4"/>
    <w:rsid w:val="002E1017"/>
    <w:rsid w:val="002E1389"/>
    <w:rsid w:val="002E1D15"/>
    <w:rsid w:val="002E33B4"/>
    <w:rsid w:val="002E4C98"/>
    <w:rsid w:val="002E6C3B"/>
    <w:rsid w:val="002E71E6"/>
    <w:rsid w:val="002F1258"/>
    <w:rsid w:val="002F77BE"/>
    <w:rsid w:val="00301AB0"/>
    <w:rsid w:val="00302161"/>
    <w:rsid w:val="00311118"/>
    <w:rsid w:val="003116F2"/>
    <w:rsid w:val="003139FF"/>
    <w:rsid w:val="00315F59"/>
    <w:rsid w:val="00317FA6"/>
    <w:rsid w:val="00324D83"/>
    <w:rsid w:val="00326323"/>
    <w:rsid w:val="00333563"/>
    <w:rsid w:val="00334482"/>
    <w:rsid w:val="00337E10"/>
    <w:rsid w:val="0034237D"/>
    <w:rsid w:val="00346A4F"/>
    <w:rsid w:val="0034777F"/>
    <w:rsid w:val="003534AD"/>
    <w:rsid w:val="003676E8"/>
    <w:rsid w:val="003711C4"/>
    <w:rsid w:val="00372848"/>
    <w:rsid w:val="003750B9"/>
    <w:rsid w:val="0037518C"/>
    <w:rsid w:val="0038575B"/>
    <w:rsid w:val="00391291"/>
    <w:rsid w:val="00391651"/>
    <w:rsid w:val="003A0B4B"/>
    <w:rsid w:val="003A672B"/>
    <w:rsid w:val="003B3409"/>
    <w:rsid w:val="003B4D81"/>
    <w:rsid w:val="003B6E40"/>
    <w:rsid w:val="003C09CD"/>
    <w:rsid w:val="003C6275"/>
    <w:rsid w:val="003C7CF2"/>
    <w:rsid w:val="003F3909"/>
    <w:rsid w:val="003F3F63"/>
    <w:rsid w:val="003F55C6"/>
    <w:rsid w:val="00403253"/>
    <w:rsid w:val="00406D92"/>
    <w:rsid w:val="004130D3"/>
    <w:rsid w:val="00417EFC"/>
    <w:rsid w:val="0042115B"/>
    <w:rsid w:val="0042673A"/>
    <w:rsid w:val="00434385"/>
    <w:rsid w:val="0043570A"/>
    <w:rsid w:val="00442AD7"/>
    <w:rsid w:val="00444A2D"/>
    <w:rsid w:val="00450D5C"/>
    <w:rsid w:val="00452E82"/>
    <w:rsid w:val="0045618A"/>
    <w:rsid w:val="004620FB"/>
    <w:rsid w:val="00463861"/>
    <w:rsid w:val="004708B0"/>
    <w:rsid w:val="00471DC1"/>
    <w:rsid w:val="00472736"/>
    <w:rsid w:val="00473A50"/>
    <w:rsid w:val="004772A9"/>
    <w:rsid w:val="0048082B"/>
    <w:rsid w:val="004916F8"/>
    <w:rsid w:val="004A1603"/>
    <w:rsid w:val="004A34B4"/>
    <w:rsid w:val="004B0F45"/>
    <w:rsid w:val="004C2FD7"/>
    <w:rsid w:val="004C649B"/>
    <w:rsid w:val="004D0757"/>
    <w:rsid w:val="004D0CB2"/>
    <w:rsid w:val="004D172B"/>
    <w:rsid w:val="004D6324"/>
    <w:rsid w:val="004E32CF"/>
    <w:rsid w:val="004F19B9"/>
    <w:rsid w:val="004F415D"/>
    <w:rsid w:val="005000B2"/>
    <w:rsid w:val="005003A8"/>
    <w:rsid w:val="00520539"/>
    <w:rsid w:val="005269B6"/>
    <w:rsid w:val="00527B12"/>
    <w:rsid w:val="0054188E"/>
    <w:rsid w:val="00547AE7"/>
    <w:rsid w:val="00553CE7"/>
    <w:rsid w:val="00571AD1"/>
    <w:rsid w:val="00571C5E"/>
    <w:rsid w:val="00573CE7"/>
    <w:rsid w:val="00577442"/>
    <w:rsid w:val="00577C70"/>
    <w:rsid w:val="005807F1"/>
    <w:rsid w:val="00582517"/>
    <w:rsid w:val="00585F00"/>
    <w:rsid w:val="00586C84"/>
    <w:rsid w:val="00591A80"/>
    <w:rsid w:val="00593340"/>
    <w:rsid w:val="005A08C6"/>
    <w:rsid w:val="005A2A0A"/>
    <w:rsid w:val="005A2C7F"/>
    <w:rsid w:val="005B6705"/>
    <w:rsid w:val="005D09F0"/>
    <w:rsid w:val="005D45D8"/>
    <w:rsid w:val="005E249B"/>
    <w:rsid w:val="005E6104"/>
    <w:rsid w:val="00601A1F"/>
    <w:rsid w:val="0060383D"/>
    <w:rsid w:val="00610F37"/>
    <w:rsid w:val="006141A0"/>
    <w:rsid w:val="00624E6A"/>
    <w:rsid w:val="0062505B"/>
    <w:rsid w:val="00625656"/>
    <w:rsid w:val="00626723"/>
    <w:rsid w:val="006321A9"/>
    <w:rsid w:val="00654BA2"/>
    <w:rsid w:val="006563A1"/>
    <w:rsid w:val="006624F0"/>
    <w:rsid w:val="00666E0A"/>
    <w:rsid w:val="006741DB"/>
    <w:rsid w:val="006810B3"/>
    <w:rsid w:val="00683DE4"/>
    <w:rsid w:val="00685BD1"/>
    <w:rsid w:val="00690C14"/>
    <w:rsid w:val="006A0E4B"/>
    <w:rsid w:val="006A73D8"/>
    <w:rsid w:val="006B0D79"/>
    <w:rsid w:val="006C220C"/>
    <w:rsid w:val="006C4350"/>
    <w:rsid w:val="006D6571"/>
    <w:rsid w:val="006D6B20"/>
    <w:rsid w:val="006E7173"/>
    <w:rsid w:val="006F1F9B"/>
    <w:rsid w:val="006F68A5"/>
    <w:rsid w:val="00700F69"/>
    <w:rsid w:val="007076F7"/>
    <w:rsid w:val="0071222D"/>
    <w:rsid w:val="00720B0A"/>
    <w:rsid w:val="0073338B"/>
    <w:rsid w:val="00740191"/>
    <w:rsid w:val="007413BB"/>
    <w:rsid w:val="00747FBD"/>
    <w:rsid w:val="007502E6"/>
    <w:rsid w:val="007520D9"/>
    <w:rsid w:val="00752FF6"/>
    <w:rsid w:val="00756A27"/>
    <w:rsid w:val="00766707"/>
    <w:rsid w:val="0077091A"/>
    <w:rsid w:val="00771DAB"/>
    <w:rsid w:val="00774FAF"/>
    <w:rsid w:val="00775558"/>
    <w:rsid w:val="00780415"/>
    <w:rsid w:val="00790119"/>
    <w:rsid w:val="007927B3"/>
    <w:rsid w:val="00792B4A"/>
    <w:rsid w:val="007A3806"/>
    <w:rsid w:val="007A61B9"/>
    <w:rsid w:val="007A763E"/>
    <w:rsid w:val="007A7D16"/>
    <w:rsid w:val="007B4BC7"/>
    <w:rsid w:val="007B51A3"/>
    <w:rsid w:val="007B5F2C"/>
    <w:rsid w:val="007B5FFB"/>
    <w:rsid w:val="007C4EF8"/>
    <w:rsid w:val="007D0B1C"/>
    <w:rsid w:val="007D2F27"/>
    <w:rsid w:val="007D52BE"/>
    <w:rsid w:val="007D6D8B"/>
    <w:rsid w:val="007D7CEB"/>
    <w:rsid w:val="007F1059"/>
    <w:rsid w:val="007F344A"/>
    <w:rsid w:val="007F3DEB"/>
    <w:rsid w:val="007F7680"/>
    <w:rsid w:val="00806120"/>
    <w:rsid w:val="008234A5"/>
    <w:rsid w:val="00834A17"/>
    <w:rsid w:val="0084649D"/>
    <w:rsid w:val="008518C5"/>
    <w:rsid w:val="00852642"/>
    <w:rsid w:val="00854B0B"/>
    <w:rsid w:val="00855FDA"/>
    <w:rsid w:val="008562C5"/>
    <w:rsid w:val="008704FD"/>
    <w:rsid w:val="00892FF9"/>
    <w:rsid w:val="0089637C"/>
    <w:rsid w:val="008976DF"/>
    <w:rsid w:val="00897929"/>
    <w:rsid w:val="008A1487"/>
    <w:rsid w:val="008A21EA"/>
    <w:rsid w:val="008A4AA7"/>
    <w:rsid w:val="008A61DC"/>
    <w:rsid w:val="008C418B"/>
    <w:rsid w:val="008C599F"/>
    <w:rsid w:val="008C6013"/>
    <w:rsid w:val="008C7CC6"/>
    <w:rsid w:val="008C7EBE"/>
    <w:rsid w:val="008D0668"/>
    <w:rsid w:val="008D402E"/>
    <w:rsid w:val="008D4CB3"/>
    <w:rsid w:val="008D7380"/>
    <w:rsid w:val="008E4825"/>
    <w:rsid w:val="008F5886"/>
    <w:rsid w:val="008F5E79"/>
    <w:rsid w:val="008F6A69"/>
    <w:rsid w:val="0090191D"/>
    <w:rsid w:val="009078D1"/>
    <w:rsid w:val="00913842"/>
    <w:rsid w:val="0091590A"/>
    <w:rsid w:val="00921772"/>
    <w:rsid w:val="00921954"/>
    <w:rsid w:val="00926549"/>
    <w:rsid w:val="009318AF"/>
    <w:rsid w:val="009350C2"/>
    <w:rsid w:val="00943380"/>
    <w:rsid w:val="00945EE9"/>
    <w:rsid w:val="00946883"/>
    <w:rsid w:val="0095540D"/>
    <w:rsid w:val="0096250A"/>
    <w:rsid w:val="009664F5"/>
    <w:rsid w:val="00972005"/>
    <w:rsid w:val="00972506"/>
    <w:rsid w:val="009A57AE"/>
    <w:rsid w:val="009C235D"/>
    <w:rsid w:val="009C35F1"/>
    <w:rsid w:val="009C6970"/>
    <w:rsid w:val="009D1AB3"/>
    <w:rsid w:val="009D43DC"/>
    <w:rsid w:val="009D6C84"/>
    <w:rsid w:val="009E1559"/>
    <w:rsid w:val="009E2215"/>
    <w:rsid w:val="009E2BBE"/>
    <w:rsid w:val="009E342D"/>
    <w:rsid w:val="009E54A8"/>
    <w:rsid w:val="009F21EF"/>
    <w:rsid w:val="009F4C6B"/>
    <w:rsid w:val="009F584F"/>
    <w:rsid w:val="00A115FD"/>
    <w:rsid w:val="00A16092"/>
    <w:rsid w:val="00A209BA"/>
    <w:rsid w:val="00A3067D"/>
    <w:rsid w:val="00A323E5"/>
    <w:rsid w:val="00A35522"/>
    <w:rsid w:val="00A40772"/>
    <w:rsid w:val="00A41416"/>
    <w:rsid w:val="00A47F5D"/>
    <w:rsid w:val="00A519D3"/>
    <w:rsid w:val="00A905F8"/>
    <w:rsid w:val="00A90C1F"/>
    <w:rsid w:val="00A94127"/>
    <w:rsid w:val="00A962E0"/>
    <w:rsid w:val="00AC2E71"/>
    <w:rsid w:val="00AC4448"/>
    <w:rsid w:val="00AD426A"/>
    <w:rsid w:val="00AD547E"/>
    <w:rsid w:val="00AE2578"/>
    <w:rsid w:val="00B045A2"/>
    <w:rsid w:val="00B07444"/>
    <w:rsid w:val="00B12C9F"/>
    <w:rsid w:val="00B15C88"/>
    <w:rsid w:val="00B16A50"/>
    <w:rsid w:val="00B16AE8"/>
    <w:rsid w:val="00B2289F"/>
    <w:rsid w:val="00B23425"/>
    <w:rsid w:val="00B3355F"/>
    <w:rsid w:val="00B42870"/>
    <w:rsid w:val="00B45931"/>
    <w:rsid w:val="00B4716C"/>
    <w:rsid w:val="00B50844"/>
    <w:rsid w:val="00B54145"/>
    <w:rsid w:val="00B569AA"/>
    <w:rsid w:val="00B67830"/>
    <w:rsid w:val="00B72675"/>
    <w:rsid w:val="00B90055"/>
    <w:rsid w:val="00B91246"/>
    <w:rsid w:val="00B93F33"/>
    <w:rsid w:val="00BA5D68"/>
    <w:rsid w:val="00BA62CE"/>
    <w:rsid w:val="00BA6738"/>
    <w:rsid w:val="00BB433E"/>
    <w:rsid w:val="00BC64D5"/>
    <w:rsid w:val="00BD07B6"/>
    <w:rsid w:val="00BD2537"/>
    <w:rsid w:val="00BD46F2"/>
    <w:rsid w:val="00BD6519"/>
    <w:rsid w:val="00BE46C7"/>
    <w:rsid w:val="00BE5B5C"/>
    <w:rsid w:val="00BE7A77"/>
    <w:rsid w:val="00BF1970"/>
    <w:rsid w:val="00BF3770"/>
    <w:rsid w:val="00BF5E1F"/>
    <w:rsid w:val="00C26440"/>
    <w:rsid w:val="00C3414D"/>
    <w:rsid w:val="00C351A0"/>
    <w:rsid w:val="00C3565A"/>
    <w:rsid w:val="00C4546D"/>
    <w:rsid w:val="00C660E5"/>
    <w:rsid w:val="00C74298"/>
    <w:rsid w:val="00C747C8"/>
    <w:rsid w:val="00C76771"/>
    <w:rsid w:val="00C865D2"/>
    <w:rsid w:val="00C93C38"/>
    <w:rsid w:val="00C95195"/>
    <w:rsid w:val="00C960BC"/>
    <w:rsid w:val="00CA25D5"/>
    <w:rsid w:val="00CA2B09"/>
    <w:rsid w:val="00CB312B"/>
    <w:rsid w:val="00CB3759"/>
    <w:rsid w:val="00CB4C18"/>
    <w:rsid w:val="00CB6CAF"/>
    <w:rsid w:val="00CC694A"/>
    <w:rsid w:val="00CE6354"/>
    <w:rsid w:val="00CF00E5"/>
    <w:rsid w:val="00CF01B2"/>
    <w:rsid w:val="00CF4ACE"/>
    <w:rsid w:val="00CF6851"/>
    <w:rsid w:val="00D01AF1"/>
    <w:rsid w:val="00D11229"/>
    <w:rsid w:val="00D1284A"/>
    <w:rsid w:val="00D14060"/>
    <w:rsid w:val="00D14DDD"/>
    <w:rsid w:val="00D224F2"/>
    <w:rsid w:val="00D30A9E"/>
    <w:rsid w:val="00D31CD5"/>
    <w:rsid w:val="00D32BD7"/>
    <w:rsid w:val="00D351C1"/>
    <w:rsid w:val="00D403D8"/>
    <w:rsid w:val="00D41383"/>
    <w:rsid w:val="00D438A3"/>
    <w:rsid w:val="00D450F5"/>
    <w:rsid w:val="00D5098C"/>
    <w:rsid w:val="00D50AD9"/>
    <w:rsid w:val="00D52F9A"/>
    <w:rsid w:val="00D536C5"/>
    <w:rsid w:val="00D6084E"/>
    <w:rsid w:val="00D64E6E"/>
    <w:rsid w:val="00D70C67"/>
    <w:rsid w:val="00D73468"/>
    <w:rsid w:val="00D7385D"/>
    <w:rsid w:val="00D767CA"/>
    <w:rsid w:val="00D9604A"/>
    <w:rsid w:val="00DB0409"/>
    <w:rsid w:val="00DB46E6"/>
    <w:rsid w:val="00DC2564"/>
    <w:rsid w:val="00DC3FA8"/>
    <w:rsid w:val="00DD047F"/>
    <w:rsid w:val="00DD06C7"/>
    <w:rsid w:val="00DD0C6D"/>
    <w:rsid w:val="00DE13BE"/>
    <w:rsid w:val="00DE66BA"/>
    <w:rsid w:val="00DE6900"/>
    <w:rsid w:val="00DF057B"/>
    <w:rsid w:val="00DF3D37"/>
    <w:rsid w:val="00DF6E90"/>
    <w:rsid w:val="00E032A5"/>
    <w:rsid w:val="00E10FA3"/>
    <w:rsid w:val="00E14E03"/>
    <w:rsid w:val="00E17797"/>
    <w:rsid w:val="00E20A50"/>
    <w:rsid w:val="00E37513"/>
    <w:rsid w:val="00E4152B"/>
    <w:rsid w:val="00E43F9A"/>
    <w:rsid w:val="00E448C2"/>
    <w:rsid w:val="00E44F22"/>
    <w:rsid w:val="00E454FB"/>
    <w:rsid w:val="00E473A1"/>
    <w:rsid w:val="00E533A4"/>
    <w:rsid w:val="00E60D26"/>
    <w:rsid w:val="00E62DA5"/>
    <w:rsid w:val="00E62F37"/>
    <w:rsid w:val="00E6328E"/>
    <w:rsid w:val="00E6371F"/>
    <w:rsid w:val="00E652E8"/>
    <w:rsid w:val="00E65789"/>
    <w:rsid w:val="00E66583"/>
    <w:rsid w:val="00E70FE6"/>
    <w:rsid w:val="00E74F20"/>
    <w:rsid w:val="00E90797"/>
    <w:rsid w:val="00E91B1D"/>
    <w:rsid w:val="00E9384A"/>
    <w:rsid w:val="00E967CF"/>
    <w:rsid w:val="00EA0565"/>
    <w:rsid w:val="00EA56B6"/>
    <w:rsid w:val="00EA63C1"/>
    <w:rsid w:val="00EB0E5A"/>
    <w:rsid w:val="00EC48AB"/>
    <w:rsid w:val="00EC4F11"/>
    <w:rsid w:val="00ED72D1"/>
    <w:rsid w:val="00EE0CC7"/>
    <w:rsid w:val="00EE6774"/>
    <w:rsid w:val="00EF3D15"/>
    <w:rsid w:val="00EF4287"/>
    <w:rsid w:val="00F02DA7"/>
    <w:rsid w:val="00F04F11"/>
    <w:rsid w:val="00F0513D"/>
    <w:rsid w:val="00F0666E"/>
    <w:rsid w:val="00F070AE"/>
    <w:rsid w:val="00F115A6"/>
    <w:rsid w:val="00F16DF9"/>
    <w:rsid w:val="00F2562F"/>
    <w:rsid w:val="00F25C0E"/>
    <w:rsid w:val="00F3549A"/>
    <w:rsid w:val="00F362C4"/>
    <w:rsid w:val="00F36B98"/>
    <w:rsid w:val="00F4063D"/>
    <w:rsid w:val="00F5632B"/>
    <w:rsid w:val="00F57F64"/>
    <w:rsid w:val="00F64E5D"/>
    <w:rsid w:val="00F67E3D"/>
    <w:rsid w:val="00F771F8"/>
    <w:rsid w:val="00F8310B"/>
    <w:rsid w:val="00F972BE"/>
    <w:rsid w:val="00F97561"/>
    <w:rsid w:val="00FA5047"/>
    <w:rsid w:val="00FA7D11"/>
    <w:rsid w:val="00FB487C"/>
    <w:rsid w:val="00FC01C2"/>
    <w:rsid w:val="00FC476F"/>
    <w:rsid w:val="00FC6690"/>
    <w:rsid w:val="00FD473B"/>
    <w:rsid w:val="00FF1ADF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0FF8-FBBB-0046-9D6C-2480F99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tin"/>
    <w:qFormat/>
  </w:style>
  <w:style w:type="paragraph" w:styleId="Balk1">
    <w:name w:val="heading 1"/>
    <w:aliases w:val="Bölüm başlıkları"/>
    <w:basedOn w:val="Normal"/>
    <w:next w:val="Normal"/>
    <w:link w:val="Balk1Char"/>
    <w:uiPriority w:val="9"/>
    <w:qFormat/>
    <w:rsid w:val="00A94127"/>
    <w:pPr>
      <w:keepNext/>
      <w:keepLines/>
      <w:spacing w:before="120" w:after="120" w:line="360" w:lineRule="auto"/>
      <w:jc w:val="both"/>
      <w:outlineLvl w:val="0"/>
    </w:pPr>
    <w:rPr>
      <w:rFonts w:ascii="Arial" w:eastAsiaTheme="majorEastAsia" w:hAnsi="Arial" w:cs="Arial"/>
      <w:b/>
      <w:bCs/>
      <w:color w:val="000000" w:themeColor="text1"/>
      <w:sz w:val="22"/>
      <w:szCs w:val="22"/>
      <w:lang w:eastAsia="tr-TR"/>
    </w:rPr>
  </w:style>
  <w:style w:type="paragraph" w:styleId="Balk2">
    <w:name w:val="heading 2"/>
    <w:aliases w:val="Makale metni"/>
    <w:basedOn w:val="Normal"/>
    <w:next w:val="Normal"/>
    <w:link w:val="Balk2Char"/>
    <w:uiPriority w:val="9"/>
    <w:unhideWhenUsed/>
    <w:rsid w:val="00A94127"/>
    <w:pPr>
      <w:spacing w:before="120" w:after="120" w:line="360" w:lineRule="auto"/>
      <w:jc w:val="both"/>
      <w:outlineLvl w:val="1"/>
    </w:pPr>
    <w:rPr>
      <w:rFonts w:ascii="Arial" w:eastAsia="Arial" w:hAnsi="Arial" w:cs="Arial"/>
      <w:bCs/>
      <w:sz w:val="22"/>
      <w:szCs w:val="22"/>
    </w:rPr>
  </w:style>
  <w:style w:type="paragraph" w:styleId="Balk3">
    <w:name w:val="heading 3"/>
    <w:aliases w:val="Tablolar"/>
    <w:basedOn w:val="Normal"/>
    <w:next w:val="Normal"/>
    <w:link w:val="Balk3Char"/>
    <w:uiPriority w:val="9"/>
    <w:unhideWhenUsed/>
    <w:qFormat/>
    <w:rsid w:val="00A94127"/>
    <w:pPr>
      <w:jc w:val="both"/>
      <w:outlineLvl w:val="2"/>
    </w:pPr>
    <w:rPr>
      <w:rFonts w:ascii="Arial" w:eastAsia="Arial" w:hAnsi="Arial" w:cs="Arial"/>
      <w:bCs/>
      <w:sz w:val="22"/>
      <w:szCs w:val="22"/>
    </w:rPr>
  </w:style>
  <w:style w:type="paragraph" w:styleId="Balk4">
    <w:name w:val="heading 4"/>
    <w:aliases w:val="Kaynakça"/>
    <w:basedOn w:val="Normal"/>
    <w:next w:val="Normal"/>
    <w:link w:val="Balk4Char"/>
    <w:uiPriority w:val="9"/>
    <w:unhideWhenUsed/>
    <w:qFormat/>
    <w:rsid w:val="00A94127"/>
    <w:pPr>
      <w:widowControl w:val="0"/>
      <w:autoSpaceDE w:val="0"/>
      <w:autoSpaceDN w:val="0"/>
      <w:adjustRightInd w:val="0"/>
      <w:spacing w:before="120" w:after="120" w:line="360" w:lineRule="auto"/>
      <w:ind w:left="709" w:hanging="709"/>
      <w:contextualSpacing/>
      <w:jc w:val="both"/>
      <w:outlineLvl w:val="3"/>
    </w:pPr>
    <w:rPr>
      <w:rFonts w:ascii="Arial" w:hAnsi="Arial" w:cs="Arial"/>
      <w:bCs/>
      <w:sz w:val="22"/>
      <w:szCs w:val="22"/>
    </w:rPr>
  </w:style>
  <w:style w:type="paragraph" w:styleId="Balk5">
    <w:name w:val="heading 5"/>
    <w:aliases w:val="METİN"/>
    <w:basedOn w:val="Normal"/>
    <w:next w:val="Normal"/>
    <w:link w:val="Balk5Char"/>
    <w:uiPriority w:val="9"/>
    <w:unhideWhenUsed/>
    <w:rsid w:val="0013694C"/>
    <w:pPr>
      <w:keepNext/>
      <w:keepLines/>
      <w:spacing w:before="220" w:after="40"/>
      <w:jc w:val="both"/>
      <w:outlineLvl w:val="4"/>
    </w:pPr>
    <w:rPr>
      <w:rFonts w:ascii="Times New Roman" w:eastAsia="Times New Roman" w:hAnsi="Times New Roman" w:cs="Times New Roman"/>
      <w:b/>
      <w:sz w:val="22"/>
      <w:szCs w:val="22"/>
      <w:lang w:eastAsia="tr-TR"/>
    </w:rPr>
  </w:style>
  <w:style w:type="paragraph" w:styleId="Balk6">
    <w:name w:val="heading 6"/>
    <w:aliases w:val="Dipnot"/>
    <w:basedOn w:val="DipnotMetni"/>
    <w:next w:val="Normal"/>
    <w:link w:val="Balk6Char"/>
    <w:uiPriority w:val="9"/>
    <w:unhideWhenUsed/>
    <w:qFormat/>
    <w:rsid w:val="00A94127"/>
    <w:pPr>
      <w:outlineLvl w:val="5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ölüm başlıkları Char"/>
    <w:basedOn w:val="VarsaylanParagrafYazTipi"/>
    <w:link w:val="Balk1"/>
    <w:uiPriority w:val="9"/>
    <w:rsid w:val="00A94127"/>
    <w:rPr>
      <w:rFonts w:ascii="Arial" w:eastAsiaTheme="majorEastAsia" w:hAnsi="Arial" w:cs="Arial"/>
      <w:b/>
      <w:bCs/>
      <w:color w:val="000000" w:themeColor="text1"/>
      <w:sz w:val="22"/>
      <w:szCs w:val="22"/>
      <w:lang w:eastAsia="tr-TR"/>
    </w:rPr>
  </w:style>
  <w:style w:type="character" w:customStyle="1" w:styleId="Balk2Char">
    <w:name w:val="Başlık 2 Char"/>
    <w:aliases w:val="Makale metni Char"/>
    <w:basedOn w:val="VarsaylanParagrafYazTipi"/>
    <w:link w:val="Balk2"/>
    <w:uiPriority w:val="9"/>
    <w:rsid w:val="00A94127"/>
    <w:rPr>
      <w:rFonts w:ascii="Arial" w:eastAsia="Arial" w:hAnsi="Arial" w:cs="Arial"/>
      <w:bCs/>
      <w:sz w:val="22"/>
      <w:szCs w:val="22"/>
    </w:rPr>
  </w:style>
  <w:style w:type="character" w:customStyle="1" w:styleId="Balk3Char">
    <w:name w:val="Başlık 3 Char"/>
    <w:aliases w:val="Tablolar Char"/>
    <w:basedOn w:val="VarsaylanParagrafYazTipi"/>
    <w:link w:val="Balk3"/>
    <w:uiPriority w:val="9"/>
    <w:rsid w:val="00A94127"/>
    <w:rPr>
      <w:rFonts w:ascii="Arial" w:eastAsia="Arial" w:hAnsi="Arial" w:cs="Arial"/>
      <w:bCs/>
      <w:sz w:val="22"/>
      <w:szCs w:val="22"/>
    </w:rPr>
  </w:style>
  <w:style w:type="character" w:customStyle="1" w:styleId="Balk4Char">
    <w:name w:val="Başlık 4 Char"/>
    <w:aliases w:val="Kaynakça Char"/>
    <w:basedOn w:val="VarsaylanParagrafYazTipi"/>
    <w:link w:val="Balk4"/>
    <w:uiPriority w:val="9"/>
    <w:rsid w:val="00A94127"/>
    <w:rPr>
      <w:rFonts w:ascii="Arial" w:hAnsi="Arial" w:cs="Arial"/>
      <w:bCs/>
      <w:sz w:val="22"/>
      <w:szCs w:val="22"/>
    </w:rPr>
  </w:style>
  <w:style w:type="character" w:customStyle="1" w:styleId="Balk5Char">
    <w:name w:val="Başlık 5 Char"/>
    <w:aliases w:val="METİN Char"/>
    <w:basedOn w:val="VarsaylanParagrafYazTipi"/>
    <w:link w:val="Balk5"/>
    <w:uiPriority w:val="9"/>
    <w:rsid w:val="0013694C"/>
    <w:rPr>
      <w:rFonts w:ascii="Times New Roman" w:eastAsia="Times New Roman" w:hAnsi="Times New Roman" w:cs="Times New Roman"/>
      <w:b/>
      <w:sz w:val="22"/>
      <w:szCs w:val="22"/>
      <w:lang w:eastAsia="tr-TR"/>
    </w:rPr>
  </w:style>
  <w:style w:type="character" w:customStyle="1" w:styleId="Balk6Char">
    <w:name w:val="Başlık 6 Char"/>
    <w:aliases w:val="Dipnot Char"/>
    <w:basedOn w:val="VarsaylanParagrafYazTipi"/>
    <w:link w:val="Balk6"/>
    <w:uiPriority w:val="9"/>
    <w:rsid w:val="00A94127"/>
    <w:rPr>
      <w:rFonts w:ascii="Arial" w:eastAsia="Times New Roman" w:hAnsi="Arial" w:cs="Arial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71A4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C71A4"/>
  </w:style>
  <w:style w:type="paragraph" w:styleId="Altbilgi">
    <w:name w:val="footer"/>
    <w:basedOn w:val="Normal"/>
    <w:link w:val="AltbilgiChar"/>
    <w:uiPriority w:val="99"/>
    <w:unhideWhenUsed/>
    <w:rsid w:val="002C71A4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71A4"/>
  </w:style>
  <w:style w:type="table" w:styleId="TabloKlavuzu">
    <w:name w:val="Table Grid"/>
    <w:basedOn w:val="NormalTablo"/>
    <w:uiPriority w:val="39"/>
    <w:rsid w:val="002C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2C71A4"/>
  </w:style>
  <w:style w:type="character" w:styleId="Kpr">
    <w:name w:val="Hyperlink"/>
    <w:basedOn w:val="VarsaylanParagrafYazTipi"/>
    <w:uiPriority w:val="99"/>
    <w:unhideWhenUsed/>
    <w:rsid w:val="00444A2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44A2D"/>
    <w:rPr>
      <w:color w:val="605E5C"/>
      <w:shd w:val="clear" w:color="auto" w:fill="E1DFDD"/>
    </w:rPr>
  </w:style>
  <w:style w:type="paragraph" w:styleId="GvdeMetni">
    <w:name w:val="Body Text"/>
    <w:aliases w:val="Özetler"/>
    <w:basedOn w:val="Normal"/>
    <w:link w:val="GvdeMetniChar"/>
    <w:uiPriority w:val="1"/>
    <w:qFormat/>
    <w:rsid w:val="00A94127"/>
    <w:pPr>
      <w:spacing w:after="120"/>
      <w:jc w:val="both"/>
    </w:pPr>
    <w:rPr>
      <w:rFonts w:ascii="Times New Roman" w:eastAsia="Times New Roman" w:hAnsi="Times New Roman" w:cs="Times New Roman"/>
      <w:bCs/>
      <w:i/>
      <w:iCs/>
      <w:sz w:val="20"/>
      <w:szCs w:val="20"/>
      <w:lang w:eastAsia="tr-TR"/>
    </w:rPr>
  </w:style>
  <w:style w:type="character" w:customStyle="1" w:styleId="GvdeMetniChar">
    <w:name w:val="Gövde Metni Char"/>
    <w:aliases w:val="Özetler Char"/>
    <w:basedOn w:val="VarsaylanParagrafYazTipi"/>
    <w:link w:val="GvdeMetni"/>
    <w:uiPriority w:val="1"/>
    <w:rsid w:val="00A94127"/>
    <w:rPr>
      <w:rFonts w:ascii="Times New Roman" w:eastAsia="Times New Roman" w:hAnsi="Times New Roman" w:cs="Times New Roman"/>
      <w:bCs/>
      <w:i/>
      <w:iCs/>
      <w:sz w:val="20"/>
      <w:szCs w:val="20"/>
      <w:lang w:eastAsia="tr-TR"/>
    </w:r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rsid w:val="0028750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875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rsid w:val="0028750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5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50D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rsid w:val="0028750D"/>
    <w:rPr>
      <w:i/>
      <w:iCs/>
    </w:rPr>
  </w:style>
  <w:style w:type="character" w:styleId="DipnotBavurusu">
    <w:name w:val="footnote reference"/>
    <w:basedOn w:val="VarsaylanParagrafYazTipi"/>
    <w:uiPriority w:val="99"/>
    <w:rsid w:val="0028750D"/>
    <w:rPr>
      <w:rFonts w:cs="Times New Roman"/>
      <w:vertAlign w:val="superscript"/>
    </w:rPr>
  </w:style>
  <w:style w:type="paragraph" w:styleId="DipnotMetni">
    <w:name w:val="footnote text"/>
    <w:aliases w:val="DIPNOT nap,single space,footnote text,Char,single space Char2,footnote text Char2,Dipnot Metni Char Char,Char Char1,Char Char Char Char2,Char Char Char3"/>
    <w:basedOn w:val="Normal"/>
    <w:link w:val="DipnotMetniChar"/>
    <w:uiPriority w:val="99"/>
    <w:unhideWhenUsed/>
    <w:rsid w:val="0028750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nap Char,single space Char,footnote text Char,Char Char,single space Char2 Char,footnote text Char2 Char,Dipnot Metni Char Char Char,Char Char1 Char,Char Char Char Char2 Char,Char Char Char3 Char"/>
    <w:basedOn w:val="VarsaylanParagrafYazTipi"/>
    <w:link w:val="DipnotMetni"/>
    <w:uiPriority w:val="99"/>
    <w:rsid w:val="0028750D"/>
    <w:rPr>
      <w:rFonts w:ascii="Calibri" w:eastAsia="Times New Roman" w:hAnsi="Calibri" w:cs="Times New Roman"/>
      <w:sz w:val="20"/>
      <w:szCs w:val="20"/>
      <w:lang w:eastAsia="tr-TR"/>
    </w:rPr>
  </w:style>
  <w:style w:type="paragraph" w:styleId="AralkYok">
    <w:name w:val="No Spacing"/>
    <w:aliases w:val="Yazar-Atıf Bilgiler"/>
    <w:basedOn w:val="Normal"/>
    <w:link w:val="AralkYokChar"/>
    <w:uiPriority w:val="1"/>
    <w:qFormat/>
    <w:rsid w:val="00A94127"/>
    <w:rPr>
      <w:rFonts w:ascii="Times New Roman" w:hAnsi="Times New Roman" w:cs="Times New Roman"/>
      <w:sz w:val="18"/>
      <w:szCs w:val="18"/>
    </w:rPr>
  </w:style>
  <w:style w:type="table" w:customStyle="1" w:styleId="ListeTablo31">
    <w:name w:val="Liste Tablo 31"/>
    <w:basedOn w:val="NormalTablo"/>
    <w:uiPriority w:val="48"/>
    <w:rsid w:val="0028750D"/>
    <w:rPr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DzTablo21">
    <w:name w:val="Düz Tablo 21"/>
    <w:basedOn w:val="NormalTablo"/>
    <w:uiPriority w:val="42"/>
    <w:rsid w:val="0028750D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8750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875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8750D"/>
    <w:pPr>
      <w:spacing w:after="20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8750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75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750D"/>
    <w:rPr>
      <w:b/>
      <w:bCs/>
      <w:sz w:val="20"/>
      <w:szCs w:val="20"/>
    </w:rPr>
  </w:style>
  <w:style w:type="paragraph" w:styleId="KonuBal">
    <w:name w:val="Title"/>
    <w:aliases w:val="Tablo,Aralık Yok1"/>
    <w:basedOn w:val="Normal"/>
    <w:next w:val="Normal"/>
    <w:link w:val="KonuBalChar"/>
    <w:uiPriority w:val="10"/>
    <w:rsid w:val="007520D9"/>
    <w:pPr>
      <w:numPr>
        <w:numId w:val="1"/>
      </w:numPr>
      <w:spacing w:line="276" w:lineRule="auto"/>
      <w:contextualSpacing/>
      <w:jc w:val="both"/>
    </w:pPr>
    <w:rPr>
      <w:rFonts w:ascii="Times New Roman" w:eastAsia="Times New Roman" w:hAnsi="Times New Roman" w:cs="Times New Roman"/>
      <w:b/>
      <w:spacing w:val="5"/>
      <w:kern w:val="28"/>
      <w:szCs w:val="52"/>
    </w:rPr>
  </w:style>
  <w:style w:type="character" w:customStyle="1" w:styleId="KonuBalChar">
    <w:name w:val="Konu Başlığı Char"/>
    <w:aliases w:val="Tablo Char,Aralık Yok1 Char"/>
    <w:basedOn w:val="VarsaylanParagrafYazTipi"/>
    <w:link w:val="KonuBal"/>
    <w:uiPriority w:val="10"/>
    <w:rsid w:val="007520D9"/>
    <w:rPr>
      <w:rFonts w:ascii="Times New Roman" w:eastAsia="Times New Roman" w:hAnsi="Times New Roman" w:cs="Times New Roman"/>
      <w:b/>
      <w:spacing w:val="5"/>
      <w:kern w:val="28"/>
      <w:szCs w:val="52"/>
    </w:rPr>
  </w:style>
  <w:style w:type="paragraph" w:styleId="Dzeltme">
    <w:name w:val="Revision"/>
    <w:hidden/>
    <w:uiPriority w:val="99"/>
    <w:semiHidden/>
    <w:rsid w:val="0071222D"/>
    <w:rPr>
      <w:sz w:val="22"/>
      <w:szCs w:val="22"/>
    </w:rPr>
  </w:style>
  <w:style w:type="table" w:customStyle="1" w:styleId="DzTablo211">
    <w:name w:val="Düz Tablo 211"/>
    <w:basedOn w:val="NormalTablo"/>
    <w:uiPriority w:val="42"/>
    <w:rsid w:val="0071222D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">
    <w:name w:val="Table Normal"/>
    <w:rsid w:val="0013694C"/>
    <w:pPr>
      <w:spacing w:before="240" w:after="240"/>
      <w:jc w:val="both"/>
    </w:pPr>
    <w:rPr>
      <w:rFonts w:ascii="Times New Roman" w:eastAsia="Times New Roman" w:hAnsi="Times New Roman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VarsaylanParagrafYazTipi"/>
    <w:rsid w:val="0013694C"/>
  </w:style>
  <w:style w:type="character" w:styleId="zlenenKpr">
    <w:name w:val="FollowedHyperlink"/>
    <w:basedOn w:val="VarsaylanParagrafYazTipi"/>
    <w:uiPriority w:val="99"/>
    <w:semiHidden/>
    <w:unhideWhenUsed/>
    <w:rsid w:val="0013694C"/>
    <w:rPr>
      <w:color w:val="954F72" w:themeColor="followedHyperlink"/>
      <w:u w:val="single"/>
    </w:rPr>
  </w:style>
  <w:style w:type="table" w:styleId="OrtaGlgeleme1-Vurgu3">
    <w:name w:val="Medium Shading 1 Accent 3"/>
    <w:basedOn w:val="NormalTablo"/>
    <w:uiPriority w:val="99"/>
    <w:rsid w:val="0013694C"/>
    <w:pPr>
      <w:spacing w:before="240" w:after="240"/>
      <w:jc w:val="both"/>
    </w:pPr>
    <w:rPr>
      <w:rFonts w:ascii="Times New Roman" w:eastAsia="Times New Roman" w:hAnsi="Times New Roman" w:cs="Times New Roman"/>
      <w:lang w:eastAsia="tr-T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3">
    <w:name w:val="Light List Accent 3"/>
    <w:basedOn w:val="NormalTablo"/>
    <w:uiPriority w:val="61"/>
    <w:rsid w:val="0013694C"/>
    <w:pPr>
      <w:spacing w:before="240" w:after="240"/>
      <w:jc w:val="both"/>
    </w:pPr>
    <w:rPr>
      <w:rFonts w:ascii="Times New Roman" w:eastAsia="Times New Roman" w:hAnsi="Times New Roman" w:cs="Times New Roman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3694C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link w:val="AltyazChar"/>
    <w:uiPriority w:val="11"/>
    <w:rsid w:val="001369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13694C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AkGlgeleme1">
    <w:name w:val="Açık Gölgeleme1"/>
    <w:uiPriority w:val="99"/>
    <w:rsid w:val="00D52F9A"/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Liste1">
    <w:name w:val="Açık Liste1"/>
    <w:uiPriority w:val="99"/>
    <w:rsid w:val="00D52F9A"/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uiPriority w:val="99"/>
    <w:rsid w:val="00D52F9A"/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99"/>
    <w:rsid w:val="00D52F9A"/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2">
    <w:name w:val="Light Shading Accent 2"/>
    <w:basedOn w:val="NormalTablo"/>
    <w:uiPriority w:val="99"/>
    <w:rsid w:val="00D52F9A"/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99"/>
    <w:rsid w:val="00D52F9A"/>
    <w:rPr>
      <w:rFonts w:ascii="Calibri" w:eastAsia="Calibri" w:hAnsi="Calibri" w:cs="Times New Roman"/>
      <w:color w:val="76923C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OrtaGlgeleme11">
    <w:name w:val="Orta Gölgeleme 11"/>
    <w:uiPriority w:val="99"/>
    <w:rsid w:val="00D52F9A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99"/>
    <w:rsid w:val="00D52F9A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Liste-Vurgu5">
    <w:name w:val="Light List Accent 5"/>
    <w:basedOn w:val="NormalTablo"/>
    <w:uiPriority w:val="99"/>
    <w:rsid w:val="00D52F9A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2-Vurgu5">
    <w:name w:val="Medium Shading 2 Accent 5"/>
    <w:basedOn w:val="NormalTablo"/>
    <w:uiPriority w:val="99"/>
    <w:rsid w:val="00D52F9A"/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aynaka">
    <w:name w:val="Bibliography"/>
    <w:basedOn w:val="Normal"/>
    <w:next w:val="Normal"/>
    <w:uiPriority w:val="37"/>
    <w:unhideWhenUsed/>
    <w:rsid w:val="004D6324"/>
  </w:style>
  <w:style w:type="paragraph" w:styleId="ResimYazs">
    <w:name w:val="caption"/>
    <w:basedOn w:val="Normal"/>
    <w:next w:val="Normal"/>
    <w:uiPriority w:val="35"/>
    <w:rsid w:val="004D6324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Aslgirinti">
    <w:name w:val="Asılı girinti"/>
    <w:basedOn w:val="GvdeMetni"/>
    <w:rsid w:val="004D6324"/>
    <w:pPr>
      <w:widowControl w:val="0"/>
      <w:tabs>
        <w:tab w:val="left" w:pos="567"/>
      </w:tabs>
      <w:suppressAutoHyphens/>
      <w:ind w:left="567" w:hanging="283"/>
    </w:pPr>
    <w:rPr>
      <w:rFonts w:ascii="Arial" w:eastAsia="Lucida Sans Unicode" w:hAnsi="Arial"/>
    </w:rPr>
  </w:style>
  <w:style w:type="paragraph" w:customStyle="1" w:styleId="EndNoteBibliography">
    <w:name w:val="EndNote Bibliography"/>
    <w:basedOn w:val="Normal"/>
    <w:link w:val="EndNoteBibliographyChar"/>
    <w:rsid w:val="004D6324"/>
    <w:pPr>
      <w:spacing w:after="200"/>
      <w:jc w:val="both"/>
    </w:pPr>
    <w:rPr>
      <w:rFonts w:ascii="Arial" w:eastAsia="Times New Roman" w:hAnsi="Arial" w:cs="Arial"/>
      <w:noProof/>
      <w:szCs w:val="22"/>
      <w:lang w:eastAsia="tr-TR"/>
    </w:rPr>
  </w:style>
  <w:style w:type="character" w:customStyle="1" w:styleId="EndNoteBibliographyChar">
    <w:name w:val="EndNote Bibliography Char"/>
    <w:link w:val="EndNoteBibliography"/>
    <w:rsid w:val="004D6324"/>
    <w:rPr>
      <w:rFonts w:ascii="Arial" w:eastAsia="Times New Roman" w:hAnsi="Arial" w:cs="Arial"/>
      <w:noProof/>
      <w:szCs w:val="22"/>
      <w:lang w:eastAsia="tr-TR"/>
    </w:rPr>
  </w:style>
  <w:style w:type="character" w:customStyle="1" w:styleId="fontstyle01">
    <w:name w:val="fontstyle01"/>
    <w:basedOn w:val="VarsaylanParagrafYazTipi"/>
    <w:rsid w:val="004D632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VarsaylanParagrafYazTipi"/>
    <w:rsid w:val="004D6324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D6324"/>
    <w:rPr>
      <w:rFonts w:ascii="Tahoma" w:eastAsia="Times New Roman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D632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01298C"/>
    <w:pPr>
      <w:spacing w:line="276" w:lineRule="auto"/>
      <w:jc w:val="center"/>
    </w:pPr>
    <w:rPr>
      <w:rFonts w:ascii="Calibri" w:hAnsi="Calibri" w:cs="Calibri"/>
      <w:noProof/>
      <w:sz w:val="22"/>
      <w:szCs w:val="22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01298C"/>
    <w:rPr>
      <w:rFonts w:ascii="Calibri" w:hAnsi="Calibri" w:cs="Calibri"/>
      <w:noProof/>
      <w:sz w:val="22"/>
      <w:szCs w:val="22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A2C17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A2C17"/>
    <w:rPr>
      <w:rFonts w:ascii="Consolas" w:hAnsi="Consolas" w:cs="Consolas"/>
      <w:sz w:val="20"/>
      <w:szCs w:val="20"/>
    </w:rPr>
  </w:style>
  <w:style w:type="character" w:customStyle="1" w:styleId="cit">
    <w:name w:val="cit"/>
    <w:basedOn w:val="VarsaylanParagrafYazTipi"/>
    <w:rsid w:val="00473A50"/>
  </w:style>
  <w:style w:type="character" w:customStyle="1" w:styleId="ffd">
    <w:name w:val="ffd"/>
    <w:basedOn w:val="VarsaylanParagrafYazTipi"/>
    <w:rsid w:val="00473A50"/>
  </w:style>
  <w:style w:type="character" w:customStyle="1" w:styleId="ff6">
    <w:name w:val="ff6"/>
    <w:basedOn w:val="VarsaylanParagrafYazTipi"/>
    <w:rsid w:val="00473A50"/>
  </w:style>
  <w:style w:type="character" w:customStyle="1" w:styleId="ff5">
    <w:name w:val="ff5"/>
    <w:basedOn w:val="VarsaylanParagrafYazTipi"/>
    <w:rsid w:val="00473A50"/>
  </w:style>
  <w:style w:type="character" w:customStyle="1" w:styleId="pagerange">
    <w:name w:val="page_range"/>
    <w:basedOn w:val="VarsaylanParagrafYazTipi"/>
    <w:rsid w:val="00473A50"/>
  </w:style>
  <w:style w:type="table" w:customStyle="1" w:styleId="TableGrid">
    <w:name w:val="TableGrid"/>
    <w:rsid w:val="001B18D0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1B18D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1B18D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1B18D0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22">
    <w:name w:val="Düz Tablo 22"/>
    <w:basedOn w:val="NormalTablo"/>
    <w:next w:val="DzTablo2"/>
    <w:uiPriority w:val="42"/>
    <w:rsid w:val="00D438A3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DzTablo2">
    <w:name w:val="Plain Table 2"/>
    <w:basedOn w:val="NormalTablo"/>
    <w:uiPriority w:val="42"/>
    <w:rsid w:val="00D438A3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24">
    <w:name w:val="Düz Tablo 24"/>
    <w:basedOn w:val="NormalTablo"/>
    <w:next w:val="DzTablo2"/>
    <w:uiPriority w:val="42"/>
    <w:rsid w:val="00D438A3"/>
    <w:rPr>
      <w:rFonts w:ascii="Calibri" w:eastAsia="Calibri" w:hAnsi="Calibri" w:cs="Times New Roman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SHBilgiler">
    <w:name w:val="TSH Bilgiler"/>
    <w:basedOn w:val="stbilgi"/>
    <w:qFormat/>
    <w:rsid w:val="00A94127"/>
    <w:rPr>
      <w:rFonts w:ascii="Times New Roman" w:hAnsi="Times New Roman" w:cs="Times New Roman"/>
      <w:sz w:val="22"/>
      <w:szCs w:val="22"/>
      <w:lang w:val="en-US"/>
    </w:rPr>
  </w:style>
  <w:style w:type="paragraph" w:customStyle="1" w:styleId="Yazarsim">
    <w:name w:val="Yazar İsim"/>
    <w:basedOn w:val="Normal"/>
    <w:qFormat/>
    <w:rsid w:val="00A94127"/>
    <w:rPr>
      <w:rFonts w:ascii="Times New Roman" w:hAnsi="Times New Roman" w:cs="Times New Roman"/>
      <w:sz w:val="22"/>
      <w:szCs w:val="22"/>
    </w:rPr>
  </w:style>
  <w:style w:type="paragraph" w:customStyle="1" w:styleId="TRBalk">
    <w:name w:val="TR Başlık"/>
    <w:basedOn w:val="Normal"/>
    <w:qFormat/>
    <w:rsid w:val="00A94127"/>
    <w:rPr>
      <w:rFonts w:ascii="Times New Roman" w:hAnsi="Times New Roman" w:cs="Times New Roman"/>
      <w:color w:val="7030A0"/>
      <w:sz w:val="40"/>
      <w:szCs w:val="22"/>
    </w:rPr>
  </w:style>
  <w:style w:type="paragraph" w:customStyle="1" w:styleId="ENGBalk">
    <w:name w:val="ENG Başlık"/>
    <w:basedOn w:val="Normal"/>
    <w:next w:val="AralkYok"/>
    <w:qFormat/>
    <w:rsid w:val="00A94127"/>
    <w:rPr>
      <w:rFonts w:ascii="Times New Roman" w:hAnsi="Times New Roman" w:cs="Times New Roman"/>
      <w:b/>
      <w:i/>
      <w:szCs w:val="22"/>
      <w:lang w:val="en-GB"/>
    </w:rPr>
  </w:style>
  <w:style w:type="character" w:customStyle="1" w:styleId="AralkYokChar">
    <w:name w:val="Aralık Yok Char"/>
    <w:aliases w:val="Yazar-Atıf Bilgiler Char"/>
    <w:basedOn w:val="VarsaylanParagrafYazTipi"/>
    <w:link w:val="AralkYok"/>
    <w:uiPriority w:val="1"/>
    <w:rsid w:val="00A94127"/>
    <w:rPr>
      <w:rFonts w:ascii="Times New Roman" w:hAnsi="Times New Roman" w:cs="Times New Roman"/>
      <w:sz w:val="18"/>
      <w:szCs w:val="18"/>
    </w:rPr>
  </w:style>
  <w:style w:type="table" w:styleId="ListeTablo1Ak-Vurgu3">
    <w:name w:val="List Table 1 Light Accent 3"/>
    <w:basedOn w:val="NormalTablo"/>
    <w:uiPriority w:val="46"/>
    <w:rsid w:val="002E33B4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DipnotMetniChar1">
    <w:name w:val="Dipnot Metni Char1"/>
    <w:basedOn w:val="VarsaylanParagrafYazTipi"/>
    <w:uiPriority w:val="99"/>
    <w:semiHidden/>
    <w:rsid w:val="002E33B4"/>
    <w:rPr>
      <w:sz w:val="20"/>
      <w:szCs w:val="20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2E33B4"/>
    <w:rPr>
      <w:sz w:val="22"/>
      <w:szCs w:val="22"/>
    </w:rPr>
  </w:style>
  <w:style w:type="table" w:styleId="TabloKlavuzuAk">
    <w:name w:val="Grid Table Light"/>
    <w:basedOn w:val="NormalTablo"/>
    <w:uiPriority w:val="40"/>
    <w:rsid w:val="00F2562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F2562F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-Vurgu2">
    <w:name w:val="Grid Table 1 Light Accent 2"/>
    <w:basedOn w:val="NormalTablo"/>
    <w:uiPriority w:val="46"/>
    <w:rsid w:val="00F2562F"/>
    <w:rPr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2">
    <w:name w:val="Grid Table 2 Accent 2"/>
    <w:basedOn w:val="NormalTablo"/>
    <w:uiPriority w:val="47"/>
    <w:rsid w:val="00F2562F"/>
    <w:rPr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6">
    <w:name w:val="Grid Table 2 Accent 6"/>
    <w:basedOn w:val="NormalTablo"/>
    <w:uiPriority w:val="47"/>
    <w:rsid w:val="00F2562F"/>
    <w:rPr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2">
    <w:name w:val="Grid Table 4 Accent 2"/>
    <w:basedOn w:val="NormalTablo"/>
    <w:uiPriority w:val="49"/>
    <w:rsid w:val="00F2562F"/>
    <w:rPr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Bal">
    <w:name w:val="TOC Heading"/>
    <w:basedOn w:val="Balk1"/>
    <w:next w:val="Normal"/>
    <w:uiPriority w:val="39"/>
    <w:unhideWhenUsed/>
    <w:rsid w:val="00F2562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F2562F"/>
    <w:pPr>
      <w:spacing w:after="100" w:line="259" w:lineRule="auto"/>
    </w:pPr>
    <w:rPr>
      <w:sz w:val="22"/>
      <w:szCs w:val="22"/>
    </w:rPr>
  </w:style>
  <w:style w:type="paragraph" w:styleId="T2">
    <w:name w:val="toc 2"/>
    <w:basedOn w:val="Normal"/>
    <w:next w:val="Normal"/>
    <w:autoRedefine/>
    <w:uiPriority w:val="39"/>
    <w:unhideWhenUsed/>
    <w:rsid w:val="00F2562F"/>
    <w:pPr>
      <w:spacing w:after="100" w:line="259" w:lineRule="auto"/>
      <w:ind w:left="220"/>
    </w:pPr>
    <w:rPr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F2562F"/>
    <w:pPr>
      <w:spacing w:after="100" w:line="259" w:lineRule="auto"/>
      <w:ind w:left="440"/>
    </w:pPr>
    <w:rPr>
      <w:sz w:val="22"/>
      <w:szCs w:val="22"/>
    </w:rPr>
  </w:style>
  <w:style w:type="table" w:styleId="KlavuzTablo1Ak-Vurgu4">
    <w:name w:val="Grid Table 1 Light Accent 4"/>
    <w:basedOn w:val="NormalTablo"/>
    <w:uiPriority w:val="46"/>
    <w:rsid w:val="00F2562F"/>
    <w:rPr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Gl">
    <w:name w:val="Strong"/>
    <w:basedOn w:val="VarsaylanParagrafYazTipi"/>
    <w:uiPriority w:val="22"/>
    <w:rsid w:val="008518C5"/>
    <w:rPr>
      <w:b/>
      <w:bCs/>
    </w:rPr>
  </w:style>
  <w:style w:type="character" w:customStyle="1" w:styleId="st">
    <w:name w:val="st"/>
    <w:basedOn w:val="VarsaylanParagrafYazTipi"/>
    <w:rsid w:val="0085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Akb04</b:Tag>
    <b:SourceType>Book</b:SourceType>
    <b:Guid>{C7867C06-B1C0-48BF-800D-7D467CCAAB0E}</b:Guid>
    <b:Title>Sosyal Çalışmada Çağdaş Eleştirel Perpektifler</b:Title>
    <b:Year>2104</b:Year>
    <b:City>Ankara</b:City>
    <b:Publisher>SABEV</b:Publisher>
    <b:Author>
      <b:Author>
        <b:NameList>
          <b:Person>
            <b:Last>Akbaş </b:Last>
            <b:First>Emrah</b:First>
          </b:Person>
        </b:NameList>
      </b:Author>
    </b:Author>
    <b:RefOrder>1</b:RefOrder>
  </b:Source>
  <b:Source>
    <b:Tag>All18</b:Tag>
    <b:SourceType>BookSection</b:SourceType>
    <b:Guid>{AE2811F4-496B-401C-907B-F27E98834CAD}</b:Guid>
    <b:Title>Foucault ve Suç Ortakları Söylem İktidar ve Etik</b:Title>
    <b:Year>2018</b:Year>
    <b:Pages>41- 61</b:Pages>
    <b:BookTitle>Sosyal Teori ve Eğitim </b:BookTitle>
    <b:City>Konya</b:City>
    <b:Publisher>Eğitim Yayınevi</b:Publisher>
    <b:Author>
      <b:Author>
        <b:NameList>
          <b:Person>
            <b:Last>Allan</b:Last>
            <b:First>Jullie</b:First>
          </b:Person>
        </b:NameList>
      </b:Author>
      <b:BookAuthor>
        <b:NameList>
          <b:Person>
            <b:Last>Murphy</b:Last>
            <b:First>Mark</b:First>
          </b:Person>
        </b:NameList>
      </b:BookAuthor>
    </b:Author>
    <b:RefOrder>2</b:RefOrder>
  </b:Source>
  <b:Source>
    <b:Tag>Gul16</b:Tag>
    <b:SourceType>Book</b:SourceType>
    <b:Guid>{FC6F988F-5D4D-4E0A-8444-BC39FE181658}</b:Guid>
    <b:Author>
      <b:Author>
        <b:Corporate>Gulbenkıan Komisyonu</b:Corporate>
      </b:Author>
      <b:Translator>
        <b:NameList>
          <b:Person>
            <b:Last>Tekeli </b:Last>
            <b:First>Şirin</b:First>
          </b:Person>
        </b:NameList>
      </b:Translator>
    </b:Author>
    <b:Title>Gulbenkıan Komisyonu Sosyal Bilimleri Açın Sosyal Bilimlerin Yeniden Yapılanması Üzerine Rapor</b:Title>
    <b:Year>2016</b:Year>
    <b:City>İstanbul</b:City>
    <b:Publisher>Metis Yayınları</b:Publisher>
    <b:RefOrder>3</b:RefOrder>
  </b:Source>
  <b:Source>
    <b:Tag>Tür</b:Tag>
    <b:SourceType>InternetSite</b:SourceType>
    <b:Guid>{ED4A705C-DD7A-42AD-A12A-2DBA531EAB41}</b:Guid>
    <b:Title>Türk Dil Kurumu Sözlükleri</b:Title>
    <b:InternetSiteTitle>İktidar Tanımı</b:InternetSiteTitle>
    <b:URL>https://sozluk.gov.tr/</b:URL>
    <b:YearAccessed>2020</b:YearAccessed>
    <b:MonthAccessed>06</b:MonthAccessed>
    <b:DayAccessed>28</b:DayAccessed>
    <b:Year>2020</b:Year>
    <b:RefOrder>4</b:RefOrder>
  </b:Source>
  <b:Source>
    <b:Tag>Baş13</b:Tag>
    <b:SourceType>JournalArticle</b:SourceType>
    <b:Guid>{E817D489-D096-417D-BE06-043FB87129BD}</b:Guid>
    <b:Title>Bir Kavram İki Düşünce: Foucault’dan Agamben’e Biyopolitikanin Dönüşümü</b:Title>
    <b:JournalName>Alternatif Politika</b:JournalName>
    <b:Year>2013</b:Year>
    <b:Pages>242-265</b:Pages>
    <b:Author>
      <b:Author>
        <b:NameList>
          <b:Person>
            <b:Last>Baştürk</b:Last>
            <b:First>Efe</b:First>
          </b:Person>
        </b:NameList>
      </b:Author>
    </b:Author>
    <b:Volume>5</b:Volume>
    <b:Issue>3</b:Issue>
    <b:RefOrder>5</b:RefOrder>
  </b:Source>
  <b:Source>
    <b:Tag>Bau16</b:Tag>
    <b:SourceType>Book</b:SourceType>
    <b:Guid>{FA20A305-21B6-42BD-90B4-C300B7ECDDA8}</b:Guid>
    <b:Title>Akışkan Gözetim</b:Title>
    <b:Year>2016</b:Year>
    <b:City>İstanbul</b:City>
    <b:Publisher>Ayrıntı Yayınları</b:Publisher>
    <b:Author>
      <b:Author>
        <b:NameList>
          <b:Person>
            <b:Last>Bauman</b:Last>
            <b:First>Zygmunt</b:First>
          </b:Person>
          <b:Person>
            <b:Last>Lyon</b:Last>
            <b:First>David</b:First>
          </b:Person>
        </b:NameList>
      </b:Author>
    </b:Author>
    <b:RefOrder>6</b:RefOrder>
  </b:Source>
  <b:Source>
    <b:Tag>Bay11</b:Tag>
    <b:SourceType>JournalArticle</b:SourceType>
    <b:Guid>{5742AFCF-9932-443B-BBB8-526D452BC416}</b:Guid>
    <b:Title>Teaching Critical Reflection: A Tool for Transformative Learning in Social Work?</b:Title>
    <b:JournalName>Social Work Education</b:JournalName>
    <b:Year>2011</b:Year>
    <b:Pages>745–758</b:Pages>
    <b:Author>
      <b:Author>
        <b:NameList>
          <b:Person>
            <b:Last>Bay</b:Last>
            <b:First>Uschi </b:First>
          </b:Person>
          <b:Person>
            <b:Last>Macfarlane</b:Last>
            <b:First>Selma </b:First>
          </b:Person>
        </b:NameList>
      </b:Author>
    </b:Author>
    <b:Volume>30</b:Volume>
    <b:Issue>7</b:Issue>
    <b:RefOrder>7</b:RefOrder>
  </b:Source>
  <b:Source>
    <b:Tag>Bec14</b:Tag>
    <b:SourceType>JournalArticle</b:SourceType>
    <b:Guid>{E78A4CDD-03C1-45D3-923F-A609B53CE00C}</b:Guid>
    <b:Title>Michel Foucault'da İktidar Sorunu</b:Title>
    <b:Year>2014</b:Year>
    <b:Pages>239- 261</b:Pages>
    <b:JournalName>Doğu Batı Düşünce Dergisi- Kitle ve İktidar</b:JournalName>
    <b:Author>
      <b:Author>
        <b:NameList>
          <b:Person>
            <b:Last>Becermen </b:Last>
            <b:First>Metin</b:First>
          </b:Person>
        </b:NameList>
      </b:Author>
    </b:Author>
    <b:Issue>69</b:Issue>
    <b:RefOrder>8</b:RefOrder>
  </b:Source>
  <b:Source>
    <b:Tag>Bel02</b:Tag>
    <b:SourceType>Book</b:SourceType>
    <b:Guid>{3009B177-75E4-4CD0-BBA3-C55C8AE2AB0C}</b:Guid>
    <b:Title>Postyapısalcılık</b:Title>
    <b:Year>2002</b:Year>
    <b:City>Ankara</b:City>
    <b:Publisher>Dost Kitabevi Yayınları</b:Publisher>
    <b:Author>
      <b:Author>
        <b:NameList>
          <b:Person>
            <b:Last>Belsey</b:Last>
            <b:First>Catherıne</b:First>
          </b:Person>
        </b:NameList>
      </b:Author>
      <b:Translator>
        <b:NameList>
          <b:Person>
            <b:Last>Örge</b:Last>
            <b:First>Nursu</b:First>
          </b:Person>
        </b:NameList>
      </b:Translator>
    </b:Author>
    <b:RefOrder>9</b:RefOrder>
  </b:Source>
  <b:Source>
    <b:Tag>Bre11</b:Tag>
    <b:SourceType>Book</b:SourceType>
    <b:Guid>{499A9840-5926-4CE9-AAB6-A4CD21ABB41A}</b:Guid>
    <b:Title>Ten ve İz</b:Title>
    <b:Year>2011</b:Year>
    <b:City>İstanbul</b:City>
    <b:Publisher>Sel Yayıncılık</b:Publisher>
    <b:Author>
      <b:Author>
        <b:NameList>
          <b:Person>
            <b:Last>Breton</b:Last>
            <b:First>D.</b:First>
          </b:Person>
        </b:NameList>
      </b:Author>
      <b:Translator>
        <b:NameList>
          <b:Person>
            <b:Last> Yerguz </b:Last>
            <b:First>İ.</b:First>
          </b:Person>
        </b:NameList>
      </b:Translator>
    </b:Author>
    <b:RefOrder>10</b:RefOrder>
  </b:Source>
  <b:Source>
    <b:Tag>But15</b:Tag>
    <b:SourceType>Book</b:SourceType>
    <b:Guid>{B74D1C01-E4BA-4111-8A4B-67D82E2A6D41}</b:Guid>
    <b:Title>Savaş Tertipleri</b:Title>
    <b:Year>2015</b:Year>
    <b:City>İstanbul</b:City>
    <b:Publisher>Yapı Kredi Yayınları</b:Publisher>
    <b:Author>
      <b:Author>
        <b:NameList>
          <b:Person>
            <b:Last>Butler </b:Last>
            <b:First>J.</b:First>
          </b:Person>
        </b:NameList>
      </b:Author>
      <b:Translator>
        <b:NameList>
          <b:Person>
            <b:Last>Öztürk</b:Last>
            <b:First>Ş.</b:First>
          </b:Person>
        </b:NameList>
      </b:Translator>
    </b:Author>
    <b:RefOrder>11</b:RefOrder>
  </b:Source>
  <b:Source>
    <b:Tag>Çel13</b:Tag>
    <b:SourceType>JournalArticle</b:SourceType>
    <b:Guid>{4162F9B0-23EA-4B92-ADD4-37FAEE574A0B}</b:Guid>
    <b:Title>Michel Foucault'da Bilgi, İktidar ve Özne İlişkisi</b:Title>
    <b:JournalName>Sosyal ve Beşeri Bilimler Dergisi</b:JournalName>
    <b:Year>2013</b:Year>
    <b:Pages>512-523</b:Pages>
    <b:Author>
      <b:Author>
        <b:NameList>
          <b:Person>
            <b:Last>Çelebi</b:Last>
            <b:First>Vedat</b:First>
          </b:Person>
        </b:NameList>
      </b:Author>
    </b:Author>
    <b:Volume>5</b:Volume>
    <b:Issue>1</b:Issue>
    <b:RefOrder>12</b:RefOrder>
  </b:Source>
  <b:Source>
    <b:Tag>Dem13</b:Tag>
    <b:SourceType>JournalArticle</b:SourceType>
    <b:Guid>{7534F214-94AB-4D54-98DB-47CB669EEC9B}</b:Guid>
    <b:Title>Michel Foucault'da Söylem ve İktidar</b:Title>
    <b:Year>2013</b:Year>
    <b:JournalName>Kaygı Uludağ Üniversitesi Fen- Edebiyat Fakültesi Felsefe Dergisi</b:JournalName>
    <b:Pages>55- 69</b:Pages>
    <b:Author>
      <b:Author>
        <b:NameList>
          <b:Person>
            <b:Last>Demir Güneş</b:Last>
            <b:First>Cevriye</b:First>
          </b:Person>
        </b:NameList>
      </b:Author>
    </b:Author>
    <b:RefOrder>13</b:RefOrder>
  </b:Source>
  <b:Source>
    <b:Tag>Fou141</b:Tag>
    <b:SourceType>BookSection</b:SourceType>
    <b:Guid>{175CEF08-8078-437B-B7ED-EAC24435C342}</b:Guid>
    <b:Title>İktidarın Halkaları</b:Title>
    <b:Year>2014</b:Year>
    <b:Pages>140- 161</b:Pages>
    <b:BookTitle>Özne ve İktidar Seçme Yazılar 2</b:BookTitle>
    <b:City>İstanbul</b:City>
    <b:Publisher>Ayrıntı Yayınları</b:Publisher>
    <b:Author>
      <b:Author>
        <b:NameList>
          <b:Person>
            <b:Last>Foucault</b:Last>
            <b:First>Michel </b:First>
          </b:Person>
        </b:NameList>
      </b:Author>
      <b:BookAuthor>
        <b:NameList>
          <b:Person>
            <b:Last>Foucault </b:Last>
            <b:First>Michel </b:First>
          </b:Person>
        </b:NameList>
      </b:BookAuthor>
      <b:Translator>
        <b:NameList>
          <b:Person>
            <b:Last>Ergüden</b:Last>
            <b:First>Işık</b:First>
          </b:Person>
        </b:NameList>
      </b:Translator>
    </b:Author>
    <b:RefOrder>14</b:RefOrder>
  </b:Source>
  <b:Source>
    <b:Tag>Fou11</b:Tag>
    <b:SourceType>Book</b:SourceType>
    <b:Guid>{F0DE3A42-52E3-4B31-9D4B-B515F52C0943}</b:Guid>
    <b:Title>Büyük Kapatılma Seçme Yazılar 3</b:Title>
    <b:Year>2011</b:Year>
    <b:City>İstanbul</b:City>
    <b:Publisher>Ayrıntı Yayınları</b:Publisher>
    <b:Author>
      <b:Author>
        <b:NameList>
          <b:Person>
            <b:Last>Foucault</b:Last>
            <b:First>Mıchel </b:First>
          </b:Person>
        </b:NameList>
      </b:Author>
      <b:Translator>
        <b:NameList>
          <b:Person>
            <b:Last>Ergüden </b:Last>
            <b:First>Işık </b:First>
          </b:Person>
          <b:Person>
            <b:Last>Keskin</b:Last>
            <b:First>Ferda </b:First>
          </b:Person>
        </b:NameList>
      </b:Translator>
    </b:Author>
    <b:RefOrder>15</b:RefOrder>
  </b:Source>
  <b:Source>
    <b:Tag>Fou19</b:Tag>
    <b:SourceType>Book</b:SourceType>
    <b:Guid>{DFE51047-9AE4-4D58-8280-FD9AF0B0B983}</b:Guid>
    <b:Title>Hapishanenin Doğuşu</b:Title>
    <b:Year>2019</b:Year>
    <b:City>Ankara</b:City>
    <b:Publisher>İmge Kitapevi</b:Publisher>
    <b:Author>
      <b:Author>
        <b:NameList>
          <b:Person>
            <b:Last>Foucault </b:Last>
            <b:First>Michel</b:First>
          </b:Person>
        </b:NameList>
      </b:Author>
      <b:Translator>
        <b:NameList>
          <b:Person>
            <b:Last>Kılıçbay</b:Last>
            <b:Middle>Ali</b:Middle>
            <b:First>Mehmet </b:First>
          </b:Person>
        </b:NameList>
      </b:Translator>
    </b:Author>
    <b:RefOrder>16</b:RefOrder>
  </b:Source>
  <b:Source>
    <b:Tag>Fou14</b:Tag>
    <b:SourceType>BookSection</b:SourceType>
    <b:Guid>{A040BE56-1FBA-4409-9517-B946FA27B53E}</b:Guid>
    <b:Title>Özne ve iktidar</b:Title>
    <b:BookTitle>Özne ve iktidar Seçme Yazılar 2</b:BookTitle>
    <b:Year>2014</b:Year>
    <b:Pages>57-82</b:Pages>
    <b:Publisher>Ayrıntı Yayınları</b:Publisher>
    <b:Author>
      <b:Author>
        <b:NameList>
          <b:Person>
            <b:Last>Foucault </b:Last>
            <b:First>Michel</b:First>
          </b:Person>
        </b:NameList>
      </b:Author>
      <b:BookAuthor>
        <b:NameList>
          <b:Person>
            <b:Last>Foucault</b:Last>
            <b:First>Michel </b:First>
          </b:Person>
        </b:NameList>
      </b:BookAuthor>
      <b:Translator>
        <b:NameList>
          <b:Person>
            <b:Last>Akınhay</b:Last>
            <b:First>Osman </b:First>
          </b:Person>
        </b:NameList>
      </b:Translator>
    </b:Author>
    <b:RefOrder>17</b:RefOrder>
  </b:Source>
  <b:Source>
    <b:Tag>Gut10</b:Tag>
    <b:SourceType>Book</b:SourceType>
    <b:Guid>{BCEAD188-59D5-4B69-84CD-2BEC22AB2E00}</b:Guid>
    <b:Title>Foucault</b:Title>
    <b:Year>2010</b:Year>
    <b:City>İstanbul</b:City>
    <b:Publisher>Dost Kitapevi</b:Publisher>
    <b:Author>
      <b:Author>
        <b:NameList>
          <b:Person>
            <b:Last>Guttıng</b:Last>
            <b:First>G.</b:First>
          </b:Person>
        </b:NameList>
      </b:Author>
    </b:Author>
    <b:RefOrder>18</b:RefOrder>
  </b:Source>
  <b:Source>
    <b:Tag>Han15</b:Tag>
    <b:SourceType>Book</b:SourceType>
    <b:Guid>{8E1F2A70-C477-4565-B56E-AD9B0EEA65DC}</b:Guid>
    <b:Title>Yorgunluk Toplumu</b:Title>
    <b:Year>2015</b:Year>
    <b:City>İstanbul </b:City>
    <b:Publisher>Açılım Kitap</b:Publisher>
    <b:Author>
      <b:Author>
        <b:NameList>
          <b:Person>
            <b:Last>Han</b:Last>
            <b:Middle>Chul</b:Middle>
            <b:First>Byung</b:First>
          </b:Person>
        </b:NameList>
      </b:Author>
    </b:Author>
    <b:RefOrder>19</b:RefOrder>
  </b:Source>
  <b:Source>
    <b:Tag>Hop18</b:Tag>
    <b:SourceType>BookSection</b:SourceType>
    <b:Guid>{514011CE-51E6-432D-B5B4-C254EC8BA1C7}</b:Guid>
    <b:Title>Foucault Panoptisizm ve Okul Gözetimi Araştırması</b:Title>
    <b:Year>2018</b:Year>
    <b:Pages>63- 89</b:Pages>
    <b:BookTitle>Sosyal Teori ve Eğitim</b:BookTitle>
    <b:City>Konya</b:City>
    <b:Publisher>Eğitim Yayınevi</b:Publisher>
    <b:Author>
      <b:Author>
        <b:NameList>
          <b:Person>
            <b:Last>Hope</b:Last>
            <b:First>Andrew</b:First>
          </b:Person>
        </b:NameList>
      </b:Author>
      <b:BookAuthor>
        <b:NameList>
          <b:Person>
            <b:Last>Murphy</b:Last>
            <b:First>Mark</b:First>
          </b:Person>
        </b:NameList>
      </b:BookAuthor>
    </b:Author>
    <b:RefOrder>20</b:RefOrder>
  </b:Source>
  <b:Source>
    <b:Tag>Hül08</b:Tag>
    <b:SourceType>JournalArticle</b:SourceType>
    <b:Guid>{68B04818-5B1F-47E3-9E07-D15F15B6351C}</b:Guid>
    <b:Title>İktidar/Bilgi Sarmalı: Michel Foucault'da Disiplinsel Doğruluk ve Özne</b:Title>
    <b:Year>2008</b:Year>
    <b:Pages>149- 164</b:Pages>
    <b:JournalName>EKEV Akademi Dergisi</b:JournalName>
    <b:Author>
      <b:Author>
        <b:NameList>
          <b:Person>
            <b:Last>Hülür</b:Last>
            <b:First>Himmet</b:First>
          </b:Person>
        </b:NameList>
      </b:Author>
    </b:Author>
    <b:Volume>12</b:Volume>
    <b:Issue>35</b:Issue>
    <b:RefOrder>21</b:RefOrder>
  </b:Source>
  <b:Source>
    <b:Tag>Kap00</b:Tag>
    <b:SourceType>JournalArticle</b:SourceType>
    <b:Guid>{2C508B52-A05C-4A5E-A405-6638A3FBADB2}</b:Guid>
    <b:Title>Panopticondan F Tipine Tecrit</b:Title>
    <b:Year>2000</b:Year>
    <b:JournalName>Birikim Dergisi</b:JournalName>
    <b:Author>
      <b:Author>
        <b:NameList>
          <b:Person>
            <b:Last>Kaptanoğlu</b:Last>
            <b:First>Cem</b:First>
          </b:Person>
        </b:NameList>
      </b:Author>
    </b:Author>
    <b:Issue>136</b:Issue>
    <b:RefOrder>22</b:RefOrder>
  </b:Source>
  <b:Source>
    <b:Tag>Koç18</b:Tag>
    <b:SourceType>JournalArticle</b:SourceType>
    <b:Guid>{AE052629-3539-4E8E-93F2-C545E7CA4577}</b:Guid>
    <b:Title>Michel Foucault'nun "Biyopolitika" Kavramının Teorik Çerçevesi </b:Title>
    <b:JournalName>Uluslararası Kriz ve Siyaset Araştırmaları Dergisi</b:JournalName>
    <b:Year>2018</b:Year>
    <b:Pages>193-218</b:Pages>
    <b:Volume>2</b:Volume>
    <b:Issue>2</b:Issue>
    <b:Author>
      <b:Author>
        <b:NameList>
          <b:Person>
            <b:Last>Koç</b:Last>
            <b:First>Altuğ</b:First>
          </b:Person>
        </b:NameList>
      </b:Author>
    </b:Author>
    <b:RefOrder>23</b:RefOrder>
  </b:Source>
  <b:Source>
    <b:Tag>Mad16</b:Tag>
    <b:SourceType>Book</b:SourceType>
    <b:Guid>{1A18678D-DF8C-4619-AC64-94D8BC50A291}</b:Guid>
    <b:Title>Naratif Terapi</b:Title>
    <b:Year>2016</b:Year>
    <b:City>İstanbul</b:City>
    <b:Publisher>Okuyanus</b:Publisher>
    <b:Author>
      <b:Author>
        <b:NameList>
          <b:Person>
            <b:Last>Madigan</b:Last>
            <b:First>S.</b:First>
          </b:Person>
        </b:NameList>
      </b:Author>
      <b:Translator>
        <b:NameList>
          <b:Person>
            <b:Last>Akkaya</b:Last>
            <b:First>G.</b:First>
          </b:Person>
        </b:NameList>
      </b:Translator>
    </b:Author>
    <b:RefOrder>24</b:RefOrder>
  </b:Source>
  <b:Source>
    <b:Tag>Mar15</b:Tag>
    <b:SourceType>Book</b:SourceType>
    <b:Guid>{54AAD222-0E90-479E-B6C9-67F4D3ACF89E}</b:Guid>
    <b:Title>Kapital</b:Title>
    <b:Year>2015</b:Year>
    <b:City>İstanbul</b:City>
    <b:Publisher>Yordam Kitap</b:Publisher>
    <b:Author>
      <b:Author>
        <b:NameList>
          <b:Person>
            <b:Last>Marx</b:Last>
            <b:First>Karl</b:First>
          </b:Person>
        </b:NameList>
      </b:Author>
      <b:Translator>
        <b:NameList>
          <b:Person>
            <b:Last>Selik </b:Last>
            <b:First>Mehmet</b:First>
          </b:Person>
          <b:Person>
            <b:Last>Özalp </b:Last>
            <b:First>Erkin</b:First>
          </b:Person>
        </b:NameList>
      </b:Translator>
    </b:Author>
    <b:RefOrder>25</b:RefOrder>
  </b:Source>
  <b:Source>
    <b:Tag>Neu14</b:Tag>
    <b:SourceType>Book</b:SourceType>
    <b:Guid>{48AAF0DA-2557-4B89-BD6E-26EB6E440C4D}</b:Guid>
    <b:Title>Toplumsal Araştırma Yöntemleri Nitel ve Nicel Yaklaşımlar</b:Title>
    <b:Year>2014</b:Year>
    <b:City>Ankara</b:City>
    <b:Publisher>Yayınodası</b:Publisher>
    <b:Author>
      <b:Author>
        <b:NameList>
          <b:Person>
            <b:Last>Neuman</b:Last>
            <b:Middle>L.</b:Middle>
            <b:First>W.</b:First>
          </b:Person>
        </b:NameList>
      </b:Author>
      <b:Translator>
        <b:NameList>
          <b:Person>
            <b:Last>Özge </b:Last>
            <b:First>Sedef</b:First>
          </b:Person>
        </b:NameList>
      </b:Translator>
    </b:Author>
    <b:RefOrder>26</b:RefOrder>
  </b:Source>
  <b:Source>
    <b:Tag>Özd12</b:Tag>
    <b:SourceType>JournalArticle</b:SourceType>
    <b:Guid>{2B3D89FB-E274-41F2-BE13-5E78573B14ED}</b:Guid>
    <b:Title>Foucault Bağlamında İktidarın Görünmezliği ve ‘’Panoptikon’’ile ‘’İktidarın Gözü’’Göstergeleri</b:Title>
    <b:Year>2012</b:Year>
    <b:JournalName>The Turkish Online Journal of Design, Art and Communication</b:JournalName>
    <b:Author>
      <b:Author>
        <b:NameList>
          <b:Person>
            <b:Last>Özdel</b:Last>
            <b:First>G.</b:First>
          </b:Person>
        </b:NameList>
      </b:Author>
    </b:Author>
    <b:Volume>2</b:Volume>
    <b:Issue>22- 29</b:Issue>
    <b:RefOrder>27</b:RefOrder>
  </b:Source>
  <b:Source>
    <b:Tag>Pek19</b:Tag>
    <b:SourceType>JournalArticle</b:SourceType>
    <b:Guid>{1981F80F-69D7-4127-AC98-67C7D92C5597}</b:Guid>
    <b:Title>Temellendirilmiş Kuramda Gerçeklik ve Görecelik Uzlaşması</b:Title>
    <b:Year>2019</b:Year>
    <b:JournalName>OPUS–Uluslararası Toplum Araştırmaları Dergisi</b:JournalName>
    <b:Pages>2404-2422</b:Pages>
    <b:Volume>13</b:Volume>
    <b:Issue>19</b:Issue>
    <b:Author>
      <b:Author>
        <b:NameList>
          <b:Person>
            <b:Last>Pekasıl</b:Last>
            <b:Middle>N.</b:Middle>
            <b:First>A.</b:First>
          </b:Person>
          <b:Person>
            <b:Last>Erşahin</b:Last>
            <b:First>Z.</b:First>
          </b:Person>
        </b:NameList>
      </b:Author>
    </b:Author>
    <b:RefOrder>28</b:RefOrder>
  </b:Source>
  <b:Source>
    <b:Tag>Rev12</b:Tag>
    <b:SourceType>Book</b:SourceType>
    <b:Guid>{802D590A-42DD-4BAD-A008-54BD9F86B88B}</b:Guid>
    <b:Title>Fouacault Sözlüğü</b:Title>
    <b:Year>2012</b:Year>
    <b:City>Ankara</b:City>
    <b:Publisher>Say Yayınları</b:Publisher>
    <b:Author>
      <b:Author>
        <b:NameList>
          <b:Person>
            <b:Last>Revel</b:Last>
            <b:First>J.</b:First>
          </b:Person>
        </b:NameList>
      </b:Author>
    </b:Author>
    <b:RefOrder>29</b:RefOrder>
  </b:Source>
  <b:Source>
    <b:Tag>Rıt18</b:Tag>
    <b:SourceType>Book</b:SourceType>
    <b:Guid>{1F359D44-A6AA-4FE6-BA7E-3268E2514B8C}</b:Guid>
    <b:Title>Sosyoloji Kuramları </b:Title>
    <b:Year>2018</b:Year>
    <b:City>Ankara</b:City>
    <b:Publisher>De Ki Basım Yayım</b:Publisher>
    <b:Author>
      <b:Author>
        <b:NameList>
          <b:Person>
            <b:Last>Rıtzer</b:Last>
            <b:First>G.</b:First>
          </b:Person>
          <b:Person>
            <b:Last>Stepnısky</b:Last>
            <b:First>J.</b:First>
          </b:Person>
        </b:NameList>
      </b:Author>
    </b:Author>
    <b:RefOrder>30</b:RefOrder>
  </b:Source>
  <b:Source>
    <b:Tag>Sai14</b:Tag>
    <b:SourceType>Book</b:SourceType>
    <b:Guid>{F7389703-D440-4B10-BC44-907D50DADE07}</b:Guid>
    <b:Title>Şarkiyatçılık Batının Şark Anlayışları</b:Title>
    <b:Year>2014</b:Year>
    <b:City>İstanbul</b:City>
    <b:Publisher>Metis</b:Publisher>
    <b:Author>
      <b:Author>
        <b:NameList>
          <b:Person>
            <b:Last>Said </b:Last>
            <b:Middle>W.</b:Middle>
            <b:First>Edward</b:First>
          </b:Person>
        </b:NameList>
      </b:Author>
      <b:Translator>
        <b:NameList>
          <b:Person>
            <b:Last>Ülner </b:Last>
            <b:First>B.</b:First>
          </b:Person>
        </b:NameList>
      </b:Translator>
    </b:Author>
    <b:RefOrder>31</b:RefOrder>
  </b:Source>
  <b:Source>
    <b:Tag>Sla15</b:Tag>
    <b:SourceType>Book</b:SourceType>
    <b:Guid>{DEEA8489-1CBC-4158-A99E-D18F933699AE}</b:Guid>
    <b:Title>Sosyolojide Temel Fikirler</b:Title>
    <b:Year>2015</b:Year>
    <b:City>Bursa</b:City>
    <b:Publisher>Sentez Yayıncılık</b:Publisher>
    <b:Author>
      <b:Author>
        <b:NameList>
          <b:Person>
            <b:Last>Slattery</b:Last>
            <b:First>M.</b:First>
          </b:Person>
        </b:NameList>
      </b:Author>
      <b:Translator>
        <b:NameList>
          <b:Person>
            <b:Last>Tatlıcan</b:Last>
            <b:First>Ümit</b:First>
          </b:Person>
          <b:Person>
            <b:Last>Demiriz </b:Last>
            <b:First>Gülhan</b:First>
          </b:Person>
        </b:NameList>
      </b:Translator>
    </b:Author>
    <b:RefOrder>32</b:RefOrder>
  </b:Source>
  <b:Source>
    <b:Tag>Spi16</b:Tag>
    <b:SourceType>Book</b:SourceType>
    <b:Guid>{9D18A900-823C-4809-8846-D1DBB4B833F7}</b:Guid>
    <b:Title>Madun Konuşabilir mi?</b:Title>
    <b:Year>2016</b:Year>
    <b:City>Ankara</b:City>
    <b:Publisher>Dipnot Yayınları</b:Publisher>
    <b:Author>
      <b:Author>
        <b:NameList>
          <b:Person>
            <b:Last>Spivak</b:Last>
            <b:Middle>C.</b:Middle>
            <b:First>G.</b:First>
          </b:Person>
        </b:NameList>
      </b:Author>
      <b:Translator>
        <b:NameList>
          <b:Person>
            <b:Last>Hattatoğlu</b:Last>
            <b:First>Dilek</b:First>
          </b:Person>
          <b:Person>
            <b:Last>Ertuğrul</b:Last>
            <b:First>Gökçen</b:First>
          </b:Person>
          <b:Person>
            <b:Last>Koyuncu</b:Last>
            <b:First>Emre</b:First>
          </b:Person>
        </b:NameList>
      </b:Translator>
    </b:Author>
    <b:RefOrder>33</b:RefOrder>
  </b:Source>
  <b:Source>
    <b:Tag>Tro15</b:Tag>
    <b:SourceType>Book</b:SourceType>
    <b:Guid>{6440924C-7283-4507-9129-4A0A775A248D}</b:Guid>
    <b:Title>Geçmişi Susturmak Tarihin Üretilmesi ve İktidar</b:Title>
    <b:Year>2015</b:Year>
    <b:City>İstanbul</b:City>
    <b:Publisher>İthaki</b:Publisher>
    <b:Author>
      <b:Author>
        <b:NameList>
          <b:Person>
            <b:Last>Trouıllot</b:Last>
            <b:Middle>R.</b:Middle>
            <b:First>M.</b:First>
          </b:Person>
        </b:NameList>
      </b:Author>
      <b:Translator>
        <b:NameList>
          <b:Person>
            <b:Last>Zeybek</b:Last>
            <b:Middle>O.</b:Middle>
            <b:First>S.</b:First>
          </b:Person>
        </b:NameList>
      </b:Translator>
    </b:Author>
    <b:RefOrder>34</b:RefOrder>
  </b:Source>
  <b:Source>
    <b:Tag>Urh14</b:Tag>
    <b:SourceType>JournalArticle</b:SourceType>
    <b:Guid>{0DC42DB8-3CF0-4DE2-90D0-1A9FFBFB76B7}</b:Guid>
    <b:Title>Michel Foucalt'da Disiplinci Düzenleyici İktidar Ayırımı</b:Title>
    <b:JournalName>Doğu Batı Düşünce Dergisi- Kitle ve İktidar</b:JournalName>
    <b:Year>2014</b:Year>
    <b:Pages>229- 237</b:Pages>
    <b:Author>
      <b:Author>
        <b:NameList>
          <b:Person>
            <b:Last>Urhan</b:Last>
            <b:First>Veli</b:First>
          </b:Person>
        </b:NameList>
      </b:Author>
    </b:Author>
    <b:Issue>69</b:Issue>
    <b:RefOrder>35</b:RefOrder>
  </b:Source>
  <b:Source>
    <b:Tag>Urh15</b:Tag>
    <b:SourceType>BookSection</b:SourceType>
    <b:Guid>{91E51E1D-0436-4458-8AFA-03064BCB3522}</b:Guid>
    <b:Title>Mıchel Foucault ve Metodoloji</b:Title>
    <b:Year>2015</b:Year>
    <b:City>İstanbul</b:City>
    <b:Publisher>İnsan Yayınları</b:Publisher>
    <b:BookTitle>Doğu'dan Batı'ya Düşüncenin Serüveni Yirminci Yüzyıl Düşüncesi</b:BookTitle>
    <b:Pages>561-596</b:Pages>
    <b:Author>
      <b:Author>
        <b:NameList>
          <b:Person>
            <b:Last>Urhan</b:Last>
            <b:First>Veli</b:First>
          </b:Person>
        </b:NameList>
      </b:Author>
      <b:BookAuthor>
        <b:NameList>
          <b:Person>
            <b:Last>Çetinkaya</b:Last>
            <b:Middle>Ali</b:Middle>
            <b:First>Bayram</b:First>
          </b:Person>
        </b:NameList>
      </b:BookAuthor>
    </b:Author>
    <b:RefOrder>36</b:RefOrder>
  </b:Source>
  <b:Source>
    <b:Tag>Han18</b:Tag>
    <b:SourceType>Book</b:SourceType>
    <b:Guid>{728D75E6-55A8-4FAF-9F97-576D2F9397DD}</b:Guid>
    <b:Title>Şeffaflık Toplumu</b:Title>
    <b:Year>2018</b:Year>
    <b:City>İstanbul</b:City>
    <b:Publisher>Metis Yayınları</b:Publisher>
    <b:Author>
      <b:Author>
        <b:NameList>
          <b:Person>
            <b:Last>Han</b:Last>
            <b:Middle>Chul</b:Middle>
            <b:First>Byung</b:First>
          </b:Person>
        </b:NameList>
      </b:Author>
      <b:Translator>
        <b:NameList>
          <b:Person>
            <b:Last>Barışcan </b:Last>
            <b:First>Haluk</b:First>
          </b:Person>
        </b:NameList>
      </b:Translator>
    </b:Author>
    <b:RefOrder>37</b:RefOrder>
  </b:Source>
  <b:Source>
    <b:Tag>Gor15</b:Tag>
    <b:SourceType>Book</b:SourceType>
    <b:Guid>{A1808DA9-B46B-41EB-8CD9-B44A95F3916A}</b:Guid>
    <b:Title>Sosyal Bilimler Tarihi ve Felsefesi</b:Title>
    <b:Year>2015</b:Year>
    <b:City>İstanbul</b:City>
    <b:Publisher>Küre Yayınları</b:Publisher>
    <b:Author>
      <b:Author>
        <b:NameList>
          <b:Person>
            <b:Last>Gordon </b:Last>
            <b:First>Scott</b:First>
          </b:Person>
        </b:NameList>
      </b:Author>
      <b:Translator>
        <b:NameList>
          <b:Person>
            <b:Last>Tatlıcan</b:Last>
            <b:First>Ümit</b:First>
          </b:Person>
          <b:Person>
            <b:Last>Kösebalaban</b:Last>
            <b:First>Hasan</b:First>
          </b:Person>
        </b:NameList>
      </b:Translator>
    </b:Author>
    <b:RefOrder>38</b:RefOrder>
  </b:Source>
  <b:Source>
    <b:Tag>Bes02</b:Tag>
    <b:SourceType>JournalArticle</b:SourceType>
    <b:Guid>{35326726-8030-4950-B199-D85658DBD4A3}</b:Guid>
    <b:Title>Foucault and The Turn to Narrative Therapy</b:Title>
    <b:Year>2002</b:Year>
    <b:JournalName>British Journal of Guidance and Counselling</b:JournalName>
    <b:Pages>125-143</b:Pages>
    <b:Volume>30</b:Volume>
    <b:Issue>2</b:Issue>
    <b:Author>
      <b:Author>
        <b:NameList>
          <b:Person>
            <b:Last>Besley</b:Last>
            <b:Middle>C</b:Middle>
            <b:First>A</b:First>
          </b:Person>
        </b:NameList>
      </b:Author>
    </b:Author>
    <b:RefOrder>39</b:RefOrder>
  </b:Source>
  <b:Source>
    <b:Tag>Pow12</b:Tag>
    <b:SourceType>JournalArticle</b:SourceType>
    <b:Guid>{51F71156-3D4D-4F36-A163-348FD3FD0138}</b:Guid>
    <b:Title>Foucault, Social Theory and Social Work</b:Title>
    <b:Year>2012</b:Year>
    <b:Pages>131-147</b:Pages>
    <b:JournalName>Sociologie Românească</b:JournalName>
    <b:Author>
      <b:Author>
        <b:NameList>
          <b:Person>
            <b:Last>Powell</b:Last>
            <b:Middle> L. </b:Middle>
            <b:First>Jason</b:First>
          </b:Person>
          <b:Person>
            <b:Last>Khan</b:Last>
            <b:Middle>T. A. </b:Middle>
            <b:First>Hafiz </b:First>
          </b:Person>
        </b:NameList>
      </b:Author>
    </b:Author>
    <b:Volume>10</b:Volume>
    <b:Issue>1</b:Issue>
    <b:RefOrder>40</b:RefOrder>
  </b:Source>
  <b:Source>
    <b:Tag>Sar04</b:Tag>
    <b:SourceType>Book</b:SourceType>
    <b:Guid>{7A828E28-ACCF-4D27-886E-D33404AF94E4}</b:Guid>
    <b:Title>Post-yapısalcılık ve Postmodernizm</b:Title>
    <b:Year>2004</b:Year>
    <b:City>Ankara</b:City>
    <b:Publisher>Bilim ve Sanat</b:Publisher>
    <b:Author>
      <b:Author>
        <b:NameList>
          <b:Person>
            <b:Last>Sarup</b:Last>
            <b:First>M</b:First>
          </b:Person>
        </b:NameList>
      </b:Author>
      <b:Translator>
        <b:NameList>
          <b:Person>
            <b:Last>Güçlü</b:Last>
            <b:First>A</b:First>
          </b:Person>
        </b:NameList>
      </b:Translator>
    </b:Author>
    <b:Edition>2</b:Edition>
    <b:RefOrder>41</b:RefOrder>
  </b:Source>
  <b:Source>
    <b:Tag>Say19</b:Tag>
    <b:SourceType>Book</b:SourceType>
    <b:Guid>{DC9A14F8-D375-4A14-B434-9C858C1466E5}</b:Guid>
    <b:Title>Terapi Kültürel Bir Eleştiri</b:Title>
    <b:Year>2019</b:Year>
    <b:City>İstanbul</b:City>
    <b:Publisher>Timaş Yayınları</b:Publisher>
    <b:Edition>8</b:Edition>
    <b:Author>
      <b:Author>
        <b:NameList>
          <b:Person>
            <b:Last>Sayar</b:Last>
            <b:First>K</b:First>
          </b:Person>
        </b:NameList>
      </b:Author>
    </b:Author>
    <b:RefOrder>42</b:RefOrder>
  </b:Source>
  <b:Source>
    <b:Tag>Pow131</b:Tag>
    <b:SourceType>BookSection</b:SourceType>
    <b:Guid>{AB4C1438-12B1-4638-8F07-0508B85B8357}</b:Guid>
    <b:Title>Michel Foucault</b:Title>
    <b:Year>2013</b:Year>
    <b:City>London</b:City>
    <b:Publisher>SAGE</b:Publisher>
    <b:BookTitle>Social Work Theories and Methods</b:BookTitle>
    <b:Pages>46-62</b:Pages>
    <b:Author>
      <b:Author>
        <b:NameList>
          <b:Person>
            <b:Last>Powell</b:Last>
            <b:Middle>L</b:Middle>
            <b:First>J</b:First>
          </b:Person>
        </b:NameList>
      </b:Author>
      <b:BookAuthor>
        <b:NameList>
          <b:Person>
            <b:Last>Gray</b:Last>
            <b:First>M</b:First>
          </b:Person>
          <b:Person>
            <b:Last>Webb</b:Last>
            <b:Middle>A</b:Middle>
            <b:First>S</b:First>
          </b:Person>
        </b:NameList>
      </b:BookAuthor>
    </b:Author>
    <b:RefOrder>43</b:RefOrder>
  </b:Source>
  <b:Source>
    <b:Tag>Hea01</b:Tag>
    <b:SourceType>JournalArticle</b:SourceType>
    <b:Guid>{60C4F6CF-3B94-4F7D-9187-DE2E87A8306A}</b:Guid>
    <b:Title>Reinventing Critical Social Work: Challenges from Practice, Context and Postmodernism</b:Title>
    <b:JournalName>Critical Social Work</b:JournalName>
    <b:Year>2001</b:Year>
    <b:Pages>1-13</b:Pages>
    <b:Author>
      <b:Author>
        <b:NameList>
          <b:Person>
            <b:Last>Healy</b:Last>
            <b:First>K</b:First>
          </b:Person>
        </b:NameList>
      </b:Author>
    </b:Author>
    <b:Volume>2</b:Volume>
    <b:Issue>1</b:Issue>
    <b:RefOrder>44</b:RefOrder>
  </b:Source>
  <b:Source>
    <b:Tag>Mea341</b:Tag>
    <b:SourceType>Book</b:SourceType>
    <b:Guid>{7F07F854-2CFF-4101-A6AB-BAB502D7DAEE}</b:Guid>
    <b:Title>Mind, Self, and Society from the Standpoint of a Social Behaviorist</b:Title>
    <b:Year>1934</b:Year>
    <b:City>Chicago</b:City>
    <b:Publisher>University of Chicago Press</b:Publisher>
    <b:Author>
      <b:Author>
        <b:NameList>
          <b:Person>
            <b:Last>Mead</b:Last>
            <b:Middle>H</b:Middle>
            <b:First>G</b:First>
          </b:Person>
        </b:NameList>
      </b:Author>
    </b:Author>
    <b:RefOrder>45</b:RefOrder>
  </b:Source>
  <b:Source>
    <b:Tag>Nah11</b:Tag>
    <b:SourceType>JournalArticle</b:SourceType>
    <b:Guid>{E5A56D5B-5E3C-4C7A-8FB5-F0D1E4E7D072}</b:Guid>
    <b:Title>İmgeler ve Ötekileştirme: Cadılar, Yerliler, Avrupalılar</b:Title>
    <b:Year>2011</b:Year>
    <b:JournalName>Atılım Sosyal Bilimler Dergisi</b:JournalName>
    <b:Pages>27-38</b:Pages>
    <b:Author>
      <b:Author>
        <b:NameList>
          <b:Person>
            <b:Last>Nahya</b:Last>
            <b:Middle>Nilüfer</b:Middle>
            <b:First>Z</b:First>
          </b:Person>
        </b:NameList>
      </b:Author>
    </b:Author>
    <b:Volume>1</b:Volume>
    <b:Issue>1</b:Issue>
    <b:RefOrder>46</b:RefOrder>
  </b:Source>
  <b:Source>
    <b:Tag>Aks13</b:Tag>
    <b:SourceType>JournalArticle</b:SourceType>
    <b:Guid>{B39435CE-FFDF-43AC-A44A-0EB1202FB5A1}</b:Guid>
    <b:Title>1450-1750 Yılları Arasında Avrupa’da Cadılık 1450-1750</b:Title>
    <b:JournalName>Tarih İncelemeleri Dergisi</b:JournalName>
    <b:Year>2013</b:Year>
    <b:Pages>355-368</b:Pages>
    <b:Volume>28</b:Volume>
    <b:Issue>2</b:Issue>
    <b:Author>
      <b:Author>
        <b:NameList>
          <b:Person>
            <b:Last>Aksan</b:Last>
            <b:First>Y</b:First>
          </b:Person>
        </b:NameList>
      </b:Author>
    </b:Author>
    <b:RefOrder>47</b:RefOrder>
  </b:Source>
  <b:Source>
    <b:Tag>Ari93</b:Tag>
    <b:SourceType>Book</b:SourceType>
    <b:Guid>{C4ECAA5A-1228-4C46-9C35-DF7F32AC9AD5}</b:Guid>
    <b:Title>Politika</b:Title>
    <b:Year>1993</b:Year>
    <b:City>İstanbul</b:City>
    <b:Publisher>Remzi Kitapevi</b:Publisher>
    <b:Author>
      <b:Author>
        <b:NameList>
          <b:Person>
            <b:Last>Aristoteles </b:Last>
          </b:Person>
        </b:NameList>
      </b:Author>
    </b:Author>
    <b:RefOrder>48</b:RefOrder>
  </b:Source>
  <b:Source>
    <b:Tag>Wal11</b:Tag>
    <b:SourceType>JournalArticle</b:SourceType>
    <b:Guid>{6F3A689F-A521-4E6E-9EBF-F27825DBA06D}</b:Guid>
    <b:Title>Neoliberalism and Australian social work: Accommodation or resistance?</b:Title>
    <b:Year>2011</b:Year>
    <b:JournalName>Journal of social work</b:JournalName>
    <b:Pages>132-142</b:Pages>
    <b:Volume>11</b:Volume>
    <b:Issue>2</b:Issue>
    <b:Author>
      <b:Author>
        <b:NameList>
          <b:Person>
            <b:Last>Wallace </b:Last>
            <b:First>J</b:First>
          </b:Person>
          <b:Person>
            <b:Last>Pease</b:Last>
            <b:First>B</b:First>
          </b:Person>
        </b:NameList>
      </b:Author>
    </b:Author>
    <b:RefOrder>49</b:RefOrder>
  </b:Source>
  <b:Source>
    <b:Tag>Eva06</b:Tag>
    <b:SourceType>JournalArticle</b:SourceType>
    <b:Guid>{9A02D117-2994-4918-B28F-08E58FC3AE17}</b:Guid>
    <b:Title>A case of mistaken identity? Debating the dilemmas of street-level bureaucracy with Musil et al</b:Title>
    <b:JournalName>European Journal of Social Work</b:JournalName>
    <b:Year>2006</b:Year>
    <b:Pages>445-459</b:Pages>
    <b:Volume>9</b:Volume>
    <b:Issue>4</b:Issue>
    <b:Author>
      <b:Author>
        <b:NameList>
          <b:Person>
            <b:Last>Evans</b:Last>
            <b:First>T</b:First>
          </b:Person>
          <b:Person>
            <b:Last>Harris</b:Last>
            <b:First>J</b:First>
          </b:Person>
        </b:NameList>
      </b:Author>
    </b:Author>
    <b:RefOrder>50</b:RefOrder>
  </b:Source>
  <b:Source>
    <b:Tag>Baş19</b:Tag>
    <b:SourceType>JournalArticle</b:SourceType>
    <b:Guid>{85742BD5-6DD1-413E-AFA5-8645699EF1A7}</b:Guid>
    <b:Title>Araçsal akıl ve sosyal hizmet: Bürokrasi ve yönetimsellik bağlamında bir değerlendirme </b:Title>
    <b:JournalName>Toplum ve Sosyal Hizmet</b:JournalName>
    <b:Year>2019</b:Year>
    <b:Pages>1033-1051</b:Pages>
    <b:Volume>30</b:Volume>
    <b:Issue>3</b:Issue>
    <b:Author>
      <b:Author>
        <b:NameList>
          <b:Person>
            <b:Last>Başer</b:Last>
            <b:First>D</b:First>
          </b:Person>
          <b:Person>
            <b:Last>Akçay</b:Last>
            <b:First>S</b:First>
          </b:Person>
        </b:NameList>
      </b:Author>
    </b:Author>
    <b:RefOrder>51</b:RefOrder>
  </b:Source>
  <b:Source>
    <b:Tag>Agl16</b:Tag>
    <b:SourceType>JournalArticle</b:SourceType>
    <b:Guid>{11553B61-333A-4EB9-9671-C3F6F191202D}</b:Guid>
    <b:Title>Australian workers’ narratives about emergency relief and employment service clients: Complex issues, simple solutions</b:Title>
    <b:JournalName>Australian Social Work</b:JournalName>
    <b:Year>2016</b:Year>
    <b:Pages>297-310</b:Pages>
    <b:Volume>69</b:Volume>
    <b:Issue>3</b:Issue>
    <b:Author>
      <b:Author>
        <b:NameList>
          <b:Person>
            <b:Last>Agllias </b:Last>
            <b:First>K</b:First>
          </b:Person>
          <b:Person>
            <b:Last>Howard</b:Last>
            <b:First>A</b:First>
          </b:Person>
          <b:Person>
            <b:Last>Schubert</b:Last>
            <b:First>L</b:First>
          </b:Person>
          <b:Person>
            <b:Last>Gray</b:Last>
            <b:First>M</b:First>
          </b:Person>
        </b:NameList>
      </b:Author>
    </b:Author>
    <b:RefOrder>52</b:RefOrder>
  </b:Source>
  <b:Source>
    <b:Tag>Aşk19</b:Tag>
    <b:SourceType>JournalArticle</b:SourceType>
    <b:Guid>{E4EDB55E-7DC6-4801-8D1D-81F9069E6719}</b:Guid>
    <b:Title>Bürokraside temsil sorunu: Temsili bürokrası yaklaşımı </b:Title>
    <b:JournalName>Dumlupınar Üniversitesi Sosyal Bilimler Dergisi</b:JournalName>
    <b:Year>2019</b:Year>
    <b:Pages>95-104</b:Pages>
    <b:Issue>59</b:Issue>
    <b:Author>
      <b:Author>
        <b:NameList>
          <b:Person>
            <b:Last>Aşkar</b:Last>
            <b:First>G</b:First>
          </b:Person>
        </b:NameList>
      </b:Author>
    </b:Author>
    <b:RefOrder>53</b:RefOrder>
  </b:Source>
  <b:Source>
    <b:Tag>Asl19</b:Tag>
    <b:SourceType>JournalArticle</b:SourceType>
    <b:Guid>{B49ECB05-A722-4776-BAB7-746FAF277240}</b:Guid>
    <b:Title>Bir sosyal bilim disiplini olarak sosyal çalışmanın Türkiye’de Bilgi sorunu</b:Title>
    <b:JournalName>Sosyal Çalışma Dergisi</b:JournalName>
    <b:Year>2019</b:Year>
    <b:Pages>222-236</b:Pages>
    <b:Volume>3</b:Volume>
    <b:Issue>2</b:Issue>
    <b:Author>
      <b:Author>
        <b:NameList>
          <b:Person>
            <b:Last>Aslan </b:Last>
            <b:Middle>B</b:Middle>
            <b:First>Ş</b:First>
          </b:Person>
          <b:Person>
            <b:Last>Güngör </b:Last>
            <b:First>F</b:First>
          </b:Person>
        </b:NameList>
      </b:Author>
    </b:Author>
    <b:RefOrder>54</b:RefOrder>
  </b:Source>
  <b:Source>
    <b:Tag>Tal90</b:Tag>
    <b:SourceType>Book</b:SourceType>
    <b:Guid>{70A65E8C-A3EF-43B8-9837-993FC3207FD6}</b:Guid>
    <b:Title>Toplumsal Politika</b:Title>
    <b:Year>1990</b:Year>
    <b:City>Ankara</b:City>
    <b:Publisher>İmge Kitapevi Yayınları</b:Publisher>
    <b:Author>
      <b:Author>
        <b:NameList>
          <b:Person>
            <b:Last>Talas</b:Last>
            <b:First>Cahit</b:First>
          </b:Person>
        </b:NameList>
      </b:Author>
    </b:Author>
    <b:RefOrder>55</b:RefOrder>
  </b:Source>
  <b:Source>
    <b:Tag>Akb08</b:Tag>
    <b:SourceType>JournalArticle</b:SourceType>
    <b:Guid>{F508D693-A87D-424F-A7EA-439CF90FB17C}</b:Guid>
    <b:Title>Construction of the child question in early republican Turkey and social services as an art of government</b:Title>
    <b:Year>2008</b:Year>
    <b:JournalName>Vulnerable Children and Youth Studies</b:JournalName>
    <b:Pages>24-30</b:Pages>
    <b:Volume>3</b:Volume>
    <b:Issue>1</b:Issue>
    <b:Author>
      <b:Author>
        <b:NameList>
          <b:Person>
            <b:Last>Akbaş</b:Last>
            <b:First>E</b:First>
          </b:Person>
        </b:NameList>
      </b:Author>
    </b:Author>
    <b:RefOrder>56</b:RefOrder>
  </b:Source>
  <b:Source>
    <b:Tag>Alb21</b:Tag>
    <b:SourceType>JournalArticle</b:SourceType>
    <b:Guid>{BA0D86F4-7E43-4BFB-B68A-7ED2917E631A}</b:Guid>
    <b:Title>Eleştirel sosyal hizmet teorisi ve uygulaması</b:Title>
    <b:JournalName>Toplum ve Sosyal Hizmet</b:JournalName>
    <b:Year>2021</b:Year>
    <b:Pages>383-401</b:Pages>
    <b:Volume>32</b:Volume>
    <b:Issue>1</b:Issue>
    <b:Author>
      <b:Author>
        <b:NameList>
          <b:Person>
            <b:Last>Albayrak</b:Last>
            <b:First>H</b:First>
          </b:Person>
        </b:NameList>
      </b:Author>
    </b:Author>
    <b:RefOrder>57</b:RefOrder>
  </b:Source>
  <b:Source>
    <b:Tag>Ber05</b:Tag>
    <b:SourceType>JournalArticle</b:SourceType>
    <b:Guid>{A45E6505-0319-43E1-AC05-8088AD03C01B}</b:Guid>
    <b:Title>Foucault and the welfare state</b:Title>
    <b:JournalName>European Review</b:JournalName>
    <b:Year>2005</b:Year>
    <b:Pages>551-556</b:Pages>
    <b:Volume>13</b:Volume>
    <b:Issue>4</b:Issue>
    <b:Author>
      <b:Author>
        <b:NameList>
          <b:Person>
            <b:Last>Berend</b:Last>
            <b:Middle>T</b:Middle>
            <b:First>I</b:First>
          </b:Person>
        </b:NameList>
      </b:Author>
    </b:Author>
    <b:RefOrder>58</b:RefOrder>
  </b:Source>
  <b:Source>
    <b:Tag>Akb03</b:Tag>
    <b:SourceType>JournalArticle</b:SourceType>
    <b:Guid>{A44945D6-E37E-4E55-AD69-A440D4BF9879}</b:Guid>
    <b:Title>Kültürel sembolleri yorumsamacı bir bakış açısıyla okuma ve sosyal hizmet ilişkisi</b:Title>
    <b:JournalName>Toplum ve Sosyal Hizmet</b:JournalName>
    <b:Year>2003</b:Year>
    <b:Pages>20-24</b:Pages>
    <b:Volume>14</b:Volume>
    <b:Issue>1</b:Issue>
    <b:Author>
      <b:Author>
        <b:NameList>
          <b:Person>
            <b:Last>Akbaş </b:Last>
            <b:First>Emrah</b:First>
          </b:Person>
        </b:NameList>
      </b:Author>
    </b:Author>
    <b:RefOrder>59</b:RefOrder>
  </b:Source>
  <b:Source>
    <b:Tag>Hys18</b:Tag>
    <b:SourceType>JournalArticle</b:SourceType>
    <b:Guid>{A28E4D90-EB59-4C3D-8433-2F1D0024FECD}</b:Guid>
    <b:Title>Neoliberalism and social work identity</b:Title>
    <b:JournalName>European Journal of Social Work</b:JournalName>
    <b:Year>2018</b:Year>
    <b:Pages>20-31</b:Pages>
    <b:Volume>21</b:Volume>
    <b:Issue>1</b:Issue>
    <b:Author>
      <b:Author>
        <b:NameList>
          <b:Person>
            <b:Last>Hyslop</b:Last>
            <b:First>I</b:First>
          </b:Person>
        </b:NameList>
      </b:Author>
    </b:Author>
    <b:RefOrder>60</b:RefOrder>
  </b:Source>
  <b:Source>
    <b:Tag>Hop15</b:Tag>
    <b:SourceType>JournalArticle</b:SourceType>
    <b:Guid>{4F37314B-8DF6-4B6B-B6AB-6840EC2594D2}</b:Guid>
    <b:Title>Foucault's toolbox: critical insights for education and technology researchers</b:Title>
    <b:JournalName>Learning, Media and Technology</b:JournalName>
    <b:Year>2015</b:Year>
    <b:Pages>536-549</b:Pages>
    <b:Volume>40</b:Volume>
    <b:Issue>4</b:Issue>
    <b:Author>
      <b:Author>
        <b:NameList>
          <b:Person>
            <b:Last>Hope</b:Last>
            <b:First>A</b:First>
          </b:Person>
        </b:NameList>
      </b:Author>
    </b:Author>
    <b:RefOrder>61</b:RefOrder>
  </b:Source>
  <b:Source>
    <b:Tag>Pol04</b:Tag>
    <b:SourceType>JournalArticle</b:SourceType>
    <b:Guid>{358A9614-8022-4162-96DB-710ABD066B24}</b:Guid>
    <b:Title>Social justice and the global economy: new challenges for social work in the 21st century</b:Title>
    <b:JournalName>Social Work</b:JournalName>
    <b:Year>2004</b:Year>
    <b:Pages>281-290</b:Pages>
    <b:Volume>49</b:Volume>
    <b:Issue>2</b:Issue>
    <b:Author>
      <b:Author>
        <b:NameList>
          <b:Person>
            <b:Last>Polack</b:Last>
            <b:Middle>J</b:Middle>
            <b:First>R</b:First>
          </b:Person>
        </b:NameList>
      </b:Author>
    </b:Author>
    <b:RefOrder>62</b:RefOrder>
  </b:Source>
  <b:Source>
    <b:Tag>Rei13</b:Tag>
    <b:SourceType>JournalArticle</b:SourceType>
    <b:Guid>{3CE63F01-B21A-40A3-8EB7-80F3FDD93EA0}</b:Guid>
    <b:Title>Social work education and the neo-liberal challenge: The US response to increasing global inequality</b:Title>
    <b:JournalName>Social Work Education</b:JournalName>
    <b:Year>2013</b:Year>
    <b:Pages>715-733</b:Pages>
    <b:Volume>32</b:Volume>
    <b:Issue>6</b:Issue>
    <b:Author>
      <b:Author>
        <b:NameList>
          <b:Person>
            <b:Last>Reisch</b:Last>
            <b:First>M</b:First>
          </b:Person>
        </b:NameList>
      </b:Author>
    </b:Author>
    <b:RefOrder>63</b:RefOrder>
  </b:Source>
  <b:Source>
    <b:Tag>Spi96</b:Tag>
    <b:SourceType>JournalArticle</b:SourceType>
    <b:Guid>{F51AE7A8-A622-450E-A162-6921DECF455E}</b:Guid>
    <b:Title>Diasporas old and new: Women in the transnational world</b:Title>
    <b:JournalName>Textual Practice</b:JournalName>
    <b:Year>1996</b:Year>
    <b:Pages>245-269</b:Pages>
    <b:Volume>10</b:Volume>
    <b:Issue>2</b:Issue>
    <b:Author>
      <b:Author>
        <b:NameList>
          <b:Person>
            <b:Last>Spivak</b:Last>
            <b:Middle>C</b:Middle>
            <b:First>G</b:First>
          </b:Person>
        </b:NameList>
      </b:Author>
    </b:Author>
    <b:RefOrder>64</b:RefOrder>
  </b:Source>
  <b:Source>
    <b:Tag>Web01</b:Tag>
    <b:SourceType>JournalArticle</b:SourceType>
    <b:Guid>{11D5622D-2085-4A0F-9E4E-5708D3F0D94D}</b:Guid>
    <b:Title>Some considerations on the validity of evidence-based practice in social work</b:Title>
    <b:JournalName>British journal of social work</b:JournalName>
    <b:Year>2001</b:Year>
    <b:Pages>57-79</b:Pages>
    <b:Volume>31</b:Volume>
    <b:Issue>1</b:Issue>
    <b:Author>
      <b:Author>
        <b:NameList>
          <b:Person>
            <b:Last>Webb</b:Last>
            <b:Middle>A</b:Middle>
            <b:First>S</b:First>
          </b:Person>
        </b:NameList>
      </b:Author>
    </b:Author>
    <b:RefOrder>65</b:RefOrder>
  </b:Source>
  <b:Source>
    <b:Tag>Mic06</b:Tag>
    <b:SourceType>Book</b:SourceType>
    <b:Guid>{23066234-EA46-4C46-B813-F1E983D59107}</b:Guid>
    <b:Title>Deliliğin Tarihi</b:Title>
    <b:Year>2006</b:Year>
    <b:City>Ankara</b:City>
    <b:Publisher>İmge Kitabevi Yayınlan</b:Publisher>
    <b:Edition>4</b:Edition>
    <b:Author>
      <b:Translator>
        <b:NameList>
          <b:Person>
            <b:Last>Mehmet</b:Last>
            <b:Middle>Kılıçbay</b:Middle>
            <b:First>Ali</b:First>
          </b:Person>
        </b:NameList>
      </b:Translator>
      <b:Author>
        <b:NameList>
          <b:Person>
            <b:Last>Foucault</b:Last>
            <b:First>Michel </b:First>
          </b:Person>
        </b:NameList>
      </b:Author>
    </b:Author>
    <b:RefOrder>66</b:RefOrder>
  </b:Source>
  <b:Source>
    <b:Tag>CDC20</b:Tag>
    <b:SourceType>DocumentFromInternetSite</b:SourceType>
    <b:Guid>{E6C64DF1-2AE1-41AF-AC25-55587017BED9}</b:Guid>
    <b:Author>
      <b:Author>
        <b:Corporate>CDC</b:Corporate>
      </b:Author>
    </b:Author>
    <b:Title>Public Health Key Terms</b:Title>
    <b:Year>2020</b:Year>
    <b:URL>https://www.cdc.gov/publichealth101/documents/public-health-key-terms.pdf</b:URL>
    <b:YearAccessed>2020</b:YearAccessed>
    <b:MonthAccessed>04</b:MonthAccessed>
    <b:DayAccessed>17</b:DayAccessed>
    <b:RefOrder>1</b:RefOrder>
  </b:Source>
  <b:Source>
    <b:Tag>WHO20</b:Tag>
    <b:SourceType>Report</b:SourceType>
    <b:Guid>{6C38A9BF-4B60-49C6-906F-F3010E6DED87}</b:Guid>
    <b:Title>COVID-19 Strategy Update</b:Title>
    <b:Year>2020</b:Year>
    <b:Author>
      <b:Author>
        <b:Corporate>WHO</b:Corporate>
      </b:Author>
    </b:Author>
    <b:Publisher>World Health Organization</b:Publisher>
    <b:City>Geneva, Switzerland</b:City>
    <b:RefOrder>2</b:RefOrder>
  </b:Source>
  <b:Source>
    <b:Tag>Gün181</b:Tag>
    <b:SourceType>JournalArticle</b:SourceType>
    <b:Guid>{1358C5A9-C779-402A-A34B-1021F52F2E16}</b:Guid>
    <b:Title>Türkiye'de gelişmekte olan bir uygulama alanı: Halk sağlığı sosyal hizmeti</b:Title>
    <b:JournalName>Tıbbi Sosyal Hizmet Dergisi</b:JournalName>
    <b:Year>2018a</b:Year>
    <b:Pages>1-27</b:Pages>
    <b:Author>
      <b:Author>
        <b:NameList>
          <b:Person>
            <b:Last>Güneş</b:Last>
            <b:First>Tahir</b:First>
          </b:Person>
          <b:Person>
            <b:Last>Tuncay</b:Last>
            <b:First>Tarık</b:First>
          </b:Person>
        </b:NameList>
      </b:Author>
    </b:Author>
    <b:Issue>12</b:Issue>
    <b:RefOrder>3</b:RefOrder>
  </b:Source>
  <b:Source>
    <b:Tag>Gün18</b:Tag>
    <b:SourceType>JournalArticle</b:SourceType>
    <b:Guid>{F8953805-C8FD-4599-83E5-85D00F8E7F2F}</b:Guid>
    <b:Title>Türkiye'de Halk Sağlığı Sosyal Hizmet Araştırması: Temel İhtiyaçlar ve Zorluklar</b:Title>
    <b:JournalName>Manisa Celal Bayar Üniversitesi Sağlık Bilimleri Enstitüsü Dergisi</b:JournalName>
    <b:Year>2018b</b:Year>
    <b:Pages>198-199</b:Pages>
    <b:Volume>5</b:Volume>
    <b:Author>
      <b:Author>
        <b:NameList>
          <b:Person>
            <b:Last>Güneş</b:Last>
            <b:First>Tahir</b:First>
          </b:Person>
          <b:Person>
            <b:Last>Tuncay</b:Last>
            <b:First>Tarık</b:First>
          </b:Person>
        </b:NameList>
      </b:Author>
    </b:Author>
    <b:RefOrder>4</b:RefOrder>
  </b:Source>
  <b:Source>
    <b:Tag>Ros20</b:Tag>
    <b:SourceType>JournalArticle</b:SourceType>
    <b:Guid>{ADA084C3-5553-4D89-A8AB-950FDB091CEF}</b:Guid>
    <b:Title>Prevention, health promotion, and social work: Aligning health and human service systems through a workforce for health.</b:Title>
    <b:JournalName>American Journal of Public Health</b:JournalName>
    <b:Year>2020</b:Year>
    <b:Pages>186-190</b:Pages>
    <b:Author>
      <b:Author>
        <b:NameList>
          <b:Person>
            <b:Last>Ross</b:Last>
            <b:Middle>M.</b:Middle>
            <b:First>Abigail</b:First>
          </b:Person>
          <b:Person>
            <b:Last>de Saxe Zerden</b:Last>
            <b:First>Lisa</b:First>
          </b:Person>
        </b:NameList>
      </b:Author>
    </b:Author>
    <b:Volume>110</b:Volume>
    <b:Issue>S2</b:Issue>
    <b:RefOrder>5</b:RefOrder>
  </b:Source>
  <b:Source>
    <b:Tag>NAS19</b:Tag>
    <b:SourceType>DocumentFromInternetSite</b:SourceType>
    <b:Guid>{3B8CC39F-6336-4DCE-BD1D-3E9975D4F546}</b:Guid>
    <b:Author>
      <b:Author>
        <b:Corporate>NASW</b:Corporate>
      </b:Author>
    </b:Author>
    <b:Title>Coronavirus (COVID-19)</b:Title>
    <b:InternetSiteTitle>The National Association of Social Workers</b:InternetSiteTitle>
    <b:Year>2020a</b:Year>
    <b:URL>https://www.socialworkers.org/Practice/Infectious-Diseases/Coronavirus</b:URL>
    <b:YearAccessed>2020</b:YearAccessed>
    <b:MonthAccessed>04</b:MonthAccessed>
    <b:DayAccessed>17</b:DayAccessed>
    <b:RefOrder>6</b:RefOrder>
  </b:Source>
  <b:Source>
    <b:Tag>Art201</b:Tag>
    <b:SourceType>JournalArticle</b:SourceType>
    <b:Guid>{87D6A90C-8093-4B1B-80BF-D8029FFFD4F6}</b:Guid>
    <b:Title>Covid-19 Salgınına Yönelik Algı ve Tutumları Değerlendirme Ölçeği’nin Değerlendirilmesi</b:Title>
    <b:JournalName>Sosyal Çalışma Dergisi</b:JournalName>
    <b:Year>2020</b:Year>
    <b:Pages>101-107</b:Pages>
    <b:Author>
      <b:Author>
        <b:NameList>
          <b:Person>
            <b:Last>Artan</b:Last>
            <b:First>Taner</b:First>
          </b:Person>
          <b:Person>
            <b:Last>Karaman</b:Last>
            <b:First>Merve</b:First>
          </b:Person>
          <b:Person>
            <b:Last>Atak</b:Last>
            <b:First>Irmak</b:First>
          </b:Person>
          <b:Person>
            <b:Last>Cebeci</b:Last>
            <b:First>Fatih</b:First>
          </b:Person>
        </b:NameList>
      </b:Author>
    </b:Author>
    <b:Volume>4</b:Volume>
    <b:Issue>2</b:Issue>
    <b:RefOrder>7</b:RefOrder>
  </b:Source>
  <b:Source>
    <b:Tag>Özm20</b:Tag>
    <b:SourceType>JournalArticle</b:SourceType>
    <b:Guid>{D97AE6F8-4D6B-4F0D-9B30-B3BCD23A5088}</b:Guid>
    <b:Title>The Relationship between Anxiety Levels and Perceived Social Support during the Pandemic of COVID-19 in Turkey</b:Title>
    <b:JournalName>Social Work in Public Health</b:JournalName>
    <b:Year>2020</b:Year>
    <b:Pages>603-616</b:Pages>
    <b:Author>
      <b:Author>
        <b:NameList>
          <b:Person>
            <b:Last>Özmete</b:Last>
            <b:First>Emine</b:First>
          </b:Person>
          <b:Person>
            <b:Last>Pak</b:Last>
            <b:First>Melike</b:First>
          </b:Person>
        </b:NameList>
      </b:Author>
    </b:Author>
    <b:Volume>35</b:Volume>
    <b:Issue>7</b:Issue>
    <b:DOI>10.1080/19371918.2020.1808144</b:DOI>
    <b:RefOrder>8</b:RefOrder>
  </b:Source>
  <b:Source>
    <b:Tag>Özm21</b:Tag>
    <b:SourceType>JournalArticle</b:SourceType>
    <b:Guid>{16AF8296-230F-4D71-8C9C-918709A64412}</b:Guid>
    <b:Title>Investigation of COVID-19 Fear, Well-Being and Life Satisfaction in Turkish Society</b:Title>
    <b:JournalName>Social Work in Public Health</b:JournalName>
    <b:Year>2021</b:Year>
    <b:Pages>164-177</b:Pages>
    <b:Author>
      <b:Author>
        <b:NameList>
          <b:Person>
            <b:Last>Özmen</b:Last>
            <b:First>Sümeyye</b:First>
          </b:Person>
          <b:Person>
            <b:Last>Özkan</b:Last>
            <b:First>Okan </b:First>
          </b:Person>
          <b:Person>
            <b:Last>Özer</b:Last>
            <b:First>Özlem</b:First>
          </b:Person>
          <b:Person>
            <b:Last>Zubaroğlu Yanardağ</b:Last>
            <b:First>Melek </b:First>
          </b:Person>
        </b:NameList>
      </b:Author>
    </b:Author>
    <b:Volume>36</b:Volume>
    <b:Issue>2</b:Issue>
    <b:DOI>10.1080/19371918.2021.1877589</b:DOI>
    <b:RefOrder>9</b:RefOrder>
  </b:Source>
  <b:Source>
    <b:Tag>Art20</b:Tag>
    <b:SourceType>JournalArticle</b:SourceType>
    <b:Guid>{C6F2A8F6-725B-4588-97A4-2F227A2F2D15}</b:Guid>
    <b:Title>Koronavirüs (COVID-19) salgınında sosyodemografik özellikler, psikolojik sağlamlık ve kaygı düzeyleri arasındaki ilişki</b:Title>
    <b:JournalName>Turkish Studies</b:JournalName>
    <b:Year>2020</b:Year>
    <b:Pages>79-94</b:Pages>
    <b:Author>
      <b:Author>
        <b:NameList>
          <b:Person>
            <b:Last>Artan</b:Last>
            <b:First>Taner</b:First>
          </b:Person>
          <b:Person>
            <b:Last>Atak</b:Last>
            <b:First>Irmak</b:First>
          </b:Person>
          <b:Person>
            <b:Last>Karaman</b:Last>
            <b:First>Merve</b:First>
          </b:Person>
          <b:Person>
            <b:Last>Cebeci</b:Last>
            <b:First>Fatih</b:First>
          </b:Person>
        </b:NameList>
      </b:Author>
    </b:Author>
    <b:Volume>15</b:Volume>
    <b:Issue>6</b:Issue>
    <b:DOI>http://dx.doi.org/10.7827/TurkishStudies.43882</b:DOI>
    <b:RefOrder>10</b:RefOrder>
  </b:Source>
  <b:Source>
    <b:Tag>Bud20</b:Tag>
    <b:SourceType>JournalArticle</b:SourceType>
    <b:Guid>{55D554FC-DB40-4589-899F-8FCAA49A3980}</b:Guid>
    <b:Title>The Effects of Covid-19 Pandemic on Syrian Refugees in Turkey: The Case of Kilis</b:Title>
    <b:JournalName>Social Work in Public Health</b:JournalName>
    <b:Year>2020</b:Year>
    <b:Pages>579-589</b:Pages>
    <b:Author>
      <b:Author>
        <b:NameList>
          <b:Person>
            <b:Last>Budak</b:Last>
            <b:First>Fatih</b:First>
          </b:Person>
          <b:Person>
            <b:Last>Bostan</b:Last>
            <b:First>Sedat</b:First>
          </b:Person>
        </b:NameList>
      </b:Author>
    </b:Author>
    <b:Volume>35</b:Volume>
    <b:Issue>7</b:Issue>
    <b:DOI>10.1080/19371918.2020.1806984</b:DOI>
    <b:RefOrder>11</b:RefOrder>
  </b:Source>
  <b:Source>
    <b:Tag>Sen21</b:Tag>
    <b:SourceType>JournalArticle</b:SourceType>
    <b:Guid>{36E70EB0-7B75-4D5C-B316-42F5C97EC6C5}</b:Guid>
    <b:Title>Detecting the Relationship between the Stress Levels and Perceived Burnout in Law-enforcement Officers during the COVID-19 Outbreak: A Cross-sectional Study</b:Title>
    <b:JournalName>Social Work in Public Health</b:JournalName>
    <b:Year>2021</b:Year>
    <b:Author>
      <b:Author>
        <b:NameList>
          <b:Person>
            <b:Last>Sener</b:Last>
            <b:First>Harun</b:First>
          </b:Person>
          <b:Person>
            <b:Last>Arikan</b:Last>
            <b:First>İnci</b:First>
          </b:Person>
          <b:Person>
            <b:Last>Gündüz</b:Last>
            <b:First>Nermin </b:First>
          </b:Person>
          <b:Person>
            <b:Last>Gülekci</b:Last>
            <b:First>Yakup</b:First>
          </b:Person>
        </b:NameList>
      </b:Author>
    </b:Author>
    <b:DOI>10.1080/19371918.2021.1915910</b:DOI>
    <b:RefOrder>12</b:RefOrder>
  </b:Source>
  <b:Source>
    <b:Tag>Yıl21</b:Tag>
    <b:SourceType>JournalArticle</b:SourceType>
    <b:Guid>{69228C99-435C-4433-847E-30B890B12FC5}</b:Guid>
    <b:Title>The effect of anxiety levels of elderly people in quarantine on depression during covid-19 pandemic</b:Title>
    <b:JournalName>Social Work in Public Health</b:JournalName>
    <b:Year>2021</b:Year>
    <b:Pages>194-204</b:Pages>
    <b:Author>
      <b:Author>
        <b:NameList>
          <b:Person>
            <b:Last>Yıldırım</b:Last>
            <b:First>Hilal</b:First>
          </b:Person>
          <b:Person>
            <b:Last>Işık</b:Last>
            <b:First>Kevser</b:First>
          </b:Person>
          <b:Person>
            <b:Last>Aylaz </b:Last>
            <b:First>Rukuye</b:First>
          </b:Person>
        </b:NameList>
      </b:Author>
    </b:Author>
    <b:Volume>36</b:Volume>
    <b:Issue>2</b:Issue>
    <b:DOI>10.1080/19371918.2020.1868372</b:DOI>
    <b:RefOrder>13</b:RefOrder>
  </b:Source>
  <b:Source>
    <b:Tag>Sho20</b:Tag>
    <b:SourceType>JournalArticle</b:SourceType>
    <b:Guid>{E814A578-847F-4928-A1EA-841C962BD2C7}</b:Guid>
    <b:Title>Risk Reduction of COVID-19 Pandemic in Pakistan</b:Title>
    <b:JournalName>Social Work in Public Health</b:JournalName>
    <b:Year>2020</b:Year>
    <b:Pages>557-568</b:Pages>
    <b:Author>
      <b:Author>
        <b:NameList>
          <b:Person>
            <b:Last>Shoaib</b:Last>
            <b:First>Muhammad</b:First>
          </b:Person>
          <b:Person>
            <b:Last>Abdullah </b:Last>
            <b:First>Farooq </b:First>
          </b:Person>
        </b:NameList>
      </b:Author>
    </b:Author>
    <b:Volume>35</b:Volume>
    <b:Issue>7</b:Issue>
    <b:DOI>10.1080/19371918.2020.1806172</b:DOI>
    <b:RefOrder>14</b:RefOrder>
  </b:Source>
  <b:Source>
    <b:Tag>Nna20</b:Tag>
    <b:SourceType>JournalArticle</b:SourceType>
    <b:Guid>{27BF2444-9096-4525-8410-5B40E3D56405}</b:Guid>
    <b:Title>COVID-19 in Nigeria: Knowledge and compliance with preventive measures</b:Title>
    <b:JournalName>Social Work in Public Health</b:JournalName>
    <b:Year>2020</b:Year>
    <b:Pages>590-602</b:Pages>
    <b:Author>
      <b:Author>
        <b:NameList>
          <b:Person>
            <b:Last>Nnama-Okechukwu</b:Last>
            <b:Middle>U.</b:Middle>
            <b:First>Chinwe</b:First>
          </b:Person>
          <b:Person>
            <b:Last>Chukwu</b:Last>
            <b:Middle>E.</b:Middle>
            <b:First>Ngozi</b:First>
          </b:Person>
          <b:Person>
            <b:Last>Nkechukwu</b:Last>
            <b:Middle>N.</b:Middle>
            <b:First>Chiamaka</b:First>
          </b:Person>
        </b:NameList>
      </b:Author>
    </b:Author>
    <b:Volume>35</b:Volume>
    <b:Issue>7</b:Issue>
    <b:DOI>10.1080/19371918.2020.1806985</b:DOI>
    <b:RefOrder>15</b:RefOrder>
  </b:Source>
  <b:Source>
    <b:Tag>Sur20</b:Tag>
    <b:SourceType>JournalArticle</b:SourceType>
    <b:Guid>{A4465D14-AEF1-4BE4-AD2D-AFC717EAB215}</b:Guid>
    <b:Title>Migrant Workers at Crossroads–The Covid-19 Pandemic and the Migrant Experience in India,</b:Title>
    <b:JournalName>Social Work in Public Health</b:JournalName>
    <b:Year>2020</b:Year>
    <b:Pages>633-643</b:Pages>
    <b:Author>
      <b:Author>
        <b:NameList>
          <b:Person>
            <b:Last>Suresh</b:Last>
            <b:First>Rajani</b:First>
          </b:Person>
          <b:Person>
            <b:Last>James</b:Last>
            <b:First>Justine</b:First>
          </b:Person>
          <b:Person>
            <b:Last>S.j </b:Last>
            <b:Middle>R.</b:Middle>
            <b:First>Balraju</b:First>
          </b:Person>
        </b:NameList>
      </b:Author>
    </b:Author>
    <b:Volume>35</b:Volume>
    <b:Issue>7</b:Issue>
    <b:DOI>10.1080/19371918.2020.1808552</b:DOI>
    <b:RefOrder>16</b:RefOrder>
  </b:Source>
  <b:Source>
    <b:Tag>AlS21</b:Tag>
    <b:SourceType>JournalArticle</b:SourceType>
    <b:Guid>{85028D94-0770-4902-8AEE-65B2630BFE70}</b:Guid>
    <b:Title>Precautionary Measures and Illness Attitudes toward COVID-19 among a Sample of the Kuwaiti Population</b:Title>
    <b:JournalName>Social Work in Public Health</b:JournalName>
    <b:Year>2021</b:Year>
    <b:Pages>1-11</b:Pages>
    <b:Author>
      <b:Author>
        <b:NameList>
          <b:Person>
            <b:Last>Al-Sejari</b:Last>
            <b:Middle>Meshari</b:Middle>
            <b:First>Maha</b:First>
          </b:Person>
          <b:Person>
            <b:Last>Al-Ma’Seb</b:Last>
            <b:Middle>Batel</b:Middle>
            <b:First>Hend</b:First>
          </b:Person>
        </b:NameList>
      </b:Author>
    </b:Author>
    <b:Volume>36</b:Volume>
    <b:Issue>1</b:Issue>
    <b:RefOrder>17</b:RefOrder>
  </b:Source>
  <b:Source>
    <b:Tag>Nam21</b:Tag>
    <b:SourceType>JournalArticle</b:SourceType>
    <b:Guid>{563C0859-F943-49EA-AA8D-54F463F5FA1B}</b:Guid>
    <b:Title>Anxiety among the Vietnamese Population during the COVID-19 Pandemic: Implications for Social Work Practice</b:Title>
    <b:JournalName>Social Work in Public Health</b:JournalName>
    <b:Year>2021</b:Year>
    <b:Pages>142-149</b:Pages>
    <b:Author>
      <b:Author>
        <b:NameList>
          <b:Person>
            <b:Last>Nam</b:Last>
            <b:Middle>Tien</b:Middle>
            <b:First>Pham</b:First>
          </b:Person>
          <b:Person>
            <b:Last>Dung</b:Last>
            <b:Middle>Hanh</b:Middle>
            <b:First>Nguyen</b:First>
          </b:Person>
          <b:Person>
            <b:Last>Liem</b:Last>
            <b:Middle>Khac</b:Middle>
            <b:First>Nguyen</b:First>
          </b:Person>
          <b:Person>
            <b:Last>Hung</b:Last>
            <b:Middle>Tuan</b:Middle>
            <b:First>Nguyen</b:First>
          </b:Person>
          <b:Person>
            <b:Last>Ly</b:Last>
            <b:Middle>KimKhanh</b:Middle>
            <b:First>Dang</b:First>
          </b:Person>
          <b:Person>
            <b:Last>Minh</b:Last>
            <b:Middle>Van</b:Middle>
            <b:First>Hoang</b:First>
          </b:Person>
        </b:NameList>
      </b:Author>
    </b:Author>
    <b:Volume>36</b:Volume>
    <b:Issue>2</b:Issue>
    <b:DOI>10.1080/19371918.2020.1871461</b:DOI>
    <b:RefOrder>18</b:RefOrder>
  </b:Source>
  <b:Source>
    <b:Tag>Yeh20</b:Tag>
    <b:SourceType>JournalArticle</b:SourceType>
    <b:Guid>{5E24849C-7443-4FCE-92BA-4070E4722798}</b:Guid>
    <b:Title>COVID-19 Fear, Mental Health, and Substance Misuse Conditions Among University Social Work Students in Israel and Russia</b:Title>
    <b:JournalName>International Journal of Mental Health and Addiction</b:JournalName>
    <b:Year>2020</b:Year>
    <b:Author>
      <b:Author>
        <b:NameList>
          <b:Person>
            <b:Last>Yehudai</b:Last>
            <b:First>Mor</b:First>
          </b:Person>
          <b:Person>
            <b:Last>Bender</b:Last>
            <b:First>Shmaya</b:First>
          </b:Person>
          <b:Person>
            <b:Last>Gritsenko</b:Last>
            <b:First>Valentina</b:First>
          </b:Person>
          <b:Person>
            <b:Last>Konstantinov</b:Last>
            <b:First>Vsevolod</b:First>
          </b:Person>
          <b:Person>
            <b:Last>Reznik</b:Last>
            <b:First>Alexander</b:First>
          </b:Person>
          <b:Person>
            <b:Last>Isralowitz</b:Last>
            <b:First>Richard</b:First>
          </b:Person>
        </b:NameList>
      </b:Author>
    </b:Author>
    <b:DOI>https://doi.org/10.1007/s11469-020-00360-7</b:DOI>
    <b:RefOrder>19</b:RefOrder>
  </b:Source>
  <b:Source>
    <b:Tag>Ama20</b:Tag>
    <b:SourceType>JournalArticle</b:SourceType>
    <b:Guid>{513842A2-B5F0-4073-89CD-7C3467834CDC}</b:Guid>
    <b:Title>Social work and COVID-19 pandemic: An action call</b:Title>
    <b:JournalName>International Social Work</b:JournalName>
    <b:Year>2020</b:Year>
    <b:Pages>753-756</b:Pages>
    <b:Volume>63</b:Volume>
    <b:Issue>6</b:Issue>
    <b:DOI>https://doi.org/10.1177/0020872820959357</b:DOI>
    <b:Author>
      <b:Author>
        <b:NameList>
          <b:Person>
            <b:Last>Amadasun</b:Last>
            <b:First>Solomon</b:First>
          </b:Person>
        </b:NameList>
      </b:Author>
    </b:Author>
    <b:RefOrder>20</b:RefOrder>
  </b:Source>
  <b:Source>
    <b:Tag>Kas01</b:Tag>
    <b:SourceType>JournalArticle</b:SourceType>
    <b:Guid>{A3DBC8A2-E4BA-4EED-BB93-19A011D337AC}</b:Guid>
    <b:Title>An Ethics Framework for Public Health</b:Title>
    <b:JournalName>American Journal of Public Health</b:JournalName>
    <b:Year>2001</b:Year>
    <b:Pages>1776-1782</b:Pages>
    <b:Author>
      <b:Author>
        <b:NameList>
          <b:Person>
            <b:Last>Kass</b:Last>
            <b:Middle>E.</b:Middle>
            <b:First>Nancy</b:First>
          </b:Person>
        </b:NameList>
      </b:Author>
    </b:Author>
    <b:Volume>91</b:Volume>
    <b:Issue>11</b:Issue>
    <b:DOI>https://doi.org/10.2105/AJPH.91.11.1776</b:DOI>
    <b:RefOrder>21</b:RefOrder>
  </b:Source>
  <b:Source>
    <b:Tag>Kee</b:Tag>
    <b:SourceType>BookSection</b:SourceType>
    <b:Guid>{D5B5FEAB-0DFC-4259-8483-1FEE5F1B086F}</b:Guid>
    <b:Title>Introduction to Public Health Social Work</b:Title>
    <b:BookTitle>Handbook of Public Health Social Work</b:BookTitle>
    <b:City>New York</b:City>
    <b:Publisher>Springer Publishing Company</b:Publisher>
    <b:Author>
      <b:Author>
        <b:NameList>
          <b:Person>
            <b:Last>Keefe</b:Last>
            <b:Middle>H.</b:Middle>
            <b:First>Robert</b:First>
          </b:Person>
          <b:Person>
            <b:Last>Evans</b:Last>
            <b:Middle>A.</b:Middle>
            <b:First>Theora</b:First>
          </b:Person>
        </b:NameList>
      </b:Author>
      <b:Editor>
        <b:NameList>
          <b:Person>
            <b:Last>Association</b:Last>
            <b:First>The</b:First>
            <b:Middle>Social Work Section of the American Public Health</b:Middle>
          </b:Person>
        </b:NameList>
      </b:Editor>
    </b:Author>
    <b:ChapterNumber>1</b:ChapterNumber>
    <b:Year>2013</b:Year>
    <b:RefOrder>22</b:RefOrder>
  </b:Source>
  <b:Source>
    <b:Tag>Gos01</b:Tag>
    <b:SourceType>JournalArticle</b:SourceType>
    <b:Guid>{D9978361-B257-4505-99C1-2303B4404267}</b:Guid>
    <b:Title>Public Health, Ethics, and Human Rights: A Tribute to the Late Jonathan Mann</b:Title>
    <b:Year>2001</b:Year>
    <b:JournalName>Journal of Law, Medicine &amp; Ethics</b:JournalName>
    <b:Pages>121-130</b:Pages>
    <b:Author>
      <b:Author>
        <b:NameList>
          <b:Person>
            <b:Last>Gostin</b:Last>
            <b:Middle>O.</b:Middle>
            <b:First>Lawrence</b:First>
          </b:Person>
        </b:NameList>
      </b:Author>
    </b:Author>
    <b:Volume>29</b:Volume>
    <b:Issue>2</b:Issue>
    <b:URL>https://scholarship.law.georgetown.edu/facpub/1817 </b:URL>
    <b:RefOrder>23</b:RefOrder>
  </b:Source>
  <b:Source>
    <b:Tag>Ded03</b:Tag>
    <b:SourceType>JournalArticle</b:SourceType>
    <b:Guid>{7F4DF958-06FA-4408-A064-96F24924148C}</b:Guid>
    <b:Title>Halk sağlığı ve sosyal hizmetler</b:Title>
    <b:Year>2003</b:Year>
    <b:Pages>31-33</b:Pages>
    <b:JournalName>C. Ü. Tıp Fakültesi Dergisi</b:JournalName>
    <b:Author>
      <b:Author>
        <b:NameList>
          <b:Person>
            <b:Last>Dedeoğlu</b:Last>
            <b:First>Necati</b:First>
          </b:Person>
        </b:NameList>
      </b:Author>
    </b:Author>
    <b:Volume>25</b:Volume>
    <b:Issue>4</b:Issue>
    <b:Comments>Özel Ek</b:Comments>
    <b:RefOrder>24</b:RefOrder>
  </b:Source>
  <b:Source>
    <b:Tag>Rut17</b:Tag>
    <b:SourceType>JournalArticle</b:SourceType>
    <b:Guid>{192176EF-F42F-4C1B-B5FD-42A4AFD80BAE}</b:Guid>
    <b:Author>
      <b:Author>
        <b:NameList>
          <b:Person>
            <b:Last>Ruth</b:Last>
            <b:Middle>J.</b:Middle>
            <b:First>B.</b:First>
          </b:Person>
          <b:Person>
            <b:Last>Marshall</b:Last>
            <b:Middle>W.</b:Middle>
            <b:First>J.</b:First>
          </b:Person>
        </b:NameList>
      </b:Author>
    </b:Author>
    <b:Title>A History of Social Work in Public Health</b:Title>
    <b:JournalName>American Journal of Public Health</b:JournalName>
    <b:Year>2017</b:Year>
    <b:Pages>236–242</b:Pages>
    <b:Volume>107</b:Volume>
    <b:Issue>S3</b:Issue>
    <b:DOI>10.2105/ajph.2017.304005</b:DOI>
    <b:RefOrder>25</b:RefOrder>
  </b:Source>
  <b:Source>
    <b:Tag>Rou05</b:Tag>
    <b:SourceType>Report</b:SourceType>
    <b:Guid>{5AC2445A-2471-4479-B3A7-57EC2ADCCF0F}</b:Guid>
    <b:Title>Public Health Social Work Standards and Competencies</b:Title>
    <b:Year>2005 </b:Year>
    <b:Author>
      <b:Author>
        <b:NameList>
          <b:Person>
            <b:Last>Rounds</b:Last>
            <b:First>Kathleen</b:First>
          </b:Person>
        </b:NameList>
      </b:Author>
    </b:Author>
    <b:Publisher>Health Community Access Program and The Maternal Child &amp; Health Block Grant</b:Publisher>
    <b:RefOrder>26</b:RefOrder>
  </b:Source>
  <b:Source>
    <b:Tag>Rut08</b:Tag>
    <b:SourceType>JournalArticle</b:SourceType>
    <b:Guid>{87A13516-431D-42E7-BBA1-401A005A1C6E}</b:Guid>
    <b:Title>Public health and social work: Training dual professionals for the contemporary workplace.</b:Title>
    <b:JournalName>Public Health Reports</b:JournalName>
    <b:Year>2008</b:Year>
    <b:Pages>71-77</b:Pages>
    <b:Author>
      <b:Author>
        <b:NameList>
          <b:Person>
            <b:Last>Ruth</b:Last>
            <b:Middle>J.</b:Middle>
            <b:First>B.</b:First>
          </b:Person>
          <b:Person>
            <b:Last>Sisco</b:Last>
            <b:First>S.</b:First>
          </b:Person>
          <b:Person>
            <b:Last>Wyatt</b:Last>
            <b:First>J.</b:First>
          </b:Person>
          <b:Person>
            <b:Last>Bethke</b:Last>
            <b:First>C.</b:First>
          </b:Person>
          <b:Person>
            <b:Last>Bachman</b:Last>
            <b:Middle>S.</b:Middle>
            <b:First>S.</b:First>
          </b:Person>
          <b:Person>
            <b:Last>Piper</b:Last>
            <b:Middle>M.</b:Middle>
            <b:First>T.</b:First>
          </b:Person>
        </b:NameList>
      </b:Author>
    </b:Author>
    <b:Issue>123</b:Issue>
    <b:Volume>Supplement 2</b:Volume>
    <b:RefOrder>27</b:RefOrder>
  </b:Source>
  <b:Source>
    <b:Tag>Rut19</b:Tag>
    <b:SourceType>BookSection</b:SourceType>
    <b:Guid>{3DF9AB71-865F-405C-A8C6-07686161DCCA}</b:Guid>
    <b:Title>Public Health Social Work</b:Title>
    <b:Year>2019</b:Year>
    <b:Pages>93-118</b:Pages>
    <b:BookTitle>Handbook of Health Social Work</b:BookTitle>
    <b:Publisher>John Wiley &amp; Sons, Inc.</b:Publisher>
    <b:Author>
      <b:Author>
        <b:NameList>
          <b:Person>
            <b:Last>Ruth</b:Last>
            <b:First>Betty</b:First>
          </b:Person>
          <b:Person>
            <b:Last>Knight  Watchman</b:Last>
            <b:First>Madi</b:First>
          </b:Person>
          <b:Person>
            <b:Last>Marshall</b:Last>
            <b:First>Jamie</b:First>
          </b:Person>
        </b:NameList>
      </b:Author>
      <b:Editor>
        <b:NameList>
          <b:Person>
            <b:Last>Gehlert</b:Last>
            <b:First>Sarah</b:First>
          </b:Person>
          <b:Person>
            <b:Last>Browne</b:Last>
            <b:First>Teri</b:First>
          </b:Person>
        </b:NameList>
      </b:Editor>
    </b:Author>
    <b:NumberVolumes>3</b:NumberVolumes>
    <b:RefOrder>28</b:RefOrder>
  </b:Source>
  <b:Source>
    <b:Tag>Hon04</b:Tag>
    <b:SourceType>JournalArticle</b:SourceType>
    <b:Guid>{AC449886-FE14-4122-8AF8-05FB91857DDD}</b:Guid>
    <b:Title>Social epidemiology: definition, history, and research examples</b:Title>
    <b:JournalName>Environmental Health and Preventive Medicine</b:JournalName>
    <b:Year>2004</b:Year>
    <b:Pages>193–199</b:Pages>
    <b:Author>
      <b:Author>
        <b:NameList>
          <b:Person>
            <b:Last>Honjo</b:Last>
            <b:First>Kaori</b:First>
          </b:Person>
        </b:NameList>
      </b:Author>
    </b:Author>
    <b:Volume>9</b:Volume>
    <b:RefOrder>29</b:RefOrder>
  </b:Source>
  <b:Source>
    <b:Tag>Ber00</b:Tag>
    <b:SourceType>BookSection</b:SourceType>
    <b:Guid>{FEFD7050-9034-4679-BDC1-A4FAC0222E7B}</b:Guid>
    <b:Title>A Historical Framework for Social Epidemiology</b:Title>
    <b:Year>2000</b:Year>
    <b:BookTitle>Social Epidemiology</b:BookTitle>
    <b:Pages>3-12</b:Pages>
    <b:City>New York</b:City>
    <b:Publisher>Oxford University Press</b:Publisher>
    <b:Author>
      <b:Author>
        <b:NameList>
          <b:Person>
            <b:Last>Berkman</b:Last>
            <b:Middle>F.</b:Middle>
            <b:First>Lisa</b:First>
          </b:Person>
          <b:Person>
            <b:Last>Kawachi</b:Last>
            <b:First>Ichiro</b:First>
          </b:Person>
        </b:NameList>
      </b:Author>
      <b:Editor>
        <b:NameList>
          <b:Person>
            <b:Last>Berkman</b:Last>
            <b:Middle>F.</b:Middle>
            <b:First>Lisa</b:First>
          </b:Person>
          <b:Person>
            <b:Last>Kawachi</b:Last>
            <b:First>Ichirō</b:First>
          </b:Person>
          <b:Person>
            <b:Last>Glymour</b:Last>
            <b:Middle>Maria</b:Middle>
            <b:First>M.</b:First>
          </b:Person>
        </b:NameList>
      </b:Editor>
    </b:Author>
    <b:RefOrder>30</b:RefOrder>
  </b:Source>
  <b:Source>
    <b:Tag>Mil09</b:Tag>
    <b:SourceType>BookSection</b:SourceType>
    <b:Guid>{92D9D9EC-2487-4FD3-9EC3-80964845704E}</b:Guid>
    <b:Title>Social epidemiology</b:Title>
    <b:Year>2009</b:Year>
    <b:Author>
      <b:Author>
        <b:NameList>
          <b:Person>
            <b:Last>Miller</b:Last>
            <b:First>C.</b:First>
          </b:Person>
          <b:Person>
            <b:Last>Waning</b:Last>
            <b:First>B.</b:First>
          </b:Person>
          <b:Person>
            <b:Last>Beard</b:Last>
            <b:First>J.</b:First>
          </b:Person>
          <b:Person>
            <b:Last>Knapp</b:Last>
            <b:First>A.</b:First>
          </b:Person>
        </b:NameList>
      </b:Author>
      <b:Editor>
        <b:NameList>
          <b:Person>
            <b:Last>Rickles</b:Last>
            <b:Middle>M.</b:Middle>
            <b:First>N.</b:First>
          </b:Person>
          <b:Person>
            <b:Last>Wertheimer</b:Last>
            <b:Middle>I.</b:Middle>
            <b:First>A.</b:First>
          </b:Person>
          <b:Person>
            <b:Last>Smith</b:Last>
            <b:Middle>C.</b:Middle>
            <b:First>M.</b:First>
          </b:Person>
        </b:NameList>
      </b:Editor>
    </b:Author>
    <b:BookTitle>Social and behavioral aspects of pharmaceutical care</b:BookTitle>
    <b:City>Burlington</b:City>
    <b:Publisher>Jones &amp; Bartlett Publishers</b:Publisher>
    <b:ChapterNumber>2</b:ChapterNumber>
    <b:Pages>17-35</b:Pages>
    <b:RefOrder>31</b:RefOrder>
  </b:Source>
  <b:Source>
    <b:Tag>Cwi14</b:Tag>
    <b:SourceType>BookSection</b:SourceType>
    <b:Guid>{9311E2E3-91EC-4EE4-8A85-F95F8F5F684F}</b:Guid>
    <b:Title>Social Epidemiology</b:Title>
    <b:BookTitle>The Wiley Blackwell Encyclopedia of Health, Illness, Behavior, and Society</b:BookTitle>
    <b:Year>2014</b:Year>
    <b:Pages>1-7</b:Pages>
    <b:Publisher>John Wiley &amp; Sons</b:Publisher>
    <b:DOI>10.1002/9781118410868.wbehibs298 </b:DOI>
    <b:Author>
      <b:Editor>
        <b:NameList>
          <b:Person>
            <b:Last>Cockerham</b:Last>
            <b:Middle>C.</b:Middle>
            <b:First>William</b:First>
          </b:Person>
          <b:Person>
            <b:Last>Dingwall</b:Last>
            <b:First>Robert </b:First>
          </b:Person>
          <b:Person>
            <b:Last>Quah</b:Last>
            <b:Middle>R.</b:Middle>
            <b:First>Stella</b:First>
          </b:Person>
        </b:NameList>
      </b:Editor>
      <b:Author>
        <b:NameList>
          <b:Person>
            <b:Last>Cwikel</b:Last>
            <b:Middle>G.</b:Middle>
            <b:First>Julie</b:First>
          </b:Person>
        </b:NameList>
      </b:Author>
    </b:Author>
    <b:RefOrder>32</b:RefOrder>
  </b:Source>
  <b:Source>
    <b:Tag>Lan39</b:Tag>
    <b:SourceType>JournalArticle</b:SourceType>
    <b:Guid>{B5CB5BFE-9443-42EF-8C35-E3C7E76987BA}</b:Guid>
    <b:Title>What is "Community Organization"?</b:Title>
    <b:JournalName>Social Service Review</b:JournalName>
    <b:Year>1939</b:Year>
    <b:Pages>703-707</b:Pages>
    <b:Author>
      <b:Author>
        <b:NameList>
          <b:Person>
            <b:Last>Lane</b:Last>
            <b:Middle>P.</b:Middle>
            <b:First>Robert</b:First>
          </b:Person>
        </b:NameList>
      </b:Author>
    </b:Author>
    <b:Publisher>The University of Chicago Press</b:Publisher>
    <b:Volume>13</b:Volume>
    <b:Issue>4</b:Issue>
    <b:URL>http://www.jstor.org/stable/30011388</b:URL>
    <b:RefOrder>33</b:RefOrder>
  </b:Source>
  <b:Source>
    <b:Tag>San16</b:Tag>
    <b:SourceType>JournalArticle</b:SourceType>
    <b:Guid>{DAD1B07F-C2D7-49C9-95EE-B2896EEB3E6A}</b:Guid>
    <b:Title>Applying community organizing principles to assess health needs in New Haven, Connecticut</b:Title>
    <b:Year>2016</b:Year>
    <b:Pages>841–847</b:Pages>
    <b:JournalName>American Journal of Public Health</b:JournalName>
    <b:Author>
      <b:Author>
        <b:NameList>
          <b:Person>
            <b:Last>Santilli</b:Last>
            <b:First>Alycia</b:First>
          </b:Person>
          <b:Person>
            <b:Last>Carroll-Scott</b:Last>
            <b:First>Amy</b:First>
          </b:Person>
          <b:Person>
            <b:Last>Ickovics</b:Last>
            <b:Middle>R.</b:Middle>
            <b:First>Jeannette</b:First>
          </b:Person>
        </b:NameList>
      </b:Author>
    </b:Author>
    <b:Volume>106</b:Volume>
    <b:Issue>5</b:Issue>
    <b:DOI>10.2105/ajph.2016.303050 </b:DOI>
    <b:RefOrder>34</b:RefOrder>
  </b:Source>
  <b:Source>
    <b:Tag>Diz12</b:Tag>
    <b:SourceType>JournalArticle</b:SourceType>
    <b:Guid>{9C6A0B84-043E-44BA-B89F-8C17EF63B401}</b:Guid>
    <b:Title>Theoretical Concepts and Practice of Community Organizing</b:Title>
    <b:JournalName>The Journal of Public Affairs and Development</b:JournalName>
    <b:Year>2012</b:Year>
    <b:Pages>89 – 123</b:Pages>
    <b:Volume>1</b:Volume>
    <b:Issue>1</b:Issue>
    <b:Author>
      <b:Author>
        <b:NameList>
          <b:Person>
            <b:Last>Dizon</b:Last>
            <b:Middle>T.</b:Middle>
            <b:First>Josefina</b:First>
          </b:Person>
        </b:NameList>
      </b:Author>
    </b:Author>
    <b:RefOrder>35</b:RefOrder>
  </b:Source>
  <b:Source>
    <b:Tag>Lan03</b:Tag>
    <b:SourceType>JournalArticle</b:SourceType>
    <b:Guid>{B0E5D533-A5FE-4672-A835-D37F2C8F3702}</b:Guid>
    <b:Title>The Field of Community Organization: Report of Discussions Within Section III of the National Conference of Social Work</b:Title>
    <b:JournalName>Journal of Community Practic</b:JournalName>
    <b:Year>2003</b:Year>
    <b:Pages>105–119</b:Pages>
    <b:Volume>11</b:Volume>
    <b:Issue>1</b:Issue>
    <b:DOI>10.1300/j125v11n01_07</b:DOI>
    <b:Author>
      <b:Author>
        <b:NameList>
          <b:Person>
            <b:Last>Lane</b:Last>
            <b:Middle>P.</b:Middle>
            <b:First>Robert</b:First>
          </b:Person>
        </b:NameList>
      </b:Author>
    </b:Author>
    <b:RefOrder>36</b:RefOrder>
  </b:Source>
  <b:Source>
    <b:Tag>Web59</b:Tag>
    <b:SourceType>JournalArticle</b:SourceType>
    <b:Guid>{7DFB5668-62B6-4C6B-B133-3035FD764BB9}</b:Guid>
    <b:Title>Some Community Organization Principles in Practice</b:Title>
    <b:JournalName>Social Work</b:JournalName>
    <b:Year>1959</b:Year>
    <b:Pages>84–90</b:Pages>
    <b:Author>
      <b:Author>
        <b:NameList>
          <b:Person>
            <b:Last>Webb</b:Last>
            <b:Middle>M.</b:Middle>
            <b:First>Robert</b:First>
          </b:Person>
        </b:NameList>
      </b:Author>
    </b:Author>
    <b:Volume>4</b:Volume>
    <b:Issue>3</b:Issue>
    <b:DOI>10.1093/sw/4.3.84</b:DOI>
    <b:RefOrder>37</b:RefOrder>
  </b:Source>
  <b:Source>
    <b:Tag>Yes89</b:Tag>
    <b:SourceType>JournalArticle</b:SourceType>
    <b:Guid>{DFE63CD8-3203-46B3-94DD-6427D6EEF01B}</b:Guid>
    <b:Title>Community Organisation as an Approach to Community Health</b:Title>
    <b:JournalName>Journal of Management in Medicine</b:JournalName>
    <b:Year>1989</b:Year>
    <b:Pages>43–48</b:Pages>
    <b:Volume>4</b:Volume>
    <b:Issue>1</b:Issue>
    <b:DOI>10.1108/eb060524</b:DOI>
    <b:Author>
      <b:Author>
        <b:NameList>
          <b:Person>
            <b:Last>Yesudian</b:Last>
            <b:First>C.</b:First>
            <b:Middle>A. K.</b:Middle>
          </b:Person>
        </b:NameList>
      </b:Author>
    </b:Author>
    <b:RefOrder>38</b:RefOrder>
  </b:Source>
  <b:Source>
    <b:Tag>Gri05</b:Tag>
    <b:SourceType>JournalArticle</b:SourceType>
    <b:Guid>{4744F7B3-9F72-4ED7-B952-20C1633EE37B}</b:Guid>
    <b:Title>Social marketing in public health</b:Title>
    <b:Year>2005</b:Year>
    <b:JournalName>Annual Review of Public Health</b:JournalName>
    <b:Pages>319–339</b:Pages>
    <b:Volume>26</b:Volume>
    <b:Issue>1</b:Issue>
    <b:DOI>10.1146/annurev.publhealth.26.021304.144</b:DOI>
    <b:Author>
      <b:Author>
        <b:NameList>
          <b:Person>
            <b:Last>Grier</b:Last>
            <b:First>S.</b:First>
          </b:Person>
          <b:Person>
            <b:Last>Bryant</b:Last>
            <b:Middle>A.</b:Middle>
            <b:First>C.</b:First>
          </b:Person>
        </b:NameList>
      </b:Author>
    </b:Author>
    <b:RefOrder>39</b:RefOrder>
  </b:Source>
  <b:Source>
    <b:Tag>Des15</b:Tag>
    <b:SourceType>BookSection</b:SourceType>
    <b:Guid>{D625EB8E-9579-4F10-A70D-590513A878B8}</b:Guid>
    <b:Title>Social Marketing</b:Title>
    <b:Year>2015</b:Year>
    <b:Publisher>John Wiley &amp; Sons,</b:Publisher>
    <b:BookTitle>Wiley Encyclopedia of Management</b:BookTitle>
    <b:Medium>Online</b:Medium>
    <b:DOI> https://doi.org/10.1002/9781118785317.weom090323</b:DOI>
    <b:Author>
      <b:Editor>
        <b:NameList>
          <b:Person>
            <b:Last>Cooper</b:Last>
            <b:Middle>L.</b:Middle>
            <b:First>Sir Cary</b:First>
          </b:Person>
        </b:NameList>
      </b:Editor>
      <b:Author>
        <b:NameList>
          <b:Person>
            <b:Last>Deshpande</b:Last>
            <b:First>Sameer</b:First>
          </b:Person>
        </b:NameList>
      </b:Author>
    </b:Author>
    <b:RefOrder>40</b:RefOrder>
  </b:Source>
  <b:Source>
    <b:Tag>Has03</b:Tag>
    <b:SourceType>JournalArticle</b:SourceType>
    <b:Guid>{DEE8EEA7-3DC7-47B1-940E-F6640AEF0353}</b:Guid>
    <b:Title>The critical contribution of social marketing: theory and application</b:Title>
    <b:JournalName>Marketing Theory</b:JournalName>
    <b:Year>2003</b:Year>
    <b:Pages>305-322</b:Pages>
    <b:Volume>3</b:Volume>
    <b:Issue>3</b:Issue>
    <b:Author>
      <b:Author>
        <b:NameList>
          <b:Person>
            <b:Last>Hastings</b:Last>
            <b:First>Gerard</b:First>
          </b:Person>
          <b:Person>
            <b:Last>Saren</b:Last>
            <b:First>Michael</b:First>
          </b:Person>
        </b:NameList>
      </b:Author>
    </b:Author>
    <b:RefOrder>41</b:RefOrder>
  </b:Source>
  <b:Source>
    <b:Tag>Kot71</b:Tag>
    <b:SourceType>JournalArticle</b:SourceType>
    <b:Guid>{C27519F7-9031-4F7E-A91F-E6351DF4C9FB}</b:Guid>
    <b:Title>Social marketing: an approach to planned social change</b:Title>
    <b:JournalName> Journal of Marketing</b:JournalName>
    <b:Year>1971</b:Year>
    <b:Pages>3-12</b:Pages>
    <b:Volume>35</b:Volume>
    <b:Issue>3</b:Issue>
    <b:Author>
      <b:Author>
        <b:NameList>
          <b:Person>
            <b:Last>Kotler</b:Last>
            <b:First>Philip</b:First>
          </b:Person>
          <b:Person>
            <b:Last>Zaltman</b:Last>
            <b:First>Gerald </b:First>
          </b:Person>
        </b:NameList>
      </b:Author>
    </b:Author>
    <b:RefOrder>42</b:RefOrder>
  </b:Source>
  <b:Source>
    <b:Tag>Wei06</b:Tag>
    <b:SourceType>InternetSite</b:SourceType>
    <b:Guid>{633B1977-FB2C-4251-B7AB-DCA250D654EF}</b:Guid>
    <b:Title>What Is Social Marketing?</b:Title>
    <b:Year>2006</b:Year>
    <b:URL>https://www.researchgate.net/publication/240412155</b:URL>
    <b:Author>
      <b:Author>
        <b:NameList>
          <b:Person>
            <b:Last>Weinreich</b:Last>
            <b:Middle>Kline</b:Middle>
            <b:First>Nedra</b:First>
          </b:Person>
        </b:NameList>
      </b:Author>
    </b:Author>
    <b:YearAccessed>2020</b:YearAccessed>
    <b:MonthAccessed>04</b:MonthAccessed>
    <b:DayAccessed>15</b:DayAccessed>
    <b:RefOrder>43</b:RefOrder>
  </b:Source>
  <b:Source>
    <b:Tag>TDK20</b:Tag>
    <b:SourceType>InternetSite</b:SourceType>
    <b:Guid>{11B75295-54BA-4592-8281-41848147EDCE}</b:Guid>
    <b:Title>Plan</b:Title>
    <b:Author>
      <b:Author>
        <b:Corporate>TDK</b:Corporate>
      </b:Author>
    </b:Author>
    <b:InternetSiteTitle>Güncel Türkçe Sözlük</b:InternetSiteTitle>
    <b:YearAccessed>2020</b:YearAccessed>
    <b:MonthAccessed>04</b:MonthAccessed>
    <b:DayAccessed>17</b:DayAccessed>
    <b:Year>2020</b:Year>
    <b:URL>https://sozluk.gov.tr/</b:URL>
    <b:RefOrder>44</b:RefOrder>
  </b:Source>
  <b:Source>
    <b:Tag>Eki05</b:Tag>
    <b:SourceType>JournalArticle</b:SourceType>
    <b:Guid>{449F408D-FEE5-44E9-AF77-64DD5D644EF7}</b:Guid>
    <b:Title>Türkiye’de Planlama ve Planlama Anlayışının Değişimi</b:Title>
    <b:Year>2005</b:Year>
    <b:JournalName>Mülkiye</b:JournalName>
    <b:Pages>97-136</b:Pages>
    <b:Author>
      <b:Author>
        <b:NameList>
          <b:Person>
            <b:Last>Ekiz</b:Last>
            <b:First>Cengiz</b:First>
          </b:Person>
          <b:Person>
            <b:Last>Somel</b:Last>
            <b:First>Ali</b:First>
          </b:Person>
        </b:NameList>
      </b:Author>
    </b:Author>
    <b:Volume>31</b:Volume>
    <b:Issue>256</b:Issue>
    <b:Comments>AÜ SBF-GETA Tartışma Metinleri</b:Comments>
    <b:RefOrder>45</b:RefOrder>
  </b:Source>
  <b:Source>
    <b:Tag>Sag13</b:Tag>
    <b:SourceType>DocumentFromInternetSite</b:SourceType>
    <b:Guid>{EB2CC658-D971-4887-B509-7751ADACB606}</b:Guid>
    <b:Title>Social Planning</b:Title>
    <b:Year>2013</b:Year>
    <b:InternetSiteTitle>Encyclopedia of Social Work</b:InternetSiteTitle>
    <b:URL>https://oxfordre.com/socialwork/view/10.1093/acrefore/9780199975839.001.0001/acrefore-9780199975839-e-367</b:URL>
    <b:Author>
      <b:Author>
        <b:NameList>
          <b:Person>
            <b:Last>Sager</b:Last>
            <b:Middle>Simon</b:Middle>
            <b:First>Jon</b:First>
          </b:Person>
        </b:NameList>
      </b:Author>
    </b:Author>
    <b:YearAccessed>2020</b:YearAccessed>
    <b:MonthAccessed>04</b:MonthAccessed>
    <b:DayAccessed>07</b:DayAccessed>
    <b:DOI>10.1093/acrefore/9780199975839.013.367</b:DOI>
    <b:RefOrder>46</b:RefOrder>
  </b:Source>
  <b:Source>
    <b:Tag>Wil76</b:Tag>
    <b:SourceType>JournalArticle</b:SourceType>
    <b:Guid>{E30424E4-D75F-4C20-9408-3FB7AA8F03FA}</b:Guid>
    <b:Title>The idea of social planning</b:Title>
    <b:JournalName>Planning Outlook</b:JournalName>
    <b:Year>1976</b:Year>
    <b:Pages>11–18</b:Pages>
    <b:Author>
      <b:Author>
        <b:NameList>
          <b:Person>
            <b:Last>Williams</b:Last>
            <b:First>R.</b:First>
          </b:Person>
        </b:NameList>
      </b:Author>
    </b:Author>
    <b:Volume>19</b:Volume>
    <b:Issue>1-2</b:Issue>
    <b:DOI>10.1080/00320717608711516</b:DOI>
    <b:RefOrder>47</b:RefOrder>
  </b:Source>
  <b:Source>
    <b:Tag>Dyc66</b:Tag>
    <b:SourceType>JournalArticle</b:SourceType>
    <b:Guid>{D1789EF7-3842-4036-9CD7-8C83496CC718}</b:Guid>
    <b:Title>Social planning, social planners, and planned societies</b:Title>
    <b:Year>1966</b:Year>
    <b:JournalName>Journal of the American Institute of Planners</b:JournalName>
    <b:Pages>66–76</b:Pages>
    <b:Volume>32</b:Volume>
    <b:Issue>2</b:Issue>
    <b:DOI>10.1080/01944366608979360</b:DOI>
    <b:Author>
      <b:Author>
        <b:NameList>
          <b:Person>
            <b:Last>Dyckman</b:Last>
            <b:Middle>W.</b:Middle>
            <b:First>J.</b:First>
          </b:Person>
        </b:NameList>
      </b:Author>
    </b:Author>
    <b:RefOrder>48</b:RefOrder>
  </b:Source>
  <b:Source>
    <b:Tag>Dud78</b:Tag>
    <b:SourceType>JournalArticle</b:SourceType>
    <b:Guid>{9FE5608C-B154-4CF3-B26F-B771870E41EF}</b:Guid>
    <b:Title>Is social planning social work?</b:Title>
    <b:JournalName> Social Work</b:JournalName>
    <b:Year>1978</b:Year>
    <b:Pages>37-41</b:Pages>
    <b:Author>
      <b:Author>
        <b:NameList>
          <b:Person>
            <b:Last>Dudley</b:Last>
            <b:Middle>R.</b:Middle>
            <b:First>James</b:First>
          </b:Person>
        </b:NameList>
      </b:Author>
    </b:Author>
    <b:DOI>10.1093/sw/23.1.37</b:DOI>
    <b:RefOrder>49</b:RefOrder>
  </b:Source>
  <b:Source>
    <b:Tag>Tho02</b:Tag>
    <b:SourceType>JournalArticle</b:SourceType>
    <b:Guid>{3E133038-C596-41BF-AB1C-D5F9BE3349E1}</b:Guid>
    <b:Title>A Code of Ethics for Public Health</b:Title>
    <b:Year>2002</b:Year>
    <b:JournalName>American Journal of Public Health</b:JournalName>
    <b:Pages>1057-1059</b:Pages>
    <b:Volume>92</b:Volume>
    <b:DOI>https://doi.org/10.2105/AJPH.92.7.1057</b:DOI>
    <b:Author>
      <b:Author>
        <b:NameList>
          <b:Person>
            <b:Last>Thomas</b:Last>
            <b:Middle>C.</b:Middle>
            <b:First>James</b:First>
          </b:Person>
          <b:Person>
            <b:Last>Sage</b:Last>
            <b:First>Michael</b:First>
          </b:Person>
          <b:Person>
            <b:Last>Dillenberg</b:Last>
            <b:First>Jack </b:First>
          </b:Person>
          <b:Person>
            <b:Last>Guillory</b:Last>
            <b:Middle>James </b:Middle>
            <b:First>V.</b:First>
          </b:Person>
        </b:NameList>
      </b:Author>
    </b:Author>
    <b:Issue>7</b:Issue>
    <b:RefOrder>50</b:RefOrder>
  </b:Source>
  <b:Source>
    <b:Tag>Cal02</b:Tag>
    <b:SourceType>JournalArticle</b:SourceType>
    <b:Guid>{E41A886B-BBD6-41A2-BD00-7E9A257A45EB}</b:Guid>
    <b:Title>Ethics and public health: forging a strong relationship</b:Title>
    <b:Year>2002</b:Year>
    <b:JournalName>American Journal of Public Health</b:JournalName>
    <b:Pages>169–176</b:Pages>
    <b:Volume>92</b:Volume>
    <b:Issue>2</b:Issue>
    <b:DOI>10.2105/ajph.92.2.169</b:DOI>
    <b:Author>
      <b:Author>
        <b:NameList>
          <b:Person>
            <b:Last>Callahan</b:Last>
            <b:First>D.</b:First>
          </b:Person>
          <b:Person>
            <b:Last>Jennings</b:Last>
            <b:First>B.</b:First>
          </b:Person>
        </b:NameList>
      </b:Author>
    </b:Author>
    <b:RefOrder>51</b:RefOrder>
  </b:Source>
  <b:Source>
    <b:Tag>Rea85</b:Tag>
    <b:SourceType>JournalArticle</b:SourceType>
    <b:Guid>{6FD3183A-38AF-4D0A-92D3-910C7E34D445}</b:Guid>
    <b:Title>The Emergence of Bioethics in Social Work</b:Title>
    <b:Year>1985</b:Year>
    <b:Pages>271–281</b:Pages>
    <b:JournalName>Health &amp; Social Work</b:JournalName>
    <b:Volume>10</b:Volume>
    <b:Issue>4</b:Issue>
    <b:DOI>10.1093/hsw/10.4.271</b:DOI>
    <b:Author>
      <b:Author>
        <b:NameList>
          <b:Person>
            <b:Last>Reamer</b:Last>
            <b:Middle>G.</b:Middle>
            <b:First>Frederic</b:First>
          </b:Person>
        </b:NameList>
      </b:Author>
    </b:Author>
    <b:RefOrder>52</b:RefOrder>
  </b:Source>
  <b:Source>
    <b:Tag>Bru20</b:Tag>
    <b:SourceType>JournalArticle</b:SourceType>
    <b:Guid>{0174DD01-49B8-4340-B27F-75FE9624E8D2}</b:Guid>
    <b:Title>COVID‐19 and Inequalities</b:Title>
    <b:Year>2020</b:Year>
    <b:JournalName>Fiscal Studies</b:JournalName>
    <b:Pages>291–319</b:Pages>
    <b:Author>
      <b:Author>
        <b:NameList>
          <b:Person>
            <b:Last>Brundell</b:Last>
            <b:First>Richard</b:First>
          </b:Person>
          <b:Person>
            <b:Last>Costa Dias</b:Last>
            <b:First>Monica</b:First>
          </b:Person>
          <b:Person>
            <b:Last>Joyse</b:Last>
            <b:First>Robert</b:First>
          </b:Person>
          <b:Person>
            <b:Last>Xu</b:Last>
            <b:First>Xiaowei</b:First>
          </b:Person>
        </b:NameList>
      </b:Author>
    </b:Author>
    <b:Volume>41</b:Volume>
    <b:Issue>2</b:Issue>
    <b:DOI>https://doi.org/10.1111/1475-5890.12232</b:DOI>
    <b:RefOrder>53</b:RefOrder>
  </b:Source>
  <b:Source>
    <b:Tag>NAS20</b:Tag>
    <b:SourceType>DocumentFromInternetSite</b:SourceType>
    <b:Guid>{4ABEC078-BB30-40FE-AAF5-DE60FF30E7A7}</b:Guid>
    <b:Author>
      <b:Author>
        <b:Corporate>NASW</b:Corporate>
      </b:Author>
    </b:Author>
    <b:Title>Social Work Safety</b:Title>
    <b:InternetSiteTitle>The National Association of Social Workers</b:InternetSiteTitle>
    <b:Year>2020c</b:Year>
    <b:URL>https://www.socialworkers.org/Practice/Infectious-Diseases/Coronavirus/Social-Work-Safety</b:URL>
    <b:YearAccessed>2020</b:YearAccessed>
    <b:MonthAccessed>04</b:MonthAccessed>
    <b:DayAccessed>20</b:DayAccessed>
    <b:RefOrder>54</b:RefOrder>
  </b:Source>
  <b:Source>
    <b:Tag>Kra20</b:Tag>
    <b:SourceType>JournalArticle</b:SourceType>
    <b:Guid>{90590BE4-A730-43BB-B963-C8117D2E1001}</b:Guid>
    <b:Title>Social workers being effective in disaster settings</b:Title>
    <b:JournalName>Social Work in Public Health</b:JournalName>
    <b:Year>2020</b:Year>
    <b:Pages>664-668</b:Pages>
    <b:Author>
      <b:Author>
        <b:NameList>
          <b:Person>
            <b:Last>Kranke</b:Last>
            <b:First>Derrick</b:First>
          </b:Person>
          <b:Person>
            <b:Last>Der-Martirosian</b:Last>
            <b:First>Claudia</b:First>
          </b:Person>
          <b:Person>
            <b:Last>Hovsepian</b:Last>
            <b:First>Sona</b:First>
          </b:Person>
          <b:Person>
            <b:Last>Mudoh</b:Last>
            <b:First>Yvonne</b:First>
          </b:Person>
          <b:Person>
            <b:Last>Gin</b:Last>
            <b:First>June</b:First>
          </b:Person>
          <b:Person>
            <b:Last>Weiss</b:Last>
            <b:Middle>L.</b:Middle>
            <b:First>Eugenia</b:First>
          </b:Person>
          <b:Person>
            <b:Last>Dobalian</b:Last>
            <b:First>Aram</b:First>
          </b:Person>
        </b:NameList>
      </b:Author>
    </b:Author>
    <b:Volume>35</b:Volume>
    <b:Issue>8</b:Issue>
    <b:DOI>10.1080/19371918.2020.1820928</b:DOI>
    <b:RefOrder>55</b:RefOrder>
  </b:Source>
  <b:Source>
    <b:Tag>Dan20</b:Tag>
    <b:SourceType>JournalArticle</b:SourceType>
    <b:Guid>{DB8FE822-E527-4F1C-9439-F6B10F578A61}</b:Guid>
    <b:Title>Ethics and racial equity in social welfare policy: social work’s response to the COVID-19 pandemic</b:Title>
    <b:JournalName>Social Work in Public Health</b:JournalName>
    <b:Year>2020</b:Year>
    <b:Pages>617-632</b:Pages>
    <b:Author>
      <b:Author>
        <b:NameList>
          <b:Person>
            <b:Last>Brudnell Wilson</b:Last>
            <b:First>Dana</b:First>
          </b:Person>
          <b:Person>
            <b:Last>Solomon</b:Last>
            <b:Middle>A.</b:Middle>
            <b:First>Terry</b:First>
          </b:Person>
          <b:Person>
            <b:Last>McLane-Davison</b:Last>
            <b:First>Denise</b:First>
          </b:Person>
        </b:NameList>
      </b:Author>
    </b:Author>
    <b:Volume>35</b:Volume>
    <b:Issue>7</b:Issue>
    <b:DOI>10.1080/19371918.2020.1808145</b:DOI>
    <b:RefOrder>56</b:RefOrder>
  </b:Source>
  <b:Source>
    <b:Tag>NAS0b</b:Tag>
    <b:SourceType>DocumentFromInternetSite</b:SourceType>
    <b:Guid>{2E6436A4-FF27-4217-8A02-A903D56BFE2B}</b:Guid>
    <b:Title>Coronavirus (COVID-19): 8 Ethical Considerations for Social Workers</b:Title>
    <b:Year>2020b</b:Year>
    <b:Author>
      <b:Author>
        <b:Corporate>NASW</b:Corporate>
      </b:Author>
    </b:Author>
    <b:InternetSiteTitle>The National Association of Social Workers </b:InternetSiteTitle>
    <b:URL>https://www.socialworkers.org/About/Ethics/Ethics-Education-and-Resources/Ethics-8/Coronavirus-8-Ethical-Considerations-for-Social-Workers</b:URL>
    <b:RefOrder>57</b:RefOrder>
  </b:Source>
  <b:Source>
    <b:Tag>NAS0d</b:Tag>
    <b:SourceType>DocumentFromInternetSite</b:SourceType>
    <b:Guid>{5C4D6779-01F6-4B3C-A7F5-20424BDB8F9D}</b:Guid>
    <b:Author>
      <b:Author>
        <b:Corporate>NASW</b:Corporate>
      </b:Author>
    </b:Author>
    <b:Title>Telehealth</b:Title>
    <b:InternetSiteTitle>The National Association of Social Workers</b:InternetSiteTitle>
    <b:Year>2020d</b:Year>
    <b:URL>https://www.socialworkers.org/Practice/Infectious-Diseases/Coronavirus/Telehealth</b:URL>
    <b:YearAccessed>2020</b:YearAccessed>
    <b:MonthAccessed>04</b:MonthAccessed>
    <b:DayAccessed>20</b:DayAccessed>
    <b:RefOrder>58</b:RefOrder>
  </b:Source>
  <b:Source>
    <b:Tag>Dom21</b:Tag>
    <b:SourceType>JournalArticle</b:SourceType>
    <b:Guid>{0152FFC1-ACB6-4AB3-8755-634C5B9EF289}</b:Guid>
    <b:Title>A green social work perspective on social work during the time of COVID-19</b:Title>
    <b:JournalName>International Journal of Social Welfare</b:JournalName>
    <b:Year>2021</b:Year>
    <b:Pages>7-16</b:Pages>
    <b:Author>
      <b:Author>
        <b:NameList>
          <b:Person>
            <b:Last>Dominelli</b:Last>
            <b:First>Lena</b:First>
          </b:Person>
        </b:NameList>
      </b:Author>
    </b:Author>
    <b:Volume>30</b:Volume>
    <b:DOI>10.1111/ijsw.12469</b:DOI>
    <b:RefOrder>59</b:RefOrder>
  </b:Source>
</b:Sources>
</file>

<file path=customXml/itemProps1.xml><?xml version="1.0" encoding="utf-8"?>
<ds:datastoreItem xmlns:ds="http://schemas.openxmlformats.org/officeDocument/2006/customXml" ds:itemID="{9C746170-5276-4450-9E7F-8C8B1978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 Şablon</dc:creator>
  <cp:keywords/>
  <dc:description/>
  <cp:lastModifiedBy>Microsoft hesabı</cp:lastModifiedBy>
  <cp:revision>25</cp:revision>
  <dcterms:created xsi:type="dcterms:W3CDTF">2021-11-11T16:42:00Z</dcterms:created>
  <dcterms:modified xsi:type="dcterms:W3CDTF">2022-11-14T09:34:00Z</dcterms:modified>
  <cp:category/>
</cp:coreProperties>
</file>