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1AB" w:rsidRPr="00E160AF" w:rsidRDefault="00D801AB" w:rsidP="00A83AEB">
      <w:pPr>
        <w:spacing w:before="80" w:after="80" w:line="264" w:lineRule="auto"/>
        <w:jc w:val="center"/>
        <w:rPr>
          <w:rFonts w:ascii="Times New Roman" w:hAnsi="Times New Roman" w:cs="Times New Roman"/>
          <w:b/>
        </w:rPr>
      </w:pPr>
      <w:r w:rsidRPr="00E160AF">
        <w:rPr>
          <w:rFonts w:ascii="Times New Roman" w:hAnsi="Times New Roman" w:cs="Times New Roman"/>
          <w:b/>
        </w:rPr>
        <w:t>YAZIM KURALLARI</w:t>
      </w:r>
    </w:p>
    <w:p w:rsidR="00D801AB" w:rsidRPr="00E160AF" w:rsidRDefault="00D801AB" w:rsidP="00A83AEB">
      <w:pPr>
        <w:numPr>
          <w:ilvl w:val="0"/>
          <w:numId w:val="24"/>
        </w:numPr>
        <w:tabs>
          <w:tab w:val="left" w:pos="284"/>
        </w:tabs>
        <w:spacing w:before="80" w:after="80" w:line="264" w:lineRule="auto"/>
        <w:ind w:left="0" w:firstLine="0"/>
        <w:rPr>
          <w:rFonts w:ascii="Times New Roman" w:hAnsi="Times New Roman" w:cs="Times New Roman"/>
          <w:b/>
        </w:rPr>
      </w:pPr>
      <w:r w:rsidRPr="00E160AF">
        <w:rPr>
          <w:rFonts w:ascii="Times New Roman" w:hAnsi="Times New Roman" w:cs="Times New Roman"/>
          <w:b/>
        </w:rPr>
        <w:t>YAYIN İLKELERİ</w:t>
      </w:r>
    </w:p>
    <w:p w:rsidR="00D801AB" w:rsidRPr="00E160AF" w:rsidRDefault="00D801AB" w:rsidP="00A83AEB">
      <w:pPr>
        <w:numPr>
          <w:ilvl w:val="1"/>
          <w:numId w:val="24"/>
        </w:numPr>
        <w:tabs>
          <w:tab w:val="left" w:pos="426"/>
          <w:tab w:val="left" w:pos="851"/>
        </w:tabs>
        <w:spacing w:before="80" w:after="80" w:line="264" w:lineRule="auto"/>
        <w:ind w:left="0" w:firstLine="0"/>
        <w:rPr>
          <w:rFonts w:ascii="Times New Roman" w:hAnsi="Times New Roman" w:cs="Times New Roman"/>
          <w:b/>
        </w:rPr>
      </w:pPr>
      <w:r w:rsidRPr="00E160AF">
        <w:rPr>
          <w:rFonts w:ascii="Times New Roman" w:hAnsi="Times New Roman" w:cs="Times New Roman"/>
          <w:b/>
        </w:rPr>
        <w:t>Genel İlkeler</w:t>
      </w:r>
    </w:p>
    <w:p w:rsidR="00D801AB" w:rsidRPr="00E160AF" w:rsidRDefault="00D801AB" w:rsidP="0084237F">
      <w:pPr>
        <w:spacing w:before="80" w:after="80" w:line="264" w:lineRule="auto"/>
        <w:jc w:val="both"/>
        <w:rPr>
          <w:rFonts w:ascii="Times New Roman" w:hAnsi="Times New Roman" w:cs="Times New Roman"/>
        </w:rPr>
      </w:pPr>
      <w:r w:rsidRPr="00E160AF">
        <w:rPr>
          <w:rFonts w:ascii="Times New Roman" w:hAnsi="Times New Roman" w:cs="Times New Roman"/>
        </w:rPr>
        <w:t xml:space="preserve">Jandarma ve Sahil Güvenlik Akademisi tarafından 2012 yılında yayımlanmaya başlayan Güvenlik Bilimleri Dergisi, “güvenlik” alanındaki kuramsal ve uygulamalı özgün araştırma, inceleme, derleme türündeki yazılar ile kitap incelemelerinin yayımlandığı ulusal ve uluslararası veri tabanlarında taranan ulusal hakemli ve basılı olarak yayımlanan bilimsel bir dergidir. Mayıs ve Kasım aylarında olmak üzere yılda 2 (iki) kez </w:t>
      </w:r>
      <w:r w:rsidRPr="00E160AF">
        <w:rPr>
          <w:rFonts w:ascii="Times New Roman" w:hAnsi="Times New Roman" w:cs="Times New Roman"/>
          <w:lang w:eastAsia="tr-TR"/>
        </w:rPr>
        <w:t xml:space="preserve">basılı ve online olarak </w:t>
      </w:r>
      <w:r w:rsidRPr="00E160AF">
        <w:rPr>
          <w:rFonts w:ascii="Times New Roman" w:hAnsi="Times New Roman" w:cs="Times New Roman"/>
        </w:rPr>
        <w:t>yayımlanmaktadır.</w:t>
      </w:r>
    </w:p>
    <w:p w:rsidR="00D801AB" w:rsidRPr="00E160AF" w:rsidRDefault="00D801AB" w:rsidP="0084237F">
      <w:pPr>
        <w:spacing w:before="80" w:after="80" w:line="264" w:lineRule="auto"/>
        <w:ind w:firstLine="284"/>
        <w:jc w:val="both"/>
        <w:rPr>
          <w:rFonts w:ascii="Times New Roman" w:hAnsi="Times New Roman" w:cs="Times New Roman"/>
        </w:rPr>
      </w:pPr>
      <w:r w:rsidRPr="00E160AF">
        <w:rPr>
          <w:rFonts w:ascii="Times New Roman" w:hAnsi="Times New Roman" w:cs="Times New Roman"/>
        </w:rPr>
        <w:t xml:space="preserve">Derginin yayın dili Türkçe olmakla birlikte, Yayın Kurulunun kararına bağlı olarak yabancı dilde yazılan makaleler de derginin genel ilkeleri çerçevesinde yayımlanabilir. Yazı başlığı, anahtar kelimeler ve makalenin öz kısmı, bütün makalelerde Türkçe ve İngilizce olarak bulunmak zorundadır. </w:t>
      </w:r>
    </w:p>
    <w:p w:rsidR="00D801AB" w:rsidRPr="00E160AF" w:rsidRDefault="00D801AB" w:rsidP="0084237F">
      <w:pPr>
        <w:spacing w:before="80" w:after="80" w:line="264" w:lineRule="auto"/>
        <w:ind w:firstLine="284"/>
        <w:jc w:val="both"/>
        <w:rPr>
          <w:rFonts w:ascii="Times New Roman" w:hAnsi="Times New Roman" w:cs="Times New Roman"/>
        </w:rPr>
      </w:pPr>
      <w:r w:rsidRPr="00E160AF">
        <w:rPr>
          <w:rFonts w:ascii="Times New Roman" w:hAnsi="Times New Roman" w:cs="Times New Roman"/>
        </w:rPr>
        <w:t xml:space="preserve">Dergide </w:t>
      </w:r>
      <w:r w:rsidRPr="00E160AF">
        <w:rPr>
          <w:rFonts w:ascii="Times New Roman" w:hAnsi="Times New Roman" w:cs="Times New Roman"/>
          <w:b/>
        </w:rPr>
        <w:t xml:space="preserve">“güvenlik” </w:t>
      </w:r>
      <w:r w:rsidRPr="00E160AF">
        <w:rPr>
          <w:rFonts w:ascii="Times New Roman" w:hAnsi="Times New Roman" w:cs="Times New Roman"/>
        </w:rPr>
        <w:t xml:space="preserve">konusuna odaklı olmak şartı ile siyasal bilgiler, hukuk, kamu yönetimi, işletme, coğrafya, tarih, iletişim, ekonomi, bilişim, psikoloji ve sosyoloji vb. sosyal, beşeri, idari bilimler alanında özgün eserler ve daha önce yayınlanmamış veya herhangi bir yayın sürecine girmemiş araştırma, inceleme ve derleme türünde yazılar ile kitap incelemeleri yayımlanır. Ancak, bilimsel toplantılarda (kongre, sempozyum, seminer vb.) sunulan ve tam metni yayımlanmamış olan bildiriler, sunulduğu yer ve tarih belirtilmek şartıyla kabul edilir. </w:t>
      </w:r>
    </w:p>
    <w:p w:rsidR="00D801AB" w:rsidRPr="00E160AF" w:rsidRDefault="00D801AB" w:rsidP="0084237F">
      <w:pPr>
        <w:spacing w:before="80" w:after="80" w:line="264" w:lineRule="auto"/>
        <w:ind w:firstLine="284"/>
        <w:jc w:val="both"/>
        <w:rPr>
          <w:rFonts w:ascii="Times New Roman" w:hAnsi="Times New Roman" w:cs="Times New Roman"/>
        </w:rPr>
      </w:pPr>
      <w:r w:rsidRPr="00E160AF">
        <w:rPr>
          <w:rFonts w:ascii="Times New Roman" w:hAnsi="Times New Roman" w:cs="Times New Roman"/>
        </w:rPr>
        <w:t xml:space="preserve">Dergide yayımlanması istenen yazılar, Türk Dil Kurumunun güncel dilbilgisi kurallarına (imla, noktalama, açıklık, anlaşılırlık vs.) uygun olmalıdır. Bu nedenle oluşabilecek sorunlardan ve eleştirilerden tamamen yazar sorumludur. Yayımlanmak üzere gönderilen makalelerin, derginin yayın ilkeleri ve yazım kurallarına uygunluğu Yayın Kurulu tarafından öncelik sırasına göre değerlendirilir. </w:t>
      </w:r>
    </w:p>
    <w:p w:rsidR="00D801AB" w:rsidRPr="00E160AF" w:rsidRDefault="00D801AB" w:rsidP="0084237F">
      <w:pPr>
        <w:spacing w:before="80" w:after="80" w:line="264" w:lineRule="auto"/>
        <w:ind w:firstLine="284"/>
        <w:jc w:val="both"/>
        <w:rPr>
          <w:rFonts w:ascii="Times New Roman" w:hAnsi="Times New Roman" w:cs="Times New Roman"/>
        </w:rPr>
      </w:pPr>
      <w:r w:rsidRPr="00E160AF">
        <w:rPr>
          <w:rFonts w:ascii="Times New Roman" w:hAnsi="Times New Roman" w:cs="Times New Roman"/>
        </w:rPr>
        <w:t>Yayın ilkelerine ve yazım kurallarına uygun biçimde hazırlanmayan makaleler değerlendirmeye alınmaz ve hakeme gönderilmez. Yayın Kurulu yazıyı bilimsel yönden değerlendirmek üzere hakeme veya düzeltilmek üzere yazarına geri göndermek, yazının şekil ve formatıyla sınırlı kalmak kaydıyla düzeltme</w:t>
      </w:r>
      <w:bookmarkStart w:id="0" w:name="_GoBack"/>
      <w:bookmarkEnd w:id="0"/>
      <w:r w:rsidRPr="00E160AF">
        <w:rPr>
          <w:rFonts w:ascii="Times New Roman" w:hAnsi="Times New Roman" w:cs="Times New Roman"/>
        </w:rPr>
        <w:t xml:space="preserve"> ve kısaltma yapmak, yayın ve etik kurallara uymayanları yayımlamamak yetkisine sahiptir.</w:t>
      </w:r>
    </w:p>
    <w:p w:rsidR="00D801AB" w:rsidRPr="00E160AF" w:rsidRDefault="00D801AB" w:rsidP="0084237F">
      <w:pPr>
        <w:spacing w:before="80" w:after="80" w:line="264" w:lineRule="auto"/>
        <w:ind w:firstLine="284"/>
        <w:jc w:val="both"/>
        <w:rPr>
          <w:rFonts w:ascii="Times New Roman" w:hAnsi="Times New Roman" w:cs="Times New Roman"/>
        </w:rPr>
      </w:pPr>
      <w:r w:rsidRPr="00E160AF">
        <w:rPr>
          <w:rFonts w:ascii="Times New Roman" w:hAnsi="Times New Roman" w:cs="Times New Roman"/>
          <w:lang w:eastAsia="tr-TR"/>
        </w:rPr>
        <w:lastRenderedPageBreak/>
        <w:t>Kör hakem sisteminin uygulandığı Güvenlik Bilimleri Dergisi’ne</w:t>
      </w:r>
      <w:r w:rsidRPr="00E160AF">
        <w:rPr>
          <w:rFonts w:ascii="Times New Roman" w:hAnsi="Times New Roman" w:cs="Times New Roman"/>
        </w:rPr>
        <w:t xml:space="preserve"> gönderilen makaleler, hakem değerlendirmesinden ve kitap incelemeler</w:t>
      </w:r>
      <w:r w:rsidR="005E150D" w:rsidRPr="00E160AF">
        <w:rPr>
          <w:rFonts w:ascii="Times New Roman" w:hAnsi="Times New Roman" w:cs="Times New Roman"/>
        </w:rPr>
        <w:t xml:space="preserve">i de editör değerlendirmesinden </w:t>
      </w:r>
      <w:r w:rsidRPr="00E160AF">
        <w:rPr>
          <w:rFonts w:ascii="Times New Roman" w:hAnsi="Times New Roman" w:cs="Times New Roman"/>
        </w:rPr>
        <w:t xml:space="preserve">geçtikten sonra yayınlanır. </w:t>
      </w:r>
      <w:r w:rsidRPr="00E160AF">
        <w:rPr>
          <w:rFonts w:ascii="Times New Roman" w:eastAsia="Calibri" w:hAnsi="Times New Roman" w:cs="Times New Roman"/>
        </w:rPr>
        <w:t>Dergiye gönderilecek yazıların en az iki hakemden kabul alması gerekmektedir.  Hakem değerlendirmeleri olumlu bulunduğu halde, makale sayısının fazla olması nedeniyle yayımlanmayan makaleler bir sonraki sayıda yayımlanmak üzere editör tarafından değerlendirilir. Bu şekilde 1 (bir) yıldan fazla bekleyen makale güncelliğini yitirdiği için yayımlanmaz.</w:t>
      </w:r>
    </w:p>
    <w:p w:rsidR="00D801AB" w:rsidRPr="00E160AF" w:rsidRDefault="00D801AB" w:rsidP="0084237F">
      <w:pPr>
        <w:spacing w:before="80" w:after="80" w:line="264" w:lineRule="auto"/>
        <w:ind w:firstLine="284"/>
        <w:jc w:val="both"/>
        <w:rPr>
          <w:rFonts w:ascii="Times New Roman" w:hAnsi="Times New Roman" w:cs="Times New Roman"/>
        </w:rPr>
      </w:pPr>
      <w:r w:rsidRPr="00E160AF">
        <w:rPr>
          <w:rFonts w:ascii="Times New Roman" w:hAnsi="Times New Roman" w:cs="Times New Roman"/>
        </w:rPr>
        <w:t>Yayınlanan makalelerin ve kitap incelemelerin</w:t>
      </w:r>
      <w:r w:rsidR="005E150D" w:rsidRPr="00E160AF">
        <w:rPr>
          <w:rFonts w:ascii="Times New Roman" w:hAnsi="Times New Roman" w:cs="Times New Roman"/>
        </w:rPr>
        <w:t xml:space="preserve">in bütün yayın hakları dergiye, </w:t>
      </w:r>
      <w:r w:rsidRPr="00E160AF">
        <w:rPr>
          <w:rFonts w:ascii="Times New Roman" w:hAnsi="Times New Roman" w:cs="Times New Roman"/>
        </w:rPr>
        <w:t xml:space="preserve">yayınlanan yazıların içerik sorumluluğu ise yazara aittir. </w:t>
      </w:r>
      <w:r w:rsidRPr="00E160AF">
        <w:rPr>
          <w:rFonts w:ascii="Times New Roman" w:eastAsia="Calibri" w:hAnsi="Times New Roman" w:cs="Times New Roman"/>
        </w:rPr>
        <w:t>Makalelerdeki görüşler, yazarlarının şahsi görüşleri olup; hiçbir kurum ve kuruluşun resmi görüşü niteliğini taşımaz.</w:t>
      </w:r>
      <w:r w:rsidRPr="00E160AF">
        <w:rPr>
          <w:rFonts w:ascii="Times New Roman" w:hAnsi="Times New Roman" w:cs="Times New Roman"/>
        </w:rPr>
        <w:t xml:space="preserve"> </w:t>
      </w:r>
    </w:p>
    <w:p w:rsidR="00D801AB" w:rsidRPr="00E160AF" w:rsidRDefault="00D801AB" w:rsidP="0084237F">
      <w:pPr>
        <w:tabs>
          <w:tab w:val="left" w:pos="284"/>
        </w:tabs>
        <w:spacing w:before="80" w:after="80" w:line="264" w:lineRule="auto"/>
        <w:jc w:val="both"/>
        <w:rPr>
          <w:rFonts w:ascii="Times New Roman" w:hAnsi="Times New Roman" w:cs="Times New Roman"/>
        </w:rPr>
      </w:pPr>
      <w:r w:rsidRPr="00E160AF">
        <w:rPr>
          <w:rFonts w:ascii="Times New Roman" w:eastAsia="Calibri" w:hAnsi="Times New Roman" w:cs="Times New Roman"/>
        </w:rPr>
        <w:tab/>
        <w:t>Yayın Kurulu ile hakem ve yazarlardan gelen bilgi, belge ve değerlendirme sonuçları 5 (beş) yıl süreyle saklanmaktadır.</w:t>
      </w:r>
      <w:r w:rsidRPr="00E160AF">
        <w:rPr>
          <w:rFonts w:ascii="Times New Roman" w:hAnsi="Times New Roman" w:cs="Times New Roman"/>
        </w:rPr>
        <w:t xml:space="preserve"> </w:t>
      </w:r>
    </w:p>
    <w:p w:rsidR="00D801AB" w:rsidRPr="00E160AF" w:rsidRDefault="00D801AB" w:rsidP="0084237F">
      <w:pPr>
        <w:tabs>
          <w:tab w:val="left" w:pos="284"/>
        </w:tabs>
        <w:spacing w:before="80" w:after="80" w:line="264" w:lineRule="auto"/>
        <w:jc w:val="both"/>
        <w:rPr>
          <w:rFonts w:ascii="Times New Roman" w:eastAsia="Calibri" w:hAnsi="Times New Roman" w:cs="Times New Roman"/>
        </w:rPr>
      </w:pPr>
      <w:r w:rsidRPr="00E160AF">
        <w:rPr>
          <w:rFonts w:ascii="Times New Roman" w:hAnsi="Times New Roman" w:cs="Times New Roman"/>
        </w:rPr>
        <w:tab/>
        <w:t>Güvenlik Bilimleri dergisi ücretsiz bir dergi olup, yazarlara telif ücreti ödenmemektedir.</w:t>
      </w:r>
    </w:p>
    <w:p w:rsidR="00D801AB" w:rsidRPr="00E160AF" w:rsidRDefault="00D801AB" w:rsidP="00A83AEB">
      <w:pPr>
        <w:tabs>
          <w:tab w:val="left" w:pos="426"/>
        </w:tabs>
        <w:spacing w:before="80" w:after="80" w:line="264" w:lineRule="auto"/>
        <w:jc w:val="both"/>
        <w:rPr>
          <w:rFonts w:ascii="Times New Roman" w:eastAsia="Calibri" w:hAnsi="Times New Roman" w:cs="Times New Roman"/>
          <w:b/>
          <w:bCs/>
        </w:rPr>
      </w:pPr>
      <w:r w:rsidRPr="00E160AF">
        <w:rPr>
          <w:rFonts w:ascii="Times New Roman" w:eastAsia="Calibri" w:hAnsi="Times New Roman" w:cs="Times New Roman"/>
          <w:b/>
          <w:bCs/>
        </w:rPr>
        <w:t>1.2. Etik İlkeler</w:t>
      </w:r>
    </w:p>
    <w:p w:rsidR="00D801AB" w:rsidRDefault="00D801AB" w:rsidP="0084237F">
      <w:pPr>
        <w:tabs>
          <w:tab w:val="left" w:pos="284"/>
        </w:tabs>
        <w:spacing w:before="80" w:after="80" w:line="264" w:lineRule="auto"/>
        <w:jc w:val="both"/>
        <w:rPr>
          <w:rFonts w:ascii="Times New Roman" w:eastAsia="Calibri" w:hAnsi="Times New Roman" w:cs="Times New Roman"/>
        </w:rPr>
      </w:pPr>
      <w:r w:rsidRPr="00E160AF">
        <w:rPr>
          <w:rFonts w:ascii="Times New Roman" w:eastAsia="Calibri" w:hAnsi="Times New Roman" w:cs="Times New Roman"/>
        </w:rPr>
        <w:t xml:space="preserve">Güvenlik Bilimleri Dergisi, bilimsel bilginin gelişimi açısından yayın etiğine büyük önem atfetmektedir. Bu açıdan, Yayın Etiği Komitesi (COPE) (https://publicationethics.org/) ve Açık Erişim Dergiler Dizini (DOAJ) (https://doaj.org/publishers#licensing) gibi kuruluşlar tarafından belirlenmiş Akademik Yayıncılıkta Şeffaflık ve Örnek Uygulama İlkeleri’ne bağlı kalınmaktadır. </w:t>
      </w:r>
    </w:p>
    <w:p w:rsidR="00BB5198" w:rsidRDefault="00BB5198" w:rsidP="0084237F">
      <w:pPr>
        <w:tabs>
          <w:tab w:val="left" w:pos="284"/>
        </w:tabs>
        <w:spacing w:before="80" w:after="80" w:line="264" w:lineRule="auto"/>
        <w:jc w:val="both"/>
        <w:rPr>
          <w:rFonts w:ascii="Times New Roman" w:eastAsia="Calibri" w:hAnsi="Times New Roman" w:cs="Times New Roman"/>
        </w:rPr>
      </w:pPr>
      <w:r>
        <w:rPr>
          <w:rFonts w:ascii="Times New Roman" w:eastAsia="Calibri" w:hAnsi="Times New Roman" w:cs="Times New Roman"/>
        </w:rPr>
        <w:tab/>
        <w:t>Anket, mülakat, odak grup çalışması, gözlem</w:t>
      </w:r>
      <w:r w:rsidR="00CD4F97">
        <w:rPr>
          <w:rFonts w:ascii="Times New Roman" w:eastAsia="Calibri" w:hAnsi="Times New Roman" w:cs="Times New Roman"/>
        </w:rPr>
        <w:t xml:space="preserve">, deney, görüşme teknikleri kullanılarak katılımcılardan veri toplanmasını gerektiren nitel ya da nicel yaklaşımlarla yürütülen her türlü araştırmalar, insan ve hayvanların (materyal/veriler dâhil) deneysel ya da diğer bilimsel amaçlarla kullanılması ve kişisel verilerin korunması kanunu gereğince retrospektif çalışmalar </w:t>
      </w:r>
      <w:r w:rsidR="0045128B">
        <w:rPr>
          <w:rFonts w:ascii="Times New Roman" w:eastAsia="Calibri" w:hAnsi="Times New Roman" w:cs="Times New Roman"/>
        </w:rPr>
        <w:t xml:space="preserve">için </w:t>
      </w:r>
      <w:r w:rsidR="00CD4F97">
        <w:rPr>
          <w:rFonts w:ascii="Times New Roman" w:eastAsia="Calibri" w:hAnsi="Times New Roman" w:cs="Times New Roman"/>
        </w:rPr>
        <w:t>etik kurul izni gerek</w:t>
      </w:r>
      <w:r w:rsidR="0045128B">
        <w:rPr>
          <w:rFonts w:ascii="Times New Roman" w:eastAsia="Calibri" w:hAnsi="Times New Roman" w:cs="Times New Roman"/>
        </w:rPr>
        <w:t xml:space="preserve">mektedir. Etik kurul izni gerektiren bu tür </w:t>
      </w:r>
      <w:r w:rsidR="00CD4F97">
        <w:rPr>
          <w:rFonts w:ascii="Times New Roman" w:eastAsia="Calibri" w:hAnsi="Times New Roman" w:cs="Times New Roman"/>
        </w:rPr>
        <w:t xml:space="preserve">çalışmaların </w:t>
      </w:r>
      <w:r w:rsidR="0045128B">
        <w:rPr>
          <w:rFonts w:ascii="Times New Roman" w:eastAsia="Calibri" w:hAnsi="Times New Roman" w:cs="Times New Roman"/>
        </w:rPr>
        <w:t>izin ile ilgili bilgilerine makalede yer verilmelidir.</w:t>
      </w:r>
    </w:p>
    <w:p w:rsidR="00CD4F97" w:rsidRPr="00E160AF" w:rsidRDefault="00DE76C1" w:rsidP="0084237F">
      <w:pPr>
        <w:tabs>
          <w:tab w:val="left" w:pos="284"/>
        </w:tabs>
        <w:spacing w:before="80" w:after="80" w:line="264" w:lineRule="auto"/>
        <w:jc w:val="both"/>
        <w:rPr>
          <w:rFonts w:ascii="Times New Roman" w:eastAsia="Calibri" w:hAnsi="Times New Roman" w:cs="Times New Roman"/>
        </w:rPr>
      </w:pPr>
      <w:r>
        <w:rPr>
          <w:rFonts w:ascii="Times New Roman" w:eastAsia="Calibri" w:hAnsi="Times New Roman" w:cs="Times New Roman"/>
        </w:rPr>
        <w:tab/>
        <w:t>Ayrıca, olgu sunumlarında “</w:t>
      </w:r>
      <w:r w:rsidR="00CD4F97">
        <w:rPr>
          <w:rFonts w:ascii="Times New Roman" w:eastAsia="Calibri" w:hAnsi="Times New Roman" w:cs="Times New Roman"/>
        </w:rPr>
        <w:t xml:space="preserve">Aydınlatılmış </w:t>
      </w:r>
      <w:r>
        <w:rPr>
          <w:rFonts w:ascii="Times New Roman" w:eastAsia="Calibri" w:hAnsi="Times New Roman" w:cs="Times New Roman"/>
        </w:rPr>
        <w:t>Onam F</w:t>
      </w:r>
      <w:r w:rsidR="00CD4F97">
        <w:rPr>
          <w:rFonts w:ascii="Times New Roman" w:eastAsia="Calibri" w:hAnsi="Times New Roman" w:cs="Times New Roman"/>
        </w:rPr>
        <w:t>ormunun</w:t>
      </w:r>
      <w:r>
        <w:rPr>
          <w:rFonts w:ascii="Times New Roman" w:eastAsia="Calibri" w:hAnsi="Times New Roman" w:cs="Times New Roman"/>
        </w:rPr>
        <w:t>”</w:t>
      </w:r>
      <w:r w:rsidR="00CD4F97">
        <w:rPr>
          <w:rFonts w:ascii="Times New Roman" w:eastAsia="Calibri" w:hAnsi="Times New Roman" w:cs="Times New Roman"/>
        </w:rPr>
        <w:t xml:space="preserve"> alındığının belirt</w:t>
      </w:r>
      <w:r>
        <w:rPr>
          <w:rFonts w:ascii="Times New Roman" w:eastAsia="Calibri" w:hAnsi="Times New Roman" w:cs="Times New Roman"/>
        </w:rPr>
        <w:t>il</w:t>
      </w:r>
      <w:r w:rsidR="00CD4F97">
        <w:rPr>
          <w:rFonts w:ascii="Times New Roman" w:eastAsia="Calibri" w:hAnsi="Times New Roman" w:cs="Times New Roman"/>
        </w:rPr>
        <w:t>mesi, başkalarına ait ölçek, anket, fotoğrafların kullanımı için sahiplerinden izin alınması ve belirtilmesi, kullanılan fikir ve sanat eserleri için telif hakları düzenlemelerine uyulduğunun belirt</w:t>
      </w:r>
      <w:r>
        <w:rPr>
          <w:rFonts w:ascii="Times New Roman" w:eastAsia="Calibri" w:hAnsi="Times New Roman" w:cs="Times New Roman"/>
        </w:rPr>
        <w:t>i</w:t>
      </w:r>
      <w:r w:rsidR="00CD4F97">
        <w:rPr>
          <w:rFonts w:ascii="Times New Roman" w:eastAsia="Calibri" w:hAnsi="Times New Roman" w:cs="Times New Roman"/>
        </w:rPr>
        <w:t>lmesi gereklidir.</w:t>
      </w:r>
    </w:p>
    <w:p w:rsidR="00D801AB" w:rsidRDefault="00D801AB" w:rsidP="0084237F">
      <w:pPr>
        <w:tabs>
          <w:tab w:val="left" w:pos="284"/>
        </w:tabs>
        <w:spacing w:before="80" w:after="80" w:line="264" w:lineRule="auto"/>
        <w:jc w:val="both"/>
        <w:rPr>
          <w:rFonts w:ascii="Times New Roman" w:eastAsia="Calibri" w:hAnsi="Times New Roman" w:cs="Times New Roman"/>
        </w:rPr>
      </w:pPr>
      <w:r w:rsidRPr="00E160AF">
        <w:rPr>
          <w:rFonts w:ascii="Times New Roman" w:eastAsia="Calibri" w:hAnsi="Times New Roman" w:cs="Times New Roman"/>
        </w:rPr>
        <w:tab/>
        <w:t xml:space="preserve">Bu dergi açık ve ücretsiz akademik yayıncılık ilkesine bağlı olduğundan, yazarlardan makale işleme ve gönderme ücretleri talep edilmez. Tüm içeriğe </w:t>
      </w:r>
      <w:r w:rsidRPr="00E160AF">
        <w:rPr>
          <w:rFonts w:ascii="Times New Roman" w:eastAsia="Calibri" w:hAnsi="Times New Roman" w:cs="Times New Roman"/>
        </w:rPr>
        <w:lastRenderedPageBreak/>
        <w:t>internet sayfası üzerinden herhangi bir kısıtlama ve gecikme olmaksızın yayın tarihinden itibaren tam metin olarak erişilebilir.</w:t>
      </w:r>
    </w:p>
    <w:p w:rsidR="00A83AEB" w:rsidRPr="00E160AF" w:rsidRDefault="00A83AEB" w:rsidP="00A83AEB">
      <w:pPr>
        <w:tabs>
          <w:tab w:val="left" w:pos="426"/>
        </w:tabs>
        <w:spacing w:before="80" w:after="80" w:line="264" w:lineRule="auto"/>
        <w:jc w:val="both"/>
        <w:rPr>
          <w:rFonts w:ascii="Times New Roman" w:eastAsia="Calibri" w:hAnsi="Times New Roman" w:cs="Times New Roman"/>
        </w:rPr>
      </w:pPr>
    </w:p>
    <w:p w:rsidR="00D801AB" w:rsidRPr="00E160AF" w:rsidRDefault="00D801AB" w:rsidP="00A83AEB">
      <w:pPr>
        <w:numPr>
          <w:ilvl w:val="0"/>
          <w:numId w:val="24"/>
        </w:numPr>
        <w:tabs>
          <w:tab w:val="left" w:pos="284"/>
        </w:tabs>
        <w:spacing w:before="80" w:after="80" w:line="259" w:lineRule="auto"/>
        <w:ind w:left="0" w:firstLine="0"/>
        <w:jc w:val="both"/>
        <w:rPr>
          <w:rFonts w:ascii="Times New Roman" w:hAnsi="Times New Roman" w:cs="Times New Roman"/>
          <w:b/>
        </w:rPr>
      </w:pPr>
      <w:r w:rsidRPr="00E160AF">
        <w:rPr>
          <w:rFonts w:ascii="Times New Roman" w:hAnsi="Times New Roman" w:cs="Times New Roman"/>
          <w:b/>
        </w:rPr>
        <w:t>HAK VE SORUMLULUKLAR</w:t>
      </w:r>
    </w:p>
    <w:p w:rsidR="00D801AB" w:rsidRPr="00E160AF" w:rsidRDefault="00D801AB" w:rsidP="00A83AEB">
      <w:pPr>
        <w:tabs>
          <w:tab w:val="left" w:pos="284"/>
        </w:tabs>
        <w:spacing w:before="80" w:after="80" w:line="259" w:lineRule="auto"/>
        <w:jc w:val="both"/>
        <w:rPr>
          <w:rFonts w:ascii="Times New Roman" w:eastAsia="Calibri" w:hAnsi="Times New Roman" w:cs="Times New Roman"/>
          <w:b/>
          <w:bCs/>
        </w:rPr>
      </w:pPr>
      <w:r w:rsidRPr="00E160AF">
        <w:rPr>
          <w:rFonts w:ascii="Times New Roman" w:eastAsia="Calibri" w:hAnsi="Times New Roman" w:cs="Times New Roman"/>
          <w:b/>
          <w:bCs/>
        </w:rPr>
        <w:t>2.1.</w:t>
      </w:r>
      <w:r w:rsidR="002572B9" w:rsidRPr="00E160AF">
        <w:rPr>
          <w:rFonts w:ascii="Times New Roman" w:eastAsia="Calibri" w:hAnsi="Times New Roman" w:cs="Times New Roman"/>
          <w:b/>
          <w:bCs/>
        </w:rPr>
        <w:t xml:space="preserve"> </w:t>
      </w:r>
      <w:r w:rsidRPr="00E160AF">
        <w:rPr>
          <w:rFonts w:ascii="Times New Roman" w:eastAsia="Calibri" w:hAnsi="Times New Roman" w:cs="Times New Roman"/>
          <w:b/>
          <w:bCs/>
        </w:rPr>
        <w:t>Yayın Kurulunun Hak ve Sorumlulukları</w:t>
      </w:r>
    </w:p>
    <w:p w:rsidR="00D801AB" w:rsidRPr="00E160AF" w:rsidRDefault="00D801AB" w:rsidP="0084237F">
      <w:pPr>
        <w:tabs>
          <w:tab w:val="left" w:pos="284"/>
        </w:tabs>
        <w:spacing w:before="80" w:after="80" w:line="259" w:lineRule="auto"/>
        <w:jc w:val="both"/>
        <w:rPr>
          <w:rFonts w:ascii="Times New Roman" w:eastAsia="Calibri" w:hAnsi="Times New Roman" w:cs="Times New Roman"/>
        </w:rPr>
      </w:pPr>
      <w:r w:rsidRPr="00E160AF">
        <w:rPr>
          <w:rFonts w:ascii="Times New Roman" w:eastAsia="Calibri" w:hAnsi="Times New Roman" w:cs="Times New Roman"/>
        </w:rPr>
        <w:t>Güvenlik Bilimleri Dergisi Yayın Kurulu, dergiye gönderilen makalelerden hangilerinin yayınlanacağına karar vermekten kolektif olarak sorumludur.</w:t>
      </w:r>
      <w:r w:rsidRPr="00E160AF">
        <w:rPr>
          <w:rFonts w:ascii="Times New Roman" w:eastAsia="Calibri" w:hAnsi="Times New Roman" w:cs="Times New Roman"/>
        </w:rPr>
        <w:br/>
        <w:t>Yayın Kurulu, COPE tarafından tanımlanmış İyi Yayın Uygulaması Kılavuzu’nun (https://publicationethics.org) uygulanmasını önererek akademik dürüstlüğü teşvik etmektedir.</w:t>
      </w:r>
    </w:p>
    <w:p w:rsidR="00D801AB" w:rsidRPr="00E160AF" w:rsidRDefault="00D801AB" w:rsidP="0084237F">
      <w:pPr>
        <w:tabs>
          <w:tab w:val="left" w:pos="284"/>
        </w:tabs>
        <w:spacing w:before="80" w:after="80" w:line="259" w:lineRule="auto"/>
        <w:jc w:val="both"/>
        <w:rPr>
          <w:rFonts w:ascii="Times New Roman" w:eastAsia="Calibri" w:hAnsi="Times New Roman" w:cs="Times New Roman"/>
        </w:rPr>
      </w:pPr>
      <w:r w:rsidRPr="00E160AF">
        <w:rPr>
          <w:rFonts w:ascii="Times New Roman" w:eastAsia="Calibri" w:hAnsi="Times New Roman" w:cs="Times New Roman"/>
        </w:rPr>
        <w:tab/>
        <w:t>Yayın Kurulu, etik kuralları ihlal ettiğini değerlendirdiği ve intihal önleme yazılımı taramasında benzerlik oranı yüksek çıkan makaleleri geri çekme hakkını kendinde saklı tutar. Yayın Kurulu, yayınlanmış m</w:t>
      </w:r>
      <w:r w:rsidR="005E150D" w:rsidRPr="00E160AF">
        <w:rPr>
          <w:rFonts w:ascii="Times New Roman" w:eastAsia="Calibri" w:hAnsi="Times New Roman" w:cs="Times New Roman"/>
        </w:rPr>
        <w:t>akalelere ilişkin intihal ve su</w:t>
      </w:r>
      <w:r w:rsidRPr="00E160AF">
        <w:rPr>
          <w:rFonts w:ascii="Times New Roman" w:eastAsia="Calibri" w:hAnsi="Times New Roman" w:cs="Times New Roman"/>
        </w:rPr>
        <w:t xml:space="preserve">istimal iddialarını her zaman incelemeye alma hakkına sahiptir. </w:t>
      </w:r>
    </w:p>
    <w:p w:rsidR="00D801AB" w:rsidRPr="00E160AF" w:rsidRDefault="00D801AB" w:rsidP="0084237F">
      <w:pPr>
        <w:tabs>
          <w:tab w:val="left" w:pos="284"/>
        </w:tabs>
        <w:spacing w:before="80" w:after="80" w:line="259" w:lineRule="auto"/>
        <w:jc w:val="both"/>
        <w:rPr>
          <w:rFonts w:ascii="Times New Roman" w:eastAsia="Calibri" w:hAnsi="Times New Roman" w:cs="Times New Roman"/>
        </w:rPr>
      </w:pPr>
      <w:r w:rsidRPr="00E160AF">
        <w:rPr>
          <w:rFonts w:ascii="Times New Roman" w:eastAsia="Calibri" w:hAnsi="Times New Roman" w:cs="Times New Roman"/>
        </w:rPr>
        <w:tab/>
        <w:t>Yayın Kurulu, dergimize gönderilen bir makalenin bir başka derginin hakem sürecine de sokulmamış olmasını zorunlu bir başvuru koşulu olarak değerlendirir. Makalenin yayın kurulunca hakem sürecine alınması bir yayın taahhüdü anlamına gelmez. Yayın için hakem süreci olumlu sonuçlansa bile mutlaka yayın kurulunun kararı gerekir.</w:t>
      </w:r>
    </w:p>
    <w:p w:rsidR="00D801AB" w:rsidRPr="00E160AF" w:rsidRDefault="00D801AB" w:rsidP="00A83AEB">
      <w:pPr>
        <w:tabs>
          <w:tab w:val="left" w:pos="426"/>
        </w:tabs>
        <w:spacing w:before="80" w:after="80" w:line="259" w:lineRule="auto"/>
        <w:jc w:val="both"/>
        <w:rPr>
          <w:rFonts w:ascii="Times New Roman" w:eastAsia="Calibri" w:hAnsi="Times New Roman" w:cs="Times New Roman"/>
          <w:b/>
          <w:bCs/>
        </w:rPr>
      </w:pPr>
      <w:r w:rsidRPr="00E160AF">
        <w:rPr>
          <w:rFonts w:ascii="Times New Roman" w:eastAsia="Calibri" w:hAnsi="Times New Roman" w:cs="Times New Roman"/>
          <w:b/>
          <w:bCs/>
        </w:rPr>
        <w:t>2.2. Yazarın Hak ve Sorumlulukları</w:t>
      </w:r>
    </w:p>
    <w:p w:rsidR="00D801AB" w:rsidRPr="00E160AF" w:rsidRDefault="00D801AB" w:rsidP="0084237F">
      <w:pPr>
        <w:tabs>
          <w:tab w:val="left" w:pos="284"/>
        </w:tabs>
        <w:spacing w:before="80" w:after="80" w:line="259" w:lineRule="auto"/>
        <w:jc w:val="both"/>
        <w:rPr>
          <w:rFonts w:ascii="Times New Roman" w:eastAsia="Calibri" w:hAnsi="Times New Roman" w:cs="Times New Roman"/>
        </w:rPr>
      </w:pPr>
      <w:r w:rsidRPr="00E160AF">
        <w:rPr>
          <w:rFonts w:ascii="Times New Roman" w:eastAsia="Calibri" w:hAnsi="Times New Roman" w:cs="Times New Roman"/>
        </w:rPr>
        <w:t>Yazarlar hazırladıkları özgün çalışmalarla dergimize başvurmalıdırlar. Yazarlar, aynı çalışmayı aynı zamanda birden çok derginin hakem sürecine göndermemelidirler. Yazarlar kaynakların orijinalliğinden ve teyidinden de sorumludurlar. İntihal hangi şekilde yapılırsa yapılsın etik dış bir davranış oluşturur ve kabul edilemez.</w:t>
      </w:r>
    </w:p>
    <w:p w:rsidR="00D801AB" w:rsidRPr="00E160AF" w:rsidRDefault="00D801AB" w:rsidP="0084237F">
      <w:pPr>
        <w:tabs>
          <w:tab w:val="left" w:pos="284"/>
        </w:tabs>
        <w:spacing w:before="80" w:after="80" w:line="259" w:lineRule="auto"/>
        <w:jc w:val="both"/>
        <w:rPr>
          <w:rFonts w:ascii="Times New Roman" w:eastAsia="Calibri" w:hAnsi="Times New Roman" w:cs="Times New Roman"/>
        </w:rPr>
      </w:pPr>
      <w:r w:rsidRPr="00E160AF">
        <w:rPr>
          <w:rFonts w:ascii="Times New Roman" w:eastAsia="Calibri" w:hAnsi="Times New Roman" w:cs="Times New Roman"/>
        </w:rPr>
        <w:tab/>
        <w:t>Yazarın makalesini, yayın kararı alınıncaya kadar, dergi yayın kuruluna bildirmek koşuluyla geri çekme hakkı saklıdır.</w:t>
      </w:r>
    </w:p>
    <w:p w:rsidR="00D801AB" w:rsidRPr="00E160AF" w:rsidRDefault="00D801AB" w:rsidP="0084237F">
      <w:pPr>
        <w:tabs>
          <w:tab w:val="left" w:pos="284"/>
        </w:tabs>
        <w:spacing w:before="80" w:after="80" w:line="259" w:lineRule="auto"/>
        <w:jc w:val="both"/>
        <w:rPr>
          <w:rFonts w:ascii="Times New Roman" w:eastAsia="Calibri" w:hAnsi="Times New Roman" w:cs="Times New Roman"/>
        </w:rPr>
      </w:pPr>
      <w:r w:rsidRPr="00E160AF">
        <w:rPr>
          <w:rFonts w:ascii="Times New Roman" w:eastAsia="Calibri" w:hAnsi="Times New Roman" w:cs="Times New Roman"/>
        </w:rPr>
        <w:tab/>
        <w:t>Çeviri olsa dahi yayımlanan tüm yazıların dil, üslup, içerik, etik gibi konularda fikrî, ilmî ve hukukî sorumluluğu eseri yazan ve çevirisini yapan yazarlara aittir.</w:t>
      </w:r>
    </w:p>
    <w:p w:rsidR="00D801AB" w:rsidRPr="00E160AF" w:rsidRDefault="00D801AB" w:rsidP="0084237F">
      <w:pPr>
        <w:tabs>
          <w:tab w:val="left" w:pos="284"/>
        </w:tabs>
        <w:spacing w:before="80" w:after="80" w:line="259" w:lineRule="auto"/>
        <w:jc w:val="both"/>
        <w:rPr>
          <w:rFonts w:ascii="Times New Roman" w:eastAsia="Calibri" w:hAnsi="Times New Roman" w:cs="Times New Roman"/>
        </w:rPr>
      </w:pPr>
      <w:r w:rsidRPr="00E160AF">
        <w:rPr>
          <w:rFonts w:ascii="Times New Roman" w:eastAsia="Calibri" w:hAnsi="Times New Roman" w:cs="Times New Roman"/>
        </w:rPr>
        <w:tab/>
        <w:t>Yazardan düzeltme istenmesi durumunda, düzeltmenin en geç 2 ay içerisinde yapılarak Yayın Kurulu’na ulaştırılması gerekmektedir.</w:t>
      </w:r>
    </w:p>
    <w:p w:rsidR="00D801AB" w:rsidRDefault="00D801AB" w:rsidP="0084237F">
      <w:pPr>
        <w:tabs>
          <w:tab w:val="left" w:pos="284"/>
        </w:tabs>
        <w:spacing w:before="80" w:after="80" w:line="259" w:lineRule="auto"/>
        <w:jc w:val="both"/>
        <w:rPr>
          <w:rFonts w:ascii="Times New Roman" w:eastAsia="Calibri" w:hAnsi="Times New Roman" w:cs="Times New Roman"/>
        </w:rPr>
      </w:pPr>
      <w:r w:rsidRPr="00E160AF">
        <w:rPr>
          <w:rFonts w:ascii="Times New Roman" w:eastAsia="Calibri" w:hAnsi="Times New Roman" w:cs="Times New Roman"/>
        </w:rPr>
        <w:lastRenderedPageBreak/>
        <w:tab/>
        <w:t>Yazarın hakem ve Yayın Kurulu'nun eleştiri, değerlendirme ve düzeltmelerinden katılmadığı hususlar olması durumunda, yazar bunları gerekçeleri ile ayrı bir sayfada bildirme hakkına sahiptir.</w:t>
      </w:r>
    </w:p>
    <w:p w:rsidR="00D801AB" w:rsidRPr="00E160AF" w:rsidRDefault="00D801AB" w:rsidP="00A83AEB">
      <w:pPr>
        <w:tabs>
          <w:tab w:val="left" w:pos="426"/>
        </w:tabs>
        <w:spacing w:before="80" w:after="80" w:line="259" w:lineRule="auto"/>
        <w:jc w:val="both"/>
        <w:rPr>
          <w:rFonts w:ascii="Times New Roman" w:eastAsia="Calibri" w:hAnsi="Times New Roman" w:cs="Times New Roman"/>
          <w:b/>
          <w:bCs/>
        </w:rPr>
      </w:pPr>
      <w:r w:rsidRPr="00E160AF">
        <w:rPr>
          <w:rFonts w:ascii="Times New Roman" w:eastAsia="Calibri" w:hAnsi="Times New Roman" w:cs="Times New Roman"/>
          <w:b/>
          <w:bCs/>
        </w:rPr>
        <w:t>2.3. Hakemlerin Sorumlulukları</w:t>
      </w:r>
    </w:p>
    <w:p w:rsidR="00D801AB" w:rsidRPr="00E160AF" w:rsidRDefault="00D801AB" w:rsidP="0084237F">
      <w:pPr>
        <w:spacing w:before="80" w:after="80" w:line="259" w:lineRule="auto"/>
        <w:jc w:val="both"/>
        <w:rPr>
          <w:rFonts w:ascii="Times New Roman" w:eastAsia="Calibri" w:hAnsi="Times New Roman" w:cs="Times New Roman"/>
        </w:rPr>
      </w:pPr>
      <w:r w:rsidRPr="00E160AF">
        <w:rPr>
          <w:rFonts w:ascii="Times New Roman" w:eastAsia="Calibri" w:hAnsi="Times New Roman" w:cs="Times New Roman"/>
        </w:rPr>
        <w:t>Dergide kör hakemlik sistemi uygulanmaktadır. Hakemler kendilerine ulaşan makaleleri gizli tutmak ve hakemlik sürecinden elde ettikleri bilgileri kişisel menfaatleri için kullanmamakla yükümlüdürler. Hakemlerin değerlendirmelerini 20 gün içinde yapmaları beklenmektedir.</w:t>
      </w:r>
    </w:p>
    <w:p w:rsidR="00D801AB" w:rsidRPr="00E160AF" w:rsidRDefault="00D801AB" w:rsidP="00A83AEB">
      <w:pPr>
        <w:tabs>
          <w:tab w:val="left" w:pos="426"/>
        </w:tabs>
        <w:spacing w:before="80" w:after="80" w:line="259" w:lineRule="auto"/>
        <w:jc w:val="both"/>
        <w:rPr>
          <w:rFonts w:ascii="Times New Roman" w:eastAsia="Calibri" w:hAnsi="Times New Roman" w:cs="Times New Roman"/>
        </w:rPr>
      </w:pPr>
      <w:r w:rsidRPr="00E160AF">
        <w:rPr>
          <w:rFonts w:ascii="Times New Roman" w:eastAsia="Calibri" w:hAnsi="Times New Roman" w:cs="Times New Roman"/>
        </w:rPr>
        <w:tab/>
        <w:t>Hakemler raporlarını veya makale hakkındaki bilgileri başkalarıyla paylaşmamalı ve editörün izni olmadan yazarlarla doğrudan iletişim kurmamalıdırlar.</w:t>
      </w:r>
    </w:p>
    <w:p w:rsidR="00D801AB" w:rsidRPr="00E160AF" w:rsidRDefault="00D801AB" w:rsidP="00A83AEB">
      <w:pPr>
        <w:tabs>
          <w:tab w:val="left" w:pos="426"/>
        </w:tabs>
        <w:spacing w:before="80" w:after="80" w:line="259" w:lineRule="auto"/>
        <w:jc w:val="both"/>
        <w:rPr>
          <w:rFonts w:ascii="Times New Roman" w:eastAsia="Calibri" w:hAnsi="Times New Roman" w:cs="Times New Roman"/>
        </w:rPr>
      </w:pPr>
      <w:r w:rsidRPr="00E160AF">
        <w:rPr>
          <w:rFonts w:ascii="Times New Roman" w:eastAsia="Calibri" w:hAnsi="Times New Roman" w:cs="Times New Roman"/>
        </w:rPr>
        <w:tab/>
        <w:t>Hakem makaledeki potansiyel etik meseleler konusunda özenli olmalı ve bunları editörün dikkatine sunmalıdır. Hakemlik nesnel bir şekilde yapılmalıdır. Yazar(lar)a dair kişisel eleştiriler uygunsuz olarak kabul edilir.</w:t>
      </w:r>
    </w:p>
    <w:p w:rsidR="00D801AB" w:rsidRPr="00E160AF" w:rsidRDefault="00D801AB" w:rsidP="00A83AEB">
      <w:pPr>
        <w:tabs>
          <w:tab w:val="left" w:pos="426"/>
        </w:tabs>
        <w:spacing w:before="80" w:after="80" w:line="259" w:lineRule="auto"/>
        <w:jc w:val="both"/>
        <w:rPr>
          <w:rFonts w:ascii="Times New Roman" w:eastAsia="Calibri" w:hAnsi="Times New Roman" w:cs="Times New Roman"/>
          <w:b/>
        </w:rPr>
      </w:pPr>
      <w:r w:rsidRPr="00E160AF">
        <w:rPr>
          <w:rFonts w:ascii="Times New Roman" w:eastAsia="Calibri" w:hAnsi="Times New Roman" w:cs="Times New Roman"/>
          <w:b/>
        </w:rPr>
        <w:t xml:space="preserve">3. YAZIM KURALLARI </w:t>
      </w:r>
    </w:p>
    <w:p w:rsidR="00D801AB" w:rsidRPr="00E160AF" w:rsidRDefault="00D801AB" w:rsidP="00A83AEB">
      <w:pPr>
        <w:spacing w:before="80" w:after="80" w:line="259" w:lineRule="auto"/>
        <w:jc w:val="both"/>
        <w:rPr>
          <w:rFonts w:ascii="Times New Roman" w:hAnsi="Times New Roman" w:cs="Times New Roman"/>
          <w:b/>
        </w:rPr>
      </w:pPr>
      <w:r w:rsidRPr="00E160AF">
        <w:rPr>
          <w:rFonts w:ascii="Times New Roman" w:hAnsi="Times New Roman" w:cs="Times New Roman"/>
          <w:b/>
        </w:rPr>
        <w:t>3.1. Genel Esasları</w:t>
      </w:r>
    </w:p>
    <w:p w:rsidR="00D801AB" w:rsidRPr="00E160AF" w:rsidRDefault="00D801AB" w:rsidP="00A83AEB">
      <w:pPr>
        <w:numPr>
          <w:ilvl w:val="0"/>
          <w:numId w:val="25"/>
        </w:numPr>
        <w:tabs>
          <w:tab w:val="left" w:pos="426"/>
        </w:tabs>
        <w:spacing w:before="80" w:after="80" w:line="259" w:lineRule="auto"/>
        <w:ind w:left="0" w:firstLine="360"/>
        <w:jc w:val="both"/>
        <w:rPr>
          <w:rFonts w:ascii="Times New Roman" w:eastAsia="Calibri" w:hAnsi="Times New Roman" w:cs="Times New Roman"/>
        </w:rPr>
      </w:pPr>
      <w:r w:rsidRPr="00E160AF">
        <w:rPr>
          <w:rFonts w:ascii="Times New Roman" w:eastAsia="Calibri" w:hAnsi="Times New Roman" w:cs="Times New Roman"/>
        </w:rPr>
        <w:t>Yazarlar unvanlarını, görev yaptıkları kurumları, haberleşme adreslerini, telefon numaralarını, e-posta adreslerini ve ORCID (Open Researcher ve Contributor ID) numarasını bildirmelidir (</w:t>
      </w:r>
      <w:hyperlink r:id="rId8" w:history="1">
        <w:r w:rsidRPr="00E160AF">
          <w:rPr>
            <w:rFonts w:ascii="Times New Roman" w:eastAsia="Calibri" w:hAnsi="Times New Roman" w:cs="Times New Roman"/>
          </w:rPr>
          <w:t>http://orcid.org)</w:t>
        </w:r>
      </w:hyperlink>
      <w:r w:rsidRPr="00E160AF">
        <w:rPr>
          <w:rFonts w:ascii="Times New Roman" w:eastAsia="Calibri" w:hAnsi="Times New Roman" w:cs="Times New Roman"/>
        </w:rPr>
        <w:t>.</w:t>
      </w:r>
    </w:p>
    <w:p w:rsidR="00D801AB" w:rsidRPr="00E160AF" w:rsidRDefault="00D801AB" w:rsidP="00A83AEB">
      <w:pPr>
        <w:numPr>
          <w:ilvl w:val="0"/>
          <w:numId w:val="25"/>
        </w:numPr>
        <w:tabs>
          <w:tab w:val="left" w:pos="426"/>
        </w:tabs>
        <w:spacing w:before="80" w:after="80" w:line="259" w:lineRule="auto"/>
        <w:ind w:left="0" w:firstLine="426"/>
        <w:jc w:val="both"/>
        <w:rPr>
          <w:rFonts w:ascii="Times New Roman" w:hAnsi="Times New Roman" w:cs="Times New Roman"/>
        </w:rPr>
      </w:pPr>
      <w:r w:rsidRPr="00E160AF">
        <w:rPr>
          <w:rFonts w:ascii="Times New Roman" w:hAnsi="Times New Roman" w:cs="Times New Roman"/>
        </w:rPr>
        <w:t xml:space="preserve">Bilimsel yayınlar Türkçe veya İngilizce olarak hazırlanabilir. Türkçe makalelerin yazım ve noktalamasında ve kısaltmalarda TDK İmlâ Kılavuzunun en son baskısı esas alınır. Gönderilen yazılar dil ve anlatım açısından bilimsel ölçülere uygun, açık ve anlaşılır olmalıdır. </w:t>
      </w:r>
    </w:p>
    <w:p w:rsidR="00D801AB" w:rsidRPr="00E160AF" w:rsidRDefault="00D801AB" w:rsidP="00A83AEB">
      <w:pPr>
        <w:numPr>
          <w:ilvl w:val="0"/>
          <w:numId w:val="25"/>
        </w:numPr>
        <w:tabs>
          <w:tab w:val="left" w:pos="426"/>
        </w:tabs>
        <w:spacing w:before="80" w:after="80" w:line="259" w:lineRule="auto"/>
        <w:ind w:left="0" w:firstLine="426"/>
        <w:jc w:val="both"/>
        <w:rPr>
          <w:rFonts w:ascii="Times New Roman" w:hAnsi="Times New Roman" w:cs="Times New Roman"/>
        </w:rPr>
      </w:pPr>
      <w:r w:rsidRPr="00E160AF">
        <w:rPr>
          <w:rFonts w:ascii="Times New Roman" w:hAnsi="Times New Roman" w:cs="Times New Roman"/>
        </w:rPr>
        <w:t>Dergiye gönderilen makaleler, dipnotlar dâhil en az 4000 en fazla 7000 kelime olmalıdır. Kitap incelemeleri 1000-1500 kelime olmalıdır.</w:t>
      </w:r>
    </w:p>
    <w:p w:rsidR="00D801AB" w:rsidRPr="00E160AF" w:rsidRDefault="00D801AB" w:rsidP="00A83AEB">
      <w:pPr>
        <w:numPr>
          <w:ilvl w:val="0"/>
          <w:numId w:val="25"/>
        </w:numPr>
        <w:tabs>
          <w:tab w:val="left" w:pos="426"/>
        </w:tabs>
        <w:spacing w:before="80" w:after="80" w:line="259" w:lineRule="auto"/>
        <w:ind w:left="0" w:firstLine="426"/>
        <w:jc w:val="both"/>
        <w:rPr>
          <w:rFonts w:ascii="Times New Roman" w:hAnsi="Times New Roman" w:cs="Times New Roman"/>
        </w:rPr>
      </w:pPr>
      <w:r w:rsidRPr="00E160AF">
        <w:rPr>
          <w:rFonts w:ascii="Times New Roman" w:hAnsi="Times New Roman" w:cs="Times New Roman"/>
        </w:rPr>
        <w:t>Yazılar, makalenin başlangıç kısmına yazılmış, Türkçe ve İngilizce olarak hazırlanmış makale başlıklarını da iç</w:t>
      </w:r>
      <w:r w:rsidR="00F3746F">
        <w:rPr>
          <w:rFonts w:ascii="Times New Roman" w:hAnsi="Times New Roman" w:cs="Times New Roman"/>
        </w:rPr>
        <w:t>eren 150-2</w:t>
      </w:r>
      <w:r w:rsidR="00CC29BC">
        <w:rPr>
          <w:rFonts w:ascii="Times New Roman" w:hAnsi="Times New Roman" w:cs="Times New Roman"/>
        </w:rPr>
        <w:t>0</w:t>
      </w:r>
      <w:r w:rsidR="00F3746F">
        <w:rPr>
          <w:rFonts w:ascii="Times New Roman" w:hAnsi="Times New Roman" w:cs="Times New Roman"/>
        </w:rPr>
        <w:t>0 kelimelik Türkçe “Öz” ile İngilizce “A</w:t>
      </w:r>
      <w:r w:rsidRPr="00E160AF">
        <w:rPr>
          <w:rFonts w:ascii="Times New Roman" w:hAnsi="Times New Roman" w:cs="Times New Roman"/>
        </w:rPr>
        <w:t xml:space="preserve">bstract” ve makale başlığı içermelidir. </w:t>
      </w:r>
      <w:r w:rsidR="0084776F" w:rsidRPr="00EC0C5C">
        <w:rPr>
          <w:rFonts w:ascii="Times New Roman" w:hAnsi="Times New Roman" w:cs="Times New Roman"/>
        </w:rPr>
        <w:t xml:space="preserve">Öz ve Abstract da çalışmanın amacı, yöntemi, varsayımı ve sonucu kısaca belirtilmelidir. </w:t>
      </w:r>
      <w:r w:rsidRPr="00E160AF">
        <w:rPr>
          <w:rFonts w:ascii="Times New Roman" w:hAnsi="Times New Roman" w:cs="Times New Roman"/>
        </w:rPr>
        <w:t>İngilizce çalışmalarda önce İngilizce “</w:t>
      </w:r>
      <w:r w:rsidR="00F3746F">
        <w:rPr>
          <w:rFonts w:ascii="Times New Roman" w:hAnsi="Times New Roman" w:cs="Times New Roman"/>
        </w:rPr>
        <w:t>A</w:t>
      </w:r>
      <w:r w:rsidRPr="00E160AF">
        <w:rPr>
          <w:rFonts w:ascii="Times New Roman" w:hAnsi="Times New Roman" w:cs="Times New Roman"/>
        </w:rPr>
        <w:t>bstract”, Türkçe</w:t>
      </w:r>
      <w:r w:rsidR="00F3746F">
        <w:rPr>
          <w:rFonts w:ascii="Times New Roman" w:hAnsi="Times New Roman" w:cs="Times New Roman"/>
        </w:rPr>
        <w:t xml:space="preserve"> çalışmalarda ise önce Türkçe “Ö</w:t>
      </w:r>
      <w:r w:rsidRPr="00E160AF">
        <w:rPr>
          <w:rFonts w:ascii="Times New Roman" w:hAnsi="Times New Roman" w:cs="Times New Roman"/>
        </w:rPr>
        <w:t>z” yazılmalıdır.</w:t>
      </w:r>
      <w:r w:rsidR="00F3746F">
        <w:rPr>
          <w:rFonts w:ascii="Times New Roman" w:hAnsi="Times New Roman" w:cs="Times New Roman"/>
        </w:rPr>
        <w:t xml:space="preserve"> “Öz” ve “A</w:t>
      </w:r>
      <w:r w:rsidRPr="00E160AF">
        <w:rPr>
          <w:rFonts w:ascii="Times New Roman" w:hAnsi="Times New Roman" w:cs="Times New Roman"/>
        </w:rPr>
        <w:t xml:space="preserve">bstract” tek aralık, </w:t>
      </w:r>
      <w:r w:rsidR="00E160AF" w:rsidRPr="00E160AF">
        <w:rPr>
          <w:rFonts w:ascii="Times New Roman" w:hAnsi="Times New Roman" w:cs="Times New Roman"/>
        </w:rPr>
        <w:t>9</w:t>
      </w:r>
      <w:r w:rsidRPr="00E160AF">
        <w:rPr>
          <w:rFonts w:ascii="Times New Roman" w:hAnsi="Times New Roman" w:cs="Times New Roman"/>
        </w:rPr>
        <w:t xml:space="preserve"> punto ve italik olarak yazılmalıdır. Ayrıca her iki dilde de üç-yedi adet “anahtar kelime” eklenmelidir.</w:t>
      </w:r>
    </w:p>
    <w:p w:rsidR="00D801AB" w:rsidRPr="00E160AF" w:rsidRDefault="00D801AB" w:rsidP="00A83AEB">
      <w:pPr>
        <w:numPr>
          <w:ilvl w:val="0"/>
          <w:numId w:val="25"/>
        </w:numPr>
        <w:tabs>
          <w:tab w:val="left" w:pos="426"/>
        </w:tabs>
        <w:spacing w:before="80" w:after="80" w:line="259" w:lineRule="auto"/>
        <w:ind w:left="0" w:firstLine="426"/>
        <w:jc w:val="both"/>
        <w:rPr>
          <w:rFonts w:ascii="Times New Roman" w:hAnsi="Times New Roman" w:cs="Times New Roman"/>
        </w:rPr>
      </w:pPr>
      <w:r w:rsidRPr="00E160AF">
        <w:rPr>
          <w:rFonts w:ascii="Times New Roman" w:hAnsi="Times New Roman" w:cs="Times New Roman"/>
        </w:rPr>
        <w:t xml:space="preserve">Yazarın akademik unvanı, görevi ve bağlı bulunduğu kuruluş e-posta adresi ile ORCID numarası ilk sayfanın altına dipnotta (footnote) (*) işareti ile </w:t>
      </w:r>
      <w:r w:rsidR="00E160AF">
        <w:rPr>
          <w:rFonts w:ascii="Times New Roman" w:hAnsi="Times New Roman" w:cs="Times New Roman"/>
        </w:rPr>
        <w:t>9</w:t>
      </w:r>
      <w:r w:rsidRPr="00E160AF">
        <w:rPr>
          <w:rFonts w:ascii="Times New Roman" w:hAnsi="Times New Roman" w:cs="Times New Roman"/>
        </w:rPr>
        <w:t xml:space="preserve"> </w:t>
      </w:r>
      <w:r w:rsidRPr="00E160AF">
        <w:rPr>
          <w:rFonts w:ascii="Times New Roman" w:hAnsi="Times New Roman" w:cs="Times New Roman"/>
        </w:rPr>
        <w:lastRenderedPageBreak/>
        <w:t>punto ile yazılmalıdır. (Örnek; Dr. Öğr. Üyesi, JSGA, Güvenlik Bilimleri Enstitüsü, editorgbd@jandarma.gov.tr, ORCID:...)</w:t>
      </w:r>
    </w:p>
    <w:p w:rsidR="00D801AB" w:rsidRPr="00E160AF" w:rsidRDefault="00D801AB" w:rsidP="00A83AEB">
      <w:pPr>
        <w:numPr>
          <w:ilvl w:val="0"/>
          <w:numId w:val="25"/>
        </w:numPr>
        <w:tabs>
          <w:tab w:val="left" w:pos="426"/>
        </w:tabs>
        <w:spacing w:before="80" w:after="80" w:line="259" w:lineRule="auto"/>
        <w:ind w:left="0" w:firstLine="426"/>
        <w:jc w:val="both"/>
        <w:rPr>
          <w:rFonts w:ascii="Times New Roman" w:hAnsi="Times New Roman" w:cs="Times New Roman"/>
        </w:rPr>
      </w:pPr>
      <w:r w:rsidRPr="00E160AF">
        <w:rPr>
          <w:rFonts w:ascii="Times New Roman" w:hAnsi="Times New Roman" w:cs="Times New Roman"/>
        </w:rPr>
        <w:t>Tablo ve şekillere başlık ve sıra numarası verilmeli; başlıklar tabloların üzerinde, şekillerin ise altında yer almalıdır.</w:t>
      </w:r>
    </w:p>
    <w:p w:rsidR="00D801AB" w:rsidRPr="00E160AF" w:rsidRDefault="00D801AB" w:rsidP="00A83AEB">
      <w:pPr>
        <w:numPr>
          <w:ilvl w:val="0"/>
          <w:numId w:val="25"/>
        </w:numPr>
        <w:tabs>
          <w:tab w:val="left" w:pos="426"/>
        </w:tabs>
        <w:spacing w:before="80" w:after="80" w:line="259" w:lineRule="auto"/>
        <w:ind w:left="0" w:firstLine="426"/>
        <w:jc w:val="both"/>
        <w:rPr>
          <w:rFonts w:ascii="Times New Roman" w:hAnsi="Times New Roman" w:cs="Times New Roman"/>
        </w:rPr>
      </w:pPr>
      <w:r w:rsidRPr="00E160AF">
        <w:rPr>
          <w:rFonts w:ascii="Times New Roman" w:hAnsi="Times New Roman" w:cs="Times New Roman"/>
        </w:rPr>
        <w:t>Denklemlere sıra numarası verilmelidir. Sıra numarası ayraç içinde ve sayfanın sağ tarafında yer almalıdır.</w:t>
      </w:r>
    </w:p>
    <w:p w:rsidR="00D801AB" w:rsidRPr="00E160AF" w:rsidRDefault="00D801AB" w:rsidP="00A83AEB">
      <w:pPr>
        <w:numPr>
          <w:ilvl w:val="0"/>
          <w:numId w:val="25"/>
        </w:numPr>
        <w:tabs>
          <w:tab w:val="left" w:pos="426"/>
        </w:tabs>
        <w:spacing w:before="80" w:after="80" w:line="259" w:lineRule="auto"/>
        <w:ind w:left="0" w:firstLine="426"/>
        <w:jc w:val="both"/>
        <w:rPr>
          <w:rFonts w:ascii="Times New Roman" w:hAnsi="Times New Roman" w:cs="Times New Roman"/>
        </w:rPr>
      </w:pPr>
      <w:r w:rsidRPr="00E160AF">
        <w:rPr>
          <w:rFonts w:ascii="Times New Roman" w:hAnsi="Times New Roman" w:cs="Times New Roman"/>
        </w:rPr>
        <w:t xml:space="preserve">Yazılarda dipnotlara yer vermekten olabildiğince kaçınılmalı ve burada söylenecekler metin içinde ifade edilmelidir. Zorunlu olarak verilecek dipnotlar ise numaralandırılarak sayfa sonunda verilmelidir. </w:t>
      </w:r>
    </w:p>
    <w:p w:rsidR="00D801AB" w:rsidRPr="00E160AF" w:rsidRDefault="00D801AB" w:rsidP="00A83AEB">
      <w:pPr>
        <w:numPr>
          <w:ilvl w:val="0"/>
          <w:numId w:val="25"/>
        </w:numPr>
        <w:tabs>
          <w:tab w:val="left" w:pos="426"/>
        </w:tabs>
        <w:spacing w:before="80" w:after="80" w:line="259" w:lineRule="auto"/>
        <w:ind w:left="0" w:firstLine="426"/>
        <w:jc w:val="both"/>
        <w:rPr>
          <w:rFonts w:ascii="Times New Roman" w:hAnsi="Times New Roman" w:cs="Times New Roman"/>
        </w:rPr>
      </w:pPr>
      <w:r w:rsidRPr="00E160AF">
        <w:rPr>
          <w:rFonts w:ascii="Times New Roman" w:hAnsi="Times New Roman" w:cs="Times New Roman"/>
        </w:rPr>
        <w:t xml:space="preserve">Teknik terimler tırnak içinde yazılmalı veya açıklanmalıdır. Kavramlar için kısaltma kullanımından kaçınılmalıdır. </w:t>
      </w:r>
    </w:p>
    <w:p w:rsidR="00D801AB" w:rsidRPr="00E160AF" w:rsidRDefault="00D801AB" w:rsidP="00A83AEB">
      <w:pPr>
        <w:spacing w:before="80" w:after="80" w:line="259" w:lineRule="auto"/>
        <w:jc w:val="both"/>
        <w:rPr>
          <w:rFonts w:ascii="Times New Roman" w:hAnsi="Times New Roman" w:cs="Times New Roman"/>
          <w:b/>
        </w:rPr>
      </w:pPr>
      <w:r w:rsidRPr="00E160AF">
        <w:rPr>
          <w:rFonts w:ascii="Times New Roman" w:hAnsi="Times New Roman" w:cs="Times New Roman"/>
          <w:b/>
        </w:rPr>
        <w:t xml:space="preserve">3.2. Sayfa Düzenine İlişkin Esaslar </w:t>
      </w:r>
    </w:p>
    <w:p w:rsidR="00D801AB" w:rsidRPr="00E160AF" w:rsidRDefault="00D801AB" w:rsidP="00A83AEB">
      <w:pPr>
        <w:numPr>
          <w:ilvl w:val="0"/>
          <w:numId w:val="25"/>
        </w:numPr>
        <w:tabs>
          <w:tab w:val="left" w:pos="426"/>
        </w:tabs>
        <w:spacing w:before="80" w:after="80" w:line="259" w:lineRule="auto"/>
        <w:ind w:left="0" w:firstLine="426"/>
        <w:jc w:val="both"/>
        <w:rPr>
          <w:rFonts w:ascii="Times New Roman" w:hAnsi="Times New Roman" w:cs="Times New Roman"/>
        </w:rPr>
      </w:pPr>
      <w:r w:rsidRPr="00E160AF">
        <w:rPr>
          <w:rFonts w:ascii="Times New Roman" w:hAnsi="Times New Roman" w:cs="Times New Roman"/>
        </w:rPr>
        <w:t xml:space="preserve">Yazılar, Microsoft Word’de, tek satır aralığı, Times New </w:t>
      </w:r>
      <w:r w:rsidR="004740A9" w:rsidRPr="00E160AF">
        <w:rPr>
          <w:rFonts w:ascii="Times New Roman" w:hAnsi="Times New Roman" w:cs="Times New Roman"/>
        </w:rPr>
        <w:t>R</w:t>
      </w:r>
      <w:r w:rsidRPr="00E160AF">
        <w:rPr>
          <w:rFonts w:ascii="Times New Roman" w:hAnsi="Times New Roman" w:cs="Times New Roman"/>
        </w:rPr>
        <w:t>oman ve 1</w:t>
      </w:r>
      <w:r w:rsidR="00E160AF" w:rsidRPr="00E160AF">
        <w:rPr>
          <w:rFonts w:ascii="Times New Roman" w:hAnsi="Times New Roman" w:cs="Times New Roman"/>
        </w:rPr>
        <w:t>1</w:t>
      </w:r>
      <w:r w:rsidRPr="00E160AF">
        <w:rPr>
          <w:rFonts w:ascii="Times New Roman" w:hAnsi="Times New Roman" w:cs="Times New Roman"/>
        </w:rPr>
        <w:t xml:space="preserve">’lik punto; marjlar üst 4,6; sol 4; alt 4,6; sağ 4; cilt payı 0, üst bilgi 4,6, alt bilgi 5, kâğıt ölçüsü A4 olacak şekilde hazırlanmalıdır. </w:t>
      </w:r>
    </w:p>
    <w:p w:rsidR="00D801AB" w:rsidRPr="00E160AF" w:rsidRDefault="00D801AB" w:rsidP="00A83AEB">
      <w:pPr>
        <w:numPr>
          <w:ilvl w:val="0"/>
          <w:numId w:val="25"/>
        </w:numPr>
        <w:tabs>
          <w:tab w:val="left" w:pos="426"/>
        </w:tabs>
        <w:spacing w:before="80" w:after="80" w:line="259" w:lineRule="auto"/>
        <w:ind w:left="0" w:firstLine="426"/>
        <w:jc w:val="both"/>
        <w:rPr>
          <w:rFonts w:ascii="Times New Roman" w:hAnsi="Times New Roman" w:cs="Times New Roman"/>
        </w:rPr>
      </w:pPr>
      <w:r w:rsidRPr="00E160AF">
        <w:rPr>
          <w:rFonts w:ascii="Times New Roman" w:hAnsi="Times New Roman" w:cs="Times New Roman"/>
        </w:rPr>
        <w:t xml:space="preserve">Yazı “GİRİŞ” bölümüyle sayfa başından başlamalı ve uygun bölümlere ayrılmalıdır. Son bölüm, “SONUÇ” bölümü olmalı ve bu bölümü takiben “KAYNAKÇA” ile varsa “EKLER” yer almalıdır. Ekler başlıklandırılırken;    “EK-A”, “ EK-B” şeklinde sıralanmalı ve ek içinde “Başlıklar” bölümünde ifade edilen başlıklandırma kurallarına uyulmalıdır. </w:t>
      </w:r>
    </w:p>
    <w:p w:rsidR="00D801AB" w:rsidRPr="00E160AF" w:rsidRDefault="00D801AB" w:rsidP="00A83AEB">
      <w:pPr>
        <w:numPr>
          <w:ilvl w:val="0"/>
          <w:numId w:val="25"/>
        </w:numPr>
        <w:tabs>
          <w:tab w:val="left" w:pos="426"/>
        </w:tabs>
        <w:spacing w:before="80" w:after="80" w:line="259" w:lineRule="auto"/>
        <w:ind w:left="0" w:firstLine="426"/>
        <w:jc w:val="both"/>
        <w:rPr>
          <w:rFonts w:ascii="Times New Roman" w:hAnsi="Times New Roman" w:cs="Times New Roman"/>
        </w:rPr>
      </w:pPr>
      <w:r w:rsidRPr="00E160AF">
        <w:rPr>
          <w:rFonts w:ascii="Times New Roman" w:hAnsi="Times New Roman" w:cs="Times New Roman"/>
        </w:rPr>
        <w:t>Giriş, sonuç ve kaynakçaya numara vermeden; bölümler, ardışık olarak numaralandırılmalıdır. 3’</w:t>
      </w:r>
      <w:r w:rsidR="004740A9" w:rsidRPr="00E160AF">
        <w:rPr>
          <w:rFonts w:ascii="Times New Roman" w:hAnsi="Times New Roman" w:cs="Times New Roman"/>
        </w:rPr>
        <w:t>ü</w:t>
      </w:r>
      <w:r w:rsidRPr="00E160AF">
        <w:rPr>
          <w:rFonts w:ascii="Times New Roman" w:hAnsi="Times New Roman" w:cs="Times New Roman"/>
        </w:rPr>
        <w:t>ncü seviye başlıktan sonra (*, - vb) imleçler kullanılmalıdır. Bölüm başlıkları;</w:t>
      </w:r>
    </w:p>
    <w:p w:rsidR="00D801AB" w:rsidRPr="00E160AF" w:rsidRDefault="00D801AB" w:rsidP="00A83AEB">
      <w:pPr>
        <w:pStyle w:val="ListeParagraf"/>
        <w:numPr>
          <w:ilvl w:val="0"/>
          <w:numId w:val="31"/>
        </w:numPr>
        <w:tabs>
          <w:tab w:val="left" w:pos="284"/>
          <w:tab w:val="left" w:pos="426"/>
        </w:tabs>
        <w:spacing w:before="80" w:after="80" w:line="259" w:lineRule="auto"/>
        <w:ind w:hanging="720"/>
        <w:jc w:val="both"/>
        <w:rPr>
          <w:b/>
          <w:sz w:val="22"/>
          <w:szCs w:val="22"/>
        </w:rPr>
      </w:pPr>
      <w:r w:rsidRPr="00E160AF">
        <w:rPr>
          <w:b/>
          <w:sz w:val="22"/>
          <w:szCs w:val="22"/>
        </w:rPr>
        <w:t xml:space="preserve">BİRİNCİ SEVİYE </w:t>
      </w:r>
      <w:r w:rsidRPr="00E160AF">
        <w:rPr>
          <w:sz w:val="22"/>
          <w:szCs w:val="22"/>
        </w:rPr>
        <w:t>(</w:t>
      </w:r>
      <w:r w:rsidRPr="00E160AF">
        <w:rPr>
          <w:bCs/>
          <w:sz w:val="22"/>
          <w:szCs w:val="22"/>
        </w:rPr>
        <w:t>Sola yaslanmış, kalın, büyük harflerle)</w:t>
      </w:r>
    </w:p>
    <w:p w:rsidR="00D801AB" w:rsidRPr="00E160AF" w:rsidRDefault="00D801AB" w:rsidP="00A83AEB">
      <w:pPr>
        <w:pStyle w:val="ListeParagraf"/>
        <w:numPr>
          <w:ilvl w:val="1"/>
          <w:numId w:val="31"/>
        </w:numPr>
        <w:tabs>
          <w:tab w:val="left" w:pos="284"/>
          <w:tab w:val="left" w:pos="426"/>
        </w:tabs>
        <w:spacing w:before="80" w:after="80" w:line="259" w:lineRule="auto"/>
        <w:ind w:hanging="720"/>
        <w:jc w:val="both"/>
        <w:rPr>
          <w:b/>
          <w:sz w:val="22"/>
          <w:szCs w:val="22"/>
        </w:rPr>
      </w:pPr>
      <w:r w:rsidRPr="00E160AF">
        <w:rPr>
          <w:b/>
          <w:sz w:val="22"/>
          <w:szCs w:val="22"/>
        </w:rPr>
        <w:t xml:space="preserve">İkinci Seviye </w:t>
      </w:r>
      <w:r w:rsidRPr="00E160AF">
        <w:rPr>
          <w:sz w:val="22"/>
          <w:szCs w:val="22"/>
        </w:rPr>
        <w:t>(</w:t>
      </w:r>
      <w:r w:rsidRPr="00E160AF">
        <w:rPr>
          <w:bCs/>
          <w:sz w:val="22"/>
          <w:szCs w:val="22"/>
        </w:rPr>
        <w:t>Sola yaslanmış, kalın, ilk harflerleri büyük)</w:t>
      </w:r>
    </w:p>
    <w:p w:rsidR="00D801AB" w:rsidRPr="00E160AF" w:rsidRDefault="00D801AB" w:rsidP="00A83AEB">
      <w:pPr>
        <w:pStyle w:val="ListeParagraf"/>
        <w:numPr>
          <w:ilvl w:val="2"/>
          <w:numId w:val="31"/>
        </w:numPr>
        <w:tabs>
          <w:tab w:val="left" w:pos="284"/>
        </w:tabs>
        <w:spacing w:before="80" w:after="80" w:line="259" w:lineRule="auto"/>
        <w:ind w:left="567" w:hanging="567"/>
        <w:jc w:val="both"/>
        <w:rPr>
          <w:i/>
          <w:sz w:val="22"/>
          <w:szCs w:val="22"/>
        </w:rPr>
      </w:pPr>
      <w:r w:rsidRPr="00E160AF">
        <w:rPr>
          <w:i/>
          <w:sz w:val="22"/>
          <w:szCs w:val="22"/>
        </w:rPr>
        <w:t xml:space="preserve"> Üçüncü Seviye (</w:t>
      </w:r>
      <w:r w:rsidRPr="00E160AF">
        <w:rPr>
          <w:bCs/>
          <w:i/>
          <w:sz w:val="22"/>
          <w:szCs w:val="22"/>
        </w:rPr>
        <w:t>Sola yaslanmış, italik, ilk harflerleri büyük)</w:t>
      </w:r>
    </w:p>
    <w:p w:rsidR="00D801AB" w:rsidRPr="00E160AF" w:rsidRDefault="00D801AB" w:rsidP="00A83AEB">
      <w:pPr>
        <w:numPr>
          <w:ilvl w:val="0"/>
          <w:numId w:val="25"/>
        </w:numPr>
        <w:tabs>
          <w:tab w:val="left" w:pos="426"/>
        </w:tabs>
        <w:spacing w:before="80" w:after="80" w:line="259" w:lineRule="auto"/>
        <w:ind w:left="0" w:firstLine="426"/>
        <w:jc w:val="both"/>
        <w:rPr>
          <w:rFonts w:ascii="Times New Roman" w:hAnsi="Times New Roman" w:cs="Times New Roman"/>
        </w:rPr>
      </w:pPr>
      <w:r w:rsidRPr="00E160AF">
        <w:rPr>
          <w:rFonts w:ascii="Times New Roman" w:hAnsi="Times New Roman" w:cs="Times New Roman"/>
        </w:rPr>
        <w:t xml:space="preserve">Her tablo ve şekil için sıra numarası verilmeli (Tablo-1., Şekil-2. gibi); tabloların başlığı üstte, şekillerin başlığı ise altta yer almalı, başlıklar tablo veya şekle ortalanmış olarak ilk harfleri büyük yazılmalıdır. </w:t>
      </w:r>
    </w:p>
    <w:p w:rsidR="00D801AB" w:rsidRPr="00E160AF" w:rsidRDefault="00D801AB" w:rsidP="00A83AEB">
      <w:pPr>
        <w:numPr>
          <w:ilvl w:val="0"/>
          <w:numId w:val="25"/>
        </w:numPr>
        <w:tabs>
          <w:tab w:val="left" w:pos="426"/>
        </w:tabs>
        <w:spacing w:before="80" w:after="80" w:line="259" w:lineRule="auto"/>
        <w:ind w:left="0" w:firstLine="426"/>
        <w:jc w:val="both"/>
        <w:rPr>
          <w:rFonts w:ascii="Times New Roman" w:hAnsi="Times New Roman" w:cs="Times New Roman"/>
        </w:rPr>
      </w:pPr>
      <w:r w:rsidRPr="00E160AF">
        <w:rPr>
          <w:rFonts w:ascii="Times New Roman" w:hAnsi="Times New Roman" w:cs="Times New Roman"/>
        </w:rPr>
        <w:t xml:space="preserve">Tablo ve şekil içeriği Times New Roman 10 punto olarak yapılandırılacaktır (Sayfa durumuna göre 9 veya 11 punto da kullanılabilir). İstatistikler için virgülden sonra üç haneden fazlası yazılmamalıdır. Tablo, şekil, grafik ve resim için şayet alıntı yapılmışsa, mutlaka kaynak belirtilmelidir. </w:t>
      </w:r>
    </w:p>
    <w:p w:rsidR="00D801AB" w:rsidRPr="00E160AF" w:rsidRDefault="00D801AB" w:rsidP="00A83AEB">
      <w:pPr>
        <w:numPr>
          <w:ilvl w:val="0"/>
          <w:numId w:val="25"/>
        </w:numPr>
        <w:tabs>
          <w:tab w:val="left" w:pos="426"/>
        </w:tabs>
        <w:spacing w:before="80" w:after="80" w:line="259" w:lineRule="auto"/>
        <w:ind w:left="0" w:firstLine="426"/>
        <w:jc w:val="both"/>
        <w:rPr>
          <w:rFonts w:ascii="Times New Roman" w:hAnsi="Times New Roman" w:cs="Times New Roman"/>
        </w:rPr>
      </w:pPr>
      <w:r w:rsidRPr="00E160AF">
        <w:rPr>
          <w:rFonts w:ascii="Times New Roman" w:hAnsi="Times New Roman" w:cs="Times New Roman"/>
        </w:rPr>
        <w:lastRenderedPageBreak/>
        <w:t>İlk sayfadan sonra, çift numaralı sayfalara yazar adı, tek numaralı sayfalara makale adı 9 punto karakterinde üst bilgi olarak eklenmelidir.</w:t>
      </w:r>
    </w:p>
    <w:p w:rsidR="00D801AB" w:rsidRPr="00E160AF" w:rsidRDefault="00D801AB" w:rsidP="00A83AEB">
      <w:pPr>
        <w:spacing w:before="80" w:after="80" w:line="259" w:lineRule="auto"/>
        <w:jc w:val="both"/>
        <w:rPr>
          <w:rFonts w:ascii="Times New Roman" w:hAnsi="Times New Roman" w:cs="Times New Roman"/>
          <w:b/>
        </w:rPr>
      </w:pPr>
      <w:r w:rsidRPr="00E160AF">
        <w:rPr>
          <w:rFonts w:ascii="Times New Roman" w:hAnsi="Times New Roman" w:cs="Times New Roman"/>
          <w:b/>
        </w:rPr>
        <w:t xml:space="preserve">3.3. Atıf ve Göndermelere İlişkin Esaslar </w:t>
      </w:r>
    </w:p>
    <w:p w:rsidR="00D801AB" w:rsidRPr="00E160AF" w:rsidRDefault="00D801AB" w:rsidP="00A83AEB">
      <w:pPr>
        <w:numPr>
          <w:ilvl w:val="0"/>
          <w:numId w:val="25"/>
        </w:numPr>
        <w:tabs>
          <w:tab w:val="left" w:pos="426"/>
        </w:tabs>
        <w:spacing w:before="80" w:after="80" w:line="259" w:lineRule="auto"/>
        <w:ind w:left="0" w:firstLine="426"/>
        <w:jc w:val="both"/>
        <w:rPr>
          <w:rFonts w:ascii="Times New Roman" w:hAnsi="Times New Roman" w:cs="Times New Roman"/>
        </w:rPr>
      </w:pPr>
      <w:r w:rsidRPr="00E160AF">
        <w:rPr>
          <w:rFonts w:ascii="Times New Roman" w:hAnsi="Times New Roman" w:cs="Times New Roman"/>
        </w:rPr>
        <w:t>Metin içinde yapılacak atıflar ayraç içinde gösterilecektir. Kaynakça da bu atıf sistemine uygun olarak hazırlanacaktır. Aşağıda farklı nitelikteki kaynaklara yapılan atıf örnekleri gösterilmiştir:</w:t>
      </w:r>
    </w:p>
    <w:p w:rsidR="00D801AB" w:rsidRPr="00E160AF" w:rsidRDefault="00D801AB" w:rsidP="00A83AEB">
      <w:pPr>
        <w:numPr>
          <w:ilvl w:val="0"/>
          <w:numId w:val="26"/>
        </w:numPr>
        <w:tabs>
          <w:tab w:val="left" w:pos="426"/>
          <w:tab w:val="left" w:pos="993"/>
        </w:tabs>
        <w:spacing w:before="80" w:after="80" w:line="259" w:lineRule="auto"/>
        <w:ind w:left="0" w:firstLine="709"/>
        <w:jc w:val="both"/>
        <w:rPr>
          <w:rFonts w:ascii="Times New Roman" w:hAnsi="Times New Roman" w:cs="Times New Roman"/>
        </w:rPr>
      </w:pPr>
      <w:r w:rsidRPr="00E160AF">
        <w:rPr>
          <w:rFonts w:ascii="Times New Roman" w:hAnsi="Times New Roman" w:cs="Times New Roman"/>
        </w:rPr>
        <w:t xml:space="preserve">Walsh (1998) aile yılmazlığını, ailenin başa çıkma ve fonksiyonel bir birlik olarak aktarmaktadır (s. 108). </w:t>
      </w:r>
    </w:p>
    <w:p w:rsidR="00D801AB" w:rsidRPr="00E160AF" w:rsidRDefault="00D801AB" w:rsidP="00A83AEB">
      <w:pPr>
        <w:numPr>
          <w:ilvl w:val="0"/>
          <w:numId w:val="26"/>
        </w:numPr>
        <w:tabs>
          <w:tab w:val="left" w:pos="426"/>
          <w:tab w:val="left" w:pos="993"/>
        </w:tabs>
        <w:spacing w:before="80" w:after="80" w:line="259" w:lineRule="auto"/>
        <w:ind w:left="0" w:firstLine="709"/>
        <w:jc w:val="both"/>
        <w:rPr>
          <w:rFonts w:ascii="Times New Roman" w:hAnsi="Times New Roman" w:cs="Times New Roman"/>
        </w:rPr>
      </w:pPr>
      <w:r w:rsidRPr="00E160AF">
        <w:rPr>
          <w:rFonts w:ascii="Times New Roman" w:hAnsi="Times New Roman" w:cs="Times New Roman"/>
        </w:rPr>
        <w:t xml:space="preserve">İlişki içerisinde özgünlük, dürüstlük, kişinin tam olarak kendisini açmasıdır (Lopez ve Rice, 2006, ss. 13-14). </w:t>
      </w:r>
    </w:p>
    <w:p w:rsidR="00D801AB" w:rsidRPr="00E160AF" w:rsidRDefault="00D801AB" w:rsidP="00A83AEB">
      <w:pPr>
        <w:numPr>
          <w:ilvl w:val="0"/>
          <w:numId w:val="26"/>
        </w:numPr>
        <w:tabs>
          <w:tab w:val="left" w:pos="426"/>
          <w:tab w:val="left" w:pos="993"/>
        </w:tabs>
        <w:spacing w:before="80" w:after="80" w:line="259" w:lineRule="auto"/>
        <w:ind w:left="0" w:firstLine="709"/>
        <w:jc w:val="both"/>
        <w:rPr>
          <w:rFonts w:ascii="Times New Roman" w:hAnsi="Times New Roman" w:cs="Times New Roman"/>
        </w:rPr>
      </w:pPr>
      <w:r w:rsidRPr="00E160AF">
        <w:rPr>
          <w:rFonts w:ascii="Times New Roman" w:hAnsi="Times New Roman" w:cs="Times New Roman"/>
        </w:rPr>
        <w:t>Kessler’in 2003’te yaptığı çalışmaya göre ise ruh sağlığını güvence altına alan en önemli etken sıcak bir aile ortamıdır (s. 146).</w:t>
      </w:r>
    </w:p>
    <w:p w:rsidR="00D801AB" w:rsidRPr="00E160AF" w:rsidRDefault="00D801AB" w:rsidP="00A83AEB">
      <w:pPr>
        <w:numPr>
          <w:ilvl w:val="0"/>
          <w:numId w:val="26"/>
        </w:numPr>
        <w:tabs>
          <w:tab w:val="left" w:pos="426"/>
          <w:tab w:val="left" w:pos="993"/>
        </w:tabs>
        <w:spacing w:before="80" w:after="80" w:line="259" w:lineRule="auto"/>
        <w:ind w:left="0" w:firstLine="709"/>
        <w:jc w:val="both"/>
        <w:rPr>
          <w:rFonts w:ascii="Times New Roman" w:hAnsi="Times New Roman" w:cs="Times New Roman"/>
        </w:rPr>
      </w:pPr>
      <w:r w:rsidRPr="00E160AF">
        <w:rPr>
          <w:rFonts w:ascii="Times New Roman" w:hAnsi="Times New Roman" w:cs="Times New Roman"/>
        </w:rPr>
        <w:t>Örgütsel nitelikteki öncüller, örgütsel adalet algısı (Brewer ve Kramer, 1986</w:t>
      </w:r>
      <w:r w:rsidR="00C55702" w:rsidRPr="00E160AF">
        <w:rPr>
          <w:rFonts w:ascii="Times New Roman" w:hAnsi="Times New Roman" w:cs="Times New Roman"/>
        </w:rPr>
        <w:t>;</w:t>
      </w:r>
      <w:r w:rsidRPr="00E160AF">
        <w:rPr>
          <w:rFonts w:ascii="Times New Roman" w:hAnsi="Times New Roman" w:cs="Times New Roman"/>
        </w:rPr>
        <w:t xml:space="preserve"> 45; Cremer, 2005a, ss.33-45; Lipponen, 2001, s. 24) gibi faktörlerden…</w:t>
      </w:r>
    </w:p>
    <w:p w:rsidR="00D801AB" w:rsidRPr="00E160AF" w:rsidRDefault="00D801AB" w:rsidP="00A83AEB">
      <w:pPr>
        <w:numPr>
          <w:ilvl w:val="0"/>
          <w:numId w:val="26"/>
        </w:numPr>
        <w:tabs>
          <w:tab w:val="left" w:pos="426"/>
          <w:tab w:val="left" w:pos="993"/>
        </w:tabs>
        <w:spacing w:before="80" w:after="80" w:line="259" w:lineRule="auto"/>
        <w:ind w:left="0" w:firstLine="709"/>
        <w:jc w:val="both"/>
        <w:rPr>
          <w:rFonts w:ascii="Times New Roman" w:hAnsi="Times New Roman" w:cs="Times New Roman"/>
        </w:rPr>
      </w:pPr>
      <w:r w:rsidRPr="00E160AF">
        <w:rPr>
          <w:rFonts w:ascii="Times New Roman" w:hAnsi="Times New Roman" w:cs="Times New Roman"/>
        </w:rPr>
        <w:t>Mael ve Ashforth (1992: 88) tarafından geliştirilen…</w:t>
      </w:r>
    </w:p>
    <w:p w:rsidR="00D801AB" w:rsidRPr="00E160AF" w:rsidRDefault="00D801AB" w:rsidP="00A83AEB">
      <w:pPr>
        <w:numPr>
          <w:ilvl w:val="0"/>
          <w:numId w:val="25"/>
        </w:numPr>
        <w:tabs>
          <w:tab w:val="left" w:pos="426"/>
        </w:tabs>
        <w:spacing w:before="80" w:after="80" w:line="259" w:lineRule="auto"/>
        <w:ind w:left="0" w:firstLine="426"/>
        <w:jc w:val="both"/>
        <w:rPr>
          <w:rFonts w:ascii="Times New Roman" w:hAnsi="Times New Roman" w:cs="Times New Roman"/>
        </w:rPr>
      </w:pPr>
      <w:r w:rsidRPr="00E160AF">
        <w:rPr>
          <w:rFonts w:ascii="Times New Roman" w:hAnsi="Times New Roman" w:cs="Times New Roman"/>
        </w:rPr>
        <w:t xml:space="preserve">Aynı yazar veya yazarların farklı çalışmalarında, çalışma tarihi daha eski olan önce yazılmalıdır. Aynı yazarın veya yazarların aynı tarihlerdeki çalışmalarında “a”, “b” şeklinde harfler, çalışmanın yapıldığı yılın yanına yazılmalıdır. </w:t>
      </w:r>
    </w:p>
    <w:p w:rsidR="00D801AB" w:rsidRPr="00E160AF" w:rsidRDefault="00D801AB" w:rsidP="00A83AEB">
      <w:pPr>
        <w:numPr>
          <w:ilvl w:val="0"/>
          <w:numId w:val="25"/>
        </w:numPr>
        <w:tabs>
          <w:tab w:val="left" w:pos="426"/>
        </w:tabs>
        <w:spacing w:before="80" w:after="80" w:line="259" w:lineRule="auto"/>
        <w:ind w:left="0" w:firstLine="426"/>
        <w:jc w:val="both"/>
        <w:rPr>
          <w:rFonts w:ascii="Times New Roman" w:hAnsi="Times New Roman" w:cs="Times New Roman"/>
        </w:rPr>
      </w:pPr>
      <w:r w:rsidRPr="00E160AF">
        <w:rPr>
          <w:rFonts w:ascii="Times New Roman" w:hAnsi="Times New Roman" w:cs="Times New Roman"/>
        </w:rPr>
        <w:t>Üç, dört ve beş yazarı olan çalışmalarda ilk atıfta tüm yazarların isimleri verilmeli, müteakip atıflarda “vd.” şeklinde kısaltılarak verilmelidir. Beşten fazla yazar varsa ilk yazarın soyadından sonra “vd.” şeklinde ifade edilebilir.</w:t>
      </w:r>
    </w:p>
    <w:p w:rsidR="00D801AB" w:rsidRPr="00E160AF" w:rsidRDefault="00D801AB" w:rsidP="00A83AEB">
      <w:pPr>
        <w:numPr>
          <w:ilvl w:val="0"/>
          <w:numId w:val="25"/>
        </w:numPr>
        <w:tabs>
          <w:tab w:val="left" w:pos="426"/>
        </w:tabs>
        <w:spacing w:before="80" w:after="80" w:line="259" w:lineRule="auto"/>
        <w:ind w:left="0" w:firstLine="426"/>
        <w:jc w:val="both"/>
        <w:rPr>
          <w:rFonts w:ascii="Times New Roman" w:hAnsi="Times New Roman" w:cs="Times New Roman"/>
        </w:rPr>
      </w:pPr>
      <w:r w:rsidRPr="00E160AF">
        <w:rPr>
          <w:rFonts w:ascii="Times New Roman" w:hAnsi="Times New Roman" w:cs="Times New Roman"/>
        </w:rPr>
        <w:t>Bir yazarın düşüncelerinin yeniden ifade edilmesi zorsa veya anlamını yitirecekse 40 kelimeden daha fazla olmayan atıflarda kaynaktan alınan ifade tırnak işareti içinde belirtilerek yazılmalı ve o ifadenin bulunduğu sayfanın numarası belirtilmelidir. Örneğin: (Öztürk, 2003, s. 147). Eğer 40 kelimeden daha fazla atıf yapılması gerekiyorsa alıntı yapılan kısım, iki sekme içeriden, tırnak içinde yazılmalı, en sonuna alıntı yapıldığı yerdeki paragraf (para. 15) veya sayfa numarası (s. 25) belirtilmelidir.</w:t>
      </w:r>
    </w:p>
    <w:p w:rsidR="00D801AB" w:rsidRPr="00E160AF" w:rsidRDefault="00D801AB" w:rsidP="00A83AEB">
      <w:pPr>
        <w:numPr>
          <w:ilvl w:val="0"/>
          <w:numId w:val="25"/>
        </w:numPr>
        <w:tabs>
          <w:tab w:val="left" w:pos="426"/>
        </w:tabs>
        <w:spacing w:before="80" w:after="80" w:line="259" w:lineRule="auto"/>
        <w:ind w:left="0" w:firstLine="426"/>
        <w:jc w:val="both"/>
        <w:rPr>
          <w:rFonts w:ascii="Times New Roman" w:hAnsi="Times New Roman" w:cs="Times New Roman"/>
        </w:rPr>
      </w:pPr>
      <w:r w:rsidRPr="00E160AF">
        <w:rPr>
          <w:rFonts w:ascii="Times New Roman" w:hAnsi="Times New Roman" w:cs="Times New Roman"/>
        </w:rPr>
        <w:t xml:space="preserve">Yazar ismi belirtilmemiş bir çalışmaya atıf yapılması gerekiyorsa ve bu çalışma süreli bir yayındaysa yayının ismi, yazar olarak belirtilebilir. Örneğin; (Wall Street Journal, 2009), (Ticaret Bakanlığı, 1999). </w:t>
      </w:r>
    </w:p>
    <w:p w:rsidR="00D801AB" w:rsidRPr="00E160AF" w:rsidRDefault="00D801AB" w:rsidP="00A83AEB">
      <w:pPr>
        <w:numPr>
          <w:ilvl w:val="0"/>
          <w:numId w:val="25"/>
        </w:numPr>
        <w:tabs>
          <w:tab w:val="left" w:pos="426"/>
        </w:tabs>
        <w:spacing w:before="80" w:after="80" w:line="259" w:lineRule="auto"/>
        <w:ind w:left="0" w:firstLine="426"/>
        <w:jc w:val="both"/>
        <w:rPr>
          <w:rFonts w:ascii="Times New Roman" w:hAnsi="Times New Roman" w:cs="Times New Roman"/>
        </w:rPr>
      </w:pPr>
      <w:r w:rsidRPr="00E160AF">
        <w:rPr>
          <w:rFonts w:ascii="Times New Roman" w:hAnsi="Times New Roman" w:cs="Times New Roman"/>
        </w:rPr>
        <w:lastRenderedPageBreak/>
        <w:t xml:space="preserve">Aynı parantez içinde birden fazla çalışmaya atıf yapılacaksa çalışmalar alfabetik sıraya göre ve aralarına noktalı virgül konularak yazılmalıdır. Örneğin: (Abrams, 2000; Sullivan ve Hellman, 1999). </w:t>
      </w:r>
    </w:p>
    <w:p w:rsidR="00D801AB" w:rsidRPr="00E160AF" w:rsidRDefault="00D801AB" w:rsidP="00A83AEB">
      <w:pPr>
        <w:numPr>
          <w:ilvl w:val="0"/>
          <w:numId w:val="25"/>
        </w:numPr>
        <w:tabs>
          <w:tab w:val="left" w:pos="426"/>
        </w:tabs>
        <w:spacing w:before="80" w:after="80" w:line="259" w:lineRule="auto"/>
        <w:ind w:left="0" w:firstLine="426"/>
        <w:jc w:val="both"/>
        <w:rPr>
          <w:rFonts w:ascii="Times New Roman" w:hAnsi="Times New Roman" w:cs="Times New Roman"/>
        </w:rPr>
      </w:pPr>
      <w:r w:rsidRPr="00E160AF">
        <w:rPr>
          <w:rFonts w:ascii="Times New Roman" w:hAnsi="Times New Roman" w:cs="Times New Roman"/>
        </w:rPr>
        <w:t>İkincil kaynaklar, (Blau, 1964’ten akt. Tamer, 2003). Tamer’in (2003), Blau’dan (1964) aktardığına göre... şeklinde ifade edilerek ikincil kaynaklardan atıf yapıldığı belirtilmelidir.</w:t>
      </w:r>
    </w:p>
    <w:p w:rsidR="00D801AB" w:rsidRPr="00E160AF" w:rsidRDefault="00D801AB" w:rsidP="00A83AEB">
      <w:pPr>
        <w:numPr>
          <w:ilvl w:val="0"/>
          <w:numId w:val="25"/>
        </w:numPr>
        <w:spacing w:before="80" w:after="80" w:line="259" w:lineRule="auto"/>
        <w:ind w:left="0" w:firstLine="426"/>
        <w:jc w:val="both"/>
        <w:rPr>
          <w:rFonts w:ascii="Times New Roman" w:hAnsi="Times New Roman" w:cs="Times New Roman"/>
        </w:rPr>
      </w:pPr>
      <w:r w:rsidRPr="00E160AF">
        <w:rPr>
          <w:rFonts w:ascii="Times New Roman" w:hAnsi="Times New Roman" w:cs="Times New Roman"/>
        </w:rPr>
        <w:t xml:space="preserve">Elektronik kaynaklara atıf yaparken genel atıf kuralları geçerlidir (Yazar soyadı, yıl). Bu bilgi mevcut değilse, kaynağa ulaşılan web adresi parantez içinde verilmelidir. Yani yazarı belli olmayan bir elektronik kaynağa atıf yapmak gerektiğinde web sitesi parantez içinde verilmelidir. Şayet profesyonel bir web sitesine, veri tabanına veya bir projenin web sitesine atıf yapmak gerekiyorsa, elektronik adres parantez içinde verilmeli, kaynakçada da aşağıda ilgili bölümde verilen örnekte görüldüğü gibi belirtilmelidir. (Örneğin: UNICEF web sitesi dünya çapında çocukların iyiliği için çalışan çeşitli yararlı kaynaklara bağlantılar sunmaktadır (http://www.unicef.org). </w:t>
      </w:r>
    </w:p>
    <w:p w:rsidR="00D801AB" w:rsidRPr="00E160AF" w:rsidRDefault="00D801AB" w:rsidP="00A83AEB">
      <w:pPr>
        <w:numPr>
          <w:ilvl w:val="0"/>
          <w:numId w:val="25"/>
        </w:numPr>
        <w:tabs>
          <w:tab w:val="left" w:pos="426"/>
        </w:tabs>
        <w:spacing w:before="80" w:after="80" w:line="259" w:lineRule="auto"/>
        <w:ind w:left="0" w:firstLine="426"/>
        <w:jc w:val="both"/>
        <w:rPr>
          <w:rFonts w:ascii="Times New Roman" w:hAnsi="Times New Roman" w:cs="Times New Roman"/>
        </w:rPr>
      </w:pPr>
      <w:r w:rsidRPr="00E160AF">
        <w:rPr>
          <w:rFonts w:ascii="Times New Roman" w:hAnsi="Times New Roman" w:cs="Times New Roman"/>
        </w:rPr>
        <w:t xml:space="preserve">Eğer mali destek veya diğer yardımları için teşekkür etmek istediğiniz kişi veya kurumlar varsa, çalışmanın sonuna bir not ekleyerek teşekkürlerinizi iletebilirsiniz. </w:t>
      </w:r>
    </w:p>
    <w:p w:rsidR="00D801AB" w:rsidRPr="00E160AF" w:rsidRDefault="00D801AB" w:rsidP="00A83AEB">
      <w:pPr>
        <w:spacing w:before="80" w:after="80" w:line="259" w:lineRule="auto"/>
        <w:jc w:val="both"/>
        <w:rPr>
          <w:rFonts w:ascii="Times New Roman" w:hAnsi="Times New Roman" w:cs="Times New Roman"/>
          <w:b/>
        </w:rPr>
      </w:pPr>
      <w:r w:rsidRPr="00E160AF">
        <w:rPr>
          <w:rFonts w:ascii="Times New Roman" w:hAnsi="Times New Roman" w:cs="Times New Roman"/>
          <w:b/>
        </w:rPr>
        <w:t xml:space="preserve">3.4. Kaynakça Yazımında Uygulanacak Esaslar </w:t>
      </w:r>
    </w:p>
    <w:p w:rsidR="00D801AB" w:rsidRPr="00E160AF" w:rsidRDefault="00D801AB" w:rsidP="00A83AEB">
      <w:pPr>
        <w:numPr>
          <w:ilvl w:val="0"/>
          <w:numId w:val="25"/>
        </w:numPr>
        <w:tabs>
          <w:tab w:val="left" w:pos="426"/>
        </w:tabs>
        <w:spacing w:before="80" w:after="80" w:line="259" w:lineRule="auto"/>
        <w:ind w:left="0" w:firstLine="426"/>
        <w:jc w:val="both"/>
        <w:rPr>
          <w:rFonts w:ascii="Times New Roman" w:hAnsi="Times New Roman" w:cs="Times New Roman"/>
        </w:rPr>
      </w:pPr>
      <w:r w:rsidRPr="00E160AF">
        <w:rPr>
          <w:rFonts w:ascii="Times New Roman" w:hAnsi="Times New Roman" w:cs="Times New Roman"/>
        </w:rPr>
        <w:t>Kaynakça 1</w:t>
      </w:r>
      <w:r w:rsidR="00E160AF" w:rsidRPr="00E160AF">
        <w:rPr>
          <w:rFonts w:ascii="Times New Roman" w:hAnsi="Times New Roman" w:cs="Times New Roman"/>
        </w:rPr>
        <w:t>1</w:t>
      </w:r>
      <w:r w:rsidRPr="00E160AF">
        <w:rPr>
          <w:rFonts w:ascii="Times New Roman" w:hAnsi="Times New Roman" w:cs="Times New Roman"/>
        </w:rPr>
        <w:t xml:space="preserve"> punto olarak düzenlenecek ve soyad alfabetik sırasına göre tasniflenerek verilecektir. Ayrıca bir kategori yapılmayacaktır. </w:t>
      </w:r>
    </w:p>
    <w:p w:rsidR="00D801AB" w:rsidRPr="00E160AF" w:rsidRDefault="00D801AB" w:rsidP="00A83AEB">
      <w:pPr>
        <w:numPr>
          <w:ilvl w:val="0"/>
          <w:numId w:val="25"/>
        </w:numPr>
        <w:tabs>
          <w:tab w:val="left" w:pos="426"/>
        </w:tabs>
        <w:spacing w:before="80" w:after="80" w:line="259" w:lineRule="auto"/>
        <w:ind w:left="0" w:firstLine="426"/>
        <w:jc w:val="both"/>
        <w:rPr>
          <w:rFonts w:ascii="Times New Roman" w:hAnsi="Times New Roman" w:cs="Times New Roman"/>
        </w:rPr>
      </w:pPr>
      <w:r w:rsidRPr="00E160AF">
        <w:rPr>
          <w:rFonts w:ascii="Times New Roman" w:hAnsi="Times New Roman" w:cs="Times New Roman"/>
        </w:rPr>
        <w:t xml:space="preserve">Kitaplarda sayfa numaraları belirtilmeyecek, makalelerde derginin ilgili sayfa aralığı belirtilecektir. </w:t>
      </w:r>
    </w:p>
    <w:p w:rsidR="00D801AB" w:rsidRPr="00E160AF" w:rsidRDefault="00D801AB" w:rsidP="00A83AEB">
      <w:pPr>
        <w:numPr>
          <w:ilvl w:val="0"/>
          <w:numId w:val="25"/>
        </w:numPr>
        <w:tabs>
          <w:tab w:val="left" w:pos="426"/>
        </w:tabs>
        <w:spacing w:before="80" w:after="80" w:line="259" w:lineRule="auto"/>
        <w:ind w:left="0" w:firstLine="426"/>
        <w:jc w:val="both"/>
        <w:rPr>
          <w:rFonts w:ascii="Times New Roman" w:hAnsi="Times New Roman" w:cs="Times New Roman"/>
        </w:rPr>
      </w:pPr>
      <w:r w:rsidRPr="00E160AF">
        <w:rPr>
          <w:rFonts w:ascii="Times New Roman" w:hAnsi="Times New Roman" w:cs="Times New Roman"/>
        </w:rPr>
        <w:t>İnternet kaynaklarında erişim tarihi belirtilecektir.</w:t>
      </w:r>
    </w:p>
    <w:p w:rsidR="00D801AB" w:rsidRPr="00E160AF" w:rsidRDefault="00D801AB" w:rsidP="00A83AEB">
      <w:pPr>
        <w:numPr>
          <w:ilvl w:val="0"/>
          <w:numId w:val="25"/>
        </w:numPr>
        <w:tabs>
          <w:tab w:val="left" w:pos="426"/>
        </w:tabs>
        <w:spacing w:before="80" w:after="80" w:line="259" w:lineRule="auto"/>
        <w:ind w:left="0" w:firstLine="426"/>
        <w:jc w:val="both"/>
        <w:rPr>
          <w:rFonts w:ascii="Times New Roman" w:hAnsi="Times New Roman" w:cs="Times New Roman"/>
        </w:rPr>
      </w:pPr>
      <w:r w:rsidRPr="00E160AF">
        <w:rPr>
          <w:rFonts w:ascii="Times New Roman" w:hAnsi="Times New Roman" w:cs="Times New Roman"/>
        </w:rPr>
        <w:t xml:space="preserve">Kaynakça ile ilgili ayrıntılı hususlar için APA’nın (American Physchology Association) bilimsel yazı kriterlerine, Publication Manual of American Psychological Association (https://www.apastyle.org/manual) veya Dergi Park Yazım Kuralları’na (http://dergipark.gov.tr/busad/page/2914) bakınız. </w:t>
      </w:r>
    </w:p>
    <w:p w:rsidR="00D801AB" w:rsidRPr="00E160AF" w:rsidRDefault="00D801AB" w:rsidP="00A83AEB">
      <w:pPr>
        <w:numPr>
          <w:ilvl w:val="0"/>
          <w:numId w:val="25"/>
        </w:numPr>
        <w:tabs>
          <w:tab w:val="left" w:pos="426"/>
        </w:tabs>
        <w:spacing w:before="80" w:after="80" w:line="259" w:lineRule="auto"/>
        <w:ind w:left="0" w:firstLine="426"/>
        <w:jc w:val="both"/>
        <w:rPr>
          <w:rFonts w:ascii="Times New Roman" w:hAnsi="Times New Roman" w:cs="Times New Roman"/>
        </w:rPr>
      </w:pPr>
      <w:r w:rsidRPr="00E160AF">
        <w:rPr>
          <w:rFonts w:ascii="Times New Roman" w:hAnsi="Times New Roman" w:cs="Times New Roman"/>
        </w:rPr>
        <w:t xml:space="preserve">Kaynakçada yazar soyadının baş harfi büyük, adının ise ilk harfi olacak şekilde aşağıda verilen örneklerde olduğu şekilde yazılacaktır. DOI numarası mevcutsa referansın en son kısmına eklenecektir. </w:t>
      </w:r>
    </w:p>
    <w:p w:rsidR="00D801AB" w:rsidRPr="00E160AF" w:rsidRDefault="00D801AB" w:rsidP="00A83AEB">
      <w:pPr>
        <w:spacing w:before="80" w:after="80" w:line="259" w:lineRule="auto"/>
        <w:ind w:hanging="11"/>
        <w:jc w:val="both"/>
        <w:rPr>
          <w:rFonts w:ascii="Times New Roman" w:hAnsi="Times New Roman" w:cs="Times New Roman"/>
          <w:b/>
        </w:rPr>
      </w:pPr>
      <w:r w:rsidRPr="00E160AF">
        <w:rPr>
          <w:rFonts w:ascii="Times New Roman" w:hAnsi="Times New Roman" w:cs="Times New Roman"/>
          <w:b/>
        </w:rPr>
        <w:t xml:space="preserve">Kitaplar </w:t>
      </w:r>
    </w:p>
    <w:p w:rsidR="00D801AB" w:rsidRPr="00E160AF" w:rsidRDefault="00D801AB" w:rsidP="00A83AEB">
      <w:pPr>
        <w:tabs>
          <w:tab w:val="left" w:pos="284"/>
        </w:tabs>
        <w:spacing w:before="80" w:after="80" w:line="259" w:lineRule="auto"/>
        <w:ind w:left="567" w:hanging="567"/>
        <w:jc w:val="both"/>
        <w:rPr>
          <w:rFonts w:ascii="Times New Roman" w:hAnsi="Times New Roman" w:cs="Times New Roman"/>
        </w:rPr>
      </w:pPr>
      <w:r w:rsidRPr="00E160AF">
        <w:rPr>
          <w:rFonts w:ascii="Times New Roman" w:hAnsi="Times New Roman" w:cs="Times New Roman"/>
        </w:rPr>
        <w:lastRenderedPageBreak/>
        <w:t xml:space="preserve">Sarı, G. (2013). </w:t>
      </w:r>
      <w:r w:rsidRPr="00E160AF">
        <w:rPr>
          <w:rFonts w:ascii="Times New Roman" w:hAnsi="Times New Roman" w:cs="Times New Roman"/>
          <w:i/>
        </w:rPr>
        <w:t>Ermeni meselesi ışığında Süryaniler</w:t>
      </w:r>
      <w:r w:rsidRPr="00E160AF">
        <w:rPr>
          <w:rFonts w:ascii="Times New Roman" w:hAnsi="Times New Roman" w:cs="Times New Roman"/>
        </w:rPr>
        <w:t>. Ankara: Barış Platin Yayınevi.</w:t>
      </w:r>
    </w:p>
    <w:p w:rsidR="00D801AB" w:rsidRPr="00E160AF" w:rsidRDefault="00D801AB" w:rsidP="00A83AEB">
      <w:pPr>
        <w:tabs>
          <w:tab w:val="left" w:pos="284"/>
        </w:tabs>
        <w:spacing w:before="80" w:after="80" w:line="259" w:lineRule="auto"/>
        <w:ind w:left="567" w:hanging="567"/>
        <w:jc w:val="both"/>
        <w:rPr>
          <w:rFonts w:ascii="Times New Roman" w:hAnsi="Times New Roman" w:cs="Times New Roman"/>
        </w:rPr>
      </w:pPr>
      <w:r w:rsidRPr="00E160AF">
        <w:rPr>
          <w:rFonts w:ascii="Times New Roman" w:hAnsi="Times New Roman" w:cs="Times New Roman"/>
        </w:rPr>
        <w:t xml:space="preserve">Bloch, S. ve Whiteley, P. (2010). </w:t>
      </w:r>
      <w:r w:rsidRPr="00E160AF">
        <w:rPr>
          <w:rFonts w:ascii="Times New Roman" w:hAnsi="Times New Roman" w:cs="Times New Roman"/>
          <w:i/>
        </w:rPr>
        <w:t xml:space="preserve">Düz bir dünyada yöneticilik </w:t>
      </w:r>
      <w:r w:rsidRPr="00E160AF">
        <w:rPr>
          <w:rFonts w:ascii="Times New Roman" w:hAnsi="Times New Roman" w:cs="Times New Roman"/>
        </w:rPr>
        <w:t>(2.Basım). (Ü. Şensoy, Çev.) İstanbul: İş Bankası Yayınları.</w:t>
      </w:r>
    </w:p>
    <w:p w:rsidR="00D801AB" w:rsidRPr="00E160AF" w:rsidRDefault="00D801AB" w:rsidP="00A83AEB">
      <w:pPr>
        <w:tabs>
          <w:tab w:val="left" w:pos="284"/>
        </w:tabs>
        <w:spacing w:before="80" w:after="80" w:line="259" w:lineRule="auto"/>
        <w:ind w:left="567" w:hanging="567"/>
        <w:jc w:val="both"/>
        <w:rPr>
          <w:rFonts w:ascii="Times New Roman" w:hAnsi="Times New Roman" w:cs="Times New Roman"/>
        </w:rPr>
      </w:pPr>
      <w:r w:rsidRPr="00E160AF">
        <w:rPr>
          <w:rFonts w:ascii="Times New Roman" w:hAnsi="Times New Roman" w:cs="Times New Roman"/>
        </w:rPr>
        <w:t xml:space="preserve">Avcı, E. (2017). Türkiye’de terörizmin tarihsel seyri. G.Sarı ve C.K.Demir. (Ed.), </w:t>
      </w:r>
      <w:r w:rsidRPr="00E160AF">
        <w:rPr>
          <w:rFonts w:ascii="Times New Roman" w:hAnsi="Times New Roman" w:cs="Times New Roman"/>
          <w:i/>
        </w:rPr>
        <w:t>Güvenlik bilimlerine giriş</w:t>
      </w:r>
      <w:r w:rsidRPr="00E160AF">
        <w:rPr>
          <w:rFonts w:ascii="Times New Roman" w:hAnsi="Times New Roman" w:cs="Times New Roman"/>
        </w:rPr>
        <w:t xml:space="preserve"> (ss. 287-314). Ankara: Jandarma Basımevi.</w:t>
      </w:r>
    </w:p>
    <w:p w:rsidR="00D801AB" w:rsidRPr="00E160AF" w:rsidRDefault="00D801AB" w:rsidP="00A83AEB">
      <w:pPr>
        <w:spacing w:before="80" w:after="80" w:line="259" w:lineRule="auto"/>
        <w:jc w:val="both"/>
        <w:rPr>
          <w:rFonts w:ascii="Times New Roman" w:hAnsi="Times New Roman" w:cs="Times New Roman"/>
          <w:b/>
        </w:rPr>
      </w:pPr>
      <w:r w:rsidRPr="00E160AF">
        <w:rPr>
          <w:rFonts w:ascii="Times New Roman" w:hAnsi="Times New Roman" w:cs="Times New Roman"/>
          <w:b/>
        </w:rPr>
        <w:t>Makaleler</w:t>
      </w:r>
    </w:p>
    <w:p w:rsidR="00D801AB" w:rsidRPr="00E160AF" w:rsidRDefault="00D801AB" w:rsidP="00A83AEB">
      <w:pPr>
        <w:spacing w:before="80" w:after="80" w:line="259" w:lineRule="auto"/>
        <w:ind w:left="567" w:hanging="567"/>
        <w:jc w:val="both"/>
        <w:rPr>
          <w:rFonts w:ascii="Times New Roman" w:hAnsi="Times New Roman" w:cs="Times New Roman"/>
        </w:rPr>
      </w:pPr>
      <w:r w:rsidRPr="00E160AF">
        <w:rPr>
          <w:rFonts w:ascii="Times New Roman" w:hAnsi="Times New Roman" w:cs="Times New Roman"/>
        </w:rPr>
        <w:t xml:space="preserve">Ak, T. (2018, Mayıs). </w:t>
      </w:r>
      <w:r w:rsidRPr="00E160AF">
        <w:rPr>
          <w:rFonts w:ascii="Times New Roman" w:hAnsi="Times New Roman" w:cs="Times New Roman"/>
          <w:noProof/>
        </w:rPr>
        <w:t xml:space="preserve">Silahlı insansız hava araçlarının kullanımında karar mekanizmaları. </w:t>
      </w:r>
      <w:r w:rsidRPr="00E160AF">
        <w:rPr>
          <w:rFonts w:ascii="Times New Roman" w:hAnsi="Times New Roman" w:cs="Times New Roman"/>
          <w:i/>
          <w:iCs/>
          <w:noProof/>
        </w:rPr>
        <w:t>Güvenlik Bilimleri Dergisi, 7</w:t>
      </w:r>
      <w:r w:rsidRPr="00E160AF">
        <w:rPr>
          <w:rFonts w:ascii="Times New Roman" w:hAnsi="Times New Roman" w:cs="Times New Roman"/>
          <w:noProof/>
        </w:rPr>
        <w:t>(1), 111-130. doi:10.28956/gbd.422803</w:t>
      </w:r>
      <w:r w:rsidRPr="00E160AF">
        <w:rPr>
          <w:rFonts w:ascii="Times New Roman" w:hAnsi="Times New Roman" w:cs="Times New Roman"/>
        </w:rPr>
        <w:t xml:space="preserve"> </w:t>
      </w:r>
    </w:p>
    <w:p w:rsidR="00D801AB" w:rsidRPr="00E160AF" w:rsidRDefault="00D801AB" w:rsidP="00A83AEB">
      <w:pPr>
        <w:tabs>
          <w:tab w:val="left" w:pos="284"/>
        </w:tabs>
        <w:spacing w:before="80" w:after="80" w:line="259" w:lineRule="auto"/>
        <w:jc w:val="both"/>
        <w:rPr>
          <w:rFonts w:ascii="Times New Roman" w:hAnsi="Times New Roman" w:cs="Times New Roman"/>
          <w:b/>
        </w:rPr>
      </w:pPr>
      <w:r w:rsidRPr="00E160AF">
        <w:rPr>
          <w:rFonts w:ascii="Times New Roman" w:hAnsi="Times New Roman" w:cs="Times New Roman"/>
          <w:b/>
        </w:rPr>
        <w:t>Ansiklopedi</w:t>
      </w:r>
    </w:p>
    <w:p w:rsidR="00D801AB" w:rsidRPr="00E160AF" w:rsidRDefault="00D801AB" w:rsidP="00A83AEB">
      <w:pPr>
        <w:spacing w:before="80" w:after="80" w:line="259" w:lineRule="auto"/>
        <w:ind w:left="567" w:hanging="567"/>
        <w:jc w:val="both"/>
        <w:rPr>
          <w:rFonts w:ascii="Times New Roman" w:hAnsi="Times New Roman" w:cs="Times New Roman"/>
          <w:noProof/>
        </w:rPr>
      </w:pPr>
      <w:r w:rsidRPr="00E160AF">
        <w:rPr>
          <w:rFonts w:ascii="Times New Roman" w:hAnsi="Times New Roman" w:cs="Times New Roman"/>
          <w:noProof/>
        </w:rPr>
        <w:t xml:space="preserve">Ersoy, O. (1973). Kağıt. </w:t>
      </w:r>
      <w:r w:rsidRPr="00E160AF">
        <w:rPr>
          <w:rFonts w:ascii="Times New Roman" w:hAnsi="Times New Roman" w:cs="Times New Roman"/>
          <w:i/>
          <w:noProof/>
        </w:rPr>
        <w:t>Türk Ansiklopedisi</w:t>
      </w:r>
      <w:r w:rsidRPr="00E160AF">
        <w:rPr>
          <w:rFonts w:ascii="Times New Roman" w:hAnsi="Times New Roman" w:cs="Times New Roman"/>
          <w:noProof/>
        </w:rPr>
        <w:t xml:space="preserve"> içinde (c. 21, ss.112-115). Ankara: Milli Eğitim Bakanlığı.</w:t>
      </w:r>
    </w:p>
    <w:p w:rsidR="00D801AB" w:rsidRPr="00E160AF" w:rsidRDefault="00D801AB" w:rsidP="00A83AEB">
      <w:pPr>
        <w:spacing w:before="80" w:after="80" w:line="259" w:lineRule="auto"/>
        <w:jc w:val="both"/>
        <w:rPr>
          <w:rFonts w:ascii="Times New Roman" w:hAnsi="Times New Roman" w:cs="Times New Roman"/>
          <w:b/>
        </w:rPr>
      </w:pPr>
      <w:r w:rsidRPr="00E160AF">
        <w:rPr>
          <w:rFonts w:ascii="Times New Roman" w:hAnsi="Times New Roman" w:cs="Times New Roman"/>
          <w:b/>
        </w:rPr>
        <w:t>Yayımlanmamış Çalışmalar</w:t>
      </w:r>
    </w:p>
    <w:p w:rsidR="00D801AB" w:rsidRPr="00E160AF" w:rsidRDefault="00D801AB" w:rsidP="00A83AEB">
      <w:pPr>
        <w:spacing w:before="80" w:after="80" w:line="259" w:lineRule="auto"/>
        <w:ind w:left="567" w:hanging="567"/>
        <w:jc w:val="both"/>
        <w:rPr>
          <w:rFonts w:ascii="Times New Roman" w:hAnsi="Times New Roman" w:cs="Times New Roman"/>
        </w:rPr>
      </w:pPr>
      <w:r w:rsidRPr="00E160AF">
        <w:rPr>
          <w:rFonts w:ascii="Times New Roman" w:hAnsi="Times New Roman" w:cs="Times New Roman"/>
        </w:rPr>
        <w:t xml:space="preserve">Aplak, H.S. (2010). </w:t>
      </w:r>
      <w:r w:rsidRPr="00E160AF">
        <w:rPr>
          <w:rFonts w:ascii="Times New Roman" w:hAnsi="Times New Roman" w:cs="Times New Roman"/>
          <w:i/>
        </w:rPr>
        <w:t>Karar verme sürecinde bulanık mantık bazlı oyun teorisi</w:t>
      </w:r>
      <w:r w:rsidRPr="00E160AF">
        <w:rPr>
          <w:rFonts w:ascii="Times New Roman" w:hAnsi="Times New Roman" w:cs="Times New Roman"/>
        </w:rPr>
        <w:t xml:space="preserve">. (Yayımlanmamış Doktora Tezi). Gazi Üniversitesi, Ankara. </w:t>
      </w:r>
    </w:p>
    <w:p w:rsidR="00D801AB" w:rsidRPr="00E160AF" w:rsidRDefault="00D801AB" w:rsidP="00A83AEB">
      <w:pPr>
        <w:tabs>
          <w:tab w:val="left" w:pos="851"/>
        </w:tabs>
        <w:spacing w:before="80" w:after="80" w:line="259" w:lineRule="auto"/>
        <w:jc w:val="both"/>
        <w:rPr>
          <w:rFonts w:ascii="Times New Roman" w:hAnsi="Times New Roman" w:cs="Times New Roman"/>
          <w:b/>
        </w:rPr>
      </w:pPr>
      <w:r w:rsidRPr="00E160AF">
        <w:rPr>
          <w:rFonts w:ascii="Times New Roman" w:hAnsi="Times New Roman" w:cs="Times New Roman"/>
          <w:b/>
          <w:bCs/>
          <w:color w:val="000000"/>
        </w:rPr>
        <w:t>Kongre Bildirileri</w:t>
      </w:r>
    </w:p>
    <w:p w:rsidR="00D801AB" w:rsidRPr="00E160AF" w:rsidRDefault="00D801AB" w:rsidP="00A83AEB">
      <w:pPr>
        <w:pStyle w:val="Kaynaka"/>
        <w:spacing w:before="80" w:after="80" w:line="259" w:lineRule="auto"/>
        <w:ind w:left="567" w:hanging="567"/>
        <w:jc w:val="both"/>
        <w:rPr>
          <w:rFonts w:ascii="Times New Roman" w:hAnsi="Times New Roman"/>
          <w:noProof/>
        </w:rPr>
      </w:pPr>
      <w:r w:rsidRPr="00E160AF">
        <w:rPr>
          <w:rFonts w:ascii="Times New Roman" w:hAnsi="Times New Roman"/>
          <w:noProof/>
        </w:rPr>
        <w:t xml:space="preserve">Sarı, G. ve Ak, T. (2018). Güvenlik alan yeterlilikleri ve akademik çalışmalar. H.Kahya (Ed.), </w:t>
      </w:r>
      <w:r w:rsidRPr="00E160AF">
        <w:rPr>
          <w:rFonts w:ascii="Times New Roman" w:hAnsi="Times New Roman"/>
          <w:i/>
          <w:noProof/>
        </w:rPr>
        <w:t>1.Uluslararası</w:t>
      </w:r>
      <w:r w:rsidRPr="00E160AF">
        <w:rPr>
          <w:rFonts w:ascii="Times New Roman" w:hAnsi="Times New Roman"/>
          <w:i/>
          <w:iCs/>
          <w:noProof/>
        </w:rPr>
        <w:t xml:space="preserve"> Eğitim ve Sosyal Bilimlerde Yeni Ufuklar Kongresi</w:t>
      </w:r>
      <w:r w:rsidRPr="00E160AF">
        <w:rPr>
          <w:rFonts w:ascii="Times New Roman" w:hAnsi="Times New Roman"/>
          <w:noProof/>
        </w:rPr>
        <w:t xml:space="preserve"> </w:t>
      </w:r>
      <w:r w:rsidRPr="00E160AF">
        <w:rPr>
          <w:rFonts w:ascii="Times New Roman" w:hAnsi="Times New Roman"/>
          <w:i/>
          <w:noProof/>
        </w:rPr>
        <w:t>bildiriler kitabı</w:t>
      </w:r>
      <w:r w:rsidRPr="00E160AF">
        <w:rPr>
          <w:rFonts w:ascii="Times New Roman" w:hAnsi="Times New Roman"/>
          <w:noProof/>
        </w:rPr>
        <w:t xml:space="preserve"> içinde (ss. 130-134). İstanbul: ASOS. doi:10.21733/ibad.417321</w:t>
      </w:r>
    </w:p>
    <w:p w:rsidR="00D801AB" w:rsidRPr="00E160AF" w:rsidRDefault="00D801AB" w:rsidP="00A83AEB">
      <w:pPr>
        <w:spacing w:before="80" w:after="80" w:line="259" w:lineRule="auto"/>
        <w:jc w:val="both"/>
        <w:rPr>
          <w:rFonts w:ascii="Times New Roman" w:hAnsi="Times New Roman" w:cs="Times New Roman"/>
          <w:b/>
        </w:rPr>
      </w:pPr>
      <w:r w:rsidRPr="00E160AF">
        <w:rPr>
          <w:rFonts w:ascii="Times New Roman" w:hAnsi="Times New Roman" w:cs="Times New Roman"/>
          <w:b/>
        </w:rPr>
        <w:t xml:space="preserve">Elektronik Kaynaklar </w:t>
      </w:r>
    </w:p>
    <w:p w:rsidR="00D801AB" w:rsidRPr="00E160AF" w:rsidRDefault="00D801AB" w:rsidP="00A83AEB">
      <w:pPr>
        <w:spacing w:before="80" w:after="80" w:line="259" w:lineRule="auto"/>
        <w:ind w:left="567" w:hanging="567"/>
        <w:jc w:val="both"/>
        <w:rPr>
          <w:rFonts w:ascii="Times New Roman" w:hAnsi="Times New Roman" w:cs="Times New Roman"/>
        </w:rPr>
      </w:pPr>
      <w:r w:rsidRPr="00E160AF">
        <w:rPr>
          <w:rFonts w:ascii="Times New Roman" w:hAnsi="Times New Roman" w:cs="Times New Roman"/>
        </w:rPr>
        <w:t xml:space="preserve">Shotton, M.A. (1989). </w:t>
      </w:r>
      <w:r w:rsidRPr="00E160AF">
        <w:rPr>
          <w:rFonts w:ascii="Times New Roman" w:hAnsi="Times New Roman" w:cs="Times New Roman"/>
          <w:i/>
        </w:rPr>
        <w:t>Computer addiction? A study of computer dependency</w:t>
      </w:r>
      <w:r w:rsidRPr="00E160AF">
        <w:rPr>
          <w:rFonts w:ascii="Times New Roman" w:hAnsi="Times New Roman" w:cs="Times New Roman"/>
        </w:rPr>
        <w:t xml:space="preserve">. Erişim tarihi: 18 Ağustos 2011, http://www.ebookstore.tandf.co.uk/ html/index </w:t>
      </w:r>
    </w:p>
    <w:p w:rsidR="00D801AB" w:rsidRPr="00E160AF" w:rsidRDefault="00D801AB" w:rsidP="00A83AEB">
      <w:pPr>
        <w:spacing w:before="80" w:after="80" w:line="259" w:lineRule="auto"/>
        <w:jc w:val="both"/>
        <w:rPr>
          <w:rFonts w:ascii="Times New Roman" w:hAnsi="Times New Roman" w:cs="Times New Roman"/>
          <w:b/>
        </w:rPr>
      </w:pPr>
      <w:r w:rsidRPr="00E160AF">
        <w:rPr>
          <w:rFonts w:ascii="Times New Roman" w:hAnsi="Times New Roman" w:cs="Times New Roman"/>
          <w:b/>
        </w:rPr>
        <w:t>Yazarı belli olmayan web sitesi makalesi</w:t>
      </w:r>
    </w:p>
    <w:p w:rsidR="00D801AB" w:rsidRPr="00E160AF" w:rsidRDefault="00D801AB" w:rsidP="00A83AEB">
      <w:pPr>
        <w:tabs>
          <w:tab w:val="left" w:pos="0"/>
        </w:tabs>
        <w:spacing w:before="80" w:after="80" w:line="259" w:lineRule="auto"/>
        <w:ind w:left="567" w:hanging="567"/>
        <w:jc w:val="both"/>
        <w:rPr>
          <w:rFonts w:ascii="Times New Roman" w:hAnsi="Times New Roman" w:cs="Times New Roman"/>
        </w:rPr>
      </w:pPr>
      <w:r w:rsidRPr="00E160AF">
        <w:rPr>
          <w:rFonts w:ascii="Times New Roman" w:hAnsi="Times New Roman" w:cs="Times New Roman"/>
          <w:i/>
        </w:rPr>
        <w:t>New child vaccine gets funding boost.</w:t>
      </w:r>
      <w:r w:rsidRPr="00E160AF">
        <w:rPr>
          <w:rFonts w:ascii="Times New Roman" w:hAnsi="Times New Roman" w:cs="Times New Roman"/>
        </w:rPr>
        <w:t xml:space="preserve"> (2001). Erişim tarihi: 21 Şubat 2012, http://news.ninemsn.com.au/health/story_13178.asp.</w:t>
      </w:r>
    </w:p>
    <w:p w:rsidR="00D801AB" w:rsidRPr="00E160AF" w:rsidRDefault="00D801AB" w:rsidP="00A83AEB">
      <w:pPr>
        <w:spacing w:before="80" w:after="80" w:line="259" w:lineRule="auto"/>
        <w:jc w:val="both"/>
        <w:rPr>
          <w:rFonts w:ascii="Times New Roman" w:hAnsi="Times New Roman" w:cs="Times New Roman"/>
          <w:b/>
        </w:rPr>
      </w:pPr>
      <w:r w:rsidRPr="00E160AF">
        <w:rPr>
          <w:rFonts w:ascii="Times New Roman" w:hAnsi="Times New Roman" w:cs="Times New Roman"/>
          <w:b/>
        </w:rPr>
        <w:t>Blog</w:t>
      </w:r>
    </w:p>
    <w:p w:rsidR="00D801AB" w:rsidRPr="00E160AF" w:rsidRDefault="00D801AB" w:rsidP="00A83AEB">
      <w:pPr>
        <w:spacing w:before="80" w:after="80" w:line="259" w:lineRule="auto"/>
        <w:ind w:left="567" w:hanging="567"/>
        <w:jc w:val="both"/>
        <w:rPr>
          <w:rFonts w:ascii="Times New Roman" w:hAnsi="Times New Roman" w:cs="Times New Roman"/>
        </w:rPr>
      </w:pPr>
      <w:r w:rsidRPr="00E160AF">
        <w:rPr>
          <w:rFonts w:ascii="Times New Roman" w:hAnsi="Times New Roman" w:cs="Times New Roman"/>
        </w:rPr>
        <w:t>Webber, S. (2008, 10 Ekim). Information literacy in work place contexts. Erişim tarihi: 22 Ekim 2008, http://information-literacy.blogspot.com/.</w:t>
      </w:r>
    </w:p>
    <w:p w:rsidR="00D801AB" w:rsidRPr="00E160AF" w:rsidRDefault="00D801AB" w:rsidP="00A83AEB">
      <w:pPr>
        <w:spacing w:before="80" w:after="80" w:line="259" w:lineRule="auto"/>
        <w:jc w:val="both"/>
        <w:rPr>
          <w:rFonts w:ascii="Times New Roman" w:hAnsi="Times New Roman" w:cs="Times New Roman"/>
          <w:b/>
        </w:rPr>
      </w:pPr>
      <w:r w:rsidRPr="00E160AF">
        <w:rPr>
          <w:rFonts w:ascii="Times New Roman" w:hAnsi="Times New Roman" w:cs="Times New Roman"/>
          <w:b/>
        </w:rPr>
        <w:t>3.5. Kitap İncelemelerinde Uygulanacak Esaslar</w:t>
      </w:r>
    </w:p>
    <w:p w:rsidR="00D801AB" w:rsidRPr="00E160AF" w:rsidRDefault="00D801AB" w:rsidP="0084237F">
      <w:pPr>
        <w:shd w:val="clear" w:color="auto" w:fill="FFFFFF"/>
        <w:spacing w:before="80" w:after="80" w:line="259" w:lineRule="auto"/>
        <w:jc w:val="both"/>
        <w:outlineLvl w:val="2"/>
        <w:rPr>
          <w:rFonts w:ascii="Times New Roman" w:eastAsia="Calibri" w:hAnsi="Times New Roman" w:cs="Times New Roman"/>
          <w:b/>
          <w:lang w:eastAsia="tr-TR"/>
        </w:rPr>
      </w:pPr>
      <w:r w:rsidRPr="00E160AF">
        <w:rPr>
          <w:rFonts w:ascii="Times New Roman" w:hAnsi="Times New Roman" w:cs="Times New Roman"/>
        </w:rPr>
        <w:lastRenderedPageBreak/>
        <w:t>Kitap incelemesi bir kitapta yer alan temel iddialar ve konular çerçevesinde yapılan kapsamlı ve detaylı bir araştırmadır. İnceleme akademik bir yazı kurgusu içerisinde giriş, tartışma (yöntem, kapsam ve içerik) ve sonuç gibi hususları içermelidir. Giriş kısmında kitaptaki tezler ve ana hususlar ile kısa bir özete yer verilmelidir. Tartışma kısmında kitabın ilgili sayfalarına ve gerekiyor ise başka eserlere de atıf vermek suretiyle yöntem, kapsam ve içerikte yer alan konular bir bütünlük içerisinde irdelenmelidir. Sonuç kısmında ise kitaba ilişkin temel düşünceler ve yazarın alana yaptığı katkılar değerlendirilmeli ve eleştirel bir şekilde ortaya konulmalıdır.</w:t>
      </w:r>
    </w:p>
    <w:p w:rsidR="00220961" w:rsidRPr="00E160AF" w:rsidRDefault="00D801AB" w:rsidP="0084237F">
      <w:pPr>
        <w:tabs>
          <w:tab w:val="left" w:pos="426"/>
          <w:tab w:val="left" w:pos="840"/>
        </w:tabs>
        <w:spacing w:before="80" w:after="80" w:line="259" w:lineRule="auto"/>
        <w:ind w:firstLine="284"/>
        <w:jc w:val="both"/>
        <w:rPr>
          <w:rFonts w:ascii="Times New Roman" w:hAnsi="Times New Roman" w:cs="Times New Roman"/>
        </w:rPr>
      </w:pPr>
      <w:r w:rsidRPr="00E160AF">
        <w:rPr>
          <w:rFonts w:ascii="Times New Roman" w:hAnsi="Times New Roman" w:cs="Times New Roman"/>
        </w:rPr>
        <w:t>Kitap incelemelerinde başlık bilgilerinde inceleme yapılan eserin adı, yazarı, yayımlandığı kent ve yayınevi, yayım yılı ve ISBN numarası yazılmalıdır. Sayfa altında özel işarete karşılık olarak  inceleme yapan yazarın akademik unvanı, mensup olduğu kurum ve e-posta adresi yazılır.</w:t>
      </w:r>
    </w:p>
    <w:p w:rsidR="00CE62F5" w:rsidRPr="00E160AF" w:rsidRDefault="00CE62F5" w:rsidP="00A83AEB">
      <w:pPr>
        <w:tabs>
          <w:tab w:val="left" w:pos="426"/>
          <w:tab w:val="left" w:pos="840"/>
        </w:tabs>
        <w:spacing w:before="80" w:after="80" w:line="264" w:lineRule="auto"/>
        <w:ind w:firstLine="426"/>
        <w:jc w:val="both"/>
        <w:rPr>
          <w:rFonts w:ascii="Times New Roman" w:hAnsi="Times New Roman" w:cs="Times New Roman"/>
        </w:rPr>
      </w:pPr>
    </w:p>
    <w:sectPr w:rsidR="00CE62F5" w:rsidRPr="00E160AF" w:rsidSect="0091368B">
      <w:headerReference w:type="even" r:id="rId9"/>
      <w:headerReference w:type="default" r:id="rId10"/>
      <w:footerReference w:type="even" r:id="rId11"/>
      <w:footerReference w:type="default" r:id="rId12"/>
      <w:headerReference w:type="first" r:id="rId13"/>
      <w:footerReference w:type="first" r:id="rId14"/>
      <w:pgSz w:w="9072" w:h="13325" w:code="9"/>
      <w:pgMar w:top="1247" w:right="851" w:bottom="1134" w:left="851" w:header="680" w:footer="680" w:gutter="0"/>
      <w:pgNumType w:start="6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925" w:rsidRDefault="00543925" w:rsidP="00F86FD2">
      <w:pPr>
        <w:spacing w:after="0" w:line="240" w:lineRule="auto"/>
      </w:pPr>
      <w:r>
        <w:separator/>
      </w:r>
    </w:p>
  </w:endnote>
  <w:endnote w:type="continuationSeparator" w:id="0">
    <w:p w:rsidR="00543925" w:rsidRDefault="00543925" w:rsidP="00F8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Liberation Serif">
    <w:altName w:val="MS Gothic"/>
    <w:panose1 w:val="00000000000000000000"/>
    <w:charset w:val="80"/>
    <w:family w:val="roman"/>
    <w:notTrueType/>
    <w:pitch w:val="variable"/>
    <w:sig w:usb0="00000005" w:usb1="08070000" w:usb2="00000010" w:usb3="00000000" w:csb0="00020010" w:csb1="00000000"/>
  </w:font>
  <w:font w:name="Lohit Hind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D22" w:rsidRDefault="001D1D22" w:rsidP="001D1D22">
    <w:pPr>
      <w:pStyle w:val="AltBilgi"/>
      <w:rPr>
        <w:rFonts w:ascii="Arial" w:hAnsi="Arial" w:cs="Arial"/>
      </w:rPr>
    </w:pPr>
  </w:p>
  <w:p w:rsidR="00B8360A" w:rsidRPr="001D1D22" w:rsidRDefault="001D1D22" w:rsidP="001D1D22">
    <w:pPr>
      <w:pStyle w:val="AltBilgi"/>
      <w:pBdr>
        <w:top w:val="single" w:sz="4" w:space="5" w:color="auto"/>
      </w:pBdr>
      <w:rPr>
        <w:rFonts w:ascii="Times New Roman" w:hAnsi="Times New Roman" w:cs="Times New Roman"/>
      </w:rPr>
    </w:pPr>
    <w:r w:rsidRPr="00C92972">
      <w:rPr>
        <w:rFonts w:ascii="Times New Roman" w:hAnsi="Times New Roman" w:cs="Times New Roman"/>
      </w:rPr>
      <w:fldChar w:fldCharType="begin"/>
    </w:r>
    <w:r w:rsidRPr="00C92972">
      <w:rPr>
        <w:rFonts w:ascii="Times New Roman" w:hAnsi="Times New Roman" w:cs="Times New Roman"/>
      </w:rPr>
      <w:instrText xml:space="preserve"> PAGE   \* MERGEFORMAT </w:instrText>
    </w:r>
    <w:r w:rsidRPr="00C92972">
      <w:rPr>
        <w:rFonts w:ascii="Times New Roman" w:hAnsi="Times New Roman" w:cs="Times New Roman"/>
      </w:rPr>
      <w:fldChar w:fldCharType="separate"/>
    </w:r>
    <w:r w:rsidR="002F7AAB">
      <w:rPr>
        <w:rFonts w:ascii="Times New Roman" w:hAnsi="Times New Roman" w:cs="Times New Roman"/>
        <w:noProof/>
      </w:rPr>
      <w:t>624</w:t>
    </w:r>
    <w:r w:rsidRPr="00C92972">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D22" w:rsidRDefault="001D1D22" w:rsidP="001D1D22">
    <w:pPr>
      <w:pStyle w:val="AltBilgi"/>
      <w:jc w:val="right"/>
      <w:rPr>
        <w:rFonts w:ascii="Arial" w:hAnsi="Arial" w:cs="Arial"/>
      </w:rPr>
    </w:pPr>
  </w:p>
  <w:p w:rsidR="00B8360A" w:rsidRPr="001D1D22" w:rsidRDefault="00B8360A" w:rsidP="001D1D22">
    <w:pPr>
      <w:pStyle w:val="AltBilgi"/>
      <w:pBdr>
        <w:top w:val="single" w:sz="4" w:space="6" w:color="auto"/>
      </w:pBdr>
      <w:jc w:val="right"/>
      <w:rPr>
        <w:rFonts w:ascii="Times New Roman" w:hAnsi="Times New Roman" w:cs="Times New Roman"/>
      </w:rPr>
    </w:pPr>
  </w:p>
  <w:p w:rsidR="00000000" w:rsidRDefault="0054392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41" w:rsidRPr="003B31EC" w:rsidRDefault="00223341" w:rsidP="001C5F2D">
    <w:pPr>
      <w:pStyle w:val="AltBilgi"/>
      <w:jc w:val="right"/>
      <w:rPr>
        <w:rFonts w:ascii="Times New Roman" w:hAnsi="Times New Roman" w:cs="Times New Roman"/>
      </w:rPr>
    </w:pPr>
    <w:r>
      <w:rPr>
        <w:noProof/>
        <w:lang w:eastAsia="tr-TR"/>
      </w:rPr>
      <mc:AlternateContent>
        <mc:Choice Requires="wps">
          <w:drawing>
            <wp:anchor distT="0" distB="0" distL="114300" distR="114300" simplePos="0" relativeHeight="251725312" behindDoc="0" locked="0" layoutInCell="1" allowOverlap="1" wp14:anchorId="7A929B09" wp14:editId="6552966A">
              <wp:simplePos x="0" y="0"/>
              <wp:positionH relativeFrom="column">
                <wp:posOffset>5080</wp:posOffset>
              </wp:positionH>
              <wp:positionV relativeFrom="paragraph">
                <wp:posOffset>6655</wp:posOffset>
              </wp:positionV>
              <wp:extent cx="4693285" cy="0"/>
              <wp:effectExtent l="0" t="0" r="12065" b="19050"/>
              <wp:wrapNone/>
              <wp:docPr id="291" name="Düz Bağlayıcı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3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30E75" id="Düz Bağlayıcı 291"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pt" to="369.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nnLQIAADkEAAAOAAAAZHJzL2Uyb0RvYy54bWysU82O0zAQviPxDpbvbZJuWtqo6QqalssC&#10;lXZ5ANd2GgvHtmxv04J4ln2GvXOjD8bY/YHCBSFycGzPzOdvvpmZ3u5aibbcOqFVibN+ihFXVDOh&#10;NiX++LDsjTFynihGpFa8xHvu8O3s5YtpZwo+0I2WjFsEIMoVnSlx470pksTRhrfE9bXhCoy1ti3x&#10;cLSbhFnSAXork0GajpJOW2asptw5uK2ORjyL+HXNqf9Q1457JEsM3HxcbVzXYU1mU1JsLDGNoCca&#10;5B9YtEQoePQCVRFP0KMVf0C1glrtdO37VLeJrmtBecwBssnS37K5b4jhMRcQx5mLTO7/wdL325VF&#10;gpV4MMkwUqSFIlXfv31Gb8jhSZL94ZkenlEwglSdcQVEzNXKhmTpTt2bO00/OaT0vCFqwyPlh70B&#10;lBiRXIWEgzPw4Lp7pxn4kEevo2672rYBEhRBu1ie/aU8fOcRhct8NLkZjIcY0bMtIcU50Fjn33Ld&#10;orApsRQqKEcKsr1zHqiD69klXCu9FFLG6kuFuhJPhoNhDHBaChaMwc3ZzXouLdqS0D/xCzoA2JWb&#10;1Y+KRbCGE7Y47T0R8rgHf6kCHqQCdE67Y4N8maSTxXgxznv5YLTo5WlV9V4v53lvtMxeDaubaj6v&#10;sq+BWpYXjWCMq8Du3KxZ/nfNcBqbY5td2vUiQ3KNHlMEsud/JB1rGcp3bIS1ZvuVDWqEskJ/RufT&#10;LIUB+PUcvX5O/OwHAAAA//8DAFBLAwQUAAYACAAAACEAw7QIPdkAAAAEAQAADwAAAGRycy9kb3du&#10;cmV2LnhtbEyPzU7DMBCE70i8g7VIXKrWoZVoG+JUCMiNC/0R1228JBHxOo3dNvD0LL3AcXZWM99k&#10;q8G16kR9aDwbuJskoIhLbxuuDGw3xXgBKkRki61nMvBFAVb59VWGqfVnfqPTOlZKQjikaKCOsUu1&#10;DmVNDsPEd8TiffjeYRTZV9r2eJZw1+ppktxrhw1LQ40dPdVUfq6PzkAodnQovkflKHmfVZ6mh+fX&#10;FzTm9mZ4fAAVaYh/z/CLL+iQC9PeH9kG1RoQ7ihX2SPmfLZcgtpftM4z/R8+/wEAAP//AwBQSwEC&#10;LQAUAAYACAAAACEAtoM4kv4AAADhAQAAEwAAAAAAAAAAAAAAAAAAAAAAW0NvbnRlbnRfVHlwZXNd&#10;LnhtbFBLAQItABQABgAIAAAAIQA4/SH/1gAAAJQBAAALAAAAAAAAAAAAAAAAAC8BAABfcmVscy8u&#10;cmVsc1BLAQItABQABgAIAAAAIQBAH7nnLQIAADkEAAAOAAAAAAAAAAAAAAAAAC4CAABkcnMvZTJv&#10;RG9jLnhtbFBLAQItABQABgAIAAAAIQDDtAg92QAAAAQBAAAPAAAAAAAAAAAAAAAAAIcEAABkcnMv&#10;ZG93bnJldi54bWxQSwUGAAAAAAQABADzAAAAjQUAAAAA&#10;"/>
          </w:pict>
        </mc:Fallback>
      </mc:AlternateContent>
    </w:r>
    <w:r w:rsidRPr="003B31EC">
      <w:rPr>
        <w:rFonts w:ascii="Times New Roman" w:hAnsi="Times New Roman" w:cs="Times New Roman"/>
      </w:rPr>
      <w:fldChar w:fldCharType="begin"/>
    </w:r>
    <w:r w:rsidRPr="003B31EC">
      <w:rPr>
        <w:rFonts w:ascii="Times New Roman" w:hAnsi="Times New Roman" w:cs="Times New Roman"/>
      </w:rPr>
      <w:instrText xml:space="preserve"> PAGE   \* MERGEFORMAT </w:instrText>
    </w:r>
    <w:r w:rsidRPr="003B31EC">
      <w:rPr>
        <w:rFonts w:ascii="Times New Roman" w:hAnsi="Times New Roman" w:cs="Times New Roman"/>
      </w:rPr>
      <w:fldChar w:fldCharType="separate"/>
    </w:r>
    <w:r w:rsidR="004C3357">
      <w:rPr>
        <w:rFonts w:ascii="Times New Roman" w:hAnsi="Times New Roman" w:cs="Times New Roman"/>
        <w:noProof/>
      </w:rPr>
      <w:t>391</w:t>
    </w:r>
    <w:r w:rsidRPr="003B31EC">
      <w:rPr>
        <w:rFonts w:ascii="Times New Roman" w:hAnsi="Times New Roman" w:cs="Times New Roman"/>
      </w:rPr>
      <w:fldChar w:fldCharType="end"/>
    </w:r>
  </w:p>
  <w:p w:rsidR="00223341" w:rsidRPr="001C5F2D" w:rsidRDefault="00223341" w:rsidP="001C5F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925" w:rsidRDefault="00543925" w:rsidP="00F86FD2">
      <w:pPr>
        <w:spacing w:after="0" w:line="240" w:lineRule="auto"/>
      </w:pPr>
      <w:r>
        <w:separator/>
      </w:r>
    </w:p>
  </w:footnote>
  <w:footnote w:type="continuationSeparator" w:id="0">
    <w:p w:rsidR="00543925" w:rsidRDefault="00543925" w:rsidP="00F86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D22" w:rsidRDefault="001D1D22" w:rsidP="001D1D22">
    <w:pPr>
      <w:pStyle w:val="stBilgi"/>
      <w:pBdr>
        <w:bottom w:val="double" w:sz="6" w:space="1" w:color="auto"/>
      </w:pBdr>
      <w:tabs>
        <w:tab w:val="clear" w:pos="4536"/>
        <w:tab w:val="clear" w:pos="9072"/>
      </w:tabs>
      <w:rPr>
        <w:rFonts w:ascii="Times New Roman" w:hAnsi="Times New Roman" w:cs="Times New Roman"/>
        <w:i/>
        <w:sz w:val="18"/>
        <w:szCs w:val="18"/>
      </w:rPr>
    </w:pPr>
  </w:p>
  <w:p w:rsidR="0084237F" w:rsidRDefault="0084237F" w:rsidP="001D1D22">
    <w:pPr>
      <w:pStyle w:val="stBilgi"/>
      <w:pBdr>
        <w:bottom w:val="double" w:sz="6" w:space="1" w:color="auto"/>
      </w:pBdr>
      <w:tabs>
        <w:tab w:val="clear" w:pos="4536"/>
        <w:tab w:val="clear" w:pos="9072"/>
      </w:tabs>
      <w:rPr>
        <w:rFonts w:ascii="Times New Roman" w:hAnsi="Times New Roman" w:cs="Times New Roman"/>
        <w:i/>
        <w:sz w:val="18"/>
        <w:szCs w:val="18"/>
      </w:rPr>
    </w:pPr>
  </w:p>
  <w:p w:rsidR="00223341" w:rsidRPr="001D1D22" w:rsidRDefault="00B050A2" w:rsidP="001D1D22">
    <w:pPr>
      <w:pStyle w:val="stBilgi"/>
      <w:pBdr>
        <w:bottom w:val="double" w:sz="6" w:space="1" w:color="auto"/>
      </w:pBdr>
      <w:tabs>
        <w:tab w:val="clear" w:pos="4536"/>
        <w:tab w:val="clear" w:pos="9072"/>
      </w:tabs>
      <w:rPr>
        <w:rFonts w:ascii="Times New Roman" w:hAnsi="Times New Roman" w:cs="Times New Roman"/>
        <w:i/>
        <w:sz w:val="18"/>
        <w:szCs w:val="18"/>
      </w:rPr>
    </w:pPr>
    <w:r>
      <w:rPr>
        <w:rFonts w:ascii="Times New Roman" w:hAnsi="Times New Roman" w:cs="Times New Roman"/>
        <w:i/>
        <w:sz w:val="18"/>
        <w:szCs w:val="18"/>
      </w:rPr>
      <w:t>Yayın İlkeleri ve Yazım Kuralları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D22" w:rsidRDefault="001D1D22" w:rsidP="001D1D22">
    <w:pPr>
      <w:pStyle w:val="stBilgi"/>
      <w:pBdr>
        <w:bottom w:val="double" w:sz="6" w:space="1" w:color="auto"/>
      </w:pBdr>
      <w:tabs>
        <w:tab w:val="clear" w:pos="4536"/>
        <w:tab w:val="clear" w:pos="9072"/>
        <w:tab w:val="left" w:pos="2085"/>
      </w:tabs>
      <w:jc w:val="right"/>
      <w:rPr>
        <w:rFonts w:ascii="Times New Roman" w:hAnsi="Times New Roman" w:cs="Times New Roman"/>
        <w:i/>
        <w:sz w:val="18"/>
        <w:szCs w:val="18"/>
      </w:rPr>
    </w:pPr>
  </w:p>
  <w:p w:rsidR="0084237F" w:rsidRDefault="0084237F" w:rsidP="001D1D22">
    <w:pPr>
      <w:pStyle w:val="stBilgi"/>
      <w:pBdr>
        <w:bottom w:val="double" w:sz="6" w:space="1" w:color="auto"/>
      </w:pBdr>
      <w:tabs>
        <w:tab w:val="clear" w:pos="4536"/>
        <w:tab w:val="clear" w:pos="9072"/>
        <w:tab w:val="left" w:pos="2085"/>
      </w:tabs>
      <w:jc w:val="right"/>
      <w:rPr>
        <w:rFonts w:ascii="Times New Roman" w:hAnsi="Times New Roman" w:cs="Times New Roman"/>
        <w:i/>
        <w:sz w:val="18"/>
        <w:szCs w:val="18"/>
      </w:rPr>
    </w:pPr>
  </w:p>
  <w:p w:rsidR="00223341" w:rsidRPr="001D1D22" w:rsidRDefault="00B050A2" w:rsidP="001D1D22">
    <w:pPr>
      <w:pStyle w:val="stBilgi"/>
      <w:pBdr>
        <w:bottom w:val="double" w:sz="6" w:space="1" w:color="auto"/>
      </w:pBdr>
      <w:tabs>
        <w:tab w:val="clear" w:pos="4536"/>
        <w:tab w:val="clear" w:pos="9072"/>
        <w:tab w:val="left" w:pos="2085"/>
      </w:tabs>
      <w:jc w:val="right"/>
      <w:rPr>
        <w:rFonts w:ascii="Times New Roman" w:hAnsi="Times New Roman" w:cs="Times New Roman"/>
        <w:i/>
        <w:sz w:val="18"/>
        <w:szCs w:val="18"/>
      </w:rPr>
    </w:pPr>
    <w:r>
      <w:rPr>
        <w:rFonts w:ascii="Times New Roman" w:hAnsi="Times New Roman" w:cs="Times New Roman"/>
        <w:i/>
        <w:sz w:val="18"/>
        <w:szCs w:val="18"/>
      </w:rPr>
      <w:t>Güvenlik Bilimleri Dergisi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41" w:rsidRPr="00E4376B" w:rsidRDefault="00223341" w:rsidP="00902742">
    <w:pPr>
      <w:pStyle w:val="stBilgi"/>
      <w:rPr>
        <w:i/>
        <w:sz w:val="18"/>
        <w:szCs w:val="18"/>
      </w:rPr>
    </w:pPr>
    <w:r>
      <w:rPr>
        <w:rFonts w:ascii="Times New Roman" w:hAnsi="Times New Roman" w:cs="Times New Roman"/>
        <w:i/>
        <w:sz w:val="18"/>
        <w:szCs w:val="18"/>
      </w:rPr>
      <w:t>Güvenlik Bilimleri Dergisi</w:t>
    </w:r>
    <w:r w:rsidRPr="003B31EC">
      <w:rPr>
        <w:rFonts w:ascii="Times New Roman" w:hAnsi="Times New Roman" w:cs="Times New Roman"/>
        <w:i/>
        <w:sz w:val="18"/>
        <w:szCs w:val="18"/>
      </w:rPr>
      <w:t xml:space="preserve">, </w:t>
    </w:r>
    <w:r w:rsidRPr="00E4376B">
      <w:rPr>
        <w:i/>
        <w:noProof/>
        <w:sz w:val="18"/>
        <w:szCs w:val="18"/>
        <w:lang w:eastAsia="tr-TR"/>
      </w:rPr>
      <mc:AlternateContent>
        <mc:Choice Requires="wps">
          <w:drawing>
            <wp:anchor distT="0" distB="0" distL="114300" distR="114300" simplePos="0" relativeHeight="251710976" behindDoc="0" locked="0" layoutInCell="1" allowOverlap="1" wp14:anchorId="77B5E421" wp14:editId="17FDB197">
              <wp:simplePos x="0" y="0"/>
              <wp:positionH relativeFrom="column">
                <wp:posOffset>-4724</wp:posOffset>
              </wp:positionH>
              <wp:positionV relativeFrom="paragraph">
                <wp:posOffset>202768</wp:posOffset>
              </wp:positionV>
              <wp:extent cx="4648200" cy="0"/>
              <wp:effectExtent l="0" t="19050" r="0" b="19050"/>
              <wp:wrapNone/>
              <wp:docPr id="61" name="Düz Bağlayıcı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48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CC86B" id="Düz Bağlayıcı 61" o:spid="_x0000_s1026" style="position:absolute;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95pt" to="365.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a4OAIAAE0EAAAOAAAAZHJzL2Uyb0RvYy54bWysVMuO0zAU3SPxD5b3bZJOKJ2o6QiSls0A&#10;I83A3rWdxsKxLdttWtB8C98we3b0w7h2H1DYIEQWjh/3npx77nGmN9tOog23TmhV4myYYsQV1Uyo&#10;VYk/PCwGE4ycJ4oRqRUv8Y47fDN7/mzam4KPdKsl4xYBiHJFb0rcem+KJHG05R1xQ224gsNG2454&#10;WNpVwizpAb2TyShNx0mvLTNWU+4c7NaHQzyL+E3DqX/fNI57JEsM3HwcbRyXYUxmU1KsLDGtoEca&#10;5B9YdEQo+OgZqiaeoLUVf0B1glrtdOOHVHeJbhpBeawBqsnS36q5b4nhsRYQx5mzTO7/wdJ3mzuL&#10;BCvxOMNIkQ56VH//9hm9Jvuvkuz2T3T/hOAMhOqNKyC+Unc2lEq36t7cavrJIaWrlqgVj4QfdgZA&#10;YkZykRIWzsDnlv1bzSCGrL2Oqm0b26FGCvMxJAZwUAZtY5t25zbxrUcUNvNxPoHeY0RPZwkpAkRI&#10;NNb5N1x3KExKLIUKCpKCbG6dhyIg9BQStpVeCCmjC6RCfYmvJlmE7gxowpYyJjstBQuBIcXZ1bKS&#10;Fm1I8FR8gjoAfBFm9VqxCNxywubHuSdCHuYQL1XAg7KA2nF2MM2X6/R6PplP8kE+Gs8HeVrXg1eL&#10;Kh+MF9nLF/VVXVV19hioZXnRCsa4CuxOBs7yvzPI8SodrHe28FmS5BI9lghkT+9IOnY4NPVgj6Vm&#10;uzsb1AjNBs/G4OP9Cpfi13WM+vkXmP0AAAD//wMAUEsDBBQABgAIAAAAIQAnfMyD2QAAAAcBAAAP&#10;AAAAZHJzL2Rvd25yZXYueG1sTI7NTsMwEITvSLyDtUjcWicNopDGqSoEvRMqcd3G2yRqvDax04S3&#10;x4gDPc6PZr5iO5teXGjwnWUF6TIBQVxb3XGj4PDxtngC4QOyxt4yKfgmD9vy9qbAXNuJ3+lShUbE&#10;EfY5KmhDcLmUvm7JoF9aRxyzkx0MhiiHRuoBpzhuerlKkkdpsOP40KKjl5bqczUaBSu32092fG1d&#10;heHzIJPT/uFLKnV/N+82IALN4b8Mv/gRHcrIdLQjay96BYt1LCrI0mcQMV5naQbi+GfIspDX/OUP&#10;AAAA//8DAFBLAQItABQABgAIAAAAIQC2gziS/gAAAOEBAAATAAAAAAAAAAAAAAAAAAAAAABbQ29u&#10;dGVudF9UeXBlc10ueG1sUEsBAi0AFAAGAAgAAAAhADj9If/WAAAAlAEAAAsAAAAAAAAAAAAAAAAA&#10;LwEAAF9yZWxzLy5yZWxzUEsBAi0AFAAGAAgAAAAhAPe8Jrg4AgAATQQAAA4AAAAAAAAAAAAAAAAA&#10;LgIAAGRycy9lMm9Eb2MueG1sUEsBAi0AFAAGAAgAAAAhACd8zIPZAAAABwEAAA8AAAAAAAAAAAAA&#10;AAAAkgQAAGRycy9kb3ducmV2LnhtbFBLBQYAAAAABAAEAPMAAACYBQAAAAA=&#10;"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BD0"/>
    <w:multiLevelType w:val="hybridMultilevel"/>
    <w:tmpl w:val="B0786B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C70374"/>
    <w:multiLevelType w:val="hybridMultilevel"/>
    <w:tmpl w:val="84DA3B44"/>
    <w:lvl w:ilvl="0" w:tplc="010EB1DC">
      <w:start w:val="1"/>
      <w:numFmt w:val="bullet"/>
      <w:lvlText w:val=""/>
      <w:lvlJc w:val="left"/>
      <w:pPr>
        <w:ind w:left="720" w:hanging="360"/>
      </w:pPr>
      <w:rPr>
        <w:rFonts w:ascii="Wingdings" w:hAnsi="Wingding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B6B00A06">
      <w:start w:val="1"/>
      <w:numFmt w:val="bullet"/>
      <w:lvlText w:val=""/>
      <w:lvlJc w:val="left"/>
      <w:pPr>
        <w:ind w:left="2880" w:hanging="360"/>
      </w:pPr>
      <w:rPr>
        <w:rFonts w:ascii="Wingdings" w:hAnsi="Wingdings" w:hint="default"/>
        <w:b/>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0CB1441"/>
    <w:multiLevelType w:val="hybridMultilevel"/>
    <w:tmpl w:val="6598F64A"/>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073C33D6"/>
    <w:multiLevelType w:val="hybridMultilevel"/>
    <w:tmpl w:val="BBC27870"/>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720FAA"/>
    <w:multiLevelType w:val="hybridMultilevel"/>
    <w:tmpl w:val="6960E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E4B35"/>
    <w:multiLevelType w:val="hybridMultilevel"/>
    <w:tmpl w:val="0EFAFA9E"/>
    <w:lvl w:ilvl="0" w:tplc="23829008">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423AD4"/>
    <w:multiLevelType w:val="hybridMultilevel"/>
    <w:tmpl w:val="8F124B3C"/>
    <w:lvl w:ilvl="0" w:tplc="B8CE46EE">
      <w:start w:val="1"/>
      <w:numFmt w:val="bullet"/>
      <w:lvlText w:val=""/>
      <w:lvlJc w:val="left"/>
      <w:pPr>
        <w:ind w:left="360" w:hanging="360"/>
      </w:pPr>
      <w:rPr>
        <w:rFonts w:ascii="Wingdings" w:hAnsi="Wingdings" w:hint="default"/>
        <w:b/>
      </w:rPr>
    </w:lvl>
    <w:lvl w:ilvl="1" w:tplc="041F0003" w:tentative="1">
      <w:start w:val="1"/>
      <w:numFmt w:val="bullet"/>
      <w:lvlText w:val="o"/>
      <w:lvlJc w:val="left"/>
      <w:pPr>
        <w:ind w:left="1563" w:hanging="360"/>
      </w:pPr>
      <w:rPr>
        <w:rFonts w:ascii="Courier New" w:hAnsi="Courier New" w:cs="Courier New" w:hint="default"/>
      </w:rPr>
    </w:lvl>
    <w:lvl w:ilvl="2" w:tplc="041F0005" w:tentative="1">
      <w:start w:val="1"/>
      <w:numFmt w:val="bullet"/>
      <w:lvlText w:val=""/>
      <w:lvlJc w:val="left"/>
      <w:pPr>
        <w:ind w:left="2283" w:hanging="360"/>
      </w:pPr>
      <w:rPr>
        <w:rFonts w:ascii="Wingdings" w:hAnsi="Wingdings" w:hint="default"/>
      </w:rPr>
    </w:lvl>
    <w:lvl w:ilvl="3" w:tplc="041F0001" w:tentative="1">
      <w:start w:val="1"/>
      <w:numFmt w:val="bullet"/>
      <w:lvlText w:val=""/>
      <w:lvlJc w:val="left"/>
      <w:pPr>
        <w:ind w:left="3003" w:hanging="360"/>
      </w:pPr>
      <w:rPr>
        <w:rFonts w:ascii="Symbol" w:hAnsi="Symbol" w:hint="default"/>
      </w:rPr>
    </w:lvl>
    <w:lvl w:ilvl="4" w:tplc="041F0003" w:tentative="1">
      <w:start w:val="1"/>
      <w:numFmt w:val="bullet"/>
      <w:lvlText w:val="o"/>
      <w:lvlJc w:val="left"/>
      <w:pPr>
        <w:ind w:left="3723" w:hanging="360"/>
      </w:pPr>
      <w:rPr>
        <w:rFonts w:ascii="Courier New" w:hAnsi="Courier New" w:cs="Courier New" w:hint="default"/>
      </w:rPr>
    </w:lvl>
    <w:lvl w:ilvl="5" w:tplc="041F0005" w:tentative="1">
      <w:start w:val="1"/>
      <w:numFmt w:val="bullet"/>
      <w:lvlText w:val=""/>
      <w:lvlJc w:val="left"/>
      <w:pPr>
        <w:ind w:left="4443" w:hanging="360"/>
      </w:pPr>
      <w:rPr>
        <w:rFonts w:ascii="Wingdings" w:hAnsi="Wingdings" w:hint="default"/>
      </w:rPr>
    </w:lvl>
    <w:lvl w:ilvl="6" w:tplc="041F0001" w:tentative="1">
      <w:start w:val="1"/>
      <w:numFmt w:val="bullet"/>
      <w:lvlText w:val=""/>
      <w:lvlJc w:val="left"/>
      <w:pPr>
        <w:ind w:left="5163" w:hanging="360"/>
      </w:pPr>
      <w:rPr>
        <w:rFonts w:ascii="Symbol" w:hAnsi="Symbol" w:hint="default"/>
      </w:rPr>
    </w:lvl>
    <w:lvl w:ilvl="7" w:tplc="041F0003" w:tentative="1">
      <w:start w:val="1"/>
      <w:numFmt w:val="bullet"/>
      <w:lvlText w:val="o"/>
      <w:lvlJc w:val="left"/>
      <w:pPr>
        <w:ind w:left="5883" w:hanging="360"/>
      </w:pPr>
      <w:rPr>
        <w:rFonts w:ascii="Courier New" w:hAnsi="Courier New" w:cs="Courier New" w:hint="default"/>
      </w:rPr>
    </w:lvl>
    <w:lvl w:ilvl="8" w:tplc="041F0005" w:tentative="1">
      <w:start w:val="1"/>
      <w:numFmt w:val="bullet"/>
      <w:lvlText w:val=""/>
      <w:lvlJc w:val="left"/>
      <w:pPr>
        <w:ind w:left="6603" w:hanging="360"/>
      </w:pPr>
      <w:rPr>
        <w:rFonts w:ascii="Wingdings" w:hAnsi="Wingdings" w:hint="default"/>
      </w:rPr>
    </w:lvl>
  </w:abstractNum>
  <w:abstractNum w:abstractNumId="7" w15:restartNumberingAfterBreak="0">
    <w:nsid w:val="1628390E"/>
    <w:multiLevelType w:val="hybridMultilevel"/>
    <w:tmpl w:val="ED36D216"/>
    <w:lvl w:ilvl="0" w:tplc="04090001">
      <w:start w:val="1"/>
      <w:numFmt w:val="bullet"/>
      <w:lvlText w:val=""/>
      <w:lvlJc w:val="left"/>
      <w:pPr>
        <w:ind w:left="1800" w:hanging="360"/>
      </w:pPr>
      <w:rPr>
        <w:rFonts w:ascii="Symbol" w:hAnsi="Symbol" w:hint="default"/>
        <w:b/>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8" w15:restartNumberingAfterBreak="0">
    <w:nsid w:val="264B447B"/>
    <w:multiLevelType w:val="hybridMultilevel"/>
    <w:tmpl w:val="33440D8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29A736DE"/>
    <w:multiLevelType w:val="hybridMultilevel"/>
    <w:tmpl w:val="F342E8C0"/>
    <w:lvl w:ilvl="0" w:tplc="B7968B76">
      <w:start w:val="1"/>
      <w:numFmt w:val="bullet"/>
      <w:lvlText w:val=""/>
      <w:lvlJc w:val="left"/>
      <w:pPr>
        <w:ind w:left="774" w:hanging="360"/>
      </w:pPr>
      <w:rPr>
        <w:rFonts w:ascii="Wingdings" w:hAnsi="Wingdings" w:hint="default"/>
        <w:b/>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10" w15:restartNumberingAfterBreak="0">
    <w:nsid w:val="2BA6381F"/>
    <w:multiLevelType w:val="hybridMultilevel"/>
    <w:tmpl w:val="B566B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2D42589"/>
    <w:multiLevelType w:val="multilevel"/>
    <w:tmpl w:val="081C5E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770C06"/>
    <w:multiLevelType w:val="hybridMultilevel"/>
    <w:tmpl w:val="070E0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21BF6"/>
    <w:multiLevelType w:val="hybridMultilevel"/>
    <w:tmpl w:val="8D8488C0"/>
    <w:lvl w:ilvl="0" w:tplc="9F32B43C">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6FE3BDA"/>
    <w:multiLevelType w:val="multilevel"/>
    <w:tmpl w:val="F19A47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A5C6D30"/>
    <w:multiLevelType w:val="multilevel"/>
    <w:tmpl w:val="727692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00D52D6"/>
    <w:multiLevelType w:val="hybridMultilevel"/>
    <w:tmpl w:val="30BE36A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51AC6B14"/>
    <w:multiLevelType w:val="hybridMultilevel"/>
    <w:tmpl w:val="7256D162"/>
    <w:lvl w:ilvl="0" w:tplc="041F0001">
      <w:start w:val="1"/>
      <w:numFmt w:val="bullet"/>
      <w:lvlText w:val=""/>
      <w:lvlJc w:val="left"/>
      <w:pPr>
        <w:ind w:left="1778" w:hanging="360"/>
      </w:pPr>
      <w:rPr>
        <w:rFonts w:ascii="Symbol" w:hAnsi="Symbol"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15:restartNumberingAfterBreak="0">
    <w:nsid w:val="57D84CF7"/>
    <w:multiLevelType w:val="hybridMultilevel"/>
    <w:tmpl w:val="6E22927E"/>
    <w:lvl w:ilvl="0" w:tplc="AEDA5AD8">
      <w:start w:val="3"/>
      <w:numFmt w:val="bullet"/>
      <w:lvlText w:val="-"/>
      <w:lvlJc w:val="left"/>
      <w:pPr>
        <w:ind w:left="786" w:hanging="360"/>
      </w:pPr>
      <w:rPr>
        <w:rFonts w:ascii="Times New Roman" w:eastAsia="Times New Roman" w:hAnsi="Times New Roman" w:cs="Times New Roman" w:hint="default"/>
        <w:sz w:val="24"/>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9" w15:restartNumberingAfterBreak="0">
    <w:nsid w:val="63E04219"/>
    <w:multiLevelType w:val="hybridMultilevel"/>
    <w:tmpl w:val="15AA8B48"/>
    <w:lvl w:ilvl="0" w:tplc="041F0001">
      <w:start w:val="1"/>
      <w:numFmt w:val="bullet"/>
      <w:lvlText w:val=""/>
      <w:lvlJc w:val="left"/>
      <w:pPr>
        <w:ind w:left="3098" w:hanging="1680"/>
      </w:pPr>
      <w:rPr>
        <w:rFonts w:ascii="Symbol" w:hAnsi="Symbol"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15:restartNumberingAfterBreak="0">
    <w:nsid w:val="670C7EA6"/>
    <w:multiLevelType w:val="hybridMultilevel"/>
    <w:tmpl w:val="01625538"/>
    <w:lvl w:ilvl="0" w:tplc="819E284E">
      <w:start w:val="1"/>
      <w:numFmt w:val="bullet"/>
      <w:lvlText w:val="•"/>
      <w:lvlJc w:val="left"/>
      <w:pPr>
        <w:ind w:left="720" w:hanging="360"/>
      </w:pPr>
      <w:rPr>
        <w:rFonts w:ascii="Times New Roman" w:hAnsi="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9CE57FF"/>
    <w:multiLevelType w:val="hybridMultilevel"/>
    <w:tmpl w:val="4B2C6D30"/>
    <w:lvl w:ilvl="0" w:tplc="657265F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A092280"/>
    <w:multiLevelType w:val="multilevel"/>
    <w:tmpl w:val="63807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3E0C49"/>
    <w:multiLevelType w:val="hybridMultilevel"/>
    <w:tmpl w:val="70AE2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BCF3818"/>
    <w:multiLevelType w:val="hybridMultilevel"/>
    <w:tmpl w:val="49662EF0"/>
    <w:lvl w:ilvl="0" w:tplc="041F0001">
      <w:start w:val="1"/>
      <w:numFmt w:val="bullet"/>
      <w:lvlText w:val=""/>
      <w:lvlJc w:val="left"/>
      <w:pPr>
        <w:ind w:left="3236" w:hanging="1820"/>
      </w:pPr>
      <w:rPr>
        <w:rFonts w:ascii="Symbol" w:hAnsi="Symbol"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5" w15:restartNumberingAfterBreak="0">
    <w:nsid w:val="6BF56F35"/>
    <w:multiLevelType w:val="multilevel"/>
    <w:tmpl w:val="3C88A4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E520E02"/>
    <w:multiLevelType w:val="hybridMultilevel"/>
    <w:tmpl w:val="2E4C78A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7" w15:restartNumberingAfterBreak="0">
    <w:nsid w:val="6F322671"/>
    <w:multiLevelType w:val="hybridMultilevel"/>
    <w:tmpl w:val="B2D8A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6757B7"/>
    <w:multiLevelType w:val="multilevel"/>
    <w:tmpl w:val="BC0C8A0A"/>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CE1DA6"/>
    <w:multiLevelType w:val="multilevel"/>
    <w:tmpl w:val="293412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E42ECC"/>
    <w:multiLevelType w:val="hybridMultilevel"/>
    <w:tmpl w:val="0D5E3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9534499"/>
    <w:multiLevelType w:val="hybridMultilevel"/>
    <w:tmpl w:val="D1BEE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5"/>
  </w:num>
  <w:num w:numId="5">
    <w:abstractNumId w:val="6"/>
  </w:num>
  <w:num w:numId="6">
    <w:abstractNumId w:val="9"/>
  </w:num>
  <w:num w:numId="7">
    <w:abstractNumId w:val="7"/>
  </w:num>
  <w:num w:numId="8">
    <w:abstractNumId w:val="31"/>
  </w:num>
  <w:num w:numId="9">
    <w:abstractNumId w:val="10"/>
  </w:num>
  <w:num w:numId="10">
    <w:abstractNumId w:val="30"/>
  </w:num>
  <w:num w:numId="11">
    <w:abstractNumId w:val="21"/>
  </w:num>
  <w:num w:numId="12">
    <w:abstractNumId w:val="0"/>
  </w:num>
  <w:num w:numId="13">
    <w:abstractNumId w:val="26"/>
  </w:num>
  <w:num w:numId="14">
    <w:abstractNumId w:val="14"/>
  </w:num>
  <w:num w:numId="15">
    <w:abstractNumId w:val="27"/>
  </w:num>
  <w:num w:numId="16">
    <w:abstractNumId w:val="4"/>
  </w:num>
  <w:num w:numId="17">
    <w:abstractNumId w:val="12"/>
  </w:num>
  <w:num w:numId="18">
    <w:abstractNumId w:val="2"/>
  </w:num>
  <w:num w:numId="19">
    <w:abstractNumId w:val="20"/>
  </w:num>
  <w:num w:numId="20">
    <w:abstractNumId w:val="8"/>
  </w:num>
  <w:num w:numId="21">
    <w:abstractNumId w:val="24"/>
  </w:num>
  <w:num w:numId="22">
    <w:abstractNumId w:val="17"/>
  </w:num>
  <w:num w:numId="23">
    <w:abstractNumId w:val="19"/>
  </w:num>
  <w:num w:numId="24">
    <w:abstractNumId w:val="15"/>
  </w:num>
  <w:num w:numId="25">
    <w:abstractNumId w:val="23"/>
  </w:num>
  <w:num w:numId="26">
    <w:abstractNumId w:val="18"/>
  </w:num>
  <w:num w:numId="27">
    <w:abstractNumId w:val="25"/>
  </w:num>
  <w:num w:numId="28">
    <w:abstractNumId w:val="22"/>
  </w:num>
  <w:num w:numId="29">
    <w:abstractNumId w:val="28"/>
  </w:num>
  <w:num w:numId="30">
    <w:abstractNumId w:val="16"/>
  </w:num>
  <w:num w:numId="31">
    <w:abstractNumId w:val="11"/>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09"/>
  <w:hyphenationZone w:val="425"/>
  <w:evenAndOddHeaders/>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B3"/>
    <w:rsid w:val="00000A3A"/>
    <w:rsid w:val="000053E9"/>
    <w:rsid w:val="00014001"/>
    <w:rsid w:val="000172E8"/>
    <w:rsid w:val="00031277"/>
    <w:rsid w:val="000315CA"/>
    <w:rsid w:val="00032643"/>
    <w:rsid w:val="00040046"/>
    <w:rsid w:val="00040AD0"/>
    <w:rsid w:val="000460B3"/>
    <w:rsid w:val="000461E6"/>
    <w:rsid w:val="00062E64"/>
    <w:rsid w:val="000646A9"/>
    <w:rsid w:val="00065440"/>
    <w:rsid w:val="00065D4B"/>
    <w:rsid w:val="00067922"/>
    <w:rsid w:val="00073272"/>
    <w:rsid w:val="000759DE"/>
    <w:rsid w:val="00076F1C"/>
    <w:rsid w:val="000775C6"/>
    <w:rsid w:val="00081383"/>
    <w:rsid w:val="00082701"/>
    <w:rsid w:val="00084253"/>
    <w:rsid w:val="000848BD"/>
    <w:rsid w:val="00084F1A"/>
    <w:rsid w:val="000853B4"/>
    <w:rsid w:val="000855ED"/>
    <w:rsid w:val="00086F7D"/>
    <w:rsid w:val="00090BCA"/>
    <w:rsid w:val="00092092"/>
    <w:rsid w:val="000A09B2"/>
    <w:rsid w:val="000A2CF1"/>
    <w:rsid w:val="000A3195"/>
    <w:rsid w:val="000A4027"/>
    <w:rsid w:val="000A75BC"/>
    <w:rsid w:val="000A7703"/>
    <w:rsid w:val="000B0B7C"/>
    <w:rsid w:val="000B0F53"/>
    <w:rsid w:val="000B4761"/>
    <w:rsid w:val="000B557F"/>
    <w:rsid w:val="000B618D"/>
    <w:rsid w:val="000B76DB"/>
    <w:rsid w:val="000C04D4"/>
    <w:rsid w:val="000C0B23"/>
    <w:rsid w:val="000C2A94"/>
    <w:rsid w:val="000C2B8B"/>
    <w:rsid w:val="000C51CB"/>
    <w:rsid w:val="000C73D8"/>
    <w:rsid w:val="000D02B3"/>
    <w:rsid w:val="000D03CC"/>
    <w:rsid w:val="000D4042"/>
    <w:rsid w:val="000D5D63"/>
    <w:rsid w:val="000D6D61"/>
    <w:rsid w:val="000D775D"/>
    <w:rsid w:val="000D7772"/>
    <w:rsid w:val="000E53E4"/>
    <w:rsid w:val="00102460"/>
    <w:rsid w:val="00102B14"/>
    <w:rsid w:val="00105D6C"/>
    <w:rsid w:val="00106519"/>
    <w:rsid w:val="0011209F"/>
    <w:rsid w:val="001165EE"/>
    <w:rsid w:val="001208C8"/>
    <w:rsid w:val="0012123C"/>
    <w:rsid w:val="00123B05"/>
    <w:rsid w:val="00123C11"/>
    <w:rsid w:val="00124311"/>
    <w:rsid w:val="001251B0"/>
    <w:rsid w:val="001313E9"/>
    <w:rsid w:val="00131C7E"/>
    <w:rsid w:val="001379D9"/>
    <w:rsid w:val="0014207F"/>
    <w:rsid w:val="00142A99"/>
    <w:rsid w:val="00143F70"/>
    <w:rsid w:val="0014541B"/>
    <w:rsid w:val="0015627D"/>
    <w:rsid w:val="0016060E"/>
    <w:rsid w:val="00162C5A"/>
    <w:rsid w:val="0016597F"/>
    <w:rsid w:val="00165ADB"/>
    <w:rsid w:val="001675FD"/>
    <w:rsid w:val="0017048A"/>
    <w:rsid w:val="00170935"/>
    <w:rsid w:val="00171347"/>
    <w:rsid w:val="001716C4"/>
    <w:rsid w:val="00174FA4"/>
    <w:rsid w:val="00177F53"/>
    <w:rsid w:val="0018394B"/>
    <w:rsid w:val="001850A8"/>
    <w:rsid w:val="00190A63"/>
    <w:rsid w:val="001A1968"/>
    <w:rsid w:val="001A4949"/>
    <w:rsid w:val="001A4A7B"/>
    <w:rsid w:val="001A57AB"/>
    <w:rsid w:val="001A57B4"/>
    <w:rsid w:val="001B1C44"/>
    <w:rsid w:val="001B2DEB"/>
    <w:rsid w:val="001B36A7"/>
    <w:rsid w:val="001C441B"/>
    <w:rsid w:val="001C457F"/>
    <w:rsid w:val="001C5A09"/>
    <w:rsid w:val="001C5F2D"/>
    <w:rsid w:val="001C7FB3"/>
    <w:rsid w:val="001D02A3"/>
    <w:rsid w:val="001D1A13"/>
    <w:rsid w:val="001D1D22"/>
    <w:rsid w:val="001D295B"/>
    <w:rsid w:val="001D7F28"/>
    <w:rsid w:val="001E1FE4"/>
    <w:rsid w:val="001E23BE"/>
    <w:rsid w:val="001E29C2"/>
    <w:rsid w:val="001E530E"/>
    <w:rsid w:val="001E61BE"/>
    <w:rsid w:val="001F3CF4"/>
    <w:rsid w:val="002004AA"/>
    <w:rsid w:val="0020091B"/>
    <w:rsid w:val="002022F6"/>
    <w:rsid w:val="00203405"/>
    <w:rsid w:val="0021572C"/>
    <w:rsid w:val="00220961"/>
    <w:rsid w:val="00222FAC"/>
    <w:rsid w:val="00223341"/>
    <w:rsid w:val="00223C5D"/>
    <w:rsid w:val="00224152"/>
    <w:rsid w:val="0022613B"/>
    <w:rsid w:val="00230AAC"/>
    <w:rsid w:val="00232940"/>
    <w:rsid w:val="00236E2F"/>
    <w:rsid w:val="00237DDF"/>
    <w:rsid w:val="00240A82"/>
    <w:rsid w:val="00241980"/>
    <w:rsid w:val="00241DFE"/>
    <w:rsid w:val="00243A14"/>
    <w:rsid w:val="002445AE"/>
    <w:rsid w:val="00247422"/>
    <w:rsid w:val="0024787D"/>
    <w:rsid w:val="00254C6A"/>
    <w:rsid w:val="002572B9"/>
    <w:rsid w:val="002630D4"/>
    <w:rsid w:val="00264BC8"/>
    <w:rsid w:val="002651DC"/>
    <w:rsid w:val="002676B5"/>
    <w:rsid w:val="00272649"/>
    <w:rsid w:val="00272DCE"/>
    <w:rsid w:val="00274670"/>
    <w:rsid w:val="00275838"/>
    <w:rsid w:val="00275960"/>
    <w:rsid w:val="0028283F"/>
    <w:rsid w:val="00282B9C"/>
    <w:rsid w:val="002860E8"/>
    <w:rsid w:val="002914C1"/>
    <w:rsid w:val="00293744"/>
    <w:rsid w:val="00293C5B"/>
    <w:rsid w:val="002A0992"/>
    <w:rsid w:val="002A2E24"/>
    <w:rsid w:val="002A5703"/>
    <w:rsid w:val="002B1B8F"/>
    <w:rsid w:val="002B29D3"/>
    <w:rsid w:val="002B2D4C"/>
    <w:rsid w:val="002B71E7"/>
    <w:rsid w:val="002B73F0"/>
    <w:rsid w:val="002C2D40"/>
    <w:rsid w:val="002C3789"/>
    <w:rsid w:val="002C4BC8"/>
    <w:rsid w:val="002C5EC5"/>
    <w:rsid w:val="002D0DA1"/>
    <w:rsid w:val="002D379F"/>
    <w:rsid w:val="002D38B0"/>
    <w:rsid w:val="002D6257"/>
    <w:rsid w:val="002D679D"/>
    <w:rsid w:val="002D6A54"/>
    <w:rsid w:val="002D6E89"/>
    <w:rsid w:val="002D7AEF"/>
    <w:rsid w:val="002E05CB"/>
    <w:rsid w:val="002E2EE3"/>
    <w:rsid w:val="002E306E"/>
    <w:rsid w:val="002E40CF"/>
    <w:rsid w:val="002E4DCE"/>
    <w:rsid w:val="002E52A0"/>
    <w:rsid w:val="002E54AC"/>
    <w:rsid w:val="002F1EC3"/>
    <w:rsid w:val="002F4249"/>
    <w:rsid w:val="002F5526"/>
    <w:rsid w:val="002F7024"/>
    <w:rsid w:val="002F7AAB"/>
    <w:rsid w:val="003002CF"/>
    <w:rsid w:val="00300AEC"/>
    <w:rsid w:val="0030157D"/>
    <w:rsid w:val="00302AD4"/>
    <w:rsid w:val="00305C75"/>
    <w:rsid w:val="00306F57"/>
    <w:rsid w:val="00311EFB"/>
    <w:rsid w:val="003162A0"/>
    <w:rsid w:val="003173FD"/>
    <w:rsid w:val="0032397C"/>
    <w:rsid w:val="00331F7B"/>
    <w:rsid w:val="0033481F"/>
    <w:rsid w:val="003402B0"/>
    <w:rsid w:val="003419C5"/>
    <w:rsid w:val="00343B00"/>
    <w:rsid w:val="00344551"/>
    <w:rsid w:val="00346E27"/>
    <w:rsid w:val="00347B05"/>
    <w:rsid w:val="00350B53"/>
    <w:rsid w:val="003609CF"/>
    <w:rsid w:val="003615D3"/>
    <w:rsid w:val="0036307C"/>
    <w:rsid w:val="003632DD"/>
    <w:rsid w:val="00364E94"/>
    <w:rsid w:val="0036710B"/>
    <w:rsid w:val="003679EA"/>
    <w:rsid w:val="00375067"/>
    <w:rsid w:val="00376D61"/>
    <w:rsid w:val="00377C57"/>
    <w:rsid w:val="00380617"/>
    <w:rsid w:val="00380746"/>
    <w:rsid w:val="00382670"/>
    <w:rsid w:val="00387D5F"/>
    <w:rsid w:val="003920E7"/>
    <w:rsid w:val="0039548E"/>
    <w:rsid w:val="0039677F"/>
    <w:rsid w:val="00397B4B"/>
    <w:rsid w:val="003A14BB"/>
    <w:rsid w:val="003A2D45"/>
    <w:rsid w:val="003A55D5"/>
    <w:rsid w:val="003B2D27"/>
    <w:rsid w:val="003B31EC"/>
    <w:rsid w:val="003B37F3"/>
    <w:rsid w:val="003B532C"/>
    <w:rsid w:val="003B5882"/>
    <w:rsid w:val="003B59B0"/>
    <w:rsid w:val="003C1A92"/>
    <w:rsid w:val="003C2786"/>
    <w:rsid w:val="003C2BB0"/>
    <w:rsid w:val="003C68DA"/>
    <w:rsid w:val="003D71FD"/>
    <w:rsid w:val="003E0E18"/>
    <w:rsid w:val="003E58F8"/>
    <w:rsid w:val="003E6059"/>
    <w:rsid w:val="003F0F29"/>
    <w:rsid w:val="003F37AA"/>
    <w:rsid w:val="003F4E3A"/>
    <w:rsid w:val="00405406"/>
    <w:rsid w:val="00412225"/>
    <w:rsid w:val="004142F3"/>
    <w:rsid w:val="00415EC8"/>
    <w:rsid w:val="00416716"/>
    <w:rsid w:val="00416A58"/>
    <w:rsid w:val="00420836"/>
    <w:rsid w:val="00421EA6"/>
    <w:rsid w:val="00422DA4"/>
    <w:rsid w:val="00423927"/>
    <w:rsid w:val="0042676D"/>
    <w:rsid w:val="00430B6F"/>
    <w:rsid w:val="004355B1"/>
    <w:rsid w:val="004373A6"/>
    <w:rsid w:val="004442FE"/>
    <w:rsid w:val="0045128B"/>
    <w:rsid w:val="00456AD7"/>
    <w:rsid w:val="00456F7D"/>
    <w:rsid w:val="00457519"/>
    <w:rsid w:val="0046017D"/>
    <w:rsid w:val="004631F2"/>
    <w:rsid w:val="00463E4F"/>
    <w:rsid w:val="00465293"/>
    <w:rsid w:val="00466AEE"/>
    <w:rsid w:val="004670C9"/>
    <w:rsid w:val="00473135"/>
    <w:rsid w:val="00473417"/>
    <w:rsid w:val="004740A9"/>
    <w:rsid w:val="0047504B"/>
    <w:rsid w:val="004762F0"/>
    <w:rsid w:val="0048382C"/>
    <w:rsid w:val="00484C3A"/>
    <w:rsid w:val="004877E1"/>
    <w:rsid w:val="004929FD"/>
    <w:rsid w:val="004939B8"/>
    <w:rsid w:val="00494025"/>
    <w:rsid w:val="004A025C"/>
    <w:rsid w:val="004A2BD9"/>
    <w:rsid w:val="004A3305"/>
    <w:rsid w:val="004A3E3C"/>
    <w:rsid w:val="004B1103"/>
    <w:rsid w:val="004B3F2E"/>
    <w:rsid w:val="004B5594"/>
    <w:rsid w:val="004B6001"/>
    <w:rsid w:val="004B795D"/>
    <w:rsid w:val="004B7E6C"/>
    <w:rsid w:val="004C0FCD"/>
    <w:rsid w:val="004C26B0"/>
    <w:rsid w:val="004C3357"/>
    <w:rsid w:val="004D454A"/>
    <w:rsid w:val="004D54F5"/>
    <w:rsid w:val="004D7106"/>
    <w:rsid w:val="004E1CB9"/>
    <w:rsid w:val="004E39EB"/>
    <w:rsid w:val="004E4840"/>
    <w:rsid w:val="004E5754"/>
    <w:rsid w:val="004F0B10"/>
    <w:rsid w:val="004F18FE"/>
    <w:rsid w:val="005011BB"/>
    <w:rsid w:val="00507231"/>
    <w:rsid w:val="00510A5B"/>
    <w:rsid w:val="00510EC4"/>
    <w:rsid w:val="0051490B"/>
    <w:rsid w:val="00514ADC"/>
    <w:rsid w:val="00516159"/>
    <w:rsid w:val="00520E31"/>
    <w:rsid w:val="0052340D"/>
    <w:rsid w:val="00532BBA"/>
    <w:rsid w:val="0053613C"/>
    <w:rsid w:val="00540B39"/>
    <w:rsid w:val="00543925"/>
    <w:rsid w:val="00543DD2"/>
    <w:rsid w:val="00544484"/>
    <w:rsid w:val="0055089C"/>
    <w:rsid w:val="0055213D"/>
    <w:rsid w:val="00555748"/>
    <w:rsid w:val="00557018"/>
    <w:rsid w:val="00563159"/>
    <w:rsid w:val="00570A34"/>
    <w:rsid w:val="00572770"/>
    <w:rsid w:val="00576646"/>
    <w:rsid w:val="005766AC"/>
    <w:rsid w:val="005801C2"/>
    <w:rsid w:val="005806EA"/>
    <w:rsid w:val="0058088C"/>
    <w:rsid w:val="0058352F"/>
    <w:rsid w:val="0059154A"/>
    <w:rsid w:val="00593DC0"/>
    <w:rsid w:val="00595C1A"/>
    <w:rsid w:val="005972CF"/>
    <w:rsid w:val="0059774F"/>
    <w:rsid w:val="005A1799"/>
    <w:rsid w:val="005A5CD2"/>
    <w:rsid w:val="005B192E"/>
    <w:rsid w:val="005C2401"/>
    <w:rsid w:val="005C5CDA"/>
    <w:rsid w:val="005C746B"/>
    <w:rsid w:val="005C770B"/>
    <w:rsid w:val="005C7C09"/>
    <w:rsid w:val="005C7E23"/>
    <w:rsid w:val="005D00E4"/>
    <w:rsid w:val="005D1672"/>
    <w:rsid w:val="005D3658"/>
    <w:rsid w:val="005D512F"/>
    <w:rsid w:val="005D5B71"/>
    <w:rsid w:val="005E150D"/>
    <w:rsid w:val="005F39C8"/>
    <w:rsid w:val="005F72F6"/>
    <w:rsid w:val="00600B7C"/>
    <w:rsid w:val="0060200D"/>
    <w:rsid w:val="00602145"/>
    <w:rsid w:val="0060297E"/>
    <w:rsid w:val="006048D6"/>
    <w:rsid w:val="00605839"/>
    <w:rsid w:val="0060726C"/>
    <w:rsid w:val="0060750E"/>
    <w:rsid w:val="006131EF"/>
    <w:rsid w:val="00617E85"/>
    <w:rsid w:val="00622870"/>
    <w:rsid w:val="00625672"/>
    <w:rsid w:val="00625AB6"/>
    <w:rsid w:val="00631700"/>
    <w:rsid w:val="00631D9C"/>
    <w:rsid w:val="0063435A"/>
    <w:rsid w:val="0063652C"/>
    <w:rsid w:val="006413FE"/>
    <w:rsid w:val="006419CB"/>
    <w:rsid w:val="006420C8"/>
    <w:rsid w:val="00643AA3"/>
    <w:rsid w:val="00644C55"/>
    <w:rsid w:val="0064591F"/>
    <w:rsid w:val="006471DC"/>
    <w:rsid w:val="00647C69"/>
    <w:rsid w:val="006571FB"/>
    <w:rsid w:val="0065759E"/>
    <w:rsid w:val="00665503"/>
    <w:rsid w:val="00671567"/>
    <w:rsid w:val="00673273"/>
    <w:rsid w:val="00673AA3"/>
    <w:rsid w:val="00677DE7"/>
    <w:rsid w:val="00682474"/>
    <w:rsid w:val="0068284C"/>
    <w:rsid w:val="00682F2C"/>
    <w:rsid w:val="00683E3D"/>
    <w:rsid w:val="00690973"/>
    <w:rsid w:val="006A02A3"/>
    <w:rsid w:val="006A2C28"/>
    <w:rsid w:val="006A3A6A"/>
    <w:rsid w:val="006A5574"/>
    <w:rsid w:val="006B003E"/>
    <w:rsid w:val="006B1D64"/>
    <w:rsid w:val="006B20FD"/>
    <w:rsid w:val="006B657D"/>
    <w:rsid w:val="006B6878"/>
    <w:rsid w:val="006C1D02"/>
    <w:rsid w:val="006C50AC"/>
    <w:rsid w:val="006C6B08"/>
    <w:rsid w:val="006C73CC"/>
    <w:rsid w:val="006C7E37"/>
    <w:rsid w:val="006C7F1D"/>
    <w:rsid w:val="006D0C3E"/>
    <w:rsid w:val="006D752D"/>
    <w:rsid w:val="006E23CA"/>
    <w:rsid w:val="006E2E64"/>
    <w:rsid w:val="006E5F62"/>
    <w:rsid w:val="006F0CD2"/>
    <w:rsid w:val="006F3C07"/>
    <w:rsid w:val="006F7C43"/>
    <w:rsid w:val="0070184F"/>
    <w:rsid w:val="00701F92"/>
    <w:rsid w:val="007060E5"/>
    <w:rsid w:val="00710DC8"/>
    <w:rsid w:val="007123E4"/>
    <w:rsid w:val="00713635"/>
    <w:rsid w:val="00714C34"/>
    <w:rsid w:val="00714E24"/>
    <w:rsid w:val="007154DA"/>
    <w:rsid w:val="007155B6"/>
    <w:rsid w:val="00721B19"/>
    <w:rsid w:val="00732E3C"/>
    <w:rsid w:val="00736DFA"/>
    <w:rsid w:val="00737F76"/>
    <w:rsid w:val="00741162"/>
    <w:rsid w:val="00741348"/>
    <w:rsid w:val="007413F3"/>
    <w:rsid w:val="00744FDE"/>
    <w:rsid w:val="007466C5"/>
    <w:rsid w:val="00754110"/>
    <w:rsid w:val="00755511"/>
    <w:rsid w:val="00757269"/>
    <w:rsid w:val="007573C4"/>
    <w:rsid w:val="00757989"/>
    <w:rsid w:val="00762450"/>
    <w:rsid w:val="00763634"/>
    <w:rsid w:val="00764EDC"/>
    <w:rsid w:val="0076744B"/>
    <w:rsid w:val="00773E97"/>
    <w:rsid w:val="00774136"/>
    <w:rsid w:val="00777676"/>
    <w:rsid w:val="00780548"/>
    <w:rsid w:val="00782416"/>
    <w:rsid w:val="0078289E"/>
    <w:rsid w:val="0078346D"/>
    <w:rsid w:val="00784772"/>
    <w:rsid w:val="0078583A"/>
    <w:rsid w:val="00787E72"/>
    <w:rsid w:val="00790D74"/>
    <w:rsid w:val="00794F6B"/>
    <w:rsid w:val="007957BD"/>
    <w:rsid w:val="00795FE0"/>
    <w:rsid w:val="00796C85"/>
    <w:rsid w:val="007970DA"/>
    <w:rsid w:val="00797CFA"/>
    <w:rsid w:val="007A0E12"/>
    <w:rsid w:val="007A42BE"/>
    <w:rsid w:val="007A460E"/>
    <w:rsid w:val="007B072E"/>
    <w:rsid w:val="007B1793"/>
    <w:rsid w:val="007B4814"/>
    <w:rsid w:val="007C44D1"/>
    <w:rsid w:val="007C64EB"/>
    <w:rsid w:val="007D044C"/>
    <w:rsid w:val="007D259E"/>
    <w:rsid w:val="007D38BD"/>
    <w:rsid w:val="007D39F9"/>
    <w:rsid w:val="007D68C8"/>
    <w:rsid w:val="007E32F2"/>
    <w:rsid w:val="007E5494"/>
    <w:rsid w:val="007F2703"/>
    <w:rsid w:val="00803312"/>
    <w:rsid w:val="008037D8"/>
    <w:rsid w:val="008068B0"/>
    <w:rsid w:val="00807031"/>
    <w:rsid w:val="00807C49"/>
    <w:rsid w:val="00811DF9"/>
    <w:rsid w:val="00813A94"/>
    <w:rsid w:val="0081526C"/>
    <w:rsid w:val="00815DF3"/>
    <w:rsid w:val="008177F4"/>
    <w:rsid w:val="00822390"/>
    <w:rsid w:val="00822514"/>
    <w:rsid w:val="00823001"/>
    <w:rsid w:val="00833D55"/>
    <w:rsid w:val="008413BD"/>
    <w:rsid w:val="0084237F"/>
    <w:rsid w:val="00842A90"/>
    <w:rsid w:val="008453B3"/>
    <w:rsid w:val="00847496"/>
    <w:rsid w:val="0084776F"/>
    <w:rsid w:val="008516CC"/>
    <w:rsid w:val="00854FFB"/>
    <w:rsid w:val="0085559B"/>
    <w:rsid w:val="0086531C"/>
    <w:rsid w:val="0086660F"/>
    <w:rsid w:val="00867F9B"/>
    <w:rsid w:val="00871D69"/>
    <w:rsid w:val="00874749"/>
    <w:rsid w:val="0087621C"/>
    <w:rsid w:val="00880279"/>
    <w:rsid w:val="00881449"/>
    <w:rsid w:val="00887CAD"/>
    <w:rsid w:val="00890527"/>
    <w:rsid w:val="00891F85"/>
    <w:rsid w:val="00892C72"/>
    <w:rsid w:val="00894B82"/>
    <w:rsid w:val="008959A8"/>
    <w:rsid w:val="00895F82"/>
    <w:rsid w:val="008A232B"/>
    <w:rsid w:val="008A3A4F"/>
    <w:rsid w:val="008A3D01"/>
    <w:rsid w:val="008A413D"/>
    <w:rsid w:val="008B248F"/>
    <w:rsid w:val="008B271D"/>
    <w:rsid w:val="008B45B3"/>
    <w:rsid w:val="008B71E5"/>
    <w:rsid w:val="008B797E"/>
    <w:rsid w:val="008C0E16"/>
    <w:rsid w:val="008C6EC7"/>
    <w:rsid w:val="008D05F8"/>
    <w:rsid w:val="008D2F58"/>
    <w:rsid w:val="008D34D3"/>
    <w:rsid w:val="008D633A"/>
    <w:rsid w:val="008D719C"/>
    <w:rsid w:val="008E0E3C"/>
    <w:rsid w:val="008E4EAE"/>
    <w:rsid w:val="008F3625"/>
    <w:rsid w:val="008F3E4C"/>
    <w:rsid w:val="008F4D69"/>
    <w:rsid w:val="008F7CDC"/>
    <w:rsid w:val="00901A40"/>
    <w:rsid w:val="0090248C"/>
    <w:rsid w:val="00902742"/>
    <w:rsid w:val="00904F04"/>
    <w:rsid w:val="00906F8F"/>
    <w:rsid w:val="00912B2D"/>
    <w:rsid w:val="0091368B"/>
    <w:rsid w:val="00915B16"/>
    <w:rsid w:val="00921A18"/>
    <w:rsid w:val="00930099"/>
    <w:rsid w:val="00930728"/>
    <w:rsid w:val="00937DAE"/>
    <w:rsid w:val="0094115E"/>
    <w:rsid w:val="009415E7"/>
    <w:rsid w:val="00947232"/>
    <w:rsid w:val="00947E5B"/>
    <w:rsid w:val="00954DCE"/>
    <w:rsid w:val="00962F5A"/>
    <w:rsid w:val="00964754"/>
    <w:rsid w:val="0096481A"/>
    <w:rsid w:val="00964C07"/>
    <w:rsid w:val="009665E5"/>
    <w:rsid w:val="00970983"/>
    <w:rsid w:val="00977D50"/>
    <w:rsid w:val="0098411C"/>
    <w:rsid w:val="00984A49"/>
    <w:rsid w:val="00986253"/>
    <w:rsid w:val="00991618"/>
    <w:rsid w:val="00992FA4"/>
    <w:rsid w:val="00995D64"/>
    <w:rsid w:val="00996978"/>
    <w:rsid w:val="009978E9"/>
    <w:rsid w:val="009A1793"/>
    <w:rsid w:val="009A2181"/>
    <w:rsid w:val="009A2C5D"/>
    <w:rsid w:val="009A305F"/>
    <w:rsid w:val="009A36E0"/>
    <w:rsid w:val="009A4AFD"/>
    <w:rsid w:val="009A65E8"/>
    <w:rsid w:val="009A6C43"/>
    <w:rsid w:val="009A7F5C"/>
    <w:rsid w:val="009B1888"/>
    <w:rsid w:val="009B2B50"/>
    <w:rsid w:val="009B7463"/>
    <w:rsid w:val="009C1658"/>
    <w:rsid w:val="009C1880"/>
    <w:rsid w:val="009C18B1"/>
    <w:rsid w:val="009D1E7F"/>
    <w:rsid w:val="009D2F46"/>
    <w:rsid w:val="009D756F"/>
    <w:rsid w:val="009E2A6F"/>
    <w:rsid w:val="009E385A"/>
    <w:rsid w:val="009E3CC6"/>
    <w:rsid w:val="009F054C"/>
    <w:rsid w:val="009F6FBD"/>
    <w:rsid w:val="00A007CC"/>
    <w:rsid w:val="00A034B5"/>
    <w:rsid w:val="00A13865"/>
    <w:rsid w:val="00A13B32"/>
    <w:rsid w:val="00A15C29"/>
    <w:rsid w:val="00A20CDA"/>
    <w:rsid w:val="00A213A8"/>
    <w:rsid w:val="00A235B2"/>
    <w:rsid w:val="00A23D4D"/>
    <w:rsid w:val="00A24324"/>
    <w:rsid w:val="00A31217"/>
    <w:rsid w:val="00A319F3"/>
    <w:rsid w:val="00A34F19"/>
    <w:rsid w:val="00A36E22"/>
    <w:rsid w:val="00A37C1A"/>
    <w:rsid w:val="00A37F7E"/>
    <w:rsid w:val="00A40DD0"/>
    <w:rsid w:val="00A543C6"/>
    <w:rsid w:val="00A56AFA"/>
    <w:rsid w:val="00A57804"/>
    <w:rsid w:val="00A625F8"/>
    <w:rsid w:val="00A62666"/>
    <w:rsid w:val="00A71318"/>
    <w:rsid w:val="00A81548"/>
    <w:rsid w:val="00A82176"/>
    <w:rsid w:val="00A83AEB"/>
    <w:rsid w:val="00A943DA"/>
    <w:rsid w:val="00A945B2"/>
    <w:rsid w:val="00A96181"/>
    <w:rsid w:val="00AA0A00"/>
    <w:rsid w:val="00AA0C27"/>
    <w:rsid w:val="00AA2735"/>
    <w:rsid w:val="00AA581D"/>
    <w:rsid w:val="00AB1146"/>
    <w:rsid w:val="00AB35BF"/>
    <w:rsid w:val="00AB3CBB"/>
    <w:rsid w:val="00AB48D5"/>
    <w:rsid w:val="00AB4B01"/>
    <w:rsid w:val="00AB5795"/>
    <w:rsid w:val="00AC4745"/>
    <w:rsid w:val="00AC4ED7"/>
    <w:rsid w:val="00AC72F8"/>
    <w:rsid w:val="00AC75EB"/>
    <w:rsid w:val="00AD121C"/>
    <w:rsid w:val="00AD5A43"/>
    <w:rsid w:val="00AD6BAB"/>
    <w:rsid w:val="00AE653A"/>
    <w:rsid w:val="00AF00CD"/>
    <w:rsid w:val="00AF2FA0"/>
    <w:rsid w:val="00B02921"/>
    <w:rsid w:val="00B04723"/>
    <w:rsid w:val="00B050A2"/>
    <w:rsid w:val="00B10C51"/>
    <w:rsid w:val="00B120F3"/>
    <w:rsid w:val="00B14089"/>
    <w:rsid w:val="00B16734"/>
    <w:rsid w:val="00B2293A"/>
    <w:rsid w:val="00B24B81"/>
    <w:rsid w:val="00B25699"/>
    <w:rsid w:val="00B2574C"/>
    <w:rsid w:val="00B25787"/>
    <w:rsid w:val="00B31890"/>
    <w:rsid w:val="00B31F12"/>
    <w:rsid w:val="00B328D7"/>
    <w:rsid w:val="00B3362C"/>
    <w:rsid w:val="00B35BEF"/>
    <w:rsid w:val="00B35CB2"/>
    <w:rsid w:val="00B37163"/>
    <w:rsid w:val="00B3748F"/>
    <w:rsid w:val="00B41194"/>
    <w:rsid w:val="00B417F3"/>
    <w:rsid w:val="00B44FE4"/>
    <w:rsid w:val="00B45A7C"/>
    <w:rsid w:val="00B50652"/>
    <w:rsid w:val="00B5452B"/>
    <w:rsid w:val="00B5542A"/>
    <w:rsid w:val="00B55EA9"/>
    <w:rsid w:val="00B603B2"/>
    <w:rsid w:val="00B61C60"/>
    <w:rsid w:val="00B63744"/>
    <w:rsid w:val="00B6785C"/>
    <w:rsid w:val="00B67896"/>
    <w:rsid w:val="00B72D5E"/>
    <w:rsid w:val="00B74BC2"/>
    <w:rsid w:val="00B756A0"/>
    <w:rsid w:val="00B76AED"/>
    <w:rsid w:val="00B76D81"/>
    <w:rsid w:val="00B77AE0"/>
    <w:rsid w:val="00B8360A"/>
    <w:rsid w:val="00B84911"/>
    <w:rsid w:val="00B86F83"/>
    <w:rsid w:val="00B95ED6"/>
    <w:rsid w:val="00BA1C92"/>
    <w:rsid w:val="00BA28C6"/>
    <w:rsid w:val="00BA292E"/>
    <w:rsid w:val="00BA370D"/>
    <w:rsid w:val="00BB3CB8"/>
    <w:rsid w:val="00BB3F32"/>
    <w:rsid w:val="00BB4511"/>
    <w:rsid w:val="00BB5198"/>
    <w:rsid w:val="00BB660B"/>
    <w:rsid w:val="00BC1821"/>
    <w:rsid w:val="00BC3A80"/>
    <w:rsid w:val="00BC4604"/>
    <w:rsid w:val="00BC6BD0"/>
    <w:rsid w:val="00BC6E14"/>
    <w:rsid w:val="00BC7EBA"/>
    <w:rsid w:val="00BC7FFC"/>
    <w:rsid w:val="00BD1BE7"/>
    <w:rsid w:val="00BD551E"/>
    <w:rsid w:val="00BD6B0D"/>
    <w:rsid w:val="00BE3C71"/>
    <w:rsid w:val="00BE4635"/>
    <w:rsid w:val="00BE5D65"/>
    <w:rsid w:val="00BF2B30"/>
    <w:rsid w:val="00BF35E3"/>
    <w:rsid w:val="00C013EF"/>
    <w:rsid w:val="00C02D04"/>
    <w:rsid w:val="00C03F09"/>
    <w:rsid w:val="00C1076D"/>
    <w:rsid w:val="00C12539"/>
    <w:rsid w:val="00C16C0D"/>
    <w:rsid w:val="00C20A57"/>
    <w:rsid w:val="00C23C8D"/>
    <w:rsid w:val="00C25027"/>
    <w:rsid w:val="00C33FDB"/>
    <w:rsid w:val="00C41A6E"/>
    <w:rsid w:val="00C427DF"/>
    <w:rsid w:val="00C46529"/>
    <w:rsid w:val="00C50058"/>
    <w:rsid w:val="00C50DB6"/>
    <w:rsid w:val="00C535A1"/>
    <w:rsid w:val="00C53EC5"/>
    <w:rsid w:val="00C55702"/>
    <w:rsid w:val="00C56BCB"/>
    <w:rsid w:val="00C60E68"/>
    <w:rsid w:val="00C6593C"/>
    <w:rsid w:val="00C66799"/>
    <w:rsid w:val="00C66A91"/>
    <w:rsid w:val="00C670DC"/>
    <w:rsid w:val="00C707B8"/>
    <w:rsid w:val="00C76E7A"/>
    <w:rsid w:val="00C80032"/>
    <w:rsid w:val="00C83348"/>
    <w:rsid w:val="00C8574F"/>
    <w:rsid w:val="00C85F2C"/>
    <w:rsid w:val="00C87AA2"/>
    <w:rsid w:val="00C90160"/>
    <w:rsid w:val="00C92972"/>
    <w:rsid w:val="00C94531"/>
    <w:rsid w:val="00C94A36"/>
    <w:rsid w:val="00CA0E04"/>
    <w:rsid w:val="00CA11BB"/>
    <w:rsid w:val="00CA21DC"/>
    <w:rsid w:val="00CA2482"/>
    <w:rsid w:val="00CA3F28"/>
    <w:rsid w:val="00CB055A"/>
    <w:rsid w:val="00CB1E43"/>
    <w:rsid w:val="00CB27E2"/>
    <w:rsid w:val="00CB2A88"/>
    <w:rsid w:val="00CB2B4B"/>
    <w:rsid w:val="00CB3CE2"/>
    <w:rsid w:val="00CC29BC"/>
    <w:rsid w:val="00CD35A9"/>
    <w:rsid w:val="00CD3696"/>
    <w:rsid w:val="00CD4F97"/>
    <w:rsid w:val="00CE083C"/>
    <w:rsid w:val="00CE2791"/>
    <w:rsid w:val="00CE3EAE"/>
    <w:rsid w:val="00CE4D29"/>
    <w:rsid w:val="00CE5D43"/>
    <w:rsid w:val="00CE62F5"/>
    <w:rsid w:val="00CF1604"/>
    <w:rsid w:val="00CF237B"/>
    <w:rsid w:val="00CF33BB"/>
    <w:rsid w:val="00CF357F"/>
    <w:rsid w:val="00CF3AEA"/>
    <w:rsid w:val="00CF67FA"/>
    <w:rsid w:val="00D021DF"/>
    <w:rsid w:val="00D03379"/>
    <w:rsid w:val="00D10567"/>
    <w:rsid w:val="00D110AF"/>
    <w:rsid w:val="00D115F1"/>
    <w:rsid w:val="00D12455"/>
    <w:rsid w:val="00D15627"/>
    <w:rsid w:val="00D2198A"/>
    <w:rsid w:val="00D228B8"/>
    <w:rsid w:val="00D246E2"/>
    <w:rsid w:val="00D27D6E"/>
    <w:rsid w:val="00D32097"/>
    <w:rsid w:val="00D32E26"/>
    <w:rsid w:val="00D3557C"/>
    <w:rsid w:val="00D374F4"/>
    <w:rsid w:val="00D47499"/>
    <w:rsid w:val="00D5002A"/>
    <w:rsid w:val="00D51C88"/>
    <w:rsid w:val="00D528C7"/>
    <w:rsid w:val="00D52C91"/>
    <w:rsid w:val="00D530BF"/>
    <w:rsid w:val="00D53C78"/>
    <w:rsid w:val="00D63DFC"/>
    <w:rsid w:val="00D640C9"/>
    <w:rsid w:val="00D6555A"/>
    <w:rsid w:val="00D655A2"/>
    <w:rsid w:val="00D65762"/>
    <w:rsid w:val="00D71374"/>
    <w:rsid w:val="00D73C81"/>
    <w:rsid w:val="00D744F6"/>
    <w:rsid w:val="00D765C5"/>
    <w:rsid w:val="00D801AB"/>
    <w:rsid w:val="00D80354"/>
    <w:rsid w:val="00D85855"/>
    <w:rsid w:val="00D862BE"/>
    <w:rsid w:val="00D92E52"/>
    <w:rsid w:val="00DA03D8"/>
    <w:rsid w:val="00DA31E1"/>
    <w:rsid w:val="00DA36E5"/>
    <w:rsid w:val="00DA42DA"/>
    <w:rsid w:val="00DA49F4"/>
    <w:rsid w:val="00DA6048"/>
    <w:rsid w:val="00DB3937"/>
    <w:rsid w:val="00DB486E"/>
    <w:rsid w:val="00DB504D"/>
    <w:rsid w:val="00DB73C9"/>
    <w:rsid w:val="00DC2559"/>
    <w:rsid w:val="00DC429F"/>
    <w:rsid w:val="00DD2C2A"/>
    <w:rsid w:val="00DD3053"/>
    <w:rsid w:val="00DD4C62"/>
    <w:rsid w:val="00DD5901"/>
    <w:rsid w:val="00DD5CF7"/>
    <w:rsid w:val="00DE0C1F"/>
    <w:rsid w:val="00DE0F0D"/>
    <w:rsid w:val="00DE2529"/>
    <w:rsid w:val="00DE26A2"/>
    <w:rsid w:val="00DE34C8"/>
    <w:rsid w:val="00DE5A68"/>
    <w:rsid w:val="00DE5C3C"/>
    <w:rsid w:val="00DE67F3"/>
    <w:rsid w:val="00DE76C1"/>
    <w:rsid w:val="00DE7FB1"/>
    <w:rsid w:val="00DF0E2F"/>
    <w:rsid w:val="00DF2137"/>
    <w:rsid w:val="00DF3F3B"/>
    <w:rsid w:val="00DF7837"/>
    <w:rsid w:val="00E00519"/>
    <w:rsid w:val="00E0454E"/>
    <w:rsid w:val="00E06685"/>
    <w:rsid w:val="00E10062"/>
    <w:rsid w:val="00E113FD"/>
    <w:rsid w:val="00E14B9A"/>
    <w:rsid w:val="00E154A8"/>
    <w:rsid w:val="00E160AF"/>
    <w:rsid w:val="00E20ED2"/>
    <w:rsid w:val="00E2141F"/>
    <w:rsid w:val="00E32060"/>
    <w:rsid w:val="00E33E6E"/>
    <w:rsid w:val="00E369D0"/>
    <w:rsid w:val="00E374A8"/>
    <w:rsid w:val="00E37E46"/>
    <w:rsid w:val="00E4213E"/>
    <w:rsid w:val="00E434ED"/>
    <w:rsid w:val="00E4376B"/>
    <w:rsid w:val="00E440BB"/>
    <w:rsid w:val="00E45EAA"/>
    <w:rsid w:val="00E46A10"/>
    <w:rsid w:val="00E513A0"/>
    <w:rsid w:val="00E549F0"/>
    <w:rsid w:val="00E62A5C"/>
    <w:rsid w:val="00E645BF"/>
    <w:rsid w:val="00E65795"/>
    <w:rsid w:val="00E66EB5"/>
    <w:rsid w:val="00E70C50"/>
    <w:rsid w:val="00E70E44"/>
    <w:rsid w:val="00E711AC"/>
    <w:rsid w:val="00E718A2"/>
    <w:rsid w:val="00E753CB"/>
    <w:rsid w:val="00E75F0C"/>
    <w:rsid w:val="00E76350"/>
    <w:rsid w:val="00E810DE"/>
    <w:rsid w:val="00E829C2"/>
    <w:rsid w:val="00E856C8"/>
    <w:rsid w:val="00E864B4"/>
    <w:rsid w:val="00E90096"/>
    <w:rsid w:val="00E92BE3"/>
    <w:rsid w:val="00E9621A"/>
    <w:rsid w:val="00E97072"/>
    <w:rsid w:val="00E974DD"/>
    <w:rsid w:val="00EA1624"/>
    <w:rsid w:val="00EA2921"/>
    <w:rsid w:val="00EA2F66"/>
    <w:rsid w:val="00EA58B9"/>
    <w:rsid w:val="00EB4C90"/>
    <w:rsid w:val="00EB546E"/>
    <w:rsid w:val="00EC01B8"/>
    <w:rsid w:val="00EC0C5C"/>
    <w:rsid w:val="00EC2BF2"/>
    <w:rsid w:val="00EC369F"/>
    <w:rsid w:val="00ED3392"/>
    <w:rsid w:val="00EE082A"/>
    <w:rsid w:val="00EE21BD"/>
    <w:rsid w:val="00EE3192"/>
    <w:rsid w:val="00EE3F6F"/>
    <w:rsid w:val="00EE5D12"/>
    <w:rsid w:val="00EE6788"/>
    <w:rsid w:val="00EE76BD"/>
    <w:rsid w:val="00EF4CF5"/>
    <w:rsid w:val="00F0105F"/>
    <w:rsid w:val="00F03F63"/>
    <w:rsid w:val="00F04291"/>
    <w:rsid w:val="00F11059"/>
    <w:rsid w:val="00F1622E"/>
    <w:rsid w:val="00F20323"/>
    <w:rsid w:val="00F24865"/>
    <w:rsid w:val="00F31DA2"/>
    <w:rsid w:val="00F35AF7"/>
    <w:rsid w:val="00F360F3"/>
    <w:rsid w:val="00F3746F"/>
    <w:rsid w:val="00F42991"/>
    <w:rsid w:val="00F438B1"/>
    <w:rsid w:val="00F43CC4"/>
    <w:rsid w:val="00F46C61"/>
    <w:rsid w:val="00F47ADB"/>
    <w:rsid w:val="00F5139D"/>
    <w:rsid w:val="00F522A9"/>
    <w:rsid w:val="00F5308F"/>
    <w:rsid w:val="00F549EF"/>
    <w:rsid w:val="00F54C63"/>
    <w:rsid w:val="00F560CD"/>
    <w:rsid w:val="00F60097"/>
    <w:rsid w:val="00F61ED4"/>
    <w:rsid w:val="00F62993"/>
    <w:rsid w:val="00F652AB"/>
    <w:rsid w:val="00F72B29"/>
    <w:rsid w:val="00F75451"/>
    <w:rsid w:val="00F7649A"/>
    <w:rsid w:val="00F81E8B"/>
    <w:rsid w:val="00F86D3F"/>
    <w:rsid w:val="00F86FD2"/>
    <w:rsid w:val="00F93464"/>
    <w:rsid w:val="00F950F4"/>
    <w:rsid w:val="00FA1173"/>
    <w:rsid w:val="00FA2EA7"/>
    <w:rsid w:val="00FA492E"/>
    <w:rsid w:val="00FA5EAC"/>
    <w:rsid w:val="00FB072D"/>
    <w:rsid w:val="00FB07F8"/>
    <w:rsid w:val="00FB27C3"/>
    <w:rsid w:val="00FB36AA"/>
    <w:rsid w:val="00FB522C"/>
    <w:rsid w:val="00FB5475"/>
    <w:rsid w:val="00FC031E"/>
    <w:rsid w:val="00FC0C90"/>
    <w:rsid w:val="00FC2584"/>
    <w:rsid w:val="00FC5253"/>
    <w:rsid w:val="00FC7123"/>
    <w:rsid w:val="00FD6BBF"/>
    <w:rsid w:val="00FE384D"/>
    <w:rsid w:val="00FE3D25"/>
    <w:rsid w:val="00FE54D9"/>
    <w:rsid w:val="00FF2509"/>
    <w:rsid w:val="00FF4FF4"/>
    <w:rsid w:val="00FF7A4D"/>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4E4A7A-2630-408F-B9C2-B039763D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F29"/>
  </w:style>
  <w:style w:type="paragraph" w:styleId="Balk2">
    <w:name w:val="heading 2"/>
    <w:basedOn w:val="Normal"/>
    <w:next w:val="Normal"/>
    <w:link w:val="Balk2Char"/>
    <w:uiPriority w:val="9"/>
    <w:qFormat/>
    <w:rsid w:val="00895F82"/>
    <w:pPr>
      <w:keepNext/>
      <w:framePr w:hSpace="141" w:wrap="around" w:vAnchor="text" w:hAnchor="margin" w:xAlign="right" w:y="-178"/>
      <w:spacing w:after="0" w:line="360" w:lineRule="auto"/>
      <w:jc w:val="center"/>
      <w:outlineLvl w:val="1"/>
    </w:pPr>
    <w:rPr>
      <w:rFonts w:ascii="Times New Roman" w:eastAsia="Times New Roman" w:hAnsi="Times New Roman" w:cs="Times New Roman"/>
      <w:b/>
      <w:sz w:val="24"/>
      <w:szCs w:val="24"/>
      <w:lang w:val="x-none" w:eastAsia="x-none"/>
    </w:rPr>
  </w:style>
  <w:style w:type="paragraph" w:styleId="Balk3">
    <w:name w:val="heading 3"/>
    <w:basedOn w:val="Normal"/>
    <w:next w:val="Normal"/>
    <w:link w:val="Balk3Char"/>
    <w:uiPriority w:val="9"/>
    <w:unhideWhenUsed/>
    <w:qFormat/>
    <w:rsid w:val="00895F82"/>
    <w:pPr>
      <w:keepNext/>
      <w:keepLines/>
      <w:spacing w:before="200" w:after="0"/>
      <w:outlineLvl w:val="2"/>
    </w:pPr>
    <w:rPr>
      <w:rFonts w:ascii="Times New Roman" w:eastAsia="Times New Roman" w:hAnsi="Times New Roman" w:cs="Times New Roman"/>
      <w:b/>
      <w:kern w:val="28"/>
      <w:lang w:val="en-US"/>
    </w:rPr>
  </w:style>
  <w:style w:type="paragraph" w:styleId="Balk4">
    <w:name w:val="heading 4"/>
    <w:basedOn w:val="Normal"/>
    <w:next w:val="Normal"/>
    <w:link w:val="Balk4Char"/>
    <w:autoRedefine/>
    <w:uiPriority w:val="9"/>
    <w:unhideWhenUsed/>
    <w:qFormat/>
    <w:rsid w:val="001165EE"/>
    <w:pPr>
      <w:keepNext/>
      <w:keepLines/>
      <w:spacing w:after="120" w:line="259" w:lineRule="auto"/>
      <w:ind w:firstLine="567"/>
      <w:outlineLvl w:val="3"/>
    </w:pPr>
    <w:rPr>
      <w:rFonts w:ascii="Arial" w:eastAsia="Times New Roman" w:hAnsi="Arial" w:cs="Arial"/>
      <w:b/>
      <w:iCs/>
      <w:color w:val="000000"/>
    </w:rPr>
  </w:style>
  <w:style w:type="paragraph" w:styleId="Balk5">
    <w:name w:val="heading 5"/>
    <w:basedOn w:val="Normal"/>
    <w:next w:val="Normal"/>
    <w:link w:val="Balk5Char"/>
    <w:uiPriority w:val="9"/>
    <w:unhideWhenUsed/>
    <w:qFormat/>
    <w:rsid w:val="00895F82"/>
    <w:pPr>
      <w:spacing w:before="240" w:after="60"/>
      <w:outlineLvl w:val="4"/>
    </w:pPr>
    <w:rPr>
      <w:rFonts w:ascii="Calibri" w:eastAsia="Times New Roman" w:hAnsi="Calibri"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B2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45A7C"/>
    <w:rPr>
      <w:color w:val="0000FF" w:themeColor="hyperlink"/>
      <w:u w:val="single"/>
    </w:rPr>
  </w:style>
  <w:style w:type="paragraph" w:styleId="BalonMetni">
    <w:name w:val="Balloon Text"/>
    <w:basedOn w:val="Normal"/>
    <w:link w:val="BalonMetniChar"/>
    <w:uiPriority w:val="99"/>
    <w:semiHidden/>
    <w:unhideWhenUsed/>
    <w:rsid w:val="00305C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5C75"/>
    <w:rPr>
      <w:rFonts w:ascii="Tahoma" w:hAnsi="Tahoma" w:cs="Tahoma"/>
      <w:sz w:val="16"/>
      <w:szCs w:val="16"/>
    </w:rPr>
  </w:style>
  <w:style w:type="paragraph" w:styleId="ListeParagraf">
    <w:name w:val="List Paragraph"/>
    <w:basedOn w:val="Normal"/>
    <w:uiPriority w:val="34"/>
    <w:qFormat/>
    <w:rsid w:val="0087621C"/>
    <w:pPr>
      <w:spacing w:after="0" w:line="240" w:lineRule="auto"/>
      <w:ind w:left="720"/>
      <w:contextualSpacing/>
    </w:pPr>
    <w:rPr>
      <w:rFonts w:ascii="Times New Roman" w:eastAsiaTheme="minorEastAsia" w:hAnsi="Times New Roman" w:cs="Times New Roman"/>
      <w:sz w:val="24"/>
      <w:szCs w:val="24"/>
      <w:lang w:eastAsia="tr-TR"/>
    </w:rPr>
  </w:style>
  <w:style w:type="paragraph" w:styleId="NormalWeb">
    <w:name w:val="Normal (Web)"/>
    <w:basedOn w:val="Normal"/>
    <w:uiPriority w:val="99"/>
    <w:unhideWhenUsed/>
    <w:rsid w:val="0087621C"/>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F86F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6FD2"/>
  </w:style>
  <w:style w:type="paragraph" w:styleId="AltBilgi">
    <w:name w:val="footer"/>
    <w:basedOn w:val="Normal"/>
    <w:link w:val="AltBilgiChar"/>
    <w:uiPriority w:val="99"/>
    <w:unhideWhenUsed/>
    <w:rsid w:val="00F86F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6FD2"/>
  </w:style>
  <w:style w:type="paragraph" w:customStyle="1" w:styleId="Default">
    <w:name w:val="Default"/>
    <w:rsid w:val="00F86FD2"/>
    <w:pPr>
      <w:autoSpaceDE w:val="0"/>
      <w:autoSpaceDN w:val="0"/>
      <w:adjustRightInd w:val="0"/>
      <w:spacing w:after="0" w:line="240" w:lineRule="auto"/>
    </w:pPr>
    <w:rPr>
      <w:rFonts w:ascii="Adobe Garamond Pro Bold" w:eastAsia="Times New Roman" w:hAnsi="Adobe Garamond Pro Bold" w:cs="Adobe Garamond Pro Bold"/>
      <w:color w:val="000000"/>
      <w:sz w:val="24"/>
      <w:szCs w:val="24"/>
      <w:lang w:eastAsia="tr-TR"/>
    </w:rPr>
  </w:style>
  <w:style w:type="table" w:styleId="AkGlgeleme">
    <w:name w:val="Light Shading"/>
    <w:basedOn w:val="NormalTablo"/>
    <w:uiPriority w:val="60"/>
    <w:rsid w:val="007A42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Klavuz2">
    <w:name w:val="Medium Grid 2"/>
    <w:basedOn w:val="NormalTablo"/>
    <w:uiPriority w:val="68"/>
    <w:rsid w:val="007A42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Vurgu">
    <w:name w:val="Emphasis"/>
    <w:basedOn w:val="VarsaylanParagrafYazTipi"/>
    <w:uiPriority w:val="20"/>
    <w:qFormat/>
    <w:rsid w:val="00D374F4"/>
    <w:rPr>
      <w:b/>
      <w:bCs/>
      <w:i w:val="0"/>
      <w:iCs w:val="0"/>
    </w:rPr>
  </w:style>
  <w:style w:type="character" w:customStyle="1" w:styleId="st1">
    <w:name w:val="st1"/>
    <w:basedOn w:val="VarsaylanParagrafYazTipi"/>
    <w:rsid w:val="00D374F4"/>
  </w:style>
  <w:style w:type="paragraph" w:styleId="HTMLncedenBiimlendirilmi">
    <w:name w:val="HTML Preformatted"/>
    <w:basedOn w:val="Normal"/>
    <w:link w:val="HTMLncedenBiimlendirilmiChar"/>
    <w:uiPriority w:val="99"/>
    <w:unhideWhenUsed/>
    <w:rsid w:val="00F5308F"/>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rsid w:val="00F5308F"/>
    <w:rPr>
      <w:rFonts w:ascii="Consolas" w:hAnsi="Consolas" w:cs="Consolas"/>
      <w:sz w:val="20"/>
      <w:szCs w:val="20"/>
    </w:rPr>
  </w:style>
  <w:style w:type="paragraph" w:styleId="AralkYok">
    <w:name w:val="No Spacing"/>
    <w:link w:val="AralkYokChar"/>
    <w:uiPriority w:val="1"/>
    <w:qFormat/>
    <w:rsid w:val="00F5308F"/>
    <w:pPr>
      <w:spacing w:after="0" w:line="240" w:lineRule="auto"/>
    </w:pPr>
  </w:style>
  <w:style w:type="character" w:styleId="SayfaNumaras">
    <w:name w:val="page number"/>
    <w:basedOn w:val="VarsaylanParagrafYazTipi"/>
    <w:rsid w:val="001D1A13"/>
  </w:style>
  <w:style w:type="character" w:customStyle="1" w:styleId="Balk2Char">
    <w:name w:val="Başlık 2 Char"/>
    <w:basedOn w:val="VarsaylanParagrafYazTipi"/>
    <w:link w:val="Balk2"/>
    <w:uiPriority w:val="9"/>
    <w:rsid w:val="00895F82"/>
    <w:rPr>
      <w:rFonts w:ascii="Times New Roman" w:eastAsia="Times New Roman" w:hAnsi="Times New Roman" w:cs="Times New Roman"/>
      <w:b/>
      <w:sz w:val="24"/>
      <w:szCs w:val="24"/>
      <w:lang w:val="x-none" w:eastAsia="x-none"/>
    </w:rPr>
  </w:style>
  <w:style w:type="character" w:customStyle="1" w:styleId="Balk3Char">
    <w:name w:val="Başlık 3 Char"/>
    <w:basedOn w:val="VarsaylanParagrafYazTipi"/>
    <w:link w:val="Balk3"/>
    <w:uiPriority w:val="9"/>
    <w:rsid w:val="00895F82"/>
    <w:rPr>
      <w:rFonts w:ascii="Times New Roman" w:eastAsia="Times New Roman" w:hAnsi="Times New Roman" w:cs="Times New Roman"/>
      <w:b/>
      <w:kern w:val="28"/>
      <w:lang w:val="en-US"/>
    </w:rPr>
  </w:style>
  <w:style w:type="character" w:customStyle="1" w:styleId="Balk4Char">
    <w:name w:val="Başlık 4 Char"/>
    <w:basedOn w:val="VarsaylanParagrafYazTipi"/>
    <w:link w:val="Balk4"/>
    <w:uiPriority w:val="9"/>
    <w:rsid w:val="001165EE"/>
    <w:rPr>
      <w:rFonts w:ascii="Arial" w:eastAsia="Times New Roman" w:hAnsi="Arial" w:cs="Arial"/>
      <w:b/>
      <w:iCs/>
      <w:color w:val="000000"/>
    </w:rPr>
  </w:style>
  <w:style w:type="character" w:customStyle="1" w:styleId="Balk5Char">
    <w:name w:val="Başlık 5 Char"/>
    <w:basedOn w:val="VarsaylanParagrafYazTipi"/>
    <w:link w:val="Balk5"/>
    <w:uiPriority w:val="9"/>
    <w:rsid w:val="00895F82"/>
    <w:rPr>
      <w:rFonts w:ascii="Calibri" w:eastAsia="Times New Roman" w:hAnsi="Calibri" w:cs="Times New Roman"/>
      <w:b/>
      <w:bCs/>
      <w:i/>
      <w:iCs/>
      <w:sz w:val="26"/>
      <w:szCs w:val="26"/>
    </w:rPr>
  </w:style>
  <w:style w:type="paragraph" w:styleId="DipnotMetni">
    <w:name w:val="footnote text"/>
    <w:basedOn w:val="Normal"/>
    <w:link w:val="DipnotMetniChar"/>
    <w:rsid w:val="00895F82"/>
    <w:pPr>
      <w:spacing w:after="0" w:line="240" w:lineRule="auto"/>
    </w:pPr>
    <w:rPr>
      <w:rFonts w:ascii="Calibri" w:eastAsia="Times New Roman" w:hAnsi="Calibri" w:cs="Times New Roman"/>
      <w:sz w:val="20"/>
      <w:szCs w:val="20"/>
      <w:lang w:val="x-none" w:eastAsia="x-none"/>
    </w:rPr>
  </w:style>
  <w:style w:type="character" w:customStyle="1" w:styleId="DipnotMetniChar">
    <w:name w:val="Dipnot Metni Char"/>
    <w:basedOn w:val="VarsaylanParagrafYazTipi"/>
    <w:link w:val="DipnotMetni"/>
    <w:rsid w:val="00895F82"/>
    <w:rPr>
      <w:rFonts w:ascii="Calibri" w:eastAsia="Times New Roman" w:hAnsi="Calibri" w:cs="Times New Roman"/>
      <w:sz w:val="20"/>
      <w:szCs w:val="20"/>
      <w:lang w:val="x-none" w:eastAsia="x-none"/>
    </w:rPr>
  </w:style>
  <w:style w:type="character" w:styleId="DipnotBavurusu">
    <w:name w:val="footnote reference"/>
    <w:uiPriority w:val="99"/>
    <w:rsid w:val="00895F82"/>
    <w:rPr>
      <w:rFonts w:cs="Times New Roman"/>
      <w:vertAlign w:val="superscript"/>
    </w:rPr>
  </w:style>
  <w:style w:type="paragraph" w:customStyle="1" w:styleId="Textbody">
    <w:name w:val="Text body"/>
    <w:basedOn w:val="Normal"/>
    <w:rsid w:val="00895F82"/>
    <w:pPr>
      <w:widowControl w:val="0"/>
      <w:tabs>
        <w:tab w:val="left" w:pos="709"/>
      </w:tabs>
      <w:suppressAutoHyphens/>
      <w:spacing w:after="120"/>
    </w:pPr>
    <w:rPr>
      <w:rFonts w:ascii="Liberation Serif" w:eastAsia="Liberation Serif" w:hAnsi="Times New Roman" w:cs="Lohit Hindi"/>
      <w:sz w:val="24"/>
      <w:szCs w:val="24"/>
      <w:lang w:eastAsia="zh-CN" w:bidi="hi-IN"/>
    </w:rPr>
  </w:style>
  <w:style w:type="paragraph" w:styleId="ResimYazs">
    <w:name w:val="caption"/>
    <w:basedOn w:val="Normal"/>
    <w:next w:val="Normal"/>
    <w:uiPriority w:val="35"/>
    <w:qFormat/>
    <w:rsid w:val="00895F82"/>
    <w:pPr>
      <w:spacing w:after="0" w:line="360" w:lineRule="auto"/>
    </w:pPr>
    <w:rPr>
      <w:rFonts w:ascii="Times New Roman" w:eastAsia="Times New Roman" w:hAnsi="Times New Roman" w:cs="Times New Roman"/>
      <w:b/>
      <w:bCs/>
      <w:sz w:val="24"/>
      <w:szCs w:val="24"/>
      <w:lang w:eastAsia="tr-TR"/>
    </w:rPr>
  </w:style>
  <w:style w:type="paragraph" w:styleId="Kaynaka">
    <w:name w:val="Bibliography"/>
    <w:basedOn w:val="Normal"/>
    <w:next w:val="Normal"/>
    <w:uiPriority w:val="37"/>
    <w:unhideWhenUsed/>
    <w:rsid w:val="00895F82"/>
    <w:rPr>
      <w:rFonts w:ascii="Calibri" w:eastAsia="Calibri" w:hAnsi="Calibri" w:cs="Times New Roman"/>
    </w:rPr>
  </w:style>
  <w:style w:type="character" w:customStyle="1" w:styleId="AralkYokChar">
    <w:name w:val="Aralık Yok Char"/>
    <w:link w:val="AralkYok"/>
    <w:uiPriority w:val="1"/>
    <w:rsid w:val="00895F82"/>
  </w:style>
  <w:style w:type="paragraph" w:styleId="AklamaMetni">
    <w:name w:val="annotation text"/>
    <w:basedOn w:val="Normal"/>
    <w:link w:val="AklamaMetniChar"/>
    <w:uiPriority w:val="99"/>
    <w:unhideWhenUsed/>
    <w:rsid w:val="00895F82"/>
    <w:pPr>
      <w:spacing w:line="240" w:lineRule="auto"/>
    </w:pPr>
    <w:rPr>
      <w:rFonts w:ascii="Calibri" w:eastAsia="Times New Roman" w:hAnsi="Calibri" w:cs="Times New Roman"/>
      <w:sz w:val="20"/>
      <w:szCs w:val="20"/>
      <w:lang w:eastAsia="tr-TR"/>
    </w:rPr>
  </w:style>
  <w:style w:type="character" w:customStyle="1" w:styleId="AklamaMetniChar">
    <w:name w:val="Açıklama Metni Char"/>
    <w:basedOn w:val="VarsaylanParagrafYazTipi"/>
    <w:link w:val="AklamaMetni"/>
    <w:uiPriority w:val="99"/>
    <w:rsid w:val="00895F82"/>
    <w:rPr>
      <w:rFonts w:ascii="Calibri" w:eastAsia="Times New Roman" w:hAnsi="Calibri" w:cs="Times New Roman"/>
      <w:sz w:val="20"/>
      <w:szCs w:val="20"/>
      <w:lang w:eastAsia="tr-TR"/>
    </w:rPr>
  </w:style>
  <w:style w:type="character" w:customStyle="1" w:styleId="addmd1">
    <w:name w:val="addmd1"/>
    <w:rsid w:val="00895F82"/>
    <w:rPr>
      <w:sz w:val="20"/>
      <w:szCs w:val="20"/>
    </w:rPr>
  </w:style>
  <w:style w:type="character" w:customStyle="1" w:styleId="shorttext">
    <w:name w:val="short_text"/>
    <w:rsid w:val="00895F82"/>
  </w:style>
  <w:style w:type="paragraph" w:styleId="SonnotMetni">
    <w:name w:val="endnote text"/>
    <w:basedOn w:val="Normal"/>
    <w:link w:val="SonnotMetniChar"/>
    <w:uiPriority w:val="99"/>
    <w:semiHidden/>
    <w:unhideWhenUsed/>
    <w:rsid w:val="009A4AF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A4AFD"/>
    <w:rPr>
      <w:sz w:val="20"/>
      <w:szCs w:val="20"/>
    </w:rPr>
  </w:style>
  <w:style w:type="character" w:styleId="SonnotBavurusu">
    <w:name w:val="endnote reference"/>
    <w:basedOn w:val="VarsaylanParagrafYazTipi"/>
    <w:uiPriority w:val="99"/>
    <w:semiHidden/>
    <w:unhideWhenUsed/>
    <w:rsid w:val="009A4AFD"/>
    <w:rPr>
      <w:vertAlign w:val="superscript"/>
    </w:rPr>
  </w:style>
  <w:style w:type="paragraph" w:styleId="ListeMaddemi2">
    <w:name w:val="List Bullet 2"/>
    <w:basedOn w:val="Normal"/>
    <w:autoRedefine/>
    <w:rsid w:val="0039548E"/>
    <w:pPr>
      <w:spacing w:after="0" w:line="240" w:lineRule="auto"/>
      <w:ind w:firstLine="1080"/>
      <w:jc w:val="both"/>
    </w:pPr>
    <w:rPr>
      <w:rFonts w:ascii="Arial" w:eastAsia="Times New Roman" w:hAnsi="Arial" w:cs="Arial"/>
      <w:bCs/>
    </w:rPr>
  </w:style>
  <w:style w:type="paragraph" w:styleId="GvdeMetni">
    <w:name w:val="Body Text"/>
    <w:basedOn w:val="Normal"/>
    <w:link w:val="GvdeMetniChar"/>
    <w:rsid w:val="0039548E"/>
    <w:pPr>
      <w:spacing w:after="12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rsid w:val="0039548E"/>
    <w:rPr>
      <w:rFonts w:ascii="Times New Roman" w:eastAsia="Times New Roman" w:hAnsi="Times New Roman" w:cs="Times New Roman"/>
      <w:sz w:val="24"/>
      <w:szCs w:val="24"/>
      <w:lang w:val="en-US"/>
    </w:rPr>
  </w:style>
  <w:style w:type="character" w:styleId="Gl">
    <w:name w:val="Strong"/>
    <w:basedOn w:val="VarsaylanParagrafYazTipi"/>
    <w:uiPriority w:val="22"/>
    <w:qFormat/>
    <w:rsid w:val="0033481F"/>
    <w:rPr>
      <w:b/>
      <w:bCs/>
    </w:rPr>
  </w:style>
  <w:style w:type="character" w:styleId="AklamaBavurusu">
    <w:name w:val="annotation reference"/>
    <w:basedOn w:val="VarsaylanParagrafYazTipi"/>
    <w:uiPriority w:val="99"/>
    <w:semiHidden/>
    <w:unhideWhenUsed/>
    <w:rsid w:val="00D110AF"/>
    <w:rPr>
      <w:sz w:val="16"/>
      <w:szCs w:val="16"/>
    </w:rPr>
  </w:style>
  <w:style w:type="paragraph" w:styleId="Dzeltme">
    <w:name w:val="Revision"/>
    <w:hidden/>
    <w:uiPriority w:val="99"/>
    <w:semiHidden/>
    <w:rsid w:val="00CB3C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1286">
      <w:bodyDiv w:val="1"/>
      <w:marLeft w:val="0"/>
      <w:marRight w:val="0"/>
      <w:marTop w:val="0"/>
      <w:marBottom w:val="0"/>
      <w:divBdr>
        <w:top w:val="none" w:sz="0" w:space="0" w:color="auto"/>
        <w:left w:val="none" w:sz="0" w:space="0" w:color="auto"/>
        <w:bottom w:val="none" w:sz="0" w:space="0" w:color="auto"/>
        <w:right w:val="none" w:sz="0" w:space="0" w:color="auto"/>
      </w:divBdr>
    </w:div>
    <w:div w:id="243497575">
      <w:bodyDiv w:val="1"/>
      <w:marLeft w:val="0"/>
      <w:marRight w:val="0"/>
      <w:marTop w:val="0"/>
      <w:marBottom w:val="0"/>
      <w:divBdr>
        <w:top w:val="none" w:sz="0" w:space="0" w:color="auto"/>
        <w:left w:val="none" w:sz="0" w:space="0" w:color="auto"/>
        <w:bottom w:val="none" w:sz="0" w:space="0" w:color="auto"/>
        <w:right w:val="none" w:sz="0" w:space="0" w:color="auto"/>
      </w:divBdr>
    </w:div>
    <w:div w:id="290324693">
      <w:bodyDiv w:val="1"/>
      <w:marLeft w:val="0"/>
      <w:marRight w:val="0"/>
      <w:marTop w:val="0"/>
      <w:marBottom w:val="0"/>
      <w:divBdr>
        <w:top w:val="none" w:sz="0" w:space="0" w:color="auto"/>
        <w:left w:val="none" w:sz="0" w:space="0" w:color="auto"/>
        <w:bottom w:val="none" w:sz="0" w:space="0" w:color="auto"/>
        <w:right w:val="none" w:sz="0" w:space="0" w:color="auto"/>
      </w:divBdr>
    </w:div>
    <w:div w:id="479735355">
      <w:bodyDiv w:val="1"/>
      <w:marLeft w:val="0"/>
      <w:marRight w:val="0"/>
      <w:marTop w:val="0"/>
      <w:marBottom w:val="0"/>
      <w:divBdr>
        <w:top w:val="none" w:sz="0" w:space="0" w:color="auto"/>
        <w:left w:val="none" w:sz="0" w:space="0" w:color="auto"/>
        <w:bottom w:val="none" w:sz="0" w:space="0" w:color="auto"/>
        <w:right w:val="none" w:sz="0" w:space="0" w:color="auto"/>
      </w:divBdr>
    </w:div>
    <w:div w:id="523060170">
      <w:bodyDiv w:val="1"/>
      <w:marLeft w:val="0"/>
      <w:marRight w:val="0"/>
      <w:marTop w:val="0"/>
      <w:marBottom w:val="0"/>
      <w:divBdr>
        <w:top w:val="none" w:sz="0" w:space="0" w:color="auto"/>
        <w:left w:val="none" w:sz="0" w:space="0" w:color="auto"/>
        <w:bottom w:val="none" w:sz="0" w:space="0" w:color="auto"/>
        <w:right w:val="none" w:sz="0" w:space="0" w:color="auto"/>
      </w:divBdr>
      <w:divsChild>
        <w:div w:id="1190290046">
          <w:marLeft w:val="0"/>
          <w:marRight w:val="0"/>
          <w:marTop w:val="0"/>
          <w:marBottom w:val="0"/>
          <w:divBdr>
            <w:top w:val="none" w:sz="0" w:space="0" w:color="auto"/>
            <w:left w:val="none" w:sz="0" w:space="0" w:color="auto"/>
            <w:bottom w:val="none" w:sz="0" w:space="0" w:color="auto"/>
            <w:right w:val="none" w:sz="0" w:space="0" w:color="auto"/>
          </w:divBdr>
          <w:divsChild>
            <w:div w:id="1468812972">
              <w:marLeft w:val="0"/>
              <w:marRight w:val="0"/>
              <w:marTop w:val="0"/>
              <w:marBottom w:val="0"/>
              <w:divBdr>
                <w:top w:val="none" w:sz="0" w:space="0" w:color="auto"/>
                <w:left w:val="none" w:sz="0" w:space="0" w:color="auto"/>
                <w:bottom w:val="none" w:sz="0" w:space="0" w:color="auto"/>
                <w:right w:val="none" w:sz="0" w:space="0" w:color="auto"/>
              </w:divBdr>
              <w:divsChild>
                <w:div w:id="1923640313">
                  <w:marLeft w:val="0"/>
                  <w:marRight w:val="0"/>
                  <w:marTop w:val="0"/>
                  <w:marBottom w:val="0"/>
                  <w:divBdr>
                    <w:top w:val="none" w:sz="0" w:space="0" w:color="auto"/>
                    <w:left w:val="none" w:sz="0" w:space="0" w:color="auto"/>
                    <w:bottom w:val="none" w:sz="0" w:space="0" w:color="auto"/>
                    <w:right w:val="none" w:sz="0" w:space="0" w:color="auto"/>
                  </w:divBdr>
                  <w:divsChild>
                    <w:div w:id="1619946987">
                      <w:marLeft w:val="0"/>
                      <w:marRight w:val="0"/>
                      <w:marTop w:val="45"/>
                      <w:marBottom w:val="0"/>
                      <w:divBdr>
                        <w:top w:val="none" w:sz="0" w:space="0" w:color="auto"/>
                        <w:left w:val="none" w:sz="0" w:space="0" w:color="auto"/>
                        <w:bottom w:val="none" w:sz="0" w:space="0" w:color="auto"/>
                        <w:right w:val="none" w:sz="0" w:space="0" w:color="auto"/>
                      </w:divBdr>
                      <w:divsChild>
                        <w:div w:id="238173030">
                          <w:marLeft w:val="0"/>
                          <w:marRight w:val="0"/>
                          <w:marTop w:val="0"/>
                          <w:marBottom w:val="0"/>
                          <w:divBdr>
                            <w:top w:val="none" w:sz="0" w:space="0" w:color="auto"/>
                            <w:left w:val="none" w:sz="0" w:space="0" w:color="auto"/>
                            <w:bottom w:val="none" w:sz="0" w:space="0" w:color="auto"/>
                            <w:right w:val="none" w:sz="0" w:space="0" w:color="auto"/>
                          </w:divBdr>
                          <w:divsChild>
                            <w:div w:id="781999114">
                              <w:marLeft w:val="2070"/>
                              <w:marRight w:val="3960"/>
                              <w:marTop w:val="0"/>
                              <w:marBottom w:val="0"/>
                              <w:divBdr>
                                <w:top w:val="none" w:sz="0" w:space="0" w:color="auto"/>
                                <w:left w:val="none" w:sz="0" w:space="0" w:color="auto"/>
                                <w:bottom w:val="none" w:sz="0" w:space="0" w:color="auto"/>
                                <w:right w:val="none" w:sz="0" w:space="0" w:color="auto"/>
                              </w:divBdr>
                              <w:divsChild>
                                <w:div w:id="379210341">
                                  <w:marLeft w:val="0"/>
                                  <w:marRight w:val="0"/>
                                  <w:marTop w:val="0"/>
                                  <w:marBottom w:val="0"/>
                                  <w:divBdr>
                                    <w:top w:val="none" w:sz="0" w:space="0" w:color="auto"/>
                                    <w:left w:val="none" w:sz="0" w:space="0" w:color="auto"/>
                                    <w:bottom w:val="none" w:sz="0" w:space="0" w:color="auto"/>
                                    <w:right w:val="none" w:sz="0" w:space="0" w:color="auto"/>
                                  </w:divBdr>
                                  <w:divsChild>
                                    <w:div w:id="633175256">
                                      <w:marLeft w:val="0"/>
                                      <w:marRight w:val="0"/>
                                      <w:marTop w:val="0"/>
                                      <w:marBottom w:val="0"/>
                                      <w:divBdr>
                                        <w:top w:val="none" w:sz="0" w:space="0" w:color="auto"/>
                                        <w:left w:val="none" w:sz="0" w:space="0" w:color="auto"/>
                                        <w:bottom w:val="none" w:sz="0" w:space="0" w:color="auto"/>
                                        <w:right w:val="none" w:sz="0" w:space="0" w:color="auto"/>
                                      </w:divBdr>
                                      <w:divsChild>
                                        <w:div w:id="636494781">
                                          <w:marLeft w:val="0"/>
                                          <w:marRight w:val="0"/>
                                          <w:marTop w:val="0"/>
                                          <w:marBottom w:val="0"/>
                                          <w:divBdr>
                                            <w:top w:val="none" w:sz="0" w:space="0" w:color="auto"/>
                                            <w:left w:val="none" w:sz="0" w:space="0" w:color="auto"/>
                                            <w:bottom w:val="none" w:sz="0" w:space="0" w:color="auto"/>
                                            <w:right w:val="none" w:sz="0" w:space="0" w:color="auto"/>
                                          </w:divBdr>
                                          <w:divsChild>
                                            <w:div w:id="1221667871">
                                              <w:marLeft w:val="0"/>
                                              <w:marRight w:val="0"/>
                                              <w:marTop w:val="90"/>
                                              <w:marBottom w:val="0"/>
                                              <w:divBdr>
                                                <w:top w:val="none" w:sz="0" w:space="0" w:color="auto"/>
                                                <w:left w:val="none" w:sz="0" w:space="0" w:color="auto"/>
                                                <w:bottom w:val="none" w:sz="0" w:space="0" w:color="auto"/>
                                                <w:right w:val="none" w:sz="0" w:space="0" w:color="auto"/>
                                              </w:divBdr>
                                              <w:divsChild>
                                                <w:div w:id="235166842">
                                                  <w:marLeft w:val="0"/>
                                                  <w:marRight w:val="0"/>
                                                  <w:marTop w:val="0"/>
                                                  <w:marBottom w:val="0"/>
                                                  <w:divBdr>
                                                    <w:top w:val="none" w:sz="0" w:space="0" w:color="auto"/>
                                                    <w:left w:val="none" w:sz="0" w:space="0" w:color="auto"/>
                                                    <w:bottom w:val="none" w:sz="0" w:space="0" w:color="auto"/>
                                                    <w:right w:val="none" w:sz="0" w:space="0" w:color="auto"/>
                                                  </w:divBdr>
                                                  <w:divsChild>
                                                    <w:div w:id="1435008316">
                                                      <w:marLeft w:val="0"/>
                                                      <w:marRight w:val="0"/>
                                                      <w:marTop w:val="0"/>
                                                      <w:marBottom w:val="0"/>
                                                      <w:divBdr>
                                                        <w:top w:val="none" w:sz="0" w:space="0" w:color="auto"/>
                                                        <w:left w:val="none" w:sz="0" w:space="0" w:color="auto"/>
                                                        <w:bottom w:val="none" w:sz="0" w:space="0" w:color="auto"/>
                                                        <w:right w:val="none" w:sz="0" w:space="0" w:color="auto"/>
                                                      </w:divBdr>
                                                      <w:divsChild>
                                                        <w:div w:id="2016689222">
                                                          <w:marLeft w:val="0"/>
                                                          <w:marRight w:val="0"/>
                                                          <w:marTop w:val="0"/>
                                                          <w:marBottom w:val="390"/>
                                                          <w:divBdr>
                                                            <w:top w:val="none" w:sz="0" w:space="0" w:color="auto"/>
                                                            <w:left w:val="none" w:sz="0" w:space="0" w:color="auto"/>
                                                            <w:bottom w:val="none" w:sz="0" w:space="0" w:color="auto"/>
                                                            <w:right w:val="none" w:sz="0" w:space="0" w:color="auto"/>
                                                          </w:divBdr>
                                                          <w:divsChild>
                                                            <w:div w:id="1545676515">
                                                              <w:marLeft w:val="0"/>
                                                              <w:marRight w:val="0"/>
                                                              <w:marTop w:val="0"/>
                                                              <w:marBottom w:val="0"/>
                                                              <w:divBdr>
                                                                <w:top w:val="none" w:sz="0" w:space="0" w:color="auto"/>
                                                                <w:left w:val="none" w:sz="0" w:space="0" w:color="auto"/>
                                                                <w:bottom w:val="none" w:sz="0" w:space="0" w:color="auto"/>
                                                                <w:right w:val="none" w:sz="0" w:space="0" w:color="auto"/>
                                                              </w:divBdr>
                                                              <w:divsChild>
                                                                <w:div w:id="1436558995">
                                                                  <w:marLeft w:val="0"/>
                                                                  <w:marRight w:val="0"/>
                                                                  <w:marTop w:val="0"/>
                                                                  <w:marBottom w:val="0"/>
                                                                  <w:divBdr>
                                                                    <w:top w:val="none" w:sz="0" w:space="0" w:color="auto"/>
                                                                    <w:left w:val="none" w:sz="0" w:space="0" w:color="auto"/>
                                                                    <w:bottom w:val="none" w:sz="0" w:space="0" w:color="auto"/>
                                                                    <w:right w:val="none" w:sz="0" w:space="0" w:color="auto"/>
                                                                  </w:divBdr>
                                                                  <w:divsChild>
                                                                    <w:div w:id="1163623091">
                                                                      <w:marLeft w:val="0"/>
                                                                      <w:marRight w:val="0"/>
                                                                      <w:marTop w:val="0"/>
                                                                      <w:marBottom w:val="0"/>
                                                                      <w:divBdr>
                                                                        <w:top w:val="none" w:sz="0" w:space="0" w:color="auto"/>
                                                                        <w:left w:val="none" w:sz="0" w:space="0" w:color="auto"/>
                                                                        <w:bottom w:val="none" w:sz="0" w:space="0" w:color="auto"/>
                                                                        <w:right w:val="none" w:sz="0" w:space="0" w:color="auto"/>
                                                                      </w:divBdr>
                                                                      <w:divsChild>
                                                                        <w:div w:id="1361735603">
                                                                          <w:marLeft w:val="0"/>
                                                                          <w:marRight w:val="0"/>
                                                                          <w:marTop w:val="0"/>
                                                                          <w:marBottom w:val="0"/>
                                                                          <w:divBdr>
                                                                            <w:top w:val="none" w:sz="0" w:space="0" w:color="auto"/>
                                                                            <w:left w:val="none" w:sz="0" w:space="0" w:color="auto"/>
                                                                            <w:bottom w:val="none" w:sz="0" w:space="0" w:color="auto"/>
                                                                            <w:right w:val="none" w:sz="0" w:space="0" w:color="auto"/>
                                                                          </w:divBdr>
                                                                          <w:divsChild>
                                                                            <w:div w:id="811561090">
                                                                              <w:marLeft w:val="0"/>
                                                                              <w:marRight w:val="0"/>
                                                                              <w:marTop w:val="0"/>
                                                                              <w:marBottom w:val="0"/>
                                                                              <w:divBdr>
                                                                                <w:top w:val="none" w:sz="0" w:space="0" w:color="auto"/>
                                                                                <w:left w:val="none" w:sz="0" w:space="0" w:color="auto"/>
                                                                                <w:bottom w:val="none" w:sz="0" w:space="0" w:color="auto"/>
                                                                                <w:right w:val="none" w:sz="0" w:space="0" w:color="auto"/>
                                                                              </w:divBdr>
                                                                              <w:divsChild>
                                                                                <w:div w:id="615407577">
                                                                                  <w:marLeft w:val="0"/>
                                                                                  <w:marRight w:val="0"/>
                                                                                  <w:marTop w:val="0"/>
                                                                                  <w:marBottom w:val="0"/>
                                                                                  <w:divBdr>
                                                                                    <w:top w:val="none" w:sz="0" w:space="0" w:color="auto"/>
                                                                                    <w:left w:val="none" w:sz="0" w:space="0" w:color="auto"/>
                                                                                    <w:bottom w:val="none" w:sz="0" w:space="0" w:color="auto"/>
                                                                                    <w:right w:val="none" w:sz="0" w:space="0" w:color="auto"/>
                                                                                  </w:divBdr>
                                                                                  <w:divsChild>
                                                                                    <w:div w:id="1544634340">
                                                                                      <w:marLeft w:val="0"/>
                                                                                      <w:marRight w:val="0"/>
                                                                                      <w:marTop w:val="0"/>
                                                                                      <w:marBottom w:val="0"/>
                                                                                      <w:divBdr>
                                                                                        <w:top w:val="none" w:sz="0" w:space="0" w:color="auto"/>
                                                                                        <w:left w:val="none" w:sz="0" w:space="0" w:color="auto"/>
                                                                                        <w:bottom w:val="none" w:sz="0" w:space="0" w:color="auto"/>
                                                                                        <w:right w:val="none" w:sz="0" w:space="0" w:color="auto"/>
                                                                                      </w:divBdr>
                                                                                      <w:divsChild>
                                                                                        <w:div w:id="14927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92131">
      <w:bodyDiv w:val="1"/>
      <w:marLeft w:val="0"/>
      <w:marRight w:val="0"/>
      <w:marTop w:val="0"/>
      <w:marBottom w:val="0"/>
      <w:divBdr>
        <w:top w:val="none" w:sz="0" w:space="0" w:color="auto"/>
        <w:left w:val="none" w:sz="0" w:space="0" w:color="auto"/>
        <w:bottom w:val="none" w:sz="0" w:space="0" w:color="auto"/>
        <w:right w:val="none" w:sz="0" w:space="0" w:color="auto"/>
      </w:divBdr>
    </w:div>
    <w:div w:id="649410614">
      <w:bodyDiv w:val="1"/>
      <w:marLeft w:val="0"/>
      <w:marRight w:val="0"/>
      <w:marTop w:val="0"/>
      <w:marBottom w:val="0"/>
      <w:divBdr>
        <w:top w:val="none" w:sz="0" w:space="0" w:color="auto"/>
        <w:left w:val="none" w:sz="0" w:space="0" w:color="auto"/>
        <w:bottom w:val="none" w:sz="0" w:space="0" w:color="auto"/>
        <w:right w:val="none" w:sz="0" w:space="0" w:color="auto"/>
      </w:divBdr>
      <w:divsChild>
        <w:div w:id="72557521">
          <w:marLeft w:val="0"/>
          <w:marRight w:val="0"/>
          <w:marTop w:val="0"/>
          <w:marBottom w:val="0"/>
          <w:divBdr>
            <w:top w:val="none" w:sz="0" w:space="0" w:color="auto"/>
            <w:left w:val="none" w:sz="0" w:space="0" w:color="auto"/>
            <w:bottom w:val="none" w:sz="0" w:space="0" w:color="auto"/>
            <w:right w:val="none" w:sz="0" w:space="0" w:color="auto"/>
          </w:divBdr>
          <w:divsChild>
            <w:div w:id="4759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06558">
      <w:bodyDiv w:val="1"/>
      <w:marLeft w:val="0"/>
      <w:marRight w:val="0"/>
      <w:marTop w:val="0"/>
      <w:marBottom w:val="0"/>
      <w:divBdr>
        <w:top w:val="none" w:sz="0" w:space="0" w:color="auto"/>
        <w:left w:val="none" w:sz="0" w:space="0" w:color="auto"/>
        <w:bottom w:val="none" w:sz="0" w:space="0" w:color="auto"/>
        <w:right w:val="none" w:sz="0" w:space="0" w:color="auto"/>
      </w:divBdr>
    </w:div>
    <w:div w:id="965820452">
      <w:bodyDiv w:val="1"/>
      <w:marLeft w:val="0"/>
      <w:marRight w:val="0"/>
      <w:marTop w:val="0"/>
      <w:marBottom w:val="0"/>
      <w:divBdr>
        <w:top w:val="none" w:sz="0" w:space="0" w:color="auto"/>
        <w:left w:val="none" w:sz="0" w:space="0" w:color="auto"/>
        <w:bottom w:val="none" w:sz="0" w:space="0" w:color="auto"/>
        <w:right w:val="none" w:sz="0" w:space="0" w:color="auto"/>
      </w:divBdr>
    </w:div>
    <w:div w:id="1053306503">
      <w:bodyDiv w:val="1"/>
      <w:marLeft w:val="0"/>
      <w:marRight w:val="0"/>
      <w:marTop w:val="0"/>
      <w:marBottom w:val="0"/>
      <w:divBdr>
        <w:top w:val="none" w:sz="0" w:space="0" w:color="auto"/>
        <w:left w:val="none" w:sz="0" w:space="0" w:color="auto"/>
        <w:bottom w:val="none" w:sz="0" w:space="0" w:color="auto"/>
        <w:right w:val="none" w:sz="0" w:space="0" w:color="auto"/>
      </w:divBdr>
      <w:divsChild>
        <w:div w:id="1291591774">
          <w:marLeft w:val="547"/>
          <w:marRight w:val="0"/>
          <w:marTop w:val="0"/>
          <w:marBottom w:val="0"/>
          <w:divBdr>
            <w:top w:val="none" w:sz="0" w:space="0" w:color="auto"/>
            <w:left w:val="none" w:sz="0" w:space="0" w:color="auto"/>
            <w:bottom w:val="none" w:sz="0" w:space="0" w:color="auto"/>
            <w:right w:val="none" w:sz="0" w:space="0" w:color="auto"/>
          </w:divBdr>
        </w:div>
      </w:divsChild>
    </w:div>
    <w:div w:id="1149589334">
      <w:bodyDiv w:val="1"/>
      <w:marLeft w:val="0"/>
      <w:marRight w:val="0"/>
      <w:marTop w:val="0"/>
      <w:marBottom w:val="0"/>
      <w:divBdr>
        <w:top w:val="none" w:sz="0" w:space="0" w:color="auto"/>
        <w:left w:val="none" w:sz="0" w:space="0" w:color="auto"/>
        <w:bottom w:val="none" w:sz="0" w:space="0" w:color="auto"/>
        <w:right w:val="none" w:sz="0" w:space="0" w:color="auto"/>
      </w:divBdr>
    </w:div>
    <w:div w:id="1150903142">
      <w:bodyDiv w:val="1"/>
      <w:marLeft w:val="0"/>
      <w:marRight w:val="0"/>
      <w:marTop w:val="0"/>
      <w:marBottom w:val="0"/>
      <w:divBdr>
        <w:top w:val="none" w:sz="0" w:space="0" w:color="auto"/>
        <w:left w:val="none" w:sz="0" w:space="0" w:color="auto"/>
        <w:bottom w:val="none" w:sz="0" w:space="0" w:color="auto"/>
        <w:right w:val="none" w:sz="0" w:space="0" w:color="auto"/>
      </w:divBdr>
      <w:divsChild>
        <w:div w:id="240339208">
          <w:marLeft w:val="547"/>
          <w:marRight w:val="0"/>
          <w:marTop w:val="0"/>
          <w:marBottom w:val="0"/>
          <w:divBdr>
            <w:top w:val="none" w:sz="0" w:space="0" w:color="auto"/>
            <w:left w:val="none" w:sz="0" w:space="0" w:color="auto"/>
            <w:bottom w:val="none" w:sz="0" w:space="0" w:color="auto"/>
            <w:right w:val="none" w:sz="0" w:space="0" w:color="auto"/>
          </w:divBdr>
        </w:div>
      </w:divsChild>
    </w:div>
    <w:div w:id="1151094564">
      <w:bodyDiv w:val="1"/>
      <w:marLeft w:val="0"/>
      <w:marRight w:val="0"/>
      <w:marTop w:val="0"/>
      <w:marBottom w:val="0"/>
      <w:divBdr>
        <w:top w:val="none" w:sz="0" w:space="0" w:color="auto"/>
        <w:left w:val="none" w:sz="0" w:space="0" w:color="auto"/>
        <w:bottom w:val="none" w:sz="0" w:space="0" w:color="auto"/>
        <w:right w:val="none" w:sz="0" w:space="0" w:color="auto"/>
      </w:divBdr>
    </w:div>
    <w:div w:id="1272250695">
      <w:bodyDiv w:val="1"/>
      <w:marLeft w:val="0"/>
      <w:marRight w:val="0"/>
      <w:marTop w:val="0"/>
      <w:marBottom w:val="0"/>
      <w:divBdr>
        <w:top w:val="none" w:sz="0" w:space="0" w:color="auto"/>
        <w:left w:val="none" w:sz="0" w:space="0" w:color="auto"/>
        <w:bottom w:val="none" w:sz="0" w:space="0" w:color="auto"/>
        <w:right w:val="none" w:sz="0" w:space="0" w:color="auto"/>
      </w:divBdr>
    </w:div>
    <w:div w:id="1294286947">
      <w:bodyDiv w:val="1"/>
      <w:marLeft w:val="0"/>
      <w:marRight w:val="0"/>
      <w:marTop w:val="0"/>
      <w:marBottom w:val="0"/>
      <w:divBdr>
        <w:top w:val="none" w:sz="0" w:space="0" w:color="auto"/>
        <w:left w:val="none" w:sz="0" w:space="0" w:color="auto"/>
        <w:bottom w:val="none" w:sz="0" w:space="0" w:color="auto"/>
        <w:right w:val="none" w:sz="0" w:space="0" w:color="auto"/>
      </w:divBdr>
    </w:div>
    <w:div w:id="1339772512">
      <w:bodyDiv w:val="1"/>
      <w:marLeft w:val="0"/>
      <w:marRight w:val="0"/>
      <w:marTop w:val="0"/>
      <w:marBottom w:val="0"/>
      <w:divBdr>
        <w:top w:val="none" w:sz="0" w:space="0" w:color="auto"/>
        <w:left w:val="none" w:sz="0" w:space="0" w:color="auto"/>
        <w:bottom w:val="none" w:sz="0" w:space="0" w:color="auto"/>
        <w:right w:val="none" w:sz="0" w:space="0" w:color="auto"/>
      </w:divBdr>
    </w:div>
    <w:div w:id="1519850233">
      <w:bodyDiv w:val="1"/>
      <w:marLeft w:val="0"/>
      <w:marRight w:val="0"/>
      <w:marTop w:val="0"/>
      <w:marBottom w:val="0"/>
      <w:divBdr>
        <w:top w:val="none" w:sz="0" w:space="0" w:color="auto"/>
        <w:left w:val="none" w:sz="0" w:space="0" w:color="auto"/>
        <w:bottom w:val="none" w:sz="0" w:space="0" w:color="auto"/>
        <w:right w:val="none" w:sz="0" w:space="0" w:color="auto"/>
      </w:divBdr>
    </w:div>
    <w:div w:id="1535919961">
      <w:bodyDiv w:val="1"/>
      <w:marLeft w:val="0"/>
      <w:marRight w:val="0"/>
      <w:marTop w:val="0"/>
      <w:marBottom w:val="0"/>
      <w:divBdr>
        <w:top w:val="none" w:sz="0" w:space="0" w:color="auto"/>
        <w:left w:val="none" w:sz="0" w:space="0" w:color="auto"/>
        <w:bottom w:val="none" w:sz="0" w:space="0" w:color="auto"/>
        <w:right w:val="none" w:sz="0" w:space="0" w:color="auto"/>
      </w:divBdr>
    </w:div>
    <w:div w:id="1563516013">
      <w:bodyDiv w:val="1"/>
      <w:marLeft w:val="0"/>
      <w:marRight w:val="0"/>
      <w:marTop w:val="0"/>
      <w:marBottom w:val="0"/>
      <w:divBdr>
        <w:top w:val="none" w:sz="0" w:space="0" w:color="auto"/>
        <w:left w:val="none" w:sz="0" w:space="0" w:color="auto"/>
        <w:bottom w:val="none" w:sz="0" w:space="0" w:color="auto"/>
        <w:right w:val="none" w:sz="0" w:space="0" w:color="auto"/>
      </w:divBdr>
    </w:div>
    <w:div w:id="1569994543">
      <w:bodyDiv w:val="1"/>
      <w:marLeft w:val="0"/>
      <w:marRight w:val="0"/>
      <w:marTop w:val="0"/>
      <w:marBottom w:val="0"/>
      <w:divBdr>
        <w:top w:val="none" w:sz="0" w:space="0" w:color="auto"/>
        <w:left w:val="none" w:sz="0" w:space="0" w:color="auto"/>
        <w:bottom w:val="none" w:sz="0" w:space="0" w:color="auto"/>
        <w:right w:val="none" w:sz="0" w:space="0" w:color="auto"/>
      </w:divBdr>
    </w:div>
    <w:div w:id="1795825950">
      <w:bodyDiv w:val="1"/>
      <w:marLeft w:val="0"/>
      <w:marRight w:val="0"/>
      <w:marTop w:val="0"/>
      <w:marBottom w:val="0"/>
      <w:divBdr>
        <w:top w:val="none" w:sz="0" w:space="0" w:color="auto"/>
        <w:left w:val="none" w:sz="0" w:space="0" w:color="auto"/>
        <w:bottom w:val="none" w:sz="0" w:space="0" w:color="auto"/>
        <w:right w:val="none" w:sz="0" w:space="0" w:color="auto"/>
      </w:divBdr>
    </w:div>
    <w:div w:id="1841457173">
      <w:bodyDiv w:val="1"/>
      <w:marLeft w:val="0"/>
      <w:marRight w:val="0"/>
      <w:marTop w:val="0"/>
      <w:marBottom w:val="0"/>
      <w:divBdr>
        <w:top w:val="none" w:sz="0" w:space="0" w:color="auto"/>
        <w:left w:val="none" w:sz="0" w:space="0" w:color="auto"/>
        <w:bottom w:val="none" w:sz="0" w:space="0" w:color="auto"/>
        <w:right w:val="none" w:sz="0" w:space="0" w:color="auto"/>
      </w:divBdr>
      <w:divsChild>
        <w:div w:id="505438341">
          <w:marLeft w:val="245"/>
          <w:marRight w:val="0"/>
          <w:marTop w:val="0"/>
          <w:marBottom w:val="0"/>
          <w:divBdr>
            <w:top w:val="none" w:sz="0" w:space="0" w:color="auto"/>
            <w:left w:val="none" w:sz="0" w:space="0" w:color="auto"/>
            <w:bottom w:val="none" w:sz="0" w:space="0" w:color="auto"/>
            <w:right w:val="none" w:sz="0" w:space="0" w:color="auto"/>
          </w:divBdr>
        </w:div>
        <w:div w:id="575818857">
          <w:marLeft w:val="245"/>
          <w:marRight w:val="0"/>
          <w:marTop w:val="0"/>
          <w:marBottom w:val="0"/>
          <w:divBdr>
            <w:top w:val="none" w:sz="0" w:space="0" w:color="auto"/>
            <w:left w:val="none" w:sz="0" w:space="0" w:color="auto"/>
            <w:bottom w:val="none" w:sz="0" w:space="0" w:color="auto"/>
            <w:right w:val="none" w:sz="0" w:space="0" w:color="auto"/>
          </w:divBdr>
        </w:div>
        <w:div w:id="803962221">
          <w:marLeft w:val="245"/>
          <w:marRight w:val="0"/>
          <w:marTop w:val="0"/>
          <w:marBottom w:val="0"/>
          <w:divBdr>
            <w:top w:val="none" w:sz="0" w:space="0" w:color="auto"/>
            <w:left w:val="none" w:sz="0" w:space="0" w:color="auto"/>
            <w:bottom w:val="none" w:sz="0" w:space="0" w:color="auto"/>
            <w:right w:val="none" w:sz="0" w:space="0" w:color="auto"/>
          </w:divBdr>
        </w:div>
        <w:div w:id="1044327990">
          <w:marLeft w:val="245"/>
          <w:marRight w:val="0"/>
          <w:marTop w:val="0"/>
          <w:marBottom w:val="0"/>
          <w:divBdr>
            <w:top w:val="none" w:sz="0" w:space="0" w:color="auto"/>
            <w:left w:val="none" w:sz="0" w:space="0" w:color="auto"/>
            <w:bottom w:val="none" w:sz="0" w:space="0" w:color="auto"/>
            <w:right w:val="none" w:sz="0" w:space="0" w:color="auto"/>
          </w:divBdr>
        </w:div>
        <w:div w:id="1471287053">
          <w:marLeft w:val="245"/>
          <w:marRight w:val="0"/>
          <w:marTop w:val="0"/>
          <w:marBottom w:val="0"/>
          <w:divBdr>
            <w:top w:val="none" w:sz="0" w:space="0" w:color="auto"/>
            <w:left w:val="none" w:sz="0" w:space="0" w:color="auto"/>
            <w:bottom w:val="none" w:sz="0" w:space="0" w:color="auto"/>
            <w:right w:val="none" w:sz="0" w:space="0" w:color="auto"/>
          </w:divBdr>
        </w:div>
      </w:divsChild>
    </w:div>
    <w:div w:id="1862351584">
      <w:bodyDiv w:val="1"/>
      <w:marLeft w:val="0"/>
      <w:marRight w:val="0"/>
      <w:marTop w:val="0"/>
      <w:marBottom w:val="0"/>
      <w:divBdr>
        <w:top w:val="none" w:sz="0" w:space="0" w:color="auto"/>
        <w:left w:val="none" w:sz="0" w:space="0" w:color="auto"/>
        <w:bottom w:val="none" w:sz="0" w:space="0" w:color="auto"/>
        <w:right w:val="none" w:sz="0" w:space="0" w:color="auto"/>
      </w:divBdr>
      <w:divsChild>
        <w:div w:id="482550858">
          <w:marLeft w:val="0"/>
          <w:marRight w:val="0"/>
          <w:marTop w:val="0"/>
          <w:marBottom w:val="0"/>
          <w:divBdr>
            <w:top w:val="none" w:sz="0" w:space="0" w:color="auto"/>
            <w:left w:val="none" w:sz="0" w:space="0" w:color="auto"/>
            <w:bottom w:val="none" w:sz="0" w:space="0" w:color="auto"/>
            <w:right w:val="none" w:sz="0" w:space="0" w:color="auto"/>
          </w:divBdr>
          <w:divsChild>
            <w:div w:id="1292707370">
              <w:marLeft w:val="0"/>
              <w:marRight w:val="60"/>
              <w:marTop w:val="0"/>
              <w:marBottom w:val="0"/>
              <w:divBdr>
                <w:top w:val="none" w:sz="0" w:space="0" w:color="auto"/>
                <w:left w:val="none" w:sz="0" w:space="0" w:color="auto"/>
                <w:bottom w:val="none" w:sz="0" w:space="0" w:color="auto"/>
                <w:right w:val="none" w:sz="0" w:space="0" w:color="auto"/>
              </w:divBdr>
              <w:divsChild>
                <w:div w:id="288513836">
                  <w:marLeft w:val="0"/>
                  <w:marRight w:val="0"/>
                  <w:marTop w:val="0"/>
                  <w:marBottom w:val="120"/>
                  <w:divBdr>
                    <w:top w:val="single" w:sz="6" w:space="0" w:color="C0C0C0"/>
                    <w:left w:val="single" w:sz="6" w:space="0" w:color="D9D9D9"/>
                    <w:bottom w:val="single" w:sz="6" w:space="0" w:color="D9D9D9"/>
                    <w:right w:val="single" w:sz="6" w:space="0" w:color="D9D9D9"/>
                  </w:divBdr>
                  <w:divsChild>
                    <w:div w:id="1209299762">
                      <w:marLeft w:val="0"/>
                      <w:marRight w:val="0"/>
                      <w:marTop w:val="0"/>
                      <w:marBottom w:val="0"/>
                      <w:divBdr>
                        <w:top w:val="none" w:sz="0" w:space="0" w:color="auto"/>
                        <w:left w:val="none" w:sz="0" w:space="0" w:color="auto"/>
                        <w:bottom w:val="none" w:sz="0" w:space="0" w:color="auto"/>
                        <w:right w:val="none" w:sz="0" w:space="0" w:color="auto"/>
                      </w:divBdr>
                    </w:div>
                    <w:div w:id="18936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44246">
          <w:marLeft w:val="0"/>
          <w:marRight w:val="0"/>
          <w:marTop w:val="0"/>
          <w:marBottom w:val="0"/>
          <w:divBdr>
            <w:top w:val="none" w:sz="0" w:space="0" w:color="auto"/>
            <w:left w:val="none" w:sz="0" w:space="0" w:color="auto"/>
            <w:bottom w:val="none" w:sz="0" w:space="0" w:color="auto"/>
            <w:right w:val="none" w:sz="0" w:space="0" w:color="auto"/>
          </w:divBdr>
          <w:divsChild>
            <w:div w:id="819732333">
              <w:marLeft w:val="60"/>
              <w:marRight w:val="0"/>
              <w:marTop w:val="0"/>
              <w:marBottom w:val="0"/>
              <w:divBdr>
                <w:top w:val="none" w:sz="0" w:space="0" w:color="auto"/>
                <w:left w:val="none" w:sz="0" w:space="0" w:color="auto"/>
                <w:bottom w:val="none" w:sz="0" w:space="0" w:color="auto"/>
                <w:right w:val="none" w:sz="0" w:space="0" w:color="auto"/>
              </w:divBdr>
              <w:divsChild>
                <w:div w:id="1821457440">
                  <w:marLeft w:val="0"/>
                  <w:marRight w:val="0"/>
                  <w:marTop w:val="0"/>
                  <w:marBottom w:val="0"/>
                  <w:divBdr>
                    <w:top w:val="none" w:sz="0" w:space="0" w:color="auto"/>
                    <w:left w:val="none" w:sz="0" w:space="0" w:color="auto"/>
                    <w:bottom w:val="none" w:sz="0" w:space="0" w:color="auto"/>
                    <w:right w:val="none" w:sz="0" w:space="0" w:color="auto"/>
                  </w:divBdr>
                  <w:divsChild>
                    <w:div w:id="97340301">
                      <w:marLeft w:val="0"/>
                      <w:marRight w:val="0"/>
                      <w:marTop w:val="0"/>
                      <w:marBottom w:val="120"/>
                      <w:divBdr>
                        <w:top w:val="single" w:sz="6" w:space="0" w:color="F5F5F5"/>
                        <w:left w:val="single" w:sz="6" w:space="0" w:color="F5F5F5"/>
                        <w:bottom w:val="single" w:sz="6" w:space="0" w:color="F5F5F5"/>
                        <w:right w:val="single" w:sz="6" w:space="0" w:color="F5F5F5"/>
                      </w:divBdr>
                      <w:divsChild>
                        <w:div w:id="502352691">
                          <w:marLeft w:val="0"/>
                          <w:marRight w:val="0"/>
                          <w:marTop w:val="0"/>
                          <w:marBottom w:val="0"/>
                          <w:divBdr>
                            <w:top w:val="none" w:sz="0" w:space="0" w:color="auto"/>
                            <w:left w:val="none" w:sz="0" w:space="0" w:color="auto"/>
                            <w:bottom w:val="none" w:sz="0" w:space="0" w:color="auto"/>
                            <w:right w:val="none" w:sz="0" w:space="0" w:color="auto"/>
                          </w:divBdr>
                          <w:divsChild>
                            <w:div w:id="10284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706506">
      <w:bodyDiv w:val="1"/>
      <w:marLeft w:val="0"/>
      <w:marRight w:val="0"/>
      <w:marTop w:val="0"/>
      <w:marBottom w:val="0"/>
      <w:divBdr>
        <w:top w:val="none" w:sz="0" w:space="0" w:color="auto"/>
        <w:left w:val="none" w:sz="0" w:space="0" w:color="auto"/>
        <w:bottom w:val="none" w:sz="0" w:space="0" w:color="auto"/>
        <w:right w:val="none" w:sz="0" w:space="0" w:color="auto"/>
      </w:divBdr>
    </w:div>
    <w:div w:id="2130393165">
      <w:bodyDiv w:val="1"/>
      <w:marLeft w:val="0"/>
      <w:marRight w:val="0"/>
      <w:marTop w:val="0"/>
      <w:marBottom w:val="0"/>
      <w:divBdr>
        <w:top w:val="none" w:sz="0" w:space="0" w:color="auto"/>
        <w:left w:val="none" w:sz="0" w:space="0" w:color="auto"/>
        <w:bottom w:val="none" w:sz="0" w:space="0" w:color="auto"/>
        <w:right w:val="none" w:sz="0" w:space="0" w:color="auto"/>
      </w:divBdr>
      <w:divsChild>
        <w:div w:id="9437290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C4293-EFE1-44E8-9EF3-E534862F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2614</Words>
  <Characters>14904</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KLN</dc:creator>
  <cp:lastModifiedBy>İBRAHİM OĞUZHAN ŞENGÜL</cp:lastModifiedBy>
  <cp:revision>5</cp:revision>
  <cp:lastPrinted>2020-05-08T10:43:00Z</cp:lastPrinted>
  <dcterms:created xsi:type="dcterms:W3CDTF">2021-11-17T08:20:00Z</dcterms:created>
  <dcterms:modified xsi:type="dcterms:W3CDTF">2021-12-31T07:54:00Z</dcterms:modified>
</cp:coreProperties>
</file>