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EF8" w:rsidRDefault="00730EF8" w:rsidP="00730EF8">
      <w:pPr>
        <w:jc w:val="center"/>
        <w:rPr>
          <w:b/>
          <w:sz w:val="28"/>
          <w:szCs w:val="28"/>
        </w:rPr>
      </w:pPr>
      <w:bookmarkStart w:id="0" w:name="_GoBack"/>
      <w:bookmarkEnd w:id="0"/>
      <w:r>
        <w:rPr>
          <w:b/>
          <w:sz w:val="28"/>
          <w:szCs w:val="28"/>
        </w:rPr>
        <w:t>Türkçe</w:t>
      </w:r>
      <w:r w:rsidRPr="005E4246">
        <w:rPr>
          <w:b/>
          <w:sz w:val="28"/>
          <w:szCs w:val="28"/>
        </w:rPr>
        <w:t xml:space="preserve"> Başlık (Koyu, Ortalı, 1</w:t>
      </w:r>
      <w:r>
        <w:rPr>
          <w:b/>
          <w:sz w:val="28"/>
          <w:szCs w:val="28"/>
        </w:rPr>
        <w:t>4</w:t>
      </w:r>
      <w:r w:rsidRPr="005E4246">
        <w:rPr>
          <w:b/>
          <w:sz w:val="28"/>
          <w:szCs w:val="28"/>
        </w:rPr>
        <w:t xml:space="preserve"> Punto Baş Harfleri Büyük, En Fazla 15 Kelime)</w:t>
      </w:r>
    </w:p>
    <w:p w:rsidR="00F15853" w:rsidRPr="00730EF8" w:rsidRDefault="00F15853" w:rsidP="002C2AC7">
      <w:pPr>
        <w:rPr>
          <w:b/>
          <w:sz w:val="28"/>
          <w:szCs w:val="28"/>
        </w:rPr>
      </w:pPr>
      <w:r w:rsidRPr="00351010">
        <w:t xml:space="preserve">Yazar </w:t>
      </w:r>
      <w:r w:rsidR="000F7E85" w:rsidRPr="00351010">
        <w:t>Soyadı</w:t>
      </w:r>
      <w:r w:rsidRPr="00351010">
        <w:t>, Adı</w:t>
      </w:r>
      <w:r w:rsidR="00BD4114">
        <w:rPr>
          <w:rStyle w:val="DipnotBavurusu"/>
          <w:szCs w:val="24"/>
        </w:rPr>
        <w:footnoteReference w:id="1"/>
      </w:r>
      <w:r w:rsidRPr="00351010">
        <w:t xml:space="preserve"> </w:t>
      </w:r>
      <w:r w:rsidR="009A5426" w:rsidRPr="00351010">
        <w:rPr>
          <w:noProof/>
          <w:lang w:eastAsia="tr-TR"/>
        </w:rPr>
        <w:drawing>
          <wp:inline distT="0" distB="0" distL="0" distR="0">
            <wp:extent cx="180000" cy="1800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og-ima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009A5426" w:rsidRPr="00351010">
        <w:t xml:space="preserve"> https://orcid.org/0000-0001-1111-2222</w:t>
      </w:r>
    </w:p>
    <w:p w:rsidR="009A5426" w:rsidRPr="00351010" w:rsidRDefault="009A5426" w:rsidP="002C2AC7">
      <w:r w:rsidRPr="00351010">
        <w:t xml:space="preserve">İkinci Yazar </w:t>
      </w:r>
      <w:r w:rsidR="000F7E85" w:rsidRPr="00351010">
        <w:t>Soyadı</w:t>
      </w:r>
      <w:r w:rsidR="000F7E85">
        <w:t>-Soyadı</w:t>
      </w:r>
      <w:r w:rsidR="000F7E85" w:rsidRPr="00351010">
        <w:t xml:space="preserve">, </w:t>
      </w:r>
      <w:r w:rsidRPr="00351010">
        <w:t>Adı</w:t>
      </w:r>
      <w:r w:rsidR="00D542C9">
        <w:rPr>
          <w:rStyle w:val="DipnotBavurusu"/>
          <w:szCs w:val="24"/>
        </w:rPr>
        <w:footnoteReference w:id="2"/>
      </w:r>
      <w:r w:rsidRPr="00351010">
        <w:t xml:space="preserve"> </w:t>
      </w:r>
      <w:r w:rsidRPr="00351010">
        <w:rPr>
          <w:noProof/>
          <w:lang w:eastAsia="tr-TR"/>
        </w:rPr>
        <w:drawing>
          <wp:inline distT="0" distB="0" distL="0" distR="0">
            <wp:extent cx="180000" cy="180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og-ima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Pr="00351010">
        <w:t xml:space="preserve"> https://orcid.org/0000-0001-1111-2222</w:t>
      </w:r>
    </w:p>
    <w:p w:rsidR="009A5426" w:rsidRDefault="009A5426" w:rsidP="002C2AC7">
      <w:r w:rsidRPr="00351010">
        <w:t xml:space="preserve">Üçüncü Yazar </w:t>
      </w:r>
      <w:r w:rsidR="000F7E85" w:rsidRPr="00351010">
        <w:t>Soyadı</w:t>
      </w:r>
      <w:r w:rsidRPr="00351010">
        <w:t>, Adı</w:t>
      </w:r>
      <w:r w:rsidR="00D542C9">
        <w:rPr>
          <w:rStyle w:val="DipnotBavurusu"/>
          <w:szCs w:val="24"/>
        </w:rPr>
        <w:footnoteReference w:id="3"/>
      </w:r>
      <w:r w:rsidRPr="00351010">
        <w:t xml:space="preserve">  </w:t>
      </w:r>
      <w:r w:rsidRPr="00351010">
        <w:rPr>
          <w:noProof/>
          <w:lang w:eastAsia="tr-TR"/>
        </w:rPr>
        <w:drawing>
          <wp:inline distT="0" distB="0" distL="0" distR="0">
            <wp:extent cx="180000" cy="1800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og-ima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Pr="00351010">
        <w:t xml:space="preserve"> </w:t>
      </w:r>
      <w:hyperlink r:id="rId9" w:history="1">
        <w:r w:rsidR="00351010" w:rsidRPr="00326E1D">
          <w:rPr>
            <w:rStyle w:val="Kpr"/>
            <w:bCs/>
            <w:szCs w:val="24"/>
          </w:rPr>
          <w:t>https://orcid.org/0000-0001-1111-2222</w:t>
        </w:r>
      </w:hyperlink>
    </w:p>
    <w:p w:rsidR="00351010" w:rsidRDefault="00351010" w:rsidP="00BD4114">
      <w:pPr>
        <w:spacing w:before="0" w:after="0"/>
        <w:rPr>
          <w:bCs/>
          <w:szCs w:val="24"/>
        </w:rPr>
      </w:pPr>
    </w:p>
    <w:p w:rsidR="00351010" w:rsidRPr="00351010" w:rsidRDefault="00D94232" w:rsidP="00BD4114">
      <w:pPr>
        <w:spacing w:before="0" w:after="0"/>
        <w:jc w:val="center"/>
        <w:rPr>
          <w:b/>
          <w:sz w:val="20"/>
          <w:szCs w:val="20"/>
        </w:rPr>
      </w:pPr>
      <w:r>
        <w:rPr>
          <w:b/>
          <w:sz w:val="20"/>
          <w:szCs w:val="20"/>
        </w:rPr>
        <w:t>Öz</w:t>
      </w:r>
    </w:p>
    <w:p w:rsidR="00F25594" w:rsidRDefault="00756886" w:rsidP="00972869">
      <w:pPr>
        <w:rPr>
          <w:sz w:val="20"/>
          <w:szCs w:val="20"/>
        </w:rPr>
      </w:pPr>
      <w:r w:rsidRPr="00351010">
        <w:rPr>
          <w:sz w:val="20"/>
          <w:szCs w:val="20"/>
        </w:rPr>
        <w:t xml:space="preserve">Makalenin geneli hakkında fikir verecek şekilde </w:t>
      </w:r>
      <w:r>
        <w:rPr>
          <w:sz w:val="20"/>
          <w:szCs w:val="20"/>
        </w:rPr>
        <w:t>Times News Roman</w:t>
      </w:r>
      <w:r w:rsidRPr="00351010">
        <w:rPr>
          <w:sz w:val="20"/>
          <w:szCs w:val="20"/>
        </w:rPr>
        <w:t>, 10 punto ile 1 satır aralığında yazılmış, 150-</w:t>
      </w:r>
      <w:r>
        <w:rPr>
          <w:sz w:val="20"/>
          <w:szCs w:val="20"/>
        </w:rPr>
        <w:t>200</w:t>
      </w:r>
      <w:r w:rsidRPr="00351010">
        <w:rPr>
          <w:sz w:val="20"/>
          <w:szCs w:val="20"/>
        </w:rPr>
        <w:t xml:space="preserve"> kelime aralığında </w:t>
      </w:r>
      <w:r>
        <w:rPr>
          <w:sz w:val="20"/>
          <w:szCs w:val="20"/>
        </w:rPr>
        <w:t xml:space="preserve">İngilizce özet </w:t>
      </w:r>
      <w:r w:rsidRPr="00351010">
        <w:rPr>
          <w:sz w:val="20"/>
          <w:szCs w:val="20"/>
        </w:rPr>
        <w:t>olmalı</w:t>
      </w:r>
      <w:r>
        <w:rPr>
          <w:sz w:val="20"/>
          <w:szCs w:val="20"/>
        </w:rPr>
        <w:t>dır</w:t>
      </w:r>
      <w:r w:rsidRPr="00351010">
        <w:rPr>
          <w:sz w:val="20"/>
          <w:szCs w:val="20"/>
        </w:rPr>
        <w:t xml:space="preserve">. </w:t>
      </w:r>
      <w:r>
        <w:rPr>
          <w:sz w:val="20"/>
          <w:szCs w:val="20"/>
        </w:rPr>
        <w:t xml:space="preserve">Öz için uygulanan yazım kuralları geçerlidir. </w:t>
      </w:r>
      <w:r w:rsidRPr="00351010">
        <w:rPr>
          <w:sz w:val="20"/>
          <w:szCs w:val="20"/>
        </w:rPr>
        <w:t xml:space="preserve">Makalenin geneli hakkında fikir verecek şekilde </w:t>
      </w:r>
      <w:r>
        <w:rPr>
          <w:sz w:val="20"/>
          <w:szCs w:val="20"/>
        </w:rPr>
        <w:t>Times News Roman</w:t>
      </w:r>
      <w:r w:rsidRPr="00351010">
        <w:rPr>
          <w:sz w:val="20"/>
          <w:szCs w:val="20"/>
        </w:rPr>
        <w:t>, 10 punto ile 1 satır aralığında yazılmış, 150-</w:t>
      </w:r>
      <w:r>
        <w:rPr>
          <w:sz w:val="20"/>
          <w:szCs w:val="20"/>
        </w:rPr>
        <w:t>200</w:t>
      </w:r>
      <w:r w:rsidRPr="00351010">
        <w:rPr>
          <w:sz w:val="20"/>
          <w:szCs w:val="20"/>
        </w:rPr>
        <w:t xml:space="preserve"> kelime aralığında </w:t>
      </w:r>
      <w:r>
        <w:rPr>
          <w:sz w:val="20"/>
          <w:szCs w:val="20"/>
        </w:rPr>
        <w:t xml:space="preserve">İngilizce özet </w:t>
      </w:r>
      <w:r w:rsidRPr="00351010">
        <w:rPr>
          <w:sz w:val="20"/>
          <w:szCs w:val="20"/>
        </w:rPr>
        <w:t>olmalı</w:t>
      </w:r>
      <w:r>
        <w:rPr>
          <w:sz w:val="20"/>
          <w:szCs w:val="20"/>
        </w:rPr>
        <w:t>dır</w:t>
      </w:r>
      <w:r w:rsidRPr="00351010">
        <w:rPr>
          <w:sz w:val="20"/>
          <w:szCs w:val="20"/>
        </w:rPr>
        <w:t xml:space="preserve">. </w:t>
      </w:r>
      <w:r>
        <w:rPr>
          <w:sz w:val="20"/>
          <w:szCs w:val="20"/>
        </w:rPr>
        <w:t>Öz için uygulanan yazım kuralları geçerlidir.</w:t>
      </w:r>
      <w:r w:rsidRPr="00756886">
        <w:rPr>
          <w:sz w:val="20"/>
          <w:szCs w:val="20"/>
        </w:rPr>
        <w:t xml:space="preserve"> </w:t>
      </w:r>
      <w:r w:rsidRPr="00351010">
        <w:rPr>
          <w:sz w:val="20"/>
          <w:szCs w:val="20"/>
        </w:rPr>
        <w:t xml:space="preserve">Makalenin geneli hakkında fikir verecek şekilde </w:t>
      </w:r>
      <w:r>
        <w:rPr>
          <w:sz w:val="20"/>
          <w:szCs w:val="20"/>
        </w:rPr>
        <w:t>Times News Roman</w:t>
      </w:r>
      <w:r w:rsidRPr="00351010">
        <w:rPr>
          <w:sz w:val="20"/>
          <w:szCs w:val="20"/>
        </w:rPr>
        <w:t>, 10 punto ile 1 satır aralığında yazılmış, 150-</w:t>
      </w:r>
      <w:r>
        <w:rPr>
          <w:sz w:val="20"/>
          <w:szCs w:val="20"/>
        </w:rPr>
        <w:t>200</w:t>
      </w:r>
      <w:r w:rsidRPr="00351010">
        <w:rPr>
          <w:sz w:val="20"/>
          <w:szCs w:val="20"/>
        </w:rPr>
        <w:t xml:space="preserve"> kelime aralığında </w:t>
      </w:r>
      <w:r>
        <w:rPr>
          <w:sz w:val="20"/>
          <w:szCs w:val="20"/>
        </w:rPr>
        <w:t xml:space="preserve">İngilizce özet </w:t>
      </w:r>
      <w:r w:rsidRPr="00351010">
        <w:rPr>
          <w:sz w:val="20"/>
          <w:szCs w:val="20"/>
        </w:rPr>
        <w:t>olmalı</w:t>
      </w:r>
      <w:r>
        <w:rPr>
          <w:sz w:val="20"/>
          <w:szCs w:val="20"/>
        </w:rPr>
        <w:t>dır</w:t>
      </w:r>
      <w:r w:rsidRPr="00351010">
        <w:rPr>
          <w:sz w:val="20"/>
          <w:szCs w:val="20"/>
        </w:rPr>
        <w:t xml:space="preserve">. </w:t>
      </w:r>
      <w:r>
        <w:rPr>
          <w:sz w:val="20"/>
          <w:szCs w:val="20"/>
        </w:rPr>
        <w:t>Öz için uygulanan yazım kuralları geçerlidir.</w:t>
      </w:r>
      <w:r w:rsidRPr="00756886">
        <w:rPr>
          <w:sz w:val="20"/>
          <w:szCs w:val="20"/>
        </w:rPr>
        <w:t xml:space="preserve"> </w:t>
      </w:r>
      <w:r w:rsidRPr="00351010">
        <w:rPr>
          <w:sz w:val="20"/>
          <w:szCs w:val="20"/>
        </w:rPr>
        <w:t xml:space="preserve">Makalenin geneli hakkında fikir </w:t>
      </w:r>
      <w:proofErr w:type="gramStart"/>
      <w:r w:rsidRPr="00351010">
        <w:rPr>
          <w:sz w:val="20"/>
          <w:szCs w:val="20"/>
        </w:rPr>
        <w:t>verecek</w:t>
      </w:r>
      <w:proofErr w:type="gramEnd"/>
      <w:r w:rsidRPr="00351010">
        <w:rPr>
          <w:sz w:val="20"/>
          <w:szCs w:val="20"/>
        </w:rPr>
        <w:t xml:space="preserve"> şekilde </w:t>
      </w:r>
      <w:r>
        <w:rPr>
          <w:sz w:val="20"/>
          <w:szCs w:val="20"/>
        </w:rPr>
        <w:t>Times News Roman</w:t>
      </w:r>
      <w:r w:rsidRPr="00351010">
        <w:rPr>
          <w:sz w:val="20"/>
          <w:szCs w:val="20"/>
        </w:rPr>
        <w:t>, 10 punto ile 1 satır aralığında yazılmış, 150-</w:t>
      </w:r>
      <w:r>
        <w:rPr>
          <w:sz w:val="20"/>
          <w:szCs w:val="20"/>
        </w:rPr>
        <w:t>200</w:t>
      </w:r>
      <w:r w:rsidRPr="00351010">
        <w:rPr>
          <w:sz w:val="20"/>
          <w:szCs w:val="20"/>
        </w:rPr>
        <w:t xml:space="preserve"> kelime aralığında </w:t>
      </w:r>
      <w:r>
        <w:rPr>
          <w:sz w:val="20"/>
          <w:szCs w:val="20"/>
        </w:rPr>
        <w:t xml:space="preserve">İngilizce özet </w:t>
      </w:r>
      <w:r w:rsidRPr="00351010">
        <w:rPr>
          <w:sz w:val="20"/>
          <w:szCs w:val="20"/>
        </w:rPr>
        <w:t>olmalı</w:t>
      </w:r>
      <w:r>
        <w:rPr>
          <w:sz w:val="20"/>
          <w:szCs w:val="20"/>
        </w:rPr>
        <w:t>dır</w:t>
      </w:r>
      <w:r w:rsidRPr="00351010">
        <w:rPr>
          <w:sz w:val="20"/>
          <w:szCs w:val="20"/>
        </w:rPr>
        <w:t xml:space="preserve">. </w:t>
      </w:r>
      <w:r>
        <w:rPr>
          <w:sz w:val="20"/>
          <w:szCs w:val="20"/>
        </w:rPr>
        <w:t>Öz için uygulanan yazım kuralları geçerlidir.</w:t>
      </w:r>
      <w:r w:rsidRPr="00756886">
        <w:rPr>
          <w:sz w:val="20"/>
          <w:szCs w:val="20"/>
        </w:rPr>
        <w:t xml:space="preserve"> </w:t>
      </w:r>
      <w:r w:rsidRPr="00351010">
        <w:rPr>
          <w:sz w:val="20"/>
          <w:szCs w:val="20"/>
        </w:rPr>
        <w:t xml:space="preserve">Makalenin geneli hakkında fikir verecek şekilde </w:t>
      </w:r>
      <w:r>
        <w:rPr>
          <w:sz w:val="20"/>
          <w:szCs w:val="20"/>
        </w:rPr>
        <w:t>Times News Roman</w:t>
      </w:r>
      <w:r w:rsidRPr="00351010">
        <w:rPr>
          <w:sz w:val="20"/>
          <w:szCs w:val="20"/>
        </w:rPr>
        <w:t>, 10 punto ile 1 satır aralığında yazılmış, 150-</w:t>
      </w:r>
      <w:r>
        <w:rPr>
          <w:sz w:val="20"/>
          <w:szCs w:val="20"/>
        </w:rPr>
        <w:t>200</w:t>
      </w:r>
      <w:r w:rsidRPr="00351010">
        <w:rPr>
          <w:sz w:val="20"/>
          <w:szCs w:val="20"/>
        </w:rPr>
        <w:t xml:space="preserve"> kelime aralığında </w:t>
      </w:r>
      <w:r>
        <w:rPr>
          <w:sz w:val="20"/>
          <w:szCs w:val="20"/>
        </w:rPr>
        <w:t xml:space="preserve">İngilizce özet </w:t>
      </w:r>
      <w:r w:rsidRPr="00351010">
        <w:rPr>
          <w:sz w:val="20"/>
          <w:szCs w:val="20"/>
        </w:rPr>
        <w:t>olmalı</w:t>
      </w:r>
      <w:r>
        <w:rPr>
          <w:sz w:val="20"/>
          <w:szCs w:val="20"/>
        </w:rPr>
        <w:t>dır</w:t>
      </w:r>
      <w:r w:rsidRPr="00351010">
        <w:rPr>
          <w:sz w:val="20"/>
          <w:szCs w:val="20"/>
        </w:rPr>
        <w:t xml:space="preserve">. </w:t>
      </w:r>
      <w:r>
        <w:rPr>
          <w:sz w:val="20"/>
          <w:szCs w:val="20"/>
        </w:rPr>
        <w:t>Öz için uygulanan yazım kuralları geçerlidir.</w:t>
      </w:r>
      <w:r w:rsidRPr="00756886">
        <w:rPr>
          <w:sz w:val="20"/>
          <w:szCs w:val="20"/>
        </w:rPr>
        <w:t xml:space="preserve"> </w:t>
      </w:r>
      <w:r w:rsidRPr="00351010">
        <w:rPr>
          <w:sz w:val="20"/>
          <w:szCs w:val="20"/>
        </w:rPr>
        <w:t xml:space="preserve">Makalenin geneli hakkında fikir verecek şekilde </w:t>
      </w:r>
      <w:r>
        <w:rPr>
          <w:sz w:val="20"/>
          <w:szCs w:val="20"/>
        </w:rPr>
        <w:t>Times News Roman</w:t>
      </w:r>
      <w:r w:rsidRPr="00351010">
        <w:rPr>
          <w:sz w:val="20"/>
          <w:szCs w:val="20"/>
        </w:rPr>
        <w:t>, 10 punto ile 1 satır aralığında yazılmış, 150-</w:t>
      </w:r>
      <w:r>
        <w:rPr>
          <w:sz w:val="20"/>
          <w:szCs w:val="20"/>
        </w:rPr>
        <w:t>200</w:t>
      </w:r>
      <w:r w:rsidRPr="00351010">
        <w:rPr>
          <w:sz w:val="20"/>
          <w:szCs w:val="20"/>
        </w:rPr>
        <w:t xml:space="preserve"> kelime aralığında </w:t>
      </w:r>
      <w:r>
        <w:rPr>
          <w:sz w:val="20"/>
          <w:szCs w:val="20"/>
        </w:rPr>
        <w:t xml:space="preserve">İngilizce özet </w:t>
      </w:r>
      <w:r w:rsidRPr="00351010">
        <w:rPr>
          <w:sz w:val="20"/>
          <w:szCs w:val="20"/>
        </w:rPr>
        <w:t>olmalı</w:t>
      </w:r>
      <w:r>
        <w:rPr>
          <w:sz w:val="20"/>
          <w:szCs w:val="20"/>
        </w:rPr>
        <w:t>dır</w:t>
      </w:r>
      <w:r w:rsidRPr="00351010">
        <w:rPr>
          <w:sz w:val="20"/>
          <w:szCs w:val="20"/>
        </w:rPr>
        <w:t xml:space="preserve">. </w:t>
      </w:r>
      <w:r>
        <w:rPr>
          <w:sz w:val="20"/>
          <w:szCs w:val="20"/>
        </w:rPr>
        <w:t>Öz için uygulanan yazım kuralları geçerlidir.</w:t>
      </w:r>
    </w:p>
    <w:p w:rsidR="00756886" w:rsidRPr="00756886" w:rsidRDefault="00756886" w:rsidP="00F25594">
      <w:pPr>
        <w:rPr>
          <w:b/>
          <w:sz w:val="20"/>
          <w:szCs w:val="20"/>
        </w:rPr>
      </w:pPr>
      <w:r>
        <w:rPr>
          <w:b/>
          <w:sz w:val="20"/>
          <w:szCs w:val="20"/>
        </w:rPr>
        <w:t xml:space="preserve">Key Words: </w:t>
      </w:r>
      <w:r w:rsidRPr="00756886">
        <w:rPr>
          <w:sz w:val="20"/>
          <w:szCs w:val="20"/>
        </w:rPr>
        <w:t>Anahtar Sözcüklerin İngilizce Karşılıkları Yer Almalıdır</w:t>
      </w:r>
      <w:r>
        <w:rPr>
          <w:b/>
          <w:sz w:val="20"/>
          <w:szCs w:val="20"/>
        </w:rPr>
        <w:t>.</w:t>
      </w:r>
      <w:r w:rsidR="00590829">
        <w:rPr>
          <w:b/>
          <w:sz w:val="20"/>
          <w:szCs w:val="20"/>
        </w:rPr>
        <w:t xml:space="preserve"> </w:t>
      </w:r>
      <w:r w:rsidR="00590829" w:rsidRPr="00590829">
        <w:rPr>
          <w:sz w:val="20"/>
          <w:szCs w:val="20"/>
        </w:rPr>
        <w:t>(3-5 adet)</w:t>
      </w:r>
    </w:p>
    <w:p w:rsidR="00351010" w:rsidRPr="00351010" w:rsidRDefault="00351010" w:rsidP="00BD4114">
      <w:pPr>
        <w:spacing w:before="0" w:after="0"/>
        <w:ind w:firstLine="708"/>
        <w:rPr>
          <w:sz w:val="20"/>
          <w:szCs w:val="20"/>
        </w:rPr>
      </w:pPr>
    </w:p>
    <w:p w:rsidR="00730EF8" w:rsidRDefault="00730EF8" w:rsidP="00730EF8">
      <w:pPr>
        <w:spacing w:before="0" w:after="0"/>
        <w:jc w:val="center"/>
        <w:rPr>
          <w:b/>
          <w:sz w:val="28"/>
          <w:szCs w:val="28"/>
        </w:rPr>
      </w:pPr>
      <w:r w:rsidRPr="005E4246">
        <w:rPr>
          <w:b/>
          <w:sz w:val="28"/>
          <w:szCs w:val="28"/>
        </w:rPr>
        <w:t>İngilizce Başlık (Koyu, Ortalı, 1</w:t>
      </w:r>
      <w:r>
        <w:rPr>
          <w:b/>
          <w:sz w:val="28"/>
          <w:szCs w:val="28"/>
        </w:rPr>
        <w:t>4</w:t>
      </w:r>
      <w:r w:rsidRPr="005E4246">
        <w:rPr>
          <w:b/>
          <w:sz w:val="28"/>
          <w:szCs w:val="28"/>
        </w:rPr>
        <w:t xml:space="preserve"> Punto Baş Harfleri Büyük, En Fazla 15 Kelime)</w:t>
      </w:r>
    </w:p>
    <w:p w:rsidR="00972869" w:rsidRDefault="00972869" w:rsidP="00730EF8">
      <w:pPr>
        <w:spacing w:before="0" w:after="0"/>
        <w:jc w:val="center"/>
        <w:rPr>
          <w:b/>
          <w:sz w:val="20"/>
          <w:szCs w:val="20"/>
        </w:rPr>
      </w:pPr>
    </w:p>
    <w:p w:rsidR="00730EF8" w:rsidRPr="00351010" w:rsidRDefault="00D94232" w:rsidP="00730EF8">
      <w:pPr>
        <w:spacing w:before="0" w:after="0"/>
        <w:jc w:val="center"/>
        <w:rPr>
          <w:b/>
          <w:sz w:val="20"/>
          <w:szCs w:val="20"/>
        </w:rPr>
      </w:pPr>
      <w:r>
        <w:rPr>
          <w:b/>
          <w:sz w:val="20"/>
          <w:szCs w:val="20"/>
        </w:rPr>
        <w:t>Abstract</w:t>
      </w:r>
    </w:p>
    <w:p w:rsidR="00730EF8" w:rsidRDefault="00730EF8" w:rsidP="00972869">
      <w:pPr>
        <w:rPr>
          <w:sz w:val="20"/>
          <w:szCs w:val="20"/>
        </w:rPr>
      </w:pPr>
      <w:r w:rsidRPr="00351010">
        <w:rPr>
          <w:sz w:val="20"/>
          <w:szCs w:val="20"/>
        </w:rPr>
        <w:t xml:space="preserve">Makalenin geneli hakkında fikir verecek şekilde </w:t>
      </w:r>
      <w:r>
        <w:rPr>
          <w:sz w:val="20"/>
          <w:szCs w:val="20"/>
        </w:rPr>
        <w:t>Times News Roman</w:t>
      </w:r>
      <w:r w:rsidRPr="00351010">
        <w:rPr>
          <w:sz w:val="20"/>
          <w:szCs w:val="20"/>
        </w:rPr>
        <w:t>, 10 punto ile 1 satır aralığında yazılmış, 150-</w:t>
      </w:r>
      <w:r>
        <w:rPr>
          <w:sz w:val="20"/>
          <w:szCs w:val="20"/>
        </w:rPr>
        <w:t>200</w:t>
      </w:r>
      <w:r w:rsidRPr="00351010">
        <w:rPr>
          <w:sz w:val="20"/>
          <w:szCs w:val="20"/>
        </w:rPr>
        <w:t xml:space="preserve"> kelime aralığında </w:t>
      </w:r>
      <w:r>
        <w:rPr>
          <w:sz w:val="20"/>
          <w:szCs w:val="20"/>
        </w:rPr>
        <w:t xml:space="preserve">İngilizce özet </w:t>
      </w:r>
      <w:r w:rsidRPr="00351010">
        <w:rPr>
          <w:sz w:val="20"/>
          <w:szCs w:val="20"/>
        </w:rPr>
        <w:t>olmalı</w:t>
      </w:r>
      <w:r>
        <w:rPr>
          <w:sz w:val="20"/>
          <w:szCs w:val="20"/>
        </w:rPr>
        <w:t>dır</w:t>
      </w:r>
      <w:r w:rsidRPr="00351010">
        <w:rPr>
          <w:sz w:val="20"/>
          <w:szCs w:val="20"/>
        </w:rPr>
        <w:t xml:space="preserve">. </w:t>
      </w:r>
      <w:r>
        <w:rPr>
          <w:sz w:val="20"/>
          <w:szCs w:val="20"/>
        </w:rPr>
        <w:t xml:space="preserve">Öz için uygulanan yazım kuralları geçerlidir. </w:t>
      </w:r>
      <w:r w:rsidRPr="00351010">
        <w:rPr>
          <w:sz w:val="20"/>
          <w:szCs w:val="20"/>
        </w:rPr>
        <w:t xml:space="preserve">Makalenin geneli hakkında fikir verecek şekilde </w:t>
      </w:r>
      <w:r>
        <w:rPr>
          <w:sz w:val="20"/>
          <w:szCs w:val="20"/>
        </w:rPr>
        <w:t>Times News Roman</w:t>
      </w:r>
      <w:r w:rsidRPr="00351010">
        <w:rPr>
          <w:sz w:val="20"/>
          <w:szCs w:val="20"/>
        </w:rPr>
        <w:t>, 10 punto ile 1 satır aralığında yazılmış, 150-</w:t>
      </w:r>
      <w:r>
        <w:rPr>
          <w:sz w:val="20"/>
          <w:szCs w:val="20"/>
        </w:rPr>
        <w:t>200</w:t>
      </w:r>
      <w:r w:rsidRPr="00351010">
        <w:rPr>
          <w:sz w:val="20"/>
          <w:szCs w:val="20"/>
        </w:rPr>
        <w:t xml:space="preserve"> kelime aralığında </w:t>
      </w:r>
      <w:r>
        <w:rPr>
          <w:sz w:val="20"/>
          <w:szCs w:val="20"/>
        </w:rPr>
        <w:t xml:space="preserve">İngilizce özet </w:t>
      </w:r>
      <w:r w:rsidRPr="00351010">
        <w:rPr>
          <w:sz w:val="20"/>
          <w:szCs w:val="20"/>
        </w:rPr>
        <w:t>olmalı</w:t>
      </w:r>
      <w:r>
        <w:rPr>
          <w:sz w:val="20"/>
          <w:szCs w:val="20"/>
        </w:rPr>
        <w:t>dır</w:t>
      </w:r>
      <w:r w:rsidRPr="00351010">
        <w:rPr>
          <w:sz w:val="20"/>
          <w:szCs w:val="20"/>
        </w:rPr>
        <w:t xml:space="preserve">. </w:t>
      </w:r>
      <w:r>
        <w:rPr>
          <w:sz w:val="20"/>
          <w:szCs w:val="20"/>
        </w:rPr>
        <w:t>Öz için uygulanan yazım kuralları geçerlidir.</w:t>
      </w:r>
      <w:r w:rsidRPr="00756886">
        <w:rPr>
          <w:sz w:val="20"/>
          <w:szCs w:val="20"/>
        </w:rPr>
        <w:t xml:space="preserve"> </w:t>
      </w:r>
      <w:r w:rsidRPr="00351010">
        <w:rPr>
          <w:sz w:val="20"/>
          <w:szCs w:val="20"/>
        </w:rPr>
        <w:t xml:space="preserve">Makalenin geneli hakkında fikir verecek şekilde </w:t>
      </w:r>
      <w:r>
        <w:rPr>
          <w:sz w:val="20"/>
          <w:szCs w:val="20"/>
        </w:rPr>
        <w:t>Times News Roman</w:t>
      </w:r>
      <w:r w:rsidRPr="00351010">
        <w:rPr>
          <w:sz w:val="20"/>
          <w:szCs w:val="20"/>
        </w:rPr>
        <w:t>, 10 punto ile 1 satır aralığında yazılmış, 150-</w:t>
      </w:r>
      <w:r>
        <w:rPr>
          <w:sz w:val="20"/>
          <w:szCs w:val="20"/>
        </w:rPr>
        <w:t>200</w:t>
      </w:r>
      <w:r w:rsidRPr="00351010">
        <w:rPr>
          <w:sz w:val="20"/>
          <w:szCs w:val="20"/>
        </w:rPr>
        <w:t xml:space="preserve"> kelime aralığında </w:t>
      </w:r>
      <w:r>
        <w:rPr>
          <w:sz w:val="20"/>
          <w:szCs w:val="20"/>
        </w:rPr>
        <w:t xml:space="preserve">İngilizce özet </w:t>
      </w:r>
      <w:r w:rsidRPr="00351010">
        <w:rPr>
          <w:sz w:val="20"/>
          <w:szCs w:val="20"/>
        </w:rPr>
        <w:t>olmalı</w:t>
      </w:r>
      <w:r>
        <w:rPr>
          <w:sz w:val="20"/>
          <w:szCs w:val="20"/>
        </w:rPr>
        <w:t>dır</w:t>
      </w:r>
      <w:r w:rsidRPr="00351010">
        <w:rPr>
          <w:sz w:val="20"/>
          <w:szCs w:val="20"/>
        </w:rPr>
        <w:t xml:space="preserve">. </w:t>
      </w:r>
      <w:r>
        <w:rPr>
          <w:sz w:val="20"/>
          <w:szCs w:val="20"/>
        </w:rPr>
        <w:t>Öz için uygulanan yazım kuralları geçerlidir.</w:t>
      </w:r>
      <w:r w:rsidRPr="00756886">
        <w:rPr>
          <w:sz w:val="20"/>
          <w:szCs w:val="20"/>
        </w:rPr>
        <w:t xml:space="preserve"> </w:t>
      </w:r>
      <w:r w:rsidRPr="00351010">
        <w:rPr>
          <w:sz w:val="20"/>
          <w:szCs w:val="20"/>
        </w:rPr>
        <w:t xml:space="preserve">Makalenin geneli hakkında fikir verecek şekilde </w:t>
      </w:r>
      <w:r>
        <w:rPr>
          <w:sz w:val="20"/>
          <w:szCs w:val="20"/>
        </w:rPr>
        <w:t>Times News Roman</w:t>
      </w:r>
      <w:r w:rsidRPr="00351010">
        <w:rPr>
          <w:sz w:val="20"/>
          <w:szCs w:val="20"/>
        </w:rPr>
        <w:t>, 10 punto ile 1 satır aralığında yazılmış, 150-</w:t>
      </w:r>
      <w:r>
        <w:rPr>
          <w:sz w:val="20"/>
          <w:szCs w:val="20"/>
        </w:rPr>
        <w:t>200</w:t>
      </w:r>
      <w:r w:rsidRPr="00351010">
        <w:rPr>
          <w:sz w:val="20"/>
          <w:szCs w:val="20"/>
        </w:rPr>
        <w:t xml:space="preserve"> kelime aralığında </w:t>
      </w:r>
      <w:r>
        <w:rPr>
          <w:sz w:val="20"/>
          <w:szCs w:val="20"/>
        </w:rPr>
        <w:t xml:space="preserve">İngilizce özet </w:t>
      </w:r>
      <w:r w:rsidRPr="00351010">
        <w:rPr>
          <w:sz w:val="20"/>
          <w:szCs w:val="20"/>
        </w:rPr>
        <w:t>olmalı</w:t>
      </w:r>
      <w:r>
        <w:rPr>
          <w:sz w:val="20"/>
          <w:szCs w:val="20"/>
        </w:rPr>
        <w:t>dır</w:t>
      </w:r>
      <w:r w:rsidRPr="00351010">
        <w:rPr>
          <w:sz w:val="20"/>
          <w:szCs w:val="20"/>
        </w:rPr>
        <w:t xml:space="preserve">. </w:t>
      </w:r>
      <w:r>
        <w:rPr>
          <w:sz w:val="20"/>
          <w:szCs w:val="20"/>
        </w:rPr>
        <w:t>Öz için uygulanan yazım kuralları geçerlidir.</w:t>
      </w:r>
      <w:r w:rsidRPr="00756886">
        <w:rPr>
          <w:sz w:val="20"/>
          <w:szCs w:val="20"/>
        </w:rPr>
        <w:t xml:space="preserve"> </w:t>
      </w:r>
      <w:r w:rsidRPr="00351010">
        <w:rPr>
          <w:sz w:val="20"/>
          <w:szCs w:val="20"/>
        </w:rPr>
        <w:t xml:space="preserve">Makalenin geneli hakkında fikir verecek şekilde </w:t>
      </w:r>
      <w:r>
        <w:rPr>
          <w:sz w:val="20"/>
          <w:szCs w:val="20"/>
        </w:rPr>
        <w:t>Times News Roman</w:t>
      </w:r>
      <w:r w:rsidRPr="00351010">
        <w:rPr>
          <w:sz w:val="20"/>
          <w:szCs w:val="20"/>
        </w:rPr>
        <w:t>, 10 punto ile 1 satır aralığında yazılmış, 150-</w:t>
      </w:r>
      <w:r>
        <w:rPr>
          <w:sz w:val="20"/>
          <w:szCs w:val="20"/>
        </w:rPr>
        <w:t>200</w:t>
      </w:r>
      <w:r w:rsidRPr="00351010">
        <w:rPr>
          <w:sz w:val="20"/>
          <w:szCs w:val="20"/>
        </w:rPr>
        <w:t xml:space="preserve"> kelime aralığında </w:t>
      </w:r>
      <w:r>
        <w:rPr>
          <w:sz w:val="20"/>
          <w:szCs w:val="20"/>
        </w:rPr>
        <w:t xml:space="preserve">İngilizce özet </w:t>
      </w:r>
      <w:r w:rsidRPr="00351010">
        <w:rPr>
          <w:sz w:val="20"/>
          <w:szCs w:val="20"/>
        </w:rPr>
        <w:t>olmalı</w:t>
      </w:r>
      <w:r>
        <w:rPr>
          <w:sz w:val="20"/>
          <w:szCs w:val="20"/>
        </w:rPr>
        <w:t>dır</w:t>
      </w:r>
      <w:r w:rsidRPr="00351010">
        <w:rPr>
          <w:sz w:val="20"/>
          <w:szCs w:val="20"/>
        </w:rPr>
        <w:t xml:space="preserve">. </w:t>
      </w:r>
      <w:r>
        <w:rPr>
          <w:sz w:val="20"/>
          <w:szCs w:val="20"/>
        </w:rPr>
        <w:t>Öz için uygulanan yazım kuralları geçerlidir.</w:t>
      </w:r>
      <w:r w:rsidRPr="00756886">
        <w:rPr>
          <w:sz w:val="20"/>
          <w:szCs w:val="20"/>
        </w:rPr>
        <w:t xml:space="preserve"> </w:t>
      </w:r>
      <w:r w:rsidRPr="00351010">
        <w:rPr>
          <w:sz w:val="20"/>
          <w:szCs w:val="20"/>
        </w:rPr>
        <w:t xml:space="preserve">Makalenin geneli hakkında fikir verecek şekilde </w:t>
      </w:r>
      <w:r>
        <w:rPr>
          <w:sz w:val="20"/>
          <w:szCs w:val="20"/>
        </w:rPr>
        <w:t>Times News Roman</w:t>
      </w:r>
      <w:r w:rsidRPr="00351010">
        <w:rPr>
          <w:sz w:val="20"/>
          <w:szCs w:val="20"/>
        </w:rPr>
        <w:t>, 10 punto ile 1 satır aralığında yazılmış, 150-</w:t>
      </w:r>
      <w:r>
        <w:rPr>
          <w:sz w:val="20"/>
          <w:szCs w:val="20"/>
        </w:rPr>
        <w:t>200</w:t>
      </w:r>
      <w:r w:rsidRPr="00351010">
        <w:rPr>
          <w:sz w:val="20"/>
          <w:szCs w:val="20"/>
        </w:rPr>
        <w:t xml:space="preserve"> kelime aralığında </w:t>
      </w:r>
      <w:r>
        <w:rPr>
          <w:sz w:val="20"/>
          <w:szCs w:val="20"/>
        </w:rPr>
        <w:t xml:space="preserve">İngilizce özet </w:t>
      </w:r>
      <w:r w:rsidRPr="00351010">
        <w:rPr>
          <w:sz w:val="20"/>
          <w:szCs w:val="20"/>
        </w:rPr>
        <w:t>olmalı</w:t>
      </w:r>
      <w:r>
        <w:rPr>
          <w:sz w:val="20"/>
          <w:szCs w:val="20"/>
        </w:rPr>
        <w:t>dır</w:t>
      </w:r>
      <w:r w:rsidRPr="00351010">
        <w:rPr>
          <w:sz w:val="20"/>
          <w:szCs w:val="20"/>
        </w:rPr>
        <w:t xml:space="preserve">. </w:t>
      </w:r>
      <w:r>
        <w:rPr>
          <w:sz w:val="20"/>
          <w:szCs w:val="20"/>
        </w:rPr>
        <w:t>Öz için uygulanan yazım kuralları geçerlidir.</w:t>
      </w:r>
    </w:p>
    <w:p w:rsidR="00730EF8" w:rsidRPr="00756886" w:rsidRDefault="00730EF8" w:rsidP="00730EF8">
      <w:pPr>
        <w:rPr>
          <w:b/>
          <w:sz w:val="20"/>
          <w:szCs w:val="20"/>
        </w:rPr>
      </w:pPr>
      <w:r>
        <w:rPr>
          <w:b/>
          <w:sz w:val="20"/>
          <w:szCs w:val="20"/>
        </w:rPr>
        <w:t xml:space="preserve">Key Words: </w:t>
      </w:r>
      <w:r w:rsidRPr="00756886">
        <w:rPr>
          <w:sz w:val="20"/>
          <w:szCs w:val="20"/>
        </w:rPr>
        <w:t>Anahtar Sözcüklerin İngilizce Karşılıkları Yer Almalıdır</w:t>
      </w:r>
      <w:r>
        <w:rPr>
          <w:b/>
          <w:sz w:val="20"/>
          <w:szCs w:val="20"/>
        </w:rPr>
        <w:t>.</w:t>
      </w:r>
      <w:r w:rsidR="00590829">
        <w:rPr>
          <w:b/>
          <w:sz w:val="20"/>
          <w:szCs w:val="20"/>
        </w:rPr>
        <w:t xml:space="preserve"> </w:t>
      </w:r>
      <w:r w:rsidR="00590829" w:rsidRPr="00590829">
        <w:rPr>
          <w:sz w:val="20"/>
          <w:szCs w:val="20"/>
        </w:rPr>
        <w:t>(3-5 adet)</w:t>
      </w:r>
    </w:p>
    <w:p w:rsidR="00351010" w:rsidRDefault="00351010" w:rsidP="00BD4114">
      <w:pPr>
        <w:spacing w:before="0" w:after="0"/>
        <w:rPr>
          <w:b/>
          <w:szCs w:val="24"/>
        </w:rPr>
      </w:pPr>
    </w:p>
    <w:p w:rsidR="00730EF8" w:rsidRDefault="00730EF8" w:rsidP="00BD4114">
      <w:pPr>
        <w:spacing w:before="0" w:after="0"/>
        <w:rPr>
          <w:b/>
          <w:szCs w:val="24"/>
        </w:rPr>
      </w:pPr>
    </w:p>
    <w:p w:rsidR="00972869" w:rsidRDefault="00972869" w:rsidP="00BD4114">
      <w:pPr>
        <w:spacing w:before="0" w:after="0"/>
        <w:rPr>
          <w:b/>
          <w:szCs w:val="24"/>
        </w:rPr>
      </w:pPr>
    </w:p>
    <w:p w:rsidR="00184D8E" w:rsidRDefault="00184D8E" w:rsidP="002C2AC7">
      <w:pPr>
        <w:pStyle w:val="Balk1"/>
        <w:rPr>
          <w:rFonts w:eastAsia="Times New Roman"/>
        </w:rPr>
      </w:pPr>
      <w:r>
        <w:rPr>
          <w:rFonts w:eastAsia="Times New Roman"/>
        </w:rPr>
        <w:t>giriş</w:t>
      </w:r>
    </w:p>
    <w:p w:rsidR="00EC65A3" w:rsidRDefault="00EC65A3" w:rsidP="006939A1">
      <w:r w:rsidRPr="00DC7B0E">
        <w:rPr>
          <w:rFonts w:eastAsia="Calibri" w:cs="Times New Roman"/>
        </w:rPr>
        <w:t xml:space="preserve">Giriş, yöntem, bulgular, sonuç ve tartışma gibi birinci düzey başlıklar, ortaya hizalı, 12 punto, koyu ve tüm harfleri büyük olacak şekilde yazılmalıdır. </w:t>
      </w:r>
      <w:r w:rsidR="000D5950">
        <w:rPr>
          <w:rFonts w:eastAsia="Calibri" w:cs="Times New Roman"/>
        </w:rPr>
        <w:t>Paragrafların ilk satırlarında</w:t>
      </w:r>
      <w:r w:rsidR="00BE4F4D">
        <w:rPr>
          <w:rFonts w:eastAsia="Calibri" w:cs="Times New Roman"/>
        </w:rPr>
        <w:t xml:space="preserve"> girinti </w:t>
      </w:r>
      <w:r w:rsidR="00BE4F4D">
        <w:rPr>
          <w:rFonts w:eastAsia="Calibri" w:cs="Times New Roman"/>
        </w:rPr>
        <w:lastRenderedPageBreak/>
        <w:t>yapılmamalı</w:t>
      </w:r>
      <w:r w:rsidRPr="00DC7B0E">
        <w:rPr>
          <w:rFonts w:eastAsia="Calibri" w:cs="Times New Roman"/>
        </w:rPr>
        <w:t xml:space="preserve"> ve paragraflar iki yana yaslanmış şekilde hizalanmalıdır. </w:t>
      </w:r>
      <w:r w:rsidR="0018267F">
        <w:rPr>
          <w:rFonts w:eastAsia="Calibri" w:cs="Times New Roman"/>
        </w:rPr>
        <w:t>Times News Roman, 12</w:t>
      </w:r>
      <w:r w:rsidR="0018267F" w:rsidRPr="0018267F">
        <w:rPr>
          <w:rFonts w:eastAsia="Calibri" w:cs="Times New Roman"/>
        </w:rPr>
        <w:t xml:space="preserve"> punto ile 1 satır aralığında</w:t>
      </w:r>
      <w:r w:rsidR="0018267F">
        <w:rPr>
          <w:rFonts w:eastAsia="Calibri" w:cs="Times New Roman"/>
        </w:rPr>
        <w:t>,</w:t>
      </w:r>
      <w:r w:rsidR="0018267F" w:rsidRPr="0018267F">
        <w:rPr>
          <w:rFonts w:eastAsia="Calibri" w:cs="Times New Roman"/>
        </w:rPr>
        <w:t xml:space="preserve"> </w:t>
      </w:r>
      <w:r w:rsidR="0018267F">
        <w:rPr>
          <w:rFonts w:eastAsia="Calibri" w:cs="Times New Roman"/>
        </w:rPr>
        <w:t>s</w:t>
      </w:r>
      <w:r w:rsidRPr="00DC7B0E">
        <w:rPr>
          <w:rFonts w:eastAsia="Calibri" w:cs="Times New Roman"/>
        </w:rPr>
        <w:t>atır aralıkları önce ve sonra 6 nk aralık olacak şekilde ayarlanmalıdır.</w:t>
      </w:r>
    </w:p>
    <w:p w:rsidR="00184D8E" w:rsidRDefault="00184D8E" w:rsidP="006939A1">
      <w:r w:rsidRPr="00184D8E">
        <w:t>Giriş bölümünde konunun önemi, tarihçe ve bugüne kadar yapılmış çalışmalar, hipotez ve çalışmanın amacından söz edilmelidir. Hem ana hem de ikincil amaçlar açıkça belirtilmelidir. Sadece gerçekten ilişkili kaynaklar gösterilmeli ve çalışmaya ait veri ya da sonuçlardan söz edilmemelidir. Giriş bölümünün sonunda çalışmanın amacı, araştırma soruları veya hipotezler yazılmalıdır.</w:t>
      </w:r>
      <w:r w:rsidR="00415219">
        <w:t xml:space="preserve"> </w:t>
      </w:r>
      <w:r w:rsidR="00E12DEB" w:rsidRPr="00E12DEB">
        <w:rPr>
          <w:b/>
          <w:i/>
        </w:rPr>
        <w:t>Metin içi atıflarda APA 7 kurallarına uyulmalıdır.</w:t>
      </w:r>
      <w:r w:rsidR="009B4323">
        <w:rPr>
          <w:b/>
          <w:i/>
        </w:rPr>
        <w:t xml:space="preserve"> </w:t>
      </w:r>
      <w:hyperlink r:id="rId10" w:history="1">
        <w:r w:rsidR="00E12DEB" w:rsidRPr="00E12DEB">
          <w:rPr>
            <w:rStyle w:val="Kpr"/>
          </w:rPr>
          <w:t>https://apastyle.apa.org/style-grammar-guidelines/citations</w:t>
        </w:r>
      </w:hyperlink>
      <w:r w:rsidR="00E12DEB" w:rsidRPr="00E12DEB">
        <w:t xml:space="preserve"> adresinden ulaşılabilir</w:t>
      </w:r>
      <w:r w:rsidR="00E12DEB">
        <w:t>.</w:t>
      </w:r>
      <w:r w:rsidR="00C242AA">
        <w:t xml:space="preserve"> Bazı örnekler aşağıda sunulmuştur.</w:t>
      </w:r>
    </w:p>
    <w:p w:rsidR="00C242AA" w:rsidRDefault="00C242AA" w:rsidP="006258BC">
      <w:pPr>
        <w:rPr>
          <w:b/>
        </w:rPr>
      </w:pPr>
      <w:r w:rsidRPr="00C242AA">
        <w:rPr>
          <w:b/>
        </w:rPr>
        <w:t>Tablo 1</w:t>
      </w:r>
    </w:p>
    <w:p w:rsidR="00C242AA" w:rsidRPr="00C242AA" w:rsidRDefault="00C242AA" w:rsidP="006258BC">
      <w:pPr>
        <w:rPr>
          <w:i/>
        </w:rPr>
      </w:pPr>
      <w:r w:rsidRPr="00C242AA">
        <w:rPr>
          <w:i/>
        </w:rPr>
        <w:t xml:space="preserve">Metin </w:t>
      </w:r>
      <w:r w:rsidR="006258BC" w:rsidRPr="00C242AA">
        <w:rPr>
          <w:i/>
        </w:rPr>
        <w:t>İçi Kaynak Gösterme Örnekleri</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3827"/>
        <w:gridCol w:w="3434"/>
      </w:tblGrid>
      <w:tr w:rsidR="00C242AA" w:rsidRPr="006258BC" w:rsidTr="00C242AA">
        <w:trPr>
          <w:jc w:val="center"/>
        </w:trPr>
        <w:tc>
          <w:tcPr>
            <w:tcW w:w="1951" w:type="dxa"/>
            <w:tcBorders>
              <w:top w:val="single" w:sz="4" w:space="0" w:color="auto"/>
              <w:bottom w:val="single" w:sz="4" w:space="0" w:color="auto"/>
            </w:tcBorders>
          </w:tcPr>
          <w:p w:rsidR="00C242AA" w:rsidRPr="006258BC" w:rsidRDefault="00C242AA" w:rsidP="006258BC">
            <w:pPr>
              <w:autoSpaceDE w:val="0"/>
              <w:autoSpaceDN w:val="0"/>
              <w:adjustRightInd w:val="0"/>
              <w:spacing w:before="0" w:after="0"/>
              <w:jc w:val="center"/>
              <w:rPr>
                <w:rFonts w:cs="Times New Roman"/>
                <w:bCs/>
                <w:sz w:val="20"/>
                <w:szCs w:val="20"/>
              </w:rPr>
            </w:pPr>
            <w:r w:rsidRPr="006258BC">
              <w:rPr>
                <w:rFonts w:cs="Times New Roman"/>
                <w:bCs/>
                <w:sz w:val="20"/>
                <w:szCs w:val="20"/>
              </w:rPr>
              <w:t>Yazar Sayısı</w:t>
            </w:r>
          </w:p>
        </w:tc>
        <w:tc>
          <w:tcPr>
            <w:tcW w:w="3827" w:type="dxa"/>
            <w:tcBorders>
              <w:top w:val="single" w:sz="4" w:space="0" w:color="auto"/>
              <w:bottom w:val="single" w:sz="4" w:space="0" w:color="auto"/>
            </w:tcBorders>
          </w:tcPr>
          <w:p w:rsidR="00C242AA" w:rsidRPr="006258BC" w:rsidRDefault="00C242AA" w:rsidP="006258BC">
            <w:pPr>
              <w:autoSpaceDE w:val="0"/>
              <w:autoSpaceDN w:val="0"/>
              <w:adjustRightInd w:val="0"/>
              <w:spacing w:before="0" w:after="0"/>
              <w:jc w:val="center"/>
              <w:rPr>
                <w:rFonts w:cs="Times New Roman"/>
                <w:bCs/>
                <w:sz w:val="20"/>
                <w:szCs w:val="20"/>
              </w:rPr>
            </w:pPr>
            <w:r w:rsidRPr="006258BC">
              <w:rPr>
                <w:rFonts w:cs="Times New Roman"/>
                <w:bCs/>
                <w:sz w:val="20"/>
                <w:szCs w:val="20"/>
              </w:rPr>
              <w:t>Parantez İçi</w:t>
            </w:r>
          </w:p>
        </w:tc>
        <w:tc>
          <w:tcPr>
            <w:tcW w:w="3434" w:type="dxa"/>
            <w:tcBorders>
              <w:top w:val="single" w:sz="4" w:space="0" w:color="auto"/>
              <w:bottom w:val="single" w:sz="4" w:space="0" w:color="auto"/>
            </w:tcBorders>
          </w:tcPr>
          <w:p w:rsidR="00C242AA" w:rsidRPr="006258BC" w:rsidRDefault="00C242AA" w:rsidP="006258BC">
            <w:pPr>
              <w:autoSpaceDE w:val="0"/>
              <w:autoSpaceDN w:val="0"/>
              <w:adjustRightInd w:val="0"/>
              <w:spacing w:before="0" w:after="0"/>
              <w:jc w:val="center"/>
              <w:rPr>
                <w:rFonts w:cs="Times New Roman"/>
                <w:bCs/>
                <w:sz w:val="20"/>
                <w:szCs w:val="20"/>
              </w:rPr>
            </w:pPr>
            <w:r w:rsidRPr="006258BC">
              <w:rPr>
                <w:rFonts w:cs="Times New Roman"/>
                <w:bCs/>
                <w:sz w:val="20"/>
                <w:szCs w:val="20"/>
              </w:rPr>
              <w:t>Anlatısal Alıntı</w:t>
            </w:r>
          </w:p>
        </w:tc>
      </w:tr>
      <w:tr w:rsidR="00C242AA" w:rsidRPr="009703C6" w:rsidTr="00C242AA">
        <w:trPr>
          <w:jc w:val="center"/>
        </w:trPr>
        <w:tc>
          <w:tcPr>
            <w:tcW w:w="1951" w:type="dxa"/>
            <w:tcBorders>
              <w:top w:val="single" w:sz="4" w:space="0" w:color="auto"/>
            </w:tcBorders>
          </w:tcPr>
          <w:p w:rsidR="00C242AA" w:rsidRPr="006258BC" w:rsidRDefault="00C242AA" w:rsidP="006258BC">
            <w:pPr>
              <w:autoSpaceDE w:val="0"/>
              <w:autoSpaceDN w:val="0"/>
              <w:adjustRightInd w:val="0"/>
              <w:spacing w:before="0" w:after="0"/>
              <w:jc w:val="left"/>
              <w:rPr>
                <w:rFonts w:cs="Times New Roman"/>
                <w:bCs/>
                <w:sz w:val="20"/>
                <w:szCs w:val="20"/>
              </w:rPr>
            </w:pPr>
            <w:r w:rsidRPr="006258BC">
              <w:rPr>
                <w:rFonts w:cs="Times New Roman"/>
                <w:bCs/>
                <w:sz w:val="20"/>
                <w:szCs w:val="20"/>
              </w:rPr>
              <w:t>Tek yazarlı</w:t>
            </w:r>
          </w:p>
        </w:tc>
        <w:tc>
          <w:tcPr>
            <w:tcW w:w="3827" w:type="dxa"/>
            <w:tcBorders>
              <w:top w:val="single" w:sz="4" w:space="0" w:color="auto"/>
            </w:tcBorders>
          </w:tcPr>
          <w:p w:rsidR="00C242AA" w:rsidRPr="009703C6" w:rsidRDefault="00C242AA" w:rsidP="006258BC">
            <w:pPr>
              <w:autoSpaceDE w:val="0"/>
              <w:autoSpaceDN w:val="0"/>
              <w:adjustRightInd w:val="0"/>
              <w:spacing w:before="0" w:after="0"/>
              <w:jc w:val="left"/>
              <w:rPr>
                <w:rFonts w:cs="Times New Roman"/>
                <w:bCs/>
                <w:sz w:val="20"/>
                <w:szCs w:val="20"/>
              </w:rPr>
            </w:pPr>
            <w:r w:rsidRPr="009703C6">
              <w:rPr>
                <w:rFonts w:cs="Times New Roman"/>
                <w:bCs/>
                <w:sz w:val="20"/>
                <w:szCs w:val="20"/>
              </w:rPr>
              <w:t>(Balcı, 2008)</w:t>
            </w:r>
          </w:p>
        </w:tc>
        <w:tc>
          <w:tcPr>
            <w:tcW w:w="3434" w:type="dxa"/>
            <w:tcBorders>
              <w:top w:val="single" w:sz="4" w:space="0" w:color="auto"/>
            </w:tcBorders>
          </w:tcPr>
          <w:p w:rsidR="00C242AA" w:rsidRPr="009703C6" w:rsidRDefault="00C242AA" w:rsidP="006258BC">
            <w:pPr>
              <w:autoSpaceDE w:val="0"/>
              <w:autoSpaceDN w:val="0"/>
              <w:adjustRightInd w:val="0"/>
              <w:spacing w:before="0" w:after="0"/>
              <w:jc w:val="left"/>
              <w:rPr>
                <w:rFonts w:cs="Times New Roman"/>
                <w:bCs/>
                <w:sz w:val="20"/>
                <w:szCs w:val="20"/>
              </w:rPr>
            </w:pPr>
            <w:r w:rsidRPr="009703C6">
              <w:rPr>
                <w:rFonts w:cs="Times New Roman"/>
                <w:bCs/>
                <w:sz w:val="20"/>
                <w:szCs w:val="20"/>
              </w:rPr>
              <w:t>Balcı (2008)</w:t>
            </w:r>
          </w:p>
        </w:tc>
      </w:tr>
      <w:tr w:rsidR="00C242AA" w:rsidRPr="009703C6" w:rsidTr="00C242AA">
        <w:trPr>
          <w:jc w:val="center"/>
        </w:trPr>
        <w:tc>
          <w:tcPr>
            <w:tcW w:w="1951" w:type="dxa"/>
          </w:tcPr>
          <w:p w:rsidR="00C242AA" w:rsidRPr="006258BC" w:rsidRDefault="00C242AA" w:rsidP="006258BC">
            <w:pPr>
              <w:autoSpaceDE w:val="0"/>
              <w:autoSpaceDN w:val="0"/>
              <w:adjustRightInd w:val="0"/>
              <w:spacing w:before="0" w:after="0"/>
              <w:jc w:val="left"/>
              <w:rPr>
                <w:rFonts w:cs="Times New Roman"/>
                <w:bCs/>
                <w:sz w:val="20"/>
                <w:szCs w:val="20"/>
              </w:rPr>
            </w:pPr>
            <w:r w:rsidRPr="006258BC">
              <w:rPr>
                <w:rFonts w:cs="Times New Roman"/>
                <w:bCs/>
                <w:sz w:val="20"/>
                <w:szCs w:val="20"/>
              </w:rPr>
              <w:t>İki Yazarlı</w:t>
            </w:r>
          </w:p>
        </w:tc>
        <w:tc>
          <w:tcPr>
            <w:tcW w:w="3827" w:type="dxa"/>
          </w:tcPr>
          <w:p w:rsidR="00C242AA" w:rsidRPr="009703C6" w:rsidRDefault="00C242AA" w:rsidP="006258BC">
            <w:pPr>
              <w:autoSpaceDE w:val="0"/>
              <w:autoSpaceDN w:val="0"/>
              <w:adjustRightInd w:val="0"/>
              <w:spacing w:before="0" w:after="0"/>
              <w:jc w:val="left"/>
              <w:rPr>
                <w:rFonts w:cs="Times New Roman"/>
                <w:bCs/>
                <w:sz w:val="20"/>
                <w:szCs w:val="20"/>
              </w:rPr>
            </w:pPr>
            <w:r>
              <w:rPr>
                <w:rFonts w:cs="Times New Roman"/>
                <w:bCs/>
                <w:sz w:val="20"/>
                <w:szCs w:val="20"/>
              </w:rPr>
              <w:t>(Lunenburg ve</w:t>
            </w:r>
            <w:r w:rsidRPr="009703C6">
              <w:rPr>
                <w:rFonts w:cs="Times New Roman"/>
                <w:bCs/>
                <w:sz w:val="20"/>
                <w:szCs w:val="20"/>
              </w:rPr>
              <w:t xml:space="preserve"> Ornstein, 2021)</w:t>
            </w:r>
          </w:p>
        </w:tc>
        <w:tc>
          <w:tcPr>
            <w:tcW w:w="3434" w:type="dxa"/>
          </w:tcPr>
          <w:p w:rsidR="00C242AA" w:rsidRPr="009703C6" w:rsidRDefault="00C242AA" w:rsidP="006258BC">
            <w:pPr>
              <w:autoSpaceDE w:val="0"/>
              <w:autoSpaceDN w:val="0"/>
              <w:adjustRightInd w:val="0"/>
              <w:spacing w:before="0" w:after="0"/>
              <w:jc w:val="left"/>
              <w:rPr>
                <w:rFonts w:cs="Times New Roman"/>
                <w:bCs/>
                <w:sz w:val="20"/>
                <w:szCs w:val="20"/>
              </w:rPr>
            </w:pPr>
            <w:r w:rsidRPr="009703C6">
              <w:rPr>
                <w:rFonts w:cs="Times New Roman"/>
                <w:bCs/>
                <w:sz w:val="20"/>
                <w:szCs w:val="20"/>
              </w:rPr>
              <w:t>Lunenburg ve Ornstein (2021)</w:t>
            </w:r>
          </w:p>
        </w:tc>
      </w:tr>
      <w:tr w:rsidR="00C242AA" w:rsidRPr="009703C6" w:rsidTr="00C242AA">
        <w:trPr>
          <w:jc w:val="center"/>
        </w:trPr>
        <w:tc>
          <w:tcPr>
            <w:tcW w:w="1951" w:type="dxa"/>
          </w:tcPr>
          <w:p w:rsidR="00C242AA" w:rsidRPr="006258BC" w:rsidRDefault="00C242AA" w:rsidP="006258BC">
            <w:pPr>
              <w:autoSpaceDE w:val="0"/>
              <w:autoSpaceDN w:val="0"/>
              <w:adjustRightInd w:val="0"/>
              <w:spacing w:before="0" w:after="0"/>
              <w:jc w:val="left"/>
              <w:rPr>
                <w:rFonts w:cs="Times New Roman"/>
                <w:bCs/>
                <w:sz w:val="20"/>
                <w:szCs w:val="20"/>
              </w:rPr>
            </w:pPr>
            <w:r w:rsidRPr="006258BC">
              <w:rPr>
                <w:rFonts w:cs="Times New Roman"/>
                <w:bCs/>
                <w:sz w:val="20"/>
                <w:szCs w:val="20"/>
              </w:rPr>
              <w:t>Üç ve Daha Fazla</w:t>
            </w:r>
          </w:p>
        </w:tc>
        <w:tc>
          <w:tcPr>
            <w:tcW w:w="3827" w:type="dxa"/>
          </w:tcPr>
          <w:p w:rsidR="00C242AA" w:rsidRPr="009703C6" w:rsidRDefault="00C242AA" w:rsidP="006258BC">
            <w:pPr>
              <w:autoSpaceDE w:val="0"/>
              <w:autoSpaceDN w:val="0"/>
              <w:adjustRightInd w:val="0"/>
              <w:spacing w:before="0" w:after="0"/>
              <w:jc w:val="left"/>
              <w:rPr>
                <w:rFonts w:cs="Times New Roman"/>
                <w:bCs/>
                <w:sz w:val="20"/>
                <w:szCs w:val="20"/>
              </w:rPr>
            </w:pPr>
            <w:r w:rsidRPr="009703C6">
              <w:rPr>
                <w:rFonts w:cs="Times New Roman"/>
                <w:bCs/>
                <w:sz w:val="20"/>
                <w:szCs w:val="20"/>
              </w:rPr>
              <w:t>(Kydd vd</w:t>
            </w:r>
            <w:proofErr w:type="gramStart"/>
            <w:r w:rsidRPr="009703C6">
              <w:rPr>
                <w:rFonts w:cs="Times New Roman"/>
                <w:bCs/>
                <w:sz w:val="20"/>
                <w:szCs w:val="20"/>
              </w:rPr>
              <w:t>.,</w:t>
            </w:r>
            <w:proofErr w:type="gramEnd"/>
            <w:r w:rsidRPr="009703C6">
              <w:rPr>
                <w:rFonts w:cs="Times New Roman"/>
                <w:bCs/>
                <w:sz w:val="20"/>
                <w:szCs w:val="20"/>
              </w:rPr>
              <w:t xml:space="preserve"> 1997)</w:t>
            </w:r>
          </w:p>
        </w:tc>
        <w:tc>
          <w:tcPr>
            <w:tcW w:w="3434" w:type="dxa"/>
          </w:tcPr>
          <w:p w:rsidR="00C242AA" w:rsidRPr="009703C6" w:rsidRDefault="00C242AA" w:rsidP="006258BC">
            <w:pPr>
              <w:autoSpaceDE w:val="0"/>
              <w:autoSpaceDN w:val="0"/>
              <w:adjustRightInd w:val="0"/>
              <w:spacing w:before="0" w:after="0"/>
              <w:jc w:val="left"/>
              <w:rPr>
                <w:rFonts w:cs="Times New Roman"/>
                <w:bCs/>
                <w:sz w:val="20"/>
                <w:szCs w:val="20"/>
              </w:rPr>
            </w:pPr>
            <w:r w:rsidRPr="009703C6">
              <w:rPr>
                <w:rFonts w:cs="Times New Roman"/>
                <w:bCs/>
                <w:sz w:val="20"/>
                <w:szCs w:val="20"/>
              </w:rPr>
              <w:t>Kydd vd. (1997)</w:t>
            </w:r>
          </w:p>
        </w:tc>
      </w:tr>
      <w:tr w:rsidR="00C242AA" w:rsidRPr="009703C6" w:rsidTr="00C242AA">
        <w:trPr>
          <w:jc w:val="center"/>
        </w:trPr>
        <w:tc>
          <w:tcPr>
            <w:tcW w:w="1951" w:type="dxa"/>
          </w:tcPr>
          <w:p w:rsidR="00C242AA" w:rsidRPr="006258BC" w:rsidRDefault="00C242AA" w:rsidP="006258BC">
            <w:pPr>
              <w:autoSpaceDE w:val="0"/>
              <w:autoSpaceDN w:val="0"/>
              <w:adjustRightInd w:val="0"/>
              <w:spacing w:before="0" w:after="0"/>
              <w:jc w:val="left"/>
              <w:rPr>
                <w:rFonts w:cs="Times New Roman"/>
                <w:bCs/>
                <w:sz w:val="20"/>
                <w:szCs w:val="20"/>
              </w:rPr>
            </w:pPr>
            <w:r w:rsidRPr="006258BC">
              <w:rPr>
                <w:rFonts w:cs="Times New Roman"/>
                <w:bCs/>
                <w:sz w:val="20"/>
                <w:szCs w:val="20"/>
              </w:rPr>
              <w:t>Grup, Kurum</w:t>
            </w:r>
          </w:p>
        </w:tc>
        <w:tc>
          <w:tcPr>
            <w:tcW w:w="3827" w:type="dxa"/>
          </w:tcPr>
          <w:p w:rsidR="00C242AA" w:rsidRPr="009703C6" w:rsidRDefault="00C242AA" w:rsidP="006258BC">
            <w:pPr>
              <w:autoSpaceDE w:val="0"/>
              <w:autoSpaceDN w:val="0"/>
              <w:adjustRightInd w:val="0"/>
              <w:spacing w:before="0" w:after="0"/>
              <w:jc w:val="left"/>
              <w:rPr>
                <w:rFonts w:cs="Times New Roman"/>
                <w:bCs/>
                <w:sz w:val="20"/>
                <w:szCs w:val="20"/>
              </w:rPr>
            </w:pPr>
          </w:p>
        </w:tc>
        <w:tc>
          <w:tcPr>
            <w:tcW w:w="3434" w:type="dxa"/>
          </w:tcPr>
          <w:p w:rsidR="00C242AA" w:rsidRPr="009703C6" w:rsidRDefault="00C242AA" w:rsidP="006258BC">
            <w:pPr>
              <w:autoSpaceDE w:val="0"/>
              <w:autoSpaceDN w:val="0"/>
              <w:adjustRightInd w:val="0"/>
              <w:spacing w:before="0" w:after="0"/>
              <w:jc w:val="left"/>
              <w:rPr>
                <w:rFonts w:cs="Times New Roman"/>
                <w:bCs/>
                <w:sz w:val="20"/>
                <w:szCs w:val="20"/>
              </w:rPr>
            </w:pPr>
          </w:p>
        </w:tc>
      </w:tr>
      <w:tr w:rsidR="00C242AA" w:rsidRPr="009703C6" w:rsidTr="00C242AA">
        <w:trPr>
          <w:jc w:val="center"/>
        </w:trPr>
        <w:tc>
          <w:tcPr>
            <w:tcW w:w="1951" w:type="dxa"/>
          </w:tcPr>
          <w:p w:rsidR="00C242AA" w:rsidRPr="006258BC" w:rsidRDefault="00C242AA" w:rsidP="006258BC">
            <w:pPr>
              <w:autoSpaceDE w:val="0"/>
              <w:autoSpaceDN w:val="0"/>
              <w:adjustRightInd w:val="0"/>
              <w:spacing w:before="0" w:after="0"/>
              <w:jc w:val="left"/>
              <w:rPr>
                <w:rFonts w:cs="Times New Roman"/>
                <w:bCs/>
                <w:sz w:val="20"/>
                <w:szCs w:val="20"/>
              </w:rPr>
            </w:pPr>
            <w:r w:rsidRPr="006258BC">
              <w:rPr>
                <w:rFonts w:cs="Times New Roman"/>
                <w:bCs/>
                <w:sz w:val="20"/>
                <w:szCs w:val="20"/>
              </w:rPr>
              <w:t xml:space="preserve">      İlk Alıntı</w:t>
            </w:r>
          </w:p>
        </w:tc>
        <w:tc>
          <w:tcPr>
            <w:tcW w:w="3827" w:type="dxa"/>
          </w:tcPr>
          <w:p w:rsidR="00C242AA" w:rsidRPr="009703C6" w:rsidRDefault="00C242AA" w:rsidP="006258BC">
            <w:pPr>
              <w:autoSpaceDE w:val="0"/>
              <w:autoSpaceDN w:val="0"/>
              <w:adjustRightInd w:val="0"/>
              <w:spacing w:before="0" w:after="0"/>
              <w:jc w:val="left"/>
              <w:rPr>
                <w:rFonts w:cs="Times New Roman"/>
                <w:bCs/>
                <w:sz w:val="20"/>
                <w:szCs w:val="20"/>
              </w:rPr>
            </w:pPr>
            <w:r w:rsidRPr="009703C6">
              <w:rPr>
                <w:rFonts w:cs="Times New Roman"/>
                <w:bCs/>
                <w:sz w:val="20"/>
                <w:szCs w:val="20"/>
              </w:rPr>
              <w:t>(Amerikan Psikoloji Birliği [APA], 2019)</w:t>
            </w:r>
          </w:p>
        </w:tc>
        <w:tc>
          <w:tcPr>
            <w:tcW w:w="3434" w:type="dxa"/>
          </w:tcPr>
          <w:p w:rsidR="00C242AA" w:rsidRPr="009703C6" w:rsidRDefault="00C242AA" w:rsidP="006258BC">
            <w:pPr>
              <w:autoSpaceDE w:val="0"/>
              <w:autoSpaceDN w:val="0"/>
              <w:adjustRightInd w:val="0"/>
              <w:spacing w:before="0" w:after="0"/>
              <w:jc w:val="left"/>
              <w:rPr>
                <w:rFonts w:cs="Times New Roman"/>
                <w:bCs/>
                <w:sz w:val="20"/>
                <w:szCs w:val="20"/>
              </w:rPr>
            </w:pPr>
            <w:r w:rsidRPr="009703C6">
              <w:rPr>
                <w:rFonts w:cs="Times New Roman"/>
                <w:bCs/>
                <w:sz w:val="20"/>
                <w:szCs w:val="20"/>
              </w:rPr>
              <w:t>Amerikan Psikoloji Birliği (APA, 2019)</w:t>
            </w:r>
          </w:p>
        </w:tc>
      </w:tr>
      <w:tr w:rsidR="00C242AA" w:rsidRPr="009703C6" w:rsidTr="00C242AA">
        <w:trPr>
          <w:jc w:val="center"/>
        </w:trPr>
        <w:tc>
          <w:tcPr>
            <w:tcW w:w="1951" w:type="dxa"/>
            <w:tcBorders>
              <w:bottom w:val="single" w:sz="4" w:space="0" w:color="auto"/>
            </w:tcBorders>
          </w:tcPr>
          <w:p w:rsidR="00C242AA" w:rsidRPr="006258BC" w:rsidRDefault="00C242AA" w:rsidP="006258BC">
            <w:pPr>
              <w:autoSpaceDE w:val="0"/>
              <w:autoSpaceDN w:val="0"/>
              <w:adjustRightInd w:val="0"/>
              <w:spacing w:before="0" w:after="0"/>
              <w:jc w:val="left"/>
              <w:rPr>
                <w:rFonts w:cs="Times New Roman"/>
                <w:bCs/>
                <w:sz w:val="20"/>
                <w:szCs w:val="20"/>
              </w:rPr>
            </w:pPr>
            <w:r w:rsidRPr="006258BC">
              <w:rPr>
                <w:rFonts w:cs="Times New Roman"/>
                <w:bCs/>
                <w:sz w:val="20"/>
                <w:szCs w:val="20"/>
              </w:rPr>
              <w:t xml:space="preserve">      Diğer alıntılar</w:t>
            </w:r>
          </w:p>
        </w:tc>
        <w:tc>
          <w:tcPr>
            <w:tcW w:w="3827" w:type="dxa"/>
            <w:tcBorders>
              <w:bottom w:val="single" w:sz="4" w:space="0" w:color="auto"/>
            </w:tcBorders>
          </w:tcPr>
          <w:p w:rsidR="00C242AA" w:rsidRPr="009703C6" w:rsidRDefault="00C242AA" w:rsidP="006258BC">
            <w:pPr>
              <w:autoSpaceDE w:val="0"/>
              <w:autoSpaceDN w:val="0"/>
              <w:adjustRightInd w:val="0"/>
              <w:spacing w:before="0" w:after="0"/>
              <w:jc w:val="left"/>
              <w:rPr>
                <w:rFonts w:cs="Times New Roman"/>
                <w:bCs/>
                <w:sz w:val="20"/>
                <w:szCs w:val="20"/>
              </w:rPr>
            </w:pPr>
            <w:r w:rsidRPr="009703C6">
              <w:rPr>
                <w:rFonts w:cs="Times New Roman"/>
                <w:bCs/>
                <w:sz w:val="20"/>
                <w:szCs w:val="20"/>
              </w:rPr>
              <w:t>(APA, 2019)</w:t>
            </w:r>
          </w:p>
        </w:tc>
        <w:tc>
          <w:tcPr>
            <w:tcW w:w="3434" w:type="dxa"/>
            <w:tcBorders>
              <w:bottom w:val="single" w:sz="4" w:space="0" w:color="auto"/>
            </w:tcBorders>
          </w:tcPr>
          <w:p w:rsidR="00C242AA" w:rsidRPr="009703C6" w:rsidRDefault="00C242AA" w:rsidP="006258BC">
            <w:pPr>
              <w:autoSpaceDE w:val="0"/>
              <w:autoSpaceDN w:val="0"/>
              <w:adjustRightInd w:val="0"/>
              <w:spacing w:before="0" w:after="0"/>
              <w:jc w:val="left"/>
              <w:rPr>
                <w:rFonts w:cs="Times New Roman"/>
                <w:bCs/>
                <w:sz w:val="20"/>
                <w:szCs w:val="20"/>
              </w:rPr>
            </w:pPr>
            <w:r w:rsidRPr="009703C6">
              <w:rPr>
                <w:rFonts w:cs="Times New Roman"/>
                <w:bCs/>
                <w:sz w:val="20"/>
                <w:szCs w:val="20"/>
              </w:rPr>
              <w:t>APA (2019)</w:t>
            </w:r>
          </w:p>
        </w:tc>
      </w:tr>
    </w:tbl>
    <w:p w:rsidR="00C242AA" w:rsidRPr="009B4323" w:rsidRDefault="00C242AA" w:rsidP="006939A1">
      <w:pPr>
        <w:rPr>
          <w:b/>
          <w:i/>
        </w:rPr>
      </w:pPr>
    </w:p>
    <w:p w:rsidR="00F60A41" w:rsidRDefault="00F60A41" w:rsidP="002C2AC7">
      <w:pPr>
        <w:pStyle w:val="Balk2"/>
      </w:pPr>
      <w:r>
        <w:t xml:space="preserve">İkinci </w:t>
      </w:r>
      <w:r w:rsidRPr="002C2AC7">
        <w:t>Düzey</w:t>
      </w:r>
      <w:r>
        <w:t xml:space="preserve"> Başlık</w:t>
      </w:r>
    </w:p>
    <w:p w:rsidR="002D0E6D" w:rsidRPr="002D0E6D" w:rsidRDefault="002D0E6D" w:rsidP="006939A1">
      <w:r w:rsidRPr="00DC7B0E">
        <w:rPr>
          <w:rFonts w:eastAsia="Calibri" w:cs="Times New Roman"/>
        </w:rPr>
        <w:t xml:space="preserve">İkinci düzey başlıklar (örneğin; </w:t>
      </w:r>
      <w:r>
        <w:rPr>
          <w:rFonts w:eastAsia="Calibri" w:cs="Times New Roman"/>
        </w:rPr>
        <w:t xml:space="preserve">kuramsal çerçeveyi açıklamada kullanılan alt başlıklar veya </w:t>
      </w:r>
      <w:r w:rsidRPr="00DC7B0E">
        <w:rPr>
          <w:rFonts w:eastAsia="Calibri" w:cs="Times New Roman"/>
        </w:rPr>
        <w:t xml:space="preserve">yöntem bölümünün altında yer alan </w:t>
      </w:r>
      <w:r w:rsidRPr="00DC7B0E">
        <w:rPr>
          <w:rFonts w:eastAsia="Calibri" w:cs="Times New Roman"/>
          <w:i/>
        </w:rPr>
        <w:t>evren-örneklem</w:t>
      </w:r>
      <w:r w:rsidRPr="00DC7B0E">
        <w:rPr>
          <w:rFonts w:eastAsia="Calibri" w:cs="Times New Roman"/>
        </w:rPr>
        <w:t xml:space="preserve"> vb) 12 punto, koyu ve ilk harfleri büyük ve sola hizalanmış şekilde yazılmalıdır. </w:t>
      </w:r>
      <w:r>
        <w:rPr>
          <w:rFonts w:eastAsia="Calibri" w:cs="Times New Roman"/>
          <w:szCs w:val="24"/>
        </w:rPr>
        <w:t xml:space="preserve">Daha önce belirtilen </w:t>
      </w:r>
      <w:r w:rsidR="009B4323">
        <w:rPr>
          <w:rFonts w:eastAsia="Calibri" w:cs="Times New Roman"/>
          <w:szCs w:val="24"/>
        </w:rPr>
        <w:t xml:space="preserve">paragraf </w:t>
      </w:r>
      <w:r>
        <w:rPr>
          <w:rFonts w:eastAsia="Calibri" w:cs="Times New Roman"/>
          <w:szCs w:val="24"/>
        </w:rPr>
        <w:t>biçimlendirme kurallarına uyulmalıdır.</w:t>
      </w:r>
    </w:p>
    <w:p w:rsidR="00F60A41" w:rsidRDefault="00F60A41" w:rsidP="00F60A41">
      <w:pPr>
        <w:pStyle w:val="Balk3"/>
      </w:pPr>
      <w:r>
        <w:t>Üçüncü Düzey Başlık</w:t>
      </w:r>
    </w:p>
    <w:p w:rsidR="009B4323" w:rsidRPr="002D0E6D" w:rsidRDefault="002D0E6D" w:rsidP="009B4323">
      <w:r w:rsidRPr="002D0E6D">
        <w:t xml:space="preserve">Üçüncü düzey başlıklar 12 punto, koyu, italik, ilk harfleri büyük ve </w:t>
      </w:r>
      <w:r w:rsidR="009B4323">
        <w:t>sola</w:t>
      </w:r>
      <w:r w:rsidRPr="002D0E6D">
        <w:t xml:space="preserve"> hizalanmış şekilde yazılmalıdır. </w:t>
      </w:r>
      <w:r w:rsidR="009B4323">
        <w:rPr>
          <w:rFonts w:eastAsia="Calibri" w:cs="Times New Roman"/>
          <w:szCs w:val="24"/>
        </w:rPr>
        <w:t>Daha önce belirtilen paragraf biçimlendirme kurallarına uyulmalıdır.</w:t>
      </w:r>
    </w:p>
    <w:p w:rsidR="00F60A41" w:rsidRDefault="00F60A41" w:rsidP="00F60A41">
      <w:pPr>
        <w:pStyle w:val="Balk4"/>
      </w:pPr>
      <w:r>
        <w:t>Dördüncü düzey başlık</w:t>
      </w:r>
    </w:p>
    <w:p w:rsidR="00F60A41" w:rsidRDefault="002D0E6D" w:rsidP="006939A1">
      <w:r w:rsidRPr="00DC7B0E">
        <w:t xml:space="preserve">Dördüncü düzey başlıklar 12 punto, italik, koyu, yalnızca başlığın ilk harfi büyük </w:t>
      </w:r>
      <w:r w:rsidR="009B4323">
        <w:t>sola</w:t>
      </w:r>
      <w:r w:rsidRPr="00DC7B0E">
        <w:t xml:space="preserve"> hizalanmış </w:t>
      </w:r>
      <w:r w:rsidRPr="002D0E6D">
        <w:t xml:space="preserve">şekilde yazılmalıdır. </w:t>
      </w:r>
      <w:r w:rsidR="009B4323">
        <w:rPr>
          <w:rFonts w:eastAsia="Calibri" w:cs="Times New Roman"/>
          <w:szCs w:val="24"/>
        </w:rPr>
        <w:t>Daha önce belirtilen paragraf biçimlendirme kurallarına uyulmalıdır.</w:t>
      </w:r>
    </w:p>
    <w:p w:rsidR="00184D8E" w:rsidRDefault="00184D8E" w:rsidP="00205741">
      <w:pPr>
        <w:pStyle w:val="Balk1"/>
        <w:rPr>
          <w:rFonts w:eastAsia="Times New Roman"/>
        </w:rPr>
      </w:pPr>
      <w:r w:rsidRPr="00205741">
        <w:t>yöntem</w:t>
      </w:r>
    </w:p>
    <w:p w:rsidR="00184D8E" w:rsidRDefault="00184D8E" w:rsidP="006939A1">
      <w:r w:rsidRPr="00184D8E">
        <w:t xml:space="preserve">Yöntem bölümünde, veri </w:t>
      </w:r>
      <w:r>
        <w:t>toplama tekniği ve araçları</w:t>
      </w:r>
      <w:r w:rsidRPr="00184D8E">
        <w:t>, çalışmaya katılanlar, ölçekler, görüşme/değerlendirmeler ve temel ölçümler, yapılan işlemler ve istatistiksel yöntemler yer almalıdır. Yöntem bölümü, sadece çalışmanın planı ya da protokolü yazılırken bilinen bilgileri içermelidir; çalışma sırasında elde edilen tüm bilgiler bulgular kısmında verilmelidir.</w:t>
      </w:r>
      <w:r w:rsidR="00415219">
        <w:t xml:space="preserve"> </w:t>
      </w:r>
    </w:p>
    <w:p w:rsidR="00F60A41" w:rsidRDefault="00F60A41" w:rsidP="00F60A41">
      <w:pPr>
        <w:pStyle w:val="Balk2"/>
      </w:pPr>
      <w:r>
        <w:lastRenderedPageBreak/>
        <w:t>Evren-Örneklem / Çalışma Alanı-Çalışma Grubu</w:t>
      </w:r>
    </w:p>
    <w:p w:rsidR="002D0E6D" w:rsidRDefault="002D0E6D" w:rsidP="002D0E6D">
      <w:pPr>
        <w:pStyle w:val="Balk2"/>
      </w:pPr>
      <w:r>
        <w:t>Verilerin Toplanması</w:t>
      </w:r>
    </w:p>
    <w:p w:rsidR="002D0E6D" w:rsidRDefault="002D0E6D" w:rsidP="002D0E6D">
      <w:pPr>
        <w:pStyle w:val="Balk3"/>
      </w:pPr>
      <w:r>
        <w:t>Veri Toplama Araçları</w:t>
      </w:r>
    </w:p>
    <w:p w:rsidR="00234E40" w:rsidRPr="00234E40" w:rsidRDefault="00234E40" w:rsidP="00234E40">
      <w:pPr>
        <w:pStyle w:val="Balk2"/>
      </w:pPr>
      <w:r>
        <w:t>Verilerin Analizi</w:t>
      </w:r>
    </w:p>
    <w:p w:rsidR="00184D8E" w:rsidRDefault="00184D8E" w:rsidP="00205741">
      <w:pPr>
        <w:pStyle w:val="Balk1"/>
        <w:rPr>
          <w:rFonts w:eastAsia="Times New Roman"/>
        </w:rPr>
      </w:pPr>
      <w:r>
        <w:rPr>
          <w:rFonts w:eastAsia="Times New Roman"/>
        </w:rPr>
        <w:t>bulgular</w:t>
      </w:r>
    </w:p>
    <w:p w:rsidR="00FB7F08" w:rsidRDefault="00184D8E" w:rsidP="006939A1">
      <w:r w:rsidRPr="00184D8E">
        <w:t>Ana bulgular istatistiksel verilerle desteklenmiş olarak eksiksiz verilmeli ve bu bulgular uygun tablo, grafik ve şekillerle görsel olarak da belirtilmelidir. Bulgular yazıda, tablolarda ve şekillerde mantıklı bir sırayla önce en önemli sonuçlar olacak şekilde verilmelidir. Tablo ve şekillerdeki tüm veriyi yazıda ver</w:t>
      </w:r>
      <w:r w:rsidR="00C242AA">
        <w:t>ilmemeli, sadece önemli noktalar</w:t>
      </w:r>
      <w:r w:rsidRPr="00184D8E">
        <w:t xml:space="preserve"> vurgulanmalıdır.</w:t>
      </w:r>
      <w:r w:rsidR="00415219">
        <w:t xml:space="preserve"> </w:t>
      </w:r>
      <w:r w:rsidR="00FB7F08">
        <w:t xml:space="preserve">Gerek metin içinde gerekse bulgular bölümünde yer </w:t>
      </w:r>
      <w:r w:rsidR="00FB7F08" w:rsidRPr="00FB7F08">
        <w:t>verilecek</w:t>
      </w:r>
      <w:r w:rsidR="00FB7F08" w:rsidRPr="00FB7F08">
        <w:rPr>
          <w:b/>
          <w:i/>
        </w:rPr>
        <w:t xml:space="preserve"> tablo ve şekiller APA 7 formatında olmalıdır.</w:t>
      </w:r>
      <w:r w:rsidR="00E12DEB">
        <w:t xml:space="preserve"> </w:t>
      </w:r>
      <w:hyperlink r:id="rId11" w:history="1">
        <w:r w:rsidR="00E12DEB" w:rsidRPr="00BD33A9">
          <w:rPr>
            <w:rStyle w:val="Kpr"/>
          </w:rPr>
          <w:t>https://apastyle.apa.org/style-grammar-guidelines/tables-figures</w:t>
        </w:r>
      </w:hyperlink>
      <w:r w:rsidR="00E12DEB">
        <w:t xml:space="preserve"> adresinden ulaşılabilir.</w:t>
      </w:r>
      <w:r w:rsidR="0067646B">
        <w:t xml:space="preserve"> Aşağıda örnek bir tablo </w:t>
      </w:r>
      <w:r w:rsidR="00DD3826">
        <w:t>ve şekil sunulmuştur</w:t>
      </w:r>
      <w:r w:rsidR="0067646B">
        <w:t>.</w:t>
      </w:r>
    </w:p>
    <w:p w:rsidR="0067646B" w:rsidRPr="0067646B" w:rsidRDefault="006B26E1" w:rsidP="0067646B">
      <w:pPr>
        <w:shd w:val="clear" w:color="auto" w:fill="FFFFFF"/>
        <w:jc w:val="left"/>
        <w:textAlignment w:val="baseline"/>
        <w:rPr>
          <w:rFonts w:eastAsia="Times New Roman" w:cs="Times New Roman"/>
          <w:color w:val="000000"/>
          <w:szCs w:val="24"/>
          <w:lang w:eastAsia="tr-TR"/>
        </w:rPr>
      </w:pPr>
      <w:r>
        <w:rPr>
          <w:rFonts w:eastAsia="Times New Roman" w:cs="Times New Roman"/>
          <w:b/>
          <w:bCs/>
          <w:color w:val="000000"/>
          <w:szCs w:val="24"/>
          <w:bdr w:val="none" w:sz="0" w:space="0" w:color="auto" w:frame="1"/>
          <w:lang w:eastAsia="tr-TR"/>
        </w:rPr>
        <w:t>Tablo</w:t>
      </w:r>
      <w:r w:rsidR="00F515D4">
        <w:rPr>
          <w:rFonts w:eastAsia="Times New Roman" w:cs="Times New Roman"/>
          <w:b/>
          <w:bCs/>
          <w:color w:val="000000"/>
          <w:szCs w:val="24"/>
          <w:bdr w:val="none" w:sz="0" w:space="0" w:color="auto" w:frame="1"/>
          <w:lang w:eastAsia="tr-TR"/>
        </w:rPr>
        <w:t xml:space="preserve"> 2</w:t>
      </w:r>
    </w:p>
    <w:p w:rsidR="0067646B" w:rsidRPr="0067646B" w:rsidRDefault="0067646B" w:rsidP="0067646B">
      <w:pPr>
        <w:shd w:val="clear" w:color="auto" w:fill="FFFFFF"/>
        <w:jc w:val="left"/>
        <w:textAlignment w:val="baseline"/>
        <w:rPr>
          <w:rFonts w:eastAsia="Times New Roman" w:cs="Times New Roman"/>
          <w:color w:val="000000"/>
          <w:szCs w:val="24"/>
          <w:lang w:eastAsia="tr-TR"/>
        </w:rPr>
      </w:pPr>
      <w:r w:rsidRPr="0067646B">
        <w:rPr>
          <w:rFonts w:eastAsia="Times New Roman" w:cs="Times New Roman"/>
          <w:i/>
          <w:iCs/>
          <w:color w:val="000000"/>
          <w:szCs w:val="24"/>
          <w:bdr w:val="none" w:sz="0" w:space="0" w:color="auto" w:frame="1"/>
          <w:lang w:eastAsia="tr-TR"/>
        </w:rPr>
        <w:t>Means, Standard Deviations, and One-Way Analyses of Variance in Psychological and Social Resources and Cognitive Appraisals</w:t>
      </w:r>
    </w:p>
    <w:tbl>
      <w:tblPr>
        <w:tblStyle w:val="TabloKlavuz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992"/>
        <w:gridCol w:w="993"/>
        <w:gridCol w:w="992"/>
        <w:gridCol w:w="993"/>
        <w:gridCol w:w="1559"/>
        <w:gridCol w:w="1134"/>
      </w:tblGrid>
      <w:tr w:rsidR="0067646B" w:rsidRPr="0067646B" w:rsidTr="008F0E00">
        <w:tc>
          <w:tcPr>
            <w:tcW w:w="2376" w:type="dxa"/>
            <w:vMerge w:val="restart"/>
            <w:tcBorders>
              <w:top w:val="single" w:sz="4" w:space="0" w:color="auto"/>
              <w:bottom w:val="single" w:sz="4" w:space="0" w:color="auto"/>
            </w:tcBorders>
            <w:vAlign w:val="center"/>
          </w:tcPr>
          <w:p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Measure</w:t>
            </w:r>
          </w:p>
        </w:tc>
        <w:tc>
          <w:tcPr>
            <w:tcW w:w="1985" w:type="dxa"/>
            <w:gridSpan w:val="2"/>
            <w:tcBorders>
              <w:top w:val="single" w:sz="4" w:space="0" w:color="auto"/>
              <w:bottom w:val="single" w:sz="4" w:space="0" w:color="auto"/>
            </w:tcBorders>
            <w:vAlign w:val="center"/>
          </w:tcPr>
          <w:p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Urban</w:t>
            </w:r>
          </w:p>
        </w:tc>
        <w:tc>
          <w:tcPr>
            <w:tcW w:w="1985" w:type="dxa"/>
            <w:gridSpan w:val="2"/>
            <w:tcBorders>
              <w:top w:val="single" w:sz="4" w:space="0" w:color="auto"/>
              <w:bottom w:val="single" w:sz="4" w:space="0" w:color="auto"/>
            </w:tcBorders>
            <w:vAlign w:val="center"/>
          </w:tcPr>
          <w:p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Rural</w:t>
            </w:r>
          </w:p>
        </w:tc>
        <w:tc>
          <w:tcPr>
            <w:tcW w:w="1559" w:type="dxa"/>
            <w:vMerge w:val="restart"/>
            <w:tcBorders>
              <w:top w:val="single" w:sz="4" w:space="0" w:color="auto"/>
              <w:bottom w:val="single" w:sz="4" w:space="0" w:color="auto"/>
            </w:tcBorders>
            <w:vAlign w:val="center"/>
          </w:tcPr>
          <w:p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i/>
                <w:color w:val="000000"/>
                <w:sz w:val="20"/>
                <w:szCs w:val="20"/>
                <w:lang w:eastAsia="tr-TR"/>
              </w:rPr>
              <w:t>F</w:t>
            </w:r>
            <w:r>
              <w:rPr>
                <w:rFonts w:eastAsia="Times New Roman" w:cs="Times New Roman"/>
                <w:i/>
                <w:color w:val="000000"/>
                <w:sz w:val="20"/>
                <w:szCs w:val="20"/>
                <w:lang w:eastAsia="tr-TR"/>
              </w:rPr>
              <w:t xml:space="preserve"> </w:t>
            </w:r>
            <w:r w:rsidRPr="0067646B">
              <w:rPr>
                <w:rFonts w:eastAsia="Times New Roman" w:cs="Times New Roman"/>
                <w:color w:val="000000"/>
                <w:sz w:val="20"/>
                <w:szCs w:val="20"/>
                <w:lang w:eastAsia="tr-TR"/>
              </w:rPr>
              <w:t>(1, 294)</w:t>
            </w:r>
          </w:p>
        </w:tc>
        <w:tc>
          <w:tcPr>
            <w:tcW w:w="1134" w:type="dxa"/>
            <w:vMerge w:val="restart"/>
            <w:tcBorders>
              <w:top w:val="single" w:sz="4" w:space="0" w:color="auto"/>
              <w:bottom w:val="single" w:sz="4" w:space="0" w:color="auto"/>
            </w:tcBorders>
            <w:vAlign w:val="center"/>
          </w:tcPr>
          <w:p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η2</w:t>
            </w:r>
          </w:p>
        </w:tc>
      </w:tr>
      <w:tr w:rsidR="0067646B" w:rsidRPr="0067646B" w:rsidTr="008F0E00">
        <w:tc>
          <w:tcPr>
            <w:tcW w:w="2376" w:type="dxa"/>
            <w:vMerge/>
            <w:tcBorders>
              <w:top w:val="single" w:sz="4" w:space="0" w:color="auto"/>
              <w:bottom w:val="single" w:sz="4" w:space="0" w:color="auto"/>
            </w:tcBorders>
          </w:tcPr>
          <w:p w:rsidR="0067646B" w:rsidRPr="0067646B" w:rsidRDefault="0067646B" w:rsidP="0067646B">
            <w:pPr>
              <w:spacing w:before="0" w:after="0"/>
              <w:jc w:val="left"/>
              <w:textAlignment w:val="baseline"/>
              <w:rPr>
                <w:rFonts w:eastAsia="Times New Roman" w:cs="Times New Roman"/>
                <w:color w:val="000000"/>
                <w:sz w:val="20"/>
                <w:szCs w:val="20"/>
                <w:lang w:eastAsia="tr-TR"/>
              </w:rPr>
            </w:pPr>
          </w:p>
        </w:tc>
        <w:tc>
          <w:tcPr>
            <w:tcW w:w="992" w:type="dxa"/>
            <w:tcBorders>
              <w:top w:val="single" w:sz="4" w:space="0" w:color="auto"/>
              <w:bottom w:val="single" w:sz="4" w:space="0" w:color="auto"/>
            </w:tcBorders>
          </w:tcPr>
          <w:p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M</w:t>
            </w:r>
          </w:p>
        </w:tc>
        <w:tc>
          <w:tcPr>
            <w:tcW w:w="993" w:type="dxa"/>
            <w:tcBorders>
              <w:top w:val="single" w:sz="4" w:space="0" w:color="auto"/>
              <w:bottom w:val="single" w:sz="4" w:space="0" w:color="auto"/>
            </w:tcBorders>
          </w:tcPr>
          <w:p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SD</w:t>
            </w:r>
          </w:p>
        </w:tc>
        <w:tc>
          <w:tcPr>
            <w:tcW w:w="992" w:type="dxa"/>
            <w:tcBorders>
              <w:top w:val="single" w:sz="4" w:space="0" w:color="auto"/>
              <w:bottom w:val="single" w:sz="4" w:space="0" w:color="auto"/>
            </w:tcBorders>
          </w:tcPr>
          <w:p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M</w:t>
            </w:r>
          </w:p>
        </w:tc>
        <w:tc>
          <w:tcPr>
            <w:tcW w:w="993" w:type="dxa"/>
            <w:tcBorders>
              <w:top w:val="single" w:sz="4" w:space="0" w:color="auto"/>
              <w:bottom w:val="single" w:sz="4" w:space="0" w:color="auto"/>
            </w:tcBorders>
          </w:tcPr>
          <w:p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SD</w:t>
            </w:r>
          </w:p>
        </w:tc>
        <w:tc>
          <w:tcPr>
            <w:tcW w:w="1559" w:type="dxa"/>
            <w:vMerge/>
            <w:tcBorders>
              <w:top w:val="single" w:sz="4" w:space="0" w:color="auto"/>
              <w:bottom w:val="single" w:sz="4" w:space="0" w:color="auto"/>
            </w:tcBorders>
          </w:tcPr>
          <w:p w:rsidR="0067646B" w:rsidRPr="0067646B" w:rsidRDefault="0067646B" w:rsidP="0067646B">
            <w:pPr>
              <w:spacing w:before="0" w:after="0"/>
              <w:jc w:val="center"/>
              <w:textAlignment w:val="baseline"/>
              <w:rPr>
                <w:rFonts w:eastAsia="Times New Roman" w:cs="Times New Roman"/>
                <w:color w:val="000000"/>
                <w:sz w:val="20"/>
                <w:szCs w:val="20"/>
                <w:lang w:eastAsia="tr-TR"/>
              </w:rPr>
            </w:pPr>
          </w:p>
        </w:tc>
        <w:tc>
          <w:tcPr>
            <w:tcW w:w="1134" w:type="dxa"/>
            <w:vMerge/>
            <w:tcBorders>
              <w:top w:val="single" w:sz="4" w:space="0" w:color="auto"/>
              <w:bottom w:val="single" w:sz="4" w:space="0" w:color="auto"/>
            </w:tcBorders>
          </w:tcPr>
          <w:p w:rsidR="0067646B" w:rsidRPr="0067646B" w:rsidRDefault="0067646B" w:rsidP="0067646B">
            <w:pPr>
              <w:spacing w:before="0" w:after="0"/>
              <w:jc w:val="center"/>
              <w:textAlignment w:val="baseline"/>
              <w:rPr>
                <w:rFonts w:eastAsia="Times New Roman" w:cs="Times New Roman"/>
                <w:color w:val="000000"/>
                <w:sz w:val="20"/>
                <w:szCs w:val="20"/>
                <w:lang w:eastAsia="tr-TR"/>
              </w:rPr>
            </w:pPr>
          </w:p>
        </w:tc>
      </w:tr>
      <w:tr w:rsidR="0067646B" w:rsidRPr="0067646B" w:rsidTr="0067646B">
        <w:tc>
          <w:tcPr>
            <w:tcW w:w="2376" w:type="dxa"/>
            <w:tcBorders>
              <w:top w:val="single" w:sz="4" w:space="0" w:color="auto"/>
            </w:tcBorders>
          </w:tcPr>
          <w:p w:rsidR="0067646B" w:rsidRPr="0067646B" w:rsidRDefault="0067646B" w:rsidP="0067646B">
            <w:pPr>
              <w:spacing w:before="0" w:after="0"/>
              <w:jc w:val="left"/>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Self-esteem</w:t>
            </w:r>
          </w:p>
        </w:tc>
        <w:tc>
          <w:tcPr>
            <w:tcW w:w="992" w:type="dxa"/>
            <w:tcBorders>
              <w:top w:val="single" w:sz="4" w:space="0" w:color="auto"/>
            </w:tcBorders>
          </w:tcPr>
          <w:p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2.91</w:t>
            </w:r>
          </w:p>
        </w:tc>
        <w:tc>
          <w:tcPr>
            <w:tcW w:w="993" w:type="dxa"/>
            <w:tcBorders>
              <w:top w:val="single" w:sz="4" w:space="0" w:color="auto"/>
            </w:tcBorders>
          </w:tcPr>
          <w:p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0.49</w:t>
            </w:r>
          </w:p>
        </w:tc>
        <w:tc>
          <w:tcPr>
            <w:tcW w:w="992" w:type="dxa"/>
            <w:tcBorders>
              <w:top w:val="single" w:sz="4" w:space="0" w:color="auto"/>
            </w:tcBorders>
          </w:tcPr>
          <w:p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3.35</w:t>
            </w:r>
          </w:p>
        </w:tc>
        <w:tc>
          <w:tcPr>
            <w:tcW w:w="993" w:type="dxa"/>
            <w:tcBorders>
              <w:top w:val="single" w:sz="4" w:space="0" w:color="auto"/>
            </w:tcBorders>
          </w:tcPr>
          <w:p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0.35</w:t>
            </w:r>
          </w:p>
        </w:tc>
        <w:tc>
          <w:tcPr>
            <w:tcW w:w="1559" w:type="dxa"/>
            <w:tcBorders>
              <w:top w:val="single" w:sz="4" w:space="0" w:color="auto"/>
            </w:tcBorders>
          </w:tcPr>
          <w:p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68.87***</w:t>
            </w:r>
          </w:p>
        </w:tc>
        <w:tc>
          <w:tcPr>
            <w:tcW w:w="1134" w:type="dxa"/>
            <w:tcBorders>
              <w:top w:val="single" w:sz="4" w:space="0" w:color="auto"/>
            </w:tcBorders>
          </w:tcPr>
          <w:p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.19</w:t>
            </w:r>
          </w:p>
        </w:tc>
      </w:tr>
      <w:tr w:rsidR="0067646B" w:rsidRPr="0067646B" w:rsidTr="006764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tcBorders>
              <w:top w:val="nil"/>
              <w:left w:val="nil"/>
              <w:bottom w:val="nil"/>
              <w:right w:val="nil"/>
            </w:tcBorders>
          </w:tcPr>
          <w:p w:rsidR="0067646B" w:rsidRPr="0067646B" w:rsidRDefault="0067646B" w:rsidP="0067646B">
            <w:pPr>
              <w:spacing w:before="0" w:after="0"/>
              <w:jc w:val="left"/>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Social support</w:t>
            </w:r>
          </w:p>
        </w:tc>
        <w:tc>
          <w:tcPr>
            <w:tcW w:w="992" w:type="dxa"/>
            <w:tcBorders>
              <w:top w:val="nil"/>
              <w:left w:val="nil"/>
              <w:bottom w:val="nil"/>
              <w:right w:val="nil"/>
            </w:tcBorders>
          </w:tcPr>
          <w:p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4.22</w:t>
            </w:r>
          </w:p>
        </w:tc>
        <w:tc>
          <w:tcPr>
            <w:tcW w:w="993" w:type="dxa"/>
            <w:tcBorders>
              <w:top w:val="nil"/>
              <w:left w:val="nil"/>
              <w:bottom w:val="nil"/>
              <w:right w:val="nil"/>
            </w:tcBorders>
          </w:tcPr>
          <w:p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1.50</w:t>
            </w:r>
          </w:p>
        </w:tc>
        <w:tc>
          <w:tcPr>
            <w:tcW w:w="992" w:type="dxa"/>
            <w:tcBorders>
              <w:top w:val="nil"/>
              <w:left w:val="nil"/>
              <w:bottom w:val="nil"/>
              <w:right w:val="nil"/>
            </w:tcBorders>
          </w:tcPr>
          <w:p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5.56</w:t>
            </w:r>
          </w:p>
        </w:tc>
        <w:tc>
          <w:tcPr>
            <w:tcW w:w="993" w:type="dxa"/>
            <w:tcBorders>
              <w:top w:val="nil"/>
              <w:left w:val="nil"/>
              <w:bottom w:val="nil"/>
              <w:right w:val="nil"/>
            </w:tcBorders>
          </w:tcPr>
          <w:p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1.20</w:t>
            </w:r>
          </w:p>
        </w:tc>
        <w:tc>
          <w:tcPr>
            <w:tcW w:w="1559" w:type="dxa"/>
            <w:tcBorders>
              <w:top w:val="nil"/>
              <w:left w:val="nil"/>
              <w:bottom w:val="nil"/>
              <w:right w:val="nil"/>
            </w:tcBorders>
          </w:tcPr>
          <w:p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62.60***</w:t>
            </w:r>
          </w:p>
        </w:tc>
        <w:tc>
          <w:tcPr>
            <w:tcW w:w="1134" w:type="dxa"/>
            <w:tcBorders>
              <w:top w:val="nil"/>
              <w:left w:val="nil"/>
              <w:bottom w:val="nil"/>
              <w:right w:val="nil"/>
            </w:tcBorders>
          </w:tcPr>
          <w:p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.17</w:t>
            </w:r>
          </w:p>
        </w:tc>
      </w:tr>
      <w:tr w:rsidR="0067646B" w:rsidRPr="0067646B" w:rsidTr="006764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tcBorders>
              <w:top w:val="nil"/>
              <w:left w:val="nil"/>
              <w:bottom w:val="nil"/>
              <w:right w:val="nil"/>
            </w:tcBorders>
          </w:tcPr>
          <w:p w:rsidR="0067646B" w:rsidRPr="0067646B" w:rsidRDefault="0067646B" w:rsidP="0067646B">
            <w:pPr>
              <w:spacing w:before="0" w:after="0"/>
              <w:jc w:val="left"/>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Cognitive appraisals</w:t>
            </w:r>
          </w:p>
        </w:tc>
        <w:tc>
          <w:tcPr>
            <w:tcW w:w="992" w:type="dxa"/>
            <w:tcBorders>
              <w:top w:val="nil"/>
              <w:left w:val="nil"/>
              <w:bottom w:val="nil"/>
              <w:right w:val="nil"/>
            </w:tcBorders>
          </w:tcPr>
          <w:p w:rsidR="0067646B" w:rsidRPr="0067646B" w:rsidRDefault="0067646B" w:rsidP="0067646B">
            <w:pPr>
              <w:spacing w:before="0" w:after="0"/>
              <w:jc w:val="center"/>
              <w:textAlignment w:val="baseline"/>
              <w:rPr>
                <w:rFonts w:eastAsia="Times New Roman" w:cs="Times New Roman"/>
                <w:color w:val="000000"/>
                <w:sz w:val="20"/>
                <w:szCs w:val="20"/>
                <w:lang w:eastAsia="tr-TR"/>
              </w:rPr>
            </w:pPr>
          </w:p>
        </w:tc>
        <w:tc>
          <w:tcPr>
            <w:tcW w:w="993" w:type="dxa"/>
            <w:tcBorders>
              <w:top w:val="nil"/>
              <w:left w:val="nil"/>
              <w:bottom w:val="nil"/>
              <w:right w:val="nil"/>
            </w:tcBorders>
          </w:tcPr>
          <w:p w:rsidR="0067646B" w:rsidRPr="0067646B" w:rsidRDefault="0067646B" w:rsidP="0067646B">
            <w:pPr>
              <w:spacing w:before="0" w:after="0"/>
              <w:jc w:val="center"/>
              <w:textAlignment w:val="baseline"/>
              <w:rPr>
                <w:rFonts w:eastAsia="Times New Roman" w:cs="Times New Roman"/>
                <w:color w:val="000000"/>
                <w:sz w:val="20"/>
                <w:szCs w:val="20"/>
                <w:lang w:eastAsia="tr-TR"/>
              </w:rPr>
            </w:pPr>
          </w:p>
        </w:tc>
        <w:tc>
          <w:tcPr>
            <w:tcW w:w="992" w:type="dxa"/>
            <w:tcBorders>
              <w:top w:val="nil"/>
              <w:left w:val="nil"/>
              <w:bottom w:val="nil"/>
              <w:right w:val="nil"/>
            </w:tcBorders>
          </w:tcPr>
          <w:p w:rsidR="0067646B" w:rsidRPr="0067646B" w:rsidRDefault="0067646B" w:rsidP="0067646B">
            <w:pPr>
              <w:spacing w:before="0" w:after="0"/>
              <w:jc w:val="center"/>
              <w:textAlignment w:val="baseline"/>
              <w:rPr>
                <w:rFonts w:eastAsia="Times New Roman" w:cs="Times New Roman"/>
                <w:color w:val="000000"/>
                <w:sz w:val="20"/>
                <w:szCs w:val="20"/>
                <w:lang w:eastAsia="tr-TR"/>
              </w:rPr>
            </w:pPr>
          </w:p>
        </w:tc>
        <w:tc>
          <w:tcPr>
            <w:tcW w:w="993" w:type="dxa"/>
            <w:tcBorders>
              <w:top w:val="nil"/>
              <w:left w:val="nil"/>
              <w:bottom w:val="nil"/>
              <w:right w:val="nil"/>
            </w:tcBorders>
          </w:tcPr>
          <w:p w:rsidR="0067646B" w:rsidRPr="0067646B" w:rsidRDefault="0067646B" w:rsidP="0067646B">
            <w:pPr>
              <w:spacing w:before="0" w:after="0"/>
              <w:jc w:val="center"/>
              <w:textAlignment w:val="baseline"/>
              <w:rPr>
                <w:rFonts w:eastAsia="Times New Roman" w:cs="Times New Roman"/>
                <w:color w:val="000000"/>
                <w:sz w:val="20"/>
                <w:szCs w:val="20"/>
                <w:lang w:eastAsia="tr-TR"/>
              </w:rPr>
            </w:pPr>
          </w:p>
        </w:tc>
        <w:tc>
          <w:tcPr>
            <w:tcW w:w="1559" w:type="dxa"/>
            <w:tcBorders>
              <w:top w:val="nil"/>
              <w:left w:val="nil"/>
              <w:bottom w:val="nil"/>
              <w:right w:val="nil"/>
            </w:tcBorders>
          </w:tcPr>
          <w:p w:rsidR="0067646B" w:rsidRPr="0067646B" w:rsidRDefault="0067646B" w:rsidP="0067646B">
            <w:pPr>
              <w:spacing w:before="0" w:after="0"/>
              <w:jc w:val="center"/>
              <w:textAlignment w:val="baseline"/>
              <w:rPr>
                <w:rFonts w:eastAsia="Times New Roman" w:cs="Times New Roman"/>
                <w:color w:val="000000"/>
                <w:sz w:val="20"/>
                <w:szCs w:val="20"/>
                <w:lang w:eastAsia="tr-TR"/>
              </w:rPr>
            </w:pPr>
          </w:p>
        </w:tc>
        <w:tc>
          <w:tcPr>
            <w:tcW w:w="1134" w:type="dxa"/>
            <w:tcBorders>
              <w:top w:val="nil"/>
              <w:left w:val="nil"/>
              <w:bottom w:val="nil"/>
              <w:right w:val="nil"/>
            </w:tcBorders>
          </w:tcPr>
          <w:p w:rsidR="0067646B" w:rsidRPr="0067646B" w:rsidRDefault="0067646B" w:rsidP="0067646B">
            <w:pPr>
              <w:spacing w:before="0" w:after="0"/>
              <w:jc w:val="center"/>
              <w:textAlignment w:val="baseline"/>
              <w:rPr>
                <w:rFonts w:eastAsia="Times New Roman" w:cs="Times New Roman"/>
                <w:color w:val="000000"/>
                <w:sz w:val="20"/>
                <w:szCs w:val="20"/>
                <w:lang w:eastAsia="tr-TR"/>
              </w:rPr>
            </w:pPr>
          </w:p>
        </w:tc>
      </w:tr>
      <w:tr w:rsidR="0067646B" w:rsidRPr="0067646B" w:rsidTr="006764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tcBorders>
              <w:top w:val="nil"/>
              <w:left w:val="nil"/>
              <w:bottom w:val="nil"/>
              <w:right w:val="nil"/>
            </w:tcBorders>
          </w:tcPr>
          <w:p w:rsidR="0067646B" w:rsidRPr="0067646B" w:rsidRDefault="0067646B" w:rsidP="0067646B">
            <w:pPr>
              <w:spacing w:before="0" w:after="0"/>
              <w:jc w:val="left"/>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 xml:space="preserve">  Threat</w:t>
            </w:r>
          </w:p>
        </w:tc>
        <w:tc>
          <w:tcPr>
            <w:tcW w:w="992" w:type="dxa"/>
            <w:tcBorders>
              <w:top w:val="nil"/>
              <w:left w:val="nil"/>
              <w:bottom w:val="nil"/>
              <w:right w:val="nil"/>
            </w:tcBorders>
          </w:tcPr>
          <w:p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2.78</w:t>
            </w:r>
          </w:p>
        </w:tc>
        <w:tc>
          <w:tcPr>
            <w:tcW w:w="993" w:type="dxa"/>
            <w:tcBorders>
              <w:top w:val="nil"/>
              <w:left w:val="nil"/>
              <w:bottom w:val="nil"/>
              <w:right w:val="nil"/>
            </w:tcBorders>
          </w:tcPr>
          <w:p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0.87</w:t>
            </w:r>
          </w:p>
        </w:tc>
        <w:tc>
          <w:tcPr>
            <w:tcW w:w="992" w:type="dxa"/>
            <w:tcBorders>
              <w:top w:val="nil"/>
              <w:left w:val="nil"/>
              <w:bottom w:val="nil"/>
              <w:right w:val="nil"/>
            </w:tcBorders>
          </w:tcPr>
          <w:p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1.99</w:t>
            </w:r>
          </w:p>
        </w:tc>
        <w:tc>
          <w:tcPr>
            <w:tcW w:w="993" w:type="dxa"/>
            <w:tcBorders>
              <w:top w:val="nil"/>
              <w:left w:val="nil"/>
              <w:bottom w:val="nil"/>
              <w:right w:val="nil"/>
            </w:tcBorders>
          </w:tcPr>
          <w:p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0.88</w:t>
            </w:r>
          </w:p>
        </w:tc>
        <w:tc>
          <w:tcPr>
            <w:tcW w:w="1559" w:type="dxa"/>
            <w:tcBorders>
              <w:top w:val="nil"/>
              <w:left w:val="nil"/>
              <w:bottom w:val="nil"/>
              <w:right w:val="nil"/>
            </w:tcBorders>
          </w:tcPr>
          <w:p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56.35***</w:t>
            </w:r>
          </w:p>
        </w:tc>
        <w:tc>
          <w:tcPr>
            <w:tcW w:w="1134" w:type="dxa"/>
            <w:tcBorders>
              <w:top w:val="nil"/>
              <w:left w:val="nil"/>
              <w:bottom w:val="nil"/>
              <w:right w:val="nil"/>
            </w:tcBorders>
          </w:tcPr>
          <w:p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.20</w:t>
            </w:r>
          </w:p>
        </w:tc>
      </w:tr>
      <w:tr w:rsidR="0067646B" w:rsidRPr="0067646B" w:rsidTr="006764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tcBorders>
              <w:top w:val="nil"/>
              <w:left w:val="nil"/>
              <w:bottom w:val="nil"/>
              <w:right w:val="nil"/>
            </w:tcBorders>
          </w:tcPr>
          <w:p w:rsidR="0067646B" w:rsidRPr="0067646B" w:rsidRDefault="0067646B" w:rsidP="0067646B">
            <w:pPr>
              <w:spacing w:before="0" w:after="0"/>
              <w:jc w:val="left"/>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 xml:space="preserve">  Challenge</w:t>
            </w:r>
          </w:p>
        </w:tc>
        <w:tc>
          <w:tcPr>
            <w:tcW w:w="992" w:type="dxa"/>
            <w:tcBorders>
              <w:top w:val="nil"/>
              <w:left w:val="nil"/>
              <w:bottom w:val="nil"/>
              <w:right w:val="nil"/>
            </w:tcBorders>
          </w:tcPr>
          <w:p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2.48</w:t>
            </w:r>
          </w:p>
        </w:tc>
        <w:tc>
          <w:tcPr>
            <w:tcW w:w="993" w:type="dxa"/>
            <w:tcBorders>
              <w:top w:val="nil"/>
              <w:left w:val="nil"/>
              <w:bottom w:val="nil"/>
              <w:right w:val="nil"/>
            </w:tcBorders>
          </w:tcPr>
          <w:p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0.88</w:t>
            </w:r>
          </w:p>
        </w:tc>
        <w:tc>
          <w:tcPr>
            <w:tcW w:w="992" w:type="dxa"/>
            <w:tcBorders>
              <w:top w:val="nil"/>
              <w:left w:val="nil"/>
              <w:bottom w:val="nil"/>
              <w:right w:val="nil"/>
            </w:tcBorders>
          </w:tcPr>
          <w:p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2.83</w:t>
            </w:r>
          </w:p>
        </w:tc>
        <w:tc>
          <w:tcPr>
            <w:tcW w:w="993" w:type="dxa"/>
            <w:tcBorders>
              <w:top w:val="nil"/>
              <w:left w:val="nil"/>
              <w:bottom w:val="nil"/>
              <w:right w:val="nil"/>
            </w:tcBorders>
          </w:tcPr>
          <w:p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1.20</w:t>
            </w:r>
          </w:p>
        </w:tc>
        <w:tc>
          <w:tcPr>
            <w:tcW w:w="1559" w:type="dxa"/>
            <w:tcBorders>
              <w:top w:val="nil"/>
              <w:left w:val="nil"/>
              <w:bottom w:val="nil"/>
              <w:right w:val="nil"/>
            </w:tcBorders>
          </w:tcPr>
          <w:p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7.87***</w:t>
            </w:r>
          </w:p>
        </w:tc>
        <w:tc>
          <w:tcPr>
            <w:tcW w:w="1134" w:type="dxa"/>
            <w:tcBorders>
              <w:top w:val="nil"/>
              <w:left w:val="nil"/>
              <w:bottom w:val="nil"/>
              <w:right w:val="nil"/>
            </w:tcBorders>
          </w:tcPr>
          <w:p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.03</w:t>
            </w:r>
          </w:p>
        </w:tc>
      </w:tr>
      <w:tr w:rsidR="0067646B" w:rsidRPr="0067646B" w:rsidTr="006764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tcBorders>
              <w:top w:val="nil"/>
              <w:left w:val="nil"/>
              <w:bottom w:val="single" w:sz="4" w:space="0" w:color="auto"/>
              <w:right w:val="nil"/>
            </w:tcBorders>
          </w:tcPr>
          <w:p w:rsidR="0067646B" w:rsidRPr="0067646B" w:rsidRDefault="0067646B" w:rsidP="0067646B">
            <w:pPr>
              <w:spacing w:before="0" w:after="0"/>
              <w:jc w:val="left"/>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 xml:space="preserve">  Self-efficacy</w:t>
            </w:r>
          </w:p>
        </w:tc>
        <w:tc>
          <w:tcPr>
            <w:tcW w:w="992" w:type="dxa"/>
            <w:tcBorders>
              <w:top w:val="nil"/>
              <w:left w:val="nil"/>
              <w:bottom w:val="single" w:sz="4" w:space="0" w:color="auto"/>
              <w:right w:val="nil"/>
            </w:tcBorders>
          </w:tcPr>
          <w:p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2.65</w:t>
            </w:r>
          </w:p>
        </w:tc>
        <w:tc>
          <w:tcPr>
            <w:tcW w:w="993" w:type="dxa"/>
            <w:tcBorders>
              <w:top w:val="nil"/>
              <w:left w:val="nil"/>
              <w:bottom w:val="single" w:sz="4" w:space="0" w:color="auto"/>
              <w:right w:val="nil"/>
            </w:tcBorders>
          </w:tcPr>
          <w:p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0.79</w:t>
            </w:r>
          </w:p>
        </w:tc>
        <w:tc>
          <w:tcPr>
            <w:tcW w:w="992" w:type="dxa"/>
            <w:tcBorders>
              <w:top w:val="nil"/>
              <w:left w:val="nil"/>
              <w:bottom w:val="single" w:sz="4" w:space="0" w:color="auto"/>
              <w:right w:val="nil"/>
            </w:tcBorders>
          </w:tcPr>
          <w:p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3.53</w:t>
            </w:r>
          </w:p>
        </w:tc>
        <w:tc>
          <w:tcPr>
            <w:tcW w:w="993" w:type="dxa"/>
            <w:tcBorders>
              <w:top w:val="nil"/>
              <w:left w:val="nil"/>
              <w:bottom w:val="single" w:sz="4" w:space="0" w:color="auto"/>
              <w:right w:val="nil"/>
            </w:tcBorders>
          </w:tcPr>
          <w:p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0.92</w:t>
            </w:r>
          </w:p>
        </w:tc>
        <w:tc>
          <w:tcPr>
            <w:tcW w:w="1559" w:type="dxa"/>
            <w:tcBorders>
              <w:top w:val="nil"/>
              <w:left w:val="nil"/>
              <w:bottom w:val="single" w:sz="4" w:space="0" w:color="auto"/>
              <w:right w:val="nil"/>
            </w:tcBorders>
          </w:tcPr>
          <w:p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56.35***</w:t>
            </w:r>
          </w:p>
        </w:tc>
        <w:tc>
          <w:tcPr>
            <w:tcW w:w="1134" w:type="dxa"/>
            <w:tcBorders>
              <w:top w:val="nil"/>
              <w:left w:val="nil"/>
              <w:bottom w:val="single" w:sz="4" w:space="0" w:color="auto"/>
              <w:right w:val="nil"/>
            </w:tcBorders>
          </w:tcPr>
          <w:p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.16</w:t>
            </w:r>
          </w:p>
        </w:tc>
      </w:tr>
    </w:tbl>
    <w:p w:rsidR="0067646B" w:rsidRPr="0067646B" w:rsidRDefault="0067646B" w:rsidP="0067646B">
      <w:pPr>
        <w:shd w:val="clear" w:color="auto" w:fill="FFFFFF"/>
        <w:spacing w:before="0"/>
        <w:jc w:val="left"/>
        <w:textAlignment w:val="baseline"/>
        <w:rPr>
          <w:rFonts w:eastAsia="Times New Roman" w:cs="Times New Roman"/>
          <w:color w:val="000000"/>
          <w:sz w:val="20"/>
          <w:szCs w:val="20"/>
          <w:lang w:eastAsia="tr-TR"/>
        </w:rPr>
      </w:pPr>
      <w:r w:rsidRPr="0067646B">
        <w:rPr>
          <w:rFonts w:eastAsia="Times New Roman" w:cs="Times New Roman"/>
          <w:color w:val="000000"/>
          <w:sz w:val="20"/>
          <w:szCs w:val="20"/>
          <w:vertAlign w:val="superscript"/>
          <w:lang w:eastAsia="tr-TR"/>
        </w:rPr>
        <w:t>***</w:t>
      </w:r>
      <w:r w:rsidRPr="0067646B">
        <w:rPr>
          <w:rFonts w:eastAsia="Times New Roman" w:cs="Times New Roman"/>
          <w:i/>
          <w:iCs/>
          <w:color w:val="000000"/>
          <w:sz w:val="20"/>
          <w:szCs w:val="20"/>
          <w:bdr w:val="none" w:sz="0" w:space="0" w:color="auto" w:frame="1"/>
          <w:lang w:eastAsia="tr-TR"/>
        </w:rPr>
        <w:t>p</w:t>
      </w:r>
      <w:r w:rsidRPr="0067646B">
        <w:rPr>
          <w:rFonts w:eastAsia="Times New Roman" w:cs="Times New Roman"/>
          <w:color w:val="000000"/>
          <w:sz w:val="20"/>
          <w:szCs w:val="20"/>
          <w:lang w:eastAsia="tr-TR"/>
        </w:rPr>
        <w:t> &lt; .001.</w:t>
      </w:r>
    </w:p>
    <w:p w:rsidR="00DD3826" w:rsidRDefault="00DD3826" w:rsidP="006258BC">
      <w:pPr>
        <w:rPr>
          <w:b/>
        </w:rPr>
      </w:pPr>
      <w:r>
        <w:rPr>
          <w:b/>
        </w:rPr>
        <w:t>Şekil 1</w:t>
      </w:r>
    </w:p>
    <w:p w:rsidR="00DD3826" w:rsidRDefault="00DD3826" w:rsidP="006258BC">
      <w:pPr>
        <w:rPr>
          <w:i/>
        </w:rPr>
      </w:pPr>
      <w:r w:rsidRPr="00DD3826">
        <w:rPr>
          <w:i/>
        </w:rPr>
        <w:t>Path Analysis Model of Associations Between ASMC and Body-Related Constructs</w:t>
      </w:r>
    </w:p>
    <w:p w:rsidR="00DD3826" w:rsidRPr="00DD3826" w:rsidRDefault="00DD3826" w:rsidP="006258BC">
      <w:r>
        <w:rPr>
          <w:noProof/>
          <w:lang w:eastAsia="tr-TR"/>
        </w:rPr>
        <w:drawing>
          <wp:inline distT="0" distB="0" distL="0" distR="0">
            <wp:extent cx="5706188" cy="1916583"/>
            <wp:effectExtent l="19050" t="19050" r="27940" b="2667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srcRect l="6789" t="32341" r="47986" b="40640"/>
                    <a:stretch/>
                  </pic:blipFill>
                  <pic:spPr bwMode="auto">
                    <a:xfrm>
                      <a:off x="0" y="0"/>
                      <a:ext cx="5708467" cy="1917348"/>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6258BC" w:rsidRDefault="006258BC" w:rsidP="006258BC">
      <w:r w:rsidRPr="006258BC">
        <w:rPr>
          <w:b/>
        </w:rPr>
        <w:t>Not:</w:t>
      </w:r>
      <w:r>
        <w:t xml:space="preserve"> APA7 kuralları tabloların tek, bir buçuk ve iki satır aralığında olabileceğini belirtmektedir. EGAD için gönderilecek makalelerde Tablo</w:t>
      </w:r>
      <w:r w:rsidR="00DD3826">
        <w:t>-Şekil</w:t>
      </w:r>
      <w:r>
        <w:t xml:space="preserve"> Numarası ve başlığı için Times News Roman 12 pt</w:t>
      </w:r>
      <w:proofErr w:type="gramStart"/>
      <w:r>
        <w:t>.,</w:t>
      </w:r>
      <w:proofErr w:type="gramEnd"/>
      <w:r>
        <w:t xml:space="preserve"> önce ve sonra 6nk, tek satır aralığı tercih edilmelidir. Tablo gövde düzeni için ise Times News Roman 10 pt</w:t>
      </w:r>
      <w:proofErr w:type="gramStart"/>
      <w:r>
        <w:t>.,</w:t>
      </w:r>
      <w:proofErr w:type="gramEnd"/>
      <w:r>
        <w:t xml:space="preserve"> önce ve sonra 0nk, tek satır aralığı tercih edilmelidir.</w:t>
      </w:r>
      <w:r w:rsidR="00DD3826">
        <w:t xml:space="preserve"> Şekiller okunab</w:t>
      </w:r>
      <w:r w:rsidR="007F71BC">
        <w:t xml:space="preserve">ilir büyüklükte düzenlenmeli ve </w:t>
      </w:r>
      <w:r w:rsidR="00DD3826">
        <w:t xml:space="preserve">metin içine gömülü olmalıdır. </w:t>
      </w:r>
    </w:p>
    <w:p w:rsidR="00184D8E" w:rsidRDefault="00184D8E" w:rsidP="00205741">
      <w:pPr>
        <w:pStyle w:val="Balk1"/>
        <w:rPr>
          <w:rFonts w:eastAsia="Times New Roman"/>
        </w:rPr>
      </w:pPr>
      <w:r>
        <w:rPr>
          <w:rFonts w:eastAsia="Times New Roman"/>
        </w:rPr>
        <w:lastRenderedPageBreak/>
        <w:t>sonuç ve tartışma</w:t>
      </w:r>
    </w:p>
    <w:p w:rsidR="00960E15" w:rsidRDefault="00184D8E" w:rsidP="006939A1">
      <w:r w:rsidRPr="00184D8E">
        <w:t>Çalışmadan elde edilen sonuçlar belirtilmelidir. Sonuçlar, çalışmanın amaçları ile bağlantılı olmalıdır, ancak veriler tarafından yeterince desteklenmeyen niteliksiz ifadeler ve sonuçlardan kaçınılmalıdır. Yeni hipotezler gerektiğinde belirtilmeli, ancak açıkça tanımlanmalıdır.</w:t>
      </w:r>
      <w:r>
        <w:t xml:space="preserve"> Sonuçların sunulmasında bulgular tekrar verilmemeli; elde edilen bulgulardan ulaşılan sonuçlar sunulmalıdır. </w:t>
      </w:r>
    </w:p>
    <w:p w:rsidR="00960E15" w:rsidRDefault="00184D8E" w:rsidP="006939A1">
      <w:r>
        <w:t>T</w:t>
      </w:r>
      <w:r w:rsidRPr="00184D8E">
        <w:t>artışma bölümünde o çalışmadan elde edilen veriler</w:t>
      </w:r>
      <w:r w:rsidR="00960E15">
        <w:t xml:space="preserve"> ve</w:t>
      </w:r>
      <w:r w:rsidRPr="00184D8E">
        <w:t xml:space="preserve"> kurulan hipotez doğrultusunda hipotezi destekleyen ve desteklemeyen sonuçlar irdelenmeli ve bu sonuçlar </w:t>
      </w:r>
      <w:r w:rsidR="00960E15">
        <w:t>alan yazında</w:t>
      </w:r>
      <w:r w:rsidRPr="00184D8E">
        <w:t xml:space="preserve"> bulunan benzeri çalışmalarla kıyaslanmalı, farklılıklar varsa açıklanmalıdır. Çalışmanın yeni ve önemli yanları ve bunlardan çıkan sonuçları vurgu</w:t>
      </w:r>
      <w:r>
        <w:t>lanmalıdır. Giriş ya da sonuç</w:t>
      </w:r>
      <w:r w:rsidRPr="00184D8E">
        <w:t xml:space="preserve"> kısmında verilen bilgi ve veriler tekrarlanmamalıdır.</w:t>
      </w:r>
      <w:r w:rsidR="00415219">
        <w:t xml:space="preserve"> </w:t>
      </w:r>
    </w:p>
    <w:p w:rsidR="00F51A15" w:rsidRPr="00F51A15" w:rsidRDefault="00F51A15" w:rsidP="00F51A15">
      <w:r w:rsidRPr="00F51A15">
        <w:rPr>
          <w:b/>
          <w:bCs/>
        </w:rPr>
        <w:t>Destek ve Teşekkür</w:t>
      </w:r>
    </w:p>
    <w:p w:rsidR="00F51A15" w:rsidRPr="00F51A15" w:rsidRDefault="00F51A15" w:rsidP="00F51A15">
      <w:r w:rsidRPr="00F51A15">
        <w:rPr>
          <w:b/>
          <w:bCs/>
        </w:rPr>
        <w:t>Makalenin sonuna, kaynakçadan önce, makalenin bir bölümünün daha önceden sunulduğu konferans vb. var ise beyan edilmelidir</w:t>
      </w:r>
      <w:r w:rsidRPr="00F51A15">
        <w:t>. Makale daha geniş kapsamlı bir araştırmanın / projenin bir bölümü ise araştırmanın ya da projenin başlığı da yazılarak beyan edilmelidir. Örneğin, bir yüksek lisans tezinin bir bölümü makale olarak gönderildi ise tezin başlığı da yazılarak beyan edilmelidir. Eğer araştırma bir kurum tarafından desteklenen bir projeden (BAP Projesi, TÜBİTAK Projesi gibi) vb. üretildi ise proje numarasına, proje adı ve projenin bitiş tarihi (proje bitmedi ise devam eden proje olduğu ifade edilerek) yazılarak beyan edilmelidir. Eğer bu kapsamda bir beyan yok ise, “</w:t>
      </w:r>
      <w:r w:rsidRPr="00F51A15">
        <w:rPr>
          <w:b/>
          <w:bCs/>
        </w:rPr>
        <w:t>Yazarlar olarak, araştırmanın gerçekleştirilmesi sürecine yönelik herhangi bir destek ya da teşekkür beyanımız bulunmamaktadır</w:t>
      </w:r>
      <w:r w:rsidRPr="00F51A15">
        <w:t>” şeklinde bir ifade yazılmalıdır. </w:t>
      </w:r>
      <w:r w:rsidRPr="00F51A15">
        <w:rPr>
          <w:b/>
          <w:bCs/>
        </w:rPr>
        <w:t>Bu bölüm zorunludur.</w:t>
      </w:r>
    </w:p>
    <w:p w:rsidR="00F51A15" w:rsidRPr="00F51A15" w:rsidRDefault="00F51A15" w:rsidP="00F51A15">
      <w:r w:rsidRPr="00F51A15">
        <w:rPr>
          <w:b/>
          <w:bCs/>
        </w:rPr>
        <w:t>Çatışma Beyanı</w:t>
      </w:r>
    </w:p>
    <w:p w:rsidR="00F51A15" w:rsidRPr="00F51A15" w:rsidRDefault="00F51A15" w:rsidP="00F51A15">
      <w:r w:rsidRPr="00F51A15">
        <w:t>Yazarlar, m</w:t>
      </w:r>
      <w:r w:rsidRPr="00F51A15">
        <w:rPr>
          <w:b/>
          <w:bCs/>
        </w:rPr>
        <w:t>akalenin sonuna, kaynakçadan önce, </w:t>
      </w:r>
      <w:r w:rsidRPr="00F51A15">
        <w:t>çalışmanın herhangi bir çıkar çatışması olup olmadığını ifade etmelidir. Eğer bir çatışma beyanı yok ise “</w:t>
      </w:r>
      <w:r w:rsidRPr="00F51A15">
        <w:rPr>
          <w:b/>
          <w:bCs/>
        </w:rPr>
        <w:t>Araştırmanın yazarları olarak herhangi bir çıkar/çatışma beyanımız olmadığını ifade ederiz</w:t>
      </w:r>
      <w:r w:rsidRPr="00F51A15">
        <w:t>” şeklinde beyanda bulunulması gerekmektedir.</w:t>
      </w:r>
    </w:p>
    <w:p w:rsidR="00F51A15" w:rsidRPr="00F51A15" w:rsidRDefault="00F51A15" w:rsidP="00F51A15">
      <w:r w:rsidRPr="00F51A15">
        <w:rPr>
          <w:b/>
          <w:bCs/>
        </w:rPr>
        <w:t>Yayın Etiği Beyanı</w:t>
      </w:r>
    </w:p>
    <w:p w:rsidR="00F51A15" w:rsidRPr="00F51A15" w:rsidRDefault="00F51A15" w:rsidP="00F51A15">
      <w:r w:rsidRPr="00F51A15">
        <w:t>Yazarlar, m</w:t>
      </w:r>
      <w:r w:rsidRPr="00F51A15">
        <w:rPr>
          <w:b/>
          <w:bCs/>
        </w:rPr>
        <w:t>akalenin sonuna, kaynakçadan önce, etik beyanı, aşağıd</w:t>
      </w:r>
      <w:r>
        <w:rPr>
          <w:b/>
          <w:bCs/>
        </w:rPr>
        <w:t>a</w:t>
      </w:r>
      <w:r w:rsidRPr="00F51A15">
        <w:rPr>
          <w:b/>
          <w:bCs/>
        </w:rPr>
        <w:t>ki gibi belirtmelidir:</w:t>
      </w:r>
    </w:p>
    <w:p w:rsidR="00F51A15" w:rsidRDefault="00F51A15" w:rsidP="00F51A15">
      <w:r w:rsidRPr="00F51A15">
        <w:t>Bu araştırmanın planlanmasından uygulanmasına, verilerin toplanmasından verinin analizine kadar olan tüm süreçte "Yükseköğretim Kurumları Bilimsel Araştırma ve Yayın Etiği Yönergesi" kapsamında uyulması belirtilen tüm kurallara uyulmuştur. Yönergenin ikinci bölümü olan "Bilimsel Araştırma ve Yayın Etiğine Aykırı Eylemler" başlığı altında belirtilen eylemlerden hiçbiri gerçekleştirilmemiştir. Çalışmanın yazım sürecinde bilimsel etik ve alıntı kurallarına uyulmuş, toplanan veriler üzerinde herhangi bir tahrifat yapılmamış ve bu çalışma herhangi başka bir akademik yayın ortamına değerlendirme için gönderilmemiştir. </w:t>
      </w:r>
    </w:p>
    <w:p w:rsidR="002D0E6D" w:rsidRDefault="002D0E6D" w:rsidP="002C2AC7">
      <w:pPr>
        <w:pStyle w:val="Balk1"/>
      </w:pPr>
      <w:r w:rsidRPr="002C2AC7">
        <w:t>KAYNAKÇA</w:t>
      </w:r>
    </w:p>
    <w:p w:rsidR="00960E15" w:rsidRDefault="00F17AF1" w:rsidP="00960E15">
      <w:r>
        <w:t xml:space="preserve">Kaynakça Times News Roman 10pt. </w:t>
      </w:r>
      <w:proofErr w:type="gramStart"/>
      <w:r>
        <w:t>önce</w:t>
      </w:r>
      <w:proofErr w:type="gramEnd"/>
      <w:r>
        <w:t xml:space="preserve"> ve sonra 0nk tek satır aralığında yazılmalıdır. </w:t>
      </w:r>
      <w:r w:rsidR="00E12DEB">
        <w:t xml:space="preserve">APA 7 kurallarına uygun olarak düzenlenmelidir. </w:t>
      </w:r>
      <w:hyperlink r:id="rId13" w:history="1">
        <w:r w:rsidR="00E12DEB" w:rsidRPr="00BD33A9">
          <w:rPr>
            <w:rStyle w:val="Kpr"/>
          </w:rPr>
          <w:t>https://apastyle.apa.org/style-grammar-guidelines/references</w:t>
        </w:r>
      </w:hyperlink>
      <w:r w:rsidR="00E12DEB">
        <w:t xml:space="preserve"> adresinden ulaşılabilir. Aşağıda bazı örneklere yer verilmiştir.</w:t>
      </w:r>
    </w:p>
    <w:p w:rsidR="00EB7084" w:rsidRDefault="00EB7084" w:rsidP="00960E15"/>
    <w:p w:rsidR="00F17AF1" w:rsidRDefault="00F17AF1" w:rsidP="00960E15"/>
    <w:p w:rsidR="00F17AF1" w:rsidRDefault="00F17AF1" w:rsidP="00960E15"/>
    <w:p w:rsidR="002C2AC7" w:rsidRPr="00F17AF1" w:rsidRDefault="002C2AC7" w:rsidP="00F17AF1">
      <w:pPr>
        <w:spacing w:before="0" w:after="0"/>
        <w:ind w:left="567" w:hanging="567"/>
        <w:rPr>
          <w:b/>
          <w:sz w:val="20"/>
          <w:szCs w:val="20"/>
        </w:rPr>
      </w:pPr>
      <w:r w:rsidRPr="00F17AF1">
        <w:rPr>
          <w:b/>
          <w:sz w:val="20"/>
          <w:szCs w:val="20"/>
        </w:rPr>
        <w:lastRenderedPageBreak/>
        <w:t>Süreli Yayınlarda Tek Yazarlı Makale</w:t>
      </w:r>
    </w:p>
    <w:p w:rsidR="002C2AC7" w:rsidRDefault="002C2AC7" w:rsidP="00F17AF1">
      <w:pPr>
        <w:spacing w:before="0" w:after="0"/>
        <w:ind w:left="567" w:hanging="567"/>
        <w:rPr>
          <w:rStyle w:val="Kpr"/>
          <w:sz w:val="20"/>
          <w:szCs w:val="20"/>
        </w:rPr>
      </w:pPr>
      <w:r w:rsidRPr="00F17AF1">
        <w:rPr>
          <w:sz w:val="20"/>
          <w:szCs w:val="20"/>
        </w:rPr>
        <w:t xml:space="preserve">Potts, G. F. (2011). Impact of reward and punishment motivation on behavior monitoring as indexed by the error-related negativity. </w:t>
      </w:r>
      <w:r w:rsidRPr="00F17AF1">
        <w:rPr>
          <w:i/>
          <w:iCs/>
          <w:sz w:val="20"/>
          <w:szCs w:val="20"/>
        </w:rPr>
        <w:t>International Journal of Psychophysiology, 81</w:t>
      </w:r>
      <w:r w:rsidRPr="00F17AF1">
        <w:rPr>
          <w:sz w:val="20"/>
          <w:szCs w:val="20"/>
        </w:rPr>
        <w:t xml:space="preserve">(3), 324-331. </w:t>
      </w:r>
      <w:hyperlink r:id="rId14" w:history="1">
        <w:r w:rsidRPr="00F17AF1">
          <w:rPr>
            <w:rStyle w:val="Kpr"/>
            <w:sz w:val="20"/>
            <w:szCs w:val="20"/>
          </w:rPr>
          <w:t>http://doi.org/10.1016/j.ijpsycho.2011.07.020</w:t>
        </w:r>
      </w:hyperlink>
    </w:p>
    <w:p w:rsidR="00F17AF1" w:rsidRPr="00F17AF1" w:rsidRDefault="00F17AF1" w:rsidP="00F17AF1">
      <w:pPr>
        <w:spacing w:before="0" w:after="0"/>
        <w:ind w:left="567" w:hanging="567"/>
        <w:rPr>
          <w:sz w:val="20"/>
          <w:szCs w:val="20"/>
        </w:rPr>
      </w:pPr>
    </w:p>
    <w:p w:rsidR="002C2AC7" w:rsidRPr="00F17AF1" w:rsidRDefault="002C2AC7" w:rsidP="00F17AF1">
      <w:pPr>
        <w:spacing w:before="0" w:after="0"/>
        <w:ind w:left="567" w:hanging="567"/>
        <w:rPr>
          <w:b/>
          <w:sz w:val="20"/>
          <w:szCs w:val="20"/>
        </w:rPr>
      </w:pPr>
      <w:r w:rsidRPr="00F17AF1">
        <w:rPr>
          <w:b/>
          <w:sz w:val="20"/>
          <w:szCs w:val="20"/>
        </w:rPr>
        <w:t>Süreli Yayınlarda İki Yazarlı Makale</w:t>
      </w:r>
    </w:p>
    <w:p w:rsidR="002C2AC7" w:rsidRDefault="002C2AC7" w:rsidP="00F17AF1">
      <w:pPr>
        <w:spacing w:before="0" w:after="0"/>
        <w:ind w:left="567" w:hanging="567"/>
        <w:rPr>
          <w:rStyle w:val="Kpr"/>
          <w:sz w:val="20"/>
          <w:szCs w:val="20"/>
        </w:rPr>
      </w:pPr>
      <w:r w:rsidRPr="00F17AF1">
        <w:rPr>
          <w:sz w:val="20"/>
          <w:szCs w:val="20"/>
        </w:rPr>
        <w:t>Martin, L. E</w:t>
      </w:r>
      <w:proofErr w:type="gramStart"/>
      <w:r w:rsidRPr="00F17AF1">
        <w:rPr>
          <w:sz w:val="20"/>
          <w:szCs w:val="20"/>
        </w:rPr>
        <w:t>.,</w:t>
      </w:r>
      <w:proofErr w:type="gramEnd"/>
      <w:r w:rsidRPr="00F17AF1">
        <w:rPr>
          <w:sz w:val="20"/>
          <w:szCs w:val="20"/>
        </w:rPr>
        <w:t xml:space="preserve"> ve Potts, G. F. (2004). Reward sensitivity in impulsivity. Neuroreport, 15(9), 1519-1522. </w:t>
      </w:r>
      <w:hyperlink r:id="rId15" w:history="1">
        <w:r w:rsidRPr="00F17AF1">
          <w:rPr>
            <w:rStyle w:val="Kpr"/>
            <w:sz w:val="20"/>
            <w:szCs w:val="20"/>
          </w:rPr>
          <w:t>http://doi.org/10.1097/01.wnr.0000132920.12990.b9</w:t>
        </w:r>
      </w:hyperlink>
    </w:p>
    <w:p w:rsidR="00F17AF1" w:rsidRPr="00F17AF1" w:rsidRDefault="00F17AF1" w:rsidP="00F17AF1">
      <w:pPr>
        <w:spacing w:before="0" w:after="0"/>
        <w:ind w:left="567" w:hanging="567"/>
        <w:rPr>
          <w:sz w:val="20"/>
          <w:szCs w:val="20"/>
        </w:rPr>
      </w:pPr>
    </w:p>
    <w:p w:rsidR="002C2AC7" w:rsidRPr="00F17AF1" w:rsidRDefault="002C2AC7" w:rsidP="00F17AF1">
      <w:pPr>
        <w:spacing w:before="0" w:after="0"/>
        <w:ind w:left="567" w:hanging="567"/>
        <w:rPr>
          <w:b/>
          <w:sz w:val="20"/>
          <w:szCs w:val="20"/>
        </w:rPr>
      </w:pPr>
      <w:r w:rsidRPr="00F17AF1">
        <w:rPr>
          <w:b/>
          <w:sz w:val="20"/>
          <w:szCs w:val="20"/>
        </w:rPr>
        <w:t>Süreli Yayınlarda Üç-Yirmi Yazarlı Makale</w:t>
      </w:r>
    </w:p>
    <w:p w:rsidR="002C2AC7" w:rsidRDefault="002C2AC7" w:rsidP="00F17AF1">
      <w:pPr>
        <w:autoSpaceDE w:val="0"/>
        <w:autoSpaceDN w:val="0"/>
        <w:adjustRightInd w:val="0"/>
        <w:spacing w:before="0" w:after="0"/>
        <w:ind w:left="567" w:hanging="567"/>
        <w:rPr>
          <w:rStyle w:val="Kpr"/>
          <w:rFonts w:cs="Times New Roman"/>
          <w:sz w:val="20"/>
          <w:szCs w:val="20"/>
        </w:rPr>
      </w:pPr>
      <w:r w:rsidRPr="00F17AF1">
        <w:rPr>
          <w:rFonts w:cs="Times New Roman"/>
          <w:sz w:val="20"/>
          <w:szCs w:val="20"/>
        </w:rPr>
        <w:t>Maner, J. K</w:t>
      </w:r>
      <w:proofErr w:type="gramStart"/>
      <w:r w:rsidRPr="00F17AF1">
        <w:rPr>
          <w:rFonts w:cs="Times New Roman"/>
          <w:sz w:val="20"/>
          <w:szCs w:val="20"/>
        </w:rPr>
        <w:t>.,</w:t>
      </w:r>
      <w:proofErr w:type="gramEnd"/>
      <w:r w:rsidRPr="00F17AF1">
        <w:rPr>
          <w:rFonts w:cs="Times New Roman"/>
          <w:sz w:val="20"/>
          <w:szCs w:val="20"/>
        </w:rPr>
        <w:t xml:space="preserve"> Gailliot, M. T., Rouby, D. A., ve Miller, S. L. (2007). Can’t take my eyes off you: Attentional adhesion to mates and rivals. </w:t>
      </w:r>
      <w:r w:rsidRPr="00F17AF1">
        <w:rPr>
          <w:rFonts w:cs="Times New Roman"/>
          <w:i/>
          <w:iCs/>
          <w:sz w:val="20"/>
          <w:szCs w:val="20"/>
        </w:rPr>
        <w:t>Journal of Personality and Social Psychology, 93</w:t>
      </w:r>
      <w:r w:rsidRPr="00F17AF1">
        <w:rPr>
          <w:rFonts w:cs="Times New Roman"/>
          <w:sz w:val="20"/>
          <w:szCs w:val="20"/>
        </w:rPr>
        <w:t xml:space="preserve">(3), 389-401. </w:t>
      </w:r>
      <w:hyperlink r:id="rId16" w:history="1">
        <w:r w:rsidRPr="00F17AF1">
          <w:rPr>
            <w:rStyle w:val="Kpr"/>
            <w:rFonts w:cs="Times New Roman"/>
            <w:sz w:val="20"/>
            <w:szCs w:val="20"/>
          </w:rPr>
          <w:t>http://doi.org:/10.1037/0022-3514.93.3.389</w:t>
        </w:r>
      </w:hyperlink>
    </w:p>
    <w:p w:rsidR="00F17AF1" w:rsidRPr="00F17AF1" w:rsidRDefault="00F17AF1" w:rsidP="00F17AF1">
      <w:pPr>
        <w:autoSpaceDE w:val="0"/>
        <w:autoSpaceDN w:val="0"/>
        <w:adjustRightInd w:val="0"/>
        <w:spacing w:before="0" w:after="0"/>
        <w:ind w:left="567" w:hanging="567"/>
        <w:rPr>
          <w:rFonts w:cs="Times New Roman"/>
          <w:sz w:val="20"/>
          <w:szCs w:val="20"/>
        </w:rPr>
      </w:pPr>
    </w:p>
    <w:p w:rsidR="002C2AC7" w:rsidRPr="00F17AF1" w:rsidRDefault="002C2AC7" w:rsidP="00F17AF1">
      <w:pPr>
        <w:autoSpaceDE w:val="0"/>
        <w:autoSpaceDN w:val="0"/>
        <w:adjustRightInd w:val="0"/>
        <w:spacing w:before="0" w:after="0"/>
        <w:ind w:left="567" w:hanging="567"/>
        <w:rPr>
          <w:rFonts w:cs="Times New Roman"/>
          <w:sz w:val="20"/>
          <w:szCs w:val="20"/>
        </w:rPr>
      </w:pPr>
      <w:r w:rsidRPr="00F17AF1">
        <w:rPr>
          <w:b/>
          <w:sz w:val="20"/>
          <w:szCs w:val="20"/>
        </w:rPr>
        <w:t>Süreli Yayınlarda Yirmibir ve Daha Fazla Yazarlı Makale</w:t>
      </w:r>
    </w:p>
    <w:p w:rsidR="002C2AC7" w:rsidRDefault="002C2AC7" w:rsidP="00F17AF1">
      <w:pPr>
        <w:autoSpaceDE w:val="0"/>
        <w:autoSpaceDN w:val="0"/>
        <w:adjustRightInd w:val="0"/>
        <w:spacing w:before="0" w:after="0"/>
        <w:ind w:left="567" w:hanging="567"/>
        <w:rPr>
          <w:rStyle w:val="Kpr"/>
          <w:rFonts w:cs="Times New Roman"/>
          <w:sz w:val="20"/>
          <w:szCs w:val="20"/>
        </w:rPr>
      </w:pPr>
      <w:r w:rsidRPr="00F17AF1">
        <w:rPr>
          <w:rFonts w:cs="Times New Roman"/>
          <w:sz w:val="20"/>
          <w:szCs w:val="20"/>
        </w:rPr>
        <w:t>Kalnay, E</w:t>
      </w:r>
      <w:proofErr w:type="gramStart"/>
      <w:r w:rsidRPr="00F17AF1">
        <w:rPr>
          <w:rFonts w:cs="Times New Roman"/>
          <w:sz w:val="20"/>
          <w:szCs w:val="20"/>
        </w:rPr>
        <w:t>.,</w:t>
      </w:r>
      <w:proofErr w:type="gramEnd"/>
      <w:r w:rsidRPr="00F17AF1">
        <w:rPr>
          <w:rFonts w:cs="Times New Roman"/>
          <w:sz w:val="20"/>
          <w:szCs w:val="20"/>
        </w:rPr>
        <w:t xml:space="preserve"> Kanamitsu, M., Kistler, R., Collins, W., Deaven, D., Gandin, L., Iredell, M., Saha, S., White, G., Woollen, J., Zhu, Y., Chelliah, M., Ebisuzaki, W., Higgins, W., Janowiak, J., Mo, K. C., Ropelewski, C., Wang, J., Leetmaa, A., . . . Joseph, D. (1996). The NCEP/NCAR 40- year reanalysis project. </w:t>
      </w:r>
      <w:r w:rsidRPr="00F17AF1">
        <w:rPr>
          <w:rFonts w:cs="Times New Roman"/>
          <w:i/>
          <w:iCs/>
          <w:sz w:val="20"/>
          <w:szCs w:val="20"/>
        </w:rPr>
        <w:t>Bulletin of the American Meteorological Society, 77</w:t>
      </w:r>
      <w:r w:rsidRPr="00F17AF1">
        <w:rPr>
          <w:rFonts w:cs="Times New Roman"/>
          <w:sz w:val="20"/>
          <w:szCs w:val="20"/>
        </w:rPr>
        <w:t xml:space="preserve">(3), 437–471. </w:t>
      </w:r>
      <w:hyperlink r:id="rId17" w:history="1">
        <w:r w:rsidRPr="00F17AF1">
          <w:rPr>
            <w:rStyle w:val="Kpr"/>
            <w:rFonts w:cs="Times New Roman"/>
            <w:sz w:val="20"/>
            <w:szCs w:val="20"/>
          </w:rPr>
          <w:t>http://doi.org/fg6rf9</w:t>
        </w:r>
      </w:hyperlink>
    </w:p>
    <w:p w:rsidR="00F17AF1" w:rsidRPr="00F17AF1" w:rsidRDefault="00F17AF1" w:rsidP="00F17AF1">
      <w:pPr>
        <w:autoSpaceDE w:val="0"/>
        <w:autoSpaceDN w:val="0"/>
        <w:adjustRightInd w:val="0"/>
        <w:spacing w:before="0" w:after="0"/>
        <w:ind w:left="567" w:hanging="567"/>
        <w:rPr>
          <w:rFonts w:cs="Times New Roman"/>
          <w:sz w:val="20"/>
          <w:szCs w:val="20"/>
        </w:rPr>
      </w:pPr>
    </w:p>
    <w:p w:rsidR="002C2AC7" w:rsidRPr="00F17AF1" w:rsidRDefault="002C2AC7" w:rsidP="00F17AF1">
      <w:pPr>
        <w:autoSpaceDE w:val="0"/>
        <w:autoSpaceDN w:val="0"/>
        <w:adjustRightInd w:val="0"/>
        <w:spacing w:before="0" w:after="0"/>
        <w:ind w:left="567" w:hanging="567"/>
        <w:rPr>
          <w:rFonts w:cs="Times New Roman"/>
          <w:b/>
          <w:bCs/>
          <w:sz w:val="20"/>
          <w:szCs w:val="20"/>
        </w:rPr>
      </w:pPr>
      <w:r w:rsidRPr="00F17AF1">
        <w:rPr>
          <w:rFonts w:cs="Times New Roman"/>
          <w:b/>
          <w:bCs/>
          <w:sz w:val="20"/>
          <w:szCs w:val="20"/>
        </w:rPr>
        <w:t>Tek Yazarlı Kitap</w:t>
      </w:r>
    </w:p>
    <w:p w:rsidR="002C2AC7" w:rsidRPr="00F17AF1" w:rsidRDefault="002C2AC7" w:rsidP="00F17AF1">
      <w:pPr>
        <w:autoSpaceDE w:val="0"/>
        <w:autoSpaceDN w:val="0"/>
        <w:adjustRightInd w:val="0"/>
        <w:spacing w:before="0" w:after="0"/>
        <w:ind w:left="567" w:hanging="567"/>
        <w:rPr>
          <w:rFonts w:cs="Times New Roman"/>
          <w:sz w:val="20"/>
          <w:szCs w:val="20"/>
        </w:rPr>
      </w:pPr>
      <w:r w:rsidRPr="00F17AF1">
        <w:rPr>
          <w:rFonts w:cs="Times New Roman"/>
          <w:sz w:val="20"/>
          <w:szCs w:val="20"/>
        </w:rPr>
        <w:t xml:space="preserve">Ward, A. (2004). </w:t>
      </w:r>
      <w:r w:rsidRPr="00F17AF1">
        <w:rPr>
          <w:rFonts w:cs="Times New Roman"/>
          <w:i/>
          <w:iCs/>
          <w:sz w:val="20"/>
          <w:szCs w:val="20"/>
        </w:rPr>
        <w:t xml:space="preserve">Attention: A NeuropsychologicalPerspective. </w:t>
      </w:r>
      <w:r w:rsidRPr="00F17AF1">
        <w:rPr>
          <w:rFonts w:cs="Times New Roman"/>
          <w:sz w:val="20"/>
          <w:szCs w:val="20"/>
        </w:rPr>
        <w:t>Psychology Press.</w:t>
      </w:r>
    </w:p>
    <w:p w:rsidR="002C2AC7" w:rsidRDefault="002C2AC7" w:rsidP="00F17AF1">
      <w:pPr>
        <w:autoSpaceDE w:val="0"/>
        <w:autoSpaceDN w:val="0"/>
        <w:adjustRightInd w:val="0"/>
        <w:spacing w:before="0" w:after="0"/>
        <w:ind w:left="567" w:hanging="567"/>
        <w:rPr>
          <w:rFonts w:cs="Times New Roman"/>
          <w:sz w:val="20"/>
          <w:szCs w:val="20"/>
        </w:rPr>
      </w:pPr>
      <w:r w:rsidRPr="00F17AF1">
        <w:rPr>
          <w:rFonts w:cs="Times New Roman"/>
          <w:sz w:val="20"/>
          <w:szCs w:val="20"/>
        </w:rPr>
        <w:t xml:space="preserve">Karakaş, S. (2006). </w:t>
      </w:r>
      <w:r w:rsidRPr="00F17AF1">
        <w:rPr>
          <w:rFonts w:cs="Times New Roman"/>
          <w:i/>
          <w:iCs/>
          <w:sz w:val="20"/>
          <w:szCs w:val="20"/>
        </w:rPr>
        <w:t xml:space="preserve">Bilnot Bataryası El Kitabı: Nöropsikolojik Testler için Araştırma ve Geliştirme Çalışmaları </w:t>
      </w:r>
      <w:r w:rsidRPr="00F17AF1">
        <w:rPr>
          <w:rFonts w:cs="Times New Roman"/>
          <w:sz w:val="20"/>
          <w:szCs w:val="20"/>
        </w:rPr>
        <w:t>(2. Baskı). Dizayn Ofset.</w:t>
      </w:r>
    </w:p>
    <w:p w:rsidR="00F17AF1" w:rsidRPr="00F17AF1" w:rsidRDefault="00F17AF1" w:rsidP="00F17AF1">
      <w:pPr>
        <w:autoSpaceDE w:val="0"/>
        <w:autoSpaceDN w:val="0"/>
        <w:adjustRightInd w:val="0"/>
        <w:spacing w:before="0" w:after="0"/>
        <w:ind w:left="567" w:hanging="567"/>
        <w:rPr>
          <w:rFonts w:cs="Times New Roman"/>
          <w:sz w:val="20"/>
          <w:szCs w:val="20"/>
        </w:rPr>
      </w:pPr>
    </w:p>
    <w:p w:rsidR="002C2AC7" w:rsidRPr="00F17AF1" w:rsidRDefault="002C2AC7" w:rsidP="00F17AF1">
      <w:pPr>
        <w:autoSpaceDE w:val="0"/>
        <w:autoSpaceDN w:val="0"/>
        <w:adjustRightInd w:val="0"/>
        <w:spacing w:before="0" w:after="0"/>
        <w:ind w:left="567" w:hanging="567"/>
        <w:rPr>
          <w:rFonts w:cs="Times New Roman"/>
          <w:b/>
          <w:bCs/>
          <w:sz w:val="20"/>
          <w:szCs w:val="20"/>
        </w:rPr>
      </w:pPr>
      <w:r w:rsidRPr="00F17AF1">
        <w:rPr>
          <w:rFonts w:cs="Times New Roman"/>
          <w:b/>
          <w:bCs/>
          <w:sz w:val="20"/>
          <w:szCs w:val="20"/>
        </w:rPr>
        <w:t>İki Yazarlı Kitap</w:t>
      </w:r>
    </w:p>
    <w:p w:rsidR="002C2AC7" w:rsidRPr="00F17AF1" w:rsidRDefault="002C2AC7" w:rsidP="00F17AF1">
      <w:pPr>
        <w:autoSpaceDE w:val="0"/>
        <w:autoSpaceDN w:val="0"/>
        <w:adjustRightInd w:val="0"/>
        <w:spacing w:before="0" w:after="0"/>
        <w:ind w:left="567" w:hanging="567"/>
        <w:rPr>
          <w:rFonts w:cs="Times New Roman"/>
          <w:bCs/>
          <w:sz w:val="20"/>
          <w:szCs w:val="20"/>
        </w:rPr>
      </w:pPr>
      <w:r w:rsidRPr="00F17AF1">
        <w:rPr>
          <w:rFonts w:cs="Times New Roman"/>
          <w:bCs/>
          <w:sz w:val="20"/>
          <w:szCs w:val="20"/>
        </w:rPr>
        <w:t xml:space="preserve">Yazıcıoğlu, Y. ve Erdoğan, S. (2014). </w:t>
      </w:r>
      <w:r w:rsidRPr="00F17AF1">
        <w:rPr>
          <w:rFonts w:cs="Times New Roman"/>
          <w:bCs/>
          <w:i/>
          <w:iCs/>
          <w:sz w:val="20"/>
          <w:szCs w:val="20"/>
        </w:rPr>
        <w:t xml:space="preserve">SPSS uygulamalı bilimsel araştırma yöntemleri </w:t>
      </w:r>
      <w:r w:rsidRPr="00F17AF1">
        <w:rPr>
          <w:rFonts w:cs="Times New Roman"/>
          <w:bCs/>
          <w:sz w:val="20"/>
          <w:szCs w:val="20"/>
        </w:rPr>
        <w:t>(4. Baskı). Detay Yayıncılık</w:t>
      </w:r>
    </w:p>
    <w:p w:rsidR="002C2AC7" w:rsidRDefault="002C2AC7" w:rsidP="00F17AF1">
      <w:pPr>
        <w:autoSpaceDE w:val="0"/>
        <w:autoSpaceDN w:val="0"/>
        <w:adjustRightInd w:val="0"/>
        <w:spacing w:before="0" w:after="0"/>
        <w:ind w:left="567" w:hanging="567"/>
        <w:rPr>
          <w:rFonts w:cs="Times New Roman"/>
          <w:bCs/>
          <w:sz w:val="20"/>
          <w:szCs w:val="20"/>
        </w:rPr>
      </w:pPr>
      <w:r w:rsidRPr="00F17AF1">
        <w:rPr>
          <w:rFonts w:cs="Times New Roman"/>
          <w:bCs/>
          <w:sz w:val="20"/>
          <w:szCs w:val="20"/>
        </w:rPr>
        <w:t xml:space="preserve">Stuss, D. T. ve Benson, F. (1986). </w:t>
      </w:r>
      <w:r w:rsidRPr="00F17AF1">
        <w:rPr>
          <w:rFonts w:cs="Times New Roman"/>
          <w:bCs/>
          <w:i/>
          <w:iCs/>
          <w:sz w:val="20"/>
          <w:szCs w:val="20"/>
        </w:rPr>
        <w:t xml:space="preserve">The frontal lobes. </w:t>
      </w:r>
      <w:r w:rsidRPr="00F17AF1">
        <w:rPr>
          <w:rFonts w:cs="Times New Roman"/>
          <w:bCs/>
          <w:sz w:val="20"/>
          <w:szCs w:val="20"/>
        </w:rPr>
        <w:t>Raven Pr.</w:t>
      </w:r>
    </w:p>
    <w:p w:rsidR="00F17AF1" w:rsidRPr="00F17AF1" w:rsidRDefault="00F17AF1" w:rsidP="00F17AF1">
      <w:pPr>
        <w:autoSpaceDE w:val="0"/>
        <w:autoSpaceDN w:val="0"/>
        <w:adjustRightInd w:val="0"/>
        <w:spacing w:before="0" w:after="0"/>
        <w:ind w:left="567" w:hanging="567"/>
        <w:rPr>
          <w:rFonts w:cs="Times New Roman"/>
          <w:bCs/>
          <w:sz w:val="20"/>
          <w:szCs w:val="20"/>
        </w:rPr>
      </w:pPr>
    </w:p>
    <w:p w:rsidR="002C2AC7" w:rsidRPr="00F17AF1" w:rsidRDefault="002C2AC7" w:rsidP="00F17AF1">
      <w:pPr>
        <w:autoSpaceDE w:val="0"/>
        <w:autoSpaceDN w:val="0"/>
        <w:adjustRightInd w:val="0"/>
        <w:spacing w:before="0" w:after="0"/>
        <w:ind w:left="567" w:hanging="567"/>
        <w:rPr>
          <w:rFonts w:cs="Times New Roman"/>
          <w:b/>
          <w:bCs/>
          <w:sz w:val="20"/>
          <w:szCs w:val="20"/>
        </w:rPr>
      </w:pPr>
      <w:r w:rsidRPr="00F17AF1">
        <w:rPr>
          <w:rFonts w:cs="Times New Roman"/>
          <w:b/>
          <w:bCs/>
          <w:sz w:val="20"/>
          <w:szCs w:val="20"/>
        </w:rPr>
        <w:t>Kitap Bölümü</w:t>
      </w:r>
    </w:p>
    <w:p w:rsidR="002C2AC7" w:rsidRDefault="002C2AC7" w:rsidP="00F17AF1">
      <w:pPr>
        <w:autoSpaceDE w:val="0"/>
        <w:autoSpaceDN w:val="0"/>
        <w:adjustRightInd w:val="0"/>
        <w:spacing w:before="0" w:after="0"/>
        <w:ind w:left="567" w:hanging="567"/>
        <w:rPr>
          <w:rFonts w:cs="Times New Roman"/>
          <w:bCs/>
          <w:sz w:val="20"/>
          <w:szCs w:val="20"/>
        </w:rPr>
      </w:pPr>
      <w:r w:rsidRPr="00F17AF1">
        <w:rPr>
          <w:rFonts w:cs="Times New Roman"/>
          <w:bCs/>
          <w:sz w:val="20"/>
          <w:szCs w:val="20"/>
        </w:rPr>
        <w:t xml:space="preserve">Luck, S. J. (2014). A Broad Overview of the Event-Related Potential Technique. </w:t>
      </w:r>
      <w:r w:rsidRPr="00F17AF1">
        <w:rPr>
          <w:rFonts w:cs="Times New Roman"/>
          <w:bCs/>
          <w:i/>
          <w:iCs/>
          <w:sz w:val="20"/>
          <w:szCs w:val="20"/>
        </w:rPr>
        <w:t xml:space="preserve">An introduction to event related potential technique </w:t>
      </w:r>
      <w:r w:rsidRPr="00F17AF1">
        <w:rPr>
          <w:rFonts w:cs="Times New Roman"/>
          <w:bCs/>
          <w:sz w:val="20"/>
          <w:szCs w:val="20"/>
        </w:rPr>
        <w:t>(2. Baskı, s. 1-34) içinde. The MIT Press.</w:t>
      </w:r>
    </w:p>
    <w:p w:rsidR="00F17AF1" w:rsidRPr="00F17AF1" w:rsidRDefault="00F17AF1" w:rsidP="00F17AF1">
      <w:pPr>
        <w:autoSpaceDE w:val="0"/>
        <w:autoSpaceDN w:val="0"/>
        <w:adjustRightInd w:val="0"/>
        <w:spacing w:before="0" w:after="0"/>
        <w:ind w:left="567" w:hanging="567"/>
        <w:rPr>
          <w:rFonts w:cs="Times New Roman"/>
          <w:bCs/>
          <w:sz w:val="20"/>
          <w:szCs w:val="20"/>
        </w:rPr>
      </w:pPr>
    </w:p>
    <w:p w:rsidR="002C2AC7" w:rsidRPr="00F17AF1" w:rsidRDefault="002C2AC7" w:rsidP="00F17AF1">
      <w:pPr>
        <w:autoSpaceDE w:val="0"/>
        <w:autoSpaceDN w:val="0"/>
        <w:adjustRightInd w:val="0"/>
        <w:spacing w:before="0" w:after="0"/>
        <w:ind w:left="567" w:hanging="567"/>
        <w:rPr>
          <w:rFonts w:cs="Times New Roman"/>
          <w:b/>
          <w:bCs/>
          <w:sz w:val="20"/>
          <w:szCs w:val="20"/>
        </w:rPr>
      </w:pPr>
      <w:r w:rsidRPr="00F17AF1">
        <w:rPr>
          <w:rFonts w:cs="Times New Roman"/>
          <w:b/>
          <w:bCs/>
          <w:sz w:val="20"/>
          <w:szCs w:val="20"/>
        </w:rPr>
        <w:t>Editörlü Kitapta Bölüm</w:t>
      </w:r>
    </w:p>
    <w:p w:rsidR="002C2AC7" w:rsidRDefault="002C2AC7" w:rsidP="00F17AF1">
      <w:pPr>
        <w:autoSpaceDE w:val="0"/>
        <w:autoSpaceDN w:val="0"/>
        <w:adjustRightInd w:val="0"/>
        <w:spacing w:before="0" w:after="0"/>
        <w:ind w:left="567" w:hanging="567"/>
        <w:rPr>
          <w:rFonts w:cs="Times New Roman"/>
          <w:bCs/>
          <w:sz w:val="20"/>
          <w:szCs w:val="20"/>
        </w:rPr>
      </w:pPr>
      <w:r w:rsidRPr="00F17AF1">
        <w:rPr>
          <w:rFonts w:cs="Times New Roman"/>
          <w:bCs/>
          <w:sz w:val="20"/>
          <w:szCs w:val="20"/>
        </w:rPr>
        <w:t xml:space="preserve">Pizzagalli, D. A. (2007). Electroencephalography and highdensity electrophysiological source localization. J. T. Cacioppo, L. G. Tassinary ve G. G. Berntson (Ed.), </w:t>
      </w:r>
      <w:r w:rsidRPr="00F17AF1">
        <w:rPr>
          <w:rFonts w:cs="Times New Roman"/>
          <w:bCs/>
          <w:i/>
          <w:iCs/>
          <w:sz w:val="20"/>
          <w:szCs w:val="20"/>
        </w:rPr>
        <w:t xml:space="preserve">Handbook of psychophysiology </w:t>
      </w:r>
      <w:r w:rsidRPr="00F17AF1">
        <w:rPr>
          <w:rFonts w:cs="Times New Roman"/>
          <w:bCs/>
          <w:sz w:val="20"/>
          <w:szCs w:val="20"/>
        </w:rPr>
        <w:t>(3. Baskı, s. 5-84) içinde. Cambridge University Press.</w:t>
      </w:r>
    </w:p>
    <w:p w:rsidR="00F17AF1" w:rsidRPr="00F17AF1" w:rsidRDefault="00F17AF1" w:rsidP="00F17AF1">
      <w:pPr>
        <w:autoSpaceDE w:val="0"/>
        <w:autoSpaceDN w:val="0"/>
        <w:adjustRightInd w:val="0"/>
        <w:spacing w:before="0" w:after="0"/>
        <w:ind w:left="567" w:hanging="567"/>
        <w:rPr>
          <w:rFonts w:cs="Times New Roman"/>
          <w:bCs/>
          <w:sz w:val="20"/>
          <w:szCs w:val="20"/>
        </w:rPr>
      </w:pPr>
    </w:p>
    <w:p w:rsidR="002C2AC7" w:rsidRPr="00F17AF1" w:rsidRDefault="002C2AC7" w:rsidP="00F17AF1">
      <w:pPr>
        <w:autoSpaceDE w:val="0"/>
        <w:autoSpaceDN w:val="0"/>
        <w:adjustRightInd w:val="0"/>
        <w:spacing w:before="0" w:after="0"/>
        <w:ind w:left="567" w:hanging="567"/>
        <w:rPr>
          <w:rFonts w:cs="Times New Roman"/>
          <w:b/>
          <w:bCs/>
          <w:sz w:val="20"/>
          <w:szCs w:val="20"/>
        </w:rPr>
      </w:pPr>
      <w:r w:rsidRPr="00F17AF1">
        <w:rPr>
          <w:rFonts w:cs="Times New Roman"/>
          <w:b/>
          <w:bCs/>
          <w:sz w:val="20"/>
          <w:szCs w:val="20"/>
        </w:rPr>
        <w:t>Çeviri Kitap</w:t>
      </w:r>
    </w:p>
    <w:p w:rsidR="002C2AC7" w:rsidRDefault="002C2AC7" w:rsidP="00F17AF1">
      <w:pPr>
        <w:autoSpaceDE w:val="0"/>
        <w:autoSpaceDN w:val="0"/>
        <w:adjustRightInd w:val="0"/>
        <w:spacing w:before="0" w:after="0"/>
        <w:ind w:left="567" w:hanging="567"/>
        <w:rPr>
          <w:rFonts w:cs="Times New Roman"/>
          <w:bCs/>
          <w:sz w:val="20"/>
          <w:szCs w:val="20"/>
        </w:rPr>
      </w:pPr>
      <w:r w:rsidRPr="00F17AF1">
        <w:rPr>
          <w:rFonts w:cs="Times New Roman"/>
          <w:bCs/>
          <w:sz w:val="20"/>
          <w:szCs w:val="20"/>
        </w:rPr>
        <w:t>Solso, R. L</w:t>
      </w:r>
      <w:proofErr w:type="gramStart"/>
      <w:r w:rsidRPr="00F17AF1">
        <w:rPr>
          <w:rFonts w:cs="Times New Roman"/>
          <w:bCs/>
          <w:sz w:val="20"/>
          <w:szCs w:val="20"/>
        </w:rPr>
        <w:t>.,</w:t>
      </w:r>
      <w:proofErr w:type="gramEnd"/>
      <w:r w:rsidRPr="00F17AF1">
        <w:rPr>
          <w:rFonts w:cs="Times New Roman"/>
          <w:bCs/>
          <w:sz w:val="20"/>
          <w:szCs w:val="20"/>
        </w:rPr>
        <w:t xml:space="preserve"> Maclin, M. K. Ve Maclin, O. H. (2009). </w:t>
      </w:r>
      <w:r w:rsidRPr="00F17AF1">
        <w:rPr>
          <w:rFonts w:cs="Times New Roman"/>
          <w:bCs/>
          <w:i/>
          <w:iCs/>
          <w:sz w:val="20"/>
          <w:szCs w:val="20"/>
        </w:rPr>
        <w:t xml:space="preserve">Bilişsel psikoloji </w:t>
      </w:r>
      <w:r w:rsidRPr="00F17AF1">
        <w:rPr>
          <w:rFonts w:cs="Times New Roman"/>
          <w:bCs/>
          <w:sz w:val="20"/>
          <w:szCs w:val="20"/>
        </w:rPr>
        <w:t>(2. Baskı). (A. Ayçiçeği-Dinn, Çev.). Kitabevi (Orijinal eserin basım tarihi 2004, 7. Baskı).</w:t>
      </w:r>
    </w:p>
    <w:p w:rsidR="00F17AF1" w:rsidRPr="00F17AF1" w:rsidRDefault="00F17AF1" w:rsidP="00F17AF1">
      <w:pPr>
        <w:autoSpaceDE w:val="0"/>
        <w:autoSpaceDN w:val="0"/>
        <w:adjustRightInd w:val="0"/>
        <w:spacing w:before="0" w:after="0"/>
        <w:ind w:left="567" w:hanging="567"/>
        <w:rPr>
          <w:rFonts w:cs="Times New Roman"/>
          <w:bCs/>
          <w:sz w:val="20"/>
          <w:szCs w:val="20"/>
        </w:rPr>
      </w:pPr>
    </w:p>
    <w:p w:rsidR="002C2AC7" w:rsidRPr="00F17AF1" w:rsidRDefault="002C2AC7" w:rsidP="00F17AF1">
      <w:pPr>
        <w:autoSpaceDE w:val="0"/>
        <w:autoSpaceDN w:val="0"/>
        <w:adjustRightInd w:val="0"/>
        <w:spacing w:before="0" w:after="0"/>
        <w:ind w:left="567" w:hanging="567"/>
        <w:rPr>
          <w:rFonts w:cs="Times New Roman"/>
          <w:b/>
          <w:sz w:val="20"/>
          <w:szCs w:val="20"/>
        </w:rPr>
      </w:pPr>
      <w:r w:rsidRPr="00F17AF1">
        <w:rPr>
          <w:rFonts w:cs="Times New Roman"/>
          <w:b/>
          <w:sz w:val="20"/>
          <w:szCs w:val="20"/>
        </w:rPr>
        <w:t>Çeviri Kitapta Bölüm (Editörlü)</w:t>
      </w:r>
    </w:p>
    <w:p w:rsidR="002C2AC7" w:rsidRDefault="002C2AC7" w:rsidP="00F17AF1">
      <w:pPr>
        <w:autoSpaceDE w:val="0"/>
        <w:autoSpaceDN w:val="0"/>
        <w:adjustRightInd w:val="0"/>
        <w:spacing w:before="0" w:after="0"/>
        <w:ind w:left="567" w:hanging="567"/>
        <w:rPr>
          <w:rFonts w:cs="Times New Roman"/>
          <w:sz w:val="20"/>
          <w:szCs w:val="20"/>
        </w:rPr>
      </w:pPr>
      <w:r w:rsidRPr="00F17AF1">
        <w:rPr>
          <w:rFonts w:cs="Times New Roman"/>
          <w:sz w:val="20"/>
          <w:szCs w:val="20"/>
        </w:rPr>
        <w:t xml:space="preserve">Ciccarelli, S.K. ve White, J. N. (2016). Duyum ve algı. D. N. Şahin </w:t>
      </w:r>
      <w:proofErr w:type="gramStart"/>
      <w:r w:rsidRPr="00F17AF1">
        <w:rPr>
          <w:rFonts w:cs="Times New Roman"/>
          <w:sz w:val="20"/>
          <w:szCs w:val="20"/>
        </w:rPr>
        <w:t>(</w:t>
      </w:r>
      <w:proofErr w:type="gramEnd"/>
      <w:r w:rsidRPr="00F17AF1">
        <w:rPr>
          <w:rFonts w:cs="Times New Roman"/>
          <w:sz w:val="20"/>
          <w:szCs w:val="20"/>
        </w:rPr>
        <w:t xml:space="preserve">Çev. Ed.) ve A. Kapucu (Çev). </w:t>
      </w:r>
      <w:proofErr w:type="gramStart"/>
      <w:r w:rsidRPr="00F17AF1">
        <w:rPr>
          <w:rFonts w:cs="Times New Roman"/>
          <w:i/>
          <w:iCs/>
          <w:sz w:val="20"/>
          <w:szCs w:val="20"/>
        </w:rPr>
        <w:t>Psikoloji: Bir keşif gezintisi</w:t>
      </w:r>
      <w:r w:rsidRPr="00F17AF1">
        <w:rPr>
          <w:rFonts w:cs="Times New Roman"/>
          <w:sz w:val="20"/>
          <w:szCs w:val="20"/>
        </w:rPr>
        <w:t xml:space="preserve">. </w:t>
      </w:r>
      <w:proofErr w:type="gramEnd"/>
      <w:r w:rsidRPr="00F17AF1">
        <w:rPr>
          <w:rFonts w:cs="Times New Roman"/>
          <w:sz w:val="20"/>
          <w:szCs w:val="20"/>
        </w:rPr>
        <w:t>(2. baskı, s. 88-129) içinde. Nobel Tıp Kitabevi. (Orijinal eserin yayın tarihi 2015, 3. Baskı).</w:t>
      </w:r>
    </w:p>
    <w:p w:rsidR="00F17AF1" w:rsidRPr="00F17AF1" w:rsidRDefault="00F17AF1" w:rsidP="00F17AF1">
      <w:pPr>
        <w:autoSpaceDE w:val="0"/>
        <w:autoSpaceDN w:val="0"/>
        <w:adjustRightInd w:val="0"/>
        <w:spacing w:before="0" w:after="0"/>
        <w:ind w:left="567" w:hanging="567"/>
        <w:rPr>
          <w:rFonts w:cs="Times New Roman"/>
          <w:sz w:val="20"/>
          <w:szCs w:val="20"/>
        </w:rPr>
      </w:pPr>
    </w:p>
    <w:p w:rsidR="002C2AC7" w:rsidRPr="00F17AF1" w:rsidRDefault="002C2AC7" w:rsidP="00F17AF1">
      <w:pPr>
        <w:autoSpaceDE w:val="0"/>
        <w:autoSpaceDN w:val="0"/>
        <w:adjustRightInd w:val="0"/>
        <w:spacing w:before="0" w:after="0"/>
        <w:ind w:left="567" w:hanging="567"/>
        <w:rPr>
          <w:rFonts w:cs="Times New Roman"/>
          <w:b/>
          <w:sz w:val="20"/>
          <w:szCs w:val="20"/>
        </w:rPr>
      </w:pPr>
      <w:r w:rsidRPr="00F17AF1">
        <w:rPr>
          <w:rFonts w:cs="Times New Roman"/>
          <w:b/>
          <w:sz w:val="20"/>
          <w:szCs w:val="20"/>
        </w:rPr>
        <w:t>Bilimsel Toplantı, Kongre, Sempozyum</w:t>
      </w:r>
    </w:p>
    <w:p w:rsidR="002C2AC7" w:rsidRDefault="002C2AC7" w:rsidP="00F17AF1">
      <w:pPr>
        <w:autoSpaceDE w:val="0"/>
        <w:autoSpaceDN w:val="0"/>
        <w:adjustRightInd w:val="0"/>
        <w:spacing w:before="0" w:after="0"/>
        <w:ind w:left="567" w:hanging="567"/>
        <w:rPr>
          <w:rFonts w:cs="Times New Roman"/>
          <w:sz w:val="20"/>
          <w:szCs w:val="20"/>
        </w:rPr>
      </w:pPr>
      <w:r w:rsidRPr="00F17AF1">
        <w:rPr>
          <w:rFonts w:cs="Times New Roman"/>
          <w:sz w:val="20"/>
          <w:szCs w:val="20"/>
        </w:rPr>
        <w:t xml:space="preserve">Özkan A. ve Şenyüz L. (2004, Eylül, 7-11). </w:t>
      </w:r>
      <w:r w:rsidRPr="00F17AF1">
        <w:rPr>
          <w:rFonts w:cs="Times New Roman"/>
          <w:i/>
          <w:iCs/>
          <w:sz w:val="20"/>
          <w:szCs w:val="20"/>
        </w:rPr>
        <w:t xml:space="preserve">Haloperidolün, farklı uyaranlar tarafından kontrol edilen, su elde etmeye yönelik edimsel davranış üzerindeki etkileri </w:t>
      </w:r>
      <w:r w:rsidRPr="00F17AF1">
        <w:rPr>
          <w:rFonts w:cs="Times New Roman"/>
          <w:sz w:val="20"/>
          <w:szCs w:val="20"/>
        </w:rPr>
        <w:t>[Sözlü sunum]. 13. Ulusal Psikoloji Kongresi, İstanbul, Türkiye.</w:t>
      </w:r>
    </w:p>
    <w:p w:rsidR="00F17AF1" w:rsidRPr="00F17AF1" w:rsidRDefault="00F17AF1" w:rsidP="00F17AF1">
      <w:pPr>
        <w:autoSpaceDE w:val="0"/>
        <w:autoSpaceDN w:val="0"/>
        <w:adjustRightInd w:val="0"/>
        <w:spacing w:before="0" w:after="0"/>
        <w:ind w:left="567" w:hanging="567"/>
        <w:rPr>
          <w:rFonts w:cs="Times New Roman"/>
          <w:sz w:val="20"/>
          <w:szCs w:val="20"/>
        </w:rPr>
      </w:pPr>
    </w:p>
    <w:p w:rsidR="002C2AC7" w:rsidRPr="00F17AF1" w:rsidRDefault="002C2AC7" w:rsidP="00F17AF1">
      <w:pPr>
        <w:autoSpaceDE w:val="0"/>
        <w:autoSpaceDN w:val="0"/>
        <w:adjustRightInd w:val="0"/>
        <w:spacing w:before="0" w:after="0"/>
        <w:ind w:left="567" w:hanging="567"/>
        <w:rPr>
          <w:rFonts w:cs="Times New Roman"/>
          <w:b/>
          <w:sz w:val="20"/>
          <w:szCs w:val="20"/>
        </w:rPr>
      </w:pPr>
      <w:r w:rsidRPr="00F17AF1">
        <w:rPr>
          <w:rFonts w:cs="Times New Roman"/>
          <w:b/>
          <w:sz w:val="20"/>
          <w:szCs w:val="20"/>
        </w:rPr>
        <w:t>Tezler</w:t>
      </w:r>
    </w:p>
    <w:p w:rsidR="002C2AC7" w:rsidRPr="00F17AF1" w:rsidRDefault="002C2AC7" w:rsidP="00F17AF1">
      <w:pPr>
        <w:autoSpaceDE w:val="0"/>
        <w:autoSpaceDN w:val="0"/>
        <w:adjustRightInd w:val="0"/>
        <w:spacing w:before="0" w:after="0"/>
        <w:ind w:left="567" w:hanging="567"/>
        <w:rPr>
          <w:rFonts w:cs="Times New Roman"/>
          <w:sz w:val="20"/>
          <w:szCs w:val="20"/>
        </w:rPr>
      </w:pPr>
      <w:r w:rsidRPr="00F17AF1">
        <w:rPr>
          <w:rFonts w:cs="Times New Roman"/>
          <w:sz w:val="20"/>
          <w:szCs w:val="20"/>
        </w:rPr>
        <w:t xml:space="preserve">Gökdağ, C. (2014). </w:t>
      </w:r>
      <w:r w:rsidRPr="00F17AF1">
        <w:rPr>
          <w:rFonts w:cs="Times New Roman"/>
          <w:i/>
          <w:iCs/>
          <w:sz w:val="20"/>
          <w:szCs w:val="20"/>
        </w:rPr>
        <w:t xml:space="preserve">Otomatik düşünceler, fonksiyonel olmayan tutumlar ve mizaç ve karakter arasındaki ilişkiler </w:t>
      </w:r>
      <w:r w:rsidRPr="00F17AF1">
        <w:rPr>
          <w:rFonts w:cs="Times New Roman"/>
          <w:sz w:val="20"/>
          <w:szCs w:val="20"/>
        </w:rPr>
        <w:t>[Yayımlanmamış yüksek lisans tezi]. Ege Üniversitesi.</w:t>
      </w:r>
    </w:p>
    <w:p w:rsidR="002C2AC7" w:rsidRPr="00F17AF1" w:rsidRDefault="002C2AC7" w:rsidP="00F17AF1">
      <w:pPr>
        <w:autoSpaceDE w:val="0"/>
        <w:autoSpaceDN w:val="0"/>
        <w:adjustRightInd w:val="0"/>
        <w:spacing w:before="0" w:after="0"/>
        <w:ind w:left="567" w:hanging="567"/>
        <w:rPr>
          <w:rStyle w:val="Kpr"/>
          <w:rFonts w:cs="Times New Roman"/>
          <w:sz w:val="20"/>
          <w:szCs w:val="20"/>
        </w:rPr>
      </w:pPr>
      <w:r w:rsidRPr="00F17AF1">
        <w:rPr>
          <w:rFonts w:cs="Times New Roman"/>
          <w:sz w:val="20"/>
          <w:szCs w:val="20"/>
        </w:rPr>
        <w:t xml:space="preserve">Watkins, S. (2011). </w:t>
      </w:r>
      <w:r w:rsidRPr="00F17AF1">
        <w:rPr>
          <w:rFonts w:cs="Times New Roman"/>
          <w:i/>
          <w:iCs/>
          <w:sz w:val="20"/>
          <w:szCs w:val="20"/>
        </w:rPr>
        <w:t xml:space="preserve">The neural basis of attention and perception in the human brain </w:t>
      </w:r>
      <w:r w:rsidRPr="00F17AF1">
        <w:rPr>
          <w:rFonts w:cs="Times New Roman"/>
          <w:sz w:val="20"/>
          <w:szCs w:val="20"/>
        </w:rPr>
        <w:t xml:space="preserve">[Doctoral dissertation, University College London]. UCL Discovery. </w:t>
      </w:r>
      <w:hyperlink r:id="rId18" w:history="1">
        <w:r w:rsidRPr="00F17AF1">
          <w:rPr>
            <w:rStyle w:val="Kpr"/>
            <w:rFonts w:cs="Times New Roman"/>
            <w:sz w:val="20"/>
            <w:szCs w:val="20"/>
          </w:rPr>
          <w:t>https://discovery.ucl.ac.uk/id/eprint/1323001/1/1323001.pdf</w:t>
        </w:r>
      </w:hyperlink>
    </w:p>
    <w:p w:rsidR="002C2AC7" w:rsidRPr="00F17AF1" w:rsidRDefault="002C2AC7" w:rsidP="00F17AF1">
      <w:pPr>
        <w:autoSpaceDE w:val="0"/>
        <w:autoSpaceDN w:val="0"/>
        <w:adjustRightInd w:val="0"/>
        <w:spacing w:before="0" w:after="0"/>
        <w:ind w:left="567" w:hanging="567"/>
        <w:rPr>
          <w:rFonts w:cs="Times New Roman"/>
          <w:b/>
          <w:bCs/>
          <w:sz w:val="20"/>
          <w:szCs w:val="20"/>
        </w:rPr>
      </w:pPr>
      <w:r w:rsidRPr="00F17AF1">
        <w:rPr>
          <w:rFonts w:cs="Times New Roman"/>
          <w:b/>
          <w:bCs/>
          <w:sz w:val="20"/>
          <w:szCs w:val="20"/>
        </w:rPr>
        <w:t>İnternet Sayfası Kaynakları</w:t>
      </w:r>
    </w:p>
    <w:p w:rsidR="002C2AC7" w:rsidRPr="00F17AF1" w:rsidRDefault="002C2AC7" w:rsidP="00F17AF1">
      <w:pPr>
        <w:autoSpaceDE w:val="0"/>
        <w:autoSpaceDN w:val="0"/>
        <w:adjustRightInd w:val="0"/>
        <w:spacing w:before="0" w:after="0"/>
        <w:ind w:left="567" w:hanging="567"/>
        <w:rPr>
          <w:rFonts w:cs="Times New Roman"/>
          <w:sz w:val="20"/>
          <w:szCs w:val="20"/>
        </w:rPr>
      </w:pPr>
      <w:r w:rsidRPr="00F17AF1">
        <w:rPr>
          <w:rFonts w:cs="Times New Roman"/>
          <w:sz w:val="20"/>
          <w:szCs w:val="20"/>
        </w:rPr>
        <w:lastRenderedPageBreak/>
        <w:t xml:space="preserve">Türk Psikologlar Derneği (2019, 26 Kasım). Mesleki mevzuat. </w:t>
      </w:r>
      <w:hyperlink r:id="rId19" w:history="1">
        <w:r w:rsidRPr="00F17AF1">
          <w:rPr>
            <w:rStyle w:val="Kpr"/>
            <w:rFonts w:cs="Times New Roman"/>
            <w:sz w:val="20"/>
            <w:szCs w:val="20"/>
          </w:rPr>
          <w:t>https://www.psikolog.org.tr/tr/kurumsal/meslekimevzuat-x654/</w:t>
        </w:r>
      </w:hyperlink>
    </w:p>
    <w:p w:rsidR="002C2AC7" w:rsidRPr="00F17AF1" w:rsidRDefault="002C2AC7" w:rsidP="00F17AF1">
      <w:pPr>
        <w:spacing w:before="0" w:after="0"/>
        <w:rPr>
          <w:sz w:val="20"/>
          <w:szCs w:val="20"/>
        </w:rPr>
      </w:pPr>
      <w:r w:rsidRPr="00F17AF1">
        <w:rPr>
          <w:rFonts w:cs="Times New Roman"/>
          <w:sz w:val="20"/>
          <w:szCs w:val="20"/>
        </w:rPr>
        <w:t>U.S. Census Bureau. (n.d.). </w:t>
      </w:r>
      <w:r w:rsidRPr="00F17AF1">
        <w:rPr>
          <w:rFonts w:cs="Times New Roman"/>
          <w:i/>
          <w:iCs/>
          <w:sz w:val="20"/>
          <w:szCs w:val="20"/>
        </w:rPr>
        <w:t>U.S. and world population clock</w:t>
      </w:r>
      <w:r w:rsidRPr="00F17AF1">
        <w:rPr>
          <w:rFonts w:cs="Times New Roman"/>
          <w:sz w:val="20"/>
          <w:szCs w:val="20"/>
        </w:rPr>
        <w:t>. U.S. Department of Commerce. Retrieved January 9, 2020, from </w:t>
      </w:r>
      <w:hyperlink r:id="rId20" w:tgtFrame="_blank" w:history="1">
        <w:r w:rsidRPr="00F17AF1">
          <w:rPr>
            <w:rStyle w:val="Kpr"/>
            <w:rFonts w:cs="Times New Roman"/>
            <w:sz w:val="20"/>
            <w:szCs w:val="20"/>
          </w:rPr>
          <w:t>https://www.census.gov/popclock/</w:t>
        </w:r>
      </w:hyperlink>
    </w:p>
    <w:p w:rsidR="006E2D0C" w:rsidRDefault="006E2D0C" w:rsidP="00960E15"/>
    <w:tbl>
      <w:tblPr>
        <w:tblStyle w:val="TabloKlavuzu"/>
        <w:tblW w:w="0" w:type="auto"/>
        <w:tblLook w:val="04A0" w:firstRow="1" w:lastRow="0" w:firstColumn="1" w:lastColumn="0" w:noHBand="0" w:noVBand="1"/>
      </w:tblPr>
      <w:tblGrid>
        <w:gridCol w:w="9212"/>
      </w:tblGrid>
      <w:tr w:rsidR="00644758" w:rsidTr="00174381">
        <w:tc>
          <w:tcPr>
            <w:tcW w:w="9212" w:type="dxa"/>
            <w:tcBorders>
              <w:top w:val="nil"/>
              <w:left w:val="nil"/>
              <w:bottom w:val="nil"/>
              <w:right w:val="nil"/>
            </w:tcBorders>
            <w:shd w:val="clear" w:color="auto" w:fill="D9D9D9" w:themeFill="background1" w:themeFillShade="D9"/>
          </w:tcPr>
          <w:p w:rsidR="00644758" w:rsidRPr="00F25594" w:rsidRDefault="00644758" w:rsidP="00174381">
            <w:pPr>
              <w:tabs>
                <w:tab w:val="left" w:pos="2592"/>
              </w:tabs>
              <w:spacing w:before="0" w:after="0"/>
              <w:jc w:val="center"/>
              <w:rPr>
                <w:b/>
                <w:szCs w:val="24"/>
              </w:rPr>
            </w:pPr>
            <w:r w:rsidRPr="00F25594">
              <w:rPr>
                <w:b/>
                <w:szCs w:val="24"/>
              </w:rPr>
              <w:t>EXTENDED ABSTRACT</w:t>
            </w:r>
          </w:p>
        </w:tc>
      </w:tr>
    </w:tbl>
    <w:p w:rsidR="00644758" w:rsidRPr="00C11DFB" w:rsidRDefault="00644758" w:rsidP="00644758">
      <w:pPr>
        <w:rPr>
          <w:b/>
          <w:i/>
        </w:rPr>
      </w:pPr>
      <w:r w:rsidRPr="00C11DFB">
        <w:rPr>
          <w:b/>
          <w:i/>
        </w:rPr>
        <w:t>Genişletilmiş özet bölümü 750-1000 kelime aralığında olmalı</w:t>
      </w:r>
      <w:r>
        <w:rPr>
          <w:b/>
          <w:i/>
        </w:rPr>
        <w:t>;</w:t>
      </w:r>
      <w:r w:rsidRPr="00C11DFB">
        <w:rPr>
          <w:b/>
          <w:i/>
        </w:rPr>
        <w:t xml:space="preserve"> makalede adı geçen tüm araştırmacılara bu bölümde de </w:t>
      </w:r>
      <w:r>
        <w:rPr>
          <w:b/>
          <w:i/>
        </w:rPr>
        <w:t>atıf yapılmalıdır</w:t>
      </w:r>
      <w:r w:rsidRPr="00C11DFB">
        <w:rPr>
          <w:b/>
          <w:i/>
        </w:rPr>
        <w:t>.</w:t>
      </w:r>
      <w:r>
        <w:rPr>
          <w:b/>
          <w:i/>
        </w:rPr>
        <w:t xml:space="preserve"> Genişletilmiş özet bölüm</w:t>
      </w:r>
      <w:r w:rsidR="006E2D0C">
        <w:rPr>
          <w:b/>
          <w:i/>
        </w:rPr>
        <w:t>ünde alt başlıklar kullanılmamalı,</w:t>
      </w:r>
      <w:r>
        <w:rPr>
          <w:b/>
          <w:i/>
        </w:rPr>
        <w:t xml:space="preserve"> tüm başlıklar 12 punto, ilk harfleri büyük ve sola hizalı olacak şekilde düzenlenmelidir. </w:t>
      </w:r>
    </w:p>
    <w:p w:rsidR="00644758" w:rsidRDefault="00644758" w:rsidP="00644758">
      <w:pPr>
        <w:pStyle w:val="Balk2"/>
      </w:pPr>
      <w:r>
        <w:t>I</w:t>
      </w:r>
      <w:r w:rsidRPr="00F25594">
        <w:t xml:space="preserve">ntroduction </w:t>
      </w:r>
    </w:p>
    <w:p w:rsidR="00644758" w:rsidRDefault="00644758" w:rsidP="00944AD3">
      <w:r>
        <w:t xml:space="preserve">Bu bölümde makalenin giriş bölümü özetlenmelidir. </w:t>
      </w:r>
      <w:r w:rsidRPr="008368F8">
        <w:rPr>
          <w:b/>
          <w:i/>
        </w:rPr>
        <w:t>Makalede atıf yapılan tüm yazarlara burada da yer verilmelidir.</w:t>
      </w:r>
      <w:r>
        <w:t xml:space="preserve"> </w:t>
      </w:r>
      <w:r w:rsidRPr="008368F8">
        <w:rPr>
          <w:b/>
          <w:i/>
        </w:rPr>
        <w:t>Bu bölümün sonunda mutla</w:t>
      </w:r>
      <w:r>
        <w:rPr>
          <w:b/>
          <w:i/>
        </w:rPr>
        <w:t xml:space="preserve">ka araştırmanın önemi ve amacı, hipotez ya da problem cümlelerine </w:t>
      </w:r>
      <w:r w:rsidRPr="008368F8">
        <w:rPr>
          <w:b/>
          <w:i/>
        </w:rPr>
        <w:t>değinilmelidir.</w:t>
      </w:r>
    </w:p>
    <w:p w:rsidR="00644758" w:rsidRPr="004A3C01" w:rsidRDefault="00644758" w:rsidP="00644758">
      <w:pPr>
        <w:pStyle w:val="Balk2"/>
      </w:pPr>
      <w:r w:rsidRPr="004A3C01">
        <w:t>Method</w:t>
      </w:r>
    </w:p>
    <w:p w:rsidR="00644758" w:rsidRDefault="00644758" w:rsidP="00944AD3">
      <w:r>
        <w:rPr>
          <w:szCs w:val="24"/>
        </w:rPr>
        <w:t xml:space="preserve">Araştırmanın yürütülmesinde kullanılan yöntem ve desen, evren-örneklem/çalışma alanı-çalışma grubu, veri toplama araçları ve süreci ile verilerin analizine ilişkin bilgilere yer verilmelidir. </w:t>
      </w:r>
    </w:p>
    <w:p w:rsidR="00644758" w:rsidRDefault="00644758" w:rsidP="00644758">
      <w:pPr>
        <w:pStyle w:val="Balk2"/>
      </w:pPr>
      <w:r w:rsidRPr="0065574F">
        <w:t>Findings</w:t>
      </w:r>
    </w:p>
    <w:p w:rsidR="00644758" w:rsidRDefault="00644758" w:rsidP="00944AD3">
      <w:r w:rsidRPr="0065574F">
        <w:t>Araştırma</w:t>
      </w:r>
      <w:r>
        <w:t xml:space="preserve"> bulgularına özet bir şekilde yer verilmelidir. </w:t>
      </w:r>
      <w:r w:rsidRPr="008368F8">
        <w:rPr>
          <w:b/>
          <w:i/>
        </w:rPr>
        <w:t>Bu bölümde tablo ya da şekil verilmemelidir.</w:t>
      </w:r>
      <w:r>
        <w:t xml:space="preserve"> Eğer gerekiyorsa metin içindeki tablo/şekle atıf yapılmalıdır. (Örneğin: as presented in table 1…/ as seen in figure 1…). </w:t>
      </w:r>
    </w:p>
    <w:p w:rsidR="00644758" w:rsidRDefault="00644758" w:rsidP="00644758">
      <w:pPr>
        <w:pStyle w:val="Balk2"/>
      </w:pPr>
      <w:r w:rsidRPr="00F44FD5">
        <w:t>Conclusion and Discussion</w:t>
      </w:r>
    </w:p>
    <w:p w:rsidR="00960E15" w:rsidRPr="00960E15" w:rsidRDefault="00644758" w:rsidP="006E2D0C">
      <w:r w:rsidRPr="00F44FD5">
        <w:rPr>
          <w:szCs w:val="24"/>
        </w:rPr>
        <w:t xml:space="preserve">Bu bölümde araştırmadan elde edilen </w:t>
      </w:r>
      <w:r>
        <w:rPr>
          <w:szCs w:val="24"/>
        </w:rPr>
        <w:t xml:space="preserve">önemli sonuçlar sunulmalı ve tartışma bölümü özetlenmelidir. </w:t>
      </w:r>
    </w:p>
    <w:sectPr w:rsidR="00960E15" w:rsidRPr="00960E15" w:rsidSect="00684312">
      <w:headerReference w:type="even" r:id="rId21"/>
      <w:headerReference w:type="default" r:id="rId22"/>
      <w:footerReference w:type="even"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D83" w:rsidRDefault="009F3D83" w:rsidP="009A5426">
      <w:pPr>
        <w:spacing w:before="0" w:after="0"/>
      </w:pPr>
      <w:r>
        <w:separator/>
      </w:r>
    </w:p>
  </w:endnote>
  <w:endnote w:type="continuationSeparator" w:id="0">
    <w:p w:rsidR="009F3D83" w:rsidRDefault="009F3D83" w:rsidP="009A54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C7F" w:rsidRPr="00352C7F" w:rsidRDefault="00352C7F" w:rsidP="00352C7F">
    <w:pPr>
      <w:pStyle w:val="Altbilgi"/>
      <w:jc w:val="center"/>
      <w:rPr>
        <w:rFonts w:cs="Times New Roman"/>
        <w:b/>
        <w:sz w:val="20"/>
        <w:szCs w:val="20"/>
      </w:rPr>
    </w:pPr>
    <w:r w:rsidRPr="00352C7F">
      <w:rPr>
        <w:rFonts w:eastAsiaTheme="majorEastAsia" w:cs="Times New Roman"/>
        <w:b/>
        <w:sz w:val="20"/>
        <w:szCs w:val="20"/>
      </w:rPr>
      <w:t xml:space="preserve">~ </w:t>
    </w:r>
    <w:r w:rsidR="00EC1138" w:rsidRPr="00352C7F">
      <w:rPr>
        <w:rFonts w:eastAsiaTheme="minorEastAsia" w:cs="Times New Roman"/>
        <w:b/>
        <w:sz w:val="20"/>
        <w:szCs w:val="20"/>
      </w:rPr>
      <w:fldChar w:fldCharType="begin"/>
    </w:r>
    <w:r w:rsidRPr="00352C7F">
      <w:rPr>
        <w:rFonts w:cs="Times New Roman"/>
        <w:b/>
        <w:sz w:val="20"/>
        <w:szCs w:val="20"/>
      </w:rPr>
      <w:instrText>PAGE    \* MERGEFORMAT</w:instrText>
    </w:r>
    <w:r w:rsidR="00EC1138" w:rsidRPr="00352C7F">
      <w:rPr>
        <w:rFonts w:eastAsiaTheme="minorEastAsia" w:cs="Times New Roman"/>
        <w:b/>
        <w:sz w:val="20"/>
        <w:szCs w:val="20"/>
      </w:rPr>
      <w:fldChar w:fldCharType="separate"/>
    </w:r>
    <w:r w:rsidR="0053378D" w:rsidRPr="0053378D">
      <w:rPr>
        <w:rFonts w:eastAsiaTheme="majorEastAsia" w:cs="Times New Roman"/>
        <w:b/>
        <w:noProof/>
        <w:sz w:val="20"/>
        <w:szCs w:val="20"/>
      </w:rPr>
      <w:t>6</w:t>
    </w:r>
    <w:r w:rsidR="00EC1138" w:rsidRPr="00352C7F">
      <w:rPr>
        <w:rFonts w:eastAsiaTheme="majorEastAsia" w:cs="Times New Roman"/>
        <w:b/>
        <w:sz w:val="20"/>
        <w:szCs w:val="20"/>
      </w:rPr>
      <w:fldChar w:fldCharType="end"/>
    </w:r>
    <w:r w:rsidRPr="00352C7F">
      <w:rPr>
        <w:rFonts w:eastAsiaTheme="majorEastAsia" w:cs="Times New Roman"/>
        <w:b/>
        <w:sz w:val="20"/>
        <w:szCs w:val="20"/>
      </w:rPr>
      <w:t xml:space="preserve"> ~</w:t>
    </w:r>
  </w:p>
  <w:p w:rsidR="00684312" w:rsidRPr="00684312" w:rsidRDefault="00684312" w:rsidP="00684312">
    <w:pPr>
      <w:pStyle w:val="Altbilgi"/>
      <w:jc w:val="righ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1E6" w:rsidRPr="00352C7F" w:rsidRDefault="00352C7F" w:rsidP="00352C7F">
    <w:pPr>
      <w:pStyle w:val="Altbilgi"/>
      <w:jc w:val="center"/>
      <w:rPr>
        <w:rFonts w:cs="Times New Roman"/>
        <w:b/>
        <w:sz w:val="20"/>
        <w:szCs w:val="20"/>
      </w:rPr>
    </w:pPr>
    <w:r w:rsidRPr="00352C7F">
      <w:rPr>
        <w:rFonts w:eastAsiaTheme="majorEastAsia" w:cs="Times New Roman"/>
        <w:b/>
        <w:sz w:val="20"/>
        <w:szCs w:val="20"/>
      </w:rPr>
      <w:t xml:space="preserve">~ </w:t>
    </w:r>
    <w:r w:rsidR="00EC1138" w:rsidRPr="00352C7F">
      <w:rPr>
        <w:rFonts w:eastAsiaTheme="minorEastAsia" w:cs="Times New Roman"/>
        <w:b/>
        <w:sz w:val="20"/>
        <w:szCs w:val="20"/>
      </w:rPr>
      <w:fldChar w:fldCharType="begin"/>
    </w:r>
    <w:r w:rsidRPr="00352C7F">
      <w:rPr>
        <w:rFonts w:cs="Times New Roman"/>
        <w:b/>
        <w:sz w:val="20"/>
        <w:szCs w:val="20"/>
      </w:rPr>
      <w:instrText>PAGE    \* MERGEFORMAT</w:instrText>
    </w:r>
    <w:r w:rsidR="00EC1138" w:rsidRPr="00352C7F">
      <w:rPr>
        <w:rFonts w:eastAsiaTheme="minorEastAsia" w:cs="Times New Roman"/>
        <w:b/>
        <w:sz w:val="20"/>
        <w:szCs w:val="20"/>
      </w:rPr>
      <w:fldChar w:fldCharType="separate"/>
    </w:r>
    <w:r w:rsidR="0053378D" w:rsidRPr="0053378D">
      <w:rPr>
        <w:rFonts w:eastAsiaTheme="majorEastAsia" w:cs="Times New Roman"/>
        <w:b/>
        <w:noProof/>
        <w:sz w:val="20"/>
        <w:szCs w:val="20"/>
      </w:rPr>
      <w:t>1</w:t>
    </w:r>
    <w:r w:rsidR="00EC1138" w:rsidRPr="00352C7F">
      <w:rPr>
        <w:rFonts w:eastAsiaTheme="majorEastAsia" w:cs="Times New Roman"/>
        <w:b/>
        <w:sz w:val="20"/>
        <w:szCs w:val="20"/>
      </w:rPr>
      <w:fldChar w:fldCharType="end"/>
    </w:r>
    <w:r w:rsidRPr="00352C7F">
      <w:rPr>
        <w:rFonts w:eastAsiaTheme="majorEastAsia" w:cs="Times New Roman"/>
        <w:b/>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D83" w:rsidRDefault="009F3D83" w:rsidP="009A5426">
      <w:pPr>
        <w:spacing w:before="0" w:after="0"/>
      </w:pPr>
      <w:r>
        <w:separator/>
      </w:r>
    </w:p>
  </w:footnote>
  <w:footnote w:type="continuationSeparator" w:id="0">
    <w:p w:rsidR="009F3D83" w:rsidRDefault="009F3D83" w:rsidP="009A5426">
      <w:pPr>
        <w:spacing w:before="0" w:after="0"/>
      </w:pPr>
      <w:r>
        <w:continuationSeparator/>
      </w:r>
    </w:p>
  </w:footnote>
  <w:footnote w:id="1">
    <w:p w:rsidR="00BD4114" w:rsidRDefault="00BD4114" w:rsidP="00352C7F">
      <w:pPr>
        <w:pStyle w:val="DipnotMetni"/>
      </w:pPr>
      <w:r>
        <w:rPr>
          <w:rStyle w:val="DipnotBavurusu"/>
        </w:rPr>
        <w:footnoteRef/>
      </w:r>
      <w:r>
        <w:t xml:space="preserve"> Sorumlu Yazar</w:t>
      </w:r>
      <w:r w:rsidR="003B1E98">
        <w:t>:</w:t>
      </w:r>
      <w:r>
        <w:t xml:space="preserve"> Soyadı Adı, </w:t>
      </w:r>
      <w:r w:rsidR="00D542C9">
        <w:t>unvan</w:t>
      </w:r>
      <w:r w:rsidR="00156C96">
        <w:t>, kurum bilgisi</w:t>
      </w:r>
      <w:r w:rsidR="00D542C9">
        <w:t>, e-posta</w:t>
      </w:r>
    </w:p>
  </w:footnote>
  <w:footnote w:id="2">
    <w:p w:rsidR="00D542C9" w:rsidRDefault="00D542C9" w:rsidP="00352C7F">
      <w:pPr>
        <w:pStyle w:val="DipnotMetni"/>
      </w:pPr>
      <w:r>
        <w:rPr>
          <w:rStyle w:val="DipnotBavurusu"/>
        </w:rPr>
        <w:footnoteRef/>
      </w:r>
      <w:r>
        <w:t xml:space="preserve"> Yazarın Soyadı Adı, unvan, kurum bilgisi, e-posta</w:t>
      </w:r>
    </w:p>
  </w:footnote>
  <w:footnote w:id="3">
    <w:p w:rsidR="00D542C9" w:rsidRDefault="00D542C9" w:rsidP="00352C7F">
      <w:pPr>
        <w:pStyle w:val="DipnotMetni"/>
      </w:pPr>
      <w:r>
        <w:rPr>
          <w:rStyle w:val="DipnotBavurusu"/>
        </w:rPr>
        <w:footnoteRef/>
      </w:r>
      <w:r>
        <w:t xml:space="preserve"> Yazarın Soyadı Adı, unvan, kurum bilgisi, e-posta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4"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272"/>
    </w:tblGrid>
    <w:tr w:rsidR="00684312" w:rsidTr="00316678">
      <w:trPr>
        <w:trHeight w:val="315"/>
      </w:trPr>
      <w:tc>
        <w:tcPr>
          <w:tcW w:w="9273" w:type="dxa"/>
        </w:tcPr>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68"/>
            <w:gridCol w:w="4221"/>
          </w:tblGrid>
          <w:tr w:rsidR="00D94232" w:rsidRPr="00014CBD" w:rsidTr="00D94232">
            <w:trPr>
              <w:trHeight w:val="210"/>
            </w:trPr>
            <w:tc>
              <w:tcPr>
                <w:tcW w:w="2352" w:type="pct"/>
                <w:tcBorders>
                  <w:bottom w:val="single" w:sz="4" w:space="0" w:color="auto"/>
                </w:tcBorders>
              </w:tcPr>
              <w:p w:rsidR="00D94232" w:rsidRPr="00014CBD" w:rsidRDefault="00D94232" w:rsidP="00316678">
                <w:pPr>
                  <w:pStyle w:val="stbilgi"/>
                  <w:rPr>
                    <w:sz w:val="20"/>
                    <w:szCs w:val="20"/>
                  </w:rPr>
                </w:pPr>
                <w:r>
                  <w:rPr>
                    <w:sz w:val="20"/>
                    <w:szCs w:val="20"/>
                  </w:rPr>
                  <w:t>Makalenin Türkçe Kısaltılmış Başlığı</w:t>
                </w:r>
              </w:p>
            </w:tc>
            <w:tc>
              <w:tcPr>
                <w:tcW w:w="314" w:type="pct"/>
                <w:vAlign w:val="center"/>
              </w:tcPr>
              <w:p w:rsidR="00D94232" w:rsidRPr="00A758DE" w:rsidRDefault="00D94232" w:rsidP="00352C7F">
                <w:pPr>
                  <w:pStyle w:val="stbilgi"/>
                  <w:jc w:val="right"/>
                  <w:rPr>
                    <w:sz w:val="20"/>
                    <w:szCs w:val="20"/>
                  </w:rPr>
                </w:pPr>
              </w:p>
            </w:tc>
            <w:tc>
              <w:tcPr>
                <w:tcW w:w="2335" w:type="pct"/>
                <w:tcBorders>
                  <w:bottom w:val="single" w:sz="4" w:space="0" w:color="auto"/>
                </w:tcBorders>
                <w:vAlign w:val="center"/>
              </w:tcPr>
              <w:p w:rsidR="00D94232" w:rsidRPr="00A758DE" w:rsidRDefault="00E817C7" w:rsidP="00E817C7">
                <w:pPr>
                  <w:pStyle w:val="stbilgi"/>
                  <w:jc w:val="center"/>
                  <w:rPr>
                    <w:sz w:val="20"/>
                    <w:szCs w:val="20"/>
                  </w:rPr>
                </w:pPr>
                <w:r>
                  <w:rPr>
                    <w:sz w:val="20"/>
                    <w:szCs w:val="20"/>
                  </w:rPr>
                  <w:t>Yazarlar</w:t>
                </w:r>
              </w:p>
            </w:tc>
          </w:tr>
          <w:tr w:rsidR="00D94232" w:rsidRPr="00014CBD" w:rsidTr="00D94232">
            <w:trPr>
              <w:trHeight w:val="264"/>
            </w:trPr>
            <w:tc>
              <w:tcPr>
                <w:tcW w:w="2352" w:type="pct"/>
                <w:tcBorders>
                  <w:top w:val="single" w:sz="4" w:space="0" w:color="auto"/>
                </w:tcBorders>
              </w:tcPr>
              <w:p w:rsidR="00D94232" w:rsidRPr="00014CBD" w:rsidRDefault="00D94232" w:rsidP="00B8473C">
                <w:pPr>
                  <w:pStyle w:val="stbilgi"/>
                  <w:rPr>
                    <w:sz w:val="20"/>
                    <w:szCs w:val="20"/>
                  </w:rPr>
                </w:pPr>
                <w:r>
                  <w:rPr>
                    <w:sz w:val="20"/>
                    <w:szCs w:val="20"/>
                  </w:rPr>
                  <w:t>Mak</w:t>
                </w:r>
                <w:r w:rsidR="00B8473C">
                  <w:rPr>
                    <w:sz w:val="20"/>
                    <w:szCs w:val="20"/>
                  </w:rPr>
                  <w:t>a</w:t>
                </w:r>
                <w:r>
                  <w:rPr>
                    <w:sz w:val="20"/>
                    <w:szCs w:val="20"/>
                  </w:rPr>
                  <w:t>lenin İngilizce Kısaltılmış Başlığı</w:t>
                </w:r>
              </w:p>
            </w:tc>
            <w:tc>
              <w:tcPr>
                <w:tcW w:w="314" w:type="pct"/>
              </w:tcPr>
              <w:p w:rsidR="00D94232" w:rsidRPr="00014CBD" w:rsidRDefault="00D94232" w:rsidP="00316678">
                <w:pPr>
                  <w:pStyle w:val="stbilgi"/>
                  <w:jc w:val="left"/>
                  <w:rPr>
                    <w:sz w:val="20"/>
                    <w:szCs w:val="20"/>
                  </w:rPr>
                </w:pPr>
              </w:p>
            </w:tc>
            <w:tc>
              <w:tcPr>
                <w:tcW w:w="2335" w:type="pct"/>
                <w:tcBorders>
                  <w:top w:val="single" w:sz="4" w:space="0" w:color="auto"/>
                </w:tcBorders>
              </w:tcPr>
              <w:p w:rsidR="00D94232" w:rsidRPr="00014CBD" w:rsidRDefault="00E817C7" w:rsidP="00E817C7">
                <w:pPr>
                  <w:pStyle w:val="stbilgi"/>
                  <w:jc w:val="center"/>
                  <w:rPr>
                    <w:sz w:val="20"/>
                    <w:szCs w:val="20"/>
                  </w:rPr>
                </w:pPr>
                <w:r>
                  <w:rPr>
                    <w:sz w:val="20"/>
                    <w:szCs w:val="20"/>
                  </w:rPr>
                  <w:t>Authors</w:t>
                </w:r>
              </w:p>
            </w:tc>
          </w:tr>
        </w:tbl>
        <w:p w:rsidR="00684312" w:rsidRDefault="00684312" w:rsidP="00316678">
          <w:pPr>
            <w:pStyle w:val="stbilgi"/>
            <w:jc w:val="right"/>
            <w:rPr>
              <w:rFonts w:asciiTheme="majorHAnsi" w:eastAsiaTheme="majorEastAsia" w:hAnsiTheme="majorHAnsi" w:cstheme="majorBidi"/>
              <w:sz w:val="36"/>
              <w:szCs w:val="36"/>
            </w:rPr>
          </w:pPr>
        </w:p>
      </w:tc>
    </w:tr>
  </w:tbl>
  <w:p w:rsidR="006401E6" w:rsidRDefault="006401E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302"/>
    </w:tblGrid>
    <w:tr w:rsidR="002A0782" w:rsidTr="00B67E56">
      <w:trPr>
        <w:trHeight w:val="315"/>
      </w:trPr>
      <w:tc>
        <w:tcPr>
          <w:tcW w:w="9302" w:type="dxa"/>
        </w:tcPr>
        <w:tbl>
          <w:tblPr>
            <w:tblStyle w:val="TabloKlavuzu"/>
            <w:tblW w:w="9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3"/>
            <w:gridCol w:w="1416"/>
            <w:gridCol w:w="1133"/>
            <w:gridCol w:w="1277"/>
            <w:gridCol w:w="2096"/>
          </w:tblGrid>
          <w:tr w:rsidR="000D7E69" w:rsidRPr="00014CBD" w:rsidTr="00B61F57">
            <w:trPr>
              <w:trHeight w:val="352"/>
            </w:trPr>
            <w:tc>
              <w:tcPr>
                <w:tcW w:w="1776" w:type="pct"/>
                <w:vAlign w:val="center"/>
              </w:tcPr>
              <w:p w:rsidR="000D7E69" w:rsidRPr="00190291" w:rsidRDefault="00B67E56" w:rsidP="00B61F57">
                <w:pPr>
                  <w:pStyle w:val="stbilgi"/>
                  <w:rPr>
                    <w:i/>
                    <w:sz w:val="20"/>
                    <w:szCs w:val="20"/>
                  </w:rPr>
                </w:pPr>
                <w:r>
                  <w:rPr>
                    <w:noProof/>
                  </w:rPr>
                  <w:pict>
                    <v:shapetype id="_x0000_t202" coordsize="21600,21600" o:spt="202" path="m,l,21600r21600,l21600,xe">
                      <v:stroke joinstyle="miter"/>
                      <v:path gradientshapeok="t" o:connecttype="rect"/>
                    </v:shapetype>
                    <v:shape id="Metin Kutusu 2" o:spid="_x0000_s2049" type="#_x0000_t202" style="position:absolute;left:0;text-align:left;margin-left:74.25pt;margin-top:-14.25pt;width:327.7pt;height:20.7pt;z-index:-25165721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">
                      <v:textbox>
                        <w:txbxContent>
                          <w:p w:rsidR="00B67E56" w:rsidRPr="0064160D" w:rsidRDefault="00B67E56" w:rsidP="00B67E56">
                            <w:pPr>
                              <w:pStyle w:val="stbilgi"/>
                              <w:tabs>
                                <w:tab w:val="clear" w:pos="4536"/>
                                <w:tab w:val="clear" w:pos="9072"/>
                                <w:tab w:val="left" w:pos="1048"/>
                              </w:tabs>
                              <w:jc w:val="center"/>
                              <w:rPr>
                                <w:b/>
                              </w:rPr>
                            </w:pPr>
                            <w:r w:rsidRPr="0064160D">
                              <w:rPr>
                                <w:b/>
                                <w:color w:val="FF0000"/>
                              </w:rPr>
                              <w:t>BU BÖLÜMDE DEĞİŞİKLİK YAPMAYINIZ</w:t>
                            </w:r>
                          </w:p>
                          <w:p w:rsidR="00B67E56" w:rsidRDefault="00B67E56" w:rsidP="00B67E56">
                            <w:pPr>
                              <w:jc w:val="center"/>
                            </w:pPr>
                          </w:p>
                        </w:txbxContent>
                      </v:textbox>
                    </v:shape>
                  </w:pict>
                </w:r>
                <w:r w:rsidR="000D7E69">
                  <w:rPr>
                    <w:i/>
                    <w:sz w:val="20"/>
                    <w:szCs w:val="20"/>
                  </w:rPr>
                  <w:t>Education &amp; Youth Research - EYOR</w:t>
                </w:r>
              </w:p>
            </w:tc>
            <w:tc>
              <w:tcPr>
                <w:tcW w:w="771" w:type="pct"/>
                <w:vAlign w:val="center"/>
              </w:tcPr>
              <w:p w:rsidR="000D7E69" w:rsidRPr="00014CBD" w:rsidRDefault="000D7E69" w:rsidP="00B61F57">
                <w:pPr>
                  <w:pStyle w:val="stbilgi"/>
                  <w:jc w:val="right"/>
                  <w:rPr>
                    <w:sz w:val="20"/>
                    <w:szCs w:val="20"/>
                  </w:rPr>
                </w:pPr>
                <w:r>
                  <w:rPr>
                    <w:sz w:val="20"/>
                    <w:szCs w:val="20"/>
                  </w:rPr>
                  <w:t>Year:</w:t>
                </w:r>
              </w:p>
            </w:tc>
            <w:tc>
              <w:tcPr>
                <w:tcW w:w="617" w:type="pct"/>
                <w:vAlign w:val="center"/>
              </w:tcPr>
              <w:p w:rsidR="000D7E69" w:rsidRPr="00014CBD" w:rsidRDefault="000D7E69" w:rsidP="0053378D">
                <w:pPr>
                  <w:pStyle w:val="stbilgi"/>
                  <w:jc w:val="right"/>
                  <w:rPr>
                    <w:sz w:val="20"/>
                    <w:szCs w:val="20"/>
                  </w:rPr>
                </w:pPr>
                <w:r>
                  <w:rPr>
                    <w:sz w:val="20"/>
                    <w:szCs w:val="20"/>
                  </w:rPr>
                  <w:t>Vol:</w:t>
                </w:r>
              </w:p>
            </w:tc>
            <w:tc>
              <w:tcPr>
                <w:tcW w:w="695" w:type="pct"/>
                <w:vAlign w:val="center"/>
              </w:tcPr>
              <w:p w:rsidR="000D7E69" w:rsidRPr="00014CBD" w:rsidRDefault="000D7E69" w:rsidP="00B61F57">
                <w:pPr>
                  <w:pStyle w:val="stbilgi"/>
                  <w:jc w:val="right"/>
                  <w:rPr>
                    <w:sz w:val="20"/>
                    <w:szCs w:val="20"/>
                  </w:rPr>
                </w:pPr>
                <w:r>
                  <w:rPr>
                    <w:sz w:val="20"/>
                    <w:szCs w:val="20"/>
                  </w:rPr>
                  <w:t>Issue:</w:t>
                </w:r>
              </w:p>
            </w:tc>
            <w:tc>
              <w:tcPr>
                <w:tcW w:w="1142" w:type="pct"/>
                <w:vAlign w:val="center"/>
              </w:tcPr>
              <w:p w:rsidR="000D7E69" w:rsidRPr="00A758DE" w:rsidRDefault="000D7E69" w:rsidP="000D7E69">
                <w:pPr>
                  <w:pStyle w:val="stbilgi"/>
                  <w:jc w:val="right"/>
                  <w:rPr>
                    <w:sz w:val="20"/>
                    <w:szCs w:val="20"/>
                  </w:rPr>
                </w:pPr>
                <w:r>
                  <w:rPr>
                    <w:sz w:val="20"/>
                    <w:szCs w:val="20"/>
                  </w:rPr>
                  <w:t>Pages:</w:t>
                </w:r>
              </w:p>
            </w:tc>
          </w:tr>
        </w:tbl>
        <w:p w:rsidR="002A0782" w:rsidRDefault="002A0782">
          <w:pPr>
            <w:pStyle w:val="stbilgi"/>
            <w:jc w:val="right"/>
            <w:rPr>
              <w:rFonts w:asciiTheme="majorHAnsi" w:eastAsiaTheme="majorEastAsia" w:hAnsiTheme="majorHAnsi" w:cstheme="majorBidi"/>
              <w:sz w:val="36"/>
              <w:szCs w:val="36"/>
            </w:rPr>
          </w:pPr>
        </w:p>
      </w:tc>
    </w:tr>
  </w:tbl>
  <w:p w:rsidR="009A5426" w:rsidRDefault="009A5426" w:rsidP="009A5426">
    <w:pPr>
      <w:pStyle w:val="stbilgi"/>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iye Toker Gokce">
    <w15:presenceInfo w15:providerId="AD" w15:userId="S::3602@uzem.education::860e6fc9-12a9-4f57-bdd0-c61c0464fd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evenAndOddHeader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395B"/>
    <w:rsid w:val="00014CBD"/>
    <w:rsid w:val="0001529B"/>
    <w:rsid w:val="00022EF2"/>
    <w:rsid w:val="000D5950"/>
    <w:rsid w:val="000D7E69"/>
    <w:rsid w:val="000F2CC1"/>
    <w:rsid w:val="000F7E85"/>
    <w:rsid w:val="00104E20"/>
    <w:rsid w:val="00132483"/>
    <w:rsid w:val="00156C96"/>
    <w:rsid w:val="0018267F"/>
    <w:rsid w:val="00184D8E"/>
    <w:rsid w:val="00190291"/>
    <w:rsid w:val="001E079E"/>
    <w:rsid w:val="00205570"/>
    <w:rsid w:val="00205741"/>
    <w:rsid w:val="002226D0"/>
    <w:rsid w:val="0023265E"/>
    <w:rsid w:val="00234E40"/>
    <w:rsid w:val="002A0782"/>
    <w:rsid w:val="002C2AC7"/>
    <w:rsid w:val="002C5362"/>
    <w:rsid w:val="002D0E6D"/>
    <w:rsid w:val="002E10E0"/>
    <w:rsid w:val="002F39F1"/>
    <w:rsid w:val="003240B3"/>
    <w:rsid w:val="00351010"/>
    <w:rsid w:val="00352644"/>
    <w:rsid w:val="00352C7F"/>
    <w:rsid w:val="00394F21"/>
    <w:rsid w:val="00395515"/>
    <w:rsid w:val="003B1E98"/>
    <w:rsid w:val="00414046"/>
    <w:rsid w:val="00415219"/>
    <w:rsid w:val="0047505C"/>
    <w:rsid w:val="00475AE2"/>
    <w:rsid w:val="004A3C01"/>
    <w:rsid w:val="004C0EB8"/>
    <w:rsid w:val="004C4F84"/>
    <w:rsid w:val="004F0B71"/>
    <w:rsid w:val="004F3AF2"/>
    <w:rsid w:val="0053378D"/>
    <w:rsid w:val="00556F30"/>
    <w:rsid w:val="00590829"/>
    <w:rsid w:val="005967DA"/>
    <w:rsid w:val="005C2338"/>
    <w:rsid w:val="005E4246"/>
    <w:rsid w:val="006258BC"/>
    <w:rsid w:val="00627545"/>
    <w:rsid w:val="006401E6"/>
    <w:rsid w:val="00644758"/>
    <w:rsid w:val="00644B32"/>
    <w:rsid w:val="00654FAD"/>
    <w:rsid w:val="0065574F"/>
    <w:rsid w:val="006620D5"/>
    <w:rsid w:val="0067646B"/>
    <w:rsid w:val="00684312"/>
    <w:rsid w:val="006939A1"/>
    <w:rsid w:val="006B26E1"/>
    <w:rsid w:val="006E2D0C"/>
    <w:rsid w:val="006E2EBD"/>
    <w:rsid w:val="007132D6"/>
    <w:rsid w:val="00730EF8"/>
    <w:rsid w:val="0073450B"/>
    <w:rsid w:val="007515A2"/>
    <w:rsid w:val="00756886"/>
    <w:rsid w:val="007C03B1"/>
    <w:rsid w:val="007C639D"/>
    <w:rsid w:val="007F0D4E"/>
    <w:rsid w:val="007F71BC"/>
    <w:rsid w:val="00824537"/>
    <w:rsid w:val="008368F8"/>
    <w:rsid w:val="008400EC"/>
    <w:rsid w:val="00861BED"/>
    <w:rsid w:val="008670EA"/>
    <w:rsid w:val="00871C24"/>
    <w:rsid w:val="008B49BC"/>
    <w:rsid w:val="008C1A98"/>
    <w:rsid w:val="008C5B7B"/>
    <w:rsid w:val="00944AD3"/>
    <w:rsid w:val="00960E15"/>
    <w:rsid w:val="00972869"/>
    <w:rsid w:val="00980BF8"/>
    <w:rsid w:val="009A5426"/>
    <w:rsid w:val="009B4323"/>
    <w:rsid w:val="009F0BB6"/>
    <w:rsid w:val="009F3D83"/>
    <w:rsid w:val="00A758DE"/>
    <w:rsid w:val="00AA21FB"/>
    <w:rsid w:val="00B0729C"/>
    <w:rsid w:val="00B20ABA"/>
    <w:rsid w:val="00B67ACF"/>
    <w:rsid w:val="00B67E56"/>
    <w:rsid w:val="00B8473C"/>
    <w:rsid w:val="00B93AEA"/>
    <w:rsid w:val="00BD4114"/>
    <w:rsid w:val="00BE4F4D"/>
    <w:rsid w:val="00C11DFB"/>
    <w:rsid w:val="00C242AA"/>
    <w:rsid w:val="00C37B35"/>
    <w:rsid w:val="00C61F4E"/>
    <w:rsid w:val="00C70B48"/>
    <w:rsid w:val="00C95A92"/>
    <w:rsid w:val="00D47E6C"/>
    <w:rsid w:val="00D542C9"/>
    <w:rsid w:val="00D820A8"/>
    <w:rsid w:val="00D91842"/>
    <w:rsid w:val="00D94232"/>
    <w:rsid w:val="00DC395B"/>
    <w:rsid w:val="00DC7B0E"/>
    <w:rsid w:val="00DD3826"/>
    <w:rsid w:val="00DE197C"/>
    <w:rsid w:val="00DE59D0"/>
    <w:rsid w:val="00DF35CC"/>
    <w:rsid w:val="00E0670F"/>
    <w:rsid w:val="00E12DEB"/>
    <w:rsid w:val="00E16989"/>
    <w:rsid w:val="00E46F1C"/>
    <w:rsid w:val="00E758F5"/>
    <w:rsid w:val="00E817C7"/>
    <w:rsid w:val="00EB7084"/>
    <w:rsid w:val="00EC1138"/>
    <w:rsid w:val="00EC65A3"/>
    <w:rsid w:val="00F15853"/>
    <w:rsid w:val="00F17AF1"/>
    <w:rsid w:val="00F25594"/>
    <w:rsid w:val="00F44FD5"/>
    <w:rsid w:val="00F509EC"/>
    <w:rsid w:val="00F515D4"/>
    <w:rsid w:val="00F51A15"/>
    <w:rsid w:val="00F60A41"/>
    <w:rsid w:val="00FB7F08"/>
    <w:rsid w:val="00FC1689"/>
    <w:rsid w:val="00FC7706"/>
    <w:rsid w:val="00FC7EDF"/>
    <w:rsid w:val="00FD45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AC7"/>
    <w:pPr>
      <w:spacing w:before="120" w:after="120" w:line="240" w:lineRule="auto"/>
      <w:jc w:val="both"/>
    </w:pPr>
    <w:rPr>
      <w:rFonts w:ascii="Times New Roman" w:hAnsi="Times New Roman"/>
      <w:sz w:val="24"/>
    </w:rPr>
  </w:style>
  <w:style w:type="paragraph" w:styleId="Balk1">
    <w:name w:val="heading 1"/>
    <w:basedOn w:val="Normal"/>
    <w:next w:val="Normal"/>
    <w:link w:val="Balk1Char"/>
    <w:uiPriority w:val="9"/>
    <w:qFormat/>
    <w:rsid w:val="00205741"/>
    <w:pPr>
      <w:keepNext/>
      <w:keepLines/>
      <w:spacing w:before="240"/>
      <w:jc w:val="center"/>
      <w:outlineLvl w:val="0"/>
    </w:pPr>
    <w:rPr>
      <w:rFonts w:eastAsiaTheme="majorEastAsia" w:cstheme="majorBidi"/>
      <w:b/>
      <w:bCs/>
      <w:caps/>
      <w:szCs w:val="28"/>
    </w:rPr>
  </w:style>
  <w:style w:type="paragraph" w:styleId="Balk2">
    <w:name w:val="heading 2"/>
    <w:basedOn w:val="Normal"/>
    <w:next w:val="Normal"/>
    <w:link w:val="Balk2Char"/>
    <w:uiPriority w:val="9"/>
    <w:unhideWhenUsed/>
    <w:qFormat/>
    <w:rsid w:val="00DC7B0E"/>
    <w:pPr>
      <w:keepNext/>
      <w:keepLines/>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2D0E6D"/>
    <w:pPr>
      <w:keepNext/>
      <w:keepLines/>
      <w:outlineLvl w:val="2"/>
    </w:pPr>
    <w:rPr>
      <w:rFonts w:eastAsiaTheme="majorEastAsia" w:cstheme="majorBidi"/>
      <w:b/>
      <w:bCs/>
      <w:i/>
    </w:rPr>
  </w:style>
  <w:style w:type="paragraph" w:styleId="Balk4">
    <w:name w:val="heading 4"/>
    <w:basedOn w:val="Normal"/>
    <w:next w:val="Normal"/>
    <w:link w:val="Balk4Char"/>
    <w:uiPriority w:val="9"/>
    <w:unhideWhenUsed/>
    <w:qFormat/>
    <w:rsid w:val="002D0E6D"/>
    <w:pPr>
      <w:keepNext/>
      <w:keepLines/>
      <w:outlineLvl w:val="3"/>
    </w:pPr>
    <w:rPr>
      <w:rFonts w:eastAsiaTheme="majorEastAsia" w:cstheme="majorBidi"/>
      <w:b/>
      <w:bCs/>
      <w:i/>
      <w:iCs/>
    </w:rPr>
  </w:style>
  <w:style w:type="paragraph" w:styleId="Balk5">
    <w:name w:val="heading 5"/>
    <w:basedOn w:val="Normal"/>
    <w:next w:val="Normal"/>
    <w:link w:val="Balk5Char"/>
    <w:uiPriority w:val="9"/>
    <w:unhideWhenUsed/>
    <w:qFormat/>
    <w:rsid w:val="00DC7B0E"/>
    <w:pPr>
      <w:keepNext/>
      <w:keepLines/>
      <w:outlineLvl w:val="4"/>
    </w:pPr>
    <w:rPr>
      <w:rFonts w:eastAsiaTheme="majorEastAsia" w:cstheme="majorBidi"/>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A5426"/>
    <w:pPr>
      <w:tabs>
        <w:tab w:val="center" w:pos="4536"/>
        <w:tab w:val="right" w:pos="9072"/>
      </w:tabs>
      <w:spacing w:before="0" w:after="0"/>
    </w:pPr>
  </w:style>
  <w:style w:type="character" w:customStyle="1" w:styleId="stbilgiChar">
    <w:name w:val="Üstbilgi Char"/>
    <w:basedOn w:val="VarsaylanParagrafYazTipi"/>
    <w:link w:val="stbilgi"/>
    <w:uiPriority w:val="99"/>
    <w:rsid w:val="009A5426"/>
    <w:rPr>
      <w:rFonts w:ascii="Times New Roman" w:hAnsi="Times New Roman"/>
      <w:sz w:val="24"/>
    </w:rPr>
  </w:style>
  <w:style w:type="paragraph" w:styleId="Altbilgi">
    <w:name w:val="footer"/>
    <w:basedOn w:val="Normal"/>
    <w:link w:val="AltbilgiChar"/>
    <w:uiPriority w:val="99"/>
    <w:unhideWhenUsed/>
    <w:rsid w:val="009A5426"/>
    <w:pPr>
      <w:tabs>
        <w:tab w:val="center" w:pos="4536"/>
        <w:tab w:val="right" w:pos="9072"/>
      </w:tabs>
      <w:spacing w:before="0" w:after="0"/>
    </w:pPr>
  </w:style>
  <w:style w:type="character" w:customStyle="1" w:styleId="AltbilgiChar">
    <w:name w:val="Altbilgi Char"/>
    <w:basedOn w:val="VarsaylanParagrafYazTipi"/>
    <w:link w:val="Altbilgi"/>
    <w:uiPriority w:val="99"/>
    <w:rsid w:val="009A5426"/>
    <w:rPr>
      <w:rFonts w:ascii="Times New Roman" w:hAnsi="Times New Roman"/>
      <w:sz w:val="24"/>
    </w:rPr>
  </w:style>
  <w:style w:type="table" w:styleId="TabloKlavuzu">
    <w:name w:val="Table Grid"/>
    <w:basedOn w:val="NormalTablo"/>
    <w:uiPriority w:val="59"/>
    <w:rsid w:val="009A5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A5426"/>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A5426"/>
    <w:rPr>
      <w:rFonts w:ascii="Tahoma" w:hAnsi="Tahoma" w:cs="Tahoma"/>
      <w:sz w:val="16"/>
      <w:szCs w:val="16"/>
    </w:rPr>
  </w:style>
  <w:style w:type="character" w:styleId="Kpr">
    <w:name w:val="Hyperlink"/>
    <w:basedOn w:val="VarsaylanParagrafYazTipi"/>
    <w:uiPriority w:val="99"/>
    <w:unhideWhenUsed/>
    <w:rsid w:val="00351010"/>
    <w:rPr>
      <w:color w:val="0000FF" w:themeColor="hyperlink"/>
      <w:u w:val="single"/>
    </w:rPr>
  </w:style>
  <w:style w:type="paragraph" w:styleId="DipnotMetni">
    <w:name w:val="footnote text"/>
    <w:basedOn w:val="Normal"/>
    <w:link w:val="DipnotMetniChar"/>
    <w:uiPriority w:val="99"/>
    <w:semiHidden/>
    <w:unhideWhenUsed/>
    <w:rsid w:val="00BD4114"/>
    <w:pPr>
      <w:spacing w:before="0" w:after="0"/>
    </w:pPr>
    <w:rPr>
      <w:sz w:val="20"/>
      <w:szCs w:val="20"/>
    </w:rPr>
  </w:style>
  <w:style w:type="character" w:customStyle="1" w:styleId="DipnotMetniChar">
    <w:name w:val="Dipnot Metni Char"/>
    <w:basedOn w:val="VarsaylanParagrafYazTipi"/>
    <w:link w:val="DipnotMetni"/>
    <w:uiPriority w:val="99"/>
    <w:semiHidden/>
    <w:rsid w:val="00BD4114"/>
    <w:rPr>
      <w:rFonts w:ascii="Times New Roman" w:hAnsi="Times New Roman"/>
      <w:sz w:val="20"/>
      <w:szCs w:val="20"/>
    </w:rPr>
  </w:style>
  <w:style w:type="character" w:styleId="DipnotBavurusu">
    <w:name w:val="footnote reference"/>
    <w:basedOn w:val="VarsaylanParagrafYazTipi"/>
    <w:uiPriority w:val="99"/>
    <w:semiHidden/>
    <w:unhideWhenUsed/>
    <w:rsid w:val="00BD4114"/>
    <w:rPr>
      <w:vertAlign w:val="superscript"/>
    </w:rPr>
  </w:style>
  <w:style w:type="paragraph" w:styleId="AralkYok">
    <w:name w:val="No Spacing"/>
    <w:link w:val="AralkYokChar"/>
    <w:uiPriority w:val="1"/>
    <w:qFormat/>
    <w:rsid w:val="0068431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684312"/>
    <w:rPr>
      <w:rFonts w:eastAsiaTheme="minorEastAsia"/>
      <w:lang w:eastAsia="tr-TR"/>
    </w:rPr>
  </w:style>
  <w:style w:type="character" w:styleId="AklamaBavurusu">
    <w:name w:val="annotation reference"/>
    <w:basedOn w:val="VarsaylanParagrafYazTipi"/>
    <w:uiPriority w:val="99"/>
    <w:semiHidden/>
    <w:unhideWhenUsed/>
    <w:rsid w:val="00F44FD5"/>
    <w:rPr>
      <w:sz w:val="16"/>
      <w:szCs w:val="16"/>
    </w:rPr>
  </w:style>
  <w:style w:type="paragraph" w:styleId="AklamaMetni">
    <w:name w:val="annotation text"/>
    <w:basedOn w:val="Normal"/>
    <w:link w:val="AklamaMetniChar"/>
    <w:uiPriority w:val="99"/>
    <w:semiHidden/>
    <w:unhideWhenUsed/>
    <w:rsid w:val="00F44FD5"/>
    <w:rPr>
      <w:sz w:val="20"/>
      <w:szCs w:val="20"/>
    </w:rPr>
  </w:style>
  <w:style w:type="character" w:customStyle="1" w:styleId="AklamaMetniChar">
    <w:name w:val="Açıklama Metni Char"/>
    <w:basedOn w:val="VarsaylanParagrafYazTipi"/>
    <w:link w:val="AklamaMetni"/>
    <w:uiPriority w:val="99"/>
    <w:semiHidden/>
    <w:rsid w:val="00F44FD5"/>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F44FD5"/>
    <w:rPr>
      <w:b/>
      <w:bCs/>
    </w:rPr>
  </w:style>
  <w:style w:type="character" w:customStyle="1" w:styleId="AklamaKonusuChar">
    <w:name w:val="Açıklama Konusu Char"/>
    <w:basedOn w:val="AklamaMetniChar"/>
    <w:link w:val="AklamaKonusu"/>
    <w:uiPriority w:val="99"/>
    <w:semiHidden/>
    <w:rsid w:val="00F44FD5"/>
    <w:rPr>
      <w:rFonts w:ascii="Times New Roman" w:hAnsi="Times New Roman"/>
      <w:b/>
      <w:bCs/>
      <w:sz w:val="20"/>
      <w:szCs w:val="20"/>
    </w:rPr>
  </w:style>
  <w:style w:type="character" w:customStyle="1" w:styleId="Balk1Char">
    <w:name w:val="Başlık 1 Char"/>
    <w:basedOn w:val="VarsaylanParagrafYazTipi"/>
    <w:link w:val="Balk1"/>
    <w:uiPriority w:val="9"/>
    <w:rsid w:val="00205741"/>
    <w:rPr>
      <w:rFonts w:ascii="Times New Roman" w:eastAsiaTheme="majorEastAsia" w:hAnsi="Times New Roman" w:cstheme="majorBidi"/>
      <w:b/>
      <w:bCs/>
      <w:caps/>
      <w:sz w:val="24"/>
      <w:szCs w:val="28"/>
    </w:rPr>
  </w:style>
  <w:style w:type="character" w:customStyle="1" w:styleId="Balk2Char">
    <w:name w:val="Başlık 2 Char"/>
    <w:basedOn w:val="VarsaylanParagrafYazTipi"/>
    <w:link w:val="Balk2"/>
    <w:uiPriority w:val="9"/>
    <w:rsid w:val="00DC7B0E"/>
    <w:rPr>
      <w:rFonts w:ascii="Times New Roman" w:eastAsiaTheme="majorEastAsia" w:hAnsi="Times New Roman" w:cstheme="majorBidi"/>
      <w:b/>
      <w:bCs/>
      <w:sz w:val="24"/>
      <w:szCs w:val="26"/>
    </w:rPr>
  </w:style>
  <w:style w:type="character" w:customStyle="1" w:styleId="Balk3Char">
    <w:name w:val="Başlık 3 Char"/>
    <w:basedOn w:val="VarsaylanParagrafYazTipi"/>
    <w:link w:val="Balk3"/>
    <w:uiPriority w:val="9"/>
    <w:rsid w:val="002D0E6D"/>
    <w:rPr>
      <w:rFonts w:ascii="Times New Roman" w:eastAsiaTheme="majorEastAsia" w:hAnsi="Times New Roman" w:cstheme="majorBidi"/>
      <w:b/>
      <w:bCs/>
      <w:i/>
      <w:sz w:val="24"/>
    </w:rPr>
  </w:style>
  <w:style w:type="character" w:customStyle="1" w:styleId="Balk4Char">
    <w:name w:val="Başlık 4 Char"/>
    <w:basedOn w:val="VarsaylanParagrafYazTipi"/>
    <w:link w:val="Balk4"/>
    <w:uiPriority w:val="9"/>
    <w:rsid w:val="002D0E6D"/>
    <w:rPr>
      <w:rFonts w:ascii="Times New Roman" w:eastAsiaTheme="majorEastAsia" w:hAnsi="Times New Roman" w:cstheme="majorBidi"/>
      <w:b/>
      <w:bCs/>
      <w:i/>
      <w:iCs/>
      <w:sz w:val="24"/>
    </w:rPr>
  </w:style>
  <w:style w:type="character" w:customStyle="1" w:styleId="Balk5Char">
    <w:name w:val="Başlık 5 Char"/>
    <w:basedOn w:val="VarsaylanParagrafYazTipi"/>
    <w:link w:val="Balk5"/>
    <w:uiPriority w:val="9"/>
    <w:rsid w:val="00DC7B0E"/>
    <w:rPr>
      <w:rFonts w:ascii="Times New Roman" w:eastAsiaTheme="majorEastAsia" w:hAnsi="Times New Roman" w:cstheme="majorBidi"/>
      <w:i/>
      <w:sz w:val="24"/>
    </w:rPr>
  </w:style>
  <w:style w:type="character" w:styleId="zlenenKpr">
    <w:name w:val="FollowedHyperlink"/>
    <w:basedOn w:val="VarsaylanParagrafYazTipi"/>
    <w:uiPriority w:val="99"/>
    <w:semiHidden/>
    <w:unhideWhenUsed/>
    <w:rsid w:val="00E12DEB"/>
    <w:rPr>
      <w:color w:val="800080" w:themeColor="followedHyperlink"/>
      <w:u w:val="single"/>
    </w:rPr>
  </w:style>
  <w:style w:type="table" w:customStyle="1" w:styleId="TabloKlavuzu1">
    <w:name w:val="Tablo Kılavuzu1"/>
    <w:basedOn w:val="NormalTablo"/>
    <w:next w:val="TabloKlavuzu"/>
    <w:uiPriority w:val="59"/>
    <w:rsid w:val="00676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AC7"/>
    <w:pPr>
      <w:spacing w:before="120" w:after="120" w:line="240" w:lineRule="auto"/>
      <w:jc w:val="both"/>
    </w:pPr>
    <w:rPr>
      <w:rFonts w:ascii="Times New Roman" w:hAnsi="Times New Roman"/>
      <w:sz w:val="24"/>
    </w:rPr>
  </w:style>
  <w:style w:type="paragraph" w:styleId="Balk1">
    <w:name w:val="heading 1"/>
    <w:basedOn w:val="Normal"/>
    <w:next w:val="Normal"/>
    <w:link w:val="Balk1Char"/>
    <w:uiPriority w:val="9"/>
    <w:qFormat/>
    <w:rsid w:val="00205741"/>
    <w:pPr>
      <w:keepNext/>
      <w:keepLines/>
      <w:spacing w:before="240"/>
      <w:jc w:val="center"/>
      <w:outlineLvl w:val="0"/>
    </w:pPr>
    <w:rPr>
      <w:rFonts w:eastAsiaTheme="majorEastAsia" w:cstheme="majorBidi"/>
      <w:b/>
      <w:bCs/>
      <w:caps/>
      <w:szCs w:val="28"/>
    </w:rPr>
  </w:style>
  <w:style w:type="paragraph" w:styleId="Balk2">
    <w:name w:val="heading 2"/>
    <w:basedOn w:val="Normal"/>
    <w:next w:val="Normal"/>
    <w:link w:val="Balk2Char"/>
    <w:uiPriority w:val="9"/>
    <w:unhideWhenUsed/>
    <w:qFormat/>
    <w:rsid w:val="00DC7B0E"/>
    <w:pPr>
      <w:keepNext/>
      <w:keepLines/>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2D0E6D"/>
    <w:pPr>
      <w:keepNext/>
      <w:keepLines/>
      <w:outlineLvl w:val="2"/>
    </w:pPr>
    <w:rPr>
      <w:rFonts w:eastAsiaTheme="majorEastAsia" w:cstheme="majorBidi"/>
      <w:b/>
      <w:bCs/>
      <w:i/>
    </w:rPr>
  </w:style>
  <w:style w:type="paragraph" w:styleId="Balk4">
    <w:name w:val="heading 4"/>
    <w:basedOn w:val="Normal"/>
    <w:next w:val="Normal"/>
    <w:link w:val="Balk4Char"/>
    <w:uiPriority w:val="9"/>
    <w:unhideWhenUsed/>
    <w:qFormat/>
    <w:rsid w:val="002D0E6D"/>
    <w:pPr>
      <w:keepNext/>
      <w:keepLines/>
      <w:outlineLvl w:val="3"/>
    </w:pPr>
    <w:rPr>
      <w:rFonts w:eastAsiaTheme="majorEastAsia" w:cstheme="majorBidi"/>
      <w:b/>
      <w:bCs/>
      <w:i/>
      <w:iCs/>
    </w:rPr>
  </w:style>
  <w:style w:type="paragraph" w:styleId="Balk5">
    <w:name w:val="heading 5"/>
    <w:basedOn w:val="Normal"/>
    <w:next w:val="Normal"/>
    <w:link w:val="Balk5Char"/>
    <w:uiPriority w:val="9"/>
    <w:unhideWhenUsed/>
    <w:qFormat/>
    <w:rsid w:val="00DC7B0E"/>
    <w:pPr>
      <w:keepNext/>
      <w:keepLines/>
      <w:outlineLvl w:val="4"/>
    </w:pPr>
    <w:rPr>
      <w:rFonts w:eastAsiaTheme="majorEastAsia" w:cstheme="majorBidi"/>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A5426"/>
    <w:pPr>
      <w:tabs>
        <w:tab w:val="center" w:pos="4536"/>
        <w:tab w:val="right" w:pos="9072"/>
      </w:tabs>
      <w:spacing w:before="0" w:after="0"/>
    </w:pPr>
  </w:style>
  <w:style w:type="character" w:customStyle="1" w:styleId="stbilgiChar">
    <w:name w:val="Üstbilgi Char"/>
    <w:basedOn w:val="VarsaylanParagrafYazTipi"/>
    <w:link w:val="stbilgi"/>
    <w:uiPriority w:val="99"/>
    <w:rsid w:val="009A5426"/>
    <w:rPr>
      <w:rFonts w:ascii="Times New Roman" w:hAnsi="Times New Roman"/>
      <w:sz w:val="24"/>
    </w:rPr>
  </w:style>
  <w:style w:type="paragraph" w:styleId="Altbilgi">
    <w:name w:val="footer"/>
    <w:basedOn w:val="Normal"/>
    <w:link w:val="AltbilgiChar"/>
    <w:uiPriority w:val="99"/>
    <w:unhideWhenUsed/>
    <w:rsid w:val="009A5426"/>
    <w:pPr>
      <w:tabs>
        <w:tab w:val="center" w:pos="4536"/>
        <w:tab w:val="right" w:pos="9072"/>
      </w:tabs>
      <w:spacing w:before="0" w:after="0"/>
    </w:pPr>
  </w:style>
  <w:style w:type="character" w:customStyle="1" w:styleId="AltbilgiChar">
    <w:name w:val="Altbilgi Char"/>
    <w:basedOn w:val="VarsaylanParagrafYazTipi"/>
    <w:link w:val="Altbilgi"/>
    <w:uiPriority w:val="99"/>
    <w:rsid w:val="009A5426"/>
    <w:rPr>
      <w:rFonts w:ascii="Times New Roman" w:hAnsi="Times New Roman"/>
      <w:sz w:val="24"/>
    </w:rPr>
  </w:style>
  <w:style w:type="table" w:styleId="TabloKlavuzu">
    <w:name w:val="Table Grid"/>
    <w:basedOn w:val="NormalTablo"/>
    <w:uiPriority w:val="59"/>
    <w:rsid w:val="009A5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A5426"/>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A5426"/>
    <w:rPr>
      <w:rFonts w:ascii="Tahoma" w:hAnsi="Tahoma" w:cs="Tahoma"/>
      <w:sz w:val="16"/>
      <w:szCs w:val="16"/>
    </w:rPr>
  </w:style>
  <w:style w:type="character" w:styleId="Kpr">
    <w:name w:val="Hyperlink"/>
    <w:basedOn w:val="VarsaylanParagrafYazTipi"/>
    <w:uiPriority w:val="99"/>
    <w:unhideWhenUsed/>
    <w:rsid w:val="00351010"/>
    <w:rPr>
      <w:color w:val="0000FF" w:themeColor="hyperlink"/>
      <w:u w:val="single"/>
    </w:rPr>
  </w:style>
  <w:style w:type="paragraph" w:styleId="DipnotMetni">
    <w:name w:val="footnote text"/>
    <w:basedOn w:val="Normal"/>
    <w:link w:val="DipnotMetniChar"/>
    <w:uiPriority w:val="99"/>
    <w:semiHidden/>
    <w:unhideWhenUsed/>
    <w:rsid w:val="00BD4114"/>
    <w:pPr>
      <w:spacing w:before="0" w:after="0"/>
    </w:pPr>
    <w:rPr>
      <w:sz w:val="20"/>
      <w:szCs w:val="20"/>
    </w:rPr>
  </w:style>
  <w:style w:type="character" w:customStyle="1" w:styleId="DipnotMetniChar">
    <w:name w:val="Dipnot Metni Char"/>
    <w:basedOn w:val="VarsaylanParagrafYazTipi"/>
    <w:link w:val="DipnotMetni"/>
    <w:uiPriority w:val="99"/>
    <w:semiHidden/>
    <w:rsid w:val="00BD4114"/>
    <w:rPr>
      <w:rFonts w:ascii="Times New Roman" w:hAnsi="Times New Roman"/>
      <w:sz w:val="20"/>
      <w:szCs w:val="20"/>
    </w:rPr>
  </w:style>
  <w:style w:type="character" w:styleId="DipnotBavurusu">
    <w:name w:val="footnote reference"/>
    <w:basedOn w:val="VarsaylanParagrafYazTipi"/>
    <w:uiPriority w:val="99"/>
    <w:semiHidden/>
    <w:unhideWhenUsed/>
    <w:rsid w:val="00BD4114"/>
    <w:rPr>
      <w:vertAlign w:val="superscript"/>
    </w:rPr>
  </w:style>
  <w:style w:type="paragraph" w:styleId="AralkYok">
    <w:name w:val="No Spacing"/>
    <w:link w:val="AralkYokChar"/>
    <w:uiPriority w:val="1"/>
    <w:qFormat/>
    <w:rsid w:val="0068431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684312"/>
    <w:rPr>
      <w:rFonts w:eastAsiaTheme="minorEastAsia"/>
      <w:lang w:eastAsia="tr-TR"/>
    </w:rPr>
  </w:style>
  <w:style w:type="character" w:styleId="AklamaBavurusu">
    <w:name w:val="annotation reference"/>
    <w:basedOn w:val="VarsaylanParagrafYazTipi"/>
    <w:uiPriority w:val="99"/>
    <w:semiHidden/>
    <w:unhideWhenUsed/>
    <w:rsid w:val="00F44FD5"/>
    <w:rPr>
      <w:sz w:val="16"/>
      <w:szCs w:val="16"/>
    </w:rPr>
  </w:style>
  <w:style w:type="paragraph" w:styleId="AklamaMetni">
    <w:name w:val="annotation text"/>
    <w:basedOn w:val="Normal"/>
    <w:link w:val="AklamaMetniChar"/>
    <w:uiPriority w:val="99"/>
    <w:semiHidden/>
    <w:unhideWhenUsed/>
    <w:rsid w:val="00F44FD5"/>
    <w:rPr>
      <w:sz w:val="20"/>
      <w:szCs w:val="20"/>
    </w:rPr>
  </w:style>
  <w:style w:type="character" w:customStyle="1" w:styleId="AklamaMetniChar">
    <w:name w:val="Açıklama Metni Char"/>
    <w:basedOn w:val="VarsaylanParagrafYazTipi"/>
    <w:link w:val="AklamaMetni"/>
    <w:uiPriority w:val="99"/>
    <w:semiHidden/>
    <w:rsid w:val="00F44FD5"/>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F44FD5"/>
    <w:rPr>
      <w:b/>
      <w:bCs/>
    </w:rPr>
  </w:style>
  <w:style w:type="character" w:customStyle="1" w:styleId="AklamaKonusuChar">
    <w:name w:val="Açıklama Konusu Char"/>
    <w:basedOn w:val="AklamaMetniChar"/>
    <w:link w:val="AklamaKonusu"/>
    <w:uiPriority w:val="99"/>
    <w:semiHidden/>
    <w:rsid w:val="00F44FD5"/>
    <w:rPr>
      <w:rFonts w:ascii="Times New Roman" w:hAnsi="Times New Roman"/>
      <w:b/>
      <w:bCs/>
      <w:sz w:val="20"/>
      <w:szCs w:val="20"/>
    </w:rPr>
  </w:style>
  <w:style w:type="character" w:customStyle="1" w:styleId="Balk1Char">
    <w:name w:val="Başlık 1 Char"/>
    <w:basedOn w:val="VarsaylanParagrafYazTipi"/>
    <w:link w:val="Balk1"/>
    <w:uiPriority w:val="9"/>
    <w:rsid w:val="00205741"/>
    <w:rPr>
      <w:rFonts w:ascii="Times New Roman" w:eastAsiaTheme="majorEastAsia" w:hAnsi="Times New Roman" w:cstheme="majorBidi"/>
      <w:b/>
      <w:bCs/>
      <w:caps/>
      <w:sz w:val="24"/>
      <w:szCs w:val="28"/>
    </w:rPr>
  </w:style>
  <w:style w:type="character" w:customStyle="1" w:styleId="Balk2Char">
    <w:name w:val="Başlık 2 Char"/>
    <w:basedOn w:val="VarsaylanParagrafYazTipi"/>
    <w:link w:val="Balk2"/>
    <w:uiPriority w:val="9"/>
    <w:rsid w:val="00DC7B0E"/>
    <w:rPr>
      <w:rFonts w:ascii="Times New Roman" w:eastAsiaTheme="majorEastAsia" w:hAnsi="Times New Roman" w:cstheme="majorBidi"/>
      <w:b/>
      <w:bCs/>
      <w:sz w:val="24"/>
      <w:szCs w:val="26"/>
    </w:rPr>
  </w:style>
  <w:style w:type="character" w:customStyle="1" w:styleId="Balk3Char">
    <w:name w:val="Başlık 3 Char"/>
    <w:basedOn w:val="VarsaylanParagrafYazTipi"/>
    <w:link w:val="Balk3"/>
    <w:uiPriority w:val="9"/>
    <w:rsid w:val="002D0E6D"/>
    <w:rPr>
      <w:rFonts w:ascii="Times New Roman" w:eastAsiaTheme="majorEastAsia" w:hAnsi="Times New Roman" w:cstheme="majorBidi"/>
      <w:b/>
      <w:bCs/>
      <w:i/>
      <w:sz w:val="24"/>
    </w:rPr>
  </w:style>
  <w:style w:type="character" w:customStyle="1" w:styleId="Balk4Char">
    <w:name w:val="Başlık 4 Char"/>
    <w:basedOn w:val="VarsaylanParagrafYazTipi"/>
    <w:link w:val="Balk4"/>
    <w:uiPriority w:val="9"/>
    <w:rsid w:val="002D0E6D"/>
    <w:rPr>
      <w:rFonts w:ascii="Times New Roman" w:eastAsiaTheme="majorEastAsia" w:hAnsi="Times New Roman" w:cstheme="majorBidi"/>
      <w:b/>
      <w:bCs/>
      <w:i/>
      <w:iCs/>
      <w:sz w:val="24"/>
    </w:rPr>
  </w:style>
  <w:style w:type="character" w:customStyle="1" w:styleId="Balk5Char">
    <w:name w:val="Başlık 5 Char"/>
    <w:basedOn w:val="VarsaylanParagrafYazTipi"/>
    <w:link w:val="Balk5"/>
    <w:uiPriority w:val="9"/>
    <w:rsid w:val="00DC7B0E"/>
    <w:rPr>
      <w:rFonts w:ascii="Times New Roman" w:eastAsiaTheme="majorEastAsia" w:hAnsi="Times New Roman" w:cstheme="majorBidi"/>
      <w:i/>
      <w:sz w:val="24"/>
    </w:rPr>
  </w:style>
  <w:style w:type="character" w:styleId="zlenenKpr">
    <w:name w:val="FollowedHyperlink"/>
    <w:basedOn w:val="VarsaylanParagrafYazTipi"/>
    <w:uiPriority w:val="99"/>
    <w:semiHidden/>
    <w:unhideWhenUsed/>
    <w:rsid w:val="00E12DEB"/>
    <w:rPr>
      <w:color w:val="800080" w:themeColor="followedHyperlink"/>
      <w:u w:val="single"/>
    </w:rPr>
  </w:style>
  <w:style w:type="table" w:customStyle="1" w:styleId="TabloKlavuzu1">
    <w:name w:val="Tablo Kılavuzu1"/>
    <w:basedOn w:val="NormalTablo"/>
    <w:next w:val="TabloKlavuzu"/>
    <w:uiPriority w:val="59"/>
    <w:rsid w:val="00676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astyle.apa.org/style-grammar-guidelines/references" TargetMode="External"/><Relationship Id="rId18" Type="http://schemas.openxmlformats.org/officeDocument/2006/relationships/hyperlink" Target="https://discovery.ucl.ac.uk/id/eprint/1323001/1/1323001.pdf"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doi.org/fg6rf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i.org:/10.1037/0022-3514.93.3.389" TargetMode="External"/><Relationship Id="rId20" Type="http://schemas.openxmlformats.org/officeDocument/2006/relationships/hyperlink" Target="https://www.census.gov/popclo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style-grammar-guidelines/tables-figure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doi.org/10.1097/01.wnr.0000132920.12990.b9" TargetMode="External"/><Relationship Id="rId23" Type="http://schemas.openxmlformats.org/officeDocument/2006/relationships/footer" Target="footer1.xml"/><Relationship Id="rId10" Type="http://schemas.openxmlformats.org/officeDocument/2006/relationships/hyperlink" Target="https://apastyle.apa.org/style-grammar-guidelines/citations" TargetMode="External"/><Relationship Id="rId19" Type="http://schemas.openxmlformats.org/officeDocument/2006/relationships/hyperlink" Target="https://www.psikolog.org.tr/tr/kurumsal/meslekimevzuat-x654/" TargetMode="External"/><Relationship Id="rId4" Type="http://schemas.openxmlformats.org/officeDocument/2006/relationships/settings" Target="settings.xml"/><Relationship Id="rId9" Type="http://schemas.openxmlformats.org/officeDocument/2006/relationships/hyperlink" Target="https://orcid.org/0000-0001-1111-2222" TargetMode="External"/><Relationship Id="rId14" Type="http://schemas.openxmlformats.org/officeDocument/2006/relationships/hyperlink" Target="http://doi.org/10.1016/j.ijpsycho.2011.07.020" TargetMode="External"/><Relationship Id="rId22" Type="http://schemas.openxmlformats.org/officeDocument/2006/relationships/header" Target="header2.xml"/><Relationship Id="rId27" Type="http://schemas.microsoft.com/office/2011/relationships/people" Target="peop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B686879-F1F9-42A8-8CB2-7AD3375A7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2308</Words>
  <Characters>13156</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Dinçer ÖLÇÜM</dc:creator>
  <cp:lastModifiedBy>asi</cp:lastModifiedBy>
  <cp:revision>8</cp:revision>
  <dcterms:created xsi:type="dcterms:W3CDTF">2021-11-07T10:52:00Z</dcterms:created>
  <dcterms:modified xsi:type="dcterms:W3CDTF">2024-08-03T13:42:00Z</dcterms:modified>
</cp:coreProperties>
</file>