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BFE" w:rsidRPr="00F32569" w:rsidRDefault="000F1AF7" w:rsidP="000F1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569">
        <w:rPr>
          <w:rFonts w:ascii="Times New Roman" w:hAnsi="Times New Roman" w:cs="Times New Roman"/>
          <w:b/>
          <w:sz w:val="24"/>
          <w:szCs w:val="24"/>
        </w:rPr>
        <w:t>Makale Başlığı</w:t>
      </w:r>
    </w:p>
    <w:p w:rsidR="000F1AF7" w:rsidRPr="00F32569" w:rsidRDefault="000F1AF7" w:rsidP="000F1A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569">
        <w:rPr>
          <w:rFonts w:ascii="Times New Roman" w:hAnsi="Times New Roman" w:cs="Times New Roman"/>
          <w:b/>
          <w:sz w:val="24"/>
          <w:szCs w:val="24"/>
        </w:rPr>
        <w:t>Makale Başlığı (İngilizce)</w:t>
      </w:r>
    </w:p>
    <w:p w:rsidR="000F1AF7" w:rsidRPr="00F32569" w:rsidRDefault="000F1AF7" w:rsidP="000F1A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AF7" w:rsidRPr="00F32569" w:rsidRDefault="000F1AF7" w:rsidP="000F1A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AF7" w:rsidRPr="00F32569" w:rsidRDefault="000F1AF7" w:rsidP="000F1A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AF7" w:rsidRPr="00F32569" w:rsidRDefault="000F1AF7" w:rsidP="000F1A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AF7" w:rsidRPr="00F32569" w:rsidRDefault="000F1AF7" w:rsidP="000F1AF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AF7" w:rsidRPr="00F32569" w:rsidRDefault="000F1AF7" w:rsidP="000F1AF7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32569">
        <w:rPr>
          <w:rFonts w:ascii="Times New Roman" w:hAnsi="Times New Roman" w:cs="Times New Roman"/>
          <w:b/>
          <w:sz w:val="24"/>
          <w:szCs w:val="24"/>
        </w:rPr>
        <w:t>Öz</w:t>
      </w:r>
    </w:p>
    <w:p w:rsidR="000F1AF7" w:rsidRPr="00F32569" w:rsidRDefault="000F1AF7" w:rsidP="000F1AF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Lorem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elit,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eiusmod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tempor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incididunt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magna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aliqua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Ut enim ad minim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veniam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nostrud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exercitation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ullamco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laboris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nisi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aliquip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commodo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consequat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Duis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irure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reprehenderit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voluptate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velit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esse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cillum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fugiat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nulla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pariatur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Excepteur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occaecat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cupidatat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non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proident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culpa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officia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deserunt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mollit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anim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F1AF7" w:rsidRPr="00F32569" w:rsidRDefault="000F1AF7" w:rsidP="000F1AF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1AF7" w:rsidRPr="00F32569" w:rsidRDefault="000F1AF7" w:rsidP="000F1AF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25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Anahtar Kelimeler</w:t>
      </w:r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Lorem,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Sit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Elit. </w:t>
      </w:r>
    </w:p>
    <w:p w:rsidR="000F1AF7" w:rsidRPr="00F32569" w:rsidRDefault="000F1AF7" w:rsidP="000F1AF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1AF7" w:rsidRPr="00F32569" w:rsidRDefault="000F1AF7" w:rsidP="000F1AF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1AF7" w:rsidRPr="00F32569" w:rsidRDefault="000F1AF7" w:rsidP="000F1AF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1AF7" w:rsidRPr="00F32569" w:rsidRDefault="000F1AF7" w:rsidP="000F1AF7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2569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</w:p>
    <w:p w:rsidR="000F1AF7" w:rsidRPr="00F32569" w:rsidRDefault="000F1AF7" w:rsidP="000F1AF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Lorem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elit,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eiusmod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tempor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incididunt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magna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aliqua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Ut enim ad minim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veniam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nostrud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exercitation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ullamco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laboris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nisi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aliquip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commodo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consequat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Duis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irure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reprehenderit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voluptate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velit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esse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cillum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fugiat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nulla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pariatur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Excepteur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occaecat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cupidatat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non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proident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culpa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officia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deserunt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mollit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anim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F1AF7" w:rsidRPr="00F32569" w:rsidRDefault="000F1AF7" w:rsidP="000F1AF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1AF7" w:rsidRPr="00F32569" w:rsidRDefault="000F1AF7" w:rsidP="000F1AF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325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Keywords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Lorem,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Sit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Elit. </w:t>
      </w:r>
    </w:p>
    <w:p w:rsidR="000F1AF7" w:rsidRPr="00F32569" w:rsidRDefault="000F1AF7" w:rsidP="000F1AF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1AF7" w:rsidRPr="00F32569" w:rsidRDefault="000F1AF7" w:rsidP="000F1AF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1AF7" w:rsidRPr="00F32569" w:rsidRDefault="000F1AF7" w:rsidP="000F1AF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1AF7" w:rsidRPr="00F32569" w:rsidRDefault="000F1AF7" w:rsidP="000F1AF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1AF7" w:rsidRPr="00F32569" w:rsidRDefault="000F1AF7" w:rsidP="000F1AF7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325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Giriş</w:t>
      </w:r>
    </w:p>
    <w:p w:rsidR="000F1AF7" w:rsidRPr="00F32569" w:rsidRDefault="000F1AF7" w:rsidP="000F1AF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Lorem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elit,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eiusmod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tempor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incididunt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magna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aliqua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Ut enim ad minim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veniam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nostrud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exercitation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ullamco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laboris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nisi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aliquip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commodo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consequat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Duis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irure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reprehenderit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voluptate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velit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esse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cillum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fugiat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nulla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pariatur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Excepteur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occaecat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cupidatat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non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proident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culpa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officia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deserunt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mollit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anim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Lorem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elit,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eiusmod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tempor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incididunt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magna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aliqua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Ut enim ad minim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veniam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nostrud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exercitation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ullamco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laboris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nisi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aliquip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commodo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consequat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Duis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irure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reprehenderit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voluptate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velit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esse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cillum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fugiat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nulla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pariatur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Excepteur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occaecat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cupidatat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non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proident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culpa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officia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deserunt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mollit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anim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F1AF7" w:rsidRPr="00F32569" w:rsidRDefault="000F1AF7" w:rsidP="00F32569">
      <w:pPr>
        <w:ind w:left="567" w:firstLine="56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Lorem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ipsum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dolor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sit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amet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consectetur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adipiscing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elit,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sed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do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eiusmod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tempor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incididunt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ut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labore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et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dolore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magna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aliqua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Ut enim ad minim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veniam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quis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nostrud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exercitation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ullamco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laboris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nisi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ut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aliquip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ex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ea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commodo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consequat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Duis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aute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irure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dolor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reprehenderit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voluptate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velit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esse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cillum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dolore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eu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fugiat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nulla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pariatur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Excepteur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sint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occaecat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cupidatat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non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proident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sunt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culpa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qui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officia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deserunt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mollit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anim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id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est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laborum</w:t>
      </w:r>
      <w:proofErr w:type="spellEnd"/>
      <w:r w:rsidRPr="00F3256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0F1AF7" w:rsidRPr="00F32569" w:rsidRDefault="000F1AF7" w:rsidP="000F1AF7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1AF7" w:rsidRPr="00F32569" w:rsidRDefault="000F1AF7" w:rsidP="000F1AF7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325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Ana Başlık</w:t>
      </w:r>
    </w:p>
    <w:p w:rsidR="000F1AF7" w:rsidRPr="00F32569" w:rsidRDefault="000F1AF7" w:rsidP="000F1AF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Lorem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elit,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eiusmod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tempor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incididunt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magna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aliqua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Ut enim ad minim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veniam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nostrud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exercitation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ullamco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laboris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nisi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aliquip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commodo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consequat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Duis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irure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reprehenderit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voluptate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velit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esse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cillum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fugiat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nulla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pariatur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Excepteur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occaecat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cupidatat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non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proident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culpa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officia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deserunt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mollit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anim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laborum</w:t>
      </w:r>
      <w:proofErr w:type="spellEnd"/>
      <w:r w:rsidR="00F32569">
        <w:rPr>
          <w:rStyle w:val="DipnotBavurusu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"/>
      </w:r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F1AF7" w:rsidRPr="00F32569" w:rsidRDefault="000F1AF7" w:rsidP="000F1AF7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F32569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Alt Başlık</w:t>
      </w:r>
    </w:p>
    <w:p w:rsidR="000F1AF7" w:rsidRPr="00F32569" w:rsidRDefault="000F1AF7" w:rsidP="000F1AF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Lorem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ipsum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amet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consectetur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adipiscing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elit,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eiusmod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tempor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incididunt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magna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aliqua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Ut enim ad minim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veniam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nostrud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exercitation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ullamco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laboris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nisi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ut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aliquip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commodo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consequat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Duis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aute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irure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reprehenderit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voluptate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velit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esse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cillum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dolore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fugiat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nulla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pariatur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Excepteur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occaecat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cupidatat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non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proident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culpa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qui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officia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deserunt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mollit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anim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est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laborum</w:t>
      </w:r>
      <w:proofErr w:type="spellEnd"/>
      <w:r w:rsidRPr="00F32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F1AF7" w:rsidRDefault="000F1AF7" w:rsidP="000F1AF7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E8347A" w:rsidRDefault="00E8347A" w:rsidP="000F1AF7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E8347A" w:rsidRDefault="00E8347A" w:rsidP="000F1AF7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F32569" w:rsidRDefault="00F32569" w:rsidP="00F325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F32569" w:rsidRPr="00D752C8" w:rsidRDefault="00F32569" w:rsidP="00F325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D752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Örnek tablo:</w:t>
      </w:r>
    </w:p>
    <w:p w:rsidR="00F32569" w:rsidRDefault="00F32569" w:rsidP="00F325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</w:pPr>
    </w:p>
    <w:p w:rsidR="00F32569" w:rsidRPr="005976D5" w:rsidRDefault="00F32569" w:rsidP="00F325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976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-US"/>
        </w:rPr>
        <w:t>Table 1</w:t>
      </w:r>
    </w:p>
    <w:p w:rsidR="00F32569" w:rsidRPr="005976D5" w:rsidRDefault="00F32569" w:rsidP="00F325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</w:pPr>
    </w:p>
    <w:p w:rsidR="00F32569" w:rsidRPr="005976D5" w:rsidRDefault="00F32569" w:rsidP="00F325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976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Sociodemographic Characteristics of Participants at Baseline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771"/>
        <w:gridCol w:w="770"/>
        <w:gridCol w:w="868"/>
        <w:gridCol w:w="868"/>
        <w:gridCol w:w="762"/>
        <w:gridCol w:w="762"/>
        <w:gridCol w:w="645"/>
        <w:gridCol w:w="705"/>
      </w:tblGrid>
      <w:tr w:rsidR="00F32569" w:rsidRPr="005976D5" w:rsidTr="00DA1F44">
        <w:tc>
          <w:tcPr>
            <w:tcW w:w="0" w:type="auto"/>
            <w:tcBorders>
              <w:top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Baseline characteristic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Guided self-help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Unguided self-help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Wait-list control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Full sample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%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n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%</w:t>
            </w:r>
          </w:p>
        </w:tc>
      </w:tr>
      <w:tr w:rsidR="00F32569" w:rsidRPr="005976D5" w:rsidTr="00DA1F44">
        <w:tc>
          <w:tcPr>
            <w:tcW w:w="0" w:type="auto"/>
            <w:tcBorders>
              <w:top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Female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45.3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Male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54.7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Marital status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Single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27.3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Married/partnered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70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38 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76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101 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67.3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Divorced/widowed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4.0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Other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1.3 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Children </w:t>
            </w: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44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74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49.3 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Cohabitating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74 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72 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99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66.0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Highest educational</w:t>
            </w: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    level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 Middle school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1.3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 High school/some</w:t>
            </w: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     college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44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34.7 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 University or</w:t>
            </w: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     postgraduate degree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60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64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89 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59.3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Employment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Unemployed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6.7 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Student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12.0 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Employed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30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60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40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80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99 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66.0</w:t>
            </w:r>
          </w:p>
        </w:tc>
      </w:tr>
      <w:tr w:rsidR="00F32569" w:rsidRPr="005976D5" w:rsidTr="00DA1F44"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 Self-employed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9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18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14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10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21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14.0 </w:t>
            </w:r>
          </w:p>
        </w:tc>
      </w:tr>
      <w:tr w:rsidR="00F32569" w:rsidRPr="005976D5" w:rsidTr="00DA1F44"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hideMark/>
          </w:tcPr>
          <w:p w:rsidR="00F32569" w:rsidRPr="005976D5" w:rsidRDefault="00F32569" w:rsidP="00DA1F44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Previous psychotropic</w:t>
            </w: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   medication </w:t>
            </w: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  <w:tcMar>
              <w:top w:w="150" w:type="dxa"/>
              <w:left w:w="150" w:type="dxa"/>
              <w:bottom w:w="0" w:type="dxa"/>
              <w:right w:w="75" w:type="dxa"/>
            </w:tcMar>
            <w:vAlign w:val="bottom"/>
            <w:hideMark/>
          </w:tcPr>
          <w:p w:rsidR="00F32569" w:rsidRPr="005976D5" w:rsidRDefault="00F32569" w:rsidP="00DA1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20.0</w:t>
            </w:r>
          </w:p>
        </w:tc>
      </w:tr>
    </w:tbl>
    <w:p w:rsidR="00F32569" w:rsidRPr="005976D5" w:rsidRDefault="00F32569" w:rsidP="00F32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76D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br/>
      </w:r>
    </w:p>
    <w:p w:rsidR="00F32569" w:rsidRPr="005976D5" w:rsidRDefault="00F32569" w:rsidP="00F325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976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Note.</w:t>
      </w:r>
      <w:r w:rsidRPr="005976D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976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N</w:t>
      </w:r>
      <w:r w:rsidRPr="005976D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= 150 (</w:t>
      </w:r>
      <w:r w:rsidRPr="005976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n</w:t>
      </w:r>
      <w:r w:rsidRPr="005976D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= 50 for each condition). Participants were on average 39.5 years old (</w:t>
      </w:r>
      <w:r w:rsidRPr="005976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val="en-US"/>
        </w:rPr>
        <w:t>SD</w:t>
      </w:r>
      <w:r w:rsidRPr="005976D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= 10.1), and participant age did not differ by condition.</w:t>
      </w:r>
    </w:p>
    <w:p w:rsidR="00F32569" w:rsidRPr="00F32569" w:rsidRDefault="00F32569" w:rsidP="000F1AF7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0F1AF7" w:rsidRPr="00F32569" w:rsidRDefault="000F1AF7" w:rsidP="000F1AF7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F1AF7" w:rsidRPr="00F32569" w:rsidRDefault="000F1AF7" w:rsidP="000F1AF7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3256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Kaynaklar</w:t>
      </w:r>
    </w:p>
    <w:p w:rsidR="000F1AF7" w:rsidRPr="00F32569" w:rsidRDefault="000820AB" w:rsidP="000F1AF7">
      <w:pPr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F32569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APA 7</w:t>
      </w:r>
      <w:r w:rsidR="000F1AF7" w:rsidRPr="00F32569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.0 Stiline uygun yazılmalıdır.</w:t>
      </w:r>
    </w:p>
    <w:p w:rsidR="00657ABC" w:rsidRPr="00F32569" w:rsidRDefault="00657ABC" w:rsidP="000F1AF7">
      <w:pPr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:rsidR="00657ABC" w:rsidRPr="00F32569" w:rsidRDefault="00657ABC" w:rsidP="00657A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569">
        <w:rPr>
          <w:rFonts w:ascii="Times New Roman" w:hAnsi="Times New Roman" w:cs="Times New Roman"/>
          <w:b/>
          <w:sz w:val="24"/>
          <w:szCs w:val="24"/>
        </w:rPr>
        <w:t>Makale Başlığı (İngilizce)</w:t>
      </w:r>
    </w:p>
    <w:p w:rsidR="00657ABC" w:rsidRPr="00F32569" w:rsidRDefault="00657ABC" w:rsidP="000F1AF7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3256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Extended</w:t>
      </w:r>
      <w:proofErr w:type="spellEnd"/>
      <w:r w:rsidRPr="00F3256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3256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Abstract</w:t>
      </w:r>
      <w:proofErr w:type="spellEnd"/>
      <w:r w:rsidRPr="00F32569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(</w:t>
      </w:r>
      <w:r w:rsidRPr="00F3256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750 - 1.000 kelime arasında)</w:t>
      </w:r>
    </w:p>
    <w:p w:rsidR="000F1AF7" w:rsidRPr="00F32569" w:rsidRDefault="000F1AF7" w:rsidP="000F1AF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F1AF7" w:rsidRPr="00F32569" w:rsidRDefault="000F1AF7" w:rsidP="000F1A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AF7" w:rsidRPr="00F32569" w:rsidRDefault="000F1AF7" w:rsidP="000F1A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AF7" w:rsidRPr="00F32569" w:rsidRDefault="000F1AF7" w:rsidP="000F1AF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F1AF7" w:rsidRPr="00F32569" w:rsidSect="00F32569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1AB" w:rsidRDefault="009871AB" w:rsidP="00F32569">
      <w:pPr>
        <w:spacing w:after="0" w:line="240" w:lineRule="auto"/>
      </w:pPr>
      <w:r>
        <w:separator/>
      </w:r>
    </w:p>
  </w:endnote>
  <w:endnote w:type="continuationSeparator" w:id="0">
    <w:p w:rsidR="009871AB" w:rsidRDefault="009871AB" w:rsidP="00F3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1AB" w:rsidRDefault="009871AB" w:rsidP="00F32569">
      <w:pPr>
        <w:spacing w:after="0" w:line="240" w:lineRule="auto"/>
      </w:pPr>
      <w:r>
        <w:separator/>
      </w:r>
    </w:p>
  </w:footnote>
  <w:footnote w:type="continuationSeparator" w:id="0">
    <w:p w:rsidR="009871AB" w:rsidRDefault="009871AB" w:rsidP="00F32569">
      <w:pPr>
        <w:spacing w:after="0" w:line="240" w:lineRule="auto"/>
      </w:pPr>
      <w:r>
        <w:continuationSeparator/>
      </w:r>
    </w:p>
  </w:footnote>
  <w:footnote w:id="1">
    <w:p w:rsidR="00F32569" w:rsidRPr="00F32569" w:rsidRDefault="00F32569">
      <w:pPr>
        <w:pStyle w:val="DipnotMetni"/>
        <w:rPr>
          <w:rFonts w:ascii="Times New Roman" w:hAnsi="Times New Roman" w:cs="Times New Roman"/>
          <w:sz w:val="18"/>
          <w:szCs w:val="18"/>
        </w:rPr>
      </w:pPr>
      <w:r w:rsidRPr="00F32569">
        <w:rPr>
          <w:rStyle w:val="DipnotBavurusu"/>
          <w:rFonts w:ascii="Times New Roman" w:hAnsi="Times New Roman" w:cs="Times New Roman"/>
          <w:sz w:val="18"/>
          <w:szCs w:val="18"/>
        </w:rPr>
        <w:footnoteRef/>
      </w:r>
      <w:r w:rsidRPr="00F32569">
        <w:rPr>
          <w:rFonts w:ascii="Times New Roman" w:hAnsi="Times New Roman" w:cs="Times New Roman"/>
          <w:sz w:val="18"/>
          <w:szCs w:val="18"/>
        </w:rPr>
        <w:t xml:space="preserve"> Örnek dipnot metni.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F7"/>
    <w:rsid w:val="000820AB"/>
    <w:rsid w:val="000F1AF7"/>
    <w:rsid w:val="00290BFE"/>
    <w:rsid w:val="00657ABC"/>
    <w:rsid w:val="008973FE"/>
    <w:rsid w:val="009871AB"/>
    <w:rsid w:val="00DA0356"/>
    <w:rsid w:val="00E8347A"/>
    <w:rsid w:val="00F3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3E5EA"/>
  <w15:chartTrackingRefBased/>
  <w15:docId w15:val="{053D915D-0234-480B-B6AF-67CBB8BF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F3256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3256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32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5C7A2-41B2-499F-B10C-D28F198D6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</dc:creator>
  <cp:keywords/>
  <dc:description/>
  <cp:lastModifiedBy>emrah AYASLIOGLU</cp:lastModifiedBy>
  <cp:revision>7</cp:revision>
  <dcterms:created xsi:type="dcterms:W3CDTF">2020-05-16T16:29:00Z</dcterms:created>
  <dcterms:modified xsi:type="dcterms:W3CDTF">2022-03-09T11:20:00Z</dcterms:modified>
</cp:coreProperties>
</file>